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53F04" w:rsidRDefault="00E53F04" w:rsidP="009C6C91">
      <w:pPr>
        <w:spacing w:after="0" w:line="240" w:lineRule="auto"/>
        <w:rPr>
          <w:rFonts w:ascii="Times New Roman" w:hAnsi="Times New Roman"/>
        </w:rPr>
      </w:pPr>
    </w:p>
    <w:p w:rsidR="008D2834" w:rsidRDefault="008D2834" w:rsidP="009C6C91">
      <w:pPr>
        <w:spacing w:after="0" w:line="240" w:lineRule="auto"/>
        <w:rPr>
          <w:rFonts w:ascii="Times New Roman" w:hAnsi="Times New Roman"/>
        </w:rPr>
      </w:pPr>
    </w:p>
    <w:p w:rsidR="008D2834" w:rsidRDefault="008D2834" w:rsidP="009C6C91">
      <w:pPr>
        <w:spacing w:after="0" w:line="240" w:lineRule="auto"/>
        <w:rPr>
          <w:rFonts w:ascii="Times New Roman" w:hAnsi="Times New Roman"/>
        </w:rPr>
      </w:pPr>
    </w:p>
    <w:p w:rsidR="008D2834" w:rsidRDefault="008D2834" w:rsidP="009C6C91">
      <w:pPr>
        <w:spacing w:after="0" w:line="240" w:lineRule="auto"/>
        <w:rPr>
          <w:rFonts w:ascii="Times New Roman" w:hAnsi="Times New Roman"/>
        </w:rPr>
      </w:pPr>
    </w:p>
    <w:p w:rsidR="008D2834" w:rsidRDefault="008D2834" w:rsidP="009C6C91">
      <w:pPr>
        <w:spacing w:after="0" w:line="240" w:lineRule="auto"/>
        <w:rPr>
          <w:rFonts w:ascii="Times New Roman" w:hAnsi="Times New Roman"/>
        </w:rPr>
      </w:pPr>
    </w:p>
    <w:p w:rsidR="008D2834" w:rsidRDefault="008D2834" w:rsidP="009C6C91">
      <w:pPr>
        <w:spacing w:after="0" w:line="240" w:lineRule="auto"/>
        <w:rPr>
          <w:rFonts w:ascii="Times New Roman" w:hAnsi="Times New Roman"/>
        </w:rPr>
      </w:pPr>
    </w:p>
    <w:p w:rsidR="008D2834" w:rsidRDefault="008D2834" w:rsidP="009C6C91">
      <w:pPr>
        <w:spacing w:after="0" w:line="240" w:lineRule="auto"/>
        <w:rPr>
          <w:rFonts w:ascii="Times New Roman" w:hAnsi="Times New Roman"/>
        </w:rPr>
      </w:pPr>
    </w:p>
    <w:p w:rsidR="008D2834" w:rsidRDefault="008D2834" w:rsidP="009C6C91">
      <w:pPr>
        <w:spacing w:after="0" w:line="240" w:lineRule="auto"/>
        <w:rPr>
          <w:rFonts w:ascii="Times New Roman" w:hAnsi="Times New Roman"/>
        </w:rPr>
      </w:pPr>
    </w:p>
    <w:p w:rsid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D3919" w:rsidRDefault="00ED3919" w:rsidP="009C6C91">
      <w:pPr>
        <w:spacing w:after="0" w:line="240" w:lineRule="auto"/>
        <w:jc w:val="center"/>
        <w:rPr>
          <w:rFonts w:ascii="Times New Roman" w:hAnsi="Times New Roman"/>
          <w:b/>
        </w:rPr>
      </w:pPr>
    </w:p>
    <w:p w:rsidR="00ED3919" w:rsidRDefault="00ED3919" w:rsidP="009C6C91">
      <w:pPr>
        <w:spacing w:after="0" w:line="240" w:lineRule="auto"/>
        <w:jc w:val="center"/>
        <w:rPr>
          <w:rFonts w:ascii="Times New Roman" w:hAnsi="Times New Roman"/>
          <w:b/>
        </w:rPr>
      </w:pPr>
    </w:p>
    <w:p w:rsidR="00ED3919" w:rsidRDefault="00ED3919" w:rsidP="009C6C91">
      <w:pPr>
        <w:spacing w:after="0" w:line="240" w:lineRule="auto"/>
        <w:jc w:val="center"/>
        <w:rPr>
          <w:rFonts w:ascii="Times New Roman" w:hAnsi="Times New Roman"/>
          <w:b/>
        </w:rPr>
      </w:pPr>
    </w:p>
    <w:p w:rsidR="00ED3919" w:rsidRDefault="00ED3919" w:rsidP="009C6C91">
      <w:pPr>
        <w:spacing w:after="0" w:line="240" w:lineRule="auto"/>
        <w:jc w:val="center"/>
        <w:rPr>
          <w:rFonts w:ascii="Times New Roman" w:hAnsi="Times New Roman"/>
          <w:b/>
        </w:rPr>
      </w:pPr>
    </w:p>
    <w:p w:rsidR="00ED3919" w:rsidRDefault="00ED3919" w:rsidP="009C6C91">
      <w:pPr>
        <w:spacing w:after="0" w:line="240" w:lineRule="auto"/>
        <w:jc w:val="center"/>
        <w:rPr>
          <w:rFonts w:ascii="Times New Roman" w:hAnsi="Times New Roman"/>
          <w:b/>
        </w:rPr>
      </w:pPr>
    </w:p>
    <w:p w:rsidR="00ED3919" w:rsidRDefault="00ED3919" w:rsidP="009C6C91">
      <w:pPr>
        <w:spacing w:after="0" w:line="240" w:lineRule="auto"/>
        <w:jc w:val="center"/>
        <w:rPr>
          <w:rFonts w:ascii="Times New Roman" w:hAnsi="Times New Roman"/>
          <w:b/>
        </w:rPr>
      </w:pPr>
    </w:p>
    <w:p w:rsidR="00E53F04" w:rsidRDefault="00E53F04" w:rsidP="009C6C91">
      <w:pPr>
        <w:spacing w:after="0" w:line="240" w:lineRule="auto"/>
        <w:jc w:val="center"/>
        <w:rPr>
          <w:rFonts w:ascii="Times New Roman" w:hAnsi="Times New Roman"/>
          <w:b/>
        </w:rPr>
      </w:pPr>
      <w:r w:rsidRPr="00E53F04">
        <w:rPr>
          <w:rFonts w:ascii="Times New Roman" w:hAnsi="Times New Roman"/>
          <w:b/>
        </w:rPr>
        <w:t>I PRIEDAS</w:t>
      </w:r>
    </w:p>
    <w:p w:rsidR="00ED3919" w:rsidRPr="00E53F04" w:rsidRDefault="00ED3919" w:rsidP="009C6C91">
      <w:pPr>
        <w:spacing w:after="0" w:line="240" w:lineRule="auto"/>
        <w:jc w:val="center"/>
        <w:rPr>
          <w:rFonts w:ascii="Times New Roman" w:hAnsi="Times New Roman"/>
          <w:b/>
        </w:rPr>
      </w:pPr>
    </w:p>
    <w:p w:rsidR="00E53F04" w:rsidRPr="00E53F04" w:rsidRDefault="00E53F04" w:rsidP="009C6C91">
      <w:pPr>
        <w:spacing w:after="0" w:line="240" w:lineRule="auto"/>
        <w:jc w:val="center"/>
        <w:rPr>
          <w:rFonts w:ascii="Times New Roman" w:hAnsi="Times New Roman"/>
          <w:b/>
        </w:rPr>
      </w:pPr>
      <w:r w:rsidRPr="00E53F04">
        <w:rPr>
          <w:rFonts w:ascii="Times New Roman" w:hAnsi="Times New Roman"/>
          <w:b/>
        </w:rPr>
        <w:t>PREPARATO CHARAKTERISTIKŲ SANTRAUKA</w:t>
      </w: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8D2834" w:rsidRPr="008D2834" w:rsidRDefault="00ED3919" w:rsidP="00D54F8C">
      <w:pPr>
        <w:pStyle w:val="Sraopastraipa"/>
        <w:numPr>
          <w:ilvl w:val="0"/>
          <w:numId w:val="1"/>
        </w:numPr>
        <w:spacing w:after="0" w:line="240" w:lineRule="auto"/>
        <w:ind w:left="0" w:firstLine="0"/>
        <w:rPr>
          <w:rFonts w:ascii="Times New Roman" w:hAnsi="Times New Roman"/>
          <w:b/>
        </w:rPr>
      </w:pPr>
      <w:r>
        <w:rPr>
          <w:rFonts w:ascii="Times New Roman" w:hAnsi="Times New Roman"/>
        </w:rPr>
        <w:br w:type="page"/>
      </w:r>
      <w:r w:rsidR="00E53F04" w:rsidRPr="00E53F04">
        <w:rPr>
          <w:rFonts w:ascii="Times New Roman" w:hAnsi="Times New Roman"/>
          <w:b/>
        </w:rPr>
        <w:lastRenderedPageBreak/>
        <w:t>VAISTINIO PREPARATO PAVADINIMAS</w:t>
      </w:r>
    </w:p>
    <w:p w:rsidR="00ED3919" w:rsidRDefault="00ED3919" w:rsidP="00D54F8C">
      <w:pPr>
        <w:spacing w:after="0" w:line="240" w:lineRule="auto"/>
        <w:rPr>
          <w:rFonts w:ascii="Times New Roman" w:hAnsi="Times New Roman"/>
        </w:rPr>
      </w:pPr>
    </w:p>
    <w:p w:rsidR="00E53F04" w:rsidRPr="00E53F04" w:rsidRDefault="00E53F04" w:rsidP="00D54F8C">
      <w:pPr>
        <w:spacing w:after="0" w:line="240" w:lineRule="auto"/>
        <w:rPr>
          <w:rFonts w:ascii="Times New Roman" w:hAnsi="Times New Roman"/>
        </w:rPr>
      </w:pPr>
      <w:r w:rsidRPr="00E53F04">
        <w:rPr>
          <w:rFonts w:ascii="Times New Roman" w:hAnsi="Times New Roman"/>
        </w:rPr>
        <w:t>Pantoprazole Beximco 20</w:t>
      </w:r>
      <w:r w:rsidR="00734A30">
        <w:rPr>
          <w:rFonts w:ascii="Times New Roman" w:hAnsi="Times New Roman"/>
        </w:rPr>
        <w:t> </w:t>
      </w:r>
      <w:r w:rsidRPr="00E53F04">
        <w:rPr>
          <w:rFonts w:ascii="Times New Roman" w:hAnsi="Times New Roman"/>
        </w:rPr>
        <w:t>mg skrandyje neirios tabletės</w:t>
      </w:r>
    </w:p>
    <w:p w:rsidR="00E53F04" w:rsidRDefault="00E53F04" w:rsidP="00D54F8C">
      <w:pPr>
        <w:spacing w:after="0" w:line="240" w:lineRule="auto"/>
        <w:rPr>
          <w:rFonts w:ascii="Times New Roman" w:hAnsi="Times New Roman"/>
        </w:rPr>
      </w:pPr>
    </w:p>
    <w:p w:rsidR="00ED3919" w:rsidRPr="00E53F04" w:rsidRDefault="00ED3919" w:rsidP="00D54F8C">
      <w:pPr>
        <w:spacing w:after="0" w:line="240" w:lineRule="auto"/>
        <w:rPr>
          <w:rFonts w:ascii="Times New Roman" w:hAnsi="Times New Roman"/>
        </w:rPr>
      </w:pPr>
    </w:p>
    <w:p w:rsidR="00E53F04" w:rsidRDefault="00E53F04" w:rsidP="00D54F8C">
      <w:pPr>
        <w:pStyle w:val="Sraopastraipa"/>
        <w:numPr>
          <w:ilvl w:val="0"/>
          <w:numId w:val="1"/>
        </w:numPr>
        <w:spacing w:after="0" w:line="240" w:lineRule="auto"/>
        <w:ind w:left="0" w:firstLine="0"/>
        <w:rPr>
          <w:rFonts w:ascii="Times New Roman" w:hAnsi="Times New Roman"/>
          <w:b/>
        </w:rPr>
      </w:pPr>
      <w:r w:rsidRPr="00E53F04">
        <w:rPr>
          <w:rFonts w:ascii="Times New Roman" w:hAnsi="Times New Roman"/>
          <w:b/>
        </w:rPr>
        <w:t>KOKYBINĖ IR KIEKYBINĖ SUDĖTIS</w:t>
      </w:r>
    </w:p>
    <w:p w:rsidR="00333154" w:rsidRDefault="00333154" w:rsidP="00D54F8C">
      <w:pPr>
        <w:spacing w:after="0" w:line="240" w:lineRule="auto"/>
        <w:rPr>
          <w:rFonts w:ascii="Times New Roman" w:hAnsi="Times New Roman"/>
        </w:rPr>
      </w:pPr>
    </w:p>
    <w:p w:rsidR="00E53F04" w:rsidRDefault="00E53F04" w:rsidP="00D54F8C">
      <w:pPr>
        <w:spacing w:after="0" w:line="240" w:lineRule="auto"/>
        <w:rPr>
          <w:rFonts w:ascii="Times New Roman" w:hAnsi="Times New Roman"/>
        </w:rPr>
      </w:pPr>
      <w:r w:rsidRPr="00E53F04">
        <w:rPr>
          <w:rFonts w:ascii="Times New Roman" w:hAnsi="Times New Roman"/>
        </w:rPr>
        <w:t>Kiekvienoje skrandyje neirioje tabletėje yra 20</w:t>
      </w:r>
      <w:r w:rsidR="00734A30">
        <w:rPr>
          <w:rFonts w:ascii="Times New Roman" w:hAnsi="Times New Roman"/>
        </w:rPr>
        <w:t> </w:t>
      </w:r>
      <w:r w:rsidRPr="00E53F04">
        <w:rPr>
          <w:rFonts w:ascii="Times New Roman" w:hAnsi="Times New Roman"/>
        </w:rPr>
        <w:t xml:space="preserve">mg pantoprazolo (natrio </w:t>
      </w:r>
      <w:r w:rsidR="00ED3919">
        <w:rPr>
          <w:rFonts w:ascii="Times New Roman" w:hAnsi="Times New Roman"/>
        </w:rPr>
        <w:t xml:space="preserve">druskos </w:t>
      </w:r>
      <w:r w:rsidRPr="00E53F04">
        <w:rPr>
          <w:rFonts w:ascii="Times New Roman" w:hAnsi="Times New Roman"/>
        </w:rPr>
        <w:t>seskvihidrato pavidalu).</w:t>
      </w:r>
    </w:p>
    <w:p w:rsidR="00E53F04" w:rsidRDefault="00E53F04" w:rsidP="00D54F8C">
      <w:pPr>
        <w:spacing w:after="0" w:line="240" w:lineRule="auto"/>
        <w:rPr>
          <w:rFonts w:ascii="Times New Roman" w:hAnsi="Times New Roman"/>
          <w:b/>
        </w:rPr>
      </w:pPr>
    </w:p>
    <w:p w:rsidR="00E53F04" w:rsidRDefault="00E53F04" w:rsidP="00D54F8C">
      <w:pPr>
        <w:spacing w:after="0" w:line="240" w:lineRule="auto"/>
        <w:rPr>
          <w:rFonts w:ascii="Times New Roman" w:hAnsi="Times New Roman"/>
          <w:b/>
        </w:rPr>
      </w:pPr>
      <w:r w:rsidRPr="009C6C91">
        <w:rPr>
          <w:rFonts w:ascii="Times New Roman" w:hAnsi="Times New Roman"/>
          <w:u w:val="single"/>
        </w:rPr>
        <w:t>Pagalbinės medžiagos</w:t>
      </w:r>
      <w:r w:rsidR="00ED3919" w:rsidRPr="009C6C91">
        <w:rPr>
          <w:rFonts w:ascii="Times New Roman" w:hAnsi="Times New Roman"/>
          <w:u w:val="single"/>
        </w:rPr>
        <w:t>, kurių poveikis žinomas</w:t>
      </w:r>
      <w:r w:rsidRPr="00E53F04">
        <w:rPr>
          <w:rFonts w:ascii="Times New Roman" w:hAnsi="Times New Roman"/>
        </w:rPr>
        <w:t>:</w:t>
      </w:r>
    </w:p>
    <w:p w:rsidR="00E53F04" w:rsidRDefault="00E53F04" w:rsidP="00D54F8C">
      <w:pPr>
        <w:spacing w:after="0" w:line="240" w:lineRule="auto"/>
        <w:rPr>
          <w:rFonts w:ascii="Times New Roman" w:hAnsi="Times New Roman"/>
          <w:b/>
        </w:rPr>
      </w:pPr>
      <w:r w:rsidRPr="00E53F04">
        <w:rPr>
          <w:rFonts w:ascii="Times New Roman" w:hAnsi="Times New Roman"/>
        </w:rPr>
        <w:t>Kiekvienoje Pantoprazole Beximco 20</w:t>
      </w:r>
      <w:r w:rsidR="00734A30">
        <w:rPr>
          <w:rFonts w:ascii="Times New Roman" w:hAnsi="Times New Roman"/>
        </w:rPr>
        <w:t> </w:t>
      </w:r>
      <w:r w:rsidRPr="00E53F04">
        <w:rPr>
          <w:rFonts w:ascii="Times New Roman" w:hAnsi="Times New Roman"/>
        </w:rPr>
        <w:t>mg skrandyje neirioje tabletėje yra 34,94</w:t>
      </w:r>
      <w:r w:rsidR="00734A30">
        <w:rPr>
          <w:rFonts w:ascii="Times New Roman" w:hAnsi="Times New Roman"/>
        </w:rPr>
        <w:t> </w:t>
      </w:r>
      <w:r w:rsidRPr="00E53F04">
        <w:rPr>
          <w:rFonts w:ascii="Times New Roman" w:hAnsi="Times New Roman"/>
        </w:rPr>
        <w:t>mg manitolio.</w:t>
      </w:r>
    </w:p>
    <w:p w:rsidR="00E53F04" w:rsidRDefault="00E53F04" w:rsidP="00D54F8C">
      <w:pPr>
        <w:spacing w:after="0" w:line="240" w:lineRule="auto"/>
        <w:rPr>
          <w:rFonts w:ascii="Times New Roman" w:hAnsi="Times New Roman"/>
        </w:rPr>
      </w:pPr>
      <w:r w:rsidRPr="00E53F04">
        <w:rPr>
          <w:rFonts w:ascii="Times New Roman" w:hAnsi="Times New Roman"/>
        </w:rPr>
        <w:t>Kiekvienoje Pantoprazole Beximco 20</w:t>
      </w:r>
      <w:r w:rsidR="00734A30">
        <w:rPr>
          <w:rFonts w:ascii="Times New Roman" w:hAnsi="Times New Roman"/>
        </w:rPr>
        <w:t> </w:t>
      </w:r>
      <w:r w:rsidRPr="00E53F04">
        <w:rPr>
          <w:rFonts w:ascii="Times New Roman" w:hAnsi="Times New Roman"/>
        </w:rPr>
        <w:t>mg skrandyje neirioje tabletėje yra 0,05</w:t>
      </w:r>
      <w:r w:rsidR="00734A30">
        <w:rPr>
          <w:rFonts w:ascii="Times New Roman" w:hAnsi="Times New Roman"/>
        </w:rPr>
        <w:t> </w:t>
      </w:r>
      <w:r w:rsidRPr="00E53F04">
        <w:rPr>
          <w:rFonts w:ascii="Times New Roman" w:hAnsi="Times New Roman"/>
        </w:rPr>
        <w:t>mg sojų lecitino.</w:t>
      </w:r>
    </w:p>
    <w:p w:rsidR="00E53F04" w:rsidRDefault="00E53F04" w:rsidP="00D54F8C">
      <w:pPr>
        <w:spacing w:after="0" w:line="240" w:lineRule="auto"/>
        <w:rPr>
          <w:rFonts w:ascii="Times New Roman" w:hAnsi="Times New Roman"/>
        </w:rPr>
      </w:pPr>
    </w:p>
    <w:p w:rsidR="00E53F04" w:rsidRDefault="00E53F04" w:rsidP="00D54F8C">
      <w:pPr>
        <w:spacing w:after="0" w:line="240" w:lineRule="auto"/>
        <w:rPr>
          <w:rFonts w:ascii="Times New Roman" w:hAnsi="Times New Roman"/>
        </w:rPr>
      </w:pPr>
      <w:r w:rsidRPr="00E53F04">
        <w:rPr>
          <w:rFonts w:ascii="Times New Roman" w:hAnsi="Times New Roman"/>
        </w:rPr>
        <w:t>Visos pagalbinės medžiagos išvard</w:t>
      </w:r>
      <w:r w:rsidR="00ED3919">
        <w:rPr>
          <w:rFonts w:ascii="Times New Roman" w:hAnsi="Times New Roman"/>
        </w:rPr>
        <w:t>y</w:t>
      </w:r>
      <w:r w:rsidRPr="00E53F04">
        <w:rPr>
          <w:rFonts w:ascii="Times New Roman" w:hAnsi="Times New Roman"/>
        </w:rPr>
        <w:t>tos 6.1 skyriuje.</w:t>
      </w:r>
    </w:p>
    <w:p w:rsidR="008D2834" w:rsidRDefault="008D2834" w:rsidP="00D54F8C">
      <w:pPr>
        <w:spacing w:after="0" w:line="240" w:lineRule="auto"/>
        <w:rPr>
          <w:rFonts w:ascii="Times New Roman" w:hAnsi="Times New Roman"/>
        </w:rPr>
      </w:pPr>
    </w:p>
    <w:p w:rsidR="00ED3919" w:rsidRPr="00E53F04" w:rsidRDefault="00ED3919" w:rsidP="00D54F8C">
      <w:pPr>
        <w:spacing w:after="0" w:line="240" w:lineRule="auto"/>
        <w:rPr>
          <w:rFonts w:ascii="Times New Roman" w:hAnsi="Times New Roman"/>
        </w:rPr>
      </w:pPr>
    </w:p>
    <w:p w:rsidR="00E53F04" w:rsidRPr="008D2834" w:rsidRDefault="00ED3919" w:rsidP="00D54F8C">
      <w:pPr>
        <w:pStyle w:val="Sraopastraipa"/>
        <w:numPr>
          <w:ilvl w:val="0"/>
          <w:numId w:val="1"/>
        </w:numPr>
        <w:spacing w:after="0" w:line="240" w:lineRule="auto"/>
        <w:ind w:left="0" w:firstLine="0"/>
        <w:rPr>
          <w:rFonts w:ascii="Times New Roman" w:hAnsi="Times New Roman"/>
          <w:b/>
        </w:rPr>
      </w:pPr>
      <w:r>
        <w:rPr>
          <w:rFonts w:ascii="Times New Roman" w:hAnsi="Times New Roman"/>
          <w:b/>
        </w:rPr>
        <w:t>FARMACINĖ</w:t>
      </w:r>
      <w:r w:rsidRPr="008D2834">
        <w:rPr>
          <w:rFonts w:ascii="Times New Roman" w:hAnsi="Times New Roman"/>
          <w:b/>
        </w:rPr>
        <w:t xml:space="preserve"> </w:t>
      </w:r>
      <w:r w:rsidR="00E53F04" w:rsidRPr="008D2834">
        <w:rPr>
          <w:rFonts w:ascii="Times New Roman" w:hAnsi="Times New Roman"/>
          <w:b/>
        </w:rPr>
        <w:t>FORMA</w:t>
      </w:r>
    </w:p>
    <w:p w:rsidR="00ED3919" w:rsidRDefault="00ED3919" w:rsidP="00D54F8C">
      <w:pPr>
        <w:spacing w:after="0" w:line="240" w:lineRule="auto"/>
        <w:rPr>
          <w:rFonts w:ascii="Times New Roman" w:hAnsi="Times New Roman"/>
        </w:rPr>
      </w:pPr>
    </w:p>
    <w:p w:rsidR="00E53F04" w:rsidRPr="00E53F04" w:rsidRDefault="00E53F04" w:rsidP="00D54F8C">
      <w:pPr>
        <w:spacing w:after="0" w:line="240" w:lineRule="auto"/>
        <w:rPr>
          <w:rFonts w:ascii="Times New Roman" w:hAnsi="Times New Roman"/>
        </w:rPr>
      </w:pPr>
      <w:r w:rsidRPr="00E53F04">
        <w:rPr>
          <w:rFonts w:ascii="Times New Roman" w:hAnsi="Times New Roman"/>
        </w:rPr>
        <w:t>Skrandyje neiri tabletė.</w:t>
      </w:r>
    </w:p>
    <w:p w:rsidR="00ED3919" w:rsidRDefault="00ED3919" w:rsidP="00D54F8C">
      <w:pPr>
        <w:spacing w:after="0" w:line="240" w:lineRule="auto"/>
        <w:rPr>
          <w:rFonts w:ascii="Times New Roman" w:hAnsi="Times New Roman"/>
        </w:rPr>
      </w:pPr>
    </w:p>
    <w:p w:rsidR="00E53F04" w:rsidRDefault="00E53F04" w:rsidP="00D54F8C">
      <w:pPr>
        <w:spacing w:after="0" w:line="240" w:lineRule="auto"/>
        <w:rPr>
          <w:rFonts w:ascii="Times New Roman" w:hAnsi="Times New Roman"/>
        </w:rPr>
      </w:pPr>
      <w:r w:rsidRPr="00E53F04">
        <w:rPr>
          <w:rFonts w:ascii="Times New Roman" w:hAnsi="Times New Roman"/>
        </w:rPr>
        <w:t>Pantoprazole Beximco 20</w:t>
      </w:r>
      <w:r w:rsidR="008D1499">
        <w:rPr>
          <w:rFonts w:ascii="Times New Roman" w:hAnsi="Times New Roman"/>
        </w:rPr>
        <w:t> </w:t>
      </w:r>
      <w:r w:rsidRPr="00E53F04">
        <w:rPr>
          <w:rFonts w:ascii="Times New Roman" w:hAnsi="Times New Roman"/>
        </w:rPr>
        <w:t xml:space="preserve">mg skrandyje neirios tabletės yra </w:t>
      </w:r>
      <w:r w:rsidR="00ED3919">
        <w:rPr>
          <w:rFonts w:ascii="Times New Roman" w:hAnsi="Times New Roman"/>
        </w:rPr>
        <w:t xml:space="preserve">beveik baltos ar </w:t>
      </w:r>
      <w:r w:rsidRPr="00E53F04">
        <w:rPr>
          <w:rFonts w:ascii="Times New Roman" w:hAnsi="Times New Roman"/>
        </w:rPr>
        <w:t xml:space="preserve">gelsvos spalvos, ovalios, abipus išgaubtos, dengtos </w:t>
      </w:r>
      <w:r w:rsidR="00ED3919">
        <w:rPr>
          <w:rFonts w:ascii="Times New Roman" w:hAnsi="Times New Roman"/>
        </w:rPr>
        <w:t>skrandyje neiri</w:t>
      </w:r>
      <w:r w:rsidR="005C0700">
        <w:rPr>
          <w:rFonts w:ascii="Times New Roman" w:hAnsi="Times New Roman"/>
        </w:rPr>
        <w:t>u</w:t>
      </w:r>
      <w:r w:rsidRPr="00E53F04">
        <w:rPr>
          <w:rFonts w:ascii="Times New Roman" w:hAnsi="Times New Roman"/>
        </w:rPr>
        <w:t xml:space="preserve"> danga</w:t>
      </w:r>
      <w:r w:rsidR="005C0700">
        <w:rPr>
          <w:rFonts w:ascii="Times New Roman" w:hAnsi="Times New Roman"/>
        </w:rPr>
        <w:t>lu</w:t>
      </w:r>
      <w:r w:rsidRPr="00E53F04">
        <w:rPr>
          <w:rFonts w:ascii="Times New Roman" w:hAnsi="Times New Roman"/>
        </w:rPr>
        <w:t xml:space="preserve">, apytiksliai 3,3 mm dydžio </w:t>
      </w:r>
      <w:r>
        <w:rPr>
          <w:rFonts w:ascii="Times New Roman" w:hAnsi="Times New Roman"/>
        </w:rPr>
        <w:t xml:space="preserve">ir abipus lygaus paviršiaus.  </w:t>
      </w:r>
    </w:p>
    <w:p w:rsidR="008D2834" w:rsidRDefault="008D2834" w:rsidP="00D54F8C">
      <w:pPr>
        <w:spacing w:after="0" w:line="240" w:lineRule="auto"/>
        <w:rPr>
          <w:rFonts w:ascii="Times New Roman" w:hAnsi="Times New Roman"/>
        </w:rPr>
      </w:pPr>
    </w:p>
    <w:p w:rsidR="00ED3919" w:rsidRDefault="00ED3919" w:rsidP="00D54F8C">
      <w:pPr>
        <w:spacing w:after="0" w:line="240" w:lineRule="auto"/>
        <w:rPr>
          <w:rFonts w:ascii="Times New Roman" w:hAnsi="Times New Roman"/>
        </w:rPr>
      </w:pPr>
    </w:p>
    <w:p w:rsidR="00E53F04" w:rsidRPr="00E53F04" w:rsidRDefault="00E53F04" w:rsidP="00D54F8C">
      <w:pPr>
        <w:spacing w:after="0"/>
        <w:rPr>
          <w:rFonts w:ascii="Times New Roman" w:hAnsi="Times New Roman"/>
          <w:b/>
        </w:rPr>
      </w:pPr>
      <w:r w:rsidRPr="00E53F04">
        <w:rPr>
          <w:rFonts w:ascii="Times New Roman" w:hAnsi="Times New Roman"/>
          <w:b/>
        </w:rPr>
        <w:t xml:space="preserve">4. </w:t>
      </w:r>
      <w:r w:rsidRPr="00E53F04">
        <w:rPr>
          <w:rFonts w:ascii="Times New Roman" w:hAnsi="Times New Roman"/>
          <w:b/>
        </w:rPr>
        <w:tab/>
        <w:t>KLINIKINĖ INFORMACIJA</w:t>
      </w:r>
    </w:p>
    <w:p w:rsidR="00E53F04" w:rsidRPr="00E53F04" w:rsidRDefault="00E53F04" w:rsidP="00E53F04">
      <w:pPr>
        <w:spacing w:after="0"/>
        <w:ind w:left="180" w:hanging="360"/>
        <w:jc w:val="both"/>
        <w:rPr>
          <w:rFonts w:ascii="Times New Roman" w:hAnsi="Times New Roman"/>
        </w:rPr>
      </w:pPr>
    </w:p>
    <w:p w:rsidR="00E53F04" w:rsidRDefault="00E53F04" w:rsidP="00D54F8C">
      <w:pPr>
        <w:spacing w:after="0"/>
        <w:jc w:val="both"/>
        <w:rPr>
          <w:rFonts w:ascii="Times New Roman" w:hAnsi="Times New Roman"/>
          <w:b/>
        </w:rPr>
      </w:pPr>
      <w:r w:rsidRPr="00E53F04">
        <w:rPr>
          <w:rFonts w:ascii="Times New Roman" w:hAnsi="Times New Roman"/>
          <w:b/>
        </w:rPr>
        <w:t xml:space="preserve">4.1 </w:t>
      </w:r>
      <w:r w:rsidRPr="00E53F04">
        <w:rPr>
          <w:rFonts w:ascii="Times New Roman" w:hAnsi="Times New Roman"/>
          <w:b/>
        </w:rPr>
        <w:tab/>
        <w:t>Terapinės indikacijos</w:t>
      </w:r>
    </w:p>
    <w:p w:rsidR="00D54F8C" w:rsidRPr="00E53F04" w:rsidRDefault="00D54F8C" w:rsidP="00D54F8C">
      <w:pPr>
        <w:spacing w:after="0"/>
        <w:rPr>
          <w:rFonts w:ascii="Times New Roman" w:hAnsi="Times New Roman"/>
          <w:b/>
        </w:rPr>
      </w:pPr>
    </w:p>
    <w:p w:rsidR="00E53F04" w:rsidRPr="008D2834" w:rsidRDefault="00E53F04" w:rsidP="00D54F8C">
      <w:pPr>
        <w:spacing w:after="0"/>
        <w:rPr>
          <w:rFonts w:ascii="Times New Roman" w:hAnsi="Times New Roman"/>
          <w:i/>
        </w:rPr>
      </w:pPr>
      <w:r w:rsidRPr="008D2834">
        <w:rPr>
          <w:rFonts w:ascii="Times New Roman" w:hAnsi="Times New Roman"/>
          <w:i/>
        </w:rPr>
        <w:t>Suaugusieji ir 12 metų ar vyresni paaugliai</w:t>
      </w:r>
    </w:p>
    <w:p w:rsidR="00E53F04" w:rsidRPr="00E53F04" w:rsidRDefault="00E53F04" w:rsidP="00D54F8C">
      <w:pPr>
        <w:spacing w:after="0"/>
        <w:rPr>
          <w:rFonts w:ascii="Times New Roman" w:hAnsi="Times New Roman"/>
        </w:rPr>
      </w:pPr>
      <w:r w:rsidRPr="00E53F04">
        <w:rPr>
          <w:rFonts w:ascii="Times New Roman" w:hAnsi="Times New Roman"/>
        </w:rPr>
        <w:t>Simptominė gastroezofaginio refliukso liga.</w:t>
      </w:r>
    </w:p>
    <w:p w:rsidR="00E53F04" w:rsidRDefault="00E53F04" w:rsidP="00D54F8C">
      <w:pPr>
        <w:spacing w:after="0"/>
        <w:rPr>
          <w:rFonts w:ascii="Times New Roman" w:hAnsi="Times New Roman"/>
        </w:rPr>
      </w:pPr>
      <w:r w:rsidRPr="00E53F04">
        <w:rPr>
          <w:rFonts w:ascii="Times New Roman" w:hAnsi="Times New Roman"/>
        </w:rPr>
        <w:t>Ilgalaiki</w:t>
      </w:r>
      <w:r w:rsidR="00E94F3C">
        <w:rPr>
          <w:rFonts w:ascii="Times New Roman" w:hAnsi="Times New Roman"/>
        </w:rPr>
        <w:t>s</w:t>
      </w:r>
      <w:r w:rsidRPr="00E53F04">
        <w:rPr>
          <w:rFonts w:ascii="Times New Roman" w:hAnsi="Times New Roman"/>
        </w:rPr>
        <w:t xml:space="preserve"> </w:t>
      </w:r>
      <w:r w:rsidR="008E5215">
        <w:rPr>
          <w:rFonts w:ascii="Times New Roman" w:hAnsi="Times New Roman"/>
        </w:rPr>
        <w:t xml:space="preserve">refliukso sukelto </w:t>
      </w:r>
      <w:r w:rsidRPr="00E53F04">
        <w:rPr>
          <w:rFonts w:ascii="Times New Roman" w:hAnsi="Times New Roman"/>
        </w:rPr>
        <w:t>ezofagito gydym</w:t>
      </w:r>
      <w:r w:rsidR="00E94F3C">
        <w:rPr>
          <w:rFonts w:ascii="Times New Roman" w:hAnsi="Times New Roman"/>
        </w:rPr>
        <w:t>as</w:t>
      </w:r>
      <w:r w:rsidRPr="00E53F04">
        <w:rPr>
          <w:rFonts w:ascii="Times New Roman" w:hAnsi="Times New Roman"/>
        </w:rPr>
        <w:t xml:space="preserve"> ir </w:t>
      </w:r>
      <w:r w:rsidR="007A58A6">
        <w:rPr>
          <w:rFonts w:ascii="Times New Roman" w:hAnsi="Times New Roman"/>
        </w:rPr>
        <w:t>atkryčio</w:t>
      </w:r>
      <w:r w:rsidR="007A58A6" w:rsidRPr="00E53F04">
        <w:rPr>
          <w:rFonts w:ascii="Times New Roman" w:hAnsi="Times New Roman"/>
        </w:rPr>
        <w:t xml:space="preserve"> </w:t>
      </w:r>
      <w:r w:rsidRPr="00E53F04">
        <w:rPr>
          <w:rFonts w:ascii="Times New Roman" w:hAnsi="Times New Roman"/>
        </w:rPr>
        <w:t>profilaktika.</w:t>
      </w:r>
    </w:p>
    <w:p w:rsidR="008D2834" w:rsidRPr="00E53F04" w:rsidRDefault="008D2834" w:rsidP="00D54F8C">
      <w:pPr>
        <w:spacing w:after="0"/>
        <w:rPr>
          <w:rFonts w:ascii="Times New Roman" w:hAnsi="Times New Roman"/>
        </w:rPr>
      </w:pPr>
    </w:p>
    <w:p w:rsidR="00E53F04" w:rsidRPr="008D2834" w:rsidRDefault="00E53F04" w:rsidP="00D54F8C">
      <w:pPr>
        <w:spacing w:after="0"/>
        <w:rPr>
          <w:rFonts w:ascii="Times New Roman" w:hAnsi="Times New Roman"/>
          <w:i/>
        </w:rPr>
      </w:pPr>
      <w:r w:rsidRPr="008D2834">
        <w:rPr>
          <w:rFonts w:ascii="Times New Roman" w:hAnsi="Times New Roman"/>
          <w:i/>
        </w:rPr>
        <w:t>Suaugusieji</w:t>
      </w:r>
    </w:p>
    <w:p w:rsidR="00E53F04" w:rsidRPr="00E53F04" w:rsidRDefault="007A58A6" w:rsidP="00D54F8C">
      <w:pPr>
        <w:spacing w:after="0"/>
        <w:rPr>
          <w:rFonts w:ascii="Times New Roman" w:hAnsi="Times New Roman"/>
        </w:rPr>
      </w:pPr>
      <w:r w:rsidRPr="007A58A6">
        <w:rPr>
          <w:rFonts w:ascii="Times New Roman" w:hAnsi="Times New Roman"/>
          <w:lang w:val="lt-LT"/>
        </w:rPr>
        <w:t>Skrandžio ir dvylikapirštės žarnos opų, kurias sukelia neselektyvaus poveikio nesteroidiniai vaistai nuo uždegimo (NVNU), profilaktika, kai tęstinis gydymas NVNU reikalingas pacientams, kuriems yra padidėjusi šių opų atsiradimo rizika (žr. 4.4 skyrių).</w:t>
      </w:r>
    </w:p>
    <w:p w:rsidR="00E53F04" w:rsidRPr="008D2834" w:rsidRDefault="00E53F04" w:rsidP="00D54F8C">
      <w:pPr>
        <w:spacing w:after="0"/>
        <w:rPr>
          <w:rFonts w:ascii="Times New Roman" w:hAnsi="Times New Roman"/>
          <w:b/>
        </w:rPr>
      </w:pPr>
    </w:p>
    <w:p w:rsidR="00E53F04" w:rsidRDefault="00E53F04" w:rsidP="00D54F8C">
      <w:pPr>
        <w:spacing w:after="0"/>
        <w:rPr>
          <w:rFonts w:ascii="Times New Roman" w:hAnsi="Times New Roman"/>
          <w:b/>
        </w:rPr>
      </w:pPr>
      <w:r w:rsidRPr="008D2834">
        <w:rPr>
          <w:rFonts w:ascii="Times New Roman" w:hAnsi="Times New Roman"/>
          <w:b/>
        </w:rPr>
        <w:t>4.2</w:t>
      </w:r>
      <w:r w:rsidRPr="008D2834">
        <w:rPr>
          <w:rFonts w:ascii="Times New Roman" w:hAnsi="Times New Roman"/>
          <w:b/>
        </w:rPr>
        <w:tab/>
        <w:t>Dozavimas ir vartojimo metodas</w:t>
      </w:r>
    </w:p>
    <w:p w:rsidR="00D54F8C" w:rsidRPr="008D2834" w:rsidRDefault="00D54F8C" w:rsidP="00D54F8C">
      <w:pPr>
        <w:spacing w:after="0"/>
        <w:ind w:left="180" w:hanging="360"/>
        <w:rPr>
          <w:rFonts w:ascii="Times New Roman" w:hAnsi="Times New Roman"/>
          <w:b/>
        </w:rPr>
      </w:pPr>
    </w:p>
    <w:p w:rsidR="00E53F04" w:rsidRPr="008D2834" w:rsidRDefault="00E53F04" w:rsidP="00D54F8C">
      <w:pPr>
        <w:spacing w:after="0"/>
        <w:rPr>
          <w:rFonts w:ascii="Times New Roman" w:hAnsi="Times New Roman"/>
          <w:b/>
        </w:rPr>
      </w:pPr>
      <w:r w:rsidRPr="008D2834">
        <w:rPr>
          <w:rFonts w:ascii="Times New Roman" w:hAnsi="Times New Roman"/>
          <w:b/>
        </w:rPr>
        <w:t>Dozavimas</w:t>
      </w:r>
    </w:p>
    <w:p w:rsidR="00E53F04" w:rsidRPr="008D2834" w:rsidRDefault="00E53F04" w:rsidP="00D54F8C">
      <w:pPr>
        <w:spacing w:after="0"/>
        <w:rPr>
          <w:rFonts w:ascii="Times New Roman" w:hAnsi="Times New Roman"/>
          <w:i/>
          <w:u w:val="single"/>
        </w:rPr>
      </w:pPr>
      <w:r w:rsidRPr="008D2834">
        <w:rPr>
          <w:rFonts w:ascii="Times New Roman" w:hAnsi="Times New Roman"/>
          <w:i/>
          <w:u w:val="single"/>
        </w:rPr>
        <w:t>Rekomenduojama dozė:</w:t>
      </w:r>
    </w:p>
    <w:p w:rsidR="00E53F04" w:rsidRPr="008D2834" w:rsidRDefault="00E53F04" w:rsidP="00D54F8C">
      <w:pPr>
        <w:spacing w:after="0"/>
        <w:rPr>
          <w:rFonts w:ascii="Times New Roman" w:hAnsi="Times New Roman"/>
          <w:i/>
        </w:rPr>
      </w:pPr>
      <w:r w:rsidRPr="008D2834">
        <w:rPr>
          <w:rFonts w:ascii="Times New Roman" w:hAnsi="Times New Roman"/>
          <w:i/>
        </w:rPr>
        <w:t>Suaugusiems žmonėms ir 12 metų arba vyresniems paaugliams</w:t>
      </w:r>
    </w:p>
    <w:p w:rsidR="00E53F04" w:rsidRPr="008D2834" w:rsidRDefault="00E53F04" w:rsidP="00D54F8C">
      <w:pPr>
        <w:spacing w:after="0"/>
        <w:rPr>
          <w:rFonts w:ascii="Times New Roman" w:hAnsi="Times New Roman"/>
          <w:u w:val="single"/>
        </w:rPr>
      </w:pPr>
      <w:r w:rsidRPr="008D2834">
        <w:rPr>
          <w:rFonts w:ascii="Times New Roman" w:hAnsi="Times New Roman"/>
          <w:u w:val="single"/>
        </w:rPr>
        <w:t>Simptominė gastroezofaginio refliukso liga</w:t>
      </w:r>
    </w:p>
    <w:p w:rsidR="00E53F04" w:rsidRDefault="00E53F04" w:rsidP="00D54F8C">
      <w:pPr>
        <w:spacing w:after="0"/>
        <w:rPr>
          <w:rFonts w:ascii="Times New Roman" w:hAnsi="Times New Roman"/>
        </w:rPr>
      </w:pPr>
      <w:r w:rsidRPr="00E53F04">
        <w:rPr>
          <w:rFonts w:ascii="Times New Roman" w:hAnsi="Times New Roman"/>
        </w:rPr>
        <w:lastRenderedPageBreak/>
        <w:t xml:space="preserve">Rekomenduojama geriama paros dozė yra viena skrandyje neiri </w:t>
      </w:r>
      <w:r w:rsidR="00BD5801" w:rsidRPr="00E53F04">
        <w:rPr>
          <w:rFonts w:ascii="Times New Roman" w:hAnsi="Times New Roman"/>
        </w:rPr>
        <w:t>Pantoprazole Beximco</w:t>
      </w:r>
      <w:r w:rsidRPr="00E53F04">
        <w:rPr>
          <w:rFonts w:ascii="Times New Roman" w:hAnsi="Times New Roman"/>
        </w:rPr>
        <w:t xml:space="preserve"> 20 mg tabletė. Paprastai simptomai sumažėja per 2–4 savaites. Jei to nepakanka, simptomai paprastai sumažėja dar po 4 savaičių gydymo. Palengvėjus simptomams, jų atsinaujinimą galima kontroliuoti 20 mg paros dozėmis, kai to prireikia. Jei gydymu pagal poreikį neįmanoma užtikrinti patenkinamo simptomų valdymo, galima apsvarstyti grįžimą prie pastovaus vaistinio preparato vartojimo.</w:t>
      </w:r>
    </w:p>
    <w:p w:rsidR="00A17AA4" w:rsidRPr="00E53F04" w:rsidRDefault="00A17AA4" w:rsidP="00D54F8C">
      <w:pPr>
        <w:spacing w:after="0"/>
        <w:ind w:left="180"/>
        <w:rPr>
          <w:rFonts w:ascii="Times New Roman" w:hAnsi="Times New Roman"/>
        </w:rPr>
      </w:pPr>
    </w:p>
    <w:p w:rsidR="00E53F04" w:rsidRPr="00A17AA4" w:rsidRDefault="00E53F04" w:rsidP="00D54F8C">
      <w:pPr>
        <w:spacing w:after="0"/>
        <w:rPr>
          <w:rFonts w:ascii="Times New Roman" w:hAnsi="Times New Roman"/>
          <w:u w:val="single"/>
        </w:rPr>
      </w:pPr>
      <w:r w:rsidRPr="00A17AA4">
        <w:rPr>
          <w:rFonts w:ascii="Times New Roman" w:hAnsi="Times New Roman"/>
          <w:u w:val="single"/>
        </w:rPr>
        <w:t xml:space="preserve">Ilgalaikis </w:t>
      </w:r>
      <w:r w:rsidR="00C435E5">
        <w:rPr>
          <w:rFonts w:ascii="Times New Roman" w:hAnsi="Times New Roman"/>
          <w:u w:val="single"/>
        </w:rPr>
        <w:t>refliukso sukelto</w:t>
      </w:r>
      <w:r w:rsidR="00C435E5" w:rsidRPr="00A17AA4">
        <w:rPr>
          <w:rFonts w:ascii="Times New Roman" w:hAnsi="Times New Roman"/>
          <w:u w:val="single"/>
        </w:rPr>
        <w:t xml:space="preserve"> </w:t>
      </w:r>
      <w:r w:rsidRPr="00A17AA4">
        <w:rPr>
          <w:rFonts w:ascii="Times New Roman" w:hAnsi="Times New Roman"/>
          <w:u w:val="single"/>
        </w:rPr>
        <w:t>ezofagito gydymas ir atsinaujinimo profilaktika</w:t>
      </w:r>
    </w:p>
    <w:p w:rsidR="00E53F04" w:rsidRPr="00E53F04" w:rsidRDefault="00E53F04" w:rsidP="00D54F8C">
      <w:pPr>
        <w:spacing w:after="0"/>
        <w:rPr>
          <w:rFonts w:ascii="Times New Roman" w:hAnsi="Times New Roman"/>
        </w:rPr>
      </w:pPr>
      <w:r w:rsidRPr="00E53F04">
        <w:rPr>
          <w:rFonts w:ascii="Times New Roman" w:hAnsi="Times New Roman"/>
        </w:rPr>
        <w:t xml:space="preserve">Ilgalaikiam gydymui rekomenduojama vartoti palaikomąją paros dozę – vieną skrandyje neirią </w:t>
      </w:r>
      <w:r w:rsidR="00BD5801" w:rsidRPr="00E53F04">
        <w:rPr>
          <w:rFonts w:ascii="Times New Roman" w:hAnsi="Times New Roman"/>
        </w:rPr>
        <w:t>Pantoprazole Beximco</w:t>
      </w:r>
      <w:r w:rsidRPr="00E53F04">
        <w:rPr>
          <w:rFonts w:ascii="Times New Roman" w:hAnsi="Times New Roman"/>
        </w:rPr>
        <w:t xml:space="preserve"> 20 mg tabletę. Jei simptomai atsinaujina, paros dozę reikia padidinti iki 40 mg. Šiuo atveju galima vartoti </w:t>
      </w:r>
      <w:r w:rsidR="00BD5801" w:rsidRPr="00E53F04">
        <w:rPr>
          <w:rFonts w:ascii="Times New Roman" w:hAnsi="Times New Roman"/>
        </w:rPr>
        <w:t>Pantoprazole Beximco</w:t>
      </w:r>
      <w:r w:rsidRPr="00E53F04">
        <w:rPr>
          <w:rFonts w:ascii="Times New Roman" w:hAnsi="Times New Roman"/>
        </w:rPr>
        <w:t xml:space="preserve"> 40 mg. Išgydžius atsinaujinusius simptomus, dozę galima sumažinti iki 20 mg pantoprazolo.</w:t>
      </w:r>
    </w:p>
    <w:p w:rsidR="00E53F04" w:rsidRPr="00E53F04" w:rsidRDefault="00E53F04" w:rsidP="00D54F8C">
      <w:pPr>
        <w:spacing w:after="0"/>
        <w:rPr>
          <w:rFonts w:ascii="Times New Roman" w:hAnsi="Times New Roman"/>
        </w:rPr>
      </w:pPr>
    </w:p>
    <w:p w:rsidR="00E53F04" w:rsidRPr="00A17AA4" w:rsidRDefault="00E53F04" w:rsidP="00D54F8C">
      <w:pPr>
        <w:spacing w:after="0"/>
        <w:rPr>
          <w:rFonts w:ascii="Times New Roman" w:hAnsi="Times New Roman"/>
          <w:i/>
        </w:rPr>
      </w:pPr>
      <w:r w:rsidRPr="00A17AA4">
        <w:rPr>
          <w:rFonts w:ascii="Times New Roman" w:hAnsi="Times New Roman"/>
          <w:i/>
        </w:rPr>
        <w:t>Suaugusiems:</w:t>
      </w:r>
    </w:p>
    <w:p w:rsidR="00E53F04" w:rsidRPr="00A17AA4" w:rsidRDefault="00E53F04" w:rsidP="00D54F8C">
      <w:pPr>
        <w:spacing w:after="0"/>
        <w:rPr>
          <w:rFonts w:ascii="Times New Roman" w:hAnsi="Times New Roman"/>
          <w:u w:val="single"/>
        </w:rPr>
      </w:pPr>
      <w:r w:rsidRPr="00A17AA4">
        <w:rPr>
          <w:rFonts w:ascii="Times New Roman" w:hAnsi="Times New Roman"/>
          <w:u w:val="single"/>
        </w:rPr>
        <w:t>Dėl neselektyvių nesteroidinių vaistų nuo uždegimo (NVNU) atsiradusių skrandžio ir dvylikapirštės žarnos opų profilaktikai pacientams, nuolat vartojantiems NVNU.</w:t>
      </w:r>
    </w:p>
    <w:p w:rsidR="00E53F04" w:rsidRPr="00E53F04" w:rsidRDefault="00E53F04" w:rsidP="00D54F8C">
      <w:pPr>
        <w:spacing w:after="0"/>
        <w:rPr>
          <w:rFonts w:ascii="Times New Roman" w:hAnsi="Times New Roman"/>
        </w:rPr>
      </w:pPr>
      <w:r w:rsidRPr="00E53F04">
        <w:rPr>
          <w:rFonts w:ascii="Times New Roman" w:hAnsi="Times New Roman"/>
        </w:rPr>
        <w:t xml:space="preserve">Rekomenduojama geriama paros dozė yra viena skrandyje neiri </w:t>
      </w:r>
      <w:r w:rsidR="00BD5801" w:rsidRPr="00E53F04">
        <w:rPr>
          <w:rFonts w:ascii="Times New Roman" w:hAnsi="Times New Roman"/>
        </w:rPr>
        <w:t xml:space="preserve">Pantoprazole Beximco </w:t>
      </w:r>
      <w:r w:rsidRPr="00E53F04">
        <w:rPr>
          <w:rFonts w:ascii="Times New Roman" w:hAnsi="Times New Roman"/>
        </w:rPr>
        <w:t>20 mg tabletė.</w:t>
      </w:r>
    </w:p>
    <w:p w:rsidR="00A17AA4" w:rsidRDefault="00A17AA4" w:rsidP="00D54F8C">
      <w:pPr>
        <w:spacing w:after="0"/>
        <w:rPr>
          <w:rFonts w:ascii="Times New Roman" w:hAnsi="Times New Roman"/>
          <w:b/>
          <w:i/>
        </w:rPr>
      </w:pPr>
    </w:p>
    <w:p w:rsidR="00E53F04" w:rsidRPr="00A17AA4" w:rsidRDefault="00CC6807" w:rsidP="00D54F8C">
      <w:pPr>
        <w:spacing w:after="0"/>
        <w:rPr>
          <w:rFonts w:ascii="Times New Roman" w:hAnsi="Times New Roman"/>
          <w:b/>
          <w:i/>
        </w:rPr>
      </w:pPr>
      <w:r>
        <w:rPr>
          <w:rFonts w:ascii="Times New Roman" w:hAnsi="Times New Roman"/>
          <w:b/>
          <w:i/>
        </w:rPr>
        <w:t>Ypatingos</w:t>
      </w:r>
      <w:r w:rsidRPr="00A17AA4">
        <w:rPr>
          <w:rFonts w:ascii="Times New Roman" w:hAnsi="Times New Roman"/>
          <w:b/>
          <w:i/>
        </w:rPr>
        <w:t xml:space="preserve"> </w:t>
      </w:r>
      <w:r w:rsidR="00E53F04" w:rsidRPr="00A17AA4">
        <w:rPr>
          <w:rFonts w:ascii="Times New Roman" w:hAnsi="Times New Roman"/>
          <w:b/>
          <w:i/>
        </w:rPr>
        <w:t>populiacijos</w:t>
      </w:r>
    </w:p>
    <w:p w:rsidR="00E53F04" w:rsidRPr="00A17AA4" w:rsidRDefault="00E53F04" w:rsidP="00D54F8C">
      <w:pPr>
        <w:spacing w:after="0"/>
        <w:rPr>
          <w:rFonts w:ascii="Times New Roman" w:hAnsi="Times New Roman"/>
          <w:i/>
        </w:rPr>
      </w:pPr>
      <w:r w:rsidRPr="00A17AA4">
        <w:rPr>
          <w:rFonts w:ascii="Times New Roman" w:hAnsi="Times New Roman"/>
          <w:i/>
        </w:rPr>
        <w:t>Jaunesni nei 12 metų vaikai:</w:t>
      </w:r>
    </w:p>
    <w:p w:rsidR="00E53F04" w:rsidRPr="00E53F04" w:rsidRDefault="00E53F04" w:rsidP="00D54F8C">
      <w:pPr>
        <w:spacing w:after="0"/>
        <w:rPr>
          <w:rFonts w:ascii="Times New Roman" w:hAnsi="Times New Roman"/>
        </w:rPr>
      </w:pPr>
      <w:r w:rsidRPr="00E53F04">
        <w:rPr>
          <w:rFonts w:ascii="Times New Roman" w:hAnsi="Times New Roman"/>
        </w:rPr>
        <w:t xml:space="preserve">Nerekomenduojama </w:t>
      </w:r>
      <w:r w:rsidR="00BD5801" w:rsidRPr="00E53F04">
        <w:rPr>
          <w:rFonts w:ascii="Times New Roman" w:hAnsi="Times New Roman"/>
        </w:rPr>
        <w:t>Pantoprazole Beximco</w:t>
      </w:r>
      <w:r w:rsidRPr="00E53F04">
        <w:rPr>
          <w:rFonts w:ascii="Times New Roman" w:hAnsi="Times New Roman"/>
        </w:rPr>
        <w:t xml:space="preserve"> duoti vaikams ir jaunesniems nei 12 metų paaugliams dėl nepakankamų duomenų apie veiksmingumą ir saugumą šioje grupėje (žr. 5.2 skyrių).</w:t>
      </w:r>
    </w:p>
    <w:p w:rsidR="00E53F04" w:rsidRPr="00E53F04" w:rsidRDefault="00E53F04" w:rsidP="00D54F8C">
      <w:pPr>
        <w:spacing w:after="0"/>
        <w:rPr>
          <w:rFonts w:ascii="Times New Roman" w:hAnsi="Times New Roman"/>
        </w:rPr>
      </w:pPr>
    </w:p>
    <w:p w:rsidR="00E53F04" w:rsidRPr="00A17AA4" w:rsidRDefault="00894825" w:rsidP="00D54F8C">
      <w:pPr>
        <w:spacing w:after="0"/>
        <w:rPr>
          <w:rFonts w:ascii="Times New Roman" w:hAnsi="Times New Roman"/>
          <w:i/>
        </w:rPr>
      </w:pPr>
      <w:r>
        <w:rPr>
          <w:rFonts w:ascii="Times New Roman" w:hAnsi="Times New Roman"/>
          <w:i/>
        </w:rPr>
        <w:t>Pacientams, kurių kepenų funkcija sutrikusi</w:t>
      </w:r>
    </w:p>
    <w:p w:rsidR="00E53F04" w:rsidRDefault="00E53F04" w:rsidP="00D54F8C">
      <w:pPr>
        <w:spacing w:after="0"/>
        <w:rPr>
          <w:rFonts w:ascii="Times New Roman" w:hAnsi="Times New Roman"/>
        </w:rPr>
      </w:pPr>
      <w:r w:rsidRPr="00E53F04">
        <w:rPr>
          <w:rFonts w:ascii="Times New Roman" w:hAnsi="Times New Roman"/>
        </w:rPr>
        <w:t>Didžiausia 20 mg pantoprazolo paros dozė neturėtų būti viršijama pacientams, sergantiems sunkiu kepenų nepakankamumu (žr. 4.4. skyrių).</w:t>
      </w:r>
    </w:p>
    <w:p w:rsidR="00012F14" w:rsidRPr="00E53F04" w:rsidRDefault="00012F14" w:rsidP="00D54F8C">
      <w:pPr>
        <w:spacing w:after="0"/>
        <w:rPr>
          <w:rFonts w:ascii="Times New Roman" w:hAnsi="Times New Roman"/>
        </w:rPr>
      </w:pPr>
    </w:p>
    <w:p w:rsidR="00E53F04" w:rsidRPr="00A17AA4" w:rsidRDefault="00894825" w:rsidP="00D54F8C">
      <w:pPr>
        <w:spacing w:after="0"/>
        <w:rPr>
          <w:rFonts w:ascii="Times New Roman" w:hAnsi="Times New Roman"/>
          <w:i/>
        </w:rPr>
      </w:pPr>
      <w:r>
        <w:rPr>
          <w:rFonts w:ascii="Times New Roman" w:hAnsi="Times New Roman"/>
          <w:i/>
        </w:rPr>
        <w:t>Pacientams, kurių inkstų funkcija sutrikusi</w:t>
      </w:r>
    </w:p>
    <w:p w:rsidR="00E53F04" w:rsidRDefault="00E53F04" w:rsidP="00D54F8C">
      <w:pPr>
        <w:spacing w:after="0"/>
        <w:rPr>
          <w:rFonts w:ascii="Times New Roman" w:hAnsi="Times New Roman"/>
        </w:rPr>
      </w:pPr>
      <w:r w:rsidRPr="00E53F04">
        <w:rPr>
          <w:rFonts w:ascii="Times New Roman" w:hAnsi="Times New Roman"/>
        </w:rPr>
        <w:t>Pacientams, kurių inkstų funkcija yra sutrikusi, dozės koreguoti nereikia.</w:t>
      </w:r>
    </w:p>
    <w:p w:rsidR="00012F14" w:rsidRPr="00E53F04" w:rsidRDefault="00012F14" w:rsidP="00D54F8C">
      <w:pPr>
        <w:spacing w:after="0"/>
        <w:rPr>
          <w:rFonts w:ascii="Times New Roman" w:hAnsi="Times New Roman"/>
        </w:rPr>
      </w:pPr>
    </w:p>
    <w:p w:rsidR="00E53F04" w:rsidRPr="00A17AA4" w:rsidRDefault="00E53F04" w:rsidP="00D54F8C">
      <w:pPr>
        <w:spacing w:after="0"/>
        <w:rPr>
          <w:rFonts w:ascii="Times New Roman" w:hAnsi="Times New Roman"/>
          <w:i/>
        </w:rPr>
      </w:pPr>
      <w:r w:rsidRPr="009C6C91">
        <w:rPr>
          <w:rFonts w:ascii="Times New Roman" w:hAnsi="Times New Roman"/>
          <w:i/>
        </w:rPr>
        <w:t>Senyvi</w:t>
      </w:r>
      <w:r w:rsidR="00200D78" w:rsidRPr="009C6C91">
        <w:rPr>
          <w:rFonts w:ascii="Times New Roman" w:hAnsi="Times New Roman"/>
          <w:i/>
        </w:rPr>
        <w:t>ems pacientams</w:t>
      </w:r>
      <w:r w:rsidRPr="009C6C91">
        <w:rPr>
          <w:rFonts w:ascii="Times New Roman" w:hAnsi="Times New Roman"/>
          <w:i/>
        </w:rPr>
        <w:t xml:space="preserve"> </w:t>
      </w:r>
      <w:r w:rsidRPr="00A17AA4">
        <w:rPr>
          <w:rFonts w:ascii="Times New Roman" w:hAnsi="Times New Roman"/>
          <w:i/>
        </w:rPr>
        <w:t xml:space="preserve"> </w:t>
      </w:r>
    </w:p>
    <w:p w:rsidR="00E53F04" w:rsidRPr="00E53F04" w:rsidRDefault="00E53F04" w:rsidP="00D54F8C">
      <w:pPr>
        <w:spacing w:after="0"/>
        <w:rPr>
          <w:rFonts w:ascii="Times New Roman" w:hAnsi="Times New Roman"/>
        </w:rPr>
      </w:pPr>
      <w:r w:rsidRPr="00E53F04">
        <w:rPr>
          <w:rFonts w:ascii="Times New Roman" w:hAnsi="Times New Roman"/>
        </w:rPr>
        <w:t>Senyviems pacientams dozės koreguoti nereikia.</w:t>
      </w:r>
    </w:p>
    <w:p w:rsidR="00E53F04" w:rsidRPr="00E53F04" w:rsidRDefault="00E53F04" w:rsidP="00D54F8C">
      <w:pPr>
        <w:spacing w:after="0"/>
        <w:rPr>
          <w:rFonts w:ascii="Times New Roman" w:hAnsi="Times New Roman"/>
        </w:rPr>
      </w:pPr>
    </w:p>
    <w:p w:rsidR="00E53F04" w:rsidRPr="00A17AA4" w:rsidRDefault="00E53F04" w:rsidP="00D54F8C">
      <w:pPr>
        <w:spacing w:after="0"/>
        <w:rPr>
          <w:rFonts w:ascii="Times New Roman" w:hAnsi="Times New Roman"/>
          <w:b/>
        </w:rPr>
      </w:pPr>
      <w:r w:rsidRPr="00A17AA4">
        <w:rPr>
          <w:rFonts w:ascii="Times New Roman" w:hAnsi="Times New Roman"/>
          <w:b/>
        </w:rPr>
        <w:t>Vartojimo metodas</w:t>
      </w:r>
    </w:p>
    <w:p w:rsidR="00E53F04" w:rsidRPr="00E53F04" w:rsidRDefault="00BD5801" w:rsidP="00D54F8C">
      <w:pPr>
        <w:spacing w:after="0"/>
        <w:rPr>
          <w:rFonts w:ascii="Times New Roman" w:hAnsi="Times New Roman"/>
        </w:rPr>
      </w:pPr>
      <w:r w:rsidRPr="00E53F04">
        <w:rPr>
          <w:rFonts w:ascii="Times New Roman" w:hAnsi="Times New Roman"/>
        </w:rPr>
        <w:t>Pantoprazole Beximco</w:t>
      </w:r>
      <w:r w:rsidR="00E53F04" w:rsidRPr="00E53F04">
        <w:rPr>
          <w:rFonts w:ascii="Times New Roman" w:hAnsi="Times New Roman"/>
        </w:rPr>
        <w:t xml:space="preserve"> 20 mg skrandyje neirių tablečių negalima kramtyti ar sutrinti – jas reikia nuryti sveikas užsigeriant vandeniu valandą prieš valgį.</w:t>
      </w:r>
    </w:p>
    <w:p w:rsidR="00E53F04" w:rsidRPr="00E53F04" w:rsidRDefault="00E53F04" w:rsidP="00D54F8C">
      <w:pPr>
        <w:spacing w:after="0"/>
        <w:rPr>
          <w:rFonts w:ascii="Times New Roman" w:hAnsi="Times New Roman"/>
        </w:rPr>
      </w:pPr>
    </w:p>
    <w:p w:rsidR="00E53F04" w:rsidRDefault="008D2834" w:rsidP="00D54F8C">
      <w:pPr>
        <w:spacing w:after="0"/>
        <w:rPr>
          <w:rFonts w:ascii="Times New Roman" w:hAnsi="Times New Roman"/>
          <w:b/>
        </w:rPr>
      </w:pPr>
      <w:r w:rsidRPr="00A17AA4">
        <w:rPr>
          <w:rFonts w:ascii="Times New Roman" w:hAnsi="Times New Roman"/>
          <w:b/>
        </w:rPr>
        <w:t>4.3</w:t>
      </w:r>
      <w:r w:rsidR="00D54F8C">
        <w:rPr>
          <w:rFonts w:ascii="Times New Roman" w:hAnsi="Times New Roman"/>
          <w:b/>
        </w:rPr>
        <w:tab/>
      </w:r>
      <w:r w:rsidR="00E53F04" w:rsidRPr="00A17AA4">
        <w:rPr>
          <w:rFonts w:ascii="Times New Roman" w:hAnsi="Times New Roman"/>
          <w:b/>
        </w:rPr>
        <w:t>Kontraindikacijos</w:t>
      </w:r>
    </w:p>
    <w:p w:rsidR="00D54F8C" w:rsidRPr="00A17AA4" w:rsidRDefault="00D54F8C" w:rsidP="00D54F8C">
      <w:pPr>
        <w:spacing w:after="0"/>
        <w:rPr>
          <w:rFonts w:ascii="Times New Roman" w:hAnsi="Times New Roman"/>
          <w:b/>
        </w:rPr>
      </w:pPr>
    </w:p>
    <w:p w:rsidR="00E53F04" w:rsidRPr="00E53F04" w:rsidRDefault="00E53F04" w:rsidP="00D54F8C">
      <w:pPr>
        <w:spacing w:after="0"/>
        <w:rPr>
          <w:rFonts w:ascii="Times New Roman" w:hAnsi="Times New Roman"/>
        </w:rPr>
      </w:pPr>
      <w:r w:rsidRPr="00E53F04">
        <w:rPr>
          <w:rFonts w:ascii="Times New Roman" w:hAnsi="Times New Roman"/>
        </w:rPr>
        <w:t>Padidėjęs jautrumas veikliajai, benzimidazolo pakaitalams ar bet kuriai</w:t>
      </w:r>
      <w:r w:rsidR="005C3E7F">
        <w:rPr>
          <w:rFonts w:ascii="Times New Roman" w:hAnsi="Times New Roman"/>
        </w:rPr>
        <w:t xml:space="preserve"> </w:t>
      </w:r>
      <w:r w:rsidR="005C3E7F" w:rsidRPr="005C3E7F">
        <w:rPr>
          <w:rFonts w:ascii="Times New Roman" w:hAnsi="Times New Roman"/>
        </w:rPr>
        <w:t>6.1 skyriuje</w:t>
      </w:r>
      <w:r w:rsidR="005C3E7F">
        <w:rPr>
          <w:rFonts w:ascii="Times New Roman" w:hAnsi="Times New Roman"/>
        </w:rPr>
        <w:t xml:space="preserve"> nurodytai pagalbinei medžiagai.</w:t>
      </w:r>
    </w:p>
    <w:p w:rsidR="00E53F04" w:rsidRPr="00E53F04" w:rsidRDefault="00E53F04" w:rsidP="00D54F8C">
      <w:pPr>
        <w:spacing w:after="0"/>
        <w:rPr>
          <w:rFonts w:ascii="Times New Roman" w:hAnsi="Times New Roman"/>
        </w:rPr>
      </w:pPr>
    </w:p>
    <w:p w:rsidR="00E53F04" w:rsidRDefault="00E53F04" w:rsidP="00D54F8C">
      <w:pPr>
        <w:spacing w:after="0"/>
        <w:rPr>
          <w:rFonts w:ascii="Times New Roman" w:hAnsi="Times New Roman"/>
          <w:b/>
        </w:rPr>
      </w:pPr>
      <w:r w:rsidRPr="00A17AA4">
        <w:rPr>
          <w:rFonts w:ascii="Times New Roman" w:hAnsi="Times New Roman"/>
          <w:b/>
        </w:rPr>
        <w:lastRenderedPageBreak/>
        <w:t>4.4</w:t>
      </w:r>
      <w:r w:rsidRPr="00A17AA4">
        <w:rPr>
          <w:rFonts w:ascii="Times New Roman" w:hAnsi="Times New Roman"/>
          <w:b/>
        </w:rPr>
        <w:tab/>
        <w:t>Specialūs įspėjimai ir atsargumo priemonės</w:t>
      </w:r>
    </w:p>
    <w:p w:rsidR="00E614D1" w:rsidRDefault="00E614D1" w:rsidP="00E614D1">
      <w:pPr>
        <w:pStyle w:val="Default"/>
        <w:jc w:val="both"/>
        <w:rPr>
          <w:rFonts w:eastAsia="Calibri"/>
          <w:color w:val="auto"/>
          <w:kern w:val="0"/>
          <w:sz w:val="22"/>
          <w:szCs w:val="22"/>
        </w:rPr>
      </w:pPr>
    </w:p>
    <w:p w:rsidR="00E614D1" w:rsidRDefault="00E614D1" w:rsidP="00E614D1">
      <w:pPr>
        <w:pStyle w:val="Default"/>
        <w:jc w:val="both"/>
        <w:rPr>
          <w:rFonts w:eastAsia="Calibri"/>
          <w:color w:val="auto"/>
          <w:kern w:val="0"/>
          <w:sz w:val="22"/>
          <w:szCs w:val="22"/>
        </w:rPr>
      </w:pPr>
      <w:proofErr w:type="spellStart"/>
      <w:r w:rsidRPr="00855B48">
        <w:rPr>
          <w:rFonts w:eastAsia="Calibri"/>
          <w:color w:val="auto"/>
          <w:kern w:val="0"/>
          <w:sz w:val="22"/>
          <w:szCs w:val="22"/>
        </w:rPr>
        <w:t>Laboratorinių</w:t>
      </w:r>
      <w:proofErr w:type="spellEnd"/>
      <w:r w:rsidRPr="00855B48">
        <w:rPr>
          <w:rFonts w:eastAsia="Calibri"/>
          <w:color w:val="auto"/>
          <w:kern w:val="0"/>
          <w:sz w:val="22"/>
          <w:szCs w:val="22"/>
        </w:rPr>
        <w:t xml:space="preserve"> </w:t>
      </w:r>
      <w:proofErr w:type="spellStart"/>
      <w:r w:rsidRPr="00855B48">
        <w:rPr>
          <w:rFonts w:eastAsia="Calibri"/>
          <w:color w:val="auto"/>
          <w:kern w:val="0"/>
          <w:sz w:val="22"/>
          <w:szCs w:val="22"/>
        </w:rPr>
        <w:t>tyrimų</w:t>
      </w:r>
      <w:proofErr w:type="spellEnd"/>
      <w:r w:rsidRPr="00855B48">
        <w:rPr>
          <w:rFonts w:eastAsia="Calibri"/>
          <w:color w:val="auto"/>
          <w:kern w:val="0"/>
          <w:sz w:val="22"/>
          <w:szCs w:val="22"/>
        </w:rPr>
        <w:t xml:space="preserve"> </w:t>
      </w:r>
      <w:proofErr w:type="spellStart"/>
      <w:r w:rsidRPr="00855B48">
        <w:rPr>
          <w:rFonts w:eastAsia="Calibri"/>
          <w:color w:val="auto"/>
          <w:kern w:val="0"/>
          <w:sz w:val="22"/>
          <w:szCs w:val="22"/>
        </w:rPr>
        <w:t>interferencija</w:t>
      </w:r>
      <w:proofErr w:type="spellEnd"/>
    </w:p>
    <w:p w:rsidR="00A35021" w:rsidRPr="00855B48" w:rsidRDefault="00A35021" w:rsidP="00E614D1">
      <w:pPr>
        <w:pStyle w:val="Default"/>
        <w:jc w:val="both"/>
        <w:rPr>
          <w:rFonts w:eastAsia="Calibri"/>
          <w:color w:val="auto"/>
          <w:kern w:val="0"/>
          <w:sz w:val="22"/>
          <w:szCs w:val="22"/>
        </w:rPr>
      </w:pPr>
    </w:p>
    <w:p w:rsidR="00D54F8C" w:rsidRDefault="00E614D1" w:rsidP="00E614D1">
      <w:pPr>
        <w:spacing w:after="0"/>
        <w:rPr>
          <w:rFonts w:ascii="Times New Roman" w:hAnsi="Times New Roman"/>
        </w:rPr>
      </w:pPr>
      <w:proofErr w:type="spellStart"/>
      <w:r w:rsidRPr="00855B48">
        <w:rPr>
          <w:rFonts w:ascii="Times New Roman" w:hAnsi="Times New Roman"/>
        </w:rPr>
        <w:t>Dėl</w:t>
      </w:r>
      <w:proofErr w:type="spellEnd"/>
      <w:r w:rsidRPr="00855B48">
        <w:rPr>
          <w:rFonts w:ascii="Times New Roman" w:hAnsi="Times New Roman"/>
        </w:rPr>
        <w:t xml:space="preserve"> </w:t>
      </w:r>
      <w:proofErr w:type="spellStart"/>
      <w:r w:rsidRPr="00855B48">
        <w:rPr>
          <w:rFonts w:ascii="Times New Roman" w:hAnsi="Times New Roman"/>
        </w:rPr>
        <w:t>padidėjusios</w:t>
      </w:r>
      <w:proofErr w:type="spellEnd"/>
      <w:r w:rsidRPr="00855B48">
        <w:rPr>
          <w:rFonts w:ascii="Times New Roman" w:hAnsi="Times New Roman"/>
        </w:rPr>
        <w:t xml:space="preserve"> </w:t>
      </w:r>
      <w:proofErr w:type="spellStart"/>
      <w:r w:rsidRPr="00855B48">
        <w:rPr>
          <w:rFonts w:ascii="Times New Roman" w:hAnsi="Times New Roman"/>
        </w:rPr>
        <w:t>Chromogranino</w:t>
      </w:r>
      <w:proofErr w:type="spellEnd"/>
      <w:r w:rsidRPr="00855B48">
        <w:rPr>
          <w:rFonts w:ascii="Times New Roman" w:hAnsi="Times New Roman"/>
        </w:rPr>
        <w:t xml:space="preserve"> A (</w:t>
      </w:r>
      <w:proofErr w:type="spellStart"/>
      <w:r w:rsidRPr="00855B48">
        <w:rPr>
          <w:rFonts w:ascii="Times New Roman" w:hAnsi="Times New Roman"/>
        </w:rPr>
        <w:t>CgA</w:t>
      </w:r>
      <w:proofErr w:type="spellEnd"/>
      <w:r w:rsidRPr="00855B48">
        <w:rPr>
          <w:rFonts w:ascii="Times New Roman" w:hAnsi="Times New Roman"/>
        </w:rPr>
        <w:t xml:space="preserve">) </w:t>
      </w:r>
      <w:proofErr w:type="spellStart"/>
      <w:r w:rsidRPr="00855B48">
        <w:rPr>
          <w:rFonts w:ascii="Times New Roman" w:hAnsi="Times New Roman"/>
        </w:rPr>
        <w:t>koncentracijos</w:t>
      </w:r>
      <w:proofErr w:type="spellEnd"/>
      <w:r w:rsidRPr="00855B48">
        <w:rPr>
          <w:rFonts w:ascii="Times New Roman" w:hAnsi="Times New Roman"/>
        </w:rPr>
        <w:t xml:space="preserve"> </w:t>
      </w:r>
      <w:proofErr w:type="spellStart"/>
      <w:r w:rsidRPr="00855B48">
        <w:rPr>
          <w:rFonts w:ascii="Times New Roman" w:hAnsi="Times New Roman"/>
        </w:rPr>
        <w:t>gali</w:t>
      </w:r>
      <w:proofErr w:type="spellEnd"/>
      <w:r w:rsidRPr="00855B48">
        <w:rPr>
          <w:rFonts w:ascii="Times New Roman" w:hAnsi="Times New Roman"/>
        </w:rPr>
        <w:t xml:space="preserve"> </w:t>
      </w:r>
      <w:proofErr w:type="spellStart"/>
      <w:r w:rsidRPr="00855B48">
        <w:rPr>
          <w:rFonts w:ascii="Times New Roman" w:hAnsi="Times New Roman"/>
        </w:rPr>
        <w:t>pasunkėti</w:t>
      </w:r>
      <w:proofErr w:type="spellEnd"/>
      <w:r w:rsidRPr="00855B48">
        <w:rPr>
          <w:rFonts w:ascii="Times New Roman" w:hAnsi="Times New Roman"/>
        </w:rPr>
        <w:t xml:space="preserve"> </w:t>
      </w:r>
      <w:proofErr w:type="spellStart"/>
      <w:r w:rsidRPr="00855B48">
        <w:rPr>
          <w:rFonts w:ascii="Times New Roman" w:hAnsi="Times New Roman"/>
        </w:rPr>
        <w:t>neuroendokrininių</w:t>
      </w:r>
      <w:proofErr w:type="spellEnd"/>
      <w:r w:rsidRPr="00855B48">
        <w:rPr>
          <w:rFonts w:ascii="Times New Roman" w:hAnsi="Times New Roman"/>
        </w:rPr>
        <w:t xml:space="preserve"> </w:t>
      </w:r>
      <w:proofErr w:type="spellStart"/>
      <w:r w:rsidRPr="00855B48">
        <w:rPr>
          <w:rFonts w:ascii="Times New Roman" w:hAnsi="Times New Roman"/>
        </w:rPr>
        <w:t>navikų</w:t>
      </w:r>
      <w:proofErr w:type="spellEnd"/>
      <w:r w:rsidRPr="00855B48">
        <w:rPr>
          <w:rFonts w:ascii="Times New Roman" w:hAnsi="Times New Roman"/>
        </w:rPr>
        <w:t xml:space="preserve"> </w:t>
      </w:r>
      <w:proofErr w:type="spellStart"/>
      <w:r w:rsidRPr="00855B48">
        <w:rPr>
          <w:rFonts w:ascii="Times New Roman" w:hAnsi="Times New Roman"/>
        </w:rPr>
        <w:t>tyrimai</w:t>
      </w:r>
      <w:proofErr w:type="spellEnd"/>
      <w:r w:rsidRPr="00855B48">
        <w:rPr>
          <w:rFonts w:ascii="Times New Roman" w:hAnsi="Times New Roman"/>
        </w:rPr>
        <w:t xml:space="preserve">. </w:t>
      </w:r>
      <w:proofErr w:type="spellStart"/>
      <w:r w:rsidRPr="00855B48">
        <w:rPr>
          <w:rFonts w:ascii="Times New Roman" w:hAnsi="Times New Roman"/>
        </w:rPr>
        <w:t>Kad</w:t>
      </w:r>
      <w:proofErr w:type="spellEnd"/>
      <w:r w:rsidRPr="00855B48">
        <w:rPr>
          <w:rFonts w:ascii="Times New Roman" w:hAnsi="Times New Roman"/>
        </w:rPr>
        <w:t xml:space="preserve"> </w:t>
      </w:r>
      <w:proofErr w:type="spellStart"/>
      <w:r w:rsidRPr="00855B48">
        <w:rPr>
          <w:rFonts w:ascii="Times New Roman" w:hAnsi="Times New Roman"/>
        </w:rPr>
        <w:t>būtų</w:t>
      </w:r>
      <w:proofErr w:type="spellEnd"/>
      <w:r w:rsidRPr="00855B48">
        <w:rPr>
          <w:rFonts w:ascii="Times New Roman" w:hAnsi="Times New Roman"/>
        </w:rPr>
        <w:t xml:space="preserve"> </w:t>
      </w:r>
      <w:proofErr w:type="spellStart"/>
      <w:r w:rsidRPr="00855B48">
        <w:rPr>
          <w:rFonts w:ascii="Times New Roman" w:hAnsi="Times New Roman"/>
        </w:rPr>
        <w:t>i</w:t>
      </w:r>
      <w:r w:rsidRPr="00236677">
        <w:rPr>
          <w:rFonts w:ascii="Times New Roman" w:hAnsi="Times New Roman"/>
        </w:rPr>
        <w:t>švengta</w:t>
      </w:r>
      <w:proofErr w:type="spellEnd"/>
      <w:r w:rsidRPr="00236677">
        <w:rPr>
          <w:rFonts w:ascii="Times New Roman" w:hAnsi="Times New Roman"/>
        </w:rPr>
        <w:t xml:space="preserve"> </w:t>
      </w:r>
      <w:proofErr w:type="spellStart"/>
      <w:r w:rsidRPr="00236677">
        <w:rPr>
          <w:rFonts w:ascii="Times New Roman" w:hAnsi="Times New Roman"/>
        </w:rPr>
        <w:t>šios</w:t>
      </w:r>
      <w:proofErr w:type="spellEnd"/>
      <w:r w:rsidRPr="00236677">
        <w:rPr>
          <w:rFonts w:ascii="Times New Roman" w:hAnsi="Times New Roman"/>
        </w:rPr>
        <w:t xml:space="preserve"> </w:t>
      </w:r>
      <w:proofErr w:type="spellStart"/>
      <w:r w:rsidRPr="00236677">
        <w:rPr>
          <w:rFonts w:ascii="Times New Roman" w:hAnsi="Times New Roman"/>
        </w:rPr>
        <w:t>sąveikos</w:t>
      </w:r>
      <w:proofErr w:type="spellEnd"/>
      <w:r w:rsidRPr="00236677">
        <w:rPr>
          <w:rFonts w:ascii="Times New Roman" w:hAnsi="Times New Roman"/>
        </w:rPr>
        <w:t xml:space="preserve">, </w:t>
      </w:r>
      <w:proofErr w:type="spellStart"/>
      <w:r w:rsidRPr="00236677">
        <w:rPr>
          <w:rFonts w:ascii="Times New Roman" w:hAnsi="Times New Roman"/>
        </w:rPr>
        <w:t>gydymas</w:t>
      </w:r>
      <w:proofErr w:type="spellEnd"/>
      <w:r w:rsidRPr="00236677">
        <w:rPr>
          <w:rFonts w:ascii="Times New Roman" w:hAnsi="Times New Roman"/>
        </w:rPr>
        <w:t xml:space="preserve"> </w:t>
      </w:r>
      <w:r w:rsidRPr="00855B48">
        <w:rPr>
          <w:rFonts w:ascii="Times New Roman" w:hAnsi="Times New Roman"/>
        </w:rPr>
        <w:t xml:space="preserve">Pantoprazole </w:t>
      </w:r>
      <w:proofErr w:type="spellStart"/>
      <w:r>
        <w:rPr>
          <w:rFonts w:ascii="Times New Roman" w:hAnsi="Times New Roman"/>
        </w:rPr>
        <w:t>Beximco</w:t>
      </w:r>
      <w:proofErr w:type="spellEnd"/>
      <w:r>
        <w:rPr>
          <w:rFonts w:ascii="Times New Roman" w:hAnsi="Times New Roman"/>
        </w:rPr>
        <w:t xml:space="preserve"> </w:t>
      </w:r>
      <w:r w:rsidRPr="00855B48">
        <w:rPr>
          <w:rFonts w:ascii="Times New Roman" w:hAnsi="Times New Roman"/>
        </w:rPr>
        <w:t>20 mg</w:t>
      </w:r>
      <w:r>
        <w:rPr>
          <w:rFonts w:ascii="Times New Roman" w:hAnsi="Times New Roman"/>
        </w:rPr>
        <w:t xml:space="preserve"> </w:t>
      </w:r>
      <w:proofErr w:type="spellStart"/>
      <w:r w:rsidRPr="0059671F">
        <w:rPr>
          <w:rFonts w:ascii="Times New Roman" w:hAnsi="Times New Roman"/>
        </w:rPr>
        <w:t>skrandyje</w:t>
      </w:r>
      <w:proofErr w:type="spellEnd"/>
      <w:r w:rsidRPr="0059671F">
        <w:rPr>
          <w:rFonts w:ascii="Times New Roman" w:hAnsi="Times New Roman"/>
        </w:rPr>
        <w:t xml:space="preserve"> </w:t>
      </w:r>
      <w:proofErr w:type="spellStart"/>
      <w:r w:rsidRPr="0059671F">
        <w:rPr>
          <w:rFonts w:ascii="Times New Roman" w:hAnsi="Times New Roman"/>
        </w:rPr>
        <w:t>neirios</w:t>
      </w:r>
      <w:proofErr w:type="spellEnd"/>
      <w:r w:rsidRPr="0059671F">
        <w:rPr>
          <w:rFonts w:ascii="Times New Roman" w:hAnsi="Times New Roman"/>
        </w:rPr>
        <w:t xml:space="preserve"> </w:t>
      </w:r>
      <w:proofErr w:type="spellStart"/>
      <w:r w:rsidRPr="0059671F">
        <w:rPr>
          <w:rFonts w:ascii="Times New Roman" w:hAnsi="Times New Roman"/>
        </w:rPr>
        <w:t>tabletės</w:t>
      </w:r>
      <w:proofErr w:type="spellEnd"/>
      <w:r w:rsidRPr="00855B48">
        <w:rPr>
          <w:rFonts w:ascii="Times New Roman" w:hAnsi="Times New Roman"/>
          <w:color w:val="FFC000"/>
        </w:rPr>
        <w:t xml:space="preserve"> </w:t>
      </w:r>
      <w:proofErr w:type="spellStart"/>
      <w:r w:rsidRPr="00855B48">
        <w:rPr>
          <w:rFonts w:ascii="Times New Roman" w:hAnsi="Times New Roman"/>
        </w:rPr>
        <w:t>turėtų</w:t>
      </w:r>
      <w:proofErr w:type="spellEnd"/>
      <w:r w:rsidRPr="00855B48">
        <w:rPr>
          <w:rFonts w:ascii="Times New Roman" w:hAnsi="Times New Roman"/>
        </w:rPr>
        <w:t xml:space="preserve"> </w:t>
      </w:r>
      <w:proofErr w:type="spellStart"/>
      <w:r w:rsidRPr="00855B48">
        <w:rPr>
          <w:rFonts w:ascii="Times New Roman" w:hAnsi="Times New Roman"/>
        </w:rPr>
        <w:t>būti</w:t>
      </w:r>
      <w:proofErr w:type="spellEnd"/>
      <w:r w:rsidRPr="00855B48">
        <w:rPr>
          <w:rFonts w:ascii="Times New Roman" w:hAnsi="Times New Roman"/>
        </w:rPr>
        <w:t xml:space="preserve"> </w:t>
      </w:r>
      <w:proofErr w:type="spellStart"/>
      <w:r w:rsidRPr="00855B48">
        <w:rPr>
          <w:rFonts w:ascii="Times New Roman" w:hAnsi="Times New Roman"/>
        </w:rPr>
        <w:t>sustabdytas</w:t>
      </w:r>
      <w:proofErr w:type="spellEnd"/>
      <w:r w:rsidRPr="00855B48">
        <w:rPr>
          <w:rFonts w:ascii="Times New Roman" w:hAnsi="Times New Roman"/>
        </w:rPr>
        <w:t xml:space="preserve"> </w:t>
      </w:r>
      <w:proofErr w:type="spellStart"/>
      <w:r w:rsidRPr="00855B48">
        <w:rPr>
          <w:rFonts w:ascii="Times New Roman" w:hAnsi="Times New Roman"/>
        </w:rPr>
        <w:t>mažiausiai</w:t>
      </w:r>
      <w:proofErr w:type="spellEnd"/>
      <w:r w:rsidRPr="00855B48">
        <w:rPr>
          <w:rFonts w:ascii="Times New Roman" w:hAnsi="Times New Roman"/>
        </w:rPr>
        <w:t xml:space="preserve"> 5 </w:t>
      </w:r>
      <w:proofErr w:type="spellStart"/>
      <w:r w:rsidRPr="00855B48">
        <w:rPr>
          <w:rFonts w:ascii="Times New Roman" w:hAnsi="Times New Roman"/>
        </w:rPr>
        <w:t>dienoms</w:t>
      </w:r>
      <w:proofErr w:type="spellEnd"/>
      <w:r w:rsidRPr="00855B48">
        <w:rPr>
          <w:rFonts w:ascii="Times New Roman" w:hAnsi="Times New Roman"/>
        </w:rPr>
        <w:t xml:space="preserve"> </w:t>
      </w:r>
      <w:proofErr w:type="spellStart"/>
      <w:r w:rsidRPr="00855B48">
        <w:rPr>
          <w:rFonts w:ascii="Times New Roman" w:hAnsi="Times New Roman"/>
        </w:rPr>
        <w:t>prieš</w:t>
      </w:r>
      <w:proofErr w:type="spellEnd"/>
      <w:r w:rsidRPr="00855B48">
        <w:rPr>
          <w:rFonts w:ascii="Times New Roman" w:hAnsi="Times New Roman"/>
        </w:rPr>
        <w:t xml:space="preserve"> </w:t>
      </w:r>
      <w:proofErr w:type="spellStart"/>
      <w:r w:rsidRPr="00855B48">
        <w:rPr>
          <w:rFonts w:ascii="Times New Roman" w:hAnsi="Times New Roman"/>
        </w:rPr>
        <w:t>CgA</w:t>
      </w:r>
      <w:proofErr w:type="spellEnd"/>
      <w:r w:rsidRPr="00855B48">
        <w:rPr>
          <w:rFonts w:ascii="Times New Roman" w:hAnsi="Times New Roman"/>
        </w:rPr>
        <w:t xml:space="preserve"> </w:t>
      </w:r>
      <w:proofErr w:type="spellStart"/>
      <w:r w:rsidRPr="00855B48">
        <w:rPr>
          <w:rFonts w:ascii="Times New Roman" w:hAnsi="Times New Roman"/>
        </w:rPr>
        <w:t>matavimus</w:t>
      </w:r>
      <w:proofErr w:type="spellEnd"/>
      <w:r w:rsidRPr="00855B48">
        <w:rPr>
          <w:rFonts w:ascii="Times New Roman" w:hAnsi="Times New Roman"/>
        </w:rPr>
        <w:t xml:space="preserve"> (</w:t>
      </w:r>
      <w:proofErr w:type="spellStart"/>
      <w:r w:rsidRPr="00855B48">
        <w:rPr>
          <w:rFonts w:ascii="Times New Roman" w:hAnsi="Times New Roman"/>
        </w:rPr>
        <w:t>žr</w:t>
      </w:r>
      <w:proofErr w:type="spellEnd"/>
      <w:r w:rsidRPr="00855B48">
        <w:rPr>
          <w:rFonts w:ascii="Times New Roman" w:hAnsi="Times New Roman"/>
        </w:rPr>
        <w:t xml:space="preserve">. </w:t>
      </w:r>
      <w:proofErr w:type="spellStart"/>
      <w:r w:rsidRPr="00855B48">
        <w:rPr>
          <w:rFonts w:ascii="Times New Roman" w:hAnsi="Times New Roman"/>
        </w:rPr>
        <w:t>skyrių</w:t>
      </w:r>
      <w:proofErr w:type="spellEnd"/>
      <w:r w:rsidRPr="00855B48">
        <w:rPr>
          <w:rFonts w:ascii="Times New Roman" w:hAnsi="Times New Roman"/>
        </w:rPr>
        <w:t xml:space="preserve"> 5.1). </w:t>
      </w:r>
      <w:proofErr w:type="spellStart"/>
      <w:r w:rsidRPr="00855B48">
        <w:rPr>
          <w:rFonts w:ascii="Times New Roman" w:hAnsi="Times New Roman"/>
        </w:rPr>
        <w:t>Jei</w:t>
      </w:r>
      <w:proofErr w:type="spellEnd"/>
      <w:r w:rsidRPr="00855B48">
        <w:rPr>
          <w:rFonts w:ascii="Times New Roman" w:hAnsi="Times New Roman"/>
        </w:rPr>
        <w:t xml:space="preserve"> </w:t>
      </w:r>
      <w:proofErr w:type="spellStart"/>
      <w:r w:rsidRPr="00855B48">
        <w:rPr>
          <w:rFonts w:ascii="Times New Roman" w:hAnsi="Times New Roman"/>
        </w:rPr>
        <w:t>CgA</w:t>
      </w:r>
      <w:proofErr w:type="spellEnd"/>
      <w:r w:rsidRPr="00855B48">
        <w:rPr>
          <w:rFonts w:ascii="Times New Roman" w:hAnsi="Times New Roman"/>
        </w:rPr>
        <w:t xml:space="preserve"> </w:t>
      </w:r>
      <w:proofErr w:type="spellStart"/>
      <w:r w:rsidRPr="00855B48">
        <w:rPr>
          <w:rFonts w:ascii="Times New Roman" w:hAnsi="Times New Roman"/>
        </w:rPr>
        <w:t>ir</w:t>
      </w:r>
      <w:proofErr w:type="spellEnd"/>
      <w:r w:rsidRPr="00855B48">
        <w:rPr>
          <w:rFonts w:ascii="Times New Roman" w:hAnsi="Times New Roman"/>
        </w:rPr>
        <w:t xml:space="preserve"> </w:t>
      </w:r>
      <w:proofErr w:type="spellStart"/>
      <w:r w:rsidRPr="00855B48">
        <w:rPr>
          <w:rFonts w:ascii="Times New Roman" w:hAnsi="Times New Roman"/>
        </w:rPr>
        <w:t>gastrino</w:t>
      </w:r>
      <w:proofErr w:type="spellEnd"/>
      <w:r w:rsidRPr="00855B48">
        <w:rPr>
          <w:rFonts w:ascii="Times New Roman" w:hAnsi="Times New Roman"/>
        </w:rPr>
        <w:t xml:space="preserve"> </w:t>
      </w:r>
      <w:proofErr w:type="spellStart"/>
      <w:r w:rsidRPr="00855B48">
        <w:rPr>
          <w:rFonts w:ascii="Times New Roman" w:hAnsi="Times New Roman"/>
        </w:rPr>
        <w:t>kiekis</w:t>
      </w:r>
      <w:proofErr w:type="spellEnd"/>
      <w:r w:rsidRPr="00855B48">
        <w:rPr>
          <w:rFonts w:ascii="Times New Roman" w:hAnsi="Times New Roman"/>
        </w:rPr>
        <w:t xml:space="preserve"> </w:t>
      </w:r>
      <w:proofErr w:type="spellStart"/>
      <w:r w:rsidRPr="00855B48">
        <w:rPr>
          <w:rFonts w:ascii="Times New Roman" w:hAnsi="Times New Roman"/>
        </w:rPr>
        <w:t>neatsistato</w:t>
      </w:r>
      <w:proofErr w:type="spellEnd"/>
      <w:r w:rsidRPr="00855B48">
        <w:rPr>
          <w:rFonts w:ascii="Times New Roman" w:hAnsi="Times New Roman"/>
        </w:rPr>
        <w:t xml:space="preserve"> </w:t>
      </w:r>
      <w:proofErr w:type="spellStart"/>
      <w:r w:rsidRPr="00855B48">
        <w:rPr>
          <w:rFonts w:ascii="Times New Roman" w:hAnsi="Times New Roman"/>
        </w:rPr>
        <w:t>po</w:t>
      </w:r>
      <w:proofErr w:type="spellEnd"/>
      <w:r w:rsidRPr="00855B48">
        <w:rPr>
          <w:rFonts w:ascii="Times New Roman" w:hAnsi="Times New Roman"/>
        </w:rPr>
        <w:t xml:space="preserve"> </w:t>
      </w:r>
      <w:proofErr w:type="spellStart"/>
      <w:r w:rsidRPr="00855B48">
        <w:rPr>
          <w:rFonts w:ascii="Times New Roman" w:hAnsi="Times New Roman"/>
        </w:rPr>
        <w:t>pirminio</w:t>
      </w:r>
      <w:proofErr w:type="spellEnd"/>
      <w:r w:rsidRPr="00855B48">
        <w:rPr>
          <w:rFonts w:ascii="Times New Roman" w:hAnsi="Times New Roman"/>
        </w:rPr>
        <w:t xml:space="preserve"> </w:t>
      </w:r>
      <w:proofErr w:type="spellStart"/>
      <w:r w:rsidRPr="00855B48">
        <w:rPr>
          <w:rFonts w:ascii="Times New Roman" w:hAnsi="Times New Roman"/>
        </w:rPr>
        <w:t>matavimo</w:t>
      </w:r>
      <w:proofErr w:type="spellEnd"/>
      <w:r w:rsidRPr="00855B48">
        <w:rPr>
          <w:rFonts w:ascii="Times New Roman" w:hAnsi="Times New Roman"/>
        </w:rPr>
        <w:t xml:space="preserve">, </w:t>
      </w:r>
      <w:proofErr w:type="spellStart"/>
      <w:r w:rsidRPr="00855B48">
        <w:rPr>
          <w:rFonts w:ascii="Times New Roman" w:hAnsi="Times New Roman"/>
        </w:rPr>
        <w:t>matavimai</w:t>
      </w:r>
      <w:proofErr w:type="spellEnd"/>
      <w:r w:rsidRPr="00855B48">
        <w:rPr>
          <w:rFonts w:ascii="Times New Roman" w:hAnsi="Times New Roman"/>
        </w:rPr>
        <w:t xml:space="preserve"> </w:t>
      </w:r>
      <w:proofErr w:type="spellStart"/>
      <w:r w:rsidRPr="00855B48">
        <w:rPr>
          <w:rFonts w:ascii="Times New Roman" w:hAnsi="Times New Roman"/>
        </w:rPr>
        <w:t>turi</w:t>
      </w:r>
      <w:proofErr w:type="spellEnd"/>
      <w:r w:rsidRPr="00855B48">
        <w:rPr>
          <w:rFonts w:ascii="Times New Roman" w:hAnsi="Times New Roman"/>
        </w:rPr>
        <w:t xml:space="preserve"> </w:t>
      </w:r>
      <w:proofErr w:type="spellStart"/>
      <w:r w:rsidRPr="00855B48">
        <w:rPr>
          <w:rFonts w:ascii="Times New Roman" w:hAnsi="Times New Roman"/>
        </w:rPr>
        <w:t>būti</w:t>
      </w:r>
      <w:proofErr w:type="spellEnd"/>
      <w:r w:rsidRPr="00855B48">
        <w:rPr>
          <w:rFonts w:ascii="Times New Roman" w:hAnsi="Times New Roman"/>
        </w:rPr>
        <w:t xml:space="preserve"> </w:t>
      </w:r>
      <w:proofErr w:type="spellStart"/>
      <w:r w:rsidRPr="00855B48">
        <w:rPr>
          <w:rFonts w:ascii="Times New Roman" w:hAnsi="Times New Roman"/>
        </w:rPr>
        <w:t>pakartoti</w:t>
      </w:r>
      <w:proofErr w:type="spellEnd"/>
      <w:r w:rsidRPr="00855B48">
        <w:rPr>
          <w:rFonts w:ascii="Times New Roman" w:hAnsi="Times New Roman"/>
        </w:rPr>
        <w:t xml:space="preserve"> </w:t>
      </w:r>
      <w:proofErr w:type="spellStart"/>
      <w:r w:rsidRPr="00855B48">
        <w:rPr>
          <w:rFonts w:ascii="Times New Roman" w:hAnsi="Times New Roman"/>
        </w:rPr>
        <w:t>po</w:t>
      </w:r>
      <w:proofErr w:type="spellEnd"/>
      <w:r w:rsidRPr="00855B48">
        <w:rPr>
          <w:rFonts w:ascii="Times New Roman" w:hAnsi="Times New Roman"/>
        </w:rPr>
        <w:t xml:space="preserve"> 14 </w:t>
      </w:r>
      <w:proofErr w:type="spellStart"/>
      <w:r w:rsidRPr="00855B48">
        <w:rPr>
          <w:rFonts w:ascii="Times New Roman" w:hAnsi="Times New Roman"/>
        </w:rPr>
        <w:t>dienų</w:t>
      </w:r>
      <w:proofErr w:type="spellEnd"/>
      <w:r w:rsidRPr="00855B48">
        <w:rPr>
          <w:rFonts w:ascii="Times New Roman" w:hAnsi="Times New Roman"/>
        </w:rPr>
        <w:t xml:space="preserve"> </w:t>
      </w:r>
      <w:proofErr w:type="spellStart"/>
      <w:r w:rsidRPr="00855B48">
        <w:rPr>
          <w:rFonts w:ascii="Times New Roman" w:hAnsi="Times New Roman"/>
        </w:rPr>
        <w:t>nutraukus</w:t>
      </w:r>
      <w:proofErr w:type="spellEnd"/>
      <w:r w:rsidRPr="00855B48">
        <w:rPr>
          <w:rFonts w:ascii="Times New Roman" w:hAnsi="Times New Roman"/>
        </w:rPr>
        <w:t xml:space="preserve"> </w:t>
      </w:r>
      <w:proofErr w:type="spellStart"/>
      <w:r w:rsidRPr="00855B48">
        <w:rPr>
          <w:rFonts w:ascii="Times New Roman" w:hAnsi="Times New Roman"/>
        </w:rPr>
        <w:t>gydymą</w:t>
      </w:r>
      <w:proofErr w:type="spellEnd"/>
      <w:r w:rsidRPr="00855B48">
        <w:rPr>
          <w:rFonts w:ascii="Times New Roman" w:hAnsi="Times New Roman"/>
        </w:rPr>
        <w:t xml:space="preserve"> </w:t>
      </w:r>
      <w:proofErr w:type="spellStart"/>
      <w:r w:rsidRPr="00855B48">
        <w:rPr>
          <w:rFonts w:ascii="Times New Roman" w:hAnsi="Times New Roman"/>
        </w:rPr>
        <w:t>protonų</w:t>
      </w:r>
      <w:proofErr w:type="spellEnd"/>
      <w:r w:rsidRPr="00855B48">
        <w:rPr>
          <w:rFonts w:ascii="Times New Roman" w:hAnsi="Times New Roman"/>
        </w:rPr>
        <w:t xml:space="preserve"> </w:t>
      </w:r>
      <w:proofErr w:type="spellStart"/>
      <w:r w:rsidRPr="00855B48">
        <w:rPr>
          <w:rFonts w:ascii="Times New Roman" w:hAnsi="Times New Roman"/>
        </w:rPr>
        <w:t>siurblio</w:t>
      </w:r>
      <w:proofErr w:type="spellEnd"/>
      <w:r w:rsidRPr="00855B48">
        <w:rPr>
          <w:rFonts w:ascii="Times New Roman" w:hAnsi="Times New Roman"/>
        </w:rPr>
        <w:t xml:space="preserve"> </w:t>
      </w:r>
      <w:proofErr w:type="spellStart"/>
      <w:r w:rsidRPr="00855B48">
        <w:rPr>
          <w:rFonts w:ascii="Times New Roman" w:hAnsi="Times New Roman"/>
        </w:rPr>
        <w:t>inhibitoriumi</w:t>
      </w:r>
      <w:proofErr w:type="spellEnd"/>
      <w:r>
        <w:rPr>
          <w:rFonts w:ascii="Times New Roman" w:hAnsi="Times New Roman"/>
        </w:rPr>
        <w:t>.</w:t>
      </w:r>
    </w:p>
    <w:p w:rsidR="00E614D1" w:rsidRPr="00A17AA4" w:rsidRDefault="00E614D1" w:rsidP="00E614D1">
      <w:pPr>
        <w:spacing w:after="0"/>
        <w:rPr>
          <w:rFonts w:ascii="Times New Roman" w:hAnsi="Times New Roman"/>
          <w:b/>
        </w:rPr>
      </w:pPr>
    </w:p>
    <w:p w:rsidR="00E53F04" w:rsidRPr="00A17AA4" w:rsidRDefault="00E53F04" w:rsidP="00D54F8C">
      <w:pPr>
        <w:spacing w:after="0"/>
        <w:rPr>
          <w:rFonts w:ascii="Times New Roman" w:hAnsi="Times New Roman"/>
          <w:i/>
        </w:rPr>
      </w:pPr>
      <w:r w:rsidRPr="00A17AA4">
        <w:rPr>
          <w:rFonts w:ascii="Times New Roman" w:hAnsi="Times New Roman"/>
          <w:i/>
        </w:rPr>
        <w:t>Kepenų nepakankamumas</w:t>
      </w:r>
    </w:p>
    <w:p w:rsidR="00E53F04" w:rsidRPr="00E53F04" w:rsidRDefault="00E53F04" w:rsidP="00D54F8C">
      <w:pPr>
        <w:spacing w:after="0"/>
        <w:rPr>
          <w:rFonts w:ascii="Times New Roman" w:hAnsi="Times New Roman"/>
        </w:rPr>
      </w:pPr>
      <w:r w:rsidRPr="00E53F04">
        <w:rPr>
          <w:rFonts w:ascii="Times New Roman" w:hAnsi="Times New Roman"/>
        </w:rPr>
        <w:t xml:space="preserve">Taikant gydymą pantorprazolu, ypač kai vaistinis preparatas vartojamas ilgai, pacientams, sergantiems sunkiu kepenų nepakankamumu, reikėtų reguliariai stebėti kepenų fermentus. Padidėjus kepenų fermentų </w:t>
      </w:r>
      <w:r w:rsidR="00E8200F">
        <w:rPr>
          <w:rFonts w:ascii="Times New Roman" w:hAnsi="Times New Roman"/>
        </w:rPr>
        <w:t xml:space="preserve"> aktyvumui</w:t>
      </w:r>
      <w:r w:rsidRPr="00E53F04">
        <w:rPr>
          <w:rFonts w:ascii="Times New Roman" w:hAnsi="Times New Roman"/>
        </w:rPr>
        <w:t xml:space="preserve">, gydymą reikia nutraukti (žr. 4.2 skyrių). </w:t>
      </w:r>
    </w:p>
    <w:p w:rsidR="00E53F04" w:rsidRPr="00E53F04" w:rsidRDefault="00E53F04" w:rsidP="00D54F8C">
      <w:pPr>
        <w:spacing w:after="0"/>
        <w:rPr>
          <w:rFonts w:ascii="Times New Roman" w:hAnsi="Times New Roman"/>
        </w:rPr>
      </w:pPr>
    </w:p>
    <w:p w:rsidR="00E53F04" w:rsidRPr="00A17AA4" w:rsidRDefault="00E53F04" w:rsidP="00D54F8C">
      <w:pPr>
        <w:spacing w:after="0"/>
        <w:rPr>
          <w:rFonts w:ascii="Times New Roman" w:hAnsi="Times New Roman"/>
          <w:i/>
        </w:rPr>
      </w:pPr>
      <w:r w:rsidRPr="00A17AA4">
        <w:rPr>
          <w:rFonts w:ascii="Times New Roman" w:hAnsi="Times New Roman"/>
          <w:i/>
        </w:rPr>
        <w:t>Skyrimas kartu su NVNU</w:t>
      </w:r>
    </w:p>
    <w:p w:rsidR="00E53F04" w:rsidRDefault="00BD5801" w:rsidP="00D54F8C">
      <w:pPr>
        <w:spacing w:after="0"/>
        <w:rPr>
          <w:rFonts w:ascii="Times New Roman" w:hAnsi="Times New Roman"/>
        </w:rPr>
      </w:pPr>
      <w:r w:rsidRPr="00E53F04">
        <w:rPr>
          <w:rFonts w:ascii="Times New Roman" w:hAnsi="Times New Roman"/>
        </w:rPr>
        <w:t>Pantoprazole Beximco</w:t>
      </w:r>
      <w:r w:rsidR="00E53F04" w:rsidRPr="00E53F04">
        <w:rPr>
          <w:rFonts w:ascii="Times New Roman" w:hAnsi="Times New Roman"/>
        </w:rPr>
        <w:t xml:space="preserve"> 20 mg skrandyje neirių tablečių vartojimas dėl neselektyvių nesteroidinių vaistų nuo uždegimo (NVNU) atsiradusių skrandžio ir dvylikapirštės žarnos opų profilaktikai turėtų būti </w:t>
      </w:r>
      <w:r w:rsidR="00B50DF1">
        <w:rPr>
          <w:rFonts w:ascii="Times New Roman" w:hAnsi="Times New Roman"/>
        </w:rPr>
        <w:t>skiriamas</w:t>
      </w:r>
      <w:r w:rsidR="00B50DF1" w:rsidRPr="00E53F04">
        <w:rPr>
          <w:rFonts w:ascii="Times New Roman" w:hAnsi="Times New Roman"/>
        </w:rPr>
        <w:t xml:space="preserve"> </w:t>
      </w:r>
      <w:r w:rsidR="00E53F04" w:rsidRPr="00E53F04">
        <w:rPr>
          <w:rFonts w:ascii="Times New Roman" w:hAnsi="Times New Roman"/>
        </w:rPr>
        <w:t>pacientams, kuriems reikalingas nuolatinis gydymas NVNU ir kuriems yra didelė rizika, kad NVNU gali sukelti virškinimo trakto komplikacijų. Padidėjusią riziką reikėtų įvertinti atsižvelgiant į individualius veiksnius, pavyzdžiui, didelį amžių (&gt; 65 metų), anksčiau pasireiškusią skrandžio ir dvylikapirštės žarnos opą arba viršutinio virškinamojo trakto kraujavimą.</w:t>
      </w:r>
    </w:p>
    <w:p w:rsidR="00A17AA4" w:rsidRPr="00E53F04" w:rsidRDefault="00A17AA4" w:rsidP="00D54F8C">
      <w:pPr>
        <w:spacing w:after="0"/>
        <w:ind w:left="180"/>
        <w:rPr>
          <w:rFonts w:ascii="Times New Roman" w:hAnsi="Times New Roman"/>
        </w:rPr>
      </w:pPr>
    </w:p>
    <w:p w:rsidR="00E53F04" w:rsidRPr="00A17AA4" w:rsidRDefault="00E53F04" w:rsidP="00D54F8C">
      <w:pPr>
        <w:spacing w:after="0"/>
        <w:rPr>
          <w:rFonts w:ascii="Times New Roman" w:hAnsi="Times New Roman"/>
          <w:i/>
        </w:rPr>
      </w:pPr>
      <w:r w:rsidRPr="00A17AA4">
        <w:rPr>
          <w:rFonts w:ascii="Times New Roman" w:hAnsi="Times New Roman"/>
          <w:i/>
        </w:rPr>
        <w:t>Atsiradus nerimą keliantiems simptomams</w:t>
      </w:r>
    </w:p>
    <w:p w:rsidR="00E53F04" w:rsidRPr="00E53F04" w:rsidRDefault="00E53F04" w:rsidP="00D54F8C">
      <w:pPr>
        <w:spacing w:after="0"/>
        <w:rPr>
          <w:rFonts w:ascii="Times New Roman" w:hAnsi="Times New Roman"/>
        </w:rPr>
      </w:pPr>
      <w:r w:rsidRPr="00E53F04">
        <w:rPr>
          <w:rFonts w:ascii="Times New Roman" w:hAnsi="Times New Roman"/>
        </w:rPr>
        <w:t xml:space="preserve">Atsiradus bet kokiems nerimą keliantiems simptomams (pavyzdžiui, savaiminis didelio svorio netekimas, pasikartojantis vėmimas, disfagija, vėmimas krauju, anemija ar melena) ir įtariant skrandžio opą ar jai esant, reikėtų ištirti, ar ji nėra piktybinė, nes gydymas pantoprazolu gali palengvinti simptomus ir uždelsti diagnozės nustatymą. </w:t>
      </w:r>
    </w:p>
    <w:p w:rsidR="00E53F04" w:rsidRPr="00E53F04" w:rsidRDefault="00E53F04" w:rsidP="00D54F8C">
      <w:pPr>
        <w:spacing w:after="0"/>
        <w:rPr>
          <w:rFonts w:ascii="Times New Roman" w:hAnsi="Times New Roman"/>
        </w:rPr>
      </w:pPr>
      <w:r w:rsidRPr="00E53F04">
        <w:rPr>
          <w:rFonts w:ascii="Times New Roman" w:hAnsi="Times New Roman"/>
        </w:rPr>
        <w:t xml:space="preserve">Jei simptomų nepalengvina atitinkamas gydymas, reikėtų atlikti išsamesnius tyrimus. </w:t>
      </w:r>
    </w:p>
    <w:p w:rsidR="00E53F04" w:rsidRPr="00E53F04" w:rsidRDefault="00E53F04" w:rsidP="00D54F8C">
      <w:pPr>
        <w:spacing w:after="0"/>
        <w:rPr>
          <w:rFonts w:ascii="Times New Roman" w:hAnsi="Times New Roman"/>
        </w:rPr>
      </w:pPr>
    </w:p>
    <w:p w:rsidR="00E53F04" w:rsidRPr="00A17AA4" w:rsidRDefault="00E53F04" w:rsidP="00D54F8C">
      <w:pPr>
        <w:spacing w:after="0"/>
        <w:rPr>
          <w:rFonts w:ascii="Times New Roman" w:hAnsi="Times New Roman"/>
          <w:i/>
          <w:u w:val="single"/>
        </w:rPr>
      </w:pPr>
      <w:r w:rsidRPr="00A17AA4">
        <w:rPr>
          <w:rFonts w:ascii="Times New Roman" w:hAnsi="Times New Roman"/>
          <w:i/>
          <w:u w:val="single"/>
        </w:rPr>
        <w:t>Skyrimas kartu su atazanaviru</w:t>
      </w:r>
    </w:p>
    <w:p w:rsidR="00E53F04" w:rsidRDefault="00E53F04" w:rsidP="00D54F8C">
      <w:pPr>
        <w:spacing w:after="0"/>
        <w:rPr>
          <w:rFonts w:ascii="Times New Roman" w:hAnsi="Times New Roman"/>
        </w:rPr>
      </w:pPr>
      <w:r w:rsidRPr="00E53F04">
        <w:rPr>
          <w:rFonts w:ascii="Times New Roman" w:hAnsi="Times New Roman"/>
        </w:rPr>
        <w:t>Gydymo atazanaviru metu nerekomenduojama vartoti protonų siurblio inhibitorių (žr. 4.5 skyrių). Jei atazanaviro vartojimas kartu su protonų siurblio inhibitoriumi yra neišvengiamas, rekomenduojama atlikti atidų klinikinį stebėjimą (pvz., viremijos), padidinant atazanaviro dozę iki 400 mg ir duodant 100 mg ritonaviro. Negalima viršyti 20 mg paros pantoprazolo dozės.</w:t>
      </w:r>
    </w:p>
    <w:p w:rsidR="00BD5801" w:rsidRPr="00E53F04" w:rsidRDefault="00BD5801" w:rsidP="00D54F8C">
      <w:pPr>
        <w:spacing w:after="0"/>
        <w:rPr>
          <w:rFonts w:ascii="Times New Roman" w:hAnsi="Times New Roman"/>
        </w:rPr>
      </w:pPr>
    </w:p>
    <w:p w:rsidR="00E53F04" w:rsidRPr="00A17AA4" w:rsidRDefault="00E53F04" w:rsidP="00D54F8C">
      <w:pPr>
        <w:spacing w:after="0"/>
        <w:rPr>
          <w:rFonts w:ascii="Times New Roman" w:hAnsi="Times New Roman"/>
          <w:i/>
          <w:u w:val="single"/>
        </w:rPr>
      </w:pPr>
      <w:r w:rsidRPr="00A17AA4">
        <w:rPr>
          <w:rFonts w:ascii="Times New Roman" w:hAnsi="Times New Roman"/>
          <w:i/>
          <w:u w:val="single"/>
        </w:rPr>
        <w:t>Poveikis vitamino B12 absorbcijai</w:t>
      </w:r>
    </w:p>
    <w:p w:rsidR="00E53F04" w:rsidRPr="00E53F04" w:rsidRDefault="00E53F04" w:rsidP="00D54F8C">
      <w:pPr>
        <w:spacing w:after="0"/>
        <w:rPr>
          <w:rFonts w:ascii="Times New Roman" w:hAnsi="Times New Roman"/>
        </w:rPr>
      </w:pPr>
      <w:r w:rsidRPr="00E53F04">
        <w:rPr>
          <w:rFonts w:ascii="Times New Roman" w:hAnsi="Times New Roman"/>
        </w:rPr>
        <w:t xml:space="preserve">Pantoprazolas, kaip visi rūgštis blokuojantys vaistai, gali sumažinti vitamino B12 (ciankobalamino) absorbciją dėl achlorhidrijos arba hipochlorhidrijos. Tai reikėtų apsvarstyti, vaistinį preparatą skiriant pacientams, kurių kūno atsargos yra sumažėjusios arba kuriems kilusi sumažėjusios vitamino B12 absorbcijos rizika taikant ilgalaikį gydymą, arba pastebėjus klinikinių simptomų. </w:t>
      </w:r>
    </w:p>
    <w:p w:rsidR="00E53F04" w:rsidRPr="00E53F04" w:rsidRDefault="00E53F04" w:rsidP="00D54F8C">
      <w:pPr>
        <w:spacing w:after="0"/>
        <w:rPr>
          <w:rFonts w:ascii="Times New Roman" w:hAnsi="Times New Roman"/>
        </w:rPr>
      </w:pPr>
    </w:p>
    <w:p w:rsidR="00E53F04" w:rsidRPr="00A17AA4" w:rsidRDefault="00E53F04" w:rsidP="00D54F8C">
      <w:pPr>
        <w:spacing w:after="0"/>
        <w:rPr>
          <w:rFonts w:ascii="Times New Roman" w:hAnsi="Times New Roman"/>
          <w:i/>
          <w:u w:val="single"/>
        </w:rPr>
      </w:pPr>
      <w:r w:rsidRPr="00A17AA4">
        <w:rPr>
          <w:rFonts w:ascii="Times New Roman" w:hAnsi="Times New Roman"/>
          <w:i/>
          <w:u w:val="single"/>
        </w:rPr>
        <w:t>Ilgalaikis gydymas</w:t>
      </w:r>
    </w:p>
    <w:p w:rsidR="00E53F04" w:rsidRPr="00E53F04" w:rsidRDefault="00E53F04" w:rsidP="00D54F8C">
      <w:pPr>
        <w:spacing w:after="0"/>
        <w:rPr>
          <w:rFonts w:ascii="Times New Roman" w:hAnsi="Times New Roman"/>
        </w:rPr>
      </w:pPr>
      <w:r w:rsidRPr="00E53F04">
        <w:rPr>
          <w:rFonts w:ascii="Times New Roman" w:hAnsi="Times New Roman"/>
        </w:rPr>
        <w:t xml:space="preserve">Taikant ilgalaikį gydymą, ypač kai viršijamas 1 metų gydymo laikotarpis, pacientus reikia reguliariai stebėti. </w:t>
      </w:r>
    </w:p>
    <w:p w:rsidR="00E53F04" w:rsidRPr="00E53F04" w:rsidRDefault="00E53F04" w:rsidP="00D54F8C">
      <w:pPr>
        <w:spacing w:after="0"/>
        <w:rPr>
          <w:rFonts w:ascii="Times New Roman" w:hAnsi="Times New Roman"/>
        </w:rPr>
      </w:pPr>
    </w:p>
    <w:p w:rsidR="00E53F04" w:rsidRPr="00A17AA4" w:rsidRDefault="00E53F04" w:rsidP="00D54F8C">
      <w:pPr>
        <w:spacing w:after="0"/>
        <w:rPr>
          <w:rFonts w:ascii="Times New Roman" w:hAnsi="Times New Roman"/>
          <w:i/>
          <w:u w:val="single"/>
        </w:rPr>
      </w:pPr>
      <w:r w:rsidRPr="00A17AA4">
        <w:rPr>
          <w:rFonts w:ascii="Times New Roman" w:hAnsi="Times New Roman"/>
          <w:i/>
          <w:u w:val="single"/>
        </w:rPr>
        <w:t>Bakterijų sukeltos virškinamojo trakto infekcija</w:t>
      </w:r>
    </w:p>
    <w:p w:rsidR="00E53F04" w:rsidRPr="00E53F04" w:rsidRDefault="00E53F04" w:rsidP="00D54F8C">
      <w:pPr>
        <w:spacing w:after="0"/>
        <w:rPr>
          <w:rFonts w:ascii="Times New Roman" w:hAnsi="Times New Roman"/>
        </w:rPr>
      </w:pPr>
      <w:r w:rsidRPr="00E53F04">
        <w:rPr>
          <w:rFonts w:ascii="Times New Roman" w:hAnsi="Times New Roman"/>
        </w:rPr>
        <w:t xml:space="preserve">Pantoprazolas, kaip visi protonų siurblio inhibitoriai (PSI), gali nulemti viršutiniame virškinamajame trakte esančių bakterijų skaičiaus padidėjimą. Gydymas </w:t>
      </w:r>
      <w:r w:rsidR="00BD5801" w:rsidRPr="00E53F04">
        <w:rPr>
          <w:rFonts w:ascii="Times New Roman" w:hAnsi="Times New Roman"/>
        </w:rPr>
        <w:t>Pantoprazole Beximco</w:t>
      </w:r>
      <w:r w:rsidRPr="00E53F04">
        <w:rPr>
          <w:rFonts w:ascii="Times New Roman" w:hAnsi="Times New Roman"/>
        </w:rPr>
        <w:t xml:space="preserve"> 20 mg skrandyje neiriomis tabletėmis gali nulemti šiek tiek didesnę virškinamojo trakto infekcijų, sukeltų tokių bakterijų, kaip </w:t>
      </w:r>
      <w:r w:rsidRPr="00A17AA4">
        <w:rPr>
          <w:rFonts w:ascii="Times New Roman" w:hAnsi="Times New Roman"/>
          <w:i/>
        </w:rPr>
        <w:t>Salmonella ir Campylobacter</w:t>
      </w:r>
      <w:r w:rsidRPr="00E53F04">
        <w:rPr>
          <w:rFonts w:ascii="Times New Roman" w:hAnsi="Times New Roman"/>
        </w:rPr>
        <w:t>, riziką.</w:t>
      </w:r>
    </w:p>
    <w:p w:rsidR="00E53F04" w:rsidRPr="00E53F04" w:rsidRDefault="00E53F04" w:rsidP="00D54F8C">
      <w:pPr>
        <w:spacing w:after="0"/>
        <w:rPr>
          <w:rFonts w:ascii="Times New Roman" w:hAnsi="Times New Roman"/>
        </w:rPr>
      </w:pPr>
    </w:p>
    <w:p w:rsidR="00E53F04" w:rsidRPr="00A17AA4" w:rsidRDefault="00E53F04" w:rsidP="00D54F8C">
      <w:pPr>
        <w:spacing w:after="0"/>
        <w:rPr>
          <w:rFonts w:ascii="Times New Roman" w:hAnsi="Times New Roman"/>
          <w:i/>
        </w:rPr>
      </w:pPr>
      <w:r w:rsidRPr="00A17AA4">
        <w:rPr>
          <w:rFonts w:ascii="Times New Roman" w:hAnsi="Times New Roman"/>
          <w:i/>
        </w:rPr>
        <w:t>Hipomagnezemija</w:t>
      </w:r>
    </w:p>
    <w:p w:rsidR="00E53F04" w:rsidRPr="00E53F04" w:rsidRDefault="00E53F04" w:rsidP="00D54F8C">
      <w:pPr>
        <w:spacing w:after="0"/>
        <w:rPr>
          <w:rFonts w:ascii="Times New Roman" w:hAnsi="Times New Roman"/>
        </w:rPr>
      </w:pPr>
      <w:r w:rsidRPr="00E53F04">
        <w:rPr>
          <w:rFonts w:ascii="Times New Roman" w:hAnsi="Times New Roman"/>
        </w:rPr>
        <w:t>Pacientus gydant tokiais PSI, kaip pantoprazolas, bent tris mėnesius arba daugeliu atvejų metus, pranešta apie sunkius hipomagnezemijos atvejus. Gali pasireikšti rimtų hipomagnezemijos atvejų, pavyzdžiui, nuovargis, tetanija, kliedesiai, traukuliai, galvos svaigimas ir skilvelių aritmija, tačiau tai gali atsirasti nepastebimai ir likti nepastebėta. Labiausiai paveiktiems pacientams hipomagnezemija pagerėjo pavartojus magnio ir nustojus vartoti PSI.</w:t>
      </w:r>
    </w:p>
    <w:p w:rsidR="00E53F04" w:rsidRDefault="00E53F04" w:rsidP="00D54F8C">
      <w:pPr>
        <w:spacing w:after="0"/>
        <w:rPr>
          <w:rFonts w:ascii="Times New Roman" w:hAnsi="Times New Roman"/>
        </w:rPr>
      </w:pPr>
      <w:r w:rsidRPr="00E53F04">
        <w:rPr>
          <w:rFonts w:ascii="Times New Roman" w:hAnsi="Times New Roman"/>
        </w:rPr>
        <w:t xml:space="preserve">Pacientams, kuriems numatytas ilgas gydymas arba kurie vartoja PSI su digoksinu arba vaistais, kurie gali sukelti hipomagnezemiją (pvz., diuretikais), sveikatos priežiūros specialistai turėtų nustatyti magnio </w:t>
      </w:r>
      <w:r w:rsidR="009D5F1E">
        <w:rPr>
          <w:rFonts w:ascii="Times New Roman" w:hAnsi="Times New Roman"/>
        </w:rPr>
        <w:t>kiekį</w:t>
      </w:r>
      <w:r w:rsidR="009D5F1E" w:rsidRPr="00E53F04">
        <w:rPr>
          <w:rFonts w:ascii="Times New Roman" w:hAnsi="Times New Roman"/>
        </w:rPr>
        <w:t xml:space="preserve"> </w:t>
      </w:r>
      <w:r w:rsidRPr="00E53F04">
        <w:rPr>
          <w:rFonts w:ascii="Times New Roman" w:hAnsi="Times New Roman"/>
        </w:rPr>
        <w:t>prieš pradedant gydymą PSI ir periodiškai gydymo metu.</w:t>
      </w:r>
    </w:p>
    <w:p w:rsidR="00A17AA4" w:rsidRPr="00E53F04" w:rsidRDefault="00A17AA4" w:rsidP="00D54F8C">
      <w:pPr>
        <w:spacing w:after="0"/>
        <w:rPr>
          <w:rFonts w:ascii="Times New Roman" w:hAnsi="Times New Roman"/>
        </w:rPr>
      </w:pPr>
    </w:p>
    <w:p w:rsidR="00E53F04" w:rsidRPr="00A17AA4" w:rsidRDefault="00E53F04" w:rsidP="00D54F8C">
      <w:pPr>
        <w:spacing w:after="0"/>
        <w:rPr>
          <w:rFonts w:ascii="Times New Roman" w:hAnsi="Times New Roman"/>
          <w:i/>
        </w:rPr>
      </w:pPr>
      <w:r w:rsidRPr="00A17AA4">
        <w:rPr>
          <w:rFonts w:ascii="Times New Roman" w:hAnsi="Times New Roman"/>
          <w:i/>
        </w:rPr>
        <w:t>Kaulų lūžiai</w:t>
      </w:r>
    </w:p>
    <w:p w:rsidR="00E53F04" w:rsidRPr="00E53F04" w:rsidRDefault="00E53F04" w:rsidP="00D54F8C">
      <w:pPr>
        <w:spacing w:after="0"/>
        <w:rPr>
          <w:rFonts w:ascii="Times New Roman" w:hAnsi="Times New Roman"/>
        </w:rPr>
      </w:pPr>
      <w:r w:rsidRPr="00E53F04">
        <w:rPr>
          <w:rFonts w:ascii="Times New Roman" w:hAnsi="Times New Roman"/>
        </w:rPr>
        <w:t>Protonų siurblio inhibitoriai, ypač jei jie vartojami didelėmis dozėmis arba ilgai (&gt; 1 metus), gali šiek tiek padidinti klubo, riešo ir stuburo lūžių riziką – daugiausia vyresnio amžiaus pacientų grupėje arba esant kitiems nustatytiems rizikos veiksniams. Remiantis stebėjimų tyrimais, protonų siurblio inhibitoriai bendrą lūžių riziką gali padidinti 10–40 procentų. Kai kuriais atvejais šis procentas gali padidėti dėl kitų rizikos veiksnių. Pacientai, kuriems yra kilusi padidėjusi osteoporozės rizika, turėtų būti prižiūrimi pagal esamas klinikines rekomendacijas, ir jiems turėtų būti skiriama atitinkama vitamino D ir kalcio dozė.</w:t>
      </w:r>
    </w:p>
    <w:p w:rsidR="00E53F04" w:rsidRPr="00E53F04" w:rsidRDefault="00BD5801" w:rsidP="00D54F8C">
      <w:pPr>
        <w:spacing w:after="0"/>
        <w:rPr>
          <w:rFonts w:ascii="Times New Roman" w:hAnsi="Times New Roman"/>
        </w:rPr>
      </w:pPr>
      <w:r w:rsidRPr="00E53F04">
        <w:rPr>
          <w:rFonts w:ascii="Times New Roman" w:hAnsi="Times New Roman"/>
        </w:rPr>
        <w:t>Pantoprazole Beximco</w:t>
      </w:r>
      <w:r w:rsidR="00E53F04" w:rsidRPr="00E53F04">
        <w:rPr>
          <w:rFonts w:ascii="Times New Roman" w:hAnsi="Times New Roman"/>
        </w:rPr>
        <w:t xml:space="preserve"> tablečių sudėtyje yra sojos lecitino. Jei pacientas alergiškas riešutams arba sojai, nenaudokite šio </w:t>
      </w:r>
      <w:r w:rsidR="00201009">
        <w:rPr>
          <w:rFonts w:ascii="Times New Roman" w:hAnsi="Times New Roman"/>
        </w:rPr>
        <w:t>vaistinio</w:t>
      </w:r>
      <w:r w:rsidR="00201009" w:rsidRPr="00E53F04">
        <w:rPr>
          <w:rFonts w:ascii="Times New Roman" w:hAnsi="Times New Roman"/>
        </w:rPr>
        <w:t xml:space="preserve"> </w:t>
      </w:r>
      <w:r w:rsidR="00E53F04" w:rsidRPr="00E53F04">
        <w:rPr>
          <w:rFonts w:ascii="Times New Roman" w:hAnsi="Times New Roman"/>
        </w:rPr>
        <w:t>preparato.</w:t>
      </w:r>
    </w:p>
    <w:p w:rsidR="00E53F04" w:rsidRPr="00E53F04" w:rsidRDefault="00E53F04" w:rsidP="00D54F8C">
      <w:pPr>
        <w:spacing w:after="0"/>
        <w:rPr>
          <w:rFonts w:ascii="Times New Roman" w:hAnsi="Times New Roman"/>
        </w:rPr>
      </w:pPr>
      <w:r w:rsidRPr="00E53F04">
        <w:rPr>
          <w:rFonts w:ascii="Times New Roman" w:hAnsi="Times New Roman"/>
        </w:rPr>
        <w:t xml:space="preserve">Šio </w:t>
      </w:r>
      <w:r w:rsidR="00201009">
        <w:rPr>
          <w:rFonts w:ascii="Times New Roman" w:hAnsi="Times New Roman"/>
        </w:rPr>
        <w:t>vaistinio</w:t>
      </w:r>
      <w:r w:rsidR="00201009" w:rsidRPr="00E53F04">
        <w:rPr>
          <w:rFonts w:ascii="Times New Roman" w:hAnsi="Times New Roman"/>
        </w:rPr>
        <w:t xml:space="preserve"> </w:t>
      </w:r>
      <w:r w:rsidRPr="00E53F04">
        <w:rPr>
          <w:rFonts w:ascii="Times New Roman" w:hAnsi="Times New Roman"/>
        </w:rPr>
        <w:t>preparato sudėtyje yra manitolio. Jis gali sukelti silpną laisvinamąjį poveikį.</w:t>
      </w:r>
    </w:p>
    <w:p w:rsidR="00E53F04" w:rsidRDefault="00E53F04" w:rsidP="00D54F8C">
      <w:pPr>
        <w:spacing w:after="0"/>
        <w:rPr>
          <w:rFonts w:ascii="Times New Roman" w:hAnsi="Times New Roman"/>
        </w:rPr>
      </w:pPr>
    </w:p>
    <w:p w:rsidR="00BF4EDF" w:rsidRPr="00BF4EDF" w:rsidRDefault="00BF4EDF" w:rsidP="00BF4EDF">
      <w:pPr>
        <w:spacing w:after="0"/>
        <w:rPr>
          <w:rFonts w:ascii="Times New Roman" w:hAnsi="Times New Roman"/>
          <w:i/>
        </w:rPr>
      </w:pPr>
      <w:r w:rsidRPr="00BF4EDF">
        <w:rPr>
          <w:rFonts w:ascii="Times New Roman" w:hAnsi="Times New Roman"/>
          <w:i/>
        </w:rPr>
        <w:t xml:space="preserve">Poūmė odos raudonoji vilkligė (PORV) </w:t>
      </w:r>
    </w:p>
    <w:p w:rsidR="00BF4EDF" w:rsidRDefault="00BF4EDF" w:rsidP="00BF4EDF">
      <w:pPr>
        <w:spacing w:after="0"/>
        <w:rPr>
          <w:rFonts w:ascii="Times New Roman" w:hAnsi="Times New Roman"/>
        </w:rPr>
      </w:pPr>
      <w:r w:rsidRPr="00BF4EDF">
        <w:rPr>
          <w:rFonts w:ascii="Times New Roman" w:hAnsi="Times New Roman"/>
        </w:rPr>
        <w:t>Protonų siurblio inhibitoriai siejami su labai retais PORV atvejais. Atsiradus pažeidimams, ypač saulės apšviestose odos vietose, ir kartu pasireiškus artralgijai, pacientas turi nedelsdamas kreiptis medicininės pagalbos, o sveikatos priežiūros specialistai turi apsvarstyti galimybę nutraukti gydymą Pantoprazole Beximco 20 mg skrandyje neirios tabletės. Jeigu po ankstesnio gydymo protonų siurblio inhibitoriumi pacientui išsivystė PORV, PORV pavojus vartojant kitus protonų siurblio inhibitorius gali būti didesnis.</w:t>
      </w:r>
    </w:p>
    <w:p w:rsidR="00BF4EDF" w:rsidRPr="00E53F04" w:rsidRDefault="00BF4EDF" w:rsidP="00D54F8C">
      <w:pPr>
        <w:spacing w:after="0"/>
        <w:rPr>
          <w:rFonts w:ascii="Times New Roman" w:hAnsi="Times New Roman"/>
        </w:rPr>
      </w:pPr>
    </w:p>
    <w:p w:rsidR="00E53F04" w:rsidRDefault="008D2834" w:rsidP="00D54F8C">
      <w:pPr>
        <w:spacing w:after="0"/>
        <w:rPr>
          <w:rFonts w:ascii="Times New Roman" w:hAnsi="Times New Roman"/>
          <w:b/>
        </w:rPr>
      </w:pPr>
      <w:r w:rsidRPr="00A17AA4">
        <w:rPr>
          <w:rFonts w:ascii="Times New Roman" w:hAnsi="Times New Roman"/>
          <w:b/>
        </w:rPr>
        <w:t>4.5</w:t>
      </w:r>
      <w:r w:rsidRPr="00A17AA4">
        <w:rPr>
          <w:rFonts w:ascii="Times New Roman" w:hAnsi="Times New Roman"/>
          <w:b/>
        </w:rPr>
        <w:tab/>
      </w:r>
      <w:r w:rsidR="00E53F04" w:rsidRPr="00A17AA4">
        <w:rPr>
          <w:rFonts w:ascii="Times New Roman" w:hAnsi="Times New Roman"/>
          <w:b/>
        </w:rPr>
        <w:t xml:space="preserve">Sąveika su kitais </w:t>
      </w:r>
      <w:r w:rsidR="00A56639">
        <w:rPr>
          <w:rFonts w:ascii="Times New Roman" w:hAnsi="Times New Roman"/>
          <w:b/>
        </w:rPr>
        <w:t>vaistiniais preparatais</w:t>
      </w:r>
      <w:r w:rsidR="00E53F04" w:rsidRPr="00A17AA4">
        <w:rPr>
          <w:rFonts w:ascii="Times New Roman" w:hAnsi="Times New Roman"/>
          <w:b/>
        </w:rPr>
        <w:t xml:space="preserve"> </w:t>
      </w:r>
      <w:r w:rsidR="00A56639">
        <w:rPr>
          <w:rFonts w:ascii="Times New Roman" w:hAnsi="Times New Roman"/>
          <w:b/>
        </w:rPr>
        <w:t>ir kitokia sąveika</w:t>
      </w:r>
    </w:p>
    <w:p w:rsidR="00A17AA4" w:rsidRPr="00A17AA4" w:rsidRDefault="00A17AA4" w:rsidP="00D54F8C">
      <w:pPr>
        <w:spacing w:after="0"/>
        <w:ind w:left="180" w:hanging="360"/>
        <w:rPr>
          <w:rFonts w:ascii="Times New Roman" w:hAnsi="Times New Roman"/>
          <w:b/>
        </w:rPr>
      </w:pPr>
    </w:p>
    <w:p w:rsidR="00E53F04" w:rsidRPr="00A17AA4" w:rsidRDefault="00E53F04" w:rsidP="00D54F8C">
      <w:pPr>
        <w:spacing w:after="0"/>
        <w:rPr>
          <w:rFonts w:ascii="Times New Roman" w:hAnsi="Times New Roman"/>
          <w:i/>
          <w:u w:val="single"/>
        </w:rPr>
      </w:pPr>
      <w:r w:rsidRPr="00A17AA4">
        <w:rPr>
          <w:rFonts w:ascii="Times New Roman" w:hAnsi="Times New Roman"/>
          <w:i/>
          <w:u w:val="single"/>
        </w:rPr>
        <w:t>Pantoprazolo poveikis kitų vaistinių preparatų absorbcijai</w:t>
      </w:r>
    </w:p>
    <w:p w:rsidR="00E53F04" w:rsidRPr="00E53F04" w:rsidRDefault="00E53F04" w:rsidP="00D54F8C">
      <w:pPr>
        <w:spacing w:after="0"/>
        <w:rPr>
          <w:rFonts w:ascii="Times New Roman" w:hAnsi="Times New Roman"/>
        </w:rPr>
      </w:pPr>
      <w:r w:rsidRPr="00E53F04">
        <w:rPr>
          <w:rFonts w:ascii="Times New Roman" w:hAnsi="Times New Roman"/>
        </w:rPr>
        <w:t xml:space="preserve">Dėl stipraus ir ilgo skrandžio rūgšties sekreciją slopinančio poveikio </w:t>
      </w:r>
      <w:r w:rsidR="00BD5801" w:rsidRPr="00E53F04">
        <w:rPr>
          <w:rFonts w:ascii="Times New Roman" w:hAnsi="Times New Roman"/>
        </w:rPr>
        <w:t>Pantoprazole Beximco</w:t>
      </w:r>
      <w:r w:rsidRPr="00E53F04">
        <w:rPr>
          <w:rFonts w:ascii="Times New Roman" w:hAnsi="Times New Roman"/>
        </w:rPr>
        <w:t xml:space="preserve"> 20 mg skrandyje neiri tabletė gali sumažinti vaistų, kurių biologinis prieinamumas priklauso nuo skrandžio pH (pvz., ketokonazolo, itrakonazolo, pozakonazolo ir kitų vaistų, tokių kaip erlotinibas), absorbciją.</w:t>
      </w:r>
    </w:p>
    <w:p w:rsidR="00012F14" w:rsidRDefault="00012F14" w:rsidP="00D54F8C">
      <w:pPr>
        <w:spacing w:after="0"/>
        <w:rPr>
          <w:rFonts w:ascii="Times New Roman" w:hAnsi="Times New Roman"/>
          <w:i/>
        </w:rPr>
      </w:pPr>
    </w:p>
    <w:p w:rsidR="00E53F04" w:rsidRPr="00A17AA4" w:rsidRDefault="00E53F04" w:rsidP="00D54F8C">
      <w:pPr>
        <w:spacing w:after="0"/>
        <w:rPr>
          <w:rFonts w:ascii="Times New Roman" w:hAnsi="Times New Roman"/>
          <w:i/>
        </w:rPr>
      </w:pPr>
      <w:r w:rsidRPr="00A17AA4">
        <w:rPr>
          <w:rFonts w:ascii="Times New Roman" w:hAnsi="Times New Roman"/>
          <w:i/>
        </w:rPr>
        <w:t>ŽIV vaistai (atazanaviras)</w:t>
      </w:r>
    </w:p>
    <w:p w:rsidR="00E53F04" w:rsidRPr="00E53F04" w:rsidRDefault="00E53F04" w:rsidP="00D54F8C">
      <w:pPr>
        <w:spacing w:after="0"/>
        <w:rPr>
          <w:rFonts w:ascii="Times New Roman" w:hAnsi="Times New Roman"/>
        </w:rPr>
      </w:pPr>
      <w:r w:rsidRPr="00E53F04">
        <w:rPr>
          <w:rFonts w:ascii="Times New Roman" w:hAnsi="Times New Roman"/>
        </w:rPr>
        <w:t>Atazanaviro ir kitų ŽIV vaistų, kurių absorbcija priklauso nuo pH, vartojimas su protonų siurblio inhibitoriais gali nulemti žymų šių ŽIV vaistų biologinio prieinamumo sumažėjimą ir paveikti šių vaistų efektyvumą. Todėl nerekomenduojama vartoti protonų siurblio inhibitorių kartu su atazanaviru (žr. 4.4. skyrių).</w:t>
      </w:r>
    </w:p>
    <w:p w:rsidR="00012F14" w:rsidRDefault="00012F14" w:rsidP="00D54F8C">
      <w:pPr>
        <w:spacing w:after="0"/>
        <w:rPr>
          <w:rFonts w:ascii="Times New Roman" w:hAnsi="Times New Roman"/>
          <w:i/>
        </w:rPr>
      </w:pPr>
    </w:p>
    <w:p w:rsidR="00E53F04" w:rsidRPr="00A17AA4" w:rsidRDefault="00E53F04" w:rsidP="00D54F8C">
      <w:pPr>
        <w:spacing w:after="0"/>
        <w:rPr>
          <w:rFonts w:ascii="Times New Roman" w:hAnsi="Times New Roman"/>
          <w:i/>
        </w:rPr>
      </w:pPr>
      <w:r w:rsidRPr="00A17AA4">
        <w:rPr>
          <w:rFonts w:ascii="Times New Roman" w:hAnsi="Times New Roman"/>
          <w:i/>
        </w:rPr>
        <w:t>Kumarino grupės antikoaguliantai (fenprokumonas arba varfarinas)</w:t>
      </w:r>
    </w:p>
    <w:p w:rsidR="00E53F04" w:rsidRPr="00E53F04" w:rsidRDefault="00E53F04" w:rsidP="00D54F8C">
      <w:pPr>
        <w:spacing w:after="0"/>
        <w:rPr>
          <w:rFonts w:ascii="Times New Roman" w:hAnsi="Times New Roman"/>
        </w:rPr>
      </w:pPr>
      <w:r w:rsidRPr="00E53F04">
        <w:rPr>
          <w:rFonts w:ascii="Times New Roman" w:hAnsi="Times New Roman"/>
        </w:rPr>
        <w:t>Nors atliekant klinikinius farmakokinetinius tyrimus nenustatyta jokios sąveikos kartu skiriant fenprokumoną ir varfariną, pavieniais atvejais pranešta apie tarptautinio normalizuoto santykio (TNS) pakitimus vartojant šias medžiagas kartu. Jei pacientas vartoja kumarino tipo antikoaguliantus, rekomenduojama prieš pradedant ir nutraukiant gydymą pantoprazolu išmatuoti protrombino laiką / TNS vertes.</w:t>
      </w:r>
    </w:p>
    <w:p w:rsidR="00012F14" w:rsidRDefault="00012F14" w:rsidP="00D54F8C">
      <w:pPr>
        <w:spacing w:after="0"/>
        <w:rPr>
          <w:rFonts w:ascii="Times New Roman" w:hAnsi="Times New Roman"/>
          <w:i/>
        </w:rPr>
      </w:pPr>
    </w:p>
    <w:p w:rsidR="00E53F04" w:rsidRPr="00A17AA4" w:rsidRDefault="00E53F04" w:rsidP="00D54F8C">
      <w:pPr>
        <w:spacing w:after="0"/>
        <w:rPr>
          <w:rFonts w:ascii="Times New Roman" w:hAnsi="Times New Roman"/>
          <w:i/>
        </w:rPr>
      </w:pPr>
      <w:r w:rsidRPr="00A17AA4">
        <w:rPr>
          <w:rFonts w:ascii="Times New Roman" w:hAnsi="Times New Roman"/>
          <w:i/>
        </w:rPr>
        <w:t>Kitų sąveikų tyrimai</w:t>
      </w:r>
    </w:p>
    <w:p w:rsidR="00E53F04" w:rsidRPr="00E53F04" w:rsidRDefault="00E53F04" w:rsidP="00D54F8C">
      <w:pPr>
        <w:spacing w:after="0"/>
        <w:rPr>
          <w:rFonts w:ascii="Times New Roman" w:hAnsi="Times New Roman"/>
        </w:rPr>
      </w:pPr>
      <w:r w:rsidRPr="00E53F04">
        <w:rPr>
          <w:rFonts w:ascii="Times New Roman" w:hAnsi="Times New Roman"/>
        </w:rPr>
        <w:t xml:space="preserve">Pantoprazolas metabolizuojamas kepenyse, veikiant citochromo P 450 fermentų sistemai. Pagrindinis metabolizmo būdas yra demetilinimas CYP2C19, o kiti metabolizmo būdai apima oksidaciją CYP3A4. </w:t>
      </w:r>
    </w:p>
    <w:p w:rsidR="00E53F04" w:rsidRPr="00E53F04" w:rsidRDefault="00E53F04" w:rsidP="00D54F8C">
      <w:pPr>
        <w:spacing w:after="0"/>
        <w:rPr>
          <w:rFonts w:ascii="Times New Roman" w:hAnsi="Times New Roman"/>
        </w:rPr>
      </w:pPr>
      <w:r w:rsidRPr="00E53F04">
        <w:rPr>
          <w:rFonts w:ascii="Times New Roman" w:hAnsi="Times New Roman"/>
        </w:rPr>
        <w:t>Atliekant sąveikos tyrimus su vaistais, kurie taip pat buvo metabolizuojami šiais būdais, kliniškai reikšmingos pantoprazolo sąveikos su tokiais vaistiniais preparatais arba medžiagomis, kaip karbamazepinas, diazepamas, glibenklamidas, nifedipinas ir geriamieji kontraceptikai, nepastebėta.</w:t>
      </w:r>
    </w:p>
    <w:p w:rsidR="00E53F04" w:rsidRPr="00E53F04" w:rsidRDefault="00E53F04" w:rsidP="00D54F8C">
      <w:pPr>
        <w:spacing w:after="0"/>
        <w:rPr>
          <w:rFonts w:ascii="Times New Roman" w:hAnsi="Times New Roman"/>
        </w:rPr>
      </w:pPr>
      <w:r w:rsidRPr="00E53F04">
        <w:rPr>
          <w:rFonts w:ascii="Times New Roman" w:hAnsi="Times New Roman"/>
        </w:rPr>
        <w:t>Daugybės atliktų sąveikos tyrimų rezultatai rodo, kad pantoprazolas neturi poveikio aktyviosioms medžiagoms, kurias metabolizuoja CYP1A2 (pavyzdžiui, kofeinui, teofilinui), CYP2C9 (pavyzdžiui, piroksikamui, diklofenakui, naproksenui), CYP2D6 (pavyzdžiui, metoprololui), CYP2E1 (pavyzdžiui, etanoliui), ir nesąveikauja su glikoproteino P pernešėju, nes nenustatyta sąveikos su digoksinu.</w:t>
      </w:r>
    </w:p>
    <w:p w:rsidR="00E53F04" w:rsidRPr="00E53F04" w:rsidRDefault="00E53F04" w:rsidP="00D54F8C">
      <w:pPr>
        <w:spacing w:after="0"/>
        <w:rPr>
          <w:rFonts w:ascii="Times New Roman" w:hAnsi="Times New Roman"/>
        </w:rPr>
      </w:pPr>
      <w:r w:rsidRPr="00E53F04">
        <w:rPr>
          <w:rFonts w:ascii="Times New Roman" w:hAnsi="Times New Roman"/>
        </w:rPr>
        <w:t>Sąveikos tyrimai taip pat buvo atlikti nuolatos skiriant pantoprazolą kartu su atitinkamais antibiotikais (klaritromicinu, metronidazolu, amoksicilinu). Nenustatyta jokių kliniškai reikšmingų sąveikų.</w:t>
      </w:r>
    </w:p>
    <w:p w:rsidR="00E53F04" w:rsidRPr="00E53F04" w:rsidRDefault="00E53F04" w:rsidP="00D54F8C">
      <w:pPr>
        <w:spacing w:after="0"/>
        <w:rPr>
          <w:rFonts w:ascii="Times New Roman" w:hAnsi="Times New Roman"/>
        </w:rPr>
      </w:pPr>
      <w:r w:rsidRPr="00E53F04">
        <w:rPr>
          <w:rFonts w:ascii="Times New Roman" w:hAnsi="Times New Roman"/>
        </w:rPr>
        <w:t>Nenustatyta jokių sąveikų kartu skiriant antacidinius vaistus.</w:t>
      </w:r>
    </w:p>
    <w:p w:rsidR="00E53F04" w:rsidRPr="00E53F04" w:rsidRDefault="00E53F04" w:rsidP="00D54F8C">
      <w:pPr>
        <w:spacing w:after="0"/>
        <w:rPr>
          <w:rFonts w:ascii="Times New Roman" w:hAnsi="Times New Roman"/>
        </w:rPr>
      </w:pPr>
    </w:p>
    <w:p w:rsidR="00E53F04" w:rsidRDefault="00E53F04" w:rsidP="00D54F8C">
      <w:pPr>
        <w:spacing w:after="0"/>
        <w:rPr>
          <w:rFonts w:ascii="Times New Roman" w:hAnsi="Times New Roman"/>
          <w:b/>
        </w:rPr>
      </w:pPr>
      <w:r w:rsidRPr="00A17AA4">
        <w:rPr>
          <w:rFonts w:ascii="Times New Roman" w:hAnsi="Times New Roman"/>
          <w:b/>
        </w:rPr>
        <w:t>4.6</w:t>
      </w:r>
      <w:r w:rsidRPr="00A17AA4">
        <w:rPr>
          <w:rFonts w:ascii="Times New Roman" w:hAnsi="Times New Roman"/>
          <w:b/>
        </w:rPr>
        <w:tab/>
        <w:t>Vaisingumas, nėštumo ir žindymo laikotarpis</w:t>
      </w:r>
    </w:p>
    <w:p w:rsidR="00D54F8C" w:rsidRPr="00A17AA4" w:rsidRDefault="00D54F8C" w:rsidP="00D54F8C">
      <w:pPr>
        <w:spacing w:after="0"/>
        <w:rPr>
          <w:rFonts w:ascii="Times New Roman" w:hAnsi="Times New Roman"/>
          <w:b/>
        </w:rPr>
      </w:pPr>
    </w:p>
    <w:p w:rsidR="00E53F04" w:rsidRPr="00A17AA4" w:rsidRDefault="00E53F04" w:rsidP="00493388">
      <w:pPr>
        <w:spacing w:after="0"/>
        <w:rPr>
          <w:rFonts w:ascii="Times New Roman" w:hAnsi="Times New Roman"/>
          <w:b/>
        </w:rPr>
      </w:pPr>
      <w:r w:rsidRPr="00A17AA4">
        <w:rPr>
          <w:rFonts w:ascii="Times New Roman" w:hAnsi="Times New Roman"/>
          <w:b/>
        </w:rPr>
        <w:t>Vaisingumas</w:t>
      </w:r>
    </w:p>
    <w:p w:rsidR="00E53F04" w:rsidRPr="00E53F04" w:rsidRDefault="00E53F04" w:rsidP="00493388">
      <w:pPr>
        <w:spacing w:after="0"/>
        <w:rPr>
          <w:rFonts w:ascii="Times New Roman" w:hAnsi="Times New Roman"/>
        </w:rPr>
      </w:pPr>
      <w:r w:rsidRPr="00E53F04">
        <w:rPr>
          <w:rFonts w:ascii="Times New Roman" w:hAnsi="Times New Roman"/>
        </w:rPr>
        <w:t>Tyrimų su gyvūnais metu nenustatyta, kad dėl pantoprazolo skyrimo mažėtų vaisingumas (žr. 5.3 skyrių).</w:t>
      </w:r>
    </w:p>
    <w:p w:rsidR="00E53F04" w:rsidRPr="00E53F04" w:rsidRDefault="00E53F04" w:rsidP="00493388">
      <w:pPr>
        <w:spacing w:after="0"/>
        <w:rPr>
          <w:rFonts w:ascii="Times New Roman" w:hAnsi="Times New Roman"/>
        </w:rPr>
      </w:pPr>
    </w:p>
    <w:p w:rsidR="00E53F04" w:rsidRPr="00A17AA4" w:rsidRDefault="00E53F04" w:rsidP="00493388">
      <w:pPr>
        <w:spacing w:after="0"/>
        <w:rPr>
          <w:rFonts w:ascii="Times New Roman" w:hAnsi="Times New Roman"/>
          <w:b/>
        </w:rPr>
      </w:pPr>
      <w:r w:rsidRPr="00A17AA4">
        <w:rPr>
          <w:rFonts w:ascii="Times New Roman" w:hAnsi="Times New Roman"/>
          <w:b/>
        </w:rPr>
        <w:t>Nėštumas</w:t>
      </w:r>
    </w:p>
    <w:p w:rsidR="00E53F04" w:rsidRPr="00E53F04" w:rsidRDefault="00E53F04" w:rsidP="00493388">
      <w:pPr>
        <w:spacing w:after="0"/>
        <w:rPr>
          <w:rFonts w:ascii="Times New Roman" w:hAnsi="Times New Roman"/>
        </w:rPr>
      </w:pPr>
      <w:r w:rsidRPr="00E53F04">
        <w:rPr>
          <w:rFonts w:ascii="Times New Roman" w:hAnsi="Times New Roman"/>
        </w:rPr>
        <w:t xml:space="preserve">Reikiamų duomenų apie pantoprazolo vartojimą nėštumo metu nėra. Patirtis naudojant protonų siurblio inhibitorius nenurodo padidėjusios rimtų įgimtų </w:t>
      </w:r>
      <w:r w:rsidR="00996034">
        <w:rPr>
          <w:rFonts w:ascii="Times New Roman" w:hAnsi="Times New Roman"/>
        </w:rPr>
        <w:t>formavimosi ydų</w:t>
      </w:r>
      <w:r w:rsidR="00996034" w:rsidRPr="00E53F04">
        <w:rPr>
          <w:rFonts w:ascii="Times New Roman" w:hAnsi="Times New Roman"/>
        </w:rPr>
        <w:t xml:space="preserve"> </w:t>
      </w:r>
      <w:r w:rsidRPr="00E53F04">
        <w:rPr>
          <w:rFonts w:ascii="Times New Roman" w:hAnsi="Times New Roman"/>
        </w:rPr>
        <w:t>rizikos. Ikiklinikiniai tyrimai parodė toksinį poveikį reprodukcijai, tačiau neįrodyta, kad pantoprazolas kenkia vaisingumui ar turi teratogeninį poveikį (žr. 5.3 skyrių). Galimas pavojus žmonėms nežinomas. Nėščioms moterims šio vaistinio preparato būtina skirti atsargiai. Pantoprazolo nėštumo metu vartoti negalima, išskyrus neabejotinai būtinus atvejus.</w:t>
      </w:r>
    </w:p>
    <w:p w:rsidR="00E53F04" w:rsidRPr="00E53F04" w:rsidRDefault="00E53F04" w:rsidP="00493388">
      <w:pPr>
        <w:spacing w:after="0"/>
        <w:rPr>
          <w:rFonts w:ascii="Times New Roman" w:hAnsi="Times New Roman"/>
        </w:rPr>
      </w:pPr>
      <w:r w:rsidRPr="00E53F04">
        <w:rPr>
          <w:rFonts w:ascii="Times New Roman" w:hAnsi="Times New Roman"/>
        </w:rPr>
        <w:t xml:space="preserve"> </w:t>
      </w:r>
    </w:p>
    <w:p w:rsidR="00E53F04" w:rsidRPr="00A17AA4" w:rsidRDefault="00E53F04" w:rsidP="00493388">
      <w:pPr>
        <w:spacing w:after="0"/>
        <w:rPr>
          <w:rFonts w:ascii="Times New Roman" w:hAnsi="Times New Roman"/>
          <w:b/>
        </w:rPr>
      </w:pPr>
      <w:r w:rsidRPr="00A17AA4">
        <w:rPr>
          <w:rFonts w:ascii="Times New Roman" w:hAnsi="Times New Roman"/>
          <w:b/>
        </w:rPr>
        <w:t>Žindymo laikotarpis</w:t>
      </w:r>
    </w:p>
    <w:p w:rsidR="00E53F04" w:rsidRPr="00E53F04" w:rsidRDefault="00E53F04" w:rsidP="00493388">
      <w:pPr>
        <w:spacing w:after="0"/>
        <w:rPr>
          <w:rFonts w:ascii="Times New Roman" w:hAnsi="Times New Roman"/>
        </w:rPr>
      </w:pPr>
      <w:r w:rsidRPr="00E53F04">
        <w:rPr>
          <w:rFonts w:ascii="Times New Roman" w:hAnsi="Times New Roman"/>
        </w:rPr>
        <w:t xml:space="preserve">Tyrimai su gyvūnais parodė, kad pantoprazolas patenka į pieną. Pranešta apie patekimą į motinos pieną. Todėl sprendžiant, ar nutraukti žindymą ar gydymą </w:t>
      </w:r>
      <w:r w:rsidR="00BD5801" w:rsidRPr="00E53F04">
        <w:rPr>
          <w:rFonts w:ascii="Times New Roman" w:hAnsi="Times New Roman"/>
        </w:rPr>
        <w:t>Pantoprazole Beximco</w:t>
      </w:r>
      <w:r w:rsidRPr="00E53F04">
        <w:rPr>
          <w:rFonts w:ascii="Times New Roman" w:hAnsi="Times New Roman"/>
        </w:rPr>
        <w:t xml:space="preserve"> 20 mg skrandyje neiriomis tabletėmis, reikia atsižvelgti į žindymo naudą kūdikiui ir gydymo pantoprazolu naudą motinai.</w:t>
      </w:r>
    </w:p>
    <w:p w:rsidR="00E53F04" w:rsidRPr="00E53F04" w:rsidRDefault="00E53F04" w:rsidP="00493388">
      <w:pPr>
        <w:spacing w:after="0"/>
        <w:rPr>
          <w:rFonts w:ascii="Times New Roman" w:hAnsi="Times New Roman"/>
        </w:rPr>
      </w:pPr>
    </w:p>
    <w:p w:rsidR="00E53F04" w:rsidRDefault="00E53F04" w:rsidP="00493388">
      <w:pPr>
        <w:spacing w:after="0"/>
        <w:rPr>
          <w:rFonts w:ascii="Times New Roman" w:hAnsi="Times New Roman"/>
          <w:b/>
        </w:rPr>
      </w:pPr>
      <w:r w:rsidRPr="00A17AA4">
        <w:rPr>
          <w:rFonts w:ascii="Times New Roman" w:hAnsi="Times New Roman"/>
          <w:b/>
        </w:rPr>
        <w:t>4.7</w:t>
      </w:r>
      <w:r w:rsidRPr="00A17AA4">
        <w:rPr>
          <w:rFonts w:ascii="Times New Roman" w:hAnsi="Times New Roman"/>
          <w:b/>
        </w:rPr>
        <w:tab/>
        <w:t xml:space="preserve">Poveikis gebėjimui vairuoti ir valdyti </w:t>
      </w:r>
      <w:r w:rsidR="005A1268">
        <w:rPr>
          <w:rFonts w:ascii="Times New Roman" w:hAnsi="Times New Roman"/>
          <w:b/>
        </w:rPr>
        <w:t>mechanizmus</w:t>
      </w:r>
    </w:p>
    <w:p w:rsidR="00493388" w:rsidRPr="00A17AA4" w:rsidRDefault="00493388" w:rsidP="00493388">
      <w:pPr>
        <w:spacing w:after="0"/>
        <w:rPr>
          <w:rFonts w:ascii="Times New Roman" w:hAnsi="Times New Roman"/>
          <w:b/>
        </w:rPr>
      </w:pPr>
    </w:p>
    <w:p w:rsidR="00E53F04" w:rsidRPr="00E53F04" w:rsidRDefault="00E53F04" w:rsidP="00493388">
      <w:pPr>
        <w:spacing w:after="0"/>
        <w:rPr>
          <w:rFonts w:ascii="Times New Roman" w:hAnsi="Times New Roman"/>
        </w:rPr>
      </w:pPr>
      <w:r w:rsidRPr="00E53F04">
        <w:rPr>
          <w:rFonts w:ascii="Times New Roman" w:hAnsi="Times New Roman"/>
        </w:rPr>
        <w:t xml:space="preserve">Gali pasireikšti tokios nepageidaujamos reakcijos, kaip galvos svaigimas ir regėjimo sutrikimai (žr. 4.8 skyrių). Joms pasireiškus, pacientas neturėtų vairuoti ar valdyti </w:t>
      </w:r>
      <w:r w:rsidR="002744DA">
        <w:rPr>
          <w:rFonts w:ascii="Times New Roman" w:hAnsi="Times New Roman"/>
        </w:rPr>
        <w:t>mechanizmų</w:t>
      </w:r>
      <w:r w:rsidRPr="00E53F04">
        <w:rPr>
          <w:rFonts w:ascii="Times New Roman" w:hAnsi="Times New Roman"/>
        </w:rPr>
        <w:t>.</w:t>
      </w:r>
    </w:p>
    <w:p w:rsidR="00E53F04" w:rsidRPr="00E53F04" w:rsidRDefault="00E53F04" w:rsidP="00493388">
      <w:pPr>
        <w:spacing w:after="0"/>
        <w:rPr>
          <w:rFonts w:ascii="Times New Roman" w:hAnsi="Times New Roman"/>
        </w:rPr>
      </w:pPr>
    </w:p>
    <w:p w:rsidR="00E53F04" w:rsidRDefault="00E53F04" w:rsidP="00493388">
      <w:pPr>
        <w:spacing w:after="0"/>
        <w:rPr>
          <w:rFonts w:ascii="Times New Roman" w:hAnsi="Times New Roman"/>
          <w:b/>
        </w:rPr>
      </w:pPr>
      <w:r w:rsidRPr="00A17AA4">
        <w:rPr>
          <w:rFonts w:ascii="Times New Roman" w:hAnsi="Times New Roman"/>
          <w:b/>
        </w:rPr>
        <w:t>4.8</w:t>
      </w:r>
      <w:r w:rsidRPr="00A17AA4">
        <w:rPr>
          <w:rFonts w:ascii="Times New Roman" w:hAnsi="Times New Roman"/>
          <w:b/>
        </w:rPr>
        <w:tab/>
        <w:t>Nepageidaujamas poveikis</w:t>
      </w:r>
      <w:r w:rsidR="008D2834" w:rsidRPr="00A17AA4">
        <w:rPr>
          <w:rFonts w:ascii="Times New Roman" w:hAnsi="Times New Roman"/>
          <w:b/>
        </w:rPr>
        <w:t xml:space="preserve"> </w:t>
      </w:r>
    </w:p>
    <w:p w:rsidR="00493388" w:rsidRPr="00A17AA4" w:rsidRDefault="00493388" w:rsidP="00493388">
      <w:pPr>
        <w:spacing w:after="0"/>
        <w:rPr>
          <w:rFonts w:ascii="Times New Roman" w:hAnsi="Times New Roman"/>
          <w:b/>
        </w:rPr>
      </w:pPr>
    </w:p>
    <w:p w:rsidR="00E53F04" w:rsidRPr="00E53F04" w:rsidRDefault="00E53F04" w:rsidP="00493388">
      <w:pPr>
        <w:spacing w:after="0"/>
        <w:rPr>
          <w:rFonts w:ascii="Times New Roman" w:hAnsi="Times New Roman"/>
        </w:rPr>
      </w:pPr>
      <w:r w:rsidRPr="00E53F04">
        <w:rPr>
          <w:rFonts w:ascii="Times New Roman" w:hAnsi="Times New Roman"/>
        </w:rPr>
        <w:t>Tikėtina, kad maždaug 5 % pacientų pasireikš nepageidaujama reakcija į vaistą (NRV). Dažniausios NRV (pasireiškusios apytiksliai 1 % visų pacientų), apie kurias gauta pranešimų, buvo viduriavimas ir galvos skausmas. Toliau nurodyti nepageidaujami poveikiai, apie kuriuos pranešta pradėjus vartoti pantoprazolą.</w:t>
      </w:r>
    </w:p>
    <w:p w:rsidR="00E53F04" w:rsidRPr="00E53F04" w:rsidRDefault="00E53F04" w:rsidP="00493388">
      <w:pPr>
        <w:spacing w:after="0"/>
        <w:rPr>
          <w:rFonts w:ascii="Times New Roman" w:hAnsi="Times New Roman"/>
        </w:rPr>
      </w:pPr>
      <w:r w:rsidRPr="00E53F04">
        <w:rPr>
          <w:rFonts w:ascii="Times New Roman" w:hAnsi="Times New Roman"/>
        </w:rPr>
        <w:t>Toliau pateiktoje lentelėje nepageidaujami poveikiai yra pateikti pagal MedDRA dažnio klasifikavimo principus:</w:t>
      </w:r>
    </w:p>
    <w:p w:rsidR="00E53F04" w:rsidRPr="00E53F04" w:rsidRDefault="00E53F04" w:rsidP="00493388">
      <w:pPr>
        <w:spacing w:after="0"/>
        <w:rPr>
          <w:rFonts w:ascii="Times New Roman" w:hAnsi="Times New Roman"/>
        </w:rPr>
      </w:pPr>
      <w:proofErr w:type="spellStart"/>
      <w:r w:rsidRPr="00E53F04">
        <w:rPr>
          <w:rFonts w:ascii="Times New Roman" w:hAnsi="Times New Roman"/>
        </w:rPr>
        <w:t>Labai</w:t>
      </w:r>
      <w:proofErr w:type="spellEnd"/>
      <w:r w:rsidRPr="00E53F04">
        <w:rPr>
          <w:rFonts w:ascii="Times New Roman" w:hAnsi="Times New Roman"/>
        </w:rPr>
        <w:t xml:space="preserve"> </w:t>
      </w:r>
      <w:proofErr w:type="spellStart"/>
      <w:r w:rsidRPr="00E53F04">
        <w:rPr>
          <w:rFonts w:ascii="Times New Roman" w:hAnsi="Times New Roman"/>
        </w:rPr>
        <w:t>dažn</w:t>
      </w:r>
      <w:r w:rsidR="00BF4EDF">
        <w:rPr>
          <w:rFonts w:ascii="Times New Roman" w:hAnsi="Times New Roman"/>
        </w:rPr>
        <w:t>as</w:t>
      </w:r>
      <w:proofErr w:type="spellEnd"/>
      <w:r w:rsidRPr="00E53F04">
        <w:rPr>
          <w:rFonts w:ascii="Times New Roman" w:hAnsi="Times New Roman"/>
        </w:rPr>
        <w:t xml:space="preserve"> (≥ 1/10)</w:t>
      </w:r>
    </w:p>
    <w:p w:rsidR="00E53F04" w:rsidRPr="00E53F04" w:rsidRDefault="00E53F04" w:rsidP="00493388">
      <w:pPr>
        <w:spacing w:after="0"/>
        <w:rPr>
          <w:rFonts w:ascii="Times New Roman" w:hAnsi="Times New Roman"/>
        </w:rPr>
      </w:pPr>
      <w:proofErr w:type="spellStart"/>
      <w:r w:rsidRPr="00E53F04">
        <w:rPr>
          <w:rFonts w:ascii="Times New Roman" w:hAnsi="Times New Roman"/>
        </w:rPr>
        <w:t>Dažn</w:t>
      </w:r>
      <w:r w:rsidR="00BF4EDF">
        <w:rPr>
          <w:rFonts w:ascii="Times New Roman" w:hAnsi="Times New Roman"/>
        </w:rPr>
        <w:t>as</w:t>
      </w:r>
      <w:proofErr w:type="spellEnd"/>
      <w:r w:rsidRPr="00E53F04">
        <w:rPr>
          <w:rFonts w:ascii="Times New Roman" w:hAnsi="Times New Roman"/>
        </w:rPr>
        <w:t xml:space="preserve"> (</w:t>
      </w:r>
      <w:proofErr w:type="spellStart"/>
      <w:r w:rsidRPr="00E53F04">
        <w:rPr>
          <w:rFonts w:ascii="Times New Roman" w:hAnsi="Times New Roman"/>
        </w:rPr>
        <w:t>nuo</w:t>
      </w:r>
      <w:proofErr w:type="spellEnd"/>
      <w:r w:rsidRPr="00E53F04">
        <w:rPr>
          <w:rFonts w:ascii="Times New Roman" w:hAnsi="Times New Roman"/>
        </w:rPr>
        <w:t xml:space="preserve"> ≥ 1/100 iki &lt;1/10)</w:t>
      </w:r>
    </w:p>
    <w:p w:rsidR="00E53F04" w:rsidRPr="00E53F04" w:rsidRDefault="00E53F04" w:rsidP="00493388">
      <w:pPr>
        <w:spacing w:after="0"/>
        <w:rPr>
          <w:rFonts w:ascii="Times New Roman" w:hAnsi="Times New Roman"/>
        </w:rPr>
      </w:pPr>
      <w:proofErr w:type="spellStart"/>
      <w:r w:rsidRPr="00E53F04">
        <w:rPr>
          <w:rFonts w:ascii="Times New Roman" w:hAnsi="Times New Roman"/>
        </w:rPr>
        <w:t>Nedažn</w:t>
      </w:r>
      <w:r w:rsidR="00BF4EDF">
        <w:rPr>
          <w:rFonts w:ascii="Times New Roman" w:hAnsi="Times New Roman"/>
        </w:rPr>
        <w:t>as</w:t>
      </w:r>
      <w:proofErr w:type="spellEnd"/>
      <w:r w:rsidRPr="00E53F04">
        <w:rPr>
          <w:rFonts w:ascii="Times New Roman" w:hAnsi="Times New Roman"/>
        </w:rPr>
        <w:t xml:space="preserve"> (</w:t>
      </w:r>
      <w:proofErr w:type="spellStart"/>
      <w:r w:rsidRPr="00E53F04">
        <w:rPr>
          <w:rFonts w:ascii="Times New Roman" w:hAnsi="Times New Roman"/>
        </w:rPr>
        <w:t>nuo</w:t>
      </w:r>
      <w:proofErr w:type="spellEnd"/>
      <w:r w:rsidRPr="00E53F04">
        <w:rPr>
          <w:rFonts w:ascii="Times New Roman" w:hAnsi="Times New Roman"/>
        </w:rPr>
        <w:t xml:space="preserve"> ≥ 1/1000 iki &lt; 1/100)</w:t>
      </w:r>
    </w:p>
    <w:p w:rsidR="00E53F04" w:rsidRPr="00E53F04" w:rsidRDefault="00E53F04" w:rsidP="00493388">
      <w:pPr>
        <w:spacing w:after="0"/>
        <w:rPr>
          <w:rFonts w:ascii="Times New Roman" w:hAnsi="Times New Roman"/>
        </w:rPr>
      </w:pPr>
      <w:proofErr w:type="spellStart"/>
      <w:r w:rsidRPr="00E53F04">
        <w:rPr>
          <w:rFonts w:ascii="Times New Roman" w:hAnsi="Times New Roman"/>
        </w:rPr>
        <w:t>Ret</w:t>
      </w:r>
      <w:r w:rsidR="00BF4EDF">
        <w:rPr>
          <w:rFonts w:ascii="Times New Roman" w:hAnsi="Times New Roman"/>
        </w:rPr>
        <w:t>as</w:t>
      </w:r>
      <w:proofErr w:type="spellEnd"/>
      <w:r w:rsidRPr="00E53F04">
        <w:rPr>
          <w:rFonts w:ascii="Times New Roman" w:hAnsi="Times New Roman"/>
        </w:rPr>
        <w:t xml:space="preserve"> (</w:t>
      </w:r>
      <w:proofErr w:type="spellStart"/>
      <w:r w:rsidRPr="00E53F04">
        <w:rPr>
          <w:rFonts w:ascii="Times New Roman" w:hAnsi="Times New Roman"/>
        </w:rPr>
        <w:t>nuo</w:t>
      </w:r>
      <w:proofErr w:type="spellEnd"/>
      <w:r w:rsidRPr="00E53F04">
        <w:rPr>
          <w:rFonts w:ascii="Times New Roman" w:hAnsi="Times New Roman"/>
        </w:rPr>
        <w:t xml:space="preserve"> ≥ 1/10000 iki &lt; 1/1000)</w:t>
      </w:r>
    </w:p>
    <w:p w:rsidR="00E53F04" w:rsidRPr="00E53F04" w:rsidRDefault="00E53F04" w:rsidP="00493388">
      <w:pPr>
        <w:spacing w:after="0"/>
        <w:rPr>
          <w:rFonts w:ascii="Times New Roman" w:hAnsi="Times New Roman"/>
        </w:rPr>
      </w:pPr>
      <w:proofErr w:type="spellStart"/>
      <w:r w:rsidRPr="00E53F04">
        <w:rPr>
          <w:rFonts w:ascii="Times New Roman" w:hAnsi="Times New Roman"/>
        </w:rPr>
        <w:t>Labai</w:t>
      </w:r>
      <w:proofErr w:type="spellEnd"/>
      <w:r w:rsidRPr="00E53F04">
        <w:rPr>
          <w:rFonts w:ascii="Times New Roman" w:hAnsi="Times New Roman"/>
        </w:rPr>
        <w:t xml:space="preserve"> </w:t>
      </w:r>
      <w:proofErr w:type="spellStart"/>
      <w:r w:rsidRPr="00E53F04">
        <w:rPr>
          <w:rFonts w:ascii="Times New Roman" w:hAnsi="Times New Roman"/>
        </w:rPr>
        <w:t>ret</w:t>
      </w:r>
      <w:r w:rsidR="00BF4EDF">
        <w:rPr>
          <w:rFonts w:ascii="Times New Roman" w:hAnsi="Times New Roman"/>
        </w:rPr>
        <w:t>as</w:t>
      </w:r>
      <w:proofErr w:type="spellEnd"/>
      <w:r w:rsidR="00BF4EDF">
        <w:rPr>
          <w:rFonts w:ascii="Times New Roman" w:hAnsi="Times New Roman"/>
        </w:rPr>
        <w:t xml:space="preserve"> </w:t>
      </w:r>
      <w:r w:rsidRPr="00E53F04">
        <w:rPr>
          <w:rFonts w:ascii="Times New Roman" w:hAnsi="Times New Roman"/>
        </w:rPr>
        <w:t xml:space="preserve">(&lt; 1/10000), </w:t>
      </w:r>
      <w:proofErr w:type="spellStart"/>
      <w:r w:rsidRPr="00E53F04">
        <w:rPr>
          <w:rFonts w:ascii="Times New Roman" w:hAnsi="Times New Roman"/>
        </w:rPr>
        <w:t>įskaitant</w:t>
      </w:r>
      <w:proofErr w:type="spellEnd"/>
      <w:r w:rsidRPr="00E53F04">
        <w:rPr>
          <w:rFonts w:ascii="Times New Roman" w:hAnsi="Times New Roman"/>
        </w:rPr>
        <w:t xml:space="preserve"> </w:t>
      </w:r>
      <w:proofErr w:type="spellStart"/>
      <w:r w:rsidRPr="00E53F04">
        <w:rPr>
          <w:rFonts w:ascii="Times New Roman" w:hAnsi="Times New Roman"/>
        </w:rPr>
        <w:t>pavienius</w:t>
      </w:r>
      <w:proofErr w:type="spellEnd"/>
      <w:r w:rsidRPr="00E53F04">
        <w:rPr>
          <w:rFonts w:ascii="Times New Roman" w:hAnsi="Times New Roman"/>
        </w:rPr>
        <w:t xml:space="preserve"> </w:t>
      </w:r>
      <w:proofErr w:type="spellStart"/>
      <w:r w:rsidRPr="00E53F04">
        <w:rPr>
          <w:rFonts w:ascii="Times New Roman" w:hAnsi="Times New Roman"/>
        </w:rPr>
        <w:t>pranešimus</w:t>
      </w:r>
      <w:proofErr w:type="spellEnd"/>
    </w:p>
    <w:p w:rsidR="00E53F04" w:rsidRDefault="00BF4EDF" w:rsidP="00493388">
      <w:pPr>
        <w:spacing w:after="0"/>
        <w:rPr>
          <w:rFonts w:ascii="Times New Roman" w:hAnsi="Times New Roman"/>
        </w:rPr>
      </w:pPr>
      <w:r>
        <w:rPr>
          <w:rFonts w:ascii="Times New Roman" w:hAnsi="Times New Roman"/>
        </w:rPr>
        <w:t>Dažnis nežinomas (negali būti apskaičiuota</w:t>
      </w:r>
      <w:r w:rsidR="00E53F04" w:rsidRPr="00E53F04">
        <w:rPr>
          <w:rFonts w:ascii="Times New Roman" w:hAnsi="Times New Roman"/>
        </w:rPr>
        <w:t>s pagal turimus duomenis).</w:t>
      </w:r>
    </w:p>
    <w:p w:rsidR="00012F14" w:rsidRPr="00E53F04" w:rsidRDefault="00012F14" w:rsidP="00493388">
      <w:pPr>
        <w:spacing w:after="0"/>
        <w:rPr>
          <w:rFonts w:ascii="Times New Roman" w:hAnsi="Times New Roman"/>
        </w:rPr>
      </w:pPr>
    </w:p>
    <w:p w:rsidR="00E53F04" w:rsidRPr="00E53F04" w:rsidRDefault="00E53F04" w:rsidP="00493388">
      <w:pPr>
        <w:spacing w:after="0"/>
        <w:rPr>
          <w:rFonts w:ascii="Times New Roman" w:hAnsi="Times New Roman"/>
        </w:rPr>
      </w:pPr>
      <w:r w:rsidRPr="00E53F04">
        <w:rPr>
          <w:rFonts w:ascii="Times New Roman" w:hAnsi="Times New Roman"/>
        </w:rPr>
        <w:t>Kiekvienoje dažnio grupėje nepageidaujamas poveikis pateikiamas mažėjančio sunkumo tvarka.</w:t>
      </w:r>
    </w:p>
    <w:p w:rsidR="00012F14" w:rsidRDefault="00012F14" w:rsidP="00493388">
      <w:pPr>
        <w:spacing w:after="0"/>
        <w:rPr>
          <w:rFonts w:ascii="Times New Roman" w:hAnsi="Times New Roman"/>
          <w:b/>
        </w:rPr>
      </w:pPr>
    </w:p>
    <w:p w:rsidR="00E53F04" w:rsidRPr="00E53F04" w:rsidRDefault="00E53F04" w:rsidP="00057E51">
      <w:pPr>
        <w:spacing w:after="0"/>
        <w:rPr>
          <w:rFonts w:ascii="Times New Roman" w:hAnsi="Times New Roman"/>
        </w:rPr>
      </w:pPr>
      <w:r w:rsidRPr="00A17AA4">
        <w:rPr>
          <w:rFonts w:ascii="Times New Roman" w:hAnsi="Times New Roman"/>
          <w:b/>
        </w:rPr>
        <w:t>1 lentelė. Nepageidaujami pantoprazolo poveikiai, stebėtas klinikinių tyrimų metu ar laikotarpiu po vaisto registracijos</w:t>
      </w:r>
      <w:r w:rsidRPr="00E53F04">
        <w:rPr>
          <w:rFonts w:ascii="Times New Roman" w:hAnsi="Times New Roman"/>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1829"/>
        <w:gridCol w:w="1822"/>
        <w:gridCol w:w="1869"/>
        <w:gridCol w:w="1890"/>
      </w:tblGrid>
      <w:tr w:rsidR="00DF1BA3" w:rsidRPr="00905660" w:rsidTr="00905660">
        <w:tc>
          <w:tcPr>
            <w:tcW w:w="1888" w:type="dxa"/>
            <w:shd w:val="clear" w:color="auto" w:fill="auto"/>
          </w:tcPr>
          <w:p w:rsidR="00DF1BA3" w:rsidRPr="00905660" w:rsidRDefault="00DF1BA3" w:rsidP="00D54F8C">
            <w:pPr>
              <w:spacing w:after="0" w:line="240" w:lineRule="auto"/>
              <w:rPr>
                <w:rFonts w:ascii="Times New Roman" w:hAnsi="Times New Roman"/>
                <w:b/>
              </w:rPr>
            </w:pPr>
            <w:r w:rsidRPr="00905660">
              <w:rPr>
                <w:rFonts w:ascii="Times New Roman" w:hAnsi="Times New Roman"/>
                <w:b/>
              </w:rPr>
              <w:t>Dažnis</w:t>
            </w:r>
          </w:p>
          <w:p w:rsidR="00DF1BA3" w:rsidRPr="00905660" w:rsidRDefault="00DF1BA3" w:rsidP="00D54F8C">
            <w:pPr>
              <w:spacing w:after="0" w:line="240" w:lineRule="auto"/>
              <w:rPr>
                <w:rFonts w:ascii="Times New Roman" w:hAnsi="Times New Roman"/>
              </w:rPr>
            </w:pPr>
            <w:r w:rsidRPr="00905660">
              <w:rPr>
                <w:rFonts w:ascii="Times New Roman" w:hAnsi="Times New Roman"/>
                <w:b/>
              </w:rPr>
              <w:t>Sisteminė organų klasė</w:t>
            </w:r>
          </w:p>
        </w:tc>
        <w:tc>
          <w:tcPr>
            <w:tcW w:w="1880" w:type="dxa"/>
            <w:shd w:val="clear" w:color="auto" w:fill="auto"/>
          </w:tcPr>
          <w:p w:rsidR="00DF1BA3" w:rsidRPr="00905660" w:rsidRDefault="00DF1BA3" w:rsidP="00BF4EDF">
            <w:pPr>
              <w:spacing w:after="0" w:line="240" w:lineRule="auto"/>
              <w:rPr>
                <w:rFonts w:ascii="Times New Roman" w:hAnsi="Times New Roman"/>
                <w:b/>
              </w:rPr>
            </w:pPr>
            <w:proofErr w:type="spellStart"/>
            <w:r w:rsidRPr="00905660">
              <w:rPr>
                <w:rFonts w:ascii="Times New Roman" w:hAnsi="Times New Roman"/>
                <w:b/>
              </w:rPr>
              <w:t>Nedažn</w:t>
            </w:r>
            <w:r w:rsidR="00BF4EDF">
              <w:rPr>
                <w:rFonts w:ascii="Times New Roman" w:hAnsi="Times New Roman"/>
                <w:b/>
              </w:rPr>
              <w:t>as</w:t>
            </w:r>
            <w:proofErr w:type="spellEnd"/>
          </w:p>
        </w:tc>
        <w:tc>
          <w:tcPr>
            <w:tcW w:w="1866" w:type="dxa"/>
            <w:shd w:val="clear" w:color="auto" w:fill="auto"/>
          </w:tcPr>
          <w:p w:rsidR="00DF1BA3" w:rsidRPr="00905660" w:rsidRDefault="00DF1BA3" w:rsidP="00BF4EDF">
            <w:pPr>
              <w:spacing w:after="0" w:line="240" w:lineRule="auto"/>
              <w:rPr>
                <w:rFonts w:ascii="Times New Roman" w:hAnsi="Times New Roman"/>
                <w:b/>
              </w:rPr>
            </w:pPr>
            <w:proofErr w:type="spellStart"/>
            <w:r w:rsidRPr="00905660">
              <w:rPr>
                <w:rFonts w:ascii="Times New Roman" w:hAnsi="Times New Roman"/>
                <w:b/>
              </w:rPr>
              <w:t>Ret</w:t>
            </w:r>
            <w:r w:rsidR="00BF4EDF">
              <w:rPr>
                <w:rFonts w:ascii="Times New Roman" w:hAnsi="Times New Roman"/>
                <w:b/>
              </w:rPr>
              <w:t>as</w:t>
            </w:r>
            <w:proofErr w:type="spellEnd"/>
          </w:p>
        </w:tc>
        <w:tc>
          <w:tcPr>
            <w:tcW w:w="1872" w:type="dxa"/>
            <w:shd w:val="clear" w:color="auto" w:fill="auto"/>
          </w:tcPr>
          <w:p w:rsidR="00DF1BA3" w:rsidRPr="00905660" w:rsidRDefault="00DF1BA3" w:rsidP="00D54F8C">
            <w:pPr>
              <w:spacing w:after="0" w:line="240" w:lineRule="auto"/>
              <w:rPr>
                <w:rFonts w:ascii="Times New Roman" w:hAnsi="Times New Roman"/>
                <w:b/>
              </w:rPr>
            </w:pPr>
            <w:proofErr w:type="spellStart"/>
            <w:r w:rsidRPr="00905660">
              <w:rPr>
                <w:rFonts w:ascii="Times New Roman" w:hAnsi="Times New Roman"/>
                <w:b/>
              </w:rPr>
              <w:t>L</w:t>
            </w:r>
            <w:r w:rsidR="00BF4EDF">
              <w:rPr>
                <w:rFonts w:ascii="Times New Roman" w:hAnsi="Times New Roman"/>
                <w:b/>
              </w:rPr>
              <w:t>abai</w:t>
            </w:r>
            <w:proofErr w:type="spellEnd"/>
            <w:r w:rsidR="00BF4EDF">
              <w:rPr>
                <w:rFonts w:ascii="Times New Roman" w:hAnsi="Times New Roman"/>
                <w:b/>
              </w:rPr>
              <w:t xml:space="preserve"> </w:t>
            </w:r>
            <w:proofErr w:type="spellStart"/>
            <w:r w:rsidR="00BF4EDF">
              <w:rPr>
                <w:rFonts w:ascii="Times New Roman" w:hAnsi="Times New Roman"/>
                <w:b/>
              </w:rPr>
              <w:t>retas</w:t>
            </w:r>
            <w:proofErr w:type="spellEnd"/>
          </w:p>
        </w:tc>
        <w:tc>
          <w:tcPr>
            <w:tcW w:w="1890" w:type="dxa"/>
            <w:shd w:val="clear" w:color="auto" w:fill="auto"/>
          </w:tcPr>
          <w:p w:rsidR="00DF1BA3" w:rsidRPr="00905660" w:rsidRDefault="00DF1BA3" w:rsidP="00D54F8C">
            <w:pPr>
              <w:spacing w:after="0" w:line="240" w:lineRule="auto"/>
              <w:rPr>
                <w:rFonts w:ascii="Times New Roman" w:hAnsi="Times New Roman"/>
                <w:b/>
              </w:rPr>
            </w:pPr>
            <w:r w:rsidRPr="00905660">
              <w:rPr>
                <w:rFonts w:ascii="Times New Roman" w:hAnsi="Times New Roman"/>
                <w:b/>
              </w:rPr>
              <w:t>Dažnis nežinomas</w:t>
            </w:r>
          </w:p>
        </w:tc>
      </w:tr>
      <w:tr w:rsidR="00DF1BA3" w:rsidRPr="00905660" w:rsidTr="00905660">
        <w:tc>
          <w:tcPr>
            <w:tcW w:w="1888" w:type="dxa"/>
            <w:shd w:val="clear" w:color="auto" w:fill="auto"/>
          </w:tcPr>
          <w:p w:rsidR="00DF1BA3" w:rsidRPr="00905660" w:rsidRDefault="00DF1BA3" w:rsidP="00D54F8C">
            <w:pPr>
              <w:spacing w:after="0" w:line="240" w:lineRule="auto"/>
              <w:rPr>
                <w:rFonts w:ascii="Times New Roman" w:hAnsi="Times New Roman"/>
              </w:rPr>
            </w:pPr>
            <w:r w:rsidRPr="00905660">
              <w:rPr>
                <w:rFonts w:ascii="Times New Roman" w:hAnsi="Times New Roman"/>
              </w:rPr>
              <w:lastRenderedPageBreak/>
              <w:t>Kraujo ir limfinės sistemos sutrikimai</w:t>
            </w:r>
          </w:p>
        </w:tc>
        <w:tc>
          <w:tcPr>
            <w:tcW w:w="1880" w:type="dxa"/>
            <w:shd w:val="clear" w:color="auto" w:fill="auto"/>
          </w:tcPr>
          <w:p w:rsidR="00DF1BA3" w:rsidRPr="00905660" w:rsidRDefault="00DF1BA3" w:rsidP="00D54F8C">
            <w:pPr>
              <w:spacing w:after="0" w:line="240" w:lineRule="auto"/>
              <w:rPr>
                <w:rFonts w:ascii="Times New Roman" w:hAnsi="Times New Roman"/>
              </w:rPr>
            </w:pPr>
          </w:p>
        </w:tc>
        <w:tc>
          <w:tcPr>
            <w:tcW w:w="1866" w:type="dxa"/>
            <w:shd w:val="clear" w:color="auto" w:fill="auto"/>
          </w:tcPr>
          <w:p w:rsidR="00DF1BA3" w:rsidRPr="00905660" w:rsidRDefault="00320FD4" w:rsidP="00D54F8C">
            <w:pPr>
              <w:spacing w:after="0" w:line="240" w:lineRule="auto"/>
              <w:rPr>
                <w:rFonts w:ascii="Times New Roman" w:hAnsi="Times New Roman"/>
              </w:rPr>
            </w:pPr>
            <w:r w:rsidRPr="00905660">
              <w:rPr>
                <w:rFonts w:ascii="Times New Roman" w:hAnsi="Times New Roman"/>
              </w:rPr>
              <w:t>Agranulocitozė</w:t>
            </w:r>
          </w:p>
        </w:tc>
        <w:tc>
          <w:tcPr>
            <w:tcW w:w="1872" w:type="dxa"/>
            <w:shd w:val="clear" w:color="auto" w:fill="auto"/>
          </w:tcPr>
          <w:p w:rsidR="00320FD4" w:rsidRPr="00905660" w:rsidRDefault="00320FD4" w:rsidP="00D54F8C">
            <w:pPr>
              <w:spacing w:after="0" w:line="240" w:lineRule="auto"/>
              <w:rPr>
                <w:rFonts w:ascii="Times New Roman" w:hAnsi="Times New Roman"/>
              </w:rPr>
            </w:pPr>
            <w:r w:rsidRPr="00905660">
              <w:rPr>
                <w:rFonts w:ascii="Times New Roman" w:hAnsi="Times New Roman"/>
              </w:rPr>
              <w:t>Trombocitopenija; leukopenija;</w:t>
            </w:r>
          </w:p>
          <w:p w:rsidR="00DF1BA3" w:rsidRPr="00905660" w:rsidRDefault="00320FD4" w:rsidP="00D54F8C">
            <w:pPr>
              <w:spacing w:after="0" w:line="240" w:lineRule="auto"/>
              <w:rPr>
                <w:rFonts w:ascii="Times New Roman" w:hAnsi="Times New Roman"/>
              </w:rPr>
            </w:pPr>
            <w:r w:rsidRPr="00905660">
              <w:rPr>
                <w:rFonts w:ascii="Times New Roman" w:hAnsi="Times New Roman"/>
              </w:rPr>
              <w:t>pancitopenija</w:t>
            </w:r>
          </w:p>
        </w:tc>
        <w:tc>
          <w:tcPr>
            <w:tcW w:w="1890" w:type="dxa"/>
            <w:shd w:val="clear" w:color="auto" w:fill="auto"/>
          </w:tcPr>
          <w:p w:rsidR="00DF1BA3" w:rsidRPr="00905660" w:rsidRDefault="00DF1BA3" w:rsidP="00D54F8C">
            <w:pPr>
              <w:spacing w:after="0" w:line="240" w:lineRule="auto"/>
              <w:rPr>
                <w:rFonts w:ascii="Times New Roman" w:hAnsi="Times New Roman"/>
              </w:rPr>
            </w:pPr>
          </w:p>
        </w:tc>
      </w:tr>
      <w:tr w:rsidR="00DF1BA3" w:rsidRPr="00905660" w:rsidTr="00905660">
        <w:tc>
          <w:tcPr>
            <w:tcW w:w="1888" w:type="dxa"/>
            <w:shd w:val="clear" w:color="auto" w:fill="auto"/>
          </w:tcPr>
          <w:p w:rsidR="00DF1BA3" w:rsidRPr="00905660" w:rsidRDefault="00DF1BA3" w:rsidP="00D54F8C">
            <w:pPr>
              <w:spacing w:after="0" w:line="240" w:lineRule="auto"/>
              <w:rPr>
                <w:rFonts w:ascii="Times New Roman" w:hAnsi="Times New Roman"/>
              </w:rPr>
            </w:pPr>
            <w:r w:rsidRPr="00905660">
              <w:rPr>
                <w:rFonts w:ascii="Times New Roman" w:hAnsi="Times New Roman"/>
              </w:rPr>
              <w:t>Nervų sistemos sutrikimai</w:t>
            </w:r>
          </w:p>
        </w:tc>
        <w:tc>
          <w:tcPr>
            <w:tcW w:w="1880" w:type="dxa"/>
            <w:shd w:val="clear" w:color="auto" w:fill="auto"/>
          </w:tcPr>
          <w:p w:rsidR="00DF1BA3" w:rsidRPr="00905660" w:rsidRDefault="00320FD4" w:rsidP="00D54F8C">
            <w:pPr>
              <w:spacing w:after="0" w:line="240" w:lineRule="auto"/>
              <w:rPr>
                <w:rFonts w:ascii="Times New Roman" w:hAnsi="Times New Roman"/>
              </w:rPr>
            </w:pPr>
            <w:r w:rsidRPr="00905660">
              <w:rPr>
                <w:rFonts w:ascii="Times New Roman" w:hAnsi="Times New Roman"/>
              </w:rPr>
              <w:t xml:space="preserve">Galvos skausmas; </w:t>
            </w:r>
            <w:r w:rsidR="00996034">
              <w:rPr>
                <w:rFonts w:ascii="Times New Roman" w:hAnsi="Times New Roman"/>
              </w:rPr>
              <w:t>svaigulys</w:t>
            </w:r>
          </w:p>
        </w:tc>
        <w:tc>
          <w:tcPr>
            <w:tcW w:w="1866" w:type="dxa"/>
            <w:shd w:val="clear" w:color="auto" w:fill="auto"/>
          </w:tcPr>
          <w:p w:rsidR="00DF1BA3" w:rsidRPr="00905660" w:rsidRDefault="00320FD4" w:rsidP="00D54F8C">
            <w:pPr>
              <w:spacing w:after="0" w:line="240" w:lineRule="auto"/>
              <w:rPr>
                <w:rFonts w:ascii="Times New Roman" w:hAnsi="Times New Roman"/>
              </w:rPr>
            </w:pPr>
            <w:r w:rsidRPr="00905660">
              <w:rPr>
                <w:rFonts w:ascii="Times New Roman" w:hAnsi="Times New Roman"/>
              </w:rPr>
              <w:t>Skonio sutrikimai</w:t>
            </w:r>
          </w:p>
        </w:tc>
        <w:tc>
          <w:tcPr>
            <w:tcW w:w="1872" w:type="dxa"/>
            <w:shd w:val="clear" w:color="auto" w:fill="auto"/>
          </w:tcPr>
          <w:p w:rsidR="00DF1BA3" w:rsidRPr="00905660" w:rsidRDefault="00DF1BA3" w:rsidP="00D54F8C">
            <w:pPr>
              <w:spacing w:after="0" w:line="240" w:lineRule="auto"/>
              <w:rPr>
                <w:rFonts w:ascii="Times New Roman" w:hAnsi="Times New Roman"/>
              </w:rPr>
            </w:pPr>
          </w:p>
        </w:tc>
        <w:tc>
          <w:tcPr>
            <w:tcW w:w="1890" w:type="dxa"/>
            <w:shd w:val="clear" w:color="auto" w:fill="auto"/>
          </w:tcPr>
          <w:p w:rsidR="00DF1BA3" w:rsidRPr="00905660" w:rsidRDefault="00DF1BA3" w:rsidP="00D54F8C">
            <w:pPr>
              <w:spacing w:after="0" w:line="240" w:lineRule="auto"/>
              <w:rPr>
                <w:rFonts w:ascii="Times New Roman" w:hAnsi="Times New Roman"/>
              </w:rPr>
            </w:pPr>
          </w:p>
        </w:tc>
      </w:tr>
      <w:tr w:rsidR="00DF1BA3" w:rsidRPr="00905660" w:rsidTr="00905660">
        <w:tc>
          <w:tcPr>
            <w:tcW w:w="1888" w:type="dxa"/>
            <w:shd w:val="clear" w:color="auto" w:fill="auto"/>
          </w:tcPr>
          <w:p w:rsidR="00DF1BA3" w:rsidRPr="00905660" w:rsidRDefault="00DF1BA3" w:rsidP="00D54F8C">
            <w:pPr>
              <w:spacing w:after="0" w:line="240" w:lineRule="auto"/>
              <w:rPr>
                <w:rFonts w:ascii="Times New Roman" w:hAnsi="Times New Roman"/>
              </w:rPr>
            </w:pPr>
            <w:r w:rsidRPr="00905660">
              <w:rPr>
                <w:rFonts w:ascii="Times New Roman" w:hAnsi="Times New Roman"/>
              </w:rPr>
              <w:t>Akių sutrikimai</w:t>
            </w:r>
          </w:p>
        </w:tc>
        <w:tc>
          <w:tcPr>
            <w:tcW w:w="1880" w:type="dxa"/>
            <w:shd w:val="clear" w:color="auto" w:fill="auto"/>
          </w:tcPr>
          <w:p w:rsidR="00DF1BA3" w:rsidRPr="00905660" w:rsidRDefault="00DF1BA3" w:rsidP="00D54F8C">
            <w:pPr>
              <w:spacing w:after="0" w:line="240" w:lineRule="auto"/>
              <w:rPr>
                <w:rFonts w:ascii="Times New Roman" w:hAnsi="Times New Roman"/>
              </w:rPr>
            </w:pPr>
            <w:r w:rsidRPr="00905660">
              <w:rPr>
                <w:rFonts w:ascii="Times New Roman" w:hAnsi="Times New Roman"/>
              </w:rPr>
              <w:t xml:space="preserve"> </w:t>
            </w:r>
          </w:p>
        </w:tc>
        <w:tc>
          <w:tcPr>
            <w:tcW w:w="1866" w:type="dxa"/>
            <w:shd w:val="clear" w:color="auto" w:fill="auto"/>
          </w:tcPr>
          <w:p w:rsidR="00DF1BA3" w:rsidRPr="00905660" w:rsidRDefault="00320FD4" w:rsidP="00D54F8C">
            <w:pPr>
              <w:spacing w:after="0" w:line="240" w:lineRule="auto"/>
              <w:rPr>
                <w:rFonts w:ascii="Times New Roman" w:hAnsi="Times New Roman"/>
              </w:rPr>
            </w:pPr>
            <w:r w:rsidRPr="00905660">
              <w:rPr>
                <w:rFonts w:ascii="Times New Roman" w:hAnsi="Times New Roman"/>
              </w:rPr>
              <w:t>Regėjimo sutrikimai / neryškus matymas</w:t>
            </w:r>
          </w:p>
        </w:tc>
        <w:tc>
          <w:tcPr>
            <w:tcW w:w="1872" w:type="dxa"/>
            <w:shd w:val="clear" w:color="auto" w:fill="auto"/>
          </w:tcPr>
          <w:p w:rsidR="00DF1BA3" w:rsidRPr="00905660" w:rsidRDefault="00DF1BA3" w:rsidP="00D54F8C">
            <w:pPr>
              <w:spacing w:after="0" w:line="240" w:lineRule="auto"/>
              <w:rPr>
                <w:rFonts w:ascii="Times New Roman" w:hAnsi="Times New Roman"/>
              </w:rPr>
            </w:pPr>
          </w:p>
        </w:tc>
        <w:tc>
          <w:tcPr>
            <w:tcW w:w="1890" w:type="dxa"/>
            <w:shd w:val="clear" w:color="auto" w:fill="auto"/>
          </w:tcPr>
          <w:p w:rsidR="00DF1BA3" w:rsidRPr="00905660" w:rsidRDefault="00DF1BA3" w:rsidP="00D54F8C">
            <w:pPr>
              <w:spacing w:after="0" w:line="240" w:lineRule="auto"/>
              <w:rPr>
                <w:rFonts w:ascii="Times New Roman" w:hAnsi="Times New Roman"/>
              </w:rPr>
            </w:pPr>
          </w:p>
        </w:tc>
      </w:tr>
      <w:tr w:rsidR="00DF1BA3" w:rsidRPr="00905660" w:rsidTr="00905660">
        <w:tc>
          <w:tcPr>
            <w:tcW w:w="1888" w:type="dxa"/>
            <w:shd w:val="clear" w:color="auto" w:fill="auto"/>
          </w:tcPr>
          <w:p w:rsidR="00DF1BA3" w:rsidRPr="00905660" w:rsidRDefault="00DF1BA3" w:rsidP="00D54F8C">
            <w:pPr>
              <w:spacing w:after="0" w:line="240" w:lineRule="auto"/>
              <w:rPr>
                <w:rFonts w:ascii="Times New Roman" w:hAnsi="Times New Roman"/>
              </w:rPr>
            </w:pPr>
            <w:r w:rsidRPr="00905660">
              <w:rPr>
                <w:rFonts w:ascii="Times New Roman" w:hAnsi="Times New Roman"/>
              </w:rPr>
              <w:t>Virškinimo trakto sutrikimai</w:t>
            </w:r>
          </w:p>
        </w:tc>
        <w:tc>
          <w:tcPr>
            <w:tcW w:w="1880" w:type="dxa"/>
            <w:shd w:val="clear" w:color="auto" w:fill="auto"/>
          </w:tcPr>
          <w:p w:rsidR="00DF1BA3" w:rsidRPr="00905660" w:rsidRDefault="00320FD4" w:rsidP="00D54F8C">
            <w:pPr>
              <w:spacing w:after="0" w:line="240" w:lineRule="auto"/>
              <w:rPr>
                <w:rFonts w:ascii="Times New Roman" w:hAnsi="Times New Roman"/>
              </w:rPr>
            </w:pPr>
            <w:r w:rsidRPr="00905660">
              <w:rPr>
                <w:rFonts w:ascii="Times New Roman" w:hAnsi="Times New Roman"/>
              </w:rPr>
              <w:t>Viduriavimas, pykinimas / vėmimas, pilvo pūtimas ir vidurių užkietėjimas, burnos džiūvimas, pilvo skausmas ir diskomfortas</w:t>
            </w:r>
          </w:p>
        </w:tc>
        <w:tc>
          <w:tcPr>
            <w:tcW w:w="1866" w:type="dxa"/>
            <w:shd w:val="clear" w:color="auto" w:fill="auto"/>
          </w:tcPr>
          <w:p w:rsidR="00DF1BA3" w:rsidRPr="00905660" w:rsidRDefault="00DF1BA3" w:rsidP="00D54F8C">
            <w:pPr>
              <w:spacing w:after="0" w:line="240" w:lineRule="auto"/>
              <w:rPr>
                <w:rFonts w:ascii="Times New Roman" w:hAnsi="Times New Roman"/>
              </w:rPr>
            </w:pPr>
          </w:p>
        </w:tc>
        <w:tc>
          <w:tcPr>
            <w:tcW w:w="1872" w:type="dxa"/>
            <w:shd w:val="clear" w:color="auto" w:fill="auto"/>
          </w:tcPr>
          <w:p w:rsidR="00DF1BA3" w:rsidRPr="00905660" w:rsidRDefault="00DF1BA3" w:rsidP="00D54F8C">
            <w:pPr>
              <w:spacing w:after="0" w:line="240" w:lineRule="auto"/>
              <w:rPr>
                <w:rFonts w:ascii="Times New Roman" w:hAnsi="Times New Roman"/>
              </w:rPr>
            </w:pPr>
          </w:p>
        </w:tc>
        <w:tc>
          <w:tcPr>
            <w:tcW w:w="1890" w:type="dxa"/>
            <w:shd w:val="clear" w:color="auto" w:fill="auto"/>
          </w:tcPr>
          <w:p w:rsidR="00DF1BA3" w:rsidRPr="00905660" w:rsidRDefault="00DF1BA3" w:rsidP="00D54F8C">
            <w:pPr>
              <w:spacing w:after="0" w:line="240" w:lineRule="auto"/>
              <w:rPr>
                <w:rFonts w:ascii="Times New Roman" w:hAnsi="Times New Roman"/>
              </w:rPr>
            </w:pPr>
          </w:p>
        </w:tc>
      </w:tr>
      <w:tr w:rsidR="00DF1BA3" w:rsidRPr="00905660" w:rsidTr="00905660">
        <w:tc>
          <w:tcPr>
            <w:tcW w:w="1888" w:type="dxa"/>
            <w:shd w:val="clear" w:color="auto" w:fill="auto"/>
          </w:tcPr>
          <w:p w:rsidR="00DF1BA3" w:rsidRPr="00905660" w:rsidRDefault="00DF1BA3" w:rsidP="00D54F8C">
            <w:pPr>
              <w:spacing w:after="0" w:line="240" w:lineRule="auto"/>
              <w:rPr>
                <w:rFonts w:ascii="Times New Roman" w:hAnsi="Times New Roman"/>
              </w:rPr>
            </w:pPr>
            <w:r w:rsidRPr="00905660">
              <w:rPr>
                <w:rFonts w:ascii="Times New Roman" w:hAnsi="Times New Roman"/>
              </w:rPr>
              <w:t xml:space="preserve">Inkstų ir šlapimo takų sutrikimai </w:t>
            </w:r>
          </w:p>
        </w:tc>
        <w:tc>
          <w:tcPr>
            <w:tcW w:w="1880" w:type="dxa"/>
            <w:shd w:val="clear" w:color="auto" w:fill="auto"/>
          </w:tcPr>
          <w:p w:rsidR="00DF1BA3" w:rsidRPr="00905660" w:rsidRDefault="00DF1BA3" w:rsidP="00D54F8C">
            <w:pPr>
              <w:spacing w:after="0" w:line="240" w:lineRule="auto"/>
              <w:rPr>
                <w:rFonts w:ascii="Times New Roman" w:hAnsi="Times New Roman"/>
              </w:rPr>
            </w:pPr>
          </w:p>
        </w:tc>
        <w:tc>
          <w:tcPr>
            <w:tcW w:w="1866" w:type="dxa"/>
            <w:shd w:val="clear" w:color="auto" w:fill="auto"/>
          </w:tcPr>
          <w:p w:rsidR="00DF1BA3" w:rsidRPr="00905660" w:rsidRDefault="00DF1BA3" w:rsidP="00D54F8C">
            <w:pPr>
              <w:spacing w:after="0" w:line="240" w:lineRule="auto"/>
              <w:rPr>
                <w:rFonts w:ascii="Times New Roman" w:hAnsi="Times New Roman"/>
              </w:rPr>
            </w:pPr>
          </w:p>
        </w:tc>
        <w:tc>
          <w:tcPr>
            <w:tcW w:w="1872" w:type="dxa"/>
            <w:shd w:val="clear" w:color="auto" w:fill="auto"/>
          </w:tcPr>
          <w:p w:rsidR="00DF1BA3" w:rsidRPr="00905660" w:rsidRDefault="00DF1BA3" w:rsidP="00D54F8C">
            <w:pPr>
              <w:spacing w:after="0" w:line="240" w:lineRule="auto"/>
              <w:rPr>
                <w:rFonts w:ascii="Times New Roman" w:hAnsi="Times New Roman"/>
              </w:rPr>
            </w:pPr>
          </w:p>
        </w:tc>
        <w:tc>
          <w:tcPr>
            <w:tcW w:w="1890" w:type="dxa"/>
            <w:shd w:val="clear" w:color="auto" w:fill="auto"/>
          </w:tcPr>
          <w:p w:rsidR="00DF1BA3" w:rsidRPr="00905660" w:rsidRDefault="00320FD4" w:rsidP="00D54F8C">
            <w:pPr>
              <w:spacing w:after="0" w:line="240" w:lineRule="auto"/>
              <w:rPr>
                <w:rFonts w:ascii="Times New Roman" w:hAnsi="Times New Roman"/>
              </w:rPr>
            </w:pPr>
            <w:r w:rsidRPr="00905660">
              <w:rPr>
                <w:rFonts w:ascii="Times New Roman" w:hAnsi="Times New Roman"/>
              </w:rPr>
              <w:t>Intersticinis nefritas</w:t>
            </w:r>
          </w:p>
        </w:tc>
      </w:tr>
      <w:tr w:rsidR="00DF1BA3" w:rsidRPr="00905660" w:rsidTr="00905660">
        <w:tc>
          <w:tcPr>
            <w:tcW w:w="1888" w:type="dxa"/>
            <w:shd w:val="clear" w:color="auto" w:fill="auto"/>
          </w:tcPr>
          <w:p w:rsidR="00DF1BA3" w:rsidRPr="00905660" w:rsidRDefault="00DF1BA3" w:rsidP="00D54F8C">
            <w:pPr>
              <w:spacing w:after="0" w:line="240" w:lineRule="auto"/>
              <w:rPr>
                <w:rFonts w:ascii="Times New Roman" w:hAnsi="Times New Roman"/>
              </w:rPr>
            </w:pPr>
            <w:r w:rsidRPr="00905660">
              <w:rPr>
                <w:rFonts w:ascii="Times New Roman" w:hAnsi="Times New Roman"/>
              </w:rPr>
              <w:t>Odos ir poodini</w:t>
            </w:r>
            <w:r w:rsidR="006B72A3">
              <w:rPr>
                <w:rFonts w:ascii="Times New Roman" w:hAnsi="Times New Roman"/>
              </w:rPr>
              <w:t>o</w:t>
            </w:r>
            <w:r w:rsidR="00B821FF">
              <w:rPr>
                <w:rFonts w:ascii="Times New Roman" w:hAnsi="Times New Roman"/>
              </w:rPr>
              <w:t xml:space="preserve"> </w:t>
            </w:r>
            <w:r w:rsidRPr="00905660">
              <w:rPr>
                <w:rFonts w:ascii="Times New Roman" w:hAnsi="Times New Roman"/>
              </w:rPr>
              <w:t xml:space="preserve"> audini</w:t>
            </w:r>
            <w:r w:rsidR="006B72A3">
              <w:rPr>
                <w:rFonts w:ascii="Times New Roman" w:hAnsi="Times New Roman"/>
              </w:rPr>
              <w:t>o</w:t>
            </w:r>
            <w:r w:rsidRPr="00905660">
              <w:rPr>
                <w:rFonts w:ascii="Times New Roman" w:hAnsi="Times New Roman"/>
              </w:rPr>
              <w:t xml:space="preserve"> sutrikimai</w:t>
            </w:r>
          </w:p>
        </w:tc>
        <w:tc>
          <w:tcPr>
            <w:tcW w:w="1880" w:type="dxa"/>
            <w:shd w:val="clear" w:color="auto" w:fill="auto"/>
          </w:tcPr>
          <w:p w:rsidR="00DF1BA3" w:rsidRPr="00905660" w:rsidRDefault="00320FD4" w:rsidP="00D54F8C">
            <w:pPr>
              <w:spacing w:after="0" w:line="240" w:lineRule="auto"/>
              <w:rPr>
                <w:rFonts w:ascii="Times New Roman" w:hAnsi="Times New Roman"/>
              </w:rPr>
            </w:pPr>
            <w:r w:rsidRPr="00905660">
              <w:rPr>
                <w:rFonts w:ascii="Times New Roman" w:hAnsi="Times New Roman"/>
              </w:rPr>
              <w:t>Bėrimas / egzantema / išbėrimas; niež</w:t>
            </w:r>
            <w:r w:rsidR="00996034">
              <w:rPr>
                <w:rFonts w:ascii="Times New Roman" w:hAnsi="Times New Roman"/>
              </w:rPr>
              <w:t>ėjimas</w:t>
            </w:r>
          </w:p>
        </w:tc>
        <w:tc>
          <w:tcPr>
            <w:tcW w:w="1866" w:type="dxa"/>
            <w:shd w:val="clear" w:color="auto" w:fill="auto"/>
          </w:tcPr>
          <w:p w:rsidR="00320FD4" w:rsidRPr="00905660" w:rsidRDefault="00320FD4" w:rsidP="00D54F8C">
            <w:pPr>
              <w:spacing w:after="0" w:line="240" w:lineRule="auto"/>
              <w:rPr>
                <w:rFonts w:ascii="Times New Roman" w:hAnsi="Times New Roman"/>
              </w:rPr>
            </w:pPr>
            <w:r w:rsidRPr="00905660">
              <w:rPr>
                <w:rFonts w:ascii="Times New Roman" w:hAnsi="Times New Roman"/>
              </w:rPr>
              <w:t>Dilgėlinė; angioneurozinė edema</w:t>
            </w:r>
          </w:p>
          <w:p w:rsidR="00DF1BA3" w:rsidRPr="00905660" w:rsidRDefault="00DF1BA3" w:rsidP="00D54F8C">
            <w:pPr>
              <w:spacing w:after="0" w:line="240" w:lineRule="auto"/>
              <w:rPr>
                <w:rFonts w:ascii="Times New Roman" w:hAnsi="Times New Roman"/>
              </w:rPr>
            </w:pPr>
          </w:p>
        </w:tc>
        <w:tc>
          <w:tcPr>
            <w:tcW w:w="1872" w:type="dxa"/>
            <w:shd w:val="clear" w:color="auto" w:fill="auto"/>
          </w:tcPr>
          <w:p w:rsidR="00DF1BA3" w:rsidRPr="00905660" w:rsidRDefault="00DF1BA3" w:rsidP="00D54F8C">
            <w:pPr>
              <w:spacing w:after="0" w:line="240" w:lineRule="auto"/>
              <w:rPr>
                <w:rFonts w:ascii="Times New Roman" w:hAnsi="Times New Roman"/>
              </w:rPr>
            </w:pPr>
          </w:p>
        </w:tc>
        <w:tc>
          <w:tcPr>
            <w:tcW w:w="1890" w:type="dxa"/>
            <w:shd w:val="clear" w:color="auto" w:fill="auto"/>
          </w:tcPr>
          <w:p w:rsidR="00DF1BA3" w:rsidRDefault="00320FD4" w:rsidP="00D54F8C">
            <w:pPr>
              <w:spacing w:after="0" w:line="240" w:lineRule="auto"/>
              <w:rPr>
                <w:rFonts w:ascii="Times New Roman" w:hAnsi="Times New Roman"/>
              </w:rPr>
            </w:pPr>
            <w:r w:rsidRPr="00905660">
              <w:rPr>
                <w:rFonts w:ascii="Times New Roman" w:hAnsi="Times New Roman"/>
              </w:rPr>
              <w:t>Stivenso</w:t>
            </w:r>
            <w:r w:rsidR="00653179">
              <w:rPr>
                <w:rFonts w:ascii="Times New Roman" w:hAnsi="Times New Roman"/>
              </w:rPr>
              <w:t>-</w:t>
            </w:r>
            <w:r w:rsidRPr="00905660">
              <w:rPr>
                <w:rFonts w:ascii="Times New Roman" w:hAnsi="Times New Roman"/>
              </w:rPr>
              <w:t xml:space="preserve">Džonsono </w:t>
            </w:r>
            <w:r w:rsidR="00653179" w:rsidRPr="009C6C91">
              <w:rPr>
                <w:rFonts w:ascii="Times New Roman" w:hAnsi="Times New Roman"/>
                <w:i/>
              </w:rPr>
              <w:t>(Stevens-Johnson)</w:t>
            </w:r>
            <w:r w:rsidR="00653179">
              <w:rPr>
                <w:rFonts w:ascii="Times New Roman" w:hAnsi="Times New Roman"/>
              </w:rPr>
              <w:t xml:space="preserve"> </w:t>
            </w:r>
            <w:r w:rsidRPr="00905660">
              <w:rPr>
                <w:rFonts w:ascii="Times New Roman" w:hAnsi="Times New Roman"/>
              </w:rPr>
              <w:t>sindromas, Lajelio</w:t>
            </w:r>
            <w:r w:rsidR="00653179">
              <w:rPr>
                <w:rFonts w:ascii="Times New Roman" w:hAnsi="Times New Roman"/>
              </w:rPr>
              <w:t xml:space="preserve"> </w:t>
            </w:r>
            <w:r w:rsidR="00653179" w:rsidRPr="009C6C91">
              <w:rPr>
                <w:rFonts w:ascii="Times New Roman" w:hAnsi="Times New Roman"/>
                <w:i/>
              </w:rPr>
              <w:t>(Lyell)</w:t>
            </w:r>
            <w:r w:rsidRPr="00905660">
              <w:rPr>
                <w:rFonts w:ascii="Times New Roman" w:hAnsi="Times New Roman"/>
              </w:rPr>
              <w:t xml:space="preserve"> sindromas, daugiaformė eritema, jautrumas šviesai</w:t>
            </w:r>
            <w:r w:rsidR="002744DA">
              <w:rPr>
                <w:rFonts w:ascii="Times New Roman" w:hAnsi="Times New Roman"/>
              </w:rPr>
              <w:t>.</w:t>
            </w:r>
          </w:p>
          <w:p w:rsidR="00BF4EDF" w:rsidRPr="00905660" w:rsidRDefault="00BF4EDF" w:rsidP="00D54F8C">
            <w:pPr>
              <w:spacing w:after="0" w:line="240" w:lineRule="auto"/>
              <w:rPr>
                <w:rFonts w:ascii="Times New Roman" w:hAnsi="Times New Roman"/>
              </w:rPr>
            </w:pPr>
            <w:r>
              <w:rPr>
                <w:rFonts w:ascii="Times New Roman" w:hAnsi="Times New Roman"/>
              </w:rPr>
              <w:t>Poūmė odos raudonoji vilkligė (žr. 4.4 skyrių)</w:t>
            </w:r>
          </w:p>
        </w:tc>
      </w:tr>
      <w:tr w:rsidR="00DF1BA3" w:rsidRPr="00905660" w:rsidTr="00905660">
        <w:tc>
          <w:tcPr>
            <w:tcW w:w="1888" w:type="dxa"/>
            <w:shd w:val="clear" w:color="auto" w:fill="auto"/>
          </w:tcPr>
          <w:p w:rsidR="00DF1BA3" w:rsidRPr="00905660" w:rsidRDefault="00DF1BA3" w:rsidP="00D54F8C">
            <w:pPr>
              <w:spacing w:after="0" w:line="240" w:lineRule="auto"/>
              <w:rPr>
                <w:rFonts w:ascii="Times New Roman" w:hAnsi="Times New Roman"/>
              </w:rPr>
            </w:pPr>
            <w:r w:rsidRPr="00905660">
              <w:rPr>
                <w:rFonts w:ascii="Times New Roman" w:hAnsi="Times New Roman"/>
              </w:rPr>
              <w:t>Skeleto raumenų ir jungiamojo audinio sutrikimai</w:t>
            </w:r>
          </w:p>
        </w:tc>
        <w:tc>
          <w:tcPr>
            <w:tcW w:w="1880" w:type="dxa"/>
            <w:shd w:val="clear" w:color="auto" w:fill="auto"/>
          </w:tcPr>
          <w:p w:rsidR="00DF1BA3" w:rsidRPr="00905660" w:rsidRDefault="00320FD4" w:rsidP="00D54F8C">
            <w:pPr>
              <w:spacing w:after="0" w:line="240" w:lineRule="auto"/>
              <w:rPr>
                <w:rFonts w:ascii="Times New Roman" w:hAnsi="Times New Roman"/>
              </w:rPr>
            </w:pPr>
            <w:r w:rsidRPr="00905660">
              <w:rPr>
                <w:rFonts w:ascii="Times New Roman" w:hAnsi="Times New Roman"/>
              </w:rPr>
              <w:t>Klubo, riešo ir stuburo lūžiai (žr. 4.4 skyrių)</w:t>
            </w:r>
          </w:p>
        </w:tc>
        <w:tc>
          <w:tcPr>
            <w:tcW w:w="1866" w:type="dxa"/>
            <w:shd w:val="clear" w:color="auto" w:fill="auto"/>
          </w:tcPr>
          <w:p w:rsidR="00DF1BA3" w:rsidRPr="00905660" w:rsidRDefault="00320FD4" w:rsidP="00D54F8C">
            <w:pPr>
              <w:spacing w:after="0" w:line="240" w:lineRule="auto"/>
              <w:rPr>
                <w:rFonts w:ascii="Times New Roman" w:hAnsi="Times New Roman"/>
              </w:rPr>
            </w:pPr>
            <w:r w:rsidRPr="00905660">
              <w:rPr>
                <w:rFonts w:ascii="Times New Roman" w:hAnsi="Times New Roman"/>
              </w:rPr>
              <w:t>Artralgija; mialgija</w:t>
            </w:r>
          </w:p>
        </w:tc>
        <w:tc>
          <w:tcPr>
            <w:tcW w:w="1872" w:type="dxa"/>
            <w:shd w:val="clear" w:color="auto" w:fill="auto"/>
          </w:tcPr>
          <w:p w:rsidR="00DF1BA3" w:rsidRPr="00905660" w:rsidRDefault="00DF1BA3" w:rsidP="00D54F8C">
            <w:pPr>
              <w:spacing w:after="0" w:line="240" w:lineRule="auto"/>
              <w:rPr>
                <w:rFonts w:ascii="Times New Roman" w:hAnsi="Times New Roman"/>
              </w:rPr>
            </w:pPr>
          </w:p>
        </w:tc>
        <w:tc>
          <w:tcPr>
            <w:tcW w:w="1890" w:type="dxa"/>
            <w:shd w:val="clear" w:color="auto" w:fill="auto"/>
          </w:tcPr>
          <w:p w:rsidR="00DF1BA3" w:rsidRPr="00905660" w:rsidRDefault="00DF1BA3" w:rsidP="00D54F8C">
            <w:pPr>
              <w:spacing w:after="0" w:line="240" w:lineRule="auto"/>
              <w:rPr>
                <w:rFonts w:ascii="Times New Roman" w:hAnsi="Times New Roman"/>
              </w:rPr>
            </w:pPr>
          </w:p>
        </w:tc>
      </w:tr>
      <w:tr w:rsidR="00DF1BA3" w:rsidRPr="00905660" w:rsidTr="00905660">
        <w:tc>
          <w:tcPr>
            <w:tcW w:w="1888" w:type="dxa"/>
            <w:shd w:val="clear" w:color="auto" w:fill="auto"/>
          </w:tcPr>
          <w:p w:rsidR="00DF1BA3" w:rsidRPr="00905660" w:rsidRDefault="00D15CE0" w:rsidP="00D54F8C">
            <w:pPr>
              <w:spacing w:after="0" w:line="240" w:lineRule="auto"/>
              <w:rPr>
                <w:rFonts w:ascii="Times New Roman" w:hAnsi="Times New Roman"/>
              </w:rPr>
            </w:pPr>
            <w:r>
              <w:rPr>
                <w:rFonts w:ascii="Times New Roman" w:hAnsi="Times New Roman"/>
              </w:rPr>
              <w:t xml:space="preserve"> Metabolizmo</w:t>
            </w:r>
            <w:r w:rsidR="00320FD4" w:rsidRPr="00905660">
              <w:rPr>
                <w:rFonts w:ascii="Times New Roman" w:hAnsi="Times New Roman"/>
              </w:rPr>
              <w:t xml:space="preserve"> ir mitybos sutrikimai</w:t>
            </w:r>
          </w:p>
        </w:tc>
        <w:tc>
          <w:tcPr>
            <w:tcW w:w="1880" w:type="dxa"/>
            <w:shd w:val="clear" w:color="auto" w:fill="auto"/>
          </w:tcPr>
          <w:p w:rsidR="00DF1BA3" w:rsidRPr="00905660" w:rsidRDefault="00DF1BA3" w:rsidP="00D54F8C">
            <w:pPr>
              <w:spacing w:after="0" w:line="240" w:lineRule="auto"/>
              <w:rPr>
                <w:rFonts w:ascii="Times New Roman" w:hAnsi="Times New Roman"/>
              </w:rPr>
            </w:pPr>
          </w:p>
        </w:tc>
        <w:tc>
          <w:tcPr>
            <w:tcW w:w="1866" w:type="dxa"/>
            <w:shd w:val="clear" w:color="auto" w:fill="auto"/>
          </w:tcPr>
          <w:p w:rsidR="00DF1BA3" w:rsidRPr="00905660" w:rsidRDefault="00320FD4" w:rsidP="00D54F8C">
            <w:pPr>
              <w:spacing w:after="0" w:line="240" w:lineRule="auto"/>
              <w:rPr>
                <w:rFonts w:ascii="Times New Roman" w:hAnsi="Times New Roman"/>
              </w:rPr>
            </w:pPr>
            <w:r w:rsidRPr="00905660">
              <w:rPr>
                <w:rFonts w:ascii="Times New Roman" w:hAnsi="Times New Roman"/>
              </w:rPr>
              <w:t>Hiperlipidemija ir lipidų padidėjimas (trigliceridų, cholesterolio); svorio pokyčiai</w:t>
            </w:r>
          </w:p>
        </w:tc>
        <w:tc>
          <w:tcPr>
            <w:tcW w:w="1872" w:type="dxa"/>
            <w:shd w:val="clear" w:color="auto" w:fill="auto"/>
          </w:tcPr>
          <w:p w:rsidR="00DF1BA3" w:rsidRPr="00905660" w:rsidRDefault="00DF1BA3" w:rsidP="00D54F8C">
            <w:pPr>
              <w:spacing w:after="0" w:line="240" w:lineRule="auto"/>
              <w:rPr>
                <w:rFonts w:ascii="Times New Roman" w:hAnsi="Times New Roman"/>
              </w:rPr>
            </w:pPr>
          </w:p>
        </w:tc>
        <w:tc>
          <w:tcPr>
            <w:tcW w:w="1890" w:type="dxa"/>
            <w:shd w:val="clear" w:color="auto" w:fill="auto"/>
          </w:tcPr>
          <w:p w:rsidR="00320FD4" w:rsidRPr="00905660" w:rsidRDefault="00320FD4" w:rsidP="00D54F8C">
            <w:pPr>
              <w:spacing w:after="0" w:line="240" w:lineRule="auto"/>
              <w:rPr>
                <w:rFonts w:ascii="Times New Roman" w:hAnsi="Times New Roman"/>
              </w:rPr>
            </w:pPr>
            <w:r w:rsidRPr="00905660">
              <w:rPr>
                <w:rFonts w:ascii="Times New Roman" w:hAnsi="Times New Roman"/>
              </w:rPr>
              <w:t>Hiponatremija</w:t>
            </w:r>
          </w:p>
          <w:p w:rsidR="00DF1BA3" w:rsidRPr="00905660" w:rsidRDefault="00320FD4" w:rsidP="00D54F8C">
            <w:pPr>
              <w:spacing w:after="0" w:line="240" w:lineRule="auto"/>
              <w:rPr>
                <w:rFonts w:ascii="Times New Roman" w:hAnsi="Times New Roman"/>
              </w:rPr>
            </w:pPr>
            <w:r w:rsidRPr="00905660">
              <w:rPr>
                <w:rFonts w:ascii="Times New Roman" w:hAnsi="Times New Roman"/>
              </w:rPr>
              <w:t>Hipomagnezemija (žr. 4.4. skyrių)</w:t>
            </w:r>
          </w:p>
        </w:tc>
      </w:tr>
      <w:tr w:rsidR="00DF1BA3" w:rsidRPr="00905660" w:rsidTr="00905660">
        <w:tc>
          <w:tcPr>
            <w:tcW w:w="1888" w:type="dxa"/>
            <w:shd w:val="clear" w:color="auto" w:fill="auto"/>
          </w:tcPr>
          <w:p w:rsidR="00DF1BA3" w:rsidRPr="00905660" w:rsidRDefault="00320FD4" w:rsidP="00D54F8C">
            <w:pPr>
              <w:spacing w:after="0" w:line="240" w:lineRule="auto"/>
              <w:rPr>
                <w:rFonts w:ascii="Times New Roman" w:hAnsi="Times New Roman"/>
              </w:rPr>
            </w:pPr>
            <w:r w:rsidRPr="00905660">
              <w:rPr>
                <w:rFonts w:ascii="Times New Roman" w:hAnsi="Times New Roman"/>
              </w:rPr>
              <w:t>Bendrieji sutrikimai ir vartojimo vietos pažeidimai:</w:t>
            </w:r>
          </w:p>
        </w:tc>
        <w:tc>
          <w:tcPr>
            <w:tcW w:w="1880" w:type="dxa"/>
            <w:shd w:val="clear" w:color="auto" w:fill="auto"/>
          </w:tcPr>
          <w:p w:rsidR="00F0750B" w:rsidRPr="00905660" w:rsidRDefault="00F0750B" w:rsidP="00D54F8C">
            <w:pPr>
              <w:spacing w:after="0" w:line="240" w:lineRule="auto"/>
              <w:rPr>
                <w:rFonts w:ascii="Times New Roman" w:hAnsi="Times New Roman"/>
              </w:rPr>
            </w:pPr>
            <w:r w:rsidRPr="00905660">
              <w:rPr>
                <w:rFonts w:ascii="Times New Roman" w:hAnsi="Times New Roman"/>
              </w:rPr>
              <w:t>Astenija, nuovargis ir bendras negalavimas</w:t>
            </w:r>
          </w:p>
          <w:p w:rsidR="00DF1BA3" w:rsidRPr="00905660" w:rsidRDefault="00DF1BA3" w:rsidP="00D54F8C">
            <w:pPr>
              <w:spacing w:after="0" w:line="240" w:lineRule="auto"/>
              <w:rPr>
                <w:rFonts w:ascii="Times New Roman" w:hAnsi="Times New Roman"/>
              </w:rPr>
            </w:pPr>
          </w:p>
        </w:tc>
        <w:tc>
          <w:tcPr>
            <w:tcW w:w="1866" w:type="dxa"/>
            <w:shd w:val="clear" w:color="auto" w:fill="auto"/>
          </w:tcPr>
          <w:p w:rsidR="00DF1BA3" w:rsidRPr="00905660" w:rsidRDefault="00F0750B" w:rsidP="00D54F8C">
            <w:pPr>
              <w:spacing w:after="0" w:line="240" w:lineRule="auto"/>
              <w:rPr>
                <w:rFonts w:ascii="Times New Roman" w:hAnsi="Times New Roman"/>
              </w:rPr>
            </w:pPr>
            <w:r w:rsidRPr="00905660">
              <w:rPr>
                <w:rFonts w:ascii="Times New Roman" w:hAnsi="Times New Roman"/>
              </w:rPr>
              <w:t>Padidėjusi kūno temperatūra; periferinė edema</w:t>
            </w:r>
          </w:p>
        </w:tc>
        <w:tc>
          <w:tcPr>
            <w:tcW w:w="1872" w:type="dxa"/>
            <w:shd w:val="clear" w:color="auto" w:fill="auto"/>
          </w:tcPr>
          <w:p w:rsidR="00DF1BA3" w:rsidRPr="00905660" w:rsidRDefault="00DF1BA3" w:rsidP="00D54F8C">
            <w:pPr>
              <w:spacing w:after="0" w:line="240" w:lineRule="auto"/>
              <w:rPr>
                <w:rFonts w:ascii="Times New Roman" w:hAnsi="Times New Roman"/>
              </w:rPr>
            </w:pPr>
          </w:p>
        </w:tc>
        <w:tc>
          <w:tcPr>
            <w:tcW w:w="1890" w:type="dxa"/>
            <w:shd w:val="clear" w:color="auto" w:fill="auto"/>
          </w:tcPr>
          <w:p w:rsidR="00DF1BA3" w:rsidRPr="00905660" w:rsidRDefault="00DF1BA3" w:rsidP="00D54F8C">
            <w:pPr>
              <w:spacing w:after="0" w:line="240" w:lineRule="auto"/>
              <w:rPr>
                <w:rFonts w:ascii="Times New Roman" w:hAnsi="Times New Roman"/>
              </w:rPr>
            </w:pPr>
          </w:p>
        </w:tc>
      </w:tr>
      <w:tr w:rsidR="00DF1BA3" w:rsidRPr="00905660" w:rsidTr="00905660">
        <w:tc>
          <w:tcPr>
            <w:tcW w:w="1888" w:type="dxa"/>
            <w:shd w:val="clear" w:color="auto" w:fill="auto"/>
          </w:tcPr>
          <w:p w:rsidR="00DF1BA3" w:rsidRPr="00905660" w:rsidRDefault="00320FD4" w:rsidP="00D54F8C">
            <w:pPr>
              <w:spacing w:after="0" w:line="240" w:lineRule="auto"/>
              <w:rPr>
                <w:rFonts w:ascii="Times New Roman" w:hAnsi="Times New Roman"/>
              </w:rPr>
            </w:pPr>
            <w:r w:rsidRPr="00905660">
              <w:rPr>
                <w:rFonts w:ascii="Times New Roman" w:hAnsi="Times New Roman"/>
              </w:rPr>
              <w:t>Imuninės sistemos sutrikimai</w:t>
            </w:r>
          </w:p>
        </w:tc>
        <w:tc>
          <w:tcPr>
            <w:tcW w:w="1880" w:type="dxa"/>
            <w:shd w:val="clear" w:color="auto" w:fill="auto"/>
          </w:tcPr>
          <w:p w:rsidR="00DF1BA3" w:rsidRPr="00905660" w:rsidRDefault="00320FD4" w:rsidP="00D54F8C">
            <w:pPr>
              <w:spacing w:after="0" w:line="240" w:lineRule="auto"/>
              <w:rPr>
                <w:rFonts w:ascii="Times New Roman" w:hAnsi="Times New Roman"/>
              </w:rPr>
            </w:pPr>
            <w:r w:rsidRPr="00905660">
              <w:rPr>
                <w:rFonts w:ascii="Times New Roman" w:hAnsi="Times New Roman"/>
              </w:rPr>
              <w:t xml:space="preserve"> </w:t>
            </w:r>
          </w:p>
        </w:tc>
        <w:tc>
          <w:tcPr>
            <w:tcW w:w="1866" w:type="dxa"/>
            <w:shd w:val="clear" w:color="auto" w:fill="auto"/>
          </w:tcPr>
          <w:p w:rsidR="00DF1BA3" w:rsidRPr="00905660" w:rsidRDefault="00F0750B" w:rsidP="00D54F8C">
            <w:pPr>
              <w:spacing w:after="0" w:line="240" w:lineRule="auto"/>
              <w:rPr>
                <w:rFonts w:ascii="Times New Roman" w:hAnsi="Times New Roman"/>
              </w:rPr>
            </w:pPr>
            <w:r w:rsidRPr="00905660">
              <w:rPr>
                <w:rFonts w:ascii="Times New Roman" w:hAnsi="Times New Roman"/>
              </w:rPr>
              <w:t>Padidėjęs jautrumas (įskaitant</w:t>
            </w:r>
            <w:r w:rsidRPr="00905660">
              <w:t xml:space="preserve"> </w:t>
            </w:r>
            <w:r w:rsidRPr="00905660">
              <w:rPr>
                <w:rFonts w:ascii="Times New Roman" w:hAnsi="Times New Roman"/>
              </w:rPr>
              <w:t>anafilaksines reakcijas ir anafilaksinį šoką)</w:t>
            </w:r>
          </w:p>
        </w:tc>
        <w:tc>
          <w:tcPr>
            <w:tcW w:w="1872" w:type="dxa"/>
            <w:shd w:val="clear" w:color="auto" w:fill="auto"/>
          </w:tcPr>
          <w:p w:rsidR="00DF1BA3" w:rsidRPr="00905660" w:rsidRDefault="00DF1BA3" w:rsidP="00D54F8C">
            <w:pPr>
              <w:spacing w:after="0" w:line="240" w:lineRule="auto"/>
              <w:rPr>
                <w:rFonts w:ascii="Times New Roman" w:hAnsi="Times New Roman"/>
              </w:rPr>
            </w:pPr>
          </w:p>
        </w:tc>
        <w:tc>
          <w:tcPr>
            <w:tcW w:w="1890" w:type="dxa"/>
            <w:shd w:val="clear" w:color="auto" w:fill="auto"/>
          </w:tcPr>
          <w:p w:rsidR="00DF1BA3" w:rsidRPr="00905660" w:rsidRDefault="00DF1BA3" w:rsidP="00D54F8C">
            <w:pPr>
              <w:spacing w:after="0" w:line="240" w:lineRule="auto"/>
              <w:rPr>
                <w:rFonts w:ascii="Times New Roman" w:hAnsi="Times New Roman"/>
              </w:rPr>
            </w:pPr>
          </w:p>
        </w:tc>
      </w:tr>
      <w:tr w:rsidR="00DF1BA3" w:rsidRPr="00905660" w:rsidTr="00905660">
        <w:tc>
          <w:tcPr>
            <w:tcW w:w="1888" w:type="dxa"/>
            <w:shd w:val="clear" w:color="auto" w:fill="auto"/>
          </w:tcPr>
          <w:p w:rsidR="00DF1BA3" w:rsidRPr="00905660" w:rsidRDefault="00320FD4" w:rsidP="00D54F8C">
            <w:pPr>
              <w:spacing w:after="0" w:line="240" w:lineRule="auto"/>
              <w:rPr>
                <w:rFonts w:ascii="Times New Roman" w:hAnsi="Times New Roman"/>
              </w:rPr>
            </w:pPr>
            <w:r w:rsidRPr="00905660">
              <w:rPr>
                <w:rFonts w:ascii="Times New Roman" w:hAnsi="Times New Roman"/>
              </w:rPr>
              <w:lastRenderedPageBreak/>
              <w:t>Kepenų, tulžies pūslės ir latakų sutrikimai</w:t>
            </w:r>
          </w:p>
        </w:tc>
        <w:tc>
          <w:tcPr>
            <w:tcW w:w="1880" w:type="dxa"/>
            <w:shd w:val="clear" w:color="auto" w:fill="auto"/>
          </w:tcPr>
          <w:p w:rsidR="00DF1BA3" w:rsidRPr="00905660" w:rsidRDefault="00320FD4" w:rsidP="00D54F8C">
            <w:pPr>
              <w:spacing w:after="0" w:line="240" w:lineRule="auto"/>
              <w:rPr>
                <w:rFonts w:ascii="Times New Roman" w:hAnsi="Times New Roman"/>
              </w:rPr>
            </w:pPr>
            <w:r w:rsidRPr="00905660">
              <w:rPr>
                <w:rFonts w:ascii="Times New Roman" w:hAnsi="Times New Roman"/>
              </w:rPr>
              <w:t xml:space="preserve"> </w:t>
            </w:r>
            <w:r w:rsidR="00F0750B" w:rsidRPr="00905660">
              <w:rPr>
                <w:rFonts w:ascii="Times New Roman" w:hAnsi="Times New Roman"/>
              </w:rPr>
              <w:t xml:space="preserve">Kepenų fermentų </w:t>
            </w:r>
            <w:r w:rsidR="005832F1">
              <w:rPr>
                <w:rFonts w:ascii="Times New Roman" w:hAnsi="Times New Roman"/>
              </w:rPr>
              <w:t>aktyvumo</w:t>
            </w:r>
            <w:r w:rsidR="005832F1" w:rsidRPr="00905660">
              <w:rPr>
                <w:rFonts w:ascii="Times New Roman" w:hAnsi="Times New Roman"/>
              </w:rPr>
              <w:t xml:space="preserve"> </w:t>
            </w:r>
            <w:r w:rsidR="00F0750B" w:rsidRPr="00905660">
              <w:rPr>
                <w:rFonts w:ascii="Times New Roman" w:hAnsi="Times New Roman"/>
              </w:rPr>
              <w:t>padidėjimas (transaminazių, γ-GT)</w:t>
            </w:r>
          </w:p>
        </w:tc>
        <w:tc>
          <w:tcPr>
            <w:tcW w:w="1866" w:type="dxa"/>
            <w:shd w:val="clear" w:color="auto" w:fill="auto"/>
          </w:tcPr>
          <w:p w:rsidR="00DF1BA3" w:rsidRPr="00905660" w:rsidRDefault="00F0750B" w:rsidP="00D54F8C">
            <w:pPr>
              <w:spacing w:after="0" w:line="240" w:lineRule="auto"/>
              <w:rPr>
                <w:rFonts w:ascii="Times New Roman" w:hAnsi="Times New Roman"/>
              </w:rPr>
            </w:pPr>
            <w:r w:rsidRPr="00905660">
              <w:rPr>
                <w:rFonts w:ascii="Times New Roman" w:hAnsi="Times New Roman"/>
              </w:rPr>
              <w:t>Padidėj</w:t>
            </w:r>
            <w:r w:rsidR="005832F1">
              <w:rPr>
                <w:rFonts w:ascii="Times New Roman" w:hAnsi="Times New Roman"/>
              </w:rPr>
              <w:t xml:space="preserve">usi </w:t>
            </w:r>
            <w:r w:rsidRPr="00905660">
              <w:rPr>
                <w:rFonts w:ascii="Times New Roman" w:hAnsi="Times New Roman"/>
              </w:rPr>
              <w:t>bilirubin</w:t>
            </w:r>
            <w:r w:rsidR="005832F1">
              <w:rPr>
                <w:rFonts w:ascii="Times New Roman" w:hAnsi="Times New Roman"/>
              </w:rPr>
              <w:t xml:space="preserve">o koncentracija </w:t>
            </w:r>
          </w:p>
        </w:tc>
        <w:tc>
          <w:tcPr>
            <w:tcW w:w="1872" w:type="dxa"/>
            <w:shd w:val="clear" w:color="auto" w:fill="auto"/>
          </w:tcPr>
          <w:p w:rsidR="00DF1BA3" w:rsidRPr="00905660" w:rsidRDefault="00DF1BA3" w:rsidP="00D54F8C">
            <w:pPr>
              <w:spacing w:after="0" w:line="240" w:lineRule="auto"/>
              <w:rPr>
                <w:rFonts w:ascii="Times New Roman" w:hAnsi="Times New Roman"/>
              </w:rPr>
            </w:pPr>
          </w:p>
        </w:tc>
        <w:tc>
          <w:tcPr>
            <w:tcW w:w="1890" w:type="dxa"/>
            <w:shd w:val="clear" w:color="auto" w:fill="auto"/>
          </w:tcPr>
          <w:p w:rsidR="00DF1BA3" w:rsidRPr="00905660" w:rsidRDefault="00F0750B" w:rsidP="00D54F8C">
            <w:pPr>
              <w:spacing w:after="0" w:line="240" w:lineRule="auto"/>
              <w:rPr>
                <w:rFonts w:ascii="Times New Roman" w:hAnsi="Times New Roman"/>
              </w:rPr>
            </w:pPr>
            <w:r w:rsidRPr="00905660">
              <w:rPr>
                <w:rFonts w:ascii="Times New Roman" w:hAnsi="Times New Roman"/>
              </w:rPr>
              <w:t>Hepatoceliuliarinis sužalojimas; gelta; kepenų nepakankamumas</w:t>
            </w:r>
          </w:p>
        </w:tc>
      </w:tr>
      <w:tr w:rsidR="00320FD4" w:rsidRPr="00905660" w:rsidTr="00905660">
        <w:tc>
          <w:tcPr>
            <w:tcW w:w="1888" w:type="dxa"/>
            <w:shd w:val="clear" w:color="auto" w:fill="auto"/>
          </w:tcPr>
          <w:p w:rsidR="00320FD4" w:rsidRPr="00905660" w:rsidRDefault="005832F1" w:rsidP="00D54F8C">
            <w:pPr>
              <w:spacing w:after="0" w:line="240" w:lineRule="auto"/>
              <w:rPr>
                <w:rFonts w:ascii="Times New Roman" w:hAnsi="Times New Roman"/>
              </w:rPr>
            </w:pPr>
            <w:r>
              <w:rPr>
                <w:rFonts w:ascii="Times New Roman" w:hAnsi="Times New Roman"/>
              </w:rPr>
              <w:t xml:space="preserve">Psichikos </w:t>
            </w:r>
            <w:r w:rsidR="00320FD4" w:rsidRPr="00905660">
              <w:rPr>
                <w:rFonts w:ascii="Times New Roman" w:hAnsi="Times New Roman"/>
              </w:rPr>
              <w:t>sutrikimai</w:t>
            </w:r>
          </w:p>
        </w:tc>
        <w:tc>
          <w:tcPr>
            <w:tcW w:w="1880" w:type="dxa"/>
            <w:shd w:val="clear" w:color="auto" w:fill="auto"/>
          </w:tcPr>
          <w:p w:rsidR="00320FD4" w:rsidRPr="00905660" w:rsidRDefault="00F0750B" w:rsidP="00D54F8C">
            <w:pPr>
              <w:spacing w:after="0" w:line="240" w:lineRule="auto"/>
              <w:rPr>
                <w:rFonts w:ascii="Times New Roman" w:hAnsi="Times New Roman"/>
              </w:rPr>
            </w:pPr>
            <w:r w:rsidRPr="00905660">
              <w:rPr>
                <w:rFonts w:ascii="Times New Roman" w:hAnsi="Times New Roman"/>
              </w:rPr>
              <w:t>Miego sutrikimai</w:t>
            </w:r>
          </w:p>
        </w:tc>
        <w:tc>
          <w:tcPr>
            <w:tcW w:w="1866" w:type="dxa"/>
            <w:shd w:val="clear" w:color="auto" w:fill="auto"/>
          </w:tcPr>
          <w:p w:rsidR="00320FD4" w:rsidRPr="00905660" w:rsidRDefault="00F0750B" w:rsidP="00D54F8C">
            <w:pPr>
              <w:spacing w:after="0" w:line="240" w:lineRule="auto"/>
              <w:rPr>
                <w:rFonts w:ascii="Times New Roman" w:hAnsi="Times New Roman"/>
              </w:rPr>
            </w:pPr>
            <w:r w:rsidRPr="00905660">
              <w:rPr>
                <w:rFonts w:ascii="Times New Roman" w:hAnsi="Times New Roman"/>
              </w:rPr>
              <w:t>Depresija (bei bet koks jos pasunkėjimas)</w:t>
            </w:r>
          </w:p>
        </w:tc>
        <w:tc>
          <w:tcPr>
            <w:tcW w:w="1872" w:type="dxa"/>
            <w:shd w:val="clear" w:color="auto" w:fill="auto"/>
          </w:tcPr>
          <w:p w:rsidR="00320FD4" w:rsidRPr="00905660" w:rsidRDefault="00F0750B" w:rsidP="00D54F8C">
            <w:pPr>
              <w:spacing w:after="0" w:line="240" w:lineRule="auto"/>
              <w:rPr>
                <w:rFonts w:ascii="Times New Roman" w:hAnsi="Times New Roman"/>
              </w:rPr>
            </w:pPr>
            <w:r w:rsidRPr="00905660">
              <w:rPr>
                <w:rFonts w:ascii="Times New Roman" w:hAnsi="Times New Roman"/>
              </w:rPr>
              <w:t>Dezorientacija (bei bet koks jos pasunkėjimas)</w:t>
            </w:r>
          </w:p>
        </w:tc>
        <w:tc>
          <w:tcPr>
            <w:tcW w:w="1890" w:type="dxa"/>
            <w:shd w:val="clear" w:color="auto" w:fill="auto"/>
          </w:tcPr>
          <w:p w:rsidR="00320FD4" w:rsidRPr="00905660" w:rsidRDefault="00F0750B" w:rsidP="00D54F8C">
            <w:pPr>
              <w:spacing w:after="0" w:line="240" w:lineRule="auto"/>
              <w:rPr>
                <w:rFonts w:ascii="Times New Roman" w:hAnsi="Times New Roman"/>
              </w:rPr>
            </w:pPr>
            <w:r w:rsidRPr="00905660">
              <w:rPr>
                <w:rFonts w:ascii="Times New Roman" w:hAnsi="Times New Roman"/>
              </w:rPr>
              <w:t>Haliucinacijos, sumišimas (ypač į tai linkusiems pacientams, taip pat šių simptomų pablogėjimas tuo atveju, jei jie jau buvo pasireiškę anksčiau</w:t>
            </w:r>
          </w:p>
        </w:tc>
      </w:tr>
      <w:tr w:rsidR="00320FD4" w:rsidRPr="00905660" w:rsidTr="00905660">
        <w:tc>
          <w:tcPr>
            <w:tcW w:w="1888" w:type="dxa"/>
            <w:shd w:val="clear" w:color="auto" w:fill="auto"/>
          </w:tcPr>
          <w:p w:rsidR="00320FD4" w:rsidRPr="00905660" w:rsidRDefault="00320FD4" w:rsidP="00D54F8C">
            <w:pPr>
              <w:spacing w:after="0" w:line="240" w:lineRule="auto"/>
              <w:rPr>
                <w:rFonts w:ascii="Times New Roman" w:hAnsi="Times New Roman"/>
              </w:rPr>
            </w:pPr>
            <w:r w:rsidRPr="00905660">
              <w:rPr>
                <w:rFonts w:ascii="Times New Roman" w:hAnsi="Times New Roman"/>
              </w:rPr>
              <w:t xml:space="preserve">Lytinės sistemos ir krūties sutrikimai </w:t>
            </w:r>
          </w:p>
        </w:tc>
        <w:tc>
          <w:tcPr>
            <w:tcW w:w="1880" w:type="dxa"/>
            <w:shd w:val="clear" w:color="auto" w:fill="auto"/>
          </w:tcPr>
          <w:p w:rsidR="00320FD4" w:rsidRPr="00905660" w:rsidRDefault="00320FD4" w:rsidP="00D54F8C">
            <w:pPr>
              <w:spacing w:after="0" w:line="240" w:lineRule="auto"/>
              <w:rPr>
                <w:rFonts w:ascii="Times New Roman" w:hAnsi="Times New Roman"/>
              </w:rPr>
            </w:pPr>
          </w:p>
        </w:tc>
        <w:tc>
          <w:tcPr>
            <w:tcW w:w="1866" w:type="dxa"/>
            <w:shd w:val="clear" w:color="auto" w:fill="auto"/>
          </w:tcPr>
          <w:p w:rsidR="00320FD4" w:rsidRPr="00905660" w:rsidRDefault="00F0750B" w:rsidP="00D54F8C">
            <w:pPr>
              <w:spacing w:after="0" w:line="240" w:lineRule="auto"/>
              <w:rPr>
                <w:rFonts w:ascii="Times New Roman" w:hAnsi="Times New Roman"/>
              </w:rPr>
            </w:pPr>
            <w:r w:rsidRPr="00905660">
              <w:rPr>
                <w:rFonts w:ascii="Times New Roman" w:hAnsi="Times New Roman"/>
              </w:rPr>
              <w:t xml:space="preserve">Ginekomastija </w:t>
            </w:r>
          </w:p>
        </w:tc>
        <w:tc>
          <w:tcPr>
            <w:tcW w:w="1872" w:type="dxa"/>
            <w:shd w:val="clear" w:color="auto" w:fill="auto"/>
          </w:tcPr>
          <w:p w:rsidR="00320FD4" w:rsidRPr="00905660" w:rsidRDefault="00320FD4" w:rsidP="00D54F8C">
            <w:pPr>
              <w:spacing w:after="0" w:line="240" w:lineRule="auto"/>
              <w:rPr>
                <w:rFonts w:ascii="Times New Roman" w:hAnsi="Times New Roman"/>
              </w:rPr>
            </w:pPr>
          </w:p>
        </w:tc>
        <w:tc>
          <w:tcPr>
            <w:tcW w:w="1890" w:type="dxa"/>
            <w:shd w:val="clear" w:color="auto" w:fill="auto"/>
          </w:tcPr>
          <w:p w:rsidR="00320FD4" w:rsidRPr="00905660" w:rsidRDefault="00320FD4" w:rsidP="00D54F8C">
            <w:pPr>
              <w:spacing w:after="0" w:line="240" w:lineRule="auto"/>
              <w:rPr>
                <w:rFonts w:ascii="Times New Roman" w:hAnsi="Times New Roman"/>
              </w:rPr>
            </w:pPr>
          </w:p>
        </w:tc>
      </w:tr>
    </w:tbl>
    <w:p w:rsidR="00E53F04" w:rsidRPr="00E53F04" w:rsidRDefault="00E53F04" w:rsidP="00D54F8C">
      <w:pPr>
        <w:spacing w:after="0"/>
        <w:ind w:left="180"/>
        <w:rPr>
          <w:rFonts w:ascii="Times New Roman" w:hAnsi="Times New Roman"/>
        </w:rPr>
      </w:pPr>
    </w:p>
    <w:p w:rsidR="00E53F04" w:rsidRPr="0012507F" w:rsidRDefault="00E53F04" w:rsidP="00D54F8C">
      <w:pPr>
        <w:spacing w:after="0"/>
        <w:rPr>
          <w:rFonts w:ascii="Times New Roman" w:hAnsi="Times New Roman"/>
          <w:u w:val="single"/>
        </w:rPr>
      </w:pPr>
      <w:r w:rsidRPr="00E53F04">
        <w:rPr>
          <w:rFonts w:ascii="Times New Roman" w:hAnsi="Times New Roman"/>
        </w:rPr>
        <w:tab/>
      </w:r>
    </w:p>
    <w:p w:rsidR="00E53F04" w:rsidRPr="0012507F" w:rsidRDefault="00E53F04" w:rsidP="00057E51">
      <w:pPr>
        <w:spacing w:after="0"/>
        <w:rPr>
          <w:rFonts w:ascii="Times New Roman" w:hAnsi="Times New Roman"/>
          <w:u w:val="single"/>
        </w:rPr>
      </w:pPr>
      <w:r w:rsidRPr="0012507F">
        <w:rPr>
          <w:rFonts w:ascii="Times New Roman" w:hAnsi="Times New Roman"/>
          <w:u w:val="single"/>
        </w:rPr>
        <w:t>Pranešimas apie įtariamas nepageidaujamas reakcijas</w:t>
      </w:r>
    </w:p>
    <w:p w:rsidR="00BF4EDF" w:rsidRDefault="00BF4EDF" w:rsidP="00D54F8C">
      <w:pPr>
        <w:spacing w:after="0"/>
        <w:rPr>
          <w:rFonts w:ascii="Times New Roman" w:hAnsi="Times New Roman"/>
        </w:rPr>
      </w:pPr>
      <w:r w:rsidRPr="00BF4EDF">
        <w:rPr>
          <w:rFonts w:ascii="Times New Roman" w:hAnsi="Times New Roman"/>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7" w:history="1">
        <w:r w:rsidRPr="00342495">
          <w:rPr>
            <w:rStyle w:val="Hipersaitas"/>
            <w:rFonts w:ascii="Times New Roman" w:hAnsi="Times New Roman"/>
          </w:rPr>
          <w:t>http://www.vvkt.lt</w:t>
        </w:r>
      </w:hyperlink>
      <w:r w:rsidRPr="00BF4EDF">
        <w:rPr>
          <w:rFonts w:ascii="Times New Roman" w:hAnsi="Times New Roman"/>
        </w:rPr>
        <w:t>).</w:t>
      </w:r>
    </w:p>
    <w:p w:rsidR="00BF4EDF" w:rsidRDefault="00BF4EDF" w:rsidP="00D54F8C">
      <w:pPr>
        <w:spacing w:after="0"/>
        <w:rPr>
          <w:rFonts w:ascii="Times New Roman" w:hAnsi="Times New Roman"/>
        </w:rPr>
      </w:pPr>
    </w:p>
    <w:p w:rsidR="00E53F04" w:rsidRPr="0012507F" w:rsidRDefault="00E53F04" w:rsidP="00D54F8C">
      <w:pPr>
        <w:spacing w:after="0"/>
        <w:rPr>
          <w:rFonts w:ascii="Times New Roman" w:hAnsi="Times New Roman"/>
          <w:b/>
        </w:rPr>
      </w:pPr>
      <w:r w:rsidRPr="00E53F04">
        <w:rPr>
          <w:rFonts w:ascii="Times New Roman" w:hAnsi="Times New Roman"/>
        </w:rPr>
        <w:t xml:space="preserve"> </w:t>
      </w:r>
    </w:p>
    <w:p w:rsidR="00E53F04" w:rsidRDefault="00E53F04" w:rsidP="00057E51">
      <w:pPr>
        <w:spacing w:after="0"/>
        <w:rPr>
          <w:rFonts w:ascii="Times New Roman" w:hAnsi="Times New Roman"/>
          <w:b/>
        </w:rPr>
      </w:pPr>
      <w:r w:rsidRPr="0012507F">
        <w:rPr>
          <w:rFonts w:ascii="Times New Roman" w:hAnsi="Times New Roman"/>
          <w:b/>
        </w:rPr>
        <w:t>4.9</w:t>
      </w:r>
      <w:r w:rsidRPr="0012507F">
        <w:rPr>
          <w:rFonts w:ascii="Times New Roman" w:hAnsi="Times New Roman"/>
          <w:b/>
        </w:rPr>
        <w:tab/>
        <w:t xml:space="preserve"> Perdozavimas</w:t>
      </w:r>
    </w:p>
    <w:p w:rsidR="00057E51" w:rsidRPr="0012507F" w:rsidRDefault="00057E51" w:rsidP="00057E51">
      <w:pPr>
        <w:spacing w:after="0"/>
        <w:rPr>
          <w:rFonts w:ascii="Times New Roman" w:hAnsi="Times New Roman"/>
          <w:b/>
        </w:rPr>
      </w:pPr>
    </w:p>
    <w:p w:rsidR="00E53F04" w:rsidRPr="00E53F04" w:rsidRDefault="00E53F04" w:rsidP="00057E51">
      <w:pPr>
        <w:spacing w:after="0"/>
        <w:rPr>
          <w:rFonts w:ascii="Times New Roman" w:hAnsi="Times New Roman"/>
        </w:rPr>
      </w:pPr>
      <w:r w:rsidRPr="00E53F04">
        <w:rPr>
          <w:rFonts w:ascii="Times New Roman" w:hAnsi="Times New Roman"/>
        </w:rPr>
        <w:t>Nėra jokių žinomų perdozavimo simptomų, pasireiškiančių žmogui.</w:t>
      </w:r>
    </w:p>
    <w:p w:rsidR="00E53F04" w:rsidRPr="00E53F04" w:rsidRDefault="00E53F04" w:rsidP="00057E51">
      <w:pPr>
        <w:spacing w:after="0"/>
        <w:rPr>
          <w:rFonts w:ascii="Times New Roman" w:hAnsi="Times New Roman"/>
        </w:rPr>
      </w:pPr>
      <w:r w:rsidRPr="00E53F04">
        <w:rPr>
          <w:rFonts w:ascii="Times New Roman" w:hAnsi="Times New Roman"/>
        </w:rPr>
        <w:t>Į veną suleista 240 mg dozė per 2 minutes ir ji buvo gerai toleruojama. Kadangi pantoprazolas intensyviai jungiasi su baltymais, jis nėra dializuojamas.</w:t>
      </w:r>
    </w:p>
    <w:p w:rsidR="00E53F04" w:rsidRPr="00E53F04" w:rsidRDefault="00E53F04" w:rsidP="00057E51">
      <w:pPr>
        <w:spacing w:after="0"/>
        <w:rPr>
          <w:rFonts w:ascii="Times New Roman" w:hAnsi="Times New Roman"/>
        </w:rPr>
      </w:pPr>
      <w:r w:rsidRPr="00E53F04">
        <w:rPr>
          <w:rFonts w:ascii="Times New Roman" w:hAnsi="Times New Roman"/>
        </w:rPr>
        <w:t>Jei perdozavus pasireiškia klinikinių sąveikos požymių, kartu su simptominiu ir palaikomuoju gydymu taikomos įprastos intoksikacijos gydymo taisyklės.</w:t>
      </w:r>
    </w:p>
    <w:p w:rsidR="00E53F04" w:rsidRPr="00E53F04" w:rsidRDefault="00E53F04" w:rsidP="00D54F8C">
      <w:pPr>
        <w:spacing w:after="0"/>
        <w:rPr>
          <w:rFonts w:ascii="Times New Roman" w:hAnsi="Times New Roman"/>
        </w:rPr>
      </w:pPr>
    </w:p>
    <w:p w:rsidR="00E53F04" w:rsidRPr="0012507F" w:rsidRDefault="00E53F04" w:rsidP="00D54F8C">
      <w:pPr>
        <w:spacing w:after="0"/>
        <w:rPr>
          <w:rFonts w:ascii="Times New Roman" w:hAnsi="Times New Roman"/>
          <w:b/>
        </w:rPr>
      </w:pPr>
      <w:r w:rsidRPr="00E53F04">
        <w:rPr>
          <w:rFonts w:ascii="Times New Roman" w:hAnsi="Times New Roman"/>
        </w:rPr>
        <w:t xml:space="preserve">    </w:t>
      </w:r>
    </w:p>
    <w:p w:rsidR="00E53F04" w:rsidRDefault="00E53F04" w:rsidP="00057E51">
      <w:pPr>
        <w:spacing w:after="0"/>
        <w:rPr>
          <w:rFonts w:ascii="Times New Roman" w:hAnsi="Times New Roman"/>
          <w:b/>
        </w:rPr>
      </w:pPr>
      <w:r w:rsidRPr="0012507F">
        <w:rPr>
          <w:rFonts w:ascii="Times New Roman" w:hAnsi="Times New Roman"/>
          <w:b/>
        </w:rPr>
        <w:t>5.</w:t>
      </w:r>
      <w:r w:rsidR="00012F14">
        <w:rPr>
          <w:rFonts w:ascii="Times New Roman" w:hAnsi="Times New Roman"/>
          <w:b/>
        </w:rPr>
        <w:tab/>
      </w:r>
      <w:r w:rsidRPr="0012507F">
        <w:rPr>
          <w:rFonts w:ascii="Times New Roman" w:hAnsi="Times New Roman"/>
          <w:b/>
        </w:rPr>
        <w:t>FARMAKOLOGINĖS SAVYBĖS</w:t>
      </w:r>
    </w:p>
    <w:p w:rsidR="00057E51" w:rsidRPr="0012507F" w:rsidRDefault="00057E51" w:rsidP="00057E51">
      <w:pPr>
        <w:spacing w:after="0"/>
        <w:rPr>
          <w:rFonts w:ascii="Times New Roman" w:hAnsi="Times New Roman"/>
          <w:b/>
        </w:rPr>
      </w:pPr>
    </w:p>
    <w:p w:rsidR="00E53F04" w:rsidRDefault="00E53F04" w:rsidP="00057E51">
      <w:pPr>
        <w:spacing w:after="0"/>
        <w:rPr>
          <w:rFonts w:ascii="Times New Roman" w:hAnsi="Times New Roman"/>
          <w:b/>
        </w:rPr>
      </w:pPr>
      <w:r w:rsidRPr="0012507F">
        <w:rPr>
          <w:rFonts w:ascii="Times New Roman" w:hAnsi="Times New Roman"/>
          <w:b/>
        </w:rPr>
        <w:t>5.1</w:t>
      </w:r>
      <w:r w:rsidRPr="0012507F">
        <w:rPr>
          <w:rFonts w:ascii="Times New Roman" w:hAnsi="Times New Roman"/>
          <w:b/>
        </w:rPr>
        <w:tab/>
        <w:t>Farmakodinaminės savybės</w:t>
      </w:r>
    </w:p>
    <w:p w:rsidR="00057E51" w:rsidRPr="0012507F" w:rsidRDefault="00057E51" w:rsidP="00057E51">
      <w:pPr>
        <w:spacing w:after="0"/>
        <w:rPr>
          <w:rFonts w:ascii="Times New Roman" w:hAnsi="Times New Roman"/>
          <w:b/>
        </w:rPr>
      </w:pPr>
    </w:p>
    <w:p w:rsidR="00E53F04" w:rsidRPr="00E53F04" w:rsidRDefault="00E53F04" w:rsidP="00057E51">
      <w:pPr>
        <w:spacing w:after="0"/>
        <w:rPr>
          <w:rFonts w:ascii="Times New Roman" w:hAnsi="Times New Roman"/>
        </w:rPr>
      </w:pPr>
      <w:r w:rsidRPr="00E53F04">
        <w:rPr>
          <w:rFonts w:ascii="Times New Roman" w:hAnsi="Times New Roman"/>
        </w:rPr>
        <w:t>Farmakoterapinė grupė: Protonų siurblio inhibitoriai</w:t>
      </w:r>
    </w:p>
    <w:p w:rsidR="00E53F04" w:rsidRPr="00E53F04" w:rsidRDefault="00E53F04" w:rsidP="00057E51">
      <w:pPr>
        <w:spacing w:after="0"/>
        <w:rPr>
          <w:rFonts w:ascii="Times New Roman" w:hAnsi="Times New Roman"/>
        </w:rPr>
      </w:pPr>
      <w:r w:rsidRPr="00E53F04">
        <w:rPr>
          <w:rFonts w:ascii="Times New Roman" w:hAnsi="Times New Roman"/>
        </w:rPr>
        <w:t>ATC kodas: A02BC02</w:t>
      </w:r>
    </w:p>
    <w:p w:rsidR="005B3FAE" w:rsidRDefault="005B3FAE" w:rsidP="00057E51">
      <w:pPr>
        <w:spacing w:after="0"/>
        <w:rPr>
          <w:rFonts w:ascii="Times New Roman" w:hAnsi="Times New Roman"/>
          <w:i/>
        </w:rPr>
      </w:pPr>
    </w:p>
    <w:p w:rsidR="00E53F04" w:rsidRPr="0012507F" w:rsidRDefault="00E53F04" w:rsidP="00057E51">
      <w:pPr>
        <w:spacing w:after="0"/>
        <w:rPr>
          <w:rFonts w:ascii="Times New Roman" w:hAnsi="Times New Roman"/>
          <w:i/>
        </w:rPr>
      </w:pPr>
      <w:r w:rsidRPr="0012507F">
        <w:rPr>
          <w:rFonts w:ascii="Times New Roman" w:hAnsi="Times New Roman"/>
          <w:i/>
        </w:rPr>
        <w:t>Veikimo mechanizmas</w:t>
      </w:r>
    </w:p>
    <w:p w:rsidR="00E53F04" w:rsidRPr="00E53F04" w:rsidRDefault="00E53F04" w:rsidP="00057E51">
      <w:pPr>
        <w:spacing w:after="0"/>
        <w:rPr>
          <w:rFonts w:ascii="Times New Roman" w:hAnsi="Times New Roman"/>
        </w:rPr>
      </w:pPr>
      <w:r w:rsidRPr="00E53F04">
        <w:rPr>
          <w:rFonts w:ascii="Times New Roman" w:hAnsi="Times New Roman"/>
        </w:rPr>
        <w:lastRenderedPageBreak/>
        <w:t>Pantoprazolas yra benzimidazolo pakaitalas, kuris slopina druskos rūgšties sekreciją skrandyje, specifiškai blokuodamas protonų siurblius parietalinėse ląstelėse.</w:t>
      </w:r>
    </w:p>
    <w:p w:rsidR="00E53F04" w:rsidRPr="00E53F04" w:rsidRDefault="00E53F04" w:rsidP="00057E51">
      <w:pPr>
        <w:spacing w:after="0"/>
        <w:rPr>
          <w:rFonts w:ascii="Times New Roman" w:hAnsi="Times New Roman"/>
        </w:rPr>
      </w:pPr>
      <w:r w:rsidRPr="00E53F04">
        <w:rPr>
          <w:rFonts w:ascii="Times New Roman" w:hAnsi="Times New Roman"/>
        </w:rPr>
        <w:t>Pantoprazolas virsta aktyvia forma rūgščioje terpėje parietalinėse ląstelėse, kur jis slopina H+, K+ ATFazės fermentą, t. y. veikia galutinę druskos rūgšties gamybos skrandyje stadiją.</w:t>
      </w:r>
    </w:p>
    <w:p w:rsidR="00E53F04" w:rsidRPr="00E53F04" w:rsidRDefault="00E53F04" w:rsidP="00057E51">
      <w:pPr>
        <w:spacing w:after="0"/>
        <w:rPr>
          <w:rFonts w:ascii="Times New Roman" w:hAnsi="Times New Roman"/>
        </w:rPr>
      </w:pPr>
    </w:p>
    <w:p w:rsidR="00E53F04" w:rsidRDefault="00E53F04" w:rsidP="00057E51">
      <w:pPr>
        <w:spacing w:after="0"/>
        <w:rPr>
          <w:rFonts w:ascii="Times New Roman" w:hAnsi="Times New Roman"/>
        </w:rPr>
      </w:pPr>
      <w:r w:rsidRPr="00E53F04">
        <w:rPr>
          <w:rFonts w:ascii="Times New Roman" w:hAnsi="Times New Roman"/>
        </w:rPr>
        <w:t xml:space="preserve">Slopinimas priklauso nuo dozės ir veikia tiek bazinę, tiek stimuliuotą rūgšties sekreciją. Daugumai pacientų rėmens ir rūgšties refliukso simptomai išnyksta per 2 savaites. </w:t>
      </w:r>
    </w:p>
    <w:p w:rsidR="00E614D1" w:rsidRDefault="00E614D1" w:rsidP="00E614D1">
      <w:pPr>
        <w:spacing w:after="0"/>
        <w:rPr>
          <w:rFonts w:ascii="Times New Roman" w:hAnsi="Times New Roman"/>
        </w:rPr>
      </w:pPr>
    </w:p>
    <w:p w:rsidR="00E614D1" w:rsidRDefault="00E614D1" w:rsidP="00E614D1">
      <w:pPr>
        <w:spacing w:after="0"/>
        <w:rPr>
          <w:rFonts w:ascii="Times New Roman" w:hAnsi="Times New Roman"/>
        </w:rPr>
      </w:pPr>
      <w:proofErr w:type="spellStart"/>
      <w:r w:rsidRPr="00855B48">
        <w:rPr>
          <w:rFonts w:ascii="Times New Roman" w:hAnsi="Times New Roman"/>
        </w:rPr>
        <w:t>Gydant</w:t>
      </w:r>
      <w:proofErr w:type="spellEnd"/>
      <w:r w:rsidRPr="00855B48">
        <w:rPr>
          <w:rFonts w:ascii="Times New Roman" w:hAnsi="Times New Roman"/>
        </w:rPr>
        <w:t xml:space="preserve"> </w:t>
      </w:r>
      <w:proofErr w:type="spellStart"/>
      <w:r w:rsidRPr="00855B48">
        <w:rPr>
          <w:rFonts w:ascii="Times New Roman" w:hAnsi="Times New Roman"/>
        </w:rPr>
        <w:t>priešsekreciniais</w:t>
      </w:r>
      <w:proofErr w:type="spellEnd"/>
      <w:r w:rsidRPr="00855B48">
        <w:rPr>
          <w:rFonts w:ascii="Times New Roman" w:hAnsi="Times New Roman"/>
        </w:rPr>
        <w:t xml:space="preserve"> </w:t>
      </w:r>
      <w:proofErr w:type="spellStart"/>
      <w:r w:rsidRPr="00855B48">
        <w:rPr>
          <w:rFonts w:ascii="Times New Roman" w:hAnsi="Times New Roman"/>
        </w:rPr>
        <w:t>medikamentais</w:t>
      </w:r>
      <w:proofErr w:type="spellEnd"/>
      <w:r w:rsidRPr="00855B48">
        <w:rPr>
          <w:rFonts w:ascii="Times New Roman" w:hAnsi="Times New Roman"/>
        </w:rPr>
        <w:t xml:space="preserve">, </w:t>
      </w:r>
      <w:proofErr w:type="spellStart"/>
      <w:r w:rsidRPr="00855B48">
        <w:rPr>
          <w:rFonts w:ascii="Times New Roman" w:hAnsi="Times New Roman"/>
        </w:rPr>
        <w:t>gastrino</w:t>
      </w:r>
      <w:proofErr w:type="spellEnd"/>
      <w:r w:rsidRPr="00855B48">
        <w:rPr>
          <w:rFonts w:ascii="Times New Roman" w:hAnsi="Times New Roman"/>
        </w:rPr>
        <w:t xml:space="preserve"> </w:t>
      </w:r>
      <w:proofErr w:type="spellStart"/>
      <w:r w:rsidRPr="00855B48">
        <w:rPr>
          <w:rFonts w:ascii="Times New Roman" w:hAnsi="Times New Roman"/>
        </w:rPr>
        <w:t>serumo</w:t>
      </w:r>
      <w:proofErr w:type="spellEnd"/>
      <w:r w:rsidRPr="00855B48">
        <w:rPr>
          <w:rFonts w:ascii="Times New Roman" w:hAnsi="Times New Roman"/>
        </w:rPr>
        <w:t xml:space="preserve"> </w:t>
      </w:r>
      <w:proofErr w:type="spellStart"/>
      <w:r w:rsidRPr="00855B48">
        <w:rPr>
          <w:rFonts w:ascii="Times New Roman" w:hAnsi="Times New Roman"/>
        </w:rPr>
        <w:t>kiekis</w:t>
      </w:r>
      <w:proofErr w:type="spellEnd"/>
      <w:r w:rsidRPr="00855B48">
        <w:rPr>
          <w:rFonts w:ascii="Times New Roman" w:hAnsi="Times New Roman"/>
        </w:rPr>
        <w:t xml:space="preserve"> </w:t>
      </w:r>
      <w:proofErr w:type="spellStart"/>
      <w:r w:rsidRPr="00855B48">
        <w:rPr>
          <w:rFonts w:ascii="Times New Roman" w:hAnsi="Times New Roman"/>
        </w:rPr>
        <w:t>didėja</w:t>
      </w:r>
      <w:proofErr w:type="spellEnd"/>
      <w:r w:rsidRPr="00855B48">
        <w:rPr>
          <w:rFonts w:ascii="Times New Roman" w:hAnsi="Times New Roman"/>
        </w:rPr>
        <w:t xml:space="preserve"> </w:t>
      </w:r>
      <w:proofErr w:type="spellStart"/>
      <w:r w:rsidRPr="00855B48">
        <w:rPr>
          <w:rFonts w:ascii="Times New Roman" w:hAnsi="Times New Roman"/>
        </w:rPr>
        <w:t>dėl</w:t>
      </w:r>
      <w:proofErr w:type="spellEnd"/>
      <w:r w:rsidRPr="00855B48">
        <w:rPr>
          <w:rFonts w:ascii="Times New Roman" w:hAnsi="Times New Roman"/>
        </w:rPr>
        <w:t xml:space="preserve"> </w:t>
      </w:r>
      <w:proofErr w:type="spellStart"/>
      <w:r w:rsidRPr="00855B48">
        <w:rPr>
          <w:rFonts w:ascii="Times New Roman" w:hAnsi="Times New Roman"/>
        </w:rPr>
        <w:t>sumažėjusio</w:t>
      </w:r>
      <w:proofErr w:type="spellEnd"/>
      <w:r w:rsidRPr="00855B48">
        <w:rPr>
          <w:rFonts w:ascii="Times New Roman" w:hAnsi="Times New Roman"/>
        </w:rPr>
        <w:t xml:space="preserve"> </w:t>
      </w:r>
      <w:proofErr w:type="spellStart"/>
      <w:r w:rsidRPr="00855B48">
        <w:rPr>
          <w:rFonts w:ascii="Times New Roman" w:hAnsi="Times New Roman"/>
        </w:rPr>
        <w:t>skrandžio</w:t>
      </w:r>
      <w:proofErr w:type="spellEnd"/>
      <w:r w:rsidRPr="00855B48">
        <w:rPr>
          <w:rFonts w:ascii="Times New Roman" w:hAnsi="Times New Roman"/>
        </w:rPr>
        <w:t xml:space="preserve"> </w:t>
      </w:r>
      <w:proofErr w:type="spellStart"/>
      <w:r w:rsidRPr="00855B48">
        <w:rPr>
          <w:rFonts w:ascii="Times New Roman" w:hAnsi="Times New Roman"/>
        </w:rPr>
        <w:t>rūgštingumo</w:t>
      </w:r>
      <w:proofErr w:type="spellEnd"/>
      <w:r w:rsidRPr="00855B48">
        <w:rPr>
          <w:rFonts w:ascii="Times New Roman" w:hAnsi="Times New Roman"/>
        </w:rPr>
        <w:t xml:space="preserve">. </w:t>
      </w:r>
      <w:proofErr w:type="spellStart"/>
      <w:r w:rsidRPr="00855B48">
        <w:rPr>
          <w:rFonts w:ascii="Times New Roman" w:hAnsi="Times New Roman"/>
        </w:rPr>
        <w:t>Dėl</w:t>
      </w:r>
      <w:proofErr w:type="spellEnd"/>
      <w:r w:rsidRPr="00855B48">
        <w:rPr>
          <w:rFonts w:ascii="Times New Roman" w:hAnsi="Times New Roman"/>
        </w:rPr>
        <w:t xml:space="preserve"> </w:t>
      </w:r>
      <w:proofErr w:type="spellStart"/>
      <w:r w:rsidRPr="00855B48">
        <w:rPr>
          <w:rFonts w:ascii="Times New Roman" w:hAnsi="Times New Roman"/>
        </w:rPr>
        <w:t>padidėjusios</w:t>
      </w:r>
      <w:proofErr w:type="spellEnd"/>
      <w:r w:rsidRPr="00855B48">
        <w:rPr>
          <w:rFonts w:ascii="Times New Roman" w:hAnsi="Times New Roman"/>
        </w:rPr>
        <w:t xml:space="preserve"> </w:t>
      </w:r>
      <w:proofErr w:type="spellStart"/>
      <w:r w:rsidRPr="00855B48">
        <w:rPr>
          <w:rFonts w:ascii="Times New Roman" w:hAnsi="Times New Roman"/>
        </w:rPr>
        <w:t>Chromogranino</w:t>
      </w:r>
      <w:proofErr w:type="spellEnd"/>
      <w:r w:rsidRPr="00855B48">
        <w:rPr>
          <w:rFonts w:ascii="Times New Roman" w:hAnsi="Times New Roman"/>
        </w:rPr>
        <w:t xml:space="preserve"> A (</w:t>
      </w:r>
      <w:proofErr w:type="spellStart"/>
      <w:r w:rsidRPr="00855B48">
        <w:rPr>
          <w:rFonts w:ascii="Times New Roman" w:hAnsi="Times New Roman"/>
        </w:rPr>
        <w:t>CgA</w:t>
      </w:r>
      <w:proofErr w:type="spellEnd"/>
      <w:r w:rsidRPr="00855B48">
        <w:rPr>
          <w:rFonts w:ascii="Times New Roman" w:hAnsi="Times New Roman"/>
        </w:rPr>
        <w:t xml:space="preserve">) </w:t>
      </w:r>
      <w:proofErr w:type="spellStart"/>
      <w:r w:rsidRPr="00855B48">
        <w:rPr>
          <w:rFonts w:ascii="Times New Roman" w:hAnsi="Times New Roman"/>
        </w:rPr>
        <w:t>koncentracijos</w:t>
      </w:r>
      <w:proofErr w:type="spellEnd"/>
      <w:r w:rsidRPr="00855B48">
        <w:rPr>
          <w:rFonts w:ascii="Times New Roman" w:hAnsi="Times New Roman"/>
        </w:rPr>
        <w:t xml:space="preserve"> </w:t>
      </w:r>
      <w:proofErr w:type="spellStart"/>
      <w:r w:rsidRPr="00855B48">
        <w:rPr>
          <w:rFonts w:ascii="Times New Roman" w:hAnsi="Times New Roman"/>
        </w:rPr>
        <w:t>gali</w:t>
      </w:r>
      <w:proofErr w:type="spellEnd"/>
      <w:r w:rsidRPr="00855B48">
        <w:rPr>
          <w:rFonts w:ascii="Times New Roman" w:hAnsi="Times New Roman"/>
        </w:rPr>
        <w:t xml:space="preserve"> </w:t>
      </w:r>
      <w:proofErr w:type="spellStart"/>
      <w:r w:rsidRPr="00855B48">
        <w:rPr>
          <w:rFonts w:ascii="Times New Roman" w:hAnsi="Times New Roman"/>
        </w:rPr>
        <w:t>pasunkėti</w:t>
      </w:r>
      <w:proofErr w:type="spellEnd"/>
      <w:r w:rsidRPr="00855B48">
        <w:rPr>
          <w:rFonts w:ascii="Times New Roman" w:hAnsi="Times New Roman"/>
        </w:rPr>
        <w:t xml:space="preserve"> </w:t>
      </w:r>
      <w:proofErr w:type="spellStart"/>
      <w:r w:rsidRPr="00855B48">
        <w:rPr>
          <w:rFonts w:ascii="Times New Roman" w:hAnsi="Times New Roman"/>
        </w:rPr>
        <w:t>neuroendokrininių</w:t>
      </w:r>
      <w:proofErr w:type="spellEnd"/>
      <w:r w:rsidRPr="00855B48">
        <w:rPr>
          <w:rFonts w:ascii="Times New Roman" w:hAnsi="Times New Roman"/>
        </w:rPr>
        <w:t xml:space="preserve"> </w:t>
      </w:r>
      <w:proofErr w:type="spellStart"/>
      <w:r w:rsidRPr="00855B48">
        <w:rPr>
          <w:rFonts w:ascii="Times New Roman" w:hAnsi="Times New Roman"/>
        </w:rPr>
        <w:t>navikų</w:t>
      </w:r>
      <w:proofErr w:type="spellEnd"/>
      <w:r w:rsidRPr="00855B48">
        <w:rPr>
          <w:rFonts w:ascii="Times New Roman" w:hAnsi="Times New Roman"/>
        </w:rPr>
        <w:t xml:space="preserve"> </w:t>
      </w:r>
      <w:proofErr w:type="spellStart"/>
      <w:r w:rsidRPr="00855B48">
        <w:rPr>
          <w:rFonts w:ascii="Times New Roman" w:hAnsi="Times New Roman"/>
        </w:rPr>
        <w:t>tyrimai</w:t>
      </w:r>
      <w:proofErr w:type="spellEnd"/>
      <w:r w:rsidRPr="00855B48">
        <w:rPr>
          <w:rFonts w:ascii="Times New Roman" w:hAnsi="Times New Roman"/>
        </w:rPr>
        <w:t>.</w:t>
      </w:r>
    </w:p>
    <w:p w:rsidR="00E614D1" w:rsidRPr="00855B48" w:rsidRDefault="00E614D1" w:rsidP="00E614D1">
      <w:pPr>
        <w:spacing w:after="0"/>
        <w:rPr>
          <w:rFonts w:ascii="Times New Roman" w:hAnsi="Times New Roman"/>
        </w:rPr>
      </w:pPr>
    </w:p>
    <w:p w:rsidR="00E614D1" w:rsidRPr="00855B48" w:rsidRDefault="00E614D1" w:rsidP="00E614D1">
      <w:pPr>
        <w:spacing w:after="0"/>
        <w:rPr>
          <w:rFonts w:ascii="Times New Roman" w:hAnsi="Times New Roman"/>
        </w:rPr>
      </w:pPr>
      <w:proofErr w:type="spellStart"/>
      <w:r w:rsidRPr="00855B48">
        <w:rPr>
          <w:rFonts w:ascii="Times New Roman" w:hAnsi="Times New Roman"/>
        </w:rPr>
        <w:t>Visi</w:t>
      </w:r>
      <w:proofErr w:type="spellEnd"/>
      <w:r w:rsidRPr="00855B48">
        <w:rPr>
          <w:rFonts w:ascii="Times New Roman" w:hAnsi="Times New Roman"/>
        </w:rPr>
        <w:t xml:space="preserve"> </w:t>
      </w:r>
      <w:proofErr w:type="spellStart"/>
      <w:r w:rsidRPr="00855B48">
        <w:rPr>
          <w:rFonts w:ascii="Times New Roman" w:hAnsi="Times New Roman"/>
        </w:rPr>
        <w:t>duomenys</w:t>
      </w:r>
      <w:proofErr w:type="spellEnd"/>
      <w:r w:rsidRPr="00855B48">
        <w:rPr>
          <w:rFonts w:ascii="Times New Roman" w:hAnsi="Times New Roman"/>
        </w:rPr>
        <w:t xml:space="preserve"> </w:t>
      </w:r>
      <w:proofErr w:type="spellStart"/>
      <w:r w:rsidRPr="00855B48">
        <w:rPr>
          <w:rFonts w:ascii="Times New Roman" w:hAnsi="Times New Roman"/>
        </w:rPr>
        <w:t>rodo</w:t>
      </w:r>
      <w:proofErr w:type="spellEnd"/>
      <w:r w:rsidRPr="00855B48">
        <w:rPr>
          <w:rFonts w:ascii="Times New Roman" w:hAnsi="Times New Roman"/>
        </w:rPr>
        <w:t xml:space="preserve">, </w:t>
      </w:r>
      <w:proofErr w:type="spellStart"/>
      <w:r w:rsidRPr="00855B48">
        <w:rPr>
          <w:rFonts w:ascii="Times New Roman" w:hAnsi="Times New Roman"/>
        </w:rPr>
        <w:t>kad</w:t>
      </w:r>
      <w:proofErr w:type="spellEnd"/>
      <w:r w:rsidRPr="00855B48">
        <w:rPr>
          <w:rFonts w:ascii="Times New Roman" w:hAnsi="Times New Roman"/>
        </w:rPr>
        <w:t xml:space="preserve"> </w:t>
      </w:r>
      <w:proofErr w:type="spellStart"/>
      <w:r w:rsidRPr="00855B48">
        <w:rPr>
          <w:rFonts w:ascii="Times New Roman" w:hAnsi="Times New Roman"/>
        </w:rPr>
        <w:t>gydymas</w:t>
      </w:r>
      <w:proofErr w:type="spellEnd"/>
      <w:r w:rsidRPr="00855B48">
        <w:rPr>
          <w:rFonts w:ascii="Times New Roman" w:hAnsi="Times New Roman"/>
        </w:rPr>
        <w:t xml:space="preserve"> </w:t>
      </w:r>
      <w:proofErr w:type="spellStart"/>
      <w:r w:rsidRPr="00855B48">
        <w:rPr>
          <w:rFonts w:ascii="Times New Roman" w:hAnsi="Times New Roman"/>
        </w:rPr>
        <w:t>protonų</w:t>
      </w:r>
      <w:proofErr w:type="spellEnd"/>
      <w:r w:rsidRPr="00855B48">
        <w:rPr>
          <w:rFonts w:ascii="Times New Roman" w:hAnsi="Times New Roman"/>
        </w:rPr>
        <w:t xml:space="preserve"> </w:t>
      </w:r>
      <w:proofErr w:type="spellStart"/>
      <w:r w:rsidRPr="00855B48">
        <w:rPr>
          <w:rFonts w:ascii="Times New Roman" w:hAnsi="Times New Roman"/>
        </w:rPr>
        <w:t>siurblio</w:t>
      </w:r>
      <w:proofErr w:type="spellEnd"/>
      <w:r w:rsidRPr="00855B48">
        <w:rPr>
          <w:rFonts w:ascii="Times New Roman" w:hAnsi="Times New Roman"/>
        </w:rPr>
        <w:t xml:space="preserve"> </w:t>
      </w:r>
      <w:proofErr w:type="spellStart"/>
      <w:r w:rsidRPr="00855B48">
        <w:rPr>
          <w:rFonts w:ascii="Times New Roman" w:hAnsi="Times New Roman"/>
        </w:rPr>
        <w:t>inhibitoriumi</w:t>
      </w:r>
      <w:proofErr w:type="spellEnd"/>
      <w:r w:rsidRPr="00855B48">
        <w:rPr>
          <w:rFonts w:ascii="Times New Roman" w:hAnsi="Times New Roman"/>
        </w:rPr>
        <w:t xml:space="preserve"> </w:t>
      </w:r>
      <w:proofErr w:type="spellStart"/>
      <w:r w:rsidRPr="00855B48">
        <w:rPr>
          <w:rFonts w:ascii="Times New Roman" w:hAnsi="Times New Roman"/>
        </w:rPr>
        <w:t>turėtų</w:t>
      </w:r>
      <w:proofErr w:type="spellEnd"/>
      <w:r w:rsidRPr="00855B48">
        <w:rPr>
          <w:rFonts w:ascii="Times New Roman" w:hAnsi="Times New Roman"/>
        </w:rPr>
        <w:t xml:space="preserve"> </w:t>
      </w:r>
      <w:proofErr w:type="spellStart"/>
      <w:r w:rsidRPr="00855B48">
        <w:rPr>
          <w:rFonts w:ascii="Times New Roman" w:hAnsi="Times New Roman"/>
        </w:rPr>
        <w:t>būti</w:t>
      </w:r>
      <w:proofErr w:type="spellEnd"/>
      <w:r w:rsidRPr="00855B48">
        <w:rPr>
          <w:rFonts w:ascii="Times New Roman" w:hAnsi="Times New Roman"/>
        </w:rPr>
        <w:t xml:space="preserve"> </w:t>
      </w:r>
      <w:proofErr w:type="spellStart"/>
      <w:r w:rsidRPr="00855B48">
        <w:rPr>
          <w:rFonts w:ascii="Times New Roman" w:hAnsi="Times New Roman"/>
        </w:rPr>
        <w:t>nutrauktas</w:t>
      </w:r>
      <w:proofErr w:type="spellEnd"/>
      <w:r w:rsidRPr="00855B48">
        <w:rPr>
          <w:rFonts w:ascii="Times New Roman" w:hAnsi="Times New Roman"/>
        </w:rPr>
        <w:t xml:space="preserve"> </w:t>
      </w:r>
      <w:proofErr w:type="spellStart"/>
      <w:r w:rsidRPr="00855B48">
        <w:rPr>
          <w:rFonts w:ascii="Times New Roman" w:hAnsi="Times New Roman"/>
        </w:rPr>
        <w:t>nuo</w:t>
      </w:r>
      <w:proofErr w:type="spellEnd"/>
      <w:r w:rsidRPr="00855B48">
        <w:rPr>
          <w:rFonts w:ascii="Times New Roman" w:hAnsi="Times New Roman"/>
        </w:rPr>
        <w:t xml:space="preserve"> 5 </w:t>
      </w:r>
      <w:proofErr w:type="spellStart"/>
      <w:r w:rsidRPr="00855B48">
        <w:rPr>
          <w:rFonts w:ascii="Times New Roman" w:hAnsi="Times New Roman"/>
        </w:rPr>
        <w:t>dienų</w:t>
      </w:r>
      <w:proofErr w:type="spellEnd"/>
      <w:r w:rsidRPr="00855B48">
        <w:rPr>
          <w:rFonts w:ascii="Times New Roman" w:hAnsi="Times New Roman"/>
        </w:rPr>
        <w:t xml:space="preserve"> </w:t>
      </w:r>
      <w:proofErr w:type="spellStart"/>
      <w:r w:rsidRPr="00855B48">
        <w:rPr>
          <w:rFonts w:ascii="Times New Roman" w:hAnsi="Times New Roman"/>
        </w:rPr>
        <w:t>iki</w:t>
      </w:r>
      <w:proofErr w:type="spellEnd"/>
      <w:r w:rsidRPr="00855B48">
        <w:rPr>
          <w:rFonts w:ascii="Times New Roman" w:hAnsi="Times New Roman"/>
        </w:rPr>
        <w:t xml:space="preserve"> 2 </w:t>
      </w:r>
      <w:proofErr w:type="spellStart"/>
      <w:r w:rsidRPr="00855B48">
        <w:rPr>
          <w:rFonts w:ascii="Times New Roman" w:hAnsi="Times New Roman"/>
        </w:rPr>
        <w:t>savaičių</w:t>
      </w:r>
      <w:proofErr w:type="spellEnd"/>
      <w:r w:rsidRPr="00855B48">
        <w:rPr>
          <w:rFonts w:ascii="Times New Roman" w:hAnsi="Times New Roman"/>
        </w:rPr>
        <w:t xml:space="preserve"> </w:t>
      </w:r>
      <w:proofErr w:type="spellStart"/>
      <w:r w:rsidRPr="00855B48">
        <w:rPr>
          <w:rFonts w:ascii="Times New Roman" w:hAnsi="Times New Roman"/>
        </w:rPr>
        <w:t>prieš</w:t>
      </w:r>
      <w:proofErr w:type="spellEnd"/>
      <w:r w:rsidRPr="00855B48">
        <w:rPr>
          <w:rFonts w:ascii="Times New Roman" w:hAnsi="Times New Roman"/>
        </w:rPr>
        <w:t xml:space="preserve"> </w:t>
      </w:r>
      <w:proofErr w:type="spellStart"/>
      <w:r w:rsidRPr="00855B48">
        <w:rPr>
          <w:rFonts w:ascii="Times New Roman" w:hAnsi="Times New Roman"/>
        </w:rPr>
        <w:t>CgA</w:t>
      </w:r>
      <w:proofErr w:type="spellEnd"/>
      <w:r w:rsidRPr="00855B48">
        <w:rPr>
          <w:rFonts w:ascii="Times New Roman" w:hAnsi="Times New Roman"/>
        </w:rPr>
        <w:t xml:space="preserve"> </w:t>
      </w:r>
      <w:proofErr w:type="spellStart"/>
      <w:r w:rsidRPr="00855B48">
        <w:rPr>
          <w:rFonts w:ascii="Times New Roman" w:hAnsi="Times New Roman"/>
        </w:rPr>
        <w:t>matavimus</w:t>
      </w:r>
      <w:proofErr w:type="spellEnd"/>
      <w:r w:rsidRPr="00855B48">
        <w:rPr>
          <w:rFonts w:ascii="Times New Roman" w:hAnsi="Times New Roman"/>
        </w:rPr>
        <w:t xml:space="preserve">. Tai </w:t>
      </w:r>
      <w:proofErr w:type="spellStart"/>
      <w:r w:rsidRPr="00855B48">
        <w:rPr>
          <w:rFonts w:ascii="Times New Roman" w:hAnsi="Times New Roman"/>
        </w:rPr>
        <w:t>leidžia</w:t>
      </w:r>
      <w:proofErr w:type="spellEnd"/>
      <w:r w:rsidRPr="00855B48">
        <w:rPr>
          <w:rFonts w:ascii="Times New Roman" w:hAnsi="Times New Roman"/>
        </w:rPr>
        <w:t xml:space="preserve"> </w:t>
      </w:r>
      <w:proofErr w:type="spellStart"/>
      <w:r w:rsidRPr="00855B48">
        <w:rPr>
          <w:rFonts w:ascii="Times New Roman" w:hAnsi="Times New Roman"/>
        </w:rPr>
        <w:t>CgA</w:t>
      </w:r>
      <w:proofErr w:type="spellEnd"/>
      <w:r w:rsidRPr="00855B48">
        <w:rPr>
          <w:rFonts w:ascii="Times New Roman" w:hAnsi="Times New Roman"/>
        </w:rPr>
        <w:t xml:space="preserve"> </w:t>
      </w:r>
      <w:proofErr w:type="spellStart"/>
      <w:r w:rsidRPr="00855B48">
        <w:rPr>
          <w:rFonts w:ascii="Times New Roman" w:hAnsi="Times New Roman"/>
        </w:rPr>
        <w:t>koncentracijos</w:t>
      </w:r>
      <w:proofErr w:type="spellEnd"/>
      <w:r w:rsidRPr="00855B48">
        <w:rPr>
          <w:rFonts w:ascii="Times New Roman" w:hAnsi="Times New Roman"/>
        </w:rPr>
        <w:t xml:space="preserve"> </w:t>
      </w:r>
      <w:proofErr w:type="spellStart"/>
      <w:r w:rsidRPr="00855B48">
        <w:rPr>
          <w:rFonts w:ascii="Times New Roman" w:hAnsi="Times New Roman"/>
        </w:rPr>
        <w:t>kiekiui</w:t>
      </w:r>
      <w:proofErr w:type="spellEnd"/>
      <w:r w:rsidRPr="00855B48">
        <w:rPr>
          <w:rFonts w:ascii="Times New Roman" w:hAnsi="Times New Roman"/>
        </w:rPr>
        <w:t xml:space="preserve">, kuris </w:t>
      </w:r>
      <w:proofErr w:type="spellStart"/>
      <w:r w:rsidRPr="00855B48">
        <w:rPr>
          <w:rFonts w:ascii="Times New Roman" w:hAnsi="Times New Roman"/>
        </w:rPr>
        <w:t>yra</w:t>
      </w:r>
      <w:proofErr w:type="spellEnd"/>
      <w:r w:rsidRPr="00855B48">
        <w:rPr>
          <w:rFonts w:ascii="Times New Roman" w:hAnsi="Times New Roman"/>
        </w:rPr>
        <w:t xml:space="preserve"> </w:t>
      </w:r>
      <w:proofErr w:type="spellStart"/>
      <w:r w:rsidRPr="00855B48">
        <w:rPr>
          <w:rFonts w:ascii="Times New Roman" w:hAnsi="Times New Roman"/>
        </w:rPr>
        <w:t>padidėjęs</w:t>
      </w:r>
      <w:proofErr w:type="spellEnd"/>
      <w:r w:rsidRPr="00855B48">
        <w:rPr>
          <w:rFonts w:ascii="Times New Roman" w:hAnsi="Times New Roman"/>
        </w:rPr>
        <w:t xml:space="preserve"> </w:t>
      </w:r>
      <w:proofErr w:type="spellStart"/>
      <w:r w:rsidRPr="00855B48">
        <w:rPr>
          <w:rFonts w:ascii="Times New Roman" w:hAnsi="Times New Roman"/>
        </w:rPr>
        <w:t>dėl</w:t>
      </w:r>
      <w:proofErr w:type="spellEnd"/>
      <w:r w:rsidRPr="00855B48">
        <w:rPr>
          <w:rFonts w:ascii="Times New Roman" w:hAnsi="Times New Roman"/>
        </w:rPr>
        <w:t xml:space="preserve"> PSI </w:t>
      </w:r>
      <w:proofErr w:type="spellStart"/>
      <w:r w:rsidRPr="00855B48">
        <w:rPr>
          <w:rFonts w:ascii="Times New Roman" w:hAnsi="Times New Roman"/>
        </w:rPr>
        <w:t>gydymo</w:t>
      </w:r>
      <w:proofErr w:type="spellEnd"/>
      <w:r w:rsidRPr="00855B48">
        <w:rPr>
          <w:rFonts w:ascii="Times New Roman" w:hAnsi="Times New Roman"/>
        </w:rPr>
        <w:t xml:space="preserve">, </w:t>
      </w:r>
      <w:proofErr w:type="spellStart"/>
      <w:r w:rsidRPr="00855B48">
        <w:rPr>
          <w:rFonts w:ascii="Times New Roman" w:hAnsi="Times New Roman"/>
        </w:rPr>
        <w:t>atsistatyti</w:t>
      </w:r>
      <w:proofErr w:type="spellEnd"/>
      <w:r w:rsidRPr="00855B48">
        <w:rPr>
          <w:rFonts w:ascii="Times New Roman" w:hAnsi="Times New Roman"/>
        </w:rPr>
        <w:t>.</w:t>
      </w:r>
    </w:p>
    <w:p w:rsidR="00E614D1" w:rsidRPr="00E53F04" w:rsidRDefault="00E614D1" w:rsidP="00057E51">
      <w:pPr>
        <w:spacing w:after="0"/>
        <w:rPr>
          <w:rFonts w:ascii="Times New Roman" w:hAnsi="Times New Roman"/>
        </w:rPr>
      </w:pPr>
    </w:p>
    <w:p w:rsidR="00E53F04" w:rsidRPr="00E53F04" w:rsidRDefault="00E53F04" w:rsidP="00057E51">
      <w:pPr>
        <w:spacing w:after="0"/>
        <w:rPr>
          <w:rFonts w:ascii="Times New Roman" w:hAnsi="Times New Roman"/>
        </w:rPr>
      </w:pPr>
      <w:r w:rsidRPr="00E53F04">
        <w:rPr>
          <w:rFonts w:ascii="Times New Roman" w:hAnsi="Times New Roman"/>
        </w:rPr>
        <w:t xml:space="preserve">Kaip ir kiti protonų siurblio inhibitoriai ir H2 receptorių blokatoriai, pantoprazolas sumažina skrandžio sulčių rūgštingumą ir dėl to, proporcingai sumažėjusiam rūgštingumui, padidėja gastrino kiekis. Gastrino kiekio padidėjimas yra laikinas. Kadangi pantoprazolas prisijungia prie fermento vėliau nei sudirginami ląstelių receptoriai, preparatas gali slopinti druskos rūgšties sekreciją, nepriklausomai nuo stimuliacijos kitomis medžiagomis (acetilcholinu, histaminu, gastrinu). Poveikis yra vienodas, nesvarbu, ar veiklioji medžiaga vartojama per burną ar į veną. </w:t>
      </w:r>
    </w:p>
    <w:p w:rsidR="00E53F04" w:rsidRPr="00E53F04" w:rsidRDefault="00E53F04" w:rsidP="00057E51">
      <w:pPr>
        <w:spacing w:after="0"/>
        <w:rPr>
          <w:rFonts w:ascii="Times New Roman" w:hAnsi="Times New Roman"/>
        </w:rPr>
      </w:pPr>
      <w:r w:rsidRPr="00E53F04">
        <w:rPr>
          <w:rFonts w:ascii="Times New Roman" w:hAnsi="Times New Roman"/>
        </w:rPr>
        <w:t>Veikiant pantoprazolui, gastrino kiekis padidėja badavimo metu. Pavartojus trumpai, dažniausiai jis neviršija normos ribų. Ilgalaikio vartojimo metu gastrino kiekis dažniausiai padvigubėja. Tačiau pavieniais atvejais padidėjimas yra labai žymus. Ilgalaikio vartojimo metu nedideliam pacientų skaičiui nežymiai arba vidutiniškai padidėja skrandyje specifinių endokrininių ląstelių (SEL) (nuo paprastos iki adenomatozinės hiperplazijos). Tačiau remiantis iki šiol gautais tyrimų duomenimis, žmonėms galima atmesti karcinoidų pirmtakų (netipinių ląstelių hiperplazijos) arba skrandžio karcinoidų susiformavimą, kaip pastebėta atliekant tyrimus su gyvūnais (žr. 5.3 skyrių).</w:t>
      </w:r>
    </w:p>
    <w:p w:rsidR="00E53F04" w:rsidRPr="00E53F04" w:rsidRDefault="00E53F04" w:rsidP="00057E51">
      <w:pPr>
        <w:spacing w:after="0"/>
        <w:rPr>
          <w:rFonts w:ascii="Times New Roman" w:hAnsi="Times New Roman"/>
        </w:rPr>
      </w:pPr>
      <w:r w:rsidRPr="00E53F04">
        <w:rPr>
          <w:rFonts w:ascii="Times New Roman" w:hAnsi="Times New Roman"/>
        </w:rPr>
        <w:t>Remiantis tyrimų su gyvūnais duomenimis, negalima visiškai atmesti ilgiau kaip metus trunkančio pantoprazolo vartojimo poveikio skydliaukės endokrininei funkcijai.</w:t>
      </w:r>
    </w:p>
    <w:p w:rsidR="00E53F04" w:rsidRPr="00E53F04" w:rsidRDefault="00E53F04" w:rsidP="00057E51">
      <w:pPr>
        <w:spacing w:after="0"/>
        <w:rPr>
          <w:rFonts w:ascii="Times New Roman" w:hAnsi="Times New Roman"/>
        </w:rPr>
      </w:pPr>
    </w:p>
    <w:p w:rsidR="00E53F04" w:rsidRDefault="00E53F04" w:rsidP="00057E51">
      <w:pPr>
        <w:spacing w:after="0"/>
        <w:rPr>
          <w:rFonts w:ascii="Times New Roman" w:hAnsi="Times New Roman"/>
          <w:b/>
        </w:rPr>
      </w:pPr>
      <w:r w:rsidRPr="0012507F">
        <w:rPr>
          <w:rFonts w:ascii="Times New Roman" w:hAnsi="Times New Roman"/>
          <w:b/>
        </w:rPr>
        <w:t>5.2</w:t>
      </w:r>
      <w:r w:rsidRPr="0012507F">
        <w:rPr>
          <w:rFonts w:ascii="Times New Roman" w:hAnsi="Times New Roman"/>
          <w:b/>
        </w:rPr>
        <w:tab/>
        <w:t>Farmakokinetinės savybės</w:t>
      </w:r>
    </w:p>
    <w:p w:rsidR="00057E51" w:rsidRPr="0012507F" w:rsidRDefault="00057E51" w:rsidP="00057E51">
      <w:pPr>
        <w:spacing w:after="0"/>
        <w:rPr>
          <w:rFonts w:ascii="Times New Roman" w:hAnsi="Times New Roman"/>
          <w:b/>
        </w:rPr>
      </w:pPr>
    </w:p>
    <w:p w:rsidR="00E53F04" w:rsidRPr="0012507F" w:rsidRDefault="00E53F04" w:rsidP="00057E51">
      <w:pPr>
        <w:spacing w:after="0"/>
        <w:rPr>
          <w:rFonts w:ascii="Times New Roman" w:hAnsi="Times New Roman"/>
          <w:b/>
        </w:rPr>
      </w:pPr>
      <w:r w:rsidRPr="0012507F">
        <w:rPr>
          <w:rFonts w:ascii="Times New Roman" w:hAnsi="Times New Roman"/>
          <w:b/>
        </w:rPr>
        <w:t>Absorbcija</w:t>
      </w:r>
    </w:p>
    <w:p w:rsidR="00E53F04" w:rsidRPr="00E53F04" w:rsidRDefault="00E53F04" w:rsidP="00057E51">
      <w:pPr>
        <w:spacing w:after="0"/>
        <w:rPr>
          <w:rFonts w:ascii="Times New Roman" w:hAnsi="Times New Roman"/>
        </w:rPr>
      </w:pPr>
      <w:proofErr w:type="spellStart"/>
      <w:r w:rsidRPr="00E53F04">
        <w:rPr>
          <w:rFonts w:ascii="Times New Roman" w:hAnsi="Times New Roman"/>
        </w:rPr>
        <w:t>Pantoprazolas</w:t>
      </w:r>
      <w:proofErr w:type="spellEnd"/>
      <w:r w:rsidRPr="00E53F04">
        <w:rPr>
          <w:rFonts w:ascii="Times New Roman" w:hAnsi="Times New Roman"/>
        </w:rPr>
        <w:t xml:space="preserve"> </w:t>
      </w:r>
      <w:proofErr w:type="spellStart"/>
      <w:r w:rsidRPr="00E53F04">
        <w:rPr>
          <w:rFonts w:ascii="Times New Roman" w:hAnsi="Times New Roman"/>
        </w:rPr>
        <w:t>yra</w:t>
      </w:r>
      <w:proofErr w:type="spellEnd"/>
      <w:r w:rsidRPr="00E53F04">
        <w:rPr>
          <w:rFonts w:ascii="Times New Roman" w:hAnsi="Times New Roman"/>
        </w:rPr>
        <w:t xml:space="preserve"> </w:t>
      </w:r>
      <w:proofErr w:type="spellStart"/>
      <w:r w:rsidRPr="00E53F04">
        <w:rPr>
          <w:rFonts w:ascii="Times New Roman" w:hAnsi="Times New Roman"/>
        </w:rPr>
        <w:t>greitai</w:t>
      </w:r>
      <w:proofErr w:type="spellEnd"/>
      <w:r w:rsidRPr="00E53F04">
        <w:rPr>
          <w:rFonts w:ascii="Times New Roman" w:hAnsi="Times New Roman"/>
        </w:rPr>
        <w:t xml:space="preserve"> </w:t>
      </w:r>
      <w:proofErr w:type="spellStart"/>
      <w:r w:rsidRPr="00E53F04">
        <w:rPr>
          <w:rFonts w:ascii="Times New Roman" w:hAnsi="Times New Roman"/>
        </w:rPr>
        <w:t>absorbuojamas</w:t>
      </w:r>
      <w:proofErr w:type="spellEnd"/>
      <w:r w:rsidRPr="00E53F04">
        <w:rPr>
          <w:rFonts w:ascii="Times New Roman" w:hAnsi="Times New Roman"/>
        </w:rPr>
        <w:t xml:space="preserve"> ir didžiausia koncentracija kraujyje pasiekiama net suvartojus vienkartinę geriamą 20 mg dozę. Vidutiniškai didžiausia 1–1,5 µg/ml koncentracija kraujo plazmoje pasiekiama per maždaug 2–2,5 val. ir šios reikšmės išlieka tokios pat pavartojus vaistą kelis kartus. Farmakokinetinės savybės nesikeičia po vienkartinio arba pakartotinio vartojimo. Kai dozė svyruoja nuo 10 iki </w:t>
      </w:r>
      <w:r w:rsidRPr="00E53F04">
        <w:rPr>
          <w:rFonts w:ascii="Times New Roman" w:hAnsi="Times New Roman"/>
        </w:rPr>
        <w:lastRenderedPageBreak/>
        <w:t xml:space="preserve">80 mg, pantoprazolo kinetika plazmoje yra linijinė tiek išgėrus vaisto, tiek suleidus jį į veną. </w:t>
      </w:r>
    </w:p>
    <w:p w:rsidR="00E53F04" w:rsidRPr="00E53F04" w:rsidRDefault="00E53F04" w:rsidP="00057E51">
      <w:pPr>
        <w:spacing w:after="0"/>
        <w:rPr>
          <w:rFonts w:ascii="Times New Roman" w:hAnsi="Times New Roman"/>
        </w:rPr>
      </w:pPr>
    </w:p>
    <w:p w:rsidR="00E53F04" w:rsidRPr="00E53F04" w:rsidRDefault="00E53F04" w:rsidP="00057E51">
      <w:pPr>
        <w:spacing w:after="0"/>
        <w:rPr>
          <w:rFonts w:ascii="Times New Roman" w:hAnsi="Times New Roman"/>
        </w:rPr>
      </w:pPr>
      <w:r w:rsidRPr="00E53F04">
        <w:rPr>
          <w:rFonts w:ascii="Times New Roman" w:hAnsi="Times New Roman"/>
        </w:rPr>
        <w:t xml:space="preserve">Absoliutus tablečių biologinis prieinamumas yra maždaug 77 %. Kartu suvartojamas vaistas neturi įtakos AUC, didžiausiai koncentracijai kraujo serume, taigi ir biologiniam prieinamumui. Vaistą vartojant kartu su maistu gali vėluoti tik vaisto veikimo </w:t>
      </w:r>
      <w:r w:rsidR="00343231">
        <w:rPr>
          <w:rFonts w:ascii="Times New Roman" w:hAnsi="Times New Roman"/>
        </w:rPr>
        <w:t>pradžia</w:t>
      </w:r>
      <w:r w:rsidRPr="00E53F04">
        <w:rPr>
          <w:rFonts w:ascii="Times New Roman" w:hAnsi="Times New Roman"/>
        </w:rPr>
        <w:t>.</w:t>
      </w:r>
    </w:p>
    <w:p w:rsidR="00E53F04" w:rsidRPr="00E53F04" w:rsidRDefault="00E53F04" w:rsidP="00057E51">
      <w:pPr>
        <w:spacing w:after="0"/>
        <w:rPr>
          <w:rFonts w:ascii="Times New Roman" w:hAnsi="Times New Roman"/>
        </w:rPr>
      </w:pPr>
    </w:p>
    <w:p w:rsidR="00E53F04" w:rsidRPr="0012507F" w:rsidRDefault="00E53F04" w:rsidP="00057E51">
      <w:pPr>
        <w:spacing w:after="0"/>
        <w:rPr>
          <w:rFonts w:ascii="Times New Roman" w:hAnsi="Times New Roman"/>
          <w:b/>
        </w:rPr>
      </w:pPr>
      <w:r w:rsidRPr="0012507F">
        <w:rPr>
          <w:rFonts w:ascii="Times New Roman" w:hAnsi="Times New Roman"/>
          <w:b/>
        </w:rPr>
        <w:t>Pasiskirstymas</w:t>
      </w:r>
    </w:p>
    <w:p w:rsidR="00E53F04" w:rsidRPr="00E53F04" w:rsidRDefault="00E53F04" w:rsidP="00057E51">
      <w:pPr>
        <w:spacing w:after="0"/>
        <w:rPr>
          <w:rFonts w:ascii="Times New Roman" w:hAnsi="Times New Roman"/>
        </w:rPr>
      </w:pPr>
      <w:r w:rsidRPr="00E53F04">
        <w:rPr>
          <w:rFonts w:ascii="Times New Roman" w:hAnsi="Times New Roman"/>
        </w:rPr>
        <w:t xml:space="preserve">Pasiskirstymo tūris – apytiksliai 0,15 l/kg, o jungimasis prie plazmos baltymų – apytiksliai 98 %. </w:t>
      </w:r>
    </w:p>
    <w:p w:rsidR="00E53F04" w:rsidRPr="00E53F04" w:rsidRDefault="00E53F04" w:rsidP="00057E51">
      <w:pPr>
        <w:spacing w:after="0"/>
        <w:rPr>
          <w:rFonts w:ascii="Times New Roman" w:hAnsi="Times New Roman"/>
        </w:rPr>
      </w:pPr>
    </w:p>
    <w:p w:rsidR="00E53F04" w:rsidRPr="0012507F" w:rsidRDefault="00F47E85" w:rsidP="00057E51">
      <w:pPr>
        <w:spacing w:after="0"/>
        <w:rPr>
          <w:rFonts w:ascii="Times New Roman" w:hAnsi="Times New Roman"/>
          <w:b/>
        </w:rPr>
      </w:pPr>
      <w:r>
        <w:rPr>
          <w:rFonts w:ascii="Times New Roman" w:hAnsi="Times New Roman"/>
          <w:b/>
        </w:rPr>
        <w:t>Eliminacija</w:t>
      </w:r>
    </w:p>
    <w:p w:rsidR="00E53F04" w:rsidRPr="00E53F04" w:rsidRDefault="00E53F04" w:rsidP="00057E51">
      <w:pPr>
        <w:spacing w:after="0"/>
        <w:rPr>
          <w:rFonts w:ascii="Times New Roman" w:hAnsi="Times New Roman"/>
        </w:rPr>
      </w:pPr>
      <w:r w:rsidRPr="00E53F04">
        <w:rPr>
          <w:rFonts w:ascii="Times New Roman" w:hAnsi="Times New Roman"/>
        </w:rPr>
        <w:t xml:space="preserve">Medžiaga gausiai metabolizuojama kepenyse. Pagrindinis metabolizmo būdas yra demetilinimas CYP2C19, vėliau sudarant sulfato konjugatą, o kiti metabolizmo būdai apima oksidaciją CYP3A4. Galutinė pusėjimo trukmė yra maždaug 1 valanda, o klirensas – apie 0,1 l/val./kg. Pasitaikė keletas uždelsto šalinimo atvejų. Dėl specifinio pantoprazolo jungimosi prie parietalinių ląstelių protonų siurblio, šalinimo </w:t>
      </w:r>
      <w:r w:rsidR="00343231">
        <w:rPr>
          <w:rFonts w:ascii="Times New Roman" w:hAnsi="Times New Roman"/>
        </w:rPr>
        <w:t xml:space="preserve"> pusinės eliminacijos laikas</w:t>
      </w:r>
      <w:r w:rsidRPr="00E53F04">
        <w:rPr>
          <w:rFonts w:ascii="Times New Roman" w:hAnsi="Times New Roman"/>
        </w:rPr>
        <w:t xml:space="preserve"> nesisieja su ilgesne veikimo trukme (rūgšties sekrecijos slopinimo).</w:t>
      </w:r>
    </w:p>
    <w:p w:rsidR="00E53F04" w:rsidRPr="00E53F04" w:rsidRDefault="00E53F04" w:rsidP="00057E51">
      <w:pPr>
        <w:spacing w:after="0"/>
        <w:rPr>
          <w:rFonts w:ascii="Times New Roman" w:hAnsi="Times New Roman"/>
        </w:rPr>
      </w:pPr>
      <w:r w:rsidRPr="00E53F04">
        <w:rPr>
          <w:rFonts w:ascii="Times New Roman" w:hAnsi="Times New Roman"/>
        </w:rPr>
        <w:t xml:space="preserve">Pantoprazolo metabolitų išskyrimas per inkstus yra pagrindinis šalinimo būdas (apie 80 %), likusioji dalis pašalinama su išmatomis. Pagrindinis metabolitas tiek kraujyje, tiek šlapime yra desmetilpantoprazolas, konjuguotas su sulfatu. Pagrindinio metabolito </w:t>
      </w:r>
      <w:r w:rsidR="00343231">
        <w:rPr>
          <w:rFonts w:ascii="Times New Roman" w:hAnsi="Times New Roman"/>
        </w:rPr>
        <w:t xml:space="preserve"> pusinės eliminacijos laikas</w:t>
      </w:r>
      <w:r w:rsidRPr="00E53F04">
        <w:rPr>
          <w:rFonts w:ascii="Times New Roman" w:hAnsi="Times New Roman"/>
        </w:rPr>
        <w:t xml:space="preserve"> (apie 1,5 val.) nėra ilgesnė nei pantoprazolo.</w:t>
      </w:r>
    </w:p>
    <w:p w:rsidR="00E53F04" w:rsidRPr="00E53F04" w:rsidRDefault="00E53F04" w:rsidP="00057E51">
      <w:pPr>
        <w:spacing w:after="0"/>
        <w:rPr>
          <w:rFonts w:ascii="Times New Roman" w:hAnsi="Times New Roman"/>
        </w:rPr>
      </w:pPr>
    </w:p>
    <w:p w:rsidR="00E53F04" w:rsidRPr="0012507F" w:rsidRDefault="009F0988" w:rsidP="00057E51">
      <w:pPr>
        <w:spacing w:after="0"/>
        <w:rPr>
          <w:rFonts w:ascii="Times New Roman" w:hAnsi="Times New Roman"/>
          <w:b/>
        </w:rPr>
      </w:pPr>
      <w:r>
        <w:rPr>
          <w:rFonts w:ascii="Times New Roman" w:hAnsi="Times New Roman"/>
          <w:b/>
        </w:rPr>
        <w:t>Ypatingos</w:t>
      </w:r>
      <w:r w:rsidRPr="0012507F">
        <w:rPr>
          <w:rFonts w:ascii="Times New Roman" w:hAnsi="Times New Roman"/>
          <w:b/>
        </w:rPr>
        <w:t xml:space="preserve"> </w:t>
      </w:r>
      <w:r w:rsidR="00E53F04" w:rsidRPr="0012507F">
        <w:rPr>
          <w:rFonts w:ascii="Times New Roman" w:hAnsi="Times New Roman"/>
          <w:b/>
        </w:rPr>
        <w:t>populiacijos</w:t>
      </w:r>
    </w:p>
    <w:p w:rsidR="00E53F04" w:rsidRPr="00E53F04" w:rsidRDefault="00E53F04" w:rsidP="00057E51">
      <w:pPr>
        <w:spacing w:after="0"/>
        <w:rPr>
          <w:rFonts w:ascii="Times New Roman" w:hAnsi="Times New Roman"/>
        </w:rPr>
      </w:pPr>
      <w:r w:rsidRPr="00E53F04">
        <w:rPr>
          <w:rFonts w:ascii="Times New Roman" w:hAnsi="Times New Roman"/>
        </w:rPr>
        <w:t>Beveik 3 % Europos populiacijos trūksta funkcinio CYP2C19 fermento, vadinamojo silpno metabolizuotojo. Šių individų pantoprazolo metabolizmą iš esmės katalizuoja CYP3A4. Suvartojus vienkartinę 40 mg pantoprazolo dozę, vidutinė sritis po koncentracijos plazmoje laiko kreive buvo beveik 6 kartais didesnė asmenyse, kurie blogiau metabolizuoja vaistą, nei asmenyse, kurie turi funkcinį CYP2C19 fermentą (ekstensyvūs metabolizuotojai). Didžiausia vidutinė koncentracija kraujyje padidėjo 60 %. Šie atradimai neturi jokio poveikio pantoprazolo dozavimui.</w:t>
      </w:r>
    </w:p>
    <w:p w:rsidR="00E53F04" w:rsidRPr="00E53F04" w:rsidRDefault="00E53F04" w:rsidP="00057E51">
      <w:pPr>
        <w:spacing w:after="0"/>
        <w:rPr>
          <w:rFonts w:ascii="Times New Roman" w:hAnsi="Times New Roman"/>
        </w:rPr>
      </w:pPr>
    </w:p>
    <w:p w:rsidR="00E53F04" w:rsidRPr="0012507F" w:rsidRDefault="00321E35" w:rsidP="00057E51">
      <w:pPr>
        <w:spacing w:after="0"/>
        <w:rPr>
          <w:rFonts w:ascii="Times New Roman" w:hAnsi="Times New Roman"/>
          <w:i/>
        </w:rPr>
      </w:pPr>
      <w:r>
        <w:rPr>
          <w:rFonts w:ascii="Times New Roman" w:hAnsi="Times New Roman"/>
          <w:i/>
        </w:rPr>
        <w:t>Sutrikusi inkstų funkcija</w:t>
      </w:r>
    </w:p>
    <w:p w:rsidR="00057E51" w:rsidRDefault="00E53F04" w:rsidP="00057E51">
      <w:pPr>
        <w:spacing w:after="0"/>
        <w:rPr>
          <w:rFonts w:ascii="Times New Roman" w:hAnsi="Times New Roman"/>
          <w:i/>
        </w:rPr>
      </w:pPr>
      <w:r w:rsidRPr="00E53F04">
        <w:rPr>
          <w:rFonts w:ascii="Times New Roman" w:hAnsi="Times New Roman"/>
        </w:rPr>
        <w:t xml:space="preserve">Kai pantoprazolas skiriamas pacientams, kurių inkstų funkcija sutrikusi (įskaitant dializuojamus pacientus, kuriems pašalinamas tik nedidelis pantoprazolo kiekis), dozės mažinti nereikia. Sveikų pacientų vartojamo pantoprazolo </w:t>
      </w:r>
      <w:r w:rsidR="002B0830">
        <w:rPr>
          <w:rFonts w:ascii="Times New Roman" w:hAnsi="Times New Roman"/>
        </w:rPr>
        <w:t xml:space="preserve"> pusinės eliminacijos laikas</w:t>
      </w:r>
      <w:r w:rsidRPr="00E53F04">
        <w:rPr>
          <w:rFonts w:ascii="Times New Roman" w:hAnsi="Times New Roman"/>
        </w:rPr>
        <w:t xml:space="preserve"> yra trumpa</w:t>
      </w:r>
      <w:r w:rsidR="002B0830">
        <w:rPr>
          <w:rFonts w:ascii="Times New Roman" w:hAnsi="Times New Roman"/>
        </w:rPr>
        <w:t>s</w:t>
      </w:r>
      <w:r w:rsidRPr="00E53F04">
        <w:rPr>
          <w:rFonts w:ascii="Times New Roman" w:hAnsi="Times New Roman"/>
        </w:rPr>
        <w:t xml:space="preserve">. Galima dializuoti tik labai nedidelį pantoprazolo kiekį. Nors pagrindinio metabolito </w:t>
      </w:r>
      <w:r w:rsidR="002B0830">
        <w:rPr>
          <w:rFonts w:ascii="Times New Roman" w:hAnsi="Times New Roman"/>
        </w:rPr>
        <w:t>pusinės eliminacijos laikas</w:t>
      </w:r>
      <w:r w:rsidRPr="00E53F04">
        <w:rPr>
          <w:rFonts w:ascii="Times New Roman" w:hAnsi="Times New Roman"/>
        </w:rPr>
        <w:t xml:space="preserve"> nežymiai vėluoja (2–3 val.), išskyrimas vis tiek vyksta greitai, todėl organizme vaistas nesikaupia.</w:t>
      </w:r>
      <w:r w:rsidR="00321E35">
        <w:rPr>
          <w:rFonts w:ascii="Times New Roman" w:hAnsi="Times New Roman"/>
          <w:i/>
        </w:rPr>
        <w:t xml:space="preserve"> </w:t>
      </w:r>
    </w:p>
    <w:p w:rsidR="00057E51" w:rsidRDefault="00057E51" w:rsidP="00057E51">
      <w:pPr>
        <w:spacing w:after="0"/>
        <w:rPr>
          <w:rFonts w:ascii="Times New Roman" w:hAnsi="Times New Roman"/>
          <w:i/>
        </w:rPr>
      </w:pPr>
    </w:p>
    <w:p w:rsidR="00E53F04" w:rsidRPr="00057E51" w:rsidRDefault="00321E35" w:rsidP="00057E51">
      <w:pPr>
        <w:spacing w:after="0"/>
        <w:rPr>
          <w:rFonts w:ascii="Times New Roman" w:hAnsi="Times New Roman"/>
        </w:rPr>
      </w:pPr>
      <w:r>
        <w:rPr>
          <w:rFonts w:ascii="Times New Roman" w:hAnsi="Times New Roman"/>
          <w:i/>
        </w:rPr>
        <w:t>Sutrikusi kepenų funkcija</w:t>
      </w:r>
    </w:p>
    <w:p w:rsidR="00E53F04" w:rsidRPr="00E53F04" w:rsidRDefault="00E53F04" w:rsidP="00057E51">
      <w:pPr>
        <w:spacing w:after="0"/>
        <w:rPr>
          <w:rFonts w:ascii="Times New Roman" w:hAnsi="Times New Roman"/>
        </w:rPr>
      </w:pPr>
      <w:r w:rsidRPr="00E53F04">
        <w:rPr>
          <w:rFonts w:ascii="Times New Roman" w:hAnsi="Times New Roman"/>
        </w:rPr>
        <w:t>Nors kepenų ciroze sergančių pacientų (</w:t>
      </w:r>
      <w:r w:rsidR="00761D13">
        <w:rPr>
          <w:rFonts w:ascii="Times New Roman" w:hAnsi="Times New Roman"/>
        </w:rPr>
        <w:t xml:space="preserve">A ir B klasė pagal </w:t>
      </w:r>
      <w:r w:rsidR="00761D13" w:rsidRPr="009C6C91">
        <w:rPr>
          <w:rFonts w:ascii="Times New Roman" w:hAnsi="Times New Roman"/>
          <w:i/>
        </w:rPr>
        <w:t>Child</w:t>
      </w:r>
      <w:r w:rsidR="00761D13">
        <w:rPr>
          <w:rFonts w:ascii="Times New Roman" w:hAnsi="Times New Roman"/>
        </w:rPr>
        <w:t xml:space="preserve"> </w:t>
      </w:r>
      <w:r w:rsidRPr="00E53F04">
        <w:rPr>
          <w:rFonts w:ascii="Times New Roman" w:hAnsi="Times New Roman"/>
        </w:rPr>
        <w:t xml:space="preserve">) </w:t>
      </w:r>
      <w:r w:rsidR="004905B4">
        <w:rPr>
          <w:rFonts w:ascii="Times New Roman" w:hAnsi="Times New Roman"/>
        </w:rPr>
        <w:t xml:space="preserve">pusinės eliminacijos laikas </w:t>
      </w:r>
      <w:r w:rsidRPr="00E53F04">
        <w:rPr>
          <w:rFonts w:ascii="Times New Roman" w:hAnsi="Times New Roman"/>
        </w:rPr>
        <w:t>padidėjo iki 3–6 val. ir AUC padidėjo 3–5, didžiausia koncentracija serume padidėjo tik 1,3 karto, palyginus su sveikais pacientais.</w:t>
      </w:r>
    </w:p>
    <w:p w:rsidR="00012F14" w:rsidRDefault="00012F14" w:rsidP="00057E51">
      <w:pPr>
        <w:spacing w:after="0"/>
        <w:rPr>
          <w:rFonts w:ascii="Times New Roman" w:hAnsi="Times New Roman"/>
          <w:i/>
        </w:rPr>
      </w:pPr>
    </w:p>
    <w:p w:rsidR="00E53F04" w:rsidRPr="0012507F" w:rsidRDefault="00E53F04" w:rsidP="00057E51">
      <w:pPr>
        <w:spacing w:after="0"/>
        <w:rPr>
          <w:rFonts w:ascii="Times New Roman" w:hAnsi="Times New Roman"/>
          <w:i/>
        </w:rPr>
      </w:pPr>
      <w:r w:rsidRPr="0012507F">
        <w:rPr>
          <w:rFonts w:ascii="Times New Roman" w:hAnsi="Times New Roman"/>
          <w:i/>
        </w:rPr>
        <w:t>Senyvi žmonės</w:t>
      </w:r>
    </w:p>
    <w:p w:rsidR="00E53F04" w:rsidRPr="00E53F04" w:rsidRDefault="00E53F04" w:rsidP="00057E51">
      <w:pPr>
        <w:spacing w:after="0"/>
        <w:rPr>
          <w:rFonts w:ascii="Times New Roman" w:hAnsi="Times New Roman"/>
        </w:rPr>
      </w:pPr>
      <w:r w:rsidRPr="00E53F04">
        <w:rPr>
          <w:rFonts w:ascii="Times New Roman" w:hAnsi="Times New Roman"/>
        </w:rPr>
        <w:t>Klinikiškai nesvarbu, kad senyvų savanorių, palyginti su jaunesnių tirtų pacientų, organizme šiek tiek padidėjo AUC ir Cmax.</w:t>
      </w:r>
    </w:p>
    <w:p w:rsidR="00012F14" w:rsidRDefault="00012F14" w:rsidP="00057E51">
      <w:pPr>
        <w:spacing w:after="0"/>
        <w:rPr>
          <w:rFonts w:ascii="Times New Roman" w:hAnsi="Times New Roman"/>
          <w:i/>
        </w:rPr>
      </w:pPr>
    </w:p>
    <w:p w:rsidR="00E53F04" w:rsidRPr="0012507F" w:rsidRDefault="00E53F04" w:rsidP="00057E51">
      <w:pPr>
        <w:spacing w:after="0"/>
        <w:rPr>
          <w:rFonts w:ascii="Times New Roman" w:hAnsi="Times New Roman"/>
          <w:i/>
        </w:rPr>
      </w:pPr>
      <w:r w:rsidRPr="0012507F">
        <w:rPr>
          <w:rFonts w:ascii="Times New Roman" w:hAnsi="Times New Roman"/>
          <w:i/>
        </w:rPr>
        <w:t>Vaikai</w:t>
      </w:r>
    </w:p>
    <w:p w:rsidR="00E53F04" w:rsidRPr="00E53F04" w:rsidRDefault="00E53F04" w:rsidP="00057E51">
      <w:pPr>
        <w:spacing w:after="0"/>
        <w:rPr>
          <w:rFonts w:ascii="Times New Roman" w:hAnsi="Times New Roman"/>
        </w:rPr>
      </w:pPr>
      <w:r w:rsidRPr="00E53F04">
        <w:rPr>
          <w:rFonts w:ascii="Times New Roman" w:hAnsi="Times New Roman"/>
        </w:rPr>
        <w:t xml:space="preserve">Skyrus vienkartinę geriamą 20 mg arba 40 mg pantoprazolo dozę 5–16 metų vaikams, AUC ir Cmax rodikliai atitiko suaugusiųjų rodiklius. Skyrus vienkartinę intraveninę 0,8 ir 1,6 mg/kg pantoprazolo dozę 2–16 metų vaikams, nepastebėta jokia reikšminga pantoprazolo klirenso priklausomybė nuo vaiko amžiaus ar svorio. AUC ir pasiskirstymo tūris atitiko duomenis, gautus iš suaugusiųjų. </w:t>
      </w:r>
    </w:p>
    <w:p w:rsidR="00E53F04" w:rsidRPr="0012507F" w:rsidRDefault="00E53F04" w:rsidP="00057E51">
      <w:pPr>
        <w:spacing w:after="0"/>
        <w:rPr>
          <w:rFonts w:ascii="Times New Roman" w:hAnsi="Times New Roman"/>
          <w:b/>
        </w:rPr>
      </w:pPr>
    </w:p>
    <w:p w:rsidR="00E53F04" w:rsidRDefault="00E53F04" w:rsidP="00057E51">
      <w:pPr>
        <w:spacing w:after="0"/>
        <w:rPr>
          <w:rFonts w:ascii="Times New Roman" w:hAnsi="Times New Roman"/>
          <w:b/>
        </w:rPr>
      </w:pPr>
      <w:r w:rsidRPr="0012507F">
        <w:rPr>
          <w:rFonts w:ascii="Times New Roman" w:hAnsi="Times New Roman"/>
          <w:b/>
        </w:rPr>
        <w:t>5.3</w:t>
      </w:r>
      <w:r w:rsidRPr="0012507F">
        <w:rPr>
          <w:rFonts w:ascii="Times New Roman" w:hAnsi="Times New Roman"/>
          <w:b/>
        </w:rPr>
        <w:tab/>
        <w:t>Ikiklinikinių saugumo tyrimų duomenys</w:t>
      </w:r>
    </w:p>
    <w:p w:rsidR="00057E51" w:rsidRPr="0012507F" w:rsidRDefault="00057E51" w:rsidP="00057E51">
      <w:pPr>
        <w:spacing w:after="0"/>
        <w:rPr>
          <w:rFonts w:ascii="Times New Roman" w:hAnsi="Times New Roman"/>
          <w:b/>
        </w:rPr>
      </w:pPr>
    </w:p>
    <w:p w:rsidR="00E53F04" w:rsidRPr="00E53F04" w:rsidRDefault="00E53F04" w:rsidP="00057E51">
      <w:pPr>
        <w:spacing w:after="0"/>
        <w:rPr>
          <w:rFonts w:ascii="Times New Roman" w:hAnsi="Times New Roman"/>
        </w:rPr>
      </w:pPr>
      <w:r w:rsidRPr="00E53F04">
        <w:rPr>
          <w:rFonts w:ascii="Times New Roman" w:hAnsi="Times New Roman"/>
        </w:rPr>
        <w:t>Ikiklinikinių farmakologinių saugumo, kartotinių dozių toksiškumo ir genotoksiškumo tyrimų duomenimis pavojaus žmonėms nenustatyta.</w:t>
      </w:r>
    </w:p>
    <w:p w:rsidR="00E53F04" w:rsidRPr="00E53F04" w:rsidRDefault="00E53F04" w:rsidP="00057E51">
      <w:pPr>
        <w:spacing w:after="0"/>
        <w:rPr>
          <w:rFonts w:ascii="Times New Roman" w:hAnsi="Times New Roman"/>
        </w:rPr>
      </w:pPr>
      <w:r w:rsidRPr="00E53F04">
        <w:rPr>
          <w:rFonts w:ascii="Times New Roman" w:hAnsi="Times New Roman"/>
        </w:rPr>
        <w:t>Atliekant dviejų metų kancerogeniškumo tyrimą su žiurkėmis, rasta neuroendokrininių navikų. Be to, vieno tyrimo metu žiurkių prieskrandžiuose rasta žvynelinių ląstelių papilomų. Tai, kad benzimidazolai sukelia skrandžio karcinoidus, buvo kruopščiai tiriama ir galima teigti, kad tai šalutinė reakcija į labai padidėjusį gastrino kiekį, atsirandantį žiurkės organizme taikant ilgalaikį gydymą didele doze.</w:t>
      </w:r>
    </w:p>
    <w:p w:rsidR="00E53F04" w:rsidRPr="00E53F04" w:rsidRDefault="00E53F04" w:rsidP="00057E51">
      <w:pPr>
        <w:spacing w:after="0"/>
        <w:rPr>
          <w:rFonts w:ascii="Times New Roman" w:hAnsi="Times New Roman"/>
        </w:rPr>
      </w:pPr>
      <w:r w:rsidRPr="00E53F04">
        <w:rPr>
          <w:rFonts w:ascii="Times New Roman" w:hAnsi="Times New Roman"/>
        </w:rPr>
        <w:t>Atliekant dviejų metų tyrimą su graužikais, pastebėta, kad žiurkių (tik viename tyrime su žiurkėmis) ir pelių patelių organizmuose padaugėjo kepenų navikų. Tai buvo susieta su dideliu pantoprazolo metabolizmo kepenyse greičiu.</w:t>
      </w:r>
    </w:p>
    <w:p w:rsidR="00E53F04" w:rsidRPr="00E53F04" w:rsidRDefault="00E53F04" w:rsidP="00057E51">
      <w:pPr>
        <w:spacing w:after="0"/>
        <w:rPr>
          <w:rFonts w:ascii="Times New Roman" w:hAnsi="Times New Roman"/>
        </w:rPr>
      </w:pPr>
      <w:r w:rsidRPr="00E53F04">
        <w:rPr>
          <w:rFonts w:ascii="Times New Roman" w:hAnsi="Times New Roman"/>
        </w:rPr>
        <w:t>Žiurkių grupėje, gaunančioje didžiausią vaistų dozę (200 mg/kg), pastebėta, kad skydliaukėje nežymiai padidėjo navikinių pokyčių. Šių navikų atsiradimas susijęs su pantoprazolo sukeltais tiroksino suardymo žiurkės kepenyse pokyčiais. Kadangi žmogui skiriama gydomoji dozė yra maža, nėra tikėtina, kad šis vaistas sukels šalutinį poveikį skydliaukei.</w:t>
      </w:r>
    </w:p>
    <w:p w:rsidR="00E53F04" w:rsidRPr="00E53F04" w:rsidRDefault="00E53F04" w:rsidP="00057E51">
      <w:pPr>
        <w:spacing w:after="0"/>
        <w:rPr>
          <w:rFonts w:ascii="Times New Roman" w:hAnsi="Times New Roman"/>
        </w:rPr>
      </w:pPr>
      <w:r w:rsidRPr="00E53F04">
        <w:rPr>
          <w:rFonts w:ascii="Times New Roman" w:hAnsi="Times New Roman"/>
        </w:rPr>
        <w:t>Atliekant gyvūnų reprodukcijos tyrimus, nustatytas nedidelis toksinis poveikis vaisiui vartojant didesnę nei 5 mg/kg dozę. Tyrimai neatskleidė, kad vaistai gali pakenkti vaisingumui arba sukelti teratogeninį poveikį.</w:t>
      </w:r>
    </w:p>
    <w:p w:rsidR="00E53F04" w:rsidRPr="00E53F04" w:rsidRDefault="00E53F04" w:rsidP="00057E51">
      <w:pPr>
        <w:spacing w:after="0"/>
        <w:rPr>
          <w:rFonts w:ascii="Times New Roman" w:hAnsi="Times New Roman"/>
        </w:rPr>
      </w:pPr>
      <w:r w:rsidRPr="00E53F04">
        <w:rPr>
          <w:rFonts w:ascii="Times New Roman" w:hAnsi="Times New Roman"/>
        </w:rPr>
        <w:t>Buvo ištirtas vaisto įsiskverbimas į žiurkės placentą ir išsiaiškinta, kad skverbimasis didėja tolimesnio nėštumo metu. Todėl pantoprazolo koncentracija vaisiuje padidėja prieš gimdymą.</w:t>
      </w:r>
    </w:p>
    <w:p w:rsidR="00E53F04" w:rsidRPr="00E53F04" w:rsidRDefault="00E53F04" w:rsidP="00057E51">
      <w:pPr>
        <w:spacing w:after="0"/>
        <w:rPr>
          <w:rFonts w:ascii="Times New Roman" w:hAnsi="Times New Roman"/>
        </w:rPr>
      </w:pPr>
    </w:p>
    <w:p w:rsidR="00E53F04" w:rsidRPr="00E53F04" w:rsidRDefault="00E53F04" w:rsidP="00057E51">
      <w:pPr>
        <w:spacing w:after="0"/>
        <w:rPr>
          <w:rFonts w:ascii="Times New Roman" w:hAnsi="Times New Roman"/>
        </w:rPr>
      </w:pPr>
    </w:p>
    <w:p w:rsidR="00E53F04" w:rsidRPr="0012507F" w:rsidRDefault="00E53F04" w:rsidP="00057E51">
      <w:pPr>
        <w:spacing w:after="0" w:line="240" w:lineRule="auto"/>
        <w:rPr>
          <w:rFonts w:ascii="Times New Roman" w:hAnsi="Times New Roman"/>
          <w:b/>
        </w:rPr>
      </w:pPr>
      <w:r w:rsidRPr="0012507F">
        <w:rPr>
          <w:rFonts w:ascii="Times New Roman" w:hAnsi="Times New Roman"/>
          <w:b/>
        </w:rPr>
        <w:t>6.</w:t>
      </w:r>
      <w:r w:rsidRPr="0012507F">
        <w:rPr>
          <w:rFonts w:ascii="Times New Roman" w:hAnsi="Times New Roman"/>
          <w:b/>
        </w:rPr>
        <w:tab/>
        <w:t>FARMACINĖ INFORMACIJA</w:t>
      </w:r>
    </w:p>
    <w:p w:rsidR="00ED3919" w:rsidRDefault="00ED3919" w:rsidP="00057E51">
      <w:pPr>
        <w:spacing w:after="0" w:line="240" w:lineRule="auto"/>
        <w:rPr>
          <w:rFonts w:ascii="Times New Roman" w:hAnsi="Times New Roman"/>
          <w:b/>
        </w:rPr>
      </w:pPr>
    </w:p>
    <w:p w:rsidR="00E53F04" w:rsidRPr="0012507F" w:rsidRDefault="00E53F04" w:rsidP="00057E51">
      <w:pPr>
        <w:spacing w:after="0" w:line="240" w:lineRule="auto"/>
        <w:rPr>
          <w:rFonts w:ascii="Times New Roman" w:hAnsi="Times New Roman"/>
          <w:b/>
        </w:rPr>
      </w:pPr>
      <w:r w:rsidRPr="0012507F">
        <w:rPr>
          <w:rFonts w:ascii="Times New Roman" w:hAnsi="Times New Roman"/>
          <w:b/>
        </w:rPr>
        <w:t>6.1</w:t>
      </w:r>
      <w:r w:rsidRPr="0012507F">
        <w:rPr>
          <w:rFonts w:ascii="Times New Roman" w:hAnsi="Times New Roman"/>
          <w:b/>
        </w:rPr>
        <w:tab/>
        <w:t>Pagalbinių medžiagų sąrašas</w:t>
      </w:r>
    </w:p>
    <w:p w:rsidR="00ED3919" w:rsidRDefault="00ED3919" w:rsidP="00057E51">
      <w:pPr>
        <w:spacing w:after="0" w:line="240" w:lineRule="auto"/>
        <w:rPr>
          <w:rFonts w:ascii="Times New Roman" w:hAnsi="Times New Roman"/>
          <w:u w:val="single"/>
        </w:rPr>
      </w:pPr>
    </w:p>
    <w:p w:rsidR="00E53F04" w:rsidRPr="0012507F" w:rsidRDefault="00E53F04" w:rsidP="00057E51">
      <w:pPr>
        <w:spacing w:after="0" w:line="240" w:lineRule="auto"/>
        <w:rPr>
          <w:rFonts w:ascii="Times New Roman" w:hAnsi="Times New Roman"/>
          <w:u w:val="single"/>
        </w:rPr>
      </w:pPr>
      <w:r w:rsidRPr="0012507F">
        <w:rPr>
          <w:rFonts w:ascii="Times New Roman" w:hAnsi="Times New Roman"/>
          <w:u w:val="single"/>
        </w:rPr>
        <w:t>Tablečių šerdis</w:t>
      </w:r>
    </w:p>
    <w:p w:rsidR="00E53F04" w:rsidRPr="00E53F04" w:rsidRDefault="00E53F04" w:rsidP="00057E51">
      <w:pPr>
        <w:spacing w:after="0" w:line="240" w:lineRule="auto"/>
        <w:rPr>
          <w:rFonts w:ascii="Times New Roman" w:hAnsi="Times New Roman"/>
        </w:rPr>
      </w:pPr>
      <w:r w:rsidRPr="00E53F04">
        <w:rPr>
          <w:rFonts w:ascii="Times New Roman" w:hAnsi="Times New Roman"/>
        </w:rPr>
        <w:t>Manitolis (E421)</w:t>
      </w:r>
    </w:p>
    <w:p w:rsidR="00E53F04" w:rsidRPr="00E53F04" w:rsidRDefault="00E53F04" w:rsidP="00057E51">
      <w:pPr>
        <w:spacing w:after="0" w:line="240" w:lineRule="auto"/>
        <w:rPr>
          <w:rFonts w:ascii="Times New Roman" w:hAnsi="Times New Roman"/>
        </w:rPr>
      </w:pPr>
      <w:r w:rsidRPr="00E53F04">
        <w:rPr>
          <w:rFonts w:ascii="Times New Roman" w:hAnsi="Times New Roman"/>
        </w:rPr>
        <w:t>Bevandenis natrio karbonatas</w:t>
      </w:r>
    </w:p>
    <w:p w:rsidR="00E53F04" w:rsidRPr="00E53F04" w:rsidRDefault="00ED3919" w:rsidP="00057E51">
      <w:pPr>
        <w:spacing w:after="0" w:line="240" w:lineRule="auto"/>
        <w:rPr>
          <w:rFonts w:ascii="Times New Roman" w:hAnsi="Times New Roman"/>
        </w:rPr>
      </w:pPr>
      <w:r>
        <w:rPr>
          <w:rFonts w:ascii="Times New Roman" w:hAnsi="Times New Roman"/>
        </w:rPr>
        <w:t>Karboksimetilkrakmolo</w:t>
      </w:r>
      <w:r w:rsidR="00FC2119">
        <w:rPr>
          <w:rFonts w:ascii="Times New Roman" w:hAnsi="Times New Roman"/>
        </w:rPr>
        <w:t xml:space="preserve"> natrio druska</w:t>
      </w:r>
    </w:p>
    <w:p w:rsidR="00E53F04" w:rsidRPr="00E53F04" w:rsidRDefault="00FC2119" w:rsidP="00057E51">
      <w:pPr>
        <w:spacing w:after="0" w:line="240" w:lineRule="auto"/>
        <w:rPr>
          <w:rFonts w:ascii="Times New Roman" w:hAnsi="Times New Roman"/>
        </w:rPr>
      </w:pPr>
      <w:r w:rsidRPr="00E53F04">
        <w:rPr>
          <w:rFonts w:ascii="Times New Roman" w:hAnsi="Times New Roman"/>
        </w:rPr>
        <w:t>Krospovidonas</w:t>
      </w:r>
      <w:r w:rsidRPr="00FC2119">
        <w:rPr>
          <w:rFonts w:ascii="Times New Roman" w:hAnsi="Times New Roman"/>
        </w:rPr>
        <w:t xml:space="preserve"> </w:t>
      </w:r>
      <w:r>
        <w:rPr>
          <w:rFonts w:ascii="Times New Roman" w:hAnsi="Times New Roman"/>
        </w:rPr>
        <w:t>(</w:t>
      </w:r>
      <w:r w:rsidRPr="00E53F04">
        <w:rPr>
          <w:rFonts w:ascii="Times New Roman" w:hAnsi="Times New Roman"/>
        </w:rPr>
        <w:t>A tipo</w:t>
      </w:r>
      <w:r>
        <w:rPr>
          <w:rFonts w:ascii="Times New Roman" w:hAnsi="Times New Roman"/>
        </w:rPr>
        <w:t>)</w:t>
      </w:r>
    </w:p>
    <w:p w:rsidR="00E53F04" w:rsidRPr="00E53F04" w:rsidRDefault="00E53F04" w:rsidP="00057E51">
      <w:pPr>
        <w:spacing w:after="0" w:line="240" w:lineRule="auto"/>
        <w:rPr>
          <w:rFonts w:ascii="Times New Roman" w:hAnsi="Times New Roman"/>
        </w:rPr>
      </w:pPr>
      <w:r w:rsidRPr="00E53F04">
        <w:rPr>
          <w:rFonts w:ascii="Times New Roman" w:hAnsi="Times New Roman"/>
        </w:rPr>
        <w:lastRenderedPageBreak/>
        <w:t>Koloidinis bevandenis silicio dioksidas</w:t>
      </w:r>
    </w:p>
    <w:p w:rsidR="00E53F04" w:rsidRPr="00E53F04" w:rsidRDefault="00E53F04" w:rsidP="00057E51">
      <w:pPr>
        <w:spacing w:after="0" w:line="240" w:lineRule="auto"/>
        <w:rPr>
          <w:rFonts w:ascii="Times New Roman" w:hAnsi="Times New Roman"/>
        </w:rPr>
      </w:pPr>
      <w:r w:rsidRPr="00E53F04">
        <w:rPr>
          <w:rFonts w:ascii="Times New Roman" w:hAnsi="Times New Roman"/>
        </w:rPr>
        <w:t>Kalcio stearatas</w:t>
      </w:r>
    </w:p>
    <w:p w:rsidR="00E53F04" w:rsidRPr="00E53F04" w:rsidRDefault="00E53F04" w:rsidP="00057E51">
      <w:pPr>
        <w:spacing w:after="0" w:line="240" w:lineRule="auto"/>
        <w:rPr>
          <w:rFonts w:ascii="Times New Roman" w:hAnsi="Times New Roman"/>
        </w:rPr>
      </w:pPr>
    </w:p>
    <w:p w:rsidR="00E53F04" w:rsidRPr="0012507F" w:rsidRDefault="00E53F04" w:rsidP="00057E51">
      <w:pPr>
        <w:spacing w:after="0" w:line="240" w:lineRule="auto"/>
        <w:rPr>
          <w:rFonts w:ascii="Times New Roman" w:hAnsi="Times New Roman"/>
          <w:u w:val="single"/>
        </w:rPr>
      </w:pPr>
      <w:r w:rsidRPr="0012507F">
        <w:rPr>
          <w:rFonts w:ascii="Times New Roman" w:hAnsi="Times New Roman"/>
          <w:u w:val="single"/>
        </w:rPr>
        <w:t xml:space="preserve">Tablečių </w:t>
      </w:r>
      <w:r w:rsidR="00FC2119">
        <w:rPr>
          <w:rFonts w:ascii="Times New Roman" w:hAnsi="Times New Roman"/>
          <w:u w:val="single"/>
        </w:rPr>
        <w:t>dangalas</w:t>
      </w:r>
    </w:p>
    <w:p w:rsidR="00E53F04" w:rsidRPr="00E53F04" w:rsidRDefault="00E53F04" w:rsidP="00057E51">
      <w:pPr>
        <w:spacing w:after="0" w:line="240" w:lineRule="auto"/>
        <w:rPr>
          <w:rFonts w:ascii="Times New Roman" w:hAnsi="Times New Roman"/>
        </w:rPr>
      </w:pPr>
      <w:r w:rsidRPr="00E53F04">
        <w:rPr>
          <w:rFonts w:ascii="Times New Roman" w:hAnsi="Times New Roman"/>
        </w:rPr>
        <w:t>Hipromeliozė</w:t>
      </w:r>
    </w:p>
    <w:p w:rsidR="00E53F04" w:rsidRPr="00E53F04" w:rsidRDefault="00E53F04" w:rsidP="00057E51">
      <w:pPr>
        <w:spacing w:after="0" w:line="240" w:lineRule="auto"/>
        <w:rPr>
          <w:rFonts w:ascii="Times New Roman" w:hAnsi="Times New Roman"/>
        </w:rPr>
      </w:pPr>
      <w:r w:rsidRPr="00E53F04">
        <w:rPr>
          <w:rFonts w:ascii="Times New Roman" w:hAnsi="Times New Roman"/>
        </w:rPr>
        <w:t>Makrogolis 6000</w:t>
      </w:r>
    </w:p>
    <w:p w:rsidR="00E53F04" w:rsidRPr="00E53F04" w:rsidRDefault="00E53F04" w:rsidP="00057E51">
      <w:pPr>
        <w:spacing w:after="0" w:line="240" w:lineRule="auto"/>
        <w:rPr>
          <w:rFonts w:ascii="Times New Roman" w:hAnsi="Times New Roman"/>
        </w:rPr>
      </w:pPr>
      <w:r w:rsidRPr="00E53F04">
        <w:rPr>
          <w:rFonts w:ascii="Times New Roman" w:hAnsi="Times New Roman"/>
        </w:rPr>
        <w:t>Natrio hidroksidas</w:t>
      </w:r>
    </w:p>
    <w:p w:rsidR="00E53F04" w:rsidRPr="00E53F04" w:rsidRDefault="00E53F04" w:rsidP="00057E51">
      <w:pPr>
        <w:spacing w:after="0" w:line="240" w:lineRule="auto"/>
        <w:rPr>
          <w:rFonts w:ascii="Times New Roman" w:hAnsi="Times New Roman"/>
        </w:rPr>
      </w:pPr>
      <w:r w:rsidRPr="00E53F04">
        <w:rPr>
          <w:rFonts w:ascii="Times New Roman" w:hAnsi="Times New Roman"/>
        </w:rPr>
        <w:t>Metakrilo rūgšties ir etilakrilato kopolimero dispersija (</w:t>
      </w:r>
      <w:r w:rsidRPr="009C6C91">
        <w:rPr>
          <w:rFonts w:ascii="Times New Roman" w:hAnsi="Times New Roman"/>
          <w:i/>
        </w:rPr>
        <w:t>Eudragit</w:t>
      </w:r>
      <w:r w:rsidRPr="00E53F04">
        <w:rPr>
          <w:rFonts w:ascii="Times New Roman" w:hAnsi="Times New Roman"/>
        </w:rPr>
        <w:t xml:space="preserve"> L30D55)</w:t>
      </w:r>
    </w:p>
    <w:p w:rsidR="00E53F04" w:rsidRPr="00E53F04" w:rsidRDefault="00E53F04" w:rsidP="00057E51">
      <w:pPr>
        <w:spacing w:after="0" w:line="240" w:lineRule="auto"/>
        <w:rPr>
          <w:rFonts w:ascii="Times New Roman" w:hAnsi="Times New Roman"/>
        </w:rPr>
      </w:pPr>
      <w:r w:rsidRPr="00E53F04">
        <w:rPr>
          <w:rFonts w:ascii="Times New Roman" w:hAnsi="Times New Roman"/>
        </w:rPr>
        <w:t xml:space="preserve">Polimetakrilo rūgštis ir etilakrilatas 1:1 </w:t>
      </w:r>
    </w:p>
    <w:p w:rsidR="00E53F04" w:rsidRPr="00E53F04" w:rsidRDefault="00E53F04" w:rsidP="00057E51">
      <w:pPr>
        <w:spacing w:after="0" w:line="240" w:lineRule="auto"/>
        <w:rPr>
          <w:rFonts w:ascii="Times New Roman" w:hAnsi="Times New Roman"/>
        </w:rPr>
      </w:pPr>
      <w:r w:rsidRPr="00E53F04">
        <w:rPr>
          <w:rFonts w:ascii="Times New Roman" w:hAnsi="Times New Roman"/>
        </w:rPr>
        <w:t>Natrio laurilsulfatas</w:t>
      </w:r>
    </w:p>
    <w:p w:rsidR="00E53F04" w:rsidRPr="00E53F04" w:rsidRDefault="00E53F04" w:rsidP="00057E51">
      <w:pPr>
        <w:spacing w:after="0" w:line="240" w:lineRule="auto"/>
        <w:rPr>
          <w:rFonts w:ascii="Times New Roman" w:hAnsi="Times New Roman"/>
        </w:rPr>
      </w:pPr>
      <w:r w:rsidRPr="00E53F04">
        <w:rPr>
          <w:rFonts w:ascii="Times New Roman" w:hAnsi="Times New Roman"/>
        </w:rPr>
        <w:t>Polisorbatas 80</w:t>
      </w:r>
    </w:p>
    <w:p w:rsidR="00E53F04" w:rsidRPr="00E53F04" w:rsidRDefault="00E53F04" w:rsidP="00057E51">
      <w:pPr>
        <w:spacing w:after="0" w:line="240" w:lineRule="auto"/>
        <w:rPr>
          <w:rFonts w:ascii="Times New Roman" w:hAnsi="Times New Roman"/>
        </w:rPr>
      </w:pPr>
      <w:r w:rsidRPr="009C6C91">
        <w:rPr>
          <w:rFonts w:ascii="Times New Roman" w:hAnsi="Times New Roman"/>
          <w:i/>
        </w:rPr>
        <w:t>Opadry</w:t>
      </w:r>
      <w:r w:rsidRPr="00E53F04">
        <w:rPr>
          <w:rFonts w:ascii="Times New Roman" w:hAnsi="Times New Roman"/>
        </w:rPr>
        <w:t xml:space="preserve"> AMB 80W520063 </w:t>
      </w:r>
    </w:p>
    <w:p w:rsidR="00E53F04" w:rsidRPr="00E53F04" w:rsidRDefault="00E53F04" w:rsidP="00057E51">
      <w:pPr>
        <w:spacing w:after="0" w:line="240" w:lineRule="auto"/>
        <w:rPr>
          <w:rFonts w:ascii="Times New Roman" w:hAnsi="Times New Roman"/>
        </w:rPr>
      </w:pPr>
      <w:r w:rsidRPr="00E53F04">
        <w:rPr>
          <w:rFonts w:ascii="Times New Roman" w:hAnsi="Times New Roman"/>
        </w:rPr>
        <w:t>Polivinilo alkoholis</w:t>
      </w:r>
    </w:p>
    <w:p w:rsidR="00E53F04" w:rsidRPr="00E53F04" w:rsidRDefault="00E53F04" w:rsidP="00057E51">
      <w:pPr>
        <w:spacing w:after="0" w:line="240" w:lineRule="auto"/>
        <w:rPr>
          <w:rFonts w:ascii="Times New Roman" w:hAnsi="Times New Roman"/>
        </w:rPr>
      </w:pPr>
      <w:r w:rsidRPr="00E53F04">
        <w:rPr>
          <w:rFonts w:ascii="Times New Roman" w:hAnsi="Times New Roman"/>
        </w:rPr>
        <w:t>Titano dioksidas (E171)</w:t>
      </w:r>
    </w:p>
    <w:p w:rsidR="00E53F04" w:rsidRPr="00E53F04" w:rsidRDefault="00E53F04" w:rsidP="00057E51">
      <w:pPr>
        <w:spacing w:after="0" w:line="240" w:lineRule="auto"/>
        <w:rPr>
          <w:rFonts w:ascii="Times New Roman" w:hAnsi="Times New Roman"/>
        </w:rPr>
      </w:pPr>
      <w:r w:rsidRPr="00E53F04">
        <w:rPr>
          <w:rFonts w:ascii="Times New Roman" w:hAnsi="Times New Roman"/>
        </w:rPr>
        <w:t>Talkas</w:t>
      </w:r>
    </w:p>
    <w:p w:rsidR="00E53F04" w:rsidRPr="00E53F04" w:rsidRDefault="00E53F04" w:rsidP="00057E51">
      <w:pPr>
        <w:spacing w:after="0" w:line="240" w:lineRule="auto"/>
        <w:rPr>
          <w:rFonts w:ascii="Times New Roman" w:hAnsi="Times New Roman"/>
        </w:rPr>
      </w:pPr>
      <w:r w:rsidRPr="00E53F04">
        <w:rPr>
          <w:rFonts w:ascii="Times New Roman" w:hAnsi="Times New Roman"/>
        </w:rPr>
        <w:t>Sojų lecitinas</w:t>
      </w:r>
    </w:p>
    <w:p w:rsidR="00E53F04" w:rsidRPr="00E53F04" w:rsidRDefault="00E53F04" w:rsidP="00057E51">
      <w:pPr>
        <w:spacing w:after="0" w:line="240" w:lineRule="auto"/>
        <w:rPr>
          <w:rFonts w:ascii="Times New Roman" w:hAnsi="Times New Roman"/>
        </w:rPr>
      </w:pPr>
      <w:r w:rsidRPr="00E53F04">
        <w:rPr>
          <w:rFonts w:ascii="Times New Roman" w:hAnsi="Times New Roman"/>
        </w:rPr>
        <w:t>Geltonasis geležies oksidas (E172)</w:t>
      </w:r>
    </w:p>
    <w:p w:rsidR="00E53F04" w:rsidRPr="00E53F04" w:rsidRDefault="00E53F04" w:rsidP="00057E51">
      <w:pPr>
        <w:spacing w:after="0" w:line="240" w:lineRule="auto"/>
        <w:rPr>
          <w:rFonts w:ascii="Times New Roman" w:hAnsi="Times New Roman"/>
        </w:rPr>
      </w:pPr>
      <w:r w:rsidRPr="00E53F04">
        <w:rPr>
          <w:rFonts w:ascii="Times New Roman" w:hAnsi="Times New Roman"/>
        </w:rPr>
        <w:t xml:space="preserve">Ksantano </w:t>
      </w:r>
      <w:r w:rsidR="00FC2119">
        <w:rPr>
          <w:rFonts w:ascii="Times New Roman" w:hAnsi="Times New Roman"/>
        </w:rPr>
        <w:t>lipai</w:t>
      </w:r>
    </w:p>
    <w:p w:rsidR="00E53F04" w:rsidRPr="00E53F04" w:rsidRDefault="00E53F04" w:rsidP="00057E51">
      <w:pPr>
        <w:spacing w:after="0" w:line="240" w:lineRule="auto"/>
        <w:rPr>
          <w:rFonts w:ascii="Times New Roman" w:hAnsi="Times New Roman"/>
        </w:rPr>
      </w:pPr>
    </w:p>
    <w:p w:rsidR="00E53F04" w:rsidRPr="0012507F" w:rsidRDefault="00E53F04" w:rsidP="00057E51">
      <w:pPr>
        <w:spacing w:after="0" w:line="240" w:lineRule="auto"/>
        <w:rPr>
          <w:rFonts w:ascii="Times New Roman" w:hAnsi="Times New Roman"/>
          <w:b/>
        </w:rPr>
      </w:pPr>
      <w:r w:rsidRPr="0012507F">
        <w:rPr>
          <w:rFonts w:ascii="Times New Roman" w:hAnsi="Times New Roman"/>
          <w:b/>
        </w:rPr>
        <w:t>6.2</w:t>
      </w:r>
      <w:r w:rsidRPr="0012507F">
        <w:rPr>
          <w:rFonts w:ascii="Times New Roman" w:hAnsi="Times New Roman"/>
          <w:b/>
        </w:rPr>
        <w:tab/>
        <w:t>Nesuderinamuma</w:t>
      </w:r>
      <w:r w:rsidR="00DF11BD">
        <w:rPr>
          <w:rFonts w:ascii="Times New Roman" w:hAnsi="Times New Roman"/>
          <w:b/>
        </w:rPr>
        <w:t>s</w:t>
      </w:r>
    </w:p>
    <w:p w:rsidR="00E53F04" w:rsidRPr="00E53F04" w:rsidRDefault="00E53F04" w:rsidP="00057E51">
      <w:pPr>
        <w:spacing w:after="0" w:line="240" w:lineRule="auto"/>
        <w:rPr>
          <w:rFonts w:ascii="Times New Roman" w:hAnsi="Times New Roman"/>
        </w:rPr>
      </w:pPr>
    </w:p>
    <w:p w:rsidR="00E53F04" w:rsidRPr="00E53F04" w:rsidRDefault="00E53F04" w:rsidP="00057E51">
      <w:pPr>
        <w:spacing w:after="0" w:line="240" w:lineRule="auto"/>
        <w:rPr>
          <w:rFonts w:ascii="Times New Roman" w:hAnsi="Times New Roman"/>
        </w:rPr>
      </w:pPr>
      <w:r w:rsidRPr="00E53F04">
        <w:rPr>
          <w:rFonts w:ascii="Times New Roman" w:hAnsi="Times New Roman"/>
        </w:rPr>
        <w:t>Duomenys nebūtini</w:t>
      </w:r>
    </w:p>
    <w:p w:rsidR="00E53F04" w:rsidRPr="00E53F04" w:rsidRDefault="00E53F04" w:rsidP="00057E51">
      <w:pPr>
        <w:spacing w:after="0" w:line="240" w:lineRule="auto"/>
        <w:rPr>
          <w:rFonts w:ascii="Times New Roman" w:hAnsi="Times New Roman"/>
        </w:rPr>
      </w:pPr>
    </w:p>
    <w:p w:rsidR="00E53F04" w:rsidRPr="0012507F" w:rsidRDefault="00E53F04" w:rsidP="00057E51">
      <w:pPr>
        <w:spacing w:after="0" w:line="240" w:lineRule="auto"/>
        <w:rPr>
          <w:rFonts w:ascii="Times New Roman" w:hAnsi="Times New Roman"/>
          <w:b/>
        </w:rPr>
      </w:pPr>
      <w:r w:rsidRPr="0012507F">
        <w:rPr>
          <w:rFonts w:ascii="Times New Roman" w:hAnsi="Times New Roman"/>
          <w:b/>
        </w:rPr>
        <w:t>6.3</w:t>
      </w:r>
      <w:r w:rsidRPr="0012507F">
        <w:rPr>
          <w:rFonts w:ascii="Times New Roman" w:hAnsi="Times New Roman"/>
          <w:b/>
        </w:rPr>
        <w:tab/>
        <w:t>Tinkamumo laikas</w:t>
      </w:r>
    </w:p>
    <w:p w:rsidR="00E53F04" w:rsidRPr="00E53F04" w:rsidRDefault="00E53F04" w:rsidP="00057E51">
      <w:pPr>
        <w:spacing w:after="0" w:line="240" w:lineRule="auto"/>
        <w:rPr>
          <w:rFonts w:ascii="Times New Roman" w:hAnsi="Times New Roman"/>
        </w:rPr>
      </w:pPr>
    </w:p>
    <w:p w:rsidR="00E53F04" w:rsidRDefault="00414BC0" w:rsidP="00057E51">
      <w:pPr>
        <w:spacing w:after="0" w:line="240" w:lineRule="auto"/>
        <w:rPr>
          <w:rFonts w:ascii="Times New Roman" w:hAnsi="Times New Roman"/>
        </w:rPr>
      </w:pPr>
      <w:r>
        <w:rPr>
          <w:rFonts w:ascii="Times New Roman" w:hAnsi="Times New Roman"/>
        </w:rPr>
        <w:t>2 metai</w:t>
      </w:r>
    </w:p>
    <w:p w:rsidR="00414BC0" w:rsidRPr="00E53F04" w:rsidRDefault="00414BC0" w:rsidP="00057E51">
      <w:pPr>
        <w:spacing w:after="0" w:line="240" w:lineRule="auto"/>
        <w:rPr>
          <w:rFonts w:ascii="Times New Roman" w:hAnsi="Times New Roman"/>
        </w:rPr>
      </w:pPr>
    </w:p>
    <w:p w:rsidR="00E53F04" w:rsidRPr="0012507F" w:rsidRDefault="00E53F04" w:rsidP="00057E51">
      <w:pPr>
        <w:spacing w:after="0" w:line="240" w:lineRule="auto"/>
        <w:rPr>
          <w:rFonts w:ascii="Times New Roman" w:hAnsi="Times New Roman"/>
          <w:b/>
        </w:rPr>
      </w:pPr>
      <w:r w:rsidRPr="0012507F">
        <w:rPr>
          <w:rFonts w:ascii="Times New Roman" w:hAnsi="Times New Roman"/>
          <w:b/>
        </w:rPr>
        <w:t>6.4</w:t>
      </w:r>
      <w:r w:rsidRPr="0012507F">
        <w:rPr>
          <w:rFonts w:ascii="Times New Roman" w:hAnsi="Times New Roman"/>
          <w:b/>
        </w:rPr>
        <w:tab/>
        <w:t>Specialios laikymo sąlygos</w:t>
      </w:r>
    </w:p>
    <w:p w:rsidR="00414BC0" w:rsidRDefault="00414BC0" w:rsidP="00057E51">
      <w:pPr>
        <w:spacing w:after="0" w:line="240" w:lineRule="auto"/>
        <w:rPr>
          <w:rFonts w:ascii="Times New Roman" w:hAnsi="Times New Roman"/>
        </w:rPr>
      </w:pPr>
    </w:p>
    <w:p w:rsidR="00E53F04" w:rsidRPr="00E53F04" w:rsidRDefault="00E53F04" w:rsidP="00057E51">
      <w:pPr>
        <w:spacing w:after="0" w:line="240" w:lineRule="auto"/>
        <w:rPr>
          <w:rFonts w:ascii="Times New Roman" w:hAnsi="Times New Roman"/>
        </w:rPr>
      </w:pPr>
      <w:r w:rsidRPr="00E53F04">
        <w:rPr>
          <w:rFonts w:ascii="Times New Roman" w:hAnsi="Times New Roman"/>
        </w:rPr>
        <w:t>Šiam vaistiniam preparatui specialių laikymo sąlygų nereikia.</w:t>
      </w:r>
    </w:p>
    <w:p w:rsidR="00E53F04" w:rsidRPr="00E53F04" w:rsidRDefault="00E53F04" w:rsidP="00057E51">
      <w:pPr>
        <w:spacing w:after="0" w:line="240" w:lineRule="auto"/>
        <w:rPr>
          <w:rFonts w:ascii="Times New Roman" w:hAnsi="Times New Roman"/>
        </w:rPr>
      </w:pPr>
    </w:p>
    <w:p w:rsidR="00E53F04" w:rsidRPr="0012507F" w:rsidRDefault="00E53F04" w:rsidP="00057E51">
      <w:pPr>
        <w:spacing w:after="0" w:line="240" w:lineRule="auto"/>
        <w:rPr>
          <w:rFonts w:ascii="Times New Roman" w:hAnsi="Times New Roman"/>
          <w:b/>
        </w:rPr>
      </w:pPr>
      <w:r w:rsidRPr="0012507F">
        <w:rPr>
          <w:rFonts w:ascii="Times New Roman" w:hAnsi="Times New Roman"/>
          <w:b/>
        </w:rPr>
        <w:t>6.5</w:t>
      </w:r>
      <w:r w:rsidRPr="0012507F">
        <w:rPr>
          <w:rFonts w:ascii="Times New Roman" w:hAnsi="Times New Roman"/>
          <w:b/>
        </w:rPr>
        <w:tab/>
      </w:r>
      <w:r w:rsidR="00414BC0">
        <w:rPr>
          <w:rFonts w:ascii="Times New Roman" w:hAnsi="Times New Roman"/>
          <w:b/>
        </w:rPr>
        <w:t>Talpyklės pobūdis</w:t>
      </w:r>
      <w:r w:rsidR="00414BC0" w:rsidRPr="0012507F">
        <w:rPr>
          <w:rFonts w:ascii="Times New Roman" w:hAnsi="Times New Roman"/>
          <w:b/>
        </w:rPr>
        <w:t xml:space="preserve"> </w:t>
      </w:r>
      <w:r w:rsidRPr="0012507F">
        <w:rPr>
          <w:rFonts w:ascii="Times New Roman" w:hAnsi="Times New Roman"/>
          <w:b/>
        </w:rPr>
        <w:t>ir jos turinys</w:t>
      </w:r>
    </w:p>
    <w:p w:rsidR="00414BC0" w:rsidRDefault="00414BC0" w:rsidP="00057E51">
      <w:pPr>
        <w:spacing w:after="0" w:line="240" w:lineRule="auto"/>
        <w:rPr>
          <w:rFonts w:ascii="Times New Roman" w:hAnsi="Times New Roman"/>
        </w:rPr>
      </w:pPr>
    </w:p>
    <w:p w:rsidR="00E53F04" w:rsidRPr="00E53F04" w:rsidRDefault="00E53F04" w:rsidP="00057E51">
      <w:pPr>
        <w:spacing w:after="0" w:line="240" w:lineRule="auto"/>
        <w:rPr>
          <w:rFonts w:ascii="Times New Roman" w:hAnsi="Times New Roman"/>
        </w:rPr>
      </w:pPr>
      <w:r w:rsidRPr="00E53F04">
        <w:rPr>
          <w:rFonts w:ascii="Times New Roman" w:hAnsi="Times New Roman"/>
        </w:rPr>
        <w:t>Pantoprazole Beximco 20</w:t>
      </w:r>
      <w:r w:rsidR="0044727D">
        <w:rPr>
          <w:rFonts w:ascii="Times New Roman" w:hAnsi="Times New Roman"/>
        </w:rPr>
        <w:t> </w:t>
      </w:r>
      <w:r w:rsidRPr="00E53F04">
        <w:rPr>
          <w:rFonts w:ascii="Times New Roman" w:hAnsi="Times New Roman"/>
        </w:rPr>
        <w:t xml:space="preserve">mg skrandyje neirios tabletės </w:t>
      </w:r>
      <w:r w:rsidR="00333154">
        <w:rPr>
          <w:rFonts w:ascii="Times New Roman" w:hAnsi="Times New Roman"/>
        </w:rPr>
        <w:t>tiekiamos</w:t>
      </w:r>
      <w:r w:rsidR="00333154" w:rsidRPr="00E53F04">
        <w:rPr>
          <w:rFonts w:ascii="Times New Roman" w:hAnsi="Times New Roman"/>
        </w:rPr>
        <w:t xml:space="preserve"> </w:t>
      </w:r>
      <w:r w:rsidRPr="00E53F04">
        <w:rPr>
          <w:rFonts w:ascii="Times New Roman" w:hAnsi="Times New Roman"/>
        </w:rPr>
        <w:t>OPA-Al-PVC/Al lizdin</w:t>
      </w:r>
      <w:r w:rsidR="00414BC0">
        <w:rPr>
          <w:rFonts w:ascii="Times New Roman" w:hAnsi="Times New Roman"/>
        </w:rPr>
        <w:t>ių plokštelių</w:t>
      </w:r>
      <w:r w:rsidR="00F43E79">
        <w:rPr>
          <w:rFonts w:ascii="Times New Roman" w:hAnsi="Times New Roman"/>
        </w:rPr>
        <w:t xml:space="preserve"> pakuotėje, kurioje yra 28 arba </w:t>
      </w:r>
      <w:r w:rsidRPr="00E53F04">
        <w:rPr>
          <w:rFonts w:ascii="Times New Roman" w:hAnsi="Times New Roman"/>
        </w:rPr>
        <w:t xml:space="preserve">30 skrandyje neirių tablečių. </w:t>
      </w:r>
    </w:p>
    <w:p w:rsidR="00E53F04" w:rsidRPr="00E53F04" w:rsidRDefault="00E53F04" w:rsidP="00057E51">
      <w:pPr>
        <w:spacing w:after="0" w:line="240" w:lineRule="auto"/>
        <w:rPr>
          <w:rFonts w:ascii="Times New Roman" w:hAnsi="Times New Roman"/>
        </w:rPr>
      </w:pPr>
    </w:p>
    <w:p w:rsidR="00E53F04" w:rsidRPr="0012507F" w:rsidRDefault="00E53F04" w:rsidP="00057E51">
      <w:pPr>
        <w:spacing w:after="0" w:line="240" w:lineRule="auto"/>
        <w:rPr>
          <w:rFonts w:ascii="Times New Roman" w:hAnsi="Times New Roman"/>
          <w:b/>
        </w:rPr>
      </w:pPr>
      <w:r w:rsidRPr="0012507F">
        <w:rPr>
          <w:rFonts w:ascii="Times New Roman" w:hAnsi="Times New Roman"/>
          <w:b/>
        </w:rPr>
        <w:t>6.6</w:t>
      </w:r>
      <w:r w:rsidRPr="0012507F">
        <w:rPr>
          <w:rFonts w:ascii="Times New Roman" w:hAnsi="Times New Roman"/>
          <w:b/>
        </w:rPr>
        <w:tab/>
        <w:t xml:space="preserve">Specialūs reikalavimai </w:t>
      </w:r>
      <w:r w:rsidR="00414BC0">
        <w:rPr>
          <w:rFonts w:ascii="Times New Roman" w:hAnsi="Times New Roman"/>
          <w:b/>
        </w:rPr>
        <w:t>atliekoms tvarkyti</w:t>
      </w:r>
    </w:p>
    <w:p w:rsidR="00414BC0" w:rsidRDefault="00414BC0" w:rsidP="00057E51">
      <w:pPr>
        <w:spacing w:after="0" w:line="240" w:lineRule="auto"/>
        <w:rPr>
          <w:rFonts w:ascii="Times New Roman" w:hAnsi="Times New Roman"/>
        </w:rPr>
      </w:pPr>
    </w:p>
    <w:p w:rsidR="00E53F04" w:rsidRPr="00E53F04" w:rsidRDefault="00414BC0" w:rsidP="00057E51">
      <w:pPr>
        <w:spacing w:after="0" w:line="240" w:lineRule="auto"/>
        <w:rPr>
          <w:rFonts w:ascii="Times New Roman" w:hAnsi="Times New Roman"/>
        </w:rPr>
      </w:pPr>
      <w:r w:rsidRPr="00414BC0">
        <w:rPr>
          <w:rFonts w:ascii="Times New Roman" w:hAnsi="Times New Roman"/>
        </w:rPr>
        <w:t>Specialių reikalavimų atliekoms tvarkyt</w:t>
      </w:r>
      <w:r>
        <w:rPr>
          <w:rFonts w:ascii="Times New Roman" w:hAnsi="Times New Roman"/>
        </w:rPr>
        <w:t>i</w:t>
      </w:r>
      <w:r w:rsidRPr="00414BC0">
        <w:rPr>
          <w:rFonts w:ascii="Times New Roman" w:hAnsi="Times New Roman"/>
        </w:rPr>
        <w:t xml:space="preserve"> nėra.</w:t>
      </w:r>
    </w:p>
    <w:p w:rsidR="00E53F04" w:rsidRPr="00E53F04" w:rsidRDefault="00E53F04" w:rsidP="00057E51">
      <w:pPr>
        <w:spacing w:after="0" w:line="240" w:lineRule="auto"/>
        <w:rPr>
          <w:rFonts w:ascii="Times New Roman" w:hAnsi="Times New Roman"/>
        </w:rPr>
      </w:pPr>
      <w:r w:rsidRPr="00E53F04">
        <w:rPr>
          <w:rFonts w:ascii="Times New Roman" w:hAnsi="Times New Roman"/>
        </w:rPr>
        <w:t xml:space="preserve">Nesuvartotą vaistinį preparatą ar atliekas reikia tvarkyti laikantis vietinių reikalavimų. </w:t>
      </w:r>
    </w:p>
    <w:p w:rsidR="00E53F04" w:rsidRPr="00E53F04" w:rsidRDefault="00E53F04" w:rsidP="00057E51">
      <w:pPr>
        <w:spacing w:after="0" w:line="240" w:lineRule="auto"/>
        <w:rPr>
          <w:rFonts w:ascii="Times New Roman" w:hAnsi="Times New Roman"/>
        </w:rPr>
      </w:pPr>
    </w:p>
    <w:p w:rsidR="00E53F04" w:rsidRPr="0012507F" w:rsidRDefault="00E53F04" w:rsidP="00057E51">
      <w:pPr>
        <w:spacing w:after="0" w:line="240" w:lineRule="auto"/>
        <w:rPr>
          <w:rFonts w:ascii="Times New Roman" w:hAnsi="Times New Roman"/>
          <w:b/>
        </w:rPr>
      </w:pPr>
    </w:p>
    <w:p w:rsidR="00E53F04" w:rsidRPr="0012507F" w:rsidRDefault="00E53F04" w:rsidP="00057E51">
      <w:pPr>
        <w:spacing w:after="0" w:line="240" w:lineRule="auto"/>
        <w:rPr>
          <w:rFonts w:ascii="Times New Roman" w:hAnsi="Times New Roman"/>
          <w:b/>
        </w:rPr>
      </w:pPr>
      <w:r w:rsidRPr="0012507F">
        <w:rPr>
          <w:rFonts w:ascii="Times New Roman" w:hAnsi="Times New Roman"/>
          <w:b/>
        </w:rPr>
        <w:t>7.</w:t>
      </w:r>
      <w:r w:rsidRPr="0012507F">
        <w:rPr>
          <w:rFonts w:ascii="Times New Roman" w:hAnsi="Times New Roman"/>
          <w:b/>
        </w:rPr>
        <w:tab/>
        <w:t>R</w:t>
      </w:r>
      <w:r w:rsidR="00F43E79">
        <w:rPr>
          <w:rFonts w:ascii="Times New Roman" w:hAnsi="Times New Roman"/>
          <w:b/>
        </w:rPr>
        <w:t>EGISTRUOTOJAS</w:t>
      </w:r>
    </w:p>
    <w:p w:rsidR="00414BC0" w:rsidRDefault="00414BC0" w:rsidP="00057E51">
      <w:pPr>
        <w:spacing w:after="0" w:line="240" w:lineRule="auto"/>
        <w:rPr>
          <w:rFonts w:ascii="Times New Roman" w:hAnsi="Times New Roman"/>
        </w:rPr>
      </w:pPr>
    </w:p>
    <w:p w:rsidR="00E53F04" w:rsidRPr="00E53F04" w:rsidRDefault="00E53F04" w:rsidP="00057E51">
      <w:pPr>
        <w:spacing w:after="0" w:line="240" w:lineRule="auto"/>
        <w:rPr>
          <w:rFonts w:ascii="Times New Roman" w:hAnsi="Times New Roman"/>
        </w:rPr>
      </w:pPr>
      <w:r w:rsidRPr="00E53F04">
        <w:rPr>
          <w:rFonts w:ascii="Times New Roman" w:hAnsi="Times New Roman"/>
        </w:rPr>
        <w:t>Beximco Pharma UK Ltd.</w:t>
      </w:r>
    </w:p>
    <w:p w:rsidR="00333154" w:rsidRDefault="00E53F04" w:rsidP="00057E51">
      <w:pPr>
        <w:spacing w:after="0" w:line="240" w:lineRule="auto"/>
        <w:rPr>
          <w:rFonts w:ascii="Times New Roman" w:hAnsi="Times New Roman"/>
        </w:rPr>
      </w:pPr>
      <w:r w:rsidRPr="00E53F04">
        <w:rPr>
          <w:rFonts w:ascii="Times New Roman" w:hAnsi="Times New Roman"/>
        </w:rPr>
        <w:t>102 College Road</w:t>
      </w:r>
    </w:p>
    <w:p w:rsidR="00E53F04" w:rsidRPr="00E53F04" w:rsidRDefault="00E53F04" w:rsidP="00057E51">
      <w:pPr>
        <w:spacing w:after="0" w:line="240" w:lineRule="auto"/>
        <w:rPr>
          <w:rFonts w:ascii="Times New Roman" w:hAnsi="Times New Roman"/>
        </w:rPr>
      </w:pPr>
      <w:r w:rsidRPr="00E53F04">
        <w:rPr>
          <w:rFonts w:ascii="Times New Roman" w:hAnsi="Times New Roman"/>
        </w:rPr>
        <w:t>Harrow HA1 1ES</w:t>
      </w:r>
    </w:p>
    <w:p w:rsidR="00E53F04" w:rsidRPr="00E53F04" w:rsidRDefault="00E53F04" w:rsidP="00057E51">
      <w:pPr>
        <w:spacing w:after="0" w:line="240" w:lineRule="auto"/>
        <w:rPr>
          <w:rFonts w:ascii="Times New Roman" w:hAnsi="Times New Roman"/>
        </w:rPr>
      </w:pPr>
      <w:r w:rsidRPr="00E53F04">
        <w:rPr>
          <w:rFonts w:ascii="Times New Roman" w:hAnsi="Times New Roman"/>
        </w:rPr>
        <w:t>Jungtinė Karalystė</w:t>
      </w:r>
    </w:p>
    <w:p w:rsidR="00E53F04" w:rsidRDefault="00E53F04" w:rsidP="00057E51">
      <w:pPr>
        <w:spacing w:after="0" w:line="240" w:lineRule="auto"/>
        <w:rPr>
          <w:rFonts w:ascii="Times New Roman" w:hAnsi="Times New Roman"/>
        </w:rPr>
      </w:pPr>
    </w:p>
    <w:p w:rsidR="00414BC0" w:rsidRPr="00E53F04" w:rsidRDefault="00414BC0" w:rsidP="00057E51">
      <w:pPr>
        <w:spacing w:after="0" w:line="240" w:lineRule="auto"/>
        <w:rPr>
          <w:rFonts w:ascii="Times New Roman" w:hAnsi="Times New Roman"/>
        </w:rPr>
      </w:pPr>
    </w:p>
    <w:p w:rsidR="00E53F04" w:rsidRPr="0012507F" w:rsidRDefault="00E53F04" w:rsidP="00057E51">
      <w:pPr>
        <w:spacing w:after="0" w:line="240" w:lineRule="auto"/>
        <w:rPr>
          <w:rFonts w:ascii="Times New Roman" w:hAnsi="Times New Roman"/>
          <w:b/>
        </w:rPr>
      </w:pPr>
      <w:r w:rsidRPr="0012507F">
        <w:rPr>
          <w:rFonts w:ascii="Times New Roman" w:hAnsi="Times New Roman"/>
          <w:b/>
        </w:rPr>
        <w:t>8.</w:t>
      </w:r>
      <w:r w:rsidRPr="0012507F">
        <w:rPr>
          <w:rFonts w:ascii="Times New Roman" w:hAnsi="Times New Roman"/>
          <w:b/>
        </w:rPr>
        <w:tab/>
        <w:t>R</w:t>
      </w:r>
      <w:r w:rsidR="00F43E79">
        <w:rPr>
          <w:rFonts w:ascii="Times New Roman" w:hAnsi="Times New Roman"/>
          <w:b/>
        </w:rPr>
        <w:t>EGISTRACIJOS</w:t>
      </w:r>
      <w:r w:rsidRPr="0012507F">
        <w:rPr>
          <w:rFonts w:ascii="Times New Roman" w:hAnsi="Times New Roman"/>
          <w:b/>
        </w:rPr>
        <w:t xml:space="preserve"> </w:t>
      </w:r>
      <w:r w:rsidR="00414BC0">
        <w:rPr>
          <w:rFonts w:ascii="Times New Roman" w:hAnsi="Times New Roman"/>
          <w:b/>
        </w:rPr>
        <w:t>PAŽYMĖJIMO</w:t>
      </w:r>
      <w:r w:rsidR="00414BC0" w:rsidRPr="0012507F">
        <w:rPr>
          <w:rFonts w:ascii="Times New Roman" w:hAnsi="Times New Roman"/>
          <w:b/>
        </w:rPr>
        <w:t xml:space="preserve"> </w:t>
      </w:r>
      <w:r w:rsidRPr="0012507F">
        <w:rPr>
          <w:rFonts w:ascii="Times New Roman" w:hAnsi="Times New Roman"/>
          <w:b/>
        </w:rPr>
        <w:t>NUMERIS (-IAI)</w:t>
      </w:r>
    </w:p>
    <w:p w:rsidR="00333154" w:rsidRDefault="00333154" w:rsidP="00057E51">
      <w:pPr>
        <w:spacing w:after="0" w:line="240" w:lineRule="auto"/>
        <w:rPr>
          <w:rFonts w:ascii="Times New Roman" w:hAnsi="Times New Roman"/>
        </w:rPr>
      </w:pPr>
    </w:p>
    <w:p w:rsidR="00E53F04" w:rsidRDefault="00F43E79" w:rsidP="00057E51">
      <w:pPr>
        <w:spacing w:after="0" w:line="240" w:lineRule="auto"/>
        <w:rPr>
          <w:rFonts w:ascii="Times New Roman" w:hAnsi="Times New Roman"/>
        </w:rPr>
      </w:pPr>
      <w:r>
        <w:rPr>
          <w:rFonts w:ascii="Times New Roman" w:hAnsi="Times New Roman"/>
        </w:rPr>
        <w:t>N28 - LT/1/14/3567/003</w:t>
      </w:r>
    </w:p>
    <w:p w:rsidR="00F43E79" w:rsidRDefault="00F43E79" w:rsidP="00057E51">
      <w:pPr>
        <w:spacing w:after="0" w:line="240" w:lineRule="auto"/>
        <w:rPr>
          <w:rFonts w:ascii="Times New Roman" w:hAnsi="Times New Roman"/>
        </w:rPr>
      </w:pPr>
      <w:r>
        <w:rPr>
          <w:rFonts w:ascii="Times New Roman" w:hAnsi="Times New Roman"/>
        </w:rPr>
        <w:lastRenderedPageBreak/>
        <w:t>N30 - LT/1/14/3567/001</w:t>
      </w:r>
    </w:p>
    <w:p w:rsidR="0013183F" w:rsidRPr="00E53F04" w:rsidRDefault="0013183F" w:rsidP="00057E51">
      <w:pPr>
        <w:spacing w:after="0" w:line="240" w:lineRule="auto"/>
        <w:rPr>
          <w:rFonts w:ascii="Times New Roman" w:hAnsi="Times New Roman"/>
        </w:rPr>
      </w:pPr>
    </w:p>
    <w:p w:rsidR="00E53F04" w:rsidRPr="00E53F04" w:rsidRDefault="00E53F04" w:rsidP="00057E51">
      <w:pPr>
        <w:spacing w:after="0" w:line="240" w:lineRule="auto"/>
        <w:rPr>
          <w:rFonts w:ascii="Times New Roman" w:hAnsi="Times New Roman"/>
        </w:rPr>
      </w:pPr>
    </w:p>
    <w:p w:rsidR="00E53F04" w:rsidRPr="0012507F" w:rsidRDefault="00E53F04" w:rsidP="00057E51">
      <w:pPr>
        <w:spacing w:after="0" w:line="240" w:lineRule="auto"/>
        <w:rPr>
          <w:rFonts w:ascii="Times New Roman" w:hAnsi="Times New Roman"/>
          <w:b/>
        </w:rPr>
      </w:pPr>
      <w:r w:rsidRPr="0012507F">
        <w:rPr>
          <w:rFonts w:ascii="Times New Roman" w:hAnsi="Times New Roman"/>
          <w:b/>
        </w:rPr>
        <w:t>9.</w:t>
      </w:r>
      <w:r w:rsidRPr="0012507F">
        <w:rPr>
          <w:rFonts w:ascii="Times New Roman" w:hAnsi="Times New Roman"/>
          <w:b/>
        </w:rPr>
        <w:tab/>
        <w:t>R</w:t>
      </w:r>
      <w:r w:rsidR="00F43E79">
        <w:rPr>
          <w:rFonts w:ascii="Times New Roman" w:hAnsi="Times New Roman"/>
          <w:b/>
        </w:rPr>
        <w:t>EGISTRAVIMO</w:t>
      </w:r>
      <w:r w:rsidRPr="0012507F">
        <w:rPr>
          <w:rFonts w:ascii="Times New Roman" w:hAnsi="Times New Roman"/>
          <w:b/>
        </w:rPr>
        <w:t xml:space="preserve">/ </w:t>
      </w:r>
      <w:r w:rsidR="00F43E79">
        <w:rPr>
          <w:rFonts w:ascii="Times New Roman" w:hAnsi="Times New Roman"/>
          <w:b/>
        </w:rPr>
        <w:t>PERREGISTRAVIMO</w:t>
      </w:r>
      <w:r w:rsidRPr="0012507F">
        <w:rPr>
          <w:rFonts w:ascii="Times New Roman" w:hAnsi="Times New Roman"/>
          <w:b/>
        </w:rPr>
        <w:t xml:space="preserve"> DATA</w:t>
      </w:r>
    </w:p>
    <w:p w:rsidR="00414BC0" w:rsidRPr="0013183F" w:rsidRDefault="00414BC0" w:rsidP="00057E51">
      <w:pPr>
        <w:spacing w:after="0" w:line="240" w:lineRule="auto"/>
        <w:rPr>
          <w:rFonts w:ascii="Times New Roman" w:hAnsi="Times New Roman"/>
          <w:b/>
        </w:rPr>
      </w:pPr>
    </w:p>
    <w:p w:rsidR="0013183F" w:rsidRPr="0013183F" w:rsidRDefault="0013183F" w:rsidP="0013183F">
      <w:pPr>
        <w:pStyle w:val="Betarp"/>
        <w:rPr>
          <w:rFonts w:ascii="Times New Roman" w:hAnsi="Times New Roman"/>
          <w:lang w:val="lt-LT"/>
        </w:rPr>
      </w:pPr>
      <w:r w:rsidRPr="0013183F">
        <w:rPr>
          <w:rFonts w:ascii="Times New Roman" w:hAnsi="Times New Roman"/>
          <w:noProof/>
          <w:lang w:val="lt-LT"/>
        </w:rPr>
        <w:t>R</w:t>
      </w:r>
      <w:r w:rsidR="00F43E79">
        <w:rPr>
          <w:rFonts w:ascii="Times New Roman" w:hAnsi="Times New Roman"/>
          <w:noProof/>
          <w:lang w:val="lt-LT"/>
        </w:rPr>
        <w:t xml:space="preserve">egistravimo data </w:t>
      </w:r>
      <w:r w:rsidRPr="0013183F">
        <w:rPr>
          <w:rFonts w:ascii="Times New Roman" w:hAnsi="Times New Roman"/>
          <w:noProof/>
          <w:lang w:val="lt-LT"/>
        </w:rPr>
        <w:t>2014 m. gegužės 26 d.</w:t>
      </w:r>
    </w:p>
    <w:p w:rsidR="00E53F04" w:rsidRPr="0013183F" w:rsidRDefault="00E53F04" w:rsidP="0013183F">
      <w:pPr>
        <w:pStyle w:val="Betarp"/>
        <w:rPr>
          <w:rFonts w:ascii="Times New Roman" w:hAnsi="Times New Roman"/>
          <w:b/>
        </w:rPr>
      </w:pPr>
    </w:p>
    <w:p w:rsidR="00E53F04" w:rsidRPr="0012507F" w:rsidRDefault="00E53F04" w:rsidP="00057E51">
      <w:pPr>
        <w:spacing w:after="0" w:line="240" w:lineRule="auto"/>
        <w:rPr>
          <w:rFonts w:ascii="Times New Roman" w:hAnsi="Times New Roman"/>
          <w:b/>
        </w:rPr>
      </w:pPr>
    </w:p>
    <w:p w:rsidR="00E53F04" w:rsidRPr="0012507F" w:rsidRDefault="00E53F04" w:rsidP="00057E51">
      <w:pPr>
        <w:spacing w:after="0" w:line="240" w:lineRule="auto"/>
        <w:rPr>
          <w:rFonts w:ascii="Times New Roman" w:hAnsi="Times New Roman"/>
          <w:b/>
        </w:rPr>
      </w:pPr>
      <w:r w:rsidRPr="0012507F">
        <w:rPr>
          <w:rFonts w:ascii="Times New Roman" w:hAnsi="Times New Roman"/>
          <w:b/>
        </w:rPr>
        <w:t>10.</w:t>
      </w:r>
      <w:r w:rsidRPr="0012507F">
        <w:rPr>
          <w:rFonts w:ascii="Times New Roman" w:hAnsi="Times New Roman"/>
          <w:b/>
        </w:rPr>
        <w:tab/>
        <w:t>TEKSTO PERŽIŪROS DATA</w:t>
      </w:r>
    </w:p>
    <w:p w:rsidR="00E53F04" w:rsidRDefault="00E53F04" w:rsidP="00057E51">
      <w:pPr>
        <w:spacing w:after="0" w:line="240" w:lineRule="auto"/>
        <w:rPr>
          <w:rFonts w:ascii="Times New Roman" w:hAnsi="Times New Roman"/>
        </w:rPr>
      </w:pPr>
    </w:p>
    <w:p w:rsidR="0013183F" w:rsidRDefault="00887348" w:rsidP="00057E51">
      <w:pPr>
        <w:spacing w:after="0" w:line="240" w:lineRule="auto"/>
        <w:rPr>
          <w:rFonts w:ascii="Times New Roman" w:hAnsi="Times New Roman"/>
          <w:noProof/>
          <w:lang w:val="lt-LT"/>
        </w:rPr>
      </w:pPr>
      <w:r>
        <w:rPr>
          <w:rFonts w:ascii="Times New Roman" w:hAnsi="Times New Roman"/>
          <w:noProof/>
          <w:lang w:val="lt-LT"/>
        </w:rPr>
        <w:t>2017 m. birželio</w:t>
      </w:r>
      <w:r w:rsidR="00E614D1">
        <w:rPr>
          <w:rFonts w:ascii="Times New Roman" w:hAnsi="Times New Roman"/>
          <w:noProof/>
          <w:lang w:val="lt-LT"/>
        </w:rPr>
        <w:t xml:space="preserve"> </w:t>
      </w:r>
      <w:r>
        <w:rPr>
          <w:rFonts w:ascii="Times New Roman" w:hAnsi="Times New Roman"/>
          <w:noProof/>
          <w:lang w:val="lt-LT"/>
        </w:rPr>
        <w:t xml:space="preserve"> 14</w:t>
      </w:r>
      <w:r w:rsidR="00E614D1">
        <w:rPr>
          <w:rFonts w:ascii="Times New Roman" w:hAnsi="Times New Roman"/>
          <w:noProof/>
          <w:lang w:val="lt-LT"/>
        </w:rPr>
        <w:t xml:space="preserve"> d.</w:t>
      </w:r>
    </w:p>
    <w:p w:rsidR="0013183F" w:rsidRPr="00E53F04" w:rsidRDefault="0013183F" w:rsidP="00057E51">
      <w:pPr>
        <w:spacing w:after="0" w:line="240" w:lineRule="auto"/>
        <w:rPr>
          <w:rFonts w:ascii="Times New Roman" w:hAnsi="Times New Roman"/>
        </w:rPr>
      </w:pPr>
    </w:p>
    <w:p w:rsidR="00E53F04" w:rsidRPr="00E53F04" w:rsidRDefault="00E53F04" w:rsidP="00057E51">
      <w:pPr>
        <w:spacing w:after="0" w:line="240" w:lineRule="auto"/>
        <w:rPr>
          <w:rFonts w:ascii="Times New Roman" w:hAnsi="Times New Roman"/>
        </w:rPr>
      </w:pPr>
    </w:p>
    <w:p w:rsidR="00E53F04" w:rsidRPr="00E53F04" w:rsidRDefault="00E53F04" w:rsidP="00057E51">
      <w:pPr>
        <w:spacing w:after="0" w:line="240" w:lineRule="auto"/>
        <w:rPr>
          <w:rFonts w:ascii="Times New Roman" w:hAnsi="Times New Roman"/>
        </w:rPr>
      </w:pPr>
      <w:r w:rsidRPr="00E53F04">
        <w:rPr>
          <w:rFonts w:ascii="Times New Roman" w:hAnsi="Times New Roman"/>
        </w:rPr>
        <w:t>Išsami informacija apie šį vaistinį preparatą pateikiama Valstybinės vaistų kontrolės tar</w:t>
      </w:r>
      <w:r w:rsidR="004307F3">
        <w:rPr>
          <w:rFonts w:ascii="Times New Roman" w:hAnsi="Times New Roman"/>
        </w:rPr>
        <w:t>nybos prie Lietuvos Respublikos</w:t>
      </w:r>
      <w:r w:rsidRPr="00E53F04">
        <w:rPr>
          <w:rFonts w:ascii="Times New Roman" w:hAnsi="Times New Roman"/>
        </w:rPr>
        <w:t xml:space="preserve"> sveikatos apsaugos ministerijos tinklalapyje </w:t>
      </w:r>
      <w:hyperlink r:id="rId8" w:history="1">
        <w:r w:rsidR="0012507F" w:rsidRPr="008F6F06">
          <w:rPr>
            <w:rStyle w:val="Hipersaitas"/>
            <w:rFonts w:ascii="Times New Roman" w:hAnsi="Times New Roman"/>
          </w:rPr>
          <w:t>http://www.vvkt.lt</w:t>
        </w:r>
      </w:hyperlink>
      <w:r w:rsidR="0012507F">
        <w:rPr>
          <w:rFonts w:ascii="Times New Roman" w:hAnsi="Times New Roman"/>
        </w:rPr>
        <w:t xml:space="preserve"> </w:t>
      </w:r>
      <w:r w:rsidR="00A242B6">
        <w:rPr>
          <w:rFonts w:ascii="Times New Roman" w:hAnsi="Times New Roman"/>
        </w:rPr>
        <w:t xml:space="preserve"> </w:t>
      </w:r>
    </w:p>
    <w:p w:rsidR="00E53F04" w:rsidRPr="00E53F04" w:rsidRDefault="00E53F04" w:rsidP="00057E51">
      <w:pPr>
        <w:spacing w:after="0" w:line="240" w:lineRule="auto"/>
        <w:rPr>
          <w:rFonts w:ascii="Times New Roman" w:hAnsi="Times New Roman"/>
        </w:rPr>
      </w:pPr>
    </w:p>
    <w:p w:rsidR="00E53F04" w:rsidRPr="00E53F04" w:rsidRDefault="00414BC0" w:rsidP="00D54F8C">
      <w:pPr>
        <w:spacing w:after="0" w:line="240" w:lineRule="auto"/>
        <w:rPr>
          <w:rFonts w:ascii="Times New Roman" w:hAnsi="Times New Roman"/>
        </w:rPr>
      </w:pPr>
      <w:r>
        <w:rPr>
          <w:rFonts w:ascii="Times New Roman" w:hAnsi="Times New Roman"/>
        </w:rPr>
        <w:br w:type="page"/>
      </w: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53F04" w:rsidRDefault="00E53F04" w:rsidP="009C6C91">
      <w:pPr>
        <w:spacing w:after="0" w:line="240" w:lineRule="auto"/>
        <w:rPr>
          <w:rFonts w:ascii="Times New Roman" w:hAnsi="Times New Roman"/>
        </w:rPr>
      </w:pPr>
    </w:p>
    <w:p w:rsidR="00550737" w:rsidRDefault="00550737" w:rsidP="009C6C91">
      <w:pPr>
        <w:spacing w:after="0" w:line="240" w:lineRule="auto"/>
        <w:rPr>
          <w:rFonts w:ascii="Times New Roman" w:hAnsi="Times New Roman"/>
        </w:rPr>
      </w:pPr>
    </w:p>
    <w:p w:rsidR="00550737" w:rsidRDefault="00550737" w:rsidP="009C6C91">
      <w:pPr>
        <w:spacing w:after="0" w:line="240" w:lineRule="auto"/>
        <w:rPr>
          <w:rFonts w:ascii="Times New Roman" w:hAnsi="Times New Roman"/>
        </w:rPr>
      </w:pPr>
    </w:p>
    <w:p w:rsidR="00550737" w:rsidRDefault="00550737" w:rsidP="009C6C91">
      <w:pPr>
        <w:spacing w:after="0" w:line="240" w:lineRule="auto"/>
        <w:rPr>
          <w:rFonts w:ascii="Times New Roman" w:hAnsi="Times New Roman"/>
        </w:rPr>
      </w:pPr>
    </w:p>
    <w:p w:rsidR="00E53F04" w:rsidRPr="0012507F" w:rsidRDefault="00E53F04" w:rsidP="009C6C91">
      <w:pPr>
        <w:spacing w:after="0" w:line="240" w:lineRule="auto"/>
        <w:jc w:val="center"/>
        <w:rPr>
          <w:rFonts w:ascii="Times New Roman" w:hAnsi="Times New Roman"/>
          <w:b/>
        </w:rPr>
      </w:pPr>
      <w:r w:rsidRPr="0012507F">
        <w:rPr>
          <w:rFonts w:ascii="Times New Roman" w:hAnsi="Times New Roman"/>
          <w:b/>
        </w:rPr>
        <w:t>II PRIEDAS</w:t>
      </w:r>
    </w:p>
    <w:p w:rsidR="00E53F04" w:rsidRPr="0012507F" w:rsidRDefault="00E53F04" w:rsidP="009C6C91">
      <w:pPr>
        <w:spacing w:after="0" w:line="240" w:lineRule="auto"/>
        <w:jc w:val="center"/>
        <w:rPr>
          <w:rFonts w:ascii="Times New Roman" w:hAnsi="Times New Roman"/>
          <w:b/>
        </w:rPr>
      </w:pPr>
    </w:p>
    <w:p w:rsidR="00E53F04" w:rsidRPr="0012507F" w:rsidRDefault="00E53F04" w:rsidP="009C6C91">
      <w:pPr>
        <w:spacing w:after="0" w:line="240" w:lineRule="auto"/>
        <w:jc w:val="center"/>
        <w:rPr>
          <w:rFonts w:ascii="Times New Roman" w:hAnsi="Times New Roman"/>
          <w:b/>
        </w:rPr>
      </w:pPr>
      <w:r w:rsidRPr="0012507F">
        <w:rPr>
          <w:rFonts w:ascii="Times New Roman" w:hAnsi="Times New Roman"/>
          <w:b/>
        </w:rPr>
        <w:t>R</w:t>
      </w:r>
      <w:r w:rsidR="00125530">
        <w:rPr>
          <w:rFonts w:ascii="Times New Roman" w:hAnsi="Times New Roman"/>
          <w:b/>
        </w:rPr>
        <w:t>EGISTRACIJOS</w:t>
      </w:r>
      <w:r w:rsidRPr="0012507F">
        <w:rPr>
          <w:rFonts w:ascii="Times New Roman" w:hAnsi="Times New Roman"/>
          <w:b/>
        </w:rPr>
        <w:t xml:space="preserve"> SĄLYGOS</w:t>
      </w:r>
    </w:p>
    <w:p w:rsidR="00E53F04" w:rsidRPr="0012507F" w:rsidRDefault="00E53F04" w:rsidP="009C6C91">
      <w:pPr>
        <w:spacing w:after="0" w:line="240" w:lineRule="auto"/>
        <w:jc w:val="center"/>
        <w:rPr>
          <w:rFonts w:ascii="Times New Roman" w:hAnsi="Times New Roman"/>
          <w:b/>
        </w:rPr>
      </w:pPr>
    </w:p>
    <w:p w:rsidR="00E53F04" w:rsidRPr="0012507F" w:rsidRDefault="00E53F04" w:rsidP="00BB6505">
      <w:pPr>
        <w:spacing w:after="0" w:line="240" w:lineRule="auto"/>
        <w:ind w:firstLine="720"/>
        <w:rPr>
          <w:rFonts w:ascii="Times New Roman" w:hAnsi="Times New Roman"/>
          <w:b/>
        </w:rPr>
      </w:pPr>
      <w:r w:rsidRPr="0012507F">
        <w:rPr>
          <w:rFonts w:ascii="Times New Roman" w:hAnsi="Times New Roman"/>
          <w:b/>
        </w:rPr>
        <w:t>A.</w:t>
      </w:r>
      <w:r w:rsidRPr="0012507F">
        <w:rPr>
          <w:rFonts w:ascii="Times New Roman" w:hAnsi="Times New Roman"/>
          <w:b/>
        </w:rPr>
        <w:tab/>
        <w:t>GAMINTOJAS (-AI), ATSAKINGAS (-I) UŽ SERIJŲ IŠLEIDIMĄ</w:t>
      </w:r>
    </w:p>
    <w:p w:rsidR="00E53F04" w:rsidRPr="0012507F" w:rsidRDefault="00E53F04" w:rsidP="009C6C91">
      <w:pPr>
        <w:spacing w:after="0" w:line="240" w:lineRule="auto"/>
        <w:jc w:val="center"/>
        <w:rPr>
          <w:rFonts w:ascii="Times New Roman" w:hAnsi="Times New Roman"/>
          <w:b/>
        </w:rPr>
      </w:pPr>
    </w:p>
    <w:p w:rsidR="00E53F04" w:rsidRPr="0012507F" w:rsidRDefault="00E53F04" w:rsidP="00BB6505">
      <w:pPr>
        <w:spacing w:after="0" w:line="240" w:lineRule="auto"/>
        <w:ind w:firstLine="720"/>
        <w:rPr>
          <w:rFonts w:ascii="Times New Roman" w:hAnsi="Times New Roman"/>
          <w:b/>
        </w:rPr>
      </w:pPr>
      <w:r w:rsidRPr="0012507F">
        <w:rPr>
          <w:rFonts w:ascii="Times New Roman" w:hAnsi="Times New Roman"/>
          <w:b/>
        </w:rPr>
        <w:t>B.</w:t>
      </w:r>
      <w:r w:rsidRPr="0012507F">
        <w:rPr>
          <w:rFonts w:ascii="Times New Roman" w:hAnsi="Times New Roman"/>
          <w:b/>
        </w:rPr>
        <w:tab/>
        <w:t>TIEKIMO IR VARTOJIMO SĄLYGOS AR APRIBOJIMAI</w:t>
      </w:r>
    </w:p>
    <w:p w:rsidR="00E53F04" w:rsidRPr="00E53F04" w:rsidRDefault="00E53F04" w:rsidP="009C6C91">
      <w:pPr>
        <w:spacing w:after="0" w:line="240" w:lineRule="auto"/>
        <w:rPr>
          <w:rFonts w:ascii="Times New Roman" w:hAnsi="Times New Roman"/>
        </w:rPr>
      </w:pPr>
    </w:p>
    <w:p w:rsidR="00E53F04" w:rsidRPr="00550737" w:rsidRDefault="00414BC0" w:rsidP="009C6C91">
      <w:pPr>
        <w:spacing w:after="0" w:line="240" w:lineRule="auto"/>
        <w:rPr>
          <w:rFonts w:ascii="Times New Roman" w:hAnsi="Times New Roman"/>
          <w:b/>
        </w:rPr>
      </w:pPr>
      <w:r>
        <w:rPr>
          <w:rFonts w:ascii="Times New Roman" w:hAnsi="Times New Roman"/>
        </w:rPr>
        <w:br w:type="page"/>
      </w:r>
      <w:r w:rsidR="00E53F04" w:rsidRPr="00550737">
        <w:rPr>
          <w:rFonts w:ascii="Times New Roman" w:hAnsi="Times New Roman"/>
          <w:b/>
        </w:rPr>
        <w:lastRenderedPageBreak/>
        <w:t>A.</w:t>
      </w:r>
      <w:r w:rsidR="00E53F04" w:rsidRPr="00550737">
        <w:rPr>
          <w:rFonts w:ascii="Times New Roman" w:hAnsi="Times New Roman"/>
          <w:b/>
        </w:rPr>
        <w:tab/>
        <w:t>GAMINTOJAS (-AI), ATSAKINGAS (-I) UŽ SERIJŲ IŠLEIDIMĄ</w:t>
      </w:r>
    </w:p>
    <w:p w:rsidR="00E53F04" w:rsidRPr="00E53F04" w:rsidRDefault="00E53F04" w:rsidP="009C6C91">
      <w:pPr>
        <w:spacing w:after="0" w:line="240" w:lineRule="auto"/>
        <w:rPr>
          <w:rFonts w:ascii="Times New Roman" w:hAnsi="Times New Roman"/>
        </w:rPr>
      </w:pPr>
    </w:p>
    <w:p w:rsidR="00E53F04" w:rsidRPr="00550737" w:rsidRDefault="00E53F04" w:rsidP="009C6C91">
      <w:pPr>
        <w:spacing w:after="0" w:line="240" w:lineRule="auto"/>
        <w:rPr>
          <w:rFonts w:ascii="Times New Roman" w:hAnsi="Times New Roman"/>
          <w:u w:val="single"/>
        </w:rPr>
      </w:pPr>
      <w:r w:rsidRPr="00550737">
        <w:rPr>
          <w:rFonts w:ascii="Times New Roman" w:hAnsi="Times New Roman"/>
          <w:u w:val="single"/>
        </w:rPr>
        <w:t>Gamintojo (-ų), atsakingo (-ų) už serijų išleidimą, pavadinimas (-ai) ir adresas (-ai)</w:t>
      </w:r>
    </w:p>
    <w:p w:rsidR="00E53F04" w:rsidRPr="00E53F04" w:rsidRDefault="00E53F04" w:rsidP="009C6C91">
      <w:pPr>
        <w:spacing w:after="0" w:line="240" w:lineRule="auto"/>
        <w:rPr>
          <w:rFonts w:ascii="Times New Roman" w:hAnsi="Times New Roman"/>
        </w:rPr>
      </w:pPr>
    </w:p>
    <w:p w:rsidR="00D440DF" w:rsidRDefault="00D440DF" w:rsidP="00D440DF">
      <w:pPr>
        <w:spacing w:after="0" w:line="240" w:lineRule="auto"/>
        <w:rPr>
          <w:rFonts w:ascii="Times New Roman" w:hAnsi="Times New Roman"/>
        </w:rPr>
      </w:pPr>
      <w:r w:rsidRPr="00C13A48">
        <w:rPr>
          <w:rFonts w:ascii="Times New Roman" w:hAnsi="Times New Roman"/>
        </w:rPr>
        <w:t>Pharma Pack Hungary Ltd.</w:t>
      </w:r>
    </w:p>
    <w:p w:rsidR="00D440DF" w:rsidRDefault="00D440DF" w:rsidP="00D440DF">
      <w:pPr>
        <w:spacing w:after="0" w:line="240" w:lineRule="auto"/>
        <w:rPr>
          <w:rFonts w:ascii="Times New Roman" w:hAnsi="Times New Roman"/>
        </w:rPr>
      </w:pPr>
      <w:r w:rsidRPr="00E53F04">
        <w:rPr>
          <w:rFonts w:ascii="Times New Roman" w:hAnsi="Times New Roman"/>
        </w:rPr>
        <w:t xml:space="preserve">Vasut utca 13. </w:t>
      </w:r>
    </w:p>
    <w:p w:rsidR="00D440DF" w:rsidRPr="00E53F04" w:rsidRDefault="00D440DF" w:rsidP="00D440DF">
      <w:pPr>
        <w:spacing w:after="0" w:line="240" w:lineRule="auto"/>
        <w:rPr>
          <w:rFonts w:ascii="Times New Roman" w:hAnsi="Times New Roman"/>
        </w:rPr>
      </w:pPr>
      <w:r w:rsidRPr="00E53F04">
        <w:rPr>
          <w:rFonts w:ascii="Times New Roman" w:hAnsi="Times New Roman"/>
        </w:rPr>
        <w:t>Budaors</w:t>
      </w:r>
      <w:r>
        <w:rPr>
          <w:rFonts w:ascii="Times New Roman" w:hAnsi="Times New Roman"/>
        </w:rPr>
        <w:t xml:space="preserve">, </w:t>
      </w:r>
      <w:r w:rsidRPr="00E53F04">
        <w:rPr>
          <w:rFonts w:ascii="Times New Roman" w:hAnsi="Times New Roman"/>
        </w:rPr>
        <w:t>2040</w:t>
      </w:r>
    </w:p>
    <w:p w:rsidR="00E53F04" w:rsidRDefault="00D440DF" w:rsidP="00D440DF">
      <w:pPr>
        <w:spacing w:after="0" w:line="240" w:lineRule="auto"/>
        <w:rPr>
          <w:rFonts w:ascii="Times New Roman" w:hAnsi="Times New Roman"/>
        </w:rPr>
      </w:pPr>
      <w:r w:rsidRPr="00E53F04">
        <w:rPr>
          <w:rFonts w:ascii="Times New Roman" w:hAnsi="Times New Roman"/>
        </w:rPr>
        <w:t>Vengrija</w:t>
      </w:r>
    </w:p>
    <w:p w:rsidR="00D440DF" w:rsidRPr="00E53F04" w:rsidRDefault="00D440DF" w:rsidP="00D440DF">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r w:rsidRPr="00E53F04">
        <w:rPr>
          <w:rFonts w:ascii="Times New Roman" w:hAnsi="Times New Roman"/>
        </w:rPr>
        <w:t>Su pakuote pateikiamame lapelyje nurodomas gamintojo, atsakingo už konkrečios serijos išleidimą, pavadinimas ir adresas.</w:t>
      </w: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53F04" w:rsidRPr="00550737" w:rsidRDefault="00E53F04" w:rsidP="009C6C91">
      <w:pPr>
        <w:spacing w:after="0" w:line="240" w:lineRule="auto"/>
        <w:rPr>
          <w:rFonts w:ascii="Times New Roman" w:hAnsi="Times New Roman"/>
          <w:b/>
        </w:rPr>
      </w:pPr>
      <w:r w:rsidRPr="00550737">
        <w:rPr>
          <w:rFonts w:ascii="Times New Roman" w:hAnsi="Times New Roman"/>
          <w:b/>
        </w:rPr>
        <w:t>B.</w:t>
      </w:r>
      <w:r w:rsidRPr="00550737">
        <w:rPr>
          <w:rFonts w:ascii="Times New Roman" w:hAnsi="Times New Roman"/>
          <w:b/>
        </w:rPr>
        <w:tab/>
        <w:t>TIEKIMO IR VARTOJIMO SĄLYGOS AR APRIBOJIMAI</w:t>
      </w: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r w:rsidRPr="00E53F04">
        <w:rPr>
          <w:rFonts w:ascii="Times New Roman" w:hAnsi="Times New Roman"/>
        </w:rPr>
        <w:t>Receptinis vaistinis preparatas</w:t>
      </w:r>
    </w:p>
    <w:p w:rsidR="00E53F04" w:rsidRPr="00E53F04" w:rsidRDefault="00E53F04" w:rsidP="009C6C91">
      <w:pPr>
        <w:spacing w:after="0" w:line="240" w:lineRule="auto"/>
        <w:rPr>
          <w:rFonts w:ascii="Times New Roman" w:hAnsi="Times New Roman"/>
        </w:rPr>
      </w:pPr>
    </w:p>
    <w:p w:rsidR="00E53F04" w:rsidRPr="00E53F04" w:rsidRDefault="00414BC0" w:rsidP="009C6C91">
      <w:pPr>
        <w:spacing w:after="0" w:line="240" w:lineRule="auto"/>
        <w:rPr>
          <w:rFonts w:ascii="Times New Roman" w:hAnsi="Times New Roman"/>
        </w:rPr>
      </w:pPr>
      <w:r>
        <w:rPr>
          <w:rFonts w:ascii="Times New Roman" w:hAnsi="Times New Roman"/>
        </w:rPr>
        <w:br w:type="page"/>
      </w: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53F04" w:rsidRDefault="00E53F04" w:rsidP="009C6C91">
      <w:pPr>
        <w:spacing w:after="0" w:line="240" w:lineRule="auto"/>
        <w:rPr>
          <w:rFonts w:ascii="Times New Roman" w:hAnsi="Times New Roman"/>
        </w:rPr>
      </w:pPr>
    </w:p>
    <w:p w:rsidR="00550737" w:rsidRDefault="00550737" w:rsidP="009C6C91">
      <w:pPr>
        <w:spacing w:after="0" w:line="240" w:lineRule="auto"/>
        <w:rPr>
          <w:rFonts w:ascii="Times New Roman" w:hAnsi="Times New Roman"/>
        </w:rPr>
      </w:pPr>
    </w:p>
    <w:p w:rsidR="00550737" w:rsidRDefault="00550737" w:rsidP="009C6C91">
      <w:pPr>
        <w:spacing w:after="0" w:line="240" w:lineRule="auto"/>
        <w:rPr>
          <w:rFonts w:ascii="Times New Roman" w:hAnsi="Times New Roman"/>
        </w:rPr>
      </w:pPr>
    </w:p>
    <w:p w:rsidR="00550737" w:rsidRDefault="00550737" w:rsidP="009C6C91">
      <w:pPr>
        <w:spacing w:after="0" w:line="240" w:lineRule="auto"/>
        <w:rPr>
          <w:rFonts w:ascii="Times New Roman" w:hAnsi="Times New Roman"/>
        </w:rPr>
      </w:pPr>
    </w:p>
    <w:p w:rsidR="00550737" w:rsidRDefault="00550737" w:rsidP="009C6C91">
      <w:pPr>
        <w:spacing w:after="0" w:line="240" w:lineRule="auto"/>
        <w:rPr>
          <w:rFonts w:ascii="Times New Roman" w:hAnsi="Times New Roman"/>
        </w:rPr>
      </w:pPr>
    </w:p>
    <w:p w:rsidR="00550737" w:rsidRDefault="00550737" w:rsidP="009C6C91">
      <w:pPr>
        <w:spacing w:after="0" w:line="240" w:lineRule="auto"/>
        <w:rPr>
          <w:rFonts w:ascii="Times New Roman" w:hAnsi="Times New Roman"/>
        </w:rPr>
      </w:pPr>
    </w:p>
    <w:p w:rsidR="00550737" w:rsidRDefault="00550737" w:rsidP="009C6C91">
      <w:pPr>
        <w:spacing w:after="0" w:line="240" w:lineRule="auto"/>
        <w:rPr>
          <w:rFonts w:ascii="Times New Roman" w:hAnsi="Times New Roman"/>
        </w:rPr>
      </w:pPr>
    </w:p>
    <w:p w:rsidR="00550737" w:rsidRDefault="00550737" w:rsidP="009C6C91">
      <w:pPr>
        <w:spacing w:after="0" w:line="240" w:lineRule="auto"/>
        <w:rPr>
          <w:rFonts w:ascii="Times New Roman" w:hAnsi="Times New Roman"/>
        </w:rPr>
      </w:pPr>
    </w:p>
    <w:p w:rsidR="00550737" w:rsidRDefault="00550737" w:rsidP="009C6C91">
      <w:pPr>
        <w:spacing w:after="0" w:line="240" w:lineRule="auto"/>
        <w:rPr>
          <w:rFonts w:ascii="Times New Roman" w:hAnsi="Times New Roman"/>
        </w:rPr>
      </w:pPr>
    </w:p>
    <w:p w:rsidR="00550737" w:rsidRDefault="00550737" w:rsidP="009C6C91">
      <w:pPr>
        <w:spacing w:after="0" w:line="240" w:lineRule="auto"/>
        <w:rPr>
          <w:rFonts w:ascii="Times New Roman" w:hAnsi="Times New Roman"/>
        </w:rPr>
      </w:pPr>
    </w:p>
    <w:p w:rsidR="00550737" w:rsidRDefault="00550737" w:rsidP="009C6C91">
      <w:pPr>
        <w:spacing w:after="0" w:line="240" w:lineRule="auto"/>
        <w:rPr>
          <w:rFonts w:ascii="Times New Roman" w:hAnsi="Times New Roman"/>
        </w:rPr>
      </w:pPr>
    </w:p>
    <w:p w:rsidR="00550737" w:rsidRDefault="00550737" w:rsidP="009C6C91">
      <w:pPr>
        <w:spacing w:after="0" w:line="240" w:lineRule="auto"/>
        <w:rPr>
          <w:rFonts w:ascii="Times New Roman" w:hAnsi="Times New Roman"/>
        </w:rPr>
      </w:pPr>
    </w:p>
    <w:p w:rsidR="00550737" w:rsidRPr="00E53F04" w:rsidRDefault="00550737" w:rsidP="009C6C91">
      <w:pPr>
        <w:spacing w:after="0" w:line="240" w:lineRule="auto"/>
        <w:rPr>
          <w:rFonts w:ascii="Times New Roman" w:hAnsi="Times New Roman"/>
        </w:rPr>
      </w:pPr>
    </w:p>
    <w:p w:rsidR="00BB6505" w:rsidRDefault="00BB6505" w:rsidP="009C6C91">
      <w:pPr>
        <w:spacing w:after="0" w:line="240" w:lineRule="auto"/>
        <w:jc w:val="center"/>
        <w:rPr>
          <w:rFonts w:ascii="Times New Roman" w:hAnsi="Times New Roman"/>
          <w:b/>
        </w:rPr>
      </w:pPr>
    </w:p>
    <w:p w:rsidR="00BB6505" w:rsidRDefault="00BB6505" w:rsidP="009C6C91">
      <w:pPr>
        <w:spacing w:after="0" w:line="240" w:lineRule="auto"/>
        <w:jc w:val="center"/>
        <w:rPr>
          <w:rFonts w:ascii="Times New Roman" w:hAnsi="Times New Roman"/>
          <w:b/>
        </w:rPr>
      </w:pPr>
    </w:p>
    <w:p w:rsidR="00E53F04" w:rsidRPr="00550737" w:rsidRDefault="00E53F04" w:rsidP="009C6C91">
      <w:pPr>
        <w:spacing w:after="0" w:line="240" w:lineRule="auto"/>
        <w:jc w:val="center"/>
        <w:rPr>
          <w:rFonts w:ascii="Times New Roman" w:hAnsi="Times New Roman"/>
          <w:b/>
        </w:rPr>
      </w:pPr>
      <w:r w:rsidRPr="00550737">
        <w:rPr>
          <w:rFonts w:ascii="Times New Roman" w:hAnsi="Times New Roman"/>
          <w:b/>
        </w:rPr>
        <w:t>III PRIEDAS</w:t>
      </w:r>
    </w:p>
    <w:p w:rsidR="00E53F04" w:rsidRPr="00550737" w:rsidRDefault="00E53F04" w:rsidP="009C6C91">
      <w:pPr>
        <w:spacing w:after="0" w:line="240" w:lineRule="auto"/>
        <w:jc w:val="center"/>
        <w:rPr>
          <w:rFonts w:ascii="Times New Roman" w:hAnsi="Times New Roman"/>
          <w:b/>
        </w:rPr>
      </w:pPr>
    </w:p>
    <w:p w:rsidR="00E53F04" w:rsidRPr="00550737" w:rsidRDefault="00E53F04" w:rsidP="009C6C91">
      <w:pPr>
        <w:spacing w:after="0" w:line="240" w:lineRule="auto"/>
        <w:jc w:val="center"/>
        <w:rPr>
          <w:rFonts w:ascii="Times New Roman" w:hAnsi="Times New Roman"/>
          <w:b/>
        </w:rPr>
      </w:pPr>
      <w:r w:rsidRPr="00550737">
        <w:rPr>
          <w:rFonts w:ascii="Times New Roman" w:hAnsi="Times New Roman"/>
          <w:b/>
        </w:rPr>
        <w:t>ŽENKLINIMAS IR PAKUOTĖS LAPELIS</w:t>
      </w:r>
    </w:p>
    <w:p w:rsidR="00E53F04" w:rsidRPr="00E53F04" w:rsidRDefault="00E53F04" w:rsidP="009C6C91">
      <w:pPr>
        <w:spacing w:after="0" w:line="240" w:lineRule="auto"/>
        <w:rPr>
          <w:rFonts w:ascii="Times New Roman" w:hAnsi="Times New Roman"/>
        </w:rPr>
      </w:pPr>
      <w:r w:rsidRPr="00E53F04">
        <w:rPr>
          <w:rFonts w:ascii="Times New Roman" w:hAnsi="Times New Roman"/>
        </w:rPr>
        <w:t xml:space="preserve"> </w:t>
      </w:r>
    </w:p>
    <w:p w:rsidR="00E53F04" w:rsidRPr="00E53F04" w:rsidRDefault="00414BC0" w:rsidP="009C6C91">
      <w:pPr>
        <w:spacing w:after="0" w:line="240" w:lineRule="auto"/>
        <w:rPr>
          <w:rFonts w:ascii="Times New Roman" w:hAnsi="Times New Roman"/>
        </w:rPr>
      </w:pPr>
      <w:r>
        <w:rPr>
          <w:rFonts w:ascii="Times New Roman" w:hAnsi="Times New Roman"/>
        </w:rPr>
        <w:br w:type="page"/>
      </w: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550737" w:rsidRDefault="00550737" w:rsidP="009C6C91">
      <w:pPr>
        <w:spacing w:after="0" w:line="240" w:lineRule="auto"/>
        <w:jc w:val="center"/>
        <w:rPr>
          <w:rFonts w:ascii="Times New Roman" w:hAnsi="Times New Roman"/>
          <w:b/>
        </w:rPr>
      </w:pPr>
    </w:p>
    <w:p w:rsidR="00550737" w:rsidRDefault="00550737" w:rsidP="009C6C91">
      <w:pPr>
        <w:spacing w:after="0" w:line="240" w:lineRule="auto"/>
        <w:jc w:val="center"/>
        <w:rPr>
          <w:rFonts w:ascii="Times New Roman" w:hAnsi="Times New Roman"/>
          <w:b/>
        </w:rPr>
      </w:pPr>
    </w:p>
    <w:p w:rsidR="00550737" w:rsidRDefault="00550737" w:rsidP="009C6C91">
      <w:pPr>
        <w:spacing w:after="0" w:line="240" w:lineRule="auto"/>
        <w:jc w:val="center"/>
        <w:rPr>
          <w:rFonts w:ascii="Times New Roman" w:hAnsi="Times New Roman"/>
          <w:b/>
        </w:rPr>
      </w:pPr>
    </w:p>
    <w:p w:rsidR="00550737" w:rsidRDefault="00550737" w:rsidP="009C6C91">
      <w:pPr>
        <w:spacing w:after="0" w:line="240" w:lineRule="auto"/>
        <w:jc w:val="center"/>
        <w:rPr>
          <w:rFonts w:ascii="Times New Roman" w:hAnsi="Times New Roman"/>
          <w:b/>
        </w:rPr>
      </w:pPr>
    </w:p>
    <w:p w:rsidR="00550737" w:rsidRDefault="00550737" w:rsidP="009C6C91">
      <w:pPr>
        <w:spacing w:after="0" w:line="240" w:lineRule="auto"/>
        <w:jc w:val="center"/>
        <w:rPr>
          <w:rFonts w:ascii="Times New Roman" w:hAnsi="Times New Roman"/>
          <w:b/>
        </w:rPr>
      </w:pPr>
    </w:p>
    <w:p w:rsidR="00550737" w:rsidRDefault="00550737" w:rsidP="009C6C91">
      <w:pPr>
        <w:spacing w:after="0" w:line="240" w:lineRule="auto"/>
        <w:jc w:val="center"/>
        <w:rPr>
          <w:rFonts w:ascii="Times New Roman" w:hAnsi="Times New Roman"/>
          <w:b/>
        </w:rPr>
      </w:pPr>
    </w:p>
    <w:p w:rsidR="00550737" w:rsidRDefault="00550737" w:rsidP="009C6C91">
      <w:pPr>
        <w:spacing w:after="0" w:line="240" w:lineRule="auto"/>
        <w:jc w:val="center"/>
        <w:rPr>
          <w:rFonts w:ascii="Times New Roman" w:hAnsi="Times New Roman"/>
          <w:b/>
        </w:rPr>
      </w:pPr>
    </w:p>
    <w:p w:rsidR="00550737" w:rsidRDefault="00550737" w:rsidP="009C6C91">
      <w:pPr>
        <w:spacing w:after="0" w:line="240" w:lineRule="auto"/>
        <w:jc w:val="center"/>
        <w:rPr>
          <w:rFonts w:ascii="Times New Roman" w:hAnsi="Times New Roman"/>
          <w:b/>
        </w:rPr>
      </w:pPr>
    </w:p>
    <w:p w:rsidR="00550737" w:rsidRDefault="00550737" w:rsidP="009C6C91">
      <w:pPr>
        <w:spacing w:after="0" w:line="240" w:lineRule="auto"/>
        <w:jc w:val="center"/>
        <w:rPr>
          <w:rFonts w:ascii="Times New Roman" w:hAnsi="Times New Roman"/>
          <w:b/>
        </w:rPr>
      </w:pPr>
    </w:p>
    <w:p w:rsidR="00550737" w:rsidRDefault="00550737" w:rsidP="009C6C91">
      <w:pPr>
        <w:spacing w:after="0" w:line="240" w:lineRule="auto"/>
        <w:jc w:val="center"/>
        <w:rPr>
          <w:rFonts w:ascii="Times New Roman" w:hAnsi="Times New Roman"/>
          <w:b/>
        </w:rPr>
      </w:pPr>
    </w:p>
    <w:p w:rsidR="00550737" w:rsidRDefault="00550737" w:rsidP="009C6C91">
      <w:pPr>
        <w:spacing w:after="0" w:line="240" w:lineRule="auto"/>
        <w:jc w:val="center"/>
        <w:rPr>
          <w:rFonts w:ascii="Times New Roman" w:hAnsi="Times New Roman"/>
          <w:b/>
        </w:rPr>
      </w:pPr>
    </w:p>
    <w:p w:rsidR="00550737" w:rsidRDefault="00550737" w:rsidP="009C6C91">
      <w:pPr>
        <w:spacing w:after="0" w:line="240" w:lineRule="auto"/>
        <w:jc w:val="center"/>
        <w:rPr>
          <w:rFonts w:ascii="Times New Roman" w:hAnsi="Times New Roman"/>
          <w:b/>
        </w:rPr>
      </w:pPr>
    </w:p>
    <w:p w:rsidR="00550737" w:rsidRDefault="00550737" w:rsidP="009C6C91">
      <w:pPr>
        <w:spacing w:after="0" w:line="240" w:lineRule="auto"/>
        <w:jc w:val="center"/>
        <w:rPr>
          <w:rFonts w:ascii="Times New Roman" w:hAnsi="Times New Roman"/>
          <w:b/>
        </w:rPr>
      </w:pPr>
    </w:p>
    <w:p w:rsidR="00550737" w:rsidRDefault="00550737" w:rsidP="009C6C91">
      <w:pPr>
        <w:spacing w:after="0" w:line="240" w:lineRule="auto"/>
        <w:jc w:val="center"/>
        <w:rPr>
          <w:rFonts w:ascii="Times New Roman" w:hAnsi="Times New Roman"/>
          <w:b/>
        </w:rPr>
      </w:pPr>
    </w:p>
    <w:p w:rsidR="00550737" w:rsidRDefault="00550737" w:rsidP="009C6C91">
      <w:pPr>
        <w:spacing w:after="0" w:line="240" w:lineRule="auto"/>
        <w:jc w:val="center"/>
        <w:rPr>
          <w:rFonts w:ascii="Times New Roman" w:hAnsi="Times New Roman"/>
          <w:b/>
        </w:rPr>
      </w:pPr>
    </w:p>
    <w:p w:rsidR="00550737" w:rsidRDefault="00550737" w:rsidP="009C6C91">
      <w:pPr>
        <w:spacing w:after="0" w:line="240" w:lineRule="auto"/>
        <w:jc w:val="center"/>
        <w:rPr>
          <w:rFonts w:ascii="Times New Roman" w:hAnsi="Times New Roman"/>
          <w:b/>
        </w:rPr>
      </w:pPr>
    </w:p>
    <w:p w:rsidR="00550737" w:rsidRDefault="00550737" w:rsidP="009C6C91">
      <w:pPr>
        <w:spacing w:after="0" w:line="240" w:lineRule="auto"/>
        <w:jc w:val="center"/>
        <w:rPr>
          <w:rFonts w:ascii="Times New Roman" w:hAnsi="Times New Roman"/>
          <w:b/>
        </w:rPr>
      </w:pPr>
    </w:p>
    <w:p w:rsidR="00550737" w:rsidRDefault="00550737" w:rsidP="009C6C91">
      <w:pPr>
        <w:spacing w:after="0" w:line="240" w:lineRule="auto"/>
        <w:jc w:val="center"/>
        <w:rPr>
          <w:rFonts w:ascii="Times New Roman" w:hAnsi="Times New Roman"/>
          <w:b/>
        </w:rPr>
      </w:pPr>
    </w:p>
    <w:p w:rsidR="00E53F04" w:rsidRPr="00550737" w:rsidRDefault="00E53F04" w:rsidP="009C6C91">
      <w:pPr>
        <w:pStyle w:val="Sraopastraipa"/>
        <w:numPr>
          <w:ilvl w:val="0"/>
          <w:numId w:val="2"/>
        </w:numPr>
        <w:spacing w:after="0" w:line="240" w:lineRule="auto"/>
        <w:jc w:val="center"/>
        <w:rPr>
          <w:rFonts w:ascii="Times New Roman" w:hAnsi="Times New Roman"/>
          <w:b/>
        </w:rPr>
      </w:pPr>
      <w:r w:rsidRPr="00550737">
        <w:rPr>
          <w:rFonts w:ascii="Times New Roman" w:hAnsi="Times New Roman"/>
          <w:b/>
        </w:rPr>
        <w:t>ŽENKLINIMAS</w:t>
      </w:r>
    </w:p>
    <w:p w:rsidR="00550737" w:rsidRDefault="00550737" w:rsidP="009C6C91">
      <w:pPr>
        <w:spacing w:after="0" w:line="240" w:lineRule="auto"/>
        <w:jc w:val="center"/>
        <w:rPr>
          <w:rFonts w:ascii="Times New Roman" w:hAnsi="Times New Roman"/>
          <w:b/>
        </w:rPr>
      </w:pPr>
    </w:p>
    <w:p w:rsidR="00550737" w:rsidRPr="00550737" w:rsidRDefault="00414BC0" w:rsidP="0087090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lang w:val="lt-LT"/>
        </w:rPr>
      </w:pPr>
      <w:r>
        <w:rPr>
          <w:rFonts w:ascii="Times New Roman" w:hAnsi="Times New Roman"/>
          <w:b/>
        </w:rPr>
        <w:br w:type="page"/>
      </w:r>
      <w:r w:rsidR="00550737" w:rsidRPr="00550737">
        <w:rPr>
          <w:rFonts w:ascii="Times New Roman" w:eastAsia="Times New Roman" w:hAnsi="Times New Roman"/>
          <w:b/>
          <w:noProof/>
          <w:snapToGrid w:val="0"/>
          <w:szCs w:val="24"/>
          <w:lang w:val="lt-LT"/>
        </w:rPr>
        <w:lastRenderedPageBreak/>
        <w:t>INFORMACIJA ANT IŠORINĖS PAKUOTĖS</w:t>
      </w:r>
    </w:p>
    <w:p w:rsidR="00550737" w:rsidRPr="00550737" w:rsidRDefault="00550737" w:rsidP="0055073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szCs w:val="24"/>
          <w:lang w:val="lt-LT"/>
        </w:rPr>
      </w:pPr>
    </w:p>
    <w:p w:rsidR="00550737" w:rsidRPr="00550737" w:rsidRDefault="00550737" w:rsidP="0055073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lang w:val="lt-LT"/>
        </w:rPr>
      </w:pPr>
      <w:r w:rsidRPr="00550737">
        <w:rPr>
          <w:rFonts w:ascii="Times New Roman" w:eastAsia="Times New Roman" w:hAnsi="Times New Roman"/>
          <w:b/>
          <w:noProof/>
          <w:snapToGrid w:val="0"/>
          <w:szCs w:val="24"/>
          <w:lang w:val="lt-LT"/>
        </w:rPr>
        <w:t>KARTONO DĖŽUTĖ</w:t>
      </w:r>
    </w:p>
    <w:p w:rsidR="00550737" w:rsidRPr="00550737" w:rsidRDefault="00550737" w:rsidP="00550737">
      <w:pPr>
        <w:tabs>
          <w:tab w:val="left" w:pos="567"/>
        </w:tabs>
        <w:spacing w:after="0" w:line="260" w:lineRule="exact"/>
        <w:rPr>
          <w:rFonts w:ascii="Times New Roman" w:eastAsia="Times New Roman" w:hAnsi="Times New Roman"/>
          <w:snapToGrid w:val="0"/>
          <w:szCs w:val="24"/>
          <w:lang w:val="lt-LT"/>
        </w:rPr>
      </w:pPr>
    </w:p>
    <w:p w:rsidR="00550737" w:rsidRPr="00550737" w:rsidRDefault="00550737" w:rsidP="00550737">
      <w:pPr>
        <w:tabs>
          <w:tab w:val="left" w:pos="567"/>
        </w:tabs>
        <w:spacing w:after="0" w:line="260" w:lineRule="exact"/>
        <w:rPr>
          <w:rFonts w:ascii="Times New Roman" w:eastAsia="Times New Roman" w:hAnsi="Times New Roman"/>
          <w:snapToGrid w:val="0"/>
          <w:szCs w:val="24"/>
          <w:lang w:val="lt-LT"/>
        </w:rPr>
      </w:pPr>
    </w:p>
    <w:p w:rsidR="00550737" w:rsidRPr="00550737" w:rsidRDefault="00550737" w:rsidP="0055073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lang w:val="lt-LT"/>
        </w:rPr>
      </w:pPr>
      <w:r w:rsidRPr="00550737">
        <w:rPr>
          <w:rFonts w:ascii="Times New Roman" w:eastAsia="Times New Roman" w:hAnsi="Times New Roman"/>
          <w:b/>
          <w:snapToGrid w:val="0"/>
          <w:szCs w:val="24"/>
          <w:lang w:val="lt-LT"/>
        </w:rPr>
        <w:t>1.</w:t>
      </w:r>
      <w:r w:rsidRPr="00550737">
        <w:rPr>
          <w:rFonts w:ascii="Times New Roman" w:eastAsia="Times New Roman" w:hAnsi="Times New Roman"/>
          <w:b/>
          <w:snapToGrid w:val="0"/>
          <w:szCs w:val="24"/>
          <w:lang w:val="lt-LT"/>
        </w:rPr>
        <w:tab/>
      </w:r>
      <w:r w:rsidRPr="00550737">
        <w:rPr>
          <w:rFonts w:ascii="Times New Roman" w:eastAsia="Times New Roman" w:hAnsi="Times New Roman"/>
          <w:b/>
          <w:caps/>
          <w:noProof/>
          <w:snapToGrid w:val="0"/>
          <w:szCs w:val="24"/>
          <w:lang w:val="lt-LT"/>
        </w:rPr>
        <w:t>VAISTINIO</w:t>
      </w:r>
      <w:r w:rsidRPr="00550737">
        <w:rPr>
          <w:rFonts w:ascii="Times New Roman" w:eastAsia="Times New Roman" w:hAnsi="Times New Roman"/>
          <w:b/>
          <w:noProof/>
          <w:snapToGrid w:val="0"/>
          <w:szCs w:val="24"/>
          <w:lang w:val="lt-LT"/>
        </w:rPr>
        <w:t xml:space="preserve"> PREPARATO PAVADINIMAS</w:t>
      </w:r>
    </w:p>
    <w:p w:rsidR="00550737" w:rsidRPr="00550737" w:rsidRDefault="00550737" w:rsidP="00550737">
      <w:pPr>
        <w:tabs>
          <w:tab w:val="left" w:pos="567"/>
        </w:tabs>
        <w:spacing w:after="0" w:line="260" w:lineRule="exact"/>
        <w:rPr>
          <w:rFonts w:ascii="Times New Roman" w:eastAsia="Times New Roman" w:hAnsi="Times New Roman"/>
          <w:snapToGrid w:val="0"/>
          <w:szCs w:val="24"/>
          <w:highlight w:val="yellow"/>
          <w:lang w:val="lt-LT"/>
        </w:rPr>
      </w:pPr>
    </w:p>
    <w:p w:rsidR="00550737" w:rsidRPr="00550737" w:rsidRDefault="00550737" w:rsidP="00550737">
      <w:pPr>
        <w:numPr>
          <w:ilvl w:val="12"/>
          <w:numId w:val="0"/>
        </w:numPr>
        <w:tabs>
          <w:tab w:val="left" w:pos="567"/>
        </w:tabs>
        <w:spacing w:after="0" w:line="260" w:lineRule="exact"/>
        <w:rPr>
          <w:rFonts w:ascii="Times New Roman" w:eastAsia="Times New Roman" w:hAnsi="Times New Roman"/>
          <w:snapToGrid w:val="0"/>
          <w:color w:val="000000"/>
          <w:lang w:val="en-GB"/>
        </w:rPr>
      </w:pPr>
      <w:r w:rsidRPr="00550737">
        <w:rPr>
          <w:rFonts w:ascii="Times New Roman" w:eastAsia="Times New Roman" w:hAnsi="Times New Roman"/>
          <w:noProof/>
          <w:snapToGrid w:val="0"/>
          <w:szCs w:val="24"/>
          <w:lang w:val="lt-LT"/>
        </w:rPr>
        <w:t>Pantoprazole Beximco 20</w:t>
      </w:r>
      <w:r w:rsidR="008D1499">
        <w:rPr>
          <w:rFonts w:ascii="Times New Roman" w:eastAsia="Times New Roman" w:hAnsi="Times New Roman"/>
          <w:noProof/>
          <w:snapToGrid w:val="0"/>
          <w:szCs w:val="24"/>
          <w:lang w:val="lt-LT"/>
        </w:rPr>
        <w:t> </w:t>
      </w:r>
      <w:r w:rsidRPr="00550737">
        <w:rPr>
          <w:rFonts w:ascii="Times New Roman" w:eastAsia="Times New Roman" w:hAnsi="Times New Roman"/>
          <w:noProof/>
          <w:snapToGrid w:val="0"/>
          <w:szCs w:val="24"/>
          <w:lang w:val="lt-LT"/>
        </w:rPr>
        <w:t xml:space="preserve">mg </w:t>
      </w:r>
      <w:r w:rsidRPr="00550737">
        <w:rPr>
          <w:rFonts w:ascii="Times New Roman" w:eastAsia="Times New Roman" w:hAnsi="Times New Roman"/>
          <w:snapToGrid w:val="0"/>
          <w:color w:val="000000"/>
          <w:lang w:val="en-GB"/>
        </w:rPr>
        <w:t xml:space="preserve">skrandyje neirios tabletės </w:t>
      </w:r>
    </w:p>
    <w:p w:rsidR="00550737" w:rsidRPr="00550737" w:rsidRDefault="00550737" w:rsidP="00550737">
      <w:pPr>
        <w:tabs>
          <w:tab w:val="left" w:pos="567"/>
        </w:tabs>
        <w:spacing w:after="0" w:line="260" w:lineRule="exact"/>
        <w:rPr>
          <w:rFonts w:ascii="Times New Roman" w:eastAsia="Times New Roman" w:hAnsi="Times New Roman"/>
          <w:noProof/>
          <w:snapToGrid w:val="0"/>
          <w:szCs w:val="24"/>
          <w:lang w:val="lt-LT"/>
        </w:rPr>
      </w:pPr>
    </w:p>
    <w:p w:rsidR="00550737" w:rsidRPr="009C6C91" w:rsidRDefault="00550737" w:rsidP="00550737">
      <w:pPr>
        <w:spacing w:after="0" w:line="240" w:lineRule="auto"/>
        <w:rPr>
          <w:rFonts w:ascii="Times New Roman" w:eastAsia="SimSun" w:hAnsi="Times New Roman"/>
          <w:noProof/>
          <w:lang w:val="x-none" w:eastAsia="x-none"/>
        </w:rPr>
      </w:pPr>
      <w:r w:rsidRPr="009C6C91">
        <w:rPr>
          <w:rFonts w:ascii="Times New Roman" w:eastAsia="SimSun" w:hAnsi="Times New Roman"/>
          <w:noProof/>
          <w:lang w:val="x-none" w:eastAsia="x-none"/>
        </w:rPr>
        <w:t>Pantoprazolas</w:t>
      </w:r>
    </w:p>
    <w:p w:rsidR="00550737" w:rsidRPr="00550737" w:rsidRDefault="00550737" w:rsidP="00550737">
      <w:pPr>
        <w:tabs>
          <w:tab w:val="left" w:pos="567"/>
        </w:tabs>
        <w:spacing w:after="0" w:line="260" w:lineRule="exact"/>
        <w:rPr>
          <w:rFonts w:ascii="Times New Roman" w:eastAsia="Times New Roman" w:hAnsi="Times New Roman"/>
          <w:snapToGrid w:val="0"/>
          <w:szCs w:val="24"/>
          <w:lang w:val="lt-LT"/>
        </w:rPr>
      </w:pPr>
    </w:p>
    <w:p w:rsidR="00550737" w:rsidRPr="00550737" w:rsidRDefault="00550737" w:rsidP="00550737">
      <w:pPr>
        <w:tabs>
          <w:tab w:val="left" w:pos="567"/>
        </w:tabs>
        <w:spacing w:after="0" w:line="260" w:lineRule="exact"/>
        <w:rPr>
          <w:rFonts w:ascii="Times New Roman" w:eastAsia="Times New Roman" w:hAnsi="Times New Roman"/>
          <w:snapToGrid w:val="0"/>
          <w:szCs w:val="24"/>
          <w:lang w:val="lt-LT"/>
        </w:rPr>
      </w:pPr>
    </w:p>
    <w:p w:rsidR="00550737" w:rsidRPr="00550737" w:rsidRDefault="00550737" w:rsidP="0055073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szCs w:val="24"/>
          <w:lang w:val="lt-LT"/>
        </w:rPr>
      </w:pPr>
      <w:r w:rsidRPr="00550737">
        <w:rPr>
          <w:rFonts w:ascii="Times New Roman" w:eastAsia="Times New Roman" w:hAnsi="Times New Roman"/>
          <w:b/>
          <w:snapToGrid w:val="0"/>
          <w:szCs w:val="24"/>
          <w:lang w:val="lt-LT"/>
        </w:rPr>
        <w:t>2.</w:t>
      </w:r>
      <w:r w:rsidRPr="00550737">
        <w:rPr>
          <w:rFonts w:ascii="Times New Roman" w:eastAsia="Times New Roman" w:hAnsi="Times New Roman"/>
          <w:b/>
          <w:snapToGrid w:val="0"/>
          <w:szCs w:val="24"/>
          <w:lang w:val="lt-LT"/>
        </w:rPr>
        <w:tab/>
      </w:r>
      <w:r w:rsidRPr="00550737">
        <w:rPr>
          <w:rFonts w:ascii="Times New Roman" w:eastAsia="Times New Roman" w:hAnsi="Times New Roman"/>
          <w:b/>
          <w:noProof/>
          <w:snapToGrid w:val="0"/>
          <w:szCs w:val="24"/>
          <w:lang w:val="lt-LT"/>
        </w:rPr>
        <w:t>VEIKLIOJI (-IOS) MEDŽIAGA (-OS) IR JOS (-Ų) KIEKIS (-IAI)</w:t>
      </w:r>
    </w:p>
    <w:p w:rsidR="00550737" w:rsidRPr="00550737" w:rsidRDefault="00550737" w:rsidP="00550737">
      <w:pPr>
        <w:tabs>
          <w:tab w:val="left" w:pos="567"/>
        </w:tabs>
        <w:spacing w:after="0" w:line="260" w:lineRule="exact"/>
        <w:rPr>
          <w:rFonts w:ascii="Times New Roman" w:eastAsia="Times New Roman" w:hAnsi="Times New Roman"/>
          <w:snapToGrid w:val="0"/>
          <w:szCs w:val="24"/>
          <w:lang w:val="lt-LT"/>
        </w:rPr>
      </w:pPr>
    </w:p>
    <w:p w:rsidR="00550737" w:rsidRPr="00550737" w:rsidRDefault="00550737" w:rsidP="009C6C91">
      <w:pPr>
        <w:tabs>
          <w:tab w:val="left" w:pos="567"/>
        </w:tabs>
        <w:spacing w:after="0" w:line="240" w:lineRule="auto"/>
        <w:rPr>
          <w:rFonts w:ascii="Times New Roman" w:eastAsia="Times New Roman" w:hAnsi="Times New Roman"/>
          <w:snapToGrid w:val="0"/>
          <w:szCs w:val="24"/>
          <w:lang w:val="lt-LT"/>
        </w:rPr>
      </w:pPr>
      <w:r w:rsidRPr="00550737">
        <w:rPr>
          <w:rFonts w:ascii="Times New Roman" w:eastAsia="Times New Roman" w:hAnsi="Times New Roman"/>
          <w:snapToGrid w:val="0"/>
          <w:szCs w:val="24"/>
          <w:lang w:val="lt-LT"/>
        </w:rPr>
        <w:t>Kiekvienoje skrandyje neirioje tabletėje yra 20</w:t>
      </w:r>
      <w:r w:rsidR="008D1499">
        <w:rPr>
          <w:rFonts w:ascii="Times New Roman" w:eastAsia="Times New Roman" w:hAnsi="Times New Roman"/>
          <w:snapToGrid w:val="0"/>
          <w:szCs w:val="24"/>
          <w:lang w:val="lt-LT"/>
        </w:rPr>
        <w:t> </w:t>
      </w:r>
      <w:r w:rsidRPr="00550737">
        <w:rPr>
          <w:rFonts w:ascii="Times New Roman" w:eastAsia="Times New Roman" w:hAnsi="Times New Roman"/>
          <w:snapToGrid w:val="0"/>
          <w:szCs w:val="24"/>
          <w:lang w:val="lt-LT"/>
        </w:rPr>
        <w:t>mg pantoprazolo (pantoprazolo natrio druskos seskvihidrato pavidalu).</w:t>
      </w:r>
    </w:p>
    <w:p w:rsidR="00550737" w:rsidRDefault="00550737" w:rsidP="009C6C91">
      <w:pPr>
        <w:tabs>
          <w:tab w:val="left" w:pos="567"/>
        </w:tabs>
        <w:spacing w:after="0" w:line="240" w:lineRule="auto"/>
        <w:rPr>
          <w:rFonts w:ascii="Times New Roman" w:eastAsia="Times New Roman" w:hAnsi="Times New Roman"/>
          <w:snapToGrid w:val="0"/>
          <w:szCs w:val="24"/>
          <w:lang w:val="lt-LT"/>
        </w:rPr>
      </w:pPr>
    </w:p>
    <w:p w:rsidR="00414BC0" w:rsidRPr="00550737" w:rsidRDefault="00414BC0" w:rsidP="009C6C91">
      <w:pPr>
        <w:tabs>
          <w:tab w:val="left" w:pos="567"/>
        </w:tabs>
        <w:spacing w:after="0" w:line="240" w:lineRule="auto"/>
        <w:rPr>
          <w:rFonts w:ascii="Times New Roman" w:eastAsia="Times New Roman" w:hAnsi="Times New Roman"/>
          <w:snapToGrid w:val="0"/>
          <w:szCs w:val="24"/>
          <w:lang w:val="lt-LT"/>
        </w:rPr>
      </w:pPr>
    </w:p>
    <w:p w:rsidR="00550737" w:rsidRPr="00550737" w:rsidRDefault="00550737" w:rsidP="0055073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lang w:val="lt-LT"/>
        </w:rPr>
      </w:pPr>
      <w:r w:rsidRPr="00550737">
        <w:rPr>
          <w:rFonts w:ascii="Times New Roman" w:eastAsia="Times New Roman" w:hAnsi="Times New Roman"/>
          <w:b/>
          <w:snapToGrid w:val="0"/>
          <w:szCs w:val="24"/>
          <w:lang w:val="lt-LT"/>
        </w:rPr>
        <w:t>3.</w:t>
      </w:r>
      <w:r w:rsidRPr="00550737">
        <w:rPr>
          <w:rFonts w:ascii="Times New Roman" w:eastAsia="Times New Roman" w:hAnsi="Times New Roman"/>
          <w:b/>
          <w:snapToGrid w:val="0"/>
          <w:szCs w:val="24"/>
          <w:lang w:val="lt-LT"/>
        </w:rPr>
        <w:tab/>
      </w:r>
      <w:r w:rsidRPr="00550737">
        <w:rPr>
          <w:rFonts w:ascii="Times New Roman" w:eastAsia="Times New Roman" w:hAnsi="Times New Roman"/>
          <w:b/>
          <w:noProof/>
          <w:snapToGrid w:val="0"/>
          <w:szCs w:val="24"/>
          <w:lang w:val="lt-LT"/>
        </w:rPr>
        <w:t>PAGALBINIŲ MEDŽIAGŲ SĄRAŠAS</w:t>
      </w:r>
    </w:p>
    <w:p w:rsidR="00550737" w:rsidRPr="00550737" w:rsidRDefault="00550737" w:rsidP="00550737">
      <w:pPr>
        <w:tabs>
          <w:tab w:val="left" w:pos="567"/>
        </w:tabs>
        <w:spacing w:after="0" w:line="260" w:lineRule="exact"/>
        <w:rPr>
          <w:rFonts w:ascii="Times New Roman" w:eastAsia="Times New Roman" w:hAnsi="Times New Roman"/>
          <w:snapToGrid w:val="0"/>
          <w:szCs w:val="24"/>
          <w:lang w:val="lt-LT"/>
        </w:rPr>
      </w:pPr>
    </w:p>
    <w:p w:rsidR="00550737" w:rsidRPr="00550737" w:rsidRDefault="00550737" w:rsidP="009C6C91">
      <w:pPr>
        <w:tabs>
          <w:tab w:val="left" w:pos="567"/>
        </w:tabs>
        <w:spacing w:after="0" w:line="240" w:lineRule="auto"/>
        <w:rPr>
          <w:rFonts w:ascii="Times New Roman" w:eastAsia="Times New Roman" w:hAnsi="Times New Roman"/>
          <w:snapToGrid w:val="0"/>
          <w:szCs w:val="24"/>
          <w:highlight w:val="yellow"/>
          <w:lang w:val="lt-LT"/>
        </w:rPr>
      </w:pPr>
      <w:r w:rsidRPr="00550737">
        <w:rPr>
          <w:rFonts w:ascii="Times New Roman" w:eastAsia="Times New Roman" w:hAnsi="Times New Roman"/>
          <w:snapToGrid w:val="0"/>
          <w:szCs w:val="24"/>
          <w:lang w:val="lt-LT"/>
        </w:rPr>
        <w:t xml:space="preserve">Sudėtyje yra manitolio ir </w:t>
      </w:r>
      <w:r w:rsidR="00414BC0">
        <w:rPr>
          <w:rFonts w:ascii="Times New Roman" w:eastAsia="Times New Roman" w:hAnsi="Times New Roman"/>
          <w:snapToGrid w:val="0"/>
          <w:szCs w:val="24"/>
          <w:lang w:val="lt-LT"/>
        </w:rPr>
        <w:t xml:space="preserve">sojų </w:t>
      </w:r>
      <w:r w:rsidRPr="00550737">
        <w:rPr>
          <w:rFonts w:ascii="Times New Roman" w:eastAsia="Times New Roman" w:hAnsi="Times New Roman"/>
          <w:snapToGrid w:val="0"/>
          <w:szCs w:val="24"/>
          <w:lang w:val="lt-LT"/>
        </w:rPr>
        <w:t xml:space="preserve">lecitino. Daugiau informacijos pateikta pakuotės lapelyje.  </w:t>
      </w:r>
    </w:p>
    <w:p w:rsidR="00550737" w:rsidRDefault="00550737" w:rsidP="00550737">
      <w:pPr>
        <w:tabs>
          <w:tab w:val="left" w:pos="567"/>
        </w:tabs>
        <w:spacing w:after="0" w:line="260" w:lineRule="exact"/>
        <w:rPr>
          <w:rFonts w:ascii="Times New Roman" w:eastAsia="Times New Roman" w:hAnsi="Times New Roman"/>
          <w:snapToGrid w:val="0"/>
          <w:szCs w:val="24"/>
          <w:highlight w:val="yellow"/>
          <w:lang w:val="lt-LT"/>
        </w:rPr>
      </w:pPr>
    </w:p>
    <w:p w:rsidR="00414BC0" w:rsidRPr="00550737" w:rsidRDefault="00414BC0" w:rsidP="00550737">
      <w:pPr>
        <w:tabs>
          <w:tab w:val="left" w:pos="567"/>
        </w:tabs>
        <w:spacing w:after="0" w:line="260" w:lineRule="exact"/>
        <w:rPr>
          <w:rFonts w:ascii="Times New Roman" w:eastAsia="Times New Roman" w:hAnsi="Times New Roman"/>
          <w:snapToGrid w:val="0"/>
          <w:szCs w:val="24"/>
          <w:highlight w:val="yellow"/>
          <w:lang w:val="lt-LT"/>
        </w:rPr>
      </w:pPr>
    </w:p>
    <w:p w:rsidR="00550737" w:rsidRPr="00550737" w:rsidRDefault="00550737" w:rsidP="0055073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lang w:val="lt-LT"/>
        </w:rPr>
      </w:pPr>
      <w:r w:rsidRPr="00550737">
        <w:rPr>
          <w:rFonts w:ascii="Times New Roman" w:eastAsia="Times New Roman" w:hAnsi="Times New Roman"/>
          <w:b/>
          <w:snapToGrid w:val="0"/>
          <w:szCs w:val="24"/>
          <w:lang w:val="lt-LT"/>
        </w:rPr>
        <w:t>4.</w:t>
      </w:r>
      <w:r w:rsidRPr="00550737">
        <w:rPr>
          <w:rFonts w:ascii="Times New Roman" w:eastAsia="Times New Roman" w:hAnsi="Times New Roman"/>
          <w:b/>
          <w:snapToGrid w:val="0"/>
          <w:szCs w:val="24"/>
          <w:lang w:val="lt-LT"/>
        </w:rPr>
        <w:tab/>
      </w:r>
      <w:r w:rsidRPr="00550737">
        <w:rPr>
          <w:rFonts w:ascii="Times New Roman" w:eastAsia="Times New Roman" w:hAnsi="Times New Roman"/>
          <w:b/>
          <w:noProof/>
          <w:snapToGrid w:val="0"/>
          <w:szCs w:val="24"/>
          <w:lang w:val="lt-LT"/>
        </w:rPr>
        <w:t>FARMACINĖ FORMA IR KIEKIS PAKUOTĖJE</w:t>
      </w:r>
    </w:p>
    <w:p w:rsidR="00550737" w:rsidRPr="00550737" w:rsidRDefault="00550737" w:rsidP="00550737">
      <w:pPr>
        <w:tabs>
          <w:tab w:val="left" w:pos="567"/>
        </w:tabs>
        <w:spacing w:after="0" w:line="260" w:lineRule="exact"/>
        <w:rPr>
          <w:rFonts w:ascii="Times New Roman" w:eastAsia="Times New Roman" w:hAnsi="Times New Roman"/>
          <w:snapToGrid w:val="0"/>
          <w:szCs w:val="24"/>
          <w:lang w:val="lt-LT"/>
        </w:rPr>
      </w:pPr>
    </w:p>
    <w:p w:rsidR="00550737" w:rsidRDefault="00550737" w:rsidP="00550737">
      <w:pPr>
        <w:tabs>
          <w:tab w:val="left" w:pos="567"/>
        </w:tabs>
        <w:spacing w:after="0" w:line="260" w:lineRule="exact"/>
        <w:rPr>
          <w:rFonts w:ascii="Times New Roman" w:eastAsia="Times New Roman" w:hAnsi="Times New Roman"/>
          <w:snapToGrid w:val="0"/>
          <w:lang w:val="en-GB"/>
        </w:rPr>
      </w:pPr>
      <w:r w:rsidRPr="00550737">
        <w:rPr>
          <w:rFonts w:ascii="Times New Roman" w:eastAsia="Times New Roman" w:hAnsi="Times New Roman"/>
          <w:snapToGrid w:val="0"/>
          <w:lang w:val="en-GB"/>
        </w:rPr>
        <w:t>Skrandyje neiri tabletė</w:t>
      </w:r>
    </w:p>
    <w:p w:rsidR="00CD408F" w:rsidRPr="00550737" w:rsidRDefault="00CD408F" w:rsidP="00550737">
      <w:pPr>
        <w:tabs>
          <w:tab w:val="left" w:pos="567"/>
        </w:tabs>
        <w:spacing w:after="0" w:line="260" w:lineRule="exact"/>
        <w:rPr>
          <w:rFonts w:ascii="Times New Roman" w:eastAsia="Times New Roman" w:hAnsi="Times New Roman"/>
          <w:snapToGrid w:val="0"/>
          <w:lang w:val="en-GB"/>
        </w:rPr>
      </w:pPr>
    </w:p>
    <w:p w:rsidR="00550737" w:rsidRPr="00550737" w:rsidRDefault="00CD408F" w:rsidP="00550737">
      <w:pPr>
        <w:tabs>
          <w:tab w:val="left" w:pos="567"/>
        </w:tabs>
        <w:spacing w:after="0" w:line="260" w:lineRule="exact"/>
        <w:rPr>
          <w:rFonts w:ascii="Times New Roman" w:eastAsia="Times New Roman" w:hAnsi="Times New Roman"/>
          <w:snapToGrid w:val="0"/>
          <w:szCs w:val="24"/>
          <w:lang w:val="lt-LT"/>
        </w:rPr>
      </w:pPr>
      <w:r>
        <w:rPr>
          <w:rFonts w:ascii="Times New Roman" w:eastAsia="Times New Roman" w:hAnsi="Times New Roman"/>
          <w:snapToGrid w:val="0"/>
          <w:szCs w:val="24"/>
          <w:lang w:val="lt-LT"/>
        </w:rPr>
        <w:t xml:space="preserve">28 </w:t>
      </w:r>
      <w:proofErr w:type="spellStart"/>
      <w:r w:rsidRPr="004E3FC8">
        <w:rPr>
          <w:rFonts w:ascii="Times New Roman" w:eastAsia="Times New Roman" w:hAnsi="Times New Roman"/>
          <w:snapToGrid w:val="0"/>
          <w:color w:val="000000"/>
          <w:lang w:val="en-GB"/>
        </w:rPr>
        <w:t>skrandyje</w:t>
      </w:r>
      <w:proofErr w:type="spellEnd"/>
      <w:r w:rsidRPr="004E3FC8">
        <w:rPr>
          <w:rFonts w:ascii="Times New Roman" w:eastAsia="Times New Roman" w:hAnsi="Times New Roman"/>
          <w:snapToGrid w:val="0"/>
          <w:color w:val="000000"/>
          <w:lang w:val="en-GB"/>
        </w:rPr>
        <w:t xml:space="preserve"> </w:t>
      </w:r>
      <w:proofErr w:type="spellStart"/>
      <w:r w:rsidRPr="004E3FC8">
        <w:rPr>
          <w:rFonts w:ascii="Times New Roman" w:eastAsia="Times New Roman" w:hAnsi="Times New Roman"/>
          <w:snapToGrid w:val="0"/>
          <w:color w:val="000000"/>
          <w:lang w:val="en-GB"/>
        </w:rPr>
        <w:t>neiri</w:t>
      </w:r>
      <w:r w:rsidR="00E614D1">
        <w:rPr>
          <w:rFonts w:ascii="Times New Roman" w:eastAsia="Times New Roman" w:hAnsi="Times New Roman"/>
          <w:snapToGrid w:val="0"/>
          <w:color w:val="000000"/>
          <w:lang w:val="en-GB"/>
        </w:rPr>
        <w:t>ų</w:t>
      </w:r>
      <w:proofErr w:type="spellEnd"/>
      <w:r w:rsidRPr="004E3FC8">
        <w:rPr>
          <w:rFonts w:ascii="Times New Roman" w:eastAsia="Times New Roman" w:hAnsi="Times New Roman"/>
          <w:snapToGrid w:val="0"/>
          <w:color w:val="000000"/>
          <w:lang w:val="en-GB"/>
        </w:rPr>
        <w:t xml:space="preserve"> </w:t>
      </w:r>
      <w:proofErr w:type="spellStart"/>
      <w:r w:rsidRPr="004E3FC8">
        <w:rPr>
          <w:rFonts w:ascii="Times New Roman" w:eastAsia="Times New Roman" w:hAnsi="Times New Roman"/>
          <w:snapToGrid w:val="0"/>
          <w:color w:val="000000"/>
          <w:lang w:val="en-GB"/>
        </w:rPr>
        <w:t>table</w:t>
      </w:r>
      <w:r w:rsidR="00E614D1">
        <w:rPr>
          <w:rFonts w:ascii="Times New Roman" w:eastAsia="Times New Roman" w:hAnsi="Times New Roman"/>
          <w:snapToGrid w:val="0"/>
          <w:color w:val="000000"/>
          <w:lang w:val="en-GB"/>
        </w:rPr>
        <w:t>čių</w:t>
      </w:r>
      <w:proofErr w:type="spellEnd"/>
    </w:p>
    <w:p w:rsidR="00550737" w:rsidRPr="00550737" w:rsidRDefault="00550737" w:rsidP="00550737">
      <w:pPr>
        <w:tabs>
          <w:tab w:val="left" w:pos="567"/>
        </w:tabs>
        <w:spacing w:after="0" w:line="260" w:lineRule="exact"/>
        <w:rPr>
          <w:rFonts w:ascii="Times New Roman" w:eastAsia="Times New Roman" w:hAnsi="Times New Roman"/>
          <w:snapToGrid w:val="0"/>
          <w:szCs w:val="24"/>
          <w:lang w:val="lt-LT"/>
        </w:rPr>
      </w:pPr>
      <w:r w:rsidRPr="00550737">
        <w:rPr>
          <w:rFonts w:ascii="Times New Roman" w:eastAsia="Times New Roman" w:hAnsi="Times New Roman"/>
          <w:snapToGrid w:val="0"/>
          <w:szCs w:val="24"/>
          <w:lang w:val="lt-LT"/>
        </w:rPr>
        <w:t xml:space="preserve">30 </w:t>
      </w:r>
      <w:r w:rsidRPr="00550737">
        <w:rPr>
          <w:rFonts w:ascii="Times New Roman" w:eastAsia="Times New Roman" w:hAnsi="Times New Roman"/>
          <w:snapToGrid w:val="0"/>
          <w:color w:val="000000"/>
          <w:lang w:val="en-GB"/>
        </w:rPr>
        <w:t>skrandyje neiri</w:t>
      </w:r>
      <w:r w:rsidR="00414BC0">
        <w:rPr>
          <w:rFonts w:ascii="Times New Roman" w:eastAsia="Times New Roman" w:hAnsi="Times New Roman"/>
          <w:snapToGrid w:val="0"/>
          <w:color w:val="000000"/>
          <w:lang w:val="en-GB"/>
        </w:rPr>
        <w:t>ų</w:t>
      </w:r>
      <w:r w:rsidRPr="00550737">
        <w:rPr>
          <w:rFonts w:ascii="Times New Roman" w:eastAsia="Times New Roman" w:hAnsi="Times New Roman"/>
          <w:snapToGrid w:val="0"/>
          <w:color w:val="000000"/>
          <w:lang w:val="en-GB"/>
        </w:rPr>
        <w:t xml:space="preserve"> table</w:t>
      </w:r>
      <w:r w:rsidR="00414BC0">
        <w:rPr>
          <w:rFonts w:ascii="Times New Roman" w:eastAsia="Times New Roman" w:hAnsi="Times New Roman"/>
          <w:snapToGrid w:val="0"/>
          <w:color w:val="000000"/>
          <w:lang w:val="en-GB"/>
        </w:rPr>
        <w:t>čių</w:t>
      </w:r>
    </w:p>
    <w:p w:rsidR="00550737" w:rsidRPr="00550737" w:rsidRDefault="00550737" w:rsidP="00550737">
      <w:pPr>
        <w:tabs>
          <w:tab w:val="left" w:pos="567"/>
        </w:tabs>
        <w:spacing w:after="0" w:line="260" w:lineRule="exact"/>
        <w:rPr>
          <w:rFonts w:ascii="Times New Roman" w:eastAsia="Times New Roman" w:hAnsi="Times New Roman"/>
          <w:snapToGrid w:val="0"/>
          <w:szCs w:val="24"/>
          <w:highlight w:val="yellow"/>
          <w:lang w:val="lt-LT"/>
        </w:rPr>
      </w:pPr>
    </w:p>
    <w:p w:rsidR="00550737" w:rsidRPr="00550737" w:rsidRDefault="00550737" w:rsidP="00550737">
      <w:pPr>
        <w:tabs>
          <w:tab w:val="left" w:pos="567"/>
        </w:tabs>
        <w:spacing w:after="0" w:line="260" w:lineRule="exact"/>
        <w:rPr>
          <w:rFonts w:ascii="Times New Roman" w:eastAsia="Times New Roman" w:hAnsi="Times New Roman"/>
          <w:snapToGrid w:val="0"/>
          <w:szCs w:val="24"/>
          <w:highlight w:val="yellow"/>
          <w:lang w:val="lt-LT"/>
        </w:rPr>
      </w:pPr>
    </w:p>
    <w:p w:rsidR="00550737" w:rsidRPr="00550737" w:rsidRDefault="00550737" w:rsidP="0055073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lang w:val="lt-LT"/>
        </w:rPr>
      </w:pPr>
      <w:r w:rsidRPr="00550737">
        <w:rPr>
          <w:rFonts w:ascii="Times New Roman" w:eastAsia="Times New Roman" w:hAnsi="Times New Roman"/>
          <w:b/>
          <w:snapToGrid w:val="0"/>
          <w:szCs w:val="24"/>
          <w:lang w:val="lt-LT"/>
        </w:rPr>
        <w:t>5.</w:t>
      </w:r>
      <w:r w:rsidRPr="00550737">
        <w:rPr>
          <w:rFonts w:ascii="Times New Roman" w:eastAsia="Times New Roman" w:hAnsi="Times New Roman"/>
          <w:b/>
          <w:snapToGrid w:val="0"/>
          <w:szCs w:val="24"/>
          <w:lang w:val="lt-LT"/>
        </w:rPr>
        <w:tab/>
      </w:r>
      <w:r w:rsidRPr="00550737">
        <w:rPr>
          <w:rFonts w:ascii="Times New Roman" w:eastAsia="Times New Roman" w:hAnsi="Times New Roman"/>
          <w:b/>
          <w:noProof/>
          <w:snapToGrid w:val="0"/>
          <w:szCs w:val="24"/>
          <w:lang w:val="lt-LT"/>
        </w:rPr>
        <w:t>VARTOJIMO METODAS IR BŪDAS (-AI)</w:t>
      </w:r>
    </w:p>
    <w:p w:rsidR="00550737" w:rsidRPr="00550737" w:rsidRDefault="00550737" w:rsidP="00550737">
      <w:pPr>
        <w:tabs>
          <w:tab w:val="left" w:pos="567"/>
        </w:tabs>
        <w:spacing w:after="0" w:line="260" w:lineRule="exact"/>
        <w:rPr>
          <w:rFonts w:ascii="Times New Roman" w:eastAsia="Times New Roman" w:hAnsi="Times New Roman"/>
          <w:snapToGrid w:val="0"/>
          <w:szCs w:val="24"/>
          <w:lang w:val="lt-LT"/>
        </w:rPr>
      </w:pPr>
    </w:p>
    <w:p w:rsidR="00550737" w:rsidRPr="00550737" w:rsidRDefault="00550737" w:rsidP="009C6C91">
      <w:pPr>
        <w:tabs>
          <w:tab w:val="left" w:pos="567"/>
        </w:tabs>
        <w:spacing w:after="0" w:line="240" w:lineRule="auto"/>
        <w:rPr>
          <w:rFonts w:ascii="Times New Roman" w:eastAsia="Times New Roman" w:hAnsi="Times New Roman"/>
          <w:snapToGrid w:val="0"/>
          <w:szCs w:val="24"/>
          <w:lang w:val="lt-LT"/>
        </w:rPr>
      </w:pPr>
      <w:r w:rsidRPr="00550737">
        <w:rPr>
          <w:rFonts w:ascii="Times New Roman" w:eastAsia="Times New Roman" w:hAnsi="Times New Roman"/>
          <w:noProof/>
          <w:snapToGrid w:val="0"/>
          <w:szCs w:val="24"/>
          <w:lang w:val="lt-LT"/>
        </w:rPr>
        <w:t>Prieš vartojimą perskaitykite pakuotės lapelį.</w:t>
      </w:r>
    </w:p>
    <w:p w:rsidR="00550737" w:rsidRDefault="00550737" w:rsidP="009C6C91">
      <w:pPr>
        <w:tabs>
          <w:tab w:val="left" w:pos="567"/>
        </w:tabs>
        <w:spacing w:after="0" w:line="240" w:lineRule="auto"/>
        <w:rPr>
          <w:rFonts w:ascii="Times New Roman" w:eastAsia="Times New Roman" w:hAnsi="Times New Roman"/>
          <w:snapToGrid w:val="0"/>
          <w:szCs w:val="24"/>
          <w:lang w:val="lt-LT"/>
        </w:rPr>
      </w:pPr>
      <w:r w:rsidRPr="00550737">
        <w:rPr>
          <w:rFonts w:ascii="Times New Roman" w:eastAsia="Times New Roman" w:hAnsi="Times New Roman"/>
          <w:snapToGrid w:val="0"/>
          <w:szCs w:val="24"/>
          <w:lang w:val="lt-LT"/>
        </w:rPr>
        <w:t>Vartoti per burną.</w:t>
      </w:r>
    </w:p>
    <w:p w:rsidR="00414BC0" w:rsidRPr="00550737" w:rsidRDefault="00414BC0" w:rsidP="009C6C91">
      <w:pPr>
        <w:tabs>
          <w:tab w:val="left" w:pos="567"/>
        </w:tabs>
        <w:spacing w:after="0" w:line="240" w:lineRule="auto"/>
        <w:rPr>
          <w:rFonts w:ascii="Times New Roman" w:eastAsia="Times New Roman" w:hAnsi="Times New Roman"/>
          <w:snapToGrid w:val="0"/>
          <w:szCs w:val="24"/>
          <w:lang w:val="lt-LT"/>
        </w:rPr>
      </w:pPr>
    </w:p>
    <w:p w:rsidR="00550737" w:rsidRPr="00550737" w:rsidRDefault="00550737" w:rsidP="009C6C91">
      <w:pPr>
        <w:tabs>
          <w:tab w:val="left" w:pos="567"/>
        </w:tabs>
        <w:spacing w:after="0" w:line="240" w:lineRule="auto"/>
        <w:rPr>
          <w:rFonts w:ascii="Times New Roman" w:eastAsia="Times New Roman" w:hAnsi="Times New Roman"/>
          <w:snapToGrid w:val="0"/>
          <w:szCs w:val="24"/>
          <w:highlight w:val="yellow"/>
          <w:lang w:val="lt-LT"/>
        </w:rPr>
      </w:pPr>
    </w:p>
    <w:p w:rsidR="00550737" w:rsidRPr="00550737" w:rsidRDefault="00550737" w:rsidP="0055073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lang w:val="lt-LT"/>
        </w:rPr>
      </w:pPr>
      <w:r w:rsidRPr="00550737">
        <w:rPr>
          <w:rFonts w:ascii="Times New Roman" w:eastAsia="Times New Roman" w:hAnsi="Times New Roman"/>
          <w:b/>
          <w:snapToGrid w:val="0"/>
          <w:szCs w:val="24"/>
          <w:lang w:val="lt-LT"/>
        </w:rPr>
        <w:t>6.</w:t>
      </w:r>
      <w:r w:rsidRPr="00550737">
        <w:rPr>
          <w:rFonts w:ascii="Times New Roman" w:eastAsia="Times New Roman" w:hAnsi="Times New Roman"/>
          <w:b/>
          <w:snapToGrid w:val="0"/>
          <w:szCs w:val="24"/>
          <w:lang w:val="lt-LT"/>
        </w:rPr>
        <w:tab/>
      </w:r>
      <w:r w:rsidRPr="00550737">
        <w:rPr>
          <w:rFonts w:ascii="Times New Roman" w:eastAsia="Times New Roman" w:hAnsi="Times New Roman"/>
          <w:b/>
          <w:noProof/>
          <w:snapToGrid w:val="0"/>
          <w:szCs w:val="24"/>
          <w:lang w:val="lt-LT"/>
        </w:rPr>
        <w:t>SPECIALUS ĮSPĖJIMAS, KAD VAISTINĮ PREPARATĄ BŪTINA LAIKYTI VAIKAMS NEPASTEBIMOJE IR  NEPASIEKIAMOJE VIETOJE</w:t>
      </w:r>
    </w:p>
    <w:p w:rsidR="00550737" w:rsidRPr="00550737" w:rsidRDefault="00550737" w:rsidP="00550737">
      <w:pPr>
        <w:tabs>
          <w:tab w:val="left" w:pos="567"/>
        </w:tabs>
        <w:spacing w:after="0" w:line="260" w:lineRule="exact"/>
        <w:rPr>
          <w:rFonts w:ascii="Times New Roman" w:eastAsia="Times New Roman" w:hAnsi="Times New Roman"/>
          <w:snapToGrid w:val="0"/>
          <w:szCs w:val="24"/>
          <w:lang w:val="lt-LT"/>
        </w:rPr>
      </w:pPr>
    </w:p>
    <w:p w:rsidR="00550737" w:rsidRPr="00550737" w:rsidRDefault="00550737" w:rsidP="00550737">
      <w:pPr>
        <w:tabs>
          <w:tab w:val="left" w:pos="567"/>
        </w:tabs>
        <w:spacing w:after="0" w:line="260" w:lineRule="exact"/>
        <w:rPr>
          <w:rFonts w:ascii="Times New Roman" w:eastAsia="Times New Roman" w:hAnsi="Times New Roman"/>
          <w:snapToGrid w:val="0"/>
          <w:szCs w:val="24"/>
          <w:lang w:val="lt-LT"/>
        </w:rPr>
      </w:pPr>
      <w:r w:rsidRPr="00550737">
        <w:rPr>
          <w:rFonts w:ascii="Times New Roman" w:eastAsia="Times New Roman" w:hAnsi="Times New Roman"/>
          <w:noProof/>
          <w:snapToGrid w:val="0"/>
          <w:szCs w:val="24"/>
          <w:lang w:val="lt-LT"/>
        </w:rPr>
        <w:t>Laikyti vaikams nepastebimoje ir nepasiekiamoje vietoje.</w:t>
      </w:r>
    </w:p>
    <w:p w:rsidR="00550737" w:rsidRPr="00550737" w:rsidRDefault="00550737" w:rsidP="00550737">
      <w:pPr>
        <w:tabs>
          <w:tab w:val="left" w:pos="567"/>
        </w:tabs>
        <w:spacing w:after="0" w:line="260" w:lineRule="exact"/>
        <w:rPr>
          <w:rFonts w:ascii="Times New Roman" w:eastAsia="Times New Roman" w:hAnsi="Times New Roman"/>
          <w:snapToGrid w:val="0"/>
          <w:szCs w:val="24"/>
          <w:highlight w:val="yellow"/>
          <w:lang w:val="lt-LT"/>
        </w:rPr>
      </w:pPr>
    </w:p>
    <w:p w:rsidR="00550737" w:rsidRPr="00550737" w:rsidRDefault="00550737" w:rsidP="00550737">
      <w:pPr>
        <w:tabs>
          <w:tab w:val="left" w:pos="567"/>
        </w:tabs>
        <w:spacing w:after="0" w:line="260" w:lineRule="exact"/>
        <w:rPr>
          <w:rFonts w:ascii="Times New Roman" w:eastAsia="Times New Roman" w:hAnsi="Times New Roman"/>
          <w:snapToGrid w:val="0"/>
          <w:szCs w:val="24"/>
          <w:highlight w:val="yellow"/>
          <w:lang w:val="lt-LT"/>
        </w:rPr>
      </w:pPr>
    </w:p>
    <w:p w:rsidR="00550737" w:rsidRPr="00550737" w:rsidRDefault="00550737" w:rsidP="0055073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lang w:val="lt-LT"/>
        </w:rPr>
      </w:pPr>
      <w:r w:rsidRPr="00550737">
        <w:rPr>
          <w:rFonts w:ascii="Times New Roman" w:eastAsia="Times New Roman" w:hAnsi="Times New Roman"/>
          <w:b/>
          <w:snapToGrid w:val="0"/>
          <w:szCs w:val="24"/>
          <w:lang w:val="lt-LT"/>
        </w:rPr>
        <w:t>7.</w:t>
      </w:r>
      <w:r w:rsidRPr="00550737">
        <w:rPr>
          <w:rFonts w:ascii="Times New Roman" w:eastAsia="Times New Roman" w:hAnsi="Times New Roman"/>
          <w:b/>
          <w:snapToGrid w:val="0"/>
          <w:szCs w:val="24"/>
          <w:lang w:val="lt-LT"/>
        </w:rPr>
        <w:tab/>
      </w:r>
      <w:r w:rsidRPr="00550737">
        <w:rPr>
          <w:rFonts w:ascii="Times New Roman" w:eastAsia="Times New Roman" w:hAnsi="Times New Roman"/>
          <w:b/>
          <w:noProof/>
          <w:snapToGrid w:val="0"/>
          <w:szCs w:val="24"/>
          <w:lang w:val="lt-LT"/>
        </w:rPr>
        <w:t>KITAS (-I) SPECIALUS (-ŪS) ĮSPĖJIMAS (-AI) (JEI REIKIA)</w:t>
      </w:r>
    </w:p>
    <w:p w:rsidR="00550737" w:rsidRDefault="00550737" w:rsidP="00550737">
      <w:pPr>
        <w:tabs>
          <w:tab w:val="left" w:pos="567"/>
        </w:tabs>
        <w:spacing w:after="0" w:line="260" w:lineRule="exact"/>
        <w:rPr>
          <w:rFonts w:ascii="Times New Roman" w:eastAsia="Times New Roman" w:hAnsi="Times New Roman"/>
          <w:snapToGrid w:val="0"/>
          <w:szCs w:val="24"/>
          <w:highlight w:val="yellow"/>
          <w:lang w:val="lt-LT"/>
        </w:rPr>
      </w:pPr>
    </w:p>
    <w:p w:rsidR="00550737" w:rsidRPr="00550737" w:rsidRDefault="00550737" w:rsidP="00550737">
      <w:pPr>
        <w:tabs>
          <w:tab w:val="left" w:pos="567"/>
        </w:tabs>
        <w:spacing w:after="0" w:line="260" w:lineRule="exact"/>
        <w:rPr>
          <w:rFonts w:ascii="Times New Roman" w:eastAsia="Times New Roman" w:hAnsi="Times New Roman"/>
          <w:snapToGrid w:val="0"/>
          <w:szCs w:val="24"/>
          <w:highlight w:val="yellow"/>
          <w:lang w:val="lt-LT"/>
        </w:rPr>
      </w:pPr>
    </w:p>
    <w:p w:rsidR="00550737" w:rsidRPr="00550737" w:rsidRDefault="00550737" w:rsidP="0055073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lang w:val="lt-LT"/>
        </w:rPr>
      </w:pPr>
      <w:r w:rsidRPr="00550737">
        <w:rPr>
          <w:rFonts w:ascii="Times New Roman" w:eastAsia="Times New Roman" w:hAnsi="Times New Roman"/>
          <w:b/>
          <w:snapToGrid w:val="0"/>
          <w:szCs w:val="24"/>
          <w:lang w:val="lt-LT"/>
        </w:rPr>
        <w:t>8.</w:t>
      </w:r>
      <w:r w:rsidRPr="00550737">
        <w:rPr>
          <w:rFonts w:ascii="Times New Roman" w:eastAsia="Times New Roman" w:hAnsi="Times New Roman"/>
          <w:b/>
          <w:snapToGrid w:val="0"/>
          <w:szCs w:val="24"/>
          <w:lang w:val="lt-LT"/>
        </w:rPr>
        <w:tab/>
      </w:r>
      <w:r w:rsidRPr="00550737">
        <w:rPr>
          <w:rFonts w:ascii="Times New Roman" w:eastAsia="Times New Roman" w:hAnsi="Times New Roman"/>
          <w:b/>
          <w:noProof/>
          <w:snapToGrid w:val="0"/>
          <w:szCs w:val="24"/>
          <w:lang w:val="lt-LT"/>
        </w:rPr>
        <w:t>TINKAMUMO LAIKAS</w:t>
      </w:r>
    </w:p>
    <w:p w:rsidR="00550737" w:rsidRPr="00550737" w:rsidRDefault="00550737" w:rsidP="00550737">
      <w:pPr>
        <w:tabs>
          <w:tab w:val="left" w:pos="567"/>
        </w:tabs>
        <w:spacing w:after="0" w:line="260" w:lineRule="exact"/>
        <w:rPr>
          <w:rFonts w:ascii="Times New Roman" w:eastAsia="Times New Roman" w:hAnsi="Times New Roman"/>
          <w:snapToGrid w:val="0"/>
          <w:szCs w:val="24"/>
          <w:lang w:val="lt-LT"/>
        </w:rPr>
      </w:pPr>
    </w:p>
    <w:p w:rsidR="00550737" w:rsidRPr="00550737" w:rsidRDefault="00550737" w:rsidP="00550737">
      <w:pPr>
        <w:tabs>
          <w:tab w:val="left" w:pos="567"/>
        </w:tabs>
        <w:spacing w:after="0" w:line="260" w:lineRule="exact"/>
        <w:rPr>
          <w:rFonts w:ascii="Times New Roman" w:eastAsia="Times New Roman" w:hAnsi="Times New Roman"/>
          <w:snapToGrid w:val="0"/>
          <w:szCs w:val="20"/>
          <w:lang w:val="lt-LT"/>
        </w:rPr>
      </w:pPr>
      <w:r w:rsidRPr="00550737">
        <w:rPr>
          <w:rFonts w:ascii="Times New Roman" w:eastAsia="Times New Roman" w:hAnsi="Times New Roman"/>
          <w:snapToGrid w:val="0"/>
          <w:szCs w:val="20"/>
          <w:lang w:val="lt-LT"/>
        </w:rPr>
        <w:t xml:space="preserve">Tinka iki </w:t>
      </w:r>
      <w:r w:rsidRPr="00550737">
        <w:rPr>
          <w:rFonts w:ascii="Times New Roman" w:eastAsia="Times New Roman" w:hAnsi="Times New Roman"/>
          <w:snapToGrid w:val="0"/>
          <w:szCs w:val="20"/>
          <w:lang w:val="en-GB"/>
        </w:rPr>
        <w:t xml:space="preserve">{mm / MMMM} </w:t>
      </w:r>
    </w:p>
    <w:p w:rsidR="00550737" w:rsidRPr="00550737" w:rsidRDefault="00550737" w:rsidP="00550737">
      <w:pPr>
        <w:tabs>
          <w:tab w:val="left" w:pos="567"/>
        </w:tabs>
        <w:spacing w:after="0" w:line="260" w:lineRule="exact"/>
        <w:rPr>
          <w:rFonts w:ascii="Times New Roman" w:eastAsia="Times New Roman" w:hAnsi="Times New Roman"/>
          <w:snapToGrid w:val="0"/>
          <w:szCs w:val="24"/>
          <w:highlight w:val="yellow"/>
          <w:lang w:val="lt-LT"/>
        </w:rPr>
      </w:pPr>
    </w:p>
    <w:p w:rsidR="00550737" w:rsidRPr="00550737" w:rsidRDefault="00550737" w:rsidP="00550737">
      <w:pPr>
        <w:tabs>
          <w:tab w:val="left" w:pos="567"/>
        </w:tabs>
        <w:spacing w:after="0" w:line="260" w:lineRule="exact"/>
        <w:rPr>
          <w:rFonts w:ascii="Times New Roman" w:eastAsia="Times New Roman" w:hAnsi="Times New Roman"/>
          <w:snapToGrid w:val="0"/>
          <w:szCs w:val="24"/>
          <w:highlight w:val="yellow"/>
          <w:lang w:val="lt-LT"/>
        </w:rPr>
      </w:pPr>
    </w:p>
    <w:p w:rsidR="00550737" w:rsidRPr="00550737" w:rsidRDefault="00550737" w:rsidP="00550737">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highlight w:val="yellow"/>
          <w:lang w:val="lt-LT"/>
        </w:rPr>
      </w:pPr>
      <w:r w:rsidRPr="00550737">
        <w:rPr>
          <w:rFonts w:ascii="Times New Roman" w:eastAsia="Times New Roman" w:hAnsi="Times New Roman"/>
          <w:b/>
          <w:snapToGrid w:val="0"/>
          <w:szCs w:val="24"/>
          <w:lang w:val="lt-LT"/>
        </w:rPr>
        <w:t>9.</w:t>
      </w:r>
      <w:r w:rsidRPr="00550737">
        <w:rPr>
          <w:rFonts w:ascii="Times New Roman" w:eastAsia="Times New Roman" w:hAnsi="Times New Roman"/>
          <w:b/>
          <w:snapToGrid w:val="0"/>
          <w:szCs w:val="24"/>
          <w:lang w:val="lt-LT"/>
        </w:rPr>
        <w:tab/>
      </w:r>
      <w:r w:rsidRPr="00550737">
        <w:rPr>
          <w:rFonts w:ascii="Times New Roman" w:eastAsia="Times New Roman" w:hAnsi="Times New Roman"/>
          <w:b/>
          <w:noProof/>
          <w:snapToGrid w:val="0"/>
          <w:szCs w:val="24"/>
          <w:lang w:val="lt-LT"/>
        </w:rPr>
        <w:t>SPECIALIOS LAIKYMO SĄLYGOS</w:t>
      </w:r>
    </w:p>
    <w:p w:rsidR="00550737" w:rsidRPr="00550737" w:rsidRDefault="00550737" w:rsidP="00550737">
      <w:pPr>
        <w:tabs>
          <w:tab w:val="left" w:pos="567"/>
        </w:tabs>
        <w:spacing w:after="0" w:line="260" w:lineRule="exact"/>
        <w:rPr>
          <w:rFonts w:ascii="Times New Roman" w:eastAsia="Times New Roman" w:hAnsi="Times New Roman"/>
          <w:snapToGrid w:val="0"/>
          <w:szCs w:val="24"/>
          <w:highlight w:val="yellow"/>
          <w:lang w:val="lt-LT"/>
        </w:rPr>
      </w:pPr>
    </w:p>
    <w:p w:rsidR="00550737" w:rsidRPr="00550737" w:rsidRDefault="00550737" w:rsidP="00550737">
      <w:pPr>
        <w:tabs>
          <w:tab w:val="left" w:pos="567"/>
        </w:tabs>
        <w:spacing w:after="0" w:line="260" w:lineRule="exact"/>
        <w:rPr>
          <w:rFonts w:ascii="Times New Roman" w:eastAsia="Times New Roman" w:hAnsi="Times New Roman"/>
          <w:snapToGrid w:val="0"/>
          <w:szCs w:val="24"/>
          <w:highlight w:val="yellow"/>
          <w:lang w:val="lt-LT"/>
        </w:rPr>
      </w:pPr>
    </w:p>
    <w:p w:rsidR="00550737" w:rsidRPr="00550737" w:rsidRDefault="00550737" w:rsidP="0055073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lang w:val="lt-LT"/>
        </w:rPr>
      </w:pPr>
      <w:r w:rsidRPr="00550737">
        <w:rPr>
          <w:rFonts w:ascii="Times New Roman" w:eastAsia="Times New Roman" w:hAnsi="Times New Roman"/>
          <w:b/>
          <w:snapToGrid w:val="0"/>
          <w:szCs w:val="24"/>
          <w:lang w:val="lt-LT"/>
        </w:rPr>
        <w:t>10.</w:t>
      </w:r>
      <w:r w:rsidRPr="00550737">
        <w:rPr>
          <w:rFonts w:ascii="Times New Roman" w:eastAsia="Times New Roman" w:hAnsi="Times New Roman"/>
          <w:b/>
          <w:snapToGrid w:val="0"/>
          <w:szCs w:val="24"/>
          <w:lang w:val="lt-LT"/>
        </w:rPr>
        <w:tab/>
      </w:r>
      <w:r w:rsidRPr="00550737">
        <w:rPr>
          <w:rFonts w:ascii="Times New Roman" w:eastAsia="Times New Roman" w:hAnsi="Times New Roman"/>
          <w:b/>
          <w:noProof/>
          <w:snapToGrid w:val="0"/>
          <w:szCs w:val="24"/>
          <w:lang w:val="lt-LT"/>
        </w:rPr>
        <w:t>SPECIALIOS ATSARGUMO PRIEMONĖS DĖL NESUVARTOTO VAISTINIO PREPARATO AR JO ATLIEKŲ TVARKYMO (JEI REIKIA)</w:t>
      </w:r>
    </w:p>
    <w:p w:rsidR="00550737" w:rsidRPr="00550737" w:rsidRDefault="00550737" w:rsidP="00550737">
      <w:pPr>
        <w:tabs>
          <w:tab w:val="left" w:pos="567"/>
        </w:tabs>
        <w:spacing w:after="0" w:line="260" w:lineRule="exact"/>
        <w:rPr>
          <w:rFonts w:ascii="Times New Roman" w:eastAsia="Times New Roman" w:hAnsi="Times New Roman"/>
          <w:snapToGrid w:val="0"/>
          <w:szCs w:val="24"/>
          <w:highlight w:val="yellow"/>
          <w:lang w:val="lt-LT"/>
        </w:rPr>
      </w:pPr>
    </w:p>
    <w:p w:rsidR="00550737" w:rsidRPr="00550737" w:rsidRDefault="00550737" w:rsidP="00550737">
      <w:pPr>
        <w:tabs>
          <w:tab w:val="left" w:pos="567"/>
        </w:tabs>
        <w:spacing w:after="0" w:line="260" w:lineRule="exact"/>
        <w:rPr>
          <w:rFonts w:ascii="Times New Roman" w:eastAsia="Times New Roman" w:hAnsi="Times New Roman"/>
          <w:snapToGrid w:val="0"/>
          <w:szCs w:val="24"/>
          <w:highlight w:val="yellow"/>
          <w:lang w:val="lt-LT"/>
        </w:rPr>
      </w:pPr>
    </w:p>
    <w:p w:rsidR="00550737" w:rsidRPr="00550737" w:rsidRDefault="00550737" w:rsidP="0055073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lang w:val="lt-LT"/>
        </w:rPr>
      </w:pPr>
      <w:r w:rsidRPr="00550737">
        <w:rPr>
          <w:rFonts w:ascii="Times New Roman" w:eastAsia="Times New Roman" w:hAnsi="Times New Roman"/>
          <w:b/>
          <w:snapToGrid w:val="0"/>
          <w:szCs w:val="24"/>
          <w:lang w:val="lt-LT"/>
        </w:rPr>
        <w:t>11.</w:t>
      </w:r>
      <w:r w:rsidRPr="00550737">
        <w:rPr>
          <w:rFonts w:ascii="Times New Roman" w:eastAsia="Times New Roman" w:hAnsi="Times New Roman"/>
          <w:b/>
          <w:snapToGrid w:val="0"/>
          <w:szCs w:val="24"/>
          <w:lang w:val="lt-LT"/>
        </w:rPr>
        <w:tab/>
      </w:r>
      <w:r w:rsidR="00A276FF" w:rsidRPr="004E3FC8">
        <w:rPr>
          <w:rFonts w:ascii="Times New Roman" w:eastAsia="Times New Roman" w:hAnsi="Times New Roman"/>
          <w:b/>
          <w:caps/>
          <w:noProof/>
          <w:snapToGrid w:val="0"/>
          <w:szCs w:val="24"/>
          <w:lang w:val="lt-LT"/>
        </w:rPr>
        <w:t>r</w:t>
      </w:r>
      <w:r w:rsidR="00A276FF">
        <w:rPr>
          <w:rFonts w:ascii="Times New Roman" w:eastAsia="Times New Roman" w:hAnsi="Times New Roman"/>
          <w:b/>
          <w:caps/>
          <w:noProof/>
          <w:snapToGrid w:val="0"/>
          <w:szCs w:val="24"/>
          <w:lang w:val="lt-LT"/>
        </w:rPr>
        <w:t>EGISTRUOTOJO</w:t>
      </w:r>
      <w:r w:rsidR="00A276FF" w:rsidRPr="00550737">
        <w:rPr>
          <w:rFonts w:ascii="Times New Roman" w:eastAsia="Times New Roman" w:hAnsi="Times New Roman"/>
          <w:b/>
          <w:caps/>
          <w:noProof/>
          <w:snapToGrid w:val="0"/>
          <w:szCs w:val="24"/>
          <w:lang w:val="lt-LT"/>
        </w:rPr>
        <w:t xml:space="preserve"> </w:t>
      </w:r>
      <w:r w:rsidRPr="00550737">
        <w:rPr>
          <w:rFonts w:ascii="Times New Roman" w:eastAsia="Times New Roman" w:hAnsi="Times New Roman"/>
          <w:b/>
          <w:caps/>
          <w:noProof/>
          <w:snapToGrid w:val="0"/>
          <w:szCs w:val="24"/>
          <w:lang w:val="lt-LT"/>
        </w:rPr>
        <w:t>PAVADINIMAS IR ADRESAS</w:t>
      </w:r>
    </w:p>
    <w:p w:rsidR="00550737" w:rsidRPr="00550737" w:rsidRDefault="00550737" w:rsidP="00550737">
      <w:pPr>
        <w:tabs>
          <w:tab w:val="left" w:pos="567"/>
        </w:tabs>
        <w:spacing w:after="0" w:line="260" w:lineRule="exact"/>
        <w:rPr>
          <w:rFonts w:ascii="Times New Roman" w:eastAsia="Times New Roman" w:hAnsi="Times New Roman"/>
          <w:snapToGrid w:val="0"/>
          <w:szCs w:val="24"/>
          <w:lang w:val="lt-LT"/>
        </w:rPr>
      </w:pPr>
    </w:p>
    <w:p w:rsidR="00550737" w:rsidRPr="00550737" w:rsidRDefault="00550737" w:rsidP="00550737">
      <w:pPr>
        <w:tabs>
          <w:tab w:val="left" w:pos="567"/>
        </w:tabs>
        <w:spacing w:after="0" w:line="260" w:lineRule="exact"/>
        <w:rPr>
          <w:rFonts w:ascii="Times New Roman" w:eastAsia="Times New Roman" w:hAnsi="Times New Roman"/>
          <w:noProof/>
          <w:snapToGrid w:val="0"/>
          <w:szCs w:val="24"/>
          <w:lang w:val="lt-LT"/>
        </w:rPr>
      </w:pPr>
      <w:r w:rsidRPr="00550737">
        <w:rPr>
          <w:rFonts w:ascii="Times New Roman" w:eastAsia="Times New Roman" w:hAnsi="Times New Roman"/>
          <w:noProof/>
          <w:snapToGrid w:val="0"/>
          <w:szCs w:val="24"/>
          <w:lang w:val="lt-LT"/>
        </w:rPr>
        <w:t>Beximco Pharma UK Ltd.</w:t>
      </w:r>
    </w:p>
    <w:p w:rsidR="00550737" w:rsidRPr="00550737" w:rsidRDefault="00550737" w:rsidP="00550737">
      <w:pPr>
        <w:tabs>
          <w:tab w:val="left" w:pos="567"/>
        </w:tabs>
        <w:spacing w:after="0" w:line="260" w:lineRule="exact"/>
        <w:rPr>
          <w:rFonts w:ascii="Times New Roman" w:eastAsia="Times New Roman" w:hAnsi="Times New Roman"/>
          <w:noProof/>
          <w:snapToGrid w:val="0"/>
          <w:szCs w:val="24"/>
          <w:lang w:val="lt-LT"/>
        </w:rPr>
      </w:pPr>
      <w:r w:rsidRPr="00550737">
        <w:rPr>
          <w:rFonts w:ascii="Times New Roman" w:eastAsia="Times New Roman" w:hAnsi="Times New Roman"/>
          <w:noProof/>
          <w:snapToGrid w:val="0"/>
          <w:szCs w:val="24"/>
          <w:lang w:val="lt-LT"/>
        </w:rPr>
        <w:t>102 College Road</w:t>
      </w:r>
    </w:p>
    <w:p w:rsidR="00550737" w:rsidRPr="00550737" w:rsidRDefault="00550737" w:rsidP="00550737">
      <w:pPr>
        <w:tabs>
          <w:tab w:val="left" w:pos="567"/>
        </w:tabs>
        <w:spacing w:after="0" w:line="260" w:lineRule="exact"/>
        <w:rPr>
          <w:rFonts w:ascii="Times New Roman" w:eastAsia="Times New Roman" w:hAnsi="Times New Roman"/>
          <w:noProof/>
          <w:snapToGrid w:val="0"/>
          <w:szCs w:val="24"/>
          <w:lang w:val="lt-LT"/>
        </w:rPr>
      </w:pPr>
      <w:r w:rsidRPr="00550737">
        <w:rPr>
          <w:rFonts w:ascii="Times New Roman" w:eastAsia="Times New Roman" w:hAnsi="Times New Roman"/>
          <w:noProof/>
          <w:snapToGrid w:val="0"/>
          <w:szCs w:val="24"/>
          <w:lang w:val="lt-LT"/>
        </w:rPr>
        <w:t>Harrow HA1 1ES</w:t>
      </w:r>
    </w:p>
    <w:p w:rsidR="00550737" w:rsidRPr="00550737" w:rsidRDefault="00550737" w:rsidP="00550737">
      <w:pPr>
        <w:tabs>
          <w:tab w:val="left" w:pos="567"/>
        </w:tabs>
        <w:spacing w:after="0" w:line="260" w:lineRule="exact"/>
        <w:rPr>
          <w:rFonts w:ascii="Times New Roman" w:eastAsia="Times New Roman" w:hAnsi="Times New Roman"/>
          <w:noProof/>
          <w:snapToGrid w:val="0"/>
          <w:szCs w:val="24"/>
          <w:lang w:val="lt-LT"/>
        </w:rPr>
      </w:pPr>
      <w:r w:rsidRPr="00550737">
        <w:rPr>
          <w:rFonts w:ascii="Times New Roman" w:eastAsia="Times New Roman" w:hAnsi="Times New Roman"/>
          <w:noProof/>
          <w:snapToGrid w:val="0"/>
          <w:szCs w:val="24"/>
          <w:lang w:val="lt-LT"/>
        </w:rPr>
        <w:t>Jungtinė Karalystė</w:t>
      </w:r>
    </w:p>
    <w:p w:rsidR="00550737" w:rsidRPr="00550737" w:rsidRDefault="00550737" w:rsidP="00550737">
      <w:pPr>
        <w:tabs>
          <w:tab w:val="left" w:pos="567"/>
        </w:tabs>
        <w:spacing w:after="0" w:line="260" w:lineRule="exact"/>
        <w:rPr>
          <w:rFonts w:ascii="Times New Roman" w:eastAsia="Times New Roman" w:hAnsi="Times New Roman"/>
          <w:snapToGrid w:val="0"/>
          <w:szCs w:val="24"/>
          <w:highlight w:val="yellow"/>
          <w:lang w:val="lt-LT"/>
        </w:rPr>
      </w:pPr>
    </w:p>
    <w:p w:rsidR="00550737" w:rsidRPr="00550737" w:rsidRDefault="00550737" w:rsidP="00550737">
      <w:pPr>
        <w:tabs>
          <w:tab w:val="left" w:pos="567"/>
        </w:tabs>
        <w:spacing w:after="0" w:line="260" w:lineRule="exact"/>
        <w:rPr>
          <w:rFonts w:ascii="Times New Roman" w:eastAsia="Times New Roman" w:hAnsi="Times New Roman"/>
          <w:snapToGrid w:val="0"/>
          <w:szCs w:val="24"/>
          <w:highlight w:val="yellow"/>
          <w:lang w:val="lt-LT"/>
        </w:rPr>
      </w:pPr>
    </w:p>
    <w:p w:rsidR="00550737" w:rsidRPr="00550737" w:rsidRDefault="00550737" w:rsidP="0055073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lang w:val="lt-LT"/>
        </w:rPr>
      </w:pPr>
      <w:r w:rsidRPr="00550737">
        <w:rPr>
          <w:rFonts w:ascii="Times New Roman" w:eastAsia="Times New Roman" w:hAnsi="Times New Roman"/>
          <w:b/>
          <w:snapToGrid w:val="0"/>
          <w:szCs w:val="24"/>
          <w:lang w:val="lt-LT"/>
        </w:rPr>
        <w:t>12.</w:t>
      </w:r>
      <w:r w:rsidRPr="00550737">
        <w:rPr>
          <w:rFonts w:ascii="Times New Roman" w:eastAsia="Times New Roman" w:hAnsi="Times New Roman"/>
          <w:b/>
          <w:snapToGrid w:val="0"/>
          <w:szCs w:val="24"/>
          <w:lang w:val="lt-LT"/>
        </w:rPr>
        <w:tab/>
      </w:r>
      <w:r w:rsidRPr="00550737">
        <w:rPr>
          <w:rFonts w:ascii="Times New Roman" w:eastAsia="Times New Roman" w:hAnsi="Times New Roman"/>
          <w:b/>
          <w:noProof/>
          <w:snapToGrid w:val="0"/>
          <w:szCs w:val="24"/>
          <w:lang w:val="lt-LT"/>
        </w:rPr>
        <w:t>R</w:t>
      </w:r>
      <w:r w:rsidR="00A276FF">
        <w:rPr>
          <w:rFonts w:ascii="Times New Roman" w:eastAsia="Times New Roman" w:hAnsi="Times New Roman"/>
          <w:b/>
          <w:noProof/>
          <w:snapToGrid w:val="0"/>
          <w:szCs w:val="24"/>
          <w:lang w:val="lt-LT"/>
        </w:rPr>
        <w:t>EGISTRACIJOS</w:t>
      </w:r>
      <w:r w:rsidRPr="00550737">
        <w:rPr>
          <w:rFonts w:ascii="Times New Roman" w:eastAsia="Times New Roman" w:hAnsi="Times New Roman"/>
          <w:b/>
          <w:noProof/>
          <w:snapToGrid w:val="0"/>
          <w:szCs w:val="24"/>
          <w:lang w:val="lt-LT"/>
        </w:rPr>
        <w:t xml:space="preserve"> PAŽYMĖJIMO NUMERIS (-IAI)</w:t>
      </w:r>
      <w:r w:rsidRPr="00550737">
        <w:rPr>
          <w:rFonts w:ascii="Times New Roman" w:eastAsia="Times New Roman" w:hAnsi="Times New Roman"/>
          <w:b/>
          <w:snapToGrid w:val="0"/>
          <w:szCs w:val="24"/>
          <w:lang w:val="lt-LT"/>
        </w:rPr>
        <w:t xml:space="preserve"> </w:t>
      </w:r>
    </w:p>
    <w:p w:rsidR="00550737" w:rsidRPr="00550737" w:rsidRDefault="00550737" w:rsidP="00550737">
      <w:pPr>
        <w:tabs>
          <w:tab w:val="left" w:pos="567"/>
        </w:tabs>
        <w:spacing w:after="0" w:line="260" w:lineRule="exact"/>
        <w:rPr>
          <w:rFonts w:ascii="Times New Roman" w:eastAsia="Times New Roman" w:hAnsi="Times New Roman"/>
          <w:snapToGrid w:val="0"/>
          <w:szCs w:val="24"/>
          <w:highlight w:val="yellow"/>
          <w:lang w:val="lt-LT"/>
        </w:rPr>
      </w:pPr>
    </w:p>
    <w:p w:rsidR="0013183F" w:rsidRDefault="00F43E79" w:rsidP="0013183F">
      <w:pPr>
        <w:spacing w:after="0" w:line="240" w:lineRule="auto"/>
        <w:rPr>
          <w:rFonts w:ascii="Times New Roman" w:hAnsi="Times New Roman"/>
        </w:rPr>
      </w:pPr>
      <w:r>
        <w:rPr>
          <w:rFonts w:ascii="Times New Roman" w:hAnsi="Times New Roman"/>
        </w:rPr>
        <w:t xml:space="preserve">N28 - </w:t>
      </w:r>
      <w:r w:rsidR="0013183F">
        <w:rPr>
          <w:rFonts w:ascii="Times New Roman" w:hAnsi="Times New Roman"/>
        </w:rPr>
        <w:t>LT/1/14/3567</w:t>
      </w:r>
      <w:r>
        <w:rPr>
          <w:rFonts w:ascii="Times New Roman" w:hAnsi="Times New Roman"/>
        </w:rPr>
        <w:t>/003</w:t>
      </w:r>
    </w:p>
    <w:p w:rsidR="00F43E79" w:rsidRDefault="00F43E79" w:rsidP="00F43E79">
      <w:pPr>
        <w:spacing w:after="0" w:line="240" w:lineRule="auto"/>
        <w:rPr>
          <w:rFonts w:ascii="Times New Roman" w:hAnsi="Times New Roman"/>
        </w:rPr>
      </w:pPr>
      <w:r>
        <w:rPr>
          <w:rFonts w:ascii="Times New Roman" w:hAnsi="Times New Roman"/>
        </w:rPr>
        <w:t>N30 - LT/1/14/3567/001</w:t>
      </w:r>
    </w:p>
    <w:p w:rsidR="00550737" w:rsidRPr="00550737" w:rsidRDefault="00550737" w:rsidP="00550737">
      <w:pPr>
        <w:tabs>
          <w:tab w:val="left" w:pos="567"/>
        </w:tabs>
        <w:spacing w:after="0" w:line="260" w:lineRule="exact"/>
        <w:rPr>
          <w:rFonts w:ascii="Times New Roman" w:eastAsia="Times New Roman" w:hAnsi="Times New Roman"/>
          <w:snapToGrid w:val="0"/>
          <w:szCs w:val="24"/>
          <w:highlight w:val="yellow"/>
          <w:lang w:val="lt-LT"/>
        </w:rPr>
      </w:pPr>
    </w:p>
    <w:p w:rsidR="00550737" w:rsidRPr="00550737" w:rsidRDefault="00550737" w:rsidP="00550737">
      <w:pPr>
        <w:tabs>
          <w:tab w:val="left" w:pos="567"/>
        </w:tabs>
        <w:spacing w:after="0" w:line="260" w:lineRule="exact"/>
        <w:rPr>
          <w:rFonts w:ascii="Times New Roman" w:eastAsia="Times New Roman" w:hAnsi="Times New Roman"/>
          <w:snapToGrid w:val="0"/>
          <w:szCs w:val="24"/>
          <w:highlight w:val="yellow"/>
          <w:lang w:val="lt-LT"/>
        </w:rPr>
      </w:pPr>
    </w:p>
    <w:p w:rsidR="00550737" w:rsidRPr="00550737" w:rsidRDefault="00550737" w:rsidP="0055073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lang w:val="lt-LT"/>
        </w:rPr>
      </w:pPr>
      <w:r w:rsidRPr="00550737">
        <w:rPr>
          <w:rFonts w:ascii="Times New Roman" w:eastAsia="Times New Roman" w:hAnsi="Times New Roman"/>
          <w:b/>
          <w:snapToGrid w:val="0"/>
          <w:szCs w:val="24"/>
          <w:lang w:val="lt-LT"/>
        </w:rPr>
        <w:t>13.</w:t>
      </w:r>
      <w:r w:rsidRPr="00550737">
        <w:rPr>
          <w:rFonts w:ascii="Times New Roman" w:eastAsia="Times New Roman" w:hAnsi="Times New Roman"/>
          <w:b/>
          <w:snapToGrid w:val="0"/>
          <w:szCs w:val="24"/>
          <w:lang w:val="lt-LT"/>
        </w:rPr>
        <w:tab/>
      </w:r>
      <w:r w:rsidRPr="00550737">
        <w:rPr>
          <w:rFonts w:ascii="Times New Roman" w:eastAsia="Times New Roman" w:hAnsi="Times New Roman"/>
          <w:b/>
          <w:noProof/>
          <w:snapToGrid w:val="0"/>
          <w:szCs w:val="24"/>
          <w:lang w:val="lt-LT"/>
        </w:rPr>
        <w:t xml:space="preserve">SERIJOS NUMERIS </w:t>
      </w:r>
    </w:p>
    <w:p w:rsidR="00550737" w:rsidRPr="00550737" w:rsidRDefault="00550737" w:rsidP="00550737">
      <w:pPr>
        <w:tabs>
          <w:tab w:val="left" w:pos="567"/>
        </w:tabs>
        <w:spacing w:after="0" w:line="260" w:lineRule="exact"/>
        <w:rPr>
          <w:rFonts w:ascii="Times New Roman" w:eastAsia="Times New Roman" w:hAnsi="Times New Roman"/>
          <w:snapToGrid w:val="0"/>
          <w:szCs w:val="20"/>
          <w:highlight w:val="yellow"/>
          <w:lang w:val="lt-LT"/>
        </w:rPr>
      </w:pPr>
    </w:p>
    <w:p w:rsidR="00550737" w:rsidRPr="00550737" w:rsidRDefault="00550737" w:rsidP="00550737">
      <w:pPr>
        <w:tabs>
          <w:tab w:val="left" w:pos="567"/>
        </w:tabs>
        <w:spacing w:after="0" w:line="260" w:lineRule="exact"/>
        <w:rPr>
          <w:rFonts w:ascii="Times New Roman" w:eastAsia="Times New Roman" w:hAnsi="Times New Roman"/>
          <w:snapToGrid w:val="0"/>
          <w:szCs w:val="20"/>
          <w:lang w:val="lt-LT"/>
        </w:rPr>
      </w:pPr>
      <w:r w:rsidRPr="00550737">
        <w:rPr>
          <w:rFonts w:ascii="Times New Roman" w:eastAsia="Times New Roman" w:hAnsi="Times New Roman"/>
          <w:snapToGrid w:val="0"/>
          <w:szCs w:val="20"/>
          <w:lang w:val="lt-LT"/>
        </w:rPr>
        <w:t>Serija</w:t>
      </w:r>
    </w:p>
    <w:p w:rsidR="00550737" w:rsidRPr="00550737" w:rsidRDefault="00550737" w:rsidP="00550737">
      <w:pPr>
        <w:tabs>
          <w:tab w:val="left" w:pos="567"/>
        </w:tabs>
        <w:spacing w:after="0" w:line="260" w:lineRule="exact"/>
        <w:rPr>
          <w:rFonts w:ascii="Times New Roman" w:eastAsia="Times New Roman" w:hAnsi="Times New Roman"/>
          <w:snapToGrid w:val="0"/>
          <w:szCs w:val="24"/>
          <w:highlight w:val="yellow"/>
          <w:lang w:val="lt-LT"/>
        </w:rPr>
      </w:pPr>
    </w:p>
    <w:p w:rsidR="00550737" w:rsidRPr="00550737" w:rsidRDefault="00550737" w:rsidP="00550737">
      <w:pPr>
        <w:tabs>
          <w:tab w:val="left" w:pos="567"/>
        </w:tabs>
        <w:spacing w:after="0" w:line="260" w:lineRule="exact"/>
        <w:rPr>
          <w:rFonts w:ascii="Times New Roman" w:eastAsia="Times New Roman" w:hAnsi="Times New Roman"/>
          <w:snapToGrid w:val="0"/>
          <w:szCs w:val="24"/>
          <w:highlight w:val="yellow"/>
          <w:lang w:val="lt-LT"/>
        </w:rPr>
      </w:pPr>
    </w:p>
    <w:p w:rsidR="00550737" w:rsidRPr="00550737" w:rsidRDefault="00550737" w:rsidP="0055073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lang w:val="lt-LT"/>
        </w:rPr>
      </w:pPr>
      <w:r w:rsidRPr="00550737">
        <w:rPr>
          <w:rFonts w:ascii="Times New Roman" w:eastAsia="Times New Roman" w:hAnsi="Times New Roman"/>
          <w:b/>
          <w:snapToGrid w:val="0"/>
          <w:szCs w:val="24"/>
          <w:lang w:val="lt-LT"/>
        </w:rPr>
        <w:t>14.</w:t>
      </w:r>
      <w:r w:rsidRPr="00550737">
        <w:rPr>
          <w:rFonts w:ascii="Times New Roman" w:eastAsia="Times New Roman" w:hAnsi="Times New Roman"/>
          <w:b/>
          <w:snapToGrid w:val="0"/>
          <w:szCs w:val="24"/>
          <w:lang w:val="lt-LT"/>
        </w:rPr>
        <w:tab/>
      </w:r>
      <w:r w:rsidRPr="00550737">
        <w:rPr>
          <w:rFonts w:ascii="Times New Roman" w:eastAsia="Times New Roman" w:hAnsi="Times New Roman"/>
          <w:b/>
          <w:noProof/>
          <w:snapToGrid w:val="0"/>
          <w:szCs w:val="24"/>
          <w:lang w:val="lt-LT"/>
        </w:rPr>
        <w:t>PARDAVIMO (IŠDAVIMO) TVARKA</w:t>
      </w:r>
    </w:p>
    <w:p w:rsidR="00550737" w:rsidRPr="00550737" w:rsidRDefault="00550737" w:rsidP="00550737">
      <w:pPr>
        <w:tabs>
          <w:tab w:val="left" w:pos="567"/>
        </w:tabs>
        <w:spacing w:after="0" w:line="260" w:lineRule="exact"/>
        <w:rPr>
          <w:rFonts w:ascii="Times New Roman" w:eastAsia="Times New Roman" w:hAnsi="Times New Roman"/>
          <w:snapToGrid w:val="0"/>
          <w:szCs w:val="24"/>
          <w:lang w:val="lt-LT"/>
        </w:rPr>
      </w:pPr>
    </w:p>
    <w:p w:rsidR="00550737" w:rsidRPr="00550737" w:rsidRDefault="00550737" w:rsidP="00550737">
      <w:pPr>
        <w:tabs>
          <w:tab w:val="left" w:pos="567"/>
        </w:tabs>
        <w:spacing w:after="0" w:line="260" w:lineRule="exact"/>
        <w:rPr>
          <w:rFonts w:ascii="Times New Roman" w:eastAsia="Times New Roman" w:hAnsi="Times New Roman"/>
          <w:snapToGrid w:val="0"/>
          <w:szCs w:val="24"/>
          <w:lang w:val="lt-LT"/>
        </w:rPr>
      </w:pPr>
      <w:r w:rsidRPr="00550737">
        <w:rPr>
          <w:rFonts w:ascii="Times New Roman" w:eastAsia="Times New Roman" w:hAnsi="Times New Roman"/>
          <w:snapToGrid w:val="0"/>
          <w:szCs w:val="20"/>
          <w:lang w:val="lt-LT"/>
        </w:rPr>
        <w:t xml:space="preserve">Receptinis </w:t>
      </w:r>
      <w:r w:rsidR="00E614D1">
        <w:rPr>
          <w:rFonts w:ascii="Times New Roman" w:eastAsia="Times New Roman" w:hAnsi="Times New Roman"/>
          <w:snapToGrid w:val="0"/>
          <w:szCs w:val="20"/>
          <w:lang w:val="lt-LT"/>
        </w:rPr>
        <w:t>vaistas</w:t>
      </w:r>
    </w:p>
    <w:p w:rsidR="00550737" w:rsidRPr="00550737" w:rsidRDefault="00550737" w:rsidP="00550737">
      <w:pPr>
        <w:tabs>
          <w:tab w:val="left" w:pos="567"/>
        </w:tabs>
        <w:spacing w:after="0" w:line="260" w:lineRule="exact"/>
        <w:rPr>
          <w:rFonts w:ascii="Times New Roman" w:eastAsia="Times New Roman" w:hAnsi="Times New Roman"/>
          <w:snapToGrid w:val="0"/>
          <w:szCs w:val="24"/>
          <w:highlight w:val="yellow"/>
          <w:lang w:val="lt-LT"/>
        </w:rPr>
      </w:pPr>
    </w:p>
    <w:p w:rsidR="00550737" w:rsidRPr="00550737" w:rsidRDefault="00550737" w:rsidP="00550737">
      <w:pPr>
        <w:tabs>
          <w:tab w:val="left" w:pos="567"/>
        </w:tabs>
        <w:spacing w:after="0" w:line="260" w:lineRule="exact"/>
        <w:rPr>
          <w:rFonts w:ascii="Times New Roman" w:eastAsia="Times New Roman" w:hAnsi="Times New Roman"/>
          <w:snapToGrid w:val="0"/>
          <w:szCs w:val="24"/>
          <w:lang w:val="lt-LT"/>
        </w:rPr>
      </w:pPr>
    </w:p>
    <w:p w:rsidR="00550737" w:rsidRPr="00550737" w:rsidRDefault="00550737" w:rsidP="00550737">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lang w:val="lt-LT"/>
        </w:rPr>
      </w:pPr>
      <w:r w:rsidRPr="00550737">
        <w:rPr>
          <w:rFonts w:ascii="Times New Roman" w:eastAsia="Times New Roman" w:hAnsi="Times New Roman"/>
          <w:b/>
          <w:snapToGrid w:val="0"/>
          <w:szCs w:val="24"/>
          <w:lang w:val="lt-LT"/>
        </w:rPr>
        <w:t>15.</w:t>
      </w:r>
      <w:r w:rsidRPr="00550737">
        <w:rPr>
          <w:rFonts w:ascii="Times New Roman" w:eastAsia="Times New Roman" w:hAnsi="Times New Roman"/>
          <w:b/>
          <w:snapToGrid w:val="0"/>
          <w:szCs w:val="24"/>
          <w:lang w:val="lt-LT"/>
        </w:rPr>
        <w:tab/>
      </w:r>
      <w:r w:rsidRPr="00550737">
        <w:rPr>
          <w:rFonts w:ascii="Times New Roman" w:eastAsia="Times New Roman" w:hAnsi="Times New Roman"/>
          <w:b/>
          <w:noProof/>
          <w:snapToGrid w:val="0"/>
          <w:szCs w:val="24"/>
          <w:lang w:val="lt-LT"/>
        </w:rPr>
        <w:t>VARTOJIMO INSTRUKCIJA</w:t>
      </w:r>
    </w:p>
    <w:p w:rsidR="00550737" w:rsidRPr="00550737" w:rsidRDefault="00550737" w:rsidP="00550737">
      <w:pPr>
        <w:tabs>
          <w:tab w:val="left" w:pos="567"/>
        </w:tabs>
        <w:spacing w:after="0" w:line="260" w:lineRule="exact"/>
        <w:rPr>
          <w:rFonts w:ascii="Times New Roman" w:eastAsia="Times New Roman" w:hAnsi="Times New Roman"/>
          <w:snapToGrid w:val="0"/>
          <w:szCs w:val="24"/>
          <w:highlight w:val="yellow"/>
          <w:lang w:val="lt-LT"/>
        </w:rPr>
      </w:pPr>
    </w:p>
    <w:p w:rsidR="00550737" w:rsidRPr="00550737" w:rsidRDefault="00550737" w:rsidP="00550737">
      <w:pPr>
        <w:tabs>
          <w:tab w:val="left" w:pos="567"/>
        </w:tabs>
        <w:spacing w:after="0" w:line="260" w:lineRule="exact"/>
        <w:rPr>
          <w:rFonts w:ascii="Times New Roman" w:eastAsia="Times New Roman" w:hAnsi="Times New Roman"/>
          <w:snapToGrid w:val="0"/>
          <w:szCs w:val="24"/>
          <w:highlight w:val="yellow"/>
          <w:lang w:val="lt-LT"/>
        </w:rPr>
      </w:pPr>
    </w:p>
    <w:p w:rsidR="00550737" w:rsidRPr="00550737" w:rsidRDefault="00550737" w:rsidP="0055073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color w:val="008000"/>
          <w:szCs w:val="24"/>
          <w:lang w:val="lt-LT"/>
        </w:rPr>
      </w:pPr>
      <w:r w:rsidRPr="00550737">
        <w:rPr>
          <w:rFonts w:ascii="Times New Roman" w:eastAsia="Times New Roman" w:hAnsi="Times New Roman"/>
          <w:b/>
          <w:snapToGrid w:val="0"/>
          <w:szCs w:val="24"/>
          <w:lang w:val="lt-LT"/>
        </w:rPr>
        <w:t>16.</w:t>
      </w:r>
      <w:r w:rsidRPr="00550737">
        <w:rPr>
          <w:rFonts w:ascii="Times New Roman" w:eastAsia="Times New Roman" w:hAnsi="Times New Roman"/>
          <w:b/>
          <w:snapToGrid w:val="0"/>
          <w:szCs w:val="24"/>
          <w:lang w:val="lt-LT"/>
        </w:rPr>
        <w:tab/>
      </w:r>
      <w:r w:rsidRPr="00550737">
        <w:rPr>
          <w:rFonts w:ascii="Times New Roman" w:eastAsia="Times New Roman" w:hAnsi="Times New Roman"/>
          <w:b/>
          <w:noProof/>
          <w:snapToGrid w:val="0"/>
          <w:szCs w:val="24"/>
          <w:lang w:val="lt-LT"/>
        </w:rPr>
        <w:t>INFORMACIJA BRAILIO RAŠTU</w:t>
      </w:r>
    </w:p>
    <w:p w:rsidR="00550737" w:rsidRPr="00550737" w:rsidRDefault="00550737" w:rsidP="00550737">
      <w:pPr>
        <w:tabs>
          <w:tab w:val="left" w:pos="567"/>
        </w:tabs>
        <w:spacing w:after="0" w:line="260" w:lineRule="exact"/>
        <w:rPr>
          <w:rFonts w:ascii="Times New Roman" w:eastAsia="Times New Roman" w:hAnsi="Times New Roman"/>
          <w:snapToGrid w:val="0"/>
          <w:szCs w:val="24"/>
          <w:lang w:val="lt-LT"/>
        </w:rPr>
      </w:pPr>
    </w:p>
    <w:p w:rsidR="00550737" w:rsidRPr="00550737" w:rsidRDefault="00550737" w:rsidP="00550737">
      <w:pPr>
        <w:numPr>
          <w:ilvl w:val="12"/>
          <w:numId w:val="0"/>
        </w:numPr>
        <w:tabs>
          <w:tab w:val="left" w:pos="567"/>
        </w:tabs>
        <w:spacing w:after="0" w:line="260" w:lineRule="exact"/>
        <w:rPr>
          <w:rFonts w:ascii="Times New Roman" w:eastAsia="Times New Roman" w:hAnsi="Times New Roman"/>
          <w:snapToGrid w:val="0"/>
          <w:color w:val="000000"/>
          <w:lang w:val="en-GB"/>
        </w:rPr>
      </w:pPr>
      <w:r w:rsidRPr="00550737">
        <w:rPr>
          <w:rFonts w:ascii="Times New Roman" w:eastAsia="Times New Roman" w:hAnsi="Times New Roman"/>
          <w:noProof/>
          <w:snapToGrid w:val="0"/>
          <w:szCs w:val="24"/>
          <w:lang w:val="lt-LT"/>
        </w:rPr>
        <w:t>Pantoprazole Beximco 20</w:t>
      </w:r>
      <w:r w:rsidR="0044727D">
        <w:rPr>
          <w:rFonts w:ascii="Times New Roman" w:eastAsia="Times New Roman" w:hAnsi="Times New Roman"/>
          <w:noProof/>
          <w:snapToGrid w:val="0"/>
          <w:szCs w:val="24"/>
          <w:lang w:val="lt-LT"/>
        </w:rPr>
        <w:t> </w:t>
      </w:r>
      <w:r w:rsidRPr="00550737">
        <w:rPr>
          <w:rFonts w:ascii="Times New Roman" w:eastAsia="Times New Roman" w:hAnsi="Times New Roman"/>
          <w:noProof/>
          <w:snapToGrid w:val="0"/>
          <w:szCs w:val="24"/>
          <w:lang w:val="lt-LT"/>
        </w:rPr>
        <w:t xml:space="preserve">mg </w:t>
      </w:r>
      <w:r w:rsidRPr="00550737">
        <w:rPr>
          <w:rFonts w:ascii="Times New Roman" w:eastAsia="Times New Roman" w:hAnsi="Times New Roman"/>
          <w:snapToGrid w:val="0"/>
          <w:color w:val="000000"/>
          <w:lang w:val="en-GB"/>
        </w:rPr>
        <w:t xml:space="preserve">skrandyje neirios tabletės </w:t>
      </w:r>
    </w:p>
    <w:p w:rsidR="00550737" w:rsidRPr="00550737" w:rsidRDefault="00550737" w:rsidP="00550737">
      <w:pPr>
        <w:tabs>
          <w:tab w:val="left" w:pos="567"/>
        </w:tabs>
        <w:spacing w:after="0" w:line="260" w:lineRule="exact"/>
        <w:rPr>
          <w:rFonts w:ascii="Times New Roman" w:eastAsia="Times New Roman" w:hAnsi="Times New Roman"/>
          <w:noProof/>
          <w:snapToGrid w:val="0"/>
          <w:szCs w:val="24"/>
          <w:highlight w:val="yellow"/>
          <w:lang w:val="lt-LT"/>
        </w:rPr>
      </w:pPr>
      <w:r w:rsidRPr="00550737">
        <w:rPr>
          <w:rFonts w:ascii="Times New Roman" w:eastAsia="Times New Roman" w:hAnsi="Times New Roman"/>
          <w:noProof/>
          <w:snapToGrid w:val="0"/>
          <w:szCs w:val="24"/>
          <w:highlight w:val="yellow"/>
          <w:lang w:val="lt-LT"/>
        </w:rPr>
        <w:t xml:space="preserve"> </w:t>
      </w:r>
    </w:p>
    <w:p w:rsidR="00550737" w:rsidRPr="00550737" w:rsidRDefault="00550737" w:rsidP="00550737">
      <w:pPr>
        <w:tabs>
          <w:tab w:val="left" w:pos="567"/>
        </w:tabs>
        <w:spacing w:after="0" w:line="260" w:lineRule="exact"/>
        <w:rPr>
          <w:rFonts w:ascii="Times New Roman" w:eastAsia="Times New Roman" w:hAnsi="Times New Roman"/>
          <w:snapToGrid w:val="0"/>
          <w:szCs w:val="24"/>
          <w:highlight w:val="yellow"/>
          <w:lang w:val="lt-LT"/>
        </w:rPr>
      </w:pPr>
      <w:r w:rsidRPr="00550737">
        <w:rPr>
          <w:rFonts w:ascii="Times New Roman" w:eastAsia="Times New Roman" w:hAnsi="Times New Roman"/>
          <w:snapToGrid w:val="0"/>
          <w:szCs w:val="24"/>
          <w:highlight w:val="yellow"/>
          <w:lang w:val="lt-LT"/>
        </w:rPr>
        <w:br w:type="page"/>
      </w:r>
    </w:p>
    <w:p w:rsidR="00550737" w:rsidRPr="00550737" w:rsidRDefault="00550737" w:rsidP="00550737">
      <w:pPr>
        <w:pBdr>
          <w:top w:val="single" w:sz="4" w:space="1" w:color="auto"/>
          <w:left w:val="single" w:sz="4" w:space="4" w:color="auto"/>
          <w:bottom w:val="single" w:sz="4" w:space="1" w:color="auto"/>
          <w:right w:val="single" w:sz="4" w:space="4" w:color="auto"/>
        </w:pBdr>
        <w:tabs>
          <w:tab w:val="left" w:pos="0"/>
        </w:tabs>
        <w:spacing w:after="0" w:line="260" w:lineRule="exact"/>
        <w:rPr>
          <w:rFonts w:ascii="Times New Roman" w:eastAsia="Times New Roman" w:hAnsi="Times New Roman"/>
          <w:b/>
          <w:noProof/>
          <w:snapToGrid w:val="0"/>
          <w:szCs w:val="24"/>
          <w:lang w:val="lt-LT"/>
        </w:rPr>
      </w:pPr>
      <w:r w:rsidRPr="00550737">
        <w:rPr>
          <w:rFonts w:ascii="Times New Roman" w:eastAsia="Times New Roman" w:hAnsi="Times New Roman"/>
          <w:b/>
          <w:noProof/>
          <w:snapToGrid w:val="0"/>
          <w:szCs w:val="24"/>
          <w:lang w:val="lt-LT"/>
        </w:rPr>
        <w:lastRenderedPageBreak/>
        <w:t>MINIMALI INFORMACIJA ANT LIZDINIŲ PLOKŠTELIŲ ARBA DVISLUOKSNIŲ JUOSTELIŲ</w:t>
      </w:r>
    </w:p>
    <w:p w:rsidR="00550737" w:rsidRPr="00550737" w:rsidRDefault="00550737" w:rsidP="00550737">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noProof/>
          <w:snapToGrid w:val="0"/>
          <w:szCs w:val="24"/>
          <w:lang w:val="lt-LT"/>
        </w:rPr>
      </w:pPr>
    </w:p>
    <w:p w:rsidR="00550737" w:rsidRPr="00550737" w:rsidRDefault="00550737" w:rsidP="00550737">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snapToGrid w:val="0"/>
          <w:szCs w:val="20"/>
          <w:lang w:val="lt-LT"/>
        </w:rPr>
      </w:pPr>
      <w:r w:rsidRPr="00550737">
        <w:rPr>
          <w:rFonts w:ascii="Times New Roman" w:eastAsia="Times New Roman" w:hAnsi="Times New Roman"/>
          <w:b/>
          <w:snapToGrid w:val="0"/>
          <w:szCs w:val="20"/>
          <w:lang w:val="lt-LT"/>
        </w:rPr>
        <w:t>LIZDINĖ PLOKŠTELĖ</w:t>
      </w:r>
    </w:p>
    <w:p w:rsidR="00550737" w:rsidRPr="00550737" w:rsidRDefault="00550737" w:rsidP="00550737">
      <w:pPr>
        <w:tabs>
          <w:tab w:val="left" w:pos="567"/>
        </w:tabs>
        <w:spacing w:after="0" w:line="260" w:lineRule="exact"/>
        <w:rPr>
          <w:rFonts w:ascii="Times New Roman" w:eastAsia="Times New Roman" w:hAnsi="Times New Roman"/>
          <w:snapToGrid w:val="0"/>
          <w:szCs w:val="20"/>
          <w:lang w:val="lt-LT"/>
        </w:rPr>
      </w:pPr>
    </w:p>
    <w:p w:rsidR="00550737" w:rsidRPr="00550737" w:rsidRDefault="00550737" w:rsidP="00550737">
      <w:pPr>
        <w:tabs>
          <w:tab w:val="left" w:pos="567"/>
        </w:tabs>
        <w:spacing w:after="0" w:line="260" w:lineRule="exact"/>
        <w:rPr>
          <w:rFonts w:ascii="Times New Roman" w:eastAsia="Times New Roman" w:hAnsi="Times New Roman"/>
          <w:snapToGrid w:val="0"/>
          <w:szCs w:val="24"/>
          <w:lang w:val="lt-LT"/>
        </w:rPr>
      </w:pPr>
    </w:p>
    <w:p w:rsidR="00550737" w:rsidRPr="00550737" w:rsidRDefault="00550737" w:rsidP="0055073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lang w:val="lt-LT"/>
        </w:rPr>
      </w:pPr>
      <w:r w:rsidRPr="00550737">
        <w:rPr>
          <w:rFonts w:ascii="Times New Roman" w:eastAsia="Times New Roman" w:hAnsi="Times New Roman"/>
          <w:b/>
          <w:snapToGrid w:val="0"/>
          <w:szCs w:val="24"/>
          <w:lang w:val="lt-LT"/>
        </w:rPr>
        <w:t>1.</w:t>
      </w:r>
      <w:r w:rsidRPr="00550737">
        <w:rPr>
          <w:rFonts w:ascii="Times New Roman" w:eastAsia="Times New Roman" w:hAnsi="Times New Roman"/>
          <w:b/>
          <w:snapToGrid w:val="0"/>
          <w:szCs w:val="24"/>
          <w:lang w:val="lt-LT"/>
        </w:rPr>
        <w:tab/>
      </w:r>
      <w:r w:rsidRPr="00550737">
        <w:rPr>
          <w:rFonts w:ascii="Times New Roman" w:eastAsia="Times New Roman" w:hAnsi="Times New Roman"/>
          <w:b/>
          <w:caps/>
          <w:noProof/>
          <w:snapToGrid w:val="0"/>
          <w:szCs w:val="24"/>
          <w:lang w:val="lt-LT"/>
        </w:rPr>
        <w:t>VAISTINIO</w:t>
      </w:r>
      <w:r w:rsidRPr="00550737">
        <w:rPr>
          <w:rFonts w:ascii="Times New Roman" w:eastAsia="Times New Roman" w:hAnsi="Times New Roman"/>
          <w:b/>
          <w:noProof/>
          <w:snapToGrid w:val="0"/>
          <w:szCs w:val="24"/>
          <w:lang w:val="lt-LT"/>
        </w:rPr>
        <w:t xml:space="preserve"> PREPARATO PAVADINIMAS</w:t>
      </w:r>
    </w:p>
    <w:p w:rsidR="00550737" w:rsidRPr="00550737" w:rsidRDefault="00550737" w:rsidP="00550737">
      <w:pPr>
        <w:tabs>
          <w:tab w:val="left" w:pos="567"/>
        </w:tabs>
        <w:spacing w:after="0" w:line="260" w:lineRule="exact"/>
        <w:rPr>
          <w:rFonts w:ascii="Times New Roman" w:eastAsia="Times New Roman" w:hAnsi="Times New Roman"/>
          <w:snapToGrid w:val="0"/>
          <w:szCs w:val="24"/>
          <w:highlight w:val="yellow"/>
          <w:lang w:val="lt-LT"/>
        </w:rPr>
      </w:pPr>
    </w:p>
    <w:p w:rsidR="00550737" w:rsidRPr="00550737" w:rsidRDefault="00550737" w:rsidP="00550737">
      <w:pPr>
        <w:numPr>
          <w:ilvl w:val="12"/>
          <w:numId w:val="0"/>
        </w:numPr>
        <w:tabs>
          <w:tab w:val="left" w:pos="567"/>
        </w:tabs>
        <w:spacing w:after="0" w:line="260" w:lineRule="exact"/>
        <w:rPr>
          <w:rFonts w:ascii="Times New Roman" w:eastAsia="Times New Roman" w:hAnsi="Times New Roman"/>
          <w:snapToGrid w:val="0"/>
          <w:color w:val="000000"/>
          <w:lang w:val="en-GB"/>
        </w:rPr>
      </w:pPr>
      <w:r w:rsidRPr="00550737">
        <w:rPr>
          <w:rFonts w:ascii="Times New Roman" w:eastAsia="Times New Roman" w:hAnsi="Times New Roman"/>
          <w:noProof/>
          <w:snapToGrid w:val="0"/>
          <w:szCs w:val="24"/>
          <w:lang w:val="lt-LT"/>
        </w:rPr>
        <w:t>Pantoprazole Beximco 20</w:t>
      </w:r>
      <w:r w:rsidR="008D1499">
        <w:rPr>
          <w:rFonts w:ascii="Times New Roman" w:eastAsia="Times New Roman" w:hAnsi="Times New Roman"/>
          <w:noProof/>
          <w:snapToGrid w:val="0"/>
          <w:szCs w:val="24"/>
          <w:lang w:val="lt-LT"/>
        </w:rPr>
        <w:t> </w:t>
      </w:r>
      <w:r w:rsidRPr="00550737">
        <w:rPr>
          <w:rFonts w:ascii="Times New Roman" w:eastAsia="Times New Roman" w:hAnsi="Times New Roman"/>
          <w:noProof/>
          <w:snapToGrid w:val="0"/>
          <w:szCs w:val="24"/>
          <w:lang w:val="lt-LT"/>
        </w:rPr>
        <w:t xml:space="preserve">mg </w:t>
      </w:r>
      <w:r w:rsidRPr="00550737">
        <w:rPr>
          <w:rFonts w:ascii="Times New Roman" w:eastAsia="Times New Roman" w:hAnsi="Times New Roman"/>
          <w:snapToGrid w:val="0"/>
          <w:color w:val="000000"/>
          <w:lang w:val="en-GB"/>
        </w:rPr>
        <w:t xml:space="preserve">skrandyje neirios tabletės </w:t>
      </w:r>
    </w:p>
    <w:p w:rsidR="00550737" w:rsidRPr="00550737" w:rsidRDefault="00550737" w:rsidP="00550737">
      <w:pPr>
        <w:tabs>
          <w:tab w:val="left" w:pos="567"/>
        </w:tabs>
        <w:spacing w:after="0" w:line="260" w:lineRule="exact"/>
        <w:rPr>
          <w:rFonts w:ascii="Times New Roman" w:eastAsia="Times New Roman" w:hAnsi="Times New Roman"/>
          <w:noProof/>
          <w:snapToGrid w:val="0"/>
          <w:szCs w:val="24"/>
          <w:lang w:val="lt-LT"/>
        </w:rPr>
      </w:pPr>
    </w:p>
    <w:p w:rsidR="00550737" w:rsidRPr="009C6C91" w:rsidRDefault="00550737" w:rsidP="00550737">
      <w:pPr>
        <w:spacing w:after="0" w:line="240" w:lineRule="auto"/>
        <w:rPr>
          <w:rFonts w:ascii="Times New Roman" w:eastAsia="SimSun" w:hAnsi="Times New Roman"/>
          <w:noProof/>
          <w:lang w:val="x-none" w:eastAsia="x-none"/>
        </w:rPr>
      </w:pPr>
      <w:r w:rsidRPr="009C6C91">
        <w:rPr>
          <w:rFonts w:ascii="Times New Roman" w:eastAsia="SimSun" w:hAnsi="Times New Roman"/>
          <w:noProof/>
          <w:lang w:val="x-none" w:eastAsia="x-none"/>
        </w:rPr>
        <w:t>Pantoprazolas</w:t>
      </w:r>
    </w:p>
    <w:p w:rsidR="00550737" w:rsidRPr="00550737" w:rsidRDefault="00550737" w:rsidP="00550737">
      <w:pPr>
        <w:tabs>
          <w:tab w:val="left" w:pos="567"/>
        </w:tabs>
        <w:spacing w:after="0" w:line="260" w:lineRule="exact"/>
        <w:rPr>
          <w:rFonts w:ascii="Times New Roman" w:eastAsia="Times New Roman" w:hAnsi="Times New Roman"/>
          <w:snapToGrid w:val="0"/>
          <w:szCs w:val="24"/>
          <w:highlight w:val="yellow"/>
          <w:lang w:val="lt-LT"/>
        </w:rPr>
      </w:pPr>
      <w:r w:rsidRPr="00550737">
        <w:rPr>
          <w:rFonts w:ascii="Times New Roman" w:eastAsia="Times New Roman" w:hAnsi="Times New Roman"/>
          <w:snapToGrid w:val="0"/>
          <w:szCs w:val="24"/>
          <w:highlight w:val="yellow"/>
          <w:lang w:val="lt-LT"/>
        </w:rPr>
        <w:t xml:space="preserve"> </w:t>
      </w:r>
    </w:p>
    <w:p w:rsidR="00550737" w:rsidRPr="00550737" w:rsidRDefault="00550737" w:rsidP="00550737">
      <w:pPr>
        <w:tabs>
          <w:tab w:val="left" w:pos="567"/>
        </w:tabs>
        <w:spacing w:after="0" w:line="260" w:lineRule="exact"/>
        <w:rPr>
          <w:rFonts w:ascii="Times New Roman" w:eastAsia="Times New Roman" w:hAnsi="Times New Roman"/>
          <w:snapToGrid w:val="0"/>
          <w:szCs w:val="24"/>
          <w:highlight w:val="yellow"/>
          <w:lang w:val="lt-LT"/>
        </w:rPr>
      </w:pPr>
    </w:p>
    <w:p w:rsidR="00550737" w:rsidRPr="00550737" w:rsidRDefault="00550737" w:rsidP="0055073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lang w:val="lt-LT"/>
        </w:rPr>
      </w:pPr>
      <w:r w:rsidRPr="00550737">
        <w:rPr>
          <w:rFonts w:ascii="Times New Roman" w:eastAsia="Times New Roman" w:hAnsi="Times New Roman"/>
          <w:b/>
          <w:snapToGrid w:val="0"/>
          <w:szCs w:val="24"/>
          <w:lang w:val="lt-LT"/>
        </w:rPr>
        <w:t>2.</w:t>
      </w:r>
      <w:r w:rsidRPr="00550737">
        <w:rPr>
          <w:rFonts w:ascii="Times New Roman" w:eastAsia="Times New Roman" w:hAnsi="Times New Roman"/>
          <w:b/>
          <w:snapToGrid w:val="0"/>
          <w:szCs w:val="24"/>
          <w:lang w:val="lt-LT"/>
        </w:rPr>
        <w:tab/>
      </w:r>
      <w:r w:rsidR="005A0165" w:rsidRPr="004E3FC8">
        <w:rPr>
          <w:rFonts w:ascii="Times New Roman" w:eastAsia="Times New Roman" w:hAnsi="Times New Roman"/>
          <w:b/>
          <w:caps/>
          <w:noProof/>
          <w:snapToGrid w:val="0"/>
          <w:szCs w:val="24"/>
          <w:lang w:val="lt-LT"/>
        </w:rPr>
        <w:t>r</w:t>
      </w:r>
      <w:r w:rsidR="005A0165">
        <w:rPr>
          <w:rFonts w:ascii="Times New Roman" w:eastAsia="Times New Roman" w:hAnsi="Times New Roman"/>
          <w:b/>
          <w:caps/>
          <w:noProof/>
          <w:snapToGrid w:val="0"/>
          <w:szCs w:val="24"/>
          <w:lang w:val="lt-LT"/>
        </w:rPr>
        <w:t>EGISTRUOTOJO</w:t>
      </w:r>
      <w:r w:rsidR="005A0165" w:rsidRPr="00550737">
        <w:rPr>
          <w:rFonts w:ascii="Times New Roman" w:eastAsia="Times New Roman" w:hAnsi="Times New Roman"/>
          <w:b/>
          <w:caps/>
          <w:noProof/>
          <w:snapToGrid w:val="0"/>
          <w:szCs w:val="24"/>
          <w:lang w:val="lt-LT"/>
        </w:rPr>
        <w:t xml:space="preserve"> </w:t>
      </w:r>
      <w:r w:rsidRPr="00550737">
        <w:rPr>
          <w:rFonts w:ascii="Times New Roman" w:eastAsia="Times New Roman" w:hAnsi="Times New Roman"/>
          <w:b/>
          <w:caps/>
          <w:noProof/>
          <w:snapToGrid w:val="0"/>
          <w:szCs w:val="24"/>
          <w:lang w:val="lt-LT"/>
        </w:rPr>
        <w:t>pavadinimas</w:t>
      </w:r>
    </w:p>
    <w:p w:rsidR="00550737" w:rsidRPr="00550737" w:rsidRDefault="00550737" w:rsidP="00550737">
      <w:pPr>
        <w:tabs>
          <w:tab w:val="left" w:pos="567"/>
        </w:tabs>
        <w:spacing w:after="0" w:line="260" w:lineRule="exact"/>
        <w:rPr>
          <w:rFonts w:ascii="Times New Roman" w:eastAsia="Times New Roman" w:hAnsi="Times New Roman"/>
          <w:snapToGrid w:val="0"/>
          <w:szCs w:val="24"/>
          <w:lang w:val="lt-LT"/>
        </w:rPr>
      </w:pPr>
    </w:p>
    <w:p w:rsidR="00550737" w:rsidRPr="00550737" w:rsidRDefault="00550737" w:rsidP="00550737">
      <w:pPr>
        <w:tabs>
          <w:tab w:val="left" w:pos="567"/>
        </w:tabs>
        <w:spacing w:after="0" w:line="260" w:lineRule="exact"/>
        <w:rPr>
          <w:rFonts w:ascii="Times New Roman" w:eastAsia="Times New Roman" w:hAnsi="Times New Roman"/>
          <w:noProof/>
          <w:snapToGrid w:val="0"/>
          <w:szCs w:val="24"/>
          <w:lang w:val="lt-LT"/>
        </w:rPr>
      </w:pPr>
      <w:r w:rsidRPr="00550737">
        <w:rPr>
          <w:rFonts w:ascii="Times New Roman" w:eastAsia="Times New Roman" w:hAnsi="Times New Roman"/>
          <w:noProof/>
          <w:snapToGrid w:val="0"/>
          <w:szCs w:val="24"/>
          <w:lang w:val="lt-LT"/>
        </w:rPr>
        <w:t>Beximco Pharma UK Ltd.</w:t>
      </w:r>
    </w:p>
    <w:p w:rsidR="00550737" w:rsidRPr="00550737" w:rsidRDefault="00550737" w:rsidP="00550737">
      <w:pPr>
        <w:tabs>
          <w:tab w:val="left" w:pos="567"/>
        </w:tabs>
        <w:spacing w:after="0" w:line="260" w:lineRule="exact"/>
        <w:rPr>
          <w:rFonts w:ascii="Times New Roman" w:eastAsia="Times New Roman" w:hAnsi="Times New Roman"/>
          <w:snapToGrid w:val="0"/>
          <w:szCs w:val="24"/>
          <w:lang w:val="lt-LT"/>
        </w:rPr>
      </w:pPr>
      <w:r w:rsidRPr="00550737">
        <w:rPr>
          <w:rFonts w:ascii="Times New Roman" w:eastAsia="Times New Roman" w:hAnsi="Times New Roman"/>
          <w:snapToGrid w:val="0"/>
          <w:szCs w:val="24"/>
          <w:lang w:val="lt-LT"/>
        </w:rPr>
        <w:t xml:space="preserve"> </w:t>
      </w:r>
    </w:p>
    <w:p w:rsidR="00550737" w:rsidRPr="00550737" w:rsidRDefault="00550737" w:rsidP="00550737">
      <w:pPr>
        <w:tabs>
          <w:tab w:val="left" w:pos="567"/>
        </w:tabs>
        <w:spacing w:after="0" w:line="260" w:lineRule="exact"/>
        <w:rPr>
          <w:rFonts w:ascii="Times New Roman" w:eastAsia="Times New Roman" w:hAnsi="Times New Roman"/>
          <w:snapToGrid w:val="0"/>
          <w:szCs w:val="24"/>
          <w:lang w:val="lt-LT"/>
        </w:rPr>
      </w:pPr>
    </w:p>
    <w:p w:rsidR="00550737" w:rsidRPr="00550737" w:rsidRDefault="00550737" w:rsidP="00550737">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b/>
          <w:snapToGrid w:val="0"/>
          <w:szCs w:val="24"/>
          <w:lang w:val="lt-LT"/>
        </w:rPr>
      </w:pPr>
      <w:r w:rsidRPr="00550737">
        <w:rPr>
          <w:rFonts w:ascii="Times New Roman" w:eastAsia="Times New Roman" w:hAnsi="Times New Roman"/>
          <w:b/>
          <w:snapToGrid w:val="0"/>
          <w:szCs w:val="24"/>
          <w:lang w:val="lt-LT"/>
        </w:rPr>
        <w:t>3.</w:t>
      </w:r>
      <w:r w:rsidRPr="00550737">
        <w:rPr>
          <w:rFonts w:ascii="Times New Roman" w:eastAsia="Times New Roman" w:hAnsi="Times New Roman"/>
          <w:b/>
          <w:snapToGrid w:val="0"/>
          <w:szCs w:val="24"/>
          <w:lang w:val="lt-LT"/>
        </w:rPr>
        <w:tab/>
      </w:r>
      <w:r w:rsidRPr="00550737">
        <w:rPr>
          <w:rFonts w:ascii="Times New Roman" w:eastAsia="Times New Roman" w:hAnsi="Times New Roman"/>
          <w:b/>
          <w:noProof/>
          <w:snapToGrid w:val="0"/>
          <w:szCs w:val="24"/>
          <w:lang w:val="lt-LT"/>
        </w:rPr>
        <w:t>TINKAMUMO LAIKAS</w:t>
      </w:r>
    </w:p>
    <w:p w:rsidR="00550737" w:rsidRPr="00550737" w:rsidRDefault="00550737" w:rsidP="00550737">
      <w:pPr>
        <w:tabs>
          <w:tab w:val="left" w:pos="567"/>
        </w:tabs>
        <w:spacing w:after="0" w:line="260" w:lineRule="exact"/>
        <w:rPr>
          <w:rFonts w:ascii="Times New Roman" w:eastAsia="Times New Roman" w:hAnsi="Times New Roman"/>
          <w:snapToGrid w:val="0"/>
          <w:szCs w:val="24"/>
          <w:lang w:val="lt-LT"/>
        </w:rPr>
      </w:pPr>
    </w:p>
    <w:p w:rsidR="00550737" w:rsidRPr="00550737" w:rsidRDefault="00550737" w:rsidP="00550737">
      <w:pPr>
        <w:tabs>
          <w:tab w:val="left" w:pos="567"/>
        </w:tabs>
        <w:spacing w:after="0" w:line="260" w:lineRule="exact"/>
        <w:rPr>
          <w:rFonts w:ascii="Times New Roman" w:eastAsia="Times New Roman" w:hAnsi="Times New Roman"/>
          <w:snapToGrid w:val="0"/>
          <w:szCs w:val="20"/>
          <w:lang w:val="lt-LT"/>
        </w:rPr>
      </w:pPr>
      <w:r w:rsidRPr="00550737">
        <w:rPr>
          <w:rFonts w:ascii="Times New Roman" w:eastAsia="Times New Roman" w:hAnsi="Times New Roman"/>
          <w:snapToGrid w:val="0"/>
          <w:szCs w:val="20"/>
          <w:lang w:val="lt-LT"/>
        </w:rPr>
        <w:t xml:space="preserve">Tinka iki </w:t>
      </w:r>
      <w:r w:rsidRPr="00550737">
        <w:rPr>
          <w:rFonts w:ascii="Times New Roman" w:eastAsia="Times New Roman" w:hAnsi="Times New Roman"/>
          <w:snapToGrid w:val="0"/>
          <w:szCs w:val="20"/>
          <w:lang w:val="en-GB"/>
        </w:rPr>
        <w:t xml:space="preserve">{mm / MMMM} </w:t>
      </w:r>
    </w:p>
    <w:p w:rsidR="00550737" w:rsidRPr="00550737" w:rsidRDefault="00550737" w:rsidP="00550737">
      <w:pPr>
        <w:tabs>
          <w:tab w:val="left" w:pos="567"/>
        </w:tabs>
        <w:spacing w:after="0" w:line="260" w:lineRule="exact"/>
        <w:rPr>
          <w:rFonts w:ascii="Times New Roman" w:eastAsia="Times New Roman" w:hAnsi="Times New Roman"/>
          <w:snapToGrid w:val="0"/>
          <w:szCs w:val="20"/>
          <w:lang w:val="lt-LT"/>
        </w:rPr>
      </w:pPr>
    </w:p>
    <w:p w:rsidR="00550737" w:rsidRPr="00550737" w:rsidRDefault="00550737" w:rsidP="00550737">
      <w:pPr>
        <w:tabs>
          <w:tab w:val="left" w:pos="567"/>
        </w:tabs>
        <w:spacing w:after="0" w:line="260" w:lineRule="exact"/>
        <w:rPr>
          <w:rFonts w:ascii="Times New Roman" w:eastAsia="Times New Roman" w:hAnsi="Times New Roman"/>
          <w:snapToGrid w:val="0"/>
          <w:szCs w:val="24"/>
          <w:lang w:val="lt-LT"/>
        </w:rPr>
      </w:pPr>
    </w:p>
    <w:p w:rsidR="00550737" w:rsidRPr="00550737" w:rsidRDefault="00550737" w:rsidP="00550737">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lang w:val="lt-LT"/>
        </w:rPr>
      </w:pPr>
      <w:r w:rsidRPr="00550737">
        <w:rPr>
          <w:rFonts w:ascii="Times New Roman" w:eastAsia="Times New Roman" w:hAnsi="Times New Roman"/>
          <w:b/>
          <w:snapToGrid w:val="0"/>
          <w:szCs w:val="24"/>
          <w:lang w:val="lt-LT"/>
        </w:rPr>
        <w:t>4.</w:t>
      </w:r>
      <w:r w:rsidRPr="00550737">
        <w:rPr>
          <w:rFonts w:ascii="Times New Roman" w:eastAsia="Times New Roman" w:hAnsi="Times New Roman"/>
          <w:b/>
          <w:snapToGrid w:val="0"/>
          <w:szCs w:val="24"/>
          <w:lang w:val="lt-LT"/>
        </w:rPr>
        <w:tab/>
      </w:r>
      <w:r w:rsidRPr="00550737">
        <w:rPr>
          <w:rFonts w:ascii="Times New Roman" w:eastAsia="Times New Roman" w:hAnsi="Times New Roman"/>
          <w:b/>
          <w:noProof/>
          <w:snapToGrid w:val="0"/>
          <w:szCs w:val="24"/>
          <w:lang w:val="lt-LT"/>
        </w:rPr>
        <w:t>SERIJOS NUMERIS</w:t>
      </w:r>
    </w:p>
    <w:p w:rsidR="00550737" w:rsidRPr="00550737" w:rsidRDefault="00550737" w:rsidP="00550737">
      <w:pPr>
        <w:tabs>
          <w:tab w:val="left" w:pos="567"/>
        </w:tabs>
        <w:spacing w:after="0" w:line="260" w:lineRule="exact"/>
        <w:rPr>
          <w:rFonts w:ascii="Times New Roman" w:eastAsia="Times New Roman" w:hAnsi="Times New Roman"/>
          <w:snapToGrid w:val="0"/>
          <w:szCs w:val="20"/>
          <w:lang w:val="lt-LT"/>
        </w:rPr>
      </w:pPr>
    </w:p>
    <w:p w:rsidR="00550737" w:rsidRPr="00550737" w:rsidRDefault="00550737" w:rsidP="00550737">
      <w:pPr>
        <w:tabs>
          <w:tab w:val="left" w:pos="567"/>
        </w:tabs>
        <w:spacing w:after="0" w:line="260" w:lineRule="exact"/>
        <w:rPr>
          <w:rFonts w:ascii="Times New Roman" w:eastAsia="Times New Roman" w:hAnsi="Times New Roman"/>
          <w:snapToGrid w:val="0"/>
          <w:szCs w:val="20"/>
          <w:lang w:val="lt-LT"/>
        </w:rPr>
      </w:pPr>
      <w:r w:rsidRPr="00550737">
        <w:rPr>
          <w:rFonts w:ascii="Times New Roman" w:eastAsia="Times New Roman" w:hAnsi="Times New Roman"/>
          <w:snapToGrid w:val="0"/>
          <w:szCs w:val="20"/>
          <w:lang w:val="lt-LT"/>
        </w:rPr>
        <w:t>Serija</w:t>
      </w:r>
    </w:p>
    <w:p w:rsidR="00550737" w:rsidRPr="00550737" w:rsidRDefault="00550737" w:rsidP="00550737">
      <w:pPr>
        <w:tabs>
          <w:tab w:val="left" w:pos="567"/>
        </w:tabs>
        <w:spacing w:after="0" w:line="260" w:lineRule="exact"/>
        <w:rPr>
          <w:rFonts w:ascii="Times New Roman" w:eastAsia="Times New Roman" w:hAnsi="Times New Roman"/>
          <w:snapToGrid w:val="0"/>
          <w:szCs w:val="20"/>
          <w:highlight w:val="yellow"/>
          <w:lang w:val="lt-LT"/>
        </w:rPr>
      </w:pPr>
    </w:p>
    <w:p w:rsidR="00550737" w:rsidRPr="00550737" w:rsidRDefault="00550737" w:rsidP="00550737">
      <w:pPr>
        <w:tabs>
          <w:tab w:val="left" w:pos="567"/>
        </w:tabs>
        <w:spacing w:after="0" w:line="260" w:lineRule="exact"/>
        <w:rPr>
          <w:rFonts w:ascii="Times New Roman" w:eastAsia="Times New Roman" w:hAnsi="Times New Roman"/>
          <w:snapToGrid w:val="0"/>
          <w:szCs w:val="24"/>
          <w:highlight w:val="yellow"/>
          <w:lang w:val="lt-LT"/>
        </w:rPr>
      </w:pPr>
    </w:p>
    <w:p w:rsidR="00550737" w:rsidRPr="00550737" w:rsidRDefault="00550737" w:rsidP="0055073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 w:val="24"/>
          <w:szCs w:val="24"/>
          <w:lang w:val="en-GB"/>
        </w:rPr>
      </w:pPr>
      <w:r w:rsidRPr="00550737">
        <w:rPr>
          <w:rFonts w:ascii="Times New Roman" w:eastAsia="Times New Roman" w:hAnsi="Times New Roman"/>
          <w:b/>
          <w:snapToGrid w:val="0"/>
          <w:szCs w:val="24"/>
          <w:lang w:val="lt-LT"/>
        </w:rPr>
        <w:t>5.</w:t>
      </w:r>
      <w:r w:rsidRPr="00550737">
        <w:rPr>
          <w:rFonts w:ascii="Times New Roman" w:eastAsia="Times New Roman" w:hAnsi="Times New Roman"/>
          <w:b/>
          <w:snapToGrid w:val="0"/>
          <w:szCs w:val="24"/>
          <w:lang w:val="lt-LT"/>
        </w:rPr>
        <w:tab/>
      </w:r>
      <w:r w:rsidRPr="00550737">
        <w:rPr>
          <w:rFonts w:ascii="Times New Roman" w:eastAsia="Times New Roman" w:hAnsi="Times New Roman"/>
          <w:b/>
          <w:noProof/>
          <w:snapToGrid w:val="0"/>
          <w:szCs w:val="24"/>
          <w:lang w:val="lt-LT"/>
        </w:rPr>
        <w:t>KITA</w:t>
      </w:r>
    </w:p>
    <w:p w:rsidR="00550737" w:rsidRPr="00550737" w:rsidRDefault="00550737" w:rsidP="00550737">
      <w:pPr>
        <w:tabs>
          <w:tab w:val="left" w:pos="567"/>
        </w:tabs>
        <w:spacing w:after="0" w:line="260" w:lineRule="exact"/>
        <w:outlineLvl w:val="0"/>
        <w:rPr>
          <w:rFonts w:ascii="Times New Roman" w:eastAsia="Times New Roman" w:hAnsi="Times New Roman"/>
          <w:b/>
          <w:snapToGrid w:val="0"/>
          <w:szCs w:val="20"/>
          <w:lang w:val="lt-LT"/>
        </w:rPr>
      </w:pPr>
    </w:p>
    <w:p w:rsidR="00E53F04" w:rsidRPr="00E53F04" w:rsidRDefault="00550737" w:rsidP="00E53F04">
      <w:pPr>
        <w:spacing w:after="0"/>
        <w:rPr>
          <w:rFonts w:ascii="Times New Roman" w:hAnsi="Times New Roman"/>
        </w:rPr>
      </w:pPr>
      <w:r>
        <w:rPr>
          <w:rFonts w:ascii="Times New Roman" w:hAnsi="Times New Roman"/>
        </w:rPr>
        <w:t xml:space="preserve"> </w:t>
      </w:r>
    </w:p>
    <w:p w:rsidR="00E53F04" w:rsidRPr="00E53F04" w:rsidRDefault="00414BC0" w:rsidP="009C6C91">
      <w:pPr>
        <w:spacing w:after="0" w:line="240" w:lineRule="auto"/>
        <w:rPr>
          <w:rFonts w:ascii="Times New Roman" w:hAnsi="Times New Roman"/>
        </w:rPr>
      </w:pPr>
      <w:r>
        <w:rPr>
          <w:rFonts w:ascii="Times New Roman" w:hAnsi="Times New Roman"/>
        </w:rPr>
        <w:br w:type="page"/>
      </w: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53F04" w:rsidRPr="00E53F04" w:rsidRDefault="00E53F04" w:rsidP="009C6C91">
      <w:pPr>
        <w:spacing w:after="0" w:line="240" w:lineRule="auto"/>
        <w:rPr>
          <w:rFonts w:ascii="Times New Roman" w:hAnsi="Times New Roman"/>
        </w:rPr>
      </w:pPr>
    </w:p>
    <w:p w:rsidR="00E53F04" w:rsidRPr="00550737" w:rsidRDefault="00E53F04" w:rsidP="009C6C91">
      <w:pPr>
        <w:spacing w:after="0" w:line="240" w:lineRule="auto"/>
        <w:jc w:val="center"/>
        <w:rPr>
          <w:rFonts w:ascii="Times New Roman" w:hAnsi="Times New Roman"/>
          <w:b/>
        </w:rPr>
      </w:pPr>
      <w:r w:rsidRPr="00550737">
        <w:rPr>
          <w:rFonts w:ascii="Times New Roman" w:hAnsi="Times New Roman"/>
          <w:b/>
        </w:rPr>
        <w:t>B. PAKUOTĖS LAPELIS</w:t>
      </w:r>
    </w:p>
    <w:p w:rsidR="00E53F04" w:rsidRPr="00E53F04" w:rsidRDefault="00E53F04" w:rsidP="009C6C91">
      <w:pPr>
        <w:spacing w:after="0" w:line="240" w:lineRule="auto"/>
        <w:rPr>
          <w:rFonts w:ascii="Times New Roman" w:hAnsi="Times New Roman"/>
        </w:rPr>
      </w:pPr>
      <w:r w:rsidRPr="00E53F04">
        <w:rPr>
          <w:rFonts w:ascii="Times New Roman" w:hAnsi="Times New Roman"/>
        </w:rPr>
        <w:t xml:space="preserve"> </w:t>
      </w:r>
    </w:p>
    <w:p w:rsidR="00E53F04" w:rsidRPr="00550737" w:rsidRDefault="00E53F04" w:rsidP="009C6C91">
      <w:pPr>
        <w:spacing w:after="0" w:line="240" w:lineRule="auto"/>
        <w:jc w:val="center"/>
        <w:rPr>
          <w:rFonts w:ascii="Times New Roman" w:hAnsi="Times New Roman"/>
          <w:b/>
        </w:rPr>
      </w:pPr>
      <w:r w:rsidRPr="00E53F04">
        <w:rPr>
          <w:rFonts w:ascii="Times New Roman" w:hAnsi="Times New Roman"/>
        </w:rPr>
        <w:t xml:space="preserve"> </w:t>
      </w:r>
      <w:r w:rsidR="00414BC0">
        <w:rPr>
          <w:rFonts w:ascii="Times New Roman" w:hAnsi="Times New Roman"/>
        </w:rPr>
        <w:br w:type="page"/>
      </w:r>
      <w:r w:rsidRPr="00550737">
        <w:rPr>
          <w:rFonts w:ascii="Times New Roman" w:hAnsi="Times New Roman"/>
          <w:b/>
        </w:rPr>
        <w:lastRenderedPageBreak/>
        <w:t>Pakuotės lapelis: informacija vartotojui</w:t>
      </w:r>
    </w:p>
    <w:p w:rsidR="00E53F04" w:rsidRPr="00550737" w:rsidRDefault="00E53F04" w:rsidP="009C6C91">
      <w:pPr>
        <w:spacing w:after="0" w:line="240" w:lineRule="auto"/>
        <w:jc w:val="center"/>
        <w:rPr>
          <w:rFonts w:ascii="Times New Roman" w:hAnsi="Times New Roman"/>
          <w:b/>
        </w:rPr>
      </w:pPr>
    </w:p>
    <w:p w:rsidR="00E53F04" w:rsidRPr="00550737" w:rsidRDefault="00E53F04" w:rsidP="009C6C91">
      <w:pPr>
        <w:spacing w:after="0" w:line="240" w:lineRule="auto"/>
        <w:jc w:val="center"/>
        <w:rPr>
          <w:rFonts w:ascii="Times New Roman" w:hAnsi="Times New Roman"/>
          <w:b/>
        </w:rPr>
      </w:pPr>
      <w:r w:rsidRPr="00550737">
        <w:rPr>
          <w:rFonts w:ascii="Times New Roman" w:hAnsi="Times New Roman"/>
          <w:b/>
        </w:rPr>
        <w:t>Pantoprazole Beximco 20</w:t>
      </w:r>
      <w:r w:rsidR="008D1499">
        <w:rPr>
          <w:rFonts w:ascii="Times New Roman" w:hAnsi="Times New Roman"/>
          <w:b/>
        </w:rPr>
        <w:t> </w:t>
      </w:r>
      <w:r w:rsidRPr="00550737">
        <w:rPr>
          <w:rFonts w:ascii="Times New Roman" w:hAnsi="Times New Roman"/>
          <w:b/>
        </w:rPr>
        <w:t>mg skrandyje neirios tabletės</w:t>
      </w:r>
    </w:p>
    <w:p w:rsidR="00E53F04" w:rsidRPr="00E53F04" w:rsidRDefault="00E53F04" w:rsidP="009C6C91">
      <w:pPr>
        <w:spacing w:after="0" w:line="240" w:lineRule="auto"/>
        <w:jc w:val="center"/>
        <w:rPr>
          <w:rFonts w:ascii="Times New Roman" w:hAnsi="Times New Roman"/>
        </w:rPr>
      </w:pPr>
      <w:r w:rsidRPr="00E53F04">
        <w:rPr>
          <w:rFonts w:ascii="Times New Roman" w:hAnsi="Times New Roman"/>
        </w:rPr>
        <w:t>Pantoprazolas</w:t>
      </w:r>
    </w:p>
    <w:p w:rsidR="00E53F04" w:rsidRPr="00E53F04" w:rsidRDefault="00E53F04" w:rsidP="009C6C91">
      <w:pPr>
        <w:spacing w:after="0" w:line="240" w:lineRule="auto"/>
        <w:rPr>
          <w:rFonts w:ascii="Times New Roman" w:hAnsi="Times New Roman"/>
        </w:rPr>
      </w:pPr>
    </w:p>
    <w:p w:rsidR="00F43E79" w:rsidRPr="00F43E79" w:rsidRDefault="00F43E79" w:rsidP="00F43E79">
      <w:pPr>
        <w:suppressAutoHyphens/>
        <w:spacing w:after="0" w:line="240" w:lineRule="auto"/>
        <w:ind w:left="142" w:hanging="142"/>
        <w:rPr>
          <w:rFonts w:ascii="Times New Roman" w:hAnsi="Times New Roman"/>
          <w:szCs w:val="24"/>
          <w:lang w:val="lt-LT"/>
        </w:rPr>
      </w:pPr>
      <w:r w:rsidRPr="00F43E79">
        <w:rPr>
          <w:rFonts w:ascii="Times New Roman" w:hAnsi="Times New Roman"/>
          <w:b/>
          <w:noProof/>
          <w:szCs w:val="24"/>
          <w:lang w:val="lt-LT"/>
        </w:rPr>
        <w:t>Atidžiai perskaitykite visą šį lapelį, prieš pradėdami vartoti vaistą, nes jame pateikiama Jums svarbi informacija.</w:t>
      </w:r>
    </w:p>
    <w:p w:rsidR="00E53F04" w:rsidRPr="00F43E79" w:rsidRDefault="00F43E79" w:rsidP="00B903C1">
      <w:pPr>
        <w:numPr>
          <w:ilvl w:val="0"/>
          <w:numId w:val="3"/>
        </w:numPr>
        <w:spacing w:after="0" w:line="240" w:lineRule="auto"/>
        <w:ind w:left="567" w:right="-2" w:hanging="567"/>
        <w:rPr>
          <w:rFonts w:ascii="Times New Roman" w:hAnsi="Times New Roman"/>
          <w:szCs w:val="24"/>
          <w:lang w:val="lt-LT"/>
        </w:rPr>
      </w:pPr>
      <w:r w:rsidRPr="00F43E79">
        <w:rPr>
          <w:rFonts w:ascii="Times New Roman" w:hAnsi="Times New Roman"/>
          <w:noProof/>
          <w:szCs w:val="24"/>
          <w:lang w:val="lt-LT"/>
        </w:rPr>
        <w:t>Neišmeskite šio lapelio, nes vėl gali prireikti jį perskaityti.</w:t>
      </w:r>
      <w:r w:rsidRPr="00F43E79">
        <w:rPr>
          <w:rFonts w:ascii="Times New Roman" w:hAnsi="Times New Roman"/>
          <w:szCs w:val="24"/>
          <w:lang w:val="lt-LT"/>
        </w:rPr>
        <w:t xml:space="preserve"> </w:t>
      </w:r>
      <w:r w:rsidR="00E53F04" w:rsidRPr="004D686F">
        <w:rPr>
          <w:rFonts w:ascii="Times New Roman" w:hAnsi="Times New Roman"/>
          <w:lang w:val="lt-LT"/>
        </w:rPr>
        <w:t xml:space="preserve"> </w:t>
      </w:r>
    </w:p>
    <w:p w:rsidR="00E53F04" w:rsidRPr="004D686F" w:rsidRDefault="00F43E79" w:rsidP="00B903C1">
      <w:pPr>
        <w:spacing w:after="0" w:line="240" w:lineRule="auto"/>
        <w:rPr>
          <w:rFonts w:ascii="Times New Roman" w:hAnsi="Times New Roman"/>
          <w:lang w:val="lt-LT"/>
        </w:rPr>
      </w:pPr>
      <w:r w:rsidRPr="004D686F">
        <w:rPr>
          <w:rFonts w:ascii="Times New Roman" w:hAnsi="Times New Roman"/>
          <w:lang w:val="lt-LT"/>
        </w:rPr>
        <w:t xml:space="preserve">-         </w:t>
      </w:r>
      <w:r w:rsidR="00E53F04" w:rsidRPr="004D686F">
        <w:rPr>
          <w:rFonts w:ascii="Times New Roman" w:hAnsi="Times New Roman"/>
          <w:lang w:val="lt-LT"/>
        </w:rPr>
        <w:t>Jeigu kiltų daugiau klausimų, kreipkitės į gydytoją arba vaistininką.</w:t>
      </w:r>
    </w:p>
    <w:p w:rsidR="00E53F04" w:rsidRPr="004D686F" w:rsidRDefault="00F43E79" w:rsidP="00B903C1">
      <w:pPr>
        <w:spacing w:after="0" w:line="240" w:lineRule="auto"/>
        <w:rPr>
          <w:rFonts w:ascii="Times New Roman" w:hAnsi="Times New Roman"/>
          <w:lang w:val="lt-LT"/>
        </w:rPr>
      </w:pPr>
      <w:r>
        <w:rPr>
          <w:rFonts w:ascii="Times New Roman" w:hAnsi="Times New Roman"/>
        </w:rPr>
        <w:t xml:space="preserve">-         </w:t>
      </w:r>
      <w:r w:rsidRPr="00F43E79">
        <w:rPr>
          <w:rFonts w:ascii="Times New Roman" w:hAnsi="Times New Roman"/>
          <w:noProof/>
          <w:szCs w:val="24"/>
          <w:lang w:val="lt-LT"/>
        </w:rPr>
        <w:t>Šis vaistas skirtas tik Jums, todėl kitiems žmonėms jo duoti negalima.</w:t>
      </w:r>
      <w:r w:rsidRPr="00F43E79">
        <w:rPr>
          <w:rFonts w:ascii="Times New Roman" w:hAnsi="Times New Roman"/>
          <w:szCs w:val="24"/>
          <w:lang w:val="lt-LT"/>
        </w:rPr>
        <w:t xml:space="preserve"> </w:t>
      </w:r>
      <w:r w:rsidRPr="00F43E79">
        <w:rPr>
          <w:rFonts w:ascii="Times New Roman" w:hAnsi="Times New Roman"/>
          <w:noProof/>
          <w:szCs w:val="24"/>
          <w:lang w:val="lt-LT"/>
        </w:rPr>
        <w:t>Vaistas gali jiems pakenkti (net tiems, kurių ligos požymiai yra tokie patys kaip Jūsų).</w:t>
      </w:r>
    </w:p>
    <w:p w:rsidR="00E53F04" w:rsidRPr="004D686F" w:rsidRDefault="00F43E79" w:rsidP="00B903C1">
      <w:pPr>
        <w:spacing w:after="0" w:line="240" w:lineRule="auto"/>
        <w:rPr>
          <w:rFonts w:ascii="Times New Roman" w:hAnsi="Times New Roman"/>
          <w:lang w:val="lt-LT"/>
        </w:rPr>
      </w:pPr>
      <w:r w:rsidRPr="004D686F">
        <w:rPr>
          <w:rFonts w:ascii="Times New Roman" w:hAnsi="Times New Roman"/>
          <w:lang w:val="lt-LT"/>
        </w:rPr>
        <w:t xml:space="preserve">-         </w:t>
      </w:r>
      <w:r w:rsidR="00E53F04" w:rsidRPr="004D686F">
        <w:rPr>
          <w:rFonts w:ascii="Times New Roman" w:hAnsi="Times New Roman"/>
          <w:lang w:val="lt-LT"/>
        </w:rPr>
        <w:t>Jeigu pasireiškė šalutinis poveikis (net jeigu jis šiame lapelyje nenurodytas), kreipkitės į gydytoją arba vaistininką. Žr. 4 skyrių.</w:t>
      </w:r>
    </w:p>
    <w:p w:rsidR="00E53F04" w:rsidRPr="004D686F" w:rsidRDefault="00E53F04" w:rsidP="00B903C1">
      <w:pPr>
        <w:spacing w:after="0" w:line="240" w:lineRule="auto"/>
        <w:rPr>
          <w:rFonts w:ascii="Times New Roman" w:hAnsi="Times New Roman"/>
          <w:lang w:val="lt-LT"/>
        </w:rPr>
      </w:pPr>
    </w:p>
    <w:p w:rsidR="00E53F04" w:rsidRPr="004D686F" w:rsidRDefault="00E53F04" w:rsidP="00B903C1">
      <w:pPr>
        <w:spacing w:after="0" w:line="240" w:lineRule="auto"/>
        <w:rPr>
          <w:rFonts w:ascii="Times New Roman" w:hAnsi="Times New Roman"/>
          <w:b/>
          <w:lang w:val="lt-LT"/>
        </w:rPr>
      </w:pPr>
      <w:r w:rsidRPr="004D686F">
        <w:rPr>
          <w:rFonts w:ascii="Times New Roman" w:hAnsi="Times New Roman"/>
          <w:b/>
          <w:lang w:val="lt-LT"/>
        </w:rPr>
        <w:t>Apie ką rašoma šiame lapelyje?</w:t>
      </w:r>
    </w:p>
    <w:p w:rsidR="00E53F04" w:rsidRPr="004D686F" w:rsidRDefault="00E53F04" w:rsidP="00B903C1">
      <w:pPr>
        <w:spacing w:after="0" w:line="240" w:lineRule="auto"/>
        <w:rPr>
          <w:rFonts w:ascii="Times New Roman" w:hAnsi="Times New Roman"/>
          <w:lang w:val="lt-LT"/>
        </w:rPr>
      </w:pPr>
    </w:p>
    <w:p w:rsidR="00E53F04" w:rsidRPr="004D686F" w:rsidRDefault="00E53F04" w:rsidP="00B903C1">
      <w:pPr>
        <w:spacing w:after="0" w:line="240" w:lineRule="auto"/>
        <w:rPr>
          <w:rFonts w:ascii="Times New Roman" w:hAnsi="Times New Roman"/>
          <w:lang w:val="lt-LT"/>
        </w:rPr>
      </w:pPr>
      <w:r w:rsidRPr="004D686F">
        <w:rPr>
          <w:rFonts w:ascii="Times New Roman" w:hAnsi="Times New Roman"/>
          <w:lang w:val="lt-LT"/>
        </w:rPr>
        <w:t>1. Kas yra Pantoprazole Beximco</w:t>
      </w:r>
      <w:r w:rsidR="00BD5801" w:rsidRPr="004D686F">
        <w:rPr>
          <w:rFonts w:ascii="Times New Roman" w:hAnsi="Times New Roman"/>
          <w:lang w:val="lt-LT"/>
        </w:rPr>
        <w:t xml:space="preserve"> ir kam ji</w:t>
      </w:r>
      <w:r w:rsidRPr="004D686F">
        <w:rPr>
          <w:rFonts w:ascii="Times New Roman" w:hAnsi="Times New Roman"/>
          <w:lang w:val="lt-LT"/>
        </w:rPr>
        <w:t>s vartojamos</w:t>
      </w:r>
    </w:p>
    <w:p w:rsidR="00E53F04" w:rsidRPr="00E53F04" w:rsidRDefault="00E53F04" w:rsidP="00B903C1">
      <w:pPr>
        <w:spacing w:after="0" w:line="240" w:lineRule="auto"/>
        <w:rPr>
          <w:rFonts w:ascii="Times New Roman" w:hAnsi="Times New Roman"/>
        </w:rPr>
      </w:pPr>
      <w:r w:rsidRPr="00E53F04">
        <w:rPr>
          <w:rFonts w:ascii="Times New Roman" w:hAnsi="Times New Roman"/>
        </w:rPr>
        <w:t xml:space="preserve">2. Kas žinotina prieš vartojant Pantoprazole Beximco </w:t>
      </w:r>
    </w:p>
    <w:p w:rsidR="00E53F04" w:rsidRPr="00E53F04" w:rsidRDefault="00E53F04" w:rsidP="00B903C1">
      <w:pPr>
        <w:spacing w:after="0" w:line="240" w:lineRule="auto"/>
        <w:rPr>
          <w:rFonts w:ascii="Times New Roman" w:hAnsi="Times New Roman"/>
        </w:rPr>
      </w:pPr>
      <w:r w:rsidRPr="00E53F04">
        <w:rPr>
          <w:rFonts w:ascii="Times New Roman" w:hAnsi="Times New Roman"/>
        </w:rPr>
        <w:t>3. Kaip vartoti Pantoprazole Beximco</w:t>
      </w:r>
    </w:p>
    <w:p w:rsidR="00E53F04" w:rsidRPr="00E53F04" w:rsidRDefault="00E53F04" w:rsidP="00B903C1">
      <w:pPr>
        <w:spacing w:after="0" w:line="240" w:lineRule="auto"/>
        <w:rPr>
          <w:rFonts w:ascii="Times New Roman" w:hAnsi="Times New Roman"/>
        </w:rPr>
      </w:pPr>
      <w:r w:rsidRPr="00E53F04">
        <w:rPr>
          <w:rFonts w:ascii="Times New Roman" w:hAnsi="Times New Roman"/>
        </w:rPr>
        <w:t>4. Galimas šalutinis poveikis</w:t>
      </w:r>
    </w:p>
    <w:p w:rsidR="00E53F04" w:rsidRPr="00E53F04" w:rsidRDefault="00E53F04" w:rsidP="00B903C1">
      <w:pPr>
        <w:spacing w:after="0" w:line="240" w:lineRule="auto"/>
        <w:rPr>
          <w:rFonts w:ascii="Times New Roman" w:hAnsi="Times New Roman"/>
        </w:rPr>
      </w:pPr>
      <w:r w:rsidRPr="00E53F04">
        <w:rPr>
          <w:rFonts w:ascii="Times New Roman" w:hAnsi="Times New Roman"/>
        </w:rPr>
        <w:t xml:space="preserve">5. Kaip laikyti Pantoprazole Beximco </w:t>
      </w:r>
    </w:p>
    <w:p w:rsidR="00E53F04" w:rsidRPr="00E53F04" w:rsidRDefault="00E53F04" w:rsidP="00B903C1">
      <w:pPr>
        <w:spacing w:after="0" w:line="240" w:lineRule="auto"/>
        <w:rPr>
          <w:rFonts w:ascii="Times New Roman" w:hAnsi="Times New Roman"/>
        </w:rPr>
      </w:pPr>
      <w:r w:rsidRPr="00E53F04">
        <w:rPr>
          <w:rFonts w:ascii="Times New Roman" w:hAnsi="Times New Roman"/>
        </w:rPr>
        <w:t xml:space="preserve">6. Pakuotės turinys ir kita informacija </w:t>
      </w:r>
    </w:p>
    <w:p w:rsidR="00E53F04" w:rsidRDefault="00E53F04" w:rsidP="00B903C1">
      <w:pPr>
        <w:spacing w:after="0"/>
        <w:rPr>
          <w:rFonts w:ascii="Times New Roman" w:hAnsi="Times New Roman"/>
        </w:rPr>
      </w:pPr>
      <w:r w:rsidRPr="00E53F04">
        <w:rPr>
          <w:rFonts w:ascii="Times New Roman" w:hAnsi="Times New Roman"/>
        </w:rPr>
        <w:t xml:space="preserve"> </w:t>
      </w:r>
    </w:p>
    <w:p w:rsidR="00B903C1" w:rsidRPr="00E53F04" w:rsidRDefault="00B903C1" w:rsidP="00B903C1">
      <w:pPr>
        <w:spacing w:after="0"/>
        <w:rPr>
          <w:rFonts w:ascii="Times New Roman" w:hAnsi="Times New Roman"/>
        </w:rPr>
      </w:pPr>
    </w:p>
    <w:p w:rsidR="00B903C1" w:rsidRDefault="00F23F63" w:rsidP="00BD5801">
      <w:pPr>
        <w:numPr>
          <w:ilvl w:val="0"/>
          <w:numId w:val="4"/>
        </w:numPr>
        <w:spacing w:after="0"/>
        <w:rPr>
          <w:rFonts w:ascii="Times New Roman" w:hAnsi="Times New Roman"/>
          <w:b/>
        </w:rPr>
      </w:pPr>
      <w:r>
        <w:rPr>
          <w:rFonts w:ascii="Times New Roman" w:hAnsi="Times New Roman"/>
          <w:b/>
        </w:rPr>
        <w:t>Kas yra Pantoprazole B</w:t>
      </w:r>
      <w:r w:rsidR="00E53F04" w:rsidRPr="00550737">
        <w:rPr>
          <w:rFonts w:ascii="Times New Roman" w:hAnsi="Times New Roman"/>
          <w:b/>
        </w:rPr>
        <w:t xml:space="preserve">eximco </w:t>
      </w:r>
      <w:r w:rsidR="00BD5801">
        <w:rPr>
          <w:rFonts w:ascii="Times New Roman" w:hAnsi="Times New Roman"/>
          <w:b/>
        </w:rPr>
        <w:t>ir kam jis vartojamas</w:t>
      </w:r>
    </w:p>
    <w:p w:rsidR="00BD5801" w:rsidRPr="00550737" w:rsidRDefault="00BD5801" w:rsidP="00BD5801">
      <w:pPr>
        <w:spacing w:after="0"/>
        <w:ind w:left="1140"/>
        <w:rPr>
          <w:rFonts w:ascii="Times New Roman" w:hAnsi="Times New Roman"/>
          <w:b/>
        </w:rPr>
      </w:pPr>
    </w:p>
    <w:p w:rsidR="00E53F04" w:rsidRPr="00E53F04" w:rsidRDefault="00F23F63" w:rsidP="00B903C1">
      <w:pPr>
        <w:spacing w:after="0"/>
        <w:rPr>
          <w:rFonts w:ascii="Times New Roman" w:hAnsi="Times New Roman"/>
        </w:rPr>
      </w:pPr>
      <w:r w:rsidRPr="00E53F04">
        <w:rPr>
          <w:rFonts w:ascii="Times New Roman" w:hAnsi="Times New Roman"/>
        </w:rPr>
        <w:t>Pantoprazole Beximco</w:t>
      </w:r>
      <w:r w:rsidR="00E53F04" w:rsidRPr="00E53F04">
        <w:rPr>
          <w:rFonts w:ascii="Times New Roman" w:hAnsi="Times New Roman"/>
        </w:rPr>
        <w:t xml:space="preserve"> yra vaistas, kuris mažina skrandžio rūgšties susidarymą (selektyvus protonų siurblio inhibitorius). Jis vartojamas skrandžio ir žarnyno rūgštingumui gydyti.  </w:t>
      </w:r>
    </w:p>
    <w:p w:rsidR="00E53F04" w:rsidRPr="00E53F04" w:rsidRDefault="00E53F04" w:rsidP="00B903C1">
      <w:pPr>
        <w:spacing w:after="0"/>
        <w:rPr>
          <w:rFonts w:ascii="Times New Roman" w:hAnsi="Times New Roman"/>
        </w:rPr>
      </w:pPr>
    </w:p>
    <w:p w:rsidR="00E53F04" w:rsidRPr="00550737" w:rsidRDefault="00F23F63" w:rsidP="00B903C1">
      <w:pPr>
        <w:spacing w:after="0"/>
        <w:rPr>
          <w:rFonts w:ascii="Times New Roman" w:hAnsi="Times New Roman"/>
          <w:b/>
        </w:rPr>
      </w:pPr>
      <w:r w:rsidRPr="00F23F63">
        <w:rPr>
          <w:rFonts w:ascii="Times New Roman" w:hAnsi="Times New Roman"/>
          <w:b/>
        </w:rPr>
        <w:t>Pantoprazole Beximco</w:t>
      </w:r>
      <w:r w:rsidR="00E53F04" w:rsidRPr="00550737">
        <w:rPr>
          <w:rFonts w:ascii="Times New Roman" w:hAnsi="Times New Roman"/>
          <w:b/>
        </w:rPr>
        <w:t xml:space="preserve"> vartojamas:</w:t>
      </w:r>
    </w:p>
    <w:p w:rsidR="00E53F04" w:rsidRPr="00550737" w:rsidRDefault="00E53F04" w:rsidP="00B903C1">
      <w:pPr>
        <w:spacing w:after="0"/>
        <w:rPr>
          <w:rFonts w:ascii="Times New Roman" w:hAnsi="Times New Roman"/>
          <w:i/>
        </w:rPr>
      </w:pPr>
      <w:r w:rsidRPr="00550737">
        <w:rPr>
          <w:rFonts w:ascii="Times New Roman" w:hAnsi="Times New Roman"/>
          <w:i/>
        </w:rPr>
        <w:t>Suaugusie</w:t>
      </w:r>
      <w:r w:rsidR="002744DA">
        <w:rPr>
          <w:rFonts w:ascii="Times New Roman" w:hAnsi="Times New Roman"/>
          <w:i/>
        </w:rPr>
        <w:t>sie</w:t>
      </w:r>
      <w:r w:rsidRPr="00550737">
        <w:rPr>
          <w:rFonts w:ascii="Times New Roman" w:hAnsi="Times New Roman"/>
          <w:i/>
        </w:rPr>
        <w:t>ms ir 12 metų arba vyresniems paaugliams:</w:t>
      </w:r>
    </w:p>
    <w:p w:rsidR="00E53F04" w:rsidRPr="00E53F04" w:rsidRDefault="00E53F04" w:rsidP="00B903C1">
      <w:pPr>
        <w:spacing w:after="0"/>
        <w:rPr>
          <w:rFonts w:ascii="Times New Roman" w:hAnsi="Times New Roman"/>
        </w:rPr>
      </w:pPr>
    </w:p>
    <w:p w:rsidR="00E53F04" w:rsidRPr="00E53F04" w:rsidRDefault="00E53F04" w:rsidP="00B903C1">
      <w:pPr>
        <w:spacing w:after="0"/>
        <w:rPr>
          <w:rFonts w:ascii="Times New Roman" w:hAnsi="Times New Roman"/>
        </w:rPr>
      </w:pPr>
      <w:r w:rsidRPr="00E53F04">
        <w:rPr>
          <w:rFonts w:ascii="Times New Roman" w:hAnsi="Times New Roman"/>
        </w:rPr>
        <w:t>-</w:t>
      </w:r>
      <w:r w:rsidRPr="00E53F04">
        <w:rPr>
          <w:rFonts w:ascii="Times New Roman" w:hAnsi="Times New Roman"/>
        </w:rPr>
        <w:tab/>
        <w:t xml:space="preserve">Gydyti stemplės ligos, kurią sukėlė skrandžio (su arba be silpno stemplės (organas, jungiantis ryklę su skrandžiu) uždegimo) rūgšties refliuksas (skrandžio rūgštis, kylanti į stemplę), simptomus arba susijusius simptomus (pvz., rėmens, rūgšties refliukso, skausmo ryjant). </w:t>
      </w:r>
    </w:p>
    <w:p w:rsidR="00E53F04" w:rsidRPr="00E53F04" w:rsidRDefault="00E53F04" w:rsidP="00B903C1">
      <w:pPr>
        <w:spacing w:after="0"/>
        <w:rPr>
          <w:rFonts w:ascii="Times New Roman" w:hAnsi="Times New Roman"/>
        </w:rPr>
      </w:pPr>
    </w:p>
    <w:p w:rsidR="00E53F04" w:rsidRPr="00E53F04" w:rsidRDefault="00E53F04" w:rsidP="00B903C1">
      <w:pPr>
        <w:spacing w:after="0"/>
        <w:rPr>
          <w:rFonts w:ascii="Times New Roman" w:hAnsi="Times New Roman"/>
        </w:rPr>
      </w:pPr>
      <w:r w:rsidRPr="00E53F04">
        <w:rPr>
          <w:rFonts w:ascii="Times New Roman" w:hAnsi="Times New Roman"/>
        </w:rPr>
        <w:t>-</w:t>
      </w:r>
      <w:r w:rsidRPr="00E53F04">
        <w:rPr>
          <w:rFonts w:ascii="Times New Roman" w:hAnsi="Times New Roman"/>
        </w:rPr>
        <w:tab/>
        <w:t>Gydyti ir neleisti atsinaujinti ilgalaikiam stemplės refliuksui (stemplės uždegimas ir skrandžio rūgšties atpylimas).</w:t>
      </w:r>
    </w:p>
    <w:p w:rsidR="00E53F04" w:rsidRPr="00E53F04" w:rsidRDefault="00E53F04" w:rsidP="00B903C1">
      <w:pPr>
        <w:spacing w:after="0"/>
        <w:rPr>
          <w:rFonts w:ascii="Times New Roman" w:hAnsi="Times New Roman"/>
        </w:rPr>
      </w:pPr>
    </w:p>
    <w:p w:rsidR="00E53F04" w:rsidRPr="00550737" w:rsidRDefault="00E53F04" w:rsidP="00B903C1">
      <w:pPr>
        <w:spacing w:after="0"/>
        <w:rPr>
          <w:rFonts w:ascii="Times New Roman" w:hAnsi="Times New Roman"/>
          <w:i/>
        </w:rPr>
      </w:pPr>
      <w:r w:rsidRPr="00550737">
        <w:rPr>
          <w:rFonts w:ascii="Times New Roman" w:hAnsi="Times New Roman"/>
          <w:i/>
        </w:rPr>
        <w:t>Suaugusie</w:t>
      </w:r>
      <w:r w:rsidR="002744DA">
        <w:rPr>
          <w:rFonts w:ascii="Times New Roman" w:hAnsi="Times New Roman"/>
          <w:i/>
        </w:rPr>
        <w:t>sie</w:t>
      </w:r>
      <w:r w:rsidRPr="00550737">
        <w:rPr>
          <w:rFonts w:ascii="Times New Roman" w:hAnsi="Times New Roman"/>
          <w:i/>
        </w:rPr>
        <w:t>ms:</w:t>
      </w:r>
    </w:p>
    <w:p w:rsidR="00E53F04" w:rsidRPr="00E53F04" w:rsidRDefault="00E53F04" w:rsidP="00BD5801">
      <w:pPr>
        <w:spacing w:after="0" w:line="240" w:lineRule="auto"/>
        <w:rPr>
          <w:rFonts w:ascii="Times New Roman" w:hAnsi="Times New Roman"/>
        </w:rPr>
      </w:pPr>
      <w:r w:rsidRPr="00E53F04">
        <w:rPr>
          <w:rFonts w:ascii="Times New Roman" w:hAnsi="Times New Roman"/>
        </w:rPr>
        <w:t>-</w:t>
      </w:r>
      <w:r w:rsidRPr="00E53F04">
        <w:rPr>
          <w:rFonts w:ascii="Times New Roman" w:hAnsi="Times New Roman"/>
        </w:rPr>
        <w:tab/>
        <w:t xml:space="preserve">Dvylikapirštės žarnos ir skrandžio opoms, kurias sukėlė nesteroidiniai vaistai nuo uždegimo (pvz., ibuprofenas), gydyti, skirtas pacientams, kurie nuolat vartoja nesteroidinius vaistinius preparatus nuo uždegimo (NVNU). </w:t>
      </w:r>
    </w:p>
    <w:p w:rsidR="00E53F04" w:rsidRDefault="00E53F04" w:rsidP="00B903C1">
      <w:pPr>
        <w:spacing w:after="0"/>
        <w:rPr>
          <w:rFonts w:ascii="Times New Roman" w:hAnsi="Times New Roman"/>
        </w:rPr>
      </w:pPr>
    </w:p>
    <w:p w:rsidR="00B903C1" w:rsidRPr="00E53F04" w:rsidRDefault="00B903C1" w:rsidP="00B903C1">
      <w:pPr>
        <w:spacing w:after="0"/>
        <w:rPr>
          <w:rFonts w:ascii="Times New Roman" w:hAnsi="Times New Roman"/>
        </w:rPr>
      </w:pPr>
    </w:p>
    <w:p w:rsidR="00E53F04" w:rsidRPr="00550737" w:rsidRDefault="00E53F04" w:rsidP="00B903C1">
      <w:pPr>
        <w:spacing w:after="0"/>
        <w:rPr>
          <w:rFonts w:ascii="Times New Roman" w:hAnsi="Times New Roman"/>
          <w:b/>
        </w:rPr>
      </w:pPr>
      <w:r w:rsidRPr="00550737">
        <w:rPr>
          <w:rFonts w:ascii="Times New Roman" w:hAnsi="Times New Roman"/>
          <w:b/>
        </w:rPr>
        <w:t>2.</w:t>
      </w:r>
      <w:r w:rsidRPr="00550737">
        <w:rPr>
          <w:rFonts w:ascii="Times New Roman" w:hAnsi="Times New Roman"/>
          <w:b/>
        </w:rPr>
        <w:tab/>
        <w:t xml:space="preserve"> Kas žinotina prieš</w:t>
      </w:r>
      <w:r w:rsidR="00BD5801">
        <w:rPr>
          <w:rFonts w:ascii="Times New Roman" w:hAnsi="Times New Roman"/>
          <w:b/>
        </w:rPr>
        <w:t xml:space="preserve"> vartojant Pantoprazole Beximco</w:t>
      </w:r>
    </w:p>
    <w:p w:rsidR="00E53F04" w:rsidRPr="00E53F04" w:rsidRDefault="00E53F04" w:rsidP="00B903C1">
      <w:pPr>
        <w:spacing w:after="0"/>
        <w:rPr>
          <w:rFonts w:ascii="Times New Roman" w:hAnsi="Times New Roman"/>
        </w:rPr>
      </w:pPr>
    </w:p>
    <w:p w:rsidR="00E53F04" w:rsidRPr="00550737" w:rsidRDefault="00F23F63" w:rsidP="00B903C1">
      <w:pPr>
        <w:spacing w:after="0"/>
        <w:rPr>
          <w:rFonts w:ascii="Times New Roman" w:hAnsi="Times New Roman"/>
          <w:b/>
        </w:rPr>
      </w:pPr>
      <w:r w:rsidRPr="00E53F04">
        <w:rPr>
          <w:rFonts w:ascii="Times New Roman" w:hAnsi="Times New Roman"/>
        </w:rPr>
        <w:lastRenderedPageBreak/>
        <w:t xml:space="preserve">Pantoprazole </w:t>
      </w:r>
      <w:r w:rsidRPr="00F23F63">
        <w:rPr>
          <w:rFonts w:ascii="Times New Roman" w:hAnsi="Times New Roman"/>
        </w:rPr>
        <w:t>Beximco</w:t>
      </w:r>
      <w:r w:rsidR="00E53F04" w:rsidRPr="00F23F63">
        <w:rPr>
          <w:rFonts w:ascii="Times New Roman" w:hAnsi="Times New Roman"/>
        </w:rPr>
        <w:t xml:space="preserve"> vartoti negalima:</w:t>
      </w:r>
    </w:p>
    <w:p w:rsidR="00E53F04" w:rsidRPr="00E53F04" w:rsidRDefault="00E53F04" w:rsidP="00B903C1">
      <w:pPr>
        <w:spacing w:after="0"/>
        <w:rPr>
          <w:rFonts w:ascii="Times New Roman" w:hAnsi="Times New Roman"/>
        </w:rPr>
      </w:pPr>
    </w:p>
    <w:p w:rsidR="00E53F04" w:rsidRPr="00E53F04" w:rsidRDefault="00F23F63" w:rsidP="00B903C1">
      <w:pPr>
        <w:spacing w:after="0"/>
        <w:rPr>
          <w:rFonts w:ascii="Times New Roman" w:hAnsi="Times New Roman"/>
        </w:rPr>
      </w:pPr>
      <w:r>
        <w:rPr>
          <w:rFonts w:ascii="Times New Roman" w:hAnsi="Times New Roman"/>
        </w:rPr>
        <w:t>•</w:t>
      </w:r>
      <w:r>
        <w:rPr>
          <w:rFonts w:ascii="Times New Roman" w:hAnsi="Times New Roman"/>
        </w:rPr>
        <w:tab/>
        <w:t xml:space="preserve">Jeigu yra alergija </w:t>
      </w:r>
      <w:r w:rsidR="00E53F04" w:rsidRPr="00E53F04">
        <w:rPr>
          <w:rFonts w:ascii="Times New Roman" w:hAnsi="Times New Roman"/>
        </w:rPr>
        <w:t>pantoprazolui arba bet kuriai pagalbinei šio vaisto medžiagai (</w:t>
      </w:r>
      <w:r>
        <w:rPr>
          <w:rFonts w:ascii="Times New Roman" w:hAnsi="Times New Roman"/>
        </w:rPr>
        <w:t>jos išvardytos 6 skyriuje</w:t>
      </w:r>
      <w:r w:rsidR="00E53F04" w:rsidRPr="00E53F04">
        <w:rPr>
          <w:rFonts w:ascii="Times New Roman" w:hAnsi="Times New Roman"/>
        </w:rPr>
        <w:t xml:space="preserve">); </w:t>
      </w:r>
    </w:p>
    <w:p w:rsidR="00E53F04" w:rsidRPr="00E53F04" w:rsidRDefault="00E53F04" w:rsidP="00F23F63">
      <w:pPr>
        <w:spacing w:after="0" w:line="240" w:lineRule="auto"/>
        <w:rPr>
          <w:rFonts w:ascii="Times New Roman" w:hAnsi="Times New Roman"/>
        </w:rPr>
      </w:pPr>
      <w:r w:rsidRPr="00E53F04">
        <w:rPr>
          <w:rFonts w:ascii="Times New Roman" w:hAnsi="Times New Roman"/>
        </w:rPr>
        <w:t>•</w:t>
      </w:r>
      <w:r w:rsidRPr="00E53F04">
        <w:rPr>
          <w:rFonts w:ascii="Times New Roman" w:hAnsi="Times New Roman"/>
        </w:rPr>
        <w:tab/>
        <w:t>Jeigu yra alergija vaistams, kurių sudėtyje yra protonų siurblio inh</w:t>
      </w:r>
      <w:r w:rsidR="002744DA">
        <w:rPr>
          <w:rFonts w:ascii="Times New Roman" w:hAnsi="Times New Roman"/>
        </w:rPr>
        <w:t>ibitorių, pavyzdžiui, omeprazolo, lansoprazol</w:t>
      </w:r>
      <w:r w:rsidRPr="00E53F04">
        <w:rPr>
          <w:rFonts w:ascii="Times New Roman" w:hAnsi="Times New Roman"/>
        </w:rPr>
        <w:t>o ir pan.</w:t>
      </w:r>
    </w:p>
    <w:p w:rsidR="00E53F04" w:rsidRPr="00E53F04" w:rsidRDefault="00E53F04" w:rsidP="00B903C1">
      <w:pPr>
        <w:spacing w:after="0"/>
        <w:rPr>
          <w:rFonts w:ascii="Times New Roman" w:hAnsi="Times New Roman"/>
        </w:rPr>
      </w:pPr>
    </w:p>
    <w:p w:rsidR="00E53F04" w:rsidRPr="00F23F63" w:rsidRDefault="00F23F63" w:rsidP="00B903C1">
      <w:pPr>
        <w:spacing w:after="0"/>
        <w:rPr>
          <w:rFonts w:ascii="Times New Roman" w:hAnsi="Times New Roman"/>
          <w:b/>
        </w:rPr>
      </w:pPr>
      <w:r w:rsidRPr="00F23F63">
        <w:rPr>
          <w:rFonts w:ascii="Times New Roman" w:hAnsi="Times New Roman"/>
          <w:b/>
        </w:rPr>
        <w:t>Į</w:t>
      </w:r>
      <w:r w:rsidR="00E53F04" w:rsidRPr="00F23F63">
        <w:rPr>
          <w:rFonts w:ascii="Times New Roman" w:hAnsi="Times New Roman"/>
          <w:b/>
        </w:rPr>
        <w:t>spėjimai ir atsargumo priemonės</w:t>
      </w:r>
    </w:p>
    <w:p w:rsidR="00F23F63" w:rsidRPr="00F23F63" w:rsidRDefault="00F23F63" w:rsidP="00B903C1">
      <w:pPr>
        <w:spacing w:after="0"/>
        <w:rPr>
          <w:rFonts w:ascii="Times New Roman" w:hAnsi="Times New Roman"/>
          <w:b/>
        </w:rPr>
      </w:pPr>
      <w:r w:rsidRPr="00F23F63">
        <w:rPr>
          <w:rFonts w:ascii="Times New Roman" w:hAnsi="Times New Roman"/>
          <w:noProof/>
          <w:szCs w:val="24"/>
          <w:lang w:val="lt-LT"/>
        </w:rPr>
        <w:t xml:space="preserve">Pasitarkite su gydytoju  arba vaistininku, prieš pradėdami vartoti </w:t>
      </w:r>
      <w:r w:rsidRPr="00F23F63">
        <w:rPr>
          <w:rFonts w:ascii="Times New Roman" w:hAnsi="Times New Roman"/>
        </w:rPr>
        <w:t>Pantoprazole Beximco:</w:t>
      </w:r>
    </w:p>
    <w:p w:rsidR="00E53F04" w:rsidRPr="00E53F04" w:rsidRDefault="00A242B6" w:rsidP="00B903C1">
      <w:pPr>
        <w:spacing w:after="0"/>
        <w:rPr>
          <w:rFonts w:ascii="Times New Roman" w:hAnsi="Times New Roman"/>
        </w:rPr>
      </w:pPr>
      <w:r>
        <w:rPr>
          <w:rFonts w:ascii="Times New Roman" w:hAnsi="Times New Roman"/>
        </w:rPr>
        <w:t>•</w:t>
      </w:r>
      <w:r>
        <w:rPr>
          <w:rFonts w:ascii="Times New Roman" w:hAnsi="Times New Roman"/>
        </w:rPr>
        <w:tab/>
      </w:r>
      <w:r w:rsidR="00E53F04" w:rsidRPr="00E53F04">
        <w:rPr>
          <w:rFonts w:ascii="Times New Roman" w:hAnsi="Times New Roman"/>
        </w:rPr>
        <w:t>Jeigu turite sunkių kepenų sutrikimų, kreipkitės į gydytoją arba vaistininką. Jei turėjote problemų su kepenimis, kreipkitės į gydytoją, kad patikrintų kepenų fermentus. Gydytojas tikrins jūsų kepenų fermentų lygį dažniau, ypač jei ilgai vartosite pantoprazolą. Jei kepenų fermentų lygis padidės, gydymas turės būti nutrauktas.</w:t>
      </w:r>
    </w:p>
    <w:p w:rsidR="00E53F04" w:rsidRPr="00E53F04" w:rsidRDefault="00E53F04" w:rsidP="00B903C1">
      <w:pPr>
        <w:spacing w:after="0"/>
        <w:rPr>
          <w:rFonts w:ascii="Times New Roman" w:hAnsi="Times New Roman"/>
        </w:rPr>
      </w:pPr>
      <w:r w:rsidRPr="00E53F04">
        <w:rPr>
          <w:rFonts w:ascii="Times New Roman" w:hAnsi="Times New Roman"/>
        </w:rPr>
        <w:t>•</w:t>
      </w:r>
      <w:r w:rsidRPr="00E53F04">
        <w:rPr>
          <w:rFonts w:ascii="Times New Roman" w:hAnsi="Times New Roman"/>
        </w:rPr>
        <w:tab/>
        <w:t xml:space="preserve">Jeigu jums skiriami nesteroidiniai vaistai nuo uždegimo (NVNU), praneškite gydytojui, kad vartojate pantoprazolą, kadangi jums yra padidėjusi skrandžio ir žarnyno komplikacijų rizika. Bet kokia padidėjusi rizika bus įvertinta atsižvelgiant į jūsų asmeninius rizikos veiksnius, pavyzdžiui, jūsų amžių (65 ar daugiau metų), anksčiau buvusias dvylikapirštės žarnos ar skrandžio opas arba buvusį skrandžio ir žarnyno kraujavimą.  </w:t>
      </w:r>
    </w:p>
    <w:p w:rsidR="00E53F04" w:rsidRPr="00E53F04" w:rsidRDefault="00E53F04" w:rsidP="00B903C1">
      <w:pPr>
        <w:spacing w:after="0"/>
        <w:rPr>
          <w:rFonts w:ascii="Times New Roman" w:hAnsi="Times New Roman"/>
        </w:rPr>
      </w:pPr>
      <w:r w:rsidRPr="00E53F04">
        <w:rPr>
          <w:rFonts w:ascii="Times New Roman" w:hAnsi="Times New Roman"/>
        </w:rPr>
        <w:t>•</w:t>
      </w:r>
      <w:r w:rsidRPr="00E53F04">
        <w:rPr>
          <w:rFonts w:ascii="Times New Roman" w:hAnsi="Times New Roman"/>
        </w:rPr>
        <w:tab/>
        <w:t xml:space="preserve">Jei jūsų imunitetas sumažėjęs arba jums trūksta B12 vitamino ir jums paskiriamas ilgalaikis gydymas pantoprazolu. Kaip ir </w:t>
      </w:r>
      <w:r w:rsidRPr="00587639">
        <w:rPr>
          <w:rFonts w:ascii="Times New Roman" w:hAnsi="Times New Roman"/>
        </w:rPr>
        <w:t xml:space="preserve">visi </w:t>
      </w:r>
      <w:r w:rsidR="00AB6EF7" w:rsidRPr="00587639">
        <w:rPr>
          <w:rFonts w:ascii="Times New Roman" w:hAnsi="Times New Roman"/>
        </w:rPr>
        <w:t xml:space="preserve"> rūgštį mažinantys vaistai</w:t>
      </w:r>
      <w:r w:rsidRPr="00587639">
        <w:rPr>
          <w:rFonts w:ascii="Times New Roman" w:hAnsi="Times New Roman"/>
        </w:rPr>
        <w:t>, pantoprazolas</w:t>
      </w:r>
      <w:r w:rsidRPr="00E53F04">
        <w:rPr>
          <w:rFonts w:ascii="Times New Roman" w:hAnsi="Times New Roman"/>
        </w:rPr>
        <w:t xml:space="preserve"> gali sumažinti B12 vitamino įsisavinimą.</w:t>
      </w:r>
    </w:p>
    <w:p w:rsidR="00E53F04" w:rsidRPr="00E53F04" w:rsidRDefault="00E53F04" w:rsidP="00B903C1">
      <w:pPr>
        <w:spacing w:after="0"/>
        <w:rPr>
          <w:rFonts w:ascii="Times New Roman" w:hAnsi="Times New Roman"/>
        </w:rPr>
      </w:pPr>
      <w:r w:rsidRPr="00E53F04">
        <w:rPr>
          <w:rFonts w:ascii="Times New Roman" w:hAnsi="Times New Roman"/>
        </w:rPr>
        <w:t>•</w:t>
      </w:r>
      <w:r w:rsidRPr="00E53F04">
        <w:rPr>
          <w:rFonts w:ascii="Times New Roman" w:hAnsi="Times New Roman"/>
        </w:rPr>
        <w:tab/>
        <w:t>Jei vartojate vaistus, kurių sudėtyje yra antazanaviro (ŽIV infekcijai gydyti vartojami vaistai), kartu su pantoprazolu, pasitarkite su gydytoju.</w:t>
      </w:r>
    </w:p>
    <w:p w:rsidR="00E53F04" w:rsidRPr="00E53F04" w:rsidRDefault="00E53F04" w:rsidP="00B903C1">
      <w:pPr>
        <w:spacing w:after="0"/>
        <w:rPr>
          <w:rFonts w:ascii="Times New Roman" w:hAnsi="Times New Roman"/>
        </w:rPr>
      </w:pPr>
      <w:r w:rsidRPr="00E53F04">
        <w:rPr>
          <w:rFonts w:ascii="Times New Roman" w:hAnsi="Times New Roman"/>
        </w:rPr>
        <w:t>•</w:t>
      </w:r>
      <w:r w:rsidRPr="00E53F04">
        <w:rPr>
          <w:rFonts w:ascii="Times New Roman" w:hAnsi="Times New Roman"/>
        </w:rPr>
        <w:tab/>
        <w:t>Jei vartojate protonų siurblio inhibitorius (PSI), tokius kaip pantoprazolas, ilgą laiką arba vartojate digoksiną kartu su pantoprazolu arba vartojate vaistus, skatinančius šlapinimąsi, yra tikimybė, kad jūsų kūno magnio lygis labai sumažės ir atsiras tokie simptomai kaip nuovargis, traukuliai ir galvos svaigulys.</w:t>
      </w:r>
    </w:p>
    <w:p w:rsidR="00E53F04" w:rsidRPr="00E53F04" w:rsidRDefault="00E53F04" w:rsidP="00B903C1">
      <w:pPr>
        <w:spacing w:after="0"/>
        <w:rPr>
          <w:rFonts w:ascii="Times New Roman" w:hAnsi="Times New Roman"/>
        </w:rPr>
      </w:pPr>
      <w:r w:rsidRPr="00E53F04">
        <w:rPr>
          <w:rFonts w:ascii="Times New Roman" w:hAnsi="Times New Roman"/>
        </w:rPr>
        <w:t>•</w:t>
      </w:r>
      <w:r w:rsidRPr="00E53F04">
        <w:rPr>
          <w:rFonts w:ascii="Times New Roman" w:hAnsi="Times New Roman"/>
        </w:rPr>
        <w:tab/>
        <w:t>Jei jums paskirtas nuolatinis simptominis nevirškinimo ar rėmens gydymas 4 savaites ar ilgiau arba jei jums anksčiau buvo atlikta skrandžio opos ar virškinamojo trakto operacija.</w:t>
      </w:r>
    </w:p>
    <w:p w:rsidR="00E53F04" w:rsidRDefault="00E53F04" w:rsidP="00B903C1">
      <w:pPr>
        <w:spacing w:after="0"/>
        <w:rPr>
          <w:rFonts w:ascii="Times New Roman" w:hAnsi="Times New Roman"/>
        </w:rPr>
      </w:pPr>
      <w:r w:rsidRPr="00E53F04">
        <w:rPr>
          <w:rFonts w:ascii="Times New Roman" w:hAnsi="Times New Roman"/>
        </w:rPr>
        <w:t>•</w:t>
      </w:r>
      <w:r w:rsidRPr="00E53F04">
        <w:rPr>
          <w:rFonts w:ascii="Times New Roman" w:hAnsi="Times New Roman"/>
        </w:rPr>
        <w:tab/>
        <w:t>Protonų siurblio inhibitoriaus, pvz., pantoprazolo, vartojimas, ypač trunkantis ilgiau nei vienerius metus, gali šiek tiek padidinti klubo, riešo ar stuburo lūžių riziką. Praneškite savo gydytojui, jei sergate osteoporoze arba jei vartojate kortikosteroidus (ga</w:t>
      </w:r>
      <w:r w:rsidR="002A6CDF">
        <w:rPr>
          <w:rFonts w:ascii="Times New Roman" w:hAnsi="Times New Roman"/>
        </w:rPr>
        <w:t>linčius padidinti osteoporozę).</w:t>
      </w:r>
    </w:p>
    <w:p w:rsidR="00BF4EDF" w:rsidRDefault="00BF4EDF" w:rsidP="00B903C1">
      <w:pPr>
        <w:spacing w:after="0"/>
        <w:rPr>
          <w:rFonts w:ascii="Times New Roman" w:hAnsi="Times New Roman"/>
        </w:rPr>
      </w:pPr>
      <w:r w:rsidRPr="00BF4EDF">
        <w:rPr>
          <w:rFonts w:ascii="Times New Roman" w:hAnsi="Times New Roman"/>
        </w:rPr>
        <w:t>•</w:t>
      </w:r>
      <w:r>
        <w:rPr>
          <w:rFonts w:ascii="Times New Roman" w:hAnsi="Times New Roman"/>
        </w:rPr>
        <w:t xml:space="preserve">            Jeigu Jums </w:t>
      </w:r>
      <w:r w:rsidRPr="00BF4EDF">
        <w:rPr>
          <w:rFonts w:ascii="Times New Roman" w:hAnsi="Times New Roman"/>
        </w:rPr>
        <w:t xml:space="preserve">kada nors </w:t>
      </w:r>
      <w:proofErr w:type="spellStart"/>
      <w:r w:rsidRPr="00BF4EDF">
        <w:rPr>
          <w:rFonts w:ascii="Times New Roman" w:hAnsi="Times New Roman"/>
        </w:rPr>
        <w:t>pasireiškė</w:t>
      </w:r>
      <w:proofErr w:type="spellEnd"/>
      <w:r w:rsidRPr="00BF4EDF">
        <w:rPr>
          <w:rFonts w:ascii="Times New Roman" w:hAnsi="Times New Roman"/>
        </w:rPr>
        <w:t xml:space="preserve"> </w:t>
      </w:r>
      <w:proofErr w:type="spellStart"/>
      <w:r w:rsidRPr="00BF4EDF">
        <w:rPr>
          <w:rFonts w:ascii="Times New Roman" w:hAnsi="Times New Roman"/>
        </w:rPr>
        <w:t>odos</w:t>
      </w:r>
      <w:proofErr w:type="spellEnd"/>
      <w:r w:rsidRPr="00BF4EDF">
        <w:rPr>
          <w:rFonts w:ascii="Times New Roman" w:hAnsi="Times New Roman"/>
        </w:rPr>
        <w:t xml:space="preserve"> </w:t>
      </w:r>
      <w:proofErr w:type="spellStart"/>
      <w:r w:rsidRPr="00BF4EDF">
        <w:rPr>
          <w:rFonts w:ascii="Times New Roman" w:hAnsi="Times New Roman"/>
        </w:rPr>
        <w:t>reakcija</w:t>
      </w:r>
      <w:proofErr w:type="spellEnd"/>
      <w:r w:rsidRPr="00BF4EDF">
        <w:rPr>
          <w:rFonts w:ascii="Times New Roman" w:hAnsi="Times New Roman"/>
        </w:rPr>
        <w:t xml:space="preserve"> </w:t>
      </w:r>
      <w:proofErr w:type="spellStart"/>
      <w:r w:rsidRPr="00BF4EDF">
        <w:rPr>
          <w:rFonts w:ascii="Times New Roman" w:hAnsi="Times New Roman"/>
        </w:rPr>
        <w:t>po</w:t>
      </w:r>
      <w:proofErr w:type="spellEnd"/>
      <w:r w:rsidRPr="00BF4EDF">
        <w:rPr>
          <w:rFonts w:ascii="Times New Roman" w:hAnsi="Times New Roman"/>
        </w:rPr>
        <w:t xml:space="preserve"> </w:t>
      </w:r>
      <w:proofErr w:type="spellStart"/>
      <w:r w:rsidRPr="00BF4EDF">
        <w:rPr>
          <w:rFonts w:ascii="Times New Roman" w:hAnsi="Times New Roman"/>
        </w:rPr>
        <w:t>gydymo</w:t>
      </w:r>
      <w:proofErr w:type="spellEnd"/>
      <w:r w:rsidRPr="00BF4EDF">
        <w:rPr>
          <w:rFonts w:ascii="Times New Roman" w:hAnsi="Times New Roman"/>
        </w:rPr>
        <w:t xml:space="preserve"> </w:t>
      </w:r>
      <w:proofErr w:type="spellStart"/>
      <w:r w:rsidRPr="00BF4EDF">
        <w:rPr>
          <w:rFonts w:ascii="Times New Roman" w:hAnsi="Times New Roman"/>
        </w:rPr>
        <w:t>vaistu</w:t>
      </w:r>
      <w:proofErr w:type="spellEnd"/>
      <w:r w:rsidRPr="00BF4EDF">
        <w:rPr>
          <w:rFonts w:ascii="Times New Roman" w:hAnsi="Times New Roman"/>
        </w:rPr>
        <w:t xml:space="preserve">, </w:t>
      </w:r>
      <w:proofErr w:type="spellStart"/>
      <w:r w:rsidRPr="00BF4EDF">
        <w:rPr>
          <w:rFonts w:ascii="Times New Roman" w:hAnsi="Times New Roman"/>
        </w:rPr>
        <w:t>panašiu</w:t>
      </w:r>
      <w:proofErr w:type="spellEnd"/>
      <w:r w:rsidRPr="00BF4EDF">
        <w:rPr>
          <w:rFonts w:ascii="Times New Roman" w:hAnsi="Times New Roman"/>
        </w:rPr>
        <w:t xml:space="preserve"> į Pantoprazole </w:t>
      </w:r>
      <w:proofErr w:type="spellStart"/>
      <w:r w:rsidRPr="00BF4EDF">
        <w:rPr>
          <w:rFonts w:ascii="Times New Roman" w:hAnsi="Times New Roman"/>
        </w:rPr>
        <w:t>Beximco</w:t>
      </w:r>
      <w:proofErr w:type="spellEnd"/>
      <w:r w:rsidRPr="00BF4EDF">
        <w:rPr>
          <w:rFonts w:ascii="Times New Roman" w:hAnsi="Times New Roman"/>
        </w:rPr>
        <w:t xml:space="preserve"> </w:t>
      </w:r>
      <w:r w:rsidR="00E614D1" w:rsidRPr="00CC3021">
        <w:rPr>
          <w:rFonts w:ascii="Times New Roman" w:hAnsi="Times New Roman"/>
        </w:rPr>
        <w:t xml:space="preserve">20 mg </w:t>
      </w:r>
      <w:proofErr w:type="spellStart"/>
      <w:r w:rsidR="00E614D1" w:rsidRPr="00CC3021">
        <w:rPr>
          <w:rFonts w:ascii="Times New Roman" w:hAnsi="Times New Roman"/>
        </w:rPr>
        <w:t>skrandyje</w:t>
      </w:r>
      <w:proofErr w:type="spellEnd"/>
      <w:r w:rsidR="00E614D1" w:rsidRPr="00CC3021">
        <w:rPr>
          <w:rFonts w:ascii="Times New Roman" w:hAnsi="Times New Roman"/>
        </w:rPr>
        <w:t xml:space="preserve"> </w:t>
      </w:r>
      <w:proofErr w:type="spellStart"/>
      <w:r w:rsidR="00E614D1" w:rsidRPr="00CC3021">
        <w:rPr>
          <w:rFonts w:ascii="Times New Roman" w:hAnsi="Times New Roman"/>
        </w:rPr>
        <w:t>neirios</w:t>
      </w:r>
      <w:proofErr w:type="spellEnd"/>
      <w:r w:rsidR="00E614D1" w:rsidRPr="00CC3021">
        <w:rPr>
          <w:rFonts w:ascii="Times New Roman" w:hAnsi="Times New Roman"/>
        </w:rPr>
        <w:t xml:space="preserve"> </w:t>
      </w:r>
      <w:proofErr w:type="spellStart"/>
      <w:r w:rsidR="00E614D1" w:rsidRPr="00CC3021">
        <w:rPr>
          <w:rFonts w:ascii="Times New Roman" w:hAnsi="Times New Roman"/>
        </w:rPr>
        <w:t>tabletės</w:t>
      </w:r>
      <w:proofErr w:type="spellEnd"/>
      <w:r w:rsidR="00E614D1">
        <w:rPr>
          <w:rFonts w:ascii="Times New Roman" w:hAnsi="Times New Roman"/>
        </w:rPr>
        <w:t>,</w:t>
      </w:r>
      <w:r w:rsidR="00E614D1" w:rsidRPr="00BF4EDF">
        <w:rPr>
          <w:rFonts w:ascii="Times New Roman" w:hAnsi="Times New Roman"/>
        </w:rPr>
        <w:t xml:space="preserve"> </w:t>
      </w:r>
      <w:proofErr w:type="spellStart"/>
      <w:r w:rsidRPr="00BF4EDF">
        <w:rPr>
          <w:rFonts w:ascii="Times New Roman" w:hAnsi="Times New Roman"/>
        </w:rPr>
        <w:t>kuriuo</w:t>
      </w:r>
      <w:proofErr w:type="spellEnd"/>
      <w:r w:rsidRPr="00BF4EDF">
        <w:rPr>
          <w:rFonts w:ascii="Times New Roman" w:hAnsi="Times New Roman"/>
        </w:rPr>
        <w:t xml:space="preserve"> </w:t>
      </w:r>
      <w:proofErr w:type="spellStart"/>
      <w:r w:rsidRPr="00BF4EDF">
        <w:rPr>
          <w:rFonts w:ascii="Times New Roman" w:hAnsi="Times New Roman"/>
        </w:rPr>
        <w:t>mažinamas</w:t>
      </w:r>
      <w:proofErr w:type="spellEnd"/>
      <w:r w:rsidRPr="00BF4EDF">
        <w:rPr>
          <w:rFonts w:ascii="Times New Roman" w:hAnsi="Times New Roman"/>
        </w:rPr>
        <w:t xml:space="preserve"> </w:t>
      </w:r>
      <w:proofErr w:type="spellStart"/>
      <w:r w:rsidRPr="00BF4EDF">
        <w:rPr>
          <w:rFonts w:ascii="Times New Roman" w:hAnsi="Times New Roman"/>
        </w:rPr>
        <w:t>skrandžio</w:t>
      </w:r>
      <w:proofErr w:type="spellEnd"/>
      <w:r w:rsidRPr="00BF4EDF">
        <w:rPr>
          <w:rFonts w:ascii="Times New Roman" w:hAnsi="Times New Roman"/>
        </w:rPr>
        <w:t xml:space="preserve"> </w:t>
      </w:r>
      <w:proofErr w:type="spellStart"/>
      <w:r w:rsidRPr="00BF4EDF">
        <w:rPr>
          <w:rFonts w:ascii="Times New Roman" w:hAnsi="Times New Roman"/>
        </w:rPr>
        <w:t>rūgštingumas</w:t>
      </w:r>
      <w:proofErr w:type="spellEnd"/>
    </w:p>
    <w:p w:rsidR="00BF4EDF" w:rsidRDefault="00BF4EDF" w:rsidP="00B903C1">
      <w:pPr>
        <w:spacing w:after="0"/>
        <w:rPr>
          <w:rFonts w:ascii="Times New Roman" w:hAnsi="Times New Roman"/>
        </w:rPr>
      </w:pPr>
    </w:p>
    <w:p w:rsidR="00BF4EDF" w:rsidRPr="00E53F04" w:rsidRDefault="00BF4EDF" w:rsidP="00B903C1">
      <w:pPr>
        <w:spacing w:after="0"/>
        <w:rPr>
          <w:rFonts w:ascii="Times New Roman" w:hAnsi="Times New Roman"/>
        </w:rPr>
      </w:pPr>
      <w:r w:rsidRPr="00BF4EDF">
        <w:rPr>
          <w:rFonts w:ascii="Times New Roman" w:hAnsi="Times New Roman"/>
        </w:rPr>
        <w:t>Jeigu Jums išbertų odą, ypač saulės apšviestose vietose, kuo skubiau pasakykite apie tai savo gydytojui, kadangi Jums gali tekti nutraukti gydymą Pantoprazole Beximco 20 mg skrandyje neirios tabletės. Taip pat nepamirškite pasakyti, jeigu Jums pasireiškia bet koks kitas neigiamas poveikis,</w:t>
      </w:r>
      <w:r>
        <w:rPr>
          <w:rFonts w:ascii="Times New Roman" w:hAnsi="Times New Roman"/>
        </w:rPr>
        <w:t xml:space="preserve"> </w:t>
      </w:r>
      <w:r w:rsidRPr="00BF4EDF">
        <w:rPr>
          <w:rFonts w:ascii="Times New Roman" w:hAnsi="Times New Roman"/>
        </w:rPr>
        <w:t>kaip antai sąnarių skausmas.</w:t>
      </w:r>
    </w:p>
    <w:p w:rsidR="00E53F04" w:rsidRPr="00E53F04" w:rsidRDefault="00E53F04" w:rsidP="00B903C1">
      <w:pPr>
        <w:spacing w:after="0"/>
        <w:rPr>
          <w:rFonts w:ascii="Times New Roman" w:hAnsi="Times New Roman"/>
        </w:rPr>
      </w:pPr>
    </w:p>
    <w:p w:rsidR="00E53F04" w:rsidRPr="00E53F04" w:rsidRDefault="00E53F04" w:rsidP="00B903C1">
      <w:pPr>
        <w:spacing w:after="0"/>
        <w:rPr>
          <w:rFonts w:ascii="Times New Roman" w:hAnsi="Times New Roman"/>
        </w:rPr>
      </w:pPr>
      <w:r w:rsidRPr="00E53F04">
        <w:rPr>
          <w:rFonts w:ascii="Times New Roman" w:hAnsi="Times New Roman"/>
        </w:rPr>
        <w:lastRenderedPageBreak/>
        <w:t xml:space="preserve">Jei jaučiate ką nors iš toliau nurodytų požymių, </w:t>
      </w:r>
      <w:r w:rsidRPr="00550737">
        <w:rPr>
          <w:rFonts w:ascii="Times New Roman" w:hAnsi="Times New Roman"/>
          <w:b/>
        </w:rPr>
        <w:t>nedelsdami kreipkitės į gydytoją:</w:t>
      </w:r>
    </w:p>
    <w:p w:rsidR="00E53F04" w:rsidRPr="00E53F04" w:rsidRDefault="00E53F04" w:rsidP="00B903C1">
      <w:pPr>
        <w:spacing w:after="0"/>
        <w:rPr>
          <w:rFonts w:ascii="Times New Roman" w:hAnsi="Times New Roman"/>
        </w:rPr>
      </w:pPr>
      <w:r w:rsidRPr="00E53F04">
        <w:rPr>
          <w:rFonts w:ascii="Times New Roman" w:hAnsi="Times New Roman"/>
        </w:rPr>
        <w:t>•</w:t>
      </w:r>
      <w:r w:rsidRPr="00E53F04">
        <w:rPr>
          <w:rFonts w:ascii="Times New Roman" w:hAnsi="Times New Roman"/>
        </w:rPr>
        <w:tab/>
        <w:t>Netyčinis svorio netekimas</w:t>
      </w:r>
    </w:p>
    <w:p w:rsidR="00E53F04" w:rsidRPr="00E53F04" w:rsidRDefault="00E53F04" w:rsidP="00B903C1">
      <w:pPr>
        <w:spacing w:after="0"/>
        <w:rPr>
          <w:rFonts w:ascii="Times New Roman" w:hAnsi="Times New Roman"/>
        </w:rPr>
      </w:pPr>
      <w:r w:rsidRPr="00E53F04">
        <w:rPr>
          <w:rFonts w:ascii="Times New Roman" w:hAnsi="Times New Roman"/>
        </w:rPr>
        <w:t>•</w:t>
      </w:r>
      <w:r w:rsidRPr="00E53F04">
        <w:rPr>
          <w:rFonts w:ascii="Times New Roman" w:hAnsi="Times New Roman"/>
        </w:rPr>
        <w:tab/>
        <w:t>Pasikartojantis vėmimas</w:t>
      </w:r>
    </w:p>
    <w:p w:rsidR="00E53F04" w:rsidRPr="00E53F04" w:rsidRDefault="00E53F04" w:rsidP="00B903C1">
      <w:pPr>
        <w:spacing w:after="0"/>
        <w:rPr>
          <w:rFonts w:ascii="Times New Roman" w:hAnsi="Times New Roman"/>
        </w:rPr>
      </w:pPr>
      <w:r w:rsidRPr="00E53F04">
        <w:rPr>
          <w:rFonts w:ascii="Times New Roman" w:hAnsi="Times New Roman"/>
        </w:rPr>
        <w:t>•</w:t>
      </w:r>
      <w:r w:rsidRPr="00E53F04">
        <w:rPr>
          <w:rFonts w:ascii="Times New Roman" w:hAnsi="Times New Roman"/>
        </w:rPr>
        <w:tab/>
        <w:t>Sunkumas ryjant</w:t>
      </w:r>
    </w:p>
    <w:p w:rsidR="00E53F04" w:rsidRPr="00E53F04" w:rsidRDefault="00E53F04" w:rsidP="00B903C1">
      <w:pPr>
        <w:spacing w:after="0"/>
        <w:rPr>
          <w:rFonts w:ascii="Times New Roman" w:hAnsi="Times New Roman"/>
        </w:rPr>
      </w:pPr>
      <w:r w:rsidRPr="00E53F04">
        <w:rPr>
          <w:rFonts w:ascii="Times New Roman" w:hAnsi="Times New Roman"/>
        </w:rPr>
        <w:t>•</w:t>
      </w:r>
      <w:r w:rsidRPr="00E53F04">
        <w:rPr>
          <w:rFonts w:ascii="Times New Roman" w:hAnsi="Times New Roman"/>
        </w:rPr>
        <w:tab/>
        <w:t>Vėmimas krauju</w:t>
      </w:r>
    </w:p>
    <w:p w:rsidR="00E53F04" w:rsidRPr="00E53F04" w:rsidRDefault="00E53F04" w:rsidP="00B903C1">
      <w:pPr>
        <w:spacing w:after="0"/>
        <w:rPr>
          <w:rFonts w:ascii="Times New Roman" w:hAnsi="Times New Roman"/>
        </w:rPr>
      </w:pPr>
      <w:r w:rsidRPr="00E53F04">
        <w:rPr>
          <w:rFonts w:ascii="Times New Roman" w:hAnsi="Times New Roman"/>
        </w:rPr>
        <w:t>•</w:t>
      </w:r>
      <w:r w:rsidRPr="00E53F04">
        <w:rPr>
          <w:rFonts w:ascii="Times New Roman" w:hAnsi="Times New Roman"/>
        </w:rPr>
        <w:tab/>
        <w:t>Atrodote išbalęs ir jaučiatės silpnai (anemija)</w:t>
      </w:r>
    </w:p>
    <w:p w:rsidR="00E53F04" w:rsidRPr="00E53F04" w:rsidRDefault="00E53F04" w:rsidP="00B903C1">
      <w:pPr>
        <w:spacing w:after="0"/>
        <w:rPr>
          <w:rFonts w:ascii="Times New Roman" w:hAnsi="Times New Roman"/>
        </w:rPr>
      </w:pPr>
      <w:r w:rsidRPr="00E53F04">
        <w:rPr>
          <w:rFonts w:ascii="Times New Roman" w:hAnsi="Times New Roman"/>
        </w:rPr>
        <w:t>•</w:t>
      </w:r>
      <w:r w:rsidRPr="00E53F04">
        <w:rPr>
          <w:rFonts w:ascii="Times New Roman" w:hAnsi="Times New Roman"/>
        </w:rPr>
        <w:tab/>
        <w:t>Išmatose, kurios gali būti tamsios, pastebite kraujo</w:t>
      </w:r>
    </w:p>
    <w:p w:rsidR="00E614D1" w:rsidRDefault="00E53F04" w:rsidP="00B903C1">
      <w:pPr>
        <w:spacing w:after="0"/>
        <w:rPr>
          <w:rFonts w:ascii="Times New Roman" w:hAnsi="Times New Roman"/>
        </w:rPr>
      </w:pPr>
      <w:r w:rsidRPr="00E53F04">
        <w:rPr>
          <w:rFonts w:ascii="Times New Roman" w:hAnsi="Times New Roman"/>
        </w:rPr>
        <w:t>•</w:t>
      </w:r>
      <w:r w:rsidRPr="00E53F04">
        <w:rPr>
          <w:rFonts w:ascii="Times New Roman" w:hAnsi="Times New Roman"/>
        </w:rPr>
        <w:tab/>
      </w:r>
      <w:proofErr w:type="spellStart"/>
      <w:r w:rsidRPr="00E53F04">
        <w:rPr>
          <w:rFonts w:ascii="Times New Roman" w:hAnsi="Times New Roman"/>
        </w:rPr>
        <w:t>Sunkus</w:t>
      </w:r>
      <w:proofErr w:type="spellEnd"/>
      <w:r w:rsidRPr="00E53F04">
        <w:rPr>
          <w:rFonts w:ascii="Times New Roman" w:hAnsi="Times New Roman"/>
        </w:rPr>
        <w:t xml:space="preserve"> </w:t>
      </w:r>
      <w:proofErr w:type="spellStart"/>
      <w:r w:rsidRPr="00E53F04">
        <w:rPr>
          <w:rFonts w:ascii="Times New Roman" w:hAnsi="Times New Roman"/>
        </w:rPr>
        <w:t>ir</w:t>
      </w:r>
      <w:proofErr w:type="spellEnd"/>
      <w:r w:rsidRPr="00E53F04">
        <w:rPr>
          <w:rFonts w:ascii="Times New Roman" w:hAnsi="Times New Roman"/>
        </w:rPr>
        <w:t xml:space="preserve"> (</w:t>
      </w:r>
      <w:proofErr w:type="spellStart"/>
      <w:r w:rsidRPr="00E53F04">
        <w:rPr>
          <w:rFonts w:ascii="Times New Roman" w:hAnsi="Times New Roman"/>
        </w:rPr>
        <w:t>arba</w:t>
      </w:r>
      <w:proofErr w:type="spellEnd"/>
      <w:r w:rsidRPr="00E53F04">
        <w:rPr>
          <w:rFonts w:ascii="Times New Roman" w:hAnsi="Times New Roman"/>
        </w:rPr>
        <w:t xml:space="preserve">) </w:t>
      </w:r>
      <w:proofErr w:type="spellStart"/>
      <w:r w:rsidRPr="00E53F04">
        <w:rPr>
          <w:rFonts w:ascii="Times New Roman" w:hAnsi="Times New Roman"/>
        </w:rPr>
        <w:t>nuolatinis</w:t>
      </w:r>
      <w:proofErr w:type="spellEnd"/>
      <w:r w:rsidRPr="00E53F04">
        <w:rPr>
          <w:rFonts w:ascii="Times New Roman" w:hAnsi="Times New Roman"/>
        </w:rPr>
        <w:t xml:space="preserve"> </w:t>
      </w:r>
      <w:proofErr w:type="spellStart"/>
      <w:r w:rsidRPr="00E53F04">
        <w:rPr>
          <w:rFonts w:ascii="Times New Roman" w:hAnsi="Times New Roman"/>
        </w:rPr>
        <w:t>viduriavimas</w:t>
      </w:r>
      <w:proofErr w:type="spellEnd"/>
      <w:r w:rsidRPr="00E53F04">
        <w:rPr>
          <w:rFonts w:ascii="Times New Roman" w:hAnsi="Times New Roman"/>
        </w:rPr>
        <w:t xml:space="preserve">, </w:t>
      </w:r>
      <w:proofErr w:type="spellStart"/>
      <w:r w:rsidRPr="00E53F04">
        <w:rPr>
          <w:rFonts w:ascii="Times New Roman" w:hAnsi="Times New Roman"/>
        </w:rPr>
        <w:t>kadangi</w:t>
      </w:r>
      <w:proofErr w:type="spellEnd"/>
      <w:r w:rsidRPr="00E53F04">
        <w:rPr>
          <w:rFonts w:ascii="Times New Roman" w:hAnsi="Times New Roman"/>
        </w:rPr>
        <w:t xml:space="preserve"> </w:t>
      </w:r>
      <w:proofErr w:type="spellStart"/>
      <w:r w:rsidRPr="00E53F04">
        <w:rPr>
          <w:rFonts w:ascii="Times New Roman" w:hAnsi="Times New Roman"/>
        </w:rPr>
        <w:t>pantoprazolo</w:t>
      </w:r>
      <w:proofErr w:type="spellEnd"/>
      <w:r w:rsidRPr="00E53F04">
        <w:rPr>
          <w:rFonts w:ascii="Times New Roman" w:hAnsi="Times New Roman"/>
        </w:rPr>
        <w:t xml:space="preserve"> </w:t>
      </w:r>
      <w:proofErr w:type="spellStart"/>
      <w:r w:rsidRPr="00E53F04">
        <w:rPr>
          <w:rFonts w:ascii="Times New Roman" w:hAnsi="Times New Roman"/>
        </w:rPr>
        <w:t>vartojimas</w:t>
      </w:r>
      <w:proofErr w:type="spellEnd"/>
      <w:r w:rsidRPr="00E53F04">
        <w:rPr>
          <w:rFonts w:ascii="Times New Roman" w:hAnsi="Times New Roman"/>
        </w:rPr>
        <w:t xml:space="preserve"> </w:t>
      </w:r>
      <w:proofErr w:type="spellStart"/>
      <w:r w:rsidRPr="00E53F04">
        <w:rPr>
          <w:rFonts w:ascii="Times New Roman" w:hAnsi="Times New Roman"/>
        </w:rPr>
        <w:t>susietas</w:t>
      </w:r>
      <w:proofErr w:type="spellEnd"/>
      <w:r w:rsidRPr="00E53F04">
        <w:rPr>
          <w:rFonts w:ascii="Times New Roman" w:hAnsi="Times New Roman"/>
        </w:rPr>
        <w:t xml:space="preserve"> </w:t>
      </w:r>
      <w:proofErr w:type="spellStart"/>
      <w:r w:rsidRPr="00E53F04">
        <w:rPr>
          <w:rFonts w:ascii="Times New Roman" w:hAnsi="Times New Roman"/>
        </w:rPr>
        <w:t>su</w:t>
      </w:r>
      <w:proofErr w:type="spellEnd"/>
      <w:r w:rsidRPr="00E53F04">
        <w:rPr>
          <w:rFonts w:ascii="Times New Roman" w:hAnsi="Times New Roman"/>
        </w:rPr>
        <w:t xml:space="preserve"> </w:t>
      </w:r>
      <w:proofErr w:type="spellStart"/>
      <w:r w:rsidRPr="00E53F04">
        <w:rPr>
          <w:rFonts w:ascii="Times New Roman" w:hAnsi="Times New Roman"/>
        </w:rPr>
        <w:t>nedideliu</w:t>
      </w:r>
      <w:proofErr w:type="spellEnd"/>
      <w:r w:rsidRPr="00E53F04">
        <w:rPr>
          <w:rFonts w:ascii="Times New Roman" w:hAnsi="Times New Roman"/>
        </w:rPr>
        <w:t xml:space="preserve"> </w:t>
      </w:r>
      <w:proofErr w:type="spellStart"/>
      <w:r w:rsidRPr="00E53F04">
        <w:rPr>
          <w:rFonts w:ascii="Times New Roman" w:hAnsi="Times New Roman"/>
        </w:rPr>
        <w:t>infekcinio</w:t>
      </w:r>
      <w:proofErr w:type="spellEnd"/>
      <w:r w:rsidRPr="00E53F04">
        <w:rPr>
          <w:rFonts w:ascii="Times New Roman" w:hAnsi="Times New Roman"/>
        </w:rPr>
        <w:t xml:space="preserve"> </w:t>
      </w:r>
      <w:proofErr w:type="spellStart"/>
      <w:r w:rsidRPr="00E53F04">
        <w:rPr>
          <w:rFonts w:ascii="Times New Roman" w:hAnsi="Times New Roman"/>
        </w:rPr>
        <w:t>viduriavimo</w:t>
      </w:r>
      <w:proofErr w:type="spellEnd"/>
      <w:r w:rsidRPr="00E53F04">
        <w:rPr>
          <w:rFonts w:ascii="Times New Roman" w:hAnsi="Times New Roman"/>
        </w:rPr>
        <w:t xml:space="preserve"> </w:t>
      </w:r>
      <w:proofErr w:type="spellStart"/>
      <w:r w:rsidRPr="00E53F04">
        <w:rPr>
          <w:rFonts w:ascii="Times New Roman" w:hAnsi="Times New Roman"/>
        </w:rPr>
        <w:t>padažnėjimu</w:t>
      </w:r>
      <w:proofErr w:type="spellEnd"/>
      <w:r w:rsidRPr="00E53F04">
        <w:rPr>
          <w:rFonts w:ascii="Times New Roman" w:hAnsi="Times New Roman"/>
        </w:rPr>
        <w:t>.</w:t>
      </w:r>
    </w:p>
    <w:p w:rsidR="00E614D1" w:rsidRPr="008815BB" w:rsidRDefault="00E614D1" w:rsidP="008815BB">
      <w:pPr>
        <w:pStyle w:val="Sraopastraipa"/>
        <w:numPr>
          <w:ilvl w:val="0"/>
          <w:numId w:val="5"/>
        </w:numPr>
        <w:spacing w:after="0"/>
        <w:rPr>
          <w:rFonts w:ascii="Times New Roman" w:hAnsi="Times New Roman"/>
        </w:rPr>
      </w:pPr>
      <w:r w:rsidRPr="008815BB">
        <w:rPr>
          <w:rFonts w:ascii="Times New Roman" w:hAnsi="Times New Roman"/>
          <w:lang w:val="lt-LT"/>
        </w:rPr>
        <w:t>Jūs ketinate atlikti specifinį kraujo tyrimą (Chromograninas A).</w:t>
      </w:r>
    </w:p>
    <w:p w:rsidR="00E53F04" w:rsidRPr="00E53F04" w:rsidRDefault="00E53F04" w:rsidP="00B903C1">
      <w:pPr>
        <w:spacing w:after="0"/>
        <w:rPr>
          <w:rFonts w:ascii="Times New Roman" w:hAnsi="Times New Roman"/>
        </w:rPr>
      </w:pPr>
      <w:r w:rsidRPr="00E53F04">
        <w:rPr>
          <w:rFonts w:ascii="Times New Roman" w:hAnsi="Times New Roman"/>
        </w:rPr>
        <w:t xml:space="preserve"> </w:t>
      </w:r>
    </w:p>
    <w:p w:rsidR="00E53F04" w:rsidRPr="00E53F04" w:rsidRDefault="00E53F04" w:rsidP="00B903C1">
      <w:pPr>
        <w:spacing w:after="0"/>
        <w:rPr>
          <w:rFonts w:ascii="Times New Roman" w:hAnsi="Times New Roman"/>
        </w:rPr>
      </w:pPr>
    </w:p>
    <w:p w:rsidR="00E53F04" w:rsidRPr="00E53F04" w:rsidRDefault="00E53F04" w:rsidP="00B903C1">
      <w:pPr>
        <w:spacing w:after="0"/>
        <w:rPr>
          <w:rFonts w:ascii="Times New Roman" w:hAnsi="Times New Roman"/>
        </w:rPr>
      </w:pPr>
      <w:r w:rsidRPr="00E53F04">
        <w:rPr>
          <w:rFonts w:ascii="Times New Roman" w:hAnsi="Times New Roman"/>
        </w:rPr>
        <w:t>Pantoprazolas gali sumažinti vėžio simptomus ir atitolinti jo diagnozę. Jūsų gydytojas gali nuspręsti atlikti kelis tyrimus, kad įsitikintų, jog nesergate piktybine liga. Jei nepaisant gydymo jūsų simptomai išlieka, bus atliekami kiti tyrimai.</w:t>
      </w:r>
    </w:p>
    <w:p w:rsidR="00E53F04" w:rsidRPr="00E53F04" w:rsidRDefault="00E53F04" w:rsidP="00B903C1">
      <w:pPr>
        <w:spacing w:after="0"/>
        <w:rPr>
          <w:rFonts w:ascii="Times New Roman" w:hAnsi="Times New Roman"/>
        </w:rPr>
      </w:pPr>
    </w:p>
    <w:p w:rsidR="00E53F04" w:rsidRPr="00E53F04" w:rsidRDefault="00E53F04" w:rsidP="002A6CDF">
      <w:pPr>
        <w:spacing w:after="0" w:line="240" w:lineRule="auto"/>
        <w:rPr>
          <w:rFonts w:ascii="Times New Roman" w:hAnsi="Times New Roman"/>
        </w:rPr>
      </w:pPr>
      <w:r w:rsidRPr="00E53F04">
        <w:rPr>
          <w:rFonts w:ascii="Times New Roman" w:hAnsi="Times New Roman"/>
        </w:rPr>
        <w:t xml:space="preserve">Jei jums paskirtas ilgas (ilgesnis nei 1 metų) gydymas pantoprazolu, tikėtina, kad jūsų gydytojas jums skirs reguliarią priežiūrą. Jei pasireiškė šalutinis poveikis, nenurodytas šiame lapelyje, susisiekite su savo gydytoju.  </w:t>
      </w:r>
    </w:p>
    <w:p w:rsidR="00E53F04" w:rsidRPr="00E53F04" w:rsidRDefault="00E53F04" w:rsidP="002A6CDF">
      <w:pPr>
        <w:spacing w:after="0" w:line="240" w:lineRule="auto"/>
        <w:rPr>
          <w:rFonts w:ascii="Times New Roman" w:hAnsi="Times New Roman"/>
        </w:rPr>
      </w:pPr>
    </w:p>
    <w:p w:rsidR="00E53F04" w:rsidRPr="00550737" w:rsidRDefault="00E53F04" w:rsidP="00B903C1">
      <w:pPr>
        <w:spacing w:after="0"/>
        <w:rPr>
          <w:rFonts w:ascii="Times New Roman" w:hAnsi="Times New Roman"/>
          <w:b/>
        </w:rPr>
      </w:pPr>
      <w:r w:rsidRPr="00550737">
        <w:rPr>
          <w:rFonts w:ascii="Times New Roman" w:hAnsi="Times New Roman"/>
          <w:b/>
        </w:rPr>
        <w:t>Vaikams ir paaugliams</w:t>
      </w:r>
    </w:p>
    <w:p w:rsidR="00E53F04" w:rsidRPr="00E53F04" w:rsidRDefault="00E53F04" w:rsidP="002A6CDF">
      <w:pPr>
        <w:spacing w:after="0" w:line="240" w:lineRule="auto"/>
        <w:rPr>
          <w:rFonts w:ascii="Times New Roman" w:hAnsi="Times New Roman"/>
        </w:rPr>
      </w:pPr>
      <w:r w:rsidRPr="00E53F04">
        <w:rPr>
          <w:rFonts w:ascii="Times New Roman" w:hAnsi="Times New Roman"/>
        </w:rPr>
        <w:t>Neduokite šių vaistų vaikams ir jaunesniems nei 12 metų paaugliams dėl nepakankamų duomenų apie veiksmingumą ir saugumą.</w:t>
      </w:r>
    </w:p>
    <w:p w:rsidR="005B67BB" w:rsidRPr="00E53F04" w:rsidRDefault="005B67BB" w:rsidP="00B903C1">
      <w:pPr>
        <w:spacing w:after="0"/>
        <w:rPr>
          <w:rFonts w:ascii="Times New Roman" w:hAnsi="Times New Roman"/>
        </w:rPr>
      </w:pPr>
    </w:p>
    <w:p w:rsidR="00E53F04" w:rsidRPr="00550737" w:rsidRDefault="00E53F04" w:rsidP="00B903C1">
      <w:pPr>
        <w:spacing w:after="0"/>
        <w:rPr>
          <w:rFonts w:ascii="Times New Roman" w:hAnsi="Times New Roman"/>
          <w:b/>
        </w:rPr>
      </w:pPr>
      <w:r w:rsidRPr="00550737">
        <w:rPr>
          <w:rFonts w:ascii="Times New Roman" w:hAnsi="Times New Roman"/>
          <w:b/>
        </w:rPr>
        <w:t xml:space="preserve">Kiti vaistai ir </w:t>
      </w:r>
      <w:r w:rsidR="002A6CDF" w:rsidRPr="002A6CDF">
        <w:rPr>
          <w:rFonts w:ascii="Times New Roman" w:hAnsi="Times New Roman"/>
          <w:b/>
        </w:rPr>
        <w:t>Pantoprazole Beximco</w:t>
      </w:r>
      <w:r w:rsidRPr="00550737">
        <w:rPr>
          <w:rFonts w:ascii="Times New Roman" w:hAnsi="Times New Roman"/>
          <w:b/>
        </w:rPr>
        <w:t xml:space="preserve"> </w:t>
      </w:r>
    </w:p>
    <w:p w:rsidR="00E53F04" w:rsidRPr="00E53F04" w:rsidRDefault="00E53F04" w:rsidP="00B903C1">
      <w:pPr>
        <w:spacing w:after="0"/>
        <w:rPr>
          <w:rFonts w:ascii="Times New Roman" w:hAnsi="Times New Roman"/>
        </w:rPr>
      </w:pPr>
      <w:r w:rsidRPr="00E53F04">
        <w:rPr>
          <w:rFonts w:ascii="Times New Roman" w:hAnsi="Times New Roman"/>
        </w:rPr>
        <w:t>Pantoprazolas gali daryti poveikį kitų vaistų veiksmingumui, pasakykite gydytojui, jei vartojate</w:t>
      </w:r>
    </w:p>
    <w:p w:rsidR="00E53F04" w:rsidRPr="00E53F04" w:rsidRDefault="00E53F04" w:rsidP="00B903C1">
      <w:pPr>
        <w:spacing w:after="0"/>
        <w:rPr>
          <w:rFonts w:ascii="Times New Roman" w:hAnsi="Times New Roman"/>
        </w:rPr>
      </w:pPr>
      <w:r w:rsidRPr="00E53F04">
        <w:rPr>
          <w:rFonts w:ascii="Times New Roman" w:hAnsi="Times New Roman"/>
        </w:rPr>
        <w:t>•</w:t>
      </w:r>
      <w:r w:rsidRPr="00E53F04">
        <w:rPr>
          <w:rFonts w:ascii="Times New Roman" w:hAnsi="Times New Roman"/>
        </w:rPr>
        <w:tab/>
        <w:t>Vaistus, pvz., ketokonazol</w:t>
      </w:r>
      <w:r w:rsidR="005423EA">
        <w:rPr>
          <w:rFonts w:ascii="Times New Roman" w:hAnsi="Times New Roman"/>
        </w:rPr>
        <w:t>ą</w:t>
      </w:r>
      <w:r w:rsidRPr="00E53F04">
        <w:rPr>
          <w:rFonts w:ascii="Times New Roman" w:hAnsi="Times New Roman"/>
        </w:rPr>
        <w:t>, itrakonazol</w:t>
      </w:r>
      <w:r w:rsidR="005423EA">
        <w:rPr>
          <w:rFonts w:ascii="Times New Roman" w:hAnsi="Times New Roman"/>
        </w:rPr>
        <w:t>ą</w:t>
      </w:r>
      <w:r w:rsidRPr="00E53F04">
        <w:rPr>
          <w:rFonts w:ascii="Times New Roman" w:hAnsi="Times New Roman"/>
        </w:rPr>
        <w:t>ir posakonazol</w:t>
      </w:r>
      <w:r w:rsidR="005423EA">
        <w:rPr>
          <w:rFonts w:ascii="Times New Roman" w:hAnsi="Times New Roman"/>
        </w:rPr>
        <w:t>ą</w:t>
      </w:r>
      <w:r w:rsidRPr="00E53F04">
        <w:rPr>
          <w:rFonts w:ascii="Times New Roman" w:hAnsi="Times New Roman"/>
        </w:rPr>
        <w:t xml:space="preserve"> (naudojamus grybelinei infekcijai gydyti) arba erlotinibą (naudojamą tam tikrai vėžio rūšiai gydyti), kadangi pantoprazolas gali sustabdyti šių ir kitų vaistų tinkamą veikimą.</w:t>
      </w:r>
    </w:p>
    <w:p w:rsidR="00E53F04" w:rsidRPr="00E53F04" w:rsidRDefault="00E53F04" w:rsidP="00B903C1">
      <w:pPr>
        <w:spacing w:after="0"/>
        <w:rPr>
          <w:rFonts w:ascii="Times New Roman" w:hAnsi="Times New Roman"/>
        </w:rPr>
      </w:pPr>
      <w:r w:rsidRPr="00E53F04">
        <w:rPr>
          <w:rFonts w:ascii="Times New Roman" w:hAnsi="Times New Roman"/>
        </w:rPr>
        <w:t>•</w:t>
      </w:r>
      <w:r w:rsidRPr="00E53F04">
        <w:rPr>
          <w:rFonts w:ascii="Times New Roman" w:hAnsi="Times New Roman"/>
        </w:rPr>
        <w:tab/>
        <w:t xml:space="preserve">Varfariną ir </w:t>
      </w:r>
      <w:r w:rsidRPr="00587639">
        <w:rPr>
          <w:rFonts w:ascii="Times New Roman" w:hAnsi="Times New Roman"/>
        </w:rPr>
        <w:t>fenprokumoną, kurie skystina kraują. Gali</w:t>
      </w:r>
      <w:r w:rsidRPr="00E53F04">
        <w:rPr>
          <w:rFonts w:ascii="Times New Roman" w:hAnsi="Times New Roman"/>
        </w:rPr>
        <w:t xml:space="preserve"> prireikti atlikti tolimesnius tyrimus</w:t>
      </w:r>
    </w:p>
    <w:p w:rsidR="00E53F04" w:rsidRPr="00E53F04" w:rsidRDefault="00E53F04" w:rsidP="00B903C1">
      <w:pPr>
        <w:spacing w:after="0"/>
        <w:rPr>
          <w:rFonts w:ascii="Times New Roman" w:hAnsi="Times New Roman"/>
        </w:rPr>
      </w:pPr>
      <w:r w:rsidRPr="00E53F04">
        <w:rPr>
          <w:rFonts w:ascii="Times New Roman" w:hAnsi="Times New Roman"/>
        </w:rPr>
        <w:t>vaistams, kurių sudėtyje yra atazanaviro (naudojamo ŽIV infekcijoms gydyti)</w:t>
      </w:r>
    </w:p>
    <w:p w:rsidR="00E53F04" w:rsidRPr="00E53F04" w:rsidRDefault="00E53F04" w:rsidP="00B903C1">
      <w:pPr>
        <w:spacing w:after="0"/>
        <w:rPr>
          <w:rFonts w:ascii="Times New Roman" w:hAnsi="Times New Roman"/>
        </w:rPr>
      </w:pPr>
      <w:r w:rsidRPr="00E53F04">
        <w:rPr>
          <w:rFonts w:ascii="Times New Roman" w:hAnsi="Times New Roman"/>
        </w:rPr>
        <w:t xml:space="preserve">Jeigu vartojate arba neseniai vartojote kitų vaistų, visada pasakykite gydytojui arba vaistininkui. </w:t>
      </w:r>
    </w:p>
    <w:p w:rsidR="00E53F04" w:rsidRPr="00A242B6" w:rsidRDefault="00E53F04" w:rsidP="00B903C1">
      <w:pPr>
        <w:spacing w:after="0"/>
        <w:rPr>
          <w:rFonts w:ascii="Times New Roman" w:hAnsi="Times New Roman"/>
          <w:i/>
        </w:rPr>
      </w:pPr>
    </w:p>
    <w:p w:rsidR="00E53F04" w:rsidRDefault="002A6CDF" w:rsidP="00B903C1">
      <w:pPr>
        <w:spacing w:after="0"/>
        <w:rPr>
          <w:rFonts w:ascii="Times New Roman" w:hAnsi="Times New Roman"/>
          <w:b/>
        </w:rPr>
      </w:pPr>
      <w:r w:rsidRPr="002A6CDF">
        <w:rPr>
          <w:rFonts w:ascii="Times New Roman" w:hAnsi="Times New Roman"/>
          <w:b/>
        </w:rPr>
        <w:t>Nėštumas,</w:t>
      </w:r>
      <w:r w:rsidR="00E53F04" w:rsidRPr="002A6CDF">
        <w:rPr>
          <w:rFonts w:ascii="Times New Roman" w:hAnsi="Times New Roman"/>
          <w:b/>
        </w:rPr>
        <w:t xml:space="preserve"> žindymo laikotarpis ir vaisingumas</w:t>
      </w:r>
    </w:p>
    <w:p w:rsidR="00E53F04" w:rsidRPr="00E53F04" w:rsidRDefault="002744DA" w:rsidP="00B903C1">
      <w:pPr>
        <w:spacing w:after="0"/>
        <w:rPr>
          <w:rFonts w:ascii="Times New Roman" w:hAnsi="Times New Roman"/>
        </w:rPr>
      </w:pPr>
      <w:r w:rsidRPr="002744DA">
        <w:rPr>
          <w:rFonts w:ascii="Times New Roman" w:hAnsi="Times New Roman"/>
        </w:rPr>
        <w:t>Jeigu esate nėščia, žindote kūdikį, manote, kad galbūt esate nėščia, arba planuojate pastoti, tai prieš vartodama šį vaistą, pasitarkite su gydytoju arba vaistininku.</w:t>
      </w:r>
      <w:r>
        <w:rPr>
          <w:rFonts w:ascii="Times New Roman" w:hAnsi="Times New Roman"/>
        </w:rPr>
        <w:t xml:space="preserve">  </w:t>
      </w:r>
      <w:r w:rsidR="00E53F04" w:rsidRPr="00E53F04">
        <w:rPr>
          <w:rFonts w:ascii="Times New Roman" w:hAnsi="Times New Roman"/>
        </w:rPr>
        <w:t>Pakankamų duomenų apie pantoprazolo vartojimą nėštumo metu nėra. Pranešta apie patekimą į motinos pieną. Jei laukiatės, manote, kad esate nėščia, arba maitinate savo pienu, vartokite šiuos vaistus tik tuo atveju, jei jūsų gydytojas mano, kad nauda jums bus didesnė nei galima rizika jūsų negimusiam vaikui arba kūdikiui.</w:t>
      </w:r>
      <w:r w:rsidR="005B67BB" w:rsidRPr="005B67BB">
        <w:t xml:space="preserve"> </w:t>
      </w:r>
    </w:p>
    <w:p w:rsidR="005B67BB" w:rsidRDefault="005B67BB" w:rsidP="00B903C1">
      <w:pPr>
        <w:spacing w:after="0"/>
        <w:rPr>
          <w:rFonts w:ascii="Times New Roman" w:hAnsi="Times New Roman"/>
        </w:rPr>
      </w:pPr>
    </w:p>
    <w:p w:rsidR="00E53F04" w:rsidRPr="00E53F04" w:rsidRDefault="005B67BB" w:rsidP="00B903C1">
      <w:pPr>
        <w:spacing w:after="0"/>
        <w:rPr>
          <w:rFonts w:ascii="Times New Roman" w:hAnsi="Times New Roman"/>
        </w:rPr>
      </w:pPr>
      <w:r w:rsidRPr="005B67BB">
        <w:rPr>
          <w:rFonts w:ascii="Times New Roman" w:hAnsi="Times New Roman"/>
        </w:rPr>
        <w:t>Prieš vartojant bet kokį vaistą, būtina pasitarti su gydytoju arba vaistininku.</w:t>
      </w:r>
    </w:p>
    <w:p w:rsidR="005B67BB" w:rsidRDefault="005B67BB" w:rsidP="00B903C1">
      <w:pPr>
        <w:spacing w:after="0"/>
        <w:rPr>
          <w:rFonts w:ascii="Times New Roman" w:hAnsi="Times New Roman"/>
          <w:b/>
        </w:rPr>
      </w:pPr>
    </w:p>
    <w:p w:rsidR="00E53F04" w:rsidRPr="002A6CDF" w:rsidRDefault="00E53F04" w:rsidP="00B903C1">
      <w:pPr>
        <w:spacing w:after="0"/>
        <w:rPr>
          <w:rFonts w:ascii="Times New Roman" w:hAnsi="Times New Roman"/>
          <w:b/>
        </w:rPr>
      </w:pPr>
      <w:r w:rsidRPr="002A6CDF">
        <w:rPr>
          <w:rFonts w:ascii="Times New Roman" w:hAnsi="Times New Roman"/>
          <w:b/>
        </w:rPr>
        <w:lastRenderedPageBreak/>
        <w:t>Vairavimas ir mechanizmų valdymas</w:t>
      </w:r>
    </w:p>
    <w:p w:rsidR="00E53F04" w:rsidRDefault="00E53F04" w:rsidP="00B903C1">
      <w:pPr>
        <w:spacing w:after="0"/>
        <w:rPr>
          <w:rFonts w:ascii="Times New Roman" w:hAnsi="Times New Roman"/>
        </w:rPr>
      </w:pPr>
      <w:r w:rsidRPr="00E53F04">
        <w:rPr>
          <w:rFonts w:ascii="Times New Roman" w:hAnsi="Times New Roman"/>
        </w:rPr>
        <w:t>Jei jums pasireiškė tokie pašaliniai poveikiai kaip galvos svaigimas arba sutrikęs regėjimas, neturėtumėte vairuoti arba valdyti mechanizmų.</w:t>
      </w:r>
    </w:p>
    <w:p w:rsidR="005B67BB" w:rsidRDefault="005B67BB" w:rsidP="005B67BB">
      <w:pPr>
        <w:spacing w:after="0"/>
        <w:rPr>
          <w:rFonts w:ascii="Times New Roman" w:hAnsi="Times New Roman"/>
          <w:b/>
        </w:rPr>
      </w:pPr>
    </w:p>
    <w:p w:rsidR="005B67BB" w:rsidRPr="005B67BB" w:rsidRDefault="005B67BB" w:rsidP="005B67BB">
      <w:pPr>
        <w:spacing w:after="0"/>
        <w:rPr>
          <w:rFonts w:ascii="Times New Roman" w:hAnsi="Times New Roman"/>
          <w:b/>
        </w:rPr>
      </w:pPr>
      <w:r w:rsidRPr="005B67BB">
        <w:rPr>
          <w:rFonts w:ascii="Times New Roman" w:hAnsi="Times New Roman"/>
          <w:b/>
        </w:rPr>
        <w:t xml:space="preserve">Pantoprazole Beximco sudėtyje yra sojos lecitino </w:t>
      </w:r>
    </w:p>
    <w:p w:rsidR="005B67BB" w:rsidRPr="005B67BB" w:rsidRDefault="005B67BB" w:rsidP="005B67BB">
      <w:pPr>
        <w:spacing w:after="0"/>
        <w:rPr>
          <w:rFonts w:ascii="Times New Roman" w:hAnsi="Times New Roman"/>
        </w:rPr>
      </w:pPr>
      <w:r w:rsidRPr="005B67BB">
        <w:rPr>
          <w:rFonts w:ascii="Times New Roman" w:hAnsi="Times New Roman"/>
        </w:rPr>
        <w:t xml:space="preserve">Jei pacientas alergiškas riešutams </w:t>
      </w:r>
      <w:r w:rsidR="002744DA">
        <w:rPr>
          <w:rFonts w:ascii="Times New Roman" w:hAnsi="Times New Roman"/>
        </w:rPr>
        <w:t>arba sojai, nenaudokite šio vai</w:t>
      </w:r>
      <w:r w:rsidRPr="005B67BB">
        <w:rPr>
          <w:rFonts w:ascii="Times New Roman" w:hAnsi="Times New Roman"/>
        </w:rPr>
        <w:t>sto.</w:t>
      </w:r>
    </w:p>
    <w:p w:rsidR="005B67BB" w:rsidRPr="005B67BB" w:rsidRDefault="005B67BB" w:rsidP="005B67BB">
      <w:pPr>
        <w:spacing w:after="0"/>
        <w:rPr>
          <w:rFonts w:ascii="Times New Roman" w:hAnsi="Times New Roman"/>
        </w:rPr>
      </w:pPr>
    </w:p>
    <w:p w:rsidR="005B67BB" w:rsidRPr="005B67BB" w:rsidRDefault="005B67BB" w:rsidP="005B67BB">
      <w:pPr>
        <w:spacing w:after="0"/>
        <w:rPr>
          <w:rFonts w:ascii="Times New Roman" w:hAnsi="Times New Roman"/>
          <w:b/>
        </w:rPr>
      </w:pPr>
      <w:r w:rsidRPr="005B67BB">
        <w:rPr>
          <w:rFonts w:ascii="Times New Roman" w:hAnsi="Times New Roman"/>
          <w:b/>
        </w:rPr>
        <w:t>Pantoprazole Beximo sudėtyje yra manitolio</w:t>
      </w:r>
    </w:p>
    <w:p w:rsidR="005B67BB" w:rsidRDefault="005B67BB" w:rsidP="005B67BB">
      <w:pPr>
        <w:spacing w:after="0"/>
        <w:rPr>
          <w:rFonts w:ascii="Times New Roman" w:hAnsi="Times New Roman"/>
        </w:rPr>
      </w:pPr>
      <w:r w:rsidRPr="005B67BB">
        <w:rPr>
          <w:rFonts w:ascii="Times New Roman" w:hAnsi="Times New Roman"/>
        </w:rPr>
        <w:t>Manitolis gali sukelti silpną laisvinamąjį poveikį.</w:t>
      </w:r>
    </w:p>
    <w:p w:rsidR="002A6CDF" w:rsidRDefault="002A6CDF" w:rsidP="00B903C1">
      <w:pPr>
        <w:spacing w:after="0"/>
        <w:rPr>
          <w:rFonts w:ascii="Times New Roman" w:hAnsi="Times New Roman"/>
        </w:rPr>
      </w:pPr>
    </w:p>
    <w:p w:rsidR="002E1CC6" w:rsidRPr="00E53F04" w:rsidRDefault="002E1CC6" w:rsidP="00B903C1">
      <w:pPr>
        <w:spacing w:after="0"/>
        <w:rPr>
          <w:rFonts w:ascii="Times New Roman" w:hAnsi="Times New Roman"/>
        </w:rPr>
      </w:pPr>
    </w:p>
    <w:p w:rsidR="00E53F04" w:rsidRDefault="00E53F04" w:rsidP="00B903C1">
      <w:pPr>
        <w:spacing w:after="0"/>
        <w:rPr>
          <w:rFonts w:ascii="Times New Roman" w:hAnsi="Times New Roman"/>
          <w:b/>
        </w:rPr>
      </w:pPr>
      <w:r w:rsidRPr="00550737">
        <w:rPr>
          <w:rFonts w:ascii="Times New Roman" w:hAnsi="Times New Roman"/>
          <w:b/>
        </w:rPr>
        <w:t>3.</w:t>
      </w:r>
      <w:r w:rsidRPr="00550737">
        <w:rPr>
          <w:rFonts w:ascii="Times New Roman" w:hAnsi="Times New Roman"/>
          <w:b/>
        </w:rPr>
        <w:tab/>
        <w:t>Ka</w:t>
      </w:r>
      <w:r w:rsidR="00685713">
        <w:rPr>
          <w:rFonts w:ascii="Times New Roman" w:hAnsi="Times New Roman"/>
          <w:b/>
        </w:rPr>
        <w:t>ip vartoti Pantoprazole Beximco</w:t>
      </w:r>
    </w:p>
    <w:p w:rsidR="00B903C1" w:rsidRPr="00550737" w:rsidRDefault="00B903C1" w:rsidP="00B903C1">
      <w:pPr>
        <w:spacing w:after="0"/>
        <w:rPr>
          <w:rFonts w:ascii="Times New Roman" w:hAnsi="Times New Roman"/>
          <w:b/>
        </w:rPr>
      </w:pPr>
    </w:p>
    <w:p w:rsidR="00E53F04" w:rsidRPr="00E53F04" w:rsidRDefault="00E53F04" w:rsidP="00B903C1">
      <w:pPr>
        <w:spacing w:after="0"/>
        <w:rPr>
          <w:rFonts w:ascii="Times New Roman" w:hAnsi="Times New Roman"/>
        </w:rPr>
      </w:pPr>
      <w:r w:rsidRPr="00E53F04">
        <w:rPr>
          <w:rFonts w:ascii="Times New Roman" w:hAnsi="Times New Roman"/>
        </w:rPr>
        <w:t xml:space="preserve">Visada vartokite </w:t>
      </w:r>
      <w:r w:rsidR="00685713" w:rsidRPr="00685713">
        <w:rPr>
          <w:rFonts w:ascii="Times New Roman" w:hAnsi="Times New Roman"/>
        </w:rPr>
        <w:t>šį vaistą tiksliai</w:t>
      </w:r>
      <w:r w:rsidRPr="00685713">
        <w:rPr>
          <w:rFonts w:ascii="Times New Roman" w:hAnsi="Times New Roman"/>
        </w:rPr>
        <w:t xml:space="preserve"> kaip nurodė jūsų gydytojas arba vaistininkas. Jei </w:t>
      </w:r>
      <w:r w:rsidR="00685713" w:rsidRPr="00685713">
        <w:rPr>
          <w:rFonts w:ascii="Times New Roman" w:hAnsi="Times New Roman"/>
        </w:rPr>
        <w:t>abejojate</w:t>
      </w:r>
      <w:r w:rsidRPr="00685713">
        <w:rPr>
          <w:rFonts w:ascii="Times New Roman" w:hAnsi="Times New Roman"/>
        </w:rPr>
        <w:t xml:space="preserve">, </w:t>
      </w:r>
      <w:r w:rsidR="00685713" w:rsidRPr="00685713">
        <w:rPr>
          <w:rFonts w:ascii="Times New Roman" w:hAnsi="Times New Roman"/>
          <w:noProof/>
          <w:szCs w:val="24"/>
          <w:lang w:val="lt-LT"/>
        </w:rPr>
        <w:t>kreipkitės į  gydytoją arba vaistininką</w:t>
      </w:r>
      <w:r w:rsidRPr="00685713">
        <w:rPr>
          <w:rFonts w:ascii="Times New Roman" w:hAnsi="Times New Roman"/>
        </w:rPr>
        <w:t>.</w:t>
      </w:r>
    </w:p>
    <w:p w:rsidR="00A242B6" w:rsidRDefault="00A242B6" w:rsidP="00B903C1">
      <w:pPr>
        <w:spacing w:after="0"/>
        <w:rPr>
          <w:rFonts w:ascii="Times New Roman" w:hAnsi="Times New Roman"/>
          <w:b/>
        </w:rPr>
      </w:pPr>
    </w:p>
    <w:p w:rsidR="00E53F04" w:rsidRPr="00550737" w:rsidRDefault="00E53F04" w:rsidP="00B903C1">
      <w:pPr>
        <w:spacing w:after="0"/>
        <w:rPr>
          <w:rFonts w:ascii="Times New Roman" w:hAnsi="Times New Roman"/>
          <w:b/>
        </w:rPr>
      </w:pPr>
      <w:r w:rsidRPr="00550737">
        <w:rPr>
          <w:rFonts w:ascii="Times New Roman" w:hAnsi="Times New Roman"/>
          <w:b/>
        </w:rPr>
        <w:t xml:space="preserve">Kaip ir kada vartoti </w:t>
      </w:r>
      <w:r w:rsidR="00685713">
        <w:rPr>
          <w:rFonts w:ascii="Times New Roman" w:hAnsi="Times New Roman"/>
          <w:b/>
        </w:rPr>
        <w:t>Pantoprazole Beximco</w:t>
      </w:r>
      <w:r w:rsidRPr="00550737">
        <w:rPr>
          <w:rFonts w:ascii="Times New Roman" w:hAnsi="Times New Roman"/>
          <w:b/>
        </w:rPr>
        <w:t>?</w:t>
      </w:r>
    </w:p>
    <w:p w:rsidR="00E53F04" w:rsidRPr="00E53F04" w:rsidRDefault="00E53F04" w:rsidP="00B903C1">
      <w:pPr>
        <w:spacing w:after="0"/>
        <w:rPr>
          <w:rFonts w:ascii="Times New Roman" w:hAnsi="Times New Roman"/>
        </w:rPr>
      </w:pPr>
      <w:r w:rsidRPr="00E53F04">
        <w:rPr>
          <w:rFonts w:ascii="Times New Roman" w:hAnsi="Times New Roman"/>
        </w:rPr>
        <w:t>Visą tabletę, nekramtydami ir nelaužydami, nurykite likus valandai iki valgio, užsigerdami vandeniu.</w:t>
      </w:r>
    </w:p>
    <w:p w:rsidR="00685713" w:rsidRPr="00E53F04" w:rsidRDefault="00E53F04" w:rsidP="00B903C1">
      <w:pPr>
        <w:spacing w:after="0"/>
        <w:rPr>
          <w:rFonts w:ascii="Times New Roman" w:hAnsi="Times New Roman"/>
        </w:rPr>
      </w:pPr>
      <w:r w:rsidRPr="00E53F04">
        <w:rPr>
          <w:rFonts w:ascii="Times New Roman" w:hAnsi="Times New Roman"/>
        </w:rPr>
        <w:t>Nebent gydytojas jums skyrė kitaip, įprasta dozė yra</w:t>
      </w:r>
    </w:p>
    <w:p w:rsidR="00E53F04" w:rsidRPr="00550737" w:rsidRDefault="00E53F04" w:rsidP="00B903C1">
      <w:pPr>
        <w:spacing w:after="0"/>
        <w:rPr>
          <w:rFonts w:ascii="Times New Roman" w:hAnsi="Times New Roman"/>
          <w:i/>
        </w:rPr>
      </w:pPr>
      <w:r w:rsidRPr="00550737">
        <w:rPr>
          <w:rFonts w:ascii="Times New Roman" w:hAnsi="Times New Roman"/>
          <w:i/>
        </w:rPr>
        <w:t>Suaugusiems ir 12 metų arba vyresniems paaugliams:</w:t>
      </w:r>
    </w:p>
    <w:p w:rsidR="00A242B6" w:rsidRDefault="00A242B6" w:rsidP="00B903C1">
      <w:pPr>
        <w:spacing w:after="0"/>
        <w:rPr>
          <w:rFonts w:ascii="Times New Roman" w:hAnsi="Times New Roman"/>
          <w:b/>
        </w:rPr>
      </w:pPr>
    </w:p>
    <w:p w:rsidR="00E53F04" w:rsidRPr="00550737" w:rsidRDefault="00E53F04" w:rsidP="00B903C1">
      <w:pPr>
        <w:spacing w:after="0"/>
        <w:rPr>
          <w:rFonts w:ascii="Times New Roman" w:hAnsi="Times New Roman"/>
          <w:b/>
        </w:rPr>
      </w:pPr>
      <w:r w:rsidRPr="00550737">
        <w:rPr>
          <w:rFonts w:ascii="Times New Roman" w:hAnsi="Times New Roman"/>
          <w:b/>
        </w:rPr>
        <w:t>Simptomams (pvz., rėmens, rūgšties refliukso, skausmo ryjant), susijusiems su gastroezofaginiu refliuksiu, gydyti.</w:t>
      </w:r>
    </w:p>
    <w:p w:rsidR="00E53F04" w:rsidRPr="00E53F04" w:rsidRDefault="00E53F04" w:rsidP="00B903C1">
      <w:pPr>
        <w:spacing w:after="0"/>
        <w:rPr>
          <w:rFonts w:ascii="Times New Roman" w:hAnsi="Times New Roman"/>
        </w:rPr>
      </w:pPr>
      <w:r w:rsidRPr="00E53F04">
        <w:rPr>
          <w:rFonts w:ascii="Times New Roman" w:hAnsi="Times New Roman"/>
        </w:rPr>
        <w:t xml:space="preserve">Įprasta dozė yra viena tabletė per </w:t>
      </w:r>
      <w:r w:rsidR="000A785B">
        <w:rPr>
          <w:rFonts w:ascii="Times New Roman" w:hAnsi="Times New Roman"/>
        </w:rPr>
        <w:t xml:space="preserve"> parą</w:t>
      </w:r>
      <w:r w:rsidRPr="00E53F04">
        <w:rPr>
          <w:rFonts w:ascii="Times New Roman" w:hAnsi="Times New Roman"/>
        </w:rPr>
        <w:t>, tačiau dozavimas priklauso nuo ligos sunkumo. Jūsų gydytojas nurodys, kiek laiko turėsite vartoti vaistus.</w:t>
      </w:r>
    </w:p>
    <w:p w:rsidR="00E53F04" w:rsidRPr="00E53F04" w:rsidRDefault="00E53F04" w:rsidP="00B903C1">
      <w:pPr>
        <w:spacing w:after="0"/>
        <w:rPr>
          <w:rFonts w:ascii="Times New Roman" w:hAnsi="Times New Roman"/>
        </w:rPr>
      </w:pPr>
      <w:r w:rsidRPr="00E53F04">
        <w:rPr>
          <w:rFonts w:ascii="Times New Roman" w:hAnsi="Times New Roman"/>
        </w:rPr>
        <w:t xml:space="preserve">Vartojant vieną tabletę per </w:t>
      </w:r>
      <w:r w:rsidR="000A785B">
        <w:rPr>
          <w:rFonts w:ascii="Times New Roman" w:hAnsi="Times New Roman"/>
        </w:rPr>
        <w:t>parą</w:t>
      </w:r>
      <w:r w:rsidR="000A785B" w:rsidRPr="00E53F04">
        <w:rPr>
          <w:rFonts w:ascii="Times New Roman" w:hAnsi="Times New Roman"/>
        </w:rPr>
        <w:t xml:space="preserve"> </w:t>
      </w:r>
      <w:r w:rsidRPr="00E53F04">
        <w:rPr>
          <w:rFonts w:ascii="Times New Roman" w:hAnsi="Times New Roman"/>
        </w:rPr>
        <w:t xml:space="preserve">simptomai paprastai palengvėja per 2–4 savaites. Silpnas stemplės uždegimas išgis per 4–8 savaites. Po to bet kokius atsinaujinančius simptomus galima gydyti išgeriant vieną tabletę per </w:t>
      </w:r>
      <w:r w:rsidR="000A785B">
        <w:rPr>
          <w:rFonts w:ascii="Times New Roman" w:hAnsi="Times New Roman"/>
        </w:rPr>
        <w:t xml:space="preserve"> parą</w:t>
      </w:r>
      <w:r w:rsidRPr="00E53F04">
        <w:rPr>
          <w:rFonts w:ascii="Times New Roman" w:hAnsi="Times New Roman"/>
        </w:rPr>
        <w:t>, jeigu reikia.</w:t>
      </w:r>
    </w:p>
    <w:p w:rsidR="00E53F04" w:rsidRPr="00E53F04" w:rsidRDefault="00E53F04" w:rsidP="00B903C1">
      <w:pPr>
        <w:spacing w:after="0"/>
        <w:rPr>
          <w:rFonts w:ascii="Times New Roman" w:hAnsi="Times New Roman"/>
        </w:rPr>
      </w:pPr>
    </w:p>
    <w:p w:rsidR="00E53F04" w:rsidRPr="00550737" w:rsidRDefault="0013183F" w:rsidP="00B903C1">
      <w:pPr>
        <w:spacing w:after="0"/>
        <w:rPr>
          <w:rFonts w:ascii="Times New Roman" w:hAnsi="Times New Roman"/>
          <w:b/>
        </w:rPr>
      </w:pPr>
      <w:r>
        <w:rPr>
          <w:rFonts w:ascii="Times New Roman" w:hAnsi="Times New Roman"/>
          <w:b/>
        </w:rPr>
        <w:t xml:space="preserve">Ilgalaikiam </w:t>
      </w:r>
      <w:r w:rsidR="000A6883">
        <w:rPr>
          <w:rFonts w:ascii="Times New Roman" w:hAnsi="Times New Roman"/>
          <w:b/>
        </w:rPr>
        <w:t xml:space="preserve">refliukso sukeltam stemplės uždegimui </w:t>
      </w:r>
      <w:r w:rsidR="00E53F04" w:rsidRPr="00550737">
        <w:rPr>
          <w:rFonts w:ascii="Times New Roman" w:hAnsi="Times New Roman"/>
          <w:b/>
        </w:rPr>
        <w:t>gydyti ir neleisti vėl atsirasti</w:t>
      </w:r>
    </w:p>
    <w:p w:rsidR="00E53F04" w:rsidRPr="00E53F04" w:rsidRDefault="00E53F04" w:rsidP="00B903C1">
      <w:pPr>
        <w:spacing w:after="0"/>
        <w:rPr>
          <w:rFonts w:ascii="Times New Roman" w:hAnsi="Times New Roman"/>
        </w:rPr>
      </w:pPr>
      <w:r w:rsidRPr="00E53F04">
        <w:rPr>
          <w:rFonts w:ascii="Times New Roman" w:hAnsi="Times New Roman"/>
        </w:rPr>
        <w:t xml:space="preserve">Viena tabletė per </w:t>
      </w:r>
      <w:r w:rsidR="006C15EE">
        <w:rPr>
          <w:rFonts w:ascii="Times New Roman" w:hAnsi="Times New Roman"/>
        </w:rPr>
        <w:t xml:space="preserve"> parą</w:t>
      </w:r>
      <w:r w:rsidRPr="00E53F04">
        <w:rPr>
          <w:rFonts w:ascii="Times New Roman" w:hAnsi="Times New Roman"/>
        </w:rPr>
        <w:t xml:space="preserve">, dozę galima padvigubinti, atsinaujinus ligai, galite vartoti </w:t>
      </w:r>
      <w:r w:rsidR="00685713" w:rsidRPr="00685713">
        <w:rPr>
          <w:rFonts w:ascii="Times New Roman" w:hAnsi="Times New Roman"/>
        </w:rPr>
        <w:t>Pantoprazole Beximco</w:t>
      </w:r>
      <w:r w:rsidRPr="00E53F04">
        <w:rPr>
          <w:rFonts w:ascii="Times New Roman" w:hAnsi="Times New Roman"/>
        </w:rPr>
        <w:t xml:space="preserve"> 40 mg skrandyje neirias tabletes kartą per </w:t>
      </w:r>
      <w:r w:rsidR="006C15EE">
        <w:rPr>
          <w:rFonts w:ascii="Times New Roman" w:hAnsi="Times New Roman"/>
        </w:rPr>
        <w:t xml:space="preserve"> parą</w:t>
      </w:r>
      <w:r w:rsidRPr="00E53F04">
        <w:rPr>
          <w:rFonts w:ascii="Times New Roman" w:hAnsi="Times New Roman"/>
        </w:rPr>
        <w:t xml:space="preserve">. Po gydymo proceso galite sumažinti dozę ir vartoti vieną tabletę </w:t>
      </w:r>
      <w:r w:rsidR="00BD5801">
        <w:rPr>
          <w:rFonts w:ascii="Times New Roman" w:hAnsi="Times New Roman"/>
        </w:rPr>
        <w:t>(20 mg) per</w:t>
      </w:r>
      <w:r w:rsidR="006C15EE">
        <w:rPr>
          <w:rFonts w:ascii="Times New Roman" w:hAnsi="Times New Roman"/>
        </w:rPr>
        <w:t xml:space="preserve"> parą</w:t>
      </w:r>
      <w:r w:rsidRPr="00E53F04">
        <w:rPr>
          <w:rFonts w:ascii="Times New Roman" w:hAnsi="Times New Roman"/>
        </w:rPr>
        <w:t>.</w:t>
      </w:r>
    </w:p>
    <w:p w:rsidR="00E53F04" w:rsidRPr="00E53F04" w:rsidRDefault="00E53F04" w:rsidP="00B903C1">
      <w:pPr>
        <w:spacing w:after="0"/>
        <w:rPr>
          <w:rFonts w:ascii="Times New Roman" w:hAnsi="Times New Roman"/>
        </w:rPr>
      </w:pPr>
    </w:p>
    <w:p w:rsidR="00E53F04" w:rsidRPr="00550737" w:rsidRDefault="00E53F04" w:rsidP="00B903C1">
      <w:pPr>
        <w:spacing w:after="0"/>
        <w:rPr>
          <w:rFonts w:ascii="Times New Roman" w:hAnsi="Times New Roman"/>
          <w:i/>
        </w:rPr>
      </w:pPr>
      <w:r w:rsidRPr="00550737">
        <w:rPr>
          <w:rFonts w:ascii="Times New Roman" w:hAnsi="Times New Roman"/>
          <w:i/>
        </w:rPr>
        <w:t>Suaugusieji</w:t>
      </w:r>
    </w:p>
    <w:p w:rsidR="00E53F04" w:rsidRPr="00E53F04" w:rsidRDefault="00E53F04" w:rsidP="00B903C1">
      <w:pPr>
        <w:spacing w:after="0"/>
        <w:rPr>
          <w:rFonts w:ascii="Times New Roman" w:hAnsi="Times New Roman"/>
        </w:rPr>
      </w:pPr>
      <w:r w:rsidRPr="00E53F04">
        <w:rPr>
          <w:rFonts w:ascii="Times New Roman" w:hAnsi="Times New Roman"/>
        </w:rPr>
        <w:t>Pacientams, nuolat vartojantiems NVNU, rekomendu</w:t>
      </w:r>
      <w:r w:rsidR="00685713">
        <w:rPr>
          <w:rFonts w:ascii="Times New Roman" w:hAnsi="Times New Roman"/>
        </w:rPr>
        <w:t>ojama vartoti vieną tabletę per</w:t>
      </w:r>
      <w:r w:rsidR="00503439">
        <w:rPr>
          <w:rFonts w:ascii="Times New Roman" w:hAnsi="Times New Roman"/>
        </w:rPr>
        <w:t xml:space="preserve"> parą</w:t>
      </w:r>
      <w:r w:rsidRPr="00E53F04">
        <w:rPr>
          <w:rFonts w:ascii="Times New Roman" w:hAnsi="Times New Roman"/>
        </w:rPr>
        <w:t xml:space="preserve">, kad neatsirastų dvylikapirštės žarnos ir skrandžio opos. </w:t>
      </w:r>
    </w:p>
    <w:p w:rsidR="00E53F04" w:rsidRPr="00E53F04" w:rsidRDefault="00E53F04" w:rsidP="00B903C1">
      <w:pPr>
        <w:spacing w:after="0"/>
        <w:rPr>
          <w:rFonts w:ascii="Times New Roman" w:hAnsi="Times New Roman"/>
        </w:rPr>
      </w:pPr>
    </w:p>
    <w:p w:rsidR="00E53F04" w:rsidRPr="00550737" w:rsidRDefault="00503439" w:rsidP="00B903C1">
      <w:pPr>
        <w:spacing w:after="0"/>
        <w:rPr>
          <w:rFonts w:ascii="Times New Roman" w:hAnsi="Times New Roman"/>
          <w:b/>
        </w:rPr>
      </w:pPr>
      <w:r>
        <w:rPr>
          <w:rFonts w:ascii="Times New Roman" w:hAnsi="Times New Roman"/>
          <w:b/>
        </w:rPr>
        <w:t xml:space="preserve">Ypatingos populiacijos </w:t>
      </w:r>
    </w:p>
    <w:p w:rsidR="00E53F04" w:rsidRPr="00E53F04" w:rsidRDefault="00E53F04" w:rsidP="00B903C1">
      <w:pPr>
        <w:spacing w:after="0"/>
        <w:rPr>
          <w:rFonts w:ascii="Times New Roman" w:hAnsi="Times New Roman"/>
        </w:rPr>
      </w:pPr>
      <w:r w:rsidRPr="00E53F04">
        <w:rPr>
          <w:rFonts w:ascii="Times New Roman" w:hAnsi="Times New Roman"/>
        </w:rPr>
        <w:t>Jei turite sunkių kepenų sutrikimų, neturėtumėte vartoti daug</w:t>
      </w:r>
      <w:r w:rsidR="00685713">
        <w:rPr>
          <w:rFonts w:ascii="Times New Roman" w:hAnsi="Times New Roman"/>
        </w:rPr>
        <w:t>iau nei vieną 20 mg tabletę per</w:t>
      </w:r>
      <w:r w:rsidR="00FD4F80">
        <w:rPr>
          <w:rFonts w:ascii="Times New Roman" w:hAnsi="Times New Roman"/>
        </w:rPr>
        <w:t xml:space="preserve"> parą</w:t>
      </w:r>
      <w:r w:rsidRPr="00E53F04">
        <w:rPr>
          <w:rFonts w:ascii="Times New Roman" w:hAnsi="Times New Roman"/>
        </w:rPr>
        <w:t>. Šių tablečių nerekomenduojama duoti jaunesniems nei 12 metų amžiaus vaikams.</w:t>
      </w:r>
    </w:p>
    <w:p w:rsidR="00E53F04" w:rsidRPr="00E53F04" w:rsidRDefault="00E53F04" w:rsidP="00B903C1">
      <w:pPr>
        <w:spacing w:after="0"/>
        <w:rPr>
          <w:rFonts w:ascii="Times New Roman" w:hAnsi="Times New Roman"/>
        </w:rPr>
      </w:pPr>
    </w:p>
    <w:p w:rsidR="00E53F04" w:rsidRPr="00550737" w:rsidRDefault="002F03F7" w:rsidP="00B903C1">
      <w:pPr>
        <w:spacing w:after="0"/>
        <w:rPr>
          <w:rFonts w:ascii="Times New Roman" w:hAnsi="Times New Roman"/>
          <w:b/>
        </w:rPr>
      </w:pPr>
      <w:r>
        <w:rPr>
          <w:rFonts w:ascii="Times New Roman" w:hAnsi="Times New Roman"/>
          <w:b/>
        </w:rPr>
        <w:t>Ką daryti pa</w:t>
      </w:r>
      <w:r w:rsidR="00E53F04" w:rsidRPr="00550737">
        <w:rPr>
          <w:rFonts w:ascii="Times New Roman" w:hAnsi="Times New Roman"/>
          <w:b/>
        </w:rPr>
        <w:t xml:space="preserve">vartojus per didelę </w:t>
      </w:r>
      <w:r w:rsidR="00685713">
        <w:rPr>
          <w:rFonts w:ascii="Times New Roman" w:hAnsi="Times New Roman"/>
          <w:b/>
        </w:rPr>
        <w:t>Pantoprazole Beximco</w:t>
      </w:r>
      <w:r w:rsidR="00685713" w:rsidRPr="00550737">
        <w:rPr>
          <w:rFonts w:ascii="Times New Roman" w:hAnsi="Times New Roman"/>
          <w:b/>
        </w:rPr>
        <w:t xml:space="preserve"> </w:t>
      </w:r>
      <w:r w:rsidR="00E53F04" w:rsidRPr="00550737">
        <w:rPr>
          <w:rFonts w:ascii="Times New Roman" w:hAnsi="Times New Roman"/>
          <w:b/>
        </w:rPr>
        <w:t>dozę</w:t>
      </w:r>
      <w:r>
        <w:rPr>
          <w:rFonts w:ascii="Times New Roman" w:hAnsi="Times New Roman"/>
          <w:b/>
        </w:rPr>
        <w:t>?</w:t>
      </w:r>
    </w:p>
    <w:p w:rsidR="00E53F04" w:rsidRPr="00E53F04" w:rsidRDefault="00E53F04" w:rsidP="00B903C1">
      <w:pPr>
        <w:spacing w:after="0"/>
        <w:rPr>
          <w:rFonts w:ascii="Times New Roman" w:hAnsi="Times New Roman"/>
        </w:rPr>
      </w:pPr>
      <w:r w:rsidRPr="00E53F04">
        <w:rPr>
          <w:rFonts w:ascii="Times New Roman" w:hAnsi="Times New Roman"/>
        </w:rPr>
        <w:lastRenderedPageBreak/>
        <w:t>Praneškite gydytojui arba vaistininkui. Nėra jokių žinomų perdozavimo simptomų.</w:t>
      </w:r>
    </w:p>
    <w:p w:rsidR="00E53F04" w:rsidRPr="00E53F04" w:rsidRDefault="00E53F04" w:rsidP="00B903C1">
      <w:pPr>
        <w:spacing w:after="0"/>
        <w:rPr>
          <w:rFonts w:ascii="Times New Roman" w:hAnsi="Times New Roman"/>
        </w:rPr>
      </w:pPr>
    </w:p>
    <w:p w:rsidR="00E53F04" w:rsidRPr="00550737" w:rsidRDefault="007202A4" w:rsidP="00B903C1">
      <w:pPr>
        <w:spacing w:after="0"/>
        <w:rPr>
          <w:rFonts w:ascii="Times New Roman" w:hAnsi="Times New Roman"/>
          <w:b/>
        </w:rPr>
      </w:pPr>
      <w:r>
        <w:rPr>
          <w:rFonts w:ascii="Times New Roman" w:hAnsi="Times New Roman"/>
          <w:b/>
        </w:rPr>
        <w:t xml:space="preserve">Pamiršus pavartoti </w:t>
      </w:r>
      <w:r w:rsidR="00685713">
        <w:rPr>
          <w:rFonts w:ascii="Times New Roman" w:hAnsi="Times New Roman"/>
          <w:b/>
        </w:rPr>
        <w:t>Pantoprazole Beximco</w:t>
      </w:r>
    </w:p>
    <w:p w:rsidR="00E53F04" w:rsidRPr="00E53F04" w:rsidRDefault="00E53F04" w:rsidP="00B903C1">
      <w:pPr>
        <w:spacing w:after="0"/>
        <w:rPr>
          <w:rFonts w:ascii="Times New Roman" w:hAnsi="Times New Roman"/>
        </w:rPr>
      </w:pPr>
      <w:r w:rsidRPr="00E53F04">
        <w:rPr>
          <w:rFonts w:ascii="Times New Roman" w:hAnsi="Times New Roman"/>
        </w:rPr>
        <w:t>Negalima vartoti dvigubos dozės norint kompensuoti praleistą dozę. Išgerkite kitą dozę įprastu laiku.</w:t>
      </w:r>
    </w:p>
    <w:p w:rsidR="00E53F04" w:rsidRPr="00E53F04" w:rsidRDefault="00E53F04" w:rsidP="00B903C1">
      <w:pPr>
        <w:spacing w:after="0"/>
        <w:rPr>
          <w:rFonts w:ascii="Times New Roman" w:hAnsi="Times New Roman"/>
        </w:rPr>
      </w:pPr>
    </w:p>
    <w:p w:rsidR="00685713" w:rsidRDefault="00E614D1" w:rsidP="00B903C1">
      <w:pPr>
        <w:spacing w:after="0"/>
        <w:rPr>
          <w:rFonts w:ascii="Times New Roman" w:hAnsi="Times New Roman"/>
        </w:rPr>
      </w:pPr>
      <w:proofErr w:type="spellStart"/>
      <w:r>
        <w:rPr>
          <w:rFonts w:ascii="Times New Roman" w:hAnsi="Times New Roman"/>
          <w:b/>
        </w:rPr>
        <w:t>Nustojus</w:t>
      </w:r>
      <w:proofErr w:type="spellEnd"/>
      <w:r>
        <w:rPr>
          <w:rFonts w:ascii="Times New Roman" w:hAnsi="Times New Roman"/>
          <w:b/>
        </w:rPr>
        <w:t xml:space="preserve"> </w:t>
      </w:r>
      <w:proofErr w:type="spellStart"/>
      <w:r>
        <w:rPr>
          <w:rFonts w:ascii="Times New Roman" w:hAnsi="Times New Roman"/>
          <w:b/>
        </w:rPr>
        <w:t>vartoti</w:t>
      </w:r>
      <w:proofErr w:type="spellEnd"/>
      <w:r>
        <w:rPr>
          <w:rFonts w:ascii="Times New Roman" w:hAnsi="Times New Roman"/>
          <w:b/>
        </w:rPr>
        <w:t xml:space="preserve"> </w:t>
      </w:r>
      <w:r w:rsidR="00685713">
        <w:rPr>
          <w:rFonts w:ascii="Times New Roman" w:hAnsi="Times New Roman"/>
          <w:b/>
        </w:rPr>
        <w:t xml:space="preserve">Pantoprazole </w:t>
      </w:r>
      <w:proofErr w:type="spellStart"/>
      <w:r w:rsidR="00685713">
        <w:rPr>
          <w:rFonts w:ascii="Times New Roman" w:hAnsi="Times New Roman"/>
          <w:b/>
        </w:rPr>
        <w:t>Beximco</w:t>
      </w:r>
      <w:proofErr w:type="spellEnd"/>
      <w:r w:rsidR="00685713" w:rsidRPr="00E53F04">
        <w:rPr>
          <w:rFonts w:ascii="Times New Roman" w:hAnsi="Times New Roman"/>
        </w:rPr>
        <w:t xml:space="preserve"> </w:t>
      </w:r>
    </w:p>
    <w:p w:rsidR="00E53F04" w:rsidRPr="00E53F04" w:rsidRDefault="00E53F04" w:rsidP="00B903C1">
      <w:pPr>
        <w:spacing w:after="0"/>
        <w:rPr>
          <w:rFonts w:ascii="Times New Roman" w:hAnsi="Times New Roman"/>
        </w:rPr>
      </w:pPr>
      <w:r w:rsidRPr="00E53F04">
        <w:rPr>
          <w:rFonts w:ascii="Times New Roman" w:hAnsi="Times New Roman"/>
        </w:rPr>
        <w:t>Nenutraukite šio vaisto vartojimo, nepasitarę su savo gydytoju ar vaistininku.</w:t>
      </w:r>
    </w:p>
    <w:p w:rsidR="00E53F04" w:rsidRPr="00E53F04" w:rsidRDefault="00E53F04" w:rsidP="00B903C1">
      <w:pPr>
        <w:spacing w:after="0"/>
        <w:rPr>
          <w:rFonts w:ascii="Times New Roman" w:hAnsi="Times New Roman"/>
        </w:rPr>
      </w:pPr>
    </w:p>
    <w:p w:rsidR="00E53F04" w:rsidRPr="00E53F04" w:rsidRDefault="00E53F04" w:rsidP="00B903C1">
      <w:pPr>
        <w:spacing w:after="0"/>
        <w:rPr>
          <w:rFonts w:ascii="Times New Roman" w:hAnsi="Times New Roman"/>
        </w:rPr>
      </w:pPr>
      <w:r w:rsidRPr="00E53F04">
        <w:rPr>
          <w:rFonts w:ascii="Times New Roman" w:hAnsi="Times New Roman"/>
        </w:rPr>
        <w:t>Jeigu kiltų daugiau klausimų dėl šio vaisto vartojimo, kreipkitės į gydytoją arba vaistininką.</w:t>
      </w:r>
    </w:p>
    <w:p w:rsidR="00E53F04" w:rsidRDefault="00E53F04" w:rsidP="00B903C1">
      <w:pPr>
        <w:spacing w:after="0"/>
        <w:rPr>
          <w:rFonts w:ascii="Times New Roman" w:hAnsi="Times New Roman"/>
        </w:rPr>
      </w:pPr>
    </w:p>
    <w:p w:rsidR="002E1CC6" w:rsidRPr="00E53F04" w:rsidRDefault="002E1CC6" w:rsidP="00B903C1">
      <w:pPr>
        <w:spacing w:after="0"/>
        <w:rPr>
          <w:rFonts w:ascii="Times New Roman" w:hAnsi="Times New Roman"/>
        </w:rPr>
      </w:pPr>
    </w:p>
    <w:p w:rsidR="00E53F04" w:rsidRDefault="00E53F04" w:rsidP="00B903C1">
      <w:pPr>
        <w:spacing w:after="0"/>
        <w:rPr>
          <w:rFonts w:ascii="Times New Roman" w:hAnsi="Times New Roman"/>
          <w:b/>
        </w:rPr>
      </w:pPr>
      <w:r w:rsidRPr="00550737">
        <w:rPr>
          <w:rFonts w:ascii="Times New Roman" w:hAnsi="Times New Roman"/>
          <w:b/>
        </w:rPr>
        <w:t>4.</w:t>
      </w:r>
      <w:r w:rsidRPr="00550737">
        <w:rPr>
          <w:rFonts w:ascii="Times New Roman" w:hAnsi="Times New Roman"/>
          <w:b/>
        </w:rPr>
        <w:tab/>
        <w:t xml:space="preserve"> Galimas šalutinis poveikis </w:t>
      </w:r>
    </w:p>
    <w:p w:rsidR="00B903C1" w:rsidRPr="00550737" w:rsidRDefault="00B903C1" w:rsidP="00B903C1">
      <w:pPr>
        <w:spacing w:after="0"/>
        <w:rPr>
          <w:rFonts w:ascii="Times New Roman" w:hAnsi="Times New Roman"/>
          <w:b/>
        </w:rPr>
      </w:pPr>
    </w:p>
    <w:p w:rsidR="00685713" w:rsidRDefault="00685713" w:rsidP="00B903C1">
      <w:pPr>
        <w:spacing w:after="0"/>
        <w:rPr>
          <w:rFonts w:ascii="Times New Roman" w:hAnsi="Times New Roman"/>
        </w:rPr>
      </w:pPr>
      <w:r>
        <w:rPr>
          <w:rFonts w:ascii="Times New Roman" w:hAnsi="Times New Roman"/>
        </w:rPr>
        <w:t>Š</w:t>
      </w:r>
      <w:r w:rsidR="00E53F04" w:rsidRPr="00E53F04">
        <w:rPr>
          <w:rFonts w:ascii="Times New Roman" w:hAnsi="Times New Roman"/>
        </w:rPr>
        <w:t>is vaistas</w:t>
      </w:r>
      <w:r>
        <w:rPr>
          <w:rFonts w:ascii="Times New Roman" w:hAnsi="Times New Roman"/>
        </w:rPr>
        <w:t>, kaip ir visi kiti,</w:t>
      </w:r>
      <w:r w:rsidR="00E53F04" w:rsidRPr="00E53F04">
        <w:rPr>
          <w:rFonts w:ascii="Times New Roman" w:hAnsi="Times New Roman"/>
        </w:rPr>
        <w:t xml:space="preserve"> gali sukelti šalutinių poveikių, nors jie pasireiškia ne visiems</w:t>
      </w:r>
      <w:r>
        <w:rPr>
          <w:rFonts w:ascii="Times New Roman" w:hAnsi="Times New Roman"/>
        </w:rPr>
        <w:t xml:space="preserve"> žmonėms</w:t>
      </w:r>
      <w:r w:rsidR="00E53F04" w:rsidRPr="00E53F04">
        <w:rPr>
          <w:rFonts w:ascii="Times New Roman" w:hAnsi="Times New Roman"/>
        </w:rPr>
        <w:t>.</w:t>
      </w:r>
      <w:r w:rsidR="00A242B6">
        <w:rPr>
          <w:rFonts w:ascii="Times New Roman" w:hAnsi="Times New Roman"/>
        </w:rPr>
        <w:t xml:space="preserve"> </w:t>
      </w:r>
    </w:p>
    <w:p w:rsidR="00685713" w:rsidRDefault="00685713" w:rsidP="00B903C1">
      <w:pPr>
        <w:spacing w:after="0"/>
        <w:rPr>
          <w:rFonts w:ascii="Times New Roman" w:hAnsi="Times New Roman"/>
        </w:rPr>
      </w:pPr>
    </w:p>
    <w:p w:rsidR="00E53F04" w:rsidRPr="00E53F04" w:rsidRDefault="005B67BB" w:rsidP="00B903C1">
      <w:pPr>
        <w:spacing w:after="0"/>
        <w:rPr>
          <w:rFonts w:ascii="Times New Roman" w:hAnsi="Times New Roman"/>
        </w:rPr>
      </w:pPr>
      <w:r>
        <w:rPr>
          <w:rFonts w:ascii="Times New Roman" w:hAnsi="Times New Roman"/>
        </w:rPr>
        <w:t>Nepageidaujamo poveikio dažnis a</w:t>
      </w:r>
      <w:r w:rsidR="002744DA">
        <w:rPr>
          <w:rFonts w:ascii="Times New Roman" w:hAnsi="Times New Roman"/>
        </w:rPr>
        <w:t>p</w:t>
      </w:r>
      <w:r>
        <w:rPr>
          <w:rFonts w:ascii="Times New Roman" w:hAnsi="Times New Roman"/>
        </w:rPr>
        <w:t>ibūdinamas taip</w:t>
      </w:r>
      <w:r w:rsidR="00E53F04" w:rsidRPr="00E53F04">
        <w:rPr>
          <w:rFonts w:ascii="Times New Roman" w:hAnsi="Times New Roman"/>
        </w:rPr>
        <w:t xml:space="preserve">: </w:t>
      </w:r>
    </w:p>
    <w:p w:rsidR="00E53F04" w:rsidRPr="00E53F04" w:rsidRDefault="00E53F04" w:rsidP="00B903C1">
      <w:pPr>
        <w:spacing w:after="0"/>
        <w:rPr>
          <w:rFonts w:ascii="Times New Roman" w:hAnsi="Times New Roman"/>
        </w:rPr>
      </w:pPr>
      <w:proofErr w:type="spellStart"/>
      <w:r w:rsidRPr="00E53F04">
        <w:rPr>
          <w:rFonts w:ascii="Times New Roman" w:hAnsi="Times New Roman"/>
        </w:rPr>
        <w:t>labai</w:t>
      </w:r>
      <w:proofErr w:type="spellEnd"/>
      <w:r w:rsidRPr="00E53F04">
        <w:rPr>
          <w:rFonts w:ascii="Times New Roman" w:hAnsi="Times New Roman"/>
        </w:rPr>
        <w:t xml:space="preserve"> </w:t>
      </w:r>
      <w:proofErr w:type="spellStart"/>
      <w:r w:rsidRPr="00E53F04">
        <w:rPr>
          <w:rFonts w:ascii="Times New Roman" w:hAnsi="Times New Roman"/>
        </w:rPr>
        <w:t>dažn</w:t>
      </w:r>
      <w:r w:rsidR="005B67BB">
        <w:rPr>
          <w:rFonts w:ascii="Times New Roman" w:hAnsi="Times New Roman"/>
        </w:rPr>
        <w:t>as</w:t>
      </w:r>
      <w:proofErr w:type="spellEnd"/>
      <w:r w:rsidRPr="00E53F04">
        <w:rPr>
          <w:rFonts w:ascii="Times New Roman" w:hAnsi="Times New Roman"/>
        </w:rPr>
        <w:t xml:space="preserve"> (</w:t>
      </w:r>
      <w:proofErr w:type="spellStart"/>
      <w:r w:rsidRPr="00E53F04">
        <w:rPr>
          <w:rFonts w:ascii="Times New Roman" w:hAnsi="Times New Roman"/>
        </w:rPr>
        <w:t>pasireiškia</w:t>
      </w:r>
      <w:proofErr w:type="spellEnd"/>
      <w:r w:rsidRPr="00E53F04">
        <w:rPr>
          <w:rFonts w:ascii="Times New Roman" w:hAnsi="Times New Roman"/>
        </w:rPr>
        <w:t xml:space="preserve"> </w:t>
      </w:r>
      <w:proofErr w:type="spellStart"/>
      <w:r w:rsidRPr="00E53F04">
        <w:rPr>
          <w:rFonts w:ascii="Times New Roman" w:hAnsi="Times New Roman"/>
        </w:rPr>
        <w:t>daugiau</w:t>
      </w:r>
      <w:proofErr w:type="spellEnd"/>
      <w:r w:rsidRPr="00E53F04">
        <w:rPr>
          <w:rFonts w:ascii="Times New Roman" w:hAnsi="Times New Roman"/>
        </w:rPr>
        <w:t xml:space="preserve"> </w:t>
      </w:r>
      <w:proofErr w:type="spellStart"/>
      <w:r w:rsidRPr="00E53F04">
        <w:rPr>
          <w:rFonts w:ascii="Times New Roman" w:hAnsi="Times New Roman"/>
        </w:rPr>
        <w:t>nei</w:t>
      </w:r>
      <w:proofErr w:type="spellEnd"/>
      <w:r w:rsidRPr="00E53F04">
        <w:rPr>
          <w:rFonts w:ascii="Times New Roman" w:hAnsi="Times New Roman"/>
        </w:rPr>
        <w:t xml:space="preserve"> 1 </w:t>
      </w:r>
      <w:proofErr w:type="spellStart"/>
      <w:r w:rsidRPr="00E53F04">
        <w:rPr>
          <w:rFonts w:ascii="Times New Roman" w:hAnsi="Times New Roman"/>
        </w:rPr>
        <w:t>iš</w:t>
      </w:r>
      <w:proofErr w:type="spellEnd"/>
      <w:r w:rsidRPr="00E53F04">
        <w:rPr>
          <w:rFonts w:ascii="Times New Roman" w:hAnsi="Times New Roman"/>
        </w:rPr>
        <w:t xml:space="preserve"> 10 pacientų)</w:t>
      </w:r>
    </w:p>
    <w:p w:rsidR="00E53F04" w:rsidRPr="00E53F04" w:rsidRDefault="00E53F04" w:rsidP="00B903C1">
      <w:pPr>
        <w:spacing w:after="0"/>
        <w:rPr>
          <w:rFonts w:ascii="Times New Roman" w:hAnsi="Times New Roman"/>
        </w:rPr>
      </w:pPr>
      <w:proofErr w:type="spellStart"/>
      <w:r w:rsidRPr="00E53F04">
        <w:rPr>
          <w:rFonts w:ascii="Times New Roman" w:hAnsi="Times New Roman"/>
        </w:rPr>
        <w:t>dažn</w:t>
      </w:r>
      <w:r w:rsidR="005B67BB">
        <w:rPr>
          <w:rFonts w:ascii="Times New Roman" w:hAnsi="Times New Roman"/>
        </w:rPr>
        <w:t>as</w:t>
      </w:r>
      <w:proofErr w:type="spellEnd"/>
      <w:r w:rsidRPr="00E53F04">
        <w:rPr>
          <w:rFonts w:ascii="Times New Roman" w:hAnsi="Times New Roman"/>
        </w:rPr>
        <w:t xml:space="preserve"> (</w:t>
      </w:r>
      <w:proofErr w:type="spellStart"/>
      <w:r w:rsidRPr="00E53F04">
        <w:rPr>
          <w:rFonts w:ascii="Times New Roman" w:hAnsi="Times New Roman"/>
        </w:rPr>
        <w:t>pasireiškia</w:t>
      </w:r>
      <w:proofErr w:type="spellEnd"/>
      <w:r w:rsidRPr="00E53F04">
        <w:rPr>
          <w:rFonts w:ascii="Times New Roman" w:hAnsi="Times New Roman"/>
        </w:rPr>
        <w:t xml:space="preserve"> 1–10 </w:t>
      </w:r>
      <w:proofErr w:type="spellStart"/>
      <w:r w:rsidRPr="00E53F04">
        <w:rPr>
          <w:rFonts w:ascii="Times New Roman" w:hAnsi="Times New Roman"/>
        </w:rPr>
        <w:t>iš</w:t>
      </w:r>
      <w:proofErr w:type="spellEnd"/>
      <w:r w:rsidRPr="00E53F04">
        <w:rPr>
          <w:rFonts w:ascii="Times New Roman" w:hAnsi="Times New Roman"/>
        </w:rPr>
        <w:t xml:space="preserve"> 100 pacientų)</w:t>
      </w:r>
    </w:p>
    <w:p w:rsidR="00E53F04" w:rsidRPr="00E53F04" w:rsidRDefault="005B67BB" w:rsidP="00B903C1">
      <w:pPr>
        <w:spacing w:after="0"/>
        <w:rPr>
          <w:rFonts w:ascii="Times New Roman" w:hAnsi="Times New Roman"/>
        </w:rPr>
      </w:pPr>
      <w:proofErr w:type="spellStart"/>
      <w:r>
        <w:rPr>
          <w:rFonts w:ascii="Times New Roman" w:hAnsi="Times New Roman"/>
        </w:rPr>
        <w:t>nedažnas</w:t>
      </w:r>
      <w:proofErr w:type="spellEnd"/>
      <w:r w:rsidR="00E53F04" w:rsidRPr="00E53F04">
        <w:rPr>
          <w:rFonts w:ascii="Times New Roman" w:hAnsi="Times New Roman"/>
        </w:rPr>
        <w:t xml:space="preserve"> (</w:t>
      </w:r>
      <w:proofErr w:type="spellStart"/>
      <w:r w:rsidR="00E53F04" w:rsidRPr="00E53F04">
        <w:rPr>
          <w:rFonts w:ascii="Times New Roman" w:hAnsi="Times New Roman"/>
        </w:rPr>
        <w:t>pasireiškia</w:t>
      </w:r>
      <w:proofErr w:type="spellEnd"/>
      <w:r w:rsidR="00E53F04" w:rsidRPr="00E53F04">
        <w:rPr>
          <w:rFonts w:ascii="Times New Roman" w:hAnsi="Times New Roman"/>
        </w:rPr>
        <w:t xml:space="preserve"> 1–10 </w:t>
      </w:r>
      <w:proofErr w:type="spellStart"/>
      <w:r w:rsidR="00E53F04" w:rsidRPr="00E53F04">
        <w:rPr>
          <w:rFonts w:ascii="Times New Roman" w:hAnsi="Times New Roman"/>
        </w:rPr>
        <w:t>iš</w:t>
      </w:r>
      <w:proofErr w:type="spellEnd"/>
      <w:r w:rsidR="00E53F04" w:rsidRPr="00E53F04">
        <w:rPr>
          <w:rFonts w:ascii="Times New Roman" w:hAnsi="Times New Roman"/>
        </w:rPr>
        <w:t xml:space="preserve"> 1000 pacientų)</w:t>
      </w:r>
    </w:p>
    <w:p w:rsidR="00E53F04" w:rsidRPr="00E53F04" w:rsidRDefault="005B67BB" w:rsidP="00B903C1">
      <w:pPr>
        <w:spacing w:after="0"/>
        <w:rPr>
          <w:rFonts w:ascii="Times New Roman" w:hAnsi="Times New Roman"/>
        </w:rPr>
      </w:pPr>
      <w:proofErr w:type="spellStart"/>
      <w:r>
        <w:rPr>
          <w:rFonts w:ascii="Times New Roman" w:hAnsi="Times New Roman"/>
        </w:rPr>
        <w:t>retas</w:t>
      </w:r>
      <w:proofErr w:type="spellEnd"/>
      <w:r>
        <w:rPr>
          <w:rFonts w:ascii="Times New Roman" w:hAnsi="Times New Roman"/>
        </w:rPr>
        <w:t xml:space="preserve"> (</w:t>
      </w:r>
      <w:proofErr w:type="spellStart"/>
      <w:r>
        <w:rPr>
          <w:rFonts w:ascii="Times New Roman" w:hAnsi="Times New Roman"/>
        </w:rPr>
        <w:t>pasireiškia</w:t>
      </w:r>
      <w:proofErr w:type="spellEnd"/>
      <w:r>
        <w:rPr>
          <w:rFonts w:ascii="Times New Roman" w:hAnsi="Times New Roman"/>
        </w:rPr>
        <w:t xml:space="preserve"> 1–10 </w:t>
      </w:r>
      <w:proofErr w:type="spellStart"/>
      <w:r>
        <w:rPr>
          <w:rFonts w:ascii="Times New Roman" w:hAnsi="Times New Roman"/>
        </w:rPr>
        <w:t>iš</w:t>
      </w:r>
      <w:proofErr w:type="spellEnd"/>
      <w:r>
        <w:rPr>
          <w:rFonts w:ascii="Times New Roman" w:hAnsi="Times New Roman"/>
        </w:rPr>
        <w:t xml:space="preserve"> 10</w:t>
      </w:r>
      <w:r w:rsidR="00E53F04" w:rsidRPr="00E53F04">
        <w:rPr>
          <w:rFonts w:ascii="Times New Roman" w:hAnsi="Times New Roman"/>
        </w:rPr>
        <w:t>000 pacientų)</w:t>
      </w:r>
    </w:p>
    <w:p w:rsidR="00E53F04" w:rsidRPr="00E53F04" w:rsidRDefault="005B67BB" w:rsidP="00B903C1">
      <w:pPr>
        <w:spacing w:after="0"/>
        <w:rPr>
          <w:rFonts w:ascii="Times New Roman" w:hAnsi="Times New Roman"/>
        </w:rPr>
      </w:pPr>
      <w:proofErr w:type="spellStart"/>
      <w:r>
        <w:rPr>
          <w:rFonts w:ascii="Times New Roman" w:hAnsi="Times New Roman"/>
        </w:rPr>
        <w:t>labai</w:t>
      </w:r>
      <w:proofErr w:type="spellEnd"/>
      <w:r>
        <w:rPr>
          <w:rFonts w:ascii="Times New Roman" w:hAnsi="Times New Roman"/>
        </w:rPr>
        <w:t xml:space="preserve"> </w:t>
      </w:r>
      <w:proofErr w:type="spellStart"/>
      <w:r>
        <w:rPr>
          <w:rFonts w:ascii="Times New Roman" w:hAnsi="Times New Roman"/>
        </w:rPr>
        <w:t>retas</w:t>
      </w:r>
      <w:proofErr w:type="spellEnd"/>
      <w:r w:rsidR="00E53F04" w:rsidRPr="00E53F04">
        <w:rPr>
          <w:rFonts w:ascii="Times New Roman" w:hAnsi="Times New Roman"/>
        </w:rPr>
        <w:t xml:space="preserve"> </w:t>
      </w:r>
      <w:r>
        <w:rPr>
          <w:rFonts w:ascii="Times New Roman" w:hAnsi="Times New Roman"/>
        </w:rPr>
        <w:t>(</w:t>
      </w:r>
      <w:proofErr w:type="spellStart"/>
      <w:r>
        <w:rPr>
          <w:rFonts w:ascii="Times New Roman" w:hAnsi="Times New Roman"/>
        </w:rPr>
        <w:t>pasireiškia</w:t>
      </w:r>
      <w:proofErr w:type="spellEnd"/>
      <w:r>
        <w:rPr>
          <w:rFonts w:ascii="Times New Roman" w:hAnsi="Times New Roman"/>
        </w:rPr>
        <w:t xml:space="preserve"> </w:t>
      </w:r>
      <w:proofErr w:type="spellStart"/>
      <w:r>
        <w:rPr>
          <w:rFonts w:ascii="Times New Roman" w:hAnsi="Times New Roman"/>
        </w:rPr>
        <w:t>mažiau</w:t>
      </w:r>
      <w:proofErr w:type="spellEnd"/>
      <w:r>
        <w:rPr>
          <w:rFonts w:ascii="Times New Roman" w:hAnsi="Times New Roman"/>
        </w:rPr>
        <w:t xml:space="preserve"> </w:t>
      </w:r>
      <w:proofErr w:type="spellStart"/>
      <w:r>
        <w:rPr>
          <w:rFonts w:ascii="Times New Roman" w:hAnsi="Times New Roman"/>
        </w:rPr>
        <w:t>nei</w:t>
      </w:r>
      <w:proofErr w:type="spellEnd"/>
      <w:r>
        <w:rPr>
          <w:rFonts w:ascii="Times New Roman" w:hAnsi="Times New Roman"/>
        </w:rPr>
        <w:t xml:space="preserve"> 1 </w:t>
      </w:r>
      <w:proofErr w:type="spellStart"/>
      <w:r>
        <w:rPr>
          <w:rFonts w:ascii="Times New Roman" w:hAnsi="Times New Roman"/>
        </w:rPr>
        <w:t>iš</w:t>
      </w:r>
      <w:proofErr w:type="spellEnd"/>
      <w:r>
        <w:rPr>
          <w:rFonts w:ascii="Times New Roman" w:hAnsi="Times New Roman"/>
        </w:rPr>
        <w:t xml:space="preserve"> 10</w:t>
      </w:r>
      <w:r w:rsidR="00E53F04" w:rsidRPr="00E53F04">
        <w:rPr>
          <w:rFonts w:ascii="Times New Roman" w:hAnsi="Times New Roman"/>
        </w:rPr>
        <w:t>000 pacientų)</w:t>
      </w:r>
    </w:p>
    <w:p w:rsidR="00E53F04" w:rsidRPr="00E53F04" w:rsidRDefault="00E53F04" w:rsidP="00B903C1">
      <w:pPr>
        <w:spacing w:after="0"/>
        <w:rPr>
          <w:rFonts w:ascii="Times New Roman" w:hAnsi="Times New Roman"/>
        </w:rPr>
      </w:pPr>
      <w:proofErr w:type="spellStart"/>
      <w:r w:rsidRPr="00E53F04">
        <w:rPr>
          <w:rFonts w:ascii="Times New Roman" w:hAnsi="Times New Roman"/>
        </w:rPr>
        <w:t>nežinom</w:t>
      </w:r>
      <w:r w:rsidR="002744DA">
        <w:rPr>
          <w:rFonts w:ascii="Times New Roman" w:hAnsi="Times New Roman"/>
        </w:rPr>
        <w:t>as</w:t>
      </w:r>
      <w:proofErr w:type="spellEnd"/>
      <w:r w:rsidRPr="00E53F04">
        <w:rPr>
          <w:rFonts w:ascii="Times New Roman" w:hAnsi="Times New Roman"/>
        </w:rPr>
        <w:t xml:space="preserve"> (</w:t>
      </w:r>
      <w:proofErr w:type="spellStart"/>
      <w:r w:rsidRPr="00E53F04">
        <w:rPr>
          <w:rFonts w:ascii="Times New Roman" w:hAnsi="Times New Roman"/>
        </w:rPr>
        <w:t>negali</w:t>
      </w:r>
      <w:proofErr w:type="spellEnd"/>
      <w:r w:rsidR="002744DA">
        <w:rPr>
          <w:rFonts w:ascii="Times New Roman" w:hAnsi="Times New Roman"/>
        </w:rPr>
        <w:t xml:space="preserve"> </w:t>
      </w:r>
      <w:proofErr w:type="spellStart"/>
      <w:r w:rsidR="002744DA">
        <w:rPr>
          <w:rFonts w:ascii="Times New Roman" w:hAnsi="Times New Roman"/>
        </w:rPr>
        <w:t>būti</w:t>
      </w:r>
      <w:proofErr w:type="spellEnd"/>
      <w:r w:rsidR="002744DA">
        <w:rPr>
          <w:rFonts w:ascii="Times New Roman" w:hAnsi="Times New Roman"/>
        </w:rPr>
        <w:t xml:space="preserve"> </w:t>
      </w:r>
      <w:proofErr w:type="spellStart"/>
      <w:r w:rsidR="005B67BB">
        <w:rPr>
          <w:rFonts w:ascii="Times New Roman" w:hAnsi="Times New Roman"/>
        </w:rPr>
        <w:t>apskaičiuoti</w:t>
      </w:r>
      <w:proofErr w:type="spellEnd"/>
      <w:r w:rsidR="005B67BB">
        <w:rPr>
          <w:rFonts w:ascii="Times New Roman" w:hAnsi="Times New Roman"/>
        </w:rPr>
        <w:t xml:space="preserve"> pagal turimus</w:t>
      </w:r>
      <w:r w:rsidRPr="00E53F04">
        <w:rPr>
          <w:rFonts w:ascii="Times New Roman" w:hAnsi="Times New Roman"/>
        </w:rPr>
        <w:t xml:space="preserve"> </w:t>
      </w:r>
      <w:r w:rsidR="002744DA">
        <w:rPr>
          <w:rFonts w:ascii="Times New Roman" w:hAnsi="Times New Roman"/>
        </w:rPr>
        <w:t>duomenis</w:t>
      </w:r>
      <w:r w:rsidRPr="00E53F04">
        <w:rPr>
          <w:rFonts w:ascii="Times New Roman" w:hAnsi="Times New Roman"/>
        </w:rPr>
        <w:t>)</w:t>
      </w:r>
    </w:p>
    <w:p w:rsidR="00E53F04" w:rsidRPr="00E53F04" w:rsidRDefault="00E53F04" w:rsidP="00B903C1">
      <w:pPr>
        <w:spacing w:after="0"/>
        <w:rPr>
          <w:rFonts w:ascii="Times New Roman" w:hAnsi="Times New Roman"/>
        </w:rPr>
      </w:pPr>
    </w:p>
    <w:p w:rsidR="00E53F04" w:rsidRPr="00550737" w:rsidRDefault="00E53F04" w:rsidP="00B903C1">
      <w:pPr>
        <w:spacing w:after="0"/>
        <w:rPr>
          <w:rFonts w:ascii="Times New Roman" w:hAnsi="Times New Roman"/>
        </w:rPr>
      </w:pPr>
      <w:r w:rsidRPr="00E53F04">
        <w:rPr>
          <w:rFonts w:ascii="Times New Roman" w:hAnsi="Times New Roman"/>
        </w:rPr>
        <w:t>-</w:t>
      </w:r>
      <w:r w:rsidRPr="00E53F04">
        <w:rPr>
          <w:rFonts w:ascii="Times New Roman" w:hAnsi="Times New Roman"/>
        </w:rPr>
        <w:tab/>
      </w:r>
      <w:r w:rsidRPr="00550737">
        <w:rPr>
          <w:rFonts w:ascii="Times New Roman" w:hAnsi="Times New Roman"/>
          <w:b/>
        </w:rPr>
        <w:t xml:space="preserve">Jeigu pasireiškė vienas iš toliau nurodytų šalutinių poveikių, nebevartokite tablečių ir nedelsiant apie tai praneškite savo gydytojui arba kreipkitės į artimiausią ligoninės priimamąjį skyrių. Rimtos alerginės reakcijos (retos): </w:t>
      </w:r>
      <w:r w:rsidRPr="00550737">
        <w:rPr>
          <w:rFonts w:ascii="Times New Roman" w:hAnsi="Times New Roman"/>
        </w:rPr>
        <w:t>liežuvio ir (arba) gerklės tinimas, sunkumas ryjant (dilgėlinės bėrimas), sunkumas kvėpuojant, alerginis veido patinimas (Kvinkės edema / angioedema), stiprus svaigulys su greitu širdies ritmu ir stipriu prakaitavimu.</w:t>
      </w:r>
    </w:p>
    <w:p w:rsidR="00E53F04" w:rsidRPr="00E53F04" w:rsidRDefault="00E53F04" w:rsidP="00B903C1">
      <w:pPr>
        <w:spacing w:after="0"/>
        <w:rPr>
          <w:rFonts w:ascii="Times New Roman" w:hAnsi="Times New Roman"/>
        </w:rPr>
      </w:pPr>
      <w:r w:rsidRPr="00E53F04">
        <w:rPr>
          <w:rFonts w:ascii="Times New Roman" w:hAnsi="Times New Roman"/>
        </w:rPr>
        <w:t>-</w:t>
      </w:r>
      <w:r w:rsidRPr="00E53F04">
        <w:rPr>
          <w:rFonts w:ascii="Times New Roman" w:hAnsi="Times New Roman"/>
        </w:rPr>
        <w:tab/>
      </w:r>
      <w:r w:rsidRPr="00550737">
        <w:rPr>
          <w:rFonts w:ascii="Times New Roman" w:hAnsi="Times New Roman"/>
          <w:b/>
        </w:rPr>
        <w:t>Sunki odos būklė (dažn</w:t>
      </w:r>
      <w:r w:rsidR="005B67BB">
        <w:rPr>
          <w:rFonts w:ascii="Times New Roman" w:hAnsi="Times New Roman"/>
          <w:b/>
        </w:rPr>
        <w:t>is</w:t>
      </w:r>
      <w:r w:rsidRPr="00550737">
        <w:rPr>
          <w:rFonts w:ascii="Times New Roman" w:hAnsi="Times New Roman"/>
          <w:b/>
        </w:rPr>
        <w:t xml:space="preserve"> nežinomas):</w:t>
      </w:r>
      <w:r w:rsidRPr="00E53F04">
        <w:rPr>
          <w:rFonts w:ascii="Times New Roman" w:hAnsi="Times New Roman"/>
        </w:rPr>
        <w:t xml:space="preserve"> pūslių atsiradimas ant odos bei greitas jūsų bendros būklės pablogėjimas, akių, nosies, burnos / lūpų arba genitalijų (Stivenso ir Džonsono sindromas, Lajelio sindromas, daugiaformė eritema) erozija (įskaitant silpną kraujavimą) ir jautrumas šviesai.</w:t>
      </w:r>
    </w:p>
    <w:p w:rsidR="00E53F04" w:rsidRPr="00E53F04" w:rsidRDefault="00E53F04" w:rsidP="00B903C1">
      <w:pPr>
        <w:spacing w:after="0"/>
        <w:rPr>
          <w:rFonts w:ascii="Times New Roman" w:hAnsi="Times New Roman"/>
        </w:rPr>
      </w:pPr>
      <w:r w:rsidRPr="00E53F04">
        <w:rPr>
          <w:rFonts w:ascii="Times New Roman" w:hAnsi="Times New Roman"/>
        </w:rPr>
        <w:t>-</w:t>
      </w:r>
      <w:r w:rsidRPr="00E53F04">
        <w:rPr>
          <w:rFonts w:ascii="Times New Roman" w:hAnsi="Times New Roman"/>
        </w:rPr>
        <w:tab/>
      </w:r>
      <w:r w:rsidRPr="00550737">
        <w:rPr>
          <w:rFonts w:ascii="Times New Roman" w:hAnsi="Times New Roman"/>
          <w:b/>
        </w:rPr>
        <w:t>Kitos sunkios būklės (dažn</w:t>
      </w:r>
      <w:r w:rsidR="005B67BB">
        <w:rPr>
          <w:rFonts w:ascii="Times New Roman" w:hAnsi="Times New Roman"/>
          <w:b/>
        </w:rPr>
        <w:t>is</w:t>
      </w:r>
      <w:r w:rsidRPr="00550737">
        <w:rPr>
          <w:rFonts w:ascii="Times New Roman" w:hAnsi="Times New Roman"/>
          <w:b/>
        </w:rPr>
        <w:t xml:space="preserve"> nežinomas):</w:t>
      </w:r>
      <w:r w:rsidRPr="00E53F04">
        <w:rPr>
          <w:rFonts w:ascii="Times New Roman" w:hAnsi="Times New Roman"/>
        </w:rPr>
        <w:t xml:space="preserve"> odos arba akių baltymo (sunkus kepenų ląstelių pažeidimas, gelta) pageltimas arba karščiavimas, bėrimas ir padidėję inkstai kartu su skausmingu šlapinimusi ir apatinės nugaros dalies skausmu (sunkus inkstų uždegimas).</w:t>
      </w:r>
    </w:p>
    <w:p w:rsidR="00A242B6" w:rsidRDefault="00A242B6" w:rsidP="00B903C1">
      <w:pPr>
        <w:spacing w:after="0"/>
        <w:rPr>
          <w:rFonts w:ascii="Times New Roman" w:hAnsi="Times New Roman"/>
          <w:b/>
        </w:rPr>
      </w:pPr>
    </w:p>
    <w:p w:rsidR="00E53F04" w:rsidRPr="00550737" w:rsidRDefault="00E53F04" w:rsidP="00B903C1">
      <w:pPr>
        <w:spacing w:after="0"/>
        <w:rPr>
          <w:rFonts w:ascii="Times New Roman" w:hAnsi="Times New Roman"/>
          <w:b/>
        </w:rPr>
      </w:pPr>
      <w:r w:rsidRPr="00550737">
        <w:rPr>
          <w:rFonts w:ascii="Times New Roman" w:hAnsi="Times New Roman"/>
          <w:b/>
        </w:rPr>
        <w:t xml:space="preserve">Kiti šalutiniai poveikiai: </w:t>
      </w:r>
    </w:p>
    <w:p w:rsidR="00E53F04" w:rsidRPr="00550737" w:rsidRDefault="00E53F04" w:rsidP="00B903C1">
      <w:pPr>
        <w:spacing w:after="0"/>
        <w:rPr>
          <w:rFonts w:ascii="Times New Roman" w:hAnsi="Times New Roman"/>
          <w:b/>
        </w:rPr>
      </w:pPr>
      <w:r w:rsidRPr="00550737">
        <w:rPr>
          <w:rFonts w:ascii="Times New Roman" w:hAnsi="Times New Roman"/>
          <w:b/>
        </w:rPr>
        <w:t>-</w:t>
      </w:r>
      <w:r w:rsidRPr="00550737">
        <w:rPr>
          <w:rFonts w:ascii="Times New Roman" w:hAnsi="Times New Roman"/>
          <w:b/>
        </w:rPr>
        <w:tab/>
        <w:t>Nedažn</w:t>
      </w:r>
      <w:r w:rsidR="005B67BB">
        <w:rPr>
          <w:rFonts w:ascii="Times New Roman" w:hAnsi="Times New Roman"/>
          <w:b/>
        </w:rPr>
        <w:t>as</w:t>
      </w:r>
      <w:r w:rsidRPr="00550737">
        <w:rPr>
          <w:rFonts w:ascii="Times New Roman" w:hAnsi="Times New Roman"/>
          <w:b/>
        </w:rPr>
        <w:t xml:space="preserve"> (pasireiškia 1–10 iš 1000 pacientų)</w:t>
      </w:r>
    </w:p>
    <w:p w:rsidR="00E53F04" w:rsidRPr="00E53F04" w:rsidRDefault="00E53F04" w:rsidP="00B903C1">
      <w:pPr>
        <w:spacing w:after="0"/>
        <w:rPr>
          <w:rFonts w:ascii="Times New Roman" w:hAnsi="Times New Roman"/>
        </w:rPr>
      </w:pPr>
      <w:r w:rsidRPr="00E53F04">
        <w:rPr>
          <w:rFonts w:ascii="Times New Roman" w:hAnsi="Times New Roman"/>
        </w:rPr>
        <w:t>Galvos skausmas, svaig</w:t>
      </w:r>
      <w:r w:rsidR="00996034">
        <w:rPr>
          <w:rFonts w:ascii="Times New Roman" w:hAnsi="Times New Roman"/>
        </w:rPr>
        <w:t>ulys</w:t>
      </w:r>
      <w:r w:rsidRPr="00E53F04">
        <w:rPr>
          <w:rFonts w:ascii="Times New Roman" w:hAnsi="Times New Roman"/>
        </w:rPr>
        <w:t xml:space="preserve">, pykinimas, vėmimas, viduriavimas: pilvo pūtimas ir dujų kaupimasis viduriuose; vidurių užkietėjimas; burnos džiūvimas; viršutinės pilvo dalies </w:t>
      </w:r>
      <w:r w:rsidRPr="00E53F04">
        <w:rPr>
          <w:rFonts w:ascii="Times New Roman" w:hAnsi="Times New Roman"/>
        </w:rPr>
        <w:lastRenderedPageBreak/>
        <w:t>skausmas ir diskomfortas, odos bėrimas, trūkinėjimas; niežulys; silpnumo, nuovargio pojūtis arba bendri negalavimai; miego sutrikimai.</w:t>
      </w:r>
    </w:p>
    <w:p w:rsidR="00E53F04" w:rsidRPr="00E53F04" w:rsidRDefault="00E53F04" w:rsidP="00B903C1">
      <w:pPr>
        <w:spacing w:after="0"/>
        <w:rPr>
          <w:rFonts w:ascii="Times New Roman" w:hAnsi="Times New Roman"/>
        </w:rPr>
      </w:pPr>
    </w:p>
    <w:p w:rsidR="00E53F04" w:rsidRPr="00E53F04" w:rsidRDefault="00E53F04" w:rsidP="00B903C1">
      <w:pPr>
        <w:spacing w:after="0"/>
        <w:rPr>
          <w:rFonts w:ascii="Times New Roman" w:hAnsi="Times New Roman"/>
        </w:rPr>
      </w:pPr>
      <w:r w:rsidRPr="00E53F04">
        <w:rPr>
          <w:rFonts w:ascii="Times New Roman" w:hAnsi="Times New Roman"/>
        </w:rPr>
        <w:t>Protonų siurblio inhibitoriaus, pvz., pantoprazolo, vartojimas, ypač trunkantis ilgiau nei vienerius metus, gali šiek tiek padidinti klubo, riešo ar stuburo lūžių riziką. Praneškite savo gydytojui, jei sergate osteoporoze arba jei vartojate kortikosteroidus (galinčius padidinti osteoporozę).</w:t>
      </w:r>
    </w:p>
    <w:p w:rsidR="00E53F04" w:rsidRPr="00E53F04" w:rsidRDefault="00E53F04" w:rsidP="00B903C1">
      <w:pPr>
        <w:spacing w:after="0"/>
        <w:rPr>
          <w:rFonts w:ascii="Times New Roman" w:hAnsi="Times New Roman"/>
        </w:rPr>
      </w:pPr>
    </w:p>
    <w:p w:rsidR="00E53F04" w:rsidRPr="00550737" w:rsidRDefault="00E53F04" w:rsidP="00B903C1">
      <w:pPr>
        <w:spacing w:after="0"/>
        <w:rPr>
          <w:rFonts w:ascii="Times New Roman" w:hAnsi="Times New Roman"/>
          <w:b/>
        </w:rPr>
      </w:pPr>
      <w:r w:rsidRPr="00E53F04">
        <w:rPr>
          <w:rFonts w:ascii="Times New Roman" w:hAnsi="Times New Roman"/>
        </w:rPr>
        <w:t>-</w:t>
      </w:r>
      <w:r w:rsidRPr="00E53F04">
        <w:rPr>
          <w:rFonts w:ascii="Times New Roman" w:hAnsi="Times New Roman"/>
        </w:rPr>
        <w:tab/>
      </w:r>
      <w:r w:rsidRPr="00550737">
        <w:rPr>
          <w:rFonts w:ascii="Times New Roman" w:hAnsi="Times New Roman"/>
          <w:b/>
        </w:rPr>
        <w:t>Ret</w:t>
      </w:r>
      <w:r w:rsidR="005B67BB">
        <w:rPr>
          <w:rFonts w:ascii="Times New Roman" w:hAnsi="Times New Roman"/>
          <w:b/>
        </w:rPr>
        <w:t>as</w:t>
      </w:r>
      <w:r w:rsidRPr="00550737">
        <w:rPr>
          <w:rFonts w:ascii="Times New Roman" w:hAnsi="Times New Roman"/>
          <w:b/>
        </w:rPr>
        <w:t xml:space="preserve"> (pasireiškia 1–10 iš 10000 pacientų)</w:t>
      </w:r>
    </w:p>
    <w:p w:rsidR="00E53F04" w:rsidRPr="00E53F04" w:rsidRDefault="00E53F04" w:rsidP="00B903C1">
      <w:pPr>
        <w:spacing w:after="0"/>
        <w:rPr>
          <w:rFonts w:ascii="Times New Roman" w:hAnsi="Times New Roman"/>
        </w:rPr>
      </w:pPr>
      <w:r w:rsidRPr="00E53F04">
        <w:rPr>
          <w:rFonts w:ascii="Times New Roman" w:hAnsi="Times New Roman"/>
        </w:rPr>
        <w:t>Regėjimo sutrikimai, tokie kaip neryškus matymas, sąnarių ir raumenų skausmas, svorio pokyčiai, pakilusi kūno temperatūra, galūnių patinimas (periferinė edema); alerginės reakcijos, depresija; vyrų krūtinės padidėjimas.</w:t>
      </w:r>
    </w:p>
    <w:p w:rsidR="00E53F04" w:rsidRPr="00E53F04" w:rsidRDefault="00E53F04" w:rsidP="00B903C1">
      <w:pPr>
        <w:spacing w:after="0"/>
        <w:rPr>
          <w:rFonts w:ascii="Times New Roman" w:hAnsi="Times New Roman"/>
        </w:rPr>
      </w:pPr>
    </w:p>
    <w:p w:rsidR="00E53F04" w:rsidRPr="00E53F04" w:rsidRDefault="00E53F04" w:rsidP="00B903C1">
      <w:pPr>
        <w:spacing w:after="0"/>
        <w:rPr>
          <w:rFonts w:ascii="Times New Roman" w:hAnsi="Times New Roman"/>
        </w:rPr>
      </w:pPr>
      <w:r w:rsidRPr="00E53F04">
        <w:rPr>
          <w:rFonts w:ascii="Times New Roman" w:hAnsi="Times New Roman"/>
        </w:rPr>
        <w:t>-</w:t>
      </w:r>
      <w:r w:rsidRPr="00E53F04">
        <w:rPr>
          <w:rFonts w:ascii="Times New Roman" w:hAnsi="Times New Roman"/>
        </w:rPr>
        <w:tab/>
      </w:r>
      <w:r w:rsidRPr="00550737">
        <w:rPr>
          <w:rFonts w:ascii="Times New Roman" w:hAnsi="Times New Roman"/>
          <w:b/>
        </w:rPr>
        <w:t>Labai ret</w:t>
      </w:r>
      <w:r w:rsidR="005B67BB">
        <w:rPr>
          <w:rFonts w:ascii="Times New Roman" w:hAnsi="Times New Roman"/>
          <w:b/>
        </w:rPr>
        <w:t>as</w:t>
      </w:r>
      <w:r w:rsidRPr="00550737">
        <w:rPr>
          <w:rFonts w:ascii="Times New Roman" w:hAnsi="Times New Roman"/>
          <w:b/>
        </w:rPr>
        <w:t xml:space="preserve"> (pasireiškia mažiau nei 1 iš 10000 pacientų)</w:t>
      </w:r>
    </w:p>
    <w:p w:rsidR="00E53F04" w:rsidRPr="00E53F04" w:rsidRDefault="00E53F04" w:rsidP="00B903C1">
      <w:pPr>
        <w:spacing w:after="0"/>
        <w:rPr>
          <w:rFonts w:ascii="Times New Roman" w:hAnsi="Times New Roman"/>
        </w:rPr>
      </w:pPr>
      <w:r w:rsidRPr="00E53F04">
        <w:rPr>
          <w:rFonts w:ascii="Times New Roman" w:hAnsi="Times New Roman"/>
        </w:rPr>
        <w:t>Orientacijos praradimas</w:t>
      </w:r>
    </w:p>
    <w:p w:rsidR="00E53F04" w:rsidRPr="00E53F04" w:rsidRDefault="00E53F04" w:rsidP="00B903C1">
      <w:pPr>
        <w:spacing w:after="0"/>
        <w:rPr>
          <w:rFonts w:ascii="Times New Roman" w:hAnsi="Times New Roman"/>
        </w:rPr>
      </w:pPr>
    </w:p>
    <w:p w:rsidR="00E53F04" w:rsidRPr="00E53F04" w:rsidRDefault="00E53F04" w:rsidP="00B903C1">
      <w:pPr>
        <w:spacing w:after="0"/>
        <w:rPr>
          <w:rFonts w:ascii="Times New Roman" w:hAnsi="Times New Roman"/>
        </w:rPr>
      </w:pPr>
      <w:r w:rsidRPr="00E53F04">
        <w:rPr>
          <w:rFonts w:ascii="Times New Roman" w:hAnsi="Times New Roman"/>
        </w:rPr>
        <w:t>-</w:t>
      </w:r>
      <w:r w:rsidRPr="00E53F04">
        <w:rPr>
          <w:rFonts w:ascii="Times New Roman" w:hAnsi="Times New Roman"/>
        </w:rPr>
        <w:tab/>
      </w:r>
      <w:r w:rsidRPr="00550737">
        <w:rPr>
          <w:rFonts w:ascii="Times New Roman" w:hAnsi="Times New Roman"/>
          <w:b/>
        </w:rPr>
        <w:t>Nežinom</w:t>
      </w:r>
      <w:r w:rsidR="005B67BB">
        <w:rPr>
          <w:rFonts w:ascii="Times New Roman" w:hAnsi="Times New Roman"/>
          <w:b/>
        </w:rPr>
        <w:t>as</w:t>
      </w:r>
      <w:r w:rsidRPr="00550737">
        <w:rPr>
          <w:rFonts w:ascii="Times New Roman" w:hAnsi="Times New Roman"/>
          <w:b/>
        </w:rPr>
        <w:t xml:space="preserve"> (negali</w:t>
      </w:r>
      <w:r w:rsidR="002744DA">
        <w:rPr>
          <w:rFonts w:ascii="Times New Roman" w:hAnsi="Times New Roman"/>
          <w:b/>
        </w:rPr>
        <w:t xml:space="preserve"> būti </w:t>
      </w:r>
      <w:r w:rsidR="005B67BB">
        <w:rPr>
          <w:rFonts w:ascii="Times New Roman" w:hAnsi="Times New Roman"/>
          <w:b/>
        </w:rPr>
        <w:t>apskaičiuot</w:t>
      </w:r>
      <w:r w:rsidR="002744DA">
        <w:rPr>
          <w:rFonts w:ascii="Times New Roman" w:hAnsi="Times New Roman"/>
          <w:b/>
        </w:rPr>
        <w:t>as</w:t>
      </w:r>
      <w:r w:rsidR="005B67BB">
        <w:rPr>
          <w:rFonts w:ascii="Times New Roman" w:hAnsi="Times New Roman"/>
          <w:b/>
        </w:rPr>
        <w:t xml:space="preserve"> pagal turimus</w:t>
      </w:r>
      <w:r w:rsidRPr="00550737">
        <w:rPr>
          <w:rFonts w:ascii="Times New Roman" w:hAnsi="Times New Roman"/>
          <w:b/>
        </w:rPr>
        <w:t xml:space="preserve"> duomeni</w:t>
      </w:r>
      <w:r w:rsidR="002744DA">
        <w:rPr>
          <w:rFonts w:ascii="Times New Roman" w:hAnsi="Times New Roman"/>
          <w:b/>
        </w:rPr>
        <w:t>s</w:t>
      </w:r>
      <w:r w:rsidRPr="00550737">
        <w:rPr>
          <w:rFonts w:ascii="Times New Roman" w:hAnsi="Times New Roman"/>
          <w:b/>
        </w:rPr>
        <w:t>):</w:t>
      </w:r>
      <w:r w:rsidRPr="00E53F04">
        <w:rPr>
          <w:rFonts w:ascii="Times New Roman" w:hAnsi="Times New Roman"/>
        </w:rPr>
        <w:t xml:space="preserve"> Haliucinacijos, sutrikimas (ypač pasireiškia pacientams, anksčiau turėjusiems tokių simptomų); sumažėjęs natrio kiekis kraujyje.  Jei vartojate pantoprazolą daugiau nei tris mėnesius, tikėtina, kad magnio lygis jūsų kraujyje gali sumažėti. Mažas magnio kiekis gali pasireikšti kaip nuovargis, nevalingas raumenų susitraukimas, orientacijos praradimas, traukuliai, svaigimas, padidėjęs širdies susitraukimų dažnis. Jei jaučiate kurį nors iš šių pojūčių, nedelsdami praneškite gydytojui. Dėl mažo magnio lygio gali sumažėti geležies arba kalcio lygis kraujyje. Jūsų gydytojas gali nuspręsti atlikti įprastus kraujo tyrimus, kad būtų stebimas jūsų magnio lygis kraujyje.</w:t>
      </w:r>
      <w:r w:rsidR="005B67BB" w:rsidRPr="005B67BB">
        <w:t xml:space="preserve"> </w:t>
      </w:r>
      <w:r w:rsidR="005B67BB">
        <w:rPr>
          <w:rFonts w:ascii="Times New Roman" w:hAnsi="Times New Roman"/>
        </w:rPr>
        <w:t>I</w:t>
      </w:r>
      <w:r w:rsidR="005B67BB" w:rsidRPr="005B67BB">
        <w:rPr>
          <w:rFonts w:ascii="Times New Roman" w:hAnsi="Times New Roman"/>
        </w:rPr>
        <w:t>šbėrimas, galintis pasireikšti kartu su sąnarių skausmu.</w:t>
      </w:r>
    </w:p>
    <w:p w:rsidR="00A242B6" w:rsidRDefault="00A242B6" w:rsidP="00B903C1">
      <w:pPr>
        <w:spacing w:after="0"/>
        <w:rPr>
          <w:rFonts w:ascii="Times New Roman" w:hAnsi="Times New Roman"/>
          <w:b/>
        </w:rPr>
      </w:pPr>
    </w:p>
    <w:p w:rsidR="00E53F04" w:rsidRPr="00550737" w:rsidRDefault="00E53F04" w:rsidP="00B903C1">
      <w:pPr>
        <w:spacing w:after="0"/>
        <w:rPr>
          <w:rFonts w:ascii="Times New Roman" w:hAnsi="Times New Roman"/>
          <w:b/>
        </w:rPr>
      </w:pPr>
      <w:r w:rsidRPr="00550737">
        <w:rPr>
          <w:rFonts w:ascii="Times New Roman" w:hAnsi="Times New Roman"/>
          <w:b/>
        </w:rPr>
        <w:t>Šalutiniai poveikiai, nustatyti atliekant kraujo tyrimus:</w:t>
      </w:r>
    </w:p>
    <w:p w:rsidR="00E53F04" w:rsidRPr="00E53F04" w:rsidRDefault="00E53F04" w:rsidP="00B903C1">
      <w:pPr>
        <w:spacing w:after="0"/>
        <w:rPr>
          <w:rFonts w:ascii="Times New Roman" w:hAnsi="Times New Roman"/>
        </w:rPr>
      </w:pPr>
      <w:r w:rsidRPr="00550737">
        <w:rPr>
          <w:rFonts w:ascii="Times New Roman" w:hAnsi="Times New Roman"/>
          <w:b/>
        </w:rPr>
        <w:t>-</w:t>
      </w:r>
      <w:r w:rsidRPr="00550737">
        <w:rPr>
          <w:rFonts w:ascii="Times New Roman" w:hAnsi="Times New Roman"/>
          <w:b/>
        </w:rPr>
        <w:tab/>
        <w:t>Nedažn</w:t>
      </w:r>
      <w:r w:rsidR="005B67BB">
        <w:rPr>
          <w:rFonts w:ascii="Times New Roman" w:hAnsi="Times New Roman"/>
          <w:b/>
        </w:rPr>
        <w:t>as</w:t>
      </w:r>
      <w:r w:rsidRPr="00550737">
        <w:rPr>
          <w:rFonts w:ascii="Times New Roman" w:hAnsi="Times New Roman"/>
          <w:b/>
        </w:rPr>
        <w:t xml:space="preserve"> (pasireiškia 1–10 iš 1000 pacientų):</w:t>
      </w:r>
    </w:p>
    <w:p w:rsidR="00E53F04" w:rsidRPr="00E53F04" w:rsidRDefault="00E53F04" w:rsidP="00B903C1">
      <w:pPr>
        <w:spacing w:after="0"/>
        <w:rPr>
          <w:rFonts w:ascii="Times New Roman" w:hAnsi="Times New Roman"/>
        </w:rPr>
      </w:pPr>
      <w:r w:rsidRPr="00E53F04">
        <w:rPr>
          <w:rFonts w:ascii="Times New Roman" w:hAnsi="Times New Roman"/>
        </w:rPr>
        <w:t xml:space="preserve">Kepenų fermentų </w:t>
      </w:r>
      <w:r w:rsidR="00FB23A1">
        <w:rPr>
          <w:rFonts w:ascii="Times New Roman" w:hAnsi="Times New Roman"/>
        </w:rPr>
        <w:t>aktyvumo</w:t>
      </w:r>
      <w:r w:rsidR="00FB23A1" w:rsidRPr="00E53F04">
        <w:rPr>
          <w:rFonts w:ascii="Times New Roman" w:hAnsi="Times New Roman"/>
        </w:rPr>
        <w:t xml:space="preserve"> </w:t>
      </w:r>
      <w:r w:rsidRPr="00E53F04">
        <w:rPr>
          <w:rFonts w:ascii="Times New Roman" w:hAnsi="Times New Roman"/>
        </w:rPr>
        <w:t>padidėjimas</w:t>
      </w:r>
    </w:p>
    <w:p w:rsidR="00E53F04" w:rsidRPr="00E53F04" w:rsidRDefault="00E53F04" w:rsidP="00B903C1">
      <w:pPr>
        <w:spacing w:after="0"/>
        <w:rPr>
          <w:rFonts w:ascii="Times New Roman" w:hAnsi="Times New Roman"/>
        </w:rPr>
      </w:pPr>
    </w:p>
    <w:p w:rsidR="00E53F04" w:rsidRPr="00550737" w:rsidRDefault="005B67BB" w:rsidP="00B903C1">
      <w:pPr>
        <w:spacing w:after="0"/>
        <w:rPr>
          <w:rFonts w:ascii="Times New Roman" w:hAnsi="Times New Roman"/>
          <w:b/>
        </w:rPr>
      </w:pPr>
      <w:r>
        <w:rPr>
          <w:rFonts w:ascii="Times New Roman" w:hAnsi="Times New Roman"/>
          <w:b/>
        </w:rPr>
        <w:t>-</w:t>
      </w:r>
      <w:r>
        <w:rPr>
          <w:rFonts w:ascii="Times New Roman" w:hAnsi="Times New Roman"/>
          <w:b/>
        </w:rPr>
        <w:tab/>
        <w:t>Retas (pasireiškia 1–10 iš 10</w:t>
      </w:r>
      <w:r w:rsidR="00E53F04" w:rsidRPr="00550737">
        <w:rPr>
          <w:rFonts w:ascii="Times New Roman" w:hAnsi="Times New Roman"/>
          <w:b/>
        </w:rPr>
        <w:t>000 pacientų)</w:t>
      </w:r>
    </w:p>
    <w:p w:rsidR="00E53F04" w:rsidRPr="00E53F04" w:rsidRDefault="00E53F04" w:rsidP="00B903C1">
      <w:pPr>
        <w:spacing w:after="0"/>
        <w:rPr>
          <w:rFonts w:ascii="Times New Roman" w:hAnsi="Times New Roman"/>
        </w:rPr>
      </w:pPr>
      <w:r w:rsidRPr="00E53F04">
        <w:rPr>
          <w:rFonts w:ascii="Times New Roman" w:hAnsi="Times New Roman"/>
        </w:rPr>
        <w:t>Padidėjusi bilirubino koncentracija; riebalų kiekio padidėjimas kraujyje, staigus baltųjų kraujo kūnelių sumažėjimas, susijęs su stipriu karščiavimu.</w:t>
      </w:r>
    </w:p>
    <w:p w:rsidR="00E53F04" w:rsidRPr="00E53F04" w:rsidRDefault="00E53F04" w:rsidP="00B903C1">
      <w:pPr>
        <w:spacing w:after="0"/>
        <w:rPr>
          <w:rFonts w:ascii="Times New Roman" w:hAnsi="Times New Roman"/>
        </w:rPr>
      </w:pPr>
    </w:p>
    <w:p w:rsidR="00E53F04" w:rsidRPr="00E53F04" w:rsidRDefault="00E53F04" w:rsidP="00B903C1">
      <w:pPr>
        <w:spacing w:after="0"/>
        <w:rPr>
          <w:rFonts w:ascii="Times New Roman" w:hAnsi="Times New Roman"/>
        </w:rPr>
      </w:pPr>
      <w:r w:rsidRPr="00E53F04">
        <w:rPr>
          <w:rFonts w:ascii="Times New Roman" w:hAnsi="Times New Roman"/>
        </w:rPr>
        <w:t>-</w:t>
      </w:r>
      <w:r w:rsidRPr="00E53F04">
        <w:rPr>
          <w:rFonts w:ascii="Times New Roman" w:hAnsi="Times New Roman"/>
        </w:rPr>
        <w:tab/>
      </w:r>
      <w:r w:rsidRPr="00550737">
        <w:rPr>
          <w:rFonts w:ascii="Times New Roman" w:hAnsi="Times New Roman"/>
          <w:b/>
        </w:rPr>
        <w:t>Labai ret</w:t>
      </w:r>
      <w:r w:rsidR="005B67BB">
        <w:rPr>
          <w:rFonts w:ascii="Times New Roman" w:hAnsi="Times New Roman"/>
          <w:b/>
        </w:rPr>
        <w:t>as</w:t>
      </w:r>
      <w:r w:rsidRPr="00550737">
        <w:rPr>
          <w:rFonts w:ascii="Times New Roman" w:hAnsi="Times New Roman"/>
          <w:b/>
        </w:rPr>
        <w:t xml:space="preserve"> </w:t>
      </w:r>
      <w:r w:rsidR="005B67BB">
        <w:rPr>
          <w:rFonts w:ascii="Times New Roman" w:hAnsi="Times New Roman"/>
          <w:b/>
        </w:rPr>
        <w:t>(pasireiškia mažiau nei 1 iš 10</w:t>
      </w:r>
      <w:r w:rsidRPr="00550737">
        <w:rPr>
          <w:rFonts w:ascii="Times New Roman" w:hAnsi="Times New Roman"/>
          <w:b/>
        </w:rPr>
        <w:t>000 pacientų)</w:t>
      </w:r>
      <w:r w:rsidRPr="00E53F04">
        <w:rPr>
          <w:rFonts w:ascii="Times New Roman" w:hAnsi="Times New Roman"/>
        </w:rPr>
        <w:t xml:space="preserve"> </w:t>
      </w:r>
    </w:p>
    <w:p w:rsidR="00E53F04" w:rsidRPr="00E53F04" w:rsidRDefault="00E53F04" w:rsidP="00685713">
      <w:pPr>
        <w:spacing w:after="0" w:line="240" w:lineRule="auto"/>
        <w:rPr>
          <w:rFonts w:ascii="Times New Roman" w:hAnsi="Times New Roman"/>
        </w:rPr>
      </w:pPr>
      <w:r w:rsidRPr="00E53F04">
        <w:rPr>
          <w:rFonts w:ascii="Times New Roman" w:hAnsi="Times New Roman"/>
        </w:rPr>
        <w:t>Sumažėjęs trombocitų skaičius, dėl kurio jums stipriau bėga kraujas ir lengviau atsiranda mėlynių, sumažėjęs baltųjų kraujo kūnelių skaičius, dėl kurio gali kilti dažnesnių infekcijų; sumažėjęs raudonųjų ir baltųjų kūnelių bei trombocitų skaičius.</w:t>
      </w:r>
      <w:r w:rsidR="009D453C">
        <w:rPr>
          <w:rFonts w:ascii="Times New Roman" w:hAnsi="Times New Roman"/>
        </w:rPr>
        <w:t xml:space="preserve"> </w:t>
      </w:r>
    </w:p>
    <w:p w:rsidR="00E53F04" w:rsidRPr="00E53F04" w:rsidRDefault="00E53F04" w:rsidP="00B903C1">
      <w:pPr>
        <w:spacing w:after="0"/>
        <w:rPr>
          <w:rFonts w:ascii="Times New Roman" w:hAnsi="Times New Roman"/>
        </w:rPr>
      </w:pPr>
      <w:r w:rsidRPr="00E53F04">
        <w:rPr>
          <w:rFonts w:ascii="Times New Roman" w:hAnsi="Times New Roman"/>
        </w:rPr>
        <w:tab/>
      </w:r>
    </w:p>
    <w:p w:rsidR="00685713" w:rsidRPr="00685713" w:rsidRDefault="00685713" w:rsidP="00685713">
      <w:pPr>
        <w:spacing w:after="0" w:line="240" w:lineRule="auto"/>
        <w:rPr>
          <w:rFonts w:ascii="Times New Roman" w:hAnsi="Times New Roman"/>
          <w:b/>
          <w:szCs w:val="24"/>
          <w:lang w:val="lt-LT"/>
        </w:rPr>
      </w:pPr>
      <w:r w:rsidRPr="00685713">
        <w:rPr>
          <w:rFonts w:ascii="Times New Roman" w:hAnsi="Times New Roman"/>
          <w:b/>
          <w:noProof/>
          <w:szCs w:val="24"/>
          <w:lang w:val="lt-LT"/>
        </w:rPr>
        <w:t>Pranešimas apie šalutinį poveikį</w:t>
      </w:r>
    </w:p>
    <w:p w:rsidR="005B67BB" w:rsidRPr="005B67BB" w:rsidRDefault="00685713" w:rsidP="005B67BB">
      <w:pPr>
        <w:rPr>
          <w:rFonts w:ascii="Times New Roman" w:hAnsi="Times New Roman"/>
          <w:noProof/>
          <w:szCs w:val="24"/>
          <w:lang w:val="lt-LT"/>
        </w:rPr>
      </w:pPr>
      <w:r w:rsidRPr="00685713">
        <w:rPr>
          <w:rFonts w:ascii="Times New Roman" w:hAnsi="Times New Roman"/>
          <w:noProof/>
          <w:szCs w:val="24"/>
          <w:lang w:val="lt-LT"/>
        </w:rPr>
        <w:t>Jeigu pasireiškė šalutinis poveikis, įskaitant šiame lapelyje nenurodytą, pasakykite gydytojui  arba vaistininkui</w:t>
      </w:r>
      <w:r w:rsidR="00E53F04" w:rsidRPr="00685713">
        <w:rPr>
          <w:rFonts w:ascii="Times New Roman" w:hAnsi="Times New Roman"/>
        </w:rPr>
        <w:t xml:space="preserve">. </w:t>
      </w:r>
      <w:r w:rsidR="005B67BB" w:rsidRPr="005B67BB">
        <w:rPr>
          <w:rFonts w:ascii="Times New Roman" w:hAnsi="Times New Roman"/>
          <w:noProof/>
          <w:szCs w:val="24"/>
          <w:lang w:val="lt-LT"/>
        </w:rPr>
        <w:t xml:space="preserve">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w:t>
      </w:r>
      <w:r w:rsidR="005B67BB" w:rsidRPr="005B67BB">
        <w:rPr>
          <w:rFonts w:ascii="Times New Roman" w:hAnsi="Times New Roman"/>
          <w:noProof/>
          <w:szCs w:val="24"/>
          <w:lang w:val="lt-LT"/>
        </w:rPr>
        <w:lastRenderedPageBreak/>
        <w:t>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E53F04" w:rsidRDefault="00E53F04" w:rsidP="00B903C1">
      <w:pPr>
        <w:spacing w:after="0" w:line="240" w:lineRule="auto"/>
        <w:rPr>
          <w:rFonts w:ascii="Times New Roman" w:hAnsi="Times New Roman"/>
        </w:rPr>
      </w:pPr>
    </w:p>
    <w:p w:rsidR="009D453C" w:rsidRPr="00E53F04" w:rsidRDefault="009D453C" w:rsidP="00B903C1">
      <w:pPr>
        <w:spacing w:after="0" w:line="240" w:lineRule="auto"/>
        <w:rPr>
          <w:rFonts w:ascii="Times New Roman" w:hAnsi="Times New Roman"/>
        </w:rPr>
      </w:pPr>
    </w:p>
    <w:p w:rsidR="00E53F04" w:rsidRPr="00550737" w:rsidRDefault="00E53F04" w:rsidP="00B903C1">
      <w:pPr>
        <w:spacing w:after="0" w:line="240" w:lineRule="auto"/>
        <w:rPr>
          <w:rFonts w:ascii="Times New Roman" w:hAnsi="Times New Roman"/>
          <w:b/>
        </w:rPr>
      </w:pPr>
      <w:r w:rsidRPr="00550737">
        <w:rPr>
          <w:rFonts w:ascii="Times New Roman" w:hAnsi="Times New Roman"/>
          <w:b/>
        </w:rPr>
        <w:t xml:space="preserve">5. </w:t>
      </w:r>
      <w:r w:rsidR="002E10D6">
        <w:rPr>
          <w:rFonts w:ascii="Times New Roman" w:hAnsi="Times New Roman"/>
          <w:b/>
        </w:rPr>
        <w:tab/>
      </w:r>
      <w:r w:rsidRPr="00550737">
        <w:rPr>
          <w:rFonts w:ascii="Times New Roman" w:hAnsi="Times New Roman"/>
          <w:b/>
        </w:rPr>
        <w:t>Kaip laikyti Pant</w:t>
      </w:r>
      <w:r w:rsidR="00894A5E">
        <w:rPr>
          <w:rFonts w:ascii="Times New Roman" w:hAnsi="Times New Roman"/>
          <w:b/>
        </w:rPr>
        <w:t>oprazole Beximco</w:t>
      </w:r>
    </w:p>
    <w:p w:rsidR="00E53F04" w:rsidRPr="00E53F04" w:rsidRDefault="00E53F04" w:rsidP="00B903C1">
      <w:pPr>
        <w:spacing w:after="0" w:line="240" w:lineRule="auto"/>
        <w:rPr>
          <w:rFonts w:ascii="Times New Roman" w:hAnsi="Times New Roman"/>
        </w:rPr>
      </w:pPr>
    </w:p>
    <w:p w:rsidR="00E53F04" w:rsidRPr="00E53F04" w:rsidRDefault="00E53F04" w:rsidP="00B903C1">
      <w:pPr>
        <w:spacing w:after="0" w:line="240" w:lineRule="auto"/>
        <w:rPr>
          <w:rFonts w:ascii="Times New Roman" w:hAnsi="Times New Roman"/>
        </w:rPr>
      </w:pPr>
      <w:r w:rsidRPr="00E53F04">
        <w:rPr>
          <w:rFonts w:ascii="Times New Roman" w:hAnsi="Times New Roman"/>
        </w:rPr>
        <w:t>Šį vaistą laikykite vaikams nepastebimoje ir nepasiekiamoje vietoje.</w:t>
      </w:r>
    </w:p>
    <w:p w:rsidR="00E53F04" w:rsidRPr="00E53F04" w:rsidRDefault="00E53F04" w:rsidP="00B903C1">
      <w:pPr>
        <w:spacing w:after="0" w:line="240" w:lineRule="auto"/>
        <w:rPr>
          <w:rFonts w:ascii="Times New Roman" w:hAnsi="Times New Roman"/>
        </w:rPr>
      </w:pPr>
      <w:r w:rsidRPr="00E53F04">
        <w:rPr>
          <w:rFonts w:ascii="Times New Roman" w:hAnsi="Times New Roman"/>
        </w:rPr>
        <w:t>Šiam vaist</w:t>
      </w:r>
      <w:r w:rsidR="00414BC0">
        <w:rPr>
          <w:rFonts w:ascii="Times New Roman" w:hAnsi="Times New Roman"/>
        </w:rPr>
        <w:t>iniam preparatui</w:t>
      </w:r>
      <w:r w:rsidRPr="00E53F04">
        <w:rPr>
          <w:rFonts w:ascii="Times New Roman" w:hAnsi="Times New Roman"/>
        </w:rPr>
        <w:t xml:space="preserve"> specialių laikymo sąlygų nereikia.</w:t>
      </w:r>
    </w:p>
    <w:p w:rsidR="00E53F04" w:rsidRPr="00E53F04" w:rsidRDefault="00E53F04" w:rsidP="00B903C1">
      <w:pPr>
        <w:spacing w:after="0" w:line="240" w:lineRule="auto"/>
        <w:rPr>
          <w:rFonts w:ascii="Times New Roman" w:hAnsi="Times New Roman"/>
        </w:rPr>
      </w:pPr>
    </w:p>
    <w:p w:rsidR="00E53F04" w:rsidRPr="00E53F04" w:rsidRDefault="00E53F04" w:rsidP="00B903C1">
      <w:pPr>
        <w:spacing w:after="0" w:line="240" w:lineRule="auto"/>
        <w:rPr>
          <w:rFonts w:ascii="Times New Roman" w:hAnsi="Times New Roman"/>
        </w:rPr>
      </w:pPr>
      <w:r w:rsidRPr="00E53F04">
        <w:rPr>
          <w:rFonts w:ascii="Times New Roman" w:hAnsi="Times New Roman"/>
        </w:rPr>
        <w:t xml:space="preserve">Ant lizdinės plokštelės arba dėžutės po „Tinka iki“ nurodytam tinkamumo laikui pasibaigus, šio vaisto vartoti negalima. Vaistas tinkamas vartoti iki paskutinės nurodyto mėnesio dienos. </w:t>
      </w:r>
    </w:p>
    <w:p w:rsidR="002E10D6" w:rsidRDefault="002E10D6" w:rsidP="00B903C1">
      <w:pPr>
        <w:spacing w:after="0" w:line="240" w:lineRule="auto"/>
        <w:rPr>
          <w:rFonts w:ascii="Times New Roman" w:hAnsi="Times New Roman"/>
        </w:rPr>
      </w:pPr>
    </w:p>
    <w:p w:rsidR="00E53F04" w:rsidRPr="00E53F04" w:rsidRDefault="00E53F04" w:rsidP="00B903C1">
      <w:pPr>
        <w:spacing w:after="0" w:line="240" w:lineRule="auto"/>
        <w:rPr>
          <w:rFonts w:ascii="Times New Roman" w:hAnsi="Times New Roman"/>
        </w:rPr>
      </w:pPr>
      <w:r w:rsidRPr="00E53F04">
        <w:rPr>
          <w:rFonts w:ascii="Times New Roman" w:hAnsi="Times New Roman"/>
        </w:rPr>
        <w:t>Vaistų negalima išmesti į kanalizaciją arba su buitinėmis atliekomis. Kaip išmesti nereikalingus vaistus, klauskite vaistininko. Šios priemonės padės apsaugoti aplinką.</w:t>
      </w:r>
    </w:p>
    <w:p w:rsidR="00E53F04" w:rsidRDefault="00E53F04" w:rsidP="00B903C1">
      <w:pPr>
        <w:spacing w:after="0" w:line="240" w:lineRule="auto"/>
        <w:rPr>
          <w:rFonts w:ascii="Times New Roman" w:hAnsi="Times New Roman"/>
        </w:rPr>
      </w:pPr>
      <w:r w:rsidRPr="00E53F04">
        <w:rPr>
          <w:rFonts w:ascii="Times New Roman" w:hAnsi="Times New Roman"/>
        </w:rPr>
        <w:t xml:space="preserve"> </w:t>
      </w:r>
    </w:p>
    <w:p w:rsidR="002E10D6" w:rsidRPr="00E53F04" w:rsidRDefault="002E10D6" w:rsidP="00B903C1">
      <w:pPr>
        <w:spacing w:after="0" w:line="240" w:lineRule="auto"/>
        <w:rPr>
          <w:rFonts w:ascii="Times New Roman" w:hAnsi="Times New Roman"/>
        </w:rPr>
      </w:pPr>
    </w:p>
    <w:p w:rsidR="00E53F04" w:rsidRPr="00550737" w:rsidRDefault="009D453C" w:rsidP="00B903C1">
      <w:pPr>
        <w:spacing w:after="0" w:line="240" w:lineRule="auto"/>
        <w:rPr>
          <w:rFonts w:ascii="Times New Roman" w:hAnsi="Times New Roman"/>
          <w:b/>
        </w:rPr>
      </w:pPr>
      <w:r>
        <w:rPr>
          <w:rFonts w:ascii="Times New Roman" w:hAnsi="Times New Roman"/>
          <w:b/>
        </w:rPr>
        <w:t>6.</w:t>
      </w:r>
      <w:r w:rsidR="002E10D6">
        <w:rPr>
          <w:rFonts w:ascii="Times New Roman" w:hAnsi="Times New Roman"/>
          <w:b/>
        </w:rPr>
        <w:tab/>
      </w:r>
      <w:r w:rsidR="00E53F04" w:rsidRPr="00550737">
        <w:rPr>
          <w:rFonts w:ascii="Times New Roman" w:hAnsi="Times New Roman"/>
          <w:b/>
        </w:rPr>
        <w:t>Pakuotės turinys ir kita informacija</w:t>
      </w:r>
    </w:p>
    <w:p w:rsidR="002E10D6" w:rsidRDefault="002E10D6" w:rsidP="00B903C1">
      <w:pPr>
        <w:spacing w:after="0" w:line="240" w:lineRule="auto"/>
        <w:rPr>
          <w:rFonts w:ascii="Times New Roman" w:hAnsi="Times New Roman"/>
          <w:b/>
        </w:rPr>
      </w:pPr>
    </w:p>
    <w:p w:rsidR="00E53F04" w:rsidRPr="00550737" w:rsidRDefault="00E53F04" w:rsidP="00B903C1">
      <w:pPr>
        <w:spacing w:after="0" w:line="240" w:lineRule="auto"/>
        <w:rPr>
          <w:rFonts w:ascii="Times New Roman" w:hAnsi="Times New Roman"/>
          <w:b/>
        </w:rPr>
      </w:pPr>
      <w:r w:rsidRPr="00550737">
        <w:rPr>
          <w:rFonts w:ascii="Times New Roman" w:hAnsi="Times New Roman"/>
          <w:b/>
        </w:rPr>
        <w:t>Pantoprazole Beximco tablečių sudėtis</w:t>
      </w:r>
    </w:p>
    <w:p w:rsidR="00E53F04" w:rsidRPr="00E53F04" w:rsidRDefault="00E53F04" w:rsidP="00B903C1">
      <w:pPr>
        <w:spacing w:after="0" w:line="240" w:lineRule="auto"/>
        <w:rPr>
          <w:rFonts w:ascii="Times New Roman" w:hAnsi="Times New Roman"/>
        </w:rPr>
      </w:pPr>
      <w:r w:rsidRPr="00E53F04">
        <w:rPr>
          <w:rFonts w:ascii="Times New Roman" w:hAnsi="Times New Roman"/>
        </w:rPr>
        <w:t>Veiklioji medžiaga yra pantoprazolas. Kiekvienoje skrandyje neirioje tabletėje yra 20</w:t>
      </w:r>
      <w:r w:rsidR="008D1499">
        <w:rPr>
          <w:rFonts w:ascii="Times New Roman" w:hAnsi="Times New Roman"/>
        </w:rPr>
        <w:t> </w:t>
      </w:r>
      <w:r w:rsidRPr="00E53F04">
        <w:rPr>
          <w:rFonts w:ascii="Times New Roman" w:hAnsi="Times New Roman"/>
        </w:rPr>
        <w:t>mg pantoprazolo (pantoprazolo natrio</w:t>
      </w:r>
      <w:r w:rsidR="002E10D6">
        <w:rPr>
          <w:rFonts w:ascii="Times New Roman" w:hAnsi="Times New Roman"/>
        </w:rPr>
        <w:t xml:space="preserve"> druskos</w:t>
      </w:r>
      <w:r w:rsidRPr="00E53F04">
        <w:rPr>
          <w:rFonts w:ascii="Times New Roman" w:hAnsi="Times New Roman"/>
        </w:rPr>
        <w:t xml:space="preserve"> seskvihidrato</w:t>
      </w:r>
      <w:r w:rsidR="002E10D6">
        <w:rPr>
          <w:rFonts w:ascii="Times New Roman" w:hAnsi="Times New Roman"/>
        </w:rPr>
        <w:t xml:space="preserve"> pavidalu</w:t>
      </w:r>
      <w:r w:rsidRPr="00E53F04">
        <w:rPr>
          <w:rFonts w:ascii="Times New Roman" w:hAnsi="Times New Roman"/>
        </w:rPr>
        <w:t>).</w:t>
      </w:r>
    </w:p>
    <w:p w:rsidR="009D453C" w:rsidRDefault="009D453C" w:rsidP="00B903C1">
      <w:pPr>
        <w:spacing w:after="0" w:line="240" w:lineRule="auto"/>
        <w:rPr>
          <w:rFonts w:ascii="Times New Roman" w:hAnsi="Times New Roman"/>
        </w:rPr>
      </w:pPr>
    </w:p>
    <w:p w:rsidR="00E53F04" w:rsidRPr="00E53F04" w:rsidRDefault="002E10D6" w:rsidP="00B903C1">
      <w:pPr>
        <w:spacing w:after="0" w:line="240" w:lineRule="auto"/>
        <w:rPr>
          <w:rFonts w:ascii="Times New Roman" w:hAnsi="Times New Roman"/>
        </w:rPr>
      </w:pPr>
      <w:r>
        <w:rPr>
          <w:rFonts w:ascii="Times New Roman" w:hAnsi="Times New Roman"/>
        </w:rPr>
        <w:t>Pagalbinės medžiagos</w:t>
      </w:r>
      <w:r w:rsidR="00E53F04" w:rsidRPr="00E53F04">
        <w:rPr>
          <w:rFonts w:ascii="Times New Roman" w:hAnsi="Times New Roman"/>
        </w:rPr>
        <w:t>:</w:t>
      </w:r>
    </w:p>
    <w:p w:rsidR="00E53F04" w:rsidRPr="00550737" w:rsidRDefault="00E53F04" w:rsidP="00B903C1">
      <w:pPr>
        <w:spacing w:after="0" w:line="240" w:lineRule="auto"/>
        <w:rPr>
          <w:rFonts w:ascii="Times New Roman" w:hAnsi="Times New Roman"/>
          <w:u w:val="single"/>
        </w:rPr>
      </w:pPr>
      <w:r w:rsidRPr="00550737">
        <w:rPr>
          <w:rFonts w:ascii="Times New Roman" w:hAnsi="Times New Roman"/>
          <w:u w:val="single"/>
        </w:rPr>
        <w:t>Tablečių šerdis</w:t>
      </w:r>
    </w:p>
    <w:p w:rsidR="00E53F04" w:rsidRPr="00E53F04" w:rsidRDefault="00E53F04" w:rsidP="00B903C1">
      <w:pPr>
        <w:spacing w:after="0" w:line="240" w:lineRule="auto"/>
        <w:rPr>
          <w:rFonts w:ascii="Times New Roman" w:hAnsi="Times New Roman"/>
        </w:rPr>
      </w:pPr>
      <w:r w:rsidRPr="00E53F04">
        <w:rPr>
          <w:rFonts w:ascii="Times New Roman" w:hAnsi="Times New Roman"/>
        </w:rPr>
        <w:t>Manitolis (E421)</w:t>
      </w:r>
    </w:p>
    <w:p w:rsidR="00E53F04" w:rsidRPr="00E53F04" w:rsidRDefault="00E53F04" w:rsidP="00B903C1">
      <w:pPr>
        <w:spacing w:after="0" w:line="240" w:lineRule="auto"/>
        <w:rPr>
          <w:rFonts w:ascii="Times New Roman" w:hAnsi="Times New Roman"/>
        </w:rPr>
      </w:pPr>
      <w:r w:rsidRPr="00E53F04">
        <w:rPr>
          <w:rFonts w:ascii="Times New Roman" w:hAnsi="Times New Roman"/>
        </w:rPr>
        <w:t>Bevandenis natrio karbonatas</w:t>
      </w:r>
    </w:p>
    <w:p w:rsidR="00E53F04" w:rsidRPr="00E53F04" w:rsidRDefault="002E10D6" w:rsidP="00B903C1">
      <w:pPr>
        <w:spacing w:after="0" w:line="240" w:lineRule="auto"/>
        <w:rPr>
          <w:rFonts w:ascii="Times New Roman" w:hAnsi="Times New Roman"/>
        </w:rPr>
      </w:pPr>
      <w:r>
        <w:rPr>
          <w:rFonts w:ascii="Times New Roman" w:hAnsi="Times New Roman"/>
        </w:rPr>
        <w:t>Karboksimetilkrakmolo natrio druska</w:t>
      </w:r>
    </w:p>
    <w:p w:rsidR="00E53F04" w:rsidRPr="00E53F04" w:rsidRDefault="00E53F04" w:rsidP="00B903C1">
      <w:pPr>
        <w:spacing w:after="0" w:line="240" w:lineRule="auto"/>
        <w:rPr>
          <w:rFonts w:ascii="Times New Roman" w:hAnsi="Times New Roman"/>
        </w:rPr>
      </w:pPr>
      <w:r w:rsidRPr="00E53F04">
        <w:rPr>
          <w:rFonts w:ascii="Times New Roman" w:hAnsi="Times New Roman"/>
        </w:rPr>
        <w:t>Krospovidonas</w:t>
      </w:r>
    </w:p>
    <w:p w:rsidR="00E53F04" w:rsidRPr="00E53F04" w:rsidRDefault="00E53F04" w:rsidP="00B903C1">
      <w:pPr>
        <w:spacing w:after="0" w:line="240" w:lineRule="auto"/>
        <w:rPr>
          <w:rFonts w:ascii="Times New Roman" w:hAnsi="Times New Roman"/>
        </w:rPr>
      </w:pPr>
      <w:r w:rsidRPr="00E53F04">
        <w:rPr>
          <w:rFonts w:ascii="Times New Roman" w:hAnsi="Times New Roman"/>
        </w:rPr>
        <w:t>Koloidinis bevandenis silicio dioksidas</w:t>
      </w:r>
    </w:p>
    <w:p w:rsidR="00E53F04" w:rsidRPr="00E53F04" w:rsidRDefault="00E53F04" w:rsidP="00B903C1">
      <w:pPr>
        <w:spacing w:after="0" w:line="240" w:lineRule="auto"/>
        <w:rPr>
          <w:rFonts w:ascii="Times New Roman" w:hAnsi="Times New Roman"/>
        </w:rPr>
      </w:pPr>
      <w:r w:rsidRPr="00E53F04">
        <w:rPr>
          <w:rFonts w:ascii="Times New Roman" w:hAnsi="Times New Roman"/>
        </w:rPr>
        <w:t>Kalcio stearatas</w:t>
      </w:r>
    </w:p>
    <w:p w:rsidR="00E53F04" w:rsidRPr="00550737" w:rsidRDefault="00E53F04" w:rsidP="00B903C1">
      <w:pPr>
        <w:spacing w:after="0" w:line="240" w:lineRule="auto"/>
        <w:rPr>
          <w:rFonts w:ascii="Times New Roman" w:hAnsi="Times New Roman"/>
          <w:u w:val="single"/>
        </w:rPr>
      </w:pPr>
      <w:r w:rsidRPr="00550737">
        <w:rPr>
          <w:rFonts w:ascii="Times New Roman" w:hAnsi="Times New Roman"/>
          <w:u w:val="single"/>
        </w:rPr>
        <w:t xml:space="preserve">Tablečių </w:t>
      </w:r>
      <w:r w:rsidR="002E10D6">
        <w:rPr>
          <w:rFonts w:ascii="Times New Roman" w:hAnsi="Times New Roman"/>
          <w:u w:val="single"/>
        </w:rPr>
        <w:t>dangalas</w:t>
      </w:r>
    </w:p>
    <w:p w:rsidR="00E53F04" w:rsidRPr="00E53F04" w:rsidRDefault="00E53F04" w:rsidP="00B903C1">
      <w:pPr>
        <w:spacing w:after="0" w:line="240" w:lineRule="auto"/>
        <w:rPr>
          <w:rFonts w:ascii="Times New Roman" w:hAnsi="Times New Roman"/>
        </w:rPr>
      </w:pPr>
      <w:r w:rsidRPr="00E53F04">
        <w:rPr>
          <w:rFonts w:ascii="Times New Roman" w:hAnsi="Times New Roman"/>
        </w:rPr>
        <w:t>Hipromeliozė</w:t>
      </w:r>
    </w:p>
    <w:p w:rsidR="00E53F04" w:rsidRPr="00E53F04" w:rsidRDefault="00E53F04" w:rsidP="00B903C1">
      <w:pPr>
        <w:spacing w:after="0" w:line="240" w:lineRule="auto"/>
        <w:rPr>
          <w:rFonts w:ascii="Times New Roman" w:hAnsi="Times New Roman"/>
        </w:rPr>
      </w:pPr>
      <w:r w:rsidRPr="00E53F04">
        <w:rPr>
          <w:rFonts w:ascii="Times New Roman" w:hAnsi="Times New Roman"/>
        </w:rPr>
        <w:t>Makrogolis 6000</w:t>
      </w:r>
    </w:p>
    <w:p w:rsidR="00E53F04" w:rsidRPr="00E53F04" w:rsidRDefault="00E53F04" w:rsidP="00B903C1">
      <w:pPr>
        <w:spacing w:after="0" w:line="240" w:lineRule="auto"/>
        <w:rPr>
          <w:rFonts w:ascii="Times New Roman" w:hAnsi="Times New Roman"/>
        </w:rPr>
      </w:pPr>
      <w:r w:rsidRPr="00E53F04">
        <w:rPr>
          <w:rFonts w:ascii="Times New Roman" w:hAnsi="Times New Roman"/>
        </w:rPr>
        <w:t>Natrio hidroksidas</w:t>
      </w:r>
    </w:p>
    <w:p w:rsidR="00E53F04" w:rsidRPr="00E53F04" w:rsidRDefault="00E53F04" w:rsidP="00B903C1">
      <w:pPr>
        <w:spacing w:after="0" w:line="240" w:lineRule="auto"/>
        <w:rPr>
          <w:rFonts w:ascii="Times New Roman" w:hAnsi="Times New Roman"/>
        </w:rPr>
      </w:pPr>
      <w:r w:rsidRPr="00E53F04">
        <w:rPr>
          <w:rFonts w:ascii="Times New Roman" w:hAnsi="Times New Roman"/>
        </w:rPr>
        <w:t>Metakrilo rūgšties ir etilakrilato kopolimero dispersija</w:t>
      </w:r>
    </w:p>
    <w:p w:rsidR="00E53F04" w:rsidRPr="00E53F04" w:rsidRDefault="00E53F04" w:rsidP="00B903C1">
      <w:pPr>
        <w:spacing w:after="0" w:line="240" w:lineRule="auto"/>
        <w:rPr>
          <w:rFonts w:ascii="Times New Roman" w:hAnsi="Times New Roman"/>
        </w:rPr>
      </w:pPr>
      <w:r w:rsidRPr="009C6C91">
        <w:rPr>
          <w:rFonts w:ascii="Times New Roman" w:hAnsi="Times New Roman"/>
          <w:i/>
        </w:rPr>
        <w:t>Opadry</w:t>
      </w:r>
      <w:r w:rsidRPr="00E53F04">
        <w:rPr>
          <w:rFonts w:ascii="Times New Roman" w:hAnsi="Times New Roman"/>
        </w:rPr>
        <w:t xml:space="preserve"> AMB 80W520063 </w:t>
      </w:r>
    </w:p>
    <w:p w:rsidR="00E53F04" w:rsidRPr="00E53F04" w:rsidRDefault="00E53F04" w:rsidP="00B903C1">
      <w:pPr>
        <w:spacing w:after="0" w:line="240" w:lineRule="auto"/>
        <w:rPr>
          <w:rFonts w:ascii="Times New Roman" w:hAnsi="Times New Roman"/>
        </w:rPr>
      </w:pPr>
      <w:r w:rsidRPr="00E53F04">
        <w:rPr>
          <w:rFonts w:ascii="Times New Roman" w:hAnsi="Times New Roman"/>
        </w:rPr>
        <w:t>Polivinilo alkoholis</w:t>
      </w:r>
    </w:p>
    <w:p w:rsidR="00E53F04" w:rsidRPr="00E53F04" w:rsidRDefault="00E53F04" w:rsidP="00B903C1">
      <w:pPr>
        <w:spacing w:after="0" w:line="240" w:lineRule="auto"/>
        <w:rPr>
          <w:rFonts w:ascii="Times New Roman" w:hAnsi="Times New Roman"/>
        </w:rPr>
      </w:pPr>
      <w:r w:rsidRPr="00E53F04">
        <w:rPr>
          <w:rFonts w:ascii="Times New Roman" w:hAnsi="Times New Roman"/>
        </w:rPr>
        <w:t>Titano dioksidas</w:t>
      </w:r>
    </w:p>
    <w:p w:rsidR="00E53F04" w:rsidRPr="00E53F04" w:rsidRDefault="00E53F04" w:rsidP="00B903C1">
      <w:pPr>
        <w:spacing w:after="0" w:line="240" w:lineRule="auto"/>
        <w:rPr>
          <w:rFonts w:ascii="Times New Roman" w:hAnsi="Times New Roman"/>
        </w:rPr>
      </w:pPr>
      <w:r w:rsidRPr="00E53F04">
        <w:rPr>
          <w:rFonts w:ascii="Times New Roman" w:hAnsi="Times New Roman"/>
        </w:rPr>
        <w:t>Talkas</w:t>
      </w:r>
    </w:p>
    <w:p w:rsidR="00E53F04" w:rsidRPr="00E53F04" w:rsidRDefault="00E53F04" w:rsidP="00B903C1">
      <w:pPr>
        <w:spacing w:after="0" w:line="240" w:lineRule="auto"/>
        <w:rPr>
          <w:rFonts w:ascii="Times New Roman" w:hAnsi="Times New Roman"/>
        </w:rPr>
      </w:pPr>
      <w:r w:rsidRPr="00E53F04">
        <w:rPr>
          <w:rFonts w:ascii="Times New Roman" w:hAnsi="Times New Roman"/>
        </w:rPr>
        <w:t>Sojų lecitinas</w:t>
      </w:r>
    </w:p>
    <w:p w:rsidR="00E53F04" w:rsidRPr="00E53F04" w:rsidRDefault="00E53F04" w:rsidP="00B903C1">
      <w:pPr>
        <w:spacing w:after="0" w:line="240" w:lineRule="auto"/>
        <w:rPr>
          <w:rFonts w:ascii="Times New Roman" w:hAnsi="Times New Roman"/>
        </w:rPr>
      </w:pPr>
      <w:r w:rsidRPr="00E53F04">
        <w:rPr>
          <w:rFonts w:ascii="Times New Roman" w:hAnsi="Times New Roman"/>
        </w:rPr>
        <w:t>Geltonasis geležies oksidas</w:t>
      </w:r>
    </w:p>
    <w:p w:rsidR="00E53F04" w:rsidRPr="00E53F04" w:rsidRDefault="00E53F04" w:rsidP="00B903C1">
      <w:pPr>
        <w:spacing w:after="0" w:line="240" w:lineRule="auto"/>
        <w:rPr>
          <w:rFonts w:ascii="Times New Roman" w:hAnsi="Times New Roman"/>
        </w:rPr>
      </w:pPr>
      <w:r w:rsidRPr="00E53F04">
        <w:rPr>
          <w:rFonts w:ascii="Times New Roman" w:hAnsi="Times New Roman"/>
        </w:rPr>
        <w:t xml:space="preserve">Ksantano </w:t>
      </w:r>
      <w:r w:rsidR="002E10D6">
        <w:rPr>
          <w:rFonts w:ascii="Times New Roman" w:hAnsi="Times New Roman"/>
        </w:rPr>
        <w:t>lipai</w:t>
      </w:r>
    </w:p>
    <w:p w:rsidR="00E53F04" w:rsidRPr="00E53F04" w:rsidRDefault="00E53F04" w:rsidP="00B903C1">
      <w:pPr>
        <w:spacing w:after="0" w:line="240" w:lineRule="auto"/>
        <w:rPr>
          <w:rFonts w:ascii="Times New Roman" w:hAnsi="Times New Roman"/>
        </w:rPr>
      </w:pPr>
    </w:p>
    <w:p w:rsidR="00E53F04" w:rsidRPr="00012F14" w:rsidRDefault="00E53F04" w:rsidP="00B903C1">
      <w:pPr>
        <w:spacing w:after="0" w:line="240" w:lineRule="auto"/>
        <w:rPr>
          <w:rFonts w:ascii="Times New Roman" w:hAnsi="Times New Roman"/>
          <w:b/>
        </w:rPr>
      </w:pPr>
      <w:r w:rsidRPr="00012F14">
        <w:rPr>
          <w:rFonts w:ascii="Times New Roman" w:hAnsi="Times New Roman"/>
          <w:b/>
        </w:rPr>
        <w:t xml:space="preserve">Pantoprazole Beximco tablečių išvaizda ir kiekis pakuotėje  </w:t>
      </w:r>
    </w:p>
    <w:p w:rsidR="00E53F04" w:rsidRPr="00E53F04" w:rsidRDefault="00E53F04" w:rsidP="00B903C1">
      <w:pPr>
        <w:spacing w:after="0" w:line="240" w:lineRule="auto"/>
        <w:rPr>
          <w:rFonts w:ascii="Times New Roman" w:hAnsi="Times New Roman"/>
        </w:rPr>
      </w:pPr>
      <w:r w:rsidRPr="00E53F04">
        <w:rPr>
          <w:rFonts w:ascii="Times New Roman" w:hAnsi="Times New Roman"/>
        </w:rPr>
        <w:lastRenderedPageBreak/>
        <w:t>Pantoprazole Beximco 20</w:t>
      </w:r>
      <w:r w:rsidR="008D1499">
        <w:rPr>
          <w:rFonts w:ascii="Times New Roman" w:hAnsi="Times New Roman"/>
        </w:rPr>
        <w:t> </w:t>
      </w:r>
      <w:r w:rsidRPr="00E53F04">
        <w:rPr>
          <w:rFonts w:ascii="Times New Roman" w:hAnsi="Times New Roman"/>
        </w:rPr>
        <w:t xml:space="preserve">mg skrandyje neirios tabletės yra </w:t>
      </w:r>
      <w:r w:rsidR="002E10D6">
        <w:rPr>
          <w:rFonts w:ascii="Times New Roman" w:hAnsi="Times New Roman"/>
        </w:rPr>
        <w:t xml:space="preserve">beveik baltos ar </w:t>
      </w:r>
      <w:r w:rsidRPr="00E53F04">
        <w:rPr>
          <w:rFonts w:ascii="Times New Roman" w:hAnsi="Times New Roman"/>
        </w:rPr>
        <w:t xml:space="preserve">gelsvos spalvos, ovalios, abipus išgaubtos, dengtos </w:t>
      </w:r>
      <w:r w:rsidR="002E10D6">
        <w:rPr>
          <w:rFonts w:ascii="Times New Roman" w:hAnsi="Times New Roman"/>
        </w:rPr>
        <w:t>skrandyje neiriu</w:t>
      </w:r>
      <w:r w:rsidRPr="00E53F04">
        <w:rPr>
          <w:rFonts w:ascii="Times New Roman" w:hAnsi="Times New Roman"/>
        </w:rPr>
        <w:t xml:space="preserve"> danga</w:t>
      </w:r>
      <w:r w:rsidR="002E10D6">
        <w:rPr>
          <w:rFonts w:ascii="Times New Roman" w:hAnsi="Times New Roman"/>
        </w:rPr>
        <w:t>lu</w:t>
      </w:r>
      <w:r w:rsidRPr="00E53F04">
        <w:rPr>
          <w:rFonts w:ascii="Times New Roman" w:hAnsi="Times New Roman"/>
        </w:rPr>
        <w:t xml:space="preserve">, apytiksliai 3,3 mm dydžio ir abipus lygaus paviršiaus.  </w:t>
      </w:r>
    </w:p>
    <w:p w:rsidR="002E10D6" w:rsidRDefault="002E10D6" w:rsidP="00B903C1">
      <w:pPr>
        <w:spacing w:after="0" w:line="240" w:lineRule="auto"/>
        <w:rPr>
          <w:rFonts w:ascii="Times New Roman" w:hAnsi="Times New Roman"/>
        </w:rPr>
      </w:pPr>
    </w:p>
    <w:p w:rsidR="00E53F04" w:rsidRPr="00E53F04" w:rsidRDefault="00E53F04" w:rsidP="00B903C1">
      <w:pPr>
        <w:spacing w:after="0" w:line="240" w:lineRule="auto"/>
        <w:rPr>
          <w:rFonts w:ascii="Times New Roman" w:hAnsi="Times New Roman"/>
        </w:rPr>
      </w:pPr>
      <w:r w:rsidRPr="00E53F04">
        <w:rPr>
          <w:rFonts w:ascii="Times New Roman" w:hAnsi="Times New Roman"/>
        </w:rPr>
        <w:t>Pantoprazole Beximco 20</w:t>
      </w:r>
      <w:r w:rsidR="008D1499">
        <w:rPr>
          <w:rFonts w:ascii="Times New Roman" w:hAnsi="Times New Roman"/>
        </w:rPr>
        <w:t> </w:t>
      </w:r>
      <w:r w:rsidRPr="00E53F04">
        <w:rPr>
          <w:rFonts w:ascii="Times New Roman" w:hAnsi="Times New Roman"/>
        </w:rPr>
        <w:t xml:space="preserve">mg skrandyje neirios tabletės </w:t>
      </w:r>
      <w:r w:rsidR="002E10D6">
        <w:rPr>
          <w:rFonts w:ascii="Times New Roman" w:hAnsi="Times New Roman"/>
        </w:rPr>
        <w:t>tiek</w:t>
      </w:r>
      <w:r w:rsidR="00BD0E80">
        <w:rPr>
          <w:rFonts w:ascii="Times New Roman" w:hAnsi="Times New Roman"/>
        </w:rPr>
        <w:t>i</w:t>
      </w:r>
      <w:r w:rsidR="002E10D6">
        <w:rPr>
          <w:rFonts w:ascii="Times New Roman" w:hAnsi="Times New Roman"/>
        </w:rPr>
        <w:t>amos</w:t>
      </w:r>
      <w:r w:rsidR="002E10D6" w:rsidRPr="00E53F04">
        <w:rPr>
          <w:rFonts w:ascii="Times New Roman" w:hAnsi="Times New Roman"/>
        </w:rPr>
        <w:t xml:space="preserve"> </w:t>
      </w:r>
      <w:r w:rsidRPr="00E53F04">
        <w:rPr>
          <w:rFonts w:ascii="Times New Roman" w:hAnsi="Times New Roman"/>
        </w:rPr>
        <w:t>OPA-Al-PVC/Al lizdin</w:t>
      </w:r>
      <w:r w:rsidR="002E10D6">
        <w:rPr>
          <w:rFonts w:ascii="Times New Roman" w:hAnsi="Times New Roman"/>
        </w:rPr>
        <w:t>ių plokštelių</w:t>
      </w:r>
      <w:r w:rsidRPr="00E53F04">
        <w:rPr>
          <w:rFonts w:ascii="Times New Roman" w:hAnsi="Times New Roman"/>
        </w:rPr>
        <w:t xml:space="preserve"> pakuotėje, kurioje yra </w:t>
      </w:r>
      <w:r w:rsidR="00894A5E">
        <w:rPr>
          <w:rFonts w:ascii="Times New Roman" w:hAnsi="Times New Roman"/>
        </w:rPr>
        <w:t xml:space="preserve">28 arba </w:t>
      </w:r>
      <w:r w:rsidRPr="00E53F04">
        <w:rPr>
          <w:rFonts w:ascii="Times New Roman" w:hAnsi="Times New Roman"/>
        </w:rPr>
        <w:t>30 tablečių.</w:t>
      </w:r>
    </w:p>
    <w:p w:rsidR="00E53F04" w:rsidRPr="00E53F04" w:rsidRDefault="00E53F04" w:rsidP="00B903C1">
      <w:pPr>
        <w:spacing w:after="0" w:line="240" w:lineRule="auto"/>
        <w:rPr>
          <w:rFonts w:ascii="Times New Roman" w:hAnsi="Times New Roman"/>
        </w:rPr>
      </w:pPr>
    </w:p>
    <w:p w:rsidR="00E53F04" w:rsidRPr="00012F14" w:rsidRDefault="00E53F04" w:rsidP="00B903C1">
      <w:pPr>
        <w:spacing w:after="0" w:line="240" w:lineRule="auto"/>
        <w:rPr>
          <w:rFonts w:ascii="Times New Roman" w:hAnsi="Times New Roman"/>
          <w:b/>
        </w:rPr>
      </w:pPr>
      <w:r w:rsidRPr="00012F14">
        <w:rPr>
          <w:rFonts w:ascii="Times New Roman" w:hAnsi="Times New Roman"/>
          <w:b/>
        </w:rPr>
        <w:t>R</w:t>
      </w:r>
      <w:r w:rsidR="00894A5E">
        <w:rPr>
          <w:rFonts w:ascii="Times New Roman" w:hAnsi="Times New Roman"/>
          <w:b/>
        </w:rPr>
        <w:t xml:space="preserve">egistruotojas </w:t>
      </w:r>
      <w:r w:rsidR="002E10D6">
        <w:rPr>
          <w:rFonts w:ascii="Times New Roman" w:hAnsi="Times New Roman"/>
          <w:b/>
        </w:rPr>
        <w:t>ir gamintojas</w:t>
      </w:r>
    </w:p>
    <w:p w:rsidR="002E10D6" w:rsidRDefault="002E10D6" w:rsidP="00B903C1">
      <w:pPr>
        <w:spacing w:after="0" w:line="240" w:lineRule="auto"/>
        <w:rPr>
          <w:rFonts w:ascii="Times New Roman" w:hAnsi="Times New Roman"/>
        </w:rPr>
      </w:pPr>
    </w:p>
    <w:p w:rsidR="002E10D6" w:rsidRPr="009C6C91" w:rsidRDefault="00894A5E" w:rsidP="00B903C1">
      <w:pPr>
        <w:spacing w:after="0" w:line="240" w:lineRule="auto"/>
        <w:rPr>
          <w:rFonts w:ascii="Times New Roman" w:hAnsi="Times New Roman"/>
          <w:i/>
        </w:rPr>
      </w:pPr>
      <w:r>
        <w:rPr>
          <w:rFonts w:ascii="Times New Roman" w:hAnsi="Times New Roman"/>
          <w:i/>
        </w:rPr>
        <w:t>Registruo</w:t>
      </w:r>
      <w:r w:rsidR="002E10D6" w:rsidRPr="009C6C91">
        <w:rPr>
          <w:rFonts w:ascii="Times New Roman" w:hAnsi="Times New Roman"/>
          <w:i/>
        </w:rPr>
        <w:t>tojas</w:t>
      </w:r>
    </w:p>
    <w:p w:rsidR="00E53F04" w:rsidRPr="00E53F04" w:rsidRDefault="00E53F04" w:rsidP="00B903C1">
      <w:pPr>
        <w:spacing w:after="0" w:line="240" w:lineRule="auto"/>
        <w:rPr>
          <w:rFonts w:ascii="Times New Roman" w:hAnsi="Times New Roman"/>
        </w:rPr>
      </w:pPr>
      <w:r w:rsidRPr="00E53F04">
        <w:rPr>
          <w:rFonts w:ascii="Times New Roman" w:hAnsi="Times New Roman"/>
        </w:rPr>
        <w:t>Beximco Pharma UK Ltd.</w:t>
      </w:r>
    </w:p>
    <w:p w:rsidR="002E10D6" w:rsidRDefault="00E53F04" w:rsidP="00B903C1">
      <w:pPr>
        <w:spacing w:after="0" w:line="240" w:lineRule="auto"/>
        <w:rPr>
          <w:rFonts w:ascii="Times New Roman" w:hAnsi="Times New Roman"/>
        </w:rPr>
      </w:pPr>
      <w:r w:rsidRPr="00E53F04">
        <w:rPr>
          <w:rFonts w:ascii="Times New Roman" w:hAnsi="Times New Roman"/>
        </w:rPr>
        <w:t>102, College Road</w:t>
      </w:r>
    </w:p>
    <w:p w:rsidR="00E53F04" w:rsidRPr="00E53F04" w:rsidRDefault="00E53F04" w:rsidP="00B903C1">
      <w:pPr>
        <w:spacing w:after="0" w:line="240" w:lineRule="auto"/>
        <w:rPr>
          <w:rFonts w:ascii="Times New Roman" w:hAnsi="Times New Roman"/>
        </w:rPr>
      </w:pPr>
      <w:r w:rsidRPr="00E53F04">
        <w:rPr>
          <w:rFonts w:ascii="Times New Roman" w:hAnsi="Times New Roman"/>
        </w:rPr>
        <w:t>Harrow HA1 1ES</w:t>
      </w:r>
    </w:p>
    <w:p w:rsidR="00E53F04" w:rsidRPr="00E53F04" w:rsidRDefault="00E53F04" w:rsidP="00B903C1">
      <w:pPr>
        <w:spacing w:after="0" w:line="240" w:lineRule="auto"/>
        <w:rPr>
          <w:rFonts w:ascii="Times New Roman" w:hAnsi="Times New Roman"/>
        </w:rPr>
      </w:pPr>
      <w:r w:rsidRPr="00E53F04">
        <w:rPr>
          <w:rFonts w:ascii="Times New Roman" w:hAnsi="Times New Roman"/>
        </w:rPr>
        <w:t>Jungtinė Karalystė</w:t>
      </w:r>
    </w:p>
    <w:p w:rsidR="009D453C" w:rsidRPr="00E53F04" w:rsidRDefault="009D453C" w:rsidP="00B903C1">
      <w:pPr>
        <w:spacing w:after="0" w:line="240" w:lineRule="auto"/>
        <w:rPr>
          <w:rFonts w:ascii="Times New Roman" w:hAnsi="Times New Roman"/>
        </w:rPr>
      </w:pPr>
      <w:r>
        <w:rPr>
          <w:rFonts w:ascii="Times New Roman" w:hAnsi="Times New Roman"/>
        </w:rPr>
        <w:t xml:space="preserve">  </w:t>
      </w:r>
    </w:p>
    <w:p w:rsidR="00E53F04" w:rsidRPr="009C6C91" w:rsidRDefault="00E53F04" w:rsidP="00B903C1">
      <w:pPr>
        <w:spacing w:after="0" w:line="240" w:lineRule="auto"/>
        <w:rPr>
          <w:rFonts w:ascii="Times New Roman" w:hAnsi="Times New Roman"/>
          <w:i/>
        </w:rPr>
      </w:pPr>
      <w:r w:rsidRPr="009C6C91">
        <w:rPr>
          <w:rFonts w:ascii="Times New Roman" w:hAnsi="Times New Roman"/>
          <w:i/>
        </w:rPr>
        <w:t>Gamintojas</w:t>
      </w:r>
    </w:p>
    <w:p w:rsidR="00670045" w:rsidRPr="00E53F04" w:rsidRDefault="00670045" w:rsidP="00670045">
      <w:pPr>
        <w:spacing w:after="0" w:line="240" w:lineRule="auto"/>
        <w:rPr>
          <w:rFonts w:ascii="Times New Roman" w:hAnsi="Times New Roman"/>
        </w:rPr>
      </w:pPr>
      <w:r w:rsidRPr="008463AF">
        <w:rPr>
          <w:rFonts w:ascii="Times New Roman" w:hAnsi="Times New Roman"/>
        </w:rPr>
        <w:t>Pharma Pack Hungary Ltd.</w:t>
      </w:r>
    </w:p>
    <w:p w:rsidR="00670045" w:rsidRPr="00E53F04" w:rsidRDefault="00670045" w:rsidP="00670045">
      <w:pPr>
        <w:spacing w:after="0" w:line="240" w:lineRule="auto"/>
        <w:rPr>
          <w:rFonts w:ascii="Times New Roman" w:hAnsi="Times New Roman"/>
        </w:rPr>
      </w:pPr>
      <w:r w:rsidRPr="00E53F04">
        <w:rPr>
          <w:rFonts w:ascii="Times New Roman" w:hAnsi="Times New Roman"/>
        </w:rPr>
        <w:t>Vasut utca 13.</w:t>
      </w:r>
      <w:r>
        <w:rPr>
          <w:rFonts w:ascii="Times New Roman" w:hAnsi="Times New Roman"/>
        </w:rPr>
        <w:t xml:space="preserve">, </w:t>
      </w:r>
      <w:r w:rsidRPr="00E53F04">
        <w:rPr>
          <w:rFonts w:ascii="Times New Roman" w:hAnsi="Times New Roman"/>
        </w:rPr>
        <w:t>Budaors</w:t>
      </w:r>
      <w:r>
        <w:rPr>
          <w:rFonts w:ascii="Times New Roman" w:hAnsi="Times New Roman"/>
        </w:rPr>
        <w:t xml:space="preserve">, </w:t>
      </w:r>
      <w:r w:rsidRPr="00E53F04">
        <w:rPr>
          <w:rFonts w:ascii="Times New Roman" w:hAnsi="Times New Roman"/>
        </w:rPr>
        <w:t xml:space="preserve">2040  </w:t>
      </w:r>
    </w:p>
    <w:p w:rsidR="00670045" w:rsidRPr="00E53F04" w:rsidRDefault="00670045" w:rsidP="00670045">
      <w:pPr>
        <w:spacing w:after="0" w:line="240" w:lineRule="auto"/>
        <w:rPr>
          <w:rFonts w:ascii="Times New Roman" w:hAnsi="Times New Roman"/>
        </w:rPr>
      </w:pPr>
      <w:r w:rsidRPr="00E53F04">
        <w:rPr>
          <w:rFonts w:ascii="Times New Roman" w:hAnsi="Times New Roman"/>
        </w:rPr>
        <w:t>Vengrija</w:t>
      </w:r>
    </w:p>
    <w:p w:rsidR="002E10D6" w:rsidRDefault="002E10D6" w:rsidP="00B903C1">
      <w:pPr>
        <w:spacing w:after="0" w:line="240" w:lineRule="auto"/>
        <w:rPr>
          <w:rFonts w:ascii="Times New Roman" w:hAnsi="Times New Roman"/>
          <w:b/>
        </w:rPr>
      </w:pPr>
    </w:p>
    <w:p w:rsidR="00E53F04" w:rsidRDefault="00894A5E" w:rsidP="00B903C1">
      <w:pPr>
        <w:spacing w:after="0" w:line="240" w:lineRule="auto"/>
        <w:rPr>
          <w:rFonts w:ascii="Times New Roman" w:hAnsi="Times New Roman"/>
          <w:b/>
        </w:rPr>
      </w:pPr>
      <w:r w:rsidRPr="00894A5E">
        <w:rPr>
          <w:rFonts w:ascii="Times New Roman" w:hAnsi="Times New Roman"/>
          <w:b/>
          <w:lang w:val="lt-LT"/>
        </w:rPr>
        <w:t>Šis vaistas EEE valstybėse narėse registruotas tokiais pavadinimais</w:t>
      </w:r>
      <w:r w:rsidR="00E53F04" w:rsidRPr="00894A5E">
        <w:rPr>
          <w:rFonts w:ascii="Times New Roman" w:hAnsi="Times New Roman"/>
          <w:b/>
        </w:rPr>
        <w:t>:</w:t>
      </w:r>
    </w:p>
    <w:p w:rsidR="00740C55" w:rsidRPr="00894A5E" w:rsidRDefault="00740C55" w:rsidP="00B903C1">
      <w:pPr>
        <w:spacing w:after="0" w:line="240" w:lineRule="auto"/>
        <w:rPr>
          <w:rFonts w:ascii="Times New Roman" w:hAnsi="Times New Roman"/>
          <w:b/>
        </w:rPr>
      </w:pPr>
    </w:p>
    <w:p w:rsidR="00E53F04" w:rsidRPr="00E53F04" w:rsidRDefault="00E53F04" w:rsidP="00B903C1">
      <w:pPr>
        <w:spacing w:after="0" w:line="240" w:lineRule="auto"/>
        <w:rPr>
          <w:rFonts w:ascii="Times New Roman" w:hAnsi="Times New Roman"/>
        </w:rPr>
      </w:pPr>
      <w:r w:rsidRPr="00E53F04">
        <w:rPr>
          <w:rFonts w:ascii="Times New Roman" w:hAnsi="Times New Roman"/>
        </w:rPr>
        <w:t xml:space="preserve">Nyderlandai </w:t>
      </w:r>
      <w:r w:rsidRPr="00E53F04">
        <w:rPr>
          <w:rFonts w:ascii="Times New Roman" w:hAnsi="Times New Roman"/>
        </w:rPr>
        <w:tab/>
        <w:t>Pantoprazol Beximco 20 mg, maagsapresistente tabletten</w:t>
      </w:r>
      <w:r w:rsidRPr="00E53F04">
        <w:rPr>
          <w:rFonts w:ascii="Times New Roman" w:hAnsi="Times New Roman"/>
        </w:rPr>
        <w:tab/>
      </w:r>
    </w:p>
    <w:p w:rsidR="00E53F04" w:rsidRPr="00E53F04" w:rsidRDefault="00E53F04" w:rsidP="00B903C1">
      <w:pPr>
        <w:spacing w:after="0" w:line="240" w:lineRule="auto"/>
        <w:rPr>
          <w:rFonts w:ascii="Times New Roman" w:hAnsi="Times New Roman"/>
        </w:rPr>
      </w:pPr>
      <w:r w:rsidRPr="00E53F04">
        <w:rPr>
          <w:rFonts w:ascii="Times New Roman" w:hAnsi="Times New Roman"/>
        </w:rPr>
        <w:t xml:space="preserve">Rumunija </w:t>
      </w:r>
      <w:r w:rsidRPr="00E53F04">
        <w:rPr>
          <w:rFonts w:ascii="Times New Roman" w:hAnsi="Times New Roman"/>
        </w:rPr>
        <w:tab/>
        <w:t>Pantoprazol Beximco Pharma 20 mg comprimate gastroreziste</w:t>
      </w:r>
      <w:r w:rsidRPr="00E53F04">
        <w:rPr>
          <w:rFonts w:ascii="Times New Roman" w:hAnsi="Times New Roman"/>
        </w:rPr>
        <w:tab/>
      </w:r>
    </w:p>
    <w:p w:rsidR="00E53F04" w:rsidRPr="00E53F04" w:rsidRDefault="00E53F04" w:rsidP="00B903C1">
      <w:pPr>
        <w:spacing w:after="0" w:line="240" w:lineRule="auto"/>
        <w:rPr>
          <w:rFonts w:ascii="Times New Roman" w:hAnsi="Times New Roman"/>
        </w:rPr>
      </w:pPr>
      <w:r w:rsidRPr="00E53F04">
        <w:rPr>
          <w:rFonts w:ascii="Times New Roman" w:hAnsi="Times New Roman"/>
        </w:rPr>
        <w:t xml:space="preserve">Latvija </w:t>
      </w:r>
      <w:r w:rsidRPr="00E53F04">
        <w:rPr>
          <w:rFonts w:ascii="Times New Roman" w:hAnsi="Times New Roman"/>
        </w:rPr>
        <w:tab/>
      </w:r>
      <w:r w:rsidR="003C79A3">
        <w:rPr>
          <w:rFonts w:ascii="Times New Roman" w:hAnsi="Times New Roman"/>
        </w:rPr>
        <w:tab/>
      </w:r>
      <w:r w:rsidRPr="00E53F04">
        <w:rPr>
          <w:rFonts w:ascii="Times New Roman" w:hAnsi="Times New Roman"/>
        </w:rPr>
        <w:t>Pantoprazole Beximco 20 mg zarnās šķīstošās tabletes</w:t>
      </w:r>
      <w:r w:rsidRPr="00E53F04">
        <w:rPr>
          <w:rFonts w:ascii="Times New Roman" w:hAnsi="Times New Roman"/>
        </w:rPr>
        <w:tab/>
      </w:r>
    </w:p>
    <w:p w:rsidR="00E53F04" w:rsidRPr="00E53F04" w:rsidRDefault="00E53F04" w:rsidP="00B903C1">
      <w:pPr>
        <w:spacing w:after="0" w:line="240" w:lineRule="auto"/>
        <w:rPr>
          <w:rFonts w:ascii="Times New Roman" w:hAnsi="Times New Roman"/>
        </w:rPr>
      </w:pPr>
      <w:r w:rsidRPr="00E53F04">
        <w:rPr>
          <w:rFonts w:ascii="Times New Roman" w:hAnsi="Times New Roman"/>
        </w:rPr>
        <w:t>Estija</w:t>
      </w:r>
      <w:r w:rsidRPr="00E53F04">
        <w:rPr>
          <w:rFonts w:ascii="Times New Roman" w:hAnsi="Times New Roman"/>
        </w:rPr>
        <w:tab/>
      </w:r>
      <w:r w:rsidRPr="00E53F04">
        <w:rPr>
          <w:rFonts w:ascii="Times New Roman" w:hAnsi="Times New Roman"/>
        </w:rPr>
        <w:tab/>
        <w:t xml:space="preserve">Pantoprazole Beximco 20 mg gastroresistentsed tabletid </w:t>
      </w:r>
    </w:p>
    <w:p w:rsidR="00E53F04" w:rsidRPr="00E53F04" w:rsidRDefault="00E53F04" w:rsidP="00B903C1">
      <w:pPr>
        <w:spacing w:after="0" w:line="240" w:lineRule="auto"/>
        <w:rPr>
          <w:rFonts w:ascii="Times New Roman" w:hAnsi="Times New Roman"/>
        </w:rPr>
      </w:pPr>
      <w:r w:rsidRPr="00E53F04">
        <w:rPr>
          <w:rFonts w:ascii="Times New Roman" w:hAnsi="Times New Roman"/>
        </w:rPr>
        <w:t xml:space="preserve">Čekija </w:t>
      </w:r>
      <w:r w:rsidRPr="00E53F04">
        <w:rPr>
          <w:rFonts w:ascii="Times New Roman" w:hAnsi="Times New Roman"/>
        </w:rPr>
        <w:tab/>
      </w:r>
      <w:r w:rsidR="003C79A3">
        <w:rPr>
          <w:rFonts w:ascii="Times New Roman" w:hAnsi="Times New Roman"/>
        </w:rPr>
        <w:tab/>
      </w:r>
      <w:r w:rsidRPr="00E53F04">
        <w:rPr>
          <w:rFonts w:ascii="Times New Roman" w:hAnsi="Times New Roman"/>
        </w:rPr>
        <w:t>Pantoprazole Beximco 20 mg enterosolventní tablety</w:t>
      </w:r>
      <w:r w:rsidRPr="00E53F04">
        <w:rPr>
          <w:rFonts w:ascii="Times New Roman" w:hAnsi="Times New Roman"/>
        </w:rPr>
        <w:tab/>
      </w:r>
    </w:p>
    <w:p w:rsidR="00E53F04" w:rsidRPr="00E53F04" w:rsidRDefault="00E53F04" w:rsidP="00B903C1">
      <w:pPr>
        <w:spacing w:after="0" w:line="240" w:lineRule="auto"/>
        <w:rPr>
          <w:rFonts w:ascii="Times New Roman" w:hAnsi="Times New Roman"/>
        </w:rPr>
      </w:pPr>
      <w:r w:rsidRPr="00E53F04">
        <w:rPr>
          <w:rFonts w:ascii="Times New Roman" w:hAnsi="Times New Roman"/>
        </w:rPr>
        <w:t xml:space="preserve">Lenkija </w:t>
      </w:r>
      <w:r w:rsidRPr="00E53F04">
        <w:rPr>
          <w:rFonts w:ascii="Times New Roman" w:hAnsi="Times New Roman"/>
        </w:rPr>
        <w:tab/>
        <w:t>Pantoprazol Beximco, 20 mg, tabletki dojelitowe</w:t>
      </w:r>
      <w:r w:rsidRPr="00E53F04">
        <w:rPr>
          <w:rFonts w:ascii="Times New Roman" w:hAnsi="Times New Roman"/>
        </w:rPr>
        <w:tab/>
        <w:t xml:space="preserve"> </w:t>
      </w:r>
    </w:p>
    <w:p w:rsidR="0013183F" w:rsidRDefault="0013183F" w:rsidP="00B903C1">
      <w:pPr>
        <w:spacing w:after="0" w:line="240" w:lineRule="auto"/>
        <w:rPr>
          <w:rFonts w:ascii="Times New Roman" w:hAnsi="Times New Roman"/>
        </w:rPr>
      </w:pPr>
    </w:p>
    <w:p w:rsidR="00EA111A" w:rsidRPr="00E53F04" w:rsidRDefault="00EA111A" w:rsidP="00B903C1">
      <w:pPr>
        <w:spacing w:after="0" w:line="240" w:lineRule="auto"/>
        <w:rPr>
          <w:rFonts w:ascii="Times New Roman" w:hAnsi="Times New Roman"/>
        </w:rPr>
      </w:pPr>
    </w:p>
    <w:p w:rsidR="00E53F04" w:rsidRPr="00894A5E" w:rsidRDefault="00E53F04" w:rsidP="00B903C1">
      <w:pPr>
        <w:spacing w:after="0" w:line="240" w:lineRule="auto"/>
        <w:rPr>
          <w:rFonts w:ascii="Times New Roman" w:hAnsi="Times New Roman"/>
          <w:b/>
        </w:rPr>
      </w:pPr>
      <w:proofErr w:type="spellStart"/>
      <w:r w:rsidRPr="00012F14">
        <w:rPr>
          <w:rFonts w:ascii="Times New Roman" w:hAnsi="Times New Roman"/>
          <w:b/>
        </w:rPr>
        <w:t>Šis</w:t>
      </w:r>
      <w:proofErr w:type="spellEnd"/>
      <w:r w:rsidRPr="00012F14">
        <w:rPr>
          <w:rFonts w:ascii="Times New Roman" w:hAnsi="Times New Roman"/>
          <w:b/>
        </w:rPr>
        <w:t xml:space="preserve"> </w:t>
      </w:r>
      <w:proofErr w:type="spellStart"/>
      <w:r w:rsidRPr="00012F14">
        <w:rPr>
          <w:rFonts w:ascii="Times New Roman" w:hAnsi="Times New Roman"/>
          <w:b/>
        </w:rPr>
        <w:t>pakuotės</w:t>
      </w:r>
      <w:proofErr w:type="spellEnd"/>
      <w:r w:rsidRPr="00012F14">
        <w:rPr>
          <w:rFonts w:ascii="Times New Roman" w:hAnsi="Times New Roman"/>
          <w:b/>
        </w:rPr>
        <w:t xml:space="preserve"> </w:t>
      </w:r>
      <w:proofErr w:type="spellStart"/>
      <w:r w:rsidRPr="00012F14">
        <w:rPr>
          <w:rFonts w:ascii="Times New Roman" w:hAnsi="Times New Roman"/>
          <w:b/>
        </w:rPr>
        <w:t>lapelis</w:t>
      </w:r>
      <w:proofErr w:type="spellEnd"/>
      <w:r w:rsidRPr="00012F14">
        <w:rPr>
          <w:rFonts w:ascii="Times New Roman" w:hAnsi="Times New Roman"/>
          <w:b/>
        </w:rPr>
        <w:t xml:space="preserve"> </w:t>
      </w:r>
      <w:proofErr w:type="spellStart"/>
      <w:r w:rsidRPr="00012F14">
        <w:rPr>
          <w:rFonts w:ascii="Times New Roman" w:hAnsi="Times New Roman"/>
          <w:b/>
        </w:rPr>
        <w:t>paskutinį</w:t>
      </w:r>
      <w:proofErr w:type="spellEnd"/>
      <w:r w:rsidRPr="00012F14">
        <w:rPr>
          <w:rFonts w:ascii="Times New Roman" w:hAnsi="Times New Roman"/>
          <w:b/>
        </w:rPr>
        <w:t xml:space="preserve"> </w:t>
      </w:r>
      <w:proofErr w:type="spellStart"/>
      <w:r w:rsidRPr="00012F14">
        <w:rPr>
          <w:rFonts w:ascii="Times New Roman" w:hAnsi="Times New Roman"/>
          <w:b/>
        </w:rPr>
        <w:t>kartą</w:t>
      </w:r>
      <w:proofErr w:type="spellEnd"/>
      <w:r w:rsidRPr="00012F14">
        <w:rPr>
          <w:rFonts w:ascii="Times New Roman" w:hAnsi="Times New Roman"/>
          <w:b/>
        </w:rPr>
        <w:t xml:space="preserve"> </w:t>
      </w:r>
      <w:proofErr w:type="spellStart"/>
      <w:r w:rsidRPr="00012F14">
        <w:rPr>
          <w:rFonts w:ascii="Times New Roman" w:hAnsi="Times New Roman"/>
          <w:b/>
        </w:rPr>
        <w:t>peržiūrėtas</w:t>
      </w:r>
      <w:proofErr w:type="spellEnd"/>
      <w:r w:rsidRPr="00012F14">
        <w:rPr>
          <w:rFonts w:ascii="Times New Roman" w:hAnsi="Times New Roman"/>
          <w:b/>
        </w:rPr>
        <w:t xml:space="preserve"> </w:t>
      </w:r>
      <w:r w:rsidR="00887348">
        <w:rPr>
          <w:rFonts w:ascii="Times New Roman" w:hAnsi="Times New Roman"/>
          <w:b/>
        </w:rPr>
        <w:t>2017-06-14.</w:t>
      </w:r>
    </w:p>
    <w:p w:rsidR="0013183F" w:rsidRPr="00E53F04" w:rsidRDefault="0013183F" w:rsidP="00B903C1">
      <w:pPr>
        <w:spacing w:after="0" w:line="240" w:lineRule="auto"/>
        <w:rPr>
          <w:rFonts w:ascii="Times New Roman" w:hAnsi="Times New Roman"/>
        </w:rPr>
      </w:pPr>
    </w:p>
    <w:p w:rsidR="00E53F04" w:rsidRPr="00E53F04" w:rsidRDefault="00E53F04" w:rsidP="00B903C1">
      <w:pPr>
        <w:spacing w:after="0" w:line="240" w:lineRule="auto"/>
        <w:rPr>
          <w:rFonts w:ascii="Times New Roman" w:hAnsi="Times New Roman"/>
        </w:rPr>
      </w:pPr>
      <w:r w:rsidRPr="00E53F04">
        <w:rPr>
          <w:rFonts w:ascii="Times New Roman" w:hAnsi="Times New Roman"/>
        </w:rPr>
        <w:t xml:space="preserve">Išsami informacija apie šį vaistą pateikiama Valstybinės vaistų kontrolės tarnybos prie Lietuvos Respublikos sveikatos apsaugos ministerijos tinklalapyje </w:t>
      </w:r>
      <w:hyperlink r:id="rId9" w:history="1">
        <w:r w:rsidR="00012F14" w:rsidRPr="008F6F06">
          <w:rPr>
            <w:rStyle w:val="Hipersaitas"/>
            <w:rFonts w:ascii="Times New Roman" w:hAnsi="Times New Roman"/>
          </w:rPr>
          <w:t>http://www.vvkt.lt/</w:t>
        </w:r>
      </w:hyperlink>
      <w:r w:rsidRPr="00E53F04">
        <w:rPr>
          <w:rFonts w:ascii="Times New Roman" w:hAnsi="Times New Roman"/>
        </w:rPr>
        <w:t>.</w:t>
      </w:r>
      <w:r w:rsidR="00012F14">
        <w:rPr>
          <w:rFonts w:ascii="Times New Roman" w:hAnsi="Times New Roman"/>
        </w:rPr>
        <w:t xml:space="preserve"> </w:t>
      </w:r>
    </w:p>
    <w:p w:rsidR="00E53F04" w:rsidRPr="00E53F04" w:rsidRDefault="00E53F04" w:rsidP="00B903C1">
      <w:pPr>
        <w:spacing w:after="0" w:line="240" w:lineRule="auto"/>
        <w:rPr>
          <w:rFonts w:ascii="Times New Roman" w:hAnsi="Times New Roman"/>
        </w:rPr>
      </w:pPr>
      <w:bookmarkStart w:id="0" w:name="_GoBack"/>
      <w:bookmarkEnd w:id="0"/>
      <w:permStart w:id="1042425449" w:edGrp="everyone"/>
      <w:permEnd w:id="1042425449"/>
    </w:p>
    <w:p w:rsidR="00E53F04" w:rsidRPr="00E53F04" w:rsidRDefault="00E53F04" w:rsidP="00B903C1">
      <w:pPr>
        <w:spacing w:after="0" w:line="240" w:lineRule="auto"/>
        <w:rPr>
          <w:rFonts w:ascii="Times New Roman" w:hAnsi="Times New Roman"/>
        </w:rPr>
      </w:pPr>
      <w:r w:rsidRPr="00E53F04">
        <w:rPr>
          <w:rFonts w:ascii="Times New Roman" w:hAnsi="Times New Roman"/>
        </w:rPr>
        <w:t xml:space="preserve"> </w:t>
      </w:r>
    </w:p>
    <w:p w:rsidR="00E53F04" w:rsidRPr="00E53F04" w:rsidRDefault="00E53F04" w:rsidP="00B903C1">
      <w:pPr>
        <w:spacing w:after="0" w:line="240" w:lineRule="auto"/>
        <w:rPr>
          <w:rFonts w:ascii="Times New Roman" w:hAnsi="Times New Roman"/>
        </w:rPr>
      </w:pPr>
    </w:p>
    <w:p w:rsidR="004C0D51" w:rsidRPr="00E53F04" w:rsidRDefault="004C0D51" w:rsidP="00B903C1">
      <w:pPr>
        <w:spacing w:after="0" w:line="240" w:lineRule="auto"/>
        <w:rPr>
          <w:rFonts w:ascii="Times New Roman" w:hAnsi="Times New Roman"/>
        </w:rPr>
      </w:pPr>
    </w:p>
    <w:sectPr w:rsidR="004C0D51" w:rsidRPr="00E53F04" w:rsidSect="009C6C91">
      <w:footerReference w:type="default" r:id="rId10"/>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56E" w:rsidRDefault="004F256E" w:rsidP="0013183F">
      <w:pPr>
        <w:spacing w:after="0" w:line="240" w:lineRule="auto"/>
      </w:pPr>
      <w:r>
        <w:separator/>
      </w:r>
    </w:p>
  </w:endnote>
  <w:endnote w:type="continuationSeparator" w:id="0">
    <w:p w:rsidR="004F256E" w:rsidRDefault="004F256E" w:rsidP="00131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EDF" w:rsidRPr="0013183F" w:rsidRDefault="00BF4EDF">
    <w:pPr>
      <w:pStyle w:val="Porat"/>
      <w:jc w:val="center"/>
      <w:rPr>
        <w:rFonts w:ascii="Times New Roman" w:hAnsi="Times New Roman"/>
      </w:rPr>
    </w:pPr>
    <w:r w:rsidRPr="0013183F">
      <w:rPr>
        <w:rFonts w:ascii="Times New Roman" w:hAnsi="Times New Roman"/>
      </w:rPr>
      <w:fldChar w:fldCharType="begin"/>
    </w:r>
    <w:r w:rsidRPr="0013183F">
      <w:rPr>
        <w:rFonts w:ascii="Times New Roman" w:hAnsi="Times New Roman"/>
      </w:rPr>
      <w:instrText>PAGE   \* MERGEFORMAT</w:instrText>
    </w:r>
    <w:r w:rsidRPr="0013183F">
      <w:rPr>
        <w:rFonts w:ascii="Times New Roman" w:hAnsi="Times New Roman"/>
      </w:rPr>
      <w:fldChar w:fldCharType="separate"/>
    </w:r>
    <w:r w:rsidR="00AB0AEA" w:rsidRPr="00AB0AEA">
      <w:rPr>
        <w:rFonts w:ascii="Times New Roman" w:hAnsi="Times New Roman"/>
        <w:noProof/>
        <w:lang w:val="lt-LT"/>
      </w:rPr>
      <w:t>26</w:t>
    </w:r>
    <w:r w:rsidRPr="0013183F">
      <w:rPr>
        <w:rFonts w:ascii="Times New Roman" w:hAnsi="Times New Roman"/>
      </w:rPr>
      <w:fldChar w:fldCharType="end"/>
    </w:r>
  </w:p>
  <w:p w:rsidR="00BF4EDF" w:rsidRDefault="00BF4ED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56E" w:rsidRDefault="004F256E" w:rsidP="0013183F">
      <w:pPr>
        <w:spacing w:after="0" w:line="240" w:lineRule="auto"/>
      </w:pPr>
      <w:r>
        <w:separator/>
      </w:r>
    </w:p>
  </w:footnote>
  <w:footnote w:type="continuationSeparator" w:id="0">
    <w:p w:rsidR="004F256E" w:rsidRDefault="004F256E" w:rsidP="001318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8F54611"/>
    <w:multiLevelType w:val="hybridMultilevel"/>
    <w:tmpl w:val="6A747062"/>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3F47840"/>
    <w:multiLevelType w:val="hybridMultilevel"/>
    <w:tmpl w:val="FDF2BD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4005982"/>
    <w:multiLevelType w:val="hybridMultilevel"/>
    <w:tmpl w:val="2FCAB732"/>
    <w:lvl w:ilvl="0" w:tplc="6FA2FED0">
      <w:start w:val="1"/>
      <w:numFmt w:val="decimal"/>
      <w:lvlText w:val="%1."/>
      <w:lvlJc w:val="left"/>
      <w:pPr>
        <w:ind w:left="1140" w:hanging="7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265764B"/>
    <w:multiLevelType w:val="hybridMultilevel"/>
    <w:tmpl w:val="161C88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lvlOverride w:ilvl="0">
      <w:lvl w:ilvl="0">
        <w:start w:val="1"/>
        <w:numFmt w:val="bullet"/>
        <w:lvlText w:val="-"/>
        <w:lvlJc w:val="left"/>
        <w:pPr>
          <w:ind w:left="360" w:hanging="360"/>
        </w:pPr>
      </w:lvl>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ocumentProtection w:edit="readOnly" w:enforcement="1" w:cryptProviderType="rsaAES" w:cryptAlgorithmClass="hash" w:cryptAlgorithmType="typeAny" w:cryptAlgorithmSid="14" w:cryptSpinCount="100000" w:hash="+a3K8mEIKICDNTMQi7TPUFXdxNN60IPpS/N5Bxjg5ybOB5GWXVaLq43AlkcO7GDwe30wiWEcJ5LxRm6Nw25gvQ==" w:salt="OFy/joQkFINjvWdEJt7wPg=="/>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F71"/>
    <w:rsid w:val="00012F14"/>
    <w:rsid w:val="00057E51"/>
    <w:rsid w:val="000863FB"/>
    <w:rsid w:val="000A6883"/>
    <w:rsid w:val="000A785B"/>
    <w:rsid w:val="000C6FC4"/>
    <w:rsid w:val="000D7B13"/>
    <w:rsid w:val="00113461"/>
    <w:rsid w:val="001155E8"/>
    <w:rsid w:val="0012507F"/>
    <w:rsid w:val="00125530"/>
    <w:rsid w:val="0013183F"/>
    <w:rsid w:val="0013457F"/>
    <w:rsid w:val="00167EE1"/>
    <w:rsid w:val="00170A4A"/>
    <w:rsid w:val="001A6BCB"/>
    <w:rsid w:val="00200D78"/>
    <w:rsid w:val="00201009"/>
    <w:rsid w:val="00234A4F"/>
    <w:rsid w:val="002744DA"/>
    <w:rsid w:val="002A6CDF"/>
    <w:rsid w:val="002B0830"/>
    <w:rsid w:val="002D4391"/>
    <w:rsid w:val="002E10D6"/>
    <w:rsid w:val="002E1CC6"/>
    <w:rsid w:val="002F03F7"/>
    <w:rsid w:val="00300787"/>
    <w:rsid w:val="00320FD4"/>
    <w:rsid w:val="00321E35"/>
    <w:rsid w:val="003221F2"/>
    <w:rsid w:val="00333154"/>
    <w:rsid w:val="00334742"/>
    <w:rsid w:val="00343231"/>
    <w:rsid w:val="003655B3"/>
    <w:rsid w:val="00395C70"/>
    <w:rsid w:val="003A1FCF"/>
    <w:rsid w:val="003A538D"/>
    <w:rsid w:val="003C79A3"/>
    <w:rsid w:val="003F6BFD"/>
    <w:rsid w:val="00414BC0"/>
    <w:rsid w:val="004307F3"/>
    <w:rsid w:val="0044727D"/>
    <w:rsid w:val="00476B11"/>
    <w:rsid w:val="004905B4"/>
    <w:rsid w:val="00493388"/>
    <w:rsid w:val="004C0D51"/>
    <w:rsid w:val="004C792D"/>
    <w:rsid w:val="004D686F"/>
    <w:rsid w:val="004F256E"/>
    <w:rsid w:val="00503439"/>
    <w:rsid w:val="005130A6"/>
    <w:rsid w:val="005423EA"/>
    <w:rsid w:val="00550737"/>
    <w:rsid w:val="005832F1"/>
    <w:rsid w:val="00587639"/>
    <w:rsid w:val="005A0165"/>
    <w:rsid w:val="005A1268"/>
    <w:rsid w:val="005A2D29"/>
    <w:rsid w:val="005B3FAE"/>
    <w:rsid w:val="005B67BB"/>
    <w:rsid w:val="005C0700"/>
    <w:rsid w:val="005C3E7F"/>
    <w:rsid w:val="005C4A7D"/>
    <w:rsid w:val="005E2F78"/>
    <w:rsid w:val="005E4898"/>
    <w:rsid w:val="005F37A0"/>
    <w:rsid w:val="005F56C2"/>
    <w:rsid w:val="00602F08"/>
    <w:rsid w:val="00606540"/>
    <w:rsid w:val="006324E1"/>
    <w:rsid w:val="006325C0"/>
    <w:rsid w:val="00653179"/>
    <w:rsid w:val="00670045"/>
    <w:rsid w:val="00685713"/>
    <w:rsid w:val="006B72A3"/>
    <w:rsid w:val="006C15EE"/>
    <w:rsid w:val="006C7FB2"/>
    <w:rsid w:val="006E3E1A"/>
    <w:rsid w:val="006F28C2"/>
    <w:rsid w:val="007202A4"/>
    <w:rsid w:val="00734A30"/>
    <w:rsid w:val="00740C55"/>
    <w:rsid w:val="00761D13"/>
    <w:rsid w:val="0079673F"/>
    <w:rsid w:val="007A58A6"/>
    <w:rsid w:val="007C40E4"/>
    <w:rsid w:val="007D20E4"/>
    <w:rsid w:val="00825F71"/>
    <w:rsid w:val="00854DD5"/>
    <w:rsid w:val="0087090B"/>
    <w:rsid w:val="008815BB"/>
    <w:rsid w:val="00883019"/>
    <w:rsid w:val="00887348"/>
    <w:rsid w:val="00894825"/>
    <w:rsid w:val="00894A5E"/>
    <w:rsid w:val="008B55CD"/>
    <w:rsid w:val="008C1D88"/>
    <w:rsid w:val="008D1499"/>
    <w:rsid w:val="008D20F7"/>
    <w:rsid w:val="008D2834"/>
    <w:rsid w:val="008E5215"/>
    <w:rsid w:val="00905660"/>
    <w:rsid w:val="009059A6"/>
    <w:rsid w:val="009126AC"/>
    <w:rsid w:val="00953F9E"/>
    <w:rsid w:val="00987ADB"/>
    <w:rsid w:val="00996034"/>
    <w:rsid w:val="009C6271"/>
    <w:rsid w:val="009C6C91"/>
    <w:rsid w:val="009D453C"/>
    <w:rsid w:val="009D5F1E"/>
    <w:rsid w:val="009E62EE"/>
    <w:rsid w:val="009F0988"/>
    <w:rsid w:val="00A17AA4"/>
    <w:rsid w:val="00A242B6"/>
    <w:rsid w:val="00A276FF"/>
    <w:rsid w:val="00A35021"/>
    <w:rsid w:val="00A45FEF"/>
    <w:rsid w:val="00A56639"/>
    <w:rsid w:val="00AB0AEA"/>
    <w:rsid w:val="00AB2FAF"/>
    <w:rsid w:val="00AB6EF7"/>
    <w:rsid w:val="00AE3C16"/>
    <w:rsid w:val="00AF1E6B"/>
    <w:rsid w:val="00B50DF1"/>
    <w:rsid w:val="00B56D39"/>
    <w:rsid w:val="00B821FF"/>
    <w:rsid w:val="00B903C1"/>
    <w:rsid w:val="00B95AEE"/>
    <w:rsid w:val="00B9768F"/>
    <w:rsid w:val="00BB6505"/>
    <w:rsid w:val="00BD0E80"/>
    <w:rsid w:val="00BD5801"/>
    <w:rsid w:val="00BF4EDF"/>
    <w:rsid w:val="00C435E5"/>
    <w:rsid w:val="00CC6807"/>
    <w:rsid w:val="00CD3B30"/>
    <w:rsid w:val="00CD408F"/>
    <w:rsid w:val="00D15CE0"/>
    <w:rsid w:val="00D440DF"/>
    <w:rsid w:val="00D54F8C"/>
    <w:rsid w:val="00D70E39"/>
    <w:rsid w:val="00D723F6"/>
    <w:rsid w:val="00D84C81"/>
    <w:rsid w:val="00DF11BD"/>
    <w:rsid w:val="00DF1BA3"/>
    <w:rsid w:val="00E52723"/>
    <w:rsid w:val="00E53F04"/>
    <w:rsid w:val="00E614D1"/>
    <w:rsid w:val="00E8200F"/>
    <w:rsid w:val="00E94F3C"/>
    <w:rsid w:val="00EA111A"/>
    <w:rsid w:val="00EC5F91"/>
    <w:rsid w:val="00ED3919"/>
    <w:rsid w:val="00F01613"/>
    <w:rsid w:val="00F038BA"/>
    <w:rsid w:val="00F0750B"/>
    <w:rsid w:val="00F23F63"/>
    <w:rsid w:val="00F27F54"/>
    <w:rsid w:val="00F323F0"/>
    <w:rsid w:val="00F43E79"/>
    <w:rsid w:val="00F47E85"/>
    <w:rsid w:val="00F87BA2"/>
    <w:rsid w:val="00F96F26"/>
    <w:rsid w:val="00FB23A1"/>
    <w:rsid w:val="00FC208A"/>
    <w:rsid w:val="00FC2119"/>
    <w:rsid w:val="00FD4F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F7D9E4-9B43-4496-B3B8-081E74BA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53F04"/>
    <w:pPr>
      <w:ind w:left="720"/>
      <w:contextualSpacing/>
    </w:pPr>
  </w:style>
  <w:style w:type="table" w:styleId="Lentelstinklelis">
    <w:name w:val="Table Grid"/>
    <w:basedOn w:val="prastojilentel"/>
    <w:uiPriority w:val="59"/>
    <w:rsid w:val="00DF1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uiPriority w:val="99"/>
    <w:rsid w:val="00DF1BA3"/>
    <w:rPr>
      <w:rFonts w:ascii="Courier New" w:hAnsi="Courier New"/>
      <w:vanish/>
      <w:color w:val="800080"/>
      <w:sz w:val="24"/>
      <w:vertAlign w:val="subscript"/>
    </w:rPr>
  </w:style>
  <w:style w:type="character" w:customStyle="1" w:styleId="hps">
    <w:name w:val="hps"/>
    <w:uiPriority w:val="99"/>
    <w:rsid w:val="00DF1BA3"/>
  </w:style>
  <w:style w:type="character" w:customStyle="1" w:styleId="shorttext">
    <w:name w:val="short_text"/>
    <w:uiPriority w:val="99"/>
    <w:rsid w:val="00DF1BA3"/>
  </w:style>
  <w:style w:type="paragraph" w:customStyle="1" w:styleId="prastasistinklapis">
    <w:name w:val="Įprastasis (tinklapis)"/>
    <w:basedOn w:val="prastasis"/>
    <w:uiPriority w:val="99"/>
    <w:semiHidden/>
    <w:rsid w:val="00DF1BA3"/>
    <w:pPr>
      <w:spacing w:before="100" w:beforeAutospacing="1" w:after="100" w:afterAutospacing="1" w:line="240" w:lineRule="auto"/>
    </w:pPr>
    <w:rPr>
      <w:rFonts w:ascii="Times New Roman" w:eastAsia="Times New Roman" w:hAnsi="Times New Roman"/>
      <w:snapToGrid w:val="0"/>
      <w:sz w:val="24"/>
      <w:szCs w:val="24"/>
    </w:rPr>
  </w:style>
  <w:style w:type="character" w:customStyle="1" w:styleId="hpsatn">
    <w:name w:val="hps atn"/>
    <w:uiPriority w:val="99"/>
    <w:rsid w:val="00DF1BA3"/>
    <w:rPr>
      <w:rFonts w:cs="Times New Roman"/>
    </w:rPr>
  </w:style>
  <w:style w:type="character" w:styleId="Hipersaitas">
    <w:name w:val="Hyperlink"/>
    <w:uiPriority w:val="99"/>
    <w:unhideWhenUsed/>
    <w:rsid w:val="0012507F"/>
    <w:rPr>
      <w:color w:val="0000FF"/>
      <w:u w:val="single"/>
    </w:rPr>
  </w:style>
  <w:style w:type="paragraph" w:styleId="Debesliotekstas">
    <w:name w:val="Balloon Text"/>
    <w:basedOn w:val="prastasis"/>
    <w:link w:val="DebesliotekstasDiagrama"/>
    <w:uiPriority w:val="99"/>
    <w:semiHidden/>
    <w:unhideWhenUsed/>
    <w:rsid w:val="00ED3919"/>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ED3919"/>
    <w:rPr>
      <w:rFonts w:ascii="Tahoma" w:hAnsi="Tahoma" w:cs="Tahoma"/>
      <w:sz w:val="16"/>
      <w:szCs w:val="16"/>
      <w:lang w:val="en-US" w:eastAsia="en-US"/>
    </w:rPr>
  </w:style>
  <w:style w:type="character" w:styleId="Komentaronuoroda">
    <w:name w:val="annotation reference"/>
    <w:uiPriority w:val="99"/>
    <w:semiHidden/>
    <w:unhideWhenUsed/>
    <w:rsid w:val="00CD3B30"/>
    <w:rPr>
      <w:sz w:val="16"/>
      <w:szCs w:val="16"/>
    </w:rPr>
  </w:style>
  <w:style w:type="paragraph" w:styleId="Komentarotekstas">
    <w:name w:val="annotation text"/>
    <w:basedOn w:val="prastasis"/>
    <w:link w:val="KomentarotekstasDiagrama"/>
    <w:uiPriority w:val="99"/>
    <w:semiHidden/>
    <w:unhideWhenUsed/>
    <w:rsid w:val="00CD3B30"/>
    <w:rPr>
      <w:sz w:val="20"/>
      <w:szCs w:val="20"/>
    </w:rPr>
  </w:style>
  <w:style w:type="character" w:customStyle="1" w:styleId="KomentarotekstasDiagrama">
    <w:name w:val="Komentaro tekstas Diagrama"/>
    <w:link w:val="Komentarotekstas"/>
    <w:uiPriority w:val="99"/>
    <w:semiHidden/>
    <w:rsid w:val="00CD3B30"/>
    <w:rPr>
      <w:lang w:val="en-US" w:eastAsia="en-US"/>
    </w:rPr>
  </w:style>
  <w:style w:type="paragraph" w:styleId="Komentarotema">
    <w:name w:val="annotation subject"/>
    <w:basedOn w:val="Komentarotekstas"/>
    <w:next w:val="Komentarotekstas"/>
    <w:link w:val="KomentarotemaDiagrama"/>
    <w:uiPriority w:val="99"/>
    <w:semiHidden/>
    <w:unhideWhenUsed/>
    <w:rsid w:val="00CD3B30"/>
    <w:rPr>
      <w:b/>
      <w:bCs/>
    </w:rPr>
  </w:style>
  <w:style w:type="character" w:customStyle="1" w:styleId="KomentarotemaDiagrama">
    <w:name w:val="Komentaro tema Diagrama"/>
    <w:link w:val="Komentarotema"/>
    <w:uiPriority w:val="99"/>
    <w:semiHidden/>
    <w:rsid w:val="00CD3B30"/>
    <w:rPr>
      <w:b/>
      <w:bCs/>
      <w:lang w:val="en-US" w:eastAsia="en-US"/>
    </w:rPr>
  </w:style>
  <w:style w:type="paragraph" w:styleId="Antrats">
    <w:name w:val="header"/>
    <w:basedOn w:val="prastasis"/>
    <w:link w:val="AntratsDiagrama"/>
    <w:uiPriority w:val="99"/>
    <w:unhideWhenUsed/>
    <w:rsid w:val="0013183F"/>
    <w:pPr>
      <w:tabs>
        <w:tab w:val="center" w:pos="4819"/>
        <w:tab w:val="right" w:pos="9638"/>
      </w:tabs>
      <w:spacing w:after="0" w:line="240" w:lineRule="auto"/>
    </w:pPr>
  </w:style>
  <w:style w:type="character" w:customStyle="1" w:styleId="AntratsDiagrama">
    <w:name w:val="Antraštės Diagrama"/>
    <w:link w:val="Antrats"/>
    <w:uiPriority w:val="99"/>
    <w:rsid w:val="0013183F"/>
    <w:rPr>
      <w:sz w:val="22"/>
      <w:szCs w:val="22"/>
    </w:rPr>
  </w:style>
  <w:style w:type="paragraph" w:styleId="Porat">
    <w:name w:val="footer"/>
    <w:basedOn w:val="prastasis"/>
    <w:link w:val="PoratDiagrama"/>
    <w:uiPriority w:val="99"/>
    <w:unhideWhenUsed/>
    <w:rsid w:val="0013183F"/>
    <w:pPr>
      <w:tabs>
        <w:tab w:val="center" w:pos="4819"/>
        <w:tab w:val="right" w:pos="9638"/>
      </w:tabs>
      <w:spacing w:after="0" w:line="240" w:lineRule="auto"/>
    </w:pPr>
  </w:style>
  <w:style w:type="character" w:customStyle="1" w:styleId="PoratDiagrama">
    <w:name w:val="Poraštė Diagrama"/>
    <w:link w:val="Porat"/>
    <w:uiPriority w:val="99"/>
    <w:rsid w:val="0013183F"/>
    <w:rPr>
      <w:sz w:val="22"/>
      <w:szCs w:val="22"/>
    </w:rPr>
  </w:style>
  <w:style w:type="paragraph" w:styleId="Betarp">
    <w:name w:val="No Spacing"/>
    <w:uiPriority w:val="1"/>
    <w:qFormat/>
    <w:rsid w:val="0013183F"/>
    <w:rPr>
      <w:sz w:val="22"/>
      <w:szCs w:val="22"/>
      <w:lang w:val="en-US" w:eastAsia="en-US"/>
    </w:rPr>
  </w:style>
  <w:style w:type="paragraph" w:customStyle="1" w:styleId="Default">
    <w:name w:val="Default"/>
    <w:rsid w:val="00E614D1"/>
    <w:pPr>
      <w:suppressAutoHyphens/>
    </w:pPr>
    <w:rPr>
      <w:rFonts w:ascii="Times New Roman" w:eastAsia="Times New Roman" w:hAnsi="Times New Roman"/>
      <w:color w:val="000000"/>
      <w:kern w:val="1"/>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63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29112</Words>
  <Characters>16594</Characters>
  <Application>Microsoft Office Word</Application>
  <DocSecurity>8</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45615</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7077950</vt:i4>
      </vt:variant>
      <vt:variant>
        <vt:i4>3</vt:i4>
      </vt:variant>
      <vt:variant>
        <vt:i4>0</vt:i4>
      </vt:variant>
      <vt:variant>
        <vt:i4>5</vt:i4>
      </vt:variant>
      <vt:variant>
        <vt:lpwstr>http://www.vvkt.lt/</vt:lpwstr>
      </vt:variant>
      <vt:variant>
        <vt:lpwstr/>
      </vt:variant>
      <vt:variant>
        <vt:i4>2162708</vt:i4>
      </vt:variant>
      <vt:variant>
        <vt:i4>0</vt:i4>
      </vt:variant>
      <vt:variant>
        <vt:i4>0</vt:i4>
      </vt:variant>
      <vt:variant>
        <vt:i4>5</vt:i4>
      </vt:variant>
      <vt:variant>
        <vt:lpwstr>mailto:NepageidaujamaR@vvkt.lt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ddreg-pc2</dc:creator>
  <cp:keywords/>
  <cp:lastModifiedBy>Albina Burkauskaitė</cp:lastModifiedBy>
  <cp:revision>3</cp:revision>
  <dcterms:created xsi:type="dcterms:W3CDTF">2017-06-20T11:14:00Z</dcterms:created>
  <dcterms:modified xsi:type="dcterms:W3CDTF">2017-06-20T11:15:00Z</dcterms:modified>
</cp:coreProperties>
</file>