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571B41" w:rsidRDefault="00571B41" w:rsidP="00915AD7">
      <w:pPr>
        <w:spacing w:after="0" w:line="240" w:lineRule="auto"/>
        <w:jc w:val="center"/>
        <w:rPr>
          <w:rFonts w:ascii="Times New Roman" w:hAnsi="Times New Roman"/>
          <w:b/>
        </w:rPr>
      </w:pPr>
    </w:p>
    <w:p w:rsidR="00571B41" w:rsidRDefault="00571B41" w:rsidP="00915AD7">
      <w:pPr>
        <w:spacing w:after="0" w:line="240" w:lineRule="auto"/>
        <w:jc w:val="center"/>
        <w:rPr>
          <w:rFonts w:ascii="Times New Roman" w:hAnsi="Times New Roman"/>
          <w:b/>
        </w:rPr>
      </w:pPr>
    </w:p>
    <w:p w:rsidR="00571B41" w:rsidRDefault="00571B41" w:rsidP="00915AD7">
      <w:pPr>
        <w:spacing w:after="0" w:line="240" w:lineRule="auto"/>
        <w:jc w:val="center"/>
        <w:rPr>
          <w:rFonts w:ascii="Times New Roman" w:hAnsi="Times New Roman"/>
          <w:b/>
        </w:rPr>
      </w:pPr>
    </w:p>
    <w:p w:rsidR="00795FB8" w:rsidRPr="00795FB8" w:rsidRDefault="00795FB8" w:rsidP="00915AD7">
      <w:pPr>
        <w:spacing w:after="0" w:line="240" w:lineRule="auto"/>
        <w:jc w:val="center"/>
        <w:rPr>
          <w:rFonts w:ascii="Times New Roman" w:hAnsi="Times New Roman"/>
          <w:b/>
        </w:rPr>
      </w:pPr>
      <w:r w:rsidRPr="00795FB8">
        <w:rPr>
          <w:rFonts w:ascii="Times New Roman" w:hAnsi="Times New Roman"/>
          <w:b/>
        </w:rPr>
        <w:t>I PRIEDAS</w:t>
      </w:r>
    </w:p>
    <w:p w:rsidR="00795FB8" w:rsidRPr="00795FB8" w:rsidRDefault="00795FB8" w:rsidP="00915AD7">
      <w:pPr>
        <w:spacing w:after="0" w:line="240" w:lineRule="auto"/>
        <w:jc w:val="center"/>
        <w:rPr>
          <w:rFonts w:ascii="Times New Roman" w:hAnsi="Times New Roman"/>
          <w:b/>
        </w:rPr>
      </w:pPr>
    </w:p>
    <w:p w:rsidR="00795FB8" w:rsidRPr="00795FB8" w:rsidRDefault="00795FB8" w:rsidP="00915AD7">
      <w:pPr>
        <w:spacing w:after="0" w:line="240" w:lineRule="auto"/>
        <w:jc w:val="center"/>
        <w:rPr>
          <w:rFonts w:ascii="Times New Roman" w:hAnsi="Times New Roman"/>
          <w:b/>
        </w:rPr>
      </w:pPr>
      <w:r w:rsidRPr="00795FB8">
        <w:rPr>
          <w:rFonts w:ascii="Times New Roman" w:hAnsi="Times New Roman"/>
          <w:b/>
        </w:rPr>
        <w:t>PREPARATO CHARAKTERISTIKŲ SANTRAUKA</w:t>
      </w:r>
    </w:p>
    <w:p w:rsidR="00795FB8" w:rsidRPr="00795FB8" w:rsidRDefault="00795FB8" w:rsidP="00915AD7">
      <w:pPr>
        <w:spacing w:after="0" w:line="240" w:lineRule="auto"/>
        <w:jc w:val="center"/>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CF78FA" w:rsidRDefault="00571B41" w:rsidP="006662D0">
      <w:pPr>
        <w:pStyle w:val="Sraopastraipa"/>
        <w:numPr>
          <w:ilvl w:val="0"/>
          <w:numId w:val="1"/>
        </w:numPr>
        <w:spacing w:after="0" w:line="240" w:lineRule="auto"/>
        <w:ind w:left="0" w:firstLine="0"/>
        <w:rPr>
          <w:rFonts w:ascii="Times New Roman" w:hAnsi="Times New Roman"/>
          <w:b/>
        </w:rPr>
      </w:pPr>
      <w:r>
        <w:rPr>
          <w:rFonts w:ascii="Times New Roman" w:hAnsi="Times New Roman"/>
        </w:rPr>
        <w:br w:type="page"/>
      </w:r>
      <w:r w:rsidR="00795FB8" w:rsidRPr="00CF78FA">
        <w:rPr>
          <w:rFonts w:ascii="Times New Roman" w:hAnsi="Times New Roman"/>
          <w:b/>
        </w:rPr>
        <w:lastRenderedPageBreak/>
        <w:t>VAISTINIO PREPARATO PAVADINIMAS</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Pantoprazole Beximco 40</w:t>
      </w:r>
      <w:r w:rsidR="00C14A42">
        <w:rPr>
          <w:rFonts w:ascii="Times New Roman" w:hAnsi="Times New Roman"/>
        </w:rPr>
        <w:t> </w:t>
      </w:r>
      <w:r w:rsidRPr="00795FB8">
        <w:rPr>
          <w:rFonts w:ascii="Times New Roman" w:hAnsi="Times New Roman"/>
        </w:rPr>
        <w:t>mg skrandyje neirios tabletės</w:t>
      </w:r>
    </w:p>
    <w:p w:rsidR="00795FB8" w:rsidRDefault="00795FB8" w:rsidP="006662D0">
      <w:pPr>
        <w:spacing w:after="0" w:line="240" w:lineRule="auto"/>
        <w:rPr>
          <w:rFonts w:ascii="Times New Roman" w:hAnsi="Times New Roman"/>
        </w:rPr>
      </w:pPr>
    </w:p>
    <w:p w:rsidR="00571B41" w:rsidRPr="00795FB8"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b/>
        </w:rPr>
      </w:pPr>
      <w:r w:rsidRPr="00795FB8">
        <w:rPr>
          <w:rFonts w:ascii="Times New Roman" w:hAnsi="Times New Roman"/>
          <w:b/>
        </w:rPr>
        <w:t>2</w:t>
      </w:r>
      <w:r w:rsidRPr="00795FB8">
        <w:rPr>
          <w:rFonts w:ascii="Times New Roman" w:hAnsi="Times New Roman"/>
          <w:b/>
        </w:rPr>
        <w:tab/>
        <w:t>KOKYBINĖ IR KIEKYBINĖ SUDĖTIS</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Kiekvienoje skrandyje neirioje tabletėje yra 40</w:t>
      </w:r>
      <w:r w:rsidR="00C14A42">
        <w:rPr>
          <w:rFonts w:ascii="Times New Roman" w:hAnsi="Times New Roman"/>
        </w:rPr>
        <w:t> </w:t>
      </w:r>
      <w:r w:rsidRPr="00795FB8">
        <w:rPr>
          <w:rFonts w:ascii="Times New Roman" w:hAnsi="Times New Roman"/>
        </w:rPr>
        <w:t xml:space="preserve">mg pantoprazolo (natrio </w:t>
      </w:r>
      <w:r w:rsidR="00571B41">
        <w:rPr>
          <w:rFonts w:ascii="Times New Roman" w:hAnsi="Times New Roman"/>
        </w:rPr>
        <w:t xml:space="preserve">druskos </w:t>
      </w:r>
      <w:r w:rsidRPr="00795FB8">
        <w:rPr>
          <w:rFonts w:ascii="Times New Roman" w:hAnsi="Times New Roman"/>
        </w:rPr>
        <w:t>seskvihidrato pavidalu).</w:t>
      </w:r>
    </w:p>
    <w:p w:rsidR="00795FB8" w:rsidRPr="00795FB8" w:rsidRDefault="00795FB8"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915AD7">
        <w:rPr>
          <w:rFonts w:ascii="Times New Roman" w:hAnsi="Times New Roman"/>
          <w:u w:val="single"/>
        </w:rPr>
        <w:t>Pagalbinės medžiagos</w:t>
      </w:r>
      <w:r w:rsidR="00571B41" w:rsidRPr="00915AD7">
        <w:rPr>
          <w:rFonts w:ascii="Times New Roman" w:hAnsi="Times New Roman"/>
          <w:u w:val="single"/>
        </w:rPr>
        <w:t>, kurių poveikis žinomas</w:t>
      </w:r>
      <w:r w:rsidRPr="00795FB8">
        <w:rPr>
          <w:rFonts w:ascii="Times New Roman" w:hAnsi="Times New Roman"/>
        </w:rPr>
        <w:t>:</w:t>
      </w:r>
    </w:p>
    <w:p w:rsidR="00795FB8" w:rsidRPr="00795FB8" w:rsidRDefault="00795FB8" w:rsidP="006662D0">
      <w:pPr>
        <w:spacing w:after="0" w:line="240" w:lineRule="auto"/>
        <w:rPr>
          <w:rFonts w:ascii="Times New Roman" w:hAnsi="Times New Roman"/>
        </w:rPr>
      </w:pPr>
      <w:r w:rsidRPr="00795FB8">
        <w:rPr>
          <w:rFonts w:ascii="Times New Roman" w:hAnsi="Times New Roman"/>
        </w:rPr>
        <w:t>Kiekvienoje Pantoprazole Beximco 40</w:t>
      </w:r>
      <w:r w:rsidR="00C14A42">
        <w:rPr>
          <w:rFonts w:ascii="Times New Roman" w:hAnsi="Times New Roman"/>
        </w:rPr>
        <w:t> </w:t>
      </w:r>
      <w:r w:rsidRPr="00795FB8">
        <w:rPr>
          <w:rFonts w:ascii="Times New Roman" w:hAnsi="Times New Roman"/>
        </w:rPr>
        <w:t>mg skrandyje neirioje tabletėje yra 69,88</w:t>
      </w:r>
      <w:r w:rsidR="00C14A42">
        <w:rPr>
          <w:rFonts w:ascii="Times New Roman" w:hAnsi="Times New Roman"/>
        </w:rPr>
        <w:t> </w:t>
      </w:r>
      <w:r w:rsidRPr="00795FB8">
        <w:rPr>
          <w:rFonts w:ascii="Times New Roman" w:hAnsi="Times New Roman"/>
        </w:rPr>
        <w:t>mg  manitolio.</w:t>
      </w:r>
    </w:p>
    <w:p w:rsidR="00795FB8" w:rsidRPr="00795FB8" w:rsidRDefault="00795FB8" w:rsidP="006662D0">
      <w:pPr>
        <w:spacing w:after="0" w:line="240" w:lineRule="auto"/>
        <w:rPr>
          <w:rFonts w:ascii="Times New Roman" w:hAnsi="Times New Roman"/>
        </w:rPr>
      </w:pPr>
      <w:r w:rsidRPr="00795FB8">
        <w:rPr>
          <w:rFonts w:ascii="Times New Roman" w:hAnsi="Times New Roman"/>
        </w:rPr>
        <w:t>Kiekvienoje Pantoprazole Beximco 40</w:t>
      </w:r>
      <w:r w:rsidR="00C14A42">
        <w:rPr>
          <w:rFonts w:ascii="Times New Roman" w:hAnsi="Times New Roman"/>
        </w:rPr>
        <w:t> </w:t>
      </w:r>
      <w:r w:rsidRPr="00795FB8">
        <w:rPr>
          <w:rFonts w:ascii="Times New Roman" w:hAnsi="Times New Roman"/>
        </w:rPr>
        <w:t>mg skrandyje neirioje tabletėje yra 0,1</w:t>
      </w:r>
      <w:r w:rsidR="00C14A42">
        <w:rPr>
          <w:rFonts w:ascii="Times New Roman" w:hAnsi="Times New Roman"/>
        </w:rPr>
        <w:t> </w:t>
      </w:r>
      <w:r w:rsidRPr="00795FB8">
        <w:rPr>
          <w:rFonts w:ascii="Times New Roman" w:hAnsi="Times New Roman"/>
        </w:rPr>
        <w:t>mg sojų lecitino.</w:t>
      </w:r>
    </w:p>
    <w:p w:rsidR="00795FB8" w:rsidRPr="00795FB8" w:rsidRDefault="00795FB8"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Visos pagalbinės medžiagos išvard</w:t>
      </w:r>
      <w:r w:rsidR="00571B41">
        <w:rPr>
          <w:rFonts w:ascii="Times New Roman" w:hAnsi="Times New Roman"/>
        </w:rPr>
        <w:t>y</w:t>
      </w:r>
      <w:r w:rsidRPr="00795FB8">
        <w:rPr>
          <w:rFonts w:ascii="Times New Roman" w:hAnsi="Times New Roman"/>
        </w:rPr>
        <w:t>tos 6.1 skyriuje.</w:t>
      </w:r>
    </w:p>
    <w:p w:rsidR="00795FB8" w:rsidRDefault="00795FB8" w:rsidP="006662D0">
      <w:pPr>
        <w:spacing w:after="0" w:line="240" w:lineRule="auto"/>
        <w:rPr>
          <w:rFonts w:ascii="Times New Roman" w:hAnsi="Times New Roman"/>
          <w:b/>
        </w:rPr>
      </w:pPr>
    </w:p>
    <w:p w:rsidR="00571B41" w:rsidRPr="00795FB8" w:rsidRDefault="00571B41" w:rsidP="006662D0">
      <w:pPr>
        <w:spacing w:after="0" w:line="240" w:lineRule="auto"/>
        <w:rPr>
          <w:rFonts w:ascii="Times New Roman" w:hAnsi="Times New Roman"/>
          <w:b/>
        </w:rPr>
      </w:pPr>
    </w:p>
    <w:p w:rsidR="00795FB8" w:rsidRPr="00795FB8" w:rsidRDefault="00795FB8" w:rsidP="006662D0">
      <w:pPr>
        <w:spacing w:after="0" w:line="240" w:lineRule="auto"/>
        <w:rPr>
          <w:rFonts w:ascii="Times New Roman" w:hAnsi="Times New Roman"/>
          <w:b/>
        </w:rPr>
      </w:pPr>
      <w:r w:rsidRPr="00795FB8">
        <w:rPr>
          <w:rFonts w:ascii="Times New Roman" w:hAnsi="Times New Roman"/>
          <w:b/>
        </w:rPr>
        <w:t>3</w:t>
      </w:r>
      <w:r w:rsidRPr="00795FB8">
        <w:rPr>
          <w:rFonts w:ascii="Times New Roman" w:hAnsi="Times New Roman"/>
          <w:b/>
        </w:rPr>
        <w:tab/>
      </w:r>
      <w:r w:rsidR="00571B41">
        <w:rPr>
          <w:rFonts w:ascii="Times New Roman" w:hAnsi="Times New Roman"/>
          <w:b/>
        </w:rPr>
        <w:t>FARMACINĖ</w:t>
      </w:r>
      <w:r w:rsidR="00571B41" w:rsidRPr="00795FB8">
        <w:rPr>
          <w:rFonts w:ascii="Times New Roman" w:hAnsi="Times New Roman"/>
          <w:b/>
        </w:rPr>
        <w:t xml:space="preserve"> </w:t>
      </w:r>
      <w:r w:rsidRPr="00795FB8">
        <w:rPr>
          <w:rFonts w:ascii="Times New Roman" w:hAnsi="Times New Roman"/>
          <w:b/>
        </w:rPr>
        <w:t>FORMA</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Skrandyje neiri tabletė.</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Pantoprazole Beximco 40</w:t>
      </w:r>
      <w:r w:rsidR="00C14A42">
        <w:rPr>
          <w:rFonts w:ascii="Times New Roman" w:hAnsi="Times New Roman"/>
        </w:rPr>
        <w:t> </w:t>
      </w:r>
      <w:r w:rsidRPr="00795FB8">
        <w:rPr>
          <w:rFonts w:ascii="Times New Roman" w:hAnsi="Times New Roman"/>
        </w:rPr>
        <w:t xml:space="preserve">mg skrandyje neirios tabletės yra geltonos spalvos, </w:t>
      </w:r>
      <w:r w:rsidR="00571B41">
        <w:rPr>
          <w:rFonts w:ascii="Times New Roman" w:hAnsi="Times New Roman"/>
        </w:rPr>
        <w:t>ovalios</w:t>
      </w:r>
      <w:r w:rsidR="00571B41" w:rsidRPr="00795FB8">
        <w:rPr>
          <w:rFonts w:ascii="Times New Roman" w:hAnsi="Times New Roman"/>
        </w:rPr>
        <w:t xml:space="preserve"> </w:t>
      </w:r>
      <w:r w:rsidRPr="00795FB8">
        <w:rPr>
          <w:rFonts w:ascii="Times New Roman" w:hAnsi="Times New Roman"/>
        </w:rPr>
        <w:t xml:space="preserve">formos, abipus išgaubtos, dengtos </w:t>
      </w:r>
      <w:r w:rsidR="00571B41">
        <w:rPr>
          <w:rFonts w:ascii="Times New Roman" w:hAnsi="Times New Roman"/>
        </w:rPr>
        <w:t>skrandyje neiriu</w:t>
      </w:r>
      <w:r w:rsidRPr="00795FB8">
        <w:rPr>
          <w:rFonts w:ascii="Times New Roman" w:hAnsi="Times New Roman"/>
        </w:rPr>
        <w:t xml:space="preserve"> danga</w:t>
      </w:r>
      <w:r w:rsidR="00571B41">
        <w:rPr>
          <w:rFonts w:ascii="Times New Roman" w:hAnsi="Times New Roman"/>
        </w:rPr>
        <w:t>lu</w:t>
      </w:r>
      <w:r w:rsidRPr="00795FB8">
        <w:rPr>
          <w:rFonts w:ascii="Times New Roman" w:hAnsi="Times New Roman"/>
        </w:rPr>
        <w:t xml:space="preserve">, </w:t>
      </w:r>
      <w:r w:rsidR="00571B41">
        <w:rPr>
          <w:rFonts w:ascii="Times New Roman" w:hAnsi="Times New Roman"/>
        </w:rPr>
        <w:t xml:space="preserve">apytiksliai </w:t>
      </w:r>
      <w:r w:rsidRPr="00795FB8">
        <w:rPr>
          <w:rFonts w:ascii="Times New Roman" w:hAnsi="Times New Roman"/>
        </w:rPr>
        <w:t xml:space="preserve">4,0 mm dydžio ir abipus lygaus paviršiaus. </w:t>
      </w:r>
    </w:p>
    <w:p w:rsidR="00795FB8" w:rsidRDefault="00795FB8" w:rsidP="006662D0">
      <w:pPr>
        <w:spacing w:after="0" w:line="240" w:lineRule="auto"/>
        <w:rPr>
          <w:rFonts w:ascii="Times New Roman" w:hAnsi="Times New Roman"/>
        </w:rPr>
      </w:pPr>
    </w:p>
    <w:p w:rsidR="00571B41" w:rsidRPr="00795FB8" w:rsidRDefault="00571B41" w:rsidP="006662D0">
      <w:pPr>
        <w:spacing w:after="0" w:line="240" w:lineRule="auto"/>
        <w:rPr>
          <w:rFonts w:ascii="Times New Roman" w:hAnsi="Times New Roman"/>
        </w:rPr>
      </w:pPr>
    </w:p>
    <w:p w:rsidR="00795FB8" w:rsidRDefault="00795FB8" w:rsidP="006662D0">
      <w:pPr>
        <w:spacing w:after="0"/>
        <w:rPr>
          <w:rFonts w:ascii="Times New Roman" w:hAnsi="Times New Roman"/>
          <w:b/>
        </w:rPr>
      </w:pPr>
      <w:r w:rsidRPr="00795FB8">
        <w:rPr>
          <w:rFonts w:ascii="Times New Roman" w:hAnsi="Times New Roman"/>
          <w:b/>
        </w:rPr>
        <w:t>4</w:t>
      </w:r>
      <w:r w:rsidRPr="00795FB8">
        <w:rPr>
          <w:rFonts w:ascii="Times New Roman" w:hAnsi="Times New Roman"/>
          <w:b/>
        </w:rPr>
        <w:tab/>
        <w:t>KLINIKINĖ INFORMACIJA</w:t>
      </w:r>
    </w:p>
    <w:p w:rsidR="006662D0" w:rsidRPr="00795FB8" w:rsidRDefault="006662D0" w:rsidP="006662D0">
      <w:pPr>
        <w:spacing w:after="0"/>
        <w:rPr>
          <w:rFonts w:ascii="Times New Roman" w:hAnsi="Times New Roman"/>
          <w:b/>
        </w:rPr>
      </w:pPr>
    </w:p>
    <w:p w:rsidR="00CF78FA" w:rsidRDefault="00795FB8" w:rsidP="006662D0">
      <w:pPr>
        <w:spacing w:after="0"/>
        <w:rPr>
          <w:rFonts w:ascii="Times New Roman" w:hAnsi="Times New Roman"/>
          <w:b/>
        </w:rPr>
      </w:pPr>
      <w:r w:rsidRPr="00795FB8">
        <w:rPr>
          <w:rFonts w:ascii="Times New Roman" w:hAnsi="Times New Roman"/>
          <w:b/>
        </w:rPr>
        <w:t>4.1</w:t>
      </w:r>
      <w:r w:rsidRPr="00795FB8">
        <w:rPr>
          <w:rFonts w:ascii="Times New Roman" w:hAnsi="Times New Roman"/>
          <w:b/>
        </w:rPr>
        <w:tab/>
        <w:t>Terapinės indikacijos</w:t>
      </w:r>
    </w:p>
    <w:p w:rsidR="006662D0" w:rsidRDefault="006662D0" w:rsidP="006662D0">
      <w:pPr>
        <w:spacing w:after="0"/>
        <w:rPr>
          <w:rFonts w:ascii="Times New Roman" w:hAnsi="Times New Roman"/>
          <w:b/>
        </w:rPr>
      </w:pPr>
    </w:p>
    <w:p w:rsidR="000D7945" w:rsidRPr="000D7945" w:rsidRDefault="000D7945" w:rsidP="006662D0">
      <w:pPr>
        <w:spacing w:after="0"/>
        <w:rPr>
          <w:rFonts w:ascii="Times New Roman" w:hAnsi="Times New Roman"/>
          <w:i/>
        </w:rPr>
      </w:pPr>
      <w:r w:rsidRPr="000D7945">
        <w:rPr>
          <w:rFonts w:ascii="Times New Roman" w:hAnsi="Times New Roman"/>
          <w:i/>
        </w:rPr>
        <w:t>Suaugusieji ir 12 metų ar vyresni paaugliai</w:t>
      </w:r>
    </w:p>
    <w:p w:rsidR="00795FB8" w:rsidRPr="000D7945" w:rsidRDefault="003E6BAB" w:rsidP="006662D0">
      <w:pPr>
        <w:spacing w:after="0"/>
        <w:rPr>
          <w:rFonts w:ascii="Times New Roman" w:hAnsi="Times New Roman"/>
        </w:rPr>
      </w:pPr>
      <w:r w:rsidRPr="000D7945">
        <w:rPr>
          <w:rFonts w:ascii="Times New Roman" w:hAnsi="Times New Roman"/>
        </w:rPr>
        <w:t xml:space="preserve">Refliukso sukeltas </w:t>
      </w:r>
      <w:r w:rsidR="00795FB8" w:rsidRPr="000D7945">
        <w:rPr>
          <w:rFonts w:ascii="Times New Roman" w:hAnsi="Times New Roman"/>
        </w:rPr>
        <w:t>ezofagitas</w:t>
      </w:r>
      <w:r w:rsidR="00CF78FA" w:rsidRPr="000D7945">
        <w:rPr>
          <w:rFonts w:ascii="Times New Roman" w:hAnsi="Times New Roman"/>
        </w:rPr>
        <w:t xml:space="preserve"> </w:t>
      </w:r>
    </w:p>
    <w:p w:rsidR="006662D0" w:rsidRDefault="006662D0"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Suaugusieji</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r>
      <w:r w:rsidRPr="00915AD7">
        <w:rPr>
          <w:rFonts w:ascii="Times New Roman" w:hAnsi="Times New Roman"/>
          <w:i/>
        </w:rPr>
        <w:t>Helicobacter pylori</w:t>
      </w:r>
      <w:r w:rsidRPr="00795FB8">
        <w:rPr>
          <w:rFonts w:ascii="Times New Roman" w:hAnsi="Times New Roman"/>
        </w:rPr>
        <w:t xml:space="preserve"> (</w:t>
      </w:r>
      <w:r w:rsidRPr="00795FB8">
        <w:rPr>
          <w:rFonts w:ascii="Times New Roman" w:hAnsi="Times New Roman"/>
          <w:i/>
        </w:rPr>
        <w:t>H. pylori</w:t>
      </w:r>
      <w:r w:rsidRPr="00795FB8">
        <w:rPr>
          <w:rFonts w:ascii="Times New Roman" w:hAnsi="Times New Roman"/>
        </w:rPr>
        <w:t>)</w:t>
      </w:r>
      <w:r w:rsidR="00CB6A7C">
        <w:rPr>
          <w:rFonts w:ascii="Times New Roman" w:hAnsi="Times New Roman"/>
        </w:rPr>
        <w:t xml:space="preserve"> </w:t>
      </w:r>
      <w:r w:rsidR="00CB6A7C" w:rsidRPr="00CB6A7C">
        <w:rPr>
          <w:rFonts w:ascii="Times New Roman" w:hAnsi="Times New Roman"/>
          <w:lang w:val="lt-LT"/>
        </w:rPr>
        <w:t xml:space="preserve">išnaikinimas pacientams, kuriems yra su </w:t>
      </w:r>
      <w:r w:rsidR="00CB6A7C" w:rsidRPr="00CB6A7C">
        <w:rPr>
          <w:rFonts w:ascii="Times New Roman" w:hAnsi="Times New Roman"/>
          <w:i/>
          <w:iCs/>
          <w:lang w:val="lt-LT"/>
        </w:rPr>
        <w:t xml:space="preserve">H. pylori </w:t>
      </w:r>
      <w:r w:rsidR="00CB6A7C" w:rsidRPr="00CB6A7C">
        <w:rPr>
          <w:rFonts w:ascii="Times New Roman" w:hAnsi="Times New Roman"/>
          <w:iCs/>
          <w:lang w:val="lt-LT"/>
        </w:rPr>
        <w:t>susijusių</w:t>
      </w:r>
      <w:r w:rsidR="00CB6A7C" w:rsidRPr="00CB6A7C">
        <w:rPr>
          <w:rFonts w:ascii="Times New Roman" w:hAnsi="Times New Roman"/>
          <w:lang w:val="lt-LT"/>
        </w:rPr>
        <w:t xml:space="preserve"> opų (kartu skiriama tinkamų antibiotikų).</w:t>
      </w:r>
      <w:r w:rsidR="00CB6A7C">
        <w:rPr>
          <w:lang w:val="lt-LT"/>
        </w:rPr>
        <w:t xml:space="preserve"> </w:t>
      </w:r>
    </w:p>
    <w:p w:rsidR="00795FB8" w:rsidRPr="00763BC2" w:rsidRDefault="00795FB8" w:rsidP="006662D0">
      <w:pPr>
        <w:pStyle w:val="Sraopastraipa"/>
        <w:numPr>
          <w:ilvl w:val="0"/>
          <w:numId w:val="2"/>
        </w:numPr>
        <w:spacing w:after="0"/>
        <w:ind w:left="0" w:firstLine="0"/>
        <w:rPr>
          <w:rFonts w:ascii="Times New Roman" w:hAnsi="Times New Roman"/>
        </w:rPr>
      </w:pPr>
      <w:r w:rsidRPr="00763BC2">
        <w:rPr>
          <w:rFonts w:ascii="Times New Roman" w:hAnsi="Times New Roman"/>
        </w:rPr>
        <w:t>Skrandžio ar dvylikapirštės žarnos opa</w:t>
      </w:r>
      <w:r w:rsidR="00CB6A7C">
        <w:rPr>
          <w:rFonts w:ascii="Times New Roman" w:hAnsi="Times New Roman"/>
        </w:rPr>
        <w:t>.</w:t>
      </w:r>
    </w:p>
    <w:p w:rsidR="00795FB8" w:rsidRDefault="00763BC2" w:rsidP="006662D0">
      <w:pPr>
        <w:spacing w:after="0"/>
        <w:rPr>
          <w:rFonts w:ascii="Times New Roman" w:hAnsi="Times New Roman"/>
        </w:rPr>
      </w:pPr>
      <w:r>
        <w:rPr>
          <w:rFonts w:ascii="Times New Roman" w:hAnsi="Times New Roman"/>
        </w:rPr>
        <w:t>•</w:t>
      </w:r>
      <w:r>
        <w:rPr>
          <w:rFonts w:ascii="Times New Roman" w:hAnsi="Times New Roman"/>
        </w:rPr>
        <w:tab/>
      </w:r>
      <w:r w:rsidR="007A54B5">
        <w:rPr>
          <w:rFonts w:ascii="Times New Roman" w:hAnsi="Times New Roman"/>
        </w:rPr>
        <w:t>C</w:t>
      </w:r>
      <w:r w:rsidR="00795FB8" w:rsidRPr="00795FB8">
        <w:rPr>
          <w:rFonts w:ascii="Times New Roman" w:hAnsi="Times New Roman"/>
        </w:rPr>
        <w:t>olingerio</w:t>
      </w:r>
      <w:r w:rsidR="007A54B5">
        <w:rPr>
          <w:rFonts w:ascii="Times New Roman" w:hAnsi="Times New Roman"/>
        </w:rPr>
        <w:t>-</w:t>
      </w:r>
      <w:r w:rsidR="00795FB8" w:rsidRPr="00795FB8">
        <w:rPr>
          <w:rFonts w:ascii="Times New Roman" w:hAnsi="Times New Roman"/>
        </w:rPr>
        <w:t xml:space="preserve">Elisono </w:t>
      </w:r>
      <w:r w:rsidR="007A54B5" w:rsidRPr="00915AD7">
        <w:rPr>
          <w:rFonts w:ascii="Times New Roman" w:hAnsi="Times New Roman"/>
          <w:i/>
        </w:rPr>
        <w:t>(Zollinger-Ellison)</w:t>
      </w:r>
      <w:r w:rsidR="007A54B5">
        <w:rPr>
          <w:rFonts w:ascii="Times New Roman" w:hAnsi="Times New Roman"/>
        </w:rPr>
        <w:t xml:space="preserve"> </w:t>
      </w:r>
      <w:r w:rsidR="00795FB8" w:rsidRPr="00795FB8">
        <w:rPr>
          <w:rFonts w:ascii="Times New Roman" w:hAnsi="Times New Roman"/>
        </w:rPr>
        <w:t xml:space="preserve">sindromas </w:t>
      </w:r>
      <w:r w:rsidR="00CB6A7C">
        <w:rPr>
          <w:rFonts w:ascii="Times New Roman" w:hAnsi="Times New Roman"/>
        </w:rPr>
        <w:t xml:space="preserve"> </w:t>
      </w:r>
      <w:r w:rsidR="00CB6A7C" w:rsidRPr="00CB6A7C">
        <w:rPr>
          <w:rFonts w:ascii="Times New Roman" w:hAnsi="Times New Roman"/>
          <w:lang w:val="lt-LT"/>
        </w:rPr>
        <w:t>arba kitokios su patologine hipersekrecija susijusios būklės.</w:t>
      </w:r>
      <w:r w:rsidR="00CB6A7C">
        <w:rPr>
          <w:lang w:val="lt-LT"/>
        </w:rPr>
        <w:t xml:space="preserve"> </w:t>
      </w:r>
    </w:p>
    <w:p w:rsidR="00763BC2" w:rsidRPr="00795FB8" w:rsidRDefault="00763BC2" w:rsidP="006662D0">
      <w:pPr>
        <w:spacing w:after="0"/>
        <w:rPr>
          <w:rFonts w:ascii="Times New Roman" w:hAnsi="Times New Roman"/>
        </w:rPr>
      </w:pPr>
    </w:p>
    <w:p w:rsidR="00795FB8" w:rsidRDefault="00763BC2" w:rsidP="006662D0">
      <w:pPr>
        <w:spacing w:after="0"/>
        <w:rPr>
          <w:rFonts w:ascii="Times New Roman" w:hAnsi="Times New Roman"/>
          <w:b/>
        </w:rPr>
      </w:pPr>
      <w:r>
        <w:rPr>
          <w:rFonts w:ascii="Times New Roman" w:hAnsi="Times New Roman"/>
          <w:b/>
        </w:rPr>
        <w:t xml:space="preserve">4.2 </w:t>
      </w:r>
      <w:r>
        <w:rPr>
          <w:rFonts w:ascii="Times New Roman" w:hAnsi="Times New Roman"/>
          <w:b/>
        </w:rPr>
        <w:tab/>
      </w:r>
      <w:r w:rsidR="00795FB8" w:rsidRPr="00795FB8">
        <w:rPr>
          <w:rFonts w:ascii="Times New Roman" w:hAnsi="Times New Roman"/>
          <w:b/>
        </w:rPr>
        <w:t>Dozavimas ir vartojimo metodas</w:t>
      </w:r>
    </w:p>
    <w:p w:rsidR="006662D0" w:rsidRPr="00795FB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b/>
        </w:rPr>
      </w:pPr>
      <w:r w:rsidRPr="00795FB8">
        <w:rPr>
          <w:rFonts w:ascii="Times New Roman" w:hAnsi="Times New Roman"/>
          <w:b/>
        </w:rPr>
        <w:t>Dozavimas</w:t>
      </w:r>
    </w:p>
    <w:p w:rsidR="00795FB8" w:rsidRPr="00795FB8" w:rsidRDefault="00795FB8" w:rsidP="006662D0">
      <w:pPr>
        <w:spacing w:after="0"/>
        <w:rPr>
          <w:rFonts w:ascii="Times New Roman" w:hAnsi="Times New Roman"/>
          <w:b/>
          <w:i/>
        </w:rPr>
      </w:pPr>
      <w:r w:rsidRPr="00795FB8">
        <w:rPr>
          <w:rFonts w:ascii="Times New Roman" w:hAnsi="Times New Roman"/>
          <w:b/>
          <w:i/>
        </w:rPr>
        <w:t>Suaugusiems žmonėms ir 12 metų arba vyresniems paaugliams</w:t>
      </w:r>
    </w:p>
    <w:p w:rsidR="00795FB8" w:rsidRPr="00795FB8" w:rsidRDefault="00FD1F2B" w:rsidP="006662D0">
      <w:pPr>
        <w:spacing w:after="0"/>
        <w:rPr>
          <w:rFonts w:ascii="Times New Roman" w:hAnsi="Times New Roman"/>
          <w:u w:val="single"/>
        </w:rPr>
      </w:pPr>
      <w:r>
        <w:rPr>
          <w:rFonts w:ascii="Times New Roman" w:hAnsi="Times New Roman"/>
          <w:u w:val="single"/>
        </w:rPr>
        <w:t>Refliukso sukeltas</w:t>
      </w:r>
      <w:r w:rsidRPr="00795FB8">
        <w:rPr>
          <w:rFonts w:ascii="Times New Roman" w:hAnsi="Times New Roman"/>
          <w:u w:val="single"/>
        </w:rPr>
        <w:t xml:space="preserve"> </w:t>
      </w:r>
      <w:r w:rsidR="00795FB8" w:rsidRPr="00795FB8">
        <w:rPr>
          <w:rFonts w:ascii="Times New Roman" w:hAnsi="Times New Roman"/>
          <w:u w:val="single"/>
        </w:rPr>
        <w:t>ezofagitas</w:t>
      </w:r>
    </w:p>
    <w:p w:rsidR="00795FB8" w:rsidRPr="00795FB8" w:rsidRDefault="00795FB8" w:rsidP="006662D0">
      <w:pPr>
        <w:spacing w:after="0"/>
        <w:rPr>
          <w:rFonts w:ascii="Times New Roman" w:hAnsi="Times New Roman"/>
        </w:rPr>
      </w:pPr>
      <w:r w:rsidRPr="00795FB8">
        <w:rPr>
          <w:rFonts w:ascii="Times New Roman" w:hAnsi="Times New Roman"/>
        </w:rPr>
        <w:t xml:space="preserve">Rekomenduojama paros dozė yra viena skrandyje neiri </w:t>
      </w:r>
      <w:r w:rsidR="004B5D2D" w:rsidRPr="004B5D2D">
        <w:rPr>
          <w:rFonts w:ascii="Times New Roman" w:hAnsi="Times New Roman"/>
        </w:rPr>
        <w:t>Pantoprazole Beximco</w:t>
      </w:r>
      <w:r w:rsidRPr="00795FB8">
        <w:rPr>
          <w:rFonts w:ascii="Times New Roman" w:hAnsi="Times New Roman"/>
        </w:rPr>
        <w:t xml:space="preserve"> 40 mg tabletė. Individualiais atvejais dozę galima padvigubinti (iki 2 tablečių per parą), ypač </w:t>
      </w:r>
      <w:r w:rsidRPr="00795FB8">
        <w:rPr>
          <w:rFonts w:ascii="Times New Roman" w:hAnsi="Times New Roman"/>
        </w:rPr>
        <w:lastRenderedPageBreak/>
        <w:t xml:space="preserve">kai pastebėtas </w:t>
      </w:r>
      <w:r w:rsidR="00C3362F">
        <w:rPr>
          <w:rFonts w:ascii="Times New Roman" w:hAnsi="Times New Roman"/>
        </w:rPr>
        <w:t>ne</w:t>
      </w:r>
      <w:r w:rsidRPr="00795FB8">
        <w:rPr>
          <w:rFonts w:ascii="Times New Roman" w:hAnsi="Times New Roman"/>
        </w:rPr>
        <w:t xml:space="preserve">reagavimas į gydymą. </w:t>
      </w:r>
      <w:r w:rsidR="00C3362F">
        <w:rPr>
          <w:rFonts w:ascii="Times New Roman" w:hAnsi="Times New Roman"/>
        </w:rPr>
        <w:t>Refliukso sukeltą</w:t>
      </w:r>
      <w:r w:rsidR="00C3362F" w:rsidRPr="00795FB8">
        <w:rPr>
          <w:rFonts w:ascii="Times New Roman" w:hAnsi="Times New Roman"/>
        </w:rPr>
        <w:t xml:space="preserve"> </w:t>
      </w:r>
      <w:r w:rsidRPr="00795FB8">
        <w:rPr>
          <w:rFonts w:ascii="Times New Roman" w:hAnsi="Times New Roman"/>
        </w:rPr>
        <w:t xml:space="preserve">ezofagitą dažniausiai reikia gydyti 4 savaites. Jeigu tokios gydymo trukmės nepakanka, paprastai jis išgyja per tolesnes 4 gydymo savaites. </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b/>
          <w:i/>
        </w:rPr>
      </w:pPr>
      <w:r w:rsidRPr="00795FB8">
        <w:rPr>
          <w:rFonts w:ascii="Times New Roman" w:hAnsi="Times New Roman"/>
          <w:b/>
          <w:i/>
        </w:rPr>
        <w:t>Suaugusieji</w:t>
      </w:r>
    </w:p>
    <w:p w:rsidR="00795FB8" w:rsidRPr="00795FB8" w:rsidRDefault="00795FB8" w:rsidP="006662D0">
      <w:pPr>
        <w:spacing w:after="0"/>
        <w:rPr>
          <w:rFonts w:ascii="Times New Roman" w:hAnsi="Times New Roman"/>
          <w:u w:val="single"/>
        </w:rPr>
      </w:pPr>
      <w:r w:rsidRPr="00795FB8">
        <w:rPr>
          <w:rFonts w:ascii="Times New Roman" w:hAnsi="Times New Roman"/>
          <w:i/>
          <w:u w:val="single"/>
        </w:rPr>
        <w:t>H. pylori</w:t>
      </w:r>
      <w:r w:rsidRPr="00795FB8">
        <w:rPr>
          <w:rFonts w:ascii="Times New Roman" w:hAnsi="Times New Roman"/>
          <w:u w:val="single"/>
        </w:rPr>
        <w:t xml:space="preserve"> sunaikinimas kartu su dviem atitinkamais antibiotikais</w:t>
      </w:r>
    </w:p>
    <w:p w:rsidR="00795FB8" w:rsidRPr="00795FB8" w:rsidRDefault="00795FB8" w:rsidP="006662D0">
      <w:pPr>
        <w:spacing w:after="0"/>
        <w:rPr>
          <w:rFonts w:ascii="Times New Roman" w:hAnsi="Times New Roman"/>
        </w:rPr>
      </w:pPr>
      <w:r w:rsidRPr="00795FB8">
        <w:rPr>
          <w:rFonts w:ascii="Times New Roman" w:hAnsi="Times New Roman"/>
        </w:rPr>
        <w:t xml:space="preserve">Skrandžio ir dvylikapirštės žarnos opalige sergantiems pacientams, kuriems nustatyta </w:t>
      </w:r>
      <w:r w:rsidRPr="00795FB8">
        <w:rPr>
          <w:rFonts w:ascii="Times New Roman" w:hAnsi="Times New Roman"/>
          <w:i/>
        </w:rPr>
        <w:t>H. pylori</w:t>
      </w:r>
      <w:r w:rsidRPr="00795FB8">
        <w:rPr>
          <w:rFonts w:ascii="Times New Roman" w:hAnsi="Times New Roman"/>
        </w:rPr>
        <w:t xml:space="preserve">, ši </w:t>
      </w:r>
      <w:r w:rsidR="00C3362F">
        <w:rPr>
          <w:rFonts w:ascii="Times New Roman" w:hAnsi="Times New Roman"/>
        </w:rPr>
        <w:t>bakterija</w:t>
      </w:r>
      <w:r w:rsidR="00C3362F" w:rsidRPr="00795FB8">
        <w:rPr>
          <w:rFonts w:ascii="Times New Roman" w:hAnsi="Times New Roman"/>
        </w:rPr>
        <w:t xml:space="preserve"> </w:t>
      </w:r>
      <w:r w:rsidRPr="00795FB8">
        <w:rPr>
          <w:rFonts w:ascii="Times New Roman" w:hAnsi="Times New Roman"/>
        </w:rPr>
        <w:t>turėtų būti sunaikin</w:t>
      </w:r>
      <w:r w:rsidR="00C3362F">
        <w:rPr>
          <w:rFonts w:ascii="Times New Roman" w:hAnsi="Times New Roman"/>
        </w:rPr>
        <w:t>ta</w:t>
      </w:r>
      <w:r w:rsidRPr="00795FB8">
        <w:rPr>
          <w:rFonts w:ascii="Times New Roman" w:hAnsi="Times New Roman"/>
        </w:rPr>
        <w:t xml:space="preserve"> taikant kombinuotą gydymą. Reikėtų apsvarstyti oficialias vietines rekomendacijas (pavyzdžiui, nacionalines rekomendacijas) dėl bakterijų atsparumo ir tinkamo antibakterinių preparatų naudojimo ir paskyrimo. Atsižvelgiant į atsparumą, </w:t>
      </w:r>
      <w:r w:rsidRPr="00915AD7">
        <w:rPr>
          <w:rFonts w:ascii="Times New Roman" w:hAnsi="Times New Roman"/>
          <w:i/>
        </w:rPr>
        <w:t>H. Pylo</w:t>
      </w:r>
      <w:r w:rsidR="00C3362F">
        <w:rPr>
          <w:rFonts w:ascii="Times New Roman" w:hAnsi="Times New Roman"/>
          <w:i/>
        </w:rPr>
        <w:t>r</w:t>
      </w:r>
      <w:r w:rsidRPr="00915AD7">
        <w:rPr>
          <w:rFonts w:ascii="Times New Roman" w:hAnsi="Times New Roman"/>
          <w:i/>
        </w:rPr>
        <w:t>i</w:t>
      </w:r>
      <w:r w:rsidRPr="00795FB8">
        <w:rPr>
          <w:rFonts w:ascii="Times New Roman" w:hAnsi="Times New Roman"/>
        </w:rPr>
        <w:t xml:space="preserve"> sunaikinti rekomenduojami šie gydymo deriniai:</w:t>
      </w:r>
    </w:p>
    <w:p w:rsidR="00795FB8" w:rsidRPr="00795FB8" w:rsidRDefault="00795FB8" w:rsidP="006662D0">
      <w:pPr>
        <w:spacing w:after="0"/>
        <w:rPr>
          <w:rFonts w:ascii="Times New Roman" w:hAnsi="Times New Roman"/>
        </w:rPr>
      </w:pPr>
      <w:r w:rsidRPr="00795FB8">
        <w:rPr>
          <w:rFonts w:ascii="Times New Roman" w:hAnsi="Times New Roman"/>
        </w:rPr>
        <w:t>a)</w:t>
      </w:r>
      <w:r w:rsidRPr="00795FB8">
        <w:rPr>
          <w:rFonts w:ascii="Times New Roman" w:hAnsi="Times New Roman"/>
        </w:rPr>
        <w:tab/>
        <w:t xml:space="preserve">du kartus per parą po vieną tabletę </w:t>
      </w:r>
      <w:r w:rsidR="004B5D2D" w:rsidRPr="004B5D2D">
        <w:rPr>
          <w:rFonts w:ascii="Times New Roman" w:hAnsi="Times New Roman"/>
        </w:rPr>
        <w:t>Pantoprazole Beximco</w:t>
      </w:r>
      <w:r w:rsidRPr="00795FB8">
        <w:rPr>
          <w:rFonts w:ascii="Times New Roman" w:hAnsi="Times New Roman"/>
        </w:rPr>
        <w:t xml:space="preserve"> 40 mg skrandyje neirią tabletę + du kartus per parą 1000 mg amoksicilino + du kartus per parą 500 mg klaritromicino;</w:t>
      </w:r>
    </w:p>
    <w:p w:rsidR="00795FB8" w:rsidRPr="00795FB8" w:rsidRDefault="00795FB8" w:rsidP="006662D0">
      <w:pPr>
        <w:spacing w:after="0"/>
        <w:rPr>
          <w:rFonts w:ascii="Times New Roman" w:hAnsi="Times New Roman"/>
        </w:rPr>
      </w:pPr>
      <w:r w:rsidRPr="00795FB8">
        <w:rPr>
          <w:rFonts w:ascii="Times New Roman" w:hAnsi="Times New Roman"/>
        </w:rPr>
        <w:t>b)</w:t>
      </w:r>
      <w:r w:rsidRPr="00795FB8">
        <w:rPr>
          <w:rFonts w:ascii="Times New Roman" w:hAnsi="Times New Roman"/>
        </w:rPr>
        <w:tab/>
        <w:t xml:space="preserve">du kartus per parą po vieną tabletę </w:t>
      </w:r>
      <w:r w:rsidR="004B5D2D" w:rsidRPr="004B5D2D">
        <w:rPr>
          <w:rFonts w:ascii="Times New Roman" w:hAnsi="Times New Roman"/>
        </w:rPr>
        <w:t>Pantoprazole Beximco</w:t>
      </w:r>
      <w:r w:rsidRPr="00795FB8">
        <w:rPr>
          <w:rFonts w:ascii="Times New Roman" w:hAnsi="Times New Roman"/>
        </w:rPr>
        <w:t xml:space="preserve"> 40 mg skrandyje neirią tabletę + du kartus per parą 400–500 mg metronidazolo (arba 500 mg tinidazolio) + du kartus per parą 250–500 mg klaritromicino;</w:t>
      </w:r>
    </w:p>
    <w:p w:rsidR="00795FB8" w:rsidRPr="00795FB8" w:rsidRDefault="00795FB8" w:rsidP="006662D0">
      <w:pPr>
        <w:spacing w:after="0"/>
        <w:rPr>
          <w:rFonts w:ascii="Times New Roman" w:hAnsi="Times New Roman"/>
        </w:rPr>
      </w:pPr>
      <w:r w:rsidRPr="00795FB8">
        <w:rPr>
          <w:rFonts w:ascii="Times New Roman" w:hAnsi="Times New Roman"/>
        </w:rPr>
        <w:t>c)</w:t>
      </w:r>
      <w:r w:rsidRPr="00795FB8">
        <w:rPr>
          <w:rFonts w:ascii="Times New Roman" w:hAnsi="Times New Roman"/>
        </w:rPr>
        <w:tab/>
        <w:t xml:space="preserve">du kartus per parą po vieną tabletę </w:t>
      </w:r>
      <w:r w:rsidR="004B5D2D" w:rsidRPr="004B5D2D">
        <w:rPr>
          <w:rFonts w:ascii="Times New Roman" w:hAnsi="Times New Roman"/>
        </w:rPr>
        <w:t>Pantoprazole Beximco</w:t>
      </w:r>
      <w:r w:rsidRPr="00795FB8">
        <w:rPr>
          <w:rFonts w:ascii="Times New Roman" w:hAnsi="Times New Roman"/>
        </w:rPr>
        <w:t xml:space="preserve"> 40 mg skrandyje neirią tabletę + du kartus per parą 1000 mg amoksicilino + 400–500 mg metronidazolo (arba 500 mg tinidazolio).</w:t>
      </w:r>
    </w:p>
    <w:p w:rsidR="00795FB8" w:rsidRPr="00795FB8" w:rsidRDefault="00795FB8" w:rsidP="006662D0">
      <w:pPr>
        <w:spacing w:after="0"/>
        <w:rPr>
          <w:rFonts w:ascii="Times New Roman" w:hAnsi="Times New Roman"/>
        </w:rPr>
      </w:pPr>
      <w:r w:rsidRPr="00795FB8">
        <w:rPr>
          <w:rFonts w:ascii="Times New Roman" w:hAnsi="Times New Roman"/>
        </w:rPr>
        <w:t xml:space="preserve">Taikant kompleksinį </w:t>
      </w:r>
      <w:r w:rsidRPr="00795FB8">
        <w:rPr>
          <w:rFonts w:ascii="Times New Roman" w:hAnsi="Times New Roman"/>
          <w:i/>
        </w:rPr>
        <w:t>H. pylori</w:t>
      </w:r>
      <w:r w:rsidRPr="00795FB8">
        <w:rPr>
          <w:rFonts w:ascii="Times New Roman" w:hAnsi="Times New Roman"/>
        </w:rPr>
        <w:t xml:space="preserve"> infekcijos gydymą, antrąją </w:t>
      </w:r>
      <w:r w:rsidR="004B5D2D" w:rsidRPr="004B5D2D">
        <w:rPr>
          <w:rFonts w:ascii="Times New Roman" w:hAnsi="Times New Roman"/>
        </w:rPr>
        <w:t>Pantoprazole Beximco</w:t>
      </w:r>
      <w:r w:rsidRPr="00795FB8">
        <w:rPr>
          <w:rFonts w:ascii="Times New Roman" w:hAnsi="Times New Roman"/>
        </w:rPr>
        <w:t xml:space="preserve"> 40 mg tabletę reikia gerti iki vakarienės likus 1 valandai.</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Paprastai kompleksinis gydymas taikomas 7 dienas, tačiau gali būti pratęsiamas dar 7 dienomis iki dviejų savaičių trukmės. Jei siekiant užtikrinti opaligės išgydymą nurodomas tolimesnis gydymas pantoprazolu, reikėtų laikytis skrandžio ir dvylikapirštės žarnos opaligės gydymo dozių rekomendacijų.</w:t>
      </w:r>
    </w:p>
    <w:p w:rsidR="00795FB8" w:rsidRDefault="00795FB8" w:rsidP="006662D0">
      <w:pPr>
        <w:spacing w:after="0"/>
        <w:rPr>
          <w:rFonts w:ascii="Times New Roman" w:hAnsi="Times New Roman"/>
        </w:rPr>
      </w:pPr>
      <w:r w:rsidRPr="00795FB8">
        <w:rPr>
          <w:rFonts w:ascii="Times New Roman" w:hAnsi="Times New Roman"/>
        </w:rPr>
        <w:t xml:space="preserve">Šios dozavimo rekomendacijos taikomos pantoprazolo monoterapijai, kai kompleksinis gydymas yra nereikalingas, pavyzdžiui, jei paciento </w:t>
      </w:r>
      <w:r w:rsidRPr="00795FB8">
        <w:rPr>
          <w:rFonts w:ascii="Times New Roman" w:hAnsi="Times New Roman"/>
          <w:i/>
        </w:rPr>
        <w:t>H. pylori</w:t>
      </w:r>
      <w:r w:rsidRPr="00795FB8">
        <w:rPr>
          <w:rFonts w:ascii="Times New Roman" w:hAnsi="Times New Roman"/>
        </w:rPr>
        <w:t xml:space="preserve"> testas yra neigiamas.</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u w:val="single"/>
        </w:rPr>
      </w:pPr>
      <w:r w:rsidRPr="00795FB8">
        <w:rPr>
          <w:rFonts w:ascii="Times New Roman" w:hAnsi="Times New Roman"/>
          <w:u w:val="single"/>
        </w:rPr>
        <w:t>Skrandžio opos gydymas</w:t>
      </w:r>
    </w:p>
    <w:p w:rsidR="00795FB8" w:rsidRDefault="00795FB8" w:rsidP="006662D0">
      <w:pPr>
        <w:spacing w:after="0"/>
        <w:rPr>
          <w:rFonts w:ascii="Times New Roman" w:hAnsi="Times New Roman"/>
        </w:rPr>
      </w:pPr>
      <w:r w:rsidRPr="00795FB8">
        <w:rPr>
          <w:rFonts w:ascii="Times New Roman" w:hAnsi="Times New Roman"/>
        </w:rPr>
        <w:t xml:space="preserve">Rekomenduojama paros dozė yra viena skrandyje neiri </w:t>
      </w:r>
      <w:r w:rsidR="004B5D2D" w:rsidRPr="004B5D2D">
        <w:rPr>
          <w:rFonts w:ascii="Times New Roman" w:hAnsi="Times New Roman"/>
        </w:rPr>
        <w:t>Pantoprazole Beximco</w:t>
      </w:r>
      <w:r w:rsidRPr="00795FB8">
        <w:rPr>
          <w:rFonts w:ascii="Times New Roman" w:hAnsi="Times New Roman"/>
        </w:rPr>
        <w:t xml:space="preserve"> 40 mg tabletė. Individualiais atvejais dozę galima padvigubinti (iki 2 skrandyje neirių </w:t>
      </w:r>
      <w:r w:rsidR="004B5D2D" w:rsidRPr="004B5D2D">
        <w:rPr>
          <w:rFonts w:ascii="Times New Roman" w:hAnsi="Times New Roman"/>
        </w:rPr>
        <w:t>Pantoprazole Beximco</w:t>
      </w:r>
      <w:r w:rsidRPr="00795FB8">
        <w:rPr>
          <w:rFonts w:ascii="Times New Roman" w:hAnsi="Times New Roman"/>
        </w:rPr>
        <w:t xml:space="preserve"> 40 mg tablečių per parą), ypač kai pastebėtas </w:t>
      </w:r>
      <w:r w:rsidR="00DE2055">
        <w:rPr>
          <w:rFonts w:ascii="Times New Roman" w:hAnsi="Times New Roman"/>
        </w:rPr>
        <w:t>ne</w:t>
      </w:r>
      <w:r w:rsidRPr="00795FB8">
        <w:rPr>
          <w:rFonts w:ascii="Times New Roman" w:hAnsi="Times New Roman"/>
        </w:rPr>
        <w:t>reagavimas į gydymą. Skrandžio opaligę dažniausiai reikia gydyti 4 savaites. Jeigu tokios gydymo trukmės nepakanka, paprastai jis išgyja per tolesnes 4 gydymo savaites.</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u w:val="single"/>
        </w:rPr>
      </w:pPr>
      <w:r w:rsidRPr="00795FB8">
        <w:rPr>
          <w:rFonts w:ascii="Times New Roman" w:hAnsi="Times New Roman"/>
          <w:u w:val="single"/>
        </w:rPr>
        <w:t>Dvylikapirštės žarnos opos gydymas</w:t>
      </w:r>
    </w:p>
    <w:p w:rsidR="00795FB8" w:rsidRDefault="00795FB8" w:rsidP="006662D0">
      <w:pPr>
        <w:spacing w:after="0"/>
        <w:rPr>
          <w:rFonts w:ascii="Times New Roman" w:hAnsi="Times New Roman"/>
        </w:rPr>
      </w:pPr>
      <w:r w:rsidRPr="00795FB8">
        <w:rPr>
          <w:rFonts w:ascii="Times New Roman" w:hAnsi="Times New Roman"/>
        </w:rPr>
        <w:t xml:space="preserve">Rekomenduojama paros dozė yra viena skrandyje neiri </w:t>
      </w:r>
      <w:r w:rsidR="004B5D2D" w:rsidRPr="004B5D2D">
        <w:rPr>
          <w:rFonts w:ascii="Times New Roman" w:hAnsi="Times New Roman"/>
        </w:rPr>
        <w:t>Pantoprazole Beximco</w:t>
      </w:r>
      <w:r w:rsidRPr="00795FB8">
        <w:rPr>
          <w:rFonts w:ascii="Times New Roman" w:hAnsi="Times New Roman"/>
        </w:rPr>
        <w:t xml:space="preserve"> 40 mg tabletė. Individualiais atvejais dozę galima padvigubinti (iki 2 skrandyje neirių </w:t>
      </w:r>
      <w:r w:rsidR="004B5D2D" w:rsidRPr="004B5D2D">
        <w:rPr>
          <w:rFonts w:ascii="Times New Roman" w:hAnsi="Times New Roman"/>
        </w:rPr>
        <w:t>Pantoprazole Beximco</w:t>
      </w:r>
      <w:r w:rsidRPr="00795FB8">
        <w:rPr>
          <w:rFonts w:ascii="Times New Roman" w:hAnsi="Times New Roman"/>
        </w:rPr>
        <w:t xml:space="preserve"> 40 mg tablečių per parą), ypač kai pastebėtas </w:t>
      </w:r>
      <w:r w:rsidR="00773E3E">
        <w:rPr>
          <w:rFonts w:ascii="Times New Roman" w:hAnsi="Times New Roman"/>
        </w:rPr>
        <w:t>ne</w:t>
      </w:r>
      <w:r w:rsidRPr="00795FB8">
        <w:rPr>
          <w:rFonts w:ascii="Times New Roman" w:hAnsi="Times New Roman"/>
        </w:rPr>
        <w:t>reagavimas į gydymą. Dvylikapirštės žarnos opa paprastai užgyja per 2 savaites. Jeigu 2 savaičių gydymo trukmės nepakanka, daugeliu atvejų ji išgyja per tolesnes 2 gydymo savaites.</w:t>
      </w:r>
    </w:p>
    <w:p w:rsidR="00763BC2" w:rsidRPr="00795FB8" w:rsidRDefault="00763BC2" w:rsidP="006662D0">
      <w:pPr>
        <w:spacing w:after="0"/>
        <w:rPr>
          <w:rFonts w:ascii="Times New Roman" w:hAnsi="Times New Roman"/>
        </w:rPr>
      </w:pPr>
    </w:p>
    <w:p w:rsidR="00795FB8" w:rsidRPr="00795FB8" w:rsidRDefault="00773E3E" w:rsidP="006662D0">
      <w:pPr>
        <w:spacing w:after="0"/>
        <w:rPr>
          <w:rFonts w:ascii="Times New Roman" w:hAnsi="Times New Roman"/>
          <w:u w:val="single"/>
        </w:rPr>
      </w:pPr>
      <w:r>
        <w:rPr>
          <w:rFonts w:ascii="Times New Roman" w:hAnsi="Times New Roman"/>
          <w:u w:val="single"/>
        </w:rPr>
        <w:t>C</w:t>
      </w:r>
      <w:r w:rsidR="00795FB8" w:rsidRPr="00795FB8">
        <w:rPr>
          <w:rFonts w:ascii="Times New Roman" w:hAnsi="Times New Roman"/>
          <w:u w:val="single"/>
        </w:rPr>
        <w:t>olingerio</w:t>
      </w:r>
      <w:r>
        <w:rPr>
          <w:rFonts w:ascii="Times New Roman" w:hAnsi="Times New Roman"/>
          <w:u w:val="single"/>
        </w:rPr>
        <w:t>-</w:t>
      </w:r>
      <w:r w:rsidR="00795FB8" w:rsidRPr="00795FB8">
        <w:rPr>
          <w:rFonts w:ascii="Times New Roman" w:hAnsi="Times New Roman"/>
          <w:u w:val="single"/>
        </w:rPr>
        <w:t xml:space="preserve">Elisono </w:t>
      </w:r>
      <w:r w:rsidRPr="00915AD7">
        <w:rPr>
          <w:rFonts w:ascii="Times New Roman" w:hAnsi="Times New Roman"/>
          <w:i/>
          <w:u w:val="single"/>
        </w:rPr>
        <w:t>(Zollinger-Ellison)</w:t>
      </w:r>
      <w:r w:rsidRPr="00773E3E">
        <w:rPr>
          <w:rFonts w:ascii="Times New Roman" w:hAnsi="Times New Roman"/>
          <w:u w:val="single"/>
        </w:rPr>
        <w:t xml:space="preserve"> </w:t>
      </w:r>
      <w:r w:rsidR="00795FB8" w:rsidRPr="00795FB8">
        <w:rPr>
          <w:rFonts w:ascii="Times New Roman" w:hAnsi="Times New Roman"/>
          <w:u w:val="single"/>
        </w:rPr>
        <w:t>sindromas ir kitos patologinės per didelės sekrecijos būklės</w:t>
      </w:r>
    </w:p>
    <w:p w:rsidR="00795FB8" w:rsidRPr="00795FB8" w:rsidRDefault="00795FB8" w:rsidP="006662D0">
      <w:pPr>
        <w:spacing w:after="0"/>
        <w:rPr>
          <w:rFonts w:ascii="Times New Roman" w:hAnsi="Times New Roman"/>
        </w:rPr>
      </w:pPr>
      <w:r w:rsidRPr="00795FB8">
        <w:rPr>
          <w:rFonts w:ascii="Times New Roman" w:hAnsi="Times New Roman"/>
        </w:rPr>
        <w:t xml:space="preserve">Taikant ilgalaikį </w:t>
      </w:r>
      <w:r w:rsidR="001D2B7F">
        <w:rPr>
          <w:rFonts w:ascii="Times New Roman" w:hAnsi="Times New Roman"/>
        </w:rPr>
        <w:t>Colingerio-</w:t>
      </w:r>
      <w:r w:rsidR="001D2B7F" w:rsidRPr="001D2B7F">
        <w:rPr>
          <w:rFonts w:ascii="Times New Roman" w:hAnsi="Times New Roman"/>
        </w:rPr>
        <w:t xml:space="preserve">Elisono (Zollinger-Ellison) </w:t>
      </w:r>
      <w:r w:rsidRPr="00795FB8">
        <w:rPr>
          <w:rFonts w:ascii="Times New Roman" w:hAnsi="Times New Roman"/>
        </w:rPr>
        <w:t xml:space="preserve"> sindromo arba kitos patologinės per didelės sekrecijos būklės gydymą, pacientai turėtų pradėti nuo 80 mg paros dozių (2 skrandyje neirių </w:t>
      </w:r>
      <w:r w:rsidR="004B5D2D" w:rsidRPr="004B5D2D">
        <w:rPr>
          <w:rFonts w:ascii="Times New Roman" w:hAnsi="Times New Roman"/>
        </w:rPr>
        <w:t>Pantoprazole Beximco</w:t>
      </w:r>
      <w:r w:rsidRPr="00795FB8">
        <w:rPr>
          <w:rFonts w:ascii="Times New Roman" w:hAnsi="Times New Roman"/>
        </w:rPr>
        <w:t xml:space="preserve"> 40 mg tablečių per parą). Vėliau dozę galima padidinti arba sumažinti, vadovaujantis skrandžio rūgšties sekrecija. Kai paros dozė viršija 80 mg, dozę reikėtų padalinti ir duoti du kartus per parą. Galima laikinai padidinti pantoprazolo dozę iki 160 mg, tačiau ji neturėtų būti taikoma ilgiau, nei reikia rūgšties sekrecijai kontroliuoti.</w:t>
      </w:r>
    </w:p>
    <w:p w:rsidR="00795FB8" w:rsidRPr="00795FB8" w:rsidRDefault="003C37CF" w:rsidP="006662D0">
      <w:pPr>
        <w:spacing w:after="0"/>
        <w:rPr>
          <w:rFonts w:ascii="Times New Roman" w:hAnsi="Times New Roman"/>
        </w:rPr>
      </w:pPr>
      <w:r w:rsidRPr="003C37CF">
        <w:rPr>
          <w:rFonts w:ascii="Times New Roman" w:hAnsi="Times New Roman"/>
        </w:rPr>
        <w:t xml:space="preserve">Colingerio-Elisono (Zollinger-Ellison) </w:t>
      </w:r>
      <w:r w:rsidR="00795FB8" w:rsidRPr="00795FB8">
        <w:rPr>
          <w:rFonts w:ascii="Times New Roman" w:hAnsi="Times New Roman"/>
        </w:rPr>
        <w:t>sindromo ir kitų patologinių per didelės sekrecijos būklių gydymo trukmė nėra ribojamas ir turėtų būti taikoma pagal klinikinius poreikius.</w:t>
      </w:r>
    </w:p>
    <w:p w:rsidR="00795FB8" w:rsidRPr="00795FB8" w:rsidRDefault="00795FB8" w:rsidP="006662D0">
      <w:pPr>
        <w:spacing w:after="0"/>
        <w:rPr>
          <w:rFonts w:ascii="Times New Roman" w:hAnsi="Times New Roman"/>
        </w:rPr>
      </w:pPr>
    </w:p>
    <w:p w:rsidR="00795FB8" w:rsidRPr="00795FB8" w:rsidRDefault="00A00BBD" w:rsidP="006662D0">
      <w:pPr>
        <w:spacing w:after="0"/>
        <w:rPr>
          <w:rFonts w:ascii="Times New Roman" w:hAnsi="Times New Roman"/>
          <w:b/>
          <w:i/>
        </w:rPr>
      </w:pPr>
      <w:r>
        <w:rPr>
          <w:rFonts w:ascii="Times New Roman" w:hAnsi="Times New Roman"/>
          <w:b/>
          <w:i/>
        </w:rPr>
        <w:t>Ypatingos</w:t>
      </w:r>
      <w:r w:rsidRPr="00795FB8">
        <w:rPr>
          <w:rFonts w:ascii="Times New Roman" w:hAnsi="Times New Roman"/>
          <w:b/>
          <w:i/>
        </w:rPr>
        <w:t xml:space="preserve"> </w:t>
      </w:r>
      <w:r w:rsidR="00795FB8" w:rsidRPr="00795FB8">
        <w:rPr>
          <w:rFonts w:ascii="Times New Roman" w:hAnsi="Times New Roman"/>
          <w:b/>
          <w:i/>
        </w:rPr>
        <w:t>populiacijos</w:t>
      </w:r>
    </w:p>
    <w:p w:rsidR="004B5D2D" w:rsidRDefault="00D95CE8" w:rsidP="006662D0">
      <w:pPr>
        <w:spacing w:after="0"/>
        <w:rPr>
          <w:rFonts w:ascii="Times New Roman" w:hAnsi="Times New Roman"/>
          <w:i/>
        </w:rPr>
      </w:pPr>
      <w:r w:rsidRPr="00D95CE8">
        <w:rPr>
          <w:rFonts w:ascii="Times New Roman" w:hAnsi="Times New Roman"/>
          <w:i/>
        </w:rPr>
        <w:t>Pacientams, kurių kepenų funkcija sutrikusi</w:t>
      </w:r>
    </w:p>
    <w:p w:rsidR="00795FB8" w:rsidRDefault="00795FB8" w:rsidP="006662D0">
      <w:pPr>
        <w:spacing w:after="0"/>
        <w:rPr>
          <w:rFonts w:ascii="Times New Roman" w:hAnsi="Times New Roman"/>
        </w:rPr>
      </w:pPr>
      <w:r w:rsidRPr="00795FB8">
        <w:rPr>
          <w:rFonts w:ascii="Times New Roman" w:hAnsi="Times New Roman"/>
        </w:rPr>
        <w:t xml:space="preserve">Pacientams, turintiems sunkų kepenų funkcijos sutrikimą, dozė turi būti sumažinta iki 1 tabletės (20 mg </w:t>
      </w:r>
      <w:r w:rsidR="004B5D2D" w:rsidRPr="004B5D2D">
        <w:rPr>
          <w:rFonts w:ascii="Times New Roman" w:hAnsi="Times New Roman"/>
        </w:rPr>
        <w:t>Pantoprazole Beximco</w:t>
      </w:r>
      <w:r w:rsidRPr="00795FB8">
        <w:rPr>
          <w:rFonts w:ascii="Times New Roman" w:hAnsi="Times New Roman"/>
        </w:rPr>
        <w:t xml:space="preserve">) per </w:t>
      </w:r>
      <w:r w:rsidR="00580601">
        <w:rPr>
          <w:rFonts w:ascii="Times New Roman" w:hAnsi="Times New Roman"/>
        </w:rPr>
        <w:t xml:space="preserve"> parą</w:t>
      </w:r>
      <w:r w:rsidRPr="00795FB8">
        <w:rPr>
          <w:rFonts w:ascii="Times New Roman" w:hAnsi="Times New Roman"/>
        </w:rPr>
        <w:t xml:space="preserve">. Pantoprazolo negalima vartoti kartu su vaistais </w:t>
      </w:r>
      <w:r w:rsidRPr="00795FB8">
        <w:rPr>
          <w:rFonts w:ascii="Times New Roman" w:hAnsi="Times New Roman"/>
          <w:i/>
        </w:rPr>
        <w:t>H. pylori</w:t>
      </w:r>
      <w:r w:rsidRPr="00795FB8">
        <w:rPr>
          <w:rFonts w:ascii="Times New Roman" w:hAnsi="Times New Roman"/>
        </w:rPr>
        <w:t xml:space="preserve"> bakterijai pašalinti ir skirti pacientams su vidutiniu ar sunkiu kepenų funkcijos sutrikimu, kadangi nepakanka duomenų apie saugumą ir veiksmingumą.</w:t>
      </w:r>
    </w:p>
    <w:p w:rsidR="00763BC2" w:rsidRPr="00795FB8" w:rsidRDefault="00763BC2" w:rsidP="006662D0">
      <w:pPr>
        <w:spacing w:after="0"/>
        <w:rPr>
          <w:rFonts w:ascii="Times New Roman" w:hAnsi="Times New Roman"/>
        </w:rPr>
      </w:pPr>
    </w:p>
    <w:p w:rsidR="004B5D2D" w:rsidRDefault="00D95CE8" w:rsidP="006662D0">
      <w:pPr>
        <w:spacing w:after="0"/>
        <w:rPr>
          <w:rFonts w:ascii="Times New Roman" w:hAnsi="Times New Roman"/>
          <w:i/>
        </w:rPr>
      </w:pPr>
      <w:r w:rsidRPr="00D95CE8">
        <w:rPr>
          <w:rFonts w:ascii="Times New Roman" w:hAnsi="Times New Roman"/>
          <w:i/>
        </w:rPr>
        <w:t xml:space="preserve">Pacientams, kurių inkstų funkcija sutrikusi </w:t>
      </w:r>
    </w:p>
    <w:p w:rsidR="00795FB8" w:rsidRDefault="00795FB8" w:rsidP="006662D0">
      <w:pPr>
        <w:spacing w:after="0"/>
        <w:rPr>
          <w:rFonts w:ascii="Times New Roman" w:hAnsi="Times New Roman"/>
        </w:rPr>
      </w:pPr>
      <w:r w:rsidRPr="00795FB8">
        <w:rPr>
          <w:rFonts w:ascii="Times New Roman" w:hAnsi="Times New Roman"/>
        </w:rPr>
        <w:t xml:space="preserve">Pacientams, kurių inkstų funkcija yra sutrikusi, dozės koreguoti nereikia. Išimtis yra kombinuotas gydymas, skirtas </w:t>
      </w:r>
      <w:r w:rsidRPr="00795FB8">
        <w:rPr>
          <w:rFonts w:ascii="Times New Roman" w:hAnsi="Times New Roman"/>
          <w:i/>
        </w:rPr>
        <w:t>H. Pylori</w:t>
      </w:r>
      <w:r w:rsidRPr="00795FB8">
        <w:rPr>
          <w:rFonts w:ascii="Times New Roman" w:hAnsi="Times New Roman"/>
        </w:rPr>
        <w:t xml:space="preserve"> bakterijai pašalinti, kurio metu vyresnio amžiaus pacientams turėtų būti skirta įprasta pantoprazolo dozė (2*40 mg/dieną) 1 savaitės gydymo metu.</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Vaikų populiacija</w:t>
      </w:r>
    </w:p>
    <w:p w:rsidR="00795FB8" w:rsidRDefault="004B5D2D" w:rsidP="006662D0">
      <w:pPr>
        <w:spacing w:after="0"/>
        <w:rPr>
          <w:rFonts w:ascii="Times New Roman" w:hAnsi="Times New Roman"/>
        </w:rPr>
      </w:pPr>
      <w:r w:rsidRPr="004B5D2D">
        <w:rPr>
          <w:rFonts w:ascii="Times New Roman" w:hAnsi="Times New Roman"/>
        </w:rPr>
        <w:t>Pantoprazole Beximco</w:t>
      </w:r>
      <w:r w:rsidR="00795FB8" w:rsidRPr="00795FB8">
        <w:rPr>
          <w:rFonts w:ascii="Times New Roman" w:hAnsi="Times New Roman"/>
        </w:rPr>
        <w:t xml:space="preserve"> 40 mg skrandyje neirių tablečių nerekomenduojama vartoti jaunesniems kaip 12 metų asmenims, nes nepakanka duomenų apie šio vaisto saugumą ir veiksmingumą.</w:t>
      </w:r>
    </w:p>
    <w:p w:rsidR="00763BC2" w:rsidRPr="00795FB8" w:rsidRDefault="00763BC2" w:rsidP="006662D0">
      <w:pPr>
        <w:spacing w:after="0"/>
        <w:rPr>
          <w:rFonts w:ascii="Times New Roman" w:hAnsi="Times New Roman"/>
        </w:rPr>
      </w:pPr>
    </w:p>
    <w:p w:rsidR="00795FB8" w:rsidRPr="00795FB8" w:rsidRDefault="00D95CE8" w:rsidP="006662D0">
      <w:pPr>
        <w:spacing w:after="0"/>
        <w:rPr>
          <w:rFonts w:ascii="Times New Roman" w:hAnsi="Times New Roman"/>
          <w:i/>
        </w:rPr>
      </w:pPr>
      <w:r w:rsidRPr="0029431D">
        <w:rPr>
          <w:rFonts w:ascii="Times New Roman" w:hAnsi="Times New Roman"/>
          <w:i/>
        </w:rPr>
        <w:t>Senyviems   pacientams</w:t>
      </w:r>
      <w:r w:rsidRPr="00915AD7">
        <w:rPr>
          <w:rFonts w:ascii="Times New Roman" w:hAnsi="Times New Roman"/>
          <w:i/>
        </w:rPr>
        <w:t xml:space="preserve"> </w:t>
      </w:r>
    </w:p>
    <w:p w:rsidR="00795FB8" w:rsidRPr="00795FB8" w:rsidRDefault="00795FB8" w:rsidP="006662D0">
      <w:pPr>
        <w:spacing w:after="0"/>
        <w:rPr>
          <w:rFonts w:ascii="Times New Roman" w:hAnsi="Times New Roman"/>
        </w:rPr>
      </w:pPr>
      <w:r w:rsidRPr="00795FB8">
        <w:rPr>
          <w:rFonts w:ascii="Times New Roman" w:hAnsi="Times New Roman"/>
        </w:rPr>
        <w:t>Senyviems pacientams dozės koreguoti nereikia.</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b/>
        </w:rPr>
      </w:pPr>
      <w:r w:rsidRPr="00795FB8">
        <w:rPr>
          <w:rFonts w:ascii="Times New Roman" w:hAnsi="Times New Roman"/>
          <w:b/>
        </w:rPr>
        <w:t>Vartojimo metodas</w:t>
      </w:r>
    </w:p>
    <w:p w:rsidR="00795FB8" w:rsidRDefault="004B5D2D" w:rsidP="006662D0">
      <w:pPr>
        <w:spacing w:after="0"/>
        <w:rPr>
          <w:rFonts w:ascii="Times New Roman" w:hAnsi="Times New Roman"/>
        </w:rPr>
      </w:pPr>
      <w:r w:rsidRPr="004B5D2D">
        <w:rPr>
          <w:rFonts w:ascii="Times New Roman" w:hAnsi="Times New Roman"/>
        </w:rPr>
        <w:t>Pantoprazole Beximco</w:t>
      </w:r>
      <w:r w:rsidR="00795FB8" w:rsidRPr="00795FB8">
        <w:rPr>
          <w:rFonts w:ascii="Times New Roman" w:hAnsi="Times New Roman"/>
        </w:rPr>
        <w:t xml:space="preserve"> 40 mg skrandyje neirių tablečių negalima kramtyti ar sutrinti – jas reikia nuryti sveikas užsigeriant vandeniu valandą prieš valgį.</w:t>
      </w:r>
    </w:p>
    <w:p w:rsidR="00763BC2" w:rsidRPr="00795FB8" w:rsidRDefault="00763BC2" w:rsidP="006662D0">
      <w:pPr>
        <w:spacing w:after="0"/>
        <w:rPr>
          <w:rFonts w:ascii="Times New Roman" w:hAnsi="Times New Roman"/>
        </w:rPr>
      </w:pPr>
    </w:p>
    <w:p w:rsidR="00795FB8" w:rsidRDefault="00795FB8" w:rsidP="006662D0">
      <w:pPr>
        <w:spacing w:after="0"/>
        <w:rPr>
          <w:rFonts w:ascii="Times New Roman" w:hAnsi="Times New Roman"/>
          <w:b/>
        </w:rPr>
      </w:pPr>
      <w:r w:rsidRPr="00795FB8">
        <w:rPr>
          <w:rFonts w:ascii="Times New Roman" w:hAnsi="Times New Roman"/>
          <w:b/>
        </w:rPr>
        <w:t>4.3</w:t>
      </w:r>
      <w:r w:rsidRPr="00795FB8">
        <w:rPr>
          <w:rFonts w:ascii="Times New Roman" w:hAnsi="Times New Roman"/>
          <w:b/>
        </w:rPr>
        <w:tab/>
        <w:t>Kontraindikacijos</w:t>
      </w:r>
    </w:p>
    <w:p w:rsidR="006662D0" w:rsidRPr="00795FB8" w:rsidRDefault="006662D0" w:rsidP="006662D0">
      <w:pPr>
        <w:spacing w:after="0"/>
        <w:rPr>
          <w:rFonts w:ascii="Times New Roman" w:hAnsi="Times New Roman"/>
          <w:b/>
        </w:rPr>
      </w:pPr>
    </w:p>
    <w:p w:rsidR="00795FB8" w:rsidRDefault="00795FB8" w:rsidP="006662D0">
      <w:pPr>
        <w:spacing w:after="0"/>
        <w:rPr>
          <w:rFonts w:ascii="Times New Roman" w:hAnsi="Times New Roman"/>
        </w:rPr>
      </w:pPr>
      <w:r w:rsidRPr="00795FB8">
        <w:rPr>
          <w:rFonts w:ascii="Times New Roman" w:hAnsi="Times New Roman"/>
        </w:rPr>
        <w:t xml:space="preserve">Padidėjęs jautrumas </w:t>
      </w:r>
      <w:r w:rsidR="00CB0B68">
        <w:rPr>
          <w:rFonts w:ascii="Times New Roman" w:hAnsi="Times New Roman"/>
        </w:rPr>
        <w:t>veikliajai</w:t>
      </w:r>
      <w:r w:rsidRPr="00795FB8">
        <w:rPr>
          <w:rFonts w:ascii="Times New Roman" w:hAnsi="Times New Roman"/>
        </w:rPr>
        <w:t xml:space="preserve">, benzimidazolo pakaitalams ar bet kuriai </w:t>
      </w:r>
      <w:r w:rsidR="00CB0B68">
        <w:rPr>
          <w:rFonts w:ascii="Times New Roman" w:hAnsi="Times New Roman"/>
        </w:rPr>
        <w:t xml:space="preserve">6.1 skyriuje nurodyati </w:t>
      </w:r>
      <w:r w:rsidRPr="00795FB8">
        <w:rPr>
          <w:rFonts w:ascii="Times New Roman" w:hAnsi="Times New Roman"/>
        </w:rPr>
        <w:t>pagalbinei medžiagai</w:t>
      </w:r>
      <w:r w:rsidR="00CB0B68">
        <w:rPr>
          <w:rFonts w:ascii="Times New Roman" w:hAnsi="Times New Roman"/>
        </w:rPr>
        <w:t>.</w:t>
      </w:r>
    </w:p>
    <w:p w:rsidR="00763BC2" w:rsidRPr="00795FB8" w:rsidRDefault="00763BC2" w:rsidP="006662D0">
      <w:pPr>
        <w:spacing w:after="0"/>
        <w:rPr>
          <w:rFonts w:ascii="Times New Roman" w:hAnsi="Times New Roman"/>
        </w:rPr>
      </w:pPr>
    </w:p>
    <w:p w:rsidR="00795FB8" w:rsidRDefault="00795FB8" w:rsidP="006662D0">
      <w:pPr>
        <w:spacing w:after="0"/>
        <w:rPr>
          <w:rFonts w:ascii="Times New Roman" w:hAnsi="Times New Roman"/>
          <w:b/>
        </w:rPr>
      </w:pPr>
      <w:r w:rsidRPr="00795FB8">
        <w:rPr>
          <w:rFonts w:ascii="Times New Roman" w:hAnsi="Times New Roman"/>
          <w:b/>
        </w:rPr>
        <w:lastRenderedPageBreak/>
        <w:t>4.4</w:t>
      </w:r>
      <w:r w:rsidRPr="00795FB8">
        <w:rPr>
          <w:rFonts w:ascii="Times New Roman" w:hAnsi="Times New Roman"/>
          <w:b/>
        </w:rPr>
        <w:tab/>
        <w:t>Specialūs įspėjimai ir atsargumo priemonės</w:t>
      </w:r>
    </w:p>
    <w:p w:rsidR="006662D0" w:rsidRDefault="006662D0" w:rsidP="006662D0">
      <w:pPr>
        <w:spacing w:after="0"/>
        <w:rPr>
          <w:rFonts w:ascii="Times New Roman" w:hAnsi="Times New Roman"/>
          <w:b/>
        </w:rPr>
      </w:pPr>
    </w:p>
    <w:p w:rsidR="00463656" w:rsidRDefault="00463656" w:rsidP="00463656">
      <w:pPr>
        <w:pStyle w:val="Default"/>
        <w:jc w:val="both"/>
        <w:rPr>
          <w:rFonts w:eastAsia="Calibri"/>
          <w:color w:val="auto"/>
          <w:kern w:val="0"/>
          <w:sz w:val="22"/>
          <w:szCs w:val="22"/>
        </w:rPr>
      </w:pPr>
      <w:proofErr w:type="spellStart"/>
      <w:r w:rsidRPr="00855B48">
        <w:rPr>
          <w:rFonts w:eastAsia="Calibri"/>
          <w:color w:val="auto"/>
          <w:kern w:val="0"/>
          <w:sz w:val="22"/>
          <w:szCs w:val="22"/>
        </w:rPr>
        <w:t>Laboratorinių</w:t>
      </w:r>
      <w:proofErr w:type="spellEnd"/>
      <w:r w:rsidRPr="00855B48">
        <w:rPr>
          <w:rFonts w:eastAsia="Calibri"/>
          <w:color w:val="auto"/>
          <w:kern w:val="0"/>
          <w:sz w:val="22"/>
          <w:szCs w:val="22"/>
        </w:rPr>
        <w:t xml:space="preserve"> </w:t>
      </w:r>
      <w:proofErr w:type="spellStart"/>
      <w:r w:rsidRPr="00855B48">
        <w:rPr>
          <w:rFonts w:eastAsia="Calibri"/>
          <w:color w:val="auto"/>
          <w:kern w:val="0"/>
          <w:sz w:val="22"/>
          <w:szCs w:val="22"/>
        </w:rPr>
        <w:t>tyrimų</w:t>
      </w:r>
      <w:proofErr w:type="spellEnd"/>
      <w:r w:rsidRPr="00855B48">
        <w:rPr>
          <w:rFonts w:eastAsia="Calibri"/>
          <w:color w:val="auto"/>
          <w:kern w:val="0"/>
          <w:sz w:val="22"/>
          <w:szCs w:val="22"/>
        </w:rPr>
        <w:t xml:space="preserve"> </w:t>
      </w:r>
      <w:proofErr w:type="spellStart"/>
      <w:r w:rsidRPr="00855B48">
        <w:rPr>
          <w:rFonts w:eastAsia="Calibri"/>
          <w:color w:val="auto"/>
          <w:kern w:val="0"/>
          <w:sz w:val="22"/>
          <w:szCs w:val="22"/>
        </w:rPr>
        <w:t>interferencija</w:t>
      </w:r>
      <w:proofErr w:type="spellEnd"/>
    </w:p>
    <w:p w:rsidR="00463656" w:rsidRPr="00855B48" w:rsidRDefault="00463656" w:rsidP="00463656">
      <w:pPr>
        <w:pStyle w:val="Default"/>
        <w:jc w:val="both"/>
        <w:rPr>
          <w:rFonts w:eastAsia="Calibri"/>
          <w:color w:val="auto"/>
          <w:kern w:val="0"/>
          <w:sz w:val="22"/>
          <w:szCs w:val="22"/>
        </w:rPr>
      </w:pPr>
    </w:p>
    <w:p w:rsidR="00463656" w:rsidRDefault="00463656" w:rsidP="00463656">
      <w:pPr>
        <w:spacing w:after="0"/>
        <w:rPr>
          <w:rFonts w:ascii="Times New Roman" w:hAnsi="Times New Roman"/>
        </w:rPr>
      </w:pPr>
      <w:proofErr w:type="spellStart"/>
      <w:r w:rsidRPr="00855B48">
        <w:rPr>
          <w:rFonts w:ascii="Times New Roman" w:hAnsi="Times New Roman"/>
        </w:rPr>
        <w:t>Dėl</w:t>
      </w:r>
      <w:proofErr w:type="spellEnd"/>
      <w:r w:rsidRPr="00855B48">
        <w:rPr>
          <w:rFonts w:ascii="Times New Roman" w:hAnsi="Times New Roman"/>
        </w:rPr>
        <w:t xml:space="preserve"> </w:t>
      </w:r>
      <w:proofErr w:type="spellStart"/>
      <w:r w:rsidRPr="00855B48">
        <w:rPr>
          <w:rFonts w:ascii="Times New Roman" w:hAnsi="Times New Roman"/>
        </w:rPr>
        <w:t>padidėjusios</w:t>
      </w:r>
      <w:proofErr w:type="spellEnd"/>
      <w:r w:rsidRPr="00855B48">
        <w:rPr>
          <w:rFonts w:ascii="Times New Roman" w:hAnsi="Times New Roman"/>
        </w:rPr>
        <w:t xml:space="preserve"> </w:t>
      </w:r>
      <w:proofErr w:type="spellStart"/>
      <w:r w:rsidRPr="00855B48">
        <w:rPr>
          <w:rFonts w:ascii="Times New Roman" w:hAnsi="Times New Roman"/>
        </w:rPr>
        <w:t>Chromogranino</w:t>
      </w:r>
      <w:proofErr w:type="spellEnd"/>
      <w:r w:rsidRPr="00855B48">
        <w:rPr>
          <w:rFonts w:ascii="Times New Roman" w:hAnsi="Times New Roman"/>
        </w:rPr>
        <w:t xml:space="preserve"> A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koncentracijos</w:t>
      </w:r>
      <w:proofErr w:type="spellEnd"/>
      <w:r w:rsidRPr="00855B48">
        <w:rPr>
          <w:rFonts w:ascii="Times New Roman" w:hAnsi="Times New Roman"/>
        </w:rPr>
        <w:t xml:space="preserve"> </w:t>
      </w:r>
      <w:proofErr w:type="spellStart"/>
      <w:r w:rsidRPr="00855B48">
        <w:rPr>
          <w:rFonts w:ascii="Times New Roman" w:hAnsi="Times New Roman"/>
        </w:rPr>
        <w:t>gali</w:t>
      </w:r>
      <w:proofErr w:type="spellEnd"/>
      <w:r w:rsidRPr="00855B48">
        <w:rPr>
          <w:rFonts w:ascii="Times New Roman" w:hAnsi="Times New Roman"/>
        </w:rPr>
        <w:t xml:space="preserve"> </w:t>
      </w:r>
      <w:proofErr w:type="spellStart"/>
      <w:r w:rsidRPr="00855B48">
        <w:rPr>
          <w:rFonts w:ascii="Times New Roman" w:hAnsi="Times New Roman"/>
        </w:rPr>
        <w:t>pasunkėti</w:t>
      </w:r>
      <w:proofErr w:type="spellEnd"/>
      <w:r w:rsidRPr="00855B48">
        <w:rPr>
          <w:rFonts w:ascii="Times New Roman" w:hAnsi="Times New Roman"/>
        </w:rPr>
        <w:t xml:space="preserve"> </w:t>
      </w:r>
      <w:proofErr w:type="spellStart"/>
      <w:r w:rsidRPr="00855B48">
        <w:rPr>
          <w:rFonts w:ascii="Times New Roman" w:hAnsi="Times New Roman"/>
        </w:rPr>
        <w:t>neuroendokrininių</w:t>
      </w:r>
      <w:proofErr w:type="spellEnd"/>
      <w:r w:rsidRPr="00855B48">
        <w:rPr>
          <w:rFonts w:ascii="Times New Roman" w:hAnsi="Times New Roman"/>
        </w:rPr>
        <w:t xml:space="preserve"> </w:t>
      </w:r>
      <w:proofErr w:type="spellStart"/>
      <w:r w:rsidRPr="00855B48">
        <w:rPr>
          <w:rFonts w:ascii="Times New Roman" w:hAnsi="Times New Roman"/>
        </w:rPr>
        <w:t>navikų</w:t>
      </w:r>
      <w:proofErr w:type="spellEnd"/>
      <w:r w:rsidRPr="00855B48">
        <w:rPr>
          <w:rFonts w:ascii="Times New Roman" w:hAnsi="Times New Roman"/>
        </w:rPr>
        <w:t xml:space="preserve"> </w:t>
      </w:r>
      <w:proofErr w:type="spellStart"/>
      <w:r w:rsidRPr="00855B48">
        <w:rPr>
          <w:rFonts w:ascii="Times New Roman" w:hAnsi="Times New Roman"/>
        </w:rPr>
        <w:t>tyrimai</w:t>
      </w:r>
      <w:proofErr w:type="spellEnd"/>
      <w:r w:rsidRPr="00855B48">
        <w:rPr>
          <w:rFonts w:ascii="Times New Roman" w:hAnsi="Times New Roman"/>
        </w:rPr>
        <w:t xml:space="preserve">. </w:t>
      </w:r>
      <w:proofErr w:type="spellStart"/>
      <w:r w:rsidRPr="00855B48">
        <w:rPr>
          <w:rFonts w:ascii="Times New Roman" w:hAnsi="Times New Roman"/>
        </w:rPr>
        <w:t>Kad</w:t>
      </w:r>
      <w:proofErr w:type="spellEnd"/>
      <w:r w:rsidRPr="00855B48">
        <w:rPr>
          <w:rFonts w:ascii="Times New Roman" w:hAnsi="Times New Roman"/>
        </w:rPr>
        <w:t xml:space="preserve"> </w:t>
      </w:r>
      <w:proofErr w:type="spellStart"/>
      <w:r w:rsidRPr="00855B48">
        <w:rPr>
          <w:rFonts w:ascii="Times New Roman" w:hAnsi="Times New Roman"/>
        </w:rPr>
        <w:t>būtų</w:t>
      </w:r>
      <w:proofErr w:type="spellEnd"/>
      <w:r w:rsidRPr="00855B48">
        <w:rPr>
          <w:rFonts w:ascii="Times New Roman" w:hAnsi="Times New Roman"/>
        </w:rPr>
        <w:t xml:space="preserve"> </w:t>
      </w:r>
      <w:proofErr w:type="spellStart"/>
      <w:r w:rsidRPr="00855B48">
        <w:rPr>
          <w:rFonts w:ascii="Times New Roman" w:hAnsi="Times New Roman"/>
        </w:rPr>
        <w:t>i</w:t>
      </w:r>
      <w:r w:rsidRPr="00236677">
        <w:rPr>
          <w:rFonts w:ascii="Times New Roman" w:hAnsi="Times New Roman"/>
        </w:rPr>
        <w:t>švengta</w:t>
      </w:r>
      <w:proofErr w:type="spellEnd"/>
      <w:r w:rsidRPr="00236677">
        <w:rPr>
          <w:rFonts w:ascii="Times New Roman" w:hAnsi="Times New Roman"/>
        </w:rPr>
        <w:t xml:space="preserve"> </w:t>
      </w:r>
      <w:proofErr w:type="spellStart"/>
      <w:r w:rsidRPr="00236677">
        <w:rPr>
          <w:rFonts w:ascii="Times New Roman" w:hAnsi="Times New Roman"/>
        </w:rPr>
        <w:t>šios</w:t>
      </w:r>
      <w:proofErr w:type="spellEnd"/>
      <w:r w:rsidRPr="00236677">
        <w:rPr>
          <w:rFonts w:ascii="Times New Roman" w:hAnsi="Times New Roman"/>
        </w:rPr>
        <w:t xml:space="preserve"> </w:t>
      </w:r>
      <w:proofErr w:type="spellStart"/>
      <w:r w:rsidRPr="00236677">
        <w:rPr>
          <w:rFonts w:ascii="Times New Roman" w:hAnsi="Times New Roman"/>
        </w:rPr>
        <w:t>sąveikos</w:t>
      </w:r>
      <w:proofErr w:type="spellEnd"/>
      <w:r w:rsidRPr="00236677">
        <w:rPr>
          <w:rFonts w:ascii="Times New Roman" w:hAnsi="Times New Roman"/>
        </w:rPr>
        <w:t xml:space="preserve">, </w:t>
      </w:r>
      <w:proofErr w:type="spellStart"/>
      <w:r w:rsidRPr="00236677">
        <w:rPr>
          <w:rFonts w:ascii="Times New Roman" w:hAnsi="Times New Roman"/>
        </w:rPr>
        <w:t>gydymas</w:t>
      </w:r>
      <w:proofErr w:type="spellEnd"/>
      <w:r w:rsidRPr="00236677">
        <w:rPr>
          <w:rFonts w:ascii="Times New Roman" w:hAnsi="Times New Roman"/>
        </w:rPr>
        <w:t xml:space="preserve"> </w:t>
      </w:r>
      <w:r w:rsidRPr="00855B48">
        <w:rPr>
          <w:rFonts w:ascii="Times New Roman" w:hAnsi="Times New Roman"/>
        </w:rPr>
        <w:t xml:space="preserve">Pantoprazole </w:t>
      </w:r>
      <w:proofErr w:type="spellStart"/>
      <w:r>
        <w:rPr>
          <w:rFonts w:ascii="Times New Roman" w:hAnsi="Times New Roman"/>
        </w:rPr>
        <w:t>Beximco</w:t>
      </w:r>
      <w:proofErr w:type="spellEnd"/>
      <w:r>
        <w:rPr>
          <w:rFonts w:ascii="Times New Roman" w:hAnsi="Times New Roman"/>
        </w:rPr>
        <w:t xml:space="preserve"> </w:t>
      </w:r>
      <w:r w:rsidRPr="00855B48">
        <w:rPr>
          <w:rFonts w:ascii="Times New Roman" w:hAnsi="Times New Roman"/>
        </w:rPr>
        <w:t>20 mg</w:t>
      </w:r>
      <w:r>
        <w:rPr>
          <w:rFonts w:ascii="Times New Roman" w:hAnsi="Times New Roman"/>
        </w:rPr>
        <w:t xml:space="preserve"> </w:t>
      </w:r>
      <w:proofErr w:type="spellStart"/>
      <w:r w:rsidRPr="0059671F">
        <w:rPr>
          <w:rFonts w:ascii="Times New Roman" w:hAnsi="Times New Roman"/>
        </w:rPr>
        <w:t>skrandyje</w:t>
      </w:r>
      <w:proofErr w:type="spellEnd"/>
      <w:r w:rsidRPr="0059671F">
        <w:rPr>
          <w:rFonts w:ascii="Times New Roman" w:hAnsi="Times New Roman"/>
        </w:rPr>
        <w:t xml:space="preserve"> </w:t>
      </w:r>
      <w:proofErr w:type="spellStart"/>
      <w:r w:rsidRPr="0059671F">
        <w:rPr>
          <w:rFonts w:ascii="Times New Roman" w:hAnsi="Times New Roman"/>
        </w:rPr>
        <w:t>neirios</w:t>
      </w:r>
      <w:proofErr w:type="spellEnd"/>
      <w:r w:rsidRPr="0059671F">
        <w:rPr>
          <w:rFonts w:ascii="Times New Roman" w:hAnsi="Times New Roman"/>
        </w:rPr>
        <w:t xml:space="preserve"> </w:t>
      </w:r>
      <w:proofErr w:type="spellStart"/>
      <w:r w:rsidRPr="0059671F">
        <w:rPr>
          <w:rFonts w:ascii="Times New Roman" w:hAnsi="Times New Roman"/>
        </w:rPr>
        <w:t>tabletės</w:t>
      </w:r>
      <w:proofErr w:type="spellEnd"/>
      <w:r w:rsidRPr="00855B48">
        <w:rPr>
          <w:rFonts w:ascii="Times New Roman" w:hAnsi="Times New Roman"/>
          <w:color w:val="FFC000"/>
        </w:rPr>
        <w:t xml:space="preserve"> </w:t>
      </w:r>
      <w:proofErr w:type="spellStart"/>
      <w:r w:rsidRPr="00855B48">
        <w:rPr>
          <w:rFonts w:ascii="Times New Roman" w:hAnsi="Times New Roman"/>
        </w:rPr>
        <w:t>turėtų</w:t>
      </w:r>
      <w:proofErr w:type="spellEnd"/>
      <w:r w:rsidRPr="00855B48">
        <w:rPr>
          <w:rFonts w:ascii="Times New Roman" w:hAnsi="Times New Roman"/>
        </w:rPr>
        <w:t xml:space="preserve"> </w:t>
      </w:r>
      <w:proofErr w:type="spellStart"/>
      <w:r w:rsidRPr="00855B48">
        <w:rPr>
          <w:rFonts w:ascii="Times New Roman" w:hAnsi="Times New Roman"/>
        </w:rPr>
        <w:t>būti</w:t>
      </w:r>
      <w:proofErr w:type="spellEnd"/>
      <w:r w:rsidRPr="00855B48">
        <w:rPr>
          <w:rFonts w:ascii="Times New Roman" w:hAnsi="Times New Roman"/>
        </w:rPr>
        <w:t xml:space="preserve"> </w:t>
      </w:r>
      <w:proofErr w:type="spellStart"/>
      <w:r w:rsidRPr="00855B48">
        <w:rPr>
          <w:rFonts w:ascii="Times New Roman" w:hAnsi="Times New Roman"/>
        </w:rPr>
        <w:t>sustabdytas</w:t>
      </w:r>
      <w:proofErr w:type="spellEnd"/>
      <w:r w:rsidRPr="00855B48">
        <w:rPr>
          <w:rFonts w:ascii="Times New Roman" w:hAnsi="Times New Roman"/>
        </w:rPr>
        <w:t xml:space="preserve"> </w:t>
      </w:r>
      <w:proofErr w:type="spellStart"/>
      <w:r w:rsidRPr="00855B48">
        <w:rPr>
          <w:rFonts w:ascii="Times New Roman" w:hAnsi="Times New Roman"/>
        </w:rPr>
        <w:t>mažiausiai</w:t>
      </w:r>
      <w:proofErr w:type="spellEnd"/>
      <w:r w:rsidRPr="00855B48">
        <w:rPr>
          <w:rFonts w:ascii="Times New Roman" w:hAnsi="Times New Roman"/>
        </w:rPr>
        <w:t xml:space="preserve"> 5 </w:t>
      </w:r>
      <w:proofErr w:type="spellStart"/>
      <w:r w:rsidRPr="00855B48">
        <w:rPr>
          <w:rFonts w:ascii="Times New Roman" w:hAnsi="Times New Roman"/>
        </w:rPr>
        <w:t>dienoms</w:t>
      </w:r>
      <w:proofErr w:type="spellEnd"/>
      <w:r w:rsidRPr="00855B48">
        <w:rPr>
          <w:rFonts w:ascii="Times New Roman" w:hAnsi="Times New Roman"/>
        </w:rPr>
        <w:t xml:space="preserve"> </w:t>
      </w:r>
      <w:proofErr w:type="spellStart"/>
      <w:r w:rsidRPr="00855B48">
        <w:rPr>
          <w:rFonts w:ascii="Times New Roman" w:hAnsi="Times New Roman"/>
        </w:rPr>
        <w:t>prieš</w:t>
      </w:r>
      <w:proofErr w:type="spellEnd"/>
      <w:r w:rsidRPr="00855B48">
        <w:rPr>
          <w:rFonts w:ascii="Times New Roman" w:hAnsi="Times New Roman"/>
        </w:rPr>
        <w:t xml:space="preserve">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matavimus</w:t>
      </w:r>
      <w:proofErr w:type="spellEnd"/>
      <w:r w:rsidRPr="00855B48">
        <w:rPr>
          <w:rFonts w:ascii="Times New Roman" w:hAnsi="Times New Roman"/>
        </w:rPr>
        <w:t xml:space="preserve"> (</w:t>
      </w:r>
      <w:proofErr w:type="spellStart"/>
      <w:r w:rsidRPr="00855B48">
        <w:rPr>
          <w:rFonts w:ascii="Times New Roman" w:hAnsi="Times New Roman"/>
        </w:rPr>
        <w:t>žr</w:t>
      </w:r>
      <w:proofErr w:type="spellEnd"/>
      <w:r w:rsidRPr="00855B48">
        <w:rPr>
          <w:rFonts w:ascii="Times New Roman" w:hAnsi="Times New Roman"/>
        </w:rPr>
        <w:t xml:space="preserve">. </w:t>
      </w:r>
      <w:proofErr w:type="spellStart"/>
      <w:r w:rsidRPr="00855B48">
        <w:rPr>
          <w:rFonts w:ascii="Times New Roman" w:hAnsi="Times New Roman"/>
        </w:rPr>
        <w:t>skyrių</w:t>
      </w:r>
      <w:proofErr w:type="spellEnd"/>
      <w:r w:rsidRPr="00855B48">
        <w:rPr>
          <w:rFonts w:ascii="Times New Roman" w:hAnsi="Times New Roman"/>
        </w:rPr>
        <w:t xml:space="preserve"> 5.1). </w:t>
      </w:r>
      <w:proofErr w:type="spellStart"/>
      <w:r w:rsidRPr="00855B48">
        <w:rPr>
          <w:rFonts w:ascii="Times New Roman" w:hAnsi="Times New Roman"/>
        </w:rPr>
        <w:t>Jei</w:t>
      </w:r>
      <w:proofErr w:type="spellEnd"/>
      <w:r w:rsidRPr="00855B48">
        <w:rPr>
          <w:rFonts w:ascii="Times New Roman" w:hAnsi="Times New Roman"/>
        </w:rPr>
        <w:t xml:space="preserve"> </w:t>
      </w:r>
      <w:proofErr w:type="spellStart"/>
      <w:r w:rsidRPr="00855B48">
        <w:rPr>
          <w:rFonts w:ascii="Times New Roman" w:hAnsi="Times New Roman"/>
        </w:rPr>
        <w:t>CgA</w:t>
      </w:r>
      <w:proofErr w:type="spellEnd"/>
      <w:r w:rsidRPr="00855B48">
        <w:rPr>
          <w:rFonts w:ascii="Times New Roman" w:hAnsi="Times New Roman"/>
        </w:rPr>
        <w:t xml:space="preserve"> </w:t>
      </w:r>
      <w:proofErr w:type="spellStart"/>
      <w:r w:rsidRPr="00855B48">
        <w:rPr>
          <w:rFonts w:ascii="Times New Roman" w:hAnsi="Times New Roman"/>
        </w:rPr>
        <w:t>ir</w:t>
      </w:r>
      <w:proofErr w:type="spellEnd"/>
      <w:r w:rsidRPr="00855B48">
        <w:rPr>
          <w:rFonts w:ascii="Times New Roman" w:hAnsi="Times New Roman"/>
        </w:rPr>
        <w:t xml:space="preserve"> </w:t>
      </w:r>
      <w:proofErr w:type="spellStart"/>
      <w:r w:rsidRPr="00855B48">
        <w:rPr>
          <w:rFonts w:ascii="Times New Roman" w:hAnsi="Times New Roman"/>
        </w:rPr>
        <w:t>gastrino</w:t>
      </w:r>
      <w:proofErr w:type="spellEnd"/>
      <w:r w:rsidRPr="00855B48">
        <w:rPr>
          <w:rFonts w:ascii="Times New Roman" w:hAnsi="Times New Roman"/>
        </w:rPr>
        <w:t xml:space="preserve"> </w:t>
      </w:r>
      <w:proofErr w:type="spellStart"/>
      <w:r w:rsidRPr="00855B48">
        <w:rPr>
          <w:rFonts w:ascii="Times New Roman" w:hAnsi="Times New Roman"/>
        </w:rPr>
        <w:t>kiekis</w:t>
      </w:r>
      <w:proofErr w:type="spellEnd"/>
      <w:r w:rsidRPr="00855B48">
        <w:rPr>
          <w:rFonts w:ascii="Times New Roman" w:hAnsi="Times New Roman"/>
        </w:rPr>
        <w:t xml:space="preserve"> </w:t>
      </w:r>
      <w:proofErr w:type="spellStart"/>
      <w:r w:rsidRPr="00855B48">
        <w:rPr>
          <w:rFonts w:ascii="Times New Roman" w:hAnsi="Times New Roman"/>
        </w:rPr>
        <w:t>neatsistato</w:t>
      </w:r>
      <w:proofErr w:type="spellEnd"/>
      <w:r w:rsidRPr="00855B48">
        <w:rPr>
          <w:rFonts w:ascii="Times New Roman" w:hAnsi="Times New Roman"/>
        </w:rPr>
        <w:t xml:space="preserve"> </w:t>
      </w:r>
      <w:proofErr w:type="spellStart"/>
      <w:r w:rsidRPr="00855B48">
        <w:rPr>
          <w:rFonts w:ascii="Times New Roman" w:hAnsi="Times New Roman"/>
        </w:rPr>
        <w:t>po</w:t>
      </w:r>
      <w:proofErr w:type="spellEnd"/>
      <w:r w:rsidRPr="00855B48">
        <w:rPr>
          <w:rFonts w:ascii="Times New Roman" w:hAnsi="Times New Roman"/>
        </w:rPr>
        <w:t xml:space="preserve"> </w:t>
      </w:r>
      <w:proofErr w:type="spellStart"/>
      <w:r w:rsidRPr="00855B48">
        <w:rPr>
          <w:rFonts w:ascii="Times New Roman" w:hAnsi="Times New Roman"/>
        </w:rPr>
        <w:t>pirminio</w:t>
      </w:r>
      <w:proofErr w:type="spellEnd"/>
      <w:r w:rsidRPr="00855B48">
        <w:rPr>
          <w:rFonts w:ascii="Times New Roman" w:hAnsi="Times New Roman"/>
        </w:rPr>
        <w:t xml:space="preserve"> </w:t>
      </w:r>
      <w:proofErr w:type="spellStart"/>
      <w:r w:rsidRPr="00855B48">
        <w:rPr>
          <w:rFonts w:ascii="Times New Roman" w:hAnsi="Times New Roman"/>
        </w:rPr>
        <w:t>matavimo</w:t>
      </w:r>
      <w:proofErr w:type="spellEnd"/>
      <w:r w:rsidRPr="00855B48">
        <w:rPr>
          <w:rFonts w:ascii="Times New Roman" w:hAnsi="Times New Roman"/>
        </w:rPr>
        <w:t xml:space="preserve">, </w:t>
      </w:r>
      <w:proofErr w:type="spellStart"/>
      <w:r w:rsidRPr="00855B48">
        <w:rPr>
          <w:rFonts w:ascii="Times New Roman" w:hAnsi="Times New Roman"/>
        </w:rPr>
        <w:t>matavimai</w:t>
      </w:r>
      <w:proofErr w:type="spellEnd"/>
      <w:r w:rsidRPr="00855B48">
        <w:rPr>
          <w:rFonts w:ascii="Times New Roman" w:hAnsi="Times New Roman"/>
        </w:rPr>
        <w:t xml:space="preserve"> </w:t>
      </w:r>
      <w:proofErr w:type="spellStart"/>
      <w:r w:rsidRPr="00855B48">
        <w:rPr>
          <w:rFonts w:ascii="Times New Roman" w:hAnsi="Times New Roman"/>
        </w:rPr>
        <w:t>turi</w:t>
      </w:r>
      <w:proofErr w:type="spellEnd"/>
      <w:r w:rsidRPr="00855B48">
        <w:rPr>
          <w:rFonts w:ascii="Times New Roman" w:hAnsi="Times New Roman"/>
        </w:rPr>
        <w:t xml:space="preserve"> </w:t>
      </w:r>
      <w:proofErr w:type="spellStart"/>
      <w:r w:rsidRPr="00855B48">
        <w:rPr>
          <w:rFonts w:ascii="Times New Roman" w:hAnsi="Times New Roman"/>
        </w:rPr>
        <w:t>būti</w:t>
      </w:r>
      <w:proofErr w:type="spellEnd"/>
      <w:r w:rsidRPr="00855B48">
        <w:rPr>
          <w:rFonts w:ascii="Times New Roman" w:hAnsi="Times New Roman"/>
        </w:rPr>
        <w:t xml:space="preserve"> </w:t>
      </w:r>
      <w:proofErr w:type="spellStart"/>
      <w:r w:rsidRPr="00855B48">
        <w:rPr>
          <w:rFonts w:ascii="Times New Roman" w:hAnsi="Times New Roman"/>
        </w:rPr>
        <w:t>pakartoti</w:t>
      </w:r>
      <w:proofErr w:type="spellEnd"/>
      <w:r w:rsidRPr="00855B48">
        <w:rPr>
          <w:rFonts w:ascii="Times New Roman" w:hAnsi="Times New Roman"/>
        </w:rPr>
        <w:t xml:space="preserve"> </w:t>
      </w:r>
      <w:proofErr w:type="spellStart"/>
      <w:r w:rsidRPr="00855B48">
        <w:rPr>
          <w:rFonts w:ascii="Times New Roman" w:hAnsi="Times New Roman"/>
        </w:rPr>
        <w:t>po</w:t>
      </w:r>
      <w:proofErr w:type="spellEnd"/>
      <w:r w:rsidRPr="00855B48">
        <w:rPr>
          <w:rFonts w:ascii="Times New Roman" w:hAnsi="Times New Roman"/>
        </w:rPr>
        <w:t xml:space="preserve"> 14 </w:t>
      </w:r>
      <w:proofErr w:type="spellStart"/>
      <w:r w:rsidRPr="00855B48">
        <w:rPr>
          <w:rFonts w:ascii="Times New Roman" w:hAnsi="Times New Roman"/>
        </w:rPr>
        <w:t>dienų</w:t>
      </w:r>
      <w:proofErr w:type="spellEnd"/>
      <w:r w:rsidRPr="00855B48">
        <w:rPr>
          <w:rFonts w:ascii="Times New Roman" w:hAnsi="Times New Roman"/>
        </w:rPr>
        <w:t xml:space="preserve"> </w:t>
      </w:r>
      <w:proofErr w:type="spellStart"/>
      <w:r w:rsidRPr="00855B48">
        <w:rPr>
          <w:rFonts w:ascii="Times New Roman" w:hAnsi="Times New Roman"/>
        </w:rPr>
        <w:t>nutraukus</w:t>
      </w:r>
      <w:proofErr w:type="spellEnd"/>
      <w:r w:rsidRPr="00855B48">
        <w:rPr>
          <w:rFonts w:ascii="Times New Roman" w:hAnsi="Times New Roman"/>
        </w:rPr>
        <w:t xml:space="preserve"> </w:t>
      </w:r>
      <w:proofErr w:type="spellStart"/>
      <w:r w:rsidRPr="00855B48">
        <w:rPr>
          <w:rFonts w:ascii="Times New Roman" w:hAnsi="Times New Roman"/>
        </w:rPr>
        <w:t>gydymą</w:t>
      </w:r>
      <w:proofErr w:type="spellEnd"/>
      <w:r w:rsidRPr="00855B48">
        <w:rPr>
          <w:rFonts w:ascii="Times New Roman" w:hAnsi="Times New Roman"/>
        </w:rPr>
        <w:t xml:space="preserve"> </w:t>
      </w:r>
      <w:proofErr w:type="spellStart"/>
      <w:r w:rsidRPr="00855B48">
        <w:rPr>
          <w:rFonts w:ascii="Times New Roman" w:hAnsi="Times New Roman"/>
        </w:rPr>
        <w:t>protonų</w:t>
      </w:r>
      <w:proofErr w:type="spellEnd"/>
      <w:r w:rsidRPr="00855B48">
        <w:rPr>
          <w:rFonts w:ascii="Times New Roman" w:hAnsi="Times New Roman"/>
        </w:rPr>
        <w:t xml:space="preserve"> </w:t>
      </w:r>
      <w:proofErr w:type="spellStart"/>
      <w:r w:rsidRPr="00855B48">
        <w:rPr>
          <w:rFonts w:ascii="Times New Roman" w:hAnsi="Times New Roman"/>
        </w:rPr>
        <w:t>siurblio</w:t>
      </w:r>
      <w:proofErr w:type="spellEnd"/>
      <w:r w:rsidRPr="00855B48">
        <w:rPr>
          <w:rFonts w:ascii="Times New Roman" w:hAnsi="Times New Roman"/>
        </w:rPr>
        <w:t xml:space="preserve"> </w:t>
      </w:r>
      <w:proofErr w:type="spellStart"/>
      <w:r w:rsidRPr="00855B48">
        <w:rPr>
          <w:rFonts w:ascii="Times New Roman" w:hAnsi="Times New Roman"/>
        </w:rPr>
        <w:t>inhibitoriumi</w:t>
      </w:r>
      <w:proofErr w:type="spellEnd"/>
      <w:r>
        <w:rPr>
          <w:rFonts w:ascii="Times New Roman" w:hAnsi="Times New Roman"/>
        </w:rPr>
        <w:t>.</w:t>
      </w:r>
    </w:p>
    <w:p w:rsidR="00463656" w:rsidRPr="00795FB8" w:rsidRDefault="00463656" w:rsidP="00463656">
      <w:pPr>
        <w:spacing w:after="0"/>
        <w:rPr>
          <w:rFonts w:ascii="Times New Roman" w:hAnsi="Times New Roman"/>
          <w:b/>
        </w:rPr>
      </w:pPr>
    </w:p>
    <w:p w:rsidR="00795FB8" w:rsidRPr="00795FB8" w:rsidRDefault="00795FB8" w:rsidP="006662D0">
      <w:pPr>
        <w:spacing w:after="0"/>
        <w:rPr>
          <w:rFonts w:ascii="Times New Roman" w:hAnsi="Times New Roman"/>
          <w:i/>
        </w:rPr>
      </w:pPr>
      <w:r w:rsidRPr="00795FB8">
        <w:rPr>
          <w:rFonts w:ascii="Times New Roman" w:hAnsi="Times New Roman"/>
          <w:i/>
        </w:rPr>
        <w:t>Kepenų nepakankamumas</w:t>
      </w:r>
    </w:p>
    <w:p w:rsidR="00795FB8" w:rsidRPr="00795FB8" w:rsidRDefault="00795FB8" w:rsidP="006662D0">
      <w:pPr>
        <w:spacing w:after="0"/>
        <w:rPr>
          <w:rFonts w:ascii="Times New Roman" w:hAnsi="Times New Roman"/>
        </w:rPr>
      </w:pPr>
      <w:r w:rsidRPr="00795FB8">
        <w:rPr>
          <w:rFonts w:ascii="Times New Roman" w:hAnsi="Times New Roman"/>
        </w:rPr>
        <w:t xml:space="preserve">Taikant gydymą pantorprazolu, ypač kai vaistinis preparatas vartojamas ilgai, pacientams, sergantiems sunkiu kepenų nepakankamumu, reikėtų reguliariai stebėti kepenų fermentus. Padidėjus kepenų fermentų </w:t>
      </w:r>
      <w:r w:rsidR="00580601">
        <w:rPr>
          <w:rFonts w:ascii="Times New Roman" w:hAnsi="Times New Roman"/>
        </w:rPr>
        <w:t xml:space="preserve"> aktyvumui</w:t>
      </w:r>
      <w:r w:rsidRPr="00795FB8">
        <w:rPr>
          <w:rFonts w:ascii="Times New Roman" w:hAnsi="Times New Roman"/>
        </w:rPr>
        <w:t>, gydymą reikia nutraukti (žr. 4.2 skyrių).</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Kombinuotas gydymas</w:t>
      </w:r>
    </w:p>
    <w:p w:rsidR="00795FB8" w:rsidRPr="00795FB8" w:rsidRDefault="00795FB8" w:rsidP="006662D0">
      <w:pPr>
        <w:spacing w:after="0"/>
        <w:rPr>
          <w:rFonts w:ascii="Times New Roman" w:hAnsi="Times New Roman"/>
        </w:rPr>
      </w:pPr>
      <w:r w:rsidRPr="00795FB8">
        <w:rPr>
          <w:rFonts w:ascii="Times New Roman" w:hAnsi="Times New Roman"/>
        </w:rPr>
        <w:t xml:space="preserve">Kombinuoto gydymo metu reikia laikytis atitinkamų vaistinių preparatų </w:t>
      </w:r>
      <w:r w:rsidR="00F63CC6">
        <w:rPr>
          <w:rFonts w:ascii="Times New Roman" w:hAnsi="Times New Roman"/>
        </w:rPr>
        <w:t>charakteristikos</w:t>
      </w:r>
      <w:r w:rsidR="00F63CC6" w:rsidRPr="00795FB8">
        <w:rPr>
          <w:rFonts w:ascii="Times New Roman" w:hAnsi="Times New Roman"/>
        </w:rPr>
        <w:t xml:space="preserve"> </w:t>
      </w:r>
      <w:r w:rsidRPr="00795FB8">
        <w:rPr>
          <w:rFonts w:ascii="Times New Roman" w:hAnsi="Times New Roman"/>
        </w:rPr>
        <w:t>santrauk</w:t>
      </w:r>
      <w:r w:rsidR="00F63CC6">
        <w:rPr>
          <w:rFonts w:ascii="Times New Roman" w:hAnsi="Times New Roman"/>
        </w:rPr>
        <w:t>ų</w:t>
      </w:r>
      <w:r w:rsidRPr="00795FB8">
        <w:rPr>
          <w:rFonts w:ascii="Times New Roman" w:hAnsi="Times New Roman"/>
        </w:rPr>
        <w:t>.</w:t>
      </w:r>
    </w:p>
    <w:p w:rsidR="00795FB8" w:rsidRPr="00795FB8" w:rsidRDefault="00795FB8" w:rsidP="006662D0">
      <w:pPr>
        <w:spacing w:after="0"/>
        <w:rPr>
          <w:rFonts w:ascii="Times New Roman" w:hAnsi="Times New Roman"/>
          <w:i/>
        </w:rPr>
      </w:pPr>
    </w:p>
    <w:p w:rsidR="00795FB8" w:rsidRPr="00795FB8" w:rsidRDefault="00795FB8" w:rsidP="006662D0">
      <w:pPr>
        <w:spacing w:after="0"/>
        <w:rPr>
          <w:rFonts w:ascii="Times New Roman" w:hAnsi="Times New Roman"/>
          <w:i/>
        </w:rPr>
      </w:pPr>
      <w:r w:rsidRPr="00795FB8">
        <w:rPr>
          <w:rFonts w:ascii="Times New Roman" w:hAnsi="Times New Roman"/>
          <w:i/>
        </w:rPr>
        <w:t>Atsiradus nerimą keliantiems simptomams</w:t>
      </w:r>
    </w:p>
    <w:p w:rsidR="00795FB8" w:rsidRPr="00795FB8" w:rsidRDefault="00795FB8" w:rsidP="006662D0">
      <w:pPr>
        <w:spacing w:after="0"/>
        <w:rPr>
          <w:rFonts w:ascii="Times New Roman" w:hAnsi="Times New Roman"/>
        </w:rPr>
      </w:pPr>
      <w:r w:rsidRPr="00795FB8">
        <w:rPr>
          <w:rFonts w:ascii="Times New Roman" w:hAnsi="Times New Roman"/>
        </w:rPr>
        <w:t xml:space="preserve">Atsiradus bet kokiems nerimą keliantiems simptomams (pavyzdžiui, savaiminis didelio svorio netekimas, pasikartojantis vėmimas, disfagija, vėmimas krauju, anemija ar melena) ir įtariant skrandžio opą ar jai esant, reikėtų ištirti, ar ji nėra piktybinė, nes gydymas pantoprazolu gali palengvinti simptomus ir uždelsti diagnozės nustatymą. </w:t>
      </w:r>
    </w:p>
    <w:p w:rsidR="00795FB8" w:rsidRDefault="00795FB8" w:rsidP="006662D0">
      <w:pPr>
        <w:spacing w:after="0"/>
        <w:rPr>
          <w:rFonts w:ascii="Times New Roman" w:hAnsi="Times New Roman"/>
        </w:rPr>
      </w:pPr>
      <w:r w:rsidRPr="00795FB8">
        <w:rPr>
          <w:rFonts w:ascii="Times New Roman" w:hAnsi="Times New Roman"/>
        </w:rPr>
        <w:t xml:space="preserve">Jei simptomų nepalengvina atitinkamas gydymas, reikėtų atlikti išsamesnius tyrimus. </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Skyrimas kartu su atazanaviru</w:t>
      </w:r>
    </w:p>
    <w:p w:rsidR="00795FB8" w:rsidRDefault="00795FB8" w:rsidP="006662D0">
      <w:pPr>
        <w:spacing w:after="0"/>
        <w:rPr>
          <w:rFonts w:ascii="Times New Roman" w:hAnsi="Times New Roman"/>
        </w:rPr>
      </w:pPr>
      <w:r w:rsidRPr="00795FB8">
        <w:rPr>
          <w:rFonts w:ascii="Times New Roman" w:hAnsi="Times New Roman"/>
        </w:rPr>
        <w:t>Gydymo atazanaviru metu nerekomenduojama vartoti protonų siurblio inhibitorių (žr. 4.5 skyrių). Jei atazanaviro vartojimas kartu su protonų siurblio inhibitoriumi yra neišvengiamas, rekomenduojama atlikti atidų klinikinį stebėjimą (pvz., viremijos), padidinant atazanaviro dozę iki 400 mg ir duodant 100 mg ritonaviro. Negalima viršyti 20 mg paros pantoprazolo dozės.</w:t>
      </w:r>
    </w:p>
    <w:p w:rsidR="004B5D2D" w:rsidRPr="00795FB8" w:rsidRDefault="004B5D2D"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Poveikis vitamino B12 absorbcijai</w:t>
      </w:r>
    </w:p>
    <w:p w:rsidR="00795FB8" w:rsidRDefault="00795FB8" w:rsidP="006662D0">
      <w:pPr>
        <w:spacing w:after="0"/>
        <w:rPr>
          <w:rFonts w:ascii="Times New Roman" w:hAnsi="Times New Roman"/>
        </w:rPr>
      </w:pPr>
      <w:r w:rsidRPr="00795FB8">
        <w:rPr>
          <w:rFonts w:ascii="Times New Roman" w:hAnsi="Times New Roman"/>
        </w:rPr>
        <w:t xml:space="preserve">Pacientams, sergantiems </w:t>
      </w:r>
      <w:r w:rsidR="00523F29">
        <w:rPr>
          <w:rFonts w:ascii="Times New Roman" w:hAnsi="Times New Roman"/>
        </w:rPr>
        <w:t>C</w:t>
      </w:r>
      <w:r w:rsidR="00523F29" w:rsidRPr="00795FB8">
        <w:rPr>
          <w:rFonts w:ascii="Times New Roman" w:hAnsi="Times New Roman"/>
        </w:rPr>
        <w:t xml:space="preserve">olingerio </w:t>
      </w:r>
      <w:r w:rsidR="00523F29">
        <w:rPr>
          <w:rFonts w:ascii="Times New Roman" w:hAnsi="Times New Roman"/>
        </w:rPr>
        <w:t>-</w:t>
      </w:r>
      <w:r w:rsidRPr="00795FB8">
        <w:rPr>
          <w:rFonts w:ascii="Times New Roman" w:hAnsi="Times New Roman"/>
        </w:rPr>
        <w:t>Elisono</w:t>
      </w:r>
      <w:r w:rsidR="00523F29">
        <w:rPr>
          <w:rFonts w:ascii="Times New Roman" w:hAnsi="Times New Roman"/>
        </w:rPr>
        <w:t xml:space="preserve"> </w:t>
      </w:r>
      <w:r w:rsidR="00523F29" w:rsidRPr="00915AD7">
        <w:rPr>
          <w:rFonts w:ascii="Times New Roman" w:hAnsi="Times New Roman"/>
          <w:i/>
        </w:rPr>
        <w:t>(Zollinger-Ellison)</w:t>
      </w:r>
      <w:r w:rsidRPr="00915AD7">
        <w:rPr>
          <w:rFonts w:ascii="Times New Roman" w:hAnsi="Times New Roman"/>
          <w:i/>
        </w:rPr>
        <w:t xml:space="preserve"> </w:t>
      </w:r>
      <w:r w:rsidRPr="00795FB8">
        <w:rPr>
          <w:rFonts w:ascii="Times New Roman" w:hAnsi="Times New Roman"/>
        </w:rPr>
        <w:t xml:space="preserve">sindromu bei turintiems kitokių patologijų, kurioms būtinas ilgalaikis gydymas, skyrus pantoprazolo, jis, kaip visi rūgštis blokuojantys vaistai, gali sumažinti vitamino B12 (ciankobalamino) absorbciją dėl achlorhidrijos arba hipochlorhidrijos. Tai reikėtų apsvarstyti, vaistinį preparatą skiriant pacientams, kurių kūno atsargos yra sumažėjusios arba kuriems kilusi sumažėjusios vitamino B12 absorbcijos rizika taikant ilgalaikį gydymą, arba pastebėjus klinikinių simptomų.  </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Ilgalaikis gydymas</w:t>
      </w:r>
    </w:p>
    <w:p w:rsidR="00795FB8" w:rsidRDefault="00795FB8" w:rsidP="006662D0">
      <w:pPr>
        <w:spacing w:after="0"/>
        <w:rPr>
          <w:rFonts w:ascii="Times New Roman" w:hAnsi="Times New Roman"/>
        </w:rPr>
      </w:pPr>
      <w:r w:rsidRPr="00795FB8">
        <w:rPr>
          <w:rFonts w:ascii="Times New Roman" w:hAnsi="Times New Roman"/>
        </w:rPr>
        <w:lastRenderedPageBreak/>
        <w:t>Taikant ilgalaikį gydymą, ypač kai viršijamas 1 metų gydymo laikotarpis, pacientus reikia reguliariai stebėti.</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Bakterijų sukeltos virškinamojo trakto infekcija</w:t>
      </w:r>
    </w:p>
    <w:p w:rsidR="00795FB8" w:rsidRDefault="00795FB8" w:rsidP="006662D0">
      <w:pPr>
        <w:spacing w:after="0"/>
        <w:rPr>
          <w:rFonts w:ascii="Times New Roman" w:hAnsi="Times New Roman"/>
        </w:rPr>
      </w:pPr>
      <w:r w:rsidRPr="00795FB8">
        <w:rPr>
          <w:rFonts w:ascii="Times New Roman" w:hAnsi="Times New Roman"/>
        </w:rPr>
        <w:t xml:space="preserve">Pantoprazolas, kaip visi protonų siurblio inhibitoriai (PSI), gali nulemti viršutiniame virškinamajame trakte esančių bakterijų skaičiaus padidėjimą. Gydymas </w:t>
      </w:r>
      <w:r w:rsidR="004B5D2D" w:rsidRPr="004B5D2D">
        <w:rPr>
          <w:rFonts w:ascii="Times New Roman" w:hAnsi="Times New Roman"/>
        </w:rPr>
        <w:t>Pantoprazole Beximco</w:t>
      </w:r>
      <w:r w:rsidRPr="00795FB8">
        <w:rPr>
          <w:rFonts w:ascii="Times New Roman" w:hAnsi="Times New Roman"/>
        </w:rPr>
        <w:t xml:space="preserve"> 40 mg skrandyje neiriomis tabletėmis gali nulemti šiek tiek didesnę virškinamojo trakto infekcijų, sukeltų tokių bakterijų, kaip Salmonella ir Campylobacter, riziką.</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Hipomagnezemija</w:t>
      </w:r>
    </w:p>
    <w:p w:rsidR="00795FB8" w:rsidRPr="00795FB8" w:rsidRDefault="00795FB8" w:rsidP="006662D0">
      <w:pPr>
        <w:spacing w:after="0"/>
        <w:rPr>
          <w:rFonts w:ascii="Times New Roman" w:hAnsi="Times New Roman"/>
        </w:rPr>
      </w:pPr>
      <w:r w:rsidRPr="00795FB8">
        <w:rPr>
          <w:rFonts w:ascii="Times New Roman" w:hAnsi="Times New Roman"/>
        </w:rPr>
        <w:t>Pacientus gydant tokiais PSI, kaip pantoprazolas, bent tris mėnesius arba daugeliu atvejų metus, pranešta apie sunkius hipomagnezemijos atvejus. Gali pasireikšti rimtų hipomagnezemijos atvejų, pavyzdžiui, nuovargis, tetanija, kliedesiai, traukuliai, galvos svaigimas ir skilvelių aritmija, tačiau tai gali atsirasti nepastebimai ir likti nepastebėta. Labiausiai paveiktiems pacientams hipomagnezemija pagerėjo pavartojus magnio ir nustojus vartoti PSI.</w:t>
      </w:r>
    </w:p>
    <w:p w:rsidR="00795FB8" w:rsidRPr="00795FB8" w:rsidRDefault="00795FB8" w:rsidP="006662D0">
      <w:pPr>
        <w:spacing w:after="0"/>
        <w:rPr>
          <w:rFonts w:ascii="Times New Roman" w:hAnsi="Times New Roman"/>
        </w:rPr>
      </w:pPr>
      <w:r w:rsidRPr="00795FB8">
        <w:rPr>
          <w:rFonts w:ascii="Times New Roman" w:hAnsi="Times New Roman"/>
        </w:rPr>
        <w:t xml:space="preserve">Pacientams, kuriems numatytas ilgas gydymas arba kurie vartoja PSI su digoksinu arba vaistais, kurie gali sukelti hipomagnezemiją (pvz., diuretikais), sveikatos priežiūros specialistai turėtų nustatyti magnio </w:t>
      </w:r>
      <w:r w:rsidR="00A90B17">
        <w:rPr>
          <w:rFonts w:ascii="Times New Roman" w:hAnsi="Times New Roman"/>
        </w:rPr>
        <w:t>kiekį</w:t>
      </w:r>
      <w:r w:rsidR="00A90B17" w:rsidRPr="00795FB8">
        <w:rPr>
          <w:rFonts w:ascii="Times New Roman" w:hAnsi="Times New Roman"/>
        </w:rPr>
        <w:t xml:space="preserve"> </w:t>
      </w:r>
      <w:r w:rsidRPr="00795FB8">
        <w:rPr>
          <w:rFonts w:ascii="Times New Roman" w:hAnsi="Times New Roman"/>
        </w:rPr>
        <w:t>prieš pradedant gydymą PSI ir periodiškai gydymo metu.</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Kaulų lūžiai</w:t>
      </w:r>
    </w:p>
    <w:p w:rsidR="00795FB8" w:rsidRDefault="00795FB8" w:rsidP="006662D0">
      <w:pPr>
        <w:spacing w:after="0"/>
        <w:rPr>
          <w:rFonts w:ascii="Times New Roman" w:hAnsi="Times New Roman"/>
        </w:rPr>
      </w:pPr>
      <w:r w:rsidRPr="00795FB8">
        <w:rPr>
          <w:rFonts w:ascii="Times New Roman" w:hAnsi="Times New Roman"/>
        </w:rPr>
        <w:t>Protonų siurblio inhibitoriai, ypač jei jie vartojami didelėmis dozėmis arba ilgai (&gt; 1 metus), gali šiek tiek padidinti klubo, riešo ir stuburo lūžių riziką – daugiausia vyresnio amžiaus pacientų grupėje arba esant kitiems nustatytiems rizikos veiksniams. Remiantis stebėjimų tyrimais, protonų siurblio inhibitoriai bendrą lūžių riziką gali padidinti 10–40 procentų. Kai kuriais atvejais šis procentas gali padidėti dėl kitų rizikos veiksnių. Pacientai, kuriems yra kilusi padidėjusi osteoporozės rizika, turėtų būti prižiūrimi pagal esamas klinikines rekomendacijas, ir jiems turėtų būti skiriama atitinkama vitamino D ir kalcio dozė.</w:t>
      </w:r>
    </w:p>
    <w:p w:rsidR="00763BC2" w:rsidRPr="00795FB8" w:rsidRDefault="00763BC2" w:rsidP="006662D0">
      <w:pPr>
        <w:spacing w:after="0"/>
        <w:rPr>
          <w:rFonts w:ascii="Times New Roman" w:hAnsi="Times New Roman"/>
        </w:rPr>
      </w:pPr>
    </w:p>
    <w:p w:rsidR="00795FB8" w:rsidRPr="00795FB8" w:rsidRDefault="004B5D2D" w:rsidP="006662D0">
      <w:pPr>
        <w:spacing w:after="0"/>
        <w:rPr>
          <w:rFonts w:ascii="Times New Roman" w:hAnsi="Times New Roman"/>
        </w:rPr>
      </w:pPr>
      <w:r w:rsidRPr="004B5D2D">
        <w:rPr>
          <w:rFonts w:ascii="Times New Roman" w:hAnsi="Times New Roman"/>
        </w:rPr>
        <w:t>Pantoprazole Beximco</w:t>
      </w:r>
      <w:r w:rsidR="00795FB8" w:rsidRPr="00795FB8">
        <w:rPr>
          <w:rFonts w:ascii="Times New Roman" w:hAnsi="Times New Roman"/>
        </w:rPr>
        <w:t xml:space="preserve"> tablečių sudėtyje yra sojos lecitino. Jei pacientas alergiškas riešutams arba sojai, nenaudokite šio </w:t>
      </w:r>
      <w:r w:rsidR="00D34EC3">
        <w:rPr>
          <w:rFonts w:ascii="Times New Roman" w:hAnsi="Times New Roman"/>
        </w:rPr>
        <w:t>vaistinio</w:t>
      </w:r>
      <w:r w:rsidR="00D34EC3" w:rsidRPr="00795FB8">
        <w:rPr>
          <w:rFonts w:ascii="Times New Roman" w:hAnsi="Times New Roman"/>
        </w:rPr>
        <w:t xml:space="preserve"> </w:t>
      </w:r>
      <w:r w:rsidR="00795FB8" w:rsidRPr="00795FB8">
        <w:rPr>
          <w:rFonts w:ascii="Times New Roman" w:hAnsi="Times New Roman"/>
        </w:rPr>
        <w:t>preparato.</w:t>
      </w:r>
    </w:p>
    <w:p w:rsidR="00795FB8" w:rsidRDefault="00795FB8" w:rsidP="006662D0">
      <w:pPr>
        <w:spacing w:after="0"/>
        <w:rPr>
          <w:rFonts w:ascii="Times New Roman" w:hAnsi="Times New Roman"/>
        </w:rPr>
      </w:pPr>
      <w:r w:rsidRPr="00795FB8">
        <w:rPr>
          <w:rFonts w:ascii="Times New Roman" w:hAnsi="Times New Roman"/>
        </w:rPr>
        <w:t xml:space="preserve">Šio </w:t>
      </w:r>
      <w:r w:rsidR="00D34EC3">
        <w:rPr>
          <w:rFonts w:ascii="Times New Roman" w:hAnsi="Times New Roman"/>
        </w:rPr>
        <w:t>vaistinio</w:t>
      </w:r>
      <w:r w:rsidR="00D34EC3" w:rsidRPr="00795FB8">
        <w:rPr>
          <w:rFonts w:ascii="Times New Roman" w:hAnsi="Times New Roman"/>
        </w:rPr>
        <w:t xml:space="preserve"> </w:t>
      </w:r>
      <w:r w:rsidRPr="00795FB8">
        <w:rPr>
          <w:rFonts w:ascii="Times New Roman" w:hAnsi="Times New Roman"/>
        </w:rPr>
        <w:t>preparato sudėtyje yra manitolio. Jis gali sukelti silpną laisvinamąjį poveikį.</w:t>
      </w:r>
    </w:p>
    <w:p w:rsidR="00911C26" w:rsidRDefault="00911C26" w:rsidP="006662D0">
      <w:pPr>
        <w:spacing w:after="0"/>
        <w:rPr>
          <w:rFonts w:ascii="Times New Roman" w:hAnsi="Times New Roman"/>
        </w:rPr>
      </w:pPr>
    </w:p>
    <w:p w:rsidR="00911C26" w:rsidRPr="00CE2A52" w:rsidRDefault="00911C26" w:rsidP="00911C26">
      <w:pPr>
        <w:spacing w:after="0"/>
        <w:rPr>
          <w:rFonts w:ascii="Times New Roman" w:hAnsi="Times New Roman"/>
          <w:i/>
          <w:u w:val="single"/>
        </w:rPr>
      </w:pPr>
      <w:r w:rsidRPr="00CE2A52">
        <w:rPr>
          <w:rFonts w:ascii="Times New Roman" w:hAnsi="Times New Roman"/>
          <w:i/>
          <w:u w:val="single"/>
        </w:rPr>
        <w:t xml:space="preserve">Poūmė odos raudonoji vilkligė (PORV) </w:t>
      </w:r>
    </w:p>
    <w:p w:rsidR="00911C26" w:rsidRDefault="00911C26" w:rsidP="00911C26">
      <w:pPr>
        <w:spacing w:after="0"/>
        <w:rPr>
          <w:rFonts w:ascii="Times New Roman" w:hAnsi="Times New Roman"/>
        </w:rPr>
      </w:pPr>
      <w:r w:rsidRPr="00CE2A52">
        <w:rPr>
          <w:rFonts w:ascii="Times New Roman" w:hAnsi="Times New Roman"/>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Pr="00C040C1">
        <w:rPr>
          <w:rFonts w:ascii="Times New Roman" w:hAnsi="Times New Roman"/>
        </w:rPr>
        <w:t>Pantoprazole Beximco 40 mg skrandyje neirios tabletės</w:t>
      </w:r>
      <w:r w:rsidRPr="00CE2A52">
        <w:rPr>
          <w:rFonts w:ascii="Times New Roman" w:hAnsi="Times New Roman"/>
        </w:rPr>
        <w:t>. Jeigu po ankstesnio gydymo protonų siurblio inhibitoriumi pacientui išsivystė PORV, PORV pavojus vartojant kitus protonų siurblio inhibitorius gali būti didesnis.</w:t>
      </w:r>
    </w:p>
    <w:p w:rsidR="00911C26" w:rsidRDefault="00911C26" w:rsidP="006662D0">
      <w:pPr>
        <w:spacing w:after="0"/>
        <w:rPr>
          <w:rFonts w:ascii="Times New Roman" w:hAnsi="Times New Roman"/>
        </w:rPr>
      </w:pPr>
    </w:p>
    <w:p w:rsidR="00915AD7" w:rsidRPr="00795FB8" w:rsidRDefault="00915AD7" w:rsidP="006662D0">
      <w:pPr>
        <w:spacing w:after="0"/>
        <w:rPr>
          <w:rFonts w:ascii="Times New Roman" w:hAnsi="Times New Roman"/>
        </w:rPr>
      </w:pPr>
    </w:p>
    <w:p w:rsidR="00795FB8" w:rsidRDefault="00795FB8" w:rsidP="006662D0">
      <w:pPr>
        <w:spacing w:after="0"/>
        <w:rPr>
          <w:rFonts w:ascii="Times New Roman" w:hAnsi="Times New Roman"/>
          <w:b/>
        </w:rPr>
      </w:pPr>
      <w:r w:rsidRPr="00795FB8">
        <w:rPr>
          <w:rFonts w:ascii="Times New Roman" w:hAnsi="Times New Roman"/>
          <w:b/>
        </w:rPr>
        <w:t>4.5</w:t>
      </w:r>
      <w:r w:rsidRPr="00795FB8">
        <w:rPr>
          <w:rFonts w:ascii="Times New Roman" w:hAnsi="Times New Roman"/>
          <w:b/>
        </w:rPr>
        <w:tab/>
        <w:t xml:space="preserve">Sąveika su kitais </w:t>
      </w:r>
      <w:r w:rsidR="001C03F4">
        <w:rPr>
          <w:rFonts w:ascii="Times New Roman" w:hAnsi="Times New Roman"/>
          <w:b/>
        </w:rPr>
        <w:t xml:space="preserve">vaistiniais preparatais ir kitokia sąveika </w:t>
      </w:r>
    </w:p>
    <w:p w:rsidR="006662D0" w:rsidRPr="00795FB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i/>
        </w:rPr>
      </w:pPr>
      <w:r w:rsidRPr="00795FB8">
        <w:rPr>
          <w:rFonts w:ascii="Times New Roman" w:hAnsi="Times New Roman"/>
          <w:i/>
        </w:rPr>
        <w:t>Pantoprazolo poveikis kitų vaistinių preparatų absorbcijai</w:t>
      </w:r>
    </w:p>
    <w:p w:rsidR="00795FB8" w:rsidRDefault="00795FB8" w:rsidP="006662D0">
      <w:pPr>
        <w:spacing w:after="0"/>
        <w:rPr>
          <w:rFonts w:ascii="Times New Roman" w:hAnsi="Times New Roman"/>
        </w:rPr>
      </w:pPr>
      <w:r w:rsidRPr="00795FB8">
        <w:rPr>
          <w:rFonts w:ascii="Times New Roman" w:hAnsi="Times New Roman"/>
        </w:rPr>
        <w:t xml:space="preserve">Dėl stipraus ir ilgo skrandžio rūgšties sekreciją slopinančio poveikio </w:t>
      </w:r>
      <w:r w:rsidR="004B5D2D" w:rsidRPr="004B5D2D">
        <w:rPr>
          <w:rFonts w:ascii="Times New Roman" w:hAnsi="Times New Roman"/>
        </w:rPr>
        <w:t>Pantoprazole Beximco</w:t>
      </w:r>
      <w:r w:rsidR="004B5D2D" w:rsidRPr="00795FB8">
        <w:rPr>
          <w:rFonts w:ascii="Times New Roman" w:hAnsi="Times New Roman"/>
        </w:rPr>
        <w:t xml:space="preserve"> </w:t>
      </w:r>
      <w:r w:rsidRPr="00795FB8">
        <w:rPr>
          <w:rFonts w:ascii="Times New Roman" w:hAnsi="Times New Roman"/>
        </w:rPr>
        <w:t>gali sumažinti vaistų, kurių biologinis prieinamumas priklauso nuo skrandžio pH (pvz., ketokonazolo, itrakonazolo, pozakonazolo ir kitų vaistų, tokių kaip erlotinibas), absorbciją.</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ŽIV vaistai (atazanaviras)</w:t>
      </w:r>
    </w:p>
    <w:p w:rsidR="00795FB8" w:rsidRDefault="00795FB8" w:rsidP="006662D0">
      <w:pPr>
        <w:spacing w:after="0"/>
        <w:rPr>
          <w:rFonts w:ascii="Times New Roman" w:hAnsi="Times New Roman"/>
        </w:rPr>
      </w:pPr>
      <w:r w:rsidRPr="00795FB8">
        <w:rPr>
          <w:rFonts w:ascii="Times New Roman" w:hAnsi="Times New Roman"/>
        </w:rPr>
        <w:t>Atazanaviro ir kitų ŽIV vaistų, kurių absorbcija priklauso nuo pH, vartojimas su protonų siurblio inhibitoriais gali nulemti žymų šių ŽIV vaistų biologinio prieinamumo sumažėjimą ir paveikti šių vaistų efektyvumą. Todėl nerekomenduojama vartoti protonų siurblio inhibitorių kartu su atazanaviru (žr. 4.4. skyrių).</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Kumarino grupės antikoaguliantai (fenprokumonas arba varfarinas)</w:t>
      </w:r>
    </w:p>
    <w:p w:rsidR="00795FB8" w:rsidRDefault="00795FB8" w:rsidP="006662D0">
      <w:pPr>
        <w:spacing w:after="0"/>
        <w:rPr>
          <w:rFonts w:ascii="Times New Roman" w:hAnsi="Times New Roman"/>
        </w:rPr>
      </w:pPr>
      <w:r w:rsidRPr="00795FB8">
        <w:rPr>
          <w:rFonts w:ascii="Times New Roman" w:hAnsi="Times New Roman"/>
        </w:rPr>
        <w:t>Nors atliekant klinikinius farmakokinetinius tyrimus nenustatyta jokios sąveikos kartu skiriant fenprokumoną ir varfariną, pavieniais atvejais pranešta apie tarptautinio normalizuoto santykio (TNS) pakitimus vartojant šias medžiagas kartu. Jei pacientas vartoja kumarino tipo antikoaguliantus, rekomenduojama prieš pradedant ir nutraukiant gydymą pantoprazolu išmatuoti protrombino laiką / TNS vertes.</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Kitų sąveikų tyrimai</w:t>
      </w:r>
    </w:p>
    <w:p w:rsidR="00795FB8" w:rsidRPr="00795FB8" w:rsidRDefault="00795FB8" w:rsidP="006662D0">
      <w:pPr>
        <w:spacing w:after="0"/>
        <w:rPr>
          <w:rFonts w:ascii="Times New Roman" w:hAnsi="Times New Roman"/>
        </w:rPr>
      </w:pPr>
      <w:r w:rsidRPr="00795FB8">
        <w:rPr>
          <w:rFonts w:ascii="Times New Roman" w:hAnsi="Times New Roman"/>
        </w:rPr>
        <w:t xml:space="preserve">Pantoprazolas metabolizuojamas kepenyse, veikiant citochromo P 450 fermentų sistemai. Pagrindinis metabolizmo būdas yra demetilinimas CYP2C19, o kiti metabolizmo būdai apima oksidaciją CYP3A4. </w:t>
      </w:r>
    </w:p>
    <w:p w:rsidR="00795FB8" w:rsidRPr="00795FB8" w:rsidRDefault="00795FB8" w:rsidP="006662D0">
      <w:pPr>
        <w:spacing w:after="0"/>
        <w:rPr>
          <w:rFonts w:ascii="Times New Roman" w:hAnsi="Times New Roman"/>
        </w:rPr>
      </w:pPr>
      <w:r w:rsidRPr="00795FB8">
        <w:rPr>
          <w:rFonts w:ascii="Times New Roman" w:hAnsi="Times New Roman"/>
        </w:rPr>
        <w:t xml:space="preserve">Atliekant sąveikos tyrimus su vaistais, kurie taip pat buvo metabolizuojami šiais būdais, kliniškai reikšmingos pantoprazolo sąveikos su tokiais vaistiniais preparatais arba medžiagomis, kaip karbamazepinas, diazepamas, glibenklamidas, nifedipinas ir geriamieji kontraceptikai, nepastebėta. </w:t>
      </w:r>
    </w:p>
    <w:p w:rsidR="00795FB8" w:rsidRPr="00795FB8" w:rsidRDefault="00795FB8" w:rsidP="006662D0">
      <w:pPr>
        <w:spacing w:after="0"/>
        <w:rPr>
          <w:rFonts w:ascii="Times New Roman" w:hAnsi="Times New Roman"/>
        </w:rPr>
      </w:pPr>
      <w:r w:rsidRPr="00795FB8">
        <w:rPr>
          <w:rFonts w:ascii="Times New Roman" w:hAnsi="Times New Roman"/>
        </w:rPr>
        <w:t>Daugybės atliktų sąveikos tyrimų rezultatai rodo, kad pantoprazolas neturi poveikio aktyviosioms medžiagoms, kurias metabolizuoja CYP1A2 (pavyzdžiui, kofeinui, teofilinui), CYP2C9 (pavyzdžiui, piroksikamui, diklofenakui, naproksenui), CYP2D6 (pavyzdžiui, metoprololui), CYP2E1 (pavyzdžiui, etanoliui), ir nesąveikauja su glikoproteino P pernešėju, nes nenustatyta sąveikos su digoksinu.</w:t>
      </w:r>
    </w:p>
    <w:p w:rsidR="00795FB8" w:rsidRPr="00795FB8" w:rsidRDefault="00795FB8" w:rsidP="006662D0">
      <w:pPr>
        <w:spacing w:after="0"/>
        <w:rPr>
          <w:rFonts w:ascii="Times New Roman" w:hAnsi="Times New Roman"/>
        </w:rPr>
      </w:pPr>
      <w:r w:rsidRPr="00795FB8">
        <w:rPr>
          <w:rFonts w:ascii="Times New Roman" w:hAnsi="Times New Roman"/>
        </w:rPr>
        <w:t xml:space="preserve">Sąveikos tyrimai taip pat buvo atlikti nuolatos skiriant pantoprazolą kartu su atitinkamais antibiotikais (klaritromicinu, metronidazolu, amoksicilinu). Nenustatyta jokių kliniškai reikšmingų sąveikų. </w:t>
      </w:r>
    </w:p>
    <w:p w:rsidR="00795FB8" w:rsidRPr="00795FB8" w:rsidRDefault="00795FB8" w:rsidP="006662D0">
      <w:pPr>
        <w:spacing w:after="0"/>
        <w:rPr>
          <w:rFonts w:ascii="Times New Roman" w:hAnsi="Times New Roman"/>
        </w:rPr>
      </w:pPr>
      <w:r w:rsidRPr="00795FB8">
        <w:rPr>
          <w:rFonts w:ascii="Times New Roman" w:hAnsi="Times New Roman"/>
        </w:rPr>
        <w:t>Nenustatyta jokių sąveikų kartu skiriant antacidinius vaistus.</w:t>
      </w:r>
    </w:p>
    <w:p w:rsidR="00795FB8" w:rsidRPr="00795FB8" w:rsidRDefault="00795FB8" w:rsidP="006662D0">
      <w:pPr>
        <w:spacing w:after="0"/>
        <w:rPr>
          <w:rFonts w:ascii="Times New Roman" w:hAnsi="Times New Roman"/>
        </w:rPr>
      </w:pPr>
    </w:p>
    <w:p w:rsidR="00795FB8" w:rsidRDefault="00795FB8" w:rsidP="006662D0">
      <w:pPr>
        <w:spacing w:after="0"/>
        <w:rPr>
          <w:rFonts w:ascii="Times New Roman" w:hAnsi="Times New Roman"/>
          <w:b/>
        </w:rPr>
      </w:pPr>
      <w:r w:rsidRPr="00795FB8">
        <w:rPr>
          <w:rFonts w:ascii="Times New Roman" w:hAnsi="Times New Roman"/>
          <w:b/>
        </w:rPr>
        <w:t>4.6</w:t>
      </w:r>
      <w:r w:rsidRPr="00795FB8">
        <w:rPr>
          <w:rFonts w:ascii="Times New Roman" w:hAnsi="Times New Roman"/>
          <w:b/>
        </w:rPr>
        <w:tab/>
        <w:t>Vaisingumas, nėštumo ir žindymo laikotarpis</w:t>
      </w:r>
    </w:p>
    <w:p w:rsidR="006662D0" w:rsidRPr="00795FB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b/>
        </w:rPr>
      </w:pPr>
      <w:r w:rsidRPr="00795FB8">
        <w:rPr>
          <w:rFonts w:ascii="Times New Roman" w:hAnsi="Times New Roman"/>
          <w:b/>
        </w:rPr>
        <w:t>Vaisingumas</w:t>
      </w:r>
    </w:p>
    <w:p w:rsidR="00795FB8" w:rsidRPr="00795FB8" w:rsidRDefault="00795FB8" w:rsidP="006662D0">
      <w:pPr>
        <w:spacing w:after="0"/>
        <w:rPr>
          <w:rFonts w:ascii="Times New Roman" w:hAnsi="Times New Roman"/>
        </w:rPr>
      </w:pPr>
      <w:r w:rsidRPr="00795FB8">
        <w:rPr>
          <w:rFonts w:ascii="Times New Roman" w:hAnsi="Times New Roman"/>
        </w:rPr>
        <w:t>Tyrimų su gyvūnais metu nenustatyta, kad dėl pantoprazolo skyrimo mažėtų vaisingumas (žr. 5.3 skyrių).</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b/>
        </w:rPr>
      </w:pPr>
      <w:r w:rsidRPr="00795FB8">
        <w:rPr>
          <w:rFonts w:ascii="Times New Roman" w:hAnsi="Times New Roman"/>
          <w:b/>
        </w:rPr>
        <w:t>Nėštumas</w:t>
      </w:r>
    </w:p>
    <w:p w:rsidR="00795FB8" w:rsidRDefault="00795FB8" w:rsidP="006662D0">
      <w:pPr>
        <w:spacing w:after="0"/>
        <w:rPr>
          <w:rFonts w:ascii="Times New Roman" w:hAnsi="Times New Roman"/>
        </w:rPr>
      </w:pPr>
      <w:r w:rsidRPr="00795FB8">
        <w:rPr>
          <w:rFonts w:ascii="Times New Roman" w:hAnsi="Times New Roman"/>
        </w:rPr>
        <w:t xml:space="preserve">Reikiamų duomenų apie pantoprazolo vartojimą nėštumo metu nėra. Patirtis naudojant protonų siurblio inhibitorius nenurodo padidėjusios rimtų įgimtų </w:t>
      </w:r>
      <w:r w:rsidR="00C829A3">
        <w:rPr>
          <w:rFonts w:ascii="Times New Roman" w:hAnsi="Times New Roman"/>
        </w:rPr>
        <w:t>formavimosi ydų</w:t>
      </w:r>
      <w:r w:rsidR="00C829A3" w:rsidRPr="00E53F04">
        <w:rPr>
          <w:rFonts w:ascii="Times New Roman" w:hAnsi="Times New Roman"/>
        </w:rPr>
        <w:t xml:space="preserve"> </w:t>
      </w:r>
      <w:r w:rsidRPr="00795FB8">
        <w:rPr>
          <w:rFonts w:ascii="Times New Roman" w:hAnsi="Times New Roman"/>
        </w:rPr>
        <w:t>rizikos. Ikiklinikiniai tyrimai parodė toksinį poveikį reprodukcijai, tačiau neįrodyta, kad pantoprazolas kenkia vaisingumui ar turi teratogeninį poveikį (žr. 5.3 skyrių). Galimas pavojus žmonėms nežinomas. Nėščioms moterims šio vaistinio preparato būtina skirti atsargiai. Pantoprazolo nėštumo metu vartoti negalima, išskyrus neabejotinai būtinus atvejus.</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b/>
        </w:rPr>
      </w:pPr>
      <w:r w:rsidRPr="00795FB8">
        <w:rPr>
          <w:rFonts w:ascii="Times New Roman" w:hAnsi="Times New Roman"/>
          <w:b/>
        </w:rPr>
        <w:t>Žindymo laikotarpis</w:t>
      </w:r>
    </w:p>
    <w:p w:rsidR="00795FB8" w:rsidRDefault="00795FB8" w:rsidP="006662D0">
      <w:pPr>
        <w:spacing w:after="0"/>
        <w:rPr>
          <w:rFonts w:ascii="Times New Roman" w:hAnsi="Times New Roman"/>
        </w:rPr>
      </w:pPr>
      <w:r w:rsidRPr="00795FB8">
        <w:rPr>
          <w:rFonts w:ascii="Times New Roman" w:hAnsi="Times New Roman"/>
        </w:rPr>
        <w:t xml:space="preserve">Tyrimai su gyvūnais parodė, kad pantoprazolas patenka į pieną. Pranešta apie patekimą į motinos pieną. Todėl sprendžiant, ar nutraukti žindymą ar gydymą </w:t>
      </w:r>
      <w:r w:rsidR="004B5D2D" w:rsidRPr="004B5D2D">
        <w:rPr>
          <w:rFonts w:ascii="Times New Roman" w:hAnsi="Times New Roman"/>
        </w:rPr>
        <w:t>Pantoprazole Beximco</w:t>
      </w:r>
      <w:r w:rsidRPr="00795FB8">
        <w:rPr>
          <w:rFonts w:ascii="Times New Roman" w:hAnsi="Times New Roman"/>
        </w:rPr>
        <w:t xml:space="preserve"> 40 mg skrandyje neiriomis tabletėmis, reikia atsižvelgti į žindymo naudą kūdikiui ir gydymo pantoprazolu naudą motinai. </w:t>
      </w:r>
    </w:p>
    <w:p w:rsidR="00915AD7" w:rsidRPr="00795FB8" w:rsidRDefault="00915AD7" w:rsidP="006662D0">
      <w:pPr>
        <w:spacing w:after="0"/>
        <w:rPr>
          <w:rFonts w:ascii="Times New Roman" w:hAnsi="Times New Roman"/>
        </w:rPr>
      </w:pPr>
    </w:p>
    <w:p w:rsidR="00795FB8" w:rsidRDefault="00763BC2" w:rsidP="006662D0">
      <w:pPr>
        <w:spacing w:after="0"/>
        <w:rPr>
          <w:rFonts w:ascii="Times New Roman" w:hAnsi="Times New Roman"/>
          <w:b/>
        </w:rPr>
      </w:pPr>
      <w:r>
        <w:rPr>
          <w:rFonts w:ascii="Times New Roman" w:hAnsi="Times New Roman"/>
          <w:b/>
        </w:rPr>
        <w:t>4.7</w:t>
      </w:r>
      <w:r>
        <w:rPr>
          <w:rFonts w:ascii="Times New Roman" w:hAnsi="Times New Roman"/>
          <w:b/>
        </w:rPr>
        <w:tab/>
      </w:r>
      <w:r w:rsidR="00795FB8" w:rsidRPr="00795FB8">
        <w:rPr>
          <w:rFonts w:ascii="Times New Roman" w:hAnsi="Times New Roman"/>
          <w:b/>
        </w:rPr>
        <w:t>Poveikis gebėjimui vairuoti ir valdyti mechanizmus</w:t>
      </w:r>
    </w:p>
    <w:p w:rsidR="006662D0" w:rsidRPr="00795FB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rPr>
      </w:pPr>
      <w:r w:rsidRPr="00795FB8">
        <w:rPr>
          <w:rFonts w:ascii="Times New Roman" w:hAnsi="Times New Roman"/>
        </w:rPr>
        <w:t>Gali pasireikšti tokios nepageidaujamos reakcijos, kaip galvos svaigimas ir regėjimo sutrikimai (žr. 4.8 skyrių). Joms pasireiškus, pacientas neturėtų vairuoti ar valdyti mechanizmų.</w:t>
      </w:r>
    </w:p>
    <w:p w:rsidR="00795FB8" w:rsidRPr="00795FB8" w:rsidRDefault="00795FB8" w:rsidP="006662D0">
      <w:pPr>
        <w:spacing w:after="0"/>
        <w:rPr>
          <w:rFonts w:ascii="Times New Roman" w:hAnsi="Times New Roman"/>
        </w:rPr>
      </w:pPr>
    </w:p>
    <w:p w:rsidR="00795FB8" w:rsidRDefault="00763BC2" w:rsidP="006662D0">
      <w:pPr>
        <w:spacing w:after="0"/>
        <w:rPr>
          <w:rFonts w:ascii="Times New Roman" w:hAnsi="Times New Roman"/>
          <w:b/>
        </w:rPr>
      </w:pPr>
      <w:r>
        <w:rPr>
          <w:rFonts w:ascii="Times New Roman" w:hAnsi="Times New Roman"/>
          <w:b/>
        </w:rPr>
        <w:t>4.8</w:t>
      </w:r>
      <w:r>
        <w:rPr>
          <w:rFonts w:ascii="Times New Roman" w:hAnsi="Times New Roman"/>
          <w:b/>
        </w:rPr>
        <w:tab/>
        <w:t xml:space="preserve"> </w:t>
      </w:r>
      <w:r w:rsidR="00795FB8" w:rsidRPr="00795FB8">
        <w:rPr>
          <w:rFonts w:ascii="Times New Roman" w:hAnsi="Times New Roman"/>
          <w:b/>
        </w:rPr>
        <w:t>Nepageidaujamas poveikis</w:t>
      </w:r>
    </w:p>
    <w:p w:rsidR="006662D0" w:rsidRPr="00795FB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rPr>
      </w:pPr>
      <w:r w:rsidRPr="00795FB8">
        <w:rPr>
          <w:rFonts w:ascii="Times New Roman" w:hAnsi="Times New Roman"/>
        </w:rPr>
        <w:t>Tikėtina, kad maždaug 5 % pacientų pasireikš nepageidaujama reakcija į vaistą (NRV). Dažniausios NRV (pasireiškusios apytiksliai 1 % visų pacientų), apie kurias gauta pranešimų, buvo viduriavimas ir galvos skausmas. Toliau nurodyti nepageidaujami poveikiai, apie kuriuos pranešta pradėjus vartoti pantoprazolą.</w:t>
      </w:r>
    </w:p>
    <w:p w:rsidR="00795FB8" w:rsidRPr="00795FB8" w:rsidRDefault="00795FB8" w:rsidP="006662D0">
      <w:pPr>
        <w:spacing w:after="0"/>
        <w:rPr>
          <w:rFonts w:ascii="Times New Roman" w:hAnsi="Times New Roman"/>
        </w:rPr>
      </w:pPr>
      <w:r w:rsidRPr="00795FB8">
        <w:rPr>
          <w:rFonts w:ascii="Times New Roman" w:hAnsi="Times New Roman"/>
        </w:rPr>
        <w:t>Toliau pateiktoje lentelėje nepageidaujami poveikiai yra pateikti pagal MedDRA dažnio klasifikavimo principus:</w:t>
      </w:r>
    </w:p>
    <w:p w:rsidR="00795FB8" w:rsidRPr="00795FB8" w:rsidRDefault="00795FB8" w:rsidP="006662D0">
      <w:pPr>
        <w:spacing w:after="0"/>
        <w:rPr>
          <w:rFonts w:ascii="Times New Roman" w:hAnsi="Times New Roman"/>
        </w:rPr>
      </w:pPr>
      <w:r w:rsidRPr="00795FB8">
        <w:rPr>
          <w:rFonts w:ascii="Times New Roman" w:hAnsi="Times New Roman"/>
        </w:rPr>
        <w:t>Labai dažn</w:t>
      </w:r>
      <w:r w:rsidR="00911C26">
        <w:rPr>
          <w:rFonts w:ascii="Times New Roman" w:hAnsi="Times New Roman"/>
        </w:rPr>
        <w:t>as</w:t>
      </w:r>
      <w:r w:rsidRPr="00795FB8">
        <w:rPr>
          <w:rFonts w:ascii="Times New Roman" w:hAnsi="Times New Roman"/>
        </w:rPr>
        <w:t xml:space="preserve"> (≥ 1/10);</w:t>
      </w:r>
    </w:p>
    <w:p w:rsidR="00795FB8" w:rsidRPr="00795FB8" w:rsidRDefault="00795FB8" w:rsidP="006662D0">
      <w:pPr>
        <w:spacing w:after="0"/>
        <w:rPr>
          <w:rFonts w:ascii="Times New Roman" w:hAnsi="Times New Roman"/>
        </w:rPr>
      </w:pPr>
      <w:r w:rsidRPr="00795FB8">
        <w:rPr>
          <w:rFonts w:ascii="Times New Roman" w:hAnsi="Times New Roman"/>
        </w:rPr>
        <w:t>Dažn</w:t>
      </w:r>
      <w:r w:rsidR="00911C26">
        <w:rPr>
          <w:rFonts w:ascii="Times New Roman" w:hAnsi="Times New Roman"/>
        </w:rPr>
        <w:t>as</w:t>
      </w:r>
      <w:r w:rsidRPr="00795FB8">
        <w:rPr>
          <w:rFonts w:ascii="Times New Roman" w:hAnsi="Times New Roman"/>
        </w:rPr>
        <w:t xml:space="preserve"> (</w:t>
      </w:r>
      <w:r w:rsidR="00CB0B68">
        <w:rPr>
          <w:rFonts w:ascii="Times New Roman" w:hAnsi="Times New Roman"/>
        </w:rPr>
        <w:t xml:space="preserve">nuo </w:t>
      </w:r>
      <w:r w:rsidRPr="00795FB8">
        <w:rPr>
          <w:rFonts w:ascii="Times New Roman" w:hAnsi="Times New Roman"/>
        </w:rPr>
        <w:t>≥ 1/100</w:t>
      </w:r>
      <w:r w:rsidR="00CB0B68">
        <w:rPr>
          <w:rFonts w:ascii="Times New Roman" w:hAnsi="Times New Roman"/>
        </w:rPr>
        <w:t xml:space="preserve"> iki</w:t>
      </w:r>
      <w:r w:rsidRPr="00795FB8">
        <w:rPr>
          <w:rFonts w:ascii="Times New Roman" w:hAnsi="Times New Roman"/>
        </w:rPr>
        <w:t xml:space="preserve"> &lt; 1/10);</w:t>
      </w:r>
    </w:p>
    <w:p w:rsidR="00795FB8" w:rsidRPr="00795FB8" w:rsidRDefault="00795FB8" w:rsidP="006662D0">
      <w:pPr>
        <w:spacing w:after="0"/>
        <w:rPr>
          <w:rFonts w:ascii="Times New Roman" w:hAnsi="Times New Roman"/>
        </w:rPr>
      </w:pPr>
      <w:r w:rsidRPr="00795FB8">
        <w:rPr>
          <w:rFonts w:ascii="Times New Roman" w:hAnsi="Times New Roman"/>
        </w:rPr>
        <w:t>Nedažn</w:t>
      </w:r>
      <w:r w:rsidR="00911C26">
        <w:rPr>
          <w:rFonts w:ascii="Times New Roman" w:hAnsi="Times New Roman"/>
        </w:rPr>
        <w:t>as</w:t>
      </w:r>
      <w:r w:rsidRPr="00795FB8">
        <w:rPr>
          <w:rFonts w:ascii="Times New Roman" w:hAnsi="Times New Roman"/>
        </w:rPr>
        <w:t xml:space="preserve"> (</w:t>
      </w:r>
      <w:r w:rsidR="00CB0B68">
        <w:rPr>
          <w:rFonts w:ascii="Times New Roman" w:hAnsi="Times New Roman"/>
        </w:rPr>
        <w:t xml:space="preserve">nuo </w:t>
      </w:r>
      <w:r w:rsidRPr="00795FB8">
        <w:rPr>
          <w:rFonts w:ascii="Times New Roman" w:hAnsi="Times New Roman"/>
        </w:rPr>
        <w:t>≥ 1/1000</w:t>
      </w:r>
      <w:r w:rsidR="00CB0B68">
        <w:rPr>
          <w:rFonts w:ascii="Times New Roman" w:hAnsi="Times New Roman"/>
        </w:rPr>
        <w:t xml:space="preserve"> iki</w:t>
      </w:r>
      <w:r w:rsidRPr="00795FB8">
        <w:rPr>
          <w:rFonts w:ascii="Times New Roman" w:hAnsi="Times New Roman"/>
        </w:rPr>
        <w:t xml:space="preserve"> &lt; 1/100);</w:t>
      </w:r>
    </w:p>
    <w:p w:rsidR="00795FB8" w:rsidRPr="00795FB8" w:rsidRDefault="00795FB8" w:rsidP="006662D0">
      <w:pPr>
        <w:spacing w:after="0"/>
        <w:rPr>
          <w:rFonts w:ascii="Times New Roman" w:hAnsi="Times New Roman"/>
        </w:rPr>
      </w:pPr>
      <w:r w:rsidRPr="00795FB8">
        <w:rPr>
          <w:rFonts w:ascii="Times New Roman" w:hAnsi="Times New Roman"/>
        </w:rPr>
        <w:t>Ret</w:t>
      </w:r>
      <w:r w:rsidR="00911C26">
        <w:rPr>
          <w:rFonts w:ascii="Times New Roman" w:hAnsi="Times New Roman"/>
        </w:rPr>
        <w:t>as</w:t>
      </w:r>
      <w:r w:rsidRPr="00795FB8">
        <w:rPr>
          <w:rFonts w:ascii="Times New Roman" w:hAnsi="Times New Roman"/>
        </w:rPr>
        <w:t xml:space="preserve"> (</w:t>
      </w:r>
      <w:r w:rsidR="00CB0B68">
        <w:rPr>
          <w:rFonts w:ascii="Times New Roman" w:hAnsi="Times New Roman"/>
        </w:rPr>
        <w:t xml:space="preserve">nuo </w:t>
      </w:r>
      <w:r w:rsidRPr="00795FB8">
        <w:rPr>
          <w:rFonts w:ascii="Times New Roman" w:hAnsi="Times New Roman"/>
        </w:rPr>
        <w:t>≥ 1/10000</w:t>
      </w:r>
      <w:r w:rsidR="00CB0B68">
        <w:rPr>
          <w:rFonts w:ascii="Times New Roman" w:hAnsi="Times New Roman"/>
        </w:rPr>
        <w:t xml:space="preserve"> iki</w:t>
      </w:r>
      <w:r w:rsidRPr="00795FB8">
        <w:rPr>
          <w:rFonts w:ascii="Times New Roman" w:hAnsi="Times New Roman"/>
        </w:rPr>
        <w:t xml:space="preserve"> &lt; 1/1000);</w:t>
      </w:r>
    </w:p>
    <w:p w:rsidR="00795FB8" w:rsidRPr="00795FB8" w:rsidRDefault="00795FB8" w:rsidP="006662D0">
      <w:pPr>
        <w:spacing w:after="0"/>
        <w:rPr>
          <w:rFonts w:ascii="Times New Roman" w:hAnsi="Times New Roman"/>
        </w:rPr>
      </w:pPr>
      <w:r w:rsidRPr="00795FB8">
        <w:rPr>
          <w:rFonts w:ascii="Times New Roman" w:hAnsi="Times New Roman"/>
        </w:rPr>
        <w:t>Labai ret</w:t>
      </w:r>
      <w:r w:rsidR="00911C26">
        <w:rPr>
          <w:rFonts w:ascii="Times New Roman" w:hAnsi="Times New Roman"/>
        </w:rPr>
        <w:t>as</w:t>
      </w:r>
      <w:r w:rsidRPr="00795FB8">
        <w:rPr>
          <w:rFonts w:ascii="Times New Roman" w:hAnsi="Times New Roman"/>
        </w:rPr>
        <w:t xml:space="preserve"> (≤ 1/10000), įskaitant pavienius pranešimus;</w:t>
      </w:r>
    </w:p>
    <w:p w:rsidR="00795FB8" w:rsidRDefault="00795FB8" w:rsidP="006662D0">
      <w:pPr>
        <w:spacing w:after="0"/>
        <w:rPr>
          <w:rFonts w:ascii="Times New Roman" w:hAnsi="Times New Roman"/>
        </w:rPr>
      </w:pPr>
      <w:r w:rsidRPr="00795FB8">
        <w:rPr>
          <w:rFonts w:ascii="Times New Roman" w:hAnsi="Times New Roman"/>
        </w:rPr>
        <w:t xml:space="preserve">Dažnis nežinomas (negali būti </w:t>
      </w:r>
      <w:r w:rsidR="00911C26">
        <w:rPr>
          <w:rFonts w:ascii="Times New Roman" w:hAnsi="Times New Roman"/>
        </w:rPr>
        <w:t>apskaičiuotas</w:t>
      </w:r>
      <w:r w:rsidRPr="00795FB8">
        <w:rPr>
          <w:rFonts w:ascii="Times New Roman" w:hAnsi="Times New Roman"/>
        </w:rPr>
        <w:t xml:space="preserve"> pagal turimus duomenis).</w:t>
      </w:r>
    </w:p>
    <w:p w:rsidR="00763BC2" w:rsidRPr="00795FB8" w:rsidRDefault="00763BC2" w:rsidP="006662D0">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Kiekvienoje dažnio grupėje nepageidaujamas poveikis pateikiamas mažėjančio sunkumo tvarka.</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i/>
        </w:rPr>
      </w:pPr>
      <w:r w:rsidRPr="00795FB8">
        <w:rPr>
          <w:rFonts w:ascii="Times New Roman" w:hAnsi="Times New Roman"/>
          <w:i/>
        </w:rPr>
        <w:t>1 lentelė. Nepageidaujami pantoprazolo poveikiai, stebėtas klinikinių tyrimų metu ar laikotarpiu po vaisto registracijos.</w:t>
      </w:r>
    </w:p>
    <w:p w:rsidR="00795FB8" w:rsidRPr="00E53F04" w:rsidRDefault="00795FB8" w:rsidP="006662D0">
      <w:pPr>
        <w:spacing w:after="0"/>
        <w:rPr>
          <w:rFonts w:ascii="Times New Roman" w:hAnsi="Times New Roman"/>
        </w:rPr>
      </w:pPr>
      <w:r w:rsidRPr="00E53F04">
        <w:rPr>
          <w:rFonts w:ascii="Times New Roman" w:hAnsi="Times New Roman"/>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1829"/>
        <w:gridCol w:w="1822"/>
        <w:gridCol w:w="1869"/>
        <w:gridCol w:w="1890"/>
      </w:tblGrid>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b/>
              </w:rPr>
            </w:pPr>
            <w:r w:rsidRPr="004E7A6A">
              <w:rPr>
                <w:rFonts w:ascii="Times New Roman" w:hAnsi="Times New Roman"/>
                <w:b/>
              </w:rPr>
              <w:t>Dažnis</w:t>
            </w:r>
          </w:p>
          <w:p w:rsidR="00795FB8" w:rsidRPr="004E7A6A" w:rsidRDefault="00795FB8" w:rsidP="006662D0">
            <w:pPr>
              <w:spacing w:after="0" w:line="240" w:lineRule="auto"/>
              <w:rPr>
                <w:rFonts w:ascii="Times New Roman" w:hAnsi="Times New Roman"/>
              </w:rPr>
            </w:pPr>
            <w:r w:rsidRPr="004E7A6A">
              <w:rPr>
                <w:rFonts w:ascii="Times New Roman" w:hAnsi="Times New Roman"/>
                <w:b/>
              </w:rPr>
              <w:t>Sisteminė organų klasė</w:t>
            </w:r>
          </w:p>
        </w:tc>
        <w:tc>
          <w:tcPr>
            <w:tcW w:w="1880" w:type="dxa"/>
            <w:shd w:val="clear" w:color="auto" w:fill="auto"/>
          </w:tcPr>
          <w:p w:rsidR="00795FB8" w:rsidRPr="004E7A6A" w:rsidRDefault="00795FB8" w:rsidP="00911C26">
            <w:pPr>
              <w:spacing w:after="0" w:line="240" w:lineRule="auto"/>
              <w:rPr>
                <w:rFonts w:ascii="Times New Roman" w:hAnsi="Times New Roman"/>
                <w:b/>
              </w:rPr>
            </w:pPr>
            <w:r w:rsidRPr="004E7A6A">
              <w:rPr>
                <w:rFonts w:ascii="Times New Roman" w:hAnsi="Times New Roman"/>
                <w:b/>
              </w:rPr>
              <w:t>Nedažn</w:t>
            </w:r>
            <w:r w:rsidR="00911C26">
              <w:rPr>
                <w:rFonts w:ascii="Times New Roman" w:hAnsi="Times New Roman"/>
                <w:b/>
              </w:rPr>
              <w:t>as</w:t>
            </w:r>
          </w:p>
        </w:tc>
        <w:tc>
          <w:tcPr>
            <w:tcW w:w="1866" w:type="dxa"/>
            <w:shd w:val="clear" w:color="auto" w:fill="auto"/>
          </w:tcPr>
          <w:p w:rsidR="00795FB8" w:rsidRPr="004E7A6A" w:rsidRDefault="00795FB8" w:rsidP="00911C26">
            <w:pPr>
              <w:spacing w:after="0" w:line="240" w:lineRule="auto"/>
              <w:rPr>
                <w:rFonts w:ascii="Times New Roman" w:hAnsi="Times New Roman"/>
                <w:b/>
              </w:rPr>
            </w:pPr>
            <w:r w:rsidRPr="004E7A6A">
              <w:rPr>
                <w:rFonts w:ascii="Times New Roman" w:hAnsi="Times New Roman"/>
                <w:b/>
              </w:rPr>
              <w:t>Ret</w:t>
            </w:r>
            <w:r w:rsidR="00911C26">
              <w:rPr>
                <w:rFonts w:ascii="Times New Roman" w:hAnsi="Times New Roman"/>
                <w:b/>
              </w:rPr>
              <w:t>as</w:t>
            </w:r>
          </w:p>
        </w:tc>
        <w:tc>
          <w:tcPr>
            <w:tcW w:w="1872" w:type="dxa"/>
            <w:shd w:val="clear" w:color="auto" w:fill="auto"/>
          </w:tcPr>
          <w:p w:rsidR="00795FB8" w:rsidRPr="004E7A6A" w:rsidRDefault="00795FB8" w:rsidP="00911C26">
            <w:pPr>
              <w:spacing w:after="0" w:line="240" w:lineRule="auto"/>
              <w:rPr>
                <w:rFonts w:ascii="Times New Roman" w:hAnsi="Times New Roman"/>
                <w:b/>
              </w:rPr>
            </w:pPr>
            <w:r w:rsidRPr="004E7A6A">
              <w:rPr>
                <w:rFonts w:ascii="Times New Roman" w:hAnsi="Times New Roman"/>
                <w:b/>
              </w:rPr>
              <w:t>Labai ret</w:t>
            </w:r>
            <w:r w:rsidR="00911C26">
              <w:rPr>
                <w:rFonts w:ascii="Times New Roman" w:hAnsi="Times New Roman"/>
                <w:b/>
              </w:rPr>
              <w:t>as</w:t>
            </w:r>
          </w:p>
        </w:tc>
        <w:tc>
          <w:tcPr>
            <w:tcW w:w="1890" w:type="dxa"/>
            <w:shd w:val="clear" w:color="auto" w:fill="auto"/>
          </w:tcPr>
          <w:p w:rsidR="00795FB8" w:rsidRPr="004E7A6A" w:rsidRDefault="00795FB8" w:rsidP="006662D0">
            <w:pPr>
              <w:spacing w:after="0" w:line="240" w:lineRule="auto"/>
              <w:rPr>
                <w:rFonts w:ascii="Times New Roman" w:hAnsi="Times New Roman"/>
                <w:b/>
              </w:rPr>
            </w:pPr>
            <w:r w:rsidRPr="004E7A6A">
              <w:rPr>
                <w:rFonts w:ascii="Times New Roman" w:hAnsi="Times New Roman"/>
                <w:b/>
              </w:rPr>
              <w:t>Dažnis nežinomas</w:t>
            </w: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lastRenderedPageBreak/>
              <w:t>Kraujo ir limfinės sistemos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Agranulocitozė</w:t>
            </w:r>
          </w:p>
        </w:tc>
        <w:tc>
          <w:tcPr>
            <w:tcW w:w="1872"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Trombocitopenija; leukopenija;</w:t>
            </w:r>
          </w:p>
          <w:p w:rsidR="00795FB8" w:rsidRPr="004E7A6A" w:rsidRDefault="00795FB8" w:rsidP="006662D0">
            <w:pPr>
              <w:spacing w:after="0" w:line="240" w:lineRule="auto"/>
              <w:rPr>
                <w:rFonts w:ascii="Times New Roman" w:hAnsi="Times New Roman"/>
              </w:rPr>
            </w:pPr>
            <w:r w:rsidRPr="004E7A6A">
              <w:rPr>
                <w:rFonts w:ascii="Times New Roman" w:hAnsi="Times New Roman"/>
              </w:rPr>
              <w:t>pancitopenija</w:t>
            </w: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Nervų sistemos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Galvos skausmas; </w:t>
            </w:r>
            <w:r w:rsidR="00C829A3">
              <w:rPr>
                <w:rFonts w:ascii="Times New Roman" w:hAnsi="Times New Roman"/>
              </w:rPr>
              <w:t>svaigulys</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Skonio sutrikimai</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Akių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 </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Regėjimo sutrikimai / neryškus matymas</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Virškinimo trakto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Viduriavimas, pykinimas / vėmimas, pilvo pūtimas ir vidurių užkietėjimas, burnos džiūvimas, pilvo skausmas ir diskomfortas</w:t>
            </w:r>
          </w:p>
        </w:tc>
        <w:tc>
          <w:tcPr>
            <w:tcW w:w="1866" w:type="dxa"/>
            <w:shd w:val="clear" w:color="auto" w:fill="auto"/>
          </w:tcPr>
          <w:p w:rsidR="00795FB8" w:rsidRPr="004E7A6A" w:rsidRDefault="00795FB8" w:rsidP="006662D0">
            <w:pPr>
              <w:spacing w:after="0" w:line="240" w:lineRule="auto"/>
              <w:rPr>
                <w:rFonts w:ascii="Times New Roman" w:hAnsi="Times New Roman"/>
              </w:rPr>
            </w:pP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Inkstų ir šlapimo takų sutrikimai </w:t>
            </w:r>
          </w:p>
        </w:tc>
        <w:tc>
          <w:tcPr>
            <w:tcW w:w="1880" w:type="dxa"/>
            <w:shd w:val="clear" w:color="auto" w:fill="auto"/>
          </w:tcPr>
          <w:p w:rsidR="00795FB8" w:rsidRPr="004E7A6A" w:rsidRDefault="00795FB8" w:rsidP="006662D0">
            <w:pPr>
              <w:spacing w:after="0" w:line="240" w:lineRule="auto"/>
              <w:rPr>
                <w:rFonts w:ascii="Times New Roman" w:hAnsi="Times New Roman"/>
              </w:rPr>
            </w:pPr>
          </w:p>
        </w:tc>
        <w:tc>
          <w:tcPr>
            <w:tcW w:w="1866" w:type="dxa"/>
            <w:shd w:val="clear" w:color="auto" w:fill="auto"/>
          </w:tcPr>
          <w:p w:rsidR="00795FB8" w:rsidRPr="004E7A6A" w:rsidRDefault="00795FB8" w:rsidP="006662D0">
            <w:pPr>
              <w:spacing w:after="0" w:line="240" w:lineRule="auto"/>
              <w:rPr>
                <w:rFonts w:ascii="Times New Roman" w:hAnsi="Times New Roman"/>
              </w:rPr>
            </w:pP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Intersticinis nefritas</w:t>
            </w: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Odos ir poodin</w:t>
            </w:r>
            <w:r w:rsidR="003D12B5">
              <w:rPr>
                <w:rFonts w:ascii="Times New Roman" w:hAnsi="Times New Roman"/>
              </w:rPr>
              <w:t>io</w:t>
            </w:r>
            <w:r w:rsidR="00FE06CB">
              <w:rPr>
                <w:rFonts w:ascii="Times New Roman" w:hAnsi="Times New Roman"/>
              </w:rPr>
              <w:t xml:space="preserve"> </w:t>
            </w:r>
            <w:r w:rsidRPr="004E7A6A">
              <w:rPr>
                <w:rFonts w:ascii="Times New Roman" w:hAnsi="Times New Roman"/>
              </w:rPr>
              <w:t>audini</w:t>
            </w:r>
            <w:r w:rsidR="003D12B5">
              <w:rPr>
                <w:rFonts w:ascii="Times New Roman" w:hAnsi="Times New Roman"/>
              </w:rPr>
              <w:t>o</w:t>
            </w:r>
            <w:r w:rsidRPr="004E7A6A">
              <w:rPr>
                <w:rFonts w:ascii="Times New Roman" w:hAnsi="Times New Roman"/>
              </w:rPr>
              <w:t xml:space="preserve">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Bėrimas / egzantema / išbėrimas; niež</w:t>
            </w:r>
            <w:r w:rsidR="00C829A3">
              <w:rPr>
                <w:rFonts w:ascii="Times New Roman" w:hAnsi="Times New Roman"/>
              </w:rPr>
              <w:t>ėjimas</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Dilgėlinė; angioneurozinė edema</w:t>
            </w:r>
          </w:p>
          <w:p w:rsidR="00795FB8" w:rsidRPr="004E7A6A" w:rsidRDefault="00795FB8" w:rsidP="006662D0">
            <w:pPr>
              <w:spacing w:after="0" w:line="240" w:lineRule="auto"/>
              <w:rPr>
                <w:rFonts w:ascii="Times New Roman" w:hAnsi="Times New Roman"/>
              </w:rPr>
            </w:pP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Default="00795FB8" w:rsidP="006662D0">
            <w:pPr>
              <w:spacing w:after="0" w:line="240" w:lineRule="auto"/>
              <w:rPr>
                <w:rFonts w:ascii="Times New Roman" w:hAnsi="Times New Roman"/>
              </w:rPr>
            </w:pPr>
            <w:r w:rsidRPr="004E7A6A">
              <w:rPr>
                <w:rFonts w:ascii="Times New Roman" w:hAnsi="Times New Roman"/>
              </w:rPr>
              <w:t>Stivenso</w:t>
            </w:r>
            <w:r w:rsidR="004F73A9">
              <w:rPr>
                <w:rFonts w:ascii="Times New Roman" w:hAnsi="Times New Roman"/>
              </w:rPr>
              <w:t>-</w:t>
            </w:r>
            <w:r w:rsidRPr="004E7A6A">
              <w:rPr>
                <w:rFonts w:ascii="Times New Roman" w:hAnsi="Times New Roman"/>
              </w:rPr>
              <w:t xml:space="preserve"> Džonsono</w:t>
            </w:r>
            <w:r w:rsidR="004F73A9">
              <w:rPr>
                <w:rFonts w:ascii="Times New Roman" w:hAnsi="Times New Roman"/>
              </w:rPr>
              <w:t xml:space="preserve"> </w:t>
            </w:r>
            <w:r w:rsidRPr="004E7A6A">
              <w:rPr>
                <w:rFonts w:ascii="Times New Roman" w:hAnsi="Times New Roman"/>
              </w:rPr>
              <w:t xml:space="preserve"> </w:t>
            </w:r>
            <w:r w:rsidR="004F73A9" w:rsidRPr="00915AD7">
              <w:rPr>
                <w:rFonts w:ascii="Times New Roman" w:hAnsi="Times New Roman"/>
                <w:i/>
              </w:rPr>
              <w:t>(Stevens-Johnson)</w:t>
            </w:r>
            <w:r w:rsidR="004F73A9" w:rsidRPr="004F73A9">
              <w:rPr>
                <w:rFonts w:ascii="Times New Roman" w:hAnsi="Times New Roman"/>
              </w:rPr>
              <w:t xml:space="preserve"> </w:t>
            </w:r>
            <w:r w:rsidRPr="004E7A6A">
              <w:rPr>
                <w:rFonts w:ascii="Times New Roman" w:hAnsi="Times New Roman"/>
              </w:rPr>
              <w:t>sindromas, Lajelio</w:t>
            </w:r>
            <w:r w:rsidR="004F73A9">
              <w:rPr>
                <w:rFonts w:ascii="Times New Roman" w:hAnsi="Times New Roman"/>
              </w:rPr>
              <w:t xml:space="preserve"> </w:t>
            </w:r>
            <w:r w:rsidR="004F73A9" w:rsidRPr="00915AD7">
              <w:rPr>
                <w:rFonts w:ascii="Times New Roman" w:hAnsi="Times New Roman"/>
                <w:i/>
              </w:rPr>
              <w:t>(Lyell)</w:t>
            </w:r>
            <w:r w:rsidR="004F73A9" w:rsidRPr="004F73A9">
              <w:rPr>
                <w:rFonts w:ascii="Times New Roman" w:hAnsi="Times New Roman"/>
              </w:rPr>
              <w:t xml:space="preserve"> </w:t>
            </w:r>
            <w:r w:rsidRPr="004E7A6A">
              <w:rPr>
                <w:rFonts w:ascii="Times New Roman" w:hAnsi="Times New Roman"/>
              </w:rPr>
              <w:t xml:space="preserve"> sindromas, daugiaformė eritema, jautrumas šviesai</w:t>
            </w:r>
            <w:r w:rsidR="00911C26">
              <w:rPr>
                <w:rFonts w:ascii="Times New Roman" w:hAnsi="Times New Roman"/>
              </w:rPr>
              <w:t>.</w:t>
            </w:r>
          </w:p>
          <w:p w:rsidR="00911C26" w:rsidRPr="004E7A6A" w:rsidRDefault="00911C26" w:rsidP="006662D0">
            <w:pPr>
              <w:spacing w:after="0" w:line="240" w:lineRule="auto"/>
              <w:rPr>
                <w:rFonts w:ascii="Times New Roman" w:hAnsi="Times New Roman"/>
              </w:rPr>
            </w:pPr>
            <w:r w:rsidRPr="00911C26">
              <w:rPr>
                <w:rFonts w:ascii="Times New Roman" w:hAnsi="Times New Roman"/>
              </w:rPr>
              <w:t>Poūmė odos raudonoji vilkligė (žr. 4.4 skyrių)</w:t>
            </w: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Skeleto raumenų ir jungiamojo audinio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Klubo, riešo ir stuburo lūžiai (žr. 4.4 skyrių)</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Artralgija; mialgija</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8910F7" w:rsidP="006662D0">
            <w:pPr>
              <w:spacing w:after="0" w:line="240" w:lineRule="auto"/>
              <w:rPr>
                <w:rFonts w:ascii="Times New Roman" w:hAnsi="Times New Roman"/>
              </w:rPr>
            </w:pPr>
            <w:r>
              <w:rPr>
                <w:rFonts w:ascii="Times New Roman" w:hAnsi="Times New Roman"/>
              </w:rPr>
              <w:t xml:space="preserve"> Metabolizmo</w:t>
            </w:r>
            <w:r w:rsidR="00795FB8" w:rsidRPr="004E7A6A">
              <w:rPr>
                <w:rFonts w:ascii="Times New Roman" w:hAnsi="Times New Roman"/>
              </w:rPr>
              <w:t xml:space="preserve"> ir mitybos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Hiperlipidemija ir lipidų padidėjimas (trigliceridų, cholesterolio); svorio pokyčiai</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Hiponatremija</w:t>
            </w:r>
          </w:p>
          <w:p w:rsidR="00795FB8" w:rsidRPr="004E7A6A" w:rsidRDefault="00795FB8" w:rsidP="006662D0">
            <w:pPr>
              <w:spacing w:after="0" w:line="240" w:lineRule="auto"/>
              <w:rPr>
                <w:rFonts w:ascii="Times New Roman" w:hAnsi="Times New Roman"/>
              </w:rPr>
            </w:pPr>
            <w:r w:rsidRPr="004E7A6A">
              <w:rPr>
                <w:rFonts w:ascii="Times New Roman" w:hAnsi="Times New Roman"/>
              </w:rPr>
              <w:t>Hipomagnezemija (žr. 4.4. skyrių)</w:t>
            </w: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Bendrieji sutrikimai ir vartojimo vietos pažeidimai: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Astenija, nuovargis ir bendras negalavimas</w:t>
            </w:r>
          </w:p>
          <w:p w:rsidR="00795FB8" w:rsidRPr="004E7A6A" w:rsidRDefault="00795FB8" w:rsidP="006662D0">
            <w:pPr>
              <w:spacing w:after="0" w:line="240" w:lineRule="auto"/>
              <w:rPr>
                <w:rFonts w:ascii="Times New Roman" w:hAnsi="Times New Roman"/>
              </w:rPr>
            </w:pP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Padidėjusi kūno temperatūra; periferinė edema</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Imuninės sistemos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 </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Padidėjęs jautrumas (įskaitant</w:t>
            </w:r>
            <w:r w:rsidRPr="004E7A6A">
              <w:t xml:space="preserve"> </w:t>
            </w:r>
            <w:r w:rsidRPr="004E7A6A">
              <w:rPr>
                <w:rFonts w:ascii="Times New Roman" w:hAnsi="Times New Roman"/>
              </w:rPr>
              <w:t>anafilaksines reakcijas ir anafilaksinį šoką)</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lastRenderedPageBreak/>
              <w:t>Kepenų, tulžies pūslės ir latakų 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 Kepenų fermentų </w:t>
            </w:r>
            <w:r w:rsidR="00F438B3">
              <w:rPr>
                <w:rFonts w:ascii="Times New Roman" w:hAnsi="Times New Roman"/>
              </w:rPr>
              <w:t>aktyvumo</w:t>
            </w:r>
            <w:r w:rsidR="00F438B3" w:rsidRPr="004E7A6A">
              <w:rPr>
                <w:rFonts w:ascii="Times New Roman" w:hAnsi="Times New Roman"/>
              </w:rPr>
              <w:t xml:space="preserve"> </w:t>
            </w:r>
            <w:r w:rsidRPr="004E7A6A">
              <w:rPr>
                <w:rFonts w:ascii="Times New Roman" w:hAnsi="Times New Roman"/>
              </w:rPr>
              <w:t>padidėjimas (transaminazių, γ-GT)</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Padidėj</w:t>
            </w:r>
            <w:r w:rsidR="000925A6">
              <w:rPr>
                <w:rFonts w:ascii="Times New Roman" w:hAnsi="Times New Roman"/>
              </w:rPr>
              <w:t>usi</w:t>
            </w:r>
            <w:r w:rsidRPr="004E7A6A">
              <w:rPr>
                <w:rFonts w:ascii="Times New Roman" w:hAnsi="Times New Roman"/>
              </w:rPr>
              <w:t xml:space="preserve"> bilirubin</w:t>
            </w:r>
            <w:r w:rsidR="000925A6">
              <w:rPr>
                <w:rFonts w:ascii="Times New Roman" w:hAnsi="Times New Roman"/>
              </w:rPr>
              <w:t>o koncentracija</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Hepatoceliuliarinis sužalojimas; gelta; kepenų nepakankamumas</w:t>
            </w:r>
          </w:p>
        </w:tc>
      </w:tr>
      <w:tr w:rsidR="00795FB8" w:rsidRPr="004E7A6A" w:rsidTr="004E7A6A">
        <w:tc>
          <w:tcPr>
            <w:tcW w:w="1888" w:type="dxa"/>
            <w:shd w:val="clear" w:color="auto" w:fill="auto"/>
          </w:tcPr>
          <w:p w:rsidR="00795FB8" w:rsidRPr="004E7A6A" w:rsidRDefault="00EA6685" w:rsidP="006662D0">
            <w:pPr>
              <w:spacing w:after="0" w:line="240" w:lineRule="auto"/>
              <w:rPr>
                <w:rFonts w:ascii="Times New Roman" w:hAnsi="Times New Roman"/>
              </w:rPr>
            </w:pPr>
            <w:r>
              <w:rPr>
                <w:rFonts w:ascii="Times New Roman" w:hAnsi="Times New Roman"/>
              </w:rPr>
              <w:t>Psichikos</w:t>
            </w:r>
            <w:r w:rsidRPr="004E7A6A">
              <w:rPr>
                <w:rFonts w:ascii="Times New Roman" w:hAnsi="Times New Roman"/>
              </w:rPr>
              <w:t xml:space="preserve"> </w:t>
            </w:r>
            <w:r w:rsidR="00795FB8" w:rsidRPr="004E7A6A">
              <w:rPr>
                <w:rFonts w:ascii="Times New Roman" w:hAnsi="Times New Roman"/>
              </w:rPr>
              <w:t>sutrikimai</w:t>
            </w:r>
          </w:p>
        </w:tc>
        <w:tc>
          <w:tcPr>
            <w:tcW w:w="188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Miego sutrikimai</w:t>
            </w: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Depresija (bei bet koks jos pasunkėjimas)</w:t>
            </w:r>
          </w:p>
        </w:tc>
        <w:tc>
          <w:tcPr>
            <w:tcW w:w="1872"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Dezorientacija (bei bet koks jos pasunkėjimas)</w:t>
            </w:r>
          </w:p>
        </w:tc>
        <w:tc>
          <w:tcPr>
            <w:tcW w:w="1890"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Haliucinacijos, sumišimas (ypač į tai linkusiems pacientams, taip pat šių simptomų pablogėjimas tuo atveju, jei jie jau buvo pasireiškę anksčiau</w:t>
            </w:r>
          </w:p>
        </w:tc>
      </w:tr>
      <w:tr w:rsidR="00795FB8" w:rsidRPr="004E7A6A" w:rsidTr="004E7A6A">
        <w:tc>
          <w:tcPr>
            <w:tcW w:w="1888"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Lytinės sistemos ir krūties sutrikimai </w:t>
            </w:r>
          </w:p>
        </w:tc>
        <w:tc>
          <w:tcPr>
            <w:tcW w:w="1880" w:type="dxa"/>
            <w:shd w:val="clear" w:color="auto" w:fill="auto"/>
          </w:tcPr>
          <w:p w:rsidR="00795FB8" w:rsidRPr="004E7A6A" w:rsidRDefault="00795FB8" w:rsidP="006662D0">
            <w:pPr>
              <w:spacing w:after="0" w:line="240" w:lineRule="auto"/>
              <w:rPr>
                <w:rFonts w:ascii="Times New Roman" w:hAnsi="Times New Roman"/>
              </w:rPr>
            </w:pPr>
          </w:p>
        </w:tc>
        <w:tc>
          <w:tcPr>
            <w:tcW w:w="1866" w:type="dxa"/>
            <w:shd w:val="clear" w:color="auto" w:fill="auto"/>
          </w:tcPr>
          <w:p w:rsidR="00795FB8" w:rsidRPr="004E7A6A" w:rsidRDefault="00795FB8" w:rsidP="006662D0">
            <w:pPr>
              <w:spacing w:after="0" w:line="240" w:lineRule="auto"/>
              <w:rPr>
                <w:rFonts w:ascii="Times New Roman" w:hAnsi="Times New Roman"/>
              </w:rPr>
            </w:pPr>
            <w:r w:rsidRPr="004E7A6A">
              <w:rPr>
                <w:rFonts w:ascii="Times New Roman" w:hAnsi="Times New Roman"/>
              </w:rPr>
              <w:t xml:space="preserve">Ginekomastija </w:t>
            </w:r>
          </w:p>
        </w:tc>
        <w:tc>
          <w:tcPr>
            <w:tcW w:w="1872" w:type="dxa"/>
            <w:shd w:val="clear" w:color="auto" w:fill="auto"/>
          </w:tcPr>
          <w:p w:rsidR="00795FB8" w:rsidRPr="004E7A6A" w:rsidRDefault="00795FB8" w:rsidP="006662D0">
            <w:pPr>
              <w:spacing w:after="0" w:line="240" w:lineRule="auto"/>
              <w:rPr>
                <w:rFonts w:ascii="Times New Roman" w:hAnsi="Times New Roman"/>
              </w:rPr>
            </w:pPr>
          </w:p>
        </w:tc>
        <w:tc>
          <w:tcPr>
            <w:tcW w:w="1890" w:type="dxa"/>
            <w:shd w:val="clear" w:color="auto" w:fill="auto"/>
          </w:tcPr>
          <w:p w:rsidR="00795FB8" w:rsidRPr="004E7A6A" w:rsidRDefault="00795FB8" w:rsidP="006662D0">
            <w:pPr>
              <w:spacing w:after="0" w:line="240" w:lineRule="auto"/>
              <w:rPr>
                <w:rFonts w:ascii="Times New Roman" w:hAnsi="Times New Roman"/>
              </w:rPr>
            </w:pPr>
          </w:p>
        </w:tc>
      </w:tr>
    </w:tbl>
    <w:p w:rsidR="00795FB8" w:rsidRPr="00E53F04" w:rsidRDefault="00795FB8" w:rsidP="006662D0">
      <w:pPr>
        <w:spacing w:after="0"/>
        <w:rPr>
          <w:rFonts w:ascii="Times New Roman" w:hAnsi="Times New Roman"/>
        </w:rPr>
      </w:pPr>
    </w:p>
    <w:p w:rsidR="00795FB8" w:rsidRPr="0012507F" w:rsidRDefault="00795FB8" w:rsidP="006662D0">
      <w:pPr>
        <w:spacing w:after="0"/>
        <w:rPr>
          <w:rFonts w:ascii="Times New Roman" w:hAnsi="Times New Roman"/>
          <w:u w:val="single"/>
        </w:rPr>
      </w:pPr>
      <w:r w:rsidRPr="00E53F04">
        <w:rPr>
          <w:rFonts w:ascii="Times New Roman" w:hAnsi="Times New Roman"/>
        </w:rPr>
        <w:tab/>
      </w:r>
    </w:p>
    <w:p w:rsidR="00795FB8" w:rsidRPr="0012507F" w:rsidRDefault="00795FB8" w:rsidP="006662D0">
      <w:pPr>
        <w:spacing w:after="0"/>
        <w:rPr>
          <w:rFonts w:ascii="Times New Roman" w:hAnsi="Times New Roman"/>
          <w:u w:val="single"/>
        </w:rPr>
      </w:pPr>
      <w:r w:rsidRPr="0012507F">
        <w:rPr>
          <w:rFonts w:ascii="Times New Roman" w:hAnsi="Times New Roman"/>
          <w:u w:val="single"/>
        </w:rPr>
        <w:t>Pranešimas apie įtariamas nepageidaujamas reakcijas</w:t>
      </w:r>
    </w:p>
    <w:p w:rsidR="00795FB8" w:rsidRDefault="00911C26" w:rsidP="006662D0">
      <w:pPr>
        <w:spacing w:after="0"/>
        <w:rPr>
          <w:rFonts w:ascii="Times New Roman" w:hAnsi="Times New Roman"/>
        </w:rPr>
      </w:pPr>
      <w:r w:rsidRPr="00911C26">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8" w:history="1">
        <w:r w:rsidRPr="00342495">
          <w:rPr>
            <w:rStyle w:val="Hipersaitas"/>
            <w:rFonts w:ascii="Times New Roman" w:hAnsi="Times New Roman"/>
          </w:rPr>
          <w:t>http://www.vvkt.lt</w:t>
        </w:r>
      </w:hyperlink>
      <w:r w:rsidRPr="00911C26">
        <w:rPr>
          <w:rFonts w:ascii="Times New Roman" w:hAnsi="Times New Roman"/>
        </w:rPr>
        <w:t>).</w:t>
      </w:r>
    </w:p>
    <w:p w:rsidR="00911C26" w:rsidRDefault="00911C26" w:rsidP="006662D0">
      <w:pPr>
        <w:spacing w:after="0"/>
        <w:rPr>
          <w:rFonts w:ascii="Times New Roman" w:hAnsi="Times New Roman"/>
        </w:rPr>
      </w:pPr>
    </w:p>
    <w:p w:rsidR="00911C26" w:rsidRPr="00795FB8" w:rsidRDefault="00911C26" w:rsidP="006662D0">
      <w:pPr>
        <w:spacing w:after="0"/>
        <w:rPr>
          <w:rFonts w:ascii="Times New Roman" w:hAnsi="Times New Roman"/>
        </w:rPr>
      </w:pPr>
    </w:p>
    <w:p w:rsidR="00795FB8" w:rsidRDefault="00795FB8" w:rsidP="006662D0">
      <w:pPr>
        <w:spacing w:after="0"/>
        <w:rPr>
          <w:rFonts w:ascii="Times New Roman" w:hAnsi="Times New Roman"/>
          <w:b/>
        </w:rPr>
      </w:pPr>
      <w:r w:rsidRPr="004E3FC8">
        <w:rPr>
          <w:rFonts w:ascii="Times New Roman" w:hAnsi="Times New Roman"/>
          <w:b/>
        </w:rPr>
        <w:t>4.9</w:t>
      </w:r>
      <w:r w:rsidRPr="004E3FC8">
        <w:rPr>
          <w:rFonts w:ascii="Times New Roman" w:hAnsi="Times New Roman"/>
          <w:b/>
        </w:rPr>
        <w:tab/>
        <w:t>Perdozavimas</w:t>
      </w:r>
    </w:p>
    <w:p w:rsidR="006662D0" w:rsidRPr="004E3FC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rPr>
      </w:pPr>
      <w:r w:rsidRPr="00795FB8">
        <w:rPr>
          <w:rFonts w:ascii="Times New Roman" w:hAnsi="Times New Roman"/>
        </w:rPr>
        <w:t>Nėra jokių žinomų perdozavimo simptomų, pasireiškiančių žmogui.</w:t>
      </w:r>
    </w:p>
    <w:p w:rsidR="00795FB8" w:rsidRPr="00795FB8" w:rsidRDefault="00795FB8" w:rsidP="006662D0">
      <w:pPr>
        <w:spacing w:after="0"/>
        <w:rPr>
          <w:rFonts w:ascii="Times New Roman" w:hAnsi="Times New Roman"/>
        </w:rPr>
      </w:pPr>
      <w:r w:rsidRPr="00795FB8">
        <w:rPr>
          <w:rFonts w:ascii="Times New Roman" w:hAnsi="Times New Roman"/>
        </w:rPr>
        <w:t>Į veną suleista 240 mg dozė per 2 minutes ir ji buvo gerai toleruojama. Kadangi pantoprazolas intensyviai jungiasi su baltymais, jis nėra dializuojamas.</w:t>
      </w:r>
    </w:p>
    <w:p w:rsidR="00795FB8" w:rsidRPr="00795FB8" w:rsidRDefault="00795FB8" w:rsidP="006662D0">
      <w:pPr>
        <w:spacing w:after="0"/>
        <w:rPr>
          <w:rFonts w:ascii="Times New Roman" w:hAnsi="Times New Roman"/>
        </w:rPr>
      </w:pPr>
      <w:r w:rsidRPr="00795FB8">
        <w:rPr>
          <w:rFonts w:ascii="Times New Roman" w:hAnsi="Times New Roman"/>
        </w:rPr>
        <w:t>Jei perdozavus pasireiškia klinikinių apsinuodijimo požymių, kartu su simptominiu ir palaikomuoju gydymu taikomos įprastos intoksikacijos gydymo taisyklės.</w:t>
      </w:r>
    </w:p>
    <w:p w:rsidR="00795FB8" w:rsidRDefault="00795FB8" w:rsidP="006662D0">
      <w:pPr>
        <w:spacing w:after="0"/>
        <w:rPr>
          <w:rFonts w:ascii="Times New Roman" w:hAnsi="Times New Roman"/>
        </w:rPr>
      </w:pPr>
    </w:p>
    <w:p w:rsidR="006662D0" w:rsidRPr="00795FB8" w:rsidRDefault="006662D0" w:rsidP="006662D0">
      <w:pPr>
        <w:spacing w:after="0"/>
        <w:rPr>
          <w:rFonts w:ascii="Times New Roman" w:hAnsi="Times New Roman"/>
        </w:rPr>
      </w:pPr>
    </w:p>
    <w:p w:rsidR="00795FB8" w:rsidRPr="004E3FC8" w:rsidRDefault="00795FB8" w:rsidP="006662D0">
      <w:pPr>
        <w:spacing w:after="0"/>
        <w:rPr>
          <w:rFonts w:ascii="Times New Roman" w:hAnsi="Times New Roman"/>
          <w:b/>
        </w:rPr>
      </w:pPr>
      <w:r w:rsidRPr="004E3FC8">
        <w:rPr>
          <w:rFonts w:ascii="Times New Roman" w:hAnsi="Times New Roman"/>
          <w:b/>
        </w:rPr>
        <w:t>5</w:t>
      </w:r>
      <w:r w:rsidRPr="004E3FC8">
        <w:rPr>
          <w:rFonts w:ascii="Times New Roman" w:hAnsi="Times New Roman"/>
          <w:b/>
        </w:rPr>
        <w:tab/>
        <w:t>FARMAKOLOGINĖS SAVYBĖS</w:t>
      </w:r>
    </w:p>
    <w:p w:rsidR="00795FB8" w:rsidRPr="00795FB8" w:rsidRDefault="00795FB8" w:rsidP="006662D0">
      <w:pPr>
        <w:spacing w:after="0"/>
        <w:rPr>
          <w:rFonts w:ascii="Times New Roman" w:hAnsi="Times New Roman"/>
        </w:rPr>
      </w:pPr>
    </w:p>
    <w:p w:rsidR="00795FB8" w:rsidRDefault="004717D6" w:rsidP="006662D0">
      <w:pPr>
        <w:spacing w:after="0"/>
        <w:rPr>
          <w:rFonts w:ascii="Times New Roman" w:hAnsi="Times New Roman"/>
          <w:b/>
        </w:rPr>
      </w:pPr>
      <w:r>
        <w:rPr>
          <w:rFonts w:ascii="Times New Roman" w:hAnsi="Times New Roman"/>
          <w:b/>
        </w:rPr>
        <w:t>5.1</w:t>
      </w:r>
      <w:r>
        <w:rPr>
          <w:rFonts w:ascii="Times New Roman" w:hAnsi="Times New Roman"/>
          <w:b/>
        </w:rPr>
        <w:tab/>
        <w:t>Farmakodinaminės savybės</w:t>
      </w:r>
      <w:r w:rsidR="00795FB8" w:rsidRPr="004E3FC8">
        <w:rPr>
          <w:rFonts w:ascii="Times New Roman" w:hAnsi="Times New Roman"/>
          <w:b/>
        </w:rPr>
        <w:t xml:space="preserve"> </w:t>
      </w:r>
    </w:p>
    <w:p w:rsidR="006662D0" w:rsidRPr="004E3FC8" w:rsidRDefault="006662D0" w:rsidP="006662D0">
      <w:pPr>
        <w:spacing w:after="0"/>
        <w:rPr>
          <w:rFonts w:ascii="Times New Roman" w:hAnsi="Times New Roman"/>
          <w:b/>
        </w:rPr>
      </w:pPr>
    </w:p>
    <w:p w:rsidR="00795FB8" w:rsidRPr="00795FB8" w:rsidRDefault="00795FB8" w:rsidP="006662D0">
      <w:pPr>
        <w:spacing w:after="0"/>
        <w:rPr>
          <w:rFonts w:ascii="Times New Roman" w:hAnsi="Times New Roman"/>
        </w:rPr>
      </w:pPr>
      <w:r w:rsidRPr="00795FB8">
        <w:rPr>
          <w:rFonts w:ascii="Times New Roman" w:hAnsi="Times New Roman"/>
        </w:rPr>
        <w:t>Farmakoterapinė grupė: Protonų siurblio inhibitoriai</w:t>
      </w:r>
      <w:r w:rsidR="00911C26">
        <w:rPr>
          <w:rFonts w:ascii="Times New Roman" w:hAnsi="Times New Roman"/>
        </w:rPr>
        <w:t xml:space="preserve"> </w:t>
      </w:r>
      <w:r w:rsidRPr="00795FB8">
        <w:rPr>
          <w:rFonts w:ascii="Times New Roman" w:hAnsi="Times New Roman"/>
        </w:rPr>
        <w:t>ATC kodas: A02BC02</w:t>
      </w:r>
    </w:p>
    <w:p w:rsidR="00911C26" w:rsidRDefault="00911C26" w:rsidP="006662D0">
      <w:pPr>
        <w:spacing w:after="0"/>
        <w:rPr>
          <w:rFonts w:ascii="Times New Roman" w:hAnsi="Times New Roman"/>
          <w:u w:val="single"/>
        </w:rPr>
      </w:pPr>
    </w:p>
    <w:p w:rsidR="00795FB8" w:rsidRPr="004E3FC8" w:rsidRDefault="00795FB8" w:rsidP="006662D0">
      <w:pPr>
        <w:spacing w:after="0"/>
        <w:rPr>
          <w:rFonts w:ascii="Times New Roman" w:hAnsi="Times New Roman"/>
          <w:u w:val="single"/>
        </w:rPr>
      </w:pPr>
      <w:r w:rsidRPr="004E3FC8">
        <w:rPr>
          <w:rFonts w:ascii="Times New Roman" w:hAnsi="Times New Roman"/>
          <w:u w:val="single"/>
        </w:rPr>
        <w:t>Veikimo mechanizmas</w:t>
      </w:r>
    </w:p>
    <w:p w:rsidR="00795FB8" w:rsidRPr="00795FB8" w:rsidRDefault="00795FB8" w:rsidP="006662D0">
      <w:pPr>
        <w:spacing w:after="0"/>
        <w:rPr>
          <w:rFonts w:ascii="Times New Roman" w:hAnsi="Times New Roman"/>
        </w:rPr>
      </w:pPr>
      <w:r w:rsidRPr="00795FB8">
        <w:rPr>
          <w:rFonts w:ascii="Times New Roman" w:hAnsi="Times New Roman"/>
        </w:rPr>
        <w:t>Pantoprazolas yra benzimidazolo pakaitalas, kuris slopina druskos rūgšties sekreciją skrandyje, specifiškai blokuodamas protonų siurblius parietalinėse ląstelėse.</w:t>
      </w:r>
    </w:p>
    <w:p w:rsidR="00795FB8" w:rsidRPr="00795FB8" w:rsidRDefault="00795FB8" w:rsidP="006662D0">
      <w:pPr>
        <w:spacing w:after="0"/>
        <w:rPr>
          <w:rFonts w:ascii="Times New Roman" w:hAnsi="Times New Roman"/>
        </w:rPr>
      </w:pPr>
      <w:r w:rsidRPr="00795FB8">
        <w:rPr>
          <w:rFonts w:ascii="Times New Roman" w:hAnsi="Times New Roman"/>
        </w:rPr>
        <w:lastRenderedPageBreak/>
        <w:t>Pantoprazolas virsta aktyvia forma rūgščioje terpėje parietalinėse ląstelėse, kur jis slopina H+, K+ ATFazės fermentą, t. y. veikia galutinę druskos rūgšties gamybos skrandyje stadiją.</w:t>
      </w:r>
    </w:p>
    <w:p w:rsidR="00795FB8" w:rsidRPr="00795FB8" w:rsidRDefault="00795FB8" w:rsidP="006662D0">
      <w:pPr>
        <w:spacing w:after="0"/>
        <w:rPr>
          <w:rFonts w:ascii="Times New Roman" w:hAnsi="Times New Roman"/>
        </w:rPr>
      </w:pPr>
    </w:p>
    <w:p w:rsidR="00795FB8" w:rsidRDefault="00795FB8" w:rsidP="006662D0">
      <w:pPr>
        <w:spacing w:after="0"/>
        <w:rPr>
          <w:rFonts w:ascii="Times New Roman" w:hAnsi="Times New Roman"/>
        </w:rPr>
      </w:pPr>
      <w:r w:rsidRPr="00795FB8">
        <w:rPr>
          <w:rFonts w:ascii="Times New Roman" w:hAnsi="Times New Roman"/>
        </w:rPr>
        <w:t xml:space="preserve">Slopinimas priklauso nuo dozės ir veikia tiek bazinę, tiek stimuliuotą rūgšties sekreciją. Daugumai pacientų rėmens ir rūgšties refliukso simptomai išnyksta per 2 savaites. </w:t>
      </w:r>
    </w:p>
    <w:p w:rsidR="006F1F00" w:rsidRPr="00795FB8" w:rsidRDefault="006F1F00" w:rsidP="006662D0">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 xml:space="preserve">Kaip ir kiti protonų siurblio inhibitoriai ir H2 receptorių blokatoriai, pantoprazolas sumažina skrandžio sulčių rūgštingumą ir dėl to, proporcingai sumažėjusiam rūgštingumui, padidėja gastrino kiekis. Gastrino kiekio padidėjimas yra laikinas. Kadangi pantoprazolas prisijungia prie fermento vėliau nei sudirginami ląstelių receptoriai, preparatas gali slopinti druskos rūgšties sekreciją, nepriklausomai nuo stimuliacijos kitomis medžiagomis (acetilcholinu, histaminu, gastrinu). Poveikis yra vienodas, nesvarbu, ar veiklioji medžiaga vartojama per burną ar į veną. </w:t>
      </w:r>
    </w:p>
    <w:p w:rsidR="00795FB8" w:rsidRPr="00795FB8" w:rsidRDefault="00795FB8" w:rsidP="006662D0">
      <w:pPr>
        <w:spacing w:after="0"/>
        <w:rPr>
          <w:rFonts w:ascii="Times New Roman" w:hAnsi="Times New Roman"/>
        </w:rPr>
      </w:pPr>
      <w:r w:rsidRPr="00795FB8">
        <w:rPr>
          <w:rFonts w:ascii="Times New Roman" w:hAnsi="Times New Roman"/>
        </w:rPr>
        <w:t>Veikiant pantoprazolui, gastrino kiekis padidėja badavimo metu. Pavartojus trumpai, dažniausiai jis neviršija normos ribų. Ilgalaikio vartojimo metu gastrino kiekis dažniausiai padvigubėja. Tačiau pavieniais atvejais padidėjimas yra labai žymus. Ilgalaikio vartojimo metu nedideliam pacientų skaičiui nežymiai arba vidutiniškai padidėja skrandyje specifinių endokrininių ląstelių (SEL) (nuo paprastos iki adenomatozinės hiperplazijos). Tačiau remiantis iki šiol gautais tyrimų duomenimis, žmonėms galima atmesti karcinoidų pirmtakų (netipinių ląstelių hiperplazijos) arba skrandžio karcinoidų susiformavimą, kaip pastebėta atliekant tyrimus su gyvūnais (žr. 5.3 skyrių).</w:t>
      </w:r>
    </w:p>
    <w:p w:rsidR="00795FB8" w:rsidRPr="00795FB8" w:rsidRDefault="00795FB8" w:rsidP="006662D0">
      <w:pPr>
        <w:spacing w:after="0"/>
        <w:rPr>
          <w:rFonts w:ascii="Times New Roman" w:hAnsi="Times New Roman"/>
        </w:rPr>
      </w:pPr>
      <w:r w:rsidRPr="00795FB8">
        <w:rPr>
          <w:rFonts w:ascii="Times New Roman" w:hAnsi="Times New Roman"/>
        </w:rPr>
        <w:t>Remiantis tyrimų su gyvūnais duomenimis, negalima visiškai atmesti ilgiau kaip metus trunkančio pantoprazolo vartojimo poveikio skydliaukės endokrininei funkcijai.</w:t>
      </w:r>
    </w:p>
    <w:p w:rsidR="00795FB8" w:rsidRPr="00795FB8" w:rsidRDefault="00795FB8" w:rsidP="006662D0">
      <w:pPr>
        <w:spacing w:after="0"/>
        <w:rPr>
          <w:rFonts w:ascii="Times New Roman" w:hAnsi="Times New Roman"/>
        </w:rPr>
      </w:pPr>
    </w:p>
    <w:p w:rsidR="00795FB8" w:rsidRPr="00CB0B68" w:rsidRDefault="00795FB8" w:rsidP="006662D0">
      <w:pPr>
        <w:spacing w:after="0"/>
        <w:rPr>
          <w:rFonts w:ascii="Times New Roman" w:hAnsi="Times New Roman"/>
          <w:b/>
          <w:lang w:val="lt-LT"/>
        </w:rPr>
      </w:pPr>
      <w:r w:rsidRPr="00CB0B68">
        <w:rPr>
          <w:rFonts w:ascii="Times New Roman" w:hAnsi="Times New Roman"/>
          <w:b/>
          <w:lang w:val="lt-LT"/>
        </w:rPr>
        <w:t>5.2</w:t>
      </w:r>
      <w:r w:rsidRPr="00CB0B68">
        <w:rPr>
          <w:rFonts w:ascii="Times New Roman" w:hAnsi="Times New Roman"/>
          <w:b/>
          <w:lang w:val="lt-LT"/>
        </w:rPr>
        <w:tab/>
        <w:t>Farmakokinetinės savybės</w:t>
      </w:r>
    </w:p>
    <w:p w:rsidR="006662D0" w:rsidRPr="00CB0B68" w:rsidRDefault="006662D0" w:rsidP="006662D0">
      <w:pPr>
        <w:spacing w:after="0"/>
        <w:rPr>
          <w:rFonts w:ascii="Times New Roman" w:hAnsi="Times New Roman"/>
          <w:b/>
          <w:lang w:val="lt-LT"/>
        </w:rPr>
      </w:pPr>
    </w:p>
    <w:p w:rsidR="00795FB8" w:rsidRPr="00CB0B68" w:rsidRDefault="00795FB8" w:rsidP="006662D0">
      <w:pPr>
        <w:spacing w:after="0"/>
        <w:rPr>
          <w:rFonts w:ascii="Times New Roman" w:hAnsi="Times New Roman"/>
          <w:b/>
          <w:lang w:val="lt-LT"/>
        </w:rPr>
      </w:pPr>
      <w:r w:rsidRPr="00CB0B68">
        <w:rPr>
          <w:rFonts w:ascii="Times New Roman" w:hAnsi="Times New Roman"/>
          <w:b/>
          <w:lang w:val="lt-LT"/>
        </w:rPr>
        <w:t>Absorbcija</w:t>
      </w:r>
    </w:p>
    <w:p w:rsidR="00795FB8" w:rsidRPr="00CB0B68" w:rsidRDefault="00795FB8" w:rsidP="006662D0">
      <w:pPr>
        <w:spacing w:after="0"/>
        <w:rPr>
          <w:rFonts w:ascii="Times New Roman" w:hAnsi="Times New Roman"/>
          <w:lang w:val="lt-LT"/>
        </w:rPr>
      </w:pPr>
      <w:r w:rsidRPr="00CB0B68">
        <w:rPr>
          <w:rFonts w:ascii="Times New Roman" w:hAnsi="Times New Roman"/>
          <w:lang w:val="lt-LT"/>
        </w:rPr>
        <w:t>Pantoprazolas yra greitai absorbuojamas ir didžiausia koncentracija kraujyje pasiekiama net suvartojus vienkartinę geriamą 40 mg dozę. Vidutiniškai didžiausia 2–3 µg/ml koncentracija kraujo plazmoje pasiekiama per maždaug 2,5 val. ir šios reikšmės išlieka tokios pat pavartojus vaistą kelis kartus.</w:t>
      </w:r>
    </w:p>
    <w:p w:rsidR="00795FB8" w:rsidRPr="00CB0B68" w:rsidRDefault="00795FB8" w:rsidP="006662D0">
      <w:pPr>
        <w:spacing w:after="0"/>
        <w:rPr>
          <w:rFonts w:ascii="Times New Roman" w:hAnsi="Times New Roman"/>
          <w:lang w:val="lt-LT"/>
        </w:rPr>
      </w:pPr>
      <w:r w:rsidRPr="00CB0B68">
        <w:rPr>
          <w:rFonts w:ascii="Times New Roman" w:hAnsi="Times New Roman"/>
          <w:lang w:val="lt-LT"/>
        </w:rPr>
        <w:t>Farmakokinetinės savybės nesikeičia po vienkartinio arba pakartotinio vartojimo. Kai dozė svyruoja nuo 10 iki 80 mg, pantoprazolo kinetika plazmoje yra linijinė tiek išgėrus vaisto, tiek suleidus jį į veną.</w:t>
      </w:r>
    </w:p>
    <w:p w:rsidR="00795FB8" w:rsidRPr="00CB0B68" w:rsidRDefault="00795FB8" w:rsidP="006662D0">
      <w:pPr>
        <w:spacing w:after="0"/>
        <w:rPr>
          <w:rFonts w:ascii="Times New Roman" w:hAnsi="Times New Roman"/>
          <w:lang w:val="lt-LT"/>
        </w:rPr>
      </w:pPr>
      <w:r w:rsidRPr="00CB0B68">
        <w:rPr>
          <w:rFonts w:ascii="Times New Roman" w:hAnsi="Times New Roman"/>
          <w:lang w:val="lt-LT"/>
        </w:rPr>
        <w:t xml:space="preserve">Absoliutus tablečių biologinis prieinamumas yra maždaug 77 %. Kartu suvartojamas vaistas neturi įtakos AUC, didžiausiai koncentracijai kraujo serume, taigi ir biologiniam prieinamumui. Vaistą vartojant kartu su maistu gali vėluoti tik vaisto veikimo </w:t>
      </w:r>
      <w:r w:rsidR="00084433" w:rsidRPr="00CB0B68">
        <w:rPr>
          <w:rFonts w:ascii="Times New Roman" w:hAnsi="Times New Roman"/>
          <w:lang w:val="lt-LT"/>
        </w:rPr>
        <w:t xml:space="preserve"> pradžia</w:t>
      </w:r>
      <w:r w:rsidRPr="00CB0B68">
        <w:rPr>
          <w:rFonts w:ascii="Times New Roman" w:hAnsi="Times New Roman"/>
          <w:lang w:val="lt-LT"/>
        </w:rPr>
        <w:t>.</w:t>
      </w:r>
    </w:p>
    <w:p w:rsidR="00AF32F6" w:rsidRPr="00CB0B68" w:rsidRDefault="00AF32F6" w:rsidP="006662D0">
      <w:pPr>
        <w:spacing w:after="0"/>
        <w:rPr>
          <w:rFonts w:ascii="Times New Roman" w:hAnsi="Times New Roman"/>
          <w:lang w:val="lt-LT"/>
        </w:rPr>
      </w:pPr>
    </w:p>
    <w:p w:rsidR="00795FB8" w:rsidRPr="00CB0B68" w:rsidRDefault="00795FB8" w:rsidP="006662D0">
      <w:pPr>
        <w:spacing w:after="0"/>
        <w:rPr>
          <w:rFonts w:ascii="Times New Roman" w:hAnsi="Times New Roman"/>
          <w:b/>
          <w:lang w:val="lt-LT"/>
        </w:rPr>
      </w:pPr>
      <w:r w:rsidRPr="00CB0B68">
        <w:rPr>
          <w:rFonts w:ascii="Times New Roman" w:hAnsi="Times New Roman"/>
          <w:b/>
          <w:lang w:val="lt-LT"/>
        </w:rPr>
        <w:t>Pasiskirstymas</w:t>
      </w:r>
    </w:p>
    <w:p w:rsidR="006662D0" w:rsidRPr="00CB0B68" w:rsidRDefault="00795FB8" w:rsidP="006662D0">
      <w:pPr>
        <w:spacing w:after="0"/>
        <w:rPr>
          <w:rFonts w:ascii="Times New Roman" w:hAnsi="Times New Roman"/>
          <w:lang w:val="lt-LT"/>
        </w:rPr>
      </w:pPr>
      <w:r w:rsidRPr="00CB0B68">
        <w:rPr>
          <w:rFonts w:ascii="Times New Roman" w:hAnsi="Times New Roman"/>
          <w:lang w:val="lt-LT"/>
        </w:rPr>
        <w:t>Pasiskirstymo tūris – apytiksliai 0,15 l/kg, o jungimasis prie plazmos baltymų – apytiksliai 98 %.</w:t>
      </w:r>
    </w:p>
    <w:p w:rsidR="006662D0" w:rsidRPr="00CB0B68" w:rsidRDefault="006662D0" w:rsidP="006662D0">
      <w:pPr>
        <w:spacing w:after="0"/>
        <w:rPr>
          <w:rFonts w:ascii="Times New Roman" w:hAnsi="Times New Roman"/>
          <w:lang w:val="lt-LT"/>
        </w:rPr>
      </w:pPr>
    </w:p>
    <w:p w:rsidR="00795FB8" w:rsidRPr="00CB0B68" w:rsidRDefault="0039747E" w:rsidP="006662D0">
      <w:pPr>
        <w:spacing w:after="0"/>
        <w:rPr>
          <w:rFonts w:ascii="Times New Roman" w:hAnsi="Times New Roman"/>
          <w:lang w:val="lt-LT"/>
        </w:rPr>
      </w:pPr>
      <w:r w:rsidRPr="00CB0B68">
        <w:rPr>
          <w:rFonts w:ascii="Times New Roman" w:hAnsi="Times New Roman"/>
          <w:b/>
          <w:lang w:val="lt-LT"/>
        </w:rPr>
        <w:t>Eliminacija</w:t>
      </w:r>
    </w:p>
    <w:p w:rsidR="00795FB8" w:rsidRPr="00CB0B68" w:rsidRDefault="00795FB8" w:rsidP="006662D0">
      <w:pPr>
        <w:spacing w:after="0"/>
        <w:rPr>
          <w:rFonts w:ascii="Times New Roman" w:hAnsi="Times New Roman"/>
          <w:lang w:val="lt-LT"/>
        </w:rPr>
      </w:pPr>
      <w:r w:rsidRPr="00CB0B68">
        <w:rPr>
          <w:rFonts w:ascii="Times New Roman" w:hAnsi="Times New Roman"/>
          <w:lang w:val="lt-LT"/>
        </w:rPr>
        <w:t xml:space="preserve">Medžiaga gausiai metabolizuojama kepenyse. Pagrindinis metabolizmo būdas yra demetilinimas, kurį lemia CYP2C19, vėliau – konjugacija su sulfato rūgštimi, kitas metabolizmo būdas – oksidacija, kurią lemia CYP3A4. Galutinė </w:t>
      </w:r>
      <w:r w:rsidR="00A7497A" w:rsidRPr="00CB0B68">
        <w:rPr>
          <w:rFonts w:ascii="Times New Roman" w:hAnsi="Times New Roman"/>
          <w:lang w:val="lt-LT"/>
        </w:rPr>
        <w:t xml:space="preserve">pusinės eliminacijos laikas </w:t>
      </w:r>
      <w:r w:rsidRPr="00CB0B68">
        <w:rPr>
          <w:rFonts w:ascii="Times New Roman" w:hAnsi="Times New Roman"/>
          <w:lang w:val="lt-LT"/>
        </w:rPr>
        <w:t>yra maždaug 1 valanda, o klirensas – apie 0,1 l/</w:t>
      </w:r>
      <w:r w:rsidR="00CB0B68" w:rsidRPr="00CB0B68">
        <w:rPr>
          <w:rFonts w:ascii="Times New Roman" w:hAnsi="Times New Roman"/>
          <w:lang w:val="lt-LT"/>
        </w:rPr>
        <w:t>val.</w:t>
      </w:r>
      <w:r w:rsidRPr="00CB0B68">
        <w:rPr>
          <w:rFonts w:ascii="Times New Roman" w:hAnsi="Times New Roman"/>
          <w:lang w:val="lt-LT"/>
        </w:rPr>
        <w:t>/kg. Pasitaikė keletas uždelsto šalinimo atvejų. Dėl specifinio pantoprazolo jungimosi prie parietalinių ląstelių protonų siurblio, šalinimo pusėjimo trukmė nesisieja su ilgesne veikimo trukme (rūgšties sekrecijos slopinimo).</w:t>
      </w:r>
    </w:p>
    <w:p w:rsidR="00795FB8" w:rsidRPr="00CB0B68" w:rsidRDefault="00795FB8" w:rsidP="006662D0">
      <w:pPr>
        <w:spacing w:after="0"/>
        <w:rPr>
          <w:rFonts w:ascii="Times New Roman" w:hAnsi="Times New Roman"/>
          <w:lang w:val="lt-LT"/>
        </w:rPr>
      </w:pPr>
      <w:r w:rsidRPr="00CB0B68">
        <w:rPr>
          <w:rFonts w:ascii="Times New Roman" w:hAnsi="Times New Roman"/>
          <w:lang w:val="lt-LT"/>
        </w:rPr>
        <w:t xml:space="preserve">Pantoprazolo metabolitų išskyrimas per inkstus yra pagrindinis šalinimo būdas (apie 80 %), likusioji dalis pašalinama su išmatomis. Pagrindinis metabolitas tiek kraujyje, tiek šlapime yra desmetilpantoprazolas, konjuguotas su sulfatu. Pagrindinio metabolito </w:t>
      </w:r>
      <w:r w:rsidR="00A7497A" w:rsidRPr="00CB0B68">
        <w:rPr>
          <w:rFonts w:ascii="Times New Roman" w:hAnsi="Times New Roman"/>
          <w:lang w:val="lt-LT"/>
        </w:rPr>
        <w:t xml:space="preserve">pusinės eliminacijos laikas </w:t>
      </w:r>
      <w:r w:rsidRPr="00CB0B68">
        <w:rPr>
          <w:rFonts w:ascii="Times New Roman" w:hAnsi="Times New Roman"/>
          <w:lang w:val="lt-LT"/>
        </w:rPr>
        <w:t>(apie 1,5 val.) nėra ilgesnė nei pantoprazolo.</w:t>
      </w:r>
    </w:p>
    <w:p w:rsidR="00795FB8" w:rsidRPr="00CB0B68" w:rsidRDefault="00795FB8" w:rsidP="006662D0">
      <w:pPr>
        <w:spacing w:after="0"/>
        <w:rPr>
          <w:rFonts w:ascii="Times New Roman" w:hAnsi="Times New Roman"/>
          <w:lang w:val="lt-LT"/>
        </w:rPr>
      </w:pPr>
    </w:p>
    <w:p w:rsidR="00795FB8" w:rsidRPr="00B679BB" w:rsidRDefault="00A7497A" w:rsidP="006662D0">
      <w:pPr>
        <w:spacing w:after="0"/>
        <w:rPr>
          <w:rFonts w:ascii="Times New Roman" w:hAnsi="Times New Roman"/>
          <w:b/>
          <w:lang w:val="lt-LT"/>
        </w:rPr>
      </w:pPr>
      <w:r w:rsidRPr="00B679BB">
        <w:rPr>
          <w:rFonts w:ascii="Times New Roman" w:hAnsi="Times New Roman"/>
          <w:b/>
          <w:lang w:val="lt-LT"/>
        </w:rPr>
        <w:t xml:space="preserve">Ypatingos  </w:t>
      </w:r>
      <w:r w:rsidR="00795FB8" w:rsidRPr="00B679BB">
        <w:rPr>
          <w:rFonts w:ascii="Times New Roman" w:hAnsi="Times New Roman"/>
          <w:b/>
          <w:lang w:val="lt-LT"/>
        </w:rPr>
        <w:t>populiacijos</w:t>
      </w:r>
    </w:p>
    <w:p w:rsidR="00795FB8" w:rsidRPr="00795FB8" w:rsidRDefault="00795FB8" w:rsidP="006662D0">
      <w:pPr>
        <w:spacing w:after="0"/>
        <w:rPr>
          <w:rFonts w:ascii="Times New Roman" w:hAnsi="Times New Roman"/>
        </w:rPr>
      </w:pPr>
      <w:r w:rsidRPr="00795FB8">
        <w:rPr>
          <w:rFonts w:ascii="Times New Roman" w:hAnsi="Times New Roman"/>
        </w:rPr>
        <w:t>Beveik 3 % Europos populiacijos trūksta funkcinio CYP2C19 fermento, vadinamojo silpno metabolizuotojo. Šių individų pantoprazolo metabolizmą iš esmės katalizuoja CYP3A4. Suvartojus vienkartinę 40 mg pantoprazolo dozę, vidutinė sritis po koncentracijos plazmoje laiko kreive buvo beveik 6 kartais didesnė asmenyse, kurie blogiau metabolizuoja vaistą, nei asmenyse, kurie turi funkcinį CYP2C19 fermentą (ekstensyvūs metabolizuotojai). Didžiausia vidutinė koncentracija kraujyje padidėjo 60 %. Šie atradimai neturi jokio poveikio pantoprazolo dozavimui.</w:t>
      </w:r>
    </w:p>
    <w:p w:rsidR="00795FB8" w:rsidRPr="00795FB8" w:rsidRDefault="00795FB8" w:rsidP="006662D0">
      <w:pPr>
        <w:spacing w:after="0"/>
        <w:rPr>
          <w:rFonts w:ascii="Times New Roman" w:hAnsi="Times New Roman"/>
        </w:rPr>
      </w:pPr>
    </w:p>
    <w:p w:rsidR="00795FB8" w:rsidRPr="004E3FC8" w:rsidRDefault="00A7497A" w:rsidP="006662D0">
      <w:pPr>
        <w:spacing w:after="0"/>
        <w:rPr>
          <w:rFonts w:ascii="Times New Roman" w:hAnsi="Times New Roman"/>
          <w:i/>
        </w:rPr>
      </w:pPr>
      <w:r w:rsidRPr="00A7497A">
        <w:rPr>
          <w:rFonts w:ascii="Times New Roman" w:hAnsi="Times New Roman"/>
          <w:i/>
        </w:rPr>
        <w:t>Sutrikusi inkstų funkcija</w:t>
      </w:r>
      <w:r>
        <w:rPr>
          <w:rFonts w:ascii="Times New Roman" w:hAnsi="Times New Roman"/>
          <w:i/>
        </w:rPr>
        <w:t xml:space="preserve"> </w:t>
      </w:r>
    </w:p>
    <w:p w:rsidR="00795FB8" w:rsidRDefault="00795FB8" w:rsidP="006662D0">
      <w:pPr>
        <w:spacing w:after="0"/>
        <w:rPr>
          <w:rFonts w:ascii="Times New Roman" w:hAnsi="Times New Roman"/>
        </w:rPr>
      </w:pPr>
      <w:r w:rsidRPr="00795FB8">
        <w:rPr>
          <w:rFonts w:ascii="Times New Roman" w:hAnsi="Times New Roman"/>
        </w:rPr>
        <w:t xml:space="preserve">Kai pantoprazolas skiriamas pacientams, kurių inkstų funkcija sutrikusi (įskaitant dializuojamus pacientus, kurie pašalina tik nedidelį pantoprazolo kiekį), dozės mažinti nereikia. Sveikų pacientų vartojamo pantoprazolo </w:t>
      </w:r>
      <w:r w:rsidR="00A7497A" w:rsidRPr="00A7497A">
        <w:rPr>
          <w:rFonts w:ascii="Times New Roman" w:hAnsi="Times New Roman"/>
        </w:rPr>
        <w:t xml:space="preserve">pusinės eliminacijos laikas </w:t>
      </w:r>
      <w:r w:rsidRPr="00795FB8">
        <w:rPr>
          <w:rFonts w:ascii="Times New Roman" w:hAnsi="Times New Roman"/>
        </w:rPr>
        <w:t xml:space="preserve">yra trumpa. Galima dializuoti tik labai nedidelį pantoprazolo kiekį. Nors pagrindinio metabolito </w:t>
      </w:r>
      <w:r w:rsidR="00A640D8" w:rsidRPr="00A640D8">
        <w:rPr>
          <w:rFonts w:ascii="Times New Roman" w:hAnsi="Times New Roman"/>
        </w:rPr>
        <w:t>pusinės eliminacijos laikas</w:t>
      </w:r>
      <w:r w:rsidRPr="00795FB8">
        <w:rPr>
          <w:rFonts w:ascii="Times New Roman" w:hAnsi="Times New Roman"/>
        </w:rPr>
        <w:t xml:space="preserve"> nežymiai vėluoja (2–3 val.), išskyrimas vis tiek vyksta greitai, todėl organizme vaistas nesikaupia.</w:t>
      </w:r>
    </w:p>
    <w:p w:rsidR="00AF32F6" w:rsidRPr="00795FB8" w:rsidRDefault="00AF32F6" w:rsidP="006662D0">
      <w:pPr>
        <w:spacing w:after="0"/>
        <w:rPr>
          <w:rFonts w:ascii="Times New Roman" w:hAnsi="Times New Roman"/>
        </w:rPr>
      </w:pPr>
    </w:p>
    <w:p w:rsidR="00795FB8" w:rsidRPr="004E3FC8" w:rsidRDefault="000E5374" w:rsidP="006662D0">
      <w:pPr>
        <w:spacing w:after="0"/>
        <w:rPr>
          <w:rFonts w:ascii="Times New Roman" w:hAnsi="Times New Roman"/>
          <w:i/>
        </w:rPr>
      </w:pPr>
      <w:r w:rsidRPr="000E5374">
        <w:rPr>
          <w:rFonts w:ascii="Times New Roman" w:hAnsi="Times New Roman"/>
          <w:i/>
        </w:rPr>
        <w:t>Sutrikusi kepenų funkcija</w:t>
      </w:r>
      <w:r>
        <w:rPr>
          <w:rFonts w:ascii="Times New Roman" w:hAnsi="Times New Roman"/>
          <w:i/>
        </w:rPr>
        <w:t xml:space="preserve"> </w:t>
      </w:r>
    </w:p>
    <w:p w:rsidR="00795FB8" w:rsidRDefault="00795FB8" w:rsidP="006662D0">
      <w:pPr>
        <w:spacing w:after="0"/>
        <w:rPr>
          <w:rFonts w:ascii="Times New Roman" w:hAnsi="Times New Roman"/>
        </w:rPr>
      </w:pPr>
      <w:r w:rsidRPr="00795FB8">
        <w:rPr>
          <w:rFonts w:ascii="Times New Roman" w:hAnsi="Times New Roman"/>
        </w:rPr>
        <w:t>Nors kepenų ciroze sergančių pacientų (</w:t>
      </w:r>
      <w:r w:rsidR="000E5374" w:rsidRPr="000E5374">
        <w:rPr>
          <w:rFonts w:ascii="Times New Roman" w:hAnsi="Times New Roman"/>
        </w:rPr>
        <w:t xml:space="preserve">A ir B klasė pagal </w:t>
      </w:r>
      <w:r w:rsidR="000E5374" w:rsidRPr="00915AD7">
        <w:rPr>
          <w:rFonts w:ascii="Times New Roman" w:hAnsi="Times New Roman"/>
          <w:i/>
        </w:rPr>
        <w:t>Child</w:t>
      </w:r>
      <w:r w:rsidR="000E5374">
        <w:rPr>
          <w:rFonts w:ascii="Times New Roman" w:hAnsi="Times New Roman"/>
        </w:rPr>
        <w:t xml:space="preserve"> </w:t>
      </w:r>
      <w:r w:rsidRPr="00795FB8">
        <w:rPr>
          <w:rFonts w:ascii="Times New Roman" w:hAnsi="Times New Roman"/>
        </w:rPr>
        <w:t xml:space="preserve">) </w:t>
      </w:r>
      <w:r w:rsidR="00A640D8" w:rsidRPr="00A640D8">
        <w:rPr>
          <w:rFonts w:ascii="Times New Roman" w:hAnsi="Times New Roman"/>
        </w:rPr>
        <w:t xml:space="preserve">pusinės eliminacijos laikas </w:t>
      </w:r>
      <w:r w:rsidRPr="00795FB8">
        <w:rPr>
          <w:rFonts w:ascii="Times New Roman" w:hAnsi="Times New Roman"/>
        </w:rPr>
        <w:t>padidėjo iki 7–9 val. ir AUC padidėjo 5–7, didžiausia koncentracija serume padidėjo tik 1,5 karto, palyginus su sveikais pacientais.</w:t>
      </w:r>
    </w:p>
    <w:p w:rsidR="00AF32F6" w:rsidRPr="00795FB8" w:rsidRDefault="00AF32F6" w:rsidP="006662D0">
      <w:pPr>
        <w:spacing w:after="0"/>
        <w:rPr>
          <w:rFonts w:ascii="Times New Roman" w:hAnsi="Times New Roman"/>
        </w:rPr>
      </w:pPr>
    </w:p>
    <w:p w:rsidR="00795FB8" w:rsidRPr="004E3FC8" w:rsidRDefault="00795FB8" w:rsidP="006662D0">
      <w:pPr>
        <w:spacing w:after="0"/>
        <w:rPr>
          <w:rFonts w:ascii="Times New Roman" w:hAnsi="Times New Roman"/>
          <w:i/>
        </w:rPr>
      </w:pPr>
      <w:r w:rsidRPr="004E3FC8">
        <w:rPr>
          <w:rFonts w:ascii="Times New Roman" w:hAnsi="Times New Roman"/>
          <w:i/>
        </w:rPr>
        <w:t>Senyvi žmonės</w:t>
      </w:r>
    </w:p>
    <w:p w:rsidR="00795FB8" w:rsidRPr="00795FB8" w:rsidRDefault="00795FB8" w:rsidP="006662D0">
      <w:pPr>
        <w:spacing w:after="0"/>
        <w:rPr>
          <w:rFonts w:ascii="Times New Roman" w:hAnsi="Times New Roman"/>
        </w:rPr>
      </w:pPr>
      <w:r w:rsidRPr="00795FB8">
        <w:rPr>
          <w:rFonts w:ascii="Times New Roman" w:hAnsi="Times New Roman"/>
        </w:rPr>
        <w:t>Klinikiškai nesvarbu, kad senyvų savanorių, palyginti su jaunesnių tirtų pacientų, organizme šiek tiek padidėjo AUC ir Cmax.</w:t>
      </w:r>
    </w:p>
    <w:p w:rsidR="00795FB8" w:rsidRPr="00795FB8" w:rsidRDefault="00795FB8" w:rsidP="006662D0">
      <w:pPr>
        <w:spacing w:after="0"/>
        <w:rPr>
          <w:rFonts w:ascii="Times New Roman" w:hAnsi="Times New Roman"/>
        </w:rPr>
      </w:pPr>
    </w:p>
    <w:p w:rsidR="00795FB8" w:rsidRPr="004E3FC8" w:rsidRDefault="00795FB8" w:rsidP="006662D0">
      <w:pPr>
        <w:spacing w:after="0"/>
        <w:rPr>
          <w:rFonts w:ascii="Times New Roman" w:hAnsi="Times New Roman"/>
          <w:i/>
        </w:rPr>
      </w:pPr>
      <w:r w:rsidRPr="004E3FC8">
        <w:rPr>
          <w:rFonts w:ascii="Times New Roman" w:hAnsi="Times New Roman"/>
          <w:i/>
        </w:rPr>
        <w:t>Vaikai</w:t>
      </w:r>
    </w:p>
    <w:p w:rsidR="00795FB8" w:rsidRPr="00795FB8" w:rsidRDefault="00795FB8" w:rsidP="006662D0">
      <w:pPr>
        <w:spacing w:after="0"/>
        <w:rPr>
          <w:rFonts w:ascii="Times New Roman" w:hAnsi="Times New Roman"/>
        </w:rPr>
      </w:pPr>
      <w:r w:rsidRPr="00795FB8">
        <w:rPr>
          <w:rFonts w:ascii="Times New Roman" w:hAnsi="Times New Roman"/>
        </w:rPr>
        <w:t xml:space="preserve">Skyrus vienkartinę geriamą 20 mg arba 40 mg pantoprazolo dozę 5–16 metų vaikams, AUC ir Cmax rodikliai atitiko suaugusiųjų rodiklius. Skyrus vienkartinę intraveninę 0,8 ir 1,6 mg/kg pantoprazolo dozę 2–16 metų vaikams, nepastebėta jokia reikšminga </w:t>
      </w:r>
      <w:r w:rsidRPr="00795FB8">
        <w:rPr>
          <w:rFonts w:ascii="Times New Roman" w:hAnsi="Times New Roman"/>
        </w:rPr>
        <w:lastRenderedPageBreak/>
        <w:t xml:space="preserve">pantoprazolo klirenso priklausomybė nuo vaiko amžiaus ar svorio. AUC ir pasiskirstymo tūris atitiko duomenis, gautus iš suaugusiųjų. </w:t>
      </w:r>
    </w:p>
    <w:p w:rsidR="007B0718" w:rsidRPr="00795FB8" w:rsidRDefault="007B0718" w:rsidP="006662D0">
      <w:pPr>
        <w:spacing w:after="0"/>
        <w:rPr>
          <w:rFonts w:ascii="Times New Roman" w:hAnsi="Times New Roman"/>
        </w:rPr>
      </w:pPr>
    </w:p>
    <w:p w:rsidR="00795FB8" w:rsidRPr="004E3FC8" w:rsidRDefault="00795FB8" w:rsidP="006662D0">
      <w:pPr>
        <w:spacing w:after="0"/>
        <w:rPr>
          <w:rFonts w:ascii="Times New Roman" w:hAnsi="Times New Roman"/>
          <w:b/>
        </w:rPr>
      </w:pPr>
      <w:r w:rsidRPr="004E3FC8">
        <w:rPr>
          <w:rFonts w:ascii="Times New Roman" w:hAnsi="Times New Roman"/>
          <w:b/>
        </w:rPr>
        <w:t>5.3</w:t>
      </w:r>
      <w:r w:rsidRPr="004E3FC8">
        <w:rPr>
          <w:rFonts w:ascii="Times New Roman" w:hAnsi="Times New Roman"/>
          <w:b/>
        </w:rPr>
        <w:tab/>
        <w:t>Ikiklinikinių saugumo tyrimų duomenys</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Ikiklinikinių farmakologinių saugumo, kartotinių dozių toksiškumo ir genotoksiškumo tyrimų duomenimis pavojaus žmonėms nenustatyta.</w:t>
      </w:r>
    </w:p>
    <w:p w:rsidR="00795FB8" w:rsidRPr="00795FB8" w:rsidRDefault="00795FB8" w:rsidP="006662D0">
      <w:pPr>
        <w:spacing w:after="0"/>
        <w:rPr>
          <w:rFonts w:ascii="Times New Roman" w:hAnsi="Times New Roman"/>
        </w:rPr>
      </w:pPr>
      <w:r w:rsidRPr="00795FB8">
        <w:rPr>
          <w:rFonts w:ascii="Times New Roman" w:hAnsi="Times New Roman"/>
        </w:rPr>
        <w:t>Atliekant dviejų metų kancerogeniškumo tyrimą su žiurkėmis, rasta neuroendokrininių navikų. Be to, vieno tyrimo metu žiurkių prieskrandžiuose rasta žvynelinių ląstelių papilomų. Tai, kad benzimidazolai sukelia skrandžio karcinoidus, buvo kruopščiai tiriama ir galima teigti, kad tai šalutinė reakcija į labai padidėjusį gastrino kiekį, atsirandantį žiurkės organizme ilgalaikio gydymo didele doze metu.</w:t>
      </w:r>
    </w:p>
    <w:p w:rsidR="00795FB8" w:rsidRPr="00795FB8" w:rsidRDefault="00795FB8" w:rsidP="006662D0">
      <w:pPr>
        <w:spacing w:after="0"/>
        <w:rPr>
          <w:rFonts w:ascii="Times New Roman" w:hAnsi="Times New Roman"/>
        </w:rPr>
      </w:pPr>
      <w:r w:rsidRPr="00795FB8">
        <w:rPr>
          <w:rFonts w:ascii="Times New Roman" w:hAnsi="Times New Roman"/>
        </w:rPr>
        <w:t>Atliekant dviejų metų tyrimą su graužikais, pastebėta, kad žiurkių ir pelių patelių organizmuose padaugėjo kepenų navikų, tai buvo susieta su dideliu pantoprazolo metabolizmo kepenyse greičiu.</w:t>
      </w:r>
    </w:p>
    <w:p w:rsidR="00795FB8" w:rsidRPr="00795FB8" w:rsidRDefault="00795FB8" w:rsidP="006662D0">
      <w:pPr>
        <w:spacing w:after="0"/>
        <w:rPr>
          <w:rFonts w:ascii="Times New Roman" w:hAnsi="Times New Roman"/>
        </w:rPr>
      </w:pPr>
      <w:r w:rsidRPr="00795FB8">
        <w:rPr>
          <w:rFonts w:ascii="Times New Roman" w:hAnsi="Times New Roman"/>
        </w:rPr>
        <w:t>Žiurkių grupėje, gaunančioje didžiausią vaistų dozę (200 mg/kg), pastebėta, kad skydliaukėje nežymiai padidėjo navikinių pokyčių. Šių navikų atsiradimas susijęs su pantoprazolo sukeltais tiroksino suardymo žiurkės kepenyse pokyčiais. Kadangi žmogui skiriama gydomoji dozė yra maža, nėra tikėtina, kad šis vaistas sukels šalutinį poveikį skydliaukei.</w:t>
      </w:r>
    </w:p>
    <w:p w:rsidR="00795FB8" w:rsidRPr="00795FB8" w:rsidRDefault="00795FB8" w:rsidP="006662D0">
      <w:pPr>
        <w:spacing w:after="0"/>
        <w:rPr>
          <w:rFonts w:ascii="Times New Roman" w:hAnsi="Times New Roman"/>
        </w:rPr>
      </w:pPr>
      <w:r w:rsidRPr="00795FB8">
        <w:rPr>
          <w:rFonts w:ascii="Times New Roman" w:hAnsi="Times New Roman"/>
        </w:rPr>
        <w:t>Atliekant gyvūnų reprodukcijos tyrimus, nustatytas nedidelis toksinis poveikis vaisiui vartojant didesnę nei 5 mg/kg dozę. Tyrimai neatskleidė, kad vaistai gali pakenkti vaisingumui arba sukelti teratogeninį poveikį.</w:t>
      </w:r>
    </w:p>
    <w:p w:rsidR="00795FB8" w:rsidRPr="00795FB8" w:rsidRDefault="00795FB8" w:rsidP="006662D0">
      <w:pPr>
        <w:spacing w:after="0"/>
        <w:rPr>
          <w:rFonts w:ascii="Times New Roman" w:hAnsi="Times New Roman"/>
        </w:rPr>
      </w:pPr>
      <w:r w:rsidRPr="00795FB8">
        <w:rPr>
          <w:rFonts w:ascii="Times New Roman" w:hAnsi="Times New Roman"/>
        </w:rPr>
        <w:t>Buvo ištirtas vaisto įsiskverbimas į žiurkės placentą ir išsiaiškinta, kad skverbimasis didėja tolimesnio nėštumo metu. Todėl pantoprazolo koncentracija vaisiuje padidėja prieš gimdymą.</w:t>
      </w:r>
    </w:p>
    <w:p w:rsidR="00795FB8" w:rsidRDefault="00795FB8" w:rsidP="006662D0">
      <w:pPr>
        <w:spacing w:after="0"/>
        <w:rPr>
          <w:rFonts w:ascii="Times New Roman" w:hAnsi="Times New Roman"/>
        </w:rPr>
      </w:pPr>
    </w:p>
    <w:p w:rsidR="007B0718" w:rsidRDefault="007B0718" w:rsidP="006662D0">
      <w:pPr>
        <w:spacing w:after="0"/>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w:t>
      </w:r>
      <w:r w:rsidRPr="004E3FC8">
        <w:rPr>
          <w:rFonts w:ascii="Times New Roman" w:hAnsi="Times New Roman"/>
          <w:b/>
        </w:rPr>
        <w:tab/>
        <w:t>FARMACINĖ INFORMACIJA</w:t>
      </w:r>
    </w:p>
    <w:p w:rsidR="00571B41" w:rsidRDefault="00571B41" w:rsidP="006662D0">
      <w:pPr>
        <w:spacing w:after="0" w:line="240" w:lineRule="auto"/>
        <w:rPr>
          <w:rFonts w:ascii="Times New Roman" w:hAnsi="Times New Roman"/>
          <w:b/>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6.1</w:t>
      </w:r>
      <w:r w:rsidRPr="004E3FC8">
        <w:rPr>
          <w:rFonts w:ascii="Times New Roman" w:hAnsi="Times New Roman"/>
          <w:b/>
        </w:rPr>
        <w:tab/>
        <w:t>Pagalbinių medžiagų sąrašas</w:t>
      </w:r>
    </w:p>
    <w:p w:rsidR="00571B41" w:rsidRDefault="00571B41" w:rsidP="006662D0">
      <w:pPr>
        <w:spacing w:after="0" w:line="240" w:lineRule="auto"/>
        <w:rPr>
          <w:rFonts w:ascii="Times New Roman" w:hAnsi="Times New Roman"/>
          <w:u w:val="single"/>
        </w:rPr>
      </w:pPr>
    </w:p>
    <w:p w:rsidR="00795FB8" w:rsidRPr="004E3FC8" w:rsidRDefault="00795FB8" w:rsidP="006662D0">
      <w:pPr>
        <w:spacing w:after="0" w:line="240" w:lineRule="auto"/>
        <w:rPr>
          <w:rFonts w:ascii="Times New Roman" w:hAnsi="Times New Roman"/>
          <w:u w:val="single"/>
        </w:rPr>
      </w:pPr>
      <w:r w:rsidRPr="004E3FC8">
        <w:rPr>
          <w:rFonts w:ascii="Times New Roman" w:hAnsi="Times New Roman"/>
          <w:u w:val="single"/>
        </w:rPr>
        <w:t>Tablečių šerdis</w:t>
      </w:r>
    </w:p>
    <w:p w:rsidR="00795FB8" w:rsidRPr="00795FB8" w:rsidRDefault="00795FB8" w:rsidP="006662D0">
      <w:pPr>
        <w:spacing w:after="0" w:line="240" w:lineRule="auto"/>
        <w:rPr>
          <w:rFonts w:ascii="Times New Roman" w:hAnsi="Times New Roman"/>
        </w:rPr>
      </w:pPr>
      <w:r w:rsidRPr="00795FB8">
        <w:rPr>
          <w:rFonts w:ascii="Times New Roman" w:hAnsi="Times New Roman"/>
        </w:rPr>
        <w:t>Manitolis (E421)</w:t>
      </w:r>
    </w:p>
    <w:p w:rsidR="00795FB8" w:rsidRPr="00795FB8" w:rsidRDefault="00795FB8" w:rsidP="006662D0">
      <w:pPr>
        <w:spacing w:after="0" w:line="240" w:lineRule="auto"/>
        <w:rPr>
          <w:rFonts w:ascii="Times New Roman" w:hAnsi="Times New Roman"/>
        </w:rPr>
      </w:pPr>
      <w:r w:rsidRPr="00795FB8">
        <w:rPr>
          <w:rFonts w:ascii="Times New Roman" w:hAnsi="Times New Roman"/>
        </w:rPr>
        <w:t>Bevandenis natrio karbonatas</w:t>
      </w:r>
    </w:p>
    <w:p w:rsidR="00795FB8" w:rsidRPr="00795FB8" w:rsidRDefault="00C14A42" w:rsidP="006662D0">
      <w:pPr>
        <w:spacing w:after="0" w:line="240" w:lineRule="auto"/>
        <w:rPr>
          <w:rFonts w:ascii="Times New Roman" w:hAnsi="Times New Roman"/>
        </w:rPr>
      </w:pPr>
      <w:r>
        <w:rPr>
          <w:rFonts w:ascii="Times New Roman" w:hAnsi="Times New Roman"/>
        </w:rPr>
        <w:t>Karboksimetilk</w:t>
      </w:r>
      <w:r w:rsidR="00571B41">
        <w:rPr>
          <w:rFonts w:ascii="Times New Roman" w:hAnsi="Times New Roman"/>
        </w:rPr>
        <w:t>rakmolo natrio druska</w:t>
      </w:r>
    </w:p>
    <w:p w:rsidR="00795FB8" w:rsidRPr="00795FB8" w:rsidRDefault="00571B41" w:rsidP="006662D0">
      <w:pPr>
        <w:spacing w:after="0" w:line="240" w:lineRule="auto"/>
        <w:rPr>
          <w:rFonts w:ascii="Times New Roman" w:hAnsi="Times New Roman"/>
        </w:rPr>
      </w:pPr>
      <w:r w:rsidRPr="00795FB8">
        <w:rPr>
          <w:rFonts w:ascii="Times New Roman" w:hAnsi="Times New Roman"/>
        </w:rPr>
        <w:t>Krospovidonas</w:t>
      </w:r>
      <w:r>
        <w:rPr>
          <w:rFonts w:ascii="Times New Roman" w:hAnsi="Times New Roman"/>
        </w:rPr>
        <w:t xml:space="preserve"> (A tipo)</w:t>
      </w:r>
    </w:p>
    <w:p w:rsidR="00795FB8" w:rsidRPr="00795FB8" w:rsidRDefault="00795FB8" w:rsidP="006662D0">
      <w:pPr>
        <w:spacing w:after="0" w:line="240" w:lineRule="auto"/>
        <w:rPr>
          <w:rFonts w:ascii="Times New Roman" w:hAnsi="Times New Roman"/>
        </w:rPr>
      </w:pPr>
      <w:r w:rsidRPr="00795FB8">
        <w:rPr>
          <w:rFonts w:ascii="Times New Roman" w:hAnsi="Times New Roman"/>
        </w:rPr>
        <w:t>Koloidinis bevandenis silicio dioksidas</w:t>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Kalcio stearatas </w:t>
      </w:r>
    </w:p>
    <w:p w:rsidR="00795FB8" w:rsidRPr="00795FB8" w:rsidRDefault="00795FB8"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u w:val="single"/>
        </w:rPr>
      </w:pPr>
      <w:r w:rsidRPr="004E3FC8">
        <w:rPr>
          <w:rFonts w:ascii="Times New Roman" w:hAnsi="Times New Roman"/>
          <w:u w:val="single"/>
        </w:rPr>
        <w:t xml:space="preserve">Tablečių </w:t>
      </w:r>
      <w:r w:rsidR="00571B41">
        <w:rPr>
          <w:rFonts w:ascii="Times New Roman" w:hAnsi="Times New Roman"/>
          <w:u w:val="single"/>
        </w:rPr>
        <w:t>dangalas</w:t>
      </w:r>
    </w:p>
    <w:p w:rsidR="00795FB8" w:rsidRPr="00795FB8" w:rsidRDefault="00795FB8" w:rsidP="006662D0">
      <w:pPr>
        <w:spacing w:after="0" w:line="240" w:lineRule="auto"/>
        <w:rPr>
          <w:rFonts w:ascii="Times New Roman" w:hAnsi="Times New Roman"/>
        </w:rPr>
      </w:pPr>
      <w:r w:rsidRPr="00795FB8">
        <w:rPr>
          <w:rFonts w:ascii="Times New Roman" w:hAnsi="Times New Roman"/>
        </w:rPr>
        <w:t>Hipromeliozė</w:t>
      </w:r>
    </w:p>
    <w:p w:rsidR="00795FB8" w:rsidRPr="00795FB8" w:rsidRDefault="00795FB8" w:rsidP="006662D0">
      <w:pPr>
        <w:spacing w:after="0" w:line="240" w:lineRule="auto"/>
        <w:rPr>
          <w:rFonts w:ascii="Times New Roman" w:hAnsi="Times New Roman"/>
        </w:rPr>
      </w:pPr>
      <w:r w:rsidRPr="00795FB8">
        <w:rPr>
          <w:rFonts w:ascii="Times New Roman" w:hAnsi="Times New Roman"/>
        </w:rPr>
        <w:t>Makrogolis 6000</w:t>
      </w:r>
    </w:p>
    <w:p w:rsidR="00795FB8" w:rsidRPr="00795FB8" w:rsidRDefault="00795FB8" w:rsidP="006662D0">
      <w:pPr>
        <w:spacing w:after="0" w:line="240" w:lineRule="auto"/>
        <w:rPr>
          <w:rFonts w:ascii="Times New Roman" w:hAnsi="Times New Roman"/>
        </w:rPr>
      </w:pPr>
      <w:r w:rsidRPr="00795FB8">
        <w:rPr>
          <w:rFonts w:ascii="Times New Roman" w:hAnsi="Times New Roman"/>
        </w:rPr>
        <w:t>Natrio hidroksidas</w:t>
      </w:r>
    </w:p>
    <w:p w:rsidR="00795FB8" w:rsidRPr="00795FB8" w:rsidRDefault="00795FB8" w:rsidP="006662D0">
      <w:pPr>
        <w:spacing w:after="0" w:line="240" w:lineRule="auto"/>
        <w:rPr>
          <w:rFonts w:ascii="Times New Roman" w:hAnsi="Times New Roman"/>
        </w:rPr>
      </w:pPr>
      <w:r w:rsidRPr="00795FB8">
        <w:rPr>
          <w:rFonts w:ascii="Times New Roman" w:hAnsi="Times New Roman"/>
        </w:rPr>
        <w:t>Metakrilo rūgšties ir etilakrilato kopolimero dispersija (</w:t>
      </w:r>
      <w:r w:rsidRPr="00915AD7">
        <w:rPr>
          <w:rFonts w:ascii="Times New Roman" w:hAnsi="Times New Roman"/>
          <w:i/>
        </w:rPr>
        <w:t xml:space="preserve">Eudragit </w:t>
      </w:r>
      <w:r w:rsidRPr="00795FB8">
        <w:rPr>
          <w:rFonts w:ascii="Times New Roman" w:hAnsi="Times New Roman"/>
        </w:rPr>
        <w:t>L30D55)</w:t>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Polimetakrilo rūgštis ir etilakrilatas 1:1 </w:t>
      </w:r>
    </w:p>
    <w:p w:rsidR="00795FB8" w:rsidRPr="00795FB8" w:rsidRDefault="00795FB8" w:rsidP="006662D0">
      <w:pPr>
        <w:spacing w:after="0" w:line="240" w:lineRule="auto"/>
        <w:rPr>
          <w:rFonts w:ascii="Times New Roman" w:hAnsi="Times New Roman"/>
        </w:rPr>
      </w:pPr>
      <w:r w:rsidRPr="00795FB8">
        <w:rPr>
          <w:rFonts w:ascii="Times New Roman" w:hAnsi="Times New Roman"/>
        </w:rPr>
        <w:t>Natrio laurilsulfatas</w:t>
      </w:r>
    </w:p>
    <w:p w:rsidR="00795FB8" w:rsidRPr="00795FB8" w:rsidRDefault="00795FB8" w:rsidP="006662D0">
      <w:pPr>
        <w:spacing w:after="0" w:line="240" w:lineRule="auto"/>
        <w:rPr>
          <w:rFonts w:ascii="Times New Roman" w:hAnsi="Times New Roman"/>
        </w:rPr>
      </w:pPr>
      <w:r w:rsidRPr="00795FB8">
        <w:rPr>
          <w:rFonts w:ascii="Times New Roman" w:hAnsi="Times New Roman"/>
        </w:rPr>
        <w:t>Polisorbatas 80</w:t>
      </w:r>
    </w:p>
    <w:p w:rsidR="00795FB8" w:rsidRPr="00795FB8" w:rsidRDefault="00795FB8" w:rsidP="006662D0">
      <w:pPr>
        <w:spacing w:after="0" w:line="240" w:lineRule="auto"/>
        <w:rPr>
          <w:rFonts w:ascii="Times New Roman" w:hAnsi="Times New Roman"/>
        </w:rPr>
      </w:pPr>
      <w:r w:rsidRPr="00915AD7">
        <w:rPr>
          <w:rFonts w:ascii="Times New Roman" w:hAnsi="Times New Roman"/>
          <w:i/>
        </w:rPr>
        <w:lastRenderedPageBreak/>
        <w:t>Opadry</w:t>
      </w:r>
      <w:r w:rsidRPr="00795FB8">
        <w:rPr>
          <w:rFonts w:ascii="Times New Roman" w:hAnsi="Times New Roman"/>
        </w:rPr>
        <w:t xml:space="preserve"> AMB 80W52172</w:t>
      </w:r>
    </w:p>
    <w:p w:rsidR="00795FB8" w:rsidRPr="00795FB8" w:rsidRDefault="00795FB8" w:rsidP="006662D0">
      <w:pPr>
        <w:spacing w:after="0" w:line="240" w:lineRule="auto"/>
        <w:rPr>
          <w:rFonts w:ascii="Times New Roman" w:hAnsi="Times New Roman"/>
        </w:rPr>
      </w:pPr>
      <w:r w:rsidRPr="00795FB8">
        <w:rPr>
          <w:rFonts w:ascii="Times New Roman" w:hAnsi="Times New Roman"/>
        </w:rPr>
        <w:t>Polivinilo alkoholis</w:t>
      </w:r>
    </w:p>
    <w:p w:rsidR="00795FB8" w:rsidRPr="00795FB8" w:rsidRDefault="00795FB8" w:rsidP="006662D0">
      <w:pPr>
        <w:spacing w:after="0" w:line="240" w:lineRule="auto"/>
        <w:rPr>
          <w:rFonts w:ascii="Times New Roman" w:hAnsi="Times New Roman"/>
        </w:rPr>
      </w:pPr>
      <w:r w:rsidRPr="00795FB8">
        <w:rPr>
          <w:rFonts w:ascii="Times New Roman" w:hAnsi="Times New Roman"/>
        </w:rPr>
        <w:t>Titano dioksidas (E171)</w:t>
      </w:r>
    </w:p>
    <w:p w:rsidR="00795FB8" w:rsidRPr="00795FB8" w:rsidRDefault="00795FB8" w:rsidP="006662D0">
      <w:pPr>
        <w:spacing w:after="0" w:line="240" w:lineRule="auto"/>
        <w:rPr>
          <w:rFonts w:ascii="Times New Roman" w:hAnsi="Times New Roman"/>
        </w:rPr>
      </w:pPr>
      <w:r w:rsidRPr="00795FB8">
        <w:rPr>
          <w:rFonts w:ascii="Times New Roman" w:hAnsi="Times New Roman"/>
        </w:rPr>
        <w:t>Talkas</w:t>
      </w:r>
    </w:p>
    <w:p w:rsidR="00795FB8" w:rsidRPr="00795FB8" w:rsidRDefault="00795FB8" w:rsidP="006662D0">
      <w:pPr>
        <w:spacing w:after="0" w:line="240" w:lineRule="auto"/>
        <w:rPr>
          <w:rFonts w:ascii="Times New Roman" w:hAnsi="Times New Roman"/>
        </w:rPr>
      </w:pPr>
      <w:r w:rsidRPr="00795FB8">
        <w:rPr>
          <w:rFonts w:ascii="Times New Roman" w:hAnsi="Times New Roman"/>
        </w:rPr>
        <w:t>Sojų lecitinas</w:t>
      </w:r>
    </w:p>
    <w:p w:rsidR="00795FB8" w:rsidRPr="00795FB8" w:rsidRDefault="00795FB8" w:rsidP="006662D0">
      <w:pPr>
        <w:spacing w:after="0" w:line="240" w:lineRule="auto"/>
        <w:rPr>
          <w:rFonts w:ascii="Times New Roman" w:hAnsi="Times New Roman"/>
        </w:rPr>
      </w:pPr>
      <w:r w:rsidRPr="00795FB8">
        <w:rPr>
          <w:rFonts w:ascii="Times New Roman" w:hAnsi="Times New Roman"/>
        </w:rPr>
        <w:t>Geltonasis geležies oksidas (E172)</w:t>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Ksantano </w:t>
      </w:r>
      <w:r w:rsidR="00571B41">
        <w:rPr>
          <w:rFonts w:ascii="Times New Roman" w:hAnsi="Times New Roman"/>
        </w:rPr>
        <w:t>lipai</w:t>
      </w:r>
    </w:p>
    <w:p w:rsidR="00795FB8" w:rsidRPr="00795FB8" w:rsidRDefault="00795FB8"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6.2</w:t>
      </w:r>
      <w:r w:rsidRPr="004E3FC8">
        <w:rPr>
          <w:rFonts w:ascii="Times New Roman" w:hAnsi="Times New Roman"/>
          <w:b/>
        </w:rPr>
        <w:tab/>
        <w:t>Nesuderinamuma</w:t>
      </w:r>
      <w:r w:rsidR="00571B41">
        <w:rPr>
          <w:rFonts w:ascii="Times New Roman" w:hAnsi="Times New Roman"/>
          <w:b/>
        </w:rPr>
        <w:t>s</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Duomenys nebūtini</w:t>
      </w:r>
    </w:p>
    <w:p w:rsidR="00795FB8" w:rsidRPr="00795FB8" w:rsidRDefault="00795FB8"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6.3</w:t>
      </w:r>
      <w:r w:rsidRPr="004E3FC8">
        <w:rPr>
          <w:rFonts w:ascii="Times New Roman" w:hAnsi="Times New Roman"/>
          <w:b/>
        </w:rPr>
        <w:tab/>
        <w:t>Tinkamumo laikas</w:t>
      </w:r>
    </w:p>
    <w:p w:rsidR="00571B41" w:rsidRDefault="00571B41" w:rsidP="006662D0">
      <w:pPr>
        <w:spacing w:after="0" w:line="240" w:lineRule="auto"/>
        <w:rPr>
          <w:rFonts w:ascii="Times New Roman" w:hAnsi="Times New Roman"/>
        </w:rPr>
      </w:pPr>
    </w:p>
    <w:p w:rsidR="00795FB8" w:rsidRPr="00795FB8" w:rsidRDefault="00571B41" w:rsidP="006662D0">
      <w:pPr>
        <w:spacing w:after="0" w:line="240" w:lineRule="auto"/>
        <w:rPr>
          <w:rFonts w:ascii="Times New Roman" w:hAnsi="Times New Roman"/>
        </w:rPr>
      </w:pPr>
      <w:r>
        <w:rPr>
          <w:rFonts w:ascii="Times New Roman" w:hAnsi="Times New Roman"/>
        </w:rPr>
        <w:t>2 metai</w:t>
      </w:r>
      <w:r w:rsidR="00795FB8" w:rsidRPr="00795FB8">
        <w:rPr>
          <w:rFonts w:ascii="Times New Roman" w:hAnsi="Times New Roman"/>
        </w:rPr>
        <w:t>.</w:t>
      </w:r>
    </w:p>
    <w:p w:rsidR="00795FB8" w:rsidRPr="004E3FC8" w:rsidRDefault="00795FB8" w:rsidP="006662D0">
      <w:pPr>
        <w:spacing w:after="0" w:line="240" w:lineRule="auto"/>
        <w:rPr>
          <w:rFonts w:ascii="Times New Roman" w:hAnsi="Times New Roman"/>
          <w:b/>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6.4</w:t>
      </w:r>
      <w:r w:rsidRPr="004E3FC8">
        <w:rPr>
          <w:rFonts w:ascii="Times New Roman" w:hAnsi="Times New Roman"/>
          <w:b/>
        </w:rPr>
        <w:tab/>
        <w:t>Specialios laikymo sąlygos</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Šiam vaistiniam preparatui specialių laikymo sąlygų nereikia.</w:t>
      </w:r>
    </w:p>
    <w:p w:rsidR="00795FB8" w:rsidRPr="00795FB8" w:rsidRDefault="00795FB8"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6.5</w:t>
      </w:r>
      <w:r w:rsidRPr="004E3FC8">
        <w:rPr>
          <w:rFonts w:ascii="Times New Roman" w:hAnsi="Times New Roman"/>
          <w:b/>
        </w:rPr>
        <w:tab/>
      </w:r>
      <w:r w:rsidR="00571B41">
        <w:rPr>
          <w:rFonts w:ascii="Times New Roman" w:hAnsi="Times New Roman"/>
          <w:b/>
        </w:rPr>
        <w:t>Talpyklės pobūdis</w:t>
      </w:r>
      <w:r w:rsidR="00571B41" w:rsidRPr="004E3FC8">
        <w:rPr>
          <w:rFonts w:ascii="Times New Roman" w:hAnsi="Times New Roman"/>
          <w:b/>
        </w:rPr>
        <w:t xml:space="preserve"> </w:t>
      </w:r>
      <w:r w:rsidRPr="004E3FC8">
        <w:rPr>
          <w:rFonts w:ascii="Times New Roman" w:hAnsi="Times New Roman"/>
          <w:b/>
        </w:rPr>
        <w:t>ir jos turinys</w:t>
      </w:r>
    </w:p>
    <w:p w:rsidR="00571B41" w:rsidRDefault="00571B4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Pantoprazole Beximco 40</w:t>
      </w:r>
      <w:r w:rsidR="008A4CB3">
        <w:rPr>
          <w:rFonts w:ascii="Times New Roman" w:hAnsi="Times New Roman"/>
        </w:rPr>
        <w:t> </w:t>
      </w:r>
      <w:r w:rsidRPr="00795FB8">
        <w:rPr>
          <w:rFonts w:ascii="Times New Roman" w:hAnsi="Times New Roman"/>
        </w:rPr>
        <w:t xml:space="preserve">mg skrandyje neirios tabletės </w:t>
      </w:r>
      <w:r w:rsidR="00571B41">
        <w:rPr>
          <w:rFonts w:ascii="Times New Roman" w:hAnsi="Times New Roman"/>
        </w:rPr>
        <w:t>tiekiamos</w:t>
      </w:r>
      <w:r w:rsidR="00571B41" w:rsidRPr="00795FB8">
        <w:rPr>
          <w:rFonts w:ascii="Times New Roman" w:hAnsi="Times New Roman"/>
        </w:rPr>
        <w:t xml:space="preserve"> </w:t>
      </w:r>
      <w:r w:rsidRPr="00795FB8">
        <w:rPr>
          <w:rFonts w:ascii="Times New Roman" w:hAnsi="Times New Roman"/>
        </w:rPr>
        <w:t>OPA-Al-PVC/Al lizdin</w:t>
      </w:r>
      <w:r w:rsidR="00571B41">
        <w:rPr>
          <w:rFonts w:ascii="Times New Roman" w:hAnsi="Times New Roman"/>
        </w:rPr>
        <w:t>ių plokštelių</w:t>
      </w:r>
      <w:r w:rsidRPr="00795FB8">
        <w:rPr>
          <w:rFonts w:ascii="Times New Roman" w:hAnsi="Times New Roman"/>
        </w:rPr>
        <w:t xml:space="preserve"> pakuotėje, kurioje yra </w:t>
      </w:r>
      <w:r w:rsidR="00951299">
        <w:rPr>
          <w:rFonts w:ascii="Times New Roman" w:hAnsi="Times New Roman"/>
        </w:rPr>
        <w:t xml:space="preserve">28 arba </w:t>
      </w:r>
      <w:r w:rsidRPr="00795FB8">
        <w:rPr>
          <w:rFonts w:ascii="Times New Roman" w:hAnsi="Times New Roman"/>
        </w:rPr>
        <w:t>30 skrandyje neirių tablečių.</w:t>
      </w:r>
    </w:p>
    <w:p w:rsidR="00795FB8" w:rsidRPr="004E3FC8" w:rsidRDefault="00795FB8" w:rsidP="006662D0">
      <w:pPr>
        <w:spacing w:after="0" w:line="240" w:lineRule="auto"/>
        <w:rPr>
          <w:rFonts w:ascii="Times New Roman" w:hAnsi="Times New Roman"/>
          <w:b/>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6.6</w:t>
      </w:r>
      <w:r w:rsidRPr="004E3FC8">
        <w:rPr>
          <w:rFonts w:ascii="Times New Roman" w:hAnsi="Times New Roman"/>
          <w:b/>
        </w:rPr>
        <w:tab/>
        <w:t>Specialūs reikalavimai atliekoms tvarkyti</w:t>
      </w:r>
    </w:p>
    <w:p w:rsidR="00571B41" w:rsidRDefault="00571B41" w:rsidP="006662D0">
      <w:pPr>
        <w:spacing w:after="0" w:line="240" w:lineRule="auto"/>
        <w:rPr>
          <w:rFonts w:ascii="Times New Roman" w:hAnsi="Times New Roman"/>
        </w:rPr>
      </w:pPr>
    </w:p>
    <w:p w:rsidR="00571B41" w:rsidRPr="00E53F04" w:rsidRDefault="00571B41" w:rsidP="006662D0">
      <w:pPr>
        <w:spacing w:after="0" w:line="240" w:lineRule="auto"/>
        <w:rPr>
          <w:rFonts w:ascii="Times New Roman" w:hAnsi="Times New Roman"/>
        </w:rPr>
      </w:pPr>
      <w:r w:rsidRPr="00414BC0">
        <w:rPr>
          <w:rFonts w:ascii="Times New Roman" w:hAnsi="Times New Roman"/>
        </w:rPr>
        <w:t>Specialių reikalavimų atliekoms tvarkyt</w:t>
      </w:r>
      <w:r>
        <w:rPr>
          <w:rFonts w:ascii="Times New Roman" w:hAnsi="Times New Roman"/>
        </w:rPr>
        <w:t>i</w:t>
      </w:r>
      <w:r w:rsidRPr="00414BC0">
        <w:rPr>
          <w:rFonts w:ascii="Times New Roman" w:hAnsi="Times New Roman"/>
        </w:rPr>
        <w:t xml:space="preserve"> nėra.</w:t>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Nesuvartotą vaistinį preparatą ar atliekas reikia tvarkyti laikantis vietinių reikalavimų. </w:t>
      </w:r>
    </w:p>
    <w:p w:rsidR="00795FB8" w:rsidRDefault="00795FB8" w:rsidP="006662D0">
      <w:pPr>
        <w:spacing w:after="0" w:line="240" w:lineRule="auto"/>
        <w:rPr>
          <w:rFonts w:ascii="Times New Roman" w:hAnsi="Times New Roman"/>
        </w:rPr>
      </w:pPr>
    </w:p>
    <w:p w:rsidR="007B0718" w:rsidRPr="00795FB8" w:rsidRDefault="007B0718"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7</w:t>
      </w:r>
      <w:r w:rsidR="00AF32F6">
        <w:rPr>
          <w:rFonts w:ascii="Times New Roman" w:hAnsi="Times New Roman"/>
          <w:b/>
        </w:rPr>
        <w:tab/>
      </w:r>
      <w:r w:rsidR="00587250" w:rsidRPr="0012507F">
        <w:rPr>
          <w:rFonts w:ascii="Times New Roman" w:hAnsi="Times New Roman"/>
          <w:b/>
        </w:rPr>
        <w:t>R</w:t>
      </w:r>
      <w:r w:rsidR="00587250">
        <w:rPr>
          <w:rFonts w:ascii="Times New Roman" w:hAnsi="Times New Roman"/>
          <w:b/>
        </w:rPr>
        <w:t>EGISTRUOTOJAS</w:t>
      </w:r>
    </w:p>
    <w:p w:rsidR="001B6985" w:rsidRDefault="001B6985"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Beximco</w:t>
      </w:r>
      <w:r w:rsidR="00CB0B68">
        <w:rPr>
          <w:rFonts w:ascii="Times New Roman" w:hAnsi="Times New Roman"/>
        </w:rPr>
        <w:t xml:space="preserve"> </w:t>
      </w:r>
      <w:r w:rsidRPr="00795FB8">
        <w:rPr>
          <w:rFonts w:ascii="Times New Roman" w:hAnsi="Times New Roman"/>
        </w:rPr>
        <w:t>Pharma UK Ltd.</w:t>
      </w:r>
    </w:p>
    <w:p w:rsidR="001B6985" w:rsidRDefault="00795FB8" w:rsidP="006662D0">
      <w:pPr>
        <w:spacing w:after="0" w:line="240" w:lineRule="auto"/>
        <w:rPr>
          <w:rFonts w:ascii="Times New Roman" w:hAnsi="Times New Roman"/>
        </w:rPr>
      </w:pPr>
      <w:r w:rsidRPr="00795FB8">
        <w:rPr>
          <w:rFonts w:ascii="Times New Roman" w:hAnsi="Times New Roman"/>
        </w:rPr>
        <w:t>102 College Road</w:t>
      </w:r>
    </w:p>
    <w:p w:rsidR="00795FB8" w:rsidRPr="00795FB8" w:rsidRDefault="00795FB8" w:rsidP="006662D0">
      <w:pPr>
        <w:spacing w:after="0" w:line="240" w:lineRule="auto"/>
        <w:rPr>
          <w:rFonts w:ascii="Times New Roman" w:hAnsi="Times New Roman"/>
        </w:rPr>
      </w:pPr>
      <w:r w:rsidRPr="00795FB8">
        <w:rPr>
          <w:rFonts w:ascii="Times New Roman" w:hAnsi="Times New Roman"/>
        </w:rPr>
        <w:t>Harrow HA1 1ES</w:t>
      </w:r>
    </w:p>
    <w:p w:rsidR="00795FB8" w:rsidRPr="00795FB8" w:rsidRDefault="00795FB8" w:rsidP="006662D0">
      <w:pPr>
        <w:spacing w:after="0" w:line="240" w:lineRule="auto"/>
        <w:rPr>
          <w:rFonts w:ascii="Times New Roman" w:hAnsi="Times New Roman"/>
        </w:rPr>
      </w:pPr>
      <w:r w:rsidRPr="00795FB8">
        <w:rPr>
          <w:rFonts w:ascii="Times New Roman" w:hAnsi="Times New Roman"/>
        </w:rPr>
        <w:t>Jungtinė Karalystė</w:t>
      </w:r>
    </w:p>
    <w:p w:rsidR="00795FB8" w:rsidRDefault="00795FB8" w:rsidP="006662D0">
      <w:pPr>
        <w:spacing w:after="0" w:line="240" w:lineRule="auto"/>
        <w:rPr>
          <w:rFonts w:ascii="Times New Roman" w:hAnsi="Times New Roman"/>
        </w:rPr>
      </w:pPr>
    </w:p>
    <w:p w:rsidR="001B6985" w:rsidRPr="00795FB8" w:rsidRDefault="001B6985"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8</w:t>
      </w:r>
      <w:r w:rsidRPr="004E3FC8">
        <w:rPr>
          <w:rFonts w:ascii="Times New Roman" w:hAnsi="Times New Roman"/>
          <w:b/>
        </w:rPr>
        <w:tab/>
      </w:r>
      <w:r w:rsidR="00587250" w:rsidRPr="0012507F">
        <w:rPr>
          <w:rFonts w:ascii="Times New Roman" w:hAnsi="Times New Roman"/>
          <w:b/>
        </w:rPr>
        <w:t>R</w:t>
      </w:r>
      <w:r w:rsidR="00587250">
        <w:rPr>
          <w:rFonts w:ascii="Times New Roman" w:hAnsi="Times New Roman"/>
          <w:b/>
        </w:rPr>
        <w:t>EGISTRACIJOS</w:t>
      </w:r>
      <w:r w:rsidRPr="004E3FC8">
        <w:rPr>
          <w:rFonts w:ascii="Times New Roman" w:hAnsi="Times New Roman"/>
          <w:b/>
        </w:rPr>
        <w:t xml:space="preserve"> </w:t>
      </w:r>
      <w:r w:rsidR="001B6985">
        <w:rPr>
          <w:rFonts w:ascii="Times New Roman" w:hAnsi="Times New Roman"/>
          <w:b/>
        </w:rPr>
        <w:t>PAŽYMĖJIMO</w:t>
      </w:r>
      <w:r w:rsidR="001B6985" w:rsidRPr="004E3FC8">
        <w:rPr>
          <w:rFonts w:ascii="Times New Roman" w:hAnsi="Times New Roman"/>
          <w:b/>
        </w:rPr>
        <w:t xml:space="preserve"> </w:t>
      </w:r>
      <w:r w:rsidRPr="004E3FC8">
        <w:rPr>
          <w:rFonts w:ascii="Times New Roman" w:hAnsi="Times New Roman"/>
          <w:b/>
        </w:rPr>
        <w:t>NUMERIS (-IAI)</w:t>
      </w:r>
    </w:p>
    <w:p w:rsidR="00795FB8" w:rsidRPr="00795FB8" w:rsidRDefault="00795FB8" w:rsidP="006662D0">
      <w:pPr>
        <w:spacing w:after="0" w:line="240" w:lineRule="auto"/>
        <w:rPr>
          <w:rFonts w:ascii="Times New Roman" w:hAnsi="Times New Roman"/>
        </w:rPr>
      </w:pPr>
    </w:p>
    <w:p w:rsidR="00587250" w:rsidRDefault="00587250" w:rsidP="00587250">
      <w:pPr>
        <w:spacing w:after="0" w:line="240" w:lineRule="auto"/>
        <w:rPr>
          <w:rFonts w:ascii="Times New Roman" w:hAnsi="Times New Roman"/>
        </w:rPr>
      </w:pPr>
      <w:r>
        <w:rPr>
          <w:rFonts w:ascii="Times New Roman" w:hAnsi="Times New Roman"/>
        </w:rPr>
        <w:t>N28 - LT/1/14/3567/004</w:t>
      </w:r>
    </w:p>
    <w:p w:rsidR="00587250" w:rsidRDefault="00587250" w:rsidP="00587250">
      <w:pPr>
        <w:spacing w:after="0" w:line="240" w:lineRule="auto"/>
        <w:rPr>
          <w:rFonts w:ascii="Times New Roman" w:hAnsi="Times New Roman"/>
        </w:rPr>
      </w:pPr>
      <w:r>
        <w:rPr>
          <w:rFonts w:ascii="Times New Roman" w:hAnsi="Times New Roman"/>
        </w:rPr>
        <w:t>N30 - LT/1/14/3567/002</w:t>
      </w:r>
    </w:p>
    <w:p w:rsidR="00000961" w:rsidRDefault="00000961" w:rsidP="006662D0">
      <w:pPr>
        <w:spacing w:after="0" w:line="240" w:lineRule="auto"/>
        <w:rPr>
          <w:rFonts w:ascii="Times New Roman" w:hAnsi="Times New Roman"/>
        </w:rPr>
      </w:pPr>
    </w:p>
    <w:p w:rsidR="001B6985" w:rsidRPr="00795FB8" w:rsidRDefault="001B6985" w:rsidP="006662D0">
      <w:pPr>
        <w:spacing w:after="0" w:line="240" w:lineRule="auto"/>
        <w:rPr>
          <w:rFonts w:ascii="Times New Roman" w:hAnsi="Times New Roman"/>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9</w:t>
      </w:r>
      <w:r w:rsidRPr="004E3FC8">
        <w:rPr>
          <w:rFonts w:ascii="Times New Roman" w:hAnsi="Times New Roman"/>
          <w:b/>
        </w:rPr>
        <w:tab/>
      </w:r>
      <w:r w:rsidR="00587250" w:rsidRPr="0012507F">
        <w:rPr>
          <w:rFonts w:ascii="Times New Roman" w:hAnsi="Times New Roman"/>
          <w:b/>
        </w:rPr>
        <w:t>R</w:t>
      </w:r>
      <w:r w:rsidR="00587250">
        <w:rPr>
          <w:rFonts w:ascii="Times New Roman" w:hAnsi="Times New Roman"/>
          <w:b/>
        </w:rPr>
        <w:t>EGISTRAVIMO</w:t>
      </w:r>
      <w:r w:rsidR="00587250" w:rsidRPr="0012507F">
        <w:rPr>
          <w:rFonts w:ascii="Times New Roman" w:hAnsi="Times New Roman"/>
          <w:b/>
        </w:rPr>
        <w:t xml:space="preserve">/ </w:t>
      </w:r>
      <w:r w:rsidR="00587250">
        <w:rPr>
          <w:rFonts w:ascii="Times New Roman" w:hAnsi="Times New Roman"/>
          <w:b/>
        </w:rPr>
        <w:t>PERREGISTRAVIMO</w:t>
      </w:r>
      <w:r w:rsidRPr="004E3FC8">
        <w:rPr>
          <w:rFonts w:ascii="Times New Roman" w:hAnsi="Times New Roman"/>
          <w:b/>
        </w:rPr>
        <w:t xml:space="preserve"> DATA</w:t>
      </w:r>
    </w:p>
    <w:p w:rsidR="00795FB8" w:rsidRPr="004E3FC8" w:rsidRDefault="00795FB8" w:rsidP="006662D0">
      <w:pPr>
        <w:spacing w:after="0" w:line="240" w:lineRule="auto"/>
        <w:rPr>
          <w:rFonts w:ascii="Times New Roman" w:hAnsi="Times New Roman"/>
          <w:b/>
        </w:rPr>
      </w:pPr>
    </w:p>
    <w:p w:rsidR="00000961" w:rsidRDefault="00587250" w:rsidP="00000961">
      <w:pPr>
        <w:pStyle w:val="Betarp"/>
        <w:rPr>
          <w:rFonts w:ascii="Times New Roman" w:hAnsi="Times New Roman"/>
          <w:lang w:val="lt-LT"/>
        </w:rPr>
      </w:pPr>
      <w:r w:rsidRPr="0013183F">
        <w:rPr>
          <w:rFonts w:ascii="Times New Roman" w:hAnsi="Times New Roman"/>
          <w:noProof/>
          <w:lang w:val="lt-LT"/>
        </w:rPr>
        <w:t>R</w:t>
      </w:r>
      <w:r>
        <w:rPr>
          <w:rFonts w:ascii="Times New Roman" w:hAnsi="Times New Roman"/>
          <w:noProof/>
          <w:lang w:val="lt-LT"/>
        </w:rPr>
        <w:t xml:space="preserve">egistravimo data </w:t>
      </w:r>
      <w:r w:rsidR="00000961">
        <w:rPr>
          <w:rFonts w:ascii="Times New Roman" w:hAnsi="Times New Roman"/>
          <w:noProof/>
          <w:lang w:val="lt-LT"/>
        </w:rPr>
        <w:t>2014 m. gegužės mėn. 26 d.</w:t>
      </w:r>
    </w:p>
    <w:p w:rsidR="00795FB8" w:rsidRDefault="00795FB8" w:rsidP="006662D0">
      <w:pPr>
        <w:spacing w:after="0" w:line="240" w:lineRule="auto"/>
        <w:rPr>
          <w:rFonts w:ascii="Times New Roman" w:hAnsi="Times New Roman"/>
          <w:b/>
        </w:rPr>
      </w:pPr>
    </w:p>
    <w:p w:rsidR="001B6985" w:rsidRPr="004E3FC8" w:rsidRDefault="001B6985" w:rsidP="006662D0">
      <w:pPr>
        <w:spacing w:after="0" w:line="240" w:lineRule="auto"/>
        <w:rPr>
          <w:rFonts w:ascii="Times New Roman" w:hAnsi="Times New Roman"/>
          <w:b/>
        </w:rPr>
      </w:pPr>
    </w:p>
    <w:p w:rsidR="00795FB8" w:rsidRPr="004E3FC8" w:rsidRDefault="00795FB8" w:rsidP="006662D0">
      <w:pPr>
        <w:spacing w:after="0" w:line="240" w:lineRule="auto"/>
        <w:rPr>
          <w:rFonts w:ascii="Times New Roman" w:hAnsi="Times New Roman"/>
          <w:b/>
        </w:rPr>
      </w:pPr>
      <w:r w:rsidRPr="004E3FC8">
        <w:rPr>
          <w:rFonts w:ascii="Times New Roman" w:hAnsi="Times New Roman"/>
          <w:b/>
        </w:rPr>
        <w:t>10</w:t>
      </w:r>
      <w:r w:rsidRPr="004E3FC8">
        <w:rPr>
          <w:rFonts w:ascii="Times New Roman" w:hAnsi="Times New Roman"/>
          <w:b/>
        </w:rPr>
        <w:tab/>
        <w:t>TEKSTO PERŽIŪROS DATA</w:t>
      </w:r>
    </w:p>
    <w:p w:rsidR="00795FB8" w:rsidRDefault="00795FB8" w:rsidP="006662D0">
      <w:pPr>
        <w:spacing w:after="0" w:line="240" w:lineRule="auto"/>
        <w:rPr>
          <w:rFonts w:ascii="Times New Roman" w:hAnsi="Times New Roman"/>
        </w:rPr>
      </w:pPr>
    </w:p>
    <w:p w:rsidR="00000961" w:rsidRDefault="00463656" w:rsidP="00000961">
      <w:pPr>
        <w:pStyle w:val="Betarp"/>
        <w:rPr>
          <w:rFonts w:ascii="Times New Roman" w:hAnsi="Times New Roman"/>
          <w:lang w:val="lt-LT"/>
        </w:rPr>
      </w:pPr>
      <w:r>
        <w:rPr>
          <w:rFonts w:ascii="Times New Roman" w:hAnsi="Times New Roman"/>
          <w:noProof/>
          <w:lang w:val="lt-LT"/>
        </w:rPr>
        <w:t xml:space="preserve">2017 m. </w:t>
      </w:r>
      <w:r w:rsidR="003C43CC">
        <w:rPr>
          <w:rFonts w:ascii="Times New Roman" w:hAnsi="Times New Roman"/>
          <w:noProof/>
          <w:lang w:val="lt-LT"/>
        </w:rPr>
        <w:t>birželio 14</w:t>
      </w:r>
      <w:r>
        <w:rPr>
          <w:rFonts w:ascii="Times New Roman" w:hAnsi="Times New Roman"/>
          <w:noProof/>
          <w:lang w:val="lt-LT"/>
        </w:rPr>
        <w:t xml:space="preserve"> d.</w:t>
      </w:r>
    </w:p>
    <w:p w:rsidR="00000961" w:rsidRDefault="00000961" w:rsidP="006662D0">
      <w:pPr>
        <w:spacing w:after="0" w:line="240" w:lineRule="auto"/>
        <w:rPr>
          <w:rFonts w:ascii="Times New Roman" w:hAnsi="Times New Roman"/>
        </w:rPr>
      </w:pPr>
    </w:p>
    <w:p w:rsidR="001B6985" w:rsidRPr="00795FB8" w:rsidRDefault="001B6985"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Išsami informacija apie šį vaistinį preparatą pateikiama Valstybinės vaistų kontrolės tar</w:t>
      </w:r>
      <w:r w:rsidR="00587250">
        <w:rPr>
          <w:rFonts w:ascii="Times New Roman" w:hAnsi="Times New Roman"/>
        </w:rPr>
        <w:t>nybos prie Lietuvos Respublikos</w:t>
      </w:r>
      <w:r w:rsidRPr="00795FB8">
        <w:rPr>
          <w:rFonts w:ascii="Times New Roman" w:hAnsi="Times New Roman"/>
        </w:rPr>
        <w:t xml:space="preserve"> sveikatos apsaugos ministerijos tinklalapyje </w:t>
      </w:r>
      <w:hyperlink r:id="rId9" w:history="1">
        <w:r w:rsidR="00AF32F6" w:rsidRPr="0097118F">
          <w:rPr>
            <w:rStyle w:val="Hipersaitas"/>
            <w:rFonts w:ascii="Times New Roman" w:hAnsi="Times New Roman"/>
          </w:rPr>
          <w:t>http://www.vvkt.lt</w:t>
        </w:r>
      </w:hyperlink>
      <w:r w:rsidR="00AF32F6">
        <w:rPr>
          <w:rFonts w:ascii="Times New Roman" w:hAnsi="Times New Roman"/>
        </w:rPr>
        <w:t xml:space="preserve"> </w:t>
      </w:r>
      <w:r w:rsidRPr="00795FB8">
        <w:rPr>
          <w:rFonts w:ascii="Times New Roman" w:hAnsi="Times New Roman"/>
        </w:rPr>
        <w:t xml:space="preserve">   </w:t>
      </w:r>
    </w:p>
    <w:p w:rsidR="00795FB8" w:rsidRPr="00795FB8" w:rsidRDefault="00795FB8"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p>
    <w:p w:rsidR="00795FB8" w:rsidRPr="00795FB8" w:rsidRDefault="009848AC" w:rsidP="006662D0">
      <w:pPr>
        <w:spacing w:after="0" w:line="240" w:lineRule="auto"/>
        <w:rPr>
          <w:rFonts w:ascii="Times New Roman" w:hAnsi="Times New Roman"/>
        </w:rPr>
      </w:pPr>
      <w:r>
        <w:rPr>
          <w:rFonts w:ascii="Times New Roman" w:hAnsi="Times New Roman"/>
        </w:rPr>
        <w:br w:type="page"/>
      </w: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Default="00795FB8"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Pr="00795FB8" w:rsidRDefault="00AF32F6"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4E3FC8" w:rsidRDefault="00795FB8" w:rsidP="00915AD7">
      <w:pPr>
        <w:spacing w:after="0" w:line="240" w:lineRule="auto"/>
        <w:jc w:val="center"/>
        <w:rPr>
          <w:rFonts w:ascii="Times New Roman" w:hAnsi="Times New Roman"/>
          <w:b/>
        </w:rPr>
      </w:pPr>
      <w:r w:rsidRPr="004E3FC8">
        <w:rPr>
          <w:rFonts w:ascii="Times New Roman" w:hAnsi="Times New Roman"/>
          <w:b/>
        </w:rPr>
        <w:t>II PRIEDAS</w:t>
      </w:r>
    </w:p>
    <w:p w:rsidR="00795FB8" w:rsidRPr="004E3FC8" w:rsidRDefault="00795FB8" w:rsidP="00915AD7">
      <w:pPr>
        <w:spacing w:after="0" w:line="240" w:lineRule="auto"/>
        <w:jc w:val="center"/>
        <w:rPr>
          <w:rFonts w:ascii="Times New Roman" w:hAnsi="Times New Roman"/>
          <w:b/>
        </w:rPr>
      </w:pPr>
    </w:p>
    <w:p w:rsidR="00795FB8" w:rsidRPr="004E3FC8" w:rsidRDefault="00F5495B" w:rsidP="00915AD7">
      <w:pPr>
        <w:spacing w:after="0" w:line="240" w:lineRule="auto"/>
        <w:jc w:val="center"/>
        <w:rPr>
          <w:rFonts w:ascii="Times New Roman" w:hAnsi="Times New Roman"/>
          <w:b/>
        </w:rPr>
      </w:pPr>
      <w:r w:rsidRPr="0012507F">
        <w:rPr>
          <w:rFonts w:ascii="Times New Roman" w:hAnsi="Times New Roman"/>
          <w:b/>
        </w:rPr>
        <w:t>R</w:t>
      </w:r>
      <w:r>
        <w:rPr>
          <w:rFonts w:ascii="Times New Roman" w:hAnsi="Times New Roman"/>
          <w:b/>
        </w:rPr>
        <w:t>EGISTRACIJOS</w:t>
      </w:r>
      <w:r w:rsidR="00795FB8" w:rsidRPr="004E3FC8">
        <w:rPr>
          <w:rFonts w:ascii="Times New Roman" w:hAnsi="Times New Roman"/>
          <w:b/>
        </w:rPr>
        <w:t xml:space="preserve"> SĄLYGOS</w:t>
      </w:r>
    </w:p>
    <w:p w:rsidR="00795FB8" w:rsidRPr="004E3FC8" w:rsidRDefault="00795FB8" w:rsidP="00915AD7">
      <w:pPr>
        <w:spacing w:after="0" w:line="240" w:lineRule="auto"/>
        <w:jc w:val="center"/>
        <w:rPr>
          <w:rFonts w:ascii="Times New Roman" w:hAnsi="Times New Roman"/>
          <w:b/>
        </w:rPr>
      </w:pPr>
    </w:p>
    <w:p w:rsidR="00795FB8" w:rsidRPr="004E3FC8" w:rsidRDefault="00795FB8" w:rsidP="00915AD7">
      <w:pPr>
        <w:spacing w:after="0" w:line="240" w:lineRule="auto"/>
        <w:ind w:left="720" w:firstLine="720"/>
        <w:rPr>
          <w:rFonts w:ascii="Times New Roman" w:hAnsi="Times New Roman"/>
          <w:b/>
        </w:rPr>
      </w:pPr>
      <w:r w:rsidRPr="004E3FC8">
        <w:rPr>
          <w:rFonts w:ascii="Times New Roman" w:hAnsi="Times New Roman"/>
          <w:b/>
        </w:rPr>
        <w:t>A.</w:t>
      </w:r>
      <w:r w:rsidRPr="004E3FC8">
        <w:rPr>
          <w:rFonts w:ascii="Times New Roman" w:hAnsi="Times New Roman"/>
          <w:b/>
        </w:rPr>
        <w:tab/>
        <w:t>GAMINTOJAS (-AI), ATSAKINGAS (-I) UŽ SERIJŲ IŠLEIDIMĄ</w:t>
      </w:r>
    </w:p>
    <w:p w:rsidR="00795FB8" w:rsidRPr="004E3FC8" w:rsidRDefault="00795FB8" w:rsidP="00915AD7">
      <w:pPr>
        <w:spacing w:after="0" w:line="240" w:lineRule="auto"/>
        <w:rPr>
          <w:rFonts w:ascii="Times New Roman" w:hAnsi="Times New Roman"/>
          <w:b/>
        </w:rPr>
      </w:pPr>
    </w:p>
    <w:p w:rsidR="00795FB8" w:rsidRPr="004E3FC8" w:rsidRDefault="00795FB8" w:rsidP="00915AD7">
      <w:pPr>
        <w:spacing w:after="0" w:line="240" w:lineRule="auto"/>
        <w:ind w:left="720" w:firstLine="720"/>
        <w:rPr>
          <w:rFonts w:ascii="Times New Roman" w:hAnsi="Times New Roman"/>
          <w:b/>
        </w:rPr>
      </w:pPr>
      <w:r w:rsidRPr="004E3FC8">
        <w:rPr>
          <w:rFonts w:ascii="Times New Roman" w:hAnsi="Times New Roman"/>
          <w:b/>
        </w:rPr>
        <w:t>B.</w:t>
      </w:r>
      <w:r w:rsidRPr="004E3FC8">
        <w:rPr>
          <w:rFonts w:ascii="Times New Roman" w:hAnsi="Times New Roman"/>
          <w:b/>
        </w:rPr>
        <w:tab/>
        <w:t>TIEKIMO IR VARTOJIMO SĄLYGOS AR APRIBOJIMAI</w:t>
      </w:r>
    </w:p>
    <w:p w:rsidR="00795FB8" w:rsidRPr="00795FB8" w:rsidRDefault="00795FB8" w:rsidP="00915AD7">
      <w:pPr>
        <w:spacing w:after="0" w:line="240" w:lineRule="auto"/>
        <w:rPr>
          <w:rFonts w:ascii="Times New Roman" w:hAnsi="Times New Roman"/>
        </w:rPr>
      </w:pPr>
    </w:p>
    <w:p w:rsidR="00795FB8" w:rsidRPr="004E3FC8" w:rsidRDefault="009848AC" w:rsidP="00915AD7">
      <w:pPr>
        <w:spacing w:after="0" w:line="240" w:lineRule="auto"/>
        <w:rPr>
          <w:rFonts w:ascii="Times New Roman" w:hAnsi="Times New Roman"/>
          <w:b/>
        </w:rPr>
      </w:pPr>
      <w:r>
        <w:rPr>
          <w:rFonts w:ascii="Times New Roman" w:hAnsi="Times New Roman"/>
        </w:rPr>
        <w:br w:type="page"/>
      </w:r>
      <w:r w:rsidR="00795FB8" w:rsidRPr="004E3FC8">
        <w:rPr>
          <w:rFonts w:ascii="Times New Roman" w:hAnsi="Times New Roman"/>
          <w:b/>
        </w:rPr>
        <w:lastRenderedPageBreak/>
        <w:t>A.</w:t>
      </w:r>
      <w:r w:rsidR="00795FB8" w:rsidRPr="004E3FC8">
        <w:rPr>
          <w:rFonts w:ascii="Times New Roman" w:hAnsi="Times New Roman"/>
          <w:b/>
        </w:rPr>
        <w:tab/>
        <w:t>GAMINTOJAS (-AI), ATSAKINGAS (-I) UŽ SERIJŲ IŠLEIDIMĄ</w:t>
      </w:r>
    </w:p>
    <w:p w:rsidR="00795FB8" w:rsidRPr="00795FB8" w:rsidRDefault="00795FB8" w:rsidP="00915AD7">
      <w:pPr>
        <w:spacing w:after="0" w:line="240" w:lineRule="auto"/>
        <w:rPr>
          <w:rFonts w:ascii="Times New Roman" w:hAnsi="Times New Roman"/>
        </w:rPr>
      </w:pPr>
    </w:p>
    <w:p w:rsidR="00795FB8" w:rsidRPr="00915AD7" w:rsidRDefault="00795FB8" w:rsidP="00915AD7">
      <w:pPr>
        <w:spacing w:after="0" w:line="240" w:lineRule="auto"/>
        <w:rPr>
          <w:rFonts w:ascii="Times New Roman" w:hAnsi="Times New Roman"/>
          <w:u w:val="single"/>
        </w:rPr>
      </w:pPr>
      <w:r w:rsidRPr="00915AD7">
        <w:rPr>
          <w:rFonts w:ascii="Times New Roman" w:hAnsi="Times New Roman"/>
          <w:u w:val="single"/>
        </w:rPr>
        <w:t>Gamintojo (-ų), atsakingo (-ų) už serijų išleidimą, pavadinimas (-ai) ir adresas (-ai)</w:t>
      </w:r>
    </w:p>
    <w:p w:rsidR="00795FB8" w:rsidRPr="00795FB8" w:rsidRDefault="00795FB8" w:rsidP="00915AD7">
      <w:pPr>
        <w:spacing w:after="0" w:line="240" w:lineRule="auto"/>
        <w:rPr>
          <w:rFonts w:ascii="Times New Roman" w:hAnsi="Times New Roman"/>
        </w:rPr>
      </w:pPr>
    </w:p>
    <w:p w:rsidR="00B45E78" w:rsidRDefault="00B45E78" w:rsidP="00B45E78">
      <w:pPr>
        <w:spacing w:after="0" w:line="240" w:lineRule="auto"/>
        <w:rPr>
          <w:rFonts w:ascii="Times New Roman" w:hAnsi="Times New Roman"/>
        </w:rPr>
      </w:pPr>
      <w:r w:rsidRPr="001F0400">
        <w:rPr>
          <w:rFonts w:ascii="Times New Roman" w:hAnsi="Times New Roman"/>
        </w:rPr>
        <w:t>Pharma Pack Hungary Ltd.</w:t>
      </w:r>
    </w:p>
    <w:p w:rsidR="00B45E78" w:rsidRDefault="00B45E78" w:rsidP="00B45E78">
      <w:pPr>
        <w:spacing w:after="0" w:line="240" w:lineRule="auto"/>
        <w:rPr>
          <w:rFonts w:ascii="Times New Roman" w:hAnsi="Times New Roman"/>
        </w:rPr>
      </w:pPr>
      <w:r w:rsidRPr="00795FB8">
        <w:rPr>
          <w:rFonts w:ascii="Times New Roman" w:hAnsi="Times New Roman"/>
        </w:rPr>
        <w:t xml:space="preserve">Vasut utca 13. </w:t>
      </w:r>
    </w:p>
    <w:p w:rsidR="00B45E78" w:rsidRPr="00795FB8" w:rsidRDefault="00B45E78" w:rsidP="00B45E78">
      <w:pPr>
        <w:spacing w:after="0" w:line="240" w:lineRule="auto"/>
        <w:rPr>
          <w:rFonts w:ascii="Times New Roman" w:hAnsi="Times New Roman"/>
        </w:rPr>
      </w:pPr>
      <w:r w:rsidRPr="00795FB8">
        <w:rPr>
          <w:rFonts w:ascii="Times New Roman" w:hAnsi="Times New Roman"/>
        </w:rPr>
        <w:t>Budaors</w:t>
      </w:r>
      <w:r>
        <w:rPr>
          <w:rFonts w:ascii="Times New Roman" w:hAnsi="Times New Roman"/>
        </w:rPr>
        <w:t xml:space="preserve">, </w:t>
      </w:r>
      <w:r w:rsidRPr="00795FB8">
        <w:rPr>
          <w:rFonts w:ascii="Times New Roman" w:hAnsi="Times New Roman"/>
        </w:rPr>
        <w:t>2040</w:t>
      </w:r>
    </w:p>
    <w:p w:rsidR="00B45E78" w:rsidRPr="00795FB8" w:rsidRDefault="00B45E78" w:rsidP="00B45E78">
      <w:pPr>
        <w:spacing w:after="0" w:line="240" w:lineRule="auto"/>
        <w:rPr>
          <w:rFonts w:ascii="Times New Roman" w:hAnsi="Times New Roman"/>
        </w:rPr>
      </w:pPr>
      <w:r w:rsidRPr="00795FB8">
        <w:rPr>
          <w:rFonts w:ascii="Times New Roman" w:hAnsi="Times New Roman"/>
        </w:rPr>
        <w:t>Vengrija</w:t>
      </w: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r w:rsidRPr="00795FB8">
        <w:rPr>
          <w:rFonts w:ascii="Times New Roman" w:hAnsi="Times New Roman"/>
        </w:rPr>
        <w:t>Su pakuote pateikiamame lapelyje nurodomas gamintojo, atsakingo už konkrečios serijos išleidimą, pavadinimas ir adresas.</w:t>
      </w: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4E3FC8" w:rsidRDefault="00795FB8" w:rsidP="00915AD7">
      <w:pPr>
        <w:spacing w:after="0" w:line="240" w:lineRule="auto"/>
        <w:rPr>
          <w:rFonts w:ascii="Times New Roman" w:hAnsi="Times New Roman"/>
          <w:b/>
        </w:rPr>
      </w:pPr>
      <w:r w:rsidRPr="004E3FC8">
        <w:rPr>
          <w:rFonts w:ascii="Times New Roman" w:hAnsi="Times New Roman"/>
          <w:b/>
        </w:rPr>
        <w:t>B.</w:t>
      </w:r>
      <w:r w:rsidRPr="004E3FC8">
        <w:rPr>
          <w:rFonts w:ascii="Times New Roman" w:hAnsi="Times New Roman"/>
          <w:b/>
        </w:rPr>
        <w:tab/>
        <w:t>TIEKIMO IR VARTOJIMO SĄLYGOS AR APRIBOJIMAI</w:t>
      </w: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r w:rsidRPr="00795FB8">
        <w:rPr>
          <w:rFonts w:ascii="Times New Roman" w:hAnsi="Times New Roman"/>
        </w:rPr>
        <w:t>Receptinis vaistinis preparatas</w:t>
      </w:r>
    </w:p>
    <w:p w:rsidR="00795FB8" w:rsidRPr="00795FB8" w:rsidRDefault="00795FB8" w:rsidP="00915AD7">
      <w:pPr>
        <w:spacing w:after="0" w:line="240" w:lineRule="auto"/>
        <w:rPr>
          <w:rFonts w:ascii="Times New Roman" w:hAnsi="Times New Roman"/>
        </w:rPr>
      </w:pPr>
    </w:p>
    <w:p w:rsidR="00795FB8" w:rsidRPr="00795FB8" w:rsidRDefault="009848AC" w:rsidP="00915AD7">
      <w:pPr>
        <w:spacing w:after="0" w:line="240" w:lineRule="auto"/>
        <w:rPr>
          <w:rFonts w:ascii="Times New Roman" w:hAnsi="Times New Roman"/>
        </w:rPr>
      </w:pPr>
      <w:r>
        <w:rPr>
          <w:rFonts w:ascii="Times New Roman" w:hAnsi="Times New Roman"/>
        </w:rPr>
        <w:br w:type="page"/>
      </w: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Default="00795FB8"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Pr="00795FB8" w:rsidRDefault="00AF32F6"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jc w:val="center"/>
        <w:rPr>
          <w:rFonts w:ascii="Times New Roman" w:hAnsi="Times New Roman"/>
        </w:rPr>
      </w:pPr>
    </w:p>
    <w:p w:rsidR="00795FB8" w:rsidRPr="004E3FC8" w:rsidRDefault="00795FB8" w:rsidP="00915AD7">
      <w:pPr>
        <w:spacing w:after="0" w:line="240" w:lineRule="auto"/>
        <w:jc w:val="center"/>
        <w:rPr>
          <w:rFonts w:ascii="Times New Roman" w:hAnsi="Times New Roman"/>
          <w:b/>
        </w:rPr>
      </w:pPr>
      <w:r w:rsidRPr="004E3FC8">
        <w:rPr>
          <w:rFonts w:ascii="Times New Roman" w:hAnsi="Times New Roman"/>
          <w:b/>
        </w:rPr>
        <w:t>III PRIEDAS</w:t>
      </w:r>
    </w:p>
    <w:p w:rsidR="00795FB8" w:rsidRPr="00795FB8" w:rsidRDefault="00795FB8" w:rsidP="00915AD7">
      <w:pPr>
        <w:spacing w:after="0" w:line="240" w:lineRule="auto"/>
        <w:jc w:val="center"/>
        <w:rPr>
          <w:rFonts w:ascii="Times New Roman" w:hAnsi="Times New Roman"/>
        </w:rPr>
      </w:pPr>
    </w:p>
    <w:p w:rsidR="00795FB8" w:rsidRPr="004E3FC8" w:rsidRDefault="00795FB8" w:rsidP="00915AD7">
      <w:pPr>
        <w:spacing w:after="0" w:line="240" w:lineRule="auto"/>
        <w:jc w:val="center"/>
        <w:rPr>
          <w:rFonts w:ascii="Times New Roman" w:hAnsi="Times New Roman"/>
          <w:b/>
        </w:rPr>
      </w:pPr>
      <w:r w:rsidRPr="004E3FC8">
        <w:rPr>
          <w:rFonts w:ascii="Times New Roman" w:hAnsi="Times New Roman"/>
          <w:b/>
        </w:rPr>
        <w:t>ŽENKLINIMAS IR PAKUOTĖS LAPELIS</w:t>
      </w:r>
    </w:p>
    <w:p w:rsidR="00795FB8" w:rsidRPr="00795FB8" w:rsidRDefault="00795FB8" w:rsidP="00915AD7">
      <w:pPr>
        <w:spacing w:after="0" w:line="240" w:lineRule="auto"/>
        <w:rPr>
          <w:rFonts w:ascii="Times New Roman" w:hAnsi="Times New Roman"/>
        </w:rPr>
      </w:pPr>
      <w:r w:rsidRPr="00795FB8">
        <w:rPr>
          <w:rFonts w:ascii="Times New Roman" w:hAnsi="Times New Roman"/>
        </w:rPr>
        <w:t xml:space="preserve"> </w:t>
      </w:r>
    </w:p>
    <w:p w:rsidR="00795FB8" w:rsidRPr="00795FB8" w:rsidRDefault="00795FB8" w:rsidP="00915AD7">
      <w:pPr>
        <w:spacing w:after="0" w:line="240" w:lineRule="auto"/>
        <w:rPr>
          <w:rFonts w:ascii="Times New Roman" w:hAnsi="Times New Roman"/>
        </w:rPr>
      </w:pPr>
    </w:p>
    <w:p w:rsidR="00795FB8" w:rsidRPr="00795FB8" w:rsidRDefault="009848AC" w:rsidP="00915AD7">
      <w:pPr>
        <w:spacing w:after="0" w:line="240" w:lineRule="auto"/>
        <w:rPr>
          <w:rFonts w:ascii="Times New Roman" w:hAnsi="Times New Roman"/>
        </w:rPr>
      </w:pPr>
      <w:r>
        <w:rPr>
          <w:rFonts w:ascii="Times New Roman" w:hAnsi="Times New Roman"/>
        </w:rPr>
        <w:br w:type="page"/>
      </w: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AF32F6" w:rsidRDefault="00AF32F6" w:rsidP="00915AD7">
      <w:pPr>
        <w:spacing w:after="0" w:line="240" w:lineRule="auto"/>
        <w:rPr>
          <w:rFonts w:ascii="Times New Roman" w:hAnsi="Times New Roman"/>
          <w:b/>
        </w:rPr>
      </w:pPr>
    </w:p>
    <w:p w:rsidR="00795FB8" w:rsidRPr="00AF32F6" w:rsidRDefault="00795FB8" w:rsidP="00915AD7">
      <w:pPr>
        <w:pStyle w:val="Sraopastraipa"/>
        <w:numPr>
          <w:ilvl w:val="0"/>
          <w:numId w:val="3"/>
        </w:numPr>
        <w:spacing w:after="0" w:line="240" w:lineRule="auto"/>
        <w:jc w:val="center"/>
        <w:rPr>
          <w:rFonts w:ascii="Times New Roman" w:hAnsi="Times New Roman"/>
          <w:b/>
        </w:rPr>
      </w:pPr>
      <w:r w:rsidRPr="00AF32F6">
        <w:rPr>
          <w:rFonts w:ascii="Times New Roman" w:hAnsi="Times New Roman"/>
          <w:b/>
        </w:rPr>
        <w:t>ŽENKLINIMAS</w:t>
      </w:r>
    </w:p>
    <w:p w:rsidR="00AF32F6" w:rsidRDefault="00AF32F6" w:rsidP="00915AD7">
      <w:pPr>
        <w:spacing w:after="0" w:line="240" w:lineRule="auto"/>
        <w:jc w:val="center"/>
        <w:rPr>
          <w:rFonts w:ascii="Times New Roman" w:hAnsi="Times New Roman"/>
          <w:b/>
        </w:rPr>
      </w:pPr>
    </w:p>
    <w:p w:rsidR="00AF32F6" w:rsidRDefault="00AF32F6" w:rsidP="00AF32F6">
      <w:pPr>
        <w:spacing w:after="0"/>
        <w:jc w:val="center"/>
        <w:rPr>
          <w:rFonts w:ascii="Times New Roman" w:hAnsi="Times New Roman"/>
          <w:b/>
        </w:rPr>
      </w:pPr>
    </w:p>
    <w:p w:rsidR="00795FB8" w:rsidRPr="00795FB8" w:rsidRDefault="009848AC" w:rsidP="00915AD7">
      <w:pPr>
        <w:spacing w:after="0"/>
        <w:jc w:val="center"/>
        <w:rPr>
          <w:rFonts w:ascii="Times New Roman" w:hAnsi="Times New Roman"/>
        </w:rPr>
      </w:pPr>
      <w:r>
        <w:rPr>
          <w:rFonts w:ascii="Times New Roman" w:hAnsi="Times New Roman"/>
          <w:b/>
        </w:rPr>
        <w:br w:type="page"/>
      </w: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4E3FC8">
        <w:rPr>
          <w:rFonts w:ascii="Times New Roman" w:eastAsia="Times New Roman" w:hAnsi="Times New Roman"/>
          <w:b/>
          <w:noProof/>
          <w:snapToGrid w:val="0"/>
          <w:szCs w:val="24"/>
          <w:lang w:val="lt-LT"/>
        </w:rPr>
        <w:lastRenderedPageBreak/>
        <w:t>INFORMACIJA ANT IŠORINĖS PAKUOTĖS</w:t>
      </w: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lang w:val="lt-LT"/>
        </w:rPr>
      </w:pPr>
      <w:r w:rsidRPr="004E3FC8">
        <w:rPr>
          <w:rFonts w:ascii="Times New Roman" w:eastAsia="Times New Roman" w:hAnsi="Times New Roman"/>
          <w:b/>
          <w:noProof/>
          <w:snapToGrid w:val="0"/>
          <w:szCs w:val="24"/>
          <w:lang w:val="lt-LT"/>
        </w:rPr>
        <w:t>KARTONO DĖŽUTĖ</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1.</w:t>
      </w:r>
      <w:r w:rsidRPr="004E3FC8">
        <w:rPr>
          <w:rFonts w:ascii="Times New Roman" w:eastAsia="Times New Roman" w:hAnsi="Times New Roman"/>
          <w:b/>
          <w:snapToGrid w:val="0"/>
          <w:szCs w:val="24"/>
          <w:lang w:val="lt-LT"/>
        </w:rPr>
        <w:tab/>
      </w:r>
      <w:r w:rsidRPr="004E3FC8">
        <w:rPr>
          <w:rFonts w:ascii="Times New Roman" w:eastAsia="Times New Roman" w:hAnsi="Times New Roman"/>
          <w:b/>
          <w:caps/>
          <w:noProof/>
          <w:snapToGrid w:val="0"/>
          <w:szCs w:val="24"/>
          <w:lang w:val="lt-LT"/>
        </w:rPr>
        <w:t>VAISTINIO</w:t>
      </w:r>
      <w:r w:rsidRPr="004E3FC8">
        <w:rPr>
          <w:rFonts w:ascii="Times New Roman" w:eastAsia="Times New Roman" w:hAnsi="Times New Roman"/>
          <w:b/>
          <w:noProof/>
          <w:snapToGrid w:val="0"/>
          <w:szCs w:val="24"/>
          <w:lang w:val="lt-LT"/>
        </w:rPr>
        <w:t xml:space="preserve"> PREPARATO PAVADINIMAS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numPr>
          <w:ilvl w:val="12"/>
          <w:numId w:val="0"/>
        </w:numPr>
        <w:tabs>
          <w:tab w:val="left" w:pos="567"/>
        </w:tabs>
        <w:spacing w:after="0" w:line="260" w:lineRule="exact"/>
        <w:rPr>
          <w:rFonts w:ascii="Times New Roman" w:eastAsia="Times New Roman" w:hAnsi="Times New Roman"/>
          <w:snapToGrid w:val="0"/>
          <w:color w:val="000000"/>
          <w:lang w:val="en-GB"/>
        </w:rPr>
      </w:pPr>
      <w:r w:rsidRPr="004E3FC8">
        <w:rPr>
          <w:rFonts w:ascii="Times New Roman" w:eastAsia="Times New Roman" w:hAnsi="Times New Roman"/>
          <w:noProof/>
          <w:snapToGrid w:val="0"/>
          <w:szCs w:val="24"/>
          <w:lang w:val="lt-LT"/>
        </w:rPr>
        <w:t>Pantoprazole Beximco 40</w:t>
      </w:r>
      <w:r w:rsidR="00C14A42">
        <w:rPr>
          <w:rFonts w:ascii="Times New Roman" w:eastAsia="Times New Roman" w:hAnsi="Times New Roman"/>
          <w:noProof/>
          <w:snapToGrid w:val="0"/>
          <w:szCs w:val="24"/>
          <w:lang w:val="lt-LT"/>
        </w:rPr>
        <w:t> </w:t>
      </w:r>
      <w:r w:rsidRPr="004E3FC8">
        <w:rPr>
          <w:rFonts w:ascii="Times New Roman" w:eastAsia="Times New Roman" w:hAnsi="Times New Roman"/>
          <w:noProof/>
          <w:snapToGrid w:val="0"/>
          <w:szCs w:val="24"/>
          <w:lang w:val="lt-LT"/>
        </w:rPr>
        <w:t xml:space="preserve">mg </w:t>
      </w:r>
      <w:r w:rsidRPr="004E3FC8">
        <w:rPr>
          <w:rFonts w:ascii="Times New Roman" w:eastAsia="Times New Roman" w:hAnsi="Times New Roman"/>
          <w:snapToGrid w:val="0"/>
          <w:color w:val="000000"/>
          <w:lang w:val="en-GB"/>
        </w:rPr>
        <w:t xml:space="preserve">skrandyje neirios tabletės </w:t>
      </w: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p>
    <w:p w:rsidR="004E3FC8" w:rsidRPr="00915AD7" w:rsidRDefault="004E3FC8" w:rsidP="004E3FC8">
      <w:pPr>
        <w:spacing w:after="0" w:line="240" w:lineRule="auto"/>
        <w:rPr>
          <w:rFonts w:ascii="Times New Roman" w:eastAsia="SimSun" w:hAnsi="Times New Roman"/>
          <w:noProof/>
          <w:lang w:val="x-none" w:eastAsia="x-none"/>
        </w:rPr>
      </w:pPr>
      <w:r w:rsidRPr="00915AD7">
        <w:rPr>
          <w:rFonts w:ascii="Times New Roman" w:eastAsia="SimSun" w:hAnsi="Times New Roman"/>
          <w:noProof/>
          <w:lang w:val="x-none" w:eastAsia="x-none"/>
        </w:rPr>
        <w:t>Pantoprazolas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2.</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VEIKLIOJI (-IOS) MEDŽIAGA (-OS) IR JOS (-Ų) KIEKIS (-IAI)</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915AD7">
      <w:pPr>
        <w:tabs>
          <w:tab w:val="left" w:pos="567"/>
        </w:tabs>
        <w:spacing w:after="0" w:line="240" w:lineRule="auto"/>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t>Kiekvienoje skrandyje neirioje tabletėje yra 40</w:t>
      </w:r>
      <w:r w:rsidR="00C14A42">
        <w:rPr>
          <w:rFonts w:ascii="Times New Roman" w:eastAsia="Times New Roman" w:hAnsi="Times New Roman"/>
          <w:snapToGrid w:val="0"/>
          <w:szCs w:val="24"/>
          <w:lang w:val="lt-LT"/>
        </w:rPr>
        <w:t> </w:t>
      </w:r>
      <w:r w:rsidRPr="004E3FC8">
        <w:rPr>
          <w:rFonts w:ascii="Times New Roman" w:eastAsia="Times New Roman" w:hAnsi="Times New Roman"/>
          <w:snapToGrid w:val="0"/>
          <w:szCs w:val="24"/>
          <w:lang w:val="lt-LT"/>
        </w:rPr>
        <w:t>mg pantoprazolo (pantoprazolo natrio druskos seskvihidrato pavidalu).</w:t>
      </w:r>
    </w:p>
    <w:p w:rsid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2294" w:rsidRPr="004E3FC8" w:rsidRDefault="004E2294"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3.</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PAGALBINIŲ MEDŽIAGŲ SĄRAŠAS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915AD7">
      <w:pPr>
        <w:tabs>
          <w:tab w:val="left" w:pos="567"/>
        </w:tabs>
        <w:spacing w:after="0" w:line="240" w:lineRule="auto"/>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t>Sudėtyje yra manitolio ir</w:t>
      </w:r>
      <w:r w:rsidR="004E2294">
        <w:rPr>
          <w:rFonts w:ascii="Times New Roman" w:eastAsia="Times New Roman" w:hAnsi="Times New Roman"/>
          <w:snapToGrid w:val="0"/>
          <w:szCs w:val="24"/>
          <w:lang w:val="lt-LT"/>
        </w:rPr>
        <w:t xml:space="preserve"> sojų</w:t>
      </w:r>
      <w:r w:rsidRPr="004E3FC8">
        <w:rPr>
          <w:rFonts w:ascii="Times New Roman" w:eastAsia="Times New Roman" w:hAnsi="Times New Roman"/>
          <w:snapToGrid w:val="0"/>
          <w:szCs w:val="24"/>
          <w:lang w:val="lt-LT"/>
        </w:rPr>
        <w:t xml:space="preserve"> lecitino. Daugiau informacijos pateikta pakuotės lapelyje.  </w:t>
      </w:r>
    </w:p>
    <w:p w:rsidR="004E3FC8" w:rsidRDefault="004E3FC8" w:rsidP="00915AD7">
      <w:pPr>
        <w:tabs>
          <w:tab w:val="left" w:pos="567"/>
        </w:tabs>
        <w:spacing w:after="0" w:line="240" w:lineRule="auto"/>
        <w:rPr>
          <w:rFonts w:ascii="Times New Roman" w:eastAsia="Times New Roman" w:hAnsi="Times New Roman"/>
          <w:snapToGrid w:val="0"/>
          <w:szCs w:val="24"/>
          <w:lang w:val="lt-LT"/>
        </w:rPr>
      </w:pPr>
    </w:p>
    <w:p w:rsidR="004E2294" w:rsidRPr="004E3FC8" w:rsidRDefault="004E2294"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4.</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FARMACINĖ FORMA IR KIEKIS PAKUOTĖJE</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lang w:val="en-GB"/>
        </w:rPr>
      </w:pPr>
      <w:r w:rsidRPr="004E3FC8">
        <w:rPr>
          <w:rFonts w:ascii="Times New Roman" w:eastAsia="Times New Roman" w:hAnsi="Times New Roman"/>
          <w:snapToGrid w:val="0"/>
          <w:lang w:val="en-GB"/>
        </w:rPr>
        <w:t>Skrandyje neiri tabletė</w:t>
      </w:r>
    </w:p>
    <w:p w:rsidR="009F4F5B" w:rsidRDefault="009F4F5B" w:rsidP="004E3FC8">
      <w:pPr>
        <w:tabs>
          <w:tab w:val="left" w:pos="567"/>
        </w:tabs>
        <w:spacing w:after="0" w:line="260" w:lineRule="exact"/>
        <w:rPr>
          <w:rFonts w:ascii="Times New Roman" w:eastAsia="Times New Roman" w:hAnsi="Times New Roman"/>
          <w:snapToGrid w:val="0"/>
          <w:szCs w:val="24"/>
          <w:lang w:val="lt-LT"/>
        </w:rPr>
      </w:pPr>
    </w:p>
    <w:p w:rsidR="009F4F5B" w:rsidRDefault="009F4F5B" w:rsidP="004E3FC8">
      <w:pPr>
        <w:tabs>
          <w:tab w:val="left" w:pos="567"/>
        </w:tabs>
        <w:spacing w:after="0" w:line="260" w:lineRule="exact"/>
        <w:rPr>
          <w:rFonts w:ascii="Times New Roman" w:eastAsia="Times New Roman" w:hAnsi="Times New Roman"/>
          <w:snapToGrid w:val="0"/>
          <w:szCs w:val="24"/>
          <w:lang w:val="lt-LT"/>
        </w:rPr>
      </w:pPr>
      <w:r>
        <w:rPr>
          <w:rFonts w:ascii="Times New Roman" w:eastAsia="Times New Roman" w:hAnsi="Times New Roman"/>
          <w:snapToGrid w:val="0"/>
          <w:szCs w:val="24"/>
          <w:lang w:val="lt-LT"/>
        </w:rPr>
        <w:t xml:space="preserve">28 </w:t>
      </w:r>
      <w:r w:rsidRPr="004E3FC8">
        <w:rPr>
          <w:rFonts w:ascii="Times New Roman" w:eastAsia="Times New Roman" w:hAnsi="Times New Roman"/>
          <w:snapToGrid w:val="0"/>
          <w:color w:val="000000"/>
          <w:lang w:val="en-GB"/>
        </w:rPr>
        <w:t>skrandyje neiri</w:t>
      </w:r>
      <w:r w:rsidR="00463656">
        <w:rPr>
          <w:rFonts w:ascii="Times New Roman" w:eastAsia="Times New Roman" w:hAnsi="Times New Roman"/>
          <w:snapToGrid w:val="0"/>
          <w:color w:val="000000"/>
          <w:lang w:val="en-GB"/>
        </w:rPr>
        <w:t>ų</w:t>
      </w:r>
      <w:r w:rsidRPr="004E3FC8">
        <w:rPr>
          <w:rFonts w:ascii="Times New Roman" w:eastAsia="Times New Roman" w:hAnsi="Times New Roman"/>
          <w:snapToGrid w:val="0"/>
          <w:color w:val="000000"/>
          <w:lang w:val="en-GB"/>
        </w:rPr>
        <w:t xml:space="preserve"> table</w:t>
      </w:r>
      <w:r w:rsidR="00463656">
        <w:rPr>
          <w:rFonts w:ascii="Times New Roman" w:eastAsia="Times New Roman" w:hAnsi="Times New Roman"/>
          <w:snapToGrid w:val="0"/>
          <w:color w:val="000000"/>
          <w:lang w:val="en-GB"/>
        </w:rPr>
        <w:t>čių</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t xml:space="preserve">30 </w:t>
      </w:r>
      <w:r w:rsidRPr="004E3FC8">
        <w:rPr>
          <w:rFonts w:ascii="Times New Roman" w:eastAsia="Times New Roman" w:hAnsi="Times New Roman"/>
          <w:snapToGrid w:val="0"/>
          <w:color w:val="000000"/>
          <w:lang w:val="en-GB"/>
        </w:rPr>
        <w:t>skrandyje neiri</w:t>
      </w:r>
      <w:r w:rsidR="004E2294">
        <w:rPr>
          <w:rFonts w:ascii="Times New Roman" w:eastAsia="Times New Roman" w:hAnsi="Times New Roman"/>
          <w:snapToGrid w:val="0"/>
          <w:color w:val="000000"/>
          <w:lang w:val="en-GB"/>
        </w:rPr>
        <w:t>ų</w:t>
      </w:r>
      <w:r w:rsidRPr="004E3FC8">
        <w:rPr>
          <w:rFonts w:ascii="Times New Roman" w:eastAsia="Times New Roman" w:hAnsi="Times New Roman"/>
          <w:snapToGrid w:val="0"/>
          <w:color w:val="000000"/>
          <w:lang w:val="en-GB"/>
        </w:rPr>
        <w:t xml:space="preserve"> table</w:t>
      </w:r>
      <w:r w:rsidR="004E2294">
        <w:rPr>
          <w:rFonts w:ascii="Times New Roman" w:eastAsia="Times New Roman" w:hAnsi="Times New Roman"/>
          <w:snapToGrid w:val="0"/>
          <w:color w:val="000000"/>
          <w:lang w:val="en-GB"/>
        </w:rPr>
        <w:t>čių</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5.</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VARTOJIMO METODAS IR BŪDAS (-AI)</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915AD7">
      <w:pPr>
        <w:tabs>
          <w:tab w:val="left" w:pos="567"/>
        </w:tabs>
        <w:spacing w:after="0" w:line="240" w:lineRule="auto"/>
        <w:rPr>
          <w:rFonts w:ascii="Times New Roman" w:eastAsia="Times New Roman" w:hAnsi="Times New Roman"/>
          <w:snapToGrid w:val="0"/>
          <w:szCs w:val="24"/>
          <w:lang w:val="lt-LT"/>
        </w:rPr>
      </w:pPr>
      <w:r w:rsidRPr="004E3FC8">
        <w:rPr>
          <w:rFonts w:ascii="Times New Roman" w:eastAsia="Times New Roman" w:hAnsi="Times New Roman"/>
          <w:noProof/>
          <w:snapToGrid w:val="0"/>
          <w:szCs w:val="24"/>
          <w:lang w:val="lt-LT"/>
        </w:rPr>
        <w:t>Prieš vartojimą perskaitykite pakuotės lapelį.</w:t>
      </w:r>
    </w:p>
    <w:p w:rsidR="004E3FC8" w:rsidRPr="004E3FC8" w:rsidRDefault="004E3FC8" w:rsidP="00915AD7">
      <w:pPr>
        <w:tabs>
          <w:tab w:val="left" w:pos="567"/>
        </w:tabs>
        <w:spacing w:after="0" w:line="240" w:lineRule="auto"/>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t>Vartoti per burną.</w:t>
      </w:r>
    </w:p>
    <w:p w:rsid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2294" w:rsidRPr="004E3FC8" w:rsidRDefault="004E2294"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6.</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SPECIALUS ĮSPĖJIMAS, KAD VAISTINĮ PREPARATĄ BŪTINA LAIKYTI VAIKAMS NEPASTEBIMOJE IR  NEPASIEKIAMOJE VIETOJE</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r w:rsidRPr="004E3FC8">
        <w:rPr>
          <w:rFonts w:ascii="Times New Roman" w:eastAsia="Times New Roman" w:hAnsi="Times New Roman"/>
          <w:noProof/>
          <w:snapToGrid w:val="0"/>
          <w:szCs w:val="24"/>
          <w:lang w:val="lt-LT"/>
        </w:rPr>
        <w:t>Laikyti vaikams nepastebimoje ir nepasiekiamoje vietoje.</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7.</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KITAS (-I) SPECIALUS (-ŪS) ĮSPĖJIMAS (-AI) (JEI REIKIA)</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8.</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TINKAMUMO LAIKAS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r w:rsidRPr="004E3FC8">
        <w:rPr>
          <w:rFonts w:ascii="Times New Roman" w:eastAsia="Times New Roman" w:hAnsi="Times New Roman"/>
          <w:snapToGrid w:val="0"/>
          <w:szCs w:val="20"/>
          <w:lang w:val="lt-LT"/>
        </w:rPr>
        <w:t xml:space="preserve">Tinka iki </w:t>
      </w:r>
      <w:r w:rsidRPr="004E3FC8">
        <w:rPr>
          <w:rFonts w:ascii="Times New Roman" w:eastAsia="Times New Roman" w:hAnsi="Times New Roman"/>
          <w:snapToGrid w:val="0"/>
          <w:szCs w:val="20"/>
          <w:lang w:val="en-GB"/>
        </w:rPr>
        <w:t xml:space="preserve">{mm / MMMM} </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9.</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SPECIALIOS LAIKYMO SĄLYGOS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10.</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SPECIALIOS ATSARGUMO PRIEMONĖS DĖL NESUVARTOTO VAISTINIO PREPARATO AR JO ATLIEKŲ TVARKYMO (JEI REIKIA)</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11.</w:t>
      </w:r>
      <w:r w:rsidRPr="004E3FC8">
        <w:rPr>
          <w:rFonts w:ascii="Times New Roman" w:eastAsia="Times New Roman" w:hAnsi="Times New Roman"/>
          <w:b/>
          <w:snapToGrid w:val="0"/>
          <w:szCs w:val="24"/>
          <w:lang w:val="lt-LT"/>
        </w:rPr>
        <w:tab/>
      </w:r>
      <w:r w:rsidRPr="004E3FC8">
        <w:rPr>
          <w:rFonts w:ascii="Times New Roman" w:eastAsia="Times New Roman" w:hAnsi="Times New Roman"/>
          <w:b/>
          <w:caps/>
          <w:noProof/>
          <w:snapToGrid w:val="0"/>
          <w:szCs w:val="24"/>
          <w:lang w:val="lt-LT"/>
        </w:rPr>
        <w:t>r</w:t>
      </w:r>
      <w:r w:rsidR="009F4F5B">
        <w:rPr>
          <w:rFonts w:ascii="Times New Roman" w:eastAsia="Times New Roman" w:hAnsi="Times New Roman"/>
          <w:b/>
          <w:caps/>
          <w:noProof/>
          <w:snapToGrid w:val="0"/>
          <w:szCs w:val="24"/>
          <w:lang w:val="lt-LT"/>
        </w:rPr>
        <w:t xml:space="preserve">EGISTRUOTOJO </w:t>
      </w:r>
      <w:r w:rsidRPr="004E3FC8">
        <w:rPr>
          <w:rFonts w:ascii="Times New Roman" w:eastAsia="Times New Roman" w:hAnsi="Times New Roman"/>
          <w:b/>
          <w:caps/>
          <w:noProof/>
          <w:snapToGrid w:val="0"/>
          <w:szCs w:val="24"/>
          <w:lang w:val="lt-LT"/>
        </w:rPr>
        <w:t>PAVADINIMAS IR ADRESAS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r w:rsidRPr="004E3FC8">
        <w:rPr>
          <w:rFonts w:ascii="Times New Roman" w:eastAsia="Times New Roman" w:hAnsi="Times New Roman"/>
          <w:noProof/>
          <w:snapToGrid w:val="0"/>
          <w:szCs w:val="24"/>
          <w:lang w:val="lt-LT"/>
        </w:rPr>
        <w:t>Beximco Pharma UK Ltd.</w:t>
      </w: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r w:rsidRPr="004E3FC8">
        <w:rPr>
          <w:rFonts w:ascii="Times New Roman" w:eastAsia="Times New Roman" w:hAnsi="Times New Roman"/>
          <w:noProof/>
          <w:snapToGrid w:val="0"/>
          <w:szCs w:val="24"/>
          <w:lang w:val="lt-LT"/>
        </w:rPr>
        <w:t>102 College Road</w:t>
      </w: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r w:rsidRPr="004E3FC8">
        <w:rPr>
          <w:rFonts w:ascii="Times New Roman" w:eastAsia="Times New Roman" w:hAnsi="Times New Roman"/>
          <w:noProof/>
          <w:snapToGrid w:val="0"/>
          <w:szCs w:val="24"/>
          <w:lang w:val="lt-LT"/>
        </w:rPr>
        <w:t>Harrow HA1 1ES</w:t>
      </w: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r w:rsidRPr="004E3FC8">
        <w:rPr>
          <w:rFonts w:ascii="Times New Roman" w:eastAsia="Times New Roman" w:hAnsi="Times New Roman"/>
          <w:noProof/>
          <w:snapToGrid w:val="0"/>
          <w:szCs w:val="24"/>
          <w:lang w:val="lt-LT"/>
        </w:rPr>
        <w:t>Jungtinė Karalystė</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12.</w:t>
      </w:r>
      <w:r w:rsidRPr="004E3FC8">
        <w:rPr>
          <w:rFonts w:ascii="Times New Roman" w:eastAsia="Times New Roman" w:hAnsi="Times New Roman"/>
          <w:b/>
          <w:snapToGrid w:val="0"/>
          <w:szCs w:val="24"/>
          <w:lang w:val="lt-LT"/>
        </w:rPr>
        <w:tab/>
      </w:r>
      <w:r w:rsidR="009F4F5B" w:rsidRPr="00550737">
        <w:rPr>
          <w:rFonts w:ascii="Times New Roman" w:eastAsia="Times New Roman" w:hAnsi="Times New Roman"/>
          <w:b/>
          <w:noProof/>
          <w:snapToGrid w:val="0"/>
          <w:szCs w:val="24"/>
          <w:lang w:val="lt-LT"/>
        </w:rPr>
        <w:t>R</w:t>
      </w:r>
      <w:r w:rsidR="009F4F5B">
        <w:rPr>
          <w:rFonts w:ascii="Times New Roman" w:eastAsia="Times New Roman" w:hAnsi="Times New Roman"/>
          <w:b/>
          <w:noProof/>
          <w:snapToGrid w:val="0"/>
          <w:szCs w:val="24"/>
          <w:lang w:val="lt-LT"/>
        </w:rPr>
        <w:t>EGISTRACIJOS</w:t>
      </w:r>
      <w:r w:rsidRPr="004E3FC8">
        <w:rPr>
          <w:rFonts w:ascii="Times New Roman" w:eastAsia="Times New Roman" w:hAnsi="Times New Roman"/>
          <w:b/>
          <w:noProof/>
          <w:snapToGrid w:val="0"/>
          <w:szCs w:val="24"/>
          <w:lang w:val="lt-LT"/>
        </w:rPr>
        <w:t xml:space="preserve"> PAŽYMĖJIMO NUMERIS (-IAI)</w:t>
      </w:r>
      <w:r w:rsidRPr="004E3FC8">
        <w:rPr>
          <w:rFonts w:ascii="Times New Roman" w:eastAsia="Times New Roman" w:hAnsi="Times New Roman"/>
          <w:b/>
          <w:snapToGrid w:val="0"/>
          <w:szCs w:val="24"/>
          <w:lang w:val="lt-LT"/>
        </w:rPr>
        <w:t xml:space="preserve"> </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9F4F5B" w:rsidRDefault="009F4F5B" w:rsidP="009F4F5B">
      <w:pPr>
        <w:spacing w:after="0" w:line="240" w:lineRule="auto"/>
        <w:rPr>
          <w:rFonts w:ascii="Times New Roman" w:hAnsi="Times New Roman"/>
        </w:rPr>
      </w:pPr>
      <w:r>
        <w:rPr>
          <w:rFonts w:ascii="Times New Roman" w:hAnsi="Times New Roman"/>
        </w:rPr>
        <w:t>N28 - LT/1/14/3567/004</w:t>
      </w:r>
    </w:p>
    <w:p w:rsidR="009F4F5B" w:rsidRDefault="009F4F5B" w:rsidP="009F4F5B">
      <w:pPr>
        <w:spacing w:after="0" w:line="240" w:lineRule="auto"/>
        <w:rPr>
          <w:rFonts w:ascii="Times New Roman" w:hAnsi="Times New Roman"/>
        </w:rPr>
      </w:pPr>
      <w:r>
        <w:rPr>
          <w:rFonts w:ascii="Times New Roman" w:hAnsi="Times New Roman"/>
        </w:rPr>
        <w:t>N30 - LT/1/14/3567/002</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13.</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 xml:space="preserve">SERIJOS NUMERIS </w:t>
      </w: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r w:rsidRPr="004E3FC8">
        <w:rPr>
          <w:rFonts w:ascii="Times New Roman" w:eastAsia="Times New Roman" w:hAnsi="Times New Roman"/>
          <w:snapToGrid w:val="0"/>
          <w:szCs w:val="20"/>
          <w:lang w:val="lt-LT"/>
        </w:rPr>
        <w:t>Serija</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14.</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PARDAVIMO (IŠDAVIMO) TVARKA</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r w:rsidRPr="004E3FC8">
        <w:rPr>
          <w:rFonts w:ascii="Times New Roman" w:eastAsia="Times New Roman" w:hAnsi="Times New Roman"/>
          <w:snapToGrid w:val="0"/>
          <w:szCs w:val="20"/>
          <w:lang w:val="lt-LT"/>
        </w:rPr>
        <w:t xml:space="preserve">Receptinis </w:t>
      </w:r>
      <w:r w:rsidR="006F1F00">
        <w:rPr>
          <w:rFonts w:ascii="Times New Roman" w:eastAsia="Times New Roman" w:hAnsi="Times New Roman"/>
          <w:snapToGrid w:val="0"/>
          <w:szCs w:val="20"/>
          <w:lang w:val="lt-LT"/>
        </w:rPr>
        <w:t>vaistas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lang w:val="lt-LT"/>
        </w:rPr>
      </w:pPr>
      <w:r w:rsidRPr="004E3FC8">
        <w:rPr>
          <w:rFonts w:ascii="Times New Roman" w:eastAsia="Times New Roman" w:hAnsi="Times New Roman"/>
          <w:b/>
          <w:snapToGrid w:val="0"/>
          <w:szCs w:val="24"/>
          <w:lang w:val="lt-LT"/>
        </w:rPr>
        <w:t>15.</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VARTOJIMO INSTRUKCIJA</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szCs w:val="24"/>
          <w:lang w:val="lt-LT"/>
        </w:rPr>
      </w:pPr>
      <w:r w:rsidRPr="004E3FC8">
        <w:rPr>
          <w:rFonts w:ascii="Times New Roman" w:eastAsia="Times New Roman" w:hAnsi="Times New Roman"/>
          <w:b/>
          <w:snapToGrid w:val="0"/>
          <w:szCs w:val="24"/>
          <w:lang w:val="lt-LT"/>
        </w:rPr>
        <w:t>16.</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INFORMACIJA BRAILIO RAŠTU</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numPr>
          <w:ilvl w:val="12"/>
          <w:numId w:val="0"/>
        </w:numPr>
        <w:tabs>
          <w:tab w:val="left" w:pos="567"/>
        </w:tabs>
        <w:spacing w:after="0" w:line="260" w:lineRule="exact"/>
        <w:rPr>
          <w:rFonts w:ascii="Times New Roman" w:eastAsia="Times New Roman" w:hAnsi="Times New Roman"/>
          <w:snapToGrid w:val="0"/>
          <w:color w:val="000000"/>
          <w:lang w:val="en-GB"/>
        </w:rPr>
      </w:pPr>
      <w:r w:rsidRPr="004E3FC8">
        <w:rPr>
          <w:rFonts w:ascii="Times New Roman" w:eastAsia="Times New Roman" w:hAnsi="Times New Roman"/>
          <w:noProof/>
          <w:snapToGrid w:val="0"/>
          <w:szCs w:val="24"/>
          <w:lang w:val="lt-LT"/>
        </w:rPr>
        <w:t>Pantoprazole Beximco 40</w:t>
      </w:r>
      <w:r w:rsidR="00C14A42">
        <w:rPr>
          <w:rFonts w:ascii="Times New Roman" w:eastAsia="Times New Roman" w:hAnsi="Times New Roman"/>
          <w:noProof/>
          <w:snapToGrid w:val="0"/>
          <w:szCs w:val="24"/>
          <w:lang w:val="lt-LT"/>
        </w:rPr>
        <w:t> </w:t>
      </w:r>
      <w:r w:rsidRPr="004E3FC8">
        <w:rPr>
          <w:rFonts w:ascii="Times New Roman" w:eastAsia="Times New Roman" w:hAnsi="Times New Roman"/>
          <w:noProof/>
          <w:snapToGrid w:val="0"/>
          <w:szCs w:val="24"/>
          <w:lang w:val="lt-LT"/>
        </w:rPr>
        <w:t xml:space="preserve">mg </w:t>
      </w:r>
      <w:r w:rsidRPr="004E3FC8">
        <w:rPr>
          <w:rFonts w:ascii="Times New Roman" w:eastAsia="Times New Roman" w:hAnsi="Times New Roman"/>
          <w:snapToGrid w:val="0"/>
          <w:color w:val="000000"/>
          <w:lang w:val="en-GB"/>
        </w:rPr>
        <w:t xml:space="preserve">skrandyje neirios tabletės </w:t>
      </w: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r w:rsidRPr="004E3FC8">
        <w:rPr>
          <w:rFonts w:ascii="Times New Roman" w:eastAsia="Times New Roman" w:hAnsi="Times New Roman"/>
          <w:noProof/>
          <w:snapToGrid w:val="0"/>
          <w:szCs w:val="24"/>
          <w:lang w:val="lt-LT"/>
        </w:rPr>
        <w:t xml:space="preserve"> </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br w:type="page"/>
      </w: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b/>
          <w:noProof/>
          <w:snapToGrid w:val="0"/>
          <w:szCs w:val="24"/>
          <w:lang w:val="lt-LT"/>
        </w:rPr>
      </w:pPr>
      <w:r w:rsidRPr="004E3FC8">
        <w:rPr>
          <w:rFonts w:ascii="Times New Roman" w:eastAsia="Times New Roman" w:hAnsi="Times New Roman"/>
          <w:b/>
          <w:noProof/>
          <w:snapToGrid w:val="0"/>
          <w:szCs w:val="24"/>
          <w:lang w:val="lt-LT"/>
        </w:rPr>
        <w:lastRenderedPageBreak/>
        <w:t>MINIMALI INFORMACIJA ANT LIZDINIŲ PLOKŠTELIŲ ARBA DVISLUOKSNIŲ JUOSTELIŲ</w:t>
      </w: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noProof/>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szCs w:val="20"/>
          <w:lang w:val="lt-LT"/>
        </w:rPr>
      </w:pPr>
      <w:r w:rsidRPr="004E3FC8">
        <w:rPr>
          <w:rFonts w:ascii="Times New Roman" w:eastAsia="Times New Roman" w:hAnsi="Times New Roman"/>
          <w:b/>
          <w:snapToGrid w:val="0"/>
          <w:szCs w:val="20"/>
          <w:lang w:val="lt-LT"/>
        </w:rPr>
        <w:t>LIZDINĖ PLOKŠTELĖ</w:t>
      </w: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1.</w:t>
      </w:r>
      <w:r w:rsidRPr="004E3FC8">
        <w:rPr>
          <w:rFonts w:ascii="Times New Roman" w:eastAsia="Times New Roman" w:hAnsi="Times New Roman"/>
          <w:b/>
          <w:snapToGrid w:val="0"/>
          <w:szCs w:val="24"/>
          <w:lang w:val="lt-LT"/>
        </w:rPr>
        <w:tab/>
      </w:r>
      <w:r w:rsidRPr="004E3FC8">
        <w:rPr>
          <w:rFonts w:ascii="Times New Roman" w:eastAsia="Times New Roman" w:hAnsi="Times New Roman"/>
          <w:b/>
          <w:caps/>
          <w:noProof/>
          <w:snapToGrid w:val="0"/>
          <w:szCs w:val="24"/>
          <w:lang w:val="lt-LT"/>
        </w:rPr>
        <w:t>VAISTINIO</w:t>
      </w:r>
      <w:r w:rsidRPr="004E3FC8">
        <w:rPr>
          <w:rFonts w:ascii="Times New Roman" w:eastAsia="Times New Roman" w:hAnsi="Times New Roman"/>
          <w:b/>
          <w:noProof/>
          <w:snapToGrid w:val="0"/>
          <w:szCs w:val="24"/>
          <w:lang w:val="lt-LT"/>
        </w:rPr>
        <w:t xml:space="preserve"> PREPARATO PAVADINIMAS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numPr>
          <w:ilvl w:val="12"/>
          <w:numId w:val="0"/>
        </w:numPr>
        <w:tabs>
          <w:tab w:val="left" w:pos="567"/>
        </w:tabs>
        <w:spacing w:after="0" w:line="260" w:lineRule="exact"/>
        <w:rPr>
          <w:rFonts w:ascii="Times New Roman" w:eastAsia="Times New Roman" w:hAnsi="Times New Roman"/>
          <w:snapToGrid w:val="0"/>
          <w:color w:val="000000"/>
          <w:lang w:val="en-GB"/>
        </w:rPr>
      </w:pPr>
      <w:r w:rsidRPr="004E3FC8">
        <w:rPr>
          <w:rFonts w:ascii="Times New Roman" w:eastAsia="Times New Roman" w:hAnsi="Times New Roman"/>
          <w:noProof/>
          <w:snapToGrid w:val="0"/>
          <w:szCs w:val="24"/>
          <w:lang w:val="lt-LT"/>
        </w:rPr>
        <w:t>Pantoprazole Beximco 40</w:t>
      </w:r>
      <w:r w:rsidR="00C14A42">
        <w:rPr>
          <w:rFonts w:ascii="Times New Roman" w:eastAsia="Times New Roman" w:hAnsi="Times New Roman"/>
          <w:noProof/>
          <w:snapToGrid w:val="0"/>
          <w:szCs w:val="24"/>
          <w:lang w:val="lt-LT"/>
        </w:rPr>
        <w:t> </w:t>
      </w:r>
      <w:r w:rsidRPr="004E3FC8">
        <w:rPr>
          <w:rFonts w:ascii="Times New Roman" w:eastAsia="Times New Roman" w:hAnsi="Times New Roman"/>
          <w:noProof/>
          <w:snapToGrid w:val="0"/>
          <w:szCs w:val="24"/>
          <w:lang w:val="lt-LT"/>
        </w:rPr>
        <w:t xml:space="preserve">mg </w:t>
      </w:r>
      <w:r w:rsidRPr="004E3FC8">
        <w:rPr>
          <w:rFonts w:ascii="Times New Roman" w:eastAsia="Times New Roman" w:hAnsi="Times New Roman"/>
          <w:snapToGrid w:val="0"/>
          <w:color w:val="000000"/>
          <w:lang w:val="en-GB"/>
        </w:rPr>
        <w:t xml:space="preserve">skrandyje neirios tabletės </w:t>
      </w: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p>
    <w:p w:rsidR="004E3FC8" w:rsidRPr="00915AD7" w:rsidRDefault="004E3FC8" w:rsidP="004E3FC8">
      <w:pPr>
        <w:spacing w:after="0" w:line="240" w:lineRule="auto"/>
        <w:rPr>
          <w:rFonts w:ascii="Times New Roman" w:eastAsia="SimSun" w:hAnsi="Times New Roman"/>
          <w:noProof/>
          <w:lang w:val="x-none" w:eastAsia="x-none"/>
        </w:rPr>
      </w:pPr>
      <w:r w:rsidRPr="00915AD7">
        <w:rPr>
          <w:rFonts w:ascii="Times New Roman" w:eastAsia="SimSun" w:hAnsi="Times New Roman"/>
          <w:noProof/>
          <w:lang w:val="x-none" w:eastAsia="x-none"/>
        </w:rPr>
        <w:t>Pantoprazolas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t xml:space="preserve"> </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2.</w:t>
      </w:r>
      <w:r w:rsidRPr="004E3FC8">
        <w:rPr>
          <w:rFonts w:ascii="Times New Roman" w:eastAsia="Times New Roman" w:hAnsi="Times New Roman"/>
          <w:b/>
          <w:snapToGrid w:val="0"/>
          <w:szCs w:val="24"/>
          <w:lang w:val="lt-LT"/>
        </w:rPr>
        <w:tab/>
      </w:r>
      <w:r w:rsidR="00D52006" w:rsidRPr="004E3FC8">
        <w:rPr>
          <w:rFonts w:ascii="Times New Roman" w:eastAsia="Times New Roman" w:hAnsi="Times New Roman"/>
          <w:b/>
          <w:caps/>
          <w:noProof/>
          <w:snapToGrid w:val="0"/>
          <w:szCs w:val="24"/>
          <w:lang w:val="lt-LT"/>
        </w:rPr>
        <w:t>r</w:t>
      </w:r>
      <w:r w:rsidR="00D52006">
        <w:rPr>
          <w:rFonts w:ascii="Times New Roman" w:eastAsia="Times New Roman" w:hAnsi="Times New Roman"/>
          <w:b/>
          <w:caps/>
          <w:noProof/>
          <w:snapToGrid w:val="0"/>
          <w:szCs w:val="24"/>
          <w:lang w:val="lt-LT"/>
        </w:rPr>
        <w:t>EGISTRUOTOJO</w:t>
      </w:r>
      <w:r w:rsidR="00D52006" w:rsidRPr="004E3FC8">
        <w:rPr>
          <w:rFonts w:ascii="Times New Roman" w:eastAsia="Times New Roman" w:hAnsi="Times New Roman"/>
          <w:b/>
          <w:caps/>
          <w:noProof/>
          <w:snapToGrid w:val="0"/>
          <w:szCs w:val="24"/>
          <w:lang w:val="lt-LT"/>
        </w:rPr>
        <w:t xml:space="preserve"> </w:t>
      </w:r>
      <w:r w:rsidRPr="004E3FC8">
        <w:rPr>
          <w:rFonts w:ascii="Times New Roman" w:eastAsia="Times New Roman" w:hAnsi="Times New Roman"/>
          <w:b/>
          <w:caps/>
          <w:noProof/>
          <w:snapToGrid w:val="0"/>
          <w:szCs w:val="24"/>
          <w:lang w:val="lt-LT"/>
        </w:rPr>
        <w:t>pavadinimas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noProof/>
          <w:snapToGrid w:val="0"/>
          <w:szCs w:val="24"/>
          <w:lang w:val="lt-LT"/>
        </w:rPr>
      </w:pPr>
      <w:r w:rsidRPr="004E3FC8">
        <w:rPr>
          <w:rFonts w:ascii="Times New Roman" w:eastAsia="Times New Roman" w:hAnsi="Times New Roman"/>
          <w:noProof/>
          <w:snapToGrid w:val="0"/>
          <w:szCs w:val="24"/>
          <w:lang w:val="lt-LT"/>
        </w:rPr>
        <w:t>Beximco Pharma UK Ltd.</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r w:rsidRPr="004E3FC8">
        <w:rPr>
          <w:rFonts w:ascii="Times New Roman" w:eastAsia="Times New Roman" w:hAnsi="Times New Roman"/>
          <w:snapToGrid w:val="0"/>
          <w:szCs w:val="24"/>
          <w:lang w:val="lt-LT"/>
        </w:rPr>
        <w:t xml:space="preserve"> </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3.</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TINKAMUMO LAIKAS</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r w:rsidRPr="004E3FC8">
        <w:rPr>
          <w:rFonts w:ascii="Times New Roman" w:eastAsia="Times New Roman" w:hAnsi="Times New Roman"/>
          <w:snapToGrid w:val="0"/>
          <w:szCs w:val="20"/>
          <w:lang w:val="lt-LT"/>
        </w:rPr>
        <w:t xml:space="preserve">Tinka iki </w:t>
      </w:r>
      <w:r w:rsidRPr="004E3FC8">
        <w:rPr>
          <w:rFonts w:ascii="Times New Roman" w:eastAsia="Times New Roman" w:hAnsi="Times New Roman"/>
          <w:snapToGrid w:val="0"/>
          <w:szCs w:val="20"/>
          <w:lang w:val="en-GB"/>
        </w:rPr>
        <w:t xml:space="preserve">{mm / MMMM} </w:t>
      </w: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4.</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SERIJOS NUMERIS</w:t>
      </w: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r w:rsidRPr="004E3FC8">
        <w:rPr>
          <w:rFonts w:ascii="Times New Roman" w:eastAsia="Times New Roman" w:hAnsi="Times New Roman"/>
          <w:snapToGrid w:val="0"/>
          <w:szCs w:val="20"/>
          <w:lang w:val="lt-LT"/>
        </w:rPr>
        <w:t>Serija</w:t>
      </w:r>
    </w:p>
    <w:p w:rsidR="004E3FC8" w:rsidRPr="004E3FC8" w:rsidRDefault="004E3FC8" w:rsidP="004E3FC8">
      <w:pPr>
        <w:tabs>
          <w:tab w:val="left" w:pos="567"/>
        </w:tabs>
        <w:spacing w:after="0" w:line="260" w:lineRule="exact"/>
        <w:rPr>
          <w:rFonts w:ascii="Times New Roman" w:eastAsia="Times New Roman" w:hAnsi="Times New Roman"/>
          <w:snapToGrid w:val="0"/>
          <w:szCs w:val="20"/>
          <w:lang w:val="lt-LT"/>
        </w:rPr>
      </w:pP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4E3FC8" w:rsidRPr="004E3FC8" w:rsidRDefault="004E3FC8" w:rsidP="004E3FC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lang w:val="lt-LT"/>
        </w:rPr>
      </w:pPr>
      <w:r w:rsidRPr="004E3FC8">
        <w:rPr>
          <w:rFonts w:ascii="Times New Roman" w:eastAsia="Times New Roman" w:hAnsi="Times New Roman"/>
          <w:b/>
          <w:snapToGrid w:val="0"/>
          <w:szCs w:val="24"/>
          <w:lang w:val="lt-LT"/>
        </w:rPr>
        <w:t>5.</w:t>
      </w:r>
      <w:r w:rsidRPr="004E3FC8">
        <w:rPr>
          <w:rFonts w:ascii="Times New Roman" w:eastAsia="Times New Roman" w:hAnsi="Times New Roman"/>
          <w:b/>
          <w:snapToGrid w:val="0"/>
          <w:szCs w:val="24"/>
          <w:lang w:val="lt-LT"/>
        </w:rPr>
        <w:tab/>
      </w:r>
      <w:r w:rsidRPr="004E3FC8">
        <w:rPr>
          <w:rFonts w:ascii="Times New Roman" w:eastAsia="Times New Roman" w:hAnsi="Times New Roman"/>
          <w:b/>
          <w:noProof/>
          <w:snapToGrid w:val="0"/>
          <w:szCs w:val="24"/>
          <w:lang w:val="lt-LT"/>
        </w:rPr>
        <w:t>KITA</w:t>
      </w:r>
    </w:p>
    <w:p w:rsidR="004E3FC8" w:rsidRPr="004E3FC8" w:rsidRDefault="004E3FC8" w:rsidP="004E3FC8">
      <w:pPr>
        <w:tabs>
          <w:tab w:val="left" w:pos="567"/>
        </w:tabs>
        <w:spacing w:after="0" w:line="260" w:lineRule="exact"/>
        <w:rPr>
          <w:rFonts w:ascii="Times New Roman" w:eastAsia="Times New Roman" w:hAnsi="Times New Roman"/>
          <w:snapToGrid w:val="0"/>
          <w:szCs w:val="24"/>
          <w:lang w:val="lt-LT"/>
        </w:rPr>
      </w:pPr>
    </w:p>
    <w:p w:rsidR="00795FB8" w:rsidRPr="00795FB8" w:rsidRDefault="004E2294" w:rsidP="00915AD7">
      <w:pPr>
        <w:tabs>
          <w:tab w:val="left" w:pos="567"/>
        </w:tabs>
        <w:spacing w:after="0" w:line="240" w:lineRule="auto"/>
        <w:rPr>
          <w:rFonts w:ascii="Times New Roman" w:hAnsi="Times New Roman"/>
        </w:rPr>
      </w:pPr>
      <w:r>
        <w:rPr>
          <w:rFonts w:ascii="Times New Roman" w:eastAsia="Times New Roman" w:hAnsi="Times New Roman"/>
          <w:snapToGrid w:val="0"/>
          <w:szCs w:val="24"/>
          <w:lang w:val="lt-LT"/>
        </w:rPr>
        <w:br w:type="page"/>
      </w:r>
    </w:p>
    <w:p w:rsidR="00795FB8" w:rsidRPr="00795FB8" w:rsidRDefault="00795FB8" w:rsidP="00915AD7">
      <w:pPr>
        <w:tabs>
          <w:tab w:val="left" w:pos="567"/>
        </w:tabs>
        <w:spacing w:after="0" w:line="240" w:lineRule="auto"/>
        <w:rPr>
          <w:rFonts w:ascii="Times New Roman" w:hAnsi="Times New Roman"/>
        </w:rPr>
      </w:pPr>
    </w:p>
    <w:p w:rsidR="00795FB8" w:rsidRPr="00795FB8" w:rsidRDefault="00795FB8" w:rsidP="00915AD7">
      <w:pPr>
        <w:tabs>
          <w:tab w:val="left" w:pos="567"/>
        </w:tabs>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Default="00795FB8" w:rsidP="00915AD7">
      <w:pPr>
        <w:spacing w:after="0" w:line="240" w:lineRule="auto"/>
        <w:rPr>
          <w:rFonts w:ascii="Times New Roman" w:hAnsi="Times New Roman"/>
        </w:rPr>
      </w:pPr>
    </w:p>
    <w:p w:rsidR="00AF32F6" w:rsidRDefault="00AF32F6" w:rsidP="00915AD7">
      <w:pPr>
        <w:spacing w:after="0" w:line="240" w:lineRule="auto"/>
        <w:rPr>
          <w:rFonts w:ascii="Times New Roman" w:hAnsi="Times New Roman"/>
        </w:rPr>
      </w:pPr>
    </w:p>
    <w:p w:rsidR="00AF32F6" w:rsidRPr="00795FB8" w:rsidRDefault="00AF32F6"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795FB8" w:rsidRPr="00795FB8" w:rsidRDefault="00795FB8" w:rsidP="00915AD7">
      <w:pPr>
        <w:spacing w:after="0" w:line="240" w:lineRule="auto"/>
        <w:rPr>
          <w:rFonts w:ascii="Times New Roman" w:hAnsi="Times New Roman"/>
        </w:rPr>
      </w:pPr>
    </w:p>
    <w:p w:rsidR="00AF32F6" w:rsidRDefault="00AF32F6" w:rsidP="00915AD7">
      <w:pPr>
        <w:spacing w:after="0" w:line="240" w:lineRule="auto"/>
        <w:jc w:val="center"/>
        <w:rPr>
          <w:rFonts w:ascii="Times New Roman" w:hAnsi="Times New Roman"/>
          <w:b/>
        </w:rPr>
      </w:pPr>
    </w:p>
    <w:p w:rsidR="00AF32F6" w:rsidRDefault="00AF32F6" w:rsidP="00915AD7">
      <w:pPr>
        <w:spacing w:after="0" w:line="240" w:lineRule="auto"/>
        <w:jc w:val="center"/>
        <w:rPr>
          <w:rFonts w:ascii="Times New Roman" w:hAnsi="Times New Roman"/>
          <w:b/>
        </w:rPr>
      </w:pPr>
    </w:p>
    <w:p w:rsidR="00AF32F6" w:rsidRDefault="00AF32F6" w:rsidP="00915AD7">
      <w:pPr>
        <w:spacing w:after="0" w:line="240" w:lineRule="auto"/>
        <w:jc w:val="center"/>
        <w:rPr>
          <w:rFonts w:ascii="Times New Roman" w:hAnsi="Times New Roman"/>
          <w:b/>
        </w:rPr>
      </w:pPr>
    </w:p>
    <w:p w:rsidR="00AF32F6" w:rsidRDefault="00AF32F6" w:rsidP="00915AD7">
      <w:pPr>
        <w:spacing w:after="0" w:line="240" w:lineRule="auto"/>
        <w:jc w:val="center"/>
        <w:rPr>
          <w:rFonts w:ascii="Times New Roman" w:hAnsi="Times New Roman"/>
          <w:b/>
        </w:rPr>
      </w:pPr>
    </w:p>
    <w:p w:rsidR="00795FB8" w:rsidRPr="00AF32F6" w:rsidRDefault="00795FB8" w:rsidP="00915AD7">
      <w:pPr>
        <w:pStyle w:val="Sraopastraipa"/>
        <w:numPr>
          <w:ilvl w:val="0"/>
          <w:numId w:val="3"/>
        </w:numPr>
        <w:spacing w:after="0" w:line="240" w:lineRule="auto"/>
        <w:jc w:val="center"/>
        <w:rPr>
          <w:rFonts w:ascii="Times New Roman" w:hAnsi="Times New Roman"/>
          <w:b/>
        </w:rPr>
      </w:pPr>
      <w:r w:rsidRPr="00AF32F6">
        <w:rPr>
          <w:rFonts w:ascii="Times New Roman" w:hAnsi="Times New Roman"/>
          <w:b/>
        </w:rPr>
        <w:t>PAKUOTĖS LAPELIS</w:t>
      </w:r>
    </w:p>
    <w:p w:rsidR="00AF32F6" w:rsidRDefault="00AF32F6" w:rsidP="00AF32F6">
      <w:pPr>
        <w:spacing w:after="0"/>
        <w:jc w:val="center"/>
        <w:rPr>
          <w:rFonts w:ascii="Times New Roman" w:hAnsi="Times New Roman"/>
          <w:b/>
        </w:rPr>
      </w:pPr>
    </w:p>
    <w:p w:rsidR="00795FB8" w:rsidRPr="004E3FC8" w:rsidRDefault="004E2294" w:rsidP="00915AD7">
      <w:pPr>
        <w:spacing w:after="0" w:line="240" w:lineRule="auto"/>
        <w:jc w:val="center"/>
        <w:rPr>
          <w:rFonts w:ascii="Times New Roman" w:hAnsi="Times New Roman"/>
          <w:b/>
        </w:rPr>
      </w:pPr>
      <w:r>
        <w:rPr>
          <w:rFonts w:ascii="Times New Roman" w:hAnsi="Times New Roman"/>
          <w:b/>
        </w:rPr>
        <w:br w:type="page"/>
      </w:r>
      <w:r w:rsidR="00795FB8" w:rsidRPr="004E3FC8">
        <w:rPr>
          <w:rFonts w:ascii="Times New Roman" w:hAnsi="Times New Roman"/>
          <w:b/>
        </w:rPr>
        <w:lastRenderedPageBreak/>
        <w:t>Pakuotės lapelis: informacija vartotojui</w:t>
      </w:r>
    </w:p>
    <w:p w:rsidR="00795FB8" w:rsidRPr="004E3FC8" w:rsidRDefault="00795FB8" w:rsidP="00915AD7">
      <w:pPr>
        <w:spacing w:after="0" w:line="240" w:lineRule="auto"/>
        <w:jc w:val="center"/>
        <w:rPr>
          <w:rFonts w:ascii="Times New Roman" w:hAnsi="Times New Roman"/>
          <w:b/>
        </w:rPr>
      </w:pPr>
    </w:p>
    <w:p w:rsidR="00795FB8" w:rsidRPr="004E3FC8" w:rsidRDefault="00795FB8" w:rsidP="00915AD7">
      <w:pPr>
        <w:spacing w:after="0" w:line="240" w:lineRule="auto"/>
        <w:jc w:val="center"/>
        <w:rPr>
          <w:rFonts w:ascii="Times New Roman" w:hAnsi="Times New Roman"/>
          <w:b/>
        </w:rPr>
      </w:pPr>
      <w:r w:rsidRPr="004E3FC8">
        <w:rPr>
          <w:rFonts w:ascii="Times New Roman" w:hAnsi="Times New Roman"/>
          <w:b/>
        </w:rPr>
        <w:t>Pantoprazole Beximco 40</w:t>
      </w:r>
      <w:r w:rsidR="00C14A42">
        <w:rPr>
          <w:rFonts w:ascii="Times New Roman" w:hAnsi="Times New Roman"/>
          <w:b/>
        </w:rPr>
        <w:t> </w:t>
      </w:r>
      <w:r w:rsidRPr="004E3FC8">
        <w:rPr>
          <w:rFonts w:ascii="Times New Roman" w:hAnsi="Times New Roman"/>
          <w:b/>
        </w:rPr>
        <w:t>mg skrandyje neirios tabletės</w:t>
      </w:r>
    </w:p>
    <w:p w:rsidR="00795FB8" w:rsidRPr="00795FB8" w:rsidRDefault="00795FB8" w:rsidP="00915AD7">
      <w:pPr>
        <w:spacing w:after="0" w:line="240" w:lineRule="auto"/>
        <w:jc w:val="center"/>
        <w:rPr>
          <w:rFonts w:ascii="Times New Roman" w:hAnsi="Times New Roman"/>
        </w:rPr>
      </w:pPr>
      <w:r w:rsidRPr="00795FB8">
        <w:rPr>
          <w:rFonts w:ascii="Times New Roman" w:hAnsi="Times New Roman"/>
        </w:rPr>
        <w:t>Pantoprazolas</w:t>
      </w:r>
    </w:p>
    <w:p w:rsidR="00795FB8" w:rsidRPr="00795FB8" w:rsidRDefault="00795FB8" w:rsidP="00915AD7">
      <w:pPr>
        <w:spacing w:after="0" w:line="240" w:lineRule="auto"/>
        <w:jc w:val="both"/>
        <w:rPr>
          <w:rFonts w:ascii="Times New Roman" w:hAnsi="Times New Roman"/>
        </w:rPr>
      </w:pPr>
    </w:p>
    <w:p w:rsidR="00BE23BE" w:rsidRPr="00F43E79" w:rsidRDefault="00BE23BE" w:rsidP="00BE23BE">
      <w:pPr>
        <w:suppressAutoHyphens/>
        <w:spacing w:after="0" w:line="240" w:lineRule="auto"/>
        <w:ind w:left="142" w:hanging="142"/>
        <w:rPr>
          <w:rFonts w:ascii="Times New Roman" w:hAnsi="Times New Roman"/>
          <w:szCs w:val="24"/>
          <w:lang w:val="lt-LT"/>
        </w:rPr>
      </w:pPr>
      <w:r w:rsidRPr="00F43E79">
        <w:rPr>
          <w:rFonts w:ascii="Times New Roman" w:hAnsi="Times New Roman"/>
          <w:b/>
          <w:noProof/>
          <w:szCs w:val="24"/>
          <w:lang w:val="lt-LT"/>
        </w:rPr>
        <w:t>Atidžiai perskaitykite visą šį lapelį, prieš pradėdami vartoti vaistą, nes jame pateikiama Jums svarbi informacija.</w:t>
      </w:r>
    </w:p>
    <w:p w:rsidR="00BE23BE" w:rsidRPr="00F43E79" w:rsidRDefault="00BE23BE" w:rsidP="00BE23BE">
      <w:pPr>
        <w:numPr>
          <w:ilvl w:val="0"/>
          <w:numId w:val="4"/>
        </w:numPr>
        <w:spacing w:after="0" w:line="240" w:lineRule="auto"/>
        <w:ind w:left="567" w:right="-2" w:hanging="567"/>
        <w:rPr>
          <w:rFonts w:ascii="Times New Roman" w:hAnsi="Times New Roman"/>
          <w:szCs w:val="24"/>
          <w:lang w:val="lt-LT"/>
        </w:rPr>
      </w:pPr>
      <w:r w:rsidRPr="00F43E79">
        <w:rPr>
          <w:rFonts w:ascii="Times New Roman" w:hAnsi="Times New Roman"/>
          <w:noProof/>
          <w:szCs w:val="24"/>
          <w:lang w:val="lt-LT"/>
        </w:rPr>
        <w:t>Neišmeskite šio lapelio, nes vėl gali prireikti jį perskaityti.</w:t>
      </w:r>
      <w:r w:rsidRPr="00F43E79">
        <w:rPr>
          <w:rFonts w:ascii="Times New Roman" w:hAnsi="Times New Roman"/>
          <w:szCs w:val="24"/>
          <w:lang w:val="lt-LT"/>
        </w:rPr>
        <w:t xml:space="preserve"> </w:t>
      </w:r>
      <w:r w:rsidRPr="00F43E79">
        <w:rPr>
          <w:rFonts w:ascii="Times New Roman" w:hAnsi="Times New Roman"/>
        </w:rPr>
        <w:t xml:space="preserve"> </w:t>
      </w:r>
    </w:p>
    <w:p w:rsidR="00BE23BE" w:rsidRPr="00F43E79" w:rsidRDefault="00BE23BE" w:rsidP="00BE23BE">
      <w:pPr>
        <w:spacing w:after="0" w:line="240" w:lineRule="auto"/>
        <w:rPr>
          <w:rFonts w:ascii="Times New Roman" w:hAnsi="Times New Roman"/>
        </w:rPr>
      </w:pPr>
      <w:r>
        <w:rPr>
          <w:rFonts w:ascii="Times New Roman" w:hAnsi="Times New Roman"/>
        </w:rPr>
        <w:t xml:space="preserve">-         </w:t>
      </w:r>
      <w:r w:rsidRPr="00F43E79">
        <w:rPr>
          <w:rFonts w:ascii="Times New Roman" w:hAnsi="Times New Roman"/>
        </w:rPr>
        <w:t>Jeigu kiltų daugiau klausimų, kreipkitės į gydytoją arba vaistininką.</w:t>
      </w:r>
    </w:p>
    <w:p w:rsidR="00BE23BE" w:rsidRPr="00F43E79" w:rsidRDefault="00BE23BE" w:rsidP="00BE23BE">
      <w:pPr>
        <w:spacing w:after="0" w:line="240" w:lineRule="auto"/>
        <w:rPr>
          <w:rFonts w:ascii="Times New Roman" w:hAnsi="Times New Roman"/>
        </w:rPr>
      </w:pPr>
      <w:r>
        <w:rPr>
          <w:rFonts w:ascii="Times New Roman" w:hAnsi="Times New Roman"/>
        </w:rPr>
        <w:t xml:space="preserve">-         </w:t>
      </w:r>
      <w:r w:rsidRPr="00F43E79">
        <w:rPr>
          <w:rFonts w:ascii="Times New Roman" w:hAnsi="Times New Roman"/>
          <w:noProof/>
          <w:szCs w:val="24"/>
          <w:lang w:val="lt-LT"/>
        </w:rPr>
        <w:t>Šis vaistas skirtas tik Jums, todėl kitiems žmonėms jo duoti negalima.</w:t>
      </w:r>
      <w:r w:rsidRPr="00F43E79">
        <w:rPr>
          <w:rFonts w:ascii="Times New Roman" w:hAnsi="Times New Roman"/>
          <w:szCs w:val="24"/>
          <w:lang w:val="lt-LT"/>
        </w:rPr>
        <w:t xml:space="preserve"> </w:t>
      </w:r>
      <w:r w:rsidRPr="00F43E79">
        <w:rPr>
          <w:rFonts w:ascii="Times New Roman" w:hAnsi="Times New Roman"/>
          <w:noProof/>
          <w:szCs w:val="24"/>
          <w:lang w:val="lt-LT"/>
        </w:rPr>
        <w:t>Vaistas gali jiems pakenkti (net tiems, kurių ligos požymiai yra tokie patys kaip Jūsų).</w:t>
      </w:r>
    </w:p>
    <w:p w:rsidR="00BE23BE" w:rsidRPr="00F43E79" w:rsidRDefault="00BE23BE" w:rsidP="00BE23BE">
      <w:pPr>
        <w:spacing w:after="0" w:line="240" w:lineRule="auto"/>
        <w:rPr>
          <w:rFonts w:ascii="Times New Roman" w:hAnsi="Times New Roman"/>
        </w:rPr>
      </w:pPr>
      <w:r>
        <w:rPr>
          <w:rFonts w:ascii="Times New Roman" w:hAnsi="Times New Roman"/>
        </w:rPr>
        <w:t xml:space="preserve">-         </w:t>
      </w:r>
      <w:r w:rsidRPr="00F43E79">
        <w:rPr>
          <w:rFonts w:ascii="Times New Roman" w:hAnsi="Times New Roman"/>
        </w:rPr>
        <w:t>Jeigu pasireiškė šalutinis poveikis (net jeigu jis šiame lapelyje nenurodytas), kreipkitės į gydytoją arba vaistininką. Žr. 4 skyrių.</w:t>
      </w:r>
    </w:p>
    <w:p w:rsidR="00BE23BE" w:rsidRPr="00E53F04" w:rsidRDefault="00BE23BE" w:rsidP="00BE23BE">
      <w:pPr>
        <w:spacing w:after="0" w:line="240" w:lineRule="auto"/>
        <w:rPr>
          <w:rFonts w:ascii="Times New Roman" w:hAnsi="Times New Roman"/>
        </w:rPr>
      </w:pPr>
    </w:p>
    <w:p w:rsidR="00BE23BE" w:rsidRPr="00550737" w:rsidRDefault="00BE23BE" w:rsidP="00BE23BE">
      <w:pPr>
        <w:spacing w:after="0" w:line="240" w:lineRule="auto"/>
        <w:rPr>
          <w:rFonts w:ascii="Times New Roman" w:hAnsi="Times New Roman"/>
          <w:b/>
        </w:rPr>
      </w:pPr>
      <w:r w:rsidRPr="00550737">
        <w:rPr>
          <w:rFonts w:ascii="Times New Roman" w:hAnsi="Times New Roman"/>
          <w:b/>
        </w:rPr>
        <w:t>Apie ką rašoma šiame lapelyje?</w:t>
      </w:r>
    </w:p>
    <w:p w:rsidR="00BE23BE" w:rsidRPr="00E53F04" w:rsidRDefault="00BE23BE" w:rsidP="00BE23BE">
      <w:pPr>
        <w:spacing w:after="0" w:line="240" w:lineRule="auto"/>
        <w:rPr>
          <w:rFonts w:ascii="Times New Roman" w:hAnsi="Times New Roman"/>
        </w:rPr>
      </w:pPr>
    </w:p>
    <w:p w:rsidR="00BE23BE" w:rsidRPr="00E53F04" w:rsidRDefault="00BE23BE" w:rsidP="00BE23BE">
      <w:pPr>
        <w:spacing w:after="0" w:line="240" w:lineRule="auto"/>
        <w:rPr>
          <w:rFonts w:ascii="Times New Roman" w:hAnsi="Times New Roman"/>
        </w:rPr>
      </w:pPr>
      <w:r w:rsidRPr="00E53F04">
        <w:rPr>
          <w:rFonts w:ascii="Times New Roman" w:hAnsi="Times New Roman"/>
        </w:rPr>
        <w:t>1. Kas yra Pantoprazole Beximco</w:t>
      </w:r>
      <w:r>
        <w:rPr>
          <w:rFonts w:ascii="Times New Roman" w:hAnsi="Times New Roman"/>
        </w:rPr>
        <w:t xml:space="preserve"> ir kam ji</w:t>
      </w:r>
      <w:r w:rsidRPr="00E53F04">
        <w:rPr>
          <w:rFonts w:ascii="Times New Roman" w:hAnsi="Times New Roman"/>
        </w:rPr>
        <w:t>s vartojamos</w:t>
      </w:r>
    </w:p>
    <w:p w:rsidR="00BE23BE" w:rsidRPr="00E53F04" w:rsidRDefault="00BE23BE" w:rsidP="00BE23BE">
      <w:pPr>
        <w:spacing w:after="0" w:line="240" w:lineRule="auto"/>
        <w:rPr>
          <w:rFonts w:ascii="Times New Roman" w:hAnsi="Times New Roman"/>
        </w:rPr>
      </w:pPr>
      <w:r w:rsidRPr="00E53F04">
        <w:rPr>
          <w:rFonts w:ascii="Times New Roman" w:hAnsi="Times New Roman"/>
        </w:rPr>
        <w:t xml:space="preserve">2. Kas žinotina prieš vartojant Pantoprazole Beximco </w:t>
      </w:r>
    </w:p>
    <w:p w:rsidR="00BE23BE" w:rsidRPr="00E53F04" w:rsidRDefault="00BE23BE" w:rsidP="00BE23BE">
      <w:pPr>
        <w:spacing w:after="0" w:line="240" w:lineRule="auto"/>
        <w:rPr>
          <w:rFonts w:ascii="Times New Roman" w:hAnsi="Times New Roman"/>
        </w:rPr>
      </w:pPr>
      <w:r w:rsidRPr="00E53F04">
        <w:rPr>
          <w:rFonts w:ascii="Times New Roman" w:hAnsi="Times New Roman"/>
        </w:rPr>
        <w:t>3. Kaip vartoti Pantoprazole Beximco</w:t>
      </w:r>
    </w:p>
    <w:p w:rsidR="00BE23BE" w:rsidRPr="00E53F04" w:rsidRDefault="00BE23BE" w:rsidP="00BE23BE">
      <w:pPr>
        <w:spacing w:after="0" w:line="240" w:lineRule="auto"/>
        <w:rPr>
          <w:rFonts w:ascii="Times New Roman" w:hAnsi="Times New Roman"/>
        </w:rPr>
      </w:pPr>
      <w:r w:rsidRPr="00E53F04">
        <w:rPr>
          <w:rFonts w:ascii="Times New Roman" w:hAnsi="Times New Roman"/>
        </w:rPr>
        <w:t>4. Galimas šalutinis poveikis</w:t>
      </w:r>
    </w:p>
    <w:p w:rsidR="00BE23BE" w:rsidRPr="00E53F04" w:rsidRDefault="00BE23BE" w:rsidP="00BE23BE">
      <w:pPr>
        <w:spacing w:after="0" w:line="240" w:lineRule="auto"/>
        <w:rPr>
          <w:rFonts w:ascii="Times New Roman" w:hAnsi="Times New Roman"/>
        </w:rPr>
      </w:pPr>
      <w:r w:rsidRPr="00E53F04">
        <w:rPr>
          <w:rFonts w:ascii="Times New Roman" w:hAnsi="Times New Roman"/>
        </w:rPr>
        <w:t xml:space="preserve">5. Kaip laikyti Pantoprazole Beximco </w:t>
      </w:r>
    </w:p>
    <w:p w:rsidR="00795FB8" w:rsidRDefault="00BE23BE" w:rsidP="00BE23BE">
      <w:pPr>
        <w:spacing w:after="0"/>
        <w:rPr>
          <w:rFonts w:ascii="Times New Roman" w:hAnsi="Times New Roman"/>
        </w:rPr>
      </w:pPr>
      <w:r w:rsidRPr="00E53F04">
        <w:rPr>
          <w:rFonts w:ascii="Times New Roman" w:hAnsi="Times New Roman"/>
        </w:rPr>
        <w:t>6. Pakuotės turinys ir kita informacija</w:t>
      </w:r>
    </w:p>
    <w:p w:rsidR="006662D0" w:rsidRDefault="006662D0" w:rsidP="006662D0">
      <w:pPr>
        <w:spacing w:after="0"/>
        <w:rPr>
          <w:rFonts w:ascii="Times New Roman" w:hAnsi="Times New Roman"/>
        </w:rPr>
      </w:pPr>
    </w:p>
    <w:p w:rsidR="00BE23BE" w:rsidRPr="00795FB8" w:rsidRDefault="00BE23BE" w:rsidP="006662D0">
      <w:pPr>
        <w:spacing w:after="0"/>
        <w:rPr>
          <w:rFonts w:ascii="Times New Roman" w:hAnsi="Times New Roman"/>
        </w:rPr>
      </w:pPr>
    </w:p>
    <w:p w:rsidR="00795FB8" w:rsidRDefault="00795FB8" w:rsidP="006662D0">
      <w:pPr>
        <w:spacing w:after="0"/>
        <w:rPr>
          <w:rFonts w:ascii="Times New Roman" w:hAnsi="Times New Roman"/>
          <w:b/>
        </w:rPr>
      </w:pPr>
      <w:r w:rsidRPr="004E3FC8">
        <w:rPr>
          <w:rFonts w:ascii="Times New Roman" w:hAnsi="Times New Roman"/>
          <w:b/>
        </w:rPr>
        <w:t xml:space="preserve">1. </w:t>
      </w:r>
      <w:r w:rsidR="004E3FC8">
        <w:rPr>
          <w:rFonts w:ascii="Times New Roman" w:hAnsi="Times New Roman"/>
          <w:b/>
        </w:rPr>
        <w:tab/>
      </w:r>
      <w:r w:rsidRPr="004E3FC8">
        <w:rPr>
          <w:rFonts w:ascii="Times New Roman" w:hAnsi="Times New Roman"/>
          <w:b/>
        </w:rPr>
        <w:t>Kas yra Pantopr</w:t>
      </w:r>
      <w:r w:rsidR="00751324">
        <w:rPr>
          <w:rFonts w:ascii="Times New Roman" w:hAnsi="Times New Roman"/>
          <w:b/>
        </w:rPr>
        <w:t>azole Beximco ir kam ji</w:t>
      </w:r>
      <w:r w:rsidRPr="004E3FC8">
        <w:rPr>
          <w:rFonts w:ascii="Times New Roman" w:hAnsi="Times New Roman"/>
          <w:b/>
        </w:rPr>
        <w:t>s vartojam</w:t>
      </w:r>
      <w:r w:rsidR="00CB0B68">
        <w:rPr>
          <w:rFonts w:ascii="Times New Roman" w:hAnsi="Times New Roman"/>
          <w:b/>
        </w:rPr>
        <w:t>a</w:t>
      </w:r>
      <w:r w:rsidRPr="004E3FC8">
        <w:rPr>
          <w:rFonts w:ascii="Times New Roman" w:hAnsi="Times New Roman"/>
          <w:b/>
        </w:rPr>
        <w:t xml:space="preserve">s </w:t>
      </w:r>
    </w:p>
    <w:p w:rsidR="006662D0" w:rsidRPr="004E3FC8" w:rsidRDefault="006662D0" w:rsidP="006662D0">
      <w:pPr>
        <w:spacing w:after="0"/>
        <w:rPr>
          <w:rFonts w:ascii="Times New Roman" w:hAnsi="Times New Roman"/>
          <w:b/>
        </w:rPr>
      </w:pPr>
    </w:p>
    <w:p w:rsidR="00795FB8" w:rsidRPr="00795FB8" w:rsidRDefault="00EF5B5C" w:rsidP="006662D0">
      <w:pPr>
        <w:spacing w:after="0"/>
        <w:rPr>
          <w:rFonts w:ascii="Times New Roman" w:hAnsi="Times New Roman"/>
        </w:rPr>
      </w:pPr>
      <w:r w:rsidRPr="00E53F04">
        <w:rPr>
          <w:rFonts w:ascii="Times New Roman" w:hAnsi="Times New Roman"/>
        </w:rPr>
        <w:t>Pantoprazole Beximco</w:t>
      </w:r>
      <w:r w:rsidR="00795FB8" w:rsidRPr="00795FB8">
        <w:rPr>
          <w:rFonts w:ascii="Times New Roman" w:hAnsi="Times New Roman"/>
        </w:rPr>
        <w:t xml:space="preserve"> yra vaistas, kuris mažina skrandžio rūgšties gamybą (selektyvus protonų siurblio inhibitorius). Jis vartojamas skrandžio ir žarnyno rūgštingumui gydyti. </w:t>
      </w:r>
    </w:p>
    <w:p w:rsidR="00795FB8" w:rsidRPr="00795FB8" w:rsidRDefault="00795FB8" w:rsidP="006662D0">
      <w:pPr>
        <w:spacing w:after="0"/>
        <w:rPr>
          <w:rFonts w:ascii="Times New Roman" w:hAnsi="Times New Roman"/>
        </w:rPr>
      </w:pPr>
    </w:p>
    <w:p w:rsidR="00795FB8" w:rsidRPr="00D672A6" w:rsidRDefault="00EF5B5C" w:rsidP="006662D0">
      <w:pPr>
        <w:spacing w:after="0"/>
        <w:rPr>
          <w:rFonts w:ascii="Times New Roman" w:hAnsi="Times New Roman"/>
          <w:b/>
        </w:rPr>
      </w:pPr>
      <w:r w:rsidRPr="00EF5B5C">
        <w:rPr>
          <w:rFonts w:ascii="Times New Roman" w:hAnsi="Times New Roman"/>
          <w:b/>
        </w:rPr>
        <w:t>Pantoprazole Beximco</w:t>
      </w:r>
      <w:r w:rsidR="00795FB8" w:rsidRPr="00D672A6">
        <w:rPr>
          <w:rFonts w:ascii="Times New Roman" w:hAnsi="Times New Roman"/>
          <w:b/>
        </w:rPr>
        <w:t xml:space="preserve"> vartojamas: </w:t>
      </w:r>
      <w:r w:rsidR="00D672A6">
        <w:rPr>
          <w:rFonts w:ascii="Times New Roman" w:hAnsi="Times New Roman"/>
          <w:b/>
        </w:rPr>
        <w:t xml:space="preserve">  </w:t>
      </w:r>
    </w:p>
    <w:p w:rsidR="00795FB8" w:rsidRPr="00795FB8" w:rsidRDefault="00795FB8" w:rsidP="006662D0">
      <w:pPr>
        <w:spacing w:after="0"/>
        <w:rPr>
          <w:rFonts w:ascii="Times New Roman" w:hAnsi="Times New Roman"/>
        </w:rPr>
      </w:pPr>
      <w:r w:rsidRPr="00795FB8">
        <w:rPr>
          <w:rFonts w:ascii="Times New Roman" w:hAnsi="Times New Roman"/>
        </w:rPr>
        <w:t>Suaugusie</w:t>
      </w:r>
      <w:r w:rsidR="00CB0B68">
        <w:rPr>
          <w:rFonts w:ascii="Times New Roman" w:hAnsi="Times New Roman"/>
        </w:rPr>
        <w:t>sie</w:t>
      </w:r>
      <w:r w:rsidRPr="00795FB8">
        <w:rPr>
          <w:rFonts w:ascii="Times New Roman" w:hAnsi="Times New Roman"/>
        </w:rPr>
        <w:t>ms ir 12 metų arba vyresniems paaugliams:</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 xml:space="preserve">Sergant </w:t>
      </w:r>
      <w:r w:rsidR="005D73C1">
        <w:rPr>
          <w:rFonts w:ascii="Times New Roman" w:hAnsi="Times New Roman"/>
        </w:rPr>
        <w:t>refliukso sukeltu</w:t>
      </w:r>
      <w:r w:rsidR="005D73C1" w:rsidRPr="00795FB8">
        <w:rPr>
          <w:rFonts w:ascii="Times New Roman" w:hAnsi="Times New Roman"/>
        </w:rPr>
        <w:t xml:space="preserve"> </w:t>
      </w:r>
      <w:r w:rsidRPr="00795FB8">
        <w:rPr>
          <w:rFonts w:ascii="Times New Roman" w:hAnsi="Times New Roman"/>
        </w:rPr>
        <w:t>ezofagitu – gydyti ir neleisti atsinaujinti stemplės (organ</w:t>
      </w:r>
      <w:r w:rsidR="00C829A3">
        <w:rPr>
          <w:rFonts w:ascii="Times New Roman" w:hAnsi="Times New Roman"/>
        </w:rPr>
        <w:t>o</w:t>
      </w:r>
      <w:r w:rsidRPr="00795FB8">
        <w:rPr>
          <w:rFonts w:ascii="Times New Roman" w:hAnsi="Times New Roman"/>
        </w:rPr>
        <w:t>, jungian</w:t>
      </w:r>
      <w:r w:rsidR="00C829A3">
        <w:rPr>
          <w:rFonts w:ascii="Times New Roman" w:hAnsi="Times New Roman"/>
        </w:rPr>
        <w:t>čio</w:t>
      </w:r>
      <w:r w:rsidRPr="00795FB8">
        <w:rPr>
          <w:rFonts w:ascii="Times New Roman" w:hAnsi="Times New Roman"/>
        </w:rPr>
        <w:t xml:space="preserve"> ryklę su skrandžiu) uždegimui kartu su skrandžio rūgšties refliuksu (skrandžio rūgšties kilim</w:t>
      </w:r>
      <w:r w:rsidR="00C829A3">
        <w:rPr>
          <w:rFonts w:ascii="Times New Roman" w:hAnsi="Times New Roman"/>
        </w:rPr>
        <w:t>u</w:t>
      </w:r>
      <w:r w:rsidRPr="00795FB8">
        <w:rPr>
          <w:rFonts w:ascii="Times New Roman" w:hAnsi="Times New Roman"/>
        </w:rPr>
        <w:t xml:space="preserve"> į stemplę).</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i/>
        </w:rPr>
      </w:pPr>
      <w:r w:rsidRPr="00D672A6">
        <w:rPr>
          <w:rFonts w:ascii="Times New Roman" w:hAnsi="Times New Roman"/>
          <w:i/>
        </w:rPr>
        <w:t>Suaugusie</w:t>
      </w:r>
      <w:r w:rsidR="00CB0B68">
        <w:rPr>
          <w:rFonts w:ascii="Times New Roman" w:hAnsi="Times New Roman"/>
          <w:i/>
        </w:rPr>
        <w:t>sie</w:t>
      </w:r>
      <w:r w:rsidRPr="00D672A6">
        <w:rPr>
          <w:rFonts w:ascii="Times New Roman" w:hAnsi="Times New Roman"/>
          <w:i/>
        </w:rPr>
        <w:t>ms:</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 xml:space="preserve">Su </w:t>
      </w:r>
      <w:r w:rsidRPr="00915AD7">
        <w:rPr>
          <w:rFonts w:ascii="Times New Roman" w:hAnsi="Times New Roman"/>
          <w:i/>
        </w:rPr>
        <w:t>Helicobacter pylori</w:t>
      </w:r>
      <w:r w:rsidRPr="00795FB8">
        <w:rPr>
          <w:rFonts w:ascii="Times New Roman" w:hAnsi="Times New Roman"/>
        </w:rPr>
        <w:t xml:space="preserve"> infekcija susijusi</w:t>
      </w:r>
      <w:r w:rsidR="00C829A3">
        <w:rPr>
          <w:rFonts w:ascii="Times New Roman" w:hAnsi="Times New Roman"/>
        </w:rPr>
        <w:t>ų</w:t>
      </w:r>
      <w:r w:rsidRPr="00795FB8">
        <w:rPr>
          <w:rFonts w:ascii="Times New Roman" w:hAnsi="Times New Roman"/>
        </w:rPr>
        <w:t xml:space="preserve"> op</w:t>
      </w:r>
      <w:r w:rsidR="00C829A3">
        <w:rPr>
          <w:rFonts w:ascii="Times New Roman" w:hAnsi="Times New Roman"/>
        </w:rPr>
        <w:t>ų</w:t>
      </w:r>
      <w:r w:rsidRPr="00795FB8">
        <w:rPr>
          <w:rFonts w:ascii="Times New Roman" w:hAnsi="Times New Roman"/>
        </w:rPr>
        <w:t xml:space="preserve"> gydymas kartu su dv</w:t>
      </w:r>
      <w:r w:rsidR="00C829A3">
        <w:rPr>
          <w:rFonts w:ascii="Times New Roman" w:hAnsi="Times New Roman"/>
        </w:rPr>
        <w:t>iem</w:t>
      </w:r>
      <w:r w:rsidRPr="00795FB8">
        <w:rPr>
          <w:rFonts w:ascii="Times New Roman" w:hAnsi="Times New Roman"/>
        </w:rPr>
        <w:t xml:space="preserve"> antibiotikais (išnaikinimo terapija). Tikslas – atsikratyti bakterijos ir sumažinti opų atsinaujinimo tikimybę.</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r>
      <w:r w:rsidR="00C829A3">
        <w:rPr>
          <w:rFonts w:ascii="Times New Roman" w:hAnsi="Times New Roman"/>
        </w:rPr>
        <w:t>D</w:t>
      </w:r>
      <w:r w:rsidRPr="00795FB8">
        <w:rPr>
          <w:rFonts w:ascii="Times New Roman" w:hAnsi="Times New Roman"/>
        </w:rPr>
        <w:t>vylikapirštės žarnos ir skrandžio op</w:t>
      </w:r>
      <w:r w:rsidR="00C829A3">
        <w:rPr>
          <w:rFonts w:ascii="Times New Roman" w:hAnsi="Times New Roman"/>
        </w:rPr>
        <w:t>ų gydymas</w:t>
      </w:r>
      <w:r w:rsidRPr="00795FB8">
        <w:rPr>
          <w:rFonts w:ascii="Times New Roman" w:hAnsi="Times New Roman"/>
        </w:rPr>
        <w:t xml:space="preserve">. </w:t>
      </w:r>
    </w:p>
    <w:p w:rsidR="00795FB8" w:rsidRDefault="00795FB8" w:rsidP="00BA2566">
      <w:pPr>
        <w:spacing w:after="0" w:line="240" w:lineRule="auto"/>
        <w:rPr>
          <w:rFonts w:ascii="Times New Roman" w:hAnsi="Times New Roman"/>
        </w:rPr>
      </w:pPr>
      <w:r w:rsidRPr="00795FB8">
        <w:rPr>
          <w:rFonts w:ascii="Times New Roman" w:hAnsi="Times New Roman"/>
        </w:rPr>
        <w:t>•</w:t>
      </w:r>
      <w:r w:rsidRPr="00795FB8">
        <w:rPr>
          <w:rFonts w:ascii="Times New Roman" w:hAnsi="Times New Roman"/>
        </w:rPr>
        <w:tab/>
      </w:r>
      <w:r w:rsidR="002264F0">
        <w:rPr>
          <w:rFonts w:ascii="Times New Roman" w:hAnsi="Times New Roman"/>
        </w:rPr>
        <w:t>C</w:t>
      </w:r>
      <w:r w:rsidR="002264F0" w:rsidRPr="00795FB8">
        <w:rPr>
          <w:rFonts w:ascii="Times New Roman" w:hAnsi="Times New Roman"/>
        </w:rPr>
        <w:t xml:space="preserve">olingerio </w:t>
      </w:r>
      <w:r w:rsidR="002264F0">
        <w:rPr>
          <w:rFonts w:ascii="Times New Roman" w:hAnsi="Times New Roman"/>
        </w:rPr>
        <w:t>-</w:t>
      </w:r>
      <w:r w:rsidRPr="00795FB8">
        <w:rPr>
          <w:rFonts w:ascii="Times New Roman" w:hAnsi="Times New Roman"/>
        </w:rPr>
        <w:t xml:space="preserve"> Elisono </w:t>
      </w:r>
      <w:r w:rsidR="002264F0" w:rsidRPr="00915AD7">
        <w:rPr>
          <w:rFonts w:ascii="Times New Roman" w:hAnsi="Times New Roman"/>
          <w:i/>
        </w:rPr>
        <w:t>(Zollinger – Elison</w:t>
      </w:r>
      <w:r w:rsidR="002264F0">
        <w:rPr>
          <w:rFonts w:ascii="Times New Roman" w:hAnsi="Times New Roman"/>
        </w:rPr>
        <w:t xml:space="preserve">) </w:t>
      </w:r>
      <w:r w:rsidRPr="00795FB8">
        <w:rPr>
          <w:rFonts w:ascii="Times New Roman" w:hAnsi="Times New Roman"/>
        </w:rPr>
        <w:t>sindrom</w:t>
      </w:r>
      <w:r w:rsidR="00C829A3">
        <w:rPr>
          <w:rFonts w:ascii="Times New Roman" w:hAnsi="Times New Roman"/>
        </w:rPr>
        <w:t>o</w:t>
      </w:r>
      <w:r w:rsidRPr="00795FB8">
        <w:rPr>
          <w:rFonts w:ascii="Times New Roman" w:hAnsi="Times New Roman"/>
        </w:rPr>
        <w:t xml:space="preserve"> ir kit</w:t>
      </w:r>
      <w:r w:rsidR="00C829A3">
        <w:rPr>
          <w:rFonts w:ascii="Times New Roman" w:hAnsi="Times New Roman"/>
        </w:rPr>
        <w:t>okių</w:t>
      </w:r>
      <w:r w:rsidRPr="00795FB8">
        <w:rPr>
          <w:rFonts w:ascii="Times New Roman" w:hAnsi="Times New Roman"/>
        </w:rPr>
        <w:t xml:space="preserve"> patologini</w:t>
      </w:r>
      <w:r w:rsidR="00C829A3">
        <w:rPr>
          <w:rFonts w:ascii="Times New Roman" w:hAnsi="Times New Roman"/>
        </w:rPr>
        <w:t>ų</w:t>
      </w:r>
      <w:r w:rsidRPr="00795FB8">
        <w:rPr>
          <w:rFonts w:ascii="Times New Roman" w:hAnsi="Times New Roman"/>
        </w:rPr>
        <w:t xml:space="preserve"> sutrikim</w:t>
      </w:r>
      <w:r w:rsidR="00C829A3">
        <w:rPr>
          <w:rFonts w:ascii="Times New Roman" w:hAnsi="Times New Roman"/>
        </w:rPr>
        <w:t>ų</w:t>
      </w:r>
      <w:r w:rsidRPr="00795FB8">
        <w:rPr>
          <w:rFonts w:ascii="Times New Roman" w:hAnsi="Times New Roman"/>
        </w:rPr>
        <w:t>, sukelianči</w:t>
      </w:r>
      <w:r w:rsidR="00C829A3">
        <w:rPr>
          <w:rFonts w:ascii="Times New Roman" w:hAnsi="Times New Roman"/>
        </w:rPr>
        <w:t>ų</w:t>
      </w:r>
      <w:r w:rsidRPr="00795FB8">
        <w:rPr>
          <w:rFonts w:ascii="Times New Roman" w:hAnsi="Times New Roman"/>
        </w:rPr>
        <w:t xml:space="preserve"> </w:t>
      </w:r>
      <w:r w:rsidR="007C1DF3">
        <w:rPr>
          <w:rFonts w:ascii="Times New Roman" w:hAnsi="Times New Roman"/>
        </w:rPr>
        <w:t xml:space="preserve">per didelę </w:t>
      </w:r>
      <w:r w:rsidRPr="00795FB8">
        <w:rPr>
          <w:rFonts w:ascii="Times New Roman" w:hAnsi="Times New Roman"/>
        </w:rPr>
        <w:t>skrandžio rūgšt</w:t>
      </w:r>
      <w:r w:rsidR="007C1DF3">
        <w:rPr>
          <w:rFonts w:ascii="Times New Roman" w:hAnsi="Times New Roman"/>
        </w:rPr>
        <w:t>ies gamybą</w:t>
      </w:r>
      <w:r w:rsidR="00C829A3">
        <w:rPr>
          <w:rFonts w:ascii="Times New Roman" w:hAnsi="Times New Roman"/>
        </w:rPr>
        <w:t>,</w:t>
      </w:r>
      <w:r w:rsidRPr="00795FB8">
        <w:rPr>
          <w:rFonts w:ascii="Times New Roman" w:hAnsi="Times New Roman"/>
        </w:rPr>
        <w:t xml:space="preserve"> </w:t>
      </w:r>
      <w:r w:rsidR="00C829A3">
        <w:rPr>
          <w:rFonts w:ascii="Times New Roman" w:hAnsi="Times New Roman"/>
        </w:rPr>
        <w:t xml:space="preserve">gydymas. </w:t>
      </w:r>
    </w:p>
    <w:p w:rsidR="00751324" w:rsidRPr="00751324" w:rsidRDefault="00751324" w:rsidP="00BA2566">
      <w:pPr>
        <w:spacing w:after="0" w:line="240" w:lineRule="auto"/>
        <w:rPr>
          <w:rFonts w:ascii="Times New Roman" w:hAnsi="Times New Roman"/>
        </w:rPr>
      </w:pPr>
    </w:p>
    <w:p w:rsidR="006662D0" w:rsidRPr="00D672A6" w:rsidRDefault="006662D0" w:rsidP="006662D0">
      <w:pPr>
        <w:spacing w:after="0"/>
        <w:rPr>
          <w:rFonts w:ascii="Times New Roman" w:hAnsi="Times New Roman"/>
          <w:b/>
        </w:rPr>
      </w:pPr>
    </w:p>
    <w:p w:rsidR="00795FB8" w:rsidRPr="00D672A6" w:rsidRDefault="00795FB8" w:rsidP="006662D0">
      <w:pPr>
        <w:spacing w:after="0"/>
        <w:rPr>
          <w:rFonts w:ascii="Times New Roman" w:hAnsi="Times New Roman"/>
          <w:b/>
        </w:rPr>
      </w:pPr>
      <w:r w:rsidRPr="00D672A6">
        <w:rPr>
          <w:rFonts w:ascii="Times New Roman" w:hAnsi="Times New Roman"/>
          <w:b/>
        </w:rPr>
        <w:t xml:space="preserve">2.  Kas žinotina prieš vartojant Pantoprazole Beximco </w:t>
      </w:r>
    </w:p>
    <w:p w:rsidR="00795FB8" w:rsidRPr="00795FB8" w:rsidRDefault="00795FB8" w:rsidP="006662D0">
      <w:pPr>
        <w:spacing w:after="0"/>
        <w:rPr>
          <w:rFonts w:ascii="Times New Roman" w:hAnsi="Times New Roman"/>
        </w:rPr>
      </w:pPr>
    </w:p>
    <w:p w:rsidR="00BA2566" w:rsidRPr="00BA2566" w:rsidRDefault="00BA2566" w:rsidP="00BA2566">
      <w:pPr>
        <w:spacing w:after="0"/>
        <w:rPr>
          <w:rFonts w:ascii="Times New Roman" w:hAnsi="Times New Roman"/>
          <w:b/>
        </w:rPr>
      </w:pPr>
      <w:r w:rsidRPr="00E53F04">
        <w:rPr>
          <w:rFonts w:ascii="Times New Roman" w:hAnsi="Times New Roman"/>
        </w:rPr>
        <w:t xml:space="preserve">Pantoprazole </w:t>
      </w:r>
      <w:r w:rsidRPr="00F23F63">
        <w:rPr>
          <w:rFonts w:ascii="Times New Roman" w:hAnsi="Times New Roman"/>
        </w:rPr>
        <w:t>Beximco vartoti negalima:</w:t>
      </w:r>
    </w:p>
    <w:p w:rsidR="00795FB8" w:rsidRPr="00795FB8" w:rsidRDefault="00BA2566" w:rsidP="00BA2566">
      <w:pPr>
        <w:spacing w:after="0"/>
        <w:rPr>
          <w:rFonts w:ascii="Times New Roman" w:hAnsi="Times New Roman"/>
        </w:rPr>
      </w:pPr>
      <w:r>
        <w:rPr>
          <w:rFonts w:ascii="Times New Roman" w:hAnsi="Times New Roman"/>
        </w:rPr>
        <w:lastRenderedPageBreak/>
        <w:t>•</w:t>
      </w:r>
      <w:r>
        <w:rPr>
          <w:rFonts w:ascii="Times New Roman" w:hAnsi="Times New Roman"/>
        </w:rPr>
        <w:tab/>
        <w:t xml:space="preserve">Jeigu yra alergija </w:t>
      </w:r>
      <w:r w:rsidRPr="00E53F04">
        <w:rPr>
          <w:rFonts w:ascii="Times New Roman" w:hAnsi="Times New Roman"/>
        </w:rPr>
        <w:t>pantoprazolui arba bet kuriai pagalbinei šio vaisto medžiagai (</w:t>
      </w:r>
      <w:r>
        <w:rPr>
          <w:rFonts w:ascii="Times New Roman" w:hAnsi="Times New Roman"/>
        </w:rPr>
        <w:t>jos išvardytos 6 skyriuje</w:t>
      </w:r>
      <w:r w:rsidRPr="00E53F04">
        <w:rPr>
          <w:rFonts w:ascii="Times New Roman" w:hAnsi="Times New Roman"/>
        </w:rPr>
        <w:t>);</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Jeigu yra alergija vaistams, kurių sudėtyje yra protonų siurblio inhibitorių, pavyzdžiui, om</w:t>
      </w:r>
      <w:r w:rsidR="00EF5B5C">
        <w:rPr>
          <w:rFonts w:ascii="Times New Roman" w:hAnsi="Times New Roman"/>
        </w:rPr>
        <w:t>e</w:t>
      </w:r>
      <w:r w:rsidR="00911C26">
        <w:rPr>
          <w:rFonts w:ascii="Times New Roman" w:hAnsi="Times New Roman"/>
        </w:rPr>
        <w:t>prazolo, lansoprazol</w:t>
      </w:r>
      <w:r w:rsidRPr="00795FB8">
        <w:rPr>
          <w:rFonts w:ascii="Times New Roman" w:hAnsi="Times New Roman"/>
        </w:rPr>
        <w:t>o ir pan.</w:t>
      </w:r>
    </w:p>
    <w:p w:rsidR="00795FB8" w:rsidRPr="00795FB8" w:rsidRDefault="00795FB8" w:rsidP="006662D0">
      <w:pPr>
        <w:spacing w:after="0"/>
        <w:rPr>
          <w:rFonts w:ascii="Times New Roman" w:hAnsi="Times New Roman"/>
        </w:rPr>
      </w:pPr>
    </w:p>
    <w:p w:rsidR="00B7210C" w:rsidRPr="00F23F63" w:rsidRDefault="00B7210C" w:rsidP="00B7210C">
      <w:pPr>
        <w:spacing w:after="0"/>
        <w:rPr>
          <w:rFonts w:ascii="Times New Roman" w:hAnsi="Times New Roman"/>
          <w:b/>
        </w:rPr>
      </w:pPr>
      <w:r w:rsidRPr="00F23F63">
        <w:rPr>
          <w:rFonts w:ascii="Times New Roman" w:hAnsi="Times New Roman"/>
          <w:b/>
        </w:rPr>
        <w:t>Įspėjimai ir atsargumo priemonės</w:t>
      </w:r>
    </w:p>
    <w:p w:rsidR="00B7210C" w:rsidRPr="00F23F63" w:rsidRDefault="00B7210C" w:rsidP="00B7210C">
      <w:pPr>
        <w:spacing w:after="0"/>
        <w:rPr>
          <w:rFonts w:ascii="Times New Roman" w:hAnsi="Times New Roman"/>
          <w:b/>
        </w:rPr>
      </w:pPr>
      <w:r w:rsidRPr="00F23F63">
        <w:rPr>
          <w:rFonts w:ascii="Times New Roman" w:hAnsi="Times New Roman"/>
          <w:noProof/>
          <w:szCs w:val="24"/>
          <w:lang w:val="lt-LT"/>
        </w:rPr>
        <w:t xml:space="preserve">Pasitarkite su gydytoju  arba vaistininku, prieš pradėdami vartoti </w:t>
      </w:r>
      <w:r w:rsidRPr="00F23F63">
        <w:rPr>
          <w:rFonts w:ascii="Times New Roman" w:hAnsi="Times New Roman"/>
        </w:rPr>
        <w:t>Pantoprazole Beximco:</w:t>
      </w:r>
    </w:p>
    <w:p w:rsidR="00795FB8" w:rsidRPr="00795FB8" w:rsidRDefault="00B7210C" w:rsidP="00B7210C">
      <w:pPr>
        <w:spacing w:after="0"/>
        <w:rPr>
          <w:rFonts w:ascii="Times New Roman" w:hAnsi="Times New Roman"/>
        </w:rPr>
      </w:pPr>
      <w:r w:rsidRPr="00795FB8">
        <w:rPr>
          <w:rFonts w:ascii="Times New Roman" w:hAnsi="Times New Roman"/>
        </w:rPr>
        <w:t>•</w:t>
      </w:r>
      <w:r>
        <w:rPr>
          <w:rFonts w:ascii="Times New Roman" w:hAnsi="Times New Roman"/>
        </w:rPr>
        <w:t xml:space="preserve">            </w:t>
      </w:r>
      <w:r w:rsidR="00795FB8" w:rsidRPr="00795FB8">
        <w:rPr>
          <w:rFonts w:ascii="Times New Roman" w:hAnsi="Times New Roman"/>
        </w:rPr>
        <w:t>Jeigu turite sunkių kepenų sutrikimų, kreipkitės į gydytoją arba vaistininką. Jei turėjote problemų su kepenimis, kreipkitės į gydytoją, kad patikrintų kepenų fermentus. Gydytojas tikrins jūsų kepenų fermentų lygį dažniau, ypač jei ilgai vartosite pantoprazolą. Jei kepenų fermentų lygis padidės, gydymas turės būti nutrauktas.</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Jei jums trūksta arba gali trūkti B12 vitamino ir jums paskiriamas ilgalaikis gydymas pantoprazolu. Kaip ir visi reduktoriai, pantoprazolas gali sumažinti B12 vitamino įsisavinimą.</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Jei vartojate vaistus, kurių sudėtyje yra antazanaviro (ŽIV infekcijai gydyti vartojami vaistai), kartu su pantoprazolu, pasitarkite su gydytoju.</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Jei vartojate protonų siurblio inhibitorius (PSI), tokius kaip pantoprazolas, ilgą laiką arba vartojate digoksiną kartu su pantoprazolu arba vartojate vaistus, skatinančius šlapinimąsi, yra tikimybė, kad jūsų kūno magnio lygis labai sumažės ir atsiras tokie simptomai kaip nuovargis, traukuliai ir galvos svaigulys.</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Jei esate vyresnio amžiaus pacientas, kuriam yra daugiau nei 65 metai, arba jums gresia pavojus susirgti osteoporoze, vartojant pantoprazolą dideliais kiekiais ir ilgai (&gt; 1 metus), padidėja klubų, riešų ir stuburo lūžio tikimybė.</w:t>
      </w:r>
    </w:p>
    <w:p w:rsidR="00795FB8" w:rsidRPr="009D6DDB" w:rsidRDefault="00795FB8" w:rsidP="006662D0">
      <w:pPr>
        <w:pStyle w:val="Sraopastraipa"/>
        <w:numPr>
          <w:ilvl w:val="0"/>
          <w:numId w:val="2"/>
        </w:numPr>
        <w:spacing w:after="0"/>
        <w:ind w:left="0" w:firstLine="0"/>
        <w:rPr>
          <w:rFonts w:ascii="Times New Roman" w:hAnsi="Times New Roman"/>
        </w:rPr>
      </w:pPr>
      <w:r w:rsidRPr="009D6DDB">
        <w:rPr>
          <w:rFonts w:ascii="Times New Roman" w:hAnsi="Times New Roman"/>
        </w:rPr>
        <w:t>Jei jums paskirtas nuolatinis simptominis nevirškinimo ar rėmens gydymas 4 savaites ar ilgiau arba jei jums anksčiau buvo at</w:t>
      </w:r>
      <w:r w:rsidR="00D97943">
        <w:rPr>
          <w:rFonts w:ascii="Times New Roman" w:hAnsi="Times New Roman"/>
        </w:rPr>
        <w:t>likta skrandžio opos ar virškinamoj</w:t>
      </w:r>
      <w:r w:rsidRPr="009D6DDB">
        <w:rPr>
          <w:rFonts w:ascii="Times New Roman" w:hAnsi="Times New Roman"/>
        </w:rPr>
        <w:t>o trakto operacija.</w:t>
      </w:r>
    </w:p>
    <w:p w:rsidR="00795FB8" w:rsidRPr="009D6DDB" w:rsidRDefault="00795FB8" w:rsidP="006662D0">
      <w:pPr>
        <w:pStyle w:val="Sraopastraipa"/>
        <w:numPr>
          <w:ilvl w:val="0"/>
          <w:numId w:val="2"/>
        </w:numPr>
        <w:spacing w:after="0"/>
        <w:ind w:left="0" w:firstLine="0"/>
        <w:rPr>
          <w:rFonts w:ascii="Times New Roman" w:hAnsi="Times New Roman"/>
        </w:rPr>
      </w:pPr>
      <w:r w:rsidRPr="009D6DDB">
        <w:rPr>
          <w:rFonts w:ascii="Times New Roman" w:hAnsi="Times New Roman"/>
        </w:rPr>
        <w:t>Protonų siurblio inhibitoriaus, pvz., pantoprazolo, vartojimas, ypač trunkantis ilgiau nei vienerius metus, gali šiek tiek padidinti klubo, riešo ar stuburo lūžių riziką. Praneškite savo gydytojui, jei sergate osteoporoze arba jei vartojate kortikosteroidus (galinčius padidinti osteoporozę)</w:t>
      </w:r>
    </w:p>
    <w:p w:rsidR="00911C26" w:rsidRPr="00911C26" w:rsidRDefault="00911C26" w:rsidP="00911C26">
      <w:pPr>
        <w:spacing w:after="0"/>
        <w:rPr>
          <w:rFonts w:ascii="Times New Roman" w:hAnsi="Times New Roman"/>
        </w:rPr>
      </w:pPr>
      <w:r w:rsidRPr="00911C26">
        <w:rPr>
          <w:rFonts w:ascii="Times New Roman" w:hAnsi="Times New Roman"/>
        </w:rPr>
        <w:t>•</w:t>
      </w:r>
      <w:r w:rsidRPr="00911C26">
        <w:rPr>
          <w:rFonts w:ascii="Times New Roman" w:hAnsi="Times New Roman"/>
        </w:rPr>
        <w:tab/>
      </w:r>
      <w:r>
        <w:rPr>
          <w:rFonts w:ascii="Times New Roman" w:hAnsi="Times New Roman"/>
        </w:rPr>
        <w:t>J</w:t>
      </w:r>
      <w:r w:rsidRPr="00911C26">
        <w:rPr>
          <w:rFonts w:ascii="Times New Roman" w:hAnsi="Times New Roman"/>
        </w:rPr>
        <w:t xml:space="preserve">eigu Jums kada nors pasireiškė odos reakcija po gydymo vaistu, panašiu į Pantoprazole Beximco 40 mg skrandyje neirios tabletės, kuriuo mažinamas skrandžio rūgštingumas. </w:t>
      </w:r>
    </w:p>
    <w:p w:rsidR="00911C26" w:rsidRPr="00911C26" w:rsidRDefault="00911C26" w:rsidP="00911C26">
      <w:pPr>
        <w:spacing w:after="0"/>
        <w:rPr>
          <w:rFonts w:ascii="Times New Roman" w:hAnsi="Times New Roman"/>
        </w:rPr>
      </w:pPr>
    </w:p>
    <w:p w:rsidR="00795FB8" w:rsidRDefault="00911C26" w:rsidP="00911C26">
      <w:pPr>
        <w:spacing w:after="0"/>
        <w:rPr>
          <w:rFonts w:ascii="Times New Roman" w:hAnsi="Times New Roman"/>
        </w:rPr>
      </w:pPr>
      <w:r w:rsidRPr="00911C26">
        <w:rPr>
          <w:rFonts w:ascii="Times New Roman" w:hAnsi="Times New Roman"/>
        </w:rPr>
        <w:t>Jeigu Jums išbertų odą, ypač saulės apšviestose vietose, kuo skubiau pasakykite apie tai savo gydytojui, kadangi Jums gali tekti nutraukti gydymą Pantoprazole Beximco 40 mg skrandyje neirios tabletės. Taip pat nepamirškite pasakyti, jeigu Jums pasireiškia bet koks kitas neigiamas poveikis,</w:t>
      </w:r>
      <w:r>
        <w:rPr>
          <w:rFonts w:ascii="Times New Roman" w:hAnsi="Times New Roman"/>
        </w:rPr>
        <w:t xml:space="preserve"> </w:t>
      </w:r>
      <w:r w:rsidRPr="00911C26">
        <w:rPr>
          <w:rFonts w:ascii="Times New Roman" w:hAnsi="Times New Roman"/>
        </w:rPr>
        <w:t>kaip antai sąnarių skausmas.</w:t>
      </w:r>
    </w:p>
    <w:p w:rsidR="00911C26" w:rsidRPr="00795FB8" w:rsidRDefault="00911C26" w:rsidP="00911C26">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 xml:space="preserve">Jei jaučiate ką nors iš toliau nurodytų požymių, </w:t>
      </w:r>
      <w:r w:rsidRPr="00D672A6">
        <w:rPr>
          <w:rFonts w:ascii="Times New Roman" w:hAnsi="Times New Roman"/>
          <w:b/>
        </w:rPr>
        <w:t>nedelsdami praneškite gydytojui</w:t>
      </w:r>
      <w:r w:rsidRPr="00795FB8">
        <w:rPr>
          <w:rFonts w:ascii="Times New Roman" w:hAnsi="Times New Roman"/>
        </w:rPr>
        <w:t>:</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Netyčinis svorio netekimas</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Pasikartojantis vėmimas</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Sunkumas ryjant</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Vėmimas krauju</w:t>
      </w:r>
    </w:p>
    <w:p w:rsidR="00795FB8" w:rsidRPr="00795FB8" w:rsidRDefault="00795FB8" w:rsidP="006662D0">
      <w:pPr>
        <w:spacing w:after="0"/>
        <w:rPr>
          <w:rFonts w:ascii="Times New Roman" w:hAnsi="Times New Roman"/>
        </w:rPr>
      </w:pPr>
      <w:r w:rsidRPr="00795FB8">
        <w:rPr>
          <w:rFonts w:ascii="Times New Roman" w:hAnsi="Times New Roman"/>
        </w:rPr>
        <w:lastRenderedPageBreak/>
        <w:t>•</w:t>
      </w:r>
      <w:r w:rsidRPr="00795FB8">
        <w:rPr>
          <w:rFonts w:ascii="Times New Roman" w:hAnsi="Times New Roman"/>
        </w:rPr>
        <w:tab/>
        <w:t>Atrodote išbalęs ir jaučiatės silpnai (anemija)</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Išmatose, kurios gali būti tamsios, pastebite kraujo</w:t>
      </w:r>
    </w:p>
    <w:p w:rsid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 xml:space="preserve">Sunkus </w:t>
      </w:r>
      <w:proofErr w:type="spellStart"/>
      <w:r w:rsidRPr="00795FB8">
        <w:rPr>
          <w:rFonts w:ascii="Times New Roman" w:hAnsi="Times New Roman"/>
        </w:rPr>
        <w:t>ir</w:t>
      </w:r>
      <w:proofErr w:type="spellEnd"/>
      <w:r w:rsidRPr="00795FB8">
        <w:rPr>
          <w:rFonts w:ascii="Times New Roman" w:hAnsi="Times New Roman"/>
        </w:rPr>
        <w:t xml:space="preserve"> (</w:t>
      </w:r>
      <w:proofErr w:type="spellStart"/>
      <w:r w:rsidRPr="00795FB8">
        <w:rPr>
          <w:rFonts w:ascii="Times New Roman" w:hAnsi="Times New Roman"/>
        </w:rPr>
        <w:t>arba</w:t>
      </w:r>
      <w:proofErr w:type="spellEnd"/>
      <w:r w:rsidRPr="00795FB8">
        <w:rPr>
          <w:rFonts w:ascii="Times New Roman" w:hAnsi="Times New Roman"/>
        </w:rPr>
        <w:t xml:space="preserve">) </w:t>
      </w:r>
      <w:proofErr w:type="spellStart"/>
      <w:r w:rsidRPr="00795FB8">
        <w:rPr>
          <w:rFonts w:ascii="Times New Roman" w:hAnsi="Times New Roman"/>
        </w:rPr>
        <w:t>nuolatinis</w:t>
      </w:r>
      <w:proofErr w:type="spellEnd"/>
      <w:r w:rsidRPr="00795FB8">
        <w:rPr>
          <w:rFonts w:ascii="Times New Roman" w:hAnsi="Times New Roman"/>
        </w:rPr>
        <w:t xml:space="preserve"> </w:t>
      </w:r>
      <w:proofErr w:type="spellStart"/>
      <w:r w:rsidRPr="00795FB8">
        <w:rPr>
          <w:rFonts w:ascii="Times New Roman" w:hAnsi="Times New Roman"/>
        </w:rPr>
        <w:t>viduriavimas</w:t>
      </w:r>
      <w:proofErr w:type="spellEnd"/>
      <w:r w:rsidRPr="00795FB8">
        <w:rPr>
          <w:rFonts w:ascii="Times New Roman" w:hAnsi="Times New Roman"/>
        </w:rPr>
        <w:t xml:space="preserve">, </w:t>
      </w:r>
      <w:proofErr w:type="spellStart"/>
      <w:r w:rsidRPr="00795FB8">
        <w:rPr>
          <w:rFonts w:ascii="Times New Roman" w:hAnsi="Times New Roman"/>
        </w:rPr>
        <w:t>kadangi</w:t>
      </w:r>
      <w:proofErr w:type="spellEnd"/>
      <w:r w:rsidRPr="00795FB8">
        <w:rPr>
          <w:rFonts w:ascii="Times New Roman" w:hAnsi="Times New Roman"/>
        </w:rPr>
        <w:t xml:space="preserve"> </w:t>
      </w:r>
      <w:proofErr w:type="spellStart"/>
      <w:r w:rsidRPr="00795FB8">
        <w:rPr>
          <w:rFonts w:ascii="Times New Roman" w:hAnsi="Times New Roman"/>
        </w:rPr>
        <w:t>pantoprazolo</w:t>
      </w:r>
      <w:proofErr w:type="spellEnd"/>
      <w:r w:rsidRPr="00795FB8">
        <w:rPr>
          <w:rFonts w:ascii="Times New Roman" w:hAnsi="Times New Roman"/>
        </w:rPr>
        <w:t xml:space="preserve"> </w:t>
      </w:r>
      <w:proofErr w:type="spellStart"/>
      <w:r w:rsidRPr="00795FB8">
        <w:rPr>
          <w:rFonts w:ascii="Times New Roman" w:hAnsi="Times New Roman"/>
        </w:rPr>
        <w:t>vartojimas</w:t>
      </w:r>
      <w:proofErr w:type="spellEnd"/>
      <w:r w:rsidRPr="00795FB8">
        <w:rPr>
          <w:rFonts w:ascii="Times New Roman" w:hAnsi="Times New Roman"/>
        </w:rPr>
        <w:t xml:space="preserve"> </w:t>
      </w:r>
      <w:proofErr w:type="spellStart"/>
      <w:r w:rsidRPr="00795FB8">
        <w:rPr>
          <w:rFonts w:ascii="Times New Roman" w:hAnsi="Times New Roman"/>
        </w:rPr>
        <w:t>susietas</w:t>
      </w:r>
      <w:proofErr w:type="spellEnd"/>
      <w:r w:rsidRPr="00795FB8">
        <w:rPr>
          <w:rFonts w:ascii="Times New Roman" w:hAnsi="Times New Roman"/>
        </w:rPr>
        <w:t xml:space="preserve"> </w:t>
      </w:r>
      <w:proofErr w:type="spellStart"/>
      <w:r w:rsidRPr="00795FB8">
        <w:rPr>
          <w:rFonts w:ascii="Times New Roman" w:hAnsi="Times New Roman"/>
        </w:rPr>
        <w:t>su</w:t>
      </w:r>
      <w:proofErr w:type="spellEnd"/>
      <w:r w:rsidRPr="00795FB8">
        <w:rPr>
          <w:rFonts w:ascii="Times New Roman" w:hAnsi="Times New Roman"/>
        </w:rPr>
        <w:t xml:space="preserve"> </w:t>
      </w:r>
      <w:proofErr w:type="spellStart"/>
      <w:r w:rsidRPr="00795FB8">
        <w:rPr>
          <w:rFonts w:ascii="Times New Roman" w:hAnsi="Times New Roman"/>
        </w:rPr>
        <w:t>nedideliu</w:t>
      </w:r>
      <w:proofErr w:type="spellEnd"/>
      <w:r w:rsidRPr="00795FB8">
        <w:rPr>
          <w:rFonts w:ascii="Times New Roman" w:hAnsi="Times New Roman"/>
        </w:rPr>
        <w:t xml:space="preserve"> </w:t>
      </w:r>
      <w:proofErr w:type="spellStart"/>
      <w:r w:rsidRPr="00795FB8">
        <w:rPr>
          <w:rFonts w:ascii="Times New Roman" w:hAnsi="Times New Roman"/>
        </w:rPr>
        <w:t>infekcinio</w:t>
      </w:r>
      <w:proofErr w:type="spellEnd"/>
      <w:r w:rsidRPr="00795FB8">
        <w:rPr>
          <w:rFonts w:ascii="Times New Roman" w:hAnsi="Times New Roman"/>
        </w:rPr>
        <w:t xml:space="preserve"> </w:t>
      </w:r>
      <w:proofErr w:type="spellStart"/>
      <w:r w:rsidRPr="00795FB8">
        <w:rPr>
          <w:rFonts w:ascii="Times New Roman" w:hAnsi="Times New Roman"/>
        </w:rPr>
        <w:t>viduriavimo</w:t>
      </w:r>
      <w:proofErr w:type="spellEnd"/>
      <w:r w:rsidRPr="00795FB8">
        <w:rPr>
          <w:rFonts w:ascii="Times New Roman" w:hAnsi="Times New Roman"/>
        </w:rPr>
        <w:t xml:space="preserve"> </w:t>
      </w:r>
      <w:proofErr w:type="spellStart"/>
      <w:r w:rsidRPr="00795FB8">
        <w:rPr>
          <w:rFonts w:ascii="Times New Roman" w:hAnsi="Times New Roman"/>
        </w:rPr>
        <w:t>padažnėjimu</w:t>
      </w:r>
      <w:proofErr w:type="spellEnd"/>
      <w:r w:rsidRPr="00795FB8">
        <w:rPr>
          <w:rFonts w:ascii="Times New Roman" w:hAnsi="Times New Roman"/>
        </w:rPr>
        <w:t>.</w:t>
      </w:r>
    </w:p>
    <w:p w:rsidR="00463656" w:rsidRPr="006F1F00" w:rsidRDefault="00463656" w:rsidP="006F1F00">
      <w:pPr>
        <w:pStyle w:val="Sraopastraipa"/>
        <w:numPr>
          <w:ilvl w:val="0"/>
          <w:numId w:val="6"/>
        </w:numPr>
        <w:spacing w:after="0"/>
        <w:ind w:left="426"/>
        <w:rPr>
          <w:rFonts w:ascii="Times New Roman" w:hAnsi="Times New Roman"/>
          <w:sz w:val="20"/>
        </w:rPr>
      </w:pPr>
      <w:r w:rsidRPr="006F1F00">
        <w:rPr>
          <w:rFonts w:ascii="Times New Roman" w:hAnsi="Times New Roman"/>
          <w:szCs w:val="24"/>
          <w:lang w:val="lt-LT"/>
        </w:rPr>
        <w:t>Jūs ketinate atlikti specifinį kraujo tyrimą (Chromograninas A).</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Pantoprazolas gali sumažinti vėžio (skrandžio) simpto</w:t>
      </w:r>
      <w:r w:rsidR="004E4142">
        <w:rPr>
          <w:rFonts w:ascii="Times New Roman" w:hAnsi="Times New Roman"/>
        </w:rPr>
        <w:t>mus ir atitolinti jo diagnozę, J</w:t>
      </w:r>
      <w:r w:rsidRPr="00795FB8">
        <w:rPr>
          <w:rFonts w:ascii="Times New Roman" w:hAnsi="Times New Roman"/>
        </w:rPr>
        <w:t>ūsų gydytojas gali nuspręsti atlikti kelis tyrimus, kad įsitikintų, jog nesergate šia liga. Jei nepaisant gydymo jūsų simptomai išlieka, bus atliekami kiti tyrimai.</w:t>
      </w:r>
    </w:p>
    <w:p w:rsidR="00795FB8" w:rsidRPr="00795FB8" w:rsidRDefault="00795FB8" w:rsidP="006662D0">
      <w:pPr>
        <w:spacing w:after="0"/>
        <w:rPr>
          <w:rFonts w:ascii="Times New Roman" w:hAnsi="Times New Roman"/>
        </w:rPr>
      </w:pPr>
    </w:p>
    <w:p w:rsidR="00795FB8" w:rsidRPr="00795FB8" w:rsidRDefault="00795FB8" w:rsidP="006662D0">
      <w:pPr>
        <w:spacing w:after="0"/>
        <w:rPr>
          <w:rFonts w:ascii="Times New Roman" w:hAnsi="Times New Roman"/>
        </w:rPr>
      </w:pPr>
      <w:r w:rsidRPr="00795FB8">
        <w:rPr>
          <w:rFonts w:ascii="Times New Roman" w:hAnsi="Times New Roman"/>
        </w:rPr>
        <w:t>Jei jums paskirtas ilgas gydymas pantoprazolu, tikėtina, kad jūsų gydytojas jums skirs reguliarią priežiūrą. Jei pasireiškė šalutinis poveikis, nenurodytas šiame lapelyje, susisiekite su savo gydytoju arba vaistininku.</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Vaikams ir paaugliams</w:t>
      </w:r>
    </w:p>
    <w:p w:rsidR="00795FB8" w:rsidRPr="00795FB8" w:rsidRDefault="00795FB8" w:rsidP="006662D0">
      <w:pPr>
        <w:spacing w:after="0"/>
        <w:rPr>
          <w:rFonts w:ascii="Times New Roman" w:hAnsi="Times New Roman"/>
        </w:rPr>
      </w:pPr>
      <w:r w:rsidRPr="00795FB8">
        <w:rPr>
          <w:rFonts w:ascii="Times New Roman" w:hAnsi="Times New Roman"/>
        </w:rPr>
        <w:t>Neduokite šių vaistų jaunesniems nei 12 metų vaikams dėl nepakankamų duomenų apie veiksmingumą ir saugumą.</w:t>
      </w:r>
    </w:p>
    <w:p w:rsidR="009D6DDB" w:rsidRPr="00795FB8" w:rsidRDefault="009D6DDB" w:rsidP="006662D0">
      <w:pPr>
        <w:spacing w:after="0"/>
        <w:rPr>
          <w:rFonts w:ascii="Times New Roman" w:hAnsi="Times New Roman"/>
        </w:rPr>
      </w:pPr>
    </w:p>
    <w:p w:rsidR="00795FB8" w:rsidRPr="00D672A6" w:rsidRDefault="00A12413" w:rsidP="006662D0">
      <w:pPr>
        <w:spacing w:after="0"/>
        <w:rPr>
          <w:rFonts w:ascii="Times New Roman" w:hAnsi="Times New Roman"/>
          <w:b/>
        </w:rPr>
      </w:pPr>
      <w:r w:rsidRPr="00550737">
        <w:rPr>
          <w:rFonts w:ascii="Times New Roman" w:hAnsi="Times New Roman"/>
          <w:b/>
        </w:rPr>
        <w:t xml:space="preserve">Kiti vaistai ir </w:t>
      </w:r>
      <w:r w:rsidRPr="002A6CDF">
        <w:rPr>
          <w:rFonts w:ascii="Times New Roman" w:hAnsi="Times New Roman"/>
          <w:b/>
        </w:rPr>
        <w:t>Pantoprazole Beximco</w:t>
      </w:r>
      <w:r>
        <w:rPr>
          <w:rFonts w:ascii="Times New Roman" w:hAnsi="Times New Roman"/>
          <w:b/>
        </w:rPr>
        <w:t xml:space="preserve"> </w:t>
      </w:r>
    </w:p>
    <w:p w:rsidR="00795FB8" w:rsidRPr="00795FB8" w:rsidRDefault="00795FB8" w:rsidP="006662D0">
      <w:pPr>
        <w:spacing w:after="0"/>
        <w:rPr>
          <w:rFonts w:ascii="Times New Roman" w:hAnsi="Times New Roman"/>
        </w:rPr>
      </w:pPr>
      <w:r w:rsidRPr="00795FB8">
        <w:rPr>
          <w:rFonts w:ascii="Times New Roman" w:hAnsi="Times New Roman"/>
        </w:rPr>
        <w:t>Pantoprazolas gali daryti poveikį kitų vaistų veiksmingumui, pasak</w:t>
      </w:r>
      <w:r w:rsidR="00AC3664">
        <w:rPr>
          <w:rFonts w:ascii="Times New Roman" w:hAnsi="Times New Roman"/>
        </w:rPr>
        <w:t>ykite gydytojui, jei vartojate:</w:t>
      </w:r>
    </w:p>
    <w:p w:rsidR="00795FB8" w:rsidRPr="00795FB8" w:rsidRDefault="00795FB8" w:rsidP="006662D0">
      <w:pPr>
        <w:spacing w:after="0"/>
        <w:rPr>
          <w:rFonts w:ascii="Times New Roman" w:hAnsi="Times New Roman"/>
        </w:rPr>
      </w:pPr>
      <w:r w:rsidRPr="00795FB8">
        <w:rPr>
          <w:rFonts w:ascii="Times New Roman" w:hAnsi="Times New Roman"/>
        </w:rPr>
        <w:t>•</w:t>
      </w:r>
      <w:r w:rsidRPr="00795FB8">
        <w:rPr>
          <w:rFonts w:ascii="Times New Roman" w:hAnsi="Times New Roman"/>
        </w:rPr>
        <w:tab/>
        <w:t>Tokius vaistus, kaip ketokonazol</w:t>
      </w:r>
      <w:r w:rsidR="005D64AE">
        <w:rPr>
          <w:rFonts w:ascii="Times New Roman" w:hAnsi="Times New Roman"/>
        </w:rPr>
        <w:t>a</w:t>
      </w:r>
      <w:r w:rsidRPr="00795FB8">
        <w:rPr>
          <w:rFonts w:ascii="Times New Roman" w:hAnsi="Times New Roman"/>
        </w:rPr>
        <w:t>s, itrakonazol</w:t>
      </w:r>
      <w:r w:rsidR="005D64AE">
        <w:rPr>
          <w:rFonts w:ascii="Times New Roman" w:hAnsi="Times New Roman"/>
        </w:rPr>
        <w:t>a</w:t>
      </w:r>
      <w:r w:rsidRPr="00795FB8">
        <w:rPr>
          <w:rFonts w:ascii="Times New Roman" w:hAnsi="Times New Roman"/>
        </w:rPr>
        <w:t>s ir posakonazol</w:t>
      </w:r>
      <w:r w:rsidR="005D64AE">
        <w:rPr>
          <w:rFonts w:ascii="Times New Roman" w:hAnsi="Times New Roman"/>
        </w:rPr>
        <w:t>a</w:t>
      </w:r>
      <w:r w:rsidRPr="00795FB8">
        <w:rPr>
          <w:rFonts w:ascii="Times New Roman" w:hAnsi="Times New Roman"/>
        </w:rPr>
        <w:t>s (naudojamus grybelinei infekcijai gydyti) arba erlotinibas (naudojamą tam tikrai vėžio rūšiai gydyti), kadangi pantoprazolas gali sustabdyti šių ir kitų vaistų tinkamą veikimą.</w:t>
      </w:r>
    </w:p>
    <w:p w:rsidR="00795FB8" w:rsidRPr="009D6DDB" w:rsidRDefault="00795FB8" w:rsidP="006662D0">
      <w:pPr>
        <w:pStyle w:val="Sraopastraipa"/>
        <w:numPr>
          <w:ilvl w:val="0"/>
          <w:numId w:val="2"/>
        </w:numPr>
        <w:spacing w:after="0"/>
        <w:ind w:left="0" w:firstLine="0"/>
        <w:rPr>
          <w:rFonts w:ascii="Times New Roman" w:hAnsi="Times New Roman"/>
        </w:rPr>
      </w:pPr>
      <w:r w:rsidRPr="009D6DDB">
        <w:rPr>
          <w:rFonts w:ascii="Times New Roman" w:hAnsi="Times New Roman"/>
        </w:rPr>
        <w:t xml:space="preserve">Varfariną ir fenprokumoną, </w:t>
      </w:r>
      <w:r w:rsidRPr="00915AD7">
        <w:rPr>
          <w:rFonts w:ascii="Times New Roman" w:hAnsi="Times New Roman"/>
        </w:rPr>
        <w:t>kurie skystina kraują. Gali</w:t>
      </w:r>
      <w:r w:rsidRPr="009D6DDB">
        <w:rPr>
          <w:rFonts w:ascii="Times New Roman" w:hAnsi="Times New Roman"/>
        </w:rPr>
        <w:t xml:space="preserve"> prireikti atlikti tolimesnius tyrimus.</w:t>
      </w:r>
    </w:p>
    <w:p w:rsidR="00795FB8" w:rsidRPr="009D6DDB" w:rsidRDefault="00795FB8" w:rsidP="006662D0">
      <w:pPr>
        <w:pStyle w:val="Sraopastraipa"/>
        <w:numPr>
          <w:ilvl w:val="0"/>
          <w:numId w:val="2"/>
        </w:numPr>
        <w:spacing w:after="0"/>
        <w:ind w:left="0" w:firstLine="0"/>
        <w:rPr>
          <w:rFonts w:ascii="Times New Roman" w:hAnsi="Times New Roman"/>
        </w:rPr>
      </w:pPr>
      <w:r w:rsidRPr="009D6DDB">
        <w:rPr>
          <w:rFonts w:ascii="Times New Roman" w:hAnsi="Times New Roman"/>
        </w:rPr>
        <w:t>Jei vartojate vaistus, kurių sudėtyje yra atazanaviro (naudojamo ŽIV infekcijoms gydyti).</w:t>
      </w:r>
    </w:p>
    <w:p w:rsidR="00795FB8" w:rsidRPr="00795FB8" w:rsidRDefault="00795FB8" w:rsidP="006662D0">
      <w:pPr>
        <w:spacing w:after="0"/>
        <w:rPr>
          <w:rFonts w:ascii="Times New Roman" w:hAnsi="Times New Roman"/>
        </w:rPr>
      </w:pPr>
      <w:r w:rsidRPr="00795FB8">
        <w:rPr>
          <w:rFonts w:ascii="Times New Roman" w:hAnsi="Times New Roman"/>
        </w:rPr>
        <w:t>Jeigu vartojate arba neseniai vartojote kitų vaistų, įskaitant įsigytus be recepto, pasakykite gydytojui ar vaistininkui.</w:t>
      </w:r>
    </w:p>
    <w:p w:rsidR="00795FB8" w:rsidRPr="00D672A6" w:rsidRDefault="00795FB8" w:rsidP="006662D0">
      <w:pPr>
        <w:spacing w:after="0"/>
        <w:rPr>
          <w:rFonts w:ascii="Times New Roman" w:hAnsi="Times New Roman"/>
          <w:i/>
          <w:u w:val="single"/>
        </w:rPr>
      </w:pPr>
    </w:p>
    <w:p w:rsidR="00AC3664" w:rsidRDefault="00AC3664" w:rsidP="00AC3664">
      <w:pPr>
        <w:spacing w:after="0"/>
        <w:rPr>
          <w:rFonts w:ascii="Times New Roman" w:hAnsi="Times New Roman"/>
          <w:b/>
        </w:rPr>
      </w:pPr>
      <w:r w:rsidRPr="002A6CDF">
        <w:rPr>
          <w:rFonts w:ascii="Times New Roman" w:hAnsi="Times New Roman"/>
          <w:b/>
        </w:rPr>
        <w:t>Nėštumas, žindymo laikotarpis ir vaisingumas</w:t>
      </w:r>
    </w:p>
    <w:p w:rsidR="00AC3664" w:rsidRPr="002A6CDF" w:rsidRDefault="00AC3664" w:rsidP="00AC3664">
      <w:pPr>
        <w:spacing w:after="0"/>
        <w:rPr>
          <w:rFonts w:ascii="Times New Roman" w:hAnsi="Times New Roman"/>
          <w:b/>
        </w:rPr>
      </w:pPr>
      <w:r w:rsidRPr="002A6CDF">
        <w:rPr>
          <w:rFonts w:ascii="Times New Roman" w:hAnsi="Times New Roman"/>
          <w:noProof/>
          <w:szCs w:val="24"/>
          <w:lang w:val="lt-LT"/>
        </w:rPr>
        <w:t>Jeigu esate nėščia, žindote kūdikį, manote, kad galbūt esate nėščia, arba planuojate pastoti, tai prieš vartodama šį vaistą, pasitarkite su gydytoju arba vaistininku.</w:t>
      </w:r>
    </w:p>
    <w:p w:rsidR="00AC3664" w:rsidRDefault="00AC3664" w:rsidP="00AC3664">
      <w:pPr>
        <w:spacing w:after="0"/>
        <w:rPr>
          <w:rFonts w:ascii="Times New Roman" w:hAnsi="Times New Roman"/>
        </w:rPr>
      </w:pPr>
      <w:r w:rsidRPr="00E53F04">
        <w:rPr>
          <w:rFonts w:ascii="Times New Roman" w:hAnsi="Times New Roman"/>
        </w:rPr>
        <w:t>Pakankamų duomenų apie pantoprazolo vartojimą nėštumo metu nėra. Pranešta apie patekimą į motinos pieną. Jei laukiatės, manote, kad esate nėščia, arba maitinate savo pienu, vartokite šiuos vaistus tik tuo atveju, jei jūsų gydytojas mano, kad nauda jums bus didesnė nei galima rizika jūsų negimusiam vaikui arba kūdikiui.</w:t>
      </w:r>
    </w:p>
    <w:p w:rsidR="00911C26" w:rsidRPr="00E53F04" w:rsidRDefault="00911C26" w:rsidP="00AC3664">
      <w:pPr>
        <w:spacing w:after="0"/>
        <w:rPr>
          <w:rFonts w:ascii="Times New Roman" w:hAnsi="Times New Roman"/>
        </w:rPr>
      </w:pPr>
    </w:p>
    <w:p w:rsidR="00AC3664" w:rsidRPr="00E53F04" w:rsidRDefault="00911C26" w:rsidP="00AC3664">
      <w:pPr>
        <w:spacing w:after="0"/>
        <w:rPr>
          <w:rFonts w:ascii="Times New Roman" w:hAnsi="Times New Roman"/>
        </w:rPr>
      </w:pPr>
      <w:r w:rsidRPr="00911C26">
        <w:rPr>
          <w:rFonts w:ascii="Times New Roman" w:hAnsi="Times New Roman"/>
        </w:rPr>
        <w:t>Prieš vartojant bet kokį vaistą, būtina pasitarti su gydytoju arba vaistininku.</w:t>
      </w:r>
    </w:p>
    <w:p w:rsidR="00911C26" w:rsidRDefault="00911C26" w:rsidP="00AC3664">
      <w:pPr>
        <w:spacing w:after="0"/>
        <w:rPr>
          <w:rFonts w:ascii="Times New Roman" w:hAnsi="Times New Roman"/>
          <w:b/>
        </w:rPr>
      </w:pPr>
    </w:p>
    <w:p w:rsidR="00AC3664" w:rsidRPr="002A6CDF" w:rsidRDefault="00AC3664" w:rsidP="00AC3664">
      <w:pPr>
        <w:spacing w:after="0"/>
        <w:rPr>
          <w:rFonts w:ascii="Times New Roman" w:hAnsi="Times New Roman"/>
          <w:b/>
        </w:rPr>
      </w:pPr>
      <w:r w:rsidRPr="002A6CDF">
        <w:rPr>
          <w:rFonts w:ascii="Times New Roman" w:hAnsi="Times New Roman"/>
          <w:b/>
        </w:rPr>
        <w:t>Vairavimas ir mechanizmų valdymas</w:t>
      </w:r>
    </w:p>
    <w:p w:rsidR="00AC3664" w:rsidRDefault="00AC3664" w:rsidP="00AC3664">
      <w:pPr>
        <w:spacing w:after="0"/>
        <w:rPr>
          <w:rFonts w:ascii="Times New Roman" w:hAnsi="Times New Roman"/>
        </w:rPr>
      </w:pPr>
      <w:r w:rsidRPr="00E53F04">
        <w:rPr>
          <w:rFonts w:ascii="Times New Roman" w:hAnsi="Times New Roman"/>
        </w:rPr>
        <w:t>Jei jums pasireiškė tokie pašaliniai poveikiai kaip galvos svaigimas arba sutrikęs regėjimas, neturėtumėte vairuoti arba valdyti mechanizmų.</w:t>
      </w:r>
    </w:p>
    <w:p w:rsidR="00AC3664" w:rsidRDefault="00AC3664" w:rsidP="00AC3664">
      <w:pPr>
        <w:spacing w:after="0"/>
        <w:rPr>
          <w:rFonts w:ascii="Times New Roman" w:hAnsi="Times New Roman"/>
        </w:rPr>
      </w:pPr>
    </w:p>
    <w:p w:rsidR="00AC3664" w:rsidRPr="002A6CDF" w:rsidRDefault="00AC3664" w:rsidP="00AC3664">
      <w:pPr>
        <w:spacing w:after="0"/>
        <w:rPr>
          <w:rFonts w:ascii="Times New Roman" w:hAnsi="Times New Roman"/>
          <w:b/>
        </w:rPr>
      </w:pPr>
      <w:r w:rsidRPr="002A6CDF">
        <w:rPr>
          <w:rFonts w:ascii="Times New Roman" w:hAnsi="Times New Roman"/>
          <w:b/>
        </w:rPr>
        <w:lastRenderedPageBreak/>
        <w:t xml:space="preserve">Pantoprazole Beximco sudėtyje yra sojos lecitino </w:t>
      </w:r>
    </w:p>
    <w:p w:rsidR="00AC3664" w:rsidRDefault="00AC3664" w:rsidP="00AC3664">
      <w:pPr>
        <w:spacing w:after="0"/>
        <w:rPr>
          <w:rFonts w:ascii="Times New Roman" w:hAnsi="Times New Roman"/>
        </w:rPr>
      </w:pPr>
      <w:proofErr w:type="spellStart"/>
      <w:r w:rsidRPr="00E53F04">
        <w:rPr>
          <w:rFonts w:ascii="Times New Roman" w:hAnsi="Times New Roman"/>
        </w:rPr>
        <w:t>Jei</w:t>
      </w:r>
      <w:proofErr w:type="spellEnd"/>
      <w:r w:rsidRPr="00E53F04">
        <w:rPr>
          <w:rFonts w:ascii="Times New Roman" w:hAnsi="Times New Roman"/>
        </w:rPr>
        <w:t xml:space="preserve"> </w:t>
      </w:r>
      <w:proofErr w:type="spellStart"/>
      <w:r w:rsidRPr="00E53F04">
        <w:rPr>
          <w:rFonts w:ascii="Times New Roman" w:hAnsi="Times New Roman"/>
        </w:rPr>
        <w:t>pacientas</w:t>
      </w:r>
      <w:proofErr w:type="spellEnd"/>
      <w:r w:rsidRPr="00E53F04">
        <w:rPr>
          <w:rFonts w:ascii="Times New Roman" w:hAnsi="Times New Roman"/>
        </w:rPr>
        <w:t xml:space="preserve"> </w:t>
      </w:r>
      <w:proofErr w:type="spellStart"/>
      <w:r w:rsidRPr="00E53F04">
        <w:rPr>
          <w:rFonts w:ascii="Times New Roman" w:hAnsi="Times New Roman"/>
        </w:rPr>
        <w:t>alergiškas</w:t>
      </w:r>
      <w:proofErr w:type="spellEnd"/>
      <w:r w:rsidRPr="00E53F04">
        <w:rPr>
          <w:rFonts w:ascii="Times New Roman" w:hAnsi="Times New Roman"/>
        </w:rPr>
        <w:t xml:space="preserve"> </w:t>
      </w:r>
      <w:proofErr w:type="spellStart"/>
      <w:r w:rsidRPr="00E53F04">
        <w:rPr>
          <w:rFonts w:ascii="Times New Roman" w:hAnsi="Times New Roman"/>
        </w:rPr>
        <w:t>riešutams</w:t>
      </w:r>
      <w:proofErr w:type="spellEnd"/>
      <w:r w:rsidRPr="00E53F04">
        <w:rPr>
          <w:rFonts w:ascii="Times New Roman" w:hAnsi="Times New Roman"/>
        </w:rPr>
        <w:t xml:space="preserve"> </w:t>
      </w:r>
      <w:proofErr w:type="spellStart"/>
      <w:r w:rsidRPr="00E53F04">
        <w:rPr>
          <w:rFonts w:ascii="Times New Roman" w:hAnsi="Times New Roman"/>
        </w:rPr>
        <w:t>arba</w:t>
      </w:r>
      <w:proofErr w:type="spellEnd"/>
      <w:r w:rsidRPr="00E53F04">
        <w:rPr>
          <w:rFonts w:ascii="Times New Roman" w:hAnsi="Times New Roman"/>
        </w:rPr>
        <w:t xml:space="preserve"> </w:t>
      </w:r>
      <w:proofErr w:type="spellStart"/>
      <w:r w:rsidRPr="00E53F04">
        <w:rPr>
          <w:rFonts w:ascii="Times New Roman" w:hAnsi="Times New Roman"/>
        </w:rPr>
        <w:t>sojai</w:t>
      </w:r>
      <w:proofErr w:type="spellEnd"/>
      <w:r w:rsidRPr="00E53F04">
        <w:rPr>
          <w:rFonts w:ascii="Times New Roman" w:hAnsi="Times New Roman"/>
        </w:rPr>
        <w:t xml:space="preserve">, </w:t>
      </w:r>
      <w:proofErr w:type="spellStart"/>
      <w:r w:rsidRPr="00E53F04">
        <w:rPr>
          <w:rFonts w:ascii="Times New Roman" w:hAnsi="Times New Roman"/>
        </w:rPr>
        <w:t>nenaudokite</w:t>
      </w:r>
      <w:proofErr w:type="spellEnd"/>
      <w:r w:rsidRPr="00E53F04">
        <w:rPr>
          <w:rFonts w:ascii="Times New Roman" w:hAnsi="Times New Roman"/>
        </w:rPr>
        <w:t xml:space="preserve"> </w:t>
      </w:r>
      <w:proofErr w:type="spellStart"/>
      <w:r w:rsidR="00021128">
        <w:rPr>
          <w:rFonts w:ascii="Times New Roman" w:hAnsi="Times New Roman"/>
        </w:rPr>
        <w:t>šio</w:t>
      </w:r>
      <w:proofErr w:type="spellEnd"/>
      <w:r w:rsidR="00021128">
        <w:rPr>
          <w:rFonts w:ascii="Times New Roman" w:hAnsi="Times New Roman"/>
        </w:rPr>
        <w:t xml:space="preserve"> </w:t>
      </w:r>
      <w:proofErr w:type="spellStart"/>
      <w:r w:rsidR="00021128">
        <w:rPr>
          <w:rFonts w:ascii="Times New Roman" w:hAnsi="Times New Roman"/>
        </w:rPr>
        <w:t>vaisto</w:t>
      </w:r>
      <w:proofErr w:type="spellEnd"/>
      <w:r w:rsidR="00021128">
        <w:rPr>
          <w:rFonts w:ascii="Times New Roman" w:hAnsi="Times New Roman"/>
        </w:rPr>
        <w:t>.</w:t>
      </w:r>
    </w:p>
    <w:p w:rsidR="00911C26" w:rsidRPr="00E53F04" w:rsidRDefault="00911C26" w:rsidP="00AC3664">
      <w:pPr>
        <w:spacing w:after="0"/>
        <w:rPr>
          <w:rFonts w:ascii="Times New Roman" w:hAnsi="Times New Roman"/>
        </w:rPr>
      </w:pPr>
    </w:p>
    <w:p w:rsidR="00463656" w:rsidRDefault="00911C26" w:rsidP="00AC3664">
      <w:pPr>
        <w:spacing w:after="0"/>
        <w:rPr>
          <w:rFonts w:ascii="Times New Roman" w:hAnsi="Times New Roman"/>
        </w:rPr>
      </w:pPr>
      <w:r w:rsidRPr="002A6CDF">
        <w:rPr>
          <w:rFonts w:ascii="Times New Roman" w:hAnsi="Times New Roman"/>
          <w:b/>
        </w:rPr>
        <w:t>Pantoprazole Beximco sudėtyje yra</w:t>
      </w:r>
      <w:r>
        <w:rPr>
          <w:rFonts w:ascii="Times New Roman" w:hAnsi="Times New Roman"/>
          <w:b/>
        </w:rPr>
        <w:t xml:space="preserve"> manitolio. </w:t>
      </w:r>
      <w:r w:rsidRPr="00911C26">
        <w:rPr>
          <w:rFonts w:ascii="Times New Roman" w:hAnsi="Times New Roman"/>
        </w:rPr>
        <w:t xml:space="preserve"> </w:t>
      </w:r>
    </w:p>
    <w:p w:rsidR="00AC3664" w:rsidRPr="00E53F04" w:rsidRDefault="00AC3664" w:rsidP="00AC3664">
      <w:pPr>
        <w:spacing w:after="0"/>
        <w:rPr>
          <w:rFonts w:ascii="Times New Roman" w:hAnsi="Times New Roman"/>
        </w:rPr>
      </w:pPr>
      <w:proofErr w:type="spellStart"/>
      <w:r>
        <w:rPr>
          <w:rFonts w:ascii="Times New Roman" w:hAnsi="Times New Roman"/>
        </w:rPr>
        <w:t>Manitolis</w:t>
      </w:r>
      <w:proofErr w:type="spellEnd"/>
      <w:r w:rsidRPr="00E53F04">
        <w:rPr>
          <w:rFonts w:ascii="Times New Roman" w:hAnsi="Times New Roman"/>
        </w:rPr>
        <w:t xml:space="preserve"> </w:t>
      </w:r>
      <w:proofErr w:type="spellStart"/>
      <w:r w:rsidRPr="00E53F04">
        <w:rPr>
          <w:rFonts w:ascii="Times New Roman" w:hAnsi="Times New Roman"/>
        </w:rPr>
        <w:t>gali</w:t>
      </w:r>
      <w:proofErr w:type="spellEnd"/>
      <w:r w:rsidRPr="00E53F04">
        <w:rPr>
          <w:rFonts w:ascii="Times New Roman" w:hAnsi="Times New Roman"/>
        </w:rPr>
        <w:t xml:space="preserve"> </w:t>
      </w:r>
      <w:proofErr w:type="spellStart"/>
      <w:r w:rsidRPr="00E53F04">
        <w:rPr>
          <w:rFonts w:ascii="Times New Roman" w:hAnsi="Times New Roman"/>
        </w:rPr>
        <w:t>sukelti</w:t>
      </w:r>
      <w:proofErr w:type="spellEnd"/>
      <w:r w:rsidRPr="00E53F04">
        <w:rPr>
          <w:rFonts w:ascii="Times New Roman" w:hAnsi="Times New Roman"/>
        </w:rPr>
        <w:t xml:space="preserve"> </w:t>
      </w:r>
      <w:proofErr w:type="spellStart"/>
      <w:r w:rsidRPr="00E53F04">
        <w:rPr>
          <w:rFonts w:ascii="Times New Roman" w:hAnsi="Times New Roman"/>
        </w:rPr>
        <w:t>silpną</w:t>
      </w:r>
      <w:proofErr w:type="spellEnd"/>
      <w:r w:rsidRPr="00E53F04">
        <w:rPr>
          <w:rFonts w:ascii="Times New Roman" w:hAnsi="Times New Roman"/>
        </w:rPr>
        <w:t xml:space="preserve"> laisvinamąjį poveikį.</w:t>
      </w:r>
    </w:p>
    <w:p w:rsidR="00795FB8" w:rsidRDefault="00795FB8" w:rsidP="006662D0">
      <w:pPr>
        <w:spacing w:after="0"/>
        <w:rPr>
          <w:rFonts w:ascii="Times New Roman" w:hAnsi="Times New Roman"/>
        </w:rPr>
      </w:pPr>
    </w:p>
    <w:p w:rsidR="006662D0" w:rsidRPr="00795FB8" w:rsidRDefault="006662D0"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 xml:space="preserve">3.  Kaip vartoti Pantoprazole Beximco  </w:t>
      </w:r>
    </w:p>
    <w:p w:rsidR="00795FB8" w:rsidRPr="00795FB8" w:rsidRDefault="00795FB8" w:rsidP="006662D0">
      <w:pPr>
        <w:spacing w:after="0"/>
        <w:rPr>
          <w:rFonts w:ascii="Times New Roman" w:hAnsi="Times New Roman"/>
        </w:rPr>
      </w:pPr>
    </w:p>
    <w:p w:rsidR="00795FB8" w:rsidRPr="00795FB8" w:rsidRDefault="006B5DBA" w:rsidP="006662D0">
      <w:pPr>
        <w:spacing w:after="0"/>
        <w:rPr>
          <w:rFonts w:ascii="Times New Roman" w:hAnsi="Times New Roman"/>
        </w:rPr>
      </w:pPr>
      <w:r w:rsidRPr="00E53F04">
        <w:rPr>
          <w:rFonts w:ascii="Times New Roman" w:hAnsi="Times New Roman"/>
        </w:rPr>
        <w:t xml:space="preserve">Visada vartokite </w:t>
      </w:r>
      <w:r w:rsidRPr="00685713">
        <w:rPr>
          <w:rFonts w:ascii="Times New Roman" w:hAnsi="Times New Roman"/>
        </w:rPr>
        <w:t xml:space="preserve">šį vaistą tiksliai kaip nurodė jūsų gydytojas arba vaistininkas. Jei abejojate, </w:t>
      </w:r>
      <w:r w:rsidRPr="00685713">
        <w:rPr>
          <w:rFonts w:ascii="Times New Roman" w:hAnsi="Times New Roman"/>
          <w:noProof/>
          <w:szCs w:val="24"/>
          <w:lang w:val="lt-LT"/>
        </w:rPr>
        <w:t>kreipkitės į  gydytoją arba vaistininką</w:t>
      </w:r>
      <w:r w:rsidR="00795FB8" w:rsidRPr="00795FB8">
        <w:rPr>
          <w:rFonts w:ascii="Times New Roman" w:hAnsi="Times New Roman"/>
        </w:rPr>
        <w:t>.</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 xml:space="preserve">Kaip ir kada vartoti </w:t>
      </w:r>
      <w:r w:rsidR="00632497" w:rsidRPr="00D672A6">
        <w:rPr>
          <w:rFonts w:ascii="Times New Roman" w:hAnsi="Times New Roman"/>
          <w:b/>
        </w:rPr>
        <w:t>Pantoprazole Beximco</w:t>
      </w:r>
      <w:r w:rsidRPr="00D672A6">
        <w:rPr>
          <w:rFonts w:ascii="Times New Roman" w:hAnsi="Times New Roman"/>
          <w:b/>
        </w:rPr>
        <w:t>?</w:t>
      </w:r>
    </w:p>
    <w:p w:rsidR="00795FB8" w:rsidRPr="00795FB8" w:rsidRDefault="00795FB8" w:rsidP="006662D0">
      <w:pPr>
        <w:spacing w:after="0"/>
        <w:rPr>
          <w:rFonts w:ascii="Times New Roman" w:hAnsi="Times New Roman"/>
        </w:rPr>
      </w:pPr>
      <w:r w:rsidRPr="00795FB8">
        <w:rPr>
          <w:rFonts w:ascii="Times New Roman" w:hAnsi="Times New Roman"/>
        </w:rPr>
        <w:t>Visą tabletę, nekramtydami ir nelaužydami, nurykite likus valandai iki valgio, užsigerdami vandeniu.</w:t>
      </w:r>
    </w:p>
    <w:p w:rsidR="00795FB8" w:rsidRPr="00795FB8" w:rsidRDefault="00795FB8" w:rsidP="006662D0">
      <w:pPr>
        <w:spacing w:after="0"/>
        <w:rPr>
          <w:rFonts w:ascii="Times New Roman" w:hAnsi="Times New Roman"/>
        </w:rPr>
      </w:pPr>
      <w:r w:rsidRPr="00795FB8">
        <w:rPr>
          <w:rFonts w:ascii="Times New Roman" w:hAnsi="Times New Roman"/>
        </w:rPr>
        <w:t>Nebent gydytojas jums skyrė kitaip, įprasta dozė yra:</w:t>
      </w:r>
    </w:p>
    <w:p w:rsidR="00795FB8" w:rsidRPr="00795FB8" w:rsidRDefault="00795FB8" w:rsidP="006662D0">
      <w:pPr>
        <w:spacing w:after="0"/>
        <w:rPr>
          <w:rFonts w:ascii="Times New Roman" w:hAnsi="Times New Roman"/>
        </w:rPr>
      </w:pPr>
      <w:r w:rsidRPr="00795FB8">
        <w:rPr>
          <w:rFonts w:ascii="Times New Roman" w:hAnsi="Times New Roman"/>
        </w:rPr>
        <w:t>Suaugusiems ir 12 metų arba vyresniems paaugliams:</w:t>
      </w:r>
    </w:p>
    <w:p w:rsidR="009D6DDB" w:rsidRDefault="009D6DDB" w:rsidP="006662D0">
      <w:pPr>
        <w:spacing w:after="0"/>
        <w:rPr>
          <w:rFonts w:ascii="Times New Roman" w:hAnsi="Times New Roman"/>
          <w:b/>
        </w:rPr>
      </w:pPr>
    </w:p>
    <w:p w:rsidR="00795FB8" w:rsidRPr="00D672A6" w:rsidRDefault="00D119B4" w:rsidP="006662D0">
      <w:pPr>
        <w:spacing w:after="0"/>
        <w:rPr>
          <w:rFonts w:ascii="Times New Roman" w:hAnsi="Times New Roman"/>
          <w:b/>
        </w:rPr>
      </w:pPr>
      <w:r>
        <w:rPr>
          <w:rFonts w:ascii="Times New Roman" w:hAnsi="Times New Roman"/>
          <w:b/>
        </w:rPr>
        <w:t>Refliukso sukelto</w:t>
      </w:r>
      <w:r w:rsidRPr="00D672A6">
        <w:rPr>
          <w:rFonts w:ascii="Times New Roman" w:hAnsi="Times New Roman"/>
          <w:b/>
        </w:rPr>
        <w:t xml:space="preserve"> </w:t>
      </w:r>
      <w:r w:rsidR="00795FB8" w:rsidRPr="00D672A6">
        <w:rPr>
          <w:rFonts w:ascii="Times New Roman" w:hAnsi="Times New Roman"/>
          <w:b/>
        </w:rPr>
        <w:t>ezofagito gydymui:</w:t>
      </w:r>
    </w:p>
    <w:p w:rsidR="00795FB8" w:rsidRPr="00795FB8" w:rsidRDefault="00D119B4" w:rsidP="006662D0">
      <w:pPr>
        <w:spacing w:after="0"/>
        <w:rPr>
          <w:rFonts w:ascii="Times New Roman" w:hAnsi="Times New Roman"/>
        </w:rPr>
      </w:pPr>
      <w:r>
        <w:rPr>
          <w:rFonts w:ascii="Times New Roman" w:hAnsi="Times New Roman"/>
        </w:rPr>
        <w:t>Refliukso sukelto</w:t>
      </w:r>
      <w:r w:rsidRPr="00795FB8">
        <w:rPr>
          <w:rFonts w:ascii="Times New Roman" w:hAnsi="Times New Roman"/>
        </w:rPr>
        <w:t xml:space="preserve"> </w:t>
      </w:r>
      <w:r w:rsidR="00795FB8" w:rsidRPr="00795FB8">
        <w:rPr>
          <w:rFonts w:ascii="Times New Roman" w:hAnsi="Times New Roman"/>
        </w:rPr>
        <w:t xml:space="preserve">ezofagito simptomams (pvz., rėmens, rūgšties refliukso, skausmo ryjant) gydyti reikia gerti vieną tabletę per </w:t>
      </w:r>
      <w:r>
        <w:rPr>
          <w:rFonts w:ascii="Times New Roman" w:hAnsi="Times New Roman"/>
        </w:rPr>
        <w:t xml:space="preserve"> parą</w:t>
      </w:r>
      <w:r w:rsidR="00795FB8" w:rsidRPr="00795FB8">
        <w:rPr>
          <w:rFonts w:ascii="Times New Roman" w:hAnsi="Times New Roman"/>
        </w:rPr>
        <w:t xml:space="preserve">. Jūsų gydytojas gali nurodyti gerti 2 tabletes per </w:t>
      </w:r>
      <w:r>
        <w:rPr>
          <w:rFonts w:ascii="Times New Roman" w:hAnsi="Times New Roman"/>
        </w:rPr>
        <w:t xml:space="preserve"> parą</w:t>
      </w:r>
      <w:r w:rsidR="00795FB8" w:rsidRPr="00795FB8">
        <w:rPr>
          <w:rFonts w:ascii="Times New Roman" w:hAnsi="Times New Roman"/>
        </w:rPr>
        <w:t xml:space="preserve">. </w:t>
      </w:r>
      <w:r>
        <w:rPr>
          <w:rFonts w:ascii="Times New Roman" w:hAnsi="Times New Roman"/>
        </w:rPr>
        <w:t>Refliukso sukelto</w:t>
      </w:r>
      <w:r w:rsidRPr="00795FB8">
        <w:rPr>
          <w:rFonts w:ascii="Times New Roman" w:hAnsi="Times New Roman"/>
        </w:rPr>
        <w:t xml:space="preserve"> </w:t>
      </w:r>
      <w:r w:rsidR="00795FB8" w:rsidRPr="00795FB8">
        <w:rPr>
          <w:rFonts w:ascii="Times New Roman" w:hAnsi="Times New Roman"/>
        </w:rPr>
        <w:t>ezofagito gydymas paprastai trunka 4–8 savaites. Jūsų gydytojas nurodys, kiek laiko turėsite vartoti vaistus.</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i/>
        </w:rPr>
      </w:pPr>
      <w:r w:rsidRPr="00D672A6">
        <w:rPr>
          <w:rFonts w:ascii="Times New Roman" w:hAnsi="Times New Roman"/>
          <w:i/>
        </w:rPr>
        <w:t>Suaugusie</w:t>
      </w:r>
      <w:r w:rsidR="00911C26">
        <w:rPr>
          <w:rFonts w:ascii="Times New Roman" w:hAnsi="Times New Roman"/>
          <w:i/>
        </w:rPr>
        <w:t>sie</w:t>
      </w:r>
      <w:r w:rsidRPr="00D672A6">
        <w:rPr>
          <w:rFonts w:ascii="Times New Roman" w:hAnsi="Times New Roman"/>
          <w:i/>
        </w:rPr>
        <w:t>ms:</w:t>
      </w:r>
    </w:p>
    <w:p w:rsidR="00795FB8" w:rsidRPr="00D672A6" w:rsidRDefault="00795FB8" w:rsidP="006662D0">
      <w:pPr>
        <w:spacing w:after="0"/>
        <w:rPr>
          <w:rFonts w:ascii="Times New Roman" w:hAnsi="Times New Roman"/>
          <w:b/>
        </w:rPr>
      </w:pPr>
      <w:r w:rsidRPr="00D672A6">
        <w:rPr>
          <w:rFonts w:ascii="Times New Roman" w:hAnsi="Times New Roman"/>
          <w:b/>
        </w:rPr>
        <w:t xml:space="preserve">Su </w:t>
      </w:r>
      <w:r w:rsidRPr="00915AD7">
        <w:rPr>
          <w:rFonts w:ascii="Times New Roman" w:hAnsi="Times New Roman"/>
          <w:b/>
          <w:i/>
        </w:rPr>
        <w:t>Helicobacter pylori</w:t>
      </w:r>
      <w:r w:rsidRPr="00D672A6">
        <w:rPr>
          <w:rFonts w:ascii="Times New Roman" w:hAnsi="Times New Roman"/>
          <w:b/>
        </w:rPr>
        <w:t xml:space="preserve"> infekcija susijusios opaligės ir dvylikapirštės žarnos bei skrandžio opų gydymas naudojant dvejus antibiotikus (išnaikinimo terapija)</w:t>
      </w:r>
    </w:p>
    <w:p w:rsidR="00795FB8" w:rsidRPr="00795FB8" w:rsidRDefault="00795FB8" w:rsidP="006662D0">
      <w:pPr>
        <w:spacing w:after="0"/>
        <w:rPr>
          <w:rFonts w:ascii="Times New Roman" w:hAnsi="Times New Roman"/>
        </w:rPr>
      </w:pPr>
      <w:r w:rsidRPr="00795FB8">
        <w:rPr>
          <w:rFonts w:ascii="Times New Roman" w:hAnsi="Times New Roman"/>
        </w:rPr>
        <w:t xml:space="preserve">Viena tabletė du kartus per </w:t>
      </w:r>
      <w:r w:rsidR="00D119B4">
        <w:rPr>
          <w:rFonts w:ascii="Times New Roman" w:hAnsi="Times New Roman"/>
        </w:rPr>
        <w:t>parą</w:t>
      </w:r>
      <w:r w:rsidR="00D119B4" w:rsidRPr="00795FB8">
        <w:rPr>
          <w:rFonts w:ascii="Times New Roman" w:hAnsi="Times New Roman"/>
        </w:rPr>
        <w:t xml:space="preserve"> </w:t>
      </w:r>
      <w:r w:rsidRPr="00795FB8">
        <w:rPr>
          <w:rFonts w:ascii="Times New Roman" w:hAnsi="Times New Roman"/>
        </w:rPr>
        <w:t xml:space="preserve">ir dvi antibiotikų tabletės – amoksicilino, klaritromicino arba metronidazolio (arba tinidazolio), kiekvieną jų reikia gerti du kartus per </w:t>
      </w:r>
      <w:r w:rsidR="00D119B4">
        <w:rPr>
          <w:rFonts w:ascii="Times New Roman" w:hAnsi="Times New Roman"/>
        </w:rPr>
        <w:t>parą</w:t>
      </w:r>
      <w:r w:rsidR="00D119B4" w:rsidRPr="00795FB8">
        <w:rPr>
          <w:rFonts w:ascii="Times New Roman" w:hAnsi="Times New Roman"/>
        </w:rPr>
        <w:t xml:space="preserve"> </w:t>
      </w:r>
      <w:r w:rsidRPr="00795FB8">
        <w:rPr>
          <w:rFonts w:ascii="Times New Roman" w:hAnsi="Times New Roman"/>
        </w:rPr>
        <w:t>kartu su pantoprazolu. Pirmąją pantoprazolo tabletę išgerkite 1 valandą prieš pusryčius, o antrąją 1 valanda prieš vakarienę. Laikykit</w:t>
      </w:r>
      <w:r w:rsidR="00D119B4">
        <w:rPr>
          <w:rFonts w:ascii="Times New Roman" w:hAnsi="Times New Roman"/>
        </w:rPr>
        <w:t>ės</w:t>
      </w:r>
      <w:r w:rsidRPr="00795FB8">
        <w:rPr>
          <w:rFonts w:ascii="Times New Roman" w:hAnsi="Times New Roman"/>
        </w:rPr>
        <w:t xml:space="preserve"> gydytojo nurodymų ir perskaitykite šių antibiotikų pakuotės informacinį lapelį. Įprastas gydymo laikotarpis yra 1–2 savaitės. </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Dvylikapirštės žarnos ir skrandžio opų gydymas:</w:t>
      </w:r>
    </w:p>
    <w:p w:rsidR="00795FB8" w:rsidRPr="00795FB8" w:rsidRDefault="00795FB8" w:rsidP="006662D0">
      <w:pPr>
        <w:spacing w:after="0"/>
        <w:rPr>
          <w:rFonts w:ascii="Times New Roman" w:hAnsi="Times New Roman"/>
        </w:rPr>
      </w:pPr>
      <w:r w:rsidRPr="00795FB8">
        <w:rPr>
          <w:rFonts w:ascii="Times New Roman" w:hAnsi="Times New Roman"/>
        </w:rPr>
        <w:t xml:space="preserve">Įprasta dozė yra viena tabletė per </w:t>
      </w:r>
      <w:r w:rsidR="00D119B4">
        <w:rPr>
          <w:rFonts w:ascii="Times New Roman" w:hAnsi="Times New Roman"/>
        </w:rPr>
        <w:t xml:space="preserve"> parą</w:t>
      </w:r>
      <w:r w:rsidRPr="00795FB8">
        <w:rPr>
          <w:rFonts w:ascii="Times New Roman" w:hAnsi="Times New Roman"/>
        </w:rPr>
        <w:t xml:space="preserve">. Pasitarus su gydytoju, dozė gali būti padvigubinta. Jūsų gydytojas nurodys, kiek laiko turėsite vartoti vaistus. Skrandžio opų gydymas paprastai trunka 4–8 savaites. Dvylikapirštės žarnos opų gydymas paprastai trunka 2–4 savaites. </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 xml:space="preserve">Ilgalaikis </w:t>
      </w:r>
      <w:r w:rsidR="00D119B4">
        <w:rPr>
          <w:rFonts w:ascii="Times New Roman" w:hAnsi="Times New Roman"/>
          <w:b/>
        </w:rPr>
        <w:t>C</w:t>
      </w:r>
      <w:r w:rsidR="00D119B4" w:rsidRPr="00D672A6">
        <w:rPr>
          <w:rFonts w:ascii="Times New Roman" w:hAnsi="Times New Roman"/>
          <w:b/>
        </w:rPr>
        <w:t xml:space="preserve">olingerio </w:t>
      </w:r>
      <w:r w:rsidR="00D119B4">
        <w:rPr>
          <w:rFonts w:ascii="Times New Roman" w:hAnsi="Times New Roman"/>
          <w:b/>
        </w:rPr>
        <w:t>-</w:t>
      </w:r>
      <w:r w:rsidRPr="00D672A6">
        <w:rPr>
          <w:rFonts w:ascii="Times New Roman" w:hAnsi="Times New Roman"/>
          <w:b/>
        </w:rPr>
        <w:t>Elisono</w:t>
      </w:r>
      <w:r w:rsidR="00D119B4">
        <w:rPr>
          <w:rFonts w:ascii="Times New Roman" w:hAnsi="Times New Roman"/>
          <w:b/>
        </w:rPr>
        <w:t xml:space="preserve"> </w:t>
      </w:r>
      <w:r w:rsidR="00D119B4" w:rsidRPr="00915AD7">
        <w:rPr>
          <w:rFonts w:ascii="Times New Roman" w:hAnsi="Times New Roman"/>
          <w:b/>
          <w:i/>
        </w:rPr>
        <w:t>(Zollinger – Ellison)</w:t>
      </w:r>
      <w:r w:rsidRPr="00D672A6">
        <w:rPr>
          <w:rFonts w:ascii="Times New Roman" w:hAnsi="Times New Roman"/>
          <w:b/>
        </w:rPr>
        <w:t xml:space="preserve"> sindromo ir kitų sutrikimų, kurių metu gaminama </w:t>
      </w:r>
      <w:r w:rsidR="002B30F8">
        <w:rPr>
          <w:rFonts w:ascii="Times New Roman" w:hAnsi="Times New Roman"/>
          <w:b/>
        </w:rPr>
        <w:t xml:space="preserve">per daug </w:t>
      </w:r>
      <w:r w:rsidRPr="00D672A6">
        <w:rPr>
          <w:rFonts w:ascii="Times New Roman" w:hAnsi="Times New Roman"/>
          <w:b/>
        </w:rPr>
        <w:t>skrandžio rūgšti</w:t>
      </w:r>
      <w:r w:rsidR="002B30F8">
        <w:rPr>
          <w:rFonts w:ascii="Times New Roman" w:hAnsi="Times New Roman"/>
          <w:b/>
        </w:rPr>
        <w:t>e</w:t>
      </w:r>
      <w:r w:rsidRPr="00D672A6">
        <w:rPr>
          <w:rFonts w:ascii="Times New Roman" w:hAnsi="Times New Roman"/>
          <w:b/>
        </w:rPr>
        <w:t>s, gydymas:</w:t>
      </w:r>
    </w:p>
    <w:p w:rsidR="00795FB8" w:rsidRPr="00795FB8" w:rsidRDefault="00795FB8" w:rsidP="006662D0">
      <w:pPr>
        <w:spacing w:after="0"/>
        <w:rPr>
          <w:rFonts w:ascii="Times New Roman" w:hAnsi="Times New Roman"/>
        </w:rPr>
      </w:pPr>
      <w:r w:rsidRPr="00795FB8">
        <w:rPr>
          <w:rFonts w:ascii="Times New Roman" w:hAnsi="Times New Roman"/>
        </w:rPr>
        <w:t xml:space="preserve">Pacientui rekomenduojama pradžios dozė paprastai yra dvi tabletės per </w:t>
      </w:r>
      <w:r w:rsidR="008D1A16">
        <w:rPr>
          <w:rFonts w:ascii="Times New Roman" w:hAnsi="Times New Roman"/>
        </w:rPr>
        <w:t xml:space="preserve"> parą</w:t>
      </w:r>
      <w:r w:rsidRPr="00795FB8">
        <w:rPr>
          <w:rFonts w:ascii="Times New Roman" w:hAnsi="Times New Roman"/>
        </w:rPr>
        <w:t>. Išgerkite dvi tabletes 1 valandą prieš valgį. Jūsų gydytojas vėliau gali pakoreguoti dozę, priklau</w:t>
      </w:r>
      <w:r w:rsidRPr="00795FB8">
        <w:rPr>
          <w:rFonts w:ascii="Times New Roman" w:hAnsi="Times New Roman"/>
        </w:rPr>
        <w:lastRenderedPageBreak/>
        <w:t xml:space="preserve">somai nuo skrandžio gaminamos rūgšties lygio. Jei nurodyta gerti daugiau nei dvi tabletes per </w:t>
      </w:r>
      <w:r w:rsidR="008D1A16">
        <w:rPr>
          <w:rFonts w:ascii="Times New Roman" w:hAnsi="Times New Roman"/>
        </w:rPr>
        <w:t>parą</w:t>
      </w:r>
      <w:r w:rsidRPr="00795FB8">
        <w:rPr>
          <w:rFonts w:ascii="Times New Roman" w:hAnsi="Times New Roman"/>
        </w:rPr>
        <w:t xml:space="preserve">, tabletes reikia gerti dukart per </w:t>
      </w:r>
      <w:r w:rsidR="008D1A16">
        <w:rPr>
          <w:rFonts w:ascii="Times New Roman" w:hAnsi="Times New Roman"/>
        </w:rPr>
        <w:t xml:space="preserve"> parą</w:t>
      </w:r>
      <w:r w:rsidRPr="00795FB8">
        <w:rPr>
          <w:rFonts w:ascii="Times New Roman" w:hAnsi="Times New Roman"/>
        </w:rPr>
        <w:t>.  Jei jūsų gydytojas liepė gerti da</w:t>
      </w:r>
      <w:r w:rsidR="00BE23BE">
        <w:rPr>
          <w:rFonts w:ascii="Times New Roman" w:hAnsi="Times New Roman"/>
        </w:rPr>
        <w:t>ugiau nei keturias tabletes per</w:t>
      </w:r>
      <w:r w:rsidR="008D1A16">
        <w:rPr>
          <w:rFonts w:ascii="Times New Roman" w:hAnsi="Times New Roman"/>
        </w:rPr>
        <w:t xml:space="preserve"> parą</w:t>
      </w:r>
      <w:r w:rsidRPr="00795FB8">
        <w:rPr>
          <w:rFonts w:ascii="Times New Roman" w:hAnsi="Times New Roman"/>
        </w:rPr>
        <w:t xml:space="preserve">, jis jums pasakys, kada nebevartoti vaistų. </w:t>
      </w:r>
    </w:p>
    <w:p w:rsidR="00795FB8" w:rsidRPr="00795FB8" w:rsidRDefault="00795FB8" w:rsidP="006662D0">
      <w:pPr>
        <w:spacing w:after="0"/>
        <w:rPr>
          <w:rFonts w:ascii="Times New Roman" w:hAnsi="Times New Roman"/>
        </w:rPr>
      </w:pPr>
    </w:p>
    <w:p w:rsidR="00795FB8" w:rsidRPr="009D6DDB" w:rsidRDefault="008D1A16" w:rsidP="00021128">
      <w:pPr>
        <w:pStyle w:val="Sraopastraipa"/>
        <w:spacing w:after="0"/>
        <w:ind w:left="0"/>
        <w:rPr>
          <w:rFonts w:ascii="Times New Roman" w:hAnsi="Times New Roman"/>
        </w:rPr>
      </w:pPr>
      <w:r w:rsidRPr="008D1A16">
        <w:rPr>
          <w:rFonts w:ascii="Times New Roman" w:hAnsi="Times New Roman"/>
          <w:b/>
        </w:rPr>
        <w:t xml:space="preserve">Ypatingos populiacijos </w:t>
      </w:r>
      <w:r w:rsidR="00795FB8" w:rsidRPr="009D6DDB">
        <w:rPr>
          <w:rFonts w:ascii="Times New Roman" w:hAnsi="Times New Roman"/>
        </w:rPr>
        <w:t xml:space="preserve">Jei turite sunkių arba vidutinio sunkumo kepenų sutrikimų, neturėtumėte vartoti </w:t>
      </w:r>
      <w:r w:rsidR="00756AED" w:rsidRPr="00756AED">
        <w:rPr>
          <w:rFonts w:ascii="Times New Roman" w:hAnsi="Times New Roman"/>
        </w:rPr>
        <w:t>Pantoprazole Beximco</w:t>
      </w:r>
      <w:r w:rsidR="00795FB8" w:rsidRPr="009D6DDB">
        <w:rPr>
          <w:rFonts w:ascii="Times New Roman" w:hAnsi="Times New Roman"/>
        </w:rPr>
        <w:t xml:space="preserve"> 40 mg skrandyje neirių tablečių </w:t>
      </w:r>
      <w:r w:rsidR="00795FB8" w:rsidRPr="00915AD7">
        <w:rPr>
          <w:rFonts w:ascii="Times New Roman" w:hAnsi="Times New Roman"/>
          <w:i/>
        </w:rPr>
        <w:t>Helicobacter pylori</w:t>
      </w:r>
      <w:r w:rsidR="00795FB8" w:rsidRPr="009D6DDB">
        <w:rPr>
          <w:rFonts w:ascii="Times New Roman" w:hAnsi="Times New Roman"/>
        </w:rPr>
        <w:t xml:space="preserve"> bakterijai pašalinti. </w:t>
      </w:r>
    </w:p>
    <w:p w:rsidR="00795FB8" w:rsidRPr="009D6DDB" w:rsidRDefault="00795FB8" w:rsidP="006662D0">
      <w:pPr>
        <w:pStyle w:val="Sraopastraipa"/>
        <w:numPr>
          <w:ilvl w:val="0"/>
          <w:numId w:val="2"/>
        </w:numPr>
        <w:spacing w:after="0"/>
        <w:ind w:left="0" w:firstLine="0"/>
        <w:rPr>
          <w:rFonts w:ascii="Times New Roman" w:hAnsi="Times New Roman"/>
        </w:rPr>
      </w:pPr>
      <w:r w:rsidRPr="009D6DDB">
        <w:rPr>
          <w:rFonts w:ascii="Times New Roman" w:hAnsi="Times New Roman"/>
        </w:rPr>
        <w:t xml:space="preserve">Jei turite sunkių kepenų sutrikimų, neturėtumėte vartoti daugiau nei vieną 20 mg pantoprazolo tabletę per dieną (šiuo atveju galima vartoti tik 20 mg pantoprazolo tabletes). </w:t>
      </w:r>
    </w:p>
    <w:p w:rsidR="00795FB8" w:rsidRPr="009D6DDB" w:rsidRDefault="00795FB8" w:rsidP="006662D0">
      <w:pPr>
        <w:pStyle w:val="Sraopastraipa"/>
        <w:numPr>
          <w:ilvl w:val="0"/>
          <w:numId w:val="2"/>
        </w:numPr>
        <w:spacing w:after="0"/>
        <w:ind w:left="0" w:firstLine="0"/>
        <w:rPr>
          <w:rFonts w:ascii="Times New Roman" w:hAnsi="Times New Roman"/>
        </w:rPr>
      </w:pPr>
      <w:r w:rsidRPr="009D6DDB">
        <w:rPr>
          <w:rFonts w:ascii="Times New Roman" w:hAnsi="Times New Roman"/>
        </w:rPr>
        <w:t xml:space="preserve">Jaunesni nei 12 metų vaikai. Šių tablečių nerekomenduojama duoti jaunesniems nei 12 metų amžiaus vaikams. </w:t>
      </w:r>
    </w:p>
    <w:p w:rsidR="00795FB8" w:rsidRPr="00795FB8" w:rsidRDefault="00795FB8" w:rsidP="006662D0">
      <w:pPr>
        <w:spacing w:after="0"/>
        <w:rPr>
          <w:rFonts w:ascii="Times New Roman" w:hAnsi="Times New Roman"/>
        </w:rPr>
      </w:pPr>
    </w:p>
    <w:p w:rsidR="006B5DBA" w:rsidRPr="00550737" w:rsidRDefault="006B5DBA" w:rsidP="006B5DBA">
      <w:pPr>
        <w:spacing w:after="0"/>
        <w:rPr>
          <w:rFonts w:ascii="Times New Roman" w:hAnsi="Times New Roman"/>
          <w:b/>
        </w:rPr>
      </w:pPr>
      <w:r>
        <w:rPr>
          <w:rFonts w:ascii="Times New Roman" w:hAnsi="Times New Roman"/>
          <w:b/>
        </w:rPr>
        <w:t>Ką daryti pa</w:t>
      </w:r>
      <w:r w:rsidRPr="00550737">
        <w:rPr>
          <w:rFonts w:ascii="Times New Roman" w:hAnsi="Times New Roman"/>
          <w:b/>
        </w:rPr>
        <w:t xml:space="preserve">vartojus per didelę </w:t>
      </w:r>
      <w:r>
        <w:rPr>
          <w:rFonts w:ascii="Times New Roman" w:hAnsi="Times New Roman"/>
          <w:b/>
        </w:rPr>
        <w:t>Pantoprazole Beximco</w:t>
      </w:r>
      <w:r w:rsidRPr="00550737">
        <w:rPr>
          <w:rFonts w:ascii="Times New Roman" w:hAnsi="Times New Roman"/>
          <w:b/>
        </w:rPr>
        <w:t xml:space="preserve"> dozę</w:t>
      </w:r>
      <w:r>
        <w:rPr>
          <w:rFonts w:ascii="Times New Roman" w:hAnsi="Times New Roman"/>
          <w:b/>
        </w:rPr>
        <w:t>?</w:t>
      </w:r>
    </w:p>
    <w:p w:rsidR="006B5DBA" w:rsidRPr="00E53F04" w:rsidRDefault="006B5DBA" w:rsidP="006B5DBA">
      <w:pPr>
        <w:spacing w:after="0"/>
        <w:rPr>
          <w:rFonts w:ascii="Times New Roman" w:hAnsi="Times New Roman"/>
        </w:rPr>
      </w:pPr>
      <w:r w:rsidRPr="00E53F04">
        <w:rPr>
          <w:rFonts w:ascii="Times New Roman" w:hAnsi="Times New Roman"/>
        </w:rPr>
        <w:t>Praneškite gydytojui arba vaistininkui. Nėra jokių žinomų perdozavimo simptomų.</w:t>
      </w:r>
    </w:p>
    <w:p w:rsidR="006B5DBA" w:rsidRPr="00E53F04" w:rsidRDefault="006B5DBA" w:rsidP="006B5DBA">
      <w:pPr>
        <w:spacing w:after="0"/>
        <w:rPr>
          <w:rFonts w:ascii="Times New Roman" w:hAnsi="Times New Roman"/>
        </w:rPr>
      </w:pPr>
    </w:p>
    <w:p w:rsidR="006B5DBA" w:rsidRPr="00550737" w:rsidRDefault="006B5DBA" w:rsidP="006B5DBA">
      <w:pPr>
        <w:spacing w:after="0"/>
        <w:rPr>
          <w:rFonts w:ascii="Times New Roman" w:hAnsi="Times New Roman"/>
          <w:b/>
        </w:rPr>
      </w:pPr>
      <w:r>
        <w:rPr>
          <w:rFonts w:ascii="Times New Roman" w:hAnsi="Times New Roman"/>
          <w:b/>
        </w:rPr>
        <w:t>Pamiršus pavartoti Pantoprazole Beximco</w:t>
      </w:r>
    </w:p>
    <w:p w:rsidR="006B5DBA" w:rsidRPr="00E53F04" w:rsidRDefault="006B5DBA" w:rsidP="006B5DBA">
      <w:pPr>
        <w:spacing w:after="0"/>
        <w:rPr>
          <w:rFonts w:ascii="Times New Roman" w:hAnsi="Times New Roman"/>
        </w:rPr>
      </w:pPr>
      <w:r w:rsidRPr="00E53F04">
        <w:rPr>
          <w:rFonts w:ascii="Times New Roman" w:hAnsi="Times New Roman"/>
        </w:rPr>
        <w:t>Negalima vartoti dvigubos dozės norint kompensuoti praleistą dozę. Išgerkite kitą dozę įprastu laiku.</w:t>
      </w:r>
    </w:p>
    <w:p w:rsidR="006B5DBA" w:rsidRPr="00E53F04" w:rsidRDefault="006B5DBA" w:rsidP="006B5DBA">
      <w:pPr>
        <w:spacing w:after="0"/>
        <w:rPr>
          <w:rFonts w:ascii="Times New Roman" w:hAnsi="Times New Roman"/>
        </w:rPr>
      </w:pPr>
    </w:p>
    <w:p w:rsidR="006B5DBA" w:rsidRDefault="00463656" w:rsidP="006B5DBA">
      <w:pPr>
        <w:spacing w:after="0"/>
        <w:rPr>
          <w:rFonts w:ascii="Times New Roman" w:hAnsi="Times New Roman"/>
        </w:rPr>
      </w:pPr>
      <w:proofErr w:type="spellStart"/>
      <w:r>
        <w:rPr>
          <w:rFonts w:ascii="Times New Roman" w:hAnsi="Times New Roman"/>
          <w:b/>
        </w:rPr>
        <w:t>Nustojus</w:t>
      </w:r>
      <w:proofErr w:type="spellEnd"/>
      <w:r>
        <w:rPr>
          <w:rFonts w:ascii="Times New Roman" w:hAnsi="Times New Roman"/>
          <w:b/>
        </w:rPr>
        <w:t xml:space="preserve"> </w:t>
      </w:r>
      <w:proofErr w:type="spellStart"/>
      <w:r>
        <w:rPr>
          <w:rFonts w:ascii="Times New Roman" w:hAnsi="Times New Roman"/>
          <w:b/>
        </w:rPr>
        <w:t>vartoti</w:t>
      </w:r>
      <w:proofErr w:type="spellEnd"/>
      <w:r>
        <w:rPr>
          <w:rFonts w:ascii="Times New Roman" w:hAnsi="Times New Roman"/>
          <w:b/>
        </w:rPr>
        <w:t xml:space="preserve"> </w:t>
      </w:r>
      <w:r w:rsidR="006B5DBA">
        <w:rPr>
          <w:rFonts w:ascii="Times New Roman" w:hAnsi="Times New Roman"/>
          <w:b/>
        </w:rPr>
        <w:t xml:space="preserve">Pantoprazole </w:t>
      </w:r>
      <w:proofErr w:type="spellStart"/>
      <w:r w:rsidR="006B5DBA">
        <w:rPr>
          <w:rFonts w:ascii="Times New Roman" w:hAnsi="Times New Roman"/>
          <w:b/>
        </w:rPr>
        <w:t>Beximco</w:t>
      </w:r>
      <w:proofErr w:type="spellEnd"/>
      <w:r w:rsidR="006B5DBA" w:rsidRPr="00E53F04">
        <w:rPr>
          <w:rFonts w:ascii="Times New Roman" w:hAnsi="Times New Roman"/>
        </w:rPr>
        <w:t xml:space="preserve"> </w:t>
      </w:r>
    </w:p>
    <w:p w:rsidR="006B5DBA" w:rsidRPr="00E53F04" w:rsidRDefault="006B5DBA" w:rsidP="006B5DBA">
      <w:pPr>
        <w:spacing w:after="0"/>
        <w:rPr>
          <w:rFonts w:ascii="Times New Roman" w:hAnsi="Times New Roman"/>
        </w:rPr>
      </w:pPr>
      <w:r w:rsidRPr="00E53F04">
        <w:rPr>
          <w:rFonts w:ascii="Times New Roman" w:hAnsi="Times New Roman"/>
        </w:rPr>
        <w:t>Nenutraukite šio vaisto vartojimo, nepasitarę su savo gydytoju ar vaistininku.</w:t>
      </w:r>
    </w:p>
    <w:p w:rsidR="00795FB8" w:rsidRDefault="00795FB8" w:rsidP="006662D0">
      <w:pPr>
        <w:spacing w:after="0"/>
        <w:rPr>
          <w:rFonts w:ascii="Times New Roman" w:hAnsi="Times New Roman"/>
        </w:rPr>
      </w:pPr>
      <w:r w:rsidRPr="00795FB8">
        <w:rPr>
          <w:rFonts w:ascii="Times New Roman" w:hAnsi="Times New Roman"/>
        </w:rPr>
        <w:t>Jeigu kiltų daugiau klausimų dėl šio vaisto vartojimo, kreipkitės į gydytoją arba vaistininką.</w:t>
      </w:r>
    </w:p>
    <w:p w:rsidR="006662D0" w:rsidRDefault="006662D0" w:rsidP="006662D0">
      <w:pPr>
        <w:spacing w:after="0"/>
        <w:rPr>
          <w:rFonts w:ascii="Times New Roman" w:hAnsi="Times New Roman"/>
        </w:rPr>
      </w:pPr>
    </w:p>
    <w:p w:rsidR="006662D0" w:rsidRPr="00795FB8" w:rsidRDefault="006662D0" w:rsidP="006662D0">
      <w:pPr>
        <w:spacing w:after="0"/>
        <w:rPr>
          <w:rFonts w:ascii="Times New Roman" w:hAnsi="Times New Roman"/>
        </w:rPr>
      </w:pPr>
    </w:p>
    <w:p w:rsidR="00795FB8" w:rsidRDefault="00795FB8" w:rsidP="006662D0">
      <w:pPr>
        <w:spacing w:after="0"/>
        <w:rPr>
          <w:rFonts w:ascii="Times New Roman" w:hAnsi="Times New Roman"/>
          <w:b/>
        </w:rPr>
      </w:pPr>
      <w:r w:rsidRPr="00D672A6">
        <w:rPr>
          <w:rFonts w:ascii="Times New Roman" w:hAnsi="Times New Roman"/>
          <w:b/>
        </w:rPr>
        <w:t xml:space="preserve">4. </w:t>
      </w:r>
      <w:r w:rsidR="009D6DDB">
        <w:rPr>
          <w:rFonts w:ascii="Times New Roman" w:hAnsi="Times New Roman"/>
          <w:b/>
        </w:rPr>
        <w:tab/>
      </w:r>
      <w:r w:rsidRPr="00D672A6">
        <w:rPr>
          <w:rFonts w:ascii="Times New Roman" w:hAnsi="Times New Roman"/>
          <w:b/>
        </w:rPr>
        <w:t xml:space="preserve">Galimas šalutinis poveikis </w:t>
      </w:r>
    </w:p>
    <w:p w:rsidR="006662D0" w:rsidRPr="00D672A6" w:rsidRDefault="006662D0" w:rsidP="006662D0">
      <w:pPr>
        <w:spacing w:after="0"/>
        <w:rPr>
          <w:rFonts w:ascii="Times New Roman" w:hAnsi="Times New Roman"/>
          <w:b/>
        </w:rPr>
      </w:pPr>
    </w:p>
    <w:p w:rsidR="00795FB8" w:rsidRDefault="000C628A" w:rsidP="006662D0">
      <w:pPr>
        <w:spacing w:after="0"/>
        <w:rPr>
          <w:rFonts w:ascii="Times New Roman" w:hAnsi="Times New Roman"/>
        </w:rPr>
      </w:pPr>
      <w:r>
        <w:rPr>
          <w:rFonts w:ascii="Times New Roman" w:hAnsi="Times New Roman"/>
        </w:rPr>
        <w:t>Š</w:t>
      </w:r>
      <w:r w:rsidRPr="00E53F04">
        <w:rPr>
          <w:rFonts w:ascii="Times New Roman" w:hAnsi="Times New Roman"/>
        </w:rPr>
        <w:t>is vaistas</w:t>
      </w:r>
      <w:r>
        <w:rPr>
          <w:rFonts w:ascii="Times New Roman" w:hAnsi="Times New Roman"/>
        </w:rPr>
        <w:t>, kaip ir visi kiti,</w:t>
      </w:r>
      <w:r w:rsidRPr="00E53F04">
        <w:rPr>
          <w:rFonts w:ascii="Times New Roman" w:hAnsi="Times New Roman"/>
        </w:rPr>
        <w:t xml:space="preserve"> gali sukelti šalutinių poveikių, nors jie pasireiškia ne visiems</w:t>
      </w:r>
      <w:r>
        <w:rPr>
          <w:rFonts w:ascii="Times New Roman" w:hAnsi="Times New Roman"/>
        </w:rPr>
        <w:t xml:space="preserve"> žmonėms</w:t>
      </w:r>
      <w:r w:rsidR="00795FB8" w:rsidRPr="00795FB8">
        <w:rPr>
          <w:rFonts w:ascii="Times New Roman" w:hAnsi="Times New Roman"/>
        </w:rPr>
        <w:t>.</w:t>
      </w:r>
    </w:p>
    <w:p w:rsidR="000C628A" w:rsidRPr="00795FB8" w:rsidRDefault="000C628A" w:rsidP="006662D0">
      <w:pPr>
        <w:spacing w:after="0"/>
        <w:rPr>
          <w:rFonts w:ascii="Times New Roman" w:hAnsi="Times New Roman"/>
        </w:rPr>
      </w:pPr>
    </w:p>
    <w:p w:rsidR="00795FB8" w:rsidRPr="00795FB8" w:rsidRDefault="00911C26" w:rsidP="006662D0">
      <w:pPr>
        <w:spacing w:after="0"/>
        <w:rPr>
          <w:rFonts w:ascii="Times New Roman" w:hAnsi="Times New Roman"/>
        </w:rPr>
      </w:pPr>
      <w:r>
        <w:rPr>
          <w:rFonts w:ascii="Times New Roman" w:hAnsi="Times New Roman"/>
        </w:rPr>
        <w:t>Nepageidaujamo poveikio dažnis apibūdinamas taip</w:t>
      </w:r>
      <w:r w:rsidR="00795FB8" w:rsidRPr="00795FB8">
        <w:rPr>
          <w:rFonts w:ascii="Times New Roman" w:hAnsi="Times New Roman"/>
        </w:rPr>
        <w:t xml:space="preserve">: </w:t>
      </w:r>
    </w:p>
    <w:p w:rsidR="00795FB8" w:rsidRPr="00795FB8" w:rsidRDefault="00795FB8" w:rsidP="006662D0">
      <w:pPr>
        <w:spacing w:after="0"/>
        <w:rPr>
          <w:rFonts w:ascii="Times New Roman" w:hAnsi="Times New Roman"/>
        </w:rPr>
      </w:pPr>
      <w:r w:rsidRPr="00795FB8">
        <w:rPr>
          <w:rFonts w:ascii="Times New Roman" w:hAnsi="Times New Roman"/>
        </w:rPr>
        <w:t>labai dažn</w:t>
      </w:r>
      <w:r w:rsidR="00911C26">
        <w:rPr>
          <w:rFonts w:ascii="Times New Roman" w:hAnsi="Times New Roman"/>
        </w:rPr>
        <w:t>as</w:t>
      </w:r>
      <w:r w:rsidRPr="00795FB8">
        <w:rPr>
          <w:rFonts w:ascii="Times New Roman" w:hAnsi="Times New Roman"/>
        </w:rPr>
        <w:t xml:space="preserve"> (pasireiškia daugiau nei 1 iš 10 pacientų)</w:t>
      </w:r>
    </w:p>
    <w:p w:rsidR="00795FB8" w:rsidRPr="00795FB8" w:rsidRDefault="001D5D1E" w:rsidP="006662D0">
      <w:pPr>
        <w:spacing w:after="0"/>
        <w:rPr>
          <w:rFonts w:ascii="Times New Roman" w:hAnsi="Times New Roman"/>
        </w:rPr>
      </w:pPr>
      <w:r>
        <w:rPr>
          <w:rFonts w:ascii="Times New Roman" w:hAnsi="Times New Roman"/>
        </w:rPr>
        <w:t>dažn</w:t>
      </w:r>
      <w:r w:rsidR="00911C26">
        <w:rPr>
          <w:rFonts w:ascii="Times New Roman" w:hAnsi="Times New Roman"/>
        </w:rPr>
        <w:t>as</w:t>
      </w:r>
      <w:r w:rsidR="00795FB8" w:rsidRPr="00795FB8">
        <w:rPr>
          <w:rFonts w:ascii="Times New Roman" w:hAnsi="Times New Roman"/>
        </w:rPr>
        <w:t xml:space="preserve"> (pasireiškia 1–10 iš 100 pacientų)</w:t>
      </w:r>
    </w:p>
    <w:p w:rsidR="00795FB8" w:rsidRPr="00795FB8" w:rsidRDefault="00795FB8" w:rsidP="006662D0">
      <w:pPr>
        <w:spacing w:after="0"/>
        <w:rPr>
          <w:rFonts w:ascii="Times New Roman" w:hAnsi="Times New Roman"/>
        </w:rPr>
      </w:pPr>
      <w:r w:rsidRPr="00795FB8">
        <w:rPr>
          <w:rFonts w:ascii="Times New Roman" w:hAnsi="Times New Roman"/>
        </w:rPr>
        <w:t>nedažn</w:t>
      </w:r>
      <w:r w:rsidR="00911C26">
        <w:rPr>
          <w:rFonts w:ascii="Times New Roman" w:hAnsi="Times New Roman"/>
        </w:rPr>
        <w:t>as</w:t>
      </w:r>
      <w:r w:rsidRPr="00795FB8">
        <w:rPr>
          <w:rFonts w:ascii="Times New Roman" w:hAnsi="Times New Roman"/>
        </w:rPr>
        <w:t xml:space="preserve"> (pasireiškia 1–10 iš 1000 pacientų)</w:t>
      </w:r>
    </w:p>
    <w:p w:rsidR="00795FB8" w:rsidRPr="00795FB8" w:rsidRDefault="00795FB8" w:rsidP="006662D0">
      <w:pPr>
        <w:spacing w:after="0"/>
        <w:rPr>
          <w:rFonts w:ascii="Times New Roman" w:hAnsi="Times New Roman"/>
        </w:rPr>
      </w:pPr>
      <w:r w:rsidRPr="00795FB8">
        <w:rPr>
          <w:rFonts w:ascii="Times New Roman" w:hAnsi="Times New Roman"/>
        </w:rPr>
        <w:t>ret</w:t>
      </w:r>
      <w:r w:rsidR="00911C26">
        <w:rPr>
          <w:rFonts w:ascii="Times New Roman" w:hAnsi="Times New Roman"/>
        </w:rPr>
        <w:t>as (pasireiškia 1–10 iš 10</w:t>
      </w:r>
      <w:r w:rsidRPr="00795FB8">
        <w:rPr>
          <w:rFonts w:ascii="Times New Roman" w:hAnsi="Times New Roman"/>
        </w:rPr>
        <w:t>000 pacientų)</w:t>
      </w:r>
    </w:p>
    <w:p w:rsidR="00795FB8" w:rsidRPr="00795FB8" w:rsidRDefault="00795FB8" w:rsidP="006662D0">
      <w:pPr>
        <w:spacing w:after="0"/>
        <w:rPr>
          <w:rFonts w:ascii="Times New Roman" w:hAnsi="Times New Roman"/>
        </w:rPr>
      </w:pPr>
      <w:r w:rsidRPr="00795FB8">
        <w:rPr>
          <w:rFonts w:ascii="Times New Roman" w:hAnsi="Times New Roman"/>
        </w:rPr>
        <w:t>labai ret</w:t>
      </w:r>
      <w:r w:rsidR="00911C26">
        <w:rPr>
          <w:rFonts w:ascii="Times New Roman" w:hAnsi="Times New Roman"/>
        </w:rPr>
        <w:t>as</w:t>
      </w:r>
      <w:r w:rsidRPr="00795FB8">
        <w:rPr>
          <w:rFonts w:ascii="Times New Roman" w:hAnsi="Times New Roman"/>
        </w:rPr>
        <w:t xml:space="preserve"> (pasireiškia mažiau nei 1 iš 10000 pacientų)</w:t>
      </w:r>
    </w:p>
    <w:p w:rsidR="00795FB8" w:rsidRDefault="00795FB8" w:rsidP="006662D0">
      <w:pPr>
        <w:spacing w:after="0"/>
        <w:rPr>
          <w:rFonts w:ascii="Times New Roman" w:hAnsi="Times New Roman"/>
        </w:rPr>
      </w:pPr>
      <w:r w:rsidRPr="00795FB8">
        <w:rPr>
          <w:rFonts w:ascii="Times New Roman" w:hAnsi="Times New Roman"/>
        </w:rPr>
        <w:t>nežinom</w:t>
      </w:r>
      <w:r w:rsidR="00911C26">
        <w:rPr>
          <w:rFonts w:ascii="Times New Roman" w:hAnsi="Times New Roman"/>
        </w:rPr>
        <w:t xml:space="preserve">as </w:t>
      </w:r>
      <w:r w:rsidRPr="00795FB8">
        <w:rPr>
          <w:rFonts w:ascii="Times New Roman" w:hAnsi="Times New Roman"/>
        </w:rPr>
        <w:t>(negali</w:t>
      </w:r>
      <w:r w:rsidR="00911C26">
        <w:rPr>
          <w:rFonts w:ascii="Times New Roman" w:hAnsi="Times New Roman"/>
        </w:rPr>
        <w:t xml:space="preserve"> būti apskaičiuotas pagal turimus duomenis</w:t>
      </w:r>
      <w:r w:rsidRPr="00795FB8">
        <w:rPr>
          <w:rFonts w:ascii="Times New Roman" w:hAnsi="Times New Roman"/>
        </w:rPr>
        <w:t>)</w:t>
      </w:r>
    </w:p>
    <w:p w:rsidR="00911C26" w:rsidRPr="00795FB8" w:rsidRDefault="00911C26" w:rsidP="006662D0">
      <w:pPr>
        <w:spacing w:after="0"/>
        <w:rPr>
          <w:rFonts w:ascii="Times New Roman" w:hAnsi="Times New Roman"/>
        </w:rPr>
      </w:pPr>
    </w:p>
    <w:p w:rsidR="00795FB8" w:rsidRDefault="00795FB8" w:rsidP="006662D0">
      <w:pPr>
        <w:spacing w:after="0"/>
        <w:rPr>
          <w:rFonts w:ascii="Times New Roman" w:hAnsi="Times New Roman"/>
          <w:b/>
        </w:rPr>
      </w:pPr>
      <w:r w:rsidRPr="00D672A6">
        <w:rPr>
          <w:rFonts w:ascii="Times New Roman" w:hAnsi="Times New Roman"/>
          <w:b/>
        </w:rPr>
        <w:t>Jeigu pasireiškė vienas iš toliau nurodytų šalutinių poveikių, nebevartokite tablečių ir nedelsiant apie tai praneškite savo gydytojui arba kreipkitės į artimiausią ligoninės priimamąjį skyrių.</w:t>
      </w:r>
    </w:p>
    <w:p w:rsidR="009D6DDB" w:rsidRPr="00D672A6" w:rsidRDefault="009D6DDB" w:rsidP="006662D0">
      <w:pPr>
        <w:spacing w:after="0"/>
        <w:rPr>
          <w:rFonts w:ascii="Times New Roman" w:hAnsi="Times New Roman"/>
          <w:b/>
        </w:rPr>
      </w:pPr>
    </w:p>
    <w:p w:rsidR="00795FB8" w:rsidRDefault="00795FB8" w:rsidP="006662D0">
      <w:pPr>
        <w:spacing w:after="0"/>
        <w:rPr>
          <w:rFonts w:ascii="Times New Roman" w:hAnsi="Times New Roman"/>
        </w:rPr>
      </w:pPr>
      <w:r w:rsidRPr="00D672A6">
        <w:rPr>
          <w:rFonts w:ascii="Times New Roman" w:hAnsi="Times New Roman"/>
          <w:b/>
        </w:rPr>
        <w:lastRenderedPageBreak/>
        <w:t>Rimtos alerginės reakcijos (retos):</w:t>
      </w:r>
      <w:r w:rsidRPr="00795FB8">
        <w:rPr>
          <w:rFonts w:ascii="Times New Roman" w:hAnsi="Times New Roman"/>
        </w:rPr>
        <w:t xml:space="preserve"> liežuvio ir (arba) gerklės tinimas, sunkumas ryjant (dilgėlinės bėrimas), sunkumas kvėpuojant, alerginis veido patinimas (Kvinkės edema / angioedema), stiprus svaigulys su greitu širdies ritmu ir stipriu prakaitavimu.</w:t>
      </w:r>
    </w:p>
    <w:p w:rsidR="009D6DDB" w:rsidRPr="00795FB8" w:rsidRDefault="009D6DDB" w:rsidP="006662D0">
      <w:pPr>
        <w:spacing w:after="0"/>
        <w:rPr>
          <w:rFonts w:ascii="Times New Roman" w:hAnsi="Times New Roman"/>
        </w:rPr>
      </w:pPr>
    </w:p>
    <w:p w:rsidR="00795FB8" w:rsidRDefault="00795FB8" w:rsidP="006662D0">
      <w:pPr>
        <w:spacing w:after="0"/>
        <w:rPr>
          <w:rFonts w:ascii="Times New Roman" w:hAnsi="Times New Roman"/>
        </w:rPr>
      </w:pPr>
      <w:r w:rsidRPr="00D672A6">
        <w:rPr>
          <w:rFonts w:ascii="Times New Roman" w:hAnsi="Times New Roman"/>
          <w:b/>
        </w:rPr>
        <w:t>Sunki odos būklė (dažn</w:t>
      </w:r>
      <w:r w:rsidR="00021128">
        <w:rPr>
          <w:rFonts w:ascii="Times New Roman" w:hAnsi="Times New Roman"/>
          <w:b/>
        </w:rPr>
        <w:t>is</w:t>
      </w:r>
      <w:r w:rsidRPr="00D672A6">
        <w:rPr>
          <w:rFonts w:ascii="Times New Roman" w:hAnsi="Times New Roman"/>
          <w:b/>
        </w:rPr>
        <w:t xml:space="preserve"> nežinomas):</w:t>
      </w:r>
      <w:r w:rsidRPr="00795FB8">
        <w:rPr>
          <w:rFonts w:ascii="Times New Roman" w:hAnsi="Times New Roman"/>
        </w:rPr>
        <w:t xml:space="preserve"> pūslių atsiradimas ant odos bei greitas jūsų bendros būklės pablogėjimas, akių, nosies, burnos / lūpų arba genitalijų (Stivenso ir Džonsono sindromas, Lajelio sindromas, daugiaformė eritema) erozija (įskaitant silpną kraujavimą) ir jautrumas šviesai.</w:t>
      </w:r>
    </w:p>
    <w:p w:rsidR="009D6DDB" w:rsidRPr="00795FB8" w:rsidRDefault="009D6DDB" w:rsidP="006662D0">
      <w:pPr>
        <w:spacing w:after="0"/>
        <w:rPr>
          <w:rFonts w:ascii="Times New Roman" w:hAnsi="Times New Roman"/>
        </w:rPr>
      </w:pPr>
    </w:p>
    <w:p w:rsidR="00795FB8" w:rsidRDefault="00795FB8" w:rsidP="006662D0">
      <w:pPr>
        <w:spacing w:after="0"/>
        <w:rPr>
          <w:rFonts w:ascii="Times New Roman" w:hAnsi="Times New Roman"/>
        </w:rPr>
      </w:pPr>
      <w:r w:rsidRPr="00D672A6">
        <w:rPr>
          <w:rFonts w:ascii="Times New Roman" w:hAnsi="Times New Roman"/>
          <w:b/>
        </w:rPr>
        <w:t>Kitos sunkios būklės (dažn</w:t>
      </w:r>
      <w:r w:rsidR="00021128">
        <w:rPr>
          <w:rFonts w:ascii="Times New Roman" w:hAnsi="Times New Roman"/>
          <w:b/>
        </w:rPr>
        <w:t>is</w:t>
      </w:r>
      <w:r w:rsidRPr="00D672A6">
        <w:rPr>
          <w:rFonts w:ascii="Times New Roman" w:hAnsi="Times New Roman"/>
          <w:b/>
        </w:rPr>
        <w:t xml:space="preserve"> nežinomas):</w:t>
      </w:r>
      <w:r w:rsidRPr="00795FB8">
        <w:rPr>
          <w:rFonts w:ascii="Times New Roman" w:hAnsi="Times New Roman"/>
        </w:rPr>
        <w:t xml:space="preserve"> odos arba akių baltymo (sunkus kepenų ląstelių pažeidimas, gelta) pageltimas arba karščiavimas, bėrimas ir padidėję inkstai kartu su skausmingu šlapinimusi ir apatinės nugaros dalies skausmu (sunkus inkstų uždegimas).</w:t>
      </w:r>
    </w:p>
    <w:p w:rsidR="009D6DDB" w:rsidRPr="00795FB8" w:rsidRDefault="009D6DDB"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 xml:space="preserve">Kiti šalutiniai poveikiai: </w:t>
      </w:r>
    </w:p>
    <w:p w:rsidR="00795FB8" w:rsidRPr="00D672A6" w:rsidRDefault="00795FB8" w:rsidP="006662D0">
      <w:pPr>
        <w:spacing w:after="0"/>
        <w:rPr>
          <w:rFonts w:ascii="Times New Roman" w:hAnsi="Times New Roman"/>
          <w:b/>
        </w:rPr>
      </w:pPr>
      <w:r w:rsidRPr="00D672A6">
        <w:rPr>
          <w:rFonts w:ascii="Times New Roman" w:hAnsi="Times New Roman"/>
          <w:b/>
        </w:rPr>
        <w:t>Nedažn</w:t>
      </w:r>
      <w:r w:rsidR="00911C26">
        <w:rPr>
          <w:rFonts w:ascii="Times New Roman" w:hAnsi="Times New Roman"/>
          <w:b/>
        </w:rPr>
        <w:t>as</w:t>
      </w:r>
      <w:r w:rsidRPr="00D672A6">
        <w:rPr>
          <w:rFonts w:ascii="Times New Roman" w:hAnsi="Times New Roman"/>
          <w:b/>
        </w:rPr>
        <w:t xml:space="preserve"> (pasireiškia 1–10 iš 1000 pacientų)</w:t>
      </w:r>
    </w:p>
    <w:p w:rsidR="00795FB8" w:rsidRPr="00795FB8" w:rsidRDefault="00795FB8" w:rsidP="006662D0">
      <w:pPr>
        <w:spacing w:after="0"/>
        <w:rPr>
          <w:rFonts w:ascii="Times New Roman" w:hAnsi="Times New Roman"/>
        </w:rPr>
      </w:pPr>
      <w:r w:rsidRPr="00795FB8">
        <w:rPr>
          <w:rFonts w:ascii="Times New Roman" w:hAnsi="Times New Roman"/>
        </w:rPr>
        <w:t>Galvos skausmas, svaig</w:t>
      </w:r>
      <w:r w:rsidR="00C829A3">
        <w:rPr>
          <w:rFonts w:ascii="Times New Roman" w:hAnsi="Times New Roman"/>
        </w:rPr>
        <w:t>ulys</w:t>
      </w:r>
      <w:r w:rsidRPr="00795FB8">
        <w:rPr>
          <w:rFonts w:ascii="Times New Roman" w:hAnsi="Times New Roman"/>
        </w:rPr>
        <w:t>, pykinimas, vėmimas, viduriavimas: pilvo pūtimas ir dujų kaupimasis viduriuose; vidurių užkietėjimas; burnos džiūvimas; viršutinės pilvo dalies skausmas ir diskomfortas, odos bėrimas, trūkinėjimas; niežulys; silpnumo, nuovargio pojūtis arba bendri negalavimai; miego sutrikimai.</w:t>
      </w:r>
    </w:p>
    <w:p w:rsidR="00795FB8" w:rsidRPr="00795FB8" w:rsidRDefault="00795FB8" w:rsidP="006662D0">
      <w:pPr>
        <w:spacing w:after="0"/>
        <w:rPr>
          <w:rFonts w:ascii="Times New Roman" w:hAnsi="Times New Roman"/>
        </w:rPr>
      </w:pPr>
      <w:r w:rsidRPr="00795FB8">
        <w:rPr>
          <w:rFonts w:ascii="Times New Roman" w:hAnsi="Times New Roman"/>
        </w:rPr>
        <w:t>Protonų siurblio inhibitoriaus, pvz., pantoprazolo, vartojimas, ypač trunkantis ilgiau nei vienerius metus, gali šiek tiek padidinti klubo, riešo ar stuburo lūžių riziką. Praneškite savo gydytojui, jei sergate osteoporoze arba jei vartojate kortikosteroidus (galinčius padidinti osteoporozę)</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Ret</w:t>
      </w:r>
      <w:r w:rsidR="00911C26">
        <w:rPr>
          <w:rFonts w:ascii="Times New Roman" w:hAnsi="Times New Roman"/>
          <w:b/>
        </w:rPr>
        <w:t>as (pasireiškia 1–10 iš 10</w:t>
      </w:r>
      <w:r w:rsidRPr="00D672A6">
        <w:rPr>
          <w:rFonts w:ascii="Times New Roman" w:hAnsi="Times New Roman"/>
          <w:b/>
        </w:rPr>
        <w:t>000 pacientų)</w:t>
      </w:r>
    </w:p>
    <w:p w:rsidR="00795FB8" w:rsidRPr="00795FB8" w:rsidRDefault="00795FB8" w:rsidP="006662D0">
      <w:pPr>
        <w:spacing w:after="0"/>
        <w:rPr>
          <w:rFonts w:ascii="Times New Roman" w:hAnsi="Times New Roman"/>
        </w:rPr>
      </w:pPr>
      <w:r w:rsidRPr="00795FB8">
        <w:rPr>
          <w:rFonts w:ascii="Times New Roman" w:hAnsi="Times New Roman"/>
        </w:rPr>
        <w:t>Regėjimo sutrikimai, tokie kaip neryškus matymas, sąnarių ir raumenų skausmas, svorio pokyčiai, pakilusi kūno temperatūra, galūnių patinimas (periferinė edema); alerginės reakcijos, depresija; vyrų krūtinės padidėjimas.</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Labai ret</w:t>
      </w:r>
      <w:r w:rsidR="00911C26">
        <w:rPr>
          <w:rFonts w:ascii="Times New Roman" w:hAnsi="Times New Roman"/>
          <w:b/>
        </w:rPr>
        <w:t>as</w:t>
      </w:r>
      <w:r w:rsidRPr="00D672A6">
        <w:rPr>
          <w:rFonts w:ascii="Times New Roman" w:hAnsi="Times New Roman"/>
          <w:b/>
        </w:rPr>
        <w:t xml:space="preserve"> (pasireiškia mažiau nei 1 iš 10000 pacientų)</w:t>
      </w:r>
    </w:p>
    <w:p w:rsidR="00795FB8" w:rsidRPr="00795FB8" w:rsidRDefault="00795FB8" w:rsidP="006662D0">
      <w:pPr>
        <w:spacing w:after="0"/>
        <w:rPr>
          <w:rFonts w:ascii="Times New Roman" w:hAnsi="Times New Roman"/>
        </w:rPr>
      </w:pPr>
      <w:r w:rsidRPr="00795FB8">
        <w:rPr>
          <w:rFonts w:ascii="Times New Roman" w:hAnsi="Times New Roman"/>
        </w:rPr>
        <w:t>Orientacijos praradimas.</w:t>
      </w:r>
    </w:p>
    <w:p w:rsidR="009D6DDB" w:rsidRDefault="009D6DDB" w:rsidP="006662D0">
      <w:pPr>
        <w:spacing w:after="0"/>
        <w:rPr>
          <w:rFonts w:ascii="Times New Roman" w:hAnsi="Times New Roman"/>
          <w:b/>
        </w:rPr>
      </w:pPr>
    </w:p>
    <w:p w:rsidR="00795FB8" w:rsidRPr="00D672A6" w:rsidRDefault="00795FB8" w:rsidP="006662D0">
      <w:pPr>
        <w:spacing w:after="0"/>
        <w:rPr>
          <w:rFonts w:ascii="Times New Roman" w:hAnsi="Times New Roman"/>
          <w:b/>
        </w:rPr>
      </w:pPr>
      <w:r w:rsidRPr="00D672A6">
        <w:rPr>
          <w:rFonts w:ascii="Times New Roman" w:hAnsi="Times New Roman"/>
          <w:b/>
        </w:rPr>
        <w:t>Nežinom</w:t>
      </w:r>
      <w:r w:rsidR="00911C26">
        <w:rPr>
          <w:rFonts w:ascii="Times New Roman" w:hAnsi="Times New Roman"/>
          <w:b/>
        </w:rPr>
        <w:t>as</w:t>
      </w:r>
      <w:r w:rsidRPr="00D672A6">
        <w:rPr>
          <w:rFonts w:ascii="Times New Roman" w:hAnsi="Times New Roman"/>
          <w:b/>
        </w:rPr>
        <w:t xml:space="preserve"> (</w:t>
      </w:r>
      <w:r w:rsidR="00911C26">
        <w:rPr>
          <w:rFonts w:ascii="Times New Roman" w:hAnsi="Times New Roman"/>
          <w:b/>
        </w:rPr>
        <w:t>negali būti apsakaičiuota spagal turimus</w:t>
      </w:r>
      <w:r w:rsidRPr="00D672A6">
        <w:rPr>
          <w:rFonts w:ascii="Times New Roman" w:hAnsi="Times New Roman"/>
          <w:b/>
        </w:rPr>
        <w:t xml:space="preserve"> duomenis)</w:t>
      </w:r>
    </w:p>
    <w:p w:rsidR="00795FB8" w:rsidRPr="00795FB8" w:rsidRDefault="00795FB8" w:rsidP="006662D0">
      <w:pPr>
        <w:spacing w:after="0"/>
        <w:rPr>
          <w:rFonts w:ascii="Times New Roman" w:hAnsi="Times New Roman"/>
        </w:rPr>
      </w:pPr>
      <w:r w:rsidRPr="00795FB8">
        <w:rPr>
          <w:rFonts w:ascii="Times New Roman" w:hAnsi="Times New Roman"/>
        </w:rPr>
        <w:t>Haliucinacijos, sutrikimas (ypač pasireiškia pacientams, anksčiau turėjusiems tokių simptomų); sumažėjęs natrio kiekis kraujyje. Jei vartojate pantoprazolą daugiau nei tris mėnesius, tikėtina, kad magnio lygis jūsų kraujyje gali sumažėti. Mažas magnio kiekis gali pasireikšti kaip nuovargis, nevalingas raumenų susitraukimas, orientacijos praradimas, traukuliai, svaigimas, padidėjęs širdies susitraukimų dažnis. Jei jaučiate kurį nors iš šių pojūčių, nedelsdami praneškite gydytojui. Dėl mažo magnio lygio gali sumažėti geležies arba kalcio lygis kraujyje. Jūsų gydytojas gali nuspręsti atlikti įprastus kraujo tyrimus, kad būtų stebimas jūsų magnio lygis kraujyje.</w:t>
      </w:r>
      <w:r w:rsidR="00911C26" w:rsidRPr="00911C26">
        <w:t xml:space="preserve"> </w:t>
      </w:r>
      <w:r w:rsidR="00911C26">
        <w:rPr>
          <w:rFonts w:ascii="Times New Roman" w:hAnsi="Times New Roman"/>
        </w:rPr>
        <w:t>I</w:t>
      </w:r>
      <w:r w:rsidR="00911C26" w:rsidRPr="00911C26">
        <w:rPr>
          <w:rFonts w:ascii="Times New Roman" w:hAnsi="Times New Roman"/>
        </w:rPr>
        <w:t>šbėrimas, galintis pasireikšti kartu su sąnarių skausmu.</w:t>
      </w:r>
    </w:p>
    <w:p w:rsidR="00795FB8" w:rsidRPr="00795FB8" w:rsidRDefault="00795FB8" w:rsidP="006662D0">
      <w:pPr>
        <w:spacing w:after="0"/>
        <w:rPr>
          <w:rFonts w:ascii="Times New Roman" w:hAnsi="Times New Roman"/>
        </w:rPr>
      </w:pPr>
    </w:p>
    <w:p w:rsidR="00795FB8" w:rsidRPr="00D672A6" w:rsidRDefault="00795FB8" w:rsidP="006662D0">
      <w:pPr>
        <w:spacing w:after="0"/>
        <w:rPr>
          <w:rFonts w:ascii="Times New Roman" w:hAnsi="Times New Roman"/>
          <w:b/>
        </w:rPr>
      </w:pPr>
      <w:r w:rsidRPr="00D672A6">
        <w:rPr>
          <w:rFonts w:ascii="Times New Roman" w:hAnsi="Times New Roman"/>
          <w:b/>
        </w:rPr>
        <w:t>Šalutiniai poveikiai, nustatyti atliekant kraujo tyrimus:</w:t>
      </w:r>
    </w:p>
    <w:p w:rsidR="00795FB8" w:rsidRPr="00795FB8" w:rsidRDefault="00795FB8" w:rsidP="006662D0">
      <w:pPr>
        <w:spacing w:after="0"/>
        <w:rPr>
          <w:rFonts w:ascii="Times New Roman" w:hAnsi="Times New Roman"/>
        </w:rPr>
      </w:pPr>
      <w:r w:rsidRPr="00D672A6">
        <w:rPr>
          <w:rFonts w:ascii="Times New Roman" w:hAnsi="Times New Roman"/>
          <w:b/>
        </w:rPr>
        <w:lastRenderedPageBreak/>
        <w:t>Nedažn</w:t>
      </w:r>
      <w:r w:rsidR="00911C26">
        <w:rPr>
          <w:rFonts w:ascii="Times New Roman" w:hAnsi="Times New Roman"/>
          <w:b/>
        </w:rPr>
        <w:t>as</w:t>
      </w:r>
      <w:r w:rsidRPr="00D672A6">
        <w:rPr>
          <w:rFonts w:ascii="Times New Roman" w:hAnsi="Times New Roman"/>
          <w:b/>
        </w:rPr>
        <w:t xml:space="preserve"> (pasireiškia 1–10 iš 1000 pacientų):</w:t>
      </w:r>
      <w:r w:rsidRPr="00795FB8">
        <w:rPr>
          <w:rFonts w:ascii="Times New Roman" w:hAnsi="Times New Roman"/>
        </w:rPr>
        <w:t xml:space="preserve"> kepenų fermentų lygio padidėjimas.</w:t>
      </w:r>
    </w:p>
    <w:p w:rsidR="00795FB8" w:rsidRPr="00795FB8" w:rsidRDefault="00795FB8" w:rsidP="006662D0">
      <w:pPr>
        <w:spacing w:after="0"/>
        <w:rPr>
          <w:rFonts w:ascii="Times New Roman" w:hAnsi="Times New Roman"/>
        </w:rPr>
      </w:pPr>
      <w:r w:rsidRPr="00D672A6">
        <w:rPr>
          <w:rFonts w:ascii="Times New Roman" w:hAnsi="Times New Roman"/>
          <w:b/>
        </w:rPr>
        <w:t>Ret</w:t>
      </w:r>
      <w:r w:rsidR="00911C26">
        <w:rPr>
          <w:rFonts w:ascii="Times New Roman" w:hAnsi="Times New Roman"/>
          <w:b/>
        </w:rPr>
        <w:t>as (pasireiškia 1–10 iš 10</w:t>
      </w:r>
      <w:r w:rsidRPr="00D672A6">
        <w:rPr>
          <w:rFonts w:ascii="Times New Roman" w:hAnsi="Times New Roman"/>
          <w:b/>
        </w:rPr>
        <w:t>000 pacientų):</w:t>
      </w:r>
      <w:r w:rsidRPr="00795FB8">
        <w:rPr>
          <w:rFonts w:ascii="Times New Roman" w:hAnsi="Times New Roman"/>
        </w:rPr>
        <w:t xml:space="preserve"> padidėjusi bilirubino koncentracija; riebalų kiekio padidėjimas kraujyje, staigus baltųjų kraujo kūnelių sumažėjimas, susijęs su stipriu karščiavimu.</w:t>
      </w:r>
    </w:p>
    <w:p w:rsidR="00795FB8" w:rsidRPr="00795FB8" w:rsidRDefault="00795FB8" w:rsidP="006662D0">
      <w:pPr>
        <w:spacing w:after="0"/>
        <w:rPr>
          <w:rFonts w:ascii="Times New Roman" w:hAnsi="Times New Roman"/>
        </w:rPr>
      </w:pPr>
      <w:r w:rsidRPr="00D672A6">
        <w:rPr>
          <w:rFonts w:ascii="Times New Roman" w:hAnsi="Times New Roman"/>
          <w:b/>
        </w:rPr>
        <w:t>Labai ret</w:t>
      </w:r>
      <w:r w:rsidR="00911C26">
        <w:rPr>
          <w:rFonts w:ascii="Times New Roman" w:hAnsi="Times New Roman"/>
          <w:b/>
        </w:rPr>
        <w:t>as</w:t>
      </w:r>
      <w:r w:rsidRPr="00D672A6">
        <w:rPr>
          <w:rFonts w:ascii="Times New Roman" w:hAnsi="Times New Roman"/>
          <w:b/>
        </w:rPr>
        <w:t xml:space="preserve"> </w:t>
      </w:r>
      <w:r w:rsidR="00911C26">
        <w:rPr>
          <w:rFonts w:ascii="Times New Roman" w:hAnsi="Times New Roman"/>
          <w:b/>
        </w:rPr>
        <w:t>(pasireiškia mažiau nei 1 iš 10</w:t>
      </w:r>
      <w:r w:rsidRPr="00D672A6">
        <w:rPr>
          <w:rFonts w:ascii="Times New Roman" w:hAnsi="Times New Roman"/>
          <w:b/>
        </w:rPr>
        <w:t>000 pacientų):</w:t>
      </w:r>
      <w:r w:rsidRPr="00795FB8">
        <w:rPr>
          <w:rFonts w:ascii="Times New Roman" w:hAnsi="Times New Roman"/>
        </w:rPr>
        <w:t xml:space="preserve"> sumažėjęs trombocitų skaičius, dėl kurio jums stipriau bėga kraujas ir lengviau atsiranda mėlynių, sumažėjęs baltųjų kraujo kūnelių skaičius, dėl kurio gali kilti dažnesnių infekcijų; sumažėjęs raudonųjų ir baltųjų kūnelių bei trombocitų skaičius.</w:t>
      </w:r>
    </w:p>
    <w:p w:rsidR="00795FB8" w:rsidRPr="00D672A6" w:rsidRDefault="00795FB8" w:rsidP="006662D0">
      <w:pPr>
        <w:spacing w:after="0"/>
        <w:rPr>
          <w:rFonts w:ascii="Times New Roman" w:hAnsi="Times New Roman"/>
          <w:b/>
        </w:rPr>
      </w:pPr>
      <w:r w:rsidRPr="00795FB8">
        <w:rPr>
          <w:rFonts w:ascii="Times New Roman" w:hAnsi="Times New Roman"/>
        </w:rPr>
        <w:tab/>
      </w:r>
    </w:p>
    <w:p w:rsidR="000C628A" w:rsidRPr="00685713" w:rsidRDefault="000C628A" w:rsidP="0036309B">
      <w:pPr>
        <w:spacing w:after="0" w:line="240" w:lineRule="auto"/>
        <w:rPr>
          <w:rFonts w:ascii="Times New Roman" w:hAnsi="Times New Roman"/>
          <w:b/>
          <w:szCs w:val="24"/>
          <w:lang w:val="lt-LT"/>
        </w:rPr>
      </w:pPr>
      <w:r w:rsidRPr="00685713">
        <w:rPr>
          <w:rFonts w:ascii="Times New Roman" w:hAnsi="Times New Roman"/>
          <w:b/>
          <w:noProof/>
          <w:szCs w:val="24"/>
          <w:lang w:val="lt-LT"/>
        </w:rPr>
        <w:t>Pranešimas apie šalutinį poveikį</w:t>
      </w:r>
    </w:p>
    <w:p w:rsidR="009D6DDB" w:rsidRPr="00795FB8" w:rsidRDefault="000C628A" w:rsidP="00911C26">
      <w:pPr>
        <w:spacing w:after="0" w:line="240" w:lineRule="auto"/>
        <w:rPr>
          <w:rFonts w:ascii="Times New Roman" w:hAnsi="Times New Roman"/>
        </w:rPr>
      </w:pPr>
      <w:r w:rsidRPr="00685713">
        <w:rPr>
          <w:rFonts w:ascii="Times New Roman" w:hAnsi="Times New Roman"/>
          <w:noProof/>
          <w:szCs w:val="24"/>
          <w:lang w:val="lt-LT"/>
        </w:rPr>
        <w:t>Jeigu pasireiškė šalutinis poveikis, įskaitant šiame lapelyje nenurodytą, pasakykite gydytojui  arba vaistininkui</w:t>
      </w:r>
      <w:r w:rsidRPr="00685713">
        <w:rPr>
          <w:rFonts w:ascii="Times New Roman" w:hAnsi="Times New Roman"/>
        </w:rPr>
        <w:t xml:space="preserve">. </w:t>
      </w:r>
      <w:r w:rsidR="00911C26" w:rsidRPr="00911C26">
        <w:rPr>
          <w:rFonts w:ascii="Times New Roman" w:hAnsi="Times New Roman"/>
          <w:noProof/>
          <w:szCs w:val="24"/>
          <w:lang w:val="lt-LT"/>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F422D" w:rsidRDefault="00CF422D" w:rsidP="006662D0">
      <w:pPr>
        <w:spacing w:after="0" w:line="240" w:lineRule="auto"/>
        <w:rPr>
          <w:rFonts w:ascii="Times New Roman" w:hAnsi="Times New Roman"/>
          <w:b/>
        </w:rPr>
      </w:pPr>
    </w:p>
    <w:p w:rsidR="00795FB8" w:rsidRPr="00D672A6" w:rsidRDefault="00795FB8" w:rsidP="006662D0">
      <w:pPr>
        <w:spacing w:after="0" w:line="240" w:lineRule="auto"/>
        <w:rPr>
          <w:rFonts w:ascii="Times New Roman" w:hAnsi="Times New Roman"/>
          <w:b/>
        </w:rPr>
      </w:pPr>
      <w:r w:rsidRPr="00D672A6">
        <w:rPr>
          <w:rFonts w:ascii="Times New Roman" w:hAnsi="Times New Roman"/>
          <w:b/>
        </w:rPr>
        <w:t>5.</w:t>
      </w:r>
      <w:r w:rsidR="004E2294">
        <w:rPr>
          <w:rFonts w:ascii="Times New Roman" w:hAnsi="Times New Roman"/>
          <w:b/>
        </w:rPr>
        <w:tab/>
      </w:r>
      <w:r w:rsidRPr="00D672A6">
        <w:rPr>
          <w:rFonts w:ascii="Times New Roman" w:hAnsi="Times New Roman"/>
          <w:b/>
        </w:rPr>
        <w:t xml:space="preserve">Kaip laikyti Pantoprazole Beximco  </w:t>
      </w:r>
    </w:p>
    <w:p w:rsidR="004E2294" w:rsidRDefault="004E2294"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Šį vaistą laikykite vaikams nepastebimoje ir nepasiekiamoje vietoje.</w:t>
      </w:r>
    </w:p>
    <w:p w:rsidR="00795FB8" w:rsidRPr="00795FB8" w:rsidRDefault="00795FB8" w:rsidP="006662D0">
      <w:pPr>
        <w:spacing w:after="0" w:line="240" w:lineRule="auto"/>
        <w:rPr>
          <w:rFonts w:ascii="Times New Roman" w:hAnsi="Times New Roman"/>
        </w:rPr>
      </w:pPr>
      <w:r w:rsidRPr="00795FB8">
        <w:rPr>
          <w:rFonts w:ascii="Times New Roman" w:hAnsi="Times New Roman"/>
        </w:rPr>
        <w:t>Šiam vaist</w:t>
      </w:r>
      <w:r w:rsidR="004E2294">
        <w:rPr>
          <w:rFonts w:ascii="Times New Roman" w:hAnsi="Times New Roman"/>
        </w:rPr>
        <w:t>iniam preparatui</w:t>
      </w:r>
      <w:r w:rsidRPr="00795FB8">
        <w:rPr>
          <w:rFonts w:ascii="Times New Roman" w:hAnsi="Times New Roman"/>
        </w:rPr>
        <w:t xml:space="preserve"> specialių laikymo sąlygų nereikia.</w:t>
      </w:r>
    </w:p>
    <w:p w:rsidR="00795FB8" w:rsidRPr="00795FB8" w:rsidRDefault="00795FB8"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Ant lizdinės plokštelės arba dėžutės po „Tinka iki“ nurodytam tinkamumo laikui pasibaigus, šio vaisto vartoti negalima. Vaistas tinkamas vartoti iki paskutinės nurodyto mėnesio dienos. </w:t>
      </w:r>
    </w:p>
    <w:p w:rsidR="004E2294" w:rsidRDefault="004E2294"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Vaistų negalima išmesti į kanalizaciją arba su buitinėmis atliekomis. Kaip išmesti nereikalingus vaistus, klauskite vaistininko. Šios priemonės padės apsaugoti aplinką.</w:t>
      </w:r>
    </w:p>
    <w:p w:rsidR="00795FB8" w:rsidRDefault="00795FB8" w:rsidP="006662D0">
      <w:pPr>
        <w:spacing w:after="0" w:line="240" w:lineRule="auto"/>
        <w:rPr>
          <w:rFonts w:ascii="Times New Roman" w:hAnsi="Times New Roman"/>
        </w:rPr>
      </w:pPr>
      <w:r w:rsidRPr="00795FB8">
        <w:rPr>
          <w:rFonts w:ascii="Times New Roman" w:hAnsi="Times New Roman"/>
        </w:rPr>
        <w:t xml:space="preserve"> </w:t>
      </w:r>
    </w:p>
    <w:p w:rsidR="004E2294" w:rsidRPr="00795FB8" w:rsidRDefault="004E2294" w:rsidP="006662D0">
      <w:pPr>
        <w:spacing w:after="0" w:line="240" w:lineRule="auto"/>
        <w:rPr>
          <w:rFonts w:ascii="Times New Roman" w:hAnsi="Times New Roman"/>
        </w:rPr>
      </w:pPr>
    </w:p>
    <w:p w:rsidR="00795FB8" w:rsidRPr="00D672A6" w:rsidRDefault="00795FB8" w:rsidP="006662D0">
      <w:pPr>
        <w:spacing w:after="0" w:line="240" w:lineRule="auto"/>
        <w:rPr>
          <w:rFonts w:ascii="Times New Roman" w:hAnsi="Times New Roman"/>
          <w:b/>
        </w:rPr>
      </w:pPr>
      <w:r w:rsidRPr="00D672A6">
        <w:rPr>
          <w:rFonts w:ascii="Times New Roman" w:hAnsi="Times New Roman"/>
          <w:b/>
        </w:rPr>
        <w:t>6.</w:t>
      </w:r>
      <w:r w:rsidR="004E2294">
        <w:rPr>
          <w:rFonts w:ascii="Times New Roman" w:hAnsi="Times New Roman"/>
          <w:b/>
        </w:rPr>
        <w:tab/>
      </w:r>
      <w:r w:rsidRPr="00D672A6">
        <w:rPr>
          <w:rFonts w:ascii="Times New Roman" w:hAnsi="Times New Roman"/>
          <w:b/>
        </w:rPr>
        <w:t xml:space="preserve">Pakuotės turinys ir kita informacija  </w:t>
      </w:r>
    </w:p>
    <w:p w:rsidR="004E2294" w:rsidRDefault="004E2294" w:rsidP="006662D0">
      <w:pPr>
        <w:spacing w:after="0" w:line="240" w:lineRule="auto"/>
        <w:rPr>
          <w:rFonts w:ascii="Times New Roman" w:hAnsi="Times New Roman"/>
          <w:b/>
        </w:rPr>
      </w:pPr>
    </w:p>
    <w:p w:rsidR="00795FB8" w:rsidRPr="00D672A6" w:rsidRDefault="00795FB8" w:rsidP="006662D0">
      <w:pPr>
        <w:spacing w:after="0" w:line="240" w:lineRule="auto"/>
        <w:rPr>
          <w:rFonts w:ascii="Times New Roman" w:hAnsi="Times New Roman"/>
          <w:b/>
        </w:rPr>
      </w:pPr>
      <w:r w:rsidRPr="00D672A6">
        <w:rPr>
          <w:rFonts w:ascii="Times New Roman" w:hAnsi="Times New Roman"/>
          <w:b/>
        </w:rPr>
        <w:t>Pantoprazole Beximco tablečių sudėtis</w:t>
      </w:r>
    </w:p>
    <w:p w:rsidR="00795FB8" w:rsidRPr="00795FB8" w:rsidRDefault="00795FB8" w:rsidP="006662D0">
      <w:pPr>
        <w:spacing w:after="0" w:line="240" w:lineRule="auto"/>
        <w:rPr>
          <w:rFonts w:ascii="Times New Roman" w:hAnsi="Times New Roman"/>
        </w:rPr>
      </w:pPr>
      <w:r w:rsidRPr="00795FB8">
        <w:rPr>
          <w:rFonts w:ascii="Times New Roman" w:hAnsi="Times New Roman"/>
        </w:rPr>
        <w:t>Veiklioji medžiaga yra pantoprazolas.</w:t>
      </w:r>
      <w:r w:rsidR="00281E56">
        <w:rPr>
          <w:rFonts w:ascii="Times New Roman" w:hAnsi="Times New Roman"/>
        </w:rPr>
        <w:t xml:space="preserve"> </w:t>
      </w:r>
      <w:r w:rsidRPr="00795FB8">
        <w:rPr>
          <w:rFonts w:ascii="Times New Roman" w:hAnsi="Times New Roman"/>
        </w:rPr>
        <w:t>Kiekvienoje skrandyje neirioje tabletėje yra 40</w:t>
      </w:r>
      <w:r w:rsidR="00C14A42">
        <w:rPr>
          <w:rFonts w:ascii="Times New Roman" w:hAnsi="Times New Roman"/>
        </w:rPr>
        <w:t> </w:t>
      </w:r>
      <w:r w:rsidRPr="00795FB8">
        <w:rPr>
          <w:rFonts w:ascii="Times New Roman" w:hAnsi="Times New Roman"/>
        </w:rPr>
        <w:t xml:space="preserve">mg pantoprazolo (pantoprazolo natrio </w:t>
      </w:r>
      <w:r w:rsidR="00281E56">
        <w:rPr>
          <w:rFonts w:ascii="Times New Roman" w:hAnsi="Times New Roman"/>
        </w:rPr>
        <w:t xml:space="preserve">druskos </w:t>
      </w:r>
      <w:r w:rsidRPr="00795FB8">
        <w:rPr>
          <w:rFonts w:ascii="Times New Roman" w:hAnsi="Times New Roman"/>
        </w:rPr>
        <w:t>seskvihidrato</w:t>
      </w:r>
      <w:r w:rsidR="00281E56">
        <w:rPr>
          <w:rFonts w:ascii="Times New Roman" w:hAnsi="Times New Roman"/>
        </w:rPr>
        <w:t xml:space="preserve"> pavidalu</w:t>
      </w:r>
      <w:r w:rsidRPr="00795FB8">
        <w:rPr>
          <w:rFonts w:ascii="Times New Roman" w:hAnsi="Times New Roman"/>
        </w:rPr>
        <w:t>).</w:t>
      </w:r>
    </w:p>
    <w:p w:rsidR="00281E56" w:rsidRDefault="00281E56" w:rsidP="006662D0">
      <w:pPr>
        <w:spacing w:after="0" w:line="240" w:lineRule="auto"/>
        <w:rPr>
          <w:rFonts w:ascii="Times New Roman" w:hAnsi="Times New Roman"/>
        </w:rPr>
      </w:pPr>
    </w:p>
    <w:p w:rsidR="00795FB8" w:rsidRDefault="00281E56" w:rsidP="006662D0">
      <w:pPr>
        <w:spacing w:after="0" w:line="240" w:lineRule="auto"/>
        <w:rPr>
          <w:rFonts w:ascii="Times New Roman" w:hAnsi="Times New Roman"/>
        </w:rPr>
      </w:pPr>
      <w:r>
        <w:rPr>
          <w:rFonts w:ascii="Times New Roman" w:hAnsi="Times New Roman"/>
        </w:rPr>
        <w:t>Pagalbinės medžiagos</w:t>
      </w:r>
      <w:r w:rsidR="00795FB8" w:rsidRPr="00795FB8">
        <w:rPr>
          <w:rFonts w:ascii="Times New Roman" w:hAnsi="Times New Roman"/>
        </w:rPr>
        <w:t>:</w:t>
      </w:r>
    </w:p>
    <w:p w:rsidR="00795FB8" w:rsidRPr="00D672A6" w:rsidRDefault="00795FB8" w:rsidP="006662D0">
      <w:pPr>
        <w:spacing w:after="0" w:line="240" w:lineRule="auto"/>
        <w:rPr>
          <w:rFonts w:ascii="Times New Roman" w:hAnsi="Times New Roman"/>
          <w:u w:val="single"/>
        </w:rPr>
      </w:pPr>
      <w:r w:rsidRPr="00D672A6">
        <w:rPr>
          <w:rFonts w:ascii="Times New Roman" w:hAnsi="Times New Roman"/>
          <w:u w:val="single"/>
        </w:rPr>
        <w:t>Tablečių šerdis</w:t>
      </w:r>
    </w:p>
    <w:p w:rsidR="00795FB8" w:rsidRPr="00795FB8" w:rsidRDefault="00795FB8" w:rsidP="006662D0">
      <w:pPr>
        <w:spacing w:after="0" w:line="240" w:lineRule="auto"/>
        <w:rPr>
          <w:rFonts w:ascii="Times New Roman" w:hAnsi="Times New Roman"/>
        </w:rPr>
      </w:pPr>
      <w:r w:rsidRPr="00795FB8">
        <w:rPr>
          <w:rFonts w:ascii="Times New Roman" w:hAnsi="Times New Roman"/>
        </w:rPr>
        <w:t>Manitolis (E421)</w:t>
      </w:r>
    </w:p>
    <w:p w:rsidR="00795FB8" w:rsidRPr="00795FB8" w:rsidRDefault="00795FB8" w:rsidP="006662D0">
      <w:pPr>
        <w:spacing w:after="0" w:line="240" w:lineRule="auto"/>
        <w:rPr>
          <w:rFonts w:ascii="Times New Roman" w:hAnsi="Times New Roman"/>
        </w:rPr>
      </w:pPr>
      <w:r w:rsidRPr="00795FB8">
        <w:rPr>
          <w:rFonts w:ascii="Times New Roman" w:hAnsi="Times New Roman"/>
        </w:rPr>
        <w:t>Bevandenis natrio karbonatas</w:t>
      </w:r>
    </w:p>
    <w:p w:rsidR="00795FB8" w:rsidRPr="00795FB8" w:rsidRDefault="00C14A42" w:rsidP="006662D0">
      <w:pPr>
        <w:spacing w:after="0" w:line="240" w:lineRule="auto"/>
        <w:rPr>
          <w:rFonts w:ascii="Times New Roman" w:hAnsi="Times New Roman"/>
        </w:rPr>
      </w:pPr>
      <w:r>
        <w:rPr>
          <w:rFonts w:ascii="Times New Roman" w:hAnsi="Times New Roman"/>
        </w:rPr>
        <w:t>K</w:t>
      </w:r>
      <w:r w:rsidR="00281E56">
        <w:rPr>
          <w:rFonts w:ascii="Times New Roman" w:hAnsi="Times New Roman"/>
        </w:rPr>
        <w:t>arboksimetilkrakmolo natrio druska</w:t>
      </w:r>
    </w:p>
    <w:p w:rsidR="00795FB8" w:rsidRPr="00795FB8" w:rsidRDefault="00795FB8" w:rsidP="006662D0">
      <w:pPr>
        <w:spacing w:after="0" w:line="240" w:lineRule="auto"/>
        <w:rPr>
          <w:rFonts w:ascii="Times New Roman" w:hAnsi="Times New Roman"/>
        </w:rPr>
      </w:pPr>
      <w:r w:rsidRPr="00795FB8">
        <w:rPr>
          <w:rFonts w:ascii="Times New Roman" w:hAnsi="Times New Roman"/>
        </w:rPr>
        <w:t>Krospovidonas</w:t>
      </w:r>
    </w:p>
    <w:p w:rsidR="00795FB8" w:rsidRPr="00795FB8" w:rsidRDefault="00795FB8" w:rsidP="006662D0">
      <w:pPr>
        <w:spacing w:after="0" w:line="240" w:lineRule="auto"/>
        <w:rPr>
          <w:rFonts w:ascii="Times New Roman" w:hAnsi="Times New Roman"/>
        </w:rPr>
      </w:pPr>
      <w:r w:rsidRPr="00795FB8">
        <w:rPr>
          <w:rFonts w:ascii="Times New Roman" w:hAnsi="Times New Roman"/>
        </w:rPr>
        <w:t>Koloidinis bevandenis silicio dioksidas</w:t>
      </w:r>
    </w:p>
    <w:p w:rsidR="00795FB8" w:rsidRPr="00795FB8" w:rsidRDefault="00795FB8" w:rsidP="006662D0">
      <w:pPr>
        <w:spacing w:after="0" w:line="240" w:lineRule="auto"/>
        <w:rPr>
          <w:rFonts w:ascii="Times New Roman" w:hAnsi="Times New Roman"/>
        </w:rPr>
      </w:pPr>
      <w:r w:rsidRPr="00795FB8">
        <w:rPr>
          <w:rFonts w:ascii="Times New Roman" w:hAnsi="Times New Roman"/>
        </w:rPr>
        <w:t>Kalcio stearatas</w:t>
      </w:r>
    </w:p>
    <w:p w:rsidR="00795FB8" w:rsidRPr="00D672A6" w:rsidRDefault="00795FB8" w:rsidP="006662D0">
      <w:pPr>
        <w:spacing w:after="0" w:line="240" w:lineRule="auto"/>
        <w:rPr>
          <w:rFonts w:ascii="Times New Roman" w:hAnsi="Times New Roman"/>
          <w:u w:val="single"/>
        </w:rPr>
      </w:pPr>
      <w:r w:rsidRPr="00D672A6">
        <w:rPr>
          <w:rFonts w:ascii="Times New Roman" w:hAnsi="Times New Roman"/>
          <w:u w:val="single"/>
        </w:rPr>
        <w:t xml:space="preserve">Tablečių </w:t>
      </w:r>
      <w:r w:rsidR="00281E56">
        <w:rPr>
          <w:rFonts w:ascii="Times New Roman" w:hAnsi="Times New Roman"/>
          <w:u w:val="single"/>
        </w:rPr>
        <w:t>dangalas</w:t>
      </w:r>
    </w:p>
    <w:p w:rsidR="00795FB8" w:rsidRPr="00795FB8" w:rsidRDefault="00795FB8" w:rsidP="006662D0">
      <w:pPr>
        <w:spacing w:after="0" w:line="240" w:lineRule="auto"/>
        <w:rPr>
          <w:rFonts w:ascii="Times New Roman" w:hAnsi="Times New Roman"/>
        </w:rPr>
      </w:pPr>
      <w:r w:rsidRPr="00795FB8">
        <w:rPr>
          <w:rFonts w:ascii="Times New Roman" w:hAnsi="Times New Roman"/>
        </w:rPr>
        <w:t>Hipromeliozė</w:t>
      </w:r>
    </w:p>
    <w:p w:rsidR="00795FB8" w:rsidRPr="00795FB8" w:rsidRDefault="00795FB8" w:rsidP="006662D0">
      <w:pPr>
        <w:spacing w:after="0" w:line="240" w:lineRule="auto"/>
        <w:rPr>
          <w:rFonts w:ascii="Times New Roman" w:hAnsi="Times New Roman"/>
        </w:rPr>
      </w:pPr>
      <w:r w:rsidRPr="00795FB8">
        <w:rPr>
          <w:rFonts w:ascii="Times New Roman" w:hAnsi="Times New Roman"/>
        </w:rPr>
        <w:lastRenderedPageBreak/>
        <w:t>Makrogolis 6000</w:t>
      </w:r>
    </w:p>
    <w:p w:rsidR="00795FB8" w:rsidRPr="00795FB8" w:rsidRDefault="00795FB8" w:rsidP="006662D0">
      <w:pPr>
        <w:spacing w:after="0" w:line="240" w:lineRule="auto"/>
        <w:rPr>
          <w:rFonts w:ascii="Times New Roman" w:hAnsi="Times New Roman"/>
        </w:rPr>
      </w:pPr>
      <w:r w:rsidRPr="00795FB8">
        <w:rPr>
          <w:rFonts w:ascii="Times New Roman" w:hAnsi="Times New Roman"/>
        </w:rPr>
        <w:t>Natrio hidroksidas</w:t>
      </w:r>
    </w:p>
    <w:p w:rsidR="00795FB8" w:rsidRPr="00795FB8" w:rsidRDefault="00795FB8" w:rsidP="006662D0">
      <w:pPr>
        <w:spacing w:after="0" w:line="240" w:lineRule="auto"/>
        <w:rPr>
          <w:rFonts w:ascii="Times New Roman" w:hAnsi="Times New Roman"/>
        </w:rPr>
      </w:pPr>
      <w:r w:rsidRPr="00795FB8">
        <w:rPr>
          <w:rFonts w:ascii="Times New Roman" w:hAnsi="Times New Roman"/>
        </w:rPr>
        <w:t>Metakrilo rūgšties ir etilakrilato kopolimero dispersija (</w:t>
      </w:r>
      <w:r w:rsidRPr="00915AD7">
        <w:rPr>
          <w:rFonts w:ascii="Times New Roman" w:hAnsi="Times New Roman"/>
          <w:i/>
        </w:rPr>
        <w:t xml:space="preserve">Eudragit </w:t>
      </w:r>
      <w:r w:rsidRPr="00795FB8">
        <w:rPr>
          <w:rFonts w:ascii="Times New Roman" w:hAnsi="Times New Roman"/>
        </w:rPr>
        <w:t>L30D55)</w:t>
      </w:r>
    </w:p>
    <w:p w:rsidR="00795FB8" w:rsidRPr="00795FB8" w:rsidRDefault="00795FB8" w:rsidP="006662D0">
      <w:pPr>
        <w:spacing w:after="0" w:line="240" w:lineRule="auto"/>
        <w:rPr>
          <w:rFonts w:ascii="Times New Roman" w:hAnsi="Times New Roman"/>
        </w:rPr>
      </w:pPr>
      <w:r w:rsidRPr="00915AD7">
        <w:rPr>
          <w:rFonts w:ascii="Times New Roman" w:hAnsi="Times New Roman"/>
          <w:i/>
        </w:rPr>
        <w:t>Opadry</w:t>
      </w:r>
      <w:r w:rsidRPr="00795FB8">
        <w:rPr>
          <w:rFonts w:ascii="Times New Roman" w:hAnsi="Times New Roman"/>
        </w:rPr>
        <w:t xml:space="preserve"> AMB 80W52172</w:t>
      </w:r>
    </w:p>
    <w:p w:rsidR="00795FB8" w:rsidRPr="00795FB8" w:rsidRDefault="00795FB8" w:rsidP="006662D0">
      <w:pPr>
        <w:spacing w:after="0" w:line="240" w:lineRule="auto"/>
        <w:rPr>
          <w:rFonts w:ascii="Times New Roman" w:hAnsi="Times New Roman"/>
        </w:rPr>
      </w:pPr>
      <w:r w:rsidRPr="00795FB8">
        <w:rPr>
          <w:rFonts w:ascii="Times New Roman" w:hAnsi="Times New Roman"/>
        </w:rPr>
        <w:t>Polivinilo alkoholis</w:t>
      </w:r>
    </w:p>
    <w:p w:rsidR="00795FB8" w:rsidRPr="00795FB8" w:rsidRDefault="00795FB8" w:rsidP="006662D0">
      <w:pPr>
        <w:spacing w:after="0" w:line="240" w:lineRule="auto"/>
        <w:rPr>
          <w:rFonts w:ascii="Times New Roman" w:hAnsi="Times New Roman"/>
        </w:rPr>
      </w:pPr>
      <w:r w:rsidRPr="00795FB8">
        <w:rPr>
          <w:rFonts w:ascii="Times New Roman" w:hAnsi="Times New Roman"/>
        </w:rPr>
        <w:t>Titano dioksidas</w:t>
      </w:r>
    </w:p>
    <w:p w:rsidR="00795FB8" w:rsidRPr="00795FB8" w:rsidRDefault="00795FB8" w:rsidP="006662D0">
      <w:pPr>
        <w:spacing w:after="0" w:line="240" w:lineRule="auto"/>
        <w:rPr>
          <w:rFonts w:ascii="Times New Roman" w:hAnsi="Times New Roman"/>
        </w:rPr>
      </w:pPr>
      <w:r w:rsidRPr="00795FB8">
        <w:rPr>
          <w:rFonts w:ascii="Times New Roman" w:hAnsi="Times New Roman"/>
        </w:rPr>
        <w:t>Talkas</w:t>
      </w:r>
    </w:p>
    <w:p w:rsidR="00795FB8" w:rsidRPr="00795FB8" w:rsidRDefault="00795FB8" w:rsidP="006662D0">
      <w:pPr>
        <w:spacing w:after="0" w:line="240" w:lineRule="auto"/>
        <w:rPr>
          <w:rFonts w:ascii="Times New Roman" w:hAnsi="Times New Roman"/>
        </w:rPr>
      </w:pPr>
      <w:r w:rsidRPr="00795FB8">
        <w:rPr>
          <w:rFonts w:ascii="Times New Roman" w:hAnsi="Times New Roman"/>
        </w:rPr>
        <w:t>Sojų lecitinas</w:t>
      </w:r>
    </w:p>
    <w:p w:rsidR="00795FB8" w:rsidRPr="00795FB8" w:rsidRDefault="00795FB8" w:rsidP="006662D0">
      <w:pPr>
        <w:spacing w:after="0" w:line="240" w:lineRule="auto"/>
        <w:rPr>
          <w:rFonts w:ascii="Times New Roman" w:hAnsi="Times New Roman"/>
        </w:rPr>
      </w:pPr>
      <w:r w:rsidRPr="00795FB8">
        <w:rPr>
          <w:rFonts w:ascii="Times New Roman" w:hAnsi="Times New Roman"/>
        </w:rPr>
        <w:t>Geltonasis geležies oksidas</w:t>
      </w:r>
    </w:p>
    <w:p w:rsidR="00795FB8" w:rsidRPr="00795FB8" w:rsidRDefault="00021128" w:rsidP="006662D0">
      <w:pPr>
        <w:spacing w:after="0" w:line="240" w:lineRule="auto"/>
        <w:rPr>
          <w:rFonts w:ascii="Times New Roman" w:hAnsi="Times New Roman"/>
        </w:rPr>
      </w:pPr>
      <w:r>
        <w:rPr>
          <w:rFonts w:ascii="Times New Roman" w:hAnsi="Times New Roman"/>
        </w:rPr>
        <w:t xml:space="preserve">  </w:t>
      </w:r>
      <w:r w:rsidR="00795FB8" w:rsidRPr="00795FB8">
        <w:rPr>
          <w:rFonts w:ascii="Times New Roman" w:hAnsi="Times New Roman"/>
        </w:rPr>
        <w:t xml:space="preserve">Ksantano </w:t>
      </w:r>
      <w:r w:rsidR="009C454C">
        <w:rPr>
          <w:rFonts w:ascii="Times New Roman" w:hAnsi="Times New Roman"/>
        </w:rPr>
        <w:t>lipai</w:t>
      </w:r>
    </w:p>
    <w:p w:rsidR="00795FB8" w:rsidRPr="00795FB8" w:rsidRDefault="00795FB8" w:rsidP="006662D0">
      <w:pPr>
        <w:spacing w:after="0" w:line="240" w:lineRule="auto"/>
        <w:rPr>
          <w:rFonts w:ascii="Times New Roman" w:hAnsi="Times New Roman"/>
        </w:rPr>
      </w:pPr>
    </w:p>
    <w:p w:rsidR="00795FB8" w:rsidRPr="00D672A6" w:rsidRDefault="00795FB8" w:rsidP="006662D0">
      <w:pPr>
        <w:spacing w:after="0" w:line="240" w:lineRule="auto"/>
        <w:rPr>
          <w:rFonts w:ascii="Times New Roman" w:hAnsi="Times New Roman"/>
          <w:b/>
        </w:rPr>
      </w:pPr>
      <w:r w:rsidRPr="00D672A6">
        <w:rPr>
          <w:rFonts w:ascii="Times New Roman" w:hAnsi="Times New Roman"/>
          <w:b/>
        </w:rPr>
        <w:t>Pantoprazol</w:t>
      </w:r>
      <w:r w:rsidR="00281E56">
        <w:rPr>
          <w:rFonts w:ascii="Times New Roman" w:hAnsi="Times New Roman"/>
          <w:b/>
        </w:rPr>
        <w:t>e Beximco</w:t>
      </w:r>
      <w:r w:rsidRPr="00D672A6">
        <w:rPr>
          <w:rFonts w:ascii="Times New Roman" w:hAnsi="Times New Roman"/>
          <w:b/>
        </w:rPr>
        <w:t xml:space="preserve"> </w:t>
      </w:r>
      <w:r w:rsidR="00C14A42">
        <w:rPr>
          <w:rFonts w:ascii="Times New Roman" w:hAnsi="Times New Roman"/>
          <w:b/>
        </w:rPr>
        <w:t xml:space="preserve">tablečių </w:t>
      </w:r>
      <w:r w:rsidRPr="00D672A6">
        <w:rPr>
          <w:rFonts w:ascii="Times New Roman" w:hAnsi="Times New Roman"/>
          <w:b/>
        </w:rPr>
        <w:t>išvaizda ir kiekis pakuotėje</w:t>
      </w:r>
    </w:p>
    <w:p w:rsidR="00795FB8" w:rsidRPr="00795FB8" w:rsidRDefault="00795FB8" w:rsidP="006662D0">
      <w:pPr>
        <w:spacing w:after="0" w:line="240" w:lineRule="auto"/>
        <w:rPr>
          <w:rFonts w:ascii="Times New Roman" w:hAnsi="Times New Roman"/>
        </w:rPr>
      </w:pPr>
      <w:r w:rsidRPr="00795FB8">
        <w:rPr>
          <w:rFonts w:ascii="Times New Roman" w:hAnsi="Times New Roman"/>
        </w:rPr>
        <w:t>Pantoprazole Beximco 40</w:t>
      </w:r>
      <w:r w:rsidR="00C14A42">
        <w:rPr>
          <w:rFonts w:ascii="Times New Roman" w:hAnsi="Times New Roman"/>
        </w:rPr>
        <w:t> </w:t>
      </w:r>
      <w:r w:rsidRPr="00795FB8">
        <w:rPr>
          <w:rFonts w:ascii="Times New Roman" w:hAnsi="Times New Roman"/>
        </w:rPr>
        <w:t xml:space="preserve">mg skrandyje neirios tabletės yra geltonos spalvos, </w:t>
      </w:r>
      <w:r w:rsidR="00281E56">
        <w:rPr>
          <w:rFonts w:ascii="Times New Roman" w:hAnsi="Times New Roman"/>
        </w:rPr>
        <w:t>ovalios</w:t>
      </w:r>
      <w:r w:rsidR="00281E56" w:rsidRPr="00795FB8">
        <w:rPr>
          <w:rFonts w:ascii="Times New Roman" w:hAnsi="Times New Roman"/>
        </w:rPr>
        <w:t xml:space="preserve"> </w:t>
      </w:r>
      <w:r w:rsidRPr="00795FB8">
        <w:rPr>
          <w:rFonts w:ascii="Times New Roman" w:hAnsi="Times New Roman"/>
        </w:rPr>
        <w:t xml:space="preserve">formos, abipus išgaubtos, dengtos </w:t>
      </w:r>
      <w:r w:rsidR="00281E56">
        <w:rPr>
          <w:rFonts w:ascii="Times New Roman" w:hAnsi="Times New Roman"/>
        </w:rPr>
        <w:t>skrandyje neiriu</w:t>
      </w:r>
      <w:r w:rsidRPr="00795FB8">
        <w:rPr>
          <w:rFonts w:ascii="Times New Roman" w:hAnsi="Times New Roman"/>
        </w:rPr>
        <w:t xml:space="preserve"> danga</w:t>
      </w:r>
      <w:r w:rsidR="00281E56">
        <w:rPr>
          <w:rFonts w:ascii="Times New Roman" w:hAnsi="Times New Roman"/>
        </w:rPr>
        <w:t>lu</w:t>
      </w:r>
      <w:r w:rsidRPr="00795FB8">
        <w:rPr>
          <w:rFonts w:ascii="Times New Roman" w:hAnsi="Times New Roman"/>
        </w:rPr>
        <w:t xml:space="preserve">, </w:t>
      </w:r>
      <w:r w:rsidR="00281E56">
        <w:rPr>
          <w:rFonts w:ascii="Times New Roman" w:hAnsi="Times New Roman"/>
        </w:rPr>
        <w:t xml:space="preserve">apytiksliai </w:t>
      </w:r>
      <w:r w:rsidRPr="00795FB8">
        <w:rPr>
          <w:rFonts w:ascii="Times New Roman" w:hAnsi="Times New Roman"/>
        </w:rPr>
        <w:t xml:space="preserve">4,0 mm dydžio ir abipus lygaus paviršiaus. </w:t>
      </w:r>
    </w:p>
    <w:p w:rsidR="00281E56" w:rsidRDefault="00281E56"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Pantoprazole Beximco 40</w:t>
      </w:r>
      <w:r w:rsidR="00C14A42">
        <w:rPr>
          <w:rFonts w:ascii="Times New Roman" w:hAnsi="Times New Roman"/>
        </w:rPr>
        <w:t> </w:t>
      </w:r>
      <w:r w:rsidRPr="00795FB8">
        <w:rPr>
          <w:rFonts w:ascii="Times New Roman" w:hAnsi="Times New Roman"/>
        </w:rPr>
        <w:t xml:space="preserve">mg skrandyje neirios tabletės </w:t>
      </w:r>
      <w:r w:rsidR="00281E56">
        <w:rPr>
          <w:rFonts w:ascii="Times New Roman" w:hAnsi="Times New Roman"/>
        </w:rPr>
        <w:t>tiekiamos</w:t>
      </w:r>
      <w:r w:rsidR="00281E56" w:rsidRPr="00795FB8">
        <w:rPr>
          <w:rFonts w:ascii="Times New Roman" w:hAnsi="Times New Roman"/>
        </w:rPr>
        <w:t xml:space="preserve"> </w:t>
      </w:r>
      <w:r w:rsidRPr="00795FB8">
        <w:rPr>
          <w:rFonts w:ascii="Times New Roman" w:hAnsi="Times New Roman"/>
        </w:rPr>
        <w:t>OPA-Al-PVC/Al lizdin</w:t>
      </w:r>
      <w:r w:rsidR="00281E56">
        <w:rPr>
          <w:rFonts w:ascii="Times New Roman" w:hAnsi="Times New Roman"/>
        </w:rPr>
        <w:t>ių plokštelių</w:t>
      </w:r>
      <w:r w:rsidRPr="00795FB8">
        <w:rPr>
          <w:rFonts w:ascii="Times New Roman" w:hAnsi="Times New Roman"/>
        </w:rPr>
        <w:t xml:space="preserve"> pakuotėje, kurioje yra </w:t>
      </w:r>
      <w:r w:rsidR="001034F1">
        <w:rPr>
          <w:rFonts w:ascii="Times New Roman" w:hAnsi="Times New Roman"/>
        </w:rPr>
        <w:t xml:space="preserve">28 arba </w:t>
      </w:r>
      <w:r w:rsidRPr="00795FB8">
        <w:rPr>
          <w:rFonts w:ascii="Times New Roman" w:hAnsi="Times New Roman"/>
        </w:rPr>
        <w:t>30 tablečių.</w:t>
      </w:r>
    </w:p>
    <w:p w:rsidR="00795FB8" w:rsidRPr="00795FB8" w:rsidRDefault="00795FB8" w:rsidP="006662D0">
      <w:pPr>
        <w:spacing w:after="0" w:line="240" w:lineRule="auto"/>
        <w:rPr>
          <w:rFonts w:ascii="Times New Roman" w:hAnsi="Times New Roman"/>
        </w:rPr>
      </w:pPr>
    </w:p>
    <w:p w:rsidR="00795FB8" w:rsidRPr="00D672A6" w:rsidRDefault="0036309B" w:rsidP="006662D0">
      <w:pPr>
        <w:spacing w:after="0" w:line="240" w:lineRule="auto"/>
        <w:rPr>
          <w:rFonts w:ascii="Times New Roman" w:hAnsi="Times New Roman"/>
          <w:b/>
        </w:rPr>
      </w:pPr>
      <w:r w:rsidRPr="00012F14">
        <w:rPr>
          <w:rFonts w:ascii="Times New Roman" w:hAnsi="Times New Roman"/>
          <w:b/>
        </w:rPr>
        <w:t>R</w:t>
      </w:r>
      <w:r>
        <w:rPr>
          <w:rFonts w:ascii="Times New Roman" w:hAnsi="Times New Roman"/>
          <w:b/>
        </w:rPr>
        <w:t>egistruotojas ir gamintojas</w:t>
      </w:r>
    </w:p>
    <w:p w:rsidR="00281E56" w:rsidRDefault="00281E56" w:rsidP="006662D0">
      <w:pPr>
        <w:spacing w:after="0" w:line="240" w:lineRule="auto"/>
        <w:rPr>
          <w:rFonts w:ascii="Times New Roman" w:hAnsi="Times New Roman"/>
        </w:rPr>
      </w:pPr>
    </w:p>
    <w:p w:rsidR="00281E56" w:rsidRPr="00915AD7" w:rsidRDefault="0036309B" w:rsidP="006662D0">
      <w:pPr>
        <w:spacing w:after="0" w:line="240" w:lineRule="auto"/>
        <w:rPr>
          <w:rFonts w:ascii="Times New Roman" w:hAnsi="Times New Roman"/>
          <w:i/>
        </w:rPr>
      </w:pPr>
      <w:r>
        <w:rPr>
          <w:rFonts w:ascii="Times New Roman" w:hAnsi="Times New Roman"/>
          <w:i/>
        </w:rPr>
        <w:t>Registruo</w:t>
      </w:r>
      <w:r w:rsidRPr="009C6C91">
        <w:rPr>
          <w:rFonts w:ascii="Times New Roman" w:hAnsi="Times New Roman"/>
          <w:i/>
        </w:rPr>
        <w:t>tojas</w:t>
      </w:r>
    </w:p>
    <w:p w:rsidR="00795FB8" w:rsidRPr="00795FB8" w:rsidRDefault="00795FB8" w:rsidP="006662D0">
      <w:pPr>
        <w:spacing w:after="0" w:line="240" w:lineRule="auto"/>
        <w:rPr>
          <w:rFonts w:ascii="Times New Roman" w:hAnsi="Times New Roman"/>
        </w:rPr>
      </w:pPr>
      <w:r w:rsidRPr="00795FB8">
        <w:rPr>
          <w:rFonts w:ascii="Times New Roman" w:hAnsi="Times New Roman"/>
        </w:rPr>
        <w:t>Beximco</w:t>
      </w:r>
      <w:r w:rsidR="00021128">
        <w:rPr>
          <w:rFonts w:ascii="Times New Roman" w:hAnsi="Times New Roman"/>
        </w:rPr>
        <w:t xml:space="preserve"> </w:t>
      </w:r>
      <w:r w:rsidRPr="00795FB8">
        <w:rPr>
          <w:rFonts w:ascii="Times New Roman" w:hAnsi="Times New Roman"/>
        </w:rPr>
        <w:t>Pharma UK Ltd.</w:t>
      </w:r>
    </w:p>
    <w:p w:rsidR="00281E56" w:rsidRDefault="00795FB8" w:rsidP="006662D0">
      <w:pPr>
        <w:spacing w:after="0" w:line="240" w:lineRule="auto"/>
        <w:rPr>
          <w:rFonts w:ascii="Times New Roman" w:hAnsi="Times New Roman"/>
        </w:rPr>
      </w:pPr>
      <w:r w:rsidRPr="00795FB8">
        <w:rPr>
          <w:rFonts w:ascii="Times New Roman" w:hAnsi="Times New Roman"/>
        </w:rPr>
        <w:t>102, College Road</w:t>
      </w:r>
    </w:p>
    <w:p w:rsidR="00281E56" w:rsidRDefault="00795FB8" w:rsidP="006662D0">
      <w:pPr>
        <w:spacing w:after="0" w:line="240" w:lineRule="auto"/>
        <w:rPr>
          <w:rFonts w:ascii="Times New Roman" w:hAnsi="Times New Roman"/>
        </w:rPr>
      </w:pPr>
      <w:r w:rsidRPr="00795FB8">
        <w:rPr>
          <w:rFonts w:ascii="Times New Roman" w:hAnsi="Times New Roman"/>
        </w:rPr>
        <w:t>Harrow HA1 1ES</w:t>
      </w:r>
    </w:p>
    <w:p w:rsidR="00795FB8" w:rsidRPr="00795FB8" w:rsidRDefault="00795FB8" w:rsidP="006662D0">
      <w:pPr>
        <w:spacing w:after="0" w:line="240" w:lineRule="auto"/>
        <w:rPr>
          <w:rFonts w:ascii="Times New Roman" w:hAnsi="Times New Roman"/>
        </w:rPr>
      </w:pPr>
      <w:r w:rsidRPr="00795FB8">
        <w:rPr>
          <w:rFonts w:ascii="Times New Roman" w:hAnsi="Times New Roman"/>
        </w:rPr>
        <w:t>Jungtinė Karalystė</w:t>
      </w:r>
    </w:p>
    <w:p w:rsidR="00795FB8" w:rsidRPr="00795FB8" w:rsidRDefault="00795FB8" w:rsidP="006662D0">
      <w:pPr>
        <w:spacing w:after="0" w:line="240" w:lineRule="auto"/>
        <w:rPr>
          <w:rFonts w:ascii="Times New Roman" w:hAnsi="Times New Roman"/>
        </w:rPr>
      </w:pPr>
    </w:p>
    <w:p w:rsidR="00795FB8" w:rsidRPr="00915AD7" w:rsidRDefault="00795FB8" w:rsidP="006662D0">
      <w:pPr>
        <w:spacing w:after="0" w:line="240" w:lineRule="auto"/>
        <w:rPr>
          <w:rFonts w:ascii="Times New Roman" w:hAnsi="Times New Roman"/>
          <w:i/>
        </w:rPr>
      </w:pPr>
      <w:r w:rsidRPr="00915AD7">
        <w:rPr>
          <w:rFonts w:ascii="Times New Roman" w:hAnsi="Times New Roman"/>
          <w:i/>
        </w:rPr>
        <w:t>Gamintojas</w:t>
      </w:r>
    </w:p>
    <w:p w:rsidR="00DC285A" w:rsidRPr="00795FB8" w:rsidRDefault="00DC285A" w:rsidP="00DC285A">
      <w:pPr>
        <w:spacing w:after="0" w:line="240" w:lineRule="auto"/>
        <w:rPr>
          <w:rFonts w:ascii="Times New Roman" w:hAnsi="Times New Roman"/>
        </w:rPr>
      </w:pPr>
      <w:r w:rsidRPr="00750658">
        <w:rPr>
          <w:rFonts w:ascii="Times New Roman" w:hAnsi="Times New Roman"/>
        </w:rPr>
        <w:t>Pharma Pack Hungary Ltd.</w:t>
      </w:r>
    </w:p>
    <w:p w:rsidR="00DC285A" w:rsidRPr="00795FB8" w:rsidRDefault="00DC285A" w:rsidP="00DC285A">
      <w:pPr>
        <w:spacing w:after="0" w:line="240" w:lineRule="auto"/>
        <w:rPr>
          <w:rFonts w:ascii="Times New Roman" w:hAnsi="Times New Roman"/>
        </w:rPr>
      </w:pPr>
      <w:r w:rsidRPr="00795FB8">
        <w:rPr>
          <w:rFonts w:ascii="Times New Roman" w:hAnsi="Times New Roman"/>
        </w:rPr>
        <w:t>Vasut utca 13.</w:t>
      </w:r>
      <w:r>
        <w:rPr>
          <w:rFonts w:ascii="Times New Roman" w:hAnsi="Times New Roman"/>
        </w:rPr>
        <w:t xml:space="preserve">, </w:t>
      </w:r>
      <w:r w:rsidRPr="00795FB8">
        <w:rPr>
          <w:rFonts w:ascii="Times New Roman" w:hAnsi="Times New Roman"/>
        </w:rPr>
        <w:t>Budaors</w:t>
      </w:r>
      <w:r>
        <w:rPr>
          <w:rFonts w:ascii="Times New Roman" w:hAnsi="Times New Roman"/>
        </w:rPr>
        <w:t xml:space="preserve">, </w:t>
      </w:r>
      <w:r w:rsidRPr="00795FB8">
        <w:rPr>
          <w:rFonts w:ascii="Times New Roman" w:hAnsi="Times New Roman"/>
        </w:rPr>
        <w:t xml:space="preserve"> 2040 </w:t>
      </w:r>
    </w:p>
    <w:p w:rsidR="00DC285A" w:rsidRPr="00795FB8" w:rsidRDefault="00DC285A" w:rsidP="00DC285A">
      <w:pPr>
        <w:spacing w:after="0" w:line="240" w:lineRule="auto"/>
        <w:rPr>
          <w:rFonts w:ascii="Times New Roman" w:hAnsi="Times New Roman"/>
        </w:rPr>
      </w:pPr>
      <w:r w:rsidRPr="00795FB8">
        <w:rPr>
          <w:rFonts w:ascii="Times New Roman" w:hAnsi="Times New Roman"/>
        </w:rPr>
        <w:t>Vengrija</w:t>
      </w:r>
    </w:p>
    <w:p w:rsidR="00795FB8" w:rsidRPr="00795FB8" w:rsidRDefault="00795FB8" w:rsidP="006662D0">
      <w:pPr>
        <w:spacing w:after="0" w:line="240" w:lineRule="auto"/>
        <w:rPr>
          <w:rFonts w:ascii="Times New Roman" w:hAnsi="Times New Roman"/>
        </w:rPr>
      </w:pPr>
    </w:p>
    <w:p w:rsidR="00795FB8" w:rsidRPr="00D672A6" w:rsidRDefault="0036309B" w:rsidP="006662D0">
      <w:pPr>
        <w:spacing w:after="0" w:line="240" w:lineRule="auto"/>
        <w:rPr>
          <w:rFonts w:ascii="Times New Roman" w:hAnsi="Times New Roman"/>
          <w:b/>
        </w:rPr>
      </w:pPr>
      <w:r w:rsidRPr="00894A5E">
        <w:rPr>
          <w:rFonts w:ascii="Times New Roman" w:hAnsi="Times New Roman"/>
          <w:b/>
          <w:lang w:val="lt-LT"/>
        </w:rPr>
        <w:t>Šis vaistas EEE valstybėse narėse registruotas tokiais pavadinimais</w:t>
      </w:r>
      <w:r w:rsidR="00795FB8" w:rsidRPr="00D672A6">
        <w:rPr>
          <w:rFonts w:ascii="Times New Roman" w:hAnsi="Times New Roman"/>
          <w:b/>
        </w:rPr>
        <w:t>:</w:t>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Nyderlandai </w:t>
      </w:r>
      <w:r w:rsidRPr="00795FB8">
        <w:rPr>
          <w:rFonts w:ascii="Times New Roman" w:hAnsi="Times New Roman"/>
        </w:rPr>
        <w:tab/>
        <w:t>Pantoprazol Beximco 40 mg, maagsapresistente tabletten</w:t>
      </w:r>
      <w:r w:rsidRPr="00795FB8">
        <w:rPr>
          <w:rFonts w:ascii="Times New Roman" w:hAnsi="Times New Roman"/>
        </w:rPr>
        <w:tab/>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Rumunija </w:t>
      </w:r>
      <w:r w:rsidRPr="00795FB8">
        <w:rPr>
          <w:rFonts w:ascii="Times New Roman" w:hAnsi="Times New Roman"/>
        </w:rPr>
        <w:tab/>
        <w:t>Pantoprazol Beximco Pharma 40 mg comprimate gastroreziste</w:t>
      </w:r>
      <w:r w:rsidRPr="00795FB8">
        <w:rPr>
          <w:rFonts w:ascii="Times New Roman" w:hAnsi="Times New Roman"/>
        </w:rPr>
        <w:tab/>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Latvija </w:t>
      </w:r>
      <w:r w:rsidR="003B3523">
        <w:rPr>
          <w:rFonts w:ascii="Times New Roman" w:hAnsi="Times New Roman"/>
        </w:rPr>
        <w:tab/>
      </w:r>
      <w:r w:rsidR="003B3523">
        <w:rPr>
          <w:rFonts w:ascii="Times New Roman" w:hAnsi="Times New Roman"/>
        </w:rPr>
        <w:tab/>
      </w:r>
      <w:r w:rsidRPr="00795FB8">
        <w:rPr>
          <w:rFonts w:ascii="Times New Roman" w:hAnsi="Times New Roman"/>
        </w:rPr>
        <w:t>Pantoprazole Beximco 40 mg zarnās šķīstošās tabletes</w:t>
      </w:r>
      <w:r w:rsidRPr="00795FB8">
        <w:rPr>
          <w:rFonts w:ascii="Times New Roman" w:hAnsi="Times New Roman"/>
        </w:rPr>
        <w:tab/>
      </w:r>
    </w:p>
    <w:p w:rsidR="00795FB8" w:rsidRPr="00795FB8" w:rsidRDefault="00795FB8" w:rsidP="006662D0">
      <w:pPr>
        <w:spacing w:after="0" w:line="240" w:lineRule="auto"/>
        <w:rPr>
          <w:rFonts w:ascii="Times New Roman" w:hAnsi="Times New Roman"/>
        </w:rPr>
      </w:pPr>
      <w:r w:rsidRPr="00795FB8">
        <w:rPr>
          <w:rFonts w:ascii="Times New Roman" w:hAnsi="Times New Roman"/>
        </w:rPr>
        <w:t>Estija</w:t>
      </w:r>
      <w:r w:rsidRPr="00795FB8">
        <w:rPr>
          <w:rFonts w:ascii="Times New Roman" w:hAnsi="Times New Roman"/>
        </w:rPr>
        <w:tab/>
      </w:r>
      <w:r w:rsidRPr="00795FB8">
        <w:rPr>
          <w:rFonts w:ascii="Times New Roman" w:hAnsi="Times New Roman"/>
        </w:rPr>
        <w:tab/>
        <w:t xml:space="preserve">Pantoprazole Beximco 40 mg gastroresistentsed tabletid </w:t>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Čekija </w:t>
      </w:r>
      <w:r w:rsidRPr="00795FB8">
        <w:rPr>
          <w:rFonts w:ascii="Times New Roman" w:hAnsi="Times New Roman"/>
        </w:rPr>
        <w:tab/>
      </w:r>
      <w:r w:rsidR="003B3523">
        <w:rPr>
          <w:rFonts w:ascii="Times New Roman" w:hAnsi="Times New Roman"/>
        </w:rPr>
        <w:tab/>
      </w:r>
      <w:r w:rsidRPr="00795FB8">
        <w:rPr>
          <w:rFonts w:ascii="Times New Roman" w:hAnsi="Times New Roman"/>
        </w:rPr>
        <w:t>Pantoprazole Beximco 40 mg enterosolventní tablety</w:t>
      </w:r>
      <w:r w:rsidRPr="00795FB8">
        <w:rPr>
          <w:rFonts w:ascii="Times New Roman" w:hAnsi="Times New Roman"/>
        </w:rPr>
        <w:tab/>
      </w: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Lenkija </w:t>
      </w:r>
      <w:r w:rsidRPr="00795FB8">
        <w:rPr>
          <w:rFonts w:ascii="Times New Roman" w:hAnsi="Times New Roman"/>
        </w:rPr>
        <w:tab/>
        <w:t>Pantoprazol Beximco, 40 mg, tabletki dojelitowe</w:t>
      </w:r>
      <w:r w:rsidRPr="00795FB8">
        <w:rPr>
          <w:rFonts w:ascii="Times New Roman" w:hAnsi="Times New Roman"/>
        </w:rPr>
        <w:tab/>
        <w:t xml:space="preserve"> </w:t>
      </w:r>
    </w:p>
    <w:p w:rsidR="00795FB8" w:rsidRDefault="00795FB8" w:rsidP="006662D0">
      <w:pPr>
        <w:spacing w:after="0" w:line="240" w:lineRule="auto"/>
        <w:rPr>
          <w:rFonts w:ascii="Times New Roman" w:hAnsi="Times New Roman"/>
        </w:rPr>
      </w:pPr>
    </w:p>
    <w:p w:rsidR="00000961" w:rsidRPr="00795FB8" w:rsidRDefault="00000961" w:rsidP="006662D0">
      <w:pPr>
        <w:spacing w:after="0" w:line="240" w:lineRule="auto"/>
        <w:rPr>
          <w:rFonts w:ascii="Times New Roman" w:hAnsi="Times New Roman"/>
        </w:rPr>
      </w:pPr>
    </w:p>
    <w:p w:rsidR="00795FB8" w:rsidRPr="00D672A6" w:rsidRDefault="00795FB8" w:rsidP="006662D0">
      <w:pPr>
        <w:spacing w:after="0" w:line="240" w:lineRule="auto"/>
        <w:rPr>
          <w:rFonts w:ascii="Times New Roman" w:hAnsi="Times New Roman"/>
          <w:b/>
        </w:rPr>
      </w:pPr>
      <w:proofErr w:type="spellStart"/>
      <w:r w:rsidRPr="00D672A6">
        <w:rPr>
          <w:rFonts w:ascii="Times New Roman" w:hAnsi="Times New Roman"/>
          <w:b/>
        </w:rPr>
        <w:t>Šis</w:t>
      </w:r>
      <w:proofErr w:type="spellEnd"/>
      <w:r w:rsidRPr="00D672A6">
        <w:rPr>
          <w:rFonts w:ascii="Times New Roman" w:hAnsi="Times New Roman"/>
          <w:b/>
        </w:rPr>
        <w:t xml:space="preserve"> </w:t>
      </w:r>
      <w:proofErr w:type="spellStart"/>
      <w:r w:rsidRPr="00D672A6">
        <w:rPr>
          <w:rFonts w:ascii="Times New Roman" w:hAnsi="Times New Roman"/>
          <w:b/>
        </w:rPr>
        <w:t>pakuotės</w:t>
      </w:r>
      <w:proofErr w:type="spellEnd"/>
      <w:r w:rsidRPr="00D672A6">
        <w:rPr>
          <w:rFonts w:ascii="Times New Roman" w:hAnsi="Times New Roman"/>
          <w:b/>
        </w:rPr>
        <w:t xml:space="preserve"> </w:t>
      </w:r>
      <w:proofErr w:type="spellStart"/>
      <w:r w:rsidRPr="00D672A6">
        <w:rPr>
          <w:rFonts w:ascii="Times New Roman" w:hAnsi="Times New Roman"/>
          <w:b/>
        </w:rPr>
        <w:t>lapelis</w:t>
      </w:r>
      <w:proofErr w:type="spellEnd"/>
      <w:r w:rsidRPr="00D672A6">
        <w:rPr>
          <w:rFonts w:ascii="Times New Roman" w:hAnsi="Times New Roman"/>
          <w:b/>
        </w:rPr>
        <w:t xml:space="preserve"> </w:t>
      </w:r>
      <w:proofErr w:type="spellStart"/>
      <w:r w:rsidRPr="00D672A6">
        <w:rPr>
          <w:rFonts w:ascii="Times New Roman" w:hAnsi="Times New Roman"/>
          <w:b/>
        </w:rPr>
        <w:t>paskutinį</w:t>
      </w:r>
      <w:proofErr w:type="spellEnd"/>
      <w:r w:rsidRPr="00D672A6">
        <w:rPr>
          <w:rFonts w:ascii="Times New Roman" w:hAnsi="Times New Roman"/>
          <w:b/>
        </w:rPr>
        <w:t xml:space="preserve"> </w:t>
      </w:r>
      <w:proofErr w:type="spellStart"/>
      <w:r w:rsidRPr="00D672A6">
        <w:rPr>
          <w:rFonts w:ascii="Times New Roman" w:hAnsi="Times New Roman"/>
          <w:b/>
        </w:rPr>
        <w:t>kartą</w:t>
      </w:r>
      <w:proofErr w:type="spellEnd"/>
      <w:r w:rsidRPr="00D672A6">
        <w:rPr>
          <w:rFonts w:ascii="Times New Roman" w:hAnsi="Times New Roman"/>
          <w:b/>
        </w:rPr>
        <w:t xml:space="preserve"> </w:t>
      </w:r>
      <w:proofErr w:type="spellStart"/>
      <w:r w:rsidRPr="00D672A6">
        <w:rPr>
          <w:rFonts w:ascii="Times New Roman" w:hAnsi="Times New Roman"/>
          <w:b/>
        </w:rPr>
        <w:t>peržiūrėtas</w:t>
      </w:r>
      <w:proofErr w:type="spellEnd"/>
      <w:r w:rsidRPr="00D672A6">
        <w:rPr>
          <w:rFonts w:ascii="Times New Roman" w:hAnsi="Times New Roman"/>
          <w:b/>
        </w:rPr>
        <w:t xml:space="preserve"> </w:t>
      </w:r>
      <w:r w:rsidR="003C43CC">
        <w:rPr>
          <w:rFonts w:ascii="Times New Roman" w:hAnsi="Times New Roman"/>
          <w:b/>
        </w:rPr>
        <w:t>2017-06-14</w:t>
      </w:r>
      <w:r w:rsidR="00911C26">
        <w:rPr>
          <w:rFonts w:ascii="Times New Roman" w:hAnsi="Times New Roman"/>
          <w:b/>
        </w:rPr>
        <w:t>.</w:t>
      </w:r>
    </w:p>
    <w:p w:rsidR="00795FB8" w:rsidRDefault="00795FB8" w:rsidP="006662D0">
      <w:pPr>
        <w:spacing w:after="0" w:line="240" w:lineRule="auto"/>
        <w:rPr>
          <w:rFonts w:ascii="Times New Roman" w:hAnsi="Times New Roman"/>
        </w:rPr>
      </w:pPr>
    </w:p>
    <w:p w:rsidR="00000961" w:rsidRPr="00795FB8" w:rsidRDefault="00000961" w:rsidP="006662D0">
      <w:pPr>
        <w:spacing w:after="0" w:line="240" w:lineRule="auto"/>
        <w:rPr>
          <w:rFonts w:ascii="Times New Roman" w:hAnsi="Times New Roman"/>
        </w:rPr>
      </w:pPr>
    </w:p>
    <w:p w:rsidR="00795FB8" w:rsidRPr="00795FB8" w:rsidRDefault="00795FB8" w:rsidP="006662D0">
      <w:pPr>
        <w:spacing w:after="0" w:line="240" w:lineRule="auto"/>
        <w:rPr>
          <w:rFonts w:ascii="Times New Roman" w:hAnsi="Times New Roman"/>
        </w:rPr>
      </w:pPr>
      <w:r w:rsidRPr="00795FB8">
        <w:rPr>
          <w:rFonts w:ascii="Times New Roman" w:hAnsi="Times New Roman"/>
        </w:rPr>
        <w:t xml:space="preserve">Išsami informacija apie šį vaistą pateikiama Valstybinės vaistų kontrolės tarnybos prie Lietuvos Respublikos sveikatos apsaugos ministerijos tinklalapyje </w:t>
      </w:r>
      <w:hyperlink r:id="rId10" w:history="1">
        <w:r w:rsidR="009D6DDB" w:rsidRPr="0097118F">
          <w:rPr>
            <w:rStyle w:val="Hipersaitas"/>
            <w:rFonts w:ascii="Times New Roman" w:hAnsi="Times New Roman"/>
          </w:rPr>
          <w:t>http://www.vvkt.lt/</w:t>
        </w:r>
      </w:hyperlink>
      <w:r w:rsidRPr="00795FB8">
        <w:rPr>
          <w:rFonts w:ascii="Times New Roman" w:hAnsi="Times New Roman"/>
        </w:rPr>
        <w:t>.</w:t>
      </w:r>
      <w:r w:rsidR="009D6DDB">
        <w:rPr>
          <w:rFonts w:ascii="Times New Roman" w:hAnsi="Times New Roman"/>
        </w:rPr>
        <w:tab/>
      </w:r>
    </w:p>
    <w:p w:rsidR="00795FB8" w:rsidRPr="00795FB8" w:rsidRDefault="00795FB8" w:rsidP="006662D0">
      <w:pPr>
        <w:spacing w:after="0" w:line="240" w:lineRule="auto"/>
        <w:rPr>
          <w:rFonts w:ascii="Times New Roman" w:hAnsi="Times New Roman"/>
        </w:rPr>
      </w:pPr>
      <w:bookmarkStart w:id="0" w:name="_GoBack"/>
      <w:bookmarkEnd w:id="0"/>
      <w:permStart w:id="2069983432" w:edGrp="everyone"/>
      <w:permEnd w:id="2069983432"/>
      <w:r w:rsidRPr="00795FB8">
        <w:rPr>
          <w:rFonts w:ascii="Times New Roman" w:hAnsi="Times New Roman"/>
        </w:rPr>
        <w:t xml:space="preserve"> </w:t>
      </w:r>
    </w:p>
    <w:p w:rsidR="00633E90" w:rsidRPr="00795FB8" w:rsidRDefault="00633E90" w:rsidP="006662D0">
      <w:pPr>
        <w:spacing w:after="0" w:line="240" w:lineRule="auto"/>
        <w:rPr>
          <w:rFonts w:ascii="Times New Roman" w:hAnsi="Times New Roman"/>
        </w:rPr>
      </w:pPr>
    </w:p>
    <w:sectPr w:rsidR="00633E90" w:rsidRPr="00795FB8" w:rsidSect="00915AD7">
      <w:footerReference w:type="default" r:id="rId11"/>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FC8" w:rsidRDefault="00FE2FC8" w:rsidP="00000961">
      <w:pPr>
        <w:spacing w:after="0" w:line="240" w:lineRule="auto"/>
      </w:pPr>
      <w:r>
        <w:separator/>
      </w:r>
    </w:p>
  </w:endnote>
  <w:endnote w:type="continuationSeparator" w:id="0">
    <w:p w:rsidR="00FE2FC8" w:rsidRDefault="00FE2FC8" w:rsidP="0000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D41" w:rsidRDefault="00F34D41">
    <w:pPr>
      <w:pStyle w:val="Porat"/>
      <w:jc w:val="center"/>
    </w:pPr>
    <w:r w:rsidRPr="00000961">
      <w:rPr>
        <w:rFonts w:ascii="Times New Roman" w:hAnsi="Times New Roman"/>
      </w:rPr>
      <w:fldChar w:fldCharType="begin"/>
    </w:r>
    <w:r w:rsidRPr="00000961">
      <w:rPr>
        <w:rFonts w:ascii="Times New Roman" w:hAnsi="Times New Roman"/>
      </w:rPr>
      <w:instrText>PAGE   \* MERGEFORMAT</w:instrText>
    </w:r>
    <w:r w:rsidRPr="00000961">
      <w:rPr>
        <w:rFonts w:ascii="Times New Roman" w:hAnsi="Times New Roman"/>
      </w:rPr>
      <w:fldChar w:fldCharType="separate"/>
    </w:r>
    <w:r w:rsidR="00AD3FFA" w:rsidRPr="00AD3FFA">
      <w:rPr>
        <w:rFonts w:ascii="Times New Roman" w:hAnsi="Times New Roman"/>
        <w:noProof/>
        <w:lang w:val="lt-LT"/>
      </w:rPr>
      <w:t>26</w:t>
    </w:r>
    <w:r w:rsidRPr="00000961">
      <w:rPr>
        <w:rFonts w:ascii="Times New Roman" w:hAnsi="Times New Roman"/>
      </w:rPr>
      <w:fldChar w:fldCharType="end"/>
    </w:r>
  </w:p>
  <w:p w:rsidR="00F34D41" w:rsidRDefault="00F34D4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FC8" w:rsidRDefault="00FE2FC8" w:rsidP="00000961">
      <w:pPr>
        <w:spacing w:after="0" w:line="240" w:lineRule="auto"/>
      </w:pPr>
      <w:r>
        <w:separator/>
      </w:r>
    </w:p>
  </w:footnote>
  <w:footnote w:type="continuationSeparator" w:id="0">
    <w:p w:rsidR="00FE2FC8" w:rsidRDefault="00FE2FC8" w:rsidP="000009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D71D7E"/>
    <w:multiLevelType w:val="hybridMultilevel"/>
    <w:tmpl w:val="B76C4B96"/>
    <w:lvl w:ilvl="0" w:tplc="C1FC7EEC">
      <w:start w:val="4"/>
      <w:numFmt w:val="bullet"/>
      <w:lvlText w:val="•"/>
      <w:lvlJc w:val="left"/>
      <w:pPr>
        <w:ind w:left="540" w:hanging="360"/>
      </w:pPr>
      <w:rPr>
        <w:rFonts w:ascii="Times New Roman" w:eastAsia="Calibri"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D1B3E12"/>
    <w:multiLevelType w:val="hybridMultilevel"/>
    <w:tmpl w:val="CE3A09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7D0238"/>
    <w:multiLevelType w:val="hybridMultilevel"/>
    <w:tmpl w:val="3B80EC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77D54"/>
    <w:multiLevelType w:val="hybridMultilevel"/>
    <w:tmpl w:val="63F63012"/>
    <w:lvl w:ilvl="0" w:tplc="1C36CB5E">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649026D4"/>
    <w:multiLevelType w:val="hybridMultilevel"/>
    <w:tmpl w:val="7EA01E88"/>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3"/>
  </w:num>
  <w:num w:numId="4">
    <w:abstractNumId w:val="0"/>
    <w:lvlOverride w:ilvl="0">
      <w:lvl w:ilvl="0">
        <w:start w:val="1"/>
        <w:numFmt w:val="bullet"/>
        <w:lvlText w:val="-"/>
        <w:lvlJc w:val="left"/>
        <w:pPr>
          <w:ind w:left="360" w:hanging="360"/>
        </w:pPr>
      </w:lvl>
    </w:lvlOverride>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ocumentProtection w:edit="readOnly" w:enforcement="1" w:cryptProviderType="rsaAES" w:cryptAlgorithmClass="hash" w:cryptAlgorithmType="typeAny" w:cryptAlgorithmSid="14" w:cryptSpinCount="100000" w:hash="8HFAwgsNmYJBUMspgpNnEPzL9S6G+imEz4anIkCxRhpBKQg6GMgA9iCUUYGSrfaqNu9qD5DtxA6WB7mbiouDiw==" w:salt="Q1Co4skfKPZTpHSIqqJy2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9E8"/>
    <w:rsid w:val="00000961"/>
    <w:rsid w:val="00021128"/>
    <w:rsid w:val="00033BB2"/>
    <w:rsid w:val="000745DC"/>
    <w:rsid w:val="00084433"/>
    <w:rsid w:val="000925A6"/>
    <w:rsid w:val="000C628A"/>
    <w:rsid w:val="000D1C55"/>
    <w:rsid w:val="000D7945"/>
    <w:rsid w:val="000E5374"/>
    <w:rsid w:val="001034F1"/>
    <w:rsid w:val="0013457F"/>
    <w:rsid w:val="001944CA"/>
    <w:rsid w:val="001B32DB"/>
    <w:rsid w:val="001B6985"/>
    <w:rsid w:val="001C03F4"/>
    <w:rsid w:val="001D2B7F"/>
    <w:rsid w:val="001D5D1E"/>
    <w:rsid w:val="002264F0"/>
    <w:rsid w:val="00237536"/>
    <w:rsid w:val="00276573"/>
    <w:rsid w:val="00281E56"/>
    <w:rsid w:val="0029431D"/>
    <w:rsid w:val="002B30F8"/>
    <w:rsid w:val="002B6BE7"/>
    <w:rsid w:val="002C518E"/>
    <w:rsid w:val="0031036D"/>
    <w:rsid w:val="003249E8"/>
    <w:rsid w:val="0036309B"/>
    <w:rsid w:val="00385A6F"/>
    <w:rsid w:val="0039747E"/>
    <w:rsid w:val="003A09DA"/>
    <w:rsid w:val="003A69ED"/>
    <w:rsid w:val="003B3523"/>
    <w:rsid w:val="003C18C8"/>
    <w:rsid w:val="003C37CF"/>
    <w:rsid w:val="003C43CC"/>
    <w:rsid w:val="003D12B5"/>
    <w:rsid w:val="003E6BAB"/>
    <w:rsid w:val="00463656"/>
    <w:rsid w:val="004717D6"/>
    <w:rsid w:val="004B059B"/>
    <w:rsid w:val="004B5D2D"/>
    <w:rsid w:val="004D5D27"/>
    <w:rsid w:val="004E2294"/>
    <w:rsid w:val="004E3FC8"/>
    <w:rsid w:val="004E4142"/>
    <w:rsid w:val="004E7A6A"/>
    <w:rsid w:val="004F1C55"/>
    <w:rsid w:val="004F73A9"/>
    <w:rsid w:val="005005F9"/>
    <w:rsid w:val="00523F29"/>
    <w:rsid w:val="005522A6"/>
    <w:rsid w:val="00571B41"/>
    <w:rsid w:val="00580601"/>
    <w:rsid w:val="00587250"/>
    <w:rsid w:val="00596858"/>
    <w:rsid w:val="005D64AE"/>
    <w:rsid w:val="005D72EB"/>
    <w:rsid w:val="005D73C1"/>
    <w:rsid w:val="00632497"/>
    <w:rsid w:val="00633E90"/>
    <w:rsid w:val="00646B73"/>
    <w:rsid w:val="006662D0"/>
    <w:rsid w:val="0069269C"/>
    <w:rsid w:val="006A5BFF"/>
    <w:rsid w:val="006B5DBA"/>
    <w:rsid w:val="006F1F00"/>
    <w:rsid w:val="00751324"/>
    <w:rsid w:val="00756AED"/>
    <w:rsid w:val="00763BC2"/>
    <w:rsid w:val="00773E3E"/>
    <w:rsid w:val="00795FB8"/>
    <w:rsid w:val="007A54B5"/>
    <w:rsid w:val="007B0718"/>
    <w:rsid w:val="007C1DF3"/>
    <w:rsid w:val="007E073B"/>
    <w:rsid w:val="008910F7"/>
    <w:rsid w:val="008A4CB3"/>
    <w:rsid w:val="008B10AD"/>
    <w:rsid w:val="008D1A16"/>
    <w:rsid w:val="00911C26"/>
    <w:rsid w:val="00915AD7"/>
    <w:rsid w:val="00951299"/>
    <w:rsid w:val="00954D40"/>
    <w:rsid w:val="009848AC"/>
    <w:rsid w:val="009C454C"/>
    <w:rsid w:val="009D6DDB"/>
    <w:rsid w:val="009E4044"/>
    <w:rsid w:val="009F4F5B"/>
    <w:rsid w:val="00A00BBD"/>
    <w:rsid w:val="00A12413"/>
    <w:rsid w:val="00A22F8B"/>
    <w:rsid w:val="00A640D8"/>
    <w:rsid w:val="00A71BF8"/>
    <w:rsid w:val="00A7497A"/>
    <w:rsid w:val="00A90B17"/>
    <w:rsid w:val="00AA4636"/>
    <w:rsid w:val="00AC3664"/>
    <w:rsid w:val="00AC3C21"/>
    <w:rsid w:val="00AD3FFA"/>
    <w:rsid w:val="00AE4CEE"/>
    <w:rsid w:val="00AF32F6"/>
    <w:rsid w:val="00B00A23"/>
    <w:rsid w:val="00B32D54"/>
    <w:rsid w:val="00B45E78"/>
    <w:rsid w:val="00B679BB"/>
    <w:rsid w:val="00B7210C"/>
    <w:rsid w:val="00BA2566"/>
    <w:rsid w:val="00BE23BE"/>
    <w:rsid w:val="00BF0A06"/>
    <w:rsid w:val="00C14A42"/>
    <w:rsid w:val="00C3362F"/>
    <w:rsid w:val="00C829A3"/>
    <w:rsid w:val="00C8342B"/>
    <w:rsid w:val="00CB0B68"/>
    <w:rsid w:val="00CB6A7C"/>
    <w:rsid w:val="00CC246F"/>
    <w:rsid w:val="00CF422D"/>
    <w:rsid w:val="00CF78FA"/>
    <w:rsid w:val="00D079AC"/>
    <w:rsid w:val="00D119B4"/>
    <w:rsid w:val="00D34EC3"/>
    <w:rsid w:val="00D52006"/>
    <w:rsid w:val="00D57B5D"/>
    <w:rsid w:val="00D672A6"/>
    <w:rsid w:val="00D95CE8"/>
    <w:rsid w:val="00D97943"/>
    <w:rsid w:val="00DA5C81"/>
    <w:rsid w:val="00DC285A"/>
    <w:rsid w:val="00DE2055"/>
    <w:rsid w:val="00E31F02"/>
    <w:rsid w:val="00E36895"/>
    <w:rsid w:val="00E40EE8"/>
    <w:rsid w:val="00E52723"/>
    <w:rsid w:val="00E6734E"/>
    <w:rsid w:val="00E67FBD"/>
    <w:rsid w:val="00EA6685"/>
    <w:rsid w:val="00EF5B5C"/>
    <w:rsid w:val="00F02541"/>
    <w:rsid w:val="00F33CA6"/>
    <w:rsid w:val="00F34D41"/>
    <w:rsid w:val="00F438B3"/>
    <w:rsid w:val="00F5495B"/>
    <w:rsid w:val="00F63CC6"/>
    <w:rsid w:val="00FA6DEA"/>
    <w:rsid w:val="00FD1F2B"/>
    <w:rsid w:val="00FE06CB"/>
    <w:rsid w:val="00FE1720"/>
    <w:rsid w:val="00FE2F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1E1E6-974E-44CC-874A-FDC3FF60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9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795FB8"/>
    <w:rPr>
      <w:color w:val="0000FF"/>
      <w:u w:val="single"/>
    </w:rPr>
  </w:style>
  <w:style w:type="character" w:customStyle="1" w:styleId="tw4winMark">
    <w:name w:val="tw4winMark"/>
    <w:uiPriority w:val="99"/>
    <w:rsid w:val="004E3FC8"/>
    <w:rPr>
      <w:rFonts w:ascii="Courier New" w:hAnsi="Courier New"/>
      <w:vanish/>
      <w:color w:val="800080"/>
      <w:sz w:val="24"/>
      <w:vertAlign w:val="subscript"/>
    </w:rPr>
  </w:style>
  <w:style w:type="paragraph" w:styleId="Sraopastraipa">
    <w:name w:val="List Paragraph"/>
    <w:basedOn w:val="prastasis"/>
    <w:uiPriority w:val="34"/>
    <w:qFormat/>
    <w:rsid w:val="00CF78FA"/>
    <w:pPr>
      <w:ind w:left="720"/>
      <w:contextualSpacing/>
    </w:pPr>
  </w:style>
  <w:style w:type="paragraph" w:styleId="Debesliotekstas">
    <w:name w:val="Balloon Text"/>
    <w:basedOn w:val="prastasis"/>
    <w:link w:val="DebesliotekstasDiagrama"/>
    <w:uiPriority w:val="99"/>
    <w:semiHidden/>
    <w:unhideWhenUsed/>
    <w:rsid w:val="00571B4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71B41"/>
    <w:rPr>
      <w:rFonts w:ascii="Tahoma" w:hAnsi="Tahoma" w:cs="Tahoma"/>
      <w:sz w:val="16"/>
      <w:szCs w:val="16"/>
      <w:lang w:val="en-US" w:eastAsia="en-US"/>
    </w:rPr>
  </w:style>
  <w:style w:type="character" w:styleId="Komentaronuoroda">
    <w:name w:val="annotation reference"/>
    <w:uiPriority w:val="99"/>
    <w:semiHidden/>
    <w:unhideWhenUsed/>
    <w:rsid w:val="00B00A23"/>
    <w:rPr>
      <w:sz w:val="16"/>
      <w:szCs w:val="16"/>
    </w:rPr>
  </w:style>
  <w:style w:type="paragraph" w:styleId="Komentarotekstas">
    <w:name w:val="annotation text"/>
    <w:basedOn w:val="prastasis"/>
    <w:link w:val="KomentarotekstasDiagrama"/>
    <w:uiPriority w:val="99"/>
    <w:semiHidden/>
    <w:unhideWhenUsed/>
    <w:rsid w:val="00B00A23"/>
    <w:rPr>
      <w:sz w:val="20"/>
      <w:szCs w:val="20"/>
    </w:rPr>
  </w:style>
  <w:style w:type="character" w:customStyle="1" w:styleId="KomentarotekstasDiagrama">
    <w:name w:val="Komentaro tekstas Diagrama"/>
    <w:link w:val="Komentarotekstas"/>
    <w:uiPriority w:val="99"/>
    <w:semiHidden/>
    <w:rsid w:val="00B00A23"/>
    <w:rPr>
      <w:lang w:val="en-US" w:eastAsia="en-US"/>
    </w:rPr>
  </w:style>
  <w:style w:type="paragraph" w:styleId="Komentarotema">
    <w:name w:val="annotation subject"/>
    <w:basedOn w:val="Komentarotekstas"/>
    <w:next w:val="Komentarotekstas"/>
    <w:link w:val="KomentarotemaDiagrama"/>
    <w:uiPriority w:val="99"/>
    <w:semiHidden/>
    <w:unhideWhenUsed/>
    <w:rsid w:val="00B00A23"/>
    <w:rPr>
      <w:b/>
      <w:bCs/>
    </w:rPr>
  </w:style>
  <w:style w:type="character" w:customStyle="1" w:styleId="KomentarotemaDiagrama">
    <w:name w:val="Komentaro tema Diagrama"/>
    <w:link w:val="Komentarotema"/>
    <w:uiPriority w:val="99"/>
    <w:semiHidden/>
    <w:rsid w:val="00B00A23"/>
    <w:rPr>
      <w:b/>
      <w:bCs/>
      <w:lang w:val="en-US" w:eastAsia="en-US"/>
    </w:rPr>
  </w:style>
  <w:style w:type="paragraph" w:styleId="Antrats">
    <w:name w:val="header"/>
    <w:basedOn w:val="prastasis"/>
    <w:link w:val="AntratsDiagrama"/>
    <w:uiPriority w:val="99"/>
    <w:unhideWhenUsed/>
    <w:rsid w:val="00000961"/>
    <w:pPr>
      <w:tabs>
        <w:tab w:val="center" w:pos="4819"/>
        <w:tab w:val="right" w:pos="9638"/>
      </w:tabs>
      <w:spacing w:after="0" w:line="240" w:lineRule="auto"/>
    </w:pPr>
  </w:style>
  <w:style w:type="character" w:customStyle="1" w:styleId="AntratsDiagrama">
    <w:name w:val="Antraštės Diagrama"/>
    <w:link w:val="Antrats"/>
    <w:uiPriority w:val="99"/>
    <w:rsid w:val="00000961"/>
    <w:rPr>
      <w:sz w:val="22"/>
      <w:szCs w:val="22"/>
    </w:rPr>
  </w:style>
  <w:style w:type="paragraph" w:styleId="Porat">
    <w:name w:val="footer"/>
    <w:basedOn w:val="prastasis"/>
    <w:link w:val="PoratDiagrama"/>
    <w:uiPriority w:val="99"/>
    <w:unhideWhenUsed/>
    <w:rsid w:val="00000961"/>
    <w:pPr>
      <w:tabs>
        <w:tab w:val="center" w:pos="4819"/>
        <w:tab w:val="right" w:pos="9638"/>
      </w:tabs>
      <w:spacing w:after="0" w:line="240" w:lineRule="auto"/>
    </w:pPr>
  </w:style>
  <w:style w:type="character" w:customStyle="1" w:styleId="PoratDiagrama">
    <w:name w:val="Poraštė Diagrama"/>
    <w:link w:val="Porat"/>
    <w:uiPriority w:val="99"/>
    <w:rsid w:val="00000961"/>
    <w:rPr>
      <w:sz w:val="22"/>
      <w:szCs w:val="22"/>
    </w:rPr>
  </w:style>
  <w:style w:type="paragraph" w:styleId="Betarp">
    <w:name w:val="No Spacing"/>
    <w:uiPriority w:val="1"/>
    <w:qFormat/>
    <w:rsid w:val="00000961"/>
    <w:rPr>
      <w:sz w:val="22"/>
      <w:szCs w:val="22"/>
      <w:lang w:val="en-US" w:eastAsia="en-US"/>
    </w:rPr>
  </w:style>
  <w:style w:type="paragraph" w:customStyle="1" w:styleId="Default">
    <w:name w:val="Default"/>
    <w:rsid w:val="00463656"/>
    <w:pPr>
      <w:suppressAutoHyphens/>
    </w:pPr>
    <w:rPr>
      <w:rFonts w:ascii="Times New Roman" w:eastAsia="Times New Roman" w:hAnsi="Times New Roman"/>
      <w:color w:val="000000"/>
      <w:kern w:val="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933431">
      <w:bodyDiv w:val="1"/>
      <w:marLeft w:val="0"/>
      <w:marRight w:val="0"/>
      <w:marTop w:val="0"/>
      <w:marBottom w:val="0"/>
      <w:divBdr>
        <w:top w:val="none" w:sz="0" w:space="0" w:color="auto"/>
        <w:left w:val="none" w:sz="0" w:space="0" w:color="auto"/>
        <w:bottom w:val="none" w:sz="0" w:space="0" w:color="auto"/>
        <w:right w:val="none" w:sz="0" w:space="0" w:color="auto"/>
      </w:divBdr>
    </w:div>
    <w:div w:id="40989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2842D-E524-4A2C-8EFD-A26A1FA4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31036</Words>
  <Characters>17692</Characters>
  <Application>Microsoft Office Word</Application>
  <DocSecurity>8</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48631</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ddreg-pc2</dc:creator>
  <cp:keywords/>
  <cp:lastModifiedBy>Albina Burkauskaitė</cp:lastModifiedBy>
  <cp:revision>3</cp:revision>
  <dcterms:created xsi:type="dcterms:W3CDTF">2017-06-20T11:16:00Z</dcterms:created>
  <dcterms:modified xsi:type="dcterms:W3CDTF">2017-06-20T11:17:00Z</dcterms:modified>
</cp:coreProperties>
</file>