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F99" w:rsidRPr="00A472E6" w:rsidRDefault="00365F99" w:rsidP="00365F99">
      <w:pPr>
        <w:jc w:val="center"/>
        <w:rPr>
          <w:szCs w:val="22"/>
        </w:rPr>
      </w:pPr>
      <w:r w:rsidRPr="00A472E6">
        <w:rPr>
          <w:b/>
        </w:rPr>
        <w:t>Pakuotės lapelis:</w:t>
      </w:r>
      <w:r w:rsidRPr="00A472E6">
        <w:rPr>
          <w:b/>
          <w:noProof/>
        </w:rPr>
        <w:t xml:space="preserve"> </w:t>
      </w:r>
      <w:r w:rsidRPr="00A472E6">
        <w:rPr>
          <w:b/>
        </w:rPr>
        <w:t xml:space="preserve">informacija </w:t>
      </w:r>
      <w:r>
        <w:rPr>
          <w:b/>
        </w:rPr>
        <w:t>vartotojui</w:t>
      </w:r>
    </w:p>
    <w:p w:rsidR="00365F99" w:rsidRDefault="00365F99" w:rsidP="00365F99">
      <w:pPr>
        <w:jc w:val="center"/>
        <w:rPr>
          <w:b/>
        </w:rPr>
      </w:pPr>
    </w:p>
    <w:p w:rsidR="00365F99" w:rsidRPr="00A472E6" w:rsidRDefault="00365F99" w:rsidP="00365F99">
      <w:pPr>
        <w:jc w:val="center"/>
        <w:rPr>
          <w:b/>
          <w:szCs w:val="22"/>
        </w:rPr>
      </w:pPr>
      <w:r w:rsidRPr="00A472E6">
        <w:rPr>
          <w:b/>
        </w:rPr>
        <w:t>Dilsatan</w:t>
      </w:r>
      <w:r w:rsidRPr="00A472E6">
        <w:rPr>
          <w:b/>
          <w:szCs w:val="22"/>
        </w:rPr>
        <w:t xml:space="preserve"> 100 mg tabletės</w:t>
      </w:r>
    </w:p>
    <w:p w:rsidR="00365F99" w:rsidRPr="00A472E6" w:rsidRDefault="00365F99" w:rsidP="00365F99">
      <w:pPr>
        <w:jc w:val="center"/>
        <w:rPr>
          <w:szCs w:val="22"/>
        </w:rPr>
      </w:pPr>
      <w:r>
        <w:rPr>
          <w:szCs w:val="22"/>
        </w:rPr>
        <w:t>c</w:t>
      </w:r>
      <w:r w:rsidRPr="00A472E6">
        <w:rPr>
          <w:szCs w:val="22"/>
        </w:rPr>
        <w:t>ilostazolas</w:t>
      </w:r>
    </w:p>
    <w:p w:rsidR="00365F99" w:rsidRPr="00A472E6" w:rsidRDefault="00365F99" w:rsidP="00365F99">
      <w:pPr>
        <w:jc w:val="center"/>
        <w:rPr>
          <w:szCs w:val="22"/>
        </w:rPr>
      </w:pPr>
    </w:p>
    <w:p w:rsidR="00365F99" w:rsidRPr="00A472E6" w:rsidRDefault="00365F99" w:rsidP="00365F99">
      <w:pPr>
        <w:rPr>
          <w:color w:val="008000"/>
          <w:szCs w:val="24"/>
        </w:rPr>
      </w:pPr>
    </w:p>
    <w:p w:rsidR="00365F99" w:rsidRPr="00A472E6" w:rsidRDefault="00365F99" w:rsidP="00365F99">
      <w:pPr>
        <w:rPr>
          <w:b/>
          <w:noProof/>
          <w:szCs w:val="22"/>
          <w:lang w:eastAsia="en-US"/>
        </w:rPr>
      </w:pPr>
      <w:r w:rsidRPr="00A472E6">
        <w:rPr>
          <w:b/>
          <w:noProof/>
          <w:szCs w:val="22"/>
          <w:lang w:eastAsia="en-US"/>
        </w:rPr>
        <w:t>Atidžiai perskaitykite visą šį lapelį, prieš pradėdami vartoti vaistą, nes jame pateikiama Jums svarbi informacija.</w:t>
      </w:r>
    </w:p>
    <w:p w:rsidR="00365F99" w:rsidRPr="00A472E6" w:rsidRDefault="00365F99" w:rsidP="00365F99">
      <w:pPr>
        <w:numPr>
          <w:ilvl w:val="0"/>
          <w:numId w:val="1"/>
        </w:numPr>
      </w:pPr>
      <w:r w:rsidRPr="00A472E6">
        <w:t>Neišmeskite šio lapelio, nes vėl gali prireikti jį perskaityti.</w:t>
      </w:r>
    </w:p>
    <w:p w:rsidR="00365F99" w:rsidRPr="00A472E6" w:rsidRDefault="00365F99" w:rsidP="00365F99">
      <w:pPr>
        <w:numPr>
          <w:ilvl w:val="0"/>
          <w:numId w:val="1"/>
        </w:numPr>
      </w:pPr>
      <w:r w:rsidRPr="00A472E6">
        <w:t>Jeigu kiltų daugiau klausimų, kreipkitės į gydytoją arba vaistininką.</w:t>
      </w:r>
    </w:p>
    <w:p w:rsidR="00365F99" w:rsidRPr="00A472E6" w:rsidRDefault="00365F99" w:rsidP="00365F99">
      <w:pPr>
        <w:numPr>
          <w:ilvl w:val="0"/>
          <w:numId w:val="1"/>
        </w:numPr>
      </w:pPr>
      <w:r w:rsidRPr="00A472E6">
        <w:t>Šis vaistas skirtas tik Jums, todėl kitiems žmonėms jo duoti negalima. Vaistas gali jiems pakenkti (net tiems, kurių ligos požymiai yra tokie patys kaip Jūsų).</w:t>
      </w:r>
    </w:p>
    <w:p w:rsidR="00365F99" w:rsidRPr="00A472E6" w:rsidRDefault="00365F99" w:rsidP="00365F99">
      <w:pPr>
        <w:numPr>
          <w:ilvl w:val="0"/>
          <w:numId w:val="1"/>
        </w:numPr>
      </w:pPr>
      <w:r w:rsidRPr="00A472E6">
        <w:t xml:space="preserve">Jeigu pasireiškė šalutinis poveikis </w:t>
      </w:r>
      <w:r w:rsidRPr="00A472E6">
        <w:rPr>
          <w:szCs w:val="22"/>
        </w:rPr>
        <w:t xml:space="preserve">(net jeigu jis šiame lapelyje nenurodytas), kreipkitės </w:t>
      </w:r>
      <w:r w:rsidRPr="00A472E6">
        <w:t xml:space="preserve">į gydytoją arba vaistininką. </w:t>
      </w:r>
      <w:r w:rsidRPr="00A472E6">
        <w:rPr>
          <w:noProof/>
          <w:szCs w:val="24"/>
        </w:rPr>
        <w:t>Žr. 4 skyrių.</w:t>
      </w:r>
    </w:p>
    <w:p w:rsidR="00365F99" w:rsidRPr="00A472E6" w:rsidRDefault="00365F99" w:rsidP="00365F99">
      <w:pPr>
        <w:rPr>
          <w:szCs w:val="22"/>
        </w:rPr>
      </w:pPr>
    </w:p>
    <w:p w:rsidR="00365F99" w:rsidRPr="00A472E6" w:rsidRDefault="00365F99" w:rsidP="00365F99">
      <w:pPr>
        <w:rPr>
          <w:b/>
          <w:szCs w:val="22"/>
        </w:rPr>
      </w:pPr>
      <w:r w:rsidRPr="00A472E6">
        <w:rPr>
          <w:b/>
          <w:szCs w:val="22"/>
        </w:rPr>
        <w:t>Apie ką rašoma šiame lapelyje?</w:t>
      </w:r>
    </w:p>
    <w:p w:rsidR="00365F99" w:rsidRPr="00A472E6" w:rsidRDefault="00365F99" w:rsidP="00365F99">
      <w:pPr>
        <w:rPr>
          <w:b/>
          <w:szCs w:val="22"/>
        </w:rPr>
      </w:pPr>
    </w:p>
    <w:p w:rsidR="00365F99" w:rsidRPr="00A472E6" w:rsidRDefault="00365F99" w:rsidP="00365F99">
      <w:pPr>
        <w:ind w:left="540" w:hanging="540"/>
        <w:rPr>
          <w:szCs w:val="22"/>
        </w:rPr>
      </w:pPr>
      <w:r w:rsidRPr="00A472E6">
        <w:rPr>
          <w:szCs w:val="22"/>
        </w:rPr>
        <w:t>1.</w:t>
      </w:r>
      <w:r w:rsidRPr="00A472E6">
        <w:rPr>
          <w:szCs w:val="22"/>
        </w:rPr>
        <w:tab/>
        <w:t xml:space="preserve">Kas yra </w:t>
      </w:r>
      <w:r w:rsidRPr="00A472E6">
        <w:t>Dilsatan</w:t>
      </w:r>
      <w:r w:rsidRPr="00A472E6">
        <w:rPr>
          <w:szCs w:val="22"/>
        </w:rPr>
        <w:t xml:space="preserve"> ir kam jis vartojamas</w:t>
      </w:r>
    </w:p>
    <w:p w:rsidR="00365F99" w:rsidRPr="00A472E6" w:rsidRDefault="00365F99" w:rsidP="00365F99">
      <w:pPr>
        <w:ind w:left="540" w:hanging="540"/>
        <w:rPr>
          <w:szCs w:val="22"/>
        </w:rPr>
      </w:pPr>
      <w:r w:rsidRPr="00A472E6">
        <w:rPr>
          <w:szCs w:val="22"/>
        </w:rPr>
        <w:t>2.</w:t>
      </w:r>
      <w:r w:rsidRPr="00A472E6">
        <w:rPr>
          <w:szCs w:val="22"/>
        </w:rPr>
        <w:tab/>
        <w:t xml:space="preserve">Kas žinotina prieš vartojant </w:t>
      </w:r>
      <w:r w:rsidRPr="00A472E6">
        <w:t>Dilsatan</w:t>
      </w:r>
    </w:p>
    <w:p w:rsidR="00365F99" w:rsidRPr="00A472E6" w:rsidRDefault="00365F99" w:rsidP="00365F99">
      <w:pPr>
        <w:ind w:left="540" w:hanging="540"/>
        <w:rPr>
          <w:szCs w:val="22"/>
        </w:rPr>
      </w:pPr>
      <w:r w:rsidRPr="00A472E6">
        <w:rPr>
          <w:szCs w:val="22"/>
        </w:rPr>
        <w:t>3.</w:t>
      </w:r>
      <w:r w:rsidRPr="00A472E6">
        <w:rPr>
          <w:szCs w:val="22"/>
        </w:rPr>
        <w:tab/>
        <w:t xml:space="preserve">Kaip vartoti </w:t>
      </w:r>
      <w:r w:rsidRPr="00A472E6">
        <w:t>Dilsatan</w:t>
      </w:r>
    </w:p>
    <w:p w:rsidR="00365F99" w:rsidRPr="00A472E6" w:rsidRDefault="00365F99" w:rsidP="00365F99">
      <w:pPr>
        <w:ind w:left="540" w:hanging="540"/>
        <w:rPr>
          <w:szCs w:val="22"/>
        </w:rPr>
      </w:pPr>
      <w:r w:rsidRPr="00A472E6">
        <w:rPr>
          <w:szCs w:val="22"/>
        </w:rPr>
        <w:t>4.</w:t>
      </w:r>
      <w:r w:rsidRPr="00A472E6">
        <w:rPr>
          <w:szCs w:val="22"/>
        </w:rPr>
        <w:tab/>
        <w:t>Galimas šalutinis poveikis</w:t>
      </w:r>
    </w:p>
    <w:p w:rsidR="00365F99" w:rsidRPr="00A472E6" w:rsidRDefault="00365F99" w:rsidP="00365F99">
      <w:pPr>
        <w:ind w:left="540" w:hanging="540"/>
        <w:rPr>
          <w:szCs w:val="22"/>
        </w:rPr>
      </w:pPr>
      <w:r w:rsidRPr="00A472E6">
        <w:rPr>
          <w:szCs w:val="22"/>
        </w:rPr>
        <w:t>5.</w:t>
      </w:r>
      <w:r w:rsidRPr="00A472E6">
        <w:rPr>
          <w:szCs w:val="22"/>
        </w:rPr>
        <w:tab/>
      </w:r>
      <w:r w:rsidRPr="00A472E6">
        <w:rPr>
          <w:position w:val="6"/>
          <w:szCs w:val="22"/>
        </w:rPr>
        <w:t>Kaip laikyti Dilsatan</w:t>
      </w:r>
    </w:p>
    <w:p w:rsidR="00365F99" w:rsidRPr="00A472E6" w:rsidRDefault="00365F99" w:rsidP="00365F99">
      <w:pPr>
        <w:ind w:left="540" w:hanging="540"/>
        <w:rPr>
          <w:szCs w:val="22"/>
        </w:rPr>
      </w:pPr>
      <w:r w:rsidRPr="00A472E6">
        <w:rPr>
          <w:szCs w:val="22"/>
        </w:rPr>
        <w:t>6.</w:t>
      </w:r>
      <w:r w:rsidRPr="00A472E6">
        <w:rPr>
          <w:szCs w:val="22"/>
        </w:rPr>
        <w:tab/>
        <w:t>Pakuotės turinys ir kita informacija</w:t>
      </w:r>
    </w:p>
    <w:p w:rsidR="00365F99" w:rsidRPr="00A472E6" w:rsidRDefault="00365F99" w:rsidP="00365F99"/>
    <w:p w:rsidR="00365F99" w:rsidRPr="00A472E6" w:rsidRDefault="00365F99" w:rsidP="00365F99">
      <w:pPr>
        <w:tabs>
          <w:tab w:val="left" w:pos="425"/>
        </w:tabs>
        <w:rPr>
          <w:lang w:eastAsia="en-US"/>
        </w:rPr>
      </w:pPr>
    </w:p>
    <w:p w:rsidR="00365F99" w:rsidRPr="00A472E6" w:rsidRDefault="00365F99" w:rsidP="00365F99">
      <w:pPr>
        <w:tabs>
          <w:tab w:val="left" w:pos="567"/>
        </w:tabs>
        <w:rPr>
          <w:b/>
          <w:lang w:eastAsia="en-US"/>
        </w:rPr>
      </w:pPr>
      <w:r w:rsidRPr="00A472E6">
        <w:rPr>
          <w:b/>
          <w:lang w:eastAsia="en-US"/>
        </w:rPr>
        <w:t>1.</w:t>
      </w:r>
      <w:r w:rsidRPr="00A472E6">
        <w:rPr>
          <w:b/>
          <w:lang w:eastAsia="en-US"/>
        </w:rPr>
        <w:tab/>
        <w:t>Kas yra Dilsatan ir kam jis vartojamas</w:t>
      </w:r>
    </w:p>
    <w:p w:rsidR="00365F99" w:rsidRPr="00A472E6" w:rsidRDefault="00365F99" w:rsidP="00365F99">
      <w:pPr>
        <w:tabs>
          <w:tab w:val="left" w:pos="425"/>
        </w:tabs>
        <w:rPr>
          <w:lang w:eastAsia="en-US"/>
        </w:rPr>
      </w:pPr>
    </w:p>
    <w:p w:rsidR="00365F99" w:rsidRPr="00A472E6" w:rsidRDefault="00365F99" w:rsidP="00365F99">
      <w:pPr>
        <w:autoSpaceDE w:val="0"/>
        <w:autoSpaceDN w:val="0"/>
        <w:adjustRightInd w:val="0"/>
        <w:rPr>
          <w:color w:val="000000"/>
          <w:szCs w:val="22"/>
          <w:lang w:val="sl-SI" w:eastAsia="sl-SI"/>
        </w:rPr>
      </w:pPr>
      <w:r w:rsidRPr="00A472E6">
        <w:rPr>
          <w:color w:val="000000"/>
          <w:sz w:val="24"/>
          <w:szCs w:val="24"/>
          <w:lang w:val="sl-SI" w:eastAsia="sl-SI"/>
        </w:rPr>
        <w:t>Dilsatan</w:t>
      </w:r>
      <w:r>
        <w:rPr>
          <w:color w:val="000000"/>
          <w:sz w:val="24"/>
          <w:szCs w:val="24"/>
          <w:lang w:val="sl-SI" w:eastAsia="sl-SI"/>
        </w:rPr>
        <w:t xml:space="preserve"> </w:t>
      </w:r>
      <w:r w:rsidRPr="00E30960">
        <w:rPr>
          <w:color w:val="000000"/>
          <w:szCs w:val="22"/>
          <w:lang w:val="sl-SI" w:eastAsia="sl-SI"/>
        </w:rPr>
        <w:t>sudėtyje yra veikliosios medžiagos cilostazolo, kuris</w:t>
      </w:r>
      <w:r>
        <w:rPr>
          <w:color w:val="000000"/>
          <w:sz w:val="24"/>
          <w:szCs w:val="24"/>
          <w:lang w:val="sl-SI" w:eastAsia="sl-SI"/>
        </w:rPr>
        <w:t xml:space="preserve"> </w:t>
      </w:r>
      <w:r w:rsidRPr="00A472E6">
        <w:rPr>
          <w:color w:val="000000"/>
          <w:szCs w:val="22"/>
          <w:lang w:val="sl-SI" w:eastAsia="sl-SI"/>
        </w:rPr>
        <w:t xml:space="preserve">priklauso vaistų grupei, vadinamai fosfodiesterazės 3 tipo inhibitoriais. </w:t>
      </w:r>
    </w:p>
    <w:p w:rsidR="00365F99" w:rsidRPr="00A472E6" w:rsidRDefault="00365F99" w:rsidP="00365F99">
      <w:pPr>
        <w:autoSpaceDE w:val="0"/>
        <w:autoSpaceDN w:val="0"/>
        <w:adjustRightInd w:val="0"/>
        <w:rPr>
          <w:color w:val="000000"/>
          <w:szCs w:val="22"/>
          <w:lang w:val="sl-SI" w:eastAsia="sl-SI"/>
        </w:rPr>
      </w:pPr>
      <w:r w:rsidRPr="00A472E6">
        <w:rPr>
          <w:color w:val="000000"/>
          <w:szCs w:val="22"/>
          <w:lang w:val="sl-SI" w:eastAsia="sl-SI"/>
        </w:rPr>
        <w:t xml:space="preserve">Jis sukelia kelių rūšių poveikį, įskaitant kai kurių kraujagyslių išplėtimą ir kai kurių kraujo ląstelių, vadinamų trombocitais, krešėjimo aktyvumo (sulipimo) slopinimą kraujagyslių viduje. </w:t>
      </w:r>
    </w:p>
    <w:p w:rsidR="00365F99" w:rsidRPr="00A472E6" w:rsidRDefault="00365F99" w:rsidP="00365F99">
      <w:pPr>
        <w:rPr>
          <w:szCs w:val="22"/>
        </w:rPr>
      </w:pPr>
    </w:p>
    <w:p w:rsidR="00365F99" w:rsidRPr="00A472E6" w:rsidRDefault="00365F99" w:rsidP="00365F99">
      <w:pPr>
        <w:rPr>
          <w:bCs/>
          <w:i/>
          <w:iCs/>
          <w:strike/>
          <w:szCs w:val="22"/>
          <w:lang w:eastAsia="en-US"/>
        </w:rPr>
      </w:pPr>
      <w:r w:rsidRPr="00A472E6">
        <w:rPr>
          <w:szCs w:val="22"/>
        </w:rPr>
        <w:t xml:space="preserve">Jums buvo paskirtas </w:t>
      </w:r>
      <w:r w:rsidRPr="00A472E6">
        <w:t xml:space="preserve">Dilsatan </w:t>
      </w:r>
      <w:r w:rsidRPr="00A472E6">
        <w:rPr>
          <w:szCs w:val="22"/>
        </w:rPr>
        <w:t xml:space="preserve">„protarpiniam šlubumui“ gydyti. „Protarpinis šlubumas“ yra panašus į mėšlungį skausmas kojose vaikščiojimo metu, kurį sukelia nepakankamas Jūsų kojų aprūpinimas krauju. </w:t>
      </w:r>
      <w:r w:rsidRPr="00A472E6">
        <w:t>Dilsatan</w:t>
      </w:r>
      <w:r w:rsidRPr="00A472E6">
        <w:rPr>
          <w:szCs w:val="22"/>
        </w:rPr>
        <w:t xml:space="preserve"> gali pailginti nueitą be skausmo atstumą, kadangi jis pagerina kraujotaką Jūsų kojose. </w:t>
      </w:r>
      <w:r w:rsidRPr="00A472E6">
        <w:t>Dilsatan</w:t>
      </w:r>
      <w:r w:rsidRPr="00A472E6">
        <w:rPr>
          <w:szCs w:val="22"/>
        </w:rPr>
        <w:t xml:space="preserve"> rekomenduojamas tik pacientams, kurių simptomai pakankamai nesumažėjo pakoregavus gyvenimo būdą (pvz., metus rūkyti ir intensyviau mankštinantis) ir atlikus kitas reikiamas intervencijas. Vartojant </w:t>
      </w:r>
      <w:r w:rsidRPr="00A472E6">
        <w:t xml:space="preserve">Dilsatan </w:t>
      </w:r>
      <w:r w:rsidRPr="00A472E6">
        <w:rPr>
          <w:szCs w:val="22"/>
        </w:rPr>
        <w:t>svarbu toliau tęsti koreguotą gyvenimo būdą.</w:t>
      </w:r>
    </w:p>
    <w:p w:rsidR="00365F99" w:rsidRPr="00A472E6" w:rsidRDefault="00365F99" w:rsidP="00365F99">
      <w:pPr>
        <w:tabs>
          <w:tab w:val="left" w:pos="425"/>
        </w:tabs>
        <w:rPr>
          <w:szCs w:val="22"/>
          <w:lang w:eastAsia="en-US"/>
        </w:rPr>
      </w:pPr>
    </w:p>
    <w:p w:rsidR="00365F99" w:rsidRPr="00A472E6" w:rsidRDefault="00365F99" w:rsidP="00365F99">
      <w:pPr>
        <w:tabs>
          <w:tab w:val="left" w:pos="425"/>
        </w:tabs>
        <w:rPr>
          <w:szCs w:val="22"/>
          <w:lang w:eastAsia="en-US"/>
        </w:rPr>
      </w:pPr>
    </w:p>
    <w:p w:rsidR="00365F99" w:rsidRPr="00A472E6" w:rsidRDefault="00365F99" w:rsidP="00365F99">
      <w:pPr>
        <w:tabs>
          <w:tab w:val="left" w:pos="567"/>
        </w:tabs>
        <w:rPr>
          <w:b/>
          <w:lang w:eastAsia="en-US"/>
        </w:rPr>
      </w:pPr>
      <w:r w:rsidRPr="00A472E6">
        <w:rPr>
          <w:b/>
          <w:lang w:eastAsia="en-US"/>
        </w:rPr>
        <w:t>2.</w:t>
      </w:r>
      <w:r w:rsidRPr="00A472E6">
        <w:rPr>
          <w:b/>
          <w:lang w:eastAsia="en-US"/>
        </w:rPr>
        <w:tab/>
        <w:t>Kas žinotina prieš vartojant Dilsatan</w:t>
      </w:r>
    </w:p>
    <w:p w:rsidR="00365F99" w:rsidRPr="00A472E6" w:rsidRDefault="00365F99" w:rsidP="00365F99">
      <w:pPr>
        <w:tabs>
          <w:tab w:val="left" w:pos="425"/>
        </w:tabs>
        <w:rPr>
          <w:szCs w:val="22"/>
          <w:lang w:eastAsia="en-US"/>
        </w:rPr>
      </w:pPr>
    </w:p>
    <w:p w:rsidR="00365F99" w:rsidRPr="00A472E6" w:rsidRDefault="00365F99" w:rsidP="00365F99">
      <w:pPr>
        <w:rPr>
          <w:b/>
          <w:szCs w:val="22"/>
        </w:rPr>
      </w:pPr>
      <w:r w:rsidRPr="00A472E6">
        <w:rPr>
          <w:b/>
        </w:rPr>
        <w:t>Dilsatan</w:t>
      </w:r>
      <w:r w:rsidRPr="00A472E6">
        <w:rPr>
          <w:b/>
          <w:szCs w:val="22"/>
        </w:rPr>
        <w:t xml:space="preserve"> vartoti </w:t>
      </w:r>
      <w:r>
        <w:rPr>
          <w:b/>
          <w:szCs w:val="22"/>
        </w:rPr>
        <w:t>draudžiama</w:t>
      </w:r>
      <w:r w:rsidRPr="00A472E6">
        <w:rPr>
          <w:b/>
          <w:szCs w:val="22"/>
        </w:rPr>
        <w:t>:</w:t>
      </w:r>
    </w:p>
    <w:p w:rsidR="00365F99" w:rsidRPr="00A472E6" w:rsidRDefault="00365F99" w:rsidP="00365F99">
      <w:pPr>
        <w:numPr>
          <w:ilvl w:val="0"/>
          <w:numId w:val="10"/>
        </w:numPr>
        <w:ind w:left="567" w:hanging="567"/>
        <w:rPr>
          <w:szCs w:val="22"/>
        </w:rPr>
      </w:pPr>
      <w:r w:rsidRPr="00A472E6">
        <w:rPr>
          <w:szCs w:val="22"/>
        </w:rPr>
        <w:t>jeigu yra alergija cilostazolui arba bet kuriai pagalbinei šio vaisto medžiagai (jos išvardytos 6 skyriuje);</w:t>
      </w:r>
    </w:p>
    <w:p w:rsidR="00365F99" w:rsidRPr="00A472E6" w:rsidRDefault="00365F99" w:rsidP="00365F99">
      <w:pPr>
        <w:numPr>
          <w:ilvl w:val="0"/>
          <w:numId w:val="2"/>
        </w:numPr>
        <w:autoSpaceDE w:val="0"/>
        <w:autoSpaceDN w:val="0"/>
        <w:adjustRightInd w:val="0"/>
        <w:ind w:left="567" w:hanging="567"/>
        <w:rPr>
          <w:color w:val="000000"/>
          <w:szCs w:val="22"/>
          <w:lang w:val="sl-SI" w:eastAsia="sl-SI"/>
        </w:rPr>
      </w:pPr>
      <w:r w:rsidRPr="00A472E6">
        <w:rPr>
          <w:color w:val="000000"/>
          <w:szCs w:val="22"/>
          <w:lang w:val="sl-SI" w:eastAsia="sl-SI"/>
        </w:rPr>
        <w:t xml:space="preserve">jeigu sergate „širdies nepakankamumu“; </w:t>
      </w:r>
    </w:p>
    <w:p w:rsidR="00365F99" w:rsidRPr="00A472E6" w:rsidRDefault="00365F99" w:rsidP="00365F99">
      <w:pPr>
        <w:numPr>
          <w:ilvl w:val="0"/>
          <w:numId w:val="10"/>
        </w:numPr>
        <w:autoSpaceDE w:val="0"/>
        <w:autoSpaceDN w:val="0"/>
        <w:adjustRightInd w:val="0"/>
        <w:ind w:left="567" w:hanging="567"/>
        <w:rPr>
          <w:color w:val="000000"/>
          <w:szCs w:val="22"/>
          <w:lang w:val="sl-SI" w:eastAsia="sl-SI"/>
        </w:rPr>
      </w:pPr>
      <w:r w:rsidRPr="00A472E6">
        <w:rPr>
          <w:color w:val="000000"/>
          <w:szCs w:val="22"/>
          <w:lang w:val="sl-SI" w:eastAsia="sl-SI"/>
        </w:rPr>
        <w:t xml:space="preserve">jeigu ramybės metu pastoviai jaučiate skausmą krūtinėje arba anksčiau buvo ištikęs „širdies priepuolis“ ar per paskutinius šešis mėnesius Jums buvo atlikta bet kokia širdies operacija; </w:t>
      </w:r>
    </w:p>
    <w:p w:rsidR="00365F99" w:rsidRPr="00A472E6" w:rsidRDefault="00365F99" w:rsidP="00365F99">
      <w:pPr>
        <w:numPr>
          <w:ilvl w:val="0"/>
          <w:numId w:val="10"/>
        </w:numPr>
        <w:autoSpaceDE w:val="0"/>
        <w:autoSpaceDN w:val="0"/>
        <w:adjustRightInd w:val="0"/>
        <w:ind w:left="567" w:hanging="567"/>
        <w:rPr>
          <w:color w:val="000000"/>
          <w:szCs w:val="22"/>
          <w:lang w:val="sl-SI" w:eastAsia="sl-SI"/>
        </w:rPr>
      </w:pPr>
      <w:r w:rsidRPr="00A472E6">
        <w:rPr>
          <w:color w:val="000000"/>
          <w:szCs w:val="22"/>
          <w:lang w:val="sl-SI" w:eastAsia="sl-SI"/>
        </w:rPr>
        <w:t xml:space="preserve">jeigu Jums dabar ar anksčiau pritemdavo sąmonė dėl širdies ligos ar pasireikšdavo bet koks sunkus širdies plakimo sutrikimas; </w:t>
      </w:r>
    </w:p>
    <w:p w:rsidR="00365F99" w:rsidRPr="00A472E6" w:rsidRDefault="00365F99" w:rsidP="00365F99">
      <w:pPr>
        <w:numPr>
          <w:ilvl w:val="0"/>
          <w:numId w:val="10"/>
        </w:numPr>
        <w:autoSpaceDE w:val="0"/>
        <w:autoSpaceDN w:val="0"/>
        <w:adjustRightInd w:val="0"/>
        <w:ind w:left="567" w:hanging="567"/>
        <w:rPr>
          <w:color w:val="000000"/>
          <w:szCs w:val="22"/>
          <w:lang w:val="sl-SI" w:eastAsia="sl-SI"/>
        </w:rPr>
      </w:pPr>
      <w:r w:rsidRPr="00A472E6">
        <w:rPr>
          <w:color w:val="000000"/>
          <w:szCs w:val="22"/>
          <w:lang w:val="sl-SI" w:eastAsia="sl-SI"/>
        </w:rPr>
        <w:t xml:space="preserve">jeigu žinote, kad Jums yra būsenų, dėl kurių padidėja kraujavimo ar kraujosruvų rizika, tokių, kaip: </w:t>
      </w:r>
    </w:p>
    <w:p w:rsidR="00365F99" w:rsidRPr="00A472E6" w:rsidRDefault="00365F99" w:rsidP="00365F99">
      <w:pPr>
        <w:autoSpaceDE w:val="0"/>
        <w:autoSpaceDN w:val="0"/>
        <w:adjustRightInd w:val="0"/>
        <w:ind w:left="851"/>
        <w:rPr>
          <w:color w:val="000000"/>
          <w:szCs w:val="22"/>
          <w:lang w:val="sl-SI" w:eastAsia="sl-SI"/>
        </w:rPr>
      </w:pPr>
      <w:r w:rsidRPr="00A472E6">
        <w:rPr>
          <w:color w:val="000000"/>
          <w:szCs w:val="22"/>
          <w:lang w:val="sl-SI" w:eastAsia="sl-SI"/>
        </w:rPr>
        <w:t xml:space="preserve">- aktyvi skrandžio opa (-os); </w:t>
      </w:r>
    </w:p>
    <w:p w:rsidR="00365F99" w:rsidRPr="00A472E6" w:rsidRDefault="00365F99" w:rsidP="00365F99">
      <w:pPr>
        <w:autoSpaceDE w:val="0"/>
        <w:autoSpaceDN w:val="0"/>
        <w:adjustRightInd w:val="0"/>
        <w:ind w:left="851"/>
        <w:rPr>
          <w:color w:val="000000"/>
          <w:szCs w:val="22"/>
          <w:lang w:val="sl-SI" w:eastAsia="sl-SI"/>
        </w:rPr>
      </w:pPr>
      <w:r w:rsidRPr="00A472E6">
        <w:rPr>
          <w:color w:val="000000"/>
          <w:szCs w:val="22"/>
          <w:lang w:val="sl-SI" w:eastAsia="sl-SI"/>
        </w:rPr>
        <w:t xml:space="preserve">- insultas per paskutinius šešis mėnesius; </w:t>
      </w:r>
    </w:p>
    <w:p w:rsidR="00365F99" w:rsidRPr="00A472E6" w:rsidRDefault="00365F99" w:rsidP="00365F99">
      <w:pPr>
        <w:autoSpaceDE w:val="0"/>
        <w:autoSpaceDN w:val="0"/>
        <w:adjustRightInd w:val="0"/>
        <w:ind w:left="851"/>
        <w:rPr>
          <w:color w:val="000000"/>
          <w:szCs w:val="22"/>
          <w:lang w:val="sl-SI" w:eastAsia="sl-SI"/>
        </w:rPr>
      </w:pPr>
      <w:r w:rsidRPr="00A472E6">
        <w:rPr>
          <w:color w:val="000000"/>
          <w:szCs w:val="22"/>
          <w:lang w:val="sl-SI" w:eastAsia="sl-SI"/>
        </w:rPr>
        <w:t xml:space="preserve">- akių sutrikimai, jeigu sergate diabetu; </w:t>
      </w:r>
    </w:p>
    <w:p w:rsidR="00365F99" w:rsidRPr="00A472E6" w:rsidRDefault="00365F99" w:rsidP="00365F99">
      <w:pPr>
        <w:autoSpaceDE w:val="0"/>
        <w:autoSpaceDN w:val="0"/>
        <w:adjustRightInd w:val="0"/>
        <w:ind w:left="851"/>
        <w:rPr>
          <w:color w:val="000000"/>
          <w:szCs w:val="22"/>
          <w:lang w:val="sl-SI" w:eastAsia="sl-SI"/>
        </w:rPr>
      </w:pPr>
      <w:r w:rsidRPr="00A472E6">
        <w:rPr>
          <w:color w:val="000000"/>
          <w:szCs w:val="22"/>
          <w:lang w:val="sl-SI" w:eastAsia="sl-SI"/>
        </w:rPr>
        <w:t xml:space="preserve">- nepakankamai gerai reguliuojamas kraujo spaudimas; </w:t>
      </w:r>
    </w:p>
    <w:p w:rsidR="00365F99" w:rsidRPr="00A472E6" w:rsidRDefault="00365F99" w:rsidP="00365F99">
      <w:pPr>
        <w:numPr>
          <w:ilvl w:val="0"/>
          <w:numId w:val="11"/>
        </w:numPr>
        <w:autoSpaceDE w:val="0"/>
        <w:autoSpaceDN w:val="0"/>
        <w:adjustRightInd w:val="0"/>
        <w:ind w:left="567" w:hanging="567"/>
        <w:rPr>
          <w:color w:val="000000"/>
          <w:szCs w:val="22"/>
          <w:lang w:val="sl-SI" w:eastAsia="sl-SI"/>
        </w:rPr>
      </w:pPr>
      <w:r w:rsidRPr="00A472E6">
        <w:rPr>
          <w:color w:val="000000"/>
          <w:szCs w:val="22"/>
          <w:lang w:val="sl-SI" w:eastAsia="sl-SI"/>
        </w:rPr>
        <w:lastRenderedPageBreak/>
        <w:t>jeigu sergate sunkia inkstų liga arba vidutinio sunkumo ar sunkia kepenų liga;</w:t>
      </w:r>
    </w:p>
    <w:p w:rsidR="00365F99" w:rsidRPr="00A472E6" w:rsidRDefault="00365F99" w:rsidP="00365F99">
      <w:pPr>
        <w:numPr>
          <w:ilvl w:val="0"/>
          <w:numId w:val="11"/>
        </w:numPr>
        <w:autoSpaceDE w:val="0"/>
        <w:autoSpaceDN w:val="0"/>
        <w:adjustRightInd w:val="0"/>
        <w:ind w:left="567" w:hanging="567"/>
        <w:rPr>
          <w:color w:val="000000"/>
          <w:szCs w:val="22"/>
          <w:lang w:val="sl-SI" w:eastAsia="sl-SI"/>
        </w:rPr>
      </w:pPr>
      <w:r w:rsidRPr="00A472E6">
        <w:rPr>
          <w:color w:val="000000"/>
          <w:szCs w:val="22"/>
          <w:lang w:val="sl-SI" w:eastAsia="sl-SI"/>
        </w:rPr>
        <w:t>jeigu kartu vartojate acetilsalicilo rūgšties ir klopidogrelio arba bet kokį kitą dviejų ar daugiau vaist</w:t>
      </w:r>
      <w:r w:rsidRPr="00A472E6">
        <w:rPr>
          <w:color w:val="000000"/>
          <w:szCs w:val="22"/>
          <w:lang w:eastAsia="sl-SI"/>
        </w:rPr>
        <w:t>ų</w:t>
      </w:r>
      <w:r w:rsidRPr="00A472E6">
        <w:rPr>
          <w:color w:val="000000"/>
          <w:szCs w:val="22"/>
          <w:lang w:val="sl-SI" w:eastAsia="sl-SI"/>
        </w:rPr>
        <w:t xml:space="preserve"> derinį, galintį padidinti kraujavimo riziką (jeigu abejojate, pasitarkite su gydytoju arba vaistininku); </w:t>
      </w:r>
    </w:p>
    <w:p w:rsidR="00365F99" w:rsidRPr="00A472E6" w:rsidRDefault="00365F99" w:rsidP="00365F99">
      <w:pPr>
        <w:numPr>
          <w:ilvl w:val="0"/>
          <w:numId w:val="11"/>
        </w:numPr>
        <w:autoSpaceDE w:val="0"/>
        <w:autoSpaceDN w:val="0"/>
        <w:adjustRightInd w:val="0"/>
        <w:ind w:left="567" w:hanging="567"/>
        <w:rPr>
          <w:color w:val="000000"/>
          <w:szCs w:val="22"/>
          <w:lang w:val="sl-SI" w:eastAsia="sl-SI"/>
        </w:rPr>
      </w:pPr>
      <w:r w:rsidRPr="00A472E6">
        <w:rPr>
          <w:color w:val="000000"/>
          <w:szCs w:val="22"/>
          <w:lang w:val="sl-SI" w:eastAsia="sl-SI"/>
        </w:rPr>
        <w:t>jeigu esate nėščia.</w:t>
      </w:r>
    </w:p>
    <w:p w:rsidR="00365F99" w:rsidRPr="00A472E6" w:rsidRDefault="00365F99" w:rsidP="00365F99">
      <w:pPr>
        <w:rPr>
          <w:b/>
          <w:szCs w:val="22"/>
        </w:rPr>
      </w:pPr>
    </w:p>
    <w:p w:rsidR="00365F99" w:rsidRPr="00A472E6" w:rsidRDefault="00365F99" w:rsidP="00365F99">
      <w:pPr>
        <w:rPr>
          <w:b/>
          <w:szCs w:val="22"/>
        </w:rPr>
      </w:pPr>
      <w:r w:rsidRPr="00A472E6">
        <w:rPr>
          <w:b/>
          <w:szCs w:val="22"/>
        </w:rPr>
        <w:t>Įspėjimai ir atsargumo priemonės</w:t>
      </w:r>
    </w:p>
    <w:p w:rsidR="00365F99" w:rsidRPr="00A472E6" w:rsidRDefault="00365F99" w:rsidP="00365F99">
      <w:pPr>
        <w:rPr>
          <w:szCs w:val="22"/>
        </w:rPr>
      </w:pPr>
      <w:r w:rsidRPr="00A472E6">
        <w:rPr>
          <w:szCs w:val="22"/>
        </w:rPr>
        <w:t xml:space="preserve">Pasitarkite su </w:t>
      </w:r>
      <w:r>
        <w:rPr>
          <w:szCs w:val="22"/>
        </w:rPr>
        <w:t xml:space="preserve">savo </w:t>
      </w:r>
      <w:r w:rsidRPr="00A472E6">
        <w:rPr>
          <w:szCs w:val="22"/>
        </w:rPr>
        <w:t>gydytoju, prieš pradėdami vartoti Dilsatan</w:t>
      </w:r>
      <w:r>
        <w:rPr>
          <w:szCs w:val="22"/>
        </w:rPr>
        <w:t>. Įsitikinkite, jog Jūsų gydytojas žino</w:t>
      </w:r>
      <w:r w:rsidRPr="00A472E6">
        <w:rPr>
          <w:szCs w:val="22"/>
        </w:rPr>
        <w:t>:</w:t>
      </w:r>
    </w:p>
    <w:p w:rsidR="00365F99" w:rsidRPr="00A472E6" w:rsidRDefault="00365F99" w:rsidP="00365F99">
      <w:pPr>
        <w:numPr>
          <w:ilvl w:val="0"/>
          <w:numId w:val="12"/>
        </w:numPr>
        <w:autoSpaceDE w:val="0"/>
        <w:autoSpaceDN w:val="0"/>
        <w:adjustRightInd w:val="0"/>
        <w:ind w:left="567" w:hanging="567"/>
        <w:rPr>
          <w:color w:val="000000"/>
          <w:szCs w:val="22"/>
          <w:lang w:val="sl-SI" w:eastAsia="sl-SI"/>
        </w:rPr>
      </w:pPr>
      <w:r>
        <w:rPr>
          <w:color w:val="000000"/>
          <w:szCs w:val="22"/>
          <w:lang w:val="sl-SI" w:eastAsia="sl-SI"/>
        </w:rPr>
        <w:t>kad</w:t>
      </w:r>
      <w:r w:rsidRPr="00A472E6">
        <w:rPr>
          <w:color w:val="000000"/>
          <w:szCs w:val="22"/>
          <w:lang w:val="sl-SI" w:eastAsia="sl-SI"/>
        </w:rPr>
        <w:t xml:space="preserve"> </w:t>
      </w:r>
      <w:r>
        <w:rPr>
          <w:color w:val="000000"/>
          <w:szCs w:val="22"/>
          <w:lang w:val="sl-SI" w:eastAsia="sl-SI"/>
        </w:rPr>
        <w:t xml:space="preserve">Jums </w:t>
      </w:r>
      <w:r w:rsidRPr="00A472E6">
        <w:rPr>
          <w:color w:val="000000"/>
          <w:szCs w:val="22"/>
          <w:lang w:val="sl-SI" w:eastAsia="sl-SI"/>
        </w:rPr>
        <w:t xml:space="preserve">yra sunki širdies liga arba bet koks širdies plakimo sutrikimas; </w:t>
      </w:r>
    </w:p>
    <w:p w:rsidR="00365F99" w:rsidRPr="00A472E6" w:rsidRDefault="00365F99" w:rsidP="00365F99">
      <w:pPr>
        <w:numPr>
          <w:ilvl w:val="0"/>
          <w:numId w:val="12"/>
        </w:numPr>
        <w:autoSpaceDE w:val="0"/>
        <w:autoSpaceDN w:val="0"/>
        <w:adjustRightInd w:val="0"/>
        <w:ind w:left="567" w:hanging="567"/>
        <w:rPr>
          <w:color w:val="000000"/>
          <w:szCs w:val="22"/>
          <w:lang w:val="sl-SI" w:eastAsia="sl-SI"/>
        </w:rPr>
      </w:pPr>
      <w:r>
        <w:rPr>
          <w:color w:val="000000"/>
          <w:szCs w:val="22"/>
          <w:lang w:val="sl-SI" w:eastAsia="sl-SI"/>
        </w:rPr>
        <w:t>kad</w:t>
      </w:r>
      <w:r w:rsidRPr="00A472E6">
        <w:rPr>
          <w:color w:val="000000"/>
          <w:szCs w:val="22"/>
          <w:lang w:val="sl-SI" w:eastAsia="sl-SI"/>
        </w:rPr>
        <w:t xml:space="preserve"> yra problemų su Jūsų kraujo spaudimu. </w:t>
      </w:r>
    </w:p>
    <w:p w:rsidR="00365F99" w:rsidRPr="00A472E6" w:rsidRDefault="00365F99" w:rsidP="00365F99">
      <w:pPr>
        <w:autoSpaceDE w:val="0"/>
        <w:autoSpaceDN w:val="0"/>
        <w:adjustRightInd w:val="0"/>
        <w:rPr>
          <w:color w:val="000000"/>
          <w:szCs w:val="22"/>
          <w:lang w:val="sl-SI" w:eastAsia="sl-SI"/>
        </w:rPr>
      </w:pPr>
    </w:p>
    <w:p w:rsidR="00365F99" w:rsidRPr="00A472E6" w:rsidRDefault="00365F99" w:rsidP="00365F99">
      <w:pPr>
        <w:autoSpaceDE w:val="0"/>
        <w:autoSpaceDN w:val="0"/>
        <w:adjustRightInd w:val="0"/>
        <w:rPr>
          <w:color w:val="000000"/>
          <w:szCs w:val="22"/>
          <w:lang w:val="sl-SI" w:eastAsia="sl-SI"/>
        </w:rPr>
      </w:pPr>
      <w:r w:rsidRPr="00A472E6">
        <w:rPr>
          <w:color w:val="000000"/>
          <w:szCs w:val="22"/>
          <w:lang w:val="sl-SI" w:eastAsia="sl-SI"/>
        </w:rPr>
        <w:t xml:space="preserve">Gydymo Dilsatan metu nepamirškite, kad: </w:t>
      </w:r>
    </w:p>
    <w:p w:rsidR="00365F99" w:rsidRPr="00A472E6" w:rsidRDefault="00365F99" w:rsidP="00365F99">
      <w:pPr>
        <w:numPr>
          <w:ilvl w:val="0"/>
          <w:numId w:val="13"/>
        </w:numPr>
        <w:autoSpaceDE w:val="0"/>
        <w:autoSpaceDN w:val="0"/>
        <w:adjustRightInd w:val="0"/>
        <w:ind w:left="567" w:hanging="567"/>
        <w:rPr>
          <w:color w:val="000000"/>
          <w:szCs w:val="22"/>
          <w:lang w:val="sl-SI" w:eastAsia="sl-SI"/>
        </w:rPr>
      </w:pPr>
      <w:r w:rsidRPr="00A472E6">
        <w:rPr>
          <w:color w:val="000000"/>
          <w:szCs w:val="22"/>
          <w:lang w:val="sl-SI" w:eastAsia="sl-SI"/>
        </w:rPr>
        <w:t xml:space="preserve">jeigu Jums reikia atlikti operaciją, įskaitant danties traukimą, gydytojui arba odontologui turite pasakyti, jog vartojate cilostazolo turintį vaistą; </w:t>
      </w:r>
    </w:p>
    <w:p w:rsidR="00365F99" w:rsidRPr="00A472E6" w:rsidRDefault="00365F99" w:rsidP="00365F99">
      <w:pPr>
        <w:numPr>
          <w:ilvl w:val="0"/>
          <w:numId w:val="13"/>
        </w:numPr>
        <w:autoSpaceDE w:val="0"/>
        <w:autoSpaceDN w:val="0"/>
        <w:adjustRightInd w:val="0"/>
        <w:ind w:left="567" w:hanging="567"/>
        <w:rPr>
          <w:color w:val="000000"/>
          <w:szCs w:val="22"/>
          <w:lang w:val="sl-SI" w:eastAsia="sl-SI"/>
        </w:rPr>
      </w:pPr>
      <w:r w:rsidRPr="00A472E6">
        <w:rPr>
          <w:color w:val="000000"/>
          <w:szCs w:val="22"/>
          <w:lang w:val="sl-SI" w:eastAsia="sl-SI"/>
        </w:rPr>
        <w:t xml:space="preserve">atsiradus nedidelėms kraujosruvoms ar kraujavimui, turite nutraukti Dilsatan vartojimą ir kreiptis į gydytoją. </w:t>
      </w:r>
    </w:p>
    <w:p w:rsidR="00365F99" w:rsidRDefault="00365F99" w:rsidP="00365F99">
      <w:pPr>
        <w:rPr>
          <w:b/>
          <w:szCs w:val="22"/>
        </w:rPr>
      </w:pPr>
    </w:p>
    <w:p w:rsidR="00365F99" w:rsidRPr="00627DE4" w:rsidRDefault="00365F99" w:rsidP="00365F99">
      <w:pPr>
        <w:rPr>
          <w:rFonts w:eastAsia="Calibri"/>
          <w:b/>
          <w:szCs w:val="22"/>
          <w:lang w:eastAsia="en-US"/>
        </w:rPr>
      </w:pPr>
      <w:r w:rsidRPr="00627DE4">
        <w:rPr>
          <w:rFonts w:eastAsia="Calibri"/>
          <w:b/>
          <w:szCs w:val="22"/>
          <w:lang w:eastAsia="en-US"/>
        </w:rPr>
        <w:t>Vaikams ir paaugliams</w:t>
      </w:r>
    </w:p>
    <w:p w:rsidR="00365F99" w:rsidRPr="00627DE4" w:rsidRDefault="00365F99" w:rsidP="00365F99">
      <w:pPr>
        <w:rPr>
          <w:rFonts w:eastAsia="Calibri"/>
          <w:szCs w:val="22"/>
          <w:lang w:eastAsia="en-US"/>
        </w:rPr>
      </w:pPr>
      <w:r>
        <w:rPr>
          <w:rFonts w:eastAsia="Calibri"/>
          <w:szCs w:val="22"/>
          <w:lang w:eastAsia="en-US"/>
        </w:rPr>
        <w:t>Dilsatan</w:t>
      </w:r>
      <w:r w:rsidRPr="00627DE4">
        <w:rPr>
          <w:rFonts w:eastAsia="Calibri"/>
          <w:szCs w:val="22"/>
          <w:lang w:eastAsia="en-US"/>
        </w:rPr>
        <w:t xml:space="preserve"> yra netinkamas</w:t>
      </w:r>
      <w:r>
        <w:rPr>
          <w:rFonts w:eastAsia="Calibri"/>
          <w:szCs w:val="22"/>
          <w:lang w:eastAsia="en-US"/>
        </w:rPr>
        <w:t xml:space="preserve"> vartoti </w:t>
      </w:r>
      <w:r w:rsidRPr="00627DE4">
        <w:rPr>
          <w:rFonts w:eastAsia="Calibri"/>
          <w:szCs w:val="22"/>
          <w:lang w:eastAsia="en-US"/>
        </w:rPr>
        <w:t>vaikams.</w:t>
      </w:r>
    </w:p>
    <w:p w:rsidR="00365F99" w:rsidRPr="00A472E6" w:rsidRDefault="00365F99" w:rsidP="00365F99">
      <w:pPr>
        <w:rPr>
          <w:b/>
          <w:szCs w:val="22"/>
        </w:rPr>
      </w:pPr>
    </w:p>
    <w:p w:rsidR="00365F99" w:rsidRPr="00A472E6" w:rsidRDefault="00365F99" w:rsidP="00365F99">
      <w:pPr>
        <w:rPr>
          <w:b/>
          <w:szCs w:val="22"/>
        </w:rPr>
      </w:pPr>
      <w:r w:rsidRPr="00A472E6">
        <w:rPr>
          <w:b/>
          <w:szCs w:val="22"/>
        </w:rPr>
        <w:t>Kiti vaistai ir Dilsatan</w:t>
      </w:r>
    </w:p>
    <w:p w:rsidR="00365F99" w:rsidRPr="00A472E6" w:rsidRDefault="00365F99" w:rsidP="00365F99">
      <w:r w:rsidRPr="00A472E6">
        <w:t>Jeigu vartojate ar neseniai vartojote kitų vaistų, arba dėl to nesate tikri, pasakykite gydytojui arba vaistininkui.</w:t>
      </w:r>
    </w:p>
    <w:p w:rsidR="00365F99" w:rsidRPr="00A472E6" w:rsidRDefault="00365F99" w:rsidP="00365F99"/>
    <w:p w:rsidR="00365F99" w:rsidRPr="00A472E6" w:rsidRDefault="00365F99" w:rsidP="00365F99">
      <w:pPr>
        <w:autoSpaceDE w:val="0"/>
        <w:autoSpaceDN w:val="0"/>
        <w:adjustRightInd w:val="0"/>
        <w:rPr>
          <w:color w:val="000000"/>
          <w:szCs w:val="22"/>
          <w:lang w:val="sl-SI" w:eastAsia="sl-SI"/>
        </w:rPr>
      </w:pPr>
      <w:r w:rsidRPr="00A472E6">
        <w:rPr>
          <w:color w:val="000000"/>
          <w:szCs w:val="22"/>
          <w:lang w:val="sl-SI" w:eastAsia="sl-SI"/>
        </w:rPr>
        <w:t xml:space="preserve">Prieš vartojant Dilsatan Jūs turite specialiai informuoti gydytoją, jeigu vartojate kai kurių vaistų, paprastai vartojamų raumenų arba sąnarių skausmingoms ir (arba) uždegiminėms būklėms gydyti, arba jeigu vartojate vaistų kraujo krešėjimui slopinti. Šiems vaistams priklauso: </w:t>
      </w:r>
    </w:p>
    <w:p w:rsidR="00365F99" w:rsidRPr="00A472E6" w:rsidRDefault="00365F99" w:rsidP="00365F99">
      <w:pPr>
        <w:numPr>
          <w:ilvl w:val="0"/>
          <w:numId w:val="14"/>
        </w:numPr>
        <w:autoSpaceDE w:val="0"/>
        <w:autoSpaceDN w:val="0"/>
        <w:adjustRightInd w:val="0"/>
        <w:ind w:left="567" w:hanging="567"/>
        <w:rPr>
          <w:color w:val="000000"/>
          <w:szCs w:val="22"/>
          <w:lang w:val="sl-SI" w:eastAsia="sl-SI"/>
        </w:rPr>
      </w:pPr>
      <w:r w:rsidRPr="00A472E6">
        <w:rPr>
          <w:color w:val="000000"/>
          <w:szCs w:val="22"/>
          <w:lang w:val="sl-SI" w:eastAsia="sl-SI"/>
        </w:rPr>
        <w:t xml:space="preserve">acetilsalicilo rūgštis; </w:t>
      </w:r>
    </w:p>
    <w:p w:rsidR="00365F99" w:rsidRPr="00A472E6" w:rsidRDefault="00365F99" w:rsidP="00365F99">
      <w:pPr>
        <w:numPr>
          <w:ilvl w:val="0"/>
          <w:numId w:val="14"/>
        </w:numPr>
        <w:autoSpaceDE w:val="0"/>
        <w:autoSpaceDN w:val="0"/>
        <w:adjustRightInd w:val="0"/>
        <w:ind w:left="567" w:hanging="567"/>
        <w:rPr>
          <w:color w:val="000000"/>
          <w:szCs w:val="22"/>
          <w:lang w:val="sl-SI" w:eastAsia="sl-SI"/>
        </w:rPr>
      </w:pPr>
      <w:r w:rsidRPr="00A472E6">
        <w:rPr>
          <w:color w:val="000000"/>
          <w:szCs w:val="22"/>
          <w:lang w:val="sl-SI" w:eastAsia="sl-SI"/>
        </w:rPr>
        <w:t xml:space="preserve">klopidogrelis; </w:t>
      </w:r>
    </w:p>
    <w:p w:rsidR="00365F99" w:rsidRPr="00A472E6" w:rsidRDefault="00365F99" w:rsidP="00365F99">
      <w:pPr>
        <w:numPr>
          <w:ilvl w:val="0"/>
          <w:numId w:val="14"/>
        </w:numPr>
        <w:autoSpaceDE w:val="0"/>
        <w:autoSpaceDN w:val="0"/>
        <w:adjustRightInd w:val="0"/>
        <w:ind w:left="567" w:hanging="567"/>
        <w:rPr>
          <w:color w:val="000000"/>
          <w:szCs w:val="22"/>
          <w:lang w:val="sl-SI" w:eastAsia="sl-SI"/>
        </w:rPr>
      </w:pPr>
      <w:r w:rsidRPr="00A472E6">
        <w:rPr>
          <w:color w:val="000000"/>
          <w:szCs w:val="22"/>
          <w:lang w:val="sl-SI" w:eastAsia="sl-SI"/>
        </w:rPr>
        <w:t xml:space="preserve">antikoaguliantai (pvz., varfarinas, dabigatranas, rivaroksabanas, apiksabanas ar mažos molekulinės masės heparinai). </w:t>
      </w:r>
    </w:p>
    <w:p w:rsidR="00365F99" w:rsidRPr="00A472E6" w:rsidRDefault="00365F99" w:rsidP="00365F99">
      <w:pPr>
        <w:autoSpaceDE w:val="0"/>
        <w:autoSpaceDN w:val="0"/>
        <w:adjustRightInd w:val="0"/>
        <w:rPr>
          <w:color w:val="000000"/>
          <w:szCs w:val="22"/>
          <w:lang w:val="sl-SI" w:eastAsia="sl-SI"/>
        </w:rPr>
      </w:pPr>
    </w:p>
    <w:p w:rsidR="00365F99" w:rsidRPr="00A472E6" w:rsidRDefault="00365F99" w:rsidP="00365F99">
      <w:pPr>
        <w:autoSpaceDE w:val="0"/>
        <w:autoSpaceDN w:val="0"/>
        <w:adjustRightInd w:val="0"/>
        <w:rPr>
          <w:color w:val="000000"/>
          <w:szCs w:val="22"/>
          <w:lang w:val="sl-SI" w:eastAsia="sl-SI"/>
        </w:rPr>
      </w:pPr>
      <w:r w:rsidRPr="00A472E6">
        <w:rPr>
          <w:color w:val="000000"/>
          <w:szCs w:val="22"/>
          <w:lang w:val="sl-SI" w:eastAsia="sl-SI"/>
        </w:rPr>
        <w:t xml:space="preserve">Jeigu vartojate šių vaistų kartu su </w:t>
      </w:r>
      <w:r>
        <w:rPr>
          <w:color w:val="000000"/>
          <w:szCs w:val="22"/>
          <w:lang w:val="sl-SI" w:eastAsia="sl-SI"/>
        </w:rPr>
        <w:t>cilostazolu</w:t>
      </w:r>
      <w:r w:rsidRPr="00A472E6">
        <w:rPr>
          <w:color w:val="000000"/>
          <w:szCs w:val="22"/>
          <w:lang w:val="sl-SI" w:eastAsia="sl-SI"/>
        </w:rPr>
        <w:t xml:space="preserve">, Jūsų gydytojas gali atlikti kai kuriuos įprastus kraujo tyrimus. </w:t>
      </w:r>
    </w:p>
    <w:p w:rsidR="00365F99" w:rsidRPr="00A472E6" w:rsidRDefault="00365F99" w:rsidP="00365F99">
      <w:pPr>
        <w:autoSpaceDE w:val="0"/>
        <w:autoSpaceDN w:val="0"/>
        <w:adjustRightInd w:val="0"/>
        <w:rPr>
          <w:color w:val="000000"/>
          <w:szCs w:val="22"/>
          <w:lang w:val="sl-SI" w:eastAsia="sl-SI"/>
        </w:rPr>
      </w:pPr>
      <w:r w:rsidRPr="00A472E6">
        <w:rPr>
          <w:color w:val="000000"/>
          <w:szCs w:val="22"/>
          <w:lang w:val="sl-SI" w:eastAsia="sl-SI"/>
        </w:rPr>
        <w:t xml:space="preserve">Kai kurie kartu vartojami vaistai gali daryti įtaką Dilsatan. Jie gali arba stiprinti Dilsatan šalutinį poveikį, arba mažinti Dilsatan veiksmingumą. Dilsatan taip pat gali daryti įtaką kitiems vaistams. Prieš pradedant vartoti Dilsatan pasakykite gydytojui, jeigu vartojate: </w:t>
      </w:r>
    </w:p>
    <w:p w:rsidR="00365F99" w:rsidRPr="00A472E6" w:rsidRDefault="00365F99" w:rsidP="00365F99">
      <w:pPr>
        <w:numPr>
          <w:ilvl w:val="0"/>
          <w:numId w:val="15"/>
        </w:numPr>
        <w:autoSpaceDE w:val="0"/>
        <w:autoSpaceDN w:val="0"/>
        <w:adjustRightInd w:val="0"/>
        <w:ind w:left="567" w:hanging="567"/>
        <w:rPr>
          <w:color w:val="000000"/>
          <w:szCs w:val="22"/>
          <w:lang w:val="sl-SI" w:eastAsia="sl-SI"/>
        </w:rPr>
      </w:pPr>
      <w:r w:rsidRPr="00A472E6">
        <w:rPr>
          <w:color w:val="000000"/>
          <w:szCs w:val="22"/>
          <w:lang w:val="sl-SI" w:eastAsia="sl-SI"/>
        </w:rPr>
        <w:t xml:space="preserve">eritromicino, klaritromicino arba rifampicino (antibiotikų); </w:t>
      </w:r>
    </w:p>
    <w:p w:rsidR="00365F99" w:rsidRDefault="00365F99" w:rsidP="00365F99">
      <w:pPr>
        <w:numPr>
          <w:ilvl w:val="0"/>
          <w:numId w:val="15"/>
        </w:numPr>
        <w:autoSpaceDE w:val="0"/>
        <w:autoSpaceDN w:val="0"/>
        <w:adjustRightInd w:val="0"/>
        <w:ind w:left="567" w:hanging="567"/>
        <w:rPr>
          <w:color w:val="000000"/>
          <w:szCs w:val="22"/>
          <w:lang w:val="sl-SI" w:eastAsia="sl-SI"/>
        </w:rPr>
      </w:pPr>
      <w:r w:rsidRPr="00A472E6">
        <w:rPr>
          <w:color w:val="000000"/>
          <w:szCs w:val="22"/>
          <w:lang w:val="sl-SI" w:eastAsia="sl-SI"/>
        </w:rPr>
        <w:t xml:space="preserve">ketokonazolo (grybelinėms infekcijoms gydyti); </w:t>
      </w:r>
    </w:p>
    <w:p w:rsidR="00365F99" w:rsidRPr="00A472E6" w:rsidRDefault="00365F99" w:rsidP="00365F99">
      <w:pPr>
        <w:numPr>
          <w:ilvl w:val="0"/>
          <w:numId w:val="15"/>
        </w:numPr>
        <w:autoSpaceDE w:val="0"/>
        <w:autoSpaceDN w:val="0"/>
        <w:adjustRightInd w:val="0"/>
        <w:ind w:left="567" w:hanging="567"/>
        <w:rPr>
          <w:color w:val="000000"/>
          <w:szCs w:val="22"/>
          <w:lang w:val="sl-SI" w:eastAsia="sl-SI"/>
        </w:rPr>
      </w:pPr>
      <w:r>
        <w:rPr>
          <w:color w:val="000000"/>
          <w:szCs w:val="22"/>
          <w:lang w:val="sl-SI" w:eastAsia="sl-SI"/>
        </w:rPr>
        <w:t xml:space="preserve">proteazės inhibitorių (antivirusinių vaistų); </w:t>
      </w:r>
    </w:p>
    <w:p w:rsidR="00365F99" w:rsidRPr="00A472E6" w:rsidRDefault="00365F99" w:rsidP="00365F99">
      <w:pPr>
        <w:numPr>
          <w:ilvl w:val="0"/>
          <w:numId w:val="15"/>
        </w:numPr>
        <w:autoSpaceDE w:val="0"/>
        <w:autoSpaceDN w:val="0"/>
        <w:adjustRightInd w:val="0"/>
        <w:ind w:left="567" w:hanging="567"/>
        <w:rPr>
          <w:color w:val="000000"/>
          <w:szCs w:val="22"/>
          <w:lang w:val="sl-SI" w:eastAsia="sl-SI"/>
        </w:rPr>
      </w:pPr>
      <w:r w:rsidRPr="00A472E6">
        <w:rPr>
          <w:color w:val="000000"/>
          <w:szCs w:val="22"/>
          <w:lang w:val="sl-SI" w:eastAsia="sl-SI"/>
        </w:rPr>
        <w:t xml:space="preserve">omeprazolo (rūgšties pertekliui skrandyje sumažinti); </w:t>
      </w:r>
    </w:p>
    <w:p w:rsidR="00365F99" w:rsidRPr="00A472E6" w:rsidRDefault="00365F99" w:rsidP="00365F99">
      <w:pPr>
        <w:numPr>
          <w:ilvl w:val="0"/>
          <w:numId w:val="15"/>
        </w:numPr>
        <w:autoSpaceDE w:val="0"/>
        <w:autoSpaceDN w:val="0"/>
        <w:adjustRightInd w:val="0"/>
        <w:ind w:left="567" w:hanging="567"/>
        <w:rPr>
          <w:color w:val="000000"/>
          <w:szCs w:val="22"/>
          <w:lang w:val="sl-SI" w:eastAsia="sl-SI"/>
        </w:rPr>
      </w:pPr>
      <w:r w:rsidRPr="00A472E6">
        <w:rPr>
          <w:color w:val="000000"/>
          <w:szCs w:val="22"/>
          <w:lang w:val="sl-SI" w:eastAsia="sl-SI"/>
        </w:rPr>
        <w:t xml:space="preserve">diltiazemo (padidėjusiam kraujospūdžiui arba krūtinės skausmui mažinti); </w:t>
      </w:r>
    </w:p>
    <w:p w:rsidR="00365F99" w:rsidRPr="00A472E6" w:rsidRDefault="00365F99" w:rsidP="00365F99">
      <w:pPr>
        <w:numPr>
          <w:ilvl w:val="0"/>
          <w:numId w:val="15"/>
        </w:numPr>
        <w:autoSpaceDE w:val="0"/>
        <w:autoSpaceDN w:val="0"/>
        <w:adjustRightInd w:val="0"/>
        <w:ind w:left="567" w:hanging="567"/>
        <w:rPr>
          <w:color w:val="000000"/>
          <w:szCs w:val="22"/>
          <w:lang w:val="sl-SI" w:eastAsia="sl-SI"/>
        </w:rPr>
      </w:pPr>
      <w:r w:rsidRPr="00A472E6">
        <w:rPr>
          <w:color w:val="000000"/>
          <w:szCs w:val="22"/>
          <w:lang w:val="sl-SI" w:eastAsia="sl-SI"/>
        </w:rPr>
        <w:t xml:space="preserve">cisaprido (skrandžio sutrikimams gydyti); </w:t>
      </w:r>
    </w:p>
    <w:p w:rsidR="00365F99" w:rsidRPr="00A472E6" w:rsidRDefault="00365F99" w:rsidP="00365F99">
      <w:pPr>
        <w:numPr>
          <w:ilvl w:val="0"/>
          <w:numId w:val="15"/>
        </w:numPr>
        <w:autoSpaceDE w:val="0"/>
        <w:autoSpaceDN w:val="0"/>
        <w:adjustRightInd w:val="0"/>
        <w:ind w:left="567" w:hanging="567"/>
        <w:rPr>
          <w:color w:val="000000"/>
          <w:szCs w:val="22"/>
          <w:lang w:val="sl-SI" w:eastAsia="sl-SI"/>
        </w:rPr>
      </w:pPr>
      <w:r w:rsidRPr="00A472E6">
        <w:rPr>
          <w:color w:val="000000"/>
          <w:szCs w:val="22"/>
          <w:lang w:val="sl-SI" w:eastAsia="sl-SI"/>
        </w:rPr>
        <w:t xml:space="preserve">lovastatino, simvastatino arba atorvastatino (dideliam cholesterolio kiekiui kraujyje mažinti); </w:t>
      </w:r>
    </w:p>
    <w:p w:rsidR="00365F99" w:rsidRPr="00A472E6" w:rsidRDefault="00365F99" w:rsidP="00365F99">
      <w:pPr>
        <w:numPr>
          <w:ilvl w:val="0"/>
          <w:numId w:val="15"/>
        </w:numPr>
        <w:autoSpaceDE w:val="0"/>
        <w:autoSpaceDN w:val="0"/>
        <w:adjustRightInd w:val="0"/>
        <w:ind w:left="567" w:hanging="567"/>
        <w:rPr>
          <w:color w:val="000000"/>
          <w:szCs w:val="22"/>
          <w:lang w:val="sl-SI" w:eastAsia="sl-SI"/>
        </w:rPr>
      </w:pPr>
      <w:r w:rsidRPr="00A472E6">
        <w:rPr>
          <w:color w:val="000000"/>
          <w:szCs w:val="22"/>
          <w:lang w:val="sl-SI" w:eastAsia="sl-SI"/>
        </w:rPr>
        <w:t xml:space="preserve">halofantrino (maliarijai gydyti); </w:t>
      </w:r>
    </w:p>
    <w:p w:rsidR="00365F99" w:rsidRPr="00A472E6" w:rsidRDefault="00365F99" w:rsidP="00365F99">
      <w:pPr>
        <w:numPr>
          <w:ilvl w:val="0"/>
          <w:numId w:val="15"/>
        </w:numPr>
        <w:autoSpaceDE w:val="0"/>
        <w:autoSpaceDN w:val="0"/>
        <w:adjustRightInd w:val="0"/>
        <w:ind w:left="567" w:hanging="567"/>
        <w:rPr>
          <w:color w:val="000000"/>
          <w:szCs w:val="22"/>
          <w:lang w:val="sl-SI" w:eastAsia="sl-SI"/>
        </w:rPr>
      </w:pPr>
      <w:r w:rsidRPr="00A472E6">
        <w:rPr>
          <w:color w:val="000000"/>
          <w:szCs w:val="22"/>
          <w:lang w:val="sl-SI" w:eastAsia="sl-SI"/>
        </w:rPr>
        <w:t xml:space="preserve">pimozido (psichikos sutrikimams gydyti); </w:t>
      </w:r>
    </w:p>
    <w:p w:rsidR="00365F99" w:rsidRPr="00A472E6" w:rsidRDefault="00365F99" w:rsidP="00365F99">
      <w:pPr>
        <w:numPr>
          <w:ilvl w:val="0"/>
          <w:numId w:val="15"/>
        </w:numPr>
        <w:autoSpaceDE w:val="0"/>
        <w:autoSpaceDN w:val="0"/>
        <w:adjustRightInd w:val="0"/>
        <w:ind w:left="567" w:hanging="567"/>
        <w:rPr>
          <w:color w:val="000000"/>
          <w:szCs w:val="22"/>
          <w:lang w:val="sl-SI" w:eastAsia="sl-SI"/>
        </w:rPr>
      </w:pPr>
      <w:r w:rsidRPr="00A472E6">
        <w:rPr>
          <w:color w:val="000000"/>
          <w:szCs w:val="22"/>
          <w:lang w:val="sl-SI" w:eastAsia="sl-SI"/>
        </w:rPr>
        <w:t xml:space="preserve">skalsių darinių (migrenai gydyti, pvz., ergotamino, dihidroergotamino); </w:t>
      </w:r>
    </w:p>
    <w:p w:rsidR="00365F99" w:rsidRPr="00A472E6" w:rsidRDefault="00365F99" w:rsidP="00365F99">
      <w:pPr>
        <w:numPr>
          <w:ilvl w:val="0"/>
          <w:numId w:val="15"/>
        </w:numPr>
        <w:autoSpaceDE w:val="0"/>
        <w:autoSpaceDN w:val="0"/>
        <w:adjustRightInd w:val="0"/>
        <w:ind w:left="567" w:hanging="567"/>
        <w:rPr>
          <w:color w:val="000000"/>
          <w:szCs w:val="22"/>
          <w:lang w:val="sl-SI" w:eastAsia="sl-SI"/>
        </w:rPr>
      </w:pPr>
      <w:r w:rsidRPr="00A472E6">
        <w:rPr>
          <w:color w:val="000000"/>
          <w:szCs w:val="22"/>
          <w:lang w:val="sl-SI" w:eastAsia="sl-SI"/>
        </w:rPr>
        <w:t xml:space="preserve">karbamazepino arba fenitoino (traukuliams gydyti); </w:t>
      </w:r>
    </w:p>
    <w:p w:rsidR="00365F99" w:rsidRPr="00A472E6" w:rsidRDefault="00365F99" w:rsidP="00365F99">
      <w:pPr>
        <w:numPr>
          <w:ilvl w:val="0"/>
          <w:numId w:val="15"/>
        </w:numPr>
        <w:autoSpaceDE w:val="0"/>
        <w:autoSpaceDN w:val="0"/>
        <w:adjustRightInd w:val="0"/>
        <w:ind w:left="567" w:hanging="567"/>
        <w:rPr>
          <w:color w:val="000000"/>
          <w:szCs w:val="22"/>
          <w:lang w:val="sl-SI" w:eastAsia="sl-SI"/>
        </w:rPr>
      </w:pPr>
      <w:r w:rsidRPr="00A472E6">
        <w:rPr>
          <w:color w:val="000000"/>
          <w:szCs w:val="22"/>
          <w:lang w:val="sl-SI" w:eastAsia="sl-SI"/>
        </w:rPr>
        <w:t xml:space="preserve">jonažolės (vaistažolių preparato). </w:t>
      </w:r>
    </w:p>
    <w:p w:rsidR="00365F99" w:rsidRPr="00A472E6" w:rsidRDefault="00365F99" w:rsidP="00365F99">
      <w:pPr>
        <w:autoSpaceDE w:val="0"/>
        <w:autoSpaceDN w:val="0"/>
        <w:adjustRightInd w:val="0"/>
        <w:rPr>
          <w:color w:val="000000"/>
          <w:szCs w:val="22"/>
          <w:lang w:val="sl-SI" w:eastAsia="sl-SI"/>
        </w:rPr>
      </w:pPr>
    </w:p>
    <w:p w:rsidR="00365F99" w:rsidRPr="00A472E6" w:rsidRDefault="00365F99" w:rsidP="00365F99">
      <w:pPr>
        <w:autoSpaceDE w:val="0"/>
        <w:autoSpaceDN w:val="0"/>
        <w:adjustRightInd w:val="0"/>
        <w:rPr>
          <w:color w:val="000000"/>
          <w:szCs w:val="22"/>
          <w:lang w:val="sl-SI" w:eastAsia="sl-SI"/>
        </w:rPr>
      </w:pPr>
      <w:r w:rsidRPr="00A472E6">
        <w:rPr>
          <w:color w:val="000000"/>
          <w:szCs w:val="22"/>
          <w:lang w:val="sl-SI" w:eastAsia="sl-SI"/>
        </w:rPr>
        <w:t>Jeigu abejojate, ar tai tinka Jūsų vartojamiems vaistams, kreipkitės į gydytoją arba vaistininką.</w:t>
      </w:r>
    </w:p>
    <w:p w:rsidR="00365F99" w:rsidRPr="00A472E6" w:rsidRDefault="00365F99" w:rsidP="00365F99">
      <w:pPr>
        <w:autoSpaceDE w:val="0"/>
        <w:autoSpaceDN w:val="0"/>
        <w:adjustRightInd w:val="0"/>
        <w:rPr>
          <w:szCs w:val="22"/>
          <w:lang w:val="sl-SI" w:eastAsia="sl-SI"/>
        </w:rPr>
      </w:pPr>
    </w:p>
    <w:p w:rsidR="00365F99" w:rsidRPr="00A472E6" w:rsidRDefault="00365F99" w:rsidP="00365F99">
      <w:pPr>
        <w:autoSpaceDE w:val="0"/>
        <w:autoSpaceDN w:val="0"/>
        <w:adjustRightInd w:val="0"/>
        <w:rPr>
          <w:szCs w:val="22"/>
          <w:lang w:val="sl-SI" w:eastAsia="sl-SI"/>
        </w:rPr>
      </w:pPr>
      <w:r w:rsidRPr="00A472E6">
        <w:rPr>
          <w:color w:val="000000"/>
          <w:szCs w:val="22"/>
          <w:lang w:val="sl-SI" w:eastAsia="sl-SI"/>
        </w:rPr>
        <w:t>Prieš vartojant Dilsatan</w:t>
      </w:r>
      <w:r w:rsidRPr="00A472E6">
        <w:rPr>
          <w:szCs w:val="22"/>
          <w:lang w:val="sl-SI" w:eastAsia="sl-SI"/>
        </w:rPr>
        <w:t xml:space="preserve"> pasakykite gydytojui, jeigu vartojate vaistų nuo per didelio kraujo spaudimo, kadangi </w:t>
      </w:r>
      <w:r w:rsidRPr="00A472E6">
        <w:rPr>
          <w:color w:val="000000"/>
          <w:szCs w:val="22"/>
          <w:lang w:val="sl-SI" w:eastAsia="sl-SI"/>
        </w:rPr>
        <w:t>Dilsatan</w:t>
      </w:r>
      <w:r w:rsidRPr="00A472E6">
        <w:rPr>
          <w:szCs w:val="22"/>
          <w:lang w:val="sl-SI" w:eastAsia="sl-SI"/>
        </w:rPr>
        <w:t xml:space="preserve"> gali sukelti papildomą kraujospūdį mažinantį poveikį. Per stiprus Jūsų kraujospūdžio sumažėjimas gali sukelti širdies plakimo padažnėjimą. Šiems vaistams priklauso: </w:t>
      </w:r>
    </w:p>
    <w:p w:rsidR="00365F99" w:rsidRPr="00A472E6" w:rsidRDefault="00365F99" w:rsidP="00365F99">
      <w:pPr>
        <w:numPr>
          <w:ilvl w:val="0"/>
          <w:numId w:val="16"/>
        </w:numPr>
        <w:autoSpaceDE w:val="0"/>
        <w:autoSpaceDN w:val="0"/>
        <w:adjustRightInd w:val="0"/>
        <w:ind w:left="567" w:hanging="567"/>
        <w:rPr>
          <w:szCs w:val="22"/>
          <w:lang w:val="sl-SI" w:eastAsia="sl-SI"/>
        </w:rPr>
      </w:pPr>
      <w:r w:rsidRPr="00A472E6">
        <w:rPr>
          <w:szCs w:val="22"/>
          <w:lang w:val="sl-SI" w:eastAsia="sl-SI"/>
        </w:rPr>
        <w:t xml:space="preserve">diuretikai (pvz., hidrochlorotiazidas, furozemidas); </w:t>
      </w:r>
    </w:p>
    <w:p w:rsidR="00365F99" w:rsidRPr="00A472E6" w:rsidRDefault="00365F99" w:rsidP="00365F99">
      <w:pPr>
        <w:numPr>
          <w:ilvl w:val="0"/>
          <w:numId w:val="16"/>
        </w:numPr>
        <w:autoSpaceDE w:val="0"/>
        <w:autoSpaceDN w:val="0"/>
        <w:adjustRightInd w:val="0"/>
        <w:ind w:left="567" w:hanging="567"/>
        <w:rPr>
          <w:szCs w:val="22"/>
          <w:lang w:val="sl-SI" w:eastAsia="sl-SI"/>
        </w:rPr>
      </w:pPr>
      <w:r w:rsidRPr="00A472E6">
        <w:rPr>
          <w:szCs w:val="22"/>
          <w:lang w:val="sl-SI" w:eastAsia="sl-SI"/>
        </w:rPr>
        <w:t>kalcio kanalų blokatoriai (pvz., v</w:t>
      </w:r>
      <w:r>
        <w:rPr>
          <w:szCs w:val="22"/>
          <w:lang w:val="sl-SI" w:eastAsia="sl-SI"/>
        </w:rPr>
        <w:t>e</w:t>
      </w:r>
      <w:r w:rsidRPr="00A472E6">
        <w:rPr>
          <w:szCs w:val="22"/>
          <w:lang w:val="sl-SI" w:eastAsia="sl-SI"/>
        </w:rPr>
        <w:t xml:space="preserve">rapamilis, amlodipinas); </w:t>
      </w:r>
    </w:p>
    <w:p w:rsidR="00365F99" w:rsidRPr="00A472E6" w:rsidRDefault="00365F99" w:rsidP="00365F99">
      <w:pPr>
        <w:numPr>
          <w:ilvl w:val="0"/>
          <w:numId w:val="16"/>
        </w:numPr>
        <w:autoSpaceDE w:val="0"/>
        <w:autoSpaceDN w:val="0"/>
        <w:adjustRightInd w:val="0"/>
        <w:ind w:left="567" w:hanging="567"/>
        <w:rPr>
          <w:szCs w:val="22"/>
          <w:lang w:val="sl-SI" w:eastAsia="sl-SI"/>
        </w:rPr>
      </w:pPr>
      <w:r w:rsidRPr="00A472E6">
        <w:rPr>
          <w:szCs w:val="22"/>
          <w:lang w:val="sl-SI" w:eastAsia="sl-SI"/>
        </w:rPr>
        <w:t xml:space="preserve">AKF inhibitoriai (pvz., kaptoprilis, lizinoprilis); </w:t>
      </w:r>
    </w:p>
    <w:p w:rsidR="00365F99" w:rsidRPr="00A472E6" w:rsidRDefault="00365F99" w:rsidP="00365F99">
      <w:pPr>
        <w:numPr>
          <w:ilvl w:val="0"/>
          <w:numId w:val="16"/>
        </w:numPr>
        <w:autoSpaceDE w:val="0"/>
        <w:autoSpaceDN w:val="0"/>
        <w:adjustRightInd w:val="0"/>
        <w:ind w:left="567" w:hanging="567"/>
        <w:rPr>
          <w:szCs w:val="22"/>
          <w:lang w:val="sl-SI" w:eastAsia="sl-SI"/>
        </w:rPr>
      </w:pPr>
      <w:r w:rsidRPr="00A472E6">
        <w:rPr>
          <w:szCs w:val="22"/>
          <w:lang w:val="sl-SI" w:eastAsia="sl-SI"/>
        </w:rPr>
        <w:t xml:space="preserve">angiotenzino II receptorių blokatoriai (pvz., valsartanas, kandesartanas); </w:t>
      </w:r>
    </w:p>
    <w:p w:rsidR="00365F99" w:rsidRPr="00A472E6" w:rsidRDefault="00365F99" w:rsidP="00365F99">
      <w:pPr>
        <w:numPr>
          <w:ilvl w:val="0"/>
          <w:numId w:val="16"/>
        </w:numPr>
        <w:autoSpaceDE w:val="0"/>
        <w:autoSpaceDN w:val="0"/>
        <w:adjustRightInd w:val="0"/>
        <w:ind w:left="567" w:hanging="567"/>
        <w:rPr>
          <w:szCs w:val="22"/>
          <w:lang w:val="sl-SI" w:eastAsia="sl-SI"/>
        </w:rPr>
      </w:pPr>
      <w:r w:rsidRPr="00A472E6">
        <w:rPr>
          <w:szCs w:val="22"/>
          <w:lang w:val="sl-SI" w:eastAsia="sl-SI"/>
        </w:rPr>
        <w:t xml:space="preserve">beta adrenoreceptorių blokatoriai (pvz., labetalolis, karvedilolis). </w:t>
      </w:r>
    </w:p>
    <w:p w:rsidR="00365F99" w:rsidRPr="00A472E6" w:rsidRDefault="00365F99" w:rsidP="00365F99">
      <w:pPr>
        <w:autoSpaceDE w:val="0"/>
        <w:autoSpaceDN w:val="0"/>
        <w:adjustRightInd w:val="0"/>
        <w:rPr>
          <w:szCs w:val="22"/>
          <w:lang w:val="sl-SI" w:eastAsia="sl-SI"/>
        </w:rPr>
      </w:pPr>
    </w:p>
    <w:p w:rsidR="00365F99" w:rsidRPr="00A472E6" w:rsidRDefault="00365F99" w:rsidP="00365F99">
      <w:pPr>
        <w:autoSpaceDE w:val="0"/>
        <w:autoSpaceDN w:val="0"/>
        <w:adjustRightInd w:val="0"/>
        <w:rPr>
          <w:szCs w:val="22"/>
          <w:lang w:val="sl-SI" w:eastAsia="sl-SI"/>
        </w:rPr>
      </w:pPr>
      <w:r w:rsidRPr="00A472E6">
        <w:rPr>
          <w:szCs w:val="22"/>
          <w:lang w:val="sl-SI" w:eastAsia="sl-SI"/>
        </w:rPr>
        <w:t xml:space="preserve">Galbūt Jūs ir galite vartoti minėtų vaistų kartu su </w:t>
      </w:r>
      <w:r w:rsidRPr="00A472E6">
        <w:rPr>
          <w:color w:val="000000"/>
          <w:szCs w:val="22"/>
          <w:lang w:val="sl-SI" w:eastAsia="sl-SI"/>
        </w:rPr>
        <w:t xml:space="preserve">Dilsatan ir </w:t>
      </w:r>
      <w:r w:rsidRPr="00A472E6">
        <w:rPr>
          <w:szCs w:val="22"/>
          <w:lang w:val="sl-SI" w:eastAsia="sl-SI"/>
        </w:rPr>
        <w:t xml:space="preserve">Jūsų gydytojas galės nuspręsti, kas Jums tinka. </w:t>
      </w:r>
    </w:p>
    <w:p w:rsidR="00365F99" w:rsidRPr="00A472E6" w:rsidRDefault="00365F99" w:rsidP="00365F99">
      <w:pPr>
        <w:autoSpaceDE w:val="0"/>
        <w:autoSpaceDN w:val="0"/>
        <w:adjustRightInd w:val="0"/>
        <w:rPr>
          <w:b/>
          <w:bCs/>
          <w:szCs w:val="22"/>
          <w:lang w:val="sl-SI" w:eastAsia="sl-SI"/>
        </w:rPr>
      </w:pPr>
    </w:p>
    <w:p w:rsidR="00365F99" w:rsidRPr="00A472E6" w:rsidRDefault="00365F99" w:rsidP="00365F99">
      <w:pPr>
        <w:autoSpaceDE w:val="0"/>
        <w:autoSpaceDN w:val="0"/>
        <w:adjustRightInd w:val="0"/>
        <w:rPr>
          <w:szCs w:val="22"/>
          <w:lang w:val="sl-SI" w:eastAsia="sl-SI"/>
        </w:rPr>
      </w:pPr>
      <w:r w:rsidRPr="00A472E6">
        <w:rPr>
          <w:b/>
          <w:bCs/>
          <w:szCs w:val="22"/>
          <w:lang w:val="sl-SI" w:eastAsia="sl-SI"/>
        </w:rPr>
        <w:t xml:space="preserve">Nėštumas ir žindymo laikotarpis </w:t>
      </w:r>
    </w:p>
    <w:p w:rsidR="00365F99" w:rsidRDefault="00365F99" w:rsidP="00365F99">
      <w:pPr>
        <w:autoSpaceDE w:val="0"/>
        <w:autoSpaceDN w:val="0"/>
        <w:adjustRightInd w:val="0"/>
        <w:rPr>
          <w:color w:val="000000"/>
          <w:szCs w:val="22"/>
          <w:lang w:val="sl-SI" w:eastAsia="sl-SI"/>
        </w:rPr>
      </w:pPr>
      <w:r w:rsidRPr="00627DE4">
        <w:rPr>
          <w:color w:val="000000"/>
          <w:szCs w:val="22"/>
          <w:lang w:val="sl-SI" w:eastAsia="sl-SI"/>
        </w:rPr>
        <w:t>Jeigu esate nėščia, žindote kūdikį, manote, kad galbūt esate nėščia, arba planuojate pastoti, tai prieš vartodama šį vaistą, pasitarkite su gydytoju</w:t>
      </w:r>
      <w:r>
        <w:rPr>
          <w:color w:val="000000"/>
          <w:szCs w:val="22"/>
          <w:lang w:val="sl-SI" w:eastAsia="sl-SI"/>
        </w:rPr>
        <w:t xml:space="preserve"> </w:t>
      </w:r>
      <w:r w:rsidRPr="00627DE4">
        <w:rPr>
          <w:color w:val="000000"/>
          <w:szCs w:val="22"/>
          <w:lang w:val="sl-SI" w:eastAsia="sl-SI"/>
        </w:rPr>
        <w:t>arba</w:t>
      </w:r>
      <w:r>
        <w:rPr>
          <w:color w:val="000000"/>
          <w:szCs w:val="22"/>
          <w:lang w:val="sl-SI" w:eastAsia="sl-SI"/>
        </w:rPr>
        <w:t xml:space="preserve"> </w:t>
      </w:r>
      <w:r w:rsidRPr="00627DE4">
        <w:rPr>
          <w:color w:val="000000"/>
          <w:szCs w:val="22"/>
          <w:lang w:val="sl-SI" w:eastAsia="sl-SI"/>
        </w:rPr>
        <w:t>vaistininku</w:t>
      </w:r>
      <w:r>
        <w:rPr>
          <w:color w:val="000000"/>
          <w:szCs w:val="22"/>
          <w:lang w:val="sl-SI" w:eastAsia="sl-SI"/>
        </w:rPr>
        <w:t>.</w:t>
      </w:r>
    </w:p>
    <w:p w:rsidR="00365F99" w:rsidRDefault="00365F99" w:rsidP="00365F99">
      <w:pPr>
        <w:autoSpaceDE w:val="0"/>
        <w:autoSpaceDN w:val="0"/>
        <w:adjustRightInd w:val="0"/>
        <w:rPr>
          <w:color w:val="000000"/>
          <w:szCs w:val="22"/>
          <w:lang w:val="sl-SI" w:eastAsia="sl-SI"/>
        </w:rPr>
      </w:pPr>
    </w:p>
    <w:p w:rsidR="00365F99" w:rsidRPr="00A472E6" w:rsidRDefault="00365F99" w:rsidP="00365F99">
      <w:pPr>
        <w:autoSpaceDE w:val="0"/>
        <w:autoSpaceDN w:val="0"/>
        <w:adjustRightInd w:val="0"/>
        <w:rPr>
          <w:szCs w:val="22"/>
          <w:lang w:val="sl-SI" w:eastAsia="sl-SI"/>
        </w:rPr>
      </w:pPr>
      <w:r w:rsidRPr="00627DE4">
        <w:rPr>
          <w:color w:val="000000"/>
          <w:szCs w:val="22"/>
          <w:lang w:val="sl-SI" w:eastAsia="sl-SI"/>
        </w:rPr>
        <w:t xml:space="preserve"> </w:t>
      </w:r>
      <w:r w:rsidRPr="00A472E6">
        <w:rPr>
          <w:color w:val="000000"/>
          <w:szCs w:val="22"/>
          <w:lang w:val="sl-SI" w:eastAsia="sl-SI"/>
        </w:rPr>
        <w:t>Dilsatan</w:t>
      </w:r>
      <w:r w:rsidRPr="00A472E6">
        <w:rPr>
          <w:szCs w:val="22"/>
          <w:lang w:val="sl-SI" w:eastAsia="sl-SI"/>
        </w:rPr>
        <w:t xml:space="preserve"> nėštumo metu</w:t>
      </w:r>
      <w:r w:rsidRPr="00A472E6">
        <w:rPr>
          <w:b/>
          <w:bCs/>
          <w:szCs w:val="22"/>
          <w:lang w:val="sl-SI" w:eastAsia="sl-SI"/>
        </w:rPr>
        <w:t xml:space="preserve"> TURI BŪTI NEVARTOJAMA. </w:t>
      </w:r>
    </w:p>
    <w:p w:rsidR="00365F99" w:rsidRPr="00A472E6" w:rsidRDefault="00365F99" w:rsidP="00365F99">
      <w:pPr>
        <w:autoSpaceDE w:val="0"/>
        <w:autoSpaceDN w:val="0"/>
        <w:adjustRightInd w:val="0"/>
        <w:rPr>
          <w:szCs w:val="22"/>
          <w:lang w:val="sl-SI" w:eastAsia="sl-SI"/>
        </w:rPr>
      </w:pPr>
      <w:r w:rsidRPr="00A472E6">
        <w:rPr>
          <w:szCs w:val="22"/>
          <w:lang w:val="sl-SI" w:eastAsia="sl-SI"/>
        </w:rPr>
        <w:t xml:space="preserve">Žindyvėms </w:t>
      </w:r>
      <w:r w:rsidRPr="00A472E6">
        <w:rPr>
          <w:color w:val="000000"/>
          <w:szCs w:val="22"/>
          <w:lang w:val="sl-SI" w:eastAsia="sl-SI"/>
        </w:rPr>
        <w:t>Dilsatan</w:t>
      </w:r>
      <w:r w:rsidRPr="00A472E6">
        <w:rPr>
          <w:szCs w:val="22"/>
          <w:lang w:val="sl-SI" w:eastAsia="sl-SI"/>
        </w:rPr>
        <w:t xml:space="preserve"> vartoti </w:t>
      </w:r>
      <w:r w:rsidRPr="00A472E6">
        <w:rPr>
          <w:b/>
          <w:bCs/>
          <w:szCs w:val="22"/>
          <w:lang w:val="sl-SI" w:eastAsia="sl-SI"/>
        </w:rPr>
        <w:t>NEREKOMENDUOJAMA</w:t>
      </w:r>
      <w:r w:rsidRPr="00A472E6">
        <w:rPr>
          <w:szCs w:val="22"/>
          <w:lang w:val="sl-SI" w:eastAsia="sl-SI"/>
        </w:rPr>
        <w:t xml:space="preserve">. </w:t>
      </w:r>
    </w:p>
    <w:p w:rsidR="00365F99" w:rsidRPr="00A472E6" w:rsidRDefault="00365F99" w:rsidP="00365F99">
      <w:pPr>
        <w:autoSpaceDE w:val="0"/>
        <w:autoSpaceDN w:val="0"/>
        <w:adjustRightInd w:val="0"/>
        <w:rPr>
          <w:b/>
          <w:bCs/>
          <w:szCs w:val="22"/>
          <w:lang w:val="sl-SI" w:eastAsia="sl-SI"/>
        </w:rPr>
      </w:pPr>
    </w:p>
    <w:p w:rsidR="00365F99" w:rsidRPr="00A472E6" w:rsidRDefault="00365F99" w:rsidP="00365F99">
      <w:pPr>
        <w:autoSpaceDE w:val="0"/>
        <w:autoSpaceDN w:val="0"/>
        <w:adjustRightInd w:val="0"/>
        <w:rPr>
          <w:szCs w:val="22"/>
          <w:lang w:val="sl-SI" w:eastAsia="sl-SI"/>
        </w:rPr>
      </w:pPr>
      <w:r w:rsidRPr="00A472E6">
        <w:rPr>
          <w:b/>
          <w:bCs/>
          <w:szCs w:val="22"/>
          <w:lang w:val="sl-SI" w:eastAsia="sl-SI"/>
        </w:rPr>
        <w:t xml:space="preserve">Vairavimas ir mechanizmų valdymas </w:t>
      </w:r>
    </w:p>
    <w:p w:rsidR="00365F99" w:rsidRPr="00A472E6" w:rsidRDefault="00365F99" w:rsidP="00365F99">
      <w:r w:rsidRPr="00A472E6">
        <w:rPr>
          <w:szCs w:val="22"/>
        </w:rPr>
        <w:t xml:space="preserve">Dilsatan gali sukelti galvos svaigimą. Jeigu jaučiate galvos svaigimą po Dilsatan tablečių suvartojimo, </w:t>
      </w:r>
      <w:r w:rsidRPr="00A472E6">
        <w:rPr>
          <w:b/>
          <w:szCs w:val="22"/>
        </w:rPr>
        <w:t>ATSISAKYKITE VAIRUOTI</w:t>
      </w:r>
      <w:r w:rsidRPr="00A472E6">
        <w:rPr>
          <w:b/>
          <w:bCs/>
          <w:szCs w:val="22"/>
        </w:rPr>
        <w:t xml:space="preserve"> </w:t>
      </w:r>
      <w:r w:rsidRPr="00A472E6">
        <w:rPr>
          <w:szCs w:val="22"/>
        </w:rPr>
        <w:t xml:space="preserve">ir </w:t>
      </w:r>
      <w:r w:rsidRPr="00E30960">
        <w:rPr>
          <w:b/>
          <w:szCs w:val="22"/>
        </w:rPr>
        <w:t>VALDYTI MECHANIZMUS</w:t>
      </w:r>
      <w:r w:rsidRPr="00A472E6">
        <w:rPr>
          <w:szCs w:val="22"/>
        </w:rPr>
        <w:t xml:space="preserve"> bei praneškite savo gydytojui arba vaistininkui.</w:t>
      </w:r>
    </w:p>
    <w:p w:rsidR="00365F99" w:rsidRPr="00A472E6" w:rsidRDefault="00365F99" w:rsidP="00365F99">
      <w:pPr>
        <w:rPr>
          <w:szCs w:val="22"/>
        </w:rPr>
      </w:pPr>
    </w:p>
    <w:p w:rsidR="00365F99" w:rsidRPr="00A472E6" w:rsidRDefault="00365F99" w:rsidP="00365F99">
      <w:pPr>
        <w:tabs>
          <w:tab w:val="left" w:pos="425"/>
        </w:tabs>
        <w:rPr>
          <w:szCs w:val="22"/>
          <w:lang w:eastAsia="en-US"/>
        </w:rPr>
      </w:pPr>
    </w:p>
    <w:p w:rsidR="00365F99" w:rsidRPr="00A472E6" w:rsidRDefault="00365F99" w:rsidP="00365F99">
      <w:pPr>
        <w:tabs>
          <w:tab w:val="left" w:pos="567"/>
        </w:tabs>
        <w:rPr>
          <w:b/>
          <w:highlight w:val="yellow"/>
          <w:lang w:eastAsia="en-US"/>
        </w:rPr>
      </w:pPr>
      <w:r w:rsidRPr="00A472E6">
        <w:rPr>
          <w:b/>
          <w:lang w:eastAsia="en-US"/>
        </w:rPr>
        <w:t>3.</w:t>
      </w:r>
      <w:r w:rsidRPr="00A472E6">
        <w:rPr>
          <w:b/>
          <w:lang w:eastAsia="en-US"/>
        </w:rPr>
        <w:tab/>
        <w:t>Kaip vartoti Dilsatan</w:t>
      </w:r>
    </w:p>
    <w:p w:rsidR="00365F99" w:rsidRPr="00A472E6" w:rsidRDefault="00365F99" w:rsidP="00365F99">
      <w:pPr>
        <w:tabs>
          <w:tab w:val="left" w:pos="425"/>
        </w:tabs>
        <w:rPr>
          <w:szCs w:val="22"/>
          <w:highlight w:val="yellow"/>
          <w:lang w:eastAsia="en-US"/>
        </w:rPr>
      </w:pPr>
    </w:p>
    <w:p w:rsidR="00365F99" w:rsidRPr="00A472E6" w:rsidRDefault="00365F99" w:rsidP="00365F99">
      <w:pPr>
        <w:rPr>
          <w:szCs w:val="22"/>
        </w:rPr>
      </w:pPr>
      <w:r w:rsidRPr="00A472E6">
        <w:rPr>
          <w:szCs w:val="22"/>
        </w:rPr>
        <w:t xml:space="preserve">Visada vartokite </w:t>
      </w:r>
      <w:r>
        <w:rPr>
          <w:szCs w:val="22"/>
        </w:rPr>
        <w:t>šį vaistą</w:t>
      </w:r>
      <w:r w:rsidRPr="00A472E6">
        <w:rPr>
          <w:szCs w:val="22"/>
        </w:rPr>
        <w:t xml:space="preserve"> tiksliai kaip nurodė gydytojas. Jeigu abejojate, kreipkitės į gydytoją arba vaistininką. </w:t>
      </w:r>
    </w:p>
    <w:p w:rsidR="00365F99" w:rsidRPr="00A472E6" w:rsidRDefault="00365F99" w:rsidP="00365F99">
      <w:pPr>
        <w:rPr>
          <w:szCs w:val="22"/>
        </w:rPr>
      </w:pPr>
    </w:p>
    <w:p w:rsidR="00365F99" w:rsidRPr="00A472E6" w:rsidRDefault="00365F99" w:rsidP="00365F99">
      <w:pPr>
        <w:numPr>
          <w:ilvl w:val="0"/>
          <w:numId w:val="17"/>
        </w:numPr>
        <w:autoSpaceDE w:val="0"/>
        <w:autoSpaceDN w:val="0"/>
        <w:adjustRightInd w:val="0"/>
        <w:ind w:left="567" w:hanging="567"/>
        <w:rPr>
          <w:color w:val="000000"/>
          <w:szCs w:val="22"/>
          <w:lang w:val="sl-SI" w:eastAsia="sl-SI"/>
        </w:rPr>
      </w:pPr>
      <w:r w:rsidRPr="00A472E6">
        <w:rPr>
          <w:color w:val="000000"/>
          <w:szCs w:val="22"/>
          <w:lang w:val="sl-SI" w:eastAsia="sl-SI"/>
        </w:rPr>
        <w:t xml:space="preserve">Rekomenduojama dozė yra viena 100 mg tabletė du kartus per parą (iš ryto ir vakare). Senyvo amžiaus žmonėms šios dozės keisti nereikia. Vis dėlto Jūsų gydytojas gali paskirti mažesnę dozę, jeigu vartojate kitų vaistų, kurie gali daryti įtaką Dilsatan. </w:t>
      </w:r>
    </w:p>
    <w:p w:rsidR="00365F99" w:rsidRPr="00A472E6" w:rsidRDefault="00365F99" w:rsidP="00365F99">
      <w:pPr>
        <w:numPr>
          <w:ilvl w:val="0"/>
          <w:numId w:val="17"/>
        </w:numPr>
        <w:autoSpaceDE w:val="0"/>
        <w:autoSpaceDN w:val="0"/>
        <w:adjustRightInd w:val="0"/>
        <w:ind w:left="567" w:hanging="567"/>
        <w:rPr>
          <w:szCs w:val="22"/>
          <w:lang w:val="sl-SI" w:eastAsia="sl-SI"/>
        </w:rPr>
      </w:pPr>
      <w:r w:rsidRPr="00A472E6">
        <w:rPr>
          <w:noProof/>
          <w:color w:val="000000"/>
          <w:szCs w:val="22"/>
          <w:lang w:eastAsia="sl-SI"/>
        </w:rPr>
        <w:t>Tabletę galima padalyti į lygias dozes.</w:t>
      </w:r>
    </w:p>
    <w:p w:rsidR="00365F99" w:rsidRDefault="00365F99" w:rsidP="00365F99">
      <w:pPr>
        <w:numPr>
          <w:ilvl w:val="0"/>
          <w:numId w:val="17"/>
        </w:numPr>
        <w:autoSpaceDE w:val="0"/>
        <w:autoSpaceDN w:val="0"/>
        <w:adjustRightInd w:val="0"/>
        <w:ind w:left="567" w:hanging="567"/>
        <w:rPr>
          <w:szCs w:val="22"/>
          <w:lang w:val="sl-SI" w:eastAsia="sl-SI"/>
        </w:rPr>
      </w:pPr>
      <w:r w:rsidRPr="00A472E6">
        <w:rPr>
          <w:color w:val="000000"/>
          <w:szCs w:val="22"/>
          <w:lang w:val="sl-SI" w:eastAsia="sl-SI"/>
        </w:rPr>
        <w:t>Dilsatan</w:t>
      </w:r>
      <w:r w:rsidRPr="00A472E6">
        <w:rPr>
          <w:szCs w:val="22"/>
          <w:lang w:val="sl-SI" w:eastAsia="sl-SI"/>
        </w:rPr>
        <w:t xml:space="preserve"> tabletes reikia išgerti likus 30 minučių iki pusryčių ar vakarienės. Visada tabletes nurykite užsigerdami vandeniu. </w:t>
      </w:r>
    </w:p>
    <w:p w:rsidR="00365F99" w:rsidRPr="00A472E6" w:rsidRDefault="00365F99" w:rsidP="00365F99">
      <w:pPr>
        <w:autoSpaceDE w:val="0"/>
        <w:autoSpaceDN w:val="0"/>
        <w:adjustRightInd w:val="0"/>
        <w:rPr>
          <w:szCs w:val="22"/>
          <w:lang w:val="sl-SI" w:eastAsia="sl-SI"/>
        </w:rPr>
      </w:pPr>
    </w:p>
    <w:p w:rsidR="00365F99" w:rsidRPr="00A472E6" w:rsidRDefault="00365F99" w:rsidP="00365F99">
      <w:pPr>
        <w:autoSpaceDE w:val="0"/>
        <w:autoSpaceDN w:val="0"/>
        <w:adjustRightInd w:val="0"/>
        <w:rPr>
          <w:szCs w:val="22"/>
          <w:lang w:val="sl-SI" w:eastAsia="sl-SI"/>
        </w:rPr>
      </w:pPr>
      <w:r w:rsidRPr="00A472E6">
        <w:rPr>
          <w:szCs w:val="22"/>
          <w:lang w:val="sl-SI" w:eastAsia="sl-SI"/>
        </w:rPr>
        <w:t xml:space="preserve">Tam tikrą palankų </w:t>
      </w:r>
      <w:r w:rsidRPr="00A472E6">
        <w:rPr>
          <w:color w:val="000000"/>
          <w:szCs w:val="22"/>
          <w:lang w:val="sl-SI" w:eastAsia="sl-SI"/>
        </w:rPr>
        <w:t>Dilsatan</w:t>
      </w:r>
      <w:r w:rsidRPr="00A472E6">
        <w:rPr>
          <w:szCs w:val="22"/>
          <w:lang w:val="sl-SI" w:eastAsia="sl-SI"/>
        </w:rPr>
        <w:t xml:space="preserve"> poveikį galite pajusti per 4 – 12 gydymo savaičių. Po 3 gydymo mėnesių gydytojas gali pakartotinai įvertinti būklės pagerėjimą ir rekomenduoti nutraukti gydymą </w:t>
      </w:r>
      <w:r>
        <w:rPr>
          <w:szCs w:val="22"/>
          <w:lang w:val="sl-SI" w:eastAsia="sl-SI"/>
        </w:rPr>
        <w:t>Dilsatan</w:t>
      </w:r>
      <w:r w:rsidRPr="00A472E6">
        <w:rPr>
          <w:szCs w:val="22"/>
          <w:lang w:val="sl-SI" w:eastAsia="sl-SI"/>
        </w:rPr>
        <w:t xml:space="preserve">, jeigu gydymo poveikis yra nepakankamas. </w:t>
      </w:r>
    </w:p>
    <w:p w:rsidR="00365F99" w:rsidRPr="00A472E6" w:rsidRDefault="00365F99" w:rsidP="00365F99">
      <w:pPr>
        <w:autoSpaceDE w:val="0"/>
        <w:autoSpaceDN w:val="0"/>
        <w:adjustRightInd w:val="0"/>
        <w:rPr>
          <w:b/>
          <w:bCs/>
          <w:szCs w:val="22"/>
          <w:lang w:val="sl-SI" w:eastAsia="sl-SI"/>
        </w:rPr>
      </w:pPr>
    </w:p>
    <w:p w:rsidR="00365F99" w:rsidRPr="00A472E6" w:rsidRDefault="00365F99" w:rsidP="00365F99">
      <w:pPr>
        <w:autoSpaceDE w:val="0"/>
        <w:autoSpaceDN w:val="0"/>
        <w:adjustRightInd w:val="0"/>
        <w:rPr>
          <w:szCs w:val="22"/>
          <w:lang w:val="sl-SI" w:eastAsia="sl-SI"/>
        </w:rPr>
      </w:pPr>
      <w:r w:rsidRPr="00A472E6">
        <w:rPr>
          <w:b/>
          <w:bCs/>
          <w:szCs w:val="22"/>
          <w:lang w:val="sl-SI" w:eastAsia="sl-SI"/>
        </w:rPr>
        <w:t xml:space="preserve">Ką daryti pavartojus per didelę </w:t>
      </w:r>
      <w:r w:rsidRPr="00A472E6">
        <w:rPr>
          <w:b/>
          <w:color w:val="000000"/>
          <w:szCs w:val="22"/>
          <w:lang w:val="sl-SI" w:eastAsia="sl-SI"/>
        </w:rPr>
        <w:t>Dilsatan</w:t>
      </w:r>
      <w:r w:rsidRPr="00A472E6">
        <w:rPr>
          <w:szCs w:val="22"/>
          <w:lang w:val="sl-SI" w:eastAsia="sl-SI"/>
        </w:rPr>
        <w:t xml:space="preserve"> </w:t>
      </w:r>
      <w:r w:rsidRPr="00A472E6">
        <w:rPr>
          <w:b/>
          <w:bCs/>
          <w:szCs w:val="22"/>
          <w:lang w:val="sl-SI" w:eastAsia="sl-SI"/>
        </w:rPr>
        <w:t xml:space="preserve">dozę? </w:t>
      </w:r>
    </w:p>
    <w:p w:rsidR="00365F99" w:rsidRPr="00A472E6" w:rsidRDefault="00365F99" w:rsidP="00365F99">
      <w:pPr>
        <w:autoSpaceDE w:val="0"/>
        <w:autoSpaceDN w:val="0"/>
        <w:adjustRightInd w:val="0"/>
        <w:rPr>
          <w:szCs w:val="22"/>
          <w:lang w:val="sl-SI" w:eastAsia="sl-SI"/>
        </w:rPr>
      </w:pPr>
      <w:r w:rsidRPr="00A472E6">
        <w:rPr>
          <w:szCs w:val="22"/>
          <w:lang w:val="sl-SI" w:eastAsia="sl-SI"/>
        </w:rPr>
        <w:t xml:space="preserve">Jeigu dėl bet kokios priežasties pavartojote per daug </w:t>
      </w:r>
      <w:r w:rsidRPr="00A472E6">
        <w:rPr>
          <w:color w:val="000000"/>
          <w:szCs w:val="22"/>
          <w:lang w:val="sl-SI" w:eastAsia="sl-SI"/>
        </w:rPr>
        <w:t>Dilsatan</w:t>
      </w:r>
      <w:r w:rsidRPr="00A472E6">
        <w:rPr>
          <w:szCs w:val="22"/>
          <w:lang w:val="sl-SI" w:eastAsia="sl-SI"/>
        </w:rPr>
        <w:t xml:space="preserve"> tablečių, Jums gali pasireikšti tokie požymiai ir simptomai, kaip stiprus galvos skausmas, viduriavimas, kraujospūdžio kritimas ir nereguliarus širdies plakimas. </w:t>
      </w:r>
    </w:p>
    <w:p w:rsidR="00365F99" w:rsidRDefault="00365F99" w:rsidP="00365F99">
      <w:pPr>
        <w:autoSpaceDE w:val="0"/>
        <w:autoSpaceDN w:val="0"/>
        <w:adjustRightInd w:val="0"/>
        <w:rPr>
          <w:b/>
          <w:bCs/>
          <w:szCs w:val="22"/>
          <w:lang w:val="sl-SI" w:eastAsia="sl-SI"/>
        </w:rPr>
      </w:pPr>
    </w:p>
    <w:p w:rsidR="00365F99" w:rsidRPr="00A472E6" w:rsidRDefault="00365F99" w:rsidP="00365F99">
      <w:pPr>
        <w:autoSpaceDE w:val="0"/>
        <w:autoSpaceDN w:val="0"/>
        <w:adjustRightInd w:val="0"/>
        <w:rPr>
          <w:szCs w:val="22"/>
          <w:lang w:val="sl-SI" w:eastAsia="sl-SI"/>
        </w:rPr>
      </w:pPr>
      <w:r w:rsidRPr="00A472E6">
        <w:rPr>
          <w:b/>
          <w:bCs/>
          <w:szCs w:val="22"/>
          <w:lang w:val="sl-SI" w:eastAsia="sl-SI"/>
        </w:rPr>
        <w:t>Jeigu pavartojote daugiau tablečių nei Jums paskirta dozė, nedels</w:t>
      </w:r>
      <w:r>
        <w:rPr>
          <w:b/>
          <w:bCs/>
          <w:szCs w:val="22"/>
          <w:lang w:val="sl-SI" w:eastAsia="sl-SI"/>
        </w:rPr>
        <w:t>dami</w:t>
      </w:r>
      <w:r w:rsidRPr="00A472E6">
        <w:rPr>
          <w:b/>
          <w:bCs/>
          <w:szCs w:val="22"/>
          <w:lang w:val="sl-SI" w:eastAsia="sl-SI"/>
        </w:rPr>
        <w:t xml:space="preserve"> kreipkitės į savo gydytoją arba artimiausią ligoninę. Nepamirškite su savimi pasiimti pakuotę, kad būtų aišku, kokį vaistą suvartojote. </w:t>
      </w:r>
    </w:p>
    <w:p w:rsidR="00365F99" w:rsidRPr="00A472E6" w:rsidRDefault="00365F99" w:rsidP="00365F99">
      <w:pPr>
        <w:autoSpaceDE w:val="0"/>
        <w:autoSpaceDN w:val="0"/>
        <w:adjustRightInd w:val="0"/>
        <w:rPr>
          <w:b/>
          <w:bCs/>
          <w:szCs w:val="22"/>
          <w:lang w:val="sl-SI" w:eastAsia="sl-SI"/>
        </w:rPr>
      </w:pPr>
    </w:p>
    <w:p w:rsidR="00365F99" w:rsidRPr="00A472E6" w:rsidRDefault="00365F99" w:rsidP="00365F99">
      <w:pPr>
        <w:autoSpaceDE w:val="0"/>
        <w:autoSpaceDN w:val="0"/>
        <w:adjustRightInd w:val="0"/>
        <w:rPr>
          <w:szCs w:val="22"/>
          <w:lang w:val="sl-SI" w:eastAsia="sl-SI"/>
        </w:rPr>
      </w:pPr>
      <w:r w:rsidRPr="00A472E6">
        <w:rPr>
          <w:b/>
          <w:bCs/>
          <w:szCs w:val="22"/>
          <w:lang w:val="sl-SI" w:eastAsia="sl-SI"/>
        </w:rPr>
        <w:t xml:space="preserve">Pamiršus pavartoti </w:t>
      </w:r>
      <w:r w:rsidRPr="00A472E6">
        <w:rPr>
          <w:b/>
          <w:color w:val="000000"/>
          <w:szCs w:val="22"/>
          <w:lang w:val="sl-SI" w:eastAsia="sl-SI"/>
        </w:rPr>
        <w:t>Dilsatan</w:t>
      </w:r>
    </w:p>
    <w:p w:rsidR="00365F99" w:rsidRPr="00A472E6" w:rsidRDefault="00365F99" w:rsidP="00365F99">
      <w:pPr>
        <w:autoSpaceDE w:val="0"/>
        <w:autoSpaceDN w:val="0"/>
        <w:adjustRightInd w:val="0"/>
        <w:rPr>
          <w:szCs w:val="22"/>
          <w:lang w:val="sl-SI" w:eastAsia="sl-SI"/>
        </w:rPr>
      </w:pPr>
      <w:r w:rsidRPr="00A472E6">
        <w:rPr>
          <w:szCs w:val="22"/>
          <w:lang w:val="sl-SI" w:eastAsia="sl-SI"/>
        </w:rPr>
        <w:t xml:space="preserve">Jeigu pamiršote pavartoti dozę, nesijaudinkite; palaukite, kol reikės vartoti kitą dozę ir išgerkite kitą tabletę, o toliau vartokite tabletes įprastai. </w:t>
      </w:r>
      <w:r w:rsidRPr="00A472E6">
        <w:rPr>
          <w:b/>
          <w:bCs/>
          <w:szCs w:val="22"/>
          <w:lang w:val="sl-SI" w:eastAsia="sl-SI"/>
        </w:rPr>
        <w:t xml:space="preserve">NEGALIMA </w:t>
      </w:r>
      <w:r w:rsidRPr="00A472E6">
        <w:rPr>
          <w:szCs w:val="22"/>
          <w:lang w:val="sl-SI" w:eastAsia="sl-SI"/>
        </w:rPr>
        <w:t xml:space="preserve">vartoti dvigubos dozės norint kompensuoti praleistą tabletę. </w:t>
      </w:r>
    </w:p>
    <w:p w:rsidR="00365F99" w:rsidRPr="00A472E6" w:rsidRDefault="00365F99" w:rsidP="00365F99">
      <w:pPr>
        <w:autoSpaceDE w:val="0"/>
        <w:autoSpaceDN w:val="0"/>
        <w:adjustRightInd w:val="0"/>
        <w:rPr>
          <w:b/>
          <w:bCs/>
          <w:szCs w:val="22"/>
          <w:lang w:val="sl-SI" w:eastAsia="sl-SI"/>
        </w:rPr>
      </w:pPr>
    </w:p>
    <w:p w:rsidR="00365F99" w:rsidRPr="00A472E6" w:rsidRDefault="00365F99" w:rsidP="00365F99">
      <w:pPr>
        <w:autoSpaceDE w:val="0"/>
        <w:autoSpaceDN w:val="0"/>
        <w:adjustRightInd w:val="0"/>
        <w:rPr>
          <w:szCs w:val="22"/>
          <w:lang w:val="sl-SI" w:eastAsia="sl-SI"/>
        </w:rPr>
      </w:pPr>
      <w:r w:rsidRPr="00A472E6">
        <w:rPr>
          <w:b/>
          <w:bCs/>
          <w:szCs w:val="22"/>
          <w:lang w:val="sl-SI" w:eastAsia="sl-SI"/>
        </w:rPr>
        <w:t xml:space="preserve">Nustojus vartoti </w:t>
      </w:r>
      <w:r w:rsidRPr="00A472E6">
        <w:rPr>
          <w:b/>
          <w:color w:val="000000"/>
          <w:szCs w:val="22"/>
          <w:lang w:val="sl-SI" w:eastAsia="sl-SI"/>
        </w:rPr>
        <w:t>Dilsatan</w:t>
      </w:r>
    </w:p>
    <w:p w:rsidR="00365F99" w:rsidRPr="00A472E6" w:rsidRDefault="00365F99" w:rsidP="00365F99">
      <w:pPr>
        <w:autoSpaceDE w:val="0"/>
        <w:autoSpaceDN w:val="0"/>
        <w:adjustRightInd w:val="0"/>
        <w:rPr>
          <w:szCs w:val="22"/>
          <w:lang w:val="sl-SI" w:eastAsia="sl-SI"/>
        </w:rPr>
      </w:pPr>
      <w:r w:rsidRPr="00A472E6">
        <w:rPr>
          <w:szCs w:val="22"/>
          <w:lang w:val="sl-SI" w:eastAsia="sl-SI"/>
        </w:rPr>
        <w:t xml:space="preserve">Jeigu nustojote vartoti </w:t>
      </w:r>
      <w:r w:rsidRPr="00A472E6">
        <w:rPr>
          <w:color w:val="000000"/>
          <w:szCs w:val="22"/>
          <w:lang w:val="sl-SI" w:eastAsia="sl-SI"/>
        </w:rPr>
        <w:t>Dilsatan</w:t>
      </w:r>
      <w:r w:rsidRPr="00A472E6">
        <w:rPr>
          <w:szCs w:val="22"/>
          <w:lang w:val="sl-SI" w:eastAsia="sl-SI"/>
        </w:rPr>
        <w:t xml:space="preserve">, skausmas kojose gali atsinaujinti arba sustiprėti. Taigi </w:t>
      </w:r>
      <w:r w:rsidRPr="00A472E6">
        <w:rPr>
          <w:color w:val="000000"/>
          <w:szCs w:val="22"/>
          <w:lang w:val="sl-SI" w:eastAsia="sl-SI"/>
        </w:rPr>
        <w:t>Dilsatan</w:t>
      </w:r>
      <w:r w:rsidRPr="00A472E6">
        <w:rPr>
          <w:szCs w:val="22"/>
          <w:lang w:val="sl-SI" w:eastAsia="sl-SI"/>
        </w:rPr>
        <w:t xml:space="preserve"> vartojimą reikia nutraukti tik jeigu pajausite šalutinį poveikį, reikalaujantį skubios medicinos pagalbos (žr. 4 skyrių), arba jeigu taip </w:t>
      </w:r>
      <w:r>
        <w:rPr>
          <w:szCs w:val="22"/>
          <w:lang w:val="sl-SI" w:eastAsia="sl-SI"/>
        </w:rPr>
        <w:t xml:space="preserve">nurodė Jūsų </w:t>
      </w:r>
      <w:r w:rsidRPr="00A472E6">
        <w:rPr>
          <w:szCs w:val="22"/>
          <w:lang w:val="sl-SI" w:eastAsia="sl-SI"/>
        </w:rPr>
        <w:t>gydytojas.</w:t>
      </w:r>
    </w:p>
    <w:p w:rsidR="00365F99" w:rsidRPr="00A472E6" w:rsidRDefault="00365F99" w:rsidP="00365F99">
      <w:pPr>
        <w:autoSpaceDE w:val="0"/>
        <w:autoSpaceDN w:val="0"/>
        <w:adjustRightInd w:val="0"/>
        <w:rPr>
          <w:szCs w:val="22"/>
          <w:lang w:val="sl-SI" w:eastAsia="sl-SI"/>
        </w:rPr>
      </w:pPr>
    </w:p>
    <w:p w:rsidR="00365F99" w:rsidRPr="002D47F9" w:rsidRDefault="00365F99" w:rsidP="00365F99">
      <w:pPr>
        <w:numPr>
          <w:ilvl w:val="12"/>
          <w:numId w:val="0"/>
        </w:numPr>
        <w:ind w:right="-29"/>
        <w:rPr>
          <w:snapToGrid w:val="0"/>
          <w:szCs w:val="24"/>
          <w:lang w:eastAsia="en-US"/>
        </w:rPr>
      </w:pPr>
      <w:r w:rsidRPr="002D47F9">
        <w:rPr>
          <w:noProof/>
          <w:snapToGrid w:val="0"/>
          <w:szCs w:val="24"/>
          <w:lang w:eastAsia="en-US"/>
        </w:rPr>
        <w:t>Jeigu kiltų daugiau klausimų dėl šio vaisto vartojimo, kreipkitės į gydytoją</w:t>
      </w:r>
      <w:r>
        <w:rPr>
          <w:noProof/>
          <w:snapToGrid w:val="0"/>
          <w:szCs w:val="24"/>
          <w:lang w:eastAsia="en-US"/>
        </w:rPr>
        <w:t xml:space="preserve"> </w:t>
      </w:r>
      <w:r w:rsidRPr="002D47F9">
        <w:rPr>
          <w:noProof/>
          <w:snapToGrid w:val="0"/>
          <w:szCs w:val="24"/>
          <w:lang w:eastAsia="en-US"/>
        </w:rPr>
        <w:t>arba</w:t>
      </w:r>
      <w:r>
        <w:rPr>
          <w:noProof/>
          <w:snapToGrid w:val="0"/>
          <w:szCs w:val="24"/>
          <w:lang w:eastAsia="en-US"/>
        </w:rPr>
        <w:t xml:space="preserve"> </w:t>
      </w:r>
      <w:r w:rsidRPr="002D47F9">
        <w:rPr>
          <w:noProof/>
          <w:snapToGrid w:val="0"/>
          <w:szCs w:val="24"/>
          <w:lang w:eastAsia="en-US"/>
        </w:rPr>
        <w:t>vaistininką.</w:t>
      </w:r>
      <w:r>
        <w:rPr>
          <w:noProof/>
          <w:snapToGrid w:val="0"/>
          <w:szCs w:val="24"/>
          <w:lang w:eastAsia="en-US"/>
        </w:rPr>
        <w:t xml:space="preserve"> </w:t>
      </w:r>
    </w:p>
    <w:p w:rsidR="00365F99" w:rsidRDefault="00365F99" w:rsidP="00365F99">
      <w:pPr>
        <w:autoSpaceDE w:val="0"/>
        <w:autoSpaceDN w:val="0"/>
        <w:adjustRightInd w:val="0"/>
        <w:rPr>
          <w:szCs w:val="22"/>
          <w:lang w:val="sl-SI" w:eastAsia="sl-SI"/>
        </w:rPr>
      </w:pPr>
    </w:p>
    <w:p w:rsidR="00365F99" w:rsidRPr="00A472E6" w:rsidRDefault="00365F99" w:rsidP="00365F99">
      <w:pPr>
        <w:autoSpaceDE w:val="0"/>
        <w:autoSpaceDN w:val="0"/>
        <w:adjustRightInd w:val="0"/>
        <w:rPr>
          <w:szCs w:val="22"/>
          <w:lang w:val="sl-SI" w:eastAsia="sl-SI"/>
        </w:rPr>
      </w:pPr>
    </w:p>
    <w:p w:rsidR="00365F99" w:rsidRPr="00A472E6" w:rsidRDefault="00365F99" w:rsidP="00365F99">
      <w:pPr>
        <w:tabs>
          <w:tab w:val="left" w:pos="567"/>
        </w:tabs>
        <w:rPr>
          <w:szCs w:val="22"/>
        </w:rPr>
      </w:pPr>
      <w:r w:rsidRPr="00A472E6">
        <w:rPr>
          <w:b/>
          <w:bCs/>
          <w:szCs w:val="22"/>
        </w:rPr>
        <w:t>4.</w:t>
      </w:r>
      <w:r w:rsidRPr="00A472E6">
        <w:rPr>
          <w:b/>
          <w:bCs/>
          <w:szCs w:val="22"/>
        </w:rPr>
        <w:tab/>
        <w:t>Galimas šalutinis poveikis</w:t>
      </w:r>
    </w:p>
    <w:p w:rsidR="00365F99" w:rsidRPr="00A472E6" w:rsidRDefault="00365F99" w:rsidP="00365F99">
      <w:pPr>
        <w:rPr>
          <w:szCs w:val="22"/>
        </w:rPr>
      </w:pPr>
    </w:p>
    <w:p w:rsidR="00365F99" w:rsidRPr="00A472E6" w:rsidRDefault="00365F99" w:rsidP="00365F99">
      <w:pPr>
        <w:autoSpaceDE w:val="0"/>
        <w:autoSpaceDN w:val="0"/>
        <w:adjustRightInd w:val="0"/>
        <w:rPr>
          <w:color w:val="000000"/>
          <w:szCs w:val="22"/>
          <w:lang w:val="sl-SI" w:eastAsia="sl-SI"/>
        </w:rPr>
      </w:pPr>
      <w:r w:rsidRPr="00A472E6">
        <w:rPr>
          <w:color w:val="000000"/>
          <w:szCs w:val="22"/>
          <w:lang w:val="sl-SI" w:eastAsia="sl-SI"/>
        </w:rPr>
        <w:t xml:space="preserve">Šis vaistas, kaip ir visi kiti, gali sukelti šalutinį poveikį, nors jis pasireiškia ne visiems žmonėms. </w:t>
      </w:r>
    </w:p>
    <w:p w:rsidR="00365F99" w:rsidRPr="00A472E6" w:rsidRDefault="00365F99" w:rsidP="00365F99">
      <w:pPr>
        <w:autoSpaceDE w:val="0"/>
        <w:autoSpaceDN w:val="0"/>
        <w:adjustRightInd w:val="0"/>
        <w:rPr>
          <w:b/>
          <w:bCs/>
          <w:color w:val="000000"/>
          <w:szCs w:val="22"/>
          <w:lang w:val="sl-SI" w:eastAsia="sl-SI"/>
        </w:rPr>
      </w:pPr>
    </w:p>
    <w:p w:rsidR="00365F99" w:rsidRPr="00A472E6" w:rsidRDefault="00365F99" w:rsidP="00365F99">
      <w:pPr>
        <w:autoSpaceDE w:val="0"/>
        <w:autoSpaceDN w:val="0"/>
        <w:adjustRightInd w:val="0"/>
        <w:rPr>
          <w:color w:val="000000"/>
          <w:szCs w:val="22"/>
          <w:lang w:val="sl-SI" w:eastAsia="sl-SI"/>
        </w:rPr>
      </w:pPr>
      <w:r w:rsidRPr="00A472E6">
        <w:rPr>
          <w:b/>
          <w:bCs/>
          <w:color w:val="000000"/>
          <w:szCs w:val="22"/>
          <w:lang w:val="sl-SI" w:eastAsia="sl-SI"/>
        </w:rPr>
        <w:t xml:space="preserve">Jeigu pasireiškia bet koks toliau išvardytas šalutinis poveikis, Jums gali prireikti skubios medicinos pagalbos. Nutraukite Dilsatan vartojimą ir nedelsdami kreipkitės į gydytoją arba į artimiausią ligoninę. </w:t>
      </w:r>
    </w:p>
    <w:p w:rsidR="00365F99" w:rsidRPr="00A472E6" w:rsidRDefault="00365F99" w:rsidP="00365F99">
      <w:pPr>
        <w:numPr>
          <w:ilvl w:val="0"/>
          <w:numId w:val="7"/>
        </w:numPr>
        <w:ind w:left="567" w:hanging="567"/>
      </w:pPr>
      <w:r w:rsidRPr="00A472E6">
        <w:t>Alerginės reakcijos.</w:t>
      </w:r>
    </w:p>
    <w:p w:rsidR="00365F99" w:rsidRPr="00A472E6" w:rsidRDefault="00365F99" w:rsidP="00365F99">
      <w:pPr>
        <w:numPr>
          <w:ilvl w:val="0"/>
          <w:numId w:val="7"/>
        </w:numPr>
        <w:ind w:left="567" w:hanging="567"/>
      </w:pPr>
      <w:r w:rsidRPr="00A472E6">
        <w:t xml:space="preserve">Insultas. </w:t>
      </w:r>
    </w:p>
    <w:p w:rsidR="00365F99" w:rsidRPr="00A472E6" w:rsidRDefault="00365F99" w:rsidP="00365F99">
      <w:pPr>
        <w:numPr>
          <w:ilvl w:val="0"/>
          <w:numId w:val="7"/>
        </w:numPr>
        <w:ind w:left="567" w:hanging="567"/>
      </w:pPr>
      <w:r w:rsidRPr="00A472E6">
        <w:t xml:space="preserve">Širdies priepuolis. </w:t>
      </w:r>
    </w:p>
    <w:p w:rsidR="00365F99" w:rsidRPr="00A472E6" w:rsidRDefault="00365F99" w:rsidP="00365F99">
      <w:pPr>
        <w:numPr>
          <w:ilvl w:val="0"/>
          <w:numId w:val="7"/>
        </w:numPr>
        <w:ind w:left="567" w:hanging="567"/>
      </w:pPr>
      <w:r w:rsidRPr="00A472E6">
        <w:t xml:space="preserve">Širdies sutrikimai, kurie gali sukelti dusulį ar kulkšnių patinimą. </w:t>
      </w:r>
    </w:p>
    <w:p w:rsidR="00365F99" w:rsidRPr="00A472E6" w:rsidRDefault="00365F99" w:rsidP="00365F99">
      <w:pPr>
        <w:numPr>
          <w:ilvl w:val="0"/>
          <w:numId w:val="7"/>
        </w:numPr>
        <w:ind w:left="567" w:hanging="567"/>
      </w:pPr>
      <w:r w:rsidRPr="00A472E6">
        <w:t xml:space="preserve">Nereguliarus širdies plakimas (naujai atsiradęs ar pasunkėjęs). </w:t>
      </w:r>
    </w:p>
    <w:p w:rsidR="00365F99" w:rsidRPr="00A472E6" w:rsidRDefault="00365F99" w:rsidP="00365F99">
      <w:pPr>
        <w:numPr>
          <w:ilvl w:val="0"/>
          <w:numId w:val="7"/>
        </w:numPr>
        <w:ind w:left="567" w:hanging="567"/>
      </w:pPr>
      <w:r w:rsidRPr="00A472E6">
        <w:t xml:space="preserve">Pastebimas kraujavimas. </w:t>
      </w:r>
    </w:p>
    <w:p w:rsidR="00365F99" w:rsidRPr="00A472E6" w:rsidRDefault="00365F99" w:rsidP="00365F99">
      <w:pPr>
        <w:numPr>
          <w:ilvl w:val="0"/>
          <w:numId w:val="7"/>
        </w:numPr>
        <w:ind w:left="567" w:hanging="567"/>
      </w:pPr>
      <w:r w:rsidRPr="00A472E6">
        <w:t xml:space="preserve">Nedidelės kraujosruvos. </w:t>
      </w:r>
    </w:p>
    <w:p w:rsidR="00365F99" w:rsidRPr="00A472E6" w:rsidRDefault="00365F99" w:rsidP="00365F99">
      <w:pPr>
        <w:numPr>
          <w:ilvl w:val="0"/>
          <w:numId w:val="7"/>
        </w:numPr>
        <w:ind w:left="567" w:hanging="567"/>
      </w:pPr>
      <w:r w:rsidRPr="00A472E6">
        <w:t xml:space="preserve">Sunki liga, kurios metu ant odos, burnos, akių ir lytinių organų atsiranda pūslių. </w:t>
      </w:r>
    </w:p>
    <w:p w:rsidR="00365F99" w:rsidRPr="00A472E6" w:rsidRDefault="00365F99" w:rsidP="00365F99">
      <w:pPr>
        <w:numPr>
          <w:ilvl w:val="0"/>
          <w:numId w:val="7"/>
        </w:numPr>
        <w:ind w:left="567" w:hanging="567"/>
      </w:pPr>
      <w:r w:rsidRPr="00A472E6">
        <w:t xml:space="preserve">Kepenų ar kraujo ligos sukeltas odos ar akių baltymo pageltimas (gelta). </w:t>
      </w:r>
    </w:p>
    <w:p w:rsidR="00365F99" w:rsidRPr="00A472E6" w:rsidRDefault="00365F99" w:rsidP="00365F99">
      <w:pPr>
        <w:autoSpaceDE w:val="0"/>
        <w:autoSpaceDN w:val="0"/>
        <w:adjustRightInd w:val="0"/>
        <w:rPr>
          <w:color w:val="000000"/>
          <w:szCs w:val="22"/>
          <w:lang w:val="sl-SI" w:eastAsia="sl-SI"/>
        </w:rPr>
      </w:pPr>
    </w:p>
    <w:p w:rsidR="00365F99" w:rsidRPr="00A472E6" w:rsidRDefault="00365F99" w:rsidP="00365F99">
      <w:pPr>
        <w:autoSpaceDE w:val="0"/>
        <w:autoSpaceDN w:val="0"/>
        <w:adjustRightInd w:val="0"/>
        <w:rPr>
          <w:color w:val="000000"/>
          <w:szCs w:val="22"/>
          <w:lang w:val="sl-SI" w:eastAsia="sl-SI"/>
        </w:rPr>
      </w:pPr>
      <w:r w:rsidRPr="00A472E6">
        <w:rPr>
          <w:color w:val="000000"/>
          <w:szCs w:val="22"/>
          <w:lang w:val="sl-SI" w:eastAsia="sl-SI"/>
        </w:rPr>
        <w:t>Jūs turite nedels</w:t>
      </w:r>
      <w:r>
        <w:rPr>
          <w:color w:val="000000"/>
          <w:szCs w:val="22"/>
          <w:lang w:val="sl-SI" w:eastAsia="sl-SI"/>
        </w:rPr>
        <w:t>dami</w:t>
      </w:r>
      <w:r w:rsidRPr="00A472E6">
        <w:rPr>
          <w:color w:val="000000"/>
          <w:szCs w:val="22"/>
          <w:lang w:val="sl-SI" w:eastAsia="sl-SI"/>
        </w:rPr>
        <w:t xml:space="preserve"> kreiptis į gydytoją, jeigu karščiuojate arba Jums skauda gerklę. Jums gali reikėti atlikti kai kuriuos kraujo tyrimus, prieš atnaujinant gydymą. </w:t>
      </w:r>
    </w:p>
    <w:p w:rsidR="00365F99" w:rsidRPr="00A472E6" w:rsidRDefault="00365F99" w:rsidP="00365F99">
      <w:pPr>
        <w:autoSpaceDE w:val="0"/>
        <w:autoSpaceDN w:val="0"/>
        <w:adjustRightInd w:val="0"/>
        <w:rPr>
          <w:sz w:val="24"/>
          <w:szCs w:val="24"/>
          <w:lang w:val="sl-SI" w:eastAsia="sl-SI"/>
        </w:rPr>
      </w:pPr>
    </w:p>
    <w:p w:rsidR="00365F99" w:rsidRPr="00A472E6" w:rsidRDefault="00365F99" w:rsidP="00365F99">
      <w:pPr>
        <w:rPr>
          <w:b/>
        </w:rPr>
      </w:pPr>
      <w:r w:rsidRPr="00A472E6">
        <w:rPr>
          <w:b/>
        </w:rPr>
        <w:t>Vartojant cilostazolo gauta pranešimų apie toliau nurodytą šalutinį poveikį. Jūs turite apie jį nedels</w:t>
      </w:r>
      <w:r>
        <w:rPr>
          <w:b/>
        </w:rPr>
        <w:t>dami</w:t>
      </w:r>
      <w:r w:rsidRPr="00A472E6">
        <w:rPr>
          <w:b/>
        </w:rPr>
        <w:t xml:space="preserve"> pranešti gydytojui.</w:t>
      </w:r>
    </w:p>
    <w:p w:rsidR="00365F99" w:rsidRPr="00A472E6" w:rsidRDefault="00365F99" w:rsidP="00365F99">
      <w:pPr>
        <w:rPr>
          <w:b/>
        </w:rPr>
      </w:pPr>
    </w:p>
    <w:p w:rsidR="00365F99" w:rsidRPr="00A472E6" w:rsidRDefault="00365F99" w:rsidP="00365F99">
      <w:pPr>
        <w:autoSpaceDE w:val="0"/>
        <w:autoSpaceDN w:val="0"/>
        <w:adjustRightInd w:val="0"/>
        <w:rPr>
          <w:szCs w:val="22"/>
          <w:lang w:val="sl-SI" w:eastAsia="sl-SI"/>
        </w:rPr>
      </w:pPr>
      <w:r w:rsidRPr="00DA0816">
        <w:rPr>
          <w:b/>
          <w:bCs/>
          <w:szCs w:val="22"/>
          <w:lang w:val="sl-SI" w:eastAsia="sl-SI"/>
        </w:rPr>
        <w:t>Labai dažni šalutinio poveikio reiškiniai (gali pasireikšti ne rečiau kaip 1 iš 10 asmenų):</w:t>
      </w:r>
      <w:r w:rsidRPr="00A472E6">
        <w:rPr>
          <w:szCs w:val="22"/>
          <w:lang w:val="sl-SI" w:eastAsia="sl-SI"/>
        </w:rPr>
        <w:t xml:space="preserve"> </w:t>
      </w:r>
    </w:p>
    <w:p w:rsidR="00365F99" w:rsidRPr="00A472E6" w:rsidRDefault="00365F99" w:rsidP="00365F99">
      <w:pPr>
        <w:numPr>
          <w:ilvl w:val="0"/>
          <w:numId w:val="6"/>
        </w:numPr>
        <w:ind w:left="567" w:hanging="567"/>
      </w:pPr>
      <w:r w:rsidRPr="00A472E6">
        <w:t xml:space="preserve">galvos skausmas; </w:t>
      </w:r>
    </w:p>
    <w:p w:rsidR="00365F99" w:rsidRPr="00A472E6" w:rsidRDefault="00365F99" w:rsidP="00365F99">
      <w:pPr>
        <w:numPr>
          <w:ilvl w:val="0"/>
          <w:numId w:val="6"/>
        </w:numPr>
        <w:ind w:left="567" w:hanging="567"/>
      </w:pPr>
      <w:r w:rsidRPr="00A472E6">
        <w:t xml:space="preserve">pakitusios išmatos; </w:t>
      </w:r>
    </w:p>
    <w:p w:rsidR="00365F99" w:rsidRPr="00A472E6" w:rsidRDefault="00365F99" w:rsidP="00365F99">
      <w:pPr>
        <w:numPr>
          <w:ilvl w:val="0"/>
          <w:numId w:val="6"/>
        </w:numPr>
        <w:ind w:left="567" w:hanging="567"/>
      </w:pPr>
      <w:r w:rsidRPr="00A472E6">
        <w:t xml:space="preserve">viduriavimas. </w:t>
      </w:r>
    </w:p>
    <w:p w:rsidR="00365F99" w:rsidRPr="00A472E6" w:rsidRDefault="00365F99" w:rsidP="00365F99">
      <w:pPr>
        <w:autoSpaceDE w:val="0"/>
        <w:autoSpaceDN w:val="0"/>
        <w:adjustRightInd w:val="0"/>
        <w:rPr>
          <w:b/>
          <w:bCs/>
          <w:szCs w:val="22"/>
          <w:lang w:val="sl-SI" w:eastAsia="sl-SI"/>
        </w:rPr>
      </w:pPr>
    </w:p>
    <w:p w:rsidR="00365F99" w:rsidRPr="00A472E6" w:rsidRDefault="00365F99" w:rsidP="00365F99">
      <w:pPr>
        <w:autoSpaceDE w:val="0"/>
        <w:autoSpaceDN w:val="0"/>
        <w:adjustRightInd w:val="0"/>
        <w:rPr>
          <w:szCs w:val="22"/>
          <w:lang w:val="sl-SI" w:eastAsia="sl-SI"/>
        </w:rPr>
      </w:pPr>
      <w:r w:rsidRPr="00DA0816">
        <w:rPr>
          <w:b/>
          <w:bCs/>
          <w:szCs w:val="22"/>
          <w:lang w:val="sl-SI" w:eastAsia="sl-SI"/>
        </w:rPr>
        <w:t>Dažni šalutinio poveikio reiškiniai (gali pasireikšti rečiau kaip 1 iš 10 asmenų)</w:t>
      </w:r>
      <w:r>
        <w:rPr>
          <w:b/>
          <w:bCs/>
          <w:szCs w:val="22"/>
          <w:lang w:val="sl-SI" w:eastAsia="sl-SI"/>
        </w:rPr>
        <w:t>:</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dažnas širdies plakimas; </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širdies mušimas (palpitacija); </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krūtinės skausmas; </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svaigulys; </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gerklės skausmas; </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sloga (rinitas); </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pilvo skausmas; </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diskomfortas pilve (nevirškinimas); </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pykinimas (arba vėmimas); </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apetito netekimas (anoreksija); </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pernelyg stiprus raugulys ar gausus dujų išėjimas (flatulencija); </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kulkšnų, pėdų ar veido patinimas; </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išbėrimas ar odos išvaizdos pokyčiai; </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odos niežėjimas; </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dėminės odos kraujosruvos; </w:t>
      </w:r>
    </w:p>
    <w:p w:rsidR="00365F99" w:rsidRPr="00A472E6" w:rsidRDefault="00365F99" w:rsidP="00365F99">
      <w:pPr>
        <w:numPr>
          <w:ilvl w:val="0"/>
          <w:numId w:val="3"/>
        </w:numPr>
        <w:autoSpaceDE w:val="0"/>
        <w:autoSpaceDN w:val="0"/>
        <w:adjustRightInd w:val="0"/>
        <w:ind w:left="567" w:hanging="567"/>
        <w:rPr>
          <w:szCs w:val="22"/>
          <w:lang w:val="sl-SI" w:eastAsia="sl-SI"/>
        </w:rPr>
      </w:pPr>
      <w:r w:rsidRPr="00A472E6">
        <w:rPr>
          <w:szCs w:val="22"/>
          <w:lang w:val="sl-SI" w:eastAsia="sl-SI"/>
        </w:rPr>
        <w:t xml:space="preserve">bendras silpnumas. </w:t>
      </w:r>
    </w:p>
    <w:p w:rsidR="00365F99" w:rsidRPr="00A472E6" w:rsidRDefault="00365F99" w:rsidP="00365F99">
      <w:pPr>
        <w:autoSpaceDE w:val="0"/>
        <w:autoSpaceDN w:val="0"/>
        <w:adjustRightInd w:val="0"/>
        <w:rPr>
          <w:b/>
          <w:bCs/>
          <w:szCs w:val="22"/>
          <w:lang w:val="sl-SI" w:eastAsia="sl-SI"/>
        </w:rPr>
      </w:pPr>
    </w:p>
    <w:p w:rsidR="00365F99" w:rsidRPr="00A472E6" w:rsidRDefault="00365F99" w:rsidP="00365F99">
      <w:pPr>
        <w:autoSpaceDE w:val="0"/>
        <w:autoSpaceDN w:val="0"/>
        <w:adjustRightInd w:val="0"/>
        <w:rPr>
          <w:szCs w:val="22"/>
          <w:lang w:val="sl-SI" w:eastAsia="sl-SI"/>
        </w:rPr>
      </w:pPr>
      <w:r w:rsidRPr="00DA0816">
        <w:rPr>
          <w:b/>
          <w:bCs/>
          <w:szCs w:val="22"/>
          <w:lang w:val="sl-SI" w:eastAsia="sl-SI"/>
        </w:rPr>
        <w:t>Nedažni šalutinio poveikio reiškiniai (gali pasireikšti rečiau kaip 1 iš 100 asmenų):</w:t>
      </w:r>
    </w:p>
    <w:p w:rsidR="00365F99" w:rsidRPr="00A472E6" w:rsidRDefault="00365F99" w:rsidP="00365F99">
      <w:pPr>
        <w:numPr>
          <w:ilvl w:val="0"/>
          <w:numId w:val="5"/>
        </w:numPr>
        <w:ind w:left="567" w:hanging="567"/>
      </w:pPr>
      <w:r w:rsidRPr="00A472E6">
        <w:t xml:space="preserve">širdies priepuolis; </w:t>
      </w:r>
    </w:p>
    <w:p w:rsidR="00365F99" w:rsidRPr="00A472E6" w:rsidRDefault="00365F99" w:rsidP="00365F99">
      <w:pPr>
        <w:numPr>
          <w:ilvl w:val="0"/>
          <w:numId w:val="5"/>
        </w:numPr>
        <w:ind w:left="567" w:hanging="567"/>
      </w:pPr>
      <w:r w:rsidRPr="00A472E6">
        <w:t xml:space="preserve">nereguliarus širdies plakimas (naujai pasireiškęs arba pasunkėjęs); </w:t>
      </w:r>
    </w:p>
    <w:p w:rsidR="00365F99" w:rsidRPr="00A472E6" w:rsidRDefault="00365F99" w:rsidP="00365F99">
      <w:pPr>
        <w:numPr>
          <w:ilvl w:val="0"/>
          <w:numId w:val="5"/>
        </w:numPr>
        <w:ind w:left="567" w:hanging="567"/>
      </w:pPr>
      <w:r w:rsidRPr="00A472E6">
        <w:t xml:space="preserve">širdies ligos, kurios gali sukelti dusulį arba kulkšnų patinimą; </w:t>
      </w:r>
    </w:p>
    <w:p w:rsidR="00365F99" w:rsidRPr="00A472E6" w:rsidRDefault="00365F99" w:rsidP="00365F99">
      <w:pPr>
        <w:numPr>
          <w:ilvl w:val="0"/>
          <w:numId w:val="5"/>
        </w:numPr>
        <w:ind w:left="567" w:hanging="567"/>
      </w:pPr>
      <w:r w:rsidRPr="00A472E6">
        <w:t xml:space="preserve">plaučių uždegimas; </w:t>
      </w:r>
    </w:p>
    <w:p w:rsidR="00365F99" w:rsidRPr="00A472E6" w:rsidRDefault="00365F99" w:rsidP="00365F99">
      <w:pPr>
        <w:numPr>
          <w:ilvl w:val="0"/>
          <w:numId w:val="5"/>
        </w:numPr>
        <w:ind w:left="567" w:hanging="567"/>
      </w:pPr>
      <w:r w:rsidRPr="00A472E6">
        <w:t xml:space="preserve">kosulys; </w:t>
      </w:r>
    </w:p>
    <w:p w:rsidR="00365F99" w:rsidRPr="00A472E6" w:rsidRDefault="00365F99" w:rsidP="00365F99">
      <w:pPr>
        <w:numPr>
          <w:ilvl w:val="0"/>
          <w:numId w:val="5"/>
        </w:numPr>
        <w:ind w:left="567" w:hanging="567"/>
      </w:pPr>
      <w:r w:rsidRPr="00A472E6">
        <w:t xml:space="preserve">drebulys; </w:t>
      </w:r>
    </w:p>
    <w:p w:rsidR="00365F99" w:rsidRPr="00A472E6" w:rsidRDefault="00365F99" w:rsidP="00365F99">
      <w:pPr>
        <w:numPr>
          <w:ilvl w:val="0"/>
          <w:numId w:val="5"/>
        </w:numPr>
        <w:ind w:left="567" w:hanging="567"/>
      </w:pPr>
      <w:r w:rsidRPr="00A472E6">
        <w:t xml:space="preserve">netikėtas kraujavimas; </w:t>
      </w:r>
    </w:p>
    <w:p w:rsidR="00365F99" w:rsidRPr="00A472E6" w:rsidRDefault="00365F99" w:rsidP="00365F99">
      <w:pPr>
        <w:numPr>
          <w:ilvl w:val="0"/>
          <w:numId w:val="5"/>
        </w:numPr>
        <w:ind w:left="567" w:hanging="567"/>
      </w:pPr>
      <w:r w:rsidRPr="00A472E6">
        <w:t xml:space="preserve">polinkis kraujuoti (pvz., kraujavimas iš skrandžio, akių ar raumenų, nosies arba kraujas seilėse ar šlapime); </w:t>
      </w:r>
    </w:p>
    <w:p w:rsidR="00365F99" w:rsidRPr="00A472E6" w:rsidRDefault="00365F99" w:rsidP="00365F99">
      <w:pPr>
        <w:numPr>
          <w:ilvl w:val="0"/>
          <w:numId w:val="5"/>
        </w:numPr>
        <w:ind w:left="567" w:hanging="567"/>
      </w:pPr>
      <w:r w:rsidRPr="00A472E6">
        <w:t xml:space="preserve">raudonųjų kraujo ląstelių sumažėjimas kraujyje; </w:t>
      </w:r>
    </w:p>
    <w:p w:rsidR="00365F99" w:rsidRPr="00A472E6" w:rsidRDefault="00365F99" w:rsidP="00365F99">
      <w:pPr>
        <w:numPr>
          <w:ilvl w:val="0"/>
          <w:numId w:val="5"/>
        </w:numPr>
        <w:ind w:left="567" w:hanging="567"/>
      </w:pPr>
      <w:r w:rsidRPr="00A472E6">
        <w:t xml:space="preserve">galvos svaigimas atsistojant; </w:t>
      </w:r>
    </w:p>
    <w:p w:rsidR="00365F99" w:rsidRPr="00A472E6" w:rsidRDefault="00365F99" w:rsidP="00365F99">
      <w:pPr>
        <w:numPr>
          <w:ilvl w:val="0"/>
          <w:numId w:val="5"/>
        </w:numPr>
        <w:ind w:left="567" w:hanging="567"/>
      </w:pPr>
      <w:r w:rsidRPr="00A472E6">
        <w:t xml:space="preserve">alpimas; </w:t>
      </w:r>
    </w:p>
    <w:p w:rsidR="00365F99" w:rsidRPr="00A472E6" w:rsidRDefault="00365F99" w:rsidP="00365F99">
      <w:pPr>
        <w:numPr>
          <w:ilvl w:val="0"/>
          <w:numId w:val="5"/>
        </w:numPr>
        <w:ind w:left="567" w:hanging="567"/>
      </w:pPr>
      <w:r w:rsidRPr="00A472E6">
        <w:t xml:space="preserve">nerimas; </w:t>
      </w:r>
    </w:p>
    <w:p w:rsidR="00365F99" w:rsidRPr="00A472E6" w:rsidRDefault="00365F99" w:rsidP="00365F99">
      <w:pPr>
        <w:numPr>
          <w:ilvl w:val="0"/>
          <w:numId w:val="5"/>
        </w:numPr>
        <w:ind w:left="567" w:hanging="567"/>
      </w:pPr>
      <w:r w:rsidRPr="00A472E6">
        <w:t xml:space="preserve">miego sutrikimas; </w:t>
      </w:r>
    </w:p>
    <w:p w:rsidR="00365F99" w:rsidRPr="00A472E6" w:rsidRDefault="00365F99" w:rsidP="00365F99">
      <w:pPr>
        <w:numPr>
          <w:ilvl w:val="0"/>
          <w:numId w:val="5"/>
        </w:numPr>
        <w:ind w:left="567" w:hanging="567"/>
      </w:pPr>
      <w:r w:rsidRPr="00A472E6">
        <w:t xml:space="preserve">neįprasti sapnai; </w:t>
      </w:r>
    </w:p>
    <w:p w:rsidR="00365F99" w:rsidRPr="00A472E6" w:rsidRDefault="00365F99" w:rsidP="00365F99">
      <w:pPr>
        <w:numPr>
          <w:ilvl w:val="0"/>
          <w:numId w:val="5"/>
        </w:numPr>
        <w:ind w:left="567" w:hanging="567"/>
      </w:pPr>
      <w:r w:rsidRPr="00A472E6">
        <w:t xml:space="preserve">alerginė reakcija; </w:t>
      </w:r>
    </w:p>
    <w:p w:rsidR="00365F99" w:rsidRPr="00A472E6" w:rsidRDefault="00365F99" w:rsidP="00365F99">
      <w:pPr>
        <w:numPr>
          <w:ilvl w:val="0"/>
          <w:numId w:val="5"/>
        </w:numPr>
        <w:ind w:left="567" w:hanging="567"/>
      </w:pPr>
      <w:r w:rsidRPr="00A472E6">
        <w:t xml:space="preserve">gėla ir ilgai trunkantis skausmas; </w:t>
      </w:r>
    </w:p>
    <w:p w:rsidR="00365F99" w:rsidRPr="00A472E6" w:rsidRDefault="00365F99" w:rsidP="00365F99">
      <w:pPr>
        <w:numPr>
          <w:ilvl w:val="0"/>
          <w:numId w:val="5"/>
        </w:numPr>
        <w:ind w:left="567" w:hanging="567"/>
      </w:pPr>
      <w:r w:rsidRPr="00A472E6">
        <w:t xml:space="preserve">cukrinis diabetas ir padidėjęs cukraus kiekis kraujyje; </w:t>
      </w:r>
    </w:p>
    <w:p w:rsidR="00365F99" w:rsidRPr="00A472E6" w:rsidRDefault="00365F99" w:rsidP="00365F99">
      <w:pPr>
        <w:numPr>
          <w:ilvl w:val="0"/>
          <w:numId w:val="5"/>
        </w:numPr>
        <w:ind w:left="567" w:hanging="567"/>
      </w:pPr>
      <w:r w:rsidRPr="00A472E6">
        <w:t xml:space="preserve">skrandžio gėla (gastritas); </w:t>
      </w:r>
    </w:p>
    <w:p w:rsidR="00365F99" w:rsidRPr="00A472E6" w:rsidRDefault="00365F99" w:rsidP="00365F99">
      <w:pPr>
        <w:numPr>
          <w:ilvl w:val="0"/>
          <w:numId w:val="5"/>
        </w:numPr>
        <w:ind w:left="567" w:hanging="567"/>
      </w:pPr>
      <w:r w:rsidRPr="00A472E6">
        <w:t xml:space="preserve">negalavimas. </w:t>
      </w:r>
    </w:p>
    <w:p w:rsidR="00365F99" w:rsidRPr="00A472E6" w:rsidRDefault="00365F99" w:rsidP="00365F99">
      <w:pPr>
        <w:autoSpaceDE w:val="0"/>
        <w:autoSpaceDN w:val="0"/>
        <w:adjustRightInd w:val="0"/>
        <w:rPr>
          <w:szCs w:val="22"/>
          <w:lang w:val="sl-SI" w:eastAsia="sl-SI"/>
        </w:rPr>
      </w:pPr>
    </w:p>
    <w:p w:rsidR="00365F99" w:rsidRPr="00A472E6" w:rsidRDefault="00365F99" w:rsidP="00365F99">
      <w:pPr>
        <w:autoSpaceDE w:val="0"/>
        <w:autoSpaceDN w:val="0"/>
        <w:adjustRightInd w:val="0"/>
        <w:rPr>
          <w:szCs w:val="22"/>
          <w:lang w:val="sl-SI" w:eastAsia="sl-SI"/>
        </w:rPr>
      </w:pPr>
      <w:r w:rsidRPr="00A472E6">
        <w:rPr>
          <w:szCs w:val="22"/>
          <w:lang w:val="sl-SI" w:eastAsia="sl-SI"/>
        </w:rPr>
        <w:t xml:space="preserve">Pacientams, sergantiems cukriniu diabetu, gali būti didesnė kraujavimo į akį rizika. </w:t>
      </w:r>
    </w:p>
    <w:p w:rsidR="00365F99" w:rsidRPr="00A472E6" w:rsidRDefault="00365F99" w:rsidP="00365F99">
      <w:pPr>
        <w:autoSpaceDE w:val="0"/>
        <w:autoSpaceDN w:val="0"/>
        <w:adjustRightInd w:val="0"/>
        <w:rPr>
          <w:szCs w:val="22"/>
          <w:lang w:val="sl-SI" w:eastAsia="sl-SI"/>
        </w:rPr>
      </w:pPr>
    </w:p>
    <w:p w:rsidR="00365F99" w:rsidRPr="00A472E6" w:rsidRDefault="00365F99" w:rsidP="00365F99">
      <w:pPr>
        <w:jc w:val="both"/>
        <w:rPr>
          <w:b/>
          <w:bCs/>
          <w:szCs w:val="22"/>
        </w:rPr>
      </w:pPr>
      <w:r w:rsidRPr="00DA0816">
        <w:rPr>
          <w:b/>
          <w:bCs/>
          <w:szCs w:val="22"/>
        </w:rPr>
        <w:t>Reti šalutinio poveikio reiškiniai (gali pasireikšti rečiau kaip 1 iš 1 000 asmenų):</w:t>
      </w:r>
    </w:p>
    <w:p w:rsidR="00365F99" w:rsidRPr="00A472E6" w:rsidRDefault="00365F99" w:rsidP="00365F99">
      <w:pPr>
        <w:numPr>
          <w:ilvl w:val="0"/>
          <w:numId w:val="4"/>
        </w:numPr>
        <w:ind w:left="567" w:hanging="567"/>
        <w:jc w:val="both"/>
        <w:rPr>
          <w:bCs/>
          <w:szCs w:val="22"/>
        </w:rPr>
      </w:pPr>
      <w:r w:rsidRPr="00A472E6">
        <w:rPr>
          <w:bCs/>
          <w:szCs w:val="22"/>
        </w:rPr>
        <w:t xml:space="preserve">polinkis kraujuoti ilgiau nei paprastai; </w:t>
      </w:r>
    </w:p>
    <w:p w:rsidR="00365F99" w:rsidRPr="00A472E6" w:rsidRDefault="00365F99" w:rsidP="00365F99">
      <w:pPr>
        <w:numPr>
          <w:ilvl w:val="0"/>
          <w:numId w:val="4"/>
        </w:numPr>
        <w:ind w:left="567" w:hanging="567"/>
        <w:jc w:val="both"/>
        <w:rPr>
          <w:bCs/>
          <w:szCs w:val="22"/>
        </w:rPr>
      </w:pPr>
      <w:r w:rsidRPr="00A472E6">
        <w:rPr>
          <w:bCs/>
          <w:szCs w:val="22"/>
        </w:rPr>
        <w:t xml:space="preserve">trombocitų skaičiaus padidėjimas kraujyje; </w:t>
      </w:r>
    </w:p>
    <w:p w:rsidR="00365F99" w:rsidRPr="00A472E6" w:rsidRDefault="00365F99" w:rsidP="00365F99">
      <w:pPr>
        <w:numPr>
          <w:ilvl w:val="0"/>
          <w:numId w:val="4"/>
        </w:numPr>
        <w:ind w:left="567" w:hanging="567"/>
        <w:jc w:val="both"/>
        <w:rPr>
          <w:bCs/>
          <w:szCs w:val="22"/>
        </w:rPr>
      </w:pPr>
      <w:r w:rsidRPr="00A472E6">
        <w:rPr>
          <w:bCs/>
          <w:szCs w:val="22"/>
        </w:rPr>
        <w:t xml:space="preserve">inkstų sutrikimai. </w:t>
      </w:r>
    </w:p>
    <w:p w:rsidR="00365F99" w:rsidRPr="00A472E6" w:rsidRDefault="00365F99" w:rsidP="00365F99">
      <w:pPr>
        <w:ind w:left="567" w:hanging="567"/>
        <w:jc w:val="both"/>
        <w:rPr>
          <w:bCs/>
          <w:szCs w:val="22"/>
        </w:rPr>
      </w:pPr>
    </w:p>
    <w:p w:rsidR="00365F99" w:rsidRPr="00A472E6" w:rsidRDefault="00365F99" w:rsidP="00365F99">
      <w:pPr>
        <w:jc w:val="both"/>
        <w:rPr>
          <w:bCs/>
          <w:szCs w:val="22"/>
        </w:rPr>
      </w:pPr>
      <w:r w:rsidRPr="00DA0816">
        <w:rPr>
          <w:b/>
          <w:bCs/>
          <w:szCs w:val="22"/>
        </w:rPr>
        <w:t>Šalutinio poveikio reiškiniai, kurių</w:t>
      </w:r>
      <w:r>
        <w:rPr>
          <w:b/>
          <w:bCs/>
          <w:szCs w:val="22"/>
        </w:rPr>
        <w:t xml:space="preserve"> </w:t>
      </w:r>
      <w:r w:rsidRPr="00DA0816">
        <w:rPr>
          <w:b/>
          <w:bCs/>
          <w:szCs w:val="22"/>
        </w:rPr>
        <w:t>dažnis nežinomas (negali būti apskaičiuotas pagal turimus duomenis):</w:t>
      </w:r>
    </w:p>
    <w:p w:rsidR="00365F99" w:rsidRPr="00A472E6" w:rsidRDefault="00365F99" w:rsidP="00365F99">
      <w:pPr>
        <w:numPr>
          <w:ilvl w:val="0"/>
          <w:numId w:val="8"/>
        </w:numPr>
        <w:ind w:left="567" w:hanging="567"/>
      </w:pPr>
      <w:r w:rsidRPr="00A472E6">
        <w:t xml:space="preserve">kraujospūdžio pokyčiai; </w:t>
      </w:r>
    </w:p>
    <w:p w:rsidR="00365F99" w:rsidRPr="00A472E6" w:rsidRDefault="00365F99" w:rsidP="00365F99">
      <w:pPr>
        <w:numPr>
          <w:ilvl w:val="0"/>
          <w:numId w:val="8"/>
        </w:numPr>
        <w:ind w:left="567" w:hanging="567"/>
      </w:pPr>
      <w:r w:rsidRPr="00A472E6">
        <w:t xml:space="preserve">raudonųjų kraujo ląstelių, baltųjų kraujo ląstelių ir trombocitų sumažėjimas kraujyje; </w:t>
      </w:r>
    </w:p>
    <w:p w:rsidR="00365F99" w:rsidRPr="00A472E6" w:rsidRDefault="00365F99" w:rsidP="00365F99">
      <w:pPr>
        <w:numPr>
          <w:ilvl w:val="0"/>
          <w:numId w:val="8"/>
        </w:numPr>
        <w:ind w:left="567" w:hanging="567"/>
      </w:pPr>
      <w:r w:rsidRPr="00A472E6">
        <w:t xml:space="preserve">apsunkintas kvėpavimas; </w:t>
      </w:r>
    </w:p>
    <w:p w:rsidR="00365F99" w:rsidRPr="00A472E6" w:rsidRDefault="00365F99" w:rsidP="00365F99">
      <w:pPr>
        <w:numPr>
          <w:ilvl w:val="0"/>
          <w:numId w:val="8"/>
        </w:numPr>
        <w:ind w:left="567" w:hanging="567"/>
      </w:pPr>
      <w:r w:rsidRPr="00A472E6">
        <w:t xml:space="preserve">apsunkintas judėjimas; </w:t>
      </w:r>
    </w:p>
    <w:p w:rsidR="00365F99" w:rsidRPr="00A472E6" w:rsidRDefault="00365F99" w:rsidP="00365F99">
      <w:pPr>
        <w:numPr>
          <w:ilvl w:val="0"/>
          <w:numId w:val="8"/>
        </w:numPr>
        <w:ind w:left="567" w:hanging="567"/>
      </w:pPr>
      <w:r w:rsidRPr="00A472E6">
        <w:t xml:space="preserve">karščiavimas; </w:t>
      </w:r>
    </w:p>
    <w:p w:rsidR="00365F99" w:rsidRPr="00A472E6" w:rsidRDefault="00365F99" w:rsidP="00365F99">
      <w:pPr>
        <w:numPr>
          <w:ilvl w:val="0"/>
          <w:numId w:val="8"/>
        </w:numPr>
        <w:ind w:left="567" w:hanging="567"/>
      </w:pPr>
      <w:r w:rsidRPr="00A472E6">
        <w:t xml:space="preserve">karščio pylimas; </w:t>
      </w:r>
    </w:p>
    <w:p w:rsidR="00365F99" w:rsidRPr="00A472E6" w:rsidRDefault="00365F99" w:rsidP="00365F99">
      <w:pPr>
        <w:numPr>
          <w:ilvl w:val="0"/>
          <w:numId w:val="8"/>
        </w:numPr>
        <w:ind w:left="567" w:hanging="567"/>
      </w:pPr>
      <w:r w:rsidRPr="00A472E6">
        <w:t xml:space="preserve">egzema ir kitokie odos išbėrimai; </w:t>
      </w:r>
    </w:p>
    <w:p w:rsidR="00365F99" w:rsidRPr="00A472E6" w:rsidRDefault="00365F99" w:rsidP="00365F99">
      <w:pPr>
        <w:numPr>
          <w:ilvl w:val="0"/>
          <w:numId w:val="8"/>
        </w:numPr>
        <w:ind w:left="567" w:hanging="567"/>
      </w:pPr>
      <w:r w:rsidRPr="00A472E6">
        <w:t xml:space="preserve">sumažėjęs odos jautrumas; </w:t>
      </w:r>
    </w:p>
    <w:p w:rsidR="00365F99" w:rsidRPr="00A472E6" w:rsidRDefault="00365F99" w:rsidP="00365F99">
      <w:pPr>
        <w:numPr>
          <w:ilvl w:val="0"/>
          <w:numId w:val="8"/>
        </w:numPr>
        <w:ind w:left="567" w:hanging="567"/>
      </w:pPr>
      <w:r w:rsidRPr="00A472E6">
        <w:t xml:space="preserve">ašarojančios ar lipnios akys (konjunktyvitas); </w:t>
      </w:r>
    </w:p>
    <w:p w:rsidR="00365F99" w:rsidRPr="00A472E6" w:rsidRDefault="00365F99" w:rsidP="00365F99">
      <w:pPr>
        <w:numPr>
          <w:ilvl w:val="0"/>
          <w:numId w:val="8"/>
        </w:numPr>
        <w:ind w:left="567" w:hanging="567"/>
      </w:pPr>
      <w:r w:rsidRPr="00A472E6">
        <w:t xml:space="preserve">skambėjimas ausyse (ūžesys); </w:t>
      </w:r>
    </w:p>
    <w:p w:rsidR="00365F99" w:rsidRPr="00A472E6" w:rsidRDefault="00365F99" w:rsidP="00365F99">
      <w:pPr>
        <w:numPr>
          <w:ilvl w:val="0"/>
          <w:numId w:val="8"/>
        </w:numPr>
        <w:ind w:left="567" w:hanging="567"/>
      </w:pPr>
      <w:r w:rsidRPr="00A472E6">
        <w:t xml:space="preserve">kepenų sutrikimai, įskaitant kepenų uždegimą; </w:t>
      </w:r>
    </w:p>
    <w:p w:rsidR="00365F99" w:rsidRPr="00A472E6" w:rsidRDefault="00365F99" w:rsidP="00365F99">
      <w:pPr>
        <w:numPr>
          <w:ilvl w:val="0"/>
          <w:numId w:val="8"/>
        </w:numPr>
        <w:ind w:left="567" w:hanging="567"/>
      </w:pPr>
      <w:r w:rsidRPr="00A472E6">
        <w:t xml:space="preserve">šlapimo pokyčiai. </w:t>
      </w:r>
    </w:p>
    <w:p w:rsidR="00365F99" w:rsidRPr="00A472E6" w:rsidRDefault="00365F99" w:rsidP="00365F99">
      <w:pPr>
        <w:jc w:val="both"/>
        <w:rPr>
          <w:bCs/>
          <w:szCs w:val="22"/>
        </w:rPr>
      </w:pPr>
    </w:p>
    <w:p w:rsidR="00365F99" w:rsidRPr="00A472E6" w:rsidRDefault="00365F99" w:rsidP="00365F99">
      <w:pPr>
        <w:tabs>
          <w:tab w:val="left" w:pos="567"/>
        </w:tabs>
        <w:rPr>
          <w:b/>
          <w:snapToGrid w:val="0"/>
          <w:szCs w:val="24"/>
          <w:lang w:eastAsia="en-US"/>
        </w:rPr>
      </w:pPr>
      <w:r w:rsidRPr="00A472E6">
        <w:rPr>
          <w:b/>
          <w:noProof/>
          <w:snapToGrid w:val="0"/>
          <w:szCs w:val="24"/>
          <w:lang w:eastAsia="en-US"/>
        </w:rPr>
        <w:t>Pranešimas apie šalutinį poveikį</w:t>
      </w:r>
    </w:p>
    <w:p w:rsidR="00365F99" w:rsidRPr="00A472E6" w:rsidRDefault="00365F99" w:rsidP="00365F99">
      <w:pPr>
        <w:tabs>
          <w:tab w:val="left" w:pos="567"/>
        </w:tabs>
        <w:spacing w:line="260" w:lineRule="exact"/>
        <w:ind w:right="-449"/>
        <w:rPr>
          <w:noProof/>
          <w:szCs w:val="22"/>
          <w:lang w:eastAsia="en-US"/>
        </w:rPr>
      </w:pPr>
      <w:r w:rsidRPr="00A472E6">
        <w:rPr>
          <w:noProof/>
          <w:snapToGrid w:val="0"/>
          <w:szCs w:val="24"/>
          <w:lang w:eastAsia="en-US"/>
        </w:rPr>
        <w:t>Jeigu pasireiškė šalutinis poveikis, įskaitant šiame lapelyje nenurodytą, pasakykite gydytojui arba vaistininkui</w:t>
      </w:r>
      <w:r w:rsidRPr="00A472E6">
        <w:rPr>
          <w:snapToGrid w:val="0"/>
          <w:szCs w:val="22"/>
          <w:lang w:eastAsia="en-US"/>
        </w:rPr>
        <w:t>.</w:t>
      </w:r>
      <w:r w:rsidRPr="00A472E6">
        <w:rPr>
          <w:noProof/>
          <w:snapToGrid w:val="0"/>
          <w:szCs w:val="24"/>
          <w:lang w:eastAsia="en-US"/>
        </w:rPr>
        <w:t xml:space="preserve"> </w:t>
      </w:r>
      <w:r w:rsidRPr="00DA0816">
        <w:rPr>
          <w:noProof/>
          <w:snapToGrid w:val="0"/>
          <w:szCs w:val="24"/>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AF28FD">
          <w:rPr>
            <w:rStyle w:val="Hipersaitas"/>
            <w:noProof/>
            <w:snapToGrid w:val="0"/>
            <w:szCs w:val="24"/>
            <w:lang w:eastAsia="en-US"/>
          </w:rPr>
          <w:t>https://vapris.vvkt.lt/vvkt-web/public/nrv</w:t>
        </w:r>
      </w:hyperlink>
      <w:r>
        <w:rPr>
          <w:noProof/>
          <w:snapToGrid w:val="0"/>
          <w:szCs w:val="24"/>
          <w:lang w:eastAsia="en-US"/>
        </w:rPr>
        <w:t xml:space="preserve"> </w:t>
      </w:r>
      <w:r w:rsidRPr="00DA0816">
        <w:rPr>
          <w:noProof/>
          <w:snapToGrid w:val="0"/>
          <w:szCs w:val="24"/>
          <w:lang w:eastAsia="en-US"/>
        </w:rPr>
        <w:t xml:space="preserve"> arba užpildant Paciento pranešimo apie įtariamą nepageidaujamą reakciją (ĮNR) formą, kuri skelbiama </w:t>
      </w:r>
      <w:hyperlink r:id="rId6" w:history="1">
        <w:r w:rsidRPr="00AF28FD">
          <w:rPr>
            <w:rStyle w:val="Hipersaitas"/>
            <w:noProof/>
            <w:snapToGrid w:val="0"/>
            <w:szCs w:val="24"/>
            <w:lang w:eastAsia="en-US"/>
          </w:rPr>
          <w:t>https://www.vvkt.lt/index.php?4004286486</w:t>
        </w:r>
      </w:hyperlink>
      <w:r>
        <w:rPr>
          <w:noProof/>
          <w:snapToGrid w:val="0"/>
          <w:szCs w:val="24"/>
          <w:lang w:eastAsia="en-US"/>
        </w:rPr>
        <w:t xml:space="preserve"> </w:t>
      </w:r>
      <w:r w:rsidRPr="00DA0816">
        <w:rPr>
          <w:noProof/>
          <w:snapToGrid w:val="0"/>
          <w:szCs w:val="24"/>
          <w:lang w:eastAsia="en-US"/>
        </w:rPr>
        <w:t xml:space="preserve">, ir atsiunčiant elektroniniu paštu (adresu </w:t>
      </w:r>
      <w:hyperlink r:id="rId7" w:history="1">
        <w:r w:rsidRPr="00AF28FD">
          <w:rPr>
            <w:rStyle w:val="Hipersaitas"/>
            <w:noProof/>
            <w:snapToGrid w:val="0"/>
            <w:szCs w:val="24"/>
            <w:lang w:eastAsia="en-US"/>
          </w:rPr>
          <w:t>NepageidaujamaR@vvkt.lt</w:t>
        </w:r>
      </w:hyperlink>
      <w:r>
        <w:rPr>
          <w:noProof/>
          <w:snapToGrid w:val="0"/>
          <w:szCs w:val="24"/>
          <w:lang w:eastAsia="en-US"/>
        </w:rPr>
        <w:t xml:space="preserve"> </w:t>
      </w:r>
      <w:r w:rsidRPr="00DA0816">
        <w:rPr>
          <w:noProof/>
          <w:snapToGrid w:val="0"/>
          <w:szCs w:val="24"/>
          <w:lang w:eastAsia="en-US"/>
        </w:rPr>
        <w:t>) arba nemokamu telefonu 8 800 73 568. Pranešdami apie šalutinį poveikį galite mums padėti gauti daugiau informacijos apie šio vaisto saugumą.</w:t>
      </w:r>
    </w:p>
    <w:p w:rsidR="00365F99" w:rsidRPr="00A472E6" w:rsidRDefault="00365F99" w:rsidP="00365F99">
      <w:pPr>
        <w:jc w:val="both"/>
        <w:rPr>
          <w:bCs/>
          <w:szCs w:val="22"/>
        </w:rPr>
      </w:pPr>
    </w:p>
    <w:p w:rsidR="00365F99" w:rsidRPr="00A472E6" w:rsidRDefault="00365F99" w:rsidP="00365F99">
      <w:pPr>
        <w:tabs>
          <w:tab w:val="left" w:pos="567"/>
        </w:tabs>
        <w:autoSpaceDE w:val="0"/>
        <w:autoSpaceDN w:val="0"/>
        <w:adjustRightInd w:val="0"/>
        <w:rPr>
          <w:szCs w:val="22"/>
          <w:lang w:val="sl-SI" w:eastAsia="sl-SI"/>
        </w:rPr>
      </w:pPr>
      <w:r w:rsidRPr="00A472E6">
        <w:rPr>
          <w:b/>
          <w:bCs/>
          <w:szCs w:val="22"/>
          <w:lang w:val="sl-SI" w:eastAsia="sl-SI"/>
        </w:rPr>
        <w:t>5.</w:t>
      </w:r>
      <w:r w:rsidRPr="00A472E6">
        <w:rPr>
          <w:b/>
          <w:bCs/>
          <w:szCs w:val="22"/>
          <w:lang w:val="sl-SI" w:eastAsia="sl-SI"/>
        </w:rPr>
        <w:tab/>
        <w:t xml:space="preserve">Kaip laikyti </w:t>
      </w:r>
      <w:r w:rsidRPr="00A472E6">
        <w:rPr>
          <w:b/>
          <w:color w:val="000000"/>
          <w:szCs w:val="22"/>
          <w:lang w:val="sl-SI" w:eastAsia="sl-SI"/>
        </w:rPr>
        <w:t>Dilsatan</w:t>
      </w:r>
    </w:p>
    <w:p w:rsidR="00365F99" w:rsidRPr="00A472E6" w:rsidRDefault="00365F99" w:rsidP="00365F99">
      <w:pPr>
        <w:autoSpaceDE w:val="0"/>
        <w:autoSpaceDN w:val="0"/>
        <w:adjustRightInd w:val="0"/>
        <w:rPr>
          <w:szCs w:val="22"/>
          <w:lang w:val="sl-SI" w:eastAsia="sl-SI"/>
        </w:rPr>
      </w:pPr>
    </w:p>
    <w:p w:rsidR="00365F99" w:rsidRPr="00A472E6" w:rsidRDefault="00365F99" w:rsidP="00365F99">
      <w:pPr>
        <w:autoSpaceDE w:val="0"/>
        <w:autoSpaceDN w:val="0"/>
        <w:adjustRightInd w:val="0"/>
        <w:rPr>
          <w:szCs w:val="22"/>
          <w:lang w:val="sl-SI" w:eastAsia="sl-SI"/>
        </w:rPr>
      </w:pPr>
      <w:r w:rsidRPr="00A472E6">
        <w:rPr>
          <w:color w:val="000000"/>
          <w:szCs w:val="22"/>
          <w:lang w:val="sl-SI" w:eastAsia="sl-SI"/>
        </w:rPr>
        <w:t>Šį vaistą</w:t>
      </w:r>
      <w:r w:rsidRPr="00A472E6">
        <w:rPr>
          <w:szCs w:val="22"/>
          <w:lang w:val="sl-SI" w:eastAsia="sl-SI"/>
        </w:rPr>
        <w:t xml:space="preserve"> laikykite vaikams nepastebimoje ir nepasiekiamoje vietoje. </w:t>
      </w:r>
    </w:p>
    <w:p w:rsidR="00365F99" w:rsidRPr="00A472E6" w:rsidRDefault="00365F99" w:rsidP="00365F99">
      <w:pPr>
        <w:autoSpaceDE w:val="0"/>
        <w:autoSpaceDN w:val="0"/>
        <w:adjustRightInd w:val="0"/>
        <w:rPr>
          <w:szCs w:val="22"/>
          <w:lang w:val="sl-SI" w:eastAsia="sl-SI"/>
        </w:rPr>
      </w:pPr>
    </w:p>
    <w:p w:rsidR="00365F99" w:rsidRPr="00A472E6" w:rsidRDefault="00365F99" w:rsidP="00365F99">
      <w:pPr>
        <w:autoSpaceDE w:val="0"/>
        <w:autoSpaceDN w:val="0"/>
        <w:adjustRightInd w:val="0"/>
        <w:rPr>
          <w:szCs w:val="22"/>
          <w:lang w:val="sl-SI" w:eastAsia="sl-SI"/>
        </w:rPr>
      </w:pPr>
      <w:r w:rsidRPr="00A472E6">
        <w:rPr>
          <w:szCs w:val="22"/>
          <w:lang w:val="sl-SI" w:eastAsia="sl-SI"/>
        </w:rPr>
        <w:t xml:space="preserve">Ant dėžutės ir lizdinės plokštelės po „EXP“ nurodytam tinkamumo laikui pasibaigus, šio vaisto vartoti negalima. Vaistas tinkamas vartoti iki paskutinės nurodyto mėnesio dienos. </w:t>
      </w:r>
    </w:p>
    <w:p w:rsidR="00365F99" w:rsidRPr="00A472E6" w:rsidRDefault="00365F99" w:rsidP="00365F99">
      <w:pPr>
        <w:autoSpaceDE w:val="0"/>
        <w:autoSpaceDN w:val="0"/>
        <w:adjustRightInd w:val="0"/>
        <w:rPr>
          <w:szCs w:val="22"/>
          <w:lang w:val="sl-SI" w:eastAsia="sl-SI"/>
        </w:rPr>
      </w:pPr>
    </w:p>
    <w:p w:rsidR="00365F99" w:rsidRPr="00A472E6" w:rsidRDefault="00365F99" w:rsidP="00365F99">
      <w:pPr>
        <w:autoSpaceDE w:val="0"/>
        <w:autoSpaceDN w:val="0"/>
        <w:adjustRightInd w:val="0"/>
        <w:rPr>
          <w:szCs w:val="22"/>
          <w:lang w:val="sl-SI" w:eastAsia="sl-SI"/>
        </w:rPr>
      </w:pPr>
      <w:r w:rsidRPr="00A472E6">
        <w:rPr>
          <w:szCs w:val="22"/>
          <w:lang w:val="sl-SI" w:eastAsia="sl-SI"/>
        </w:rPr>
        <w:t>Šiam vaistui specialių laikymo sąlygų nereikia.</w:t>
      </w:r>
    </w:p>
    <w:p w:rsidR="00365F99" w:rsidRPr="00A472E6" w:rsidRDefault="00365F99" w:rsidP="00365F99">
      <w:pPr>
        <w:autoSpaceDE w:val="0"/>
        <w:autoSpaceDN w:val="0"/>
        <w:adjustRightInd w:val="0"/>
        <w:rPr>
          <w:szCs w:val="22"/>
          <w:lang w:val="sl-SI" w:eastAsia="sl-SI"/>
        </w:rPr>
      </w:pPr>
    </w:p>
    <w:p w:rsidR="00365F99" w:rsidRPr="00A472E6" w:rsidRDefault="00365F99" w:rsidP="00365F99">
      <w:pPr>
        <w:autoSpaceDE w:val="0"/>
        <w:autoSpaceDN w:val="0"/>
        <w:adjustRightInd w:val="0"/>
        <w:rPr>
          <w:szCs w:val="22"/>
          <w:lang w:val="sl-SI" w:eastAsia="sl-SI"/>
        </w:rPr>
      </w:pPr>
      <w:r w:rsidRPr="00A472E6">
        <w:rPr>
          <w:szCs w:val="22"/>
          <w:lang w:val="sl-SI" w:eastAsia="sl-SI"/>
        </w:rPr>
        <w:t xml:space="preserve">Vaistų negalima išmesti į kanalizaciją arba su buitinėmis atliekomis. Kaip išmesti nereikalingus vaistus, klauskite vaistininko. Šios priemonės padės apsaugoti aplinką. </w:t>
      </w:r>
    </w:p>
    <w:p w:rsidR="00365F99" w:rsidRPr="00A472E6" w:rsidRDefault="00365F99" w:rsidP="00365F99">
      <w:pPr>
        <w:autoSpaceDE w:val="0"/>
        <w:autoSpaceDN w:val="0"/>
        <w:adjustRightInd w:val="0"/>
        <w:rPr>
          <w:szCs w:val="22"/>
          <w:lang w:val="sl-SI" w:eastAsia="sl-SI"/>
        </w:rPr>
      </w:pPr>
    </w:p>
    <w:p w:rsidR="00365F99" w:rsidRPr="00A472E6" w:rsidRDefault="00365F99" w:rsidP="00365F99">
      <w:pPr>
        <w:autoSpaceDE w:val="0"/>
        <w:autoSpaceDN w:val="0"/>
        <w:adjustRightInd w:val="0"/>
        <w:rPr>
          <w:szCs w:val="22"/>
          <w:lang w:val="sl-SI" w:eastAsia="sl-SI"/>
        </w:rPr>
      </w:pPr>
    </w:p>
    <w:p w:rsidR="00365F99" w:rsidRPr="00A472E6" w:rsidRDefault="00365F99" w:rsidP="00365F99">
      <w:pPr>
        <w:tabs>
          <w:tab w:val="left" w:pos="567"/>
        </w:tabs>
        <w:autoSpaceDE w:val="0"/>
        <w:autoSpaceDN w:val="0"/>
        <w:adjustRightInd w:val="0"/>
        <w:rPr>
          <w:color w:val="000000"/>
          <w:szCs w:val="22"/>
          <w:lang w:val="sl-SI" w:eastAsia="sl-SI"/>
        </w:rPr>
      </w:pPr>
      <w:r w:rsidRPr="00A472E6">
        <w:rPr>
          <w:b/>
          <w:bCs/>
          <w:color w:val="000000"/>
          <w:szCs w:val="22"/>
          <w:lang w:val="sl-SI" w:eastAsia="sl-SI"/>
        </w:rPr>
        <w:t>6.</w:t>
      </w:r>
      <w:r w:rsidRPr="00A472E6">
        <w:rPr>
          <w:b/>
          <w:bCs/>
          <w:color w:val="000000"/>
          <w:szCs w:val="22"/>
          <w:lang w:val="sl-SI" w:eastAsia="sl-SI"/>
        </w:rPr>
        <w:tab/>
        <w:t xml:space="preserve">Pakuotės turinys ir kita informacija </w:t>
      </w:r>
    </w:p>
    <w:p w:rsidR="00365F99" w:rsidRPr="00A472E6" w:rsidRDefault="00365F99" w:rsidP="00365F99">
      <w:pPr>
        <w:autoSpaceDE w:val="0"/>
        <w:autoSpaceDN w:val="0"/>
        <w:adjustRightInd w:val="0"/>
        <w:rPr>
          <w:b/>
          <w:bCs/>
          <w:color w:val="000000"/>
          <w:szCs w:val="22"/>
          <w:lang w:val="sl-SI" w:eastAsia="sl-SI"/>
        </w:rPr>
      </w:pPr>
    </w:p>
    <w:p w:rsidR="00365F99" w:rsidRPr="00A472E6" w:rsidRDefault="00365F99" w:rsidP="00365F99">
      <w:pPr>
        <w:autoSpaceDE w:val="0"/>
        <w:autoSpaceDN w:val="0"/>
        <w:adjustRightInd w:val="0"/>
        <w:rPr>
          <w:color w:val="000000"/>
          <w:szCs w:val="22"/>
          <w:lang w:val="sl-SI" w:eastAsia="sl-SI"/>
        </w:rPr>
      </w:pPr>
      <w:r w:rsidRPr="00A472E6">
        <w:rPr>
          <w:b/>
          <w:color w:val="000000"/>
          <w:szCs w:val="22"/>
          <w:lang w:val="sl-SI" w:eastAsia="sl-SI"/>
        </w:rPr>
        <w:t>Dilsatan</w:t>
      </w:r>
      <w:r w:rsidRPr="00A472E6">
        <w:rPr>
          <w:b/>
          <w:bCs/>
          <w:color w:val="000000"/>
          <w:szCs w:val="22"/>
          <w:lang w:val="sl-SI" w:eastAsia="sl-SI"/>
        </w:rPr>
        <w:t xml:space="preserve"> sudėtis </w:t>
      </w:r>
    </w:p>
    <w:p w:rsidR="00365F99" w:rsidRPr="00A472E6" w:rsidRDefault="00365F99" w:rsidP="00365F99">
      <w:pPr>
        <w:numPr>
          <w:ilvl w:val="0"/>
          <w:numId w:val="9"/>
        </w:numPr>
        <w:ind w:left="567" w:hanging="567"/>
      </w:pPr>
      <w:r w:rsidRPr="00A472E6">
        <w:t>Veiklioji medžiaga yra cilostazolas. Kiekvienoje tabletėje yra 100</w:t>
      </w:r>
      <w:r>
        <w:t> </w:t>
      </w:r>
      <w:r w:rsidRPr="00A472E6">
        <w:t xml:space="preserve">mg cilostazolo. </w:t>
      </w:r>
    </w:p>
    <w:p w:rsidR="00365F99" w:rsidRPr="00A472E6" w:rsidRDefault="00365F99" w:rsidP="00365F99">
      <w:pPr>
        <w:numPr>
          <w:ilvl w:val="0"/>
          <w:numId w:val="9"/>
        </w:numPr>
        <w:ind w:left="567" w:hanging="567"/>
      </w:pPr>
      <w:r w:rsidRPr="00A472E6">
        <w:t xml:space="preserve">Pagalbinės medžiagos yra kukurūzų krakmolas, mikrokristalinė celiuliozė, karmeliozės kalcio druska, hipromeliozė ir magnio stearatas. </w:t>
      </w:r>
    </w:p>
    <w:p w:rsidR="00365F99" w:rsidRPr="00A472E6" w:rsidRDefault="00365F99" w:rsidP="00365F99">
      <w:pPr>
        <w:autoSpaceDE w:val="0"/>
        <w:autoSpaceDN w:val="0"/>
        <w:adjustRightInd w:val="0"/>
        <w:rPr>
          <w:sz w:val="24"/>
          <w:szCs w:val="24"/>
          <w:lang w:val="sl-SI" w:eastAsia="sl-SI"/>
        </w:rPr>
      </w:pPr>
    </w:p>
    <w:p w:rsidR="00365F99" w:rsidRPr="00A472E6" w:rsidRDefault="00365F99" w:rsidP="00365F99">
      <w:pPr>
        <w:rPr>
          <w:b/>
        </w:rPr>
      </w:pPr>
      <w:r w:rsidRPr="00A472E6">
        <w:rPr>
          <w:b/>
          <w:szCs w:val="22"/>
        </w:rPr>
        <w:t>Dilsatan</w:t>
      </w:r>
      <w:r w:rsidRPr="00A472E6">
        <w:rPr>
          <w:b/>
        </w:rPr>
        <w:t xml:space="preserve"> išvaizda ir kiekis pakuotėje </w:t>
      </w:r>
    </w:p>
    <w:p w:rsidR="00365F99" w:rsidRPr="00A472E6" w:rsidRDefault="00365F99" w:rsidP="00365F99">
      <w:r w:rsidRPr="00A472E6">
        <w:t>Dilsatan 100 mg tabletės yra baltos, apvalios, su vagele vienoje pusėje, apytiksliai 8</w:t>
      </w:r>
      <w:r>
        <w:t> </w:t>
      </w:r>
      <w:r w:rsidRPr="00A472E6">
        <w:t>mm skersmens.</w:t>
      </w:r>
    </w:p>
    <w:p w:rsidR="00365F99" w:rsidRPr="00A472E6" w:rsidRDefault="00365F99" w:rsidP="00365F99"/>
    <w:p w:rsidR="00365F99" w:rsidRPr="00A472E6" w:rsidRDefault="00365F99" w:rsidP="00365F99">
      <w:r w:rsidRPr="00A472E6">
        <w:t xml:space="preserve">Jūsų vaistas tiekiamas pakuotėmis po 14, 20, 28, 30, 50, 56, 60, 84, 98 arba 100 tablečių PVC/aliuminio </w:t>
      </w:r>
      <w:r>
        <w:t xml:space="preserve">folijos </w:t>
      </w:r>
      <w:r w:rsidRPr="00A472E6">
        <w:t xml:space="preserve">lizdinėse plokštelėse. </w:t>
      </w:r>
    </w:p>
    <w:p w:rsidR="00365F99" w:rsidRDefault="00365F99" w:rsidP="00365F99"/>
    <w:p w:rsidR="00365F99" w:rsidRPr="00A472E6" w:rsidRDefault="00365F99" w:rsidP="00365F99">
      <w:r w:rsidRPr="00A472E6">
        <w:t xml:space="preserve">Gali būti tiekiamos ne visų dydžių pakuotės. </w:t>
      </w:r>
    </w:p>
    <w:p w:rsidR="00365F99" w:rsidRPr="00A472E6" w:rsidRDefault="00365F99" w:rsidP="00365F99"/>
    <w:p w:rsidR="00365F99" w:rsidRPr="00A472E6" w:rsidRDefault="00365F99" w:rsidP="00365F99">
      <w:pPr>
        <w:rPr>
          <w:b/>
        </w:rPr>
      </w:pPr>
      <w:r w:rsidRPr="00A472E6">
        <w:rPr>
          <w:b/>
        </w:rPr>
        <w:t xml:space="preserve">Registruotojas ir gamintojas </w:t>
      </w:r>
    </w:p>
    <w:p w:rsidR="00365F99" w:rsidRPr="00A472E6" w:rsidRDefault="00365F99" w:rsidP="00365F99">
      <w:pPr>
        <w:rPr>
          <w:szCs w:val="22"/>
        </w:rPr>
      </w:pPr>
    </w:p>
    <w:p w:rsidR="00365F99" w:rsidRPr="00A472E6" w:rsidRDefault="00365F99" w:rsidP="00365F99">
      <w:pPr>
        <w:tabs>
          <w:tab w:val="left" w:pos="425"/>
        </w:tabs>
        <w:rPr>
          <w:i/>
          <w:lang w:eastAsia="en-US"/>
        </w:rPr>
      </w:pPr>
      <w:r w:rsidRPr="00A472E6">
        <w:rPr>
          <w:i/>
        </w:rPr>
        <w:t>Registruotojas</w:t>
      </w:r>
    </w:p>
    <w:p w:rsidR="00365F99" w:rsidRPr="00A472E6" w:rsidRDefault="00365F99" w:rsidP="00365F99">
      <w:r w:rsidRPr="00A472E6">
        <w:t>Sandoz d.d.</w:t>
      </w:r>
    </w:p>
    <w:p w:rsidR="00365F99" w:rsidRPr="00A472E6" w:rsidRDefault="00365F99" w:rsidP="00365F99">
      <w:r w:rsidRPr="00A472E6">
        <w:t>Verovškova 57</w:t>
      </w:r>
      <w:r w:rsidRPr="00A472E6">
        <w:br/>
        <w:t xml:space="preserve">SI-1000 Ljubljana </w:t>
      </w:r>
      <w:r w:rsidRPr="00A472E6">
        <w:br/>
        <w:t>Slovėnija</w:t>
      </w:r>
    </w:p>
    <w:p w:rsidR="00365F99" w:rsidRPr="00A472E6" w:rsidRDefault="00365F99" w:rsidP="00365F99">
      <w:pPr>
        <w:tabs>
          <w:tab w:val="left" w:pos="425"/>
        </w:tabs>
        <w:rPr>
          <w:szCs w:val="22"/>
          <w:lang w:eastAsia="en-US"/>
        </w:rPr>
      </w:pPr>
    </w:p>
    <w:p w:rsidR="00365F99" w:rsidRPr="00A472E6" w:rsidRDefault="00365F99" w:rsidP="00365F99">
      <w:pPr>
        <w:tabs>
          <w:tab w:val="left" w:pos="425"/>
        </w:tabs>
        <w:rPr>
          <w:i/>
          <w:szCs w:val="22"/>
          <w:lang w:eastAsia="en-US"/>
        </w:rPr>
      </w:pPr>
      <w:r w:rsidRPr="00A472E6">
        <w:rPr>
          <w:i/>
          <w:szCs w:val="22"/>
          <w:lang w:eastAsia="en-US"/>
        </w:rPr>
        <w:t>Gamintojai</w:t>
      </w:r>
    </w:p>
    <w:p w:rsidR="00365F99" w:rsidRPr="00A472E6" w:rsidRDefault="00365F99" w:rsidP="00365F99">
      <w:pPr>
        <w:tabs>
          <w:tab w:val="left" w:pos="425"/>
        </w:tabs>
        <w:rPr>
          <w:szCs w:val="22"/>
          <w:lang w:eastAsia="en-US"/>
        </w:rPr>
      </w:pPr>
      <w:r w:rsidRPr="00A472E6">
        <w:rPr>
          <w:szCs w:val="22"/>
          <w:lang w:eastAsia="en-US"/>
        </w:rPr>
        <w:t>Salutas Pharma GmbH</w:t>
      </w:r>
    </w:p>
    <w:p w:rsidR="00365F99" w:rsidRPr="00A472E6" w:rsidRDefault="00365F99" w:rsidP="00365F99">
      <w:pPr>
        <w:tabs>
          <w:tab w:val="left" w:pos="425"/>
        </w:tabs>
        <w:rPr>
          <w:szCs w:val="22"/>
          <w:lang w:eastAsia="en-US"/>
        </w:rPr>
      </w:pPr>
      <w:r w:rsidRPr="00A472E6">
        <w:rPr>
          <w:szCs w:val="22"/>
          <w:lang w:eastAsia="en-US"/>
        </w:rPr>
        <w:t>Otto-von-Guericke-Allee 1</w:t>
      </w:r>
    </w:p>
    <w:p w:rsidR="00365F99" w:rsidRPr="00A472E6" w:rsidRDefault="00365F99" w:rsidP="00365F99">
      <w:pPr>
        <w:tabs>
          <w:tab w:val="left" w:pos="425"/>
        </w:tabs>
        <w:rPr>
          <w:szCs w:val="22"/>
          <w:lang w:eastAsia="en-US"/>
        </w:rPr>
      </w:pPr>
      <w:r w:rsidRPr="00A472E6">
        <w:rPr>
          <w:szCs w:val="22"/>
          <w:lang w:eastAsia="en-US"/>
        </w:rPr>
        <w:t>39179 Barleben</w:t>
      </w:r>
    </w:p>
    <w:p w:rsidR="00365F99" w:rsidRPr="00A472E6" w:rsidRDefault="00365F99" w:rsidP="00365F99">
      <w:pPr>
        <w:tabs>
          <w:tab w:val="left" w:pos="425"/>
        </w:tabs>
        <w:rPr>
          <w:szCs w:val="22"/>
          <w:lang w:eastAsia="en-US"/>
        </w:rPr>
      </w:pPr>
      <w:r w:rsidRPr="00A472E6">
        <w:rPr>
          <w:szCs w:val="22"/>
          <w:lang w:eastAsia="en-US"/>
        </w:rPr>
        <w:t>Vokietija</w:t>
      </w:r>
    </w:p>
    <w:p w:rsidR="00365F99" w:rsidRPr="00A472E6" w:rsidRDefault="00365F99" w:rsidP="00365F99">
      <w:pPr>
        <w:tabs>
          <w:tab w:val="left" w:pos="425"/>
        </w:tabs>
        <w:rPr>
          <w:lang w:eastAsia="en-US"/>
        </w:rPr>
      </w:pPr>
    </w:p>
    <w:p w:rsidR="00365F99" w:rsidRPr="00A472E6" w:rsidRDefault="00365F99" w:rsidP="00365F99">
      <w:pPr>
        <w:tabs>
          <w:tab w:val="left" w:pos="425"/>
        </w:tabs>
        <w:rPr>
          <w:lang w:eastAsia="en-US"/>
        </w:rPr>
      </w:pPr>
      <w:r w:rsidRPr="00A472E6">
        <w:rPr>
          <w:lang w:eastAsia="en-US"/>
        </w:rPr>
        <w:t>arba</w:t>
      </w:r>
    </w:p>
    <w:p w:rsidR="00365F99" w:rsidRPr="00A472E6" w:rsidRDefault="00365F99" w:rsidP="00365F99">
      <w:pPr>
        <w:tabs>
          <w:tab w:val="left" w:pos="425"/>
        </w:tabs>
        <w:rPr>
          <w:lang w:eastAsia="en-US"/>
        </w:rPr>
      </w:pPr>
    </w:p>
    <w:p w:rsidR="00365F99" w:rsidRPr="00A472E6" w:rsidRDefault="00365F99" w:rsidP="00365F99">
      <w:r w:rsidRPr="00A472E6">
        <w:t>Galenicum Health, S.L.</w:t>
      </w:r>
      <w:r>
        <w:t>U,</w:t>
      </w:r>
    </w:p>
    <w:p w:rsidR="00365F99" w:rsidRPr="000671C2" w:rsidRDefault="00365F99" w:rsidP="00365F99">
      <w:pPr>
        <w:rPr>
          <w:iCs/>
          <w:lang w:val="pt-PT"/>
        </w:rPr>
      </w:pPr>
      <w:r w:rsidRPr="000671C2">
        <w:rPr>
          <w:iCs/>
          <w:lang w:val="pt-PT"/>
        </w:rPr>
        <w:t xml:space="preserve">Sant Gabriel, 50, </w:t>
      </w:r>
    </w:p>
    <w:p w:rsidR="00365F99" w:rsidRPr="00A472E6" w:rsidRDefault="00365F99" w:rsidP="00365F99">
      <w:pPr>
        <w:rPr>
          <w:lang w:val="pt-PT"/>
        </w:rPr>
      </w:pPr>
      <w:r w:rsidRPr="000671C2">
        <w:rPr>
          <w:iCs/>
          <w:lang w:val="pt-PT"/>
        </w:rPr>
        <w:t>Esplugues de Llobregat,</w:t>
      </w:r>
      <w:r w:rsidRPr="00A472E6">
        <w:rPr>
          <w:lang w:val="pt-PT"/>
        </w:rPr>
        <w:t xml:space="preserve">08950 Barcelona </w:t>
      </w:r>
    </w:p>
    <w:p w:rsidR="00365F99" w:rsidRPr="00A472E6" w:rsidRDefault="00365F99" w:rsidP="00365F99">
      <w:pPr>
        <w:rPr>
          <w:szCs w:val="22"/>
          <w:lang w:val="da-DK"/>
        </w:rPr>
      </w:pPr>
      <w:r w:rsidRPr="00A472E6">
        <w:rPr>
          <w:szCs w:val="22"/>
          <w:lang w:val="da-DK"/>
        </w:rPr>
        <w:t>Ispanija</w:t>
      </w:r>
    </w:p>
    <w:p w:rsidR="00365F99" w:rsidRPr="00A472E6" w:rsidRDefault="00365F99" w:rsidP="00365F99">
      <w:pPr>
        <w:rPr>
          <w:szCs w:val="22"/>
        </w:rPr>
      </w:pPr>
    </w:p>
    <w:p w:rsidR="00365F99" w:rsidRPr="00A472E6" w:rsidRDefault="00365F99" w:rsidP="00365F99">
      <w:pPr>
        <w:rPr>
          <w:szCs w:val="22"/>
        </w:rPr>
      </w:pPr>
      <w:r w:rsidRPr="00A472E6">
        <w:rPr>
          <w:szCs w:val="22"/>
        </w:rPr>
        <w:t>arba</w:t>
      </w:r>
    </w:p>
    <w:p w:rsidR="00365F99" w:rsidRPr="00A472E6" w:rsidRDefault="00365F99" w:rsidP="00365F99">
      <w:pPr>
        <w:rPr>
          <w:szCs w:val="22"/>
        </w:rPr>
      </w:pPr>
    </w:p>
    <w:p w:rsidR="00365F99" w:rsidRPr="006E6AC5" w:rsidRDefault="00365F99" w:rsidP="00365F99">
      <w:pPr>
        <w:rPr>
          <w:lang w:val="lv-LV"/>
        </w:rPr>
      </w:pPr>
      <w:r w:rsidRPr="006E6AC5">
        <w:rPr>
          <w:lang w:val="lv-LV"/>
        </w:rPr>
        <w:t>Noucor Health, S.A.</w:t>
      </w:r>
    </w:p>
    <w:p w:rsidR="00365F99" w:rsidRPr="00A472E6" w:rsidRDefault="00365F99" w:rsidP="00365F99">
      <w:pPr>
        <w:rPr>
          <w:iCs/>
          <w:lang w:val="pt-PT"/>
        </w:rPr>
      </w:pPr>
      <w:r w:rsidRPr="00A472E6">
        <w:rPr>
          <w:iCs/>
          <w:lang w:val="pt-PT"/>
        </w:rPr>
        <w:t>Av.Camí Reial 51-57</w:t>
      </w:r>
    </w:p>
    <w:p w:rsidR="00365F99" w:rsidRPr="00A472E6" w:rsidRDefault="00365F99" w:rsidP="00365F99">
      <w:pPr>
        <w:rPr>
          <w:iCs/>
          <w:lang w:val="pt-PT"/>
        </w:rPr>
      </w:pPr>
      <w:r w:rsidRPr="00A472E6">
        <w:rPr>
          <w:iCs/>
          <w:lang w:val="pt-PT"/>
        </w:rPr>
        <w:t>08184 Palau-solità i Plegamans (Barcelona)</w:t>
      </w:r>
    </w:p>
    <w:p w:rsidR="00365F99" w:rsidRPr="00A472E6" w:rsidRDefault="00365F99" w:rsidP="00365F99">
      <w:pPr>
        <w:rPr>
          <w:i/>
          <w:lang w:val="pt-PT"/>
        </w:rPr>
      </w:pPr>
      <w:r w:rsidRPr="00A472E6">
        <w:rPr>
          <w:iCs/>
          <w:lang w:val="pt-PT"/>
        </w:rPr>
        <w:t>Ispanija</w:t>
      </w:r>
    </w:p>
    <w:p w:rsidR="00365F99" w:rsidRDefault="00365F99" w:rsidP="00365F99">
      <w:pPr>
        <w:rPr>
          <w:iCs/>
          <w:szCs w:val="22"/>
          <w:lang w:val="pt-PT"/>
        </w:rPr>
      </w:pPr>
    </w:p>
    <w:p w:rsidR="00365F99" w:rsidRDefault="00365F99" w:rsidP="00365F99">
      <w:pPr>
        <w:rPr>
          <w:iCs/>
          <w:szCs w:val="22"/>
          <w:lang w:val="pt-PT"/>
        </w:rPr>
      </w:pPr>
      <w:r>
        <w:rPr>
          <w:iCs/>
          <w:szCs w:val="22"/>
          <w:lang w:val="pt-PT"/>
        </w:rPr>
        <w:t>arba</w:t>
      </w:r>
    </w:p>
    <w:p w:rsidR="00365F99" w:rsidRDefault="00365F99" w:rsidP="00365F99">
      <w:pPr>
        <w:rPr>
          <w:iCs/>
          <w:szCs w:val="22"/>
          <w:lang w:val="pt-PT"/>
        </w:rPr>
      </w:pPr>
    </w:p>
    <w:p w:rsidR="00365F99" w:rsidRDefault="00365F99" w:rsidP="00365F99">
      <w:pPr>
        <w:jc w:val="both"/>
      </w:pPr>
      <w:r>
        <w:t>Lek Pharmaceuticals d.d.</w:t>
      </w:r>
    </w:p>
    <w:p w:rsidR="00365F99" w:rsidRDefault="00365F99" w:rsidP="00365F99">
      <w:pPr>
        <w:jc w:val="both"/>
      </w:pPr>
      <w:r>
        <w:t>Verovškova 57</w:t>
      </w:r>
    </w:p>
    <w:p w:rsidR="00365F99" w:rsidRDefault="00365F99" w:rsidP="00365F99">
      <w:pPr>
        <w:jc w:val="both"/>
      </w:pPr>
      <w:r>
        <w:t xml:space="preserve">1526 Ljubljana </w:t>
      </w:r>
    </w:p>
    <w:p w:rsidR="00365F99" w:rsidRDefault="00365F99" w:rsidP="00365F99">
      <w:pPr>
        <w:jc w:val="both"/>
      </w:pPr>
      <w:r>
        <w:t>Slovėnija</w:t>
      </w:r>
    </w:p>
    <w:p w:rsidR="00365F99" w:rsidRPr="00A472E6" w:rsidRDefault="00365F99" w:rsidP="00365F99">
      <w:pPr>
        <w:rPr>
          <w:szCs w:val="22"/>
          <w:lang w:val="pt-PT"/>
        </w:rPr>
      </w:pPr>
    </w:p>
    <w:p w:rsidR="00365F99" w:rsidRPr="00A472E6" w:rsidRDefault="00365F99" w:rsidP="00365F99">
      <w:pPr>
        <w:rPr>
          <w:szCs w:val="22"/>
        </w:rPr>
      </w:pPr>
      <w:r w:rsidRPr="00A472E6">
        <w:rPr>
          <w:szCs w:val="22"/>
        </w:rPr>
        <w:t>Jeigu apie šį vaistą norite sužinoti daugiau, kreipkitės į vietinį registruotojo atstovą.</w:t>
      </w:r>
    </w:p>
    <w:p w:rsidR="00365F99" w:rsidRPr="00A472E6" w:rsidRDefault="00365F99" w:rsidP="00365F99">
      <w:pPr>
        <w:tabs>
          <w:tab w:val="left" w:pos="425"/>
        </w:tabs>
        <w:rPr>
          <w:szCs w:val="22"/>
          <w:lang w:eastAsia="en-US"/>
        </w:rPr>
      </w:pPr>
    </w:p>
    <w:p w:rsidR="00365F99" w:rsidRPr="00A472E6" w:rsidRDefault="00365F99" w:rsidP="00365F99">
      <w:pPr>
        <w:tabs>
          <w:tab w:val="left" w:pos="425"/>
        </w:tabs>
        <w:rPr>
          <w:lang w:eastAsia="en-US"/>
        </w:rPr>
      </w:pPr>
      <w:r w:rsidRPr="00A472E6">
        <w:rPr>
          <w:lang w:eastAsia="en-US"/>
        </w:rPr>
        <w:t>Sandoz Pharmaceuticals d.d. filialas</w:t>
      </w:r>
    </w:p>
    <w:p w:rsidR="00365F99" w:rsidRPr="00A472E6" w:rsidRDefault="00365F99" w:rsidP="00365F99">
      <w:pPr>
        <w:tabs>
          <w:tab w:val="left" w:pos="425"/>
        </w:tabs>
        <w:rPr>
          <w:lang w:eastAsia="en-US"/>
        </w:rPr>
      </w:pPr>
      <w:r w:rsidRPr="00A472E6">
        <w:rPr>
          <w:lang w:eastAsia="en-US"/>
        </w:rPr>
        <w:t xml:space="preserve"> </w:t>
      </w:r>
    </w:p>
    <w:p w:rsidR="00365F99" w:rsidRPr="00A472E6" w:rsidRDefault="00365F99" w:rsidP="00365F99">
      <w:r w:rsidRPr="00A472E6">
        <w:t>Tel</w:t>
      </w:r>
      <w:r>
        <w:t xml:space="preserve">efonas: </w:t>
      </w:r>
      <w:r w:rsidRPr="00A472E6">
        <w:t>+370 5 26 36 037</w:t>
      </w:r>
    </w:p>
    <w:p w:rsidR="00365F99" w:rsidRPr="00A472E6" w:rsidRDefault="00365F99" w:rsidP="00365F99">
      <w:pPr>
        <w:rPr>
          <w:szCs w:val="22"/>
        </w:rPr>
      </w:pPr>
    </w:p>
    <w:p w:rsidR="00365F99" w:rsidRDefault="00365F99" w:rsidP="00365F99">
      <w:pPr>
        <w:spacing w:after="120"/>
        <w:rPr>
          <w:szCs w:val="22"/>
        </w:rPr>
      </w:pPr>
      <w:r w:rsidRPr="00A472E6">
        <w:rPr>
          <w:b/>
          <w:szCs w:val="22"/>
        </w:rPr>
        <w:t>Šis vaistas EEE valstybėse narėse registruotas tokiais pavadinimais</w:t>
      </w:r>
      <w:r w:rsidRPr="00A472E6">
        <w:rPr>
          <w:szCs w:val="22"/>
        </w:rPr>
        <w:t xml:space="preserve">: </w:t>
      </w:r>
    </w:p>
    <w:tbl>
      <w:tblPr>
        <w:tblStyle w:val="Lentelstinklelis"/>
        <w:tblW w:w="0" w:type="auto"/>
        <w:tblLook w:val="04A0" w:firstRow="1" w:lastRow="0" w:firstColumn="1" w:lastColumn="0" w:noHBand="0" w:noVBand="1"/>
      </w:tblPr>
      <w:tblGrid>
        <w:gridCol w:w="4530"/>
        <w:gridCol w:w="4530"/>
      </w:tblGrid>
      <w:tr w:rsidR="00365F99" w:rsidTr="003D2892">
        <w:tc>
          <w:tcPr>
            <w:tcW w:w="4530" w:type="dxa"/>
          </w:tcPr>
          <w:p w:rsidR="00365F99" w:rsidRDefault="00365F99" w:rsidP="003D2892">
            <w:pPr>
              <w:spacing w:after="120"/>
              <w:rPr>
                <w:szCs w:val="22"/>
              </w:rPr>
            </w:pPr>
            <w:r w:rsidRPr="00A472E6">
              <w:rPr>
                <w:rFonts w:eastAsia="Cambria"/>
                <w:color w:val="000000"/>
                <w:lang w:val="es-ES"/>
              </w:rPr>
              <w:t>Bulgarija</w:t>
            </w:r>
            <w:r>
              <w:rPr>
                <w:rFonts w:eastAsia="Cambria"/>
                <w:color w:val="000000"/>
                <w:lang w:val="es-ES"/>
              </w:rPr>
              <w:t>,</w:t>
            </w:r>
            <w:r w:rsidRPr="00A472E6">
              <w:rPr>
                <w:rFonts w:eastAsia="Cambria"/>
                <w:color w:val="000000"/>
                <w:lang w:val="es-ES"/>
              </w:rPr>
              <w:t xml:space="preserve"> Estija</w:t>
            </w:r>
            <w:r>
              <w:rPr>
                <w:rFonts w:eastAsia="Cambria"/>
                <w:color w:val="000000"/>
                <w:lang w:val="es-ES"/>
              </w:rPr>
              <w:t>,</w:t>
            </w:r>
            <w:r w:rsidRPr="00A472E6">
              <w:rPr>
                <w:rFonts w:eastAsia="Cambria"/>
                <w:color w:val="000000"/>
                <w:szCs w:val="22"/>
                <w:lang w:val="es-ES" w:eastAsia="en-US"/>
              </w:rPr>
              <w:t xml:space="preserve"> Latvija</w:t>
            </w:r>
            <w:r>
              <w:rPr>
                <w:rFonts w:eastAsia="Cambria"/>
                <w:color w:val="000000"/>
                <w:szCs w:val="22"/>
                <w:lang w:val="es-ES" w:eastAsia="en-US"/>
              </w:rPr>
              <w:t>,</w:t>
            </w:r>
            <w:r w:rsidRPr="00A472E6">
              <w:rPr>
                <w:rFonts w:eastAsia="Cambria"/>
                <w:color w:val="000000"/>
                <w:szCs w:val="22"/>
                <w:lang w:val="es-ES" w:eastAsia="en-US"/>
              </w:rPr>
              <w:t xml:space="preserve"> Lietuva</w:t>
            </w:r>
            <w:r>
              <w:rPr>
                <w:rFonts w:eastAsia="Cambria"/>
                <w:color w:val="000000"/>
                <w:szCs w:val="22"/>
                <w:lang w:val="es-ES" w:eastAsia="en-US"/>
              </w:rPr>
              <w:t>,</w:t>
            </w:r>
            <w:r w:rsidRPr="00A472E6">
              <w:rPr>
                <w:rFonts w:eastAsia="Cambria"/>
                <w:color w:val="000000"/>
                <w:lang w:val="es-ES"/>
              </w:rPr>
              <w:t xml:space="preserve"> Malta</w:t>
            </w:r>
            <w:r>
              <w:rPr>
                <w:rFonts w:eastAsia="Cambria"/>
                <w:color w:val="000000"/>
                <w:lang w:val="es-ES"/>
              </w:rPr>
              <w:t xml:space="preserve">, </w:t>
            </w:r>
            <w:r w:rsidRPr="00A472E6">
              <w:rPr>
                <w:rFonts w:eastAsia="Cambria"/>
                <w:color w:val="000000"/>
                <w:lang w:val="es-ES"/>
              </w:rPr>
              <w:t>Ispanija</w:t>
            </w:r>
            <w:r>
              <w:rPr>
                <w:rFonts w:eastAsia="Cambria"/>
                <w:color w:val="000000"/>
                <w:lang w:val="es-ES"/>
              </w:rPr>
              <w:t xml:space="preserve">, </w:t>
            </w:r>
            <w:r w:rsidRPr="00A472E6">
              <w:rPr>
                <w:rFonts w:eastAsia="Cambria"/>
                <w:color w:val="000000"/>
                <w:lang w:val="es-ES"/>
              </w:rPr>
              <w:t>Rumunija</w:t>
            </w:r>
          </w:p>
        </w:tc>
        <w:tc>
          <w:tcPr>
            <w:tcW w:w="4530" w:type="dxa"/>
          </w:tcPr>
          <w:p w:rsidR="00365F99" w:rsidRDefault="00365F99" w:rsidP="003D2892">
            <w:pPr>
              <w:spacing w:after="120"/>
              <w:rPr>
                <w:szCs w:val="22"/>
              </w:rPr>
            </w:pPr>
            <w:r w:rsidRPr="00A472E6">
              <w:rPr>
                <w:rFonts w:eastAsia="Cambria"/>
                <w:color w:val="000000"/>
                <w:lang w:val="es-ES"/>
              </w:rPr>
              <w:t>Dilsatan</w:t>
            </w:r>
          </w:p>
        </w:tc>
      </w:tr>
      <w:tr w:rsidR="00365F99" w:rsidTr="003D2892">
        <w:tc>
          <w:tcPr>
            <w:tcW w:w="4530" w:type="dxa"/>
          </w:tcPr>
          <w:p w:rsidR="00365F99" w:rsidRDefault="00365F99" w:rsidP="003D2892">
            <w:pPr>
              <w:spacing w:after="120"/>
              <w:rPr>
                <w:szCs w:val="22"/>
              </w:rPr>
            </w:pPr>
            <w:r w:rsidRPr="00A472E6">
              <w:rPr>
                <w:rFonts w:eastAsia="Cambria"/>
                <w:color w:val="000000"/>
                <w:lang w:val="es-ES"/>
              </w:rPr>
              <w:t>Vokietija</w:t>
            </w:r>
          </w:p>
        </w:tc>
        <w:tc>
          <w:tcPr>
            <w:tcW w:w="4530" w:type="dxa"/>
          </w:tcPr>
          <w:p w:rsidR="00365F99" w:rsidRDefault="00365F99" w:rsidP="003D2892">
            <w:pPr>
              <w:spacing w:after="120"/>
              <w:rPr>
                <w:szCs w:val="22"/>
              </w:rPr>
            </w:pPr>
            <w:r w:rsidRPr="00A472E6">
              <w:rPr>
                <w:rFonts w:eastAsia="Cambria"/>
                <w:color w:val="000000"/>
                <w:lang w:val="es-ES"/>
              </w:rPr>
              <w:t>Cilostazol HEXAL</w:t>
            </w:r>
          </w:p>
        </w:tc>
      </w:tr>
      <w:tr w:rsidR="00365F99" w:rsidTr="003D2892">
        <w:tc>
          <w:tcPr>
            <w:tcW w:w="4530" w:type="dxa"/>
          </w:tcPr>
          <w:p w:rsidR="00365F99" w:rsidRDefault="00365F99" w:rsidP="003D2892">
            <w:pPr>
              <w:spacing w:after="120"/>
              <w:rPr>
                <w:szCs w:val="22"/>
              </w:rPr>
            </w:pPr>
            <w:r w:rsidRPr="00A472E6">
              <w:rPr>
                <w:rFonts w:eastAsia="Cambria"/>
                <w:color w:val="000000"/>
                <w:lang w:val="es-ES"/>
              </w:rPr>
              <w:t>Italija</w:t>
            </w:r>
          </w:p>
        </w:tc>
        <w:tc>
          <w:tcPr>
            <w:tcW w:w="4530" w:type="dxa"/>
          </w:tcPr>
          <w:p w:rsidR="00365F99" w:rsidRDefault="00365F99" w:rsidP="003D2892">
            <w:pPr>
              <w:spacing w:after="120"/>
              <w:rPr>
                <w:szCs w:val="22"/>
              </w:rPr>
            </w:pPr>
            <w:r w:rsidRPr="00A472E6">
              <w:rPr>
                <w:rFonts w:eastAsia="Cambria"/>
                <w:color w:val="000000"/>
                <w:lang w:val="es-ES"/>
              </w:rPr>
              <w:t>Cilostazolo Sandoz</w:t>
            </w:r>
          </w:p>
        </w:tc>
      </w:tr>
      <w:tr w:rsidR="00365F99" w:rsidTr="003D2892">
        <w:tc>
          <w:tcPr>
            <w:tcW w:w="4530" w:type="dxa"/>
          </w:tcPr>
          <w:p w:rsidR="00365F99" w:rsidRPr="00A472E6" w:rsidRDefault="00365F99" w:rsidP="003D2892">
            <w:pPr>
              <w:spacing w:after="120"/>
              <w:rPr>
                <w:rFonts w:eastAsia="Cambria"/>
                <w:color w:val="000000"/>
                <w:lang w:val="es-ES"/>
              </w:rPr>
            </w:pPr>
            <w:r w:rsidRPr="00A472E6">
              <w:rPr>
                <w:rFonts w:eastAsia="Cambria"/>
                <w:color w:val="000000"/>
                <w:lang w:val="es-ES"/>
              </w:rPr>
              <w:t>Lenkija</w:t>
            </w:r>
          </w:p>
        </w:tc>
        <w:tc>
          <w:tcPr>
            <w:tcW w:w="4530" w:type="dxa"/>
          </w:tcPr>
          <w:p w:rsidR="00365F99" w:rsidRPr="00A472E6" w:rsidRDefault="00365F99" w:rsidP="003D2892">
            <w:pPr>
              <w:spacing w:after="120"/>
              <w:rPr>
                <w:rFonts w:eastAsia="Cambria"/>
                <w:color w:val="000000"/>
                <w:lang w:val="es-ES"/>
              </w:rPr>
            </w:pPr>
            <w:r w:rsidRPr="00A472E6">
              <w:rPr>
                <w:rFonts w:eastAsia="Cambria"/>
                <w:color w:val="000000"/>
                <w:lang w:val="es-ES"/>
              </w:rPr>
              <w:t>Decilosal</w:t>
            </w:r>
          </w:p>
        </w:tc>
      </w:tr>
    </w:tbl>
    <w:p w:rsidR="00365F99" w:rsidRPr="00A472E6" w:rsidRDefault="00365F99" w:rsidP="00365F99"/>
    <w:p w:rsidR="00365F99" w:rsidRPr="00A472E6" w:rsidRDefault="00365F99" w:rsidP="00365F99">
      <w:pPr>
        <w:tabs>
          <w:tab w:val="left" w:pos="900"/>
        </w:tabs>
        <w:rPr>
          <w:rFonts w:eastAsia="Calibri"/>
          <w:b/>
          <w:noProof/>
          <w:szCs w:val="22"/>
          <w:lang w:eastAsia="en-US"/>
        </w:rPr>
      </w:pPr>
      <w:r w:rsidRPr="00A472E6">
        <w:rPr>
          <w:rFonts w:eastAsia="Calibri"/>
          <w:b/>
          <w:noProof/>
          <w:szCs w:val="22"/>
          <w:lang w:eastAsia="en-US"/>
        </w:rPr>
        <w:t xml:space="preserve">Šis pakuotės lapelis paskutinį kartą peržiūrėtas </w:t>
      </w:r>
      <w:r>
        <w:rPr>
          <w:rFonts w:eastAsia="Calibri"/>
          <w:b/>
          <w:noProof/>
          <w:szCs w:val="22"/>
          <w:lang w:eastAsia="en-US"/>
        </w:rPr>
        <w:t>2023-10-26.</w:t>
      </w:r>
    </w:p>
    <w:p w:rsidR="00365F99" w:rsidRDefault="00365F99" w:rsidP="00365F99"/>
    <w:p w:rsidR="00365F99" w:rsidRPr="00A472E6" w:rsidRDefault="00365F99" w:rsidP="00365F99"/>
    <w:p w:rsidR="00365F99" w:rsidRPr="00A472E6" w:rsidRDefault="00365F99" w:rsidP="00365F99">
      <w:r w:rsidRPr="00A472E6">
        <w:t xml:space="preserve">Išsami informacija apie šį </w:t>
      </w:r>
      <w:r w:rsidRPr="00A472E6">
        <w:rPr>
          <w:szCs w:val="24"/>
        </w:rPr>
        <w:t>vaistą</w:t>
      </w:r>
      <w:r w:rsidRPr="00A472E6">
        <w:t xml:space="preserve"> pateikiama Valstybinės vaistų kontrolės tarnybos prie Lietuvos Respublikos sveikatos apsaugos ministerijos tinklalapyje </w:t>
      </w:r>
      <w:hyperlink r:id="rId8" w:history="1">
        <w:r w:rsidRPr="00A472E6">
          <w:rPr>
            <w:color w:val="0000FF"/>
            <w:u w:val="single"/>
          </w:rPr>
          <w:t>http://www.vvkt.lt/</w:t>
        </w:r>
      </w:hyperlink>
      <w:r w:rsidRPr="00A472E6">
        <w:rPr>
          <w:color w:val="0000FF"/>
          <w:u w:val="single"/>
        </w:rPr>
        <w:t>.</w:t>
      </w:r>
    </w:p>
    <w:p w:rsidR="00365F99" w:rsidRPr="00A472E6" w:rsidRDefault="00365F99" w:rsidP="00365F99">
      <w:pPr>
        <w:rPr>
          <w:b/>
          <w:szCs w:val="22"/>
        </w:rPr>
      </w:pPr>
    </w:p>
    <w:p w:rsidR="00365F99" w:rsidRPr="00A472E6" w:rsidRDefault="00365F99" w:rsidP="00365F99"/>
    <w:p w:rsidR="009041DB" w:rsidRDefault="009041DB">
      <w:bookmarkStart w:id="0" w:name="_GoBack"/>
      <w:bookmarkEnd w:id="0"/>
    </w:p>
    <w:sectPr w:rsidR="009041DB" w:rsidSect="00A472E6">
      <w:headerReference w:type="default" r:id="rId9"/>
      <w:footerReference w:type="default" r:id="rId10"/>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D0B" w:rsidRDefault="00365F99">
    <w:pPr>
      <w:pStyle w:val="Porat"/>
      <w:jc w:val="right"/>
    </w:pPr>
    <w:r>
      <w:rPr>
        <w:noProof/>
      </w:rPr>
      <w:fldChar w:fldCharType="begin"/>
    </w:r>
    <w:r>
      <w:rPr>
        <w:noProof/>
      </w:rPr>
      <w:instrText>PAGE   \* MERGEFORMAT</w:instrText>
    </w:r>
    <w:r>
      <w:rPr>
        <w:noProof/>
      </w:rPr>
      <w:fldChar w:fldCharType="separate"/>
    </w:r>
    <w:r>
      <w:rPr>
        <w:noProof/>
      </w:rPr>
      <w:t>1</w:t>
    </w:r>
    <w:r>
      <w:rPr>
        <w:noProof/>
      </w:rPr>
      <w:fldChar w:fldCharType="end"/>
    </w:r>
  </w:p>
  <w:p w:rsidR="00776D0B" w:rsidRDefault="00365F9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E96" w:rsidRDefault="00365F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11DC"/>
    <w:multiLevelType w:val="hybridMultilevel"/>
    <w:tmpl w:val="D6C28418"/>
    <w:lvl w:ilvl="0" w:tplc="94AE6FE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23727"/>
    <w:multiLevelType w:val="hybridMultilevel"/>
    <w:tmpl w:val="30FEE8A6"/>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94479"/>
    <w:multiLevelType w:val="hybridMultilevel"/>
    <w:tmpl w:val="0F3CD024"/>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D7FB4"/>
    <w:multiLevelType w:val="hybridMultilevel"/>
    <w:tmpl w:val="E528C288"/>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C7594"/>
    <w:multiLevelType w:val="hybridMultilevel"/>
    <w:tmpl w:val="1A92AAA6"/>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D1428"/>
    <w:multiLevelType w:val="hybridMultilevel"/>
    <w:tmpl w:val="54DAA930"/>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D4F73"/>
    <w:multiLevelType w:val="hybridMultilevel"/>
    <w:tmpl w:val="5F0EF20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FF0B1A"/>
    <w:multiLevelType w:val="hybridMultilevel"/>
    <w:tmpl w:val="EB7ECD28"/>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6079E"/>
    <w:multiLevelType w:val="hybridMultilevel"/>
    <w:tmpl w:val="D946F134"/>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47655"/>
    <w:multiLevelType w:val="hybridMultilevel"/>
    <w:tmpl w:val="FEBC0FFE"/>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A219F"/>
    <w:multiLevelType w:val="hybridMultilevel"/>
    <w:tmpl w:val="5B3CA1F6"/>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251AC5"/>
    <w:multiLevelType w:val="hybridMultilevel"/>
    <w:tmpl w:val="5058ABD2"/>
    <w:lvl w:ilvl="0" w:tplc="A0B6E9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59607A"/>
    <w:multiLevelType w:val="hybridMultilevel"/>
    <w:tmpl w:val="D6F4D484"/>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40CC7"/>
    <w:multiLevelType w:val="hybridMultilevel"/>
    <w:tmpl w:val="3C18C27E"/>
    <w:lvl w:ilvl="0" w:tplc="767262E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7C49B1"/>
    <w:multiLevelType w:val="hybridMultilevel"/>
    <w:tmpl w:val="9B2687F0"/>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F950C5"/>
    <w:multiLevelType w:val="hybridMultilevel"/>
    <w:tmpl w:val="CDDAD67A"/>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9B1A3C"/>
    <w:multiLevelType w:val="hybridMultilevel"/>
    <w:tmpl w:val="63FC4F60"/>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0"/>
  </w:num>
  <w:num w:numId="5">
    <w:abstractNumId w:val="5"/>
  </w:num>
  <w:num w:numId="6">
    <w:abstractNumId w:val="15"/>
  </w:num>
  <w:num w:numId="7">
    <w:abstractNumId w:val="4"/>
  </w:num>
  <w:num w:numId="8">
    <w:abstractNumId w:val="16"/>
  </w:num>
  <w:num w:numId="9">
    <w:abstractNumId w:val="2"/>
  </w:num>
  <w:num w:numId="10">
    <w:abstractNumId w:val="8"/>
  </w:num>
  <w:num w:numId="11">
    <w:abstractNumId w:val="7"/>
  </w:num>
  <w:num w:numId="12">
    <w:abstractNumId w:val="1"/>
  </w:num>
  <w:num w:numId="13">
    <w:abstractNumId w:val="14"/>
  </w:num>
  <w:num w:numId="14">
    <w:abstractNumId w:val="12"/>
  </w:num>
  <w:num w:numId="15">
    <w:abstractNumId w:val="3"/>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99"/>
    <w:rsid w:val="00004415"/>
    <w:rsid w:val="00234094"/>
    <w:rsid w:val="002A211A"/>
    <w:rsid w:val="00344695"/>
    <w:rsid w:val="00356AB3"/>
    <w:rsid w:val="00365F99"/>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F2058-0B88-40A0-A8CB-175DC4AC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5F99"/>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65F99"/>
    <w:pPr>
      <w:tabs>
        <w:tab w:val="center" w:pos="4153"/>
        <w:tab w:val="right" w:pos="8306"/>
      </w:tabs>
    </w:pPr>
  </w:style>
  <w:style w:type="character" w:customStyle="1" w:styleId="PoratDiagrama">
    <w:name w:val="Poraštė Diagrama"/>
    <w:basedOn w:val="Numatytasispastraiposriftas"/>
    <w:link w:val="Porat"/>
    <w:uiPriority w:val="99"/>
    <w:rsid w:val="00365F99"/>
    <w:rPr>
      <w:rFonts w:ascii="Times New Roman" w:hAnsi="Times New Roman" w:cs="Times New Roman"/>
      <w:szCs w:val="20"/>
      <w:lang w:eastAsia="lt-LT"/>
    </w:rPr>
  </w:style>
  <w:style w:type="character" w:styleId="Hipersaitas">
    <w:name w:val="Hyperlink"/>
    <w:uiPriority w:val="99"/>
    <w:rsid w:val="00365F99"/>
    <w:rPr>
      <w:color w:val="0000FF"/>
      <w:u w:val="single"/>
    </w:rPr>
  </w:style>
  <w:style w:type="paragraph" w:styleId="Antrats">
    <w:name w:val="header"/>
    <w:basedOn w:val="prastasis"/>
    <w:link w:val="AntratsDiagrama"/>
    <w:uiPriority w:val="99"/>
    <w:rsid w:val="00365F99"/>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uiPriority w:val="99"/>
    <w:rsid w:val="00365F99"/>
    <w:rPr>
      <w:rFonts w:ascii="Times New Roman" w:hAnsi="Times New Roman" w:cs="Times New Roman"/>
      <w:sz w:val="24"/>
      <w:szCs w:val="24"/>
    </w:rPr>
  </w:style>
  <w:style w:type="table" w:styleId="Lentelstinklelis">
    <w:name w:val="Table Grid"/>
    <w:basedOn w:val="prastojilentel"/>
    <w:uiPriority w:val="99"/>
    <w:rsid w:val="00365F99"/>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9441</Words>
  <Characters>5382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2023-11-15T09:18:00Z</dcterms:created>
  <dcterms:modified xsi:type="dcterms:W3CDTF">2023-11-15T09:19:00Z</dcterms:modified>
</cp:coreProperties>
</file>