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1DF5D"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lang w:val="en-US"/>
        </w:rPr>
      </w:pPr>
    </w:p>
    <w:p w14:paraId="14529D9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073B90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28DA18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E7AAA9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2EFF21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A27713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63007E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BACF5F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5653A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77C9A4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37CB9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1896CD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02154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9C6426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5EF4B9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834446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83063F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377674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6C0D36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E7ABF0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5FF5A9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044288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1D3A7A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bookmarkStart w:id="0" w:name="_Toc129243221"/>
      <w:bookmarkStart w:id="1" w:name="_Toc129243096"/>
      <w:r w:rsidRPr="006C1CE7">
        <w:rPr>
          <w:rFonts w:ascii="Times New Roman" w:eastAsia="Times New Roman" w:hAnsi="Times New Roman"/>
          <w:b/>
          <w:caps/>
          <w:kern w:val="1"/>
        </w:rPr>
        <w:t>I PRIEDAS</w:t>
      </w:r>
      <w:bookmarkEnd w:id="0"/>
      <w:bookmarkEnd w:id="1"/>
    </w:p>
    <w:p w14:paraId="4FD4492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E072494"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bookmarkStart w:id="2" w:name="_Toc129243222"/>
      <w:bookmarkStart w:id="3" w:name="_Toc129243097"/>
      <w:r w:rsidRPr="006C1CE7">
        <w:rPr>
          <w:rFonts w:ascii="Times New Roman" w:eastAsia="Times New Roman" w:hAnsi="Times New Roman"/>
          <w:b/>
          <w:caps/>
          <w:kern w:val="1"/>
        </w:rPr>
        <w:t>PREPARATO CHARAKTERISTIKŲ SANTRAUKA</w:t>
      </w:r>
      <w:bookmarkEnd w:id="2"/>
      <w:bookmarkEnd w:id="3"/>
    </w:p>
    <w:p w14:paraId="1312F937" w14:textId="77777777" w:rsidR="006C1CE7" w:rsidRPr="006C1CE7" w:rsidRDefault="006C1CE7" w:rsidP="006C1CE7">
      <w:pPr>
        <w:widowControl w:val="0"/>
        <w:suppressAutoHyphens/>
        <w:spacing w:after="0" w:line="240" w:lineRule="auto"/>
        <w:rPr>
          <w:rFonts w:ascii="Times New Roman" w:eastAsia="Times New Roman" w:hAnsi="Times New Roman"/>
          <w:b/>
          <w:caps/>
          <w:kern w:val="1"/>
        </w:rPr>
      </w:pPr>
    </w:p>
    <w:p w14:paraId="59EF7657"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Times New Roman" w:hAnsi="Times New Roman"/>
          <w:b/>
          <w:caps/>
          <w:kern w:val="1"/>
        </w:rPr>
      </w:pPr>
    </w:p>
    <w:p w14:paraId="529BCCC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 w:name="_Toc129243098"/>
      <w:bookmarkStart w:id="5" w:name="_Toc129243223"/>
      <w:r w:rsidRPr="006C1CE7">
        <w:rPr>
          <w:rFonts w:ascii="Times New Roman" w:eastAsia="Times New Roman" w:hAnsi="Times New Roman"/>
          <w:b/>
          <w:kern w:val="1"/>
        </w:rPr>
        <w:t>1.</w:t>
      </w:r>
      <w:r w:rsidRPr="006C1CE7">
        <w:rPr>
          <w:rFonts w:ascii="Times New Roman" w:eastAsia="Times New Roman" w:hAnsi="Times New Roman"/>
          <w:b/>
          <w:kern w:val="1"/>
        </w:rPr>
        <w:tab/>
        <w:t>VAISTINIO PREPARATO PAVADINIMAS</w:t>
      </w:r>
      <w:bookmarkEnd w:id="4"/>
      <w:bookmarkEnd w:id="5"/>
    </w:p>
    <w:p w14:paraId="3E0B108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9870ED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125 mg milteliai injekciniam tirpalui</w:t>
      </w:r>
    </w:p>
    <w:p w14:paraId="5D526171"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250 mg milteliai injekciniam tirpalui</w:t>
      </w:r>
    </w:p>
    <w:p w14:paraId="3C71237D"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500 mg milteliai injekciniam tirpalui</w:t>
      </w:r>
    </w:p>
    <w:p w14:paraId="5B6B3A6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1000 mg milteliai injekciniam tirpalui</w:t>
      </w:r>
    </w:p>
    <w:p w14:paraId="3BACE3B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A8392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AA5289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6" w:name="_Toc129243099"/>
      <w:bookmarkStart w:id="7" w:name="_Toc129243224"/>
      <w:r w:rsidRPr="006C1CE7">
        <w:rPr>
          <w:rFonts w:ascii="Times New Roman" w:eastAsia="Times New Roman" w:hAnsi="Times New Roman"/>
          <w:b/>
          <w:kern w:val="1"/>
        </w:rPr>
        <w:t>2.</w:t>
      </w:r>
      <w:r w:rsidRPr="006C1CE7">
        <w:rPr>
          <w:rFonts w:ascii="Times New Roman" w:eastAsia="Times New Roman" w:hAnsi="Times New Roman"/>
          <w:b/>
          <w:kern w:val="1"/>
        </w:rPr>
        <w:tab/>
        <w:t>KOKYBINĖ IR KIEKYBINĖ SUDĖTIS</w:t>
      </w:r>
      <w:bookmarkEnd w:id="6"/>
      <w:bookmarkEnd w:id="7"/>
    </w:p>
    <w:p w14:paraId="6D13154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024184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Viename flakone yra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kiekis, atitinkantis 125 mg</w:t>
      </w:r>
      <w:r w:rsidRPr="00BB3DFC">
        <w:rPr>
          <w:rFonts w:ascii="Times New Roman" w:eastAsia="Times New Roman" w:hAnsi="Times New Roman"/>
          <w:kern w:val="1"/>
          <w:highlight w:val="lightGray"/>
        </w:rPr>
        <w:t xml:space="preserve">, </w:t>
      </w:r>
      <w:r w:rsidRPr="00BB3DFC">
        <w:rPr>
          <w:rFonts w:ascii="Times New Roman" w:eastAsia="Times New Roman" w:hAnsi="Times New Roman"/>
          <w:iCs/>
          <w:kern w:val="1"/>
          <w:highlight w:val="lightGray"/>
        </w:rPr>
        <w:t>250 mg, 500 mg arba 1000 mg</w:t>
      </w:r>
      <w:r w:rsidRPr="006C1CE7">
        <w:rPr>
          <w:rFonts w:ascii="Times New Roman" w:eastAsia="Times New Roman" w:hAnsi="Times New Roman"/>
          <w:iCs/>
          <w:kern w:val="1"/>
        </w:rPr>
        <w:t xml:space="preserve"> </w:t>
      </w:r>
      <w:proofErr w:type="spellStart"/>
      <w:r w:rsidRPr="006C1CE7">
        <w:rPr>
          <w:rFonts w:ascii="Times New Roman" w:eastAsia="Times New Roman" w:hAnsi="Times New Roman"/>
          <w:iCs/>
          <w:kern w:val="1"/>
        </w:rPr>
        <w:t>metilprednizolono</w:t>
      </w:r>
      <w:proofErr w:type="spellEnd"/>
      <w:r w:rsidRPr="006C1CE7">
        <w:rPr>
          <w:rFonts w:ascii="Times New Roman" w:eastAsia="Times New Roman" w:hAnsi="Times New Roman"/>
          <w:kern w:val="1"/>
        </w:rPr>
        <w:t>.</w:t>
      </w:r>
    </w:p>
    <w:p w14:paraId="53C3A9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Ištirpinus injekciniame vandenyje, paruošto tirpalo koncentracija yra 62,5 mg/ml.</w:t>
      </w:r>
    </w:p>
    <w:p w14:paraId="1450CB1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A8C974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Pagalbinės medžiagos, kurių poveikis žinomas:</w:t>
      </w:r>
    </w:p>
    <w:p w14:paraId="7E959CF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natris (žr. 4.4</w:t>
      </w:r>
      <w:r w:rsidR="004171BA">
        <w:rPr>
          <w:rFonts w:ascii="Times New Roman" w:eastAsia="Times New Roman" w:hAnsi="Times New Roman"/>
          <w:kern w:val="1"/>
        </w:rPr>
        <w:t> </w:t>
      </w:r>
      <w:r w:rsidRPr="006C1CE7">
        <w:rPr>
          <w:rFonts w:ascii="Times New Roman" w:eastAsia="Times New Roman" w:hAnsi="Times New Roman"/>
          <w:kern w:val="1"/>
        </w:rPr>
        <w:t>skyrių).</w:t>
      </w:r>
    </w:p>
    <w:p w14:paraId="4CB4C0A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D505E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Visos pagalbinės medžiagos išvardytos 6.1</w:t>
      </w:r>
      <w:r w:rsidR="004171BA">
        <w:rPr>
          <w:rFonts w:ascii="Times New Roman" w:eastAsia="Times New Roman" w:hAnsi="Times New Roman"/>
          <w:kern w:val="1"/>
        </w:rPr>
        <w:t> </w:t>
      </w:r>
      <w:r w:rsidRPr="006C1CE7">
        <w:rPr>
          <w:rFonts w:ascii="Times New Roman" w:eastAsia="Times New Roman" w:hAnsi="Times New Roman"/>
          <w:kern w:val="1"/>
        </w:rPr>
        <w:t>skyriuje.</w:t>
      </w:r>
    </w:p>
    <w:p w14:paraId="1F52A46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07A2F3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A72B12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8" w:name="_Toc129243100"/>
      <w:bookmarkStart w:id="9" w:name="_Toc129243225"/>
      <w:r w:rsidRPr="006C1CE7">
        <w:rPr>
          <w:rFonts w:ascii="Times New Roman" w:eastAsia="Times New Roman" w:hAnsi="Times New Roman"/>
          <w:b/>
          <w:kern w:val="1"/>
        </w:rPr>
        <w:t>3.</w:t>
      </w:r>
      <w:r w:rsidRPr="006C1CE7">
        <w:rPr>
          <w:rFonts w:ascii="Times New Roman" w:eastAsia="Times New Roman" w:hAnsi="Times New Roman"/>
          <w:b/>
          <w:kern w:val="1"/>
        </w:rPr>
        <w:tab/>
        <w:t>FARMACINĖ FORMA</w:t>
      </w:r>
      <w:bookmarkEnd w:id="8"/>
      <w:bookmarkEnd w:id="9"/>
    </w:p>
    <w:p w14:paraId="0D03841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AEEDBB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Cs/>
          <w:kern w:val="1"/>
        </w:rPr>
        <w:t>Milteliai injekciniam tirpalui</w:t>
      </w:r>
      <w:r w:rsidRPr="006C1CE7">
        <w:rPr>
          <w:rFonts w:ascii="Times New Roman" w:eastAsia="Times New Roman" w:hAnsi="Times New Roman"/>
          <w:b/>
          <w:bCs/>
          <w:kern w:val="1"/>
        </w:rPr>
        <w:t>.</w:t>
      </w:r>
    </w:p>
    <w:p w14:paraId="186FDD4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6882EC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Milteliai injekciniam tirpalui</w:t>
      </w:r>
      <w:r w:rsidRPr="006C1CE7">
        <w:rPr>
          <w:rFonts w:ascii="Times New Roman" w:eastAsia="Times New Roman" w:hAnsi="Times New Roman"/>
          <w:kern w:val="1"/>
        </w:rPr>
        <w:t>: balti arba beveik balti, amorfiniai milteliai.</w:t>
      </w:r>
    </w:p>
    <w:p w14:paraId="01766CA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Paruoštas tirpalas:</w:t>
      </w:r>
      <w:r w:rsidRPr="006C1CE7">
        <w:rPr>
          <w:rFonts w:ascii="Times New Roman" w:eastAsia="Times New Roman" w:hAnsi="Times New Roman"/>
          <w:kern w:val="1"/>
        </w:rPr>
        <w:t xml:space="preserve"> skaidrus, be matomų dalelių.</w:t>
      </w:r>
    </w:p>
    <w:p w14:paraId="3733ABB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44EA1C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7A0697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10" w:name="_Toc129243101"/>
      <w:bookmarkStart w:id="11" w:name="_Toc129243226"/>
      <w:r w:rsidRPr="006C1CE7">
        <w:rPr>
          <w:rFonts w:ascii="Times New Roman" w:eastAsia="Times New Roman" w:hAnsi="Times New Roman"/>
          <w:b/>
          <w:kern w:val="1"/>
        </w:rPr>
        <w:t>4.</w:t>
      </w:r>
      <w:r w:rsidRPr="006C1CE7">
        <w:rPr>
          <w:rFonts w:ascii="Times New Roman" w:eastAsia="Times New Roman" w:hAnsi="Times New Roman"/>
          <w:b/>
          <w:kern w:val="1"/>
        </w:rPr>
        <w:tab/>
        <w:t>KLINIKINĖ INFORMACIJA</w:t>
      </w:r>
      <w:bookmarkEnd w:id="10"/>
      <w:bookmarkEnd w:id="11"/>
    </w:p>
    <w:p w14:paraId="0FFAD9D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583DE4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4.1</w:t>
      </w:r>
      <w:r w:rsidRPr="006C1CE7">
        <w:rPr>
          <w:rFonts w:ascii="Times New Roman" w:eastAsia="Times New Roman" w:hAnsi="Times New Roman"/>
          <w:b/>
          <w:kern w:val="1"/>
        </w:rPr>
        <w:tab/>
        <w:t>Terapinės indikacijos</w:t>
      </w:r>
    </w:p>
    <w:p w14:paraId="4EF2329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C8B8F91" w14:textId="3F25D23B"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Endokrininės ligos</w:t>
      </w:r>
      <w:r w:rsidRPr="006C1CE7">
        <w:rPr>
          <w:rFonts w:ascii="Times New Roman" w:eastAsia="Times New Roman" w:hAnsi="Times New Roman"/>
          <w:kern w:val="1"/>
        </w:rPr>
        <w:t xml:space="preserve"> </w:t>
      </w:r>
    </w:p>
    <w:p w14:paraId="510F76C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Pirminis ir antrinis antinksčių žievės</w:t>
      </w:r>
      <w:r w:rsidR="002D4583">
        <w:rPr>
          <w:rFonts w:ascii="Times New Roman" w:eastAsia="Times New Roman" w:hAnsi="Times New Roman"/>
          <w:kern w:val="1"/>
        </w:rPr>
        <w:t xml:space="preserve"> funkcijos</w:t>
      </w:r>
      <w:r w:rsidRPr="006C1CE7">
        <w:rPr>
          <w:rFonts w:ascii="Times New Roman" w:eastAsia="Times New Roman" w:hAnsi="Times New Roman"/>
          <w:kern w:val="1"/>
        </w:rPr>
        <w:t xml:space="preserve"> nepakankamumas. </w:t>
      </w:r>
    </w:p>
    <w:p w14:paraId="0FAC23F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NB! Hidrokortizonas ar </w:t>
      </w:r>
      <w:proofErr w:type="spellStart"/>
      <w:r w:rsidRPr="006C1CE7">
        <w:rPr>
          <w:rFonts w:ascii="Times New Roman" w:eastAsia="Times New Roman" w:hAnsi="Times New Roman"/>
          <w:kern w:val="1"/>
        </w:rPr>
        <w:t>kortizonas</w:t>
      </w:r>
      <w:proofErr w:type="spellEnd"/>
      <w:r w:rsidRPr="006C1CE7">
        <w:rPr>
          <w:rFonts w:ascii="Times New Roman" w:eastAsia="Times New Roman" w:hAnsi="Times New Roman"/>
          <w:kern w:val="1"/>
        </w:rPr>
        <w:t xml:space="preserve"> yra pirmo pasirinkimo vaistiniai preparatai. Sintetiniai jų analogai, prireikus, vartojami kartu su </w:t>
      </w:r>
      <w:proofErr w:type="spellStart"/>
      <w:r w:rsidRPr="006C1CE7">
        <w:rPr>
          <w:rFonts w:ascii="Times New Roman" w:eastAsia="Times New Roman" w:hAnsi="Times New Roman"/>
          <w:kern w:val="1"/>
        </w:rPr>
        <w:t>mineralkortikoidais</w:t>
      </w:r>
      <w:proofErr w:type="spellEnd"/>
      <w:r w:rsidRPr="006C1CE7">
        <w:rPr>
          <w:rFonts w:ascii="Times New Roman" w:eastAsia="Times New Roman" w:hAnsi="Times New Roman"/>
          <w:kern w:val="1"/>
        </w:rPr>
        <w:t xml:space="preserve">. Papildomas gydymas </w:t>
      </w:r>
      <w:proofErr w:type="spellStart"/>
      <w:r w:rsidRPr="006C1CE7">
        <w:rPr>
          <w:rFonts w:ascii="Times New Roman" w:eastAsia="Times New Roman" w:hAnsi="Times New Roman"/>
          <w:kern w:val="1"/>
        </w:rPr>
        <w:t>mineralkortikoidais</w:t>
      </w:r>
      <w:proofErr w:type="spellEnd"/>
      <w:r w:rsidRPr="006C1CE7">
        <w:rPr>
          <w:rFonts w:ascii="Times New Roman" w:eastAsia="Times New Roman" w:hAnsi="Times New Roman"/>
          <w:kern w:val="1"/>
        </w:rPr>
        <w:t xml:space="preserve"> yra labai svarbus, ypač vaikams. </w:t>
      </w:r>
    </w:p>
    <w:p w14:paraId="59EC722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Ūminis antinksčių </w:t>
      </w:r>
      <w:r w:rsidR="002D4583">
        <w:rPr>
          <w:rFonts w:ascii="Times New Roman" w:eastAsia="Times New Roman" w:hAnsi="Times New Roman"/>
          <w:kern w:val="1"/>
        </w:rPr>
        <w:t xml:space="preserve">žievės funkcijos </w:t>
      </w:r>
      <w:r w:rsidRPr="006C1CE7">
        <w:rPr>
          <w:rFonts w:ascii="Times New Roman" w:eastAsia="Times New Roman" w:hAnsi="Times New Roman"/>
          <w:kern w:val="1"/>
        </w:rPr>
        <w:t xml:space="preserve">nepakankamumas (pirmo pasirinkimo vaistiniai preparatai yra hidrokortizonas arba </w:t>
      </w:r>
      <w:proofErr w:type="spellStart"/>
      <w:r w:rsidRPr="006C1CE7">
        <w:rPr>
          <w:rFonts w:ascii="Times New Roman" w:eastAsia="Times New Roman" w:hAnsi="Times New Roman"/>
          <w:kern w:val="1"/>
        </w:rPr>
        <w:t>kortizonas</w:t>
      </w:r>
      <w:proofErr w:type="spellEnd"/>
      <w:r w:rsidRPr="006C1CE7">
        <w:rPr>
          <w:rFonts w:ascii="Times New Roman" w:eastAsia="Times New Roman" w:hAnsi="Times New Roman"/>
          <w:kern w:val="1"/>
        </w:rPr>
        <w:t xml:space="preserve">; gali prireikti papildomo gydymo </w:t>
      </w:r>
      <w:proofErr w:type="spellStart"/>
      <w:r w:rsidRPr="006C1CE7">
        <w:rPr>
          <w:rFonts w:ascii="Times New Roman" w:eastAsia="Times New Roman" w:hAnsi="Times New Roman"/>
          <w:kern w:val="1"/>
        </w:rPr>
        <w:t>mineralkortikoidais</w:t>
      </w:r>
      <w:proofErr w:type="spellEnd"/>
      <w:r w:rsidRPr="006C1CE7">
        <w:rPr>
          <w:rFonts w:ascii="Times New Roman" w:eastAsia="Times New Roman" w:hAnsi="Times New Roman"/>
          <w:kern w:val="1"/>
        </w:rPr>
        <w:t xml:space="preserve">, ypač jei vartojama sintetinių analogų). </w:t>
      </w:r>
    </w:p>
    <w:p w14:paraId="5EE51212" w14:textId="58D23FE9" w:rsidR="006C1CE7" w:rsidRPr="006C1CE7" w:rsidRDefault="006C1CE7" w:rsidP="006C1CE7">
      <w:pPr>
        <w:widowControl w:val="0"/>
        <w:tabs>
          <w:tab w:val="left" w:pos="0"/>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Prieš operacijas arba pasireiškus staigioms traumoms ar ligoms pacientams, kuriems yra nustatytas antinksčių žiev</w:t>
      </w:r>
      <w:r w:rsidR="002D4583">
        <w:rPr>
          <w:rFonts w:ascii="Times New Roman" w:eastAsia="Times New Roman" w:hAnsi="Times New Roman"/>
          <w:kern w:val="1"/>
        </w:rPr>
        <w:t>ės</w:t>
      </w:r>
      <w:r w:rsidRPr="006C1CE7">
        <w:rPr>
          <w:rFonts w:ascii="Times New Roman" w:eastAsia="Times New Roman" w:hAnsi="Times New Roman"/>
          <w:kern w:val="1"/>
        </w:rPr>
        <w:t xml:space="preserve"> </w:t>
      </w:r>
      <w:r w:rsidR="002D4583">
        <w:rPr>
          <w:rFonts w:ascii="Times New Roman" w:eastAsia="Times New Roman" w:hAnsi="Times New Roman"/>
          <w:kern w:val="1"/>
        </w:rPr>
        <w:t>funkcijos</w:t>
      </w:r>
      <w:r w:rsidR="002D4583" w:rsidRPr="006C1CE7">
        <w:rPr>
          <w:rFonts w:ascii="Times New Roman" w:eastAsia="Times New Roman" w:hAnsi="Times New Roman"/>
          <w:kern w:val="1"/>
        </w:rPr>
        <w:t xml:space="preserve"> </w:t>
      </w:r>
      <w:r w:rsidRPr="006C1CE7">
        <w:rPr>
          <w:rFonts w:ascii="Times New Roman" w:eastAsia="Times New Roman" w:hAnsi="Times New Roman"/>
          <w:kern w:val="1"/>
        </w:rPr>
        <w:t xml:space="preserve">nepakankamumas. Įgimta antinksčių žievinės dalies </w:t>
      </w:r>
      <w:proofErr w:type="spellStart"/>
      <w:r w:rsidRPr="006C1CE7">
        <w:rPr>
          <w:rFonts w:ascii="Times New Roman" w:eastAsia="Times New Roman" w:hAnsi="Times New Roman"/>
          <w:kern w:val="1"/>
        </w:rPr>
        <w:t>hiperplazija</w:t>
      </w:r>
      <w:proofErr w:type="spellEnd"/>
      <w:r w:rsidRPr="006C1CE7">
        <w:rPr>
          <w:rFonts w:ascii="Times New Roman" w:eastAsia="Times New Roman" w:hAnsi="Times New Roman"/>
          <w:kern w:val="1"/>
        </w:rPr>
        <w:t xml:space="preserve">. Nepūlingas </w:t>
      </w:r>
      <w:proofErr w:type="spellStart"/>
      <w:r w:rsidRPr="006C1CE7">
        <w:rPr>
          <w:rFonts w:ascii="Times New Roman" w:eastAsia="Times New Roman" w:hAnsi="Times New Roman"/>
          <w:kern w:val="1"/>
        </w:rPr>
        <w:t>tiroiditas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Hiperkalceminė</w:t>
      </w:r>
      <w:proofErr w:type="spellEnd"/>
      <w:r w:rsidRPr="006C1CE7">
        <w:rPr>
          <w:rFonts w:ascii="Times New Roman" w:eastAsia="Times New Roman" w:hAnsi="Times New Roman"/>
          <w:kern w:val="1"/>
        </w:rPr>
        <w:t xml:space="preserve"> krizė (pvz., susijusi su vėžiu).</w:t>
      </w:r>
    </w:p>
    <w:p w14:paraId="14F321B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E606562" w14:textId="14EABA5E"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Reumatinės ligos (ligos paūmėjimo laikotarpiu vartojama į veną ar raumenis, kaip trumpalaikio gydymo papildymas)</w:t>
      </w:r>
      <w:r w:rsidRPr="006C1CE7">
        <w:rPr>
          <w:rFonts w:ascii="Times New Roman" w:eastAsia="Times New Roman" w:hAnsi="Times New Roman"/>
          <w:kern w:val="1"/>
        </w:rPr>
        <w:t xml:space="preserve"> </w:t>
      </w:r>
    </w:p>
    <w:p w14:paraId="631E318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Ūminis ar </w:t>
      </w:r>
      <w:proofErr w:type="spellStart"/>
      <w:r w:rsidRPr="006C1CE7">
        <w:rPr>
          <w:rFonts w:ascii="Times New Roman" w:eastAsia="Times New Roman" w:hAnsi="Times New Roman"/>
          <w:kern w:val="1"/>
        </w:rPr>
        <w:t>poūmis</w:t>
      </w:r>
      <w:proofErr w:type="spellEnd"/>
      <w:r w:rsidRPr="006C1CE7">
        <w:rPr>
          <w:rFonts w:ascii="Times New Roman" w:eastAsia="Times New Roman" w:hAnsi="Times New Roman"/>
          <w:kern w:val="1"/>
        </w:rPr>
        <w:t xml:space="preserve"> bursitas, ūminis podagrinis artritas, ūminis nespecifinis </w:t>
      </w:r>
      <w:proofErr w:type="spellStart"/>
      <w:r w:rsidRPr="006C1CE7">
        <w:rPr>
          <w:rFonts w:ascii="Times New Roman" w:eastAsia="Times New Roman" w:hAnsi="Times New Roman"/>
          <w:kern w:val="1"/>
        </w:rPr>
        <w:t>tendosinovitas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ankilozinis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spondilitas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epikondilitas</w:t>
      </w:r>
      <w:proofErr w:type="spellEnd"/>
      <w:r w:rsidRPr="006C1CE7">
        <w:rPr>
          <w:rFonts w:ascii="Times New Roman" w:eastAsia="Times New Roman" w:hAnsi="Times New Roman"/>
          <w:kern w:val="1"/>
        </w:rPr>
        <w:t xml:space="preserve">, potrauminis </w:t>
      </w:r>
      <w:proofErr w:type="spellStart"/>
      <w:r w:rsidRPr="006C1CE7">
        <w:rPr>
          <w:rFonts w:ascii="Times New Roman" w:eastAsia="Times New Roman" w:hAnsi="Times New Roman"/>
          <w:kern w:val="1"/>
        </w:rPr>
        <w:t>osteoartritas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psoriazinis</w:t>
      </w:r>
      <w:proofErr w:type="spellEnd"/>
      <w:r w:rsidRPr="006C1CE7">
        <w:rPr>
          <w:rFonts w:ascii="Times New Roman" w:eastAsia="Times New Roman" w:hAnsi="Times New Roman"/>
          <w:kern w:val="1"/>
        </w:rPr>
        <w:t xml:space="preserve"> artritas, reumatoidinis artritas, įskaitant </w:t>
      </w:r>
      <w:r w:rsidR="00F552AD">
        <w:rPr>
          <w:rFonts w:ascii="Times New Roman" w:eastAsia="Times New Roman" w:hAnsi="Times New Roman"/>
          <w:kern w:val="1"/>
        </w:rPr>
        <w:t>jaunatvinį (</w:t>
      </w:r>
      <w:proofErr w:type="spellStart"/>
      <w:r w:rsidRPr="006C1CE7">
        <w:rPr>
          <w:rFonts w:ascii="Times New Roman" w:eastAsia="Times New Roman" w:hAnsi="Times New Roman"/>
          <w:kern w:val="1"/>
        </w:rPr>
        <w:t>juvenilinį</w:t>
      </w:r>
      <w:proofErr w:type="spellEnd"/>
      <w:r w:rsidR="00F552AD">
        <w:rPr>
          <w:rFonts w:ascii="Times New Roman" w:eastAsia="Times New Roman" w:hAnsi="Times New Roman"/>
          <w:kern w:val="1"/>
        </w:rPr>
        <w:t>)</w:t>
      </w:r>
      <w:r w:rsidRPr="006C1CE7">
        <w:rPr>
          <w:rFonts w:ascii="Times New Roman" w:eastAsia="Times New Roman" w:hAnsi="Times New Roman"/>
          <w:kern w:val="1"/>
        </w:rPr>
        <w:t xml:space="preserve"> reumatoidinį artritą (prireikus galima taikyti mažų dozių palaikomąjį gydymą), su artroze susijęs </w:t>
      </w:r>
      <w:proofErr w:type="spellStart"/>
      <w:r w:rsidRPr="006C1CE7">
        <w:rPr>
          <w:rFonts w:ascii="Times New Roman" w:eastAsia="Times New Roman" w:hAnsi="Times New Roman"/>
          <w:kern w:val="1"/>
        </w:rPr>
        <w:t>sinovitas</w:t>
      </w:r>
      <w:proofErr w:type="spellEnd"/>
      <w:r w:rsidRPr="006C1CE7">
        <w:rPr>
          <w:rFonts w:ascii="Times New Roman" w:eastAsia="Times New Roman" w:hAnsi="Times New Roman"/>
          <w:kern w:val="1"/>
        </w:rPr>
        <w:t>.</w:t>
      </w:r>
    </w:p>
    <w:p w14:paraId="185EC21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649A39D" w14:textId="0BFC7122"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Kolageno ligos</w:t>
      </w:r>
      <w:r w:rsidRPr="006C1CE7">
        <w:rPr>
          <w:rFonts w:ascii="Times New Roman" w:eastAsia="Times New Roman" w:hAnsi="Times New Roman"/>
          <w:kern w:val="1"/>
        </w:rPr>
        <w:t xml:space="preserve"> </w:t>
      </w:r>
      <w:r w:rsidRPr="006C1CE7">
        <w:rPr>
          <w:rFonts w:ascii="Times New Roman" w:eastAsia="Times New Roman" w:hAnsi="Times New Roman"/>
          <w:i/>
          <w:kern w:val="1"/>
        </w:rPr>
        <w:t>(paūmėjimo ar atrinktais atvejais palaikomojo gydymo laikotarpiu)</w:t>
      </w:r>
      <w:r w:rsidRPr="006C1CE7">
        <w:rPr>
          <w:rFonts w:ascii="Times New Roman" w:eastAsia="Times New Roman" w:hAnsi="Times New Roman"/>
          <w:kern w:val="1"/>
        </w:rPr>
        <w:t xml:space="preserve"> </w:t>
      </w:r>
    </w:p>
    <w:p w14:paraId="52165FA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kern w:val="1"/>
        </w:rPr>
        <w:t xml:space="preserve">Ūminis reumatinis karditas; </w:t>
      </w:r>
      <w:proofErr w:type="spellStart"/>
      <w:r w:rsidRPr="006C1CE7">
        <w:rPr>
          <w:rFonts w:ascii="Times New Roman" w:eastAsia="Times New Roman" w:hAnsi="Times New Roman"/>
          <w:kern w:val="1"/>
        </w:rPr>
        <w:t>Gudpasčerio</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i/>
          <w:kern w:val="1"/>
        </w:rPr>
        <w:t>Goodpasture</w:t>
      </w:r>
      <w:proofErr w:type="spellEnd"/>
      <w:r w:rsidRPr="006C1CE7">
        <w:rPr>
          <w:rFonts w:ascii="Times New Roman" w:eastAsia="Times New Roman" w:hAnsi="Times New Roman"/>
          <w:kern w:val="1"/>
        </w:rPr>
        <w:t xml:space="preserve">) sindromas; mazginis </w:t>
      </w:r>
      <w:proofErr w:type="spellStart"/>
      <w:r w:rsidRPr="006C1CE7">
        <w:rPr>
          <w:rFonts w:ascii="Times New Roman" w:eastAsia="Times New Roman" w:hAnsi="Times New Roman"/>
          <w:kern w:val="1"/>
        </w:rPr>
        <w:t>poliarteritas</w:t>
      </w:r>
      <w:proofErr w:type="spellEnd"/>
      <w:r w:rsidRPr="006C1CE7">
        <w:rPr>
          <w:rFonts w:ascii="Times New Roman" w:eastAsia="Times New Roman" w:hAnsi="Times New Roman"/>
          <w:kern w:val="1"/>
        </w:rPr>
        <w:t xml:space="preserve">, sisteminis </w:t>
      </w:r>
      <w:proofErr w:type="spellStart"/>
      <w:r w:rsidRPr="006C1CE7">
        <w:rPr>
          <w:rFonts w:ascii="Times New Roman" w:eastAsia="Times New Roman" w:hAnsi="Times New Roman"/>
          <w:kern w:val="1"/>
        </w:rPr>
        <w:t>dermatomiozitas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polimiozitas</w:t>
      </w:r>
      <w:proofErr w:type="spellEnd"/>
      <w:r w:rsidRPr="006C1CE7">
        <w:rPr>
          <w:rFonts w:ascii="Times New Roman" w:eastAsia="Times New Roman" w:hAnsi="Times New Roman"/>
          <w:kern w:val="1"/>
        </w:rPr>
        <w:t xml:space="preserve">), sisteminė raudonoji vilkligė, įskaitant </w:t>
      </w:r>
      <w:r w:rsidRPr="006C1CE7">
        <w:rPr>
          <w:rFonts w:ascii="Times New Roman" w:eastAsia="Times New Roman" w:hAnsi="Times New Roman"/>
          <w:i/>
          <w:kern w:val="1"/>
        </w:rPr>
        <w:t>Lupus</w:t>
      </w:r>
      <w:r w:rsidRPr="006C1CE7">
        <w:rPr>
          <w:rFonts w:ascii="Times New Roman" w:eastAsia="Times New Roman" w:hAnsi="Times New Roman"/>
          <w:kern w:val="1"/>
        </w:rPr>
        <w:t xml:space="preserve"> nefritą.</w:t>
      </w:r>
    </w:p>
    <w:p w14:paraId="3F615F0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p>
    <w:p w14:paraId="1587F1C1" w14:textId="6E8CD5AE"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Odos ligos</w:t>
      </w:r>
    </w:p>
    <w:p w14:paraId="1B523AE7" w14:textId="2BEE541F"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Pūslinė</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i/>
          <w:kern w:val="1"/>
        </w:rPr>
        <w:t>Pemphigus</w:t>
      </w:r>
      <w:proofErr w:type="spellEnd"/>
      <w:r w:rsidRPr="006C1CE7">
        <w:rPr>
          <w:rFonts w:ascii="Times New Roman" w:eastAsia="Times New Roman" w:hAnsi="Times New Roman"/>
          <w:kern w:val="1"/>
        </w:rPr>
        <w:t xml:space="preserve">), sunki daugiaformė </w:t>
      </w:r>
      <w:proofErr w:type="spellStart"/>
      <w:r w:rsidRPr="006C1CE7">
        <w:rPr>
          <w:rFonts w:ascii="Times New Roman" w:eastAsia="Times New Roman" w:hAnsi="Times New Roman"/>
          <w:kern w:val="1"/>
        </w:rPr>
        <w:t>eritema</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Stivenso</w:t>
      </w:r>
      <w:proofErr w:type="spellEnd"/>
      <w:r w:rsidRPr="006C1CE7">
        <w:rPr>
          <w:rFonts w:ascii="Times New Roman" w:eastAsia="Times New Roman" w:hAnsi="Times New Roman"/>
          <w:kern w:val="1"/>
        </w:rPr>
        <w:t>-Džonsono [</w:t>
      </w:r>
      <w:proofErr w:type="spellStart"/>
      <w:r w:rsidRPr="006C1CE7">
        <w:rPr>
          <w:rFonts w:ascii="Times New Roman" w:eastAsia="Times New Roman" w:hAnsi="Times New Roman"/>
          <w:i/>
          <w:kern w:val="1"/>
        </w:rPr>
        <w:t>Stevens-Johnson</w:t>
      </w:r>
      <w:proofErr w:type="spellEnd"/>
      <w:r w:rsidRPr="006C1CE7">
        <w:rPr>
          <w:rFonts w:ascii="Times New Roman" w:eastAsia="Times New Roman" w:hAnsi="Times New Roman"/>
          <w:kern w:val="1"/>
        </w:rPr>
        <w:t>] sindromas).</w:t>
      </w:r>
    </w:p>
    <w:p w14:paraId="3CAA75D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770B8C" w14:textId="711DEFEB" w:rsidR="00F552AD"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Alerginės būklės</w:t>
      </w:r>
      <w:r w:rsidRPr="006C1CE7">
        <w:rPr>
          <w:rFonts w:ascii="Times New Roman" w:eastAsia="Times New Roman" w:hAnsi="Times New Roman"/>
          <w:kern w:val="1"/>
        </w:rPr>
        <w:t xml:space="preserve"> </w:t>
      </w:r>
    </w:p>
    <w:p w14:paraId="5C02E94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Atsparios gydymui alerginės būklės, pvz., astma, ūminė neinfekcinė gerklų edema (pirmo pasirinkimo vaistinis preparatas yra adrenalinas), vaistinių preparatų sukeltos padidėjusio jautrumo reakcijos, </w:t>
      </w:r>
      <w:proofErr w:type="spellStart"/>
      <w:r w:rsidRPr="006C1CE7">
        <w:rPr>
          <w:rFonts w:ascii="Times New Roman" w:eastAsia="Times New Roman" w:hAnsi="Times New Roman"/>
          <w:kern w:val="1"/>
        </w:rPr>
        <w:t>seruminė</w:t>
      </w:r>
      <w:proofErr w:type="spellEnd"/>
      <w:r w:rsidRPr="006C1CE7">
        <w:rPr>
          <w:rFonts w:ascii="Times New Roman" w:eastAsia="Times New Roman" w:hAnsi="Times New Roman"/>
          <w:kern w:val="1"/>
        </w:rPr>
        <w:t xml:space="preserve"> liga ir kraujo perpylimo sukelta dilgėlinės tipo reakcija.</w:t>
      </w:r>
    </w:p>
    <w:p w14:paraId="76BC268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B1EEBCD" w14:textId="2489EF3A"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Akių ligos</w:t>
      </w:r>
    </w:p>
    <w:p w14:paraId="5C48DA88" w14:textId="785326F0"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Sisteminis sunkių ūminių ir lėtinių alerginių bei uždegiminių akių ligų gydymas; akies priekinio segmento infekcinė liga; juostinės pūslelinės sukelta akių liga (</w:t>
      </w:r>
      <w:proofErr w:type="spellStart"/>
      <w:r w:rsidRPr="006C1CE7">
        <w:rPr>
          <w:rFonts w:ascii="Times New Roman" w:eastAsia="Times New Roman" w:hAnsi="Times New Roman"/>
          <w:i/>
          <w:kern w:val="1"/>
        </w:rPr>
        <w:t>herpes</w:t>
      </w:r>
      <w:proofErr w:type="spellEnd"/>
      <w:r w:rsidRPr="006C1CE7">
        <w:rPr>
          <w:rFonts w:ascii="Times New Roman" w:eastAsia="Times New Roman" w:hAnsi="Times New Roman"/>
          <w:i/>
          <w:kern w:val="1"/>
        </w:rPr>
        <w:t xml:space="preserve"> </w:t>
      </w:r>
      <w:proofErr w:type="spellStart"/>
      <w:r w:rsidRPr="006C1CE7">
        <w:rPr>
          <w:rFonts w:ascii="Times New Roman" w:eastAsia="Times New Roman" w:hAnsi="Times New Roman"/>
          <w:i/>
          <w:kern w:val="1"/>
        </w:rPr>
        <w:t>zoster</w:t>
      </w:r>
      <w:proofErr w:type="spellEnd"/>
      <w:r w:rsidRPr="006C1CE7">
        <w:rPr>
          <w:rFonts w:ascii="Times New Roman" w:eastAsia="Times New Roman" w:hAnsi="Times New Roman"/>
          <w:i/>
          <w:kern w:val="1"/>
        </w:rPr>
        <w:t xml:space="preserve"> </w:t>
      </w:r>
      <w:proofErr w:type="spellStart"/>
      <w:r w:rsidRPr="006C1CE7">
        <w:rPr>
          <w:rFonts w:ascii="Times New Roman" w:eastAsia="Times New Roman" w:hAnsi="Times New Roman"/>
          <w:i/>
          <w:kern w:val="1"/>
        </w:rPr>
        <w:t>ophthalmicus</w:t>
      </w:r>
      <w:proofErr w:type="spellEnd"/>
      <w:r w:rsidRPr="006C1CE7">
        <w:rPr>
          <w:rFonts w:ascii="Times New Roman" w:eastAsia="Times New Roman" w:hAnsi="Times New Roman"/>
          <w:kern w:val="1"/>
        </w:rPr>
        <w:t xml:space="preserve">) tuo atveju, jei kortikosteroido derinama su tinkamu </w:t>
      </w:r>
      <w:r w:rsidR="00967629">
        <w:rPr>
          <w:rFonts w:ascii="Times New Roman" w:eastAsia="Times New Roman" w:hAnsi="Times New Roman"/>
          <w:kern w:val="1"/>
        </w:rPr>
        <w:t>anti</w:t>
      </w:r>
      <w:r w:rsidR="00967629" w:rsidRPr="006C1CE7">
        <w:rPr>
          <w:rFonts w:ascii="Times New Roman" w:eastAsia="Times New Roman" w:hAnsi="Times New Roman"/>
          <w:kern w:val="1"/>
        </w:rPr>
        <w:t xml:space="preserve">virusiniu </w:t>
      </w:r>
      <w:r w:rsidRPr="006C1CE7">
        <w:rPr>
          <w:rFonts w:ascii="Times New Roman" w:eastAsia="Times New Roman" w:hAnsi="Times New Roman"/>
          <w:kern w:val="1"/>
        </w:rPr>
        <w:t xml:space="preserve">preparatu; </w:t>
      </w:r>
      <w:proofErr w:type="spellStart"/>
      <w:r w:rsidRPr="006C1CE7">
        <w:rPr>
          <w:rFonts w:ascii="Times New Roman" w:eastAsia="Times New Roman" w:hAnsi="Times New Roman"/>
          <w:kern w:val="1"/>
        </w:rPr>
        <w:t>keratitas</w:t>
      </w:r>
      <w:proofErr w:type="spellEnd"/>
      <w:r w:rsidRPr="006C1CE7">
        <w:rPr>
          <w:rFonts w:ascii="Times New Roman" w:eastAsia="Times New Roman" w:hAnsi="Times New Roman"/>
          <w:kern w:val="1"/>
        </w:rPr>
        <w:t>; regos nervo uždegimas (</w:t>
      </w:r>
      <w:proofErr w:type="spellStart"/>
      <w:r w:rsidRPr="006C1CE7">
        <w:rPr>
          <w:rFonts w:ascii="Times New Roman" w:eastAsia="Times New Roman" w:hAnsi="Times New Roman"/>
          <w:i/>
          <w:kern w:val="1"/>
        </w:rPr>
        <w:t>neuritis</w:t>
      </w:r>
      <w:proofErr w:type="spellEnd"/>
      <w:r w:rsidRPr="006C1CE7">
        <w:rPr>
          <w:rFonts w:ascii="Times New Roman" w:eastAsia="Times New Roman" w:hAnsi="Times New Roman"/>
          <w:i/>
          <w:kern w:val="1"/>
        </w:rPr>
        <w:t xml:space="preserve"> </w:t>
      </w:r>
      <w:proofErr w:type="spellStart"/>
      <w:r w:rsidRPr="006C1CE7">
        <w:rPr>
          <w:rFonts w:ascii="Times New Roman" w:eastAsia="Times New Roman" w:hAnsi="Times New Roman"/>
          <w:i/>
          <w:kern w:val="1"/>
        </w:rPr>
        <w:t>optica</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uveitas</w:t>
      </w:r>
      <w:proofErr w:type="spellEnd"/>
      <w:r w:rsidRPr="006C1CE7">
        <w:rPr>
          <w:rFonts w:ascii="Times New Roman" w:eastAsia="Times New Roman" w:hAnsi="Times New Roman"/>
          <w:kern w:val="1"/>
        </w:rPr>
        <w:t xml:space="preserve">; iritas; </w:t>
      </w:r>
      <w:proofErr w:type="spellStart"/>
      <w:r w:rsidRPr="006C1CE7">
        <w:rPr>
          <w:rFonts w:ascii="Times New Roman" w:eastAsia="Times New Roman" w:hAnsi="Times New Roman"/>
          <w:kern w:val="1"/>
        </w:rPr>
        <w:t>iridociklitas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chorioretinitas</w:t>
      </w:r>
      <w:proofErr w:type="spellEnd"/>
      <w:r w:rsidRPr="006C1CE7">
        <w:rPr>
          <w:rFonts w:ascii="Times New Roman" w:eastAsia="Times New Roman" w:hAnsi="Times New Roman"/>
          <w:kern w:val="1"/>
        </w:rPr>
        <w:t xml:space="preserve">; simpatinis </w:t>
      </w:r>
      <w:proofErr w:type="spellStart"/>
      <w:r w:rsidRPr="006C1CE7">
        <w:rPr>
          <w:rFonts w:ascii="Times New Roman" w:eastAsia="Times New Roman" w:hAnsi="Times New Roman"/>
          <w:kern w:val="1"/>
        </w:rPr>
        <w:t>uveitas</w:t>
      </w:r>
      <w:proofErr w:type="spellEnd"/>
      <w:r w:rsidRPr="006C1CE7">
        <w:rPr>
          <w:rFonts w:ascii="Times New Roman" w:eastAsia="Times New Roman" w:hAnsi="Times New Roman"/>
          <w:kern w:val="1"/>
        </w:rPr>
        <w:t>.</w:t>
      </w:r>
    </w:p>
    <w:p w14:paraId="71F4830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kern w:val="1"/>
        </w:rPr>
        <w:t xml:space="preserve"> </w:t>
      </w:r>
    </w:p>
    <w:p w14:paraId="4C5455ED" w14:textId="2909C23F"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Virškinimo sistemos ligos</w:t>
      </w:r>
    </w:p>
    <w:p w14:paraId="5A713498" w14:textId="766DA481"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Sisteminis staiga paūmėjusios Krono</w:t>
      </w:r>
      <w:r w:rsidRPr="006C1CE7">
        <w:rPr>
          <w:rFonts w:ascii="Times New Roman" w:eastAsia="Times New Roman" w:hAnsi="Times New Roman"/>
          <w:color w:val="000000"/>
          <w:lang w:eastAsia="lt-LT"/>
        </w:rPr>
        <w:t xml:space="preserve"> </w:t>
      </w:r>
      <w:r w:rsidRPr="006C1CE7">
        <w:rPr>
          <w:rFonts w:ascii="Times New Roman" w:eastAsia="Times New Roman" w:hAnsi="Times New Roman"/>
          <w:kern w:val="1"/>
        </w:rPr>
        <w:t>(</w:t>
      </w:r>
      <w:proofErr w:type="spellStart"/>
      <w:r w:rsidRPr="006C1CE7">
        <w:rPr>
          <w:rFonts w:ascii="Times New Roman" w:eastAsia="Times New Roman" w:hAnsi="Times New Roman"/>
          <w:i/>
          <w:iCs/>
          <w:kern w:val="1"/>
        </w:rPr>
        <w:t>Crohn</w:t>
      </w:r>
      <w:proofErr w:type="spellEnd"/>
      <w:r w:rsidRPr="006C1CE7">
        <w:rPr>
          <w:rFonts w:ascii="Times New Roman" w:eastAsia="Times New Roman" w:hAnsi="Times New Roman"/>
          <w:kern w:val="1"/>
        </w:rPr>
        <w:t xml:space="preserve">) ligos ir opinio kolito gydymas. </w:t>
      </w:r>
    </w:p>
    <w:p w14:paraId="43FBA0B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p>
    <w:p w14:paraId="27511267" w14:textId="674CDCDA" w:rsidR="00C60ECF"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Kvėpavimo sistemos ligos</w:t>
      </w:r>
    </w:p>
    <w:p w14:paraId="6C3BBA4E" w14:textId="0AC177EE"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Aspiracinė</w:t>
      </w:r>
      <w:proofErr w:type="spellEnd"/>
      <w:r w:rsidRPr="006C1CE7">
        <w:rPr>
          <w:rFonts w:ascii="Times New Roman" w:eastAsia="Times New Roman" w:hAnsi="Times New Roman"/>
          <w:kern w:val="1"/>
        </w:rPr>
        <w:t xml:space="preserve"> pneumonija; </w:t>
      </w:r>
      <w:proofErr w:type="spellStart"/>
      <w:r w:rsidRPr="006C1CE7">
        <w:rPr>
          <w:rFonts w:ascii="Times New Roman" w:eastAsia="Times New Roman" w:hAnsi="Times New Roman"/>
          <w:kern w:val="1"/>
        </w:rPr>
        <w:t>beriliozė</w:t>
      </w:r>
      <w:proofErr w:type="spellEnd"/>
      <w:r w:rsidRPr="006C1CE7">
        <w:rPr>
          <w:rFonts w:ascii="Times New Roman" w:eastAsia="Times New Roman" w:hAnsi="Times New Roman"/>
          <w:kern w:val="1"/>
        </w:rPr>
        <w:t xml:space="preserve">; atspari kitokiam gydymui </w:t>
      </w:r>
      <w:proofErr w:type="spellStart"/>
      <w:r w:rsidRPr="006C1CE7">
        <w:rPr>
          <w:rFonts w:ascii="Times New Roman" w:eastAsia="Times New Roman" w:hAnsi="Times New Roman"/>
          <w:kern w:val="1"/>
        </w:rPr>
        <w:t>Lioflerio</w:t>
      </w:r>
      <w:proofErr w:type="spellEnd"/>
      <w:r w:rsidRPr="006C1CE7">
        <w:rPr>
          <w:rFonts w:ascii="Times New Roman" w:eastAsia="Times New Roman" w:hAnsi="Times New Roman"/>
          <w:kern w:val="1"/>
        </w:rPr>
        <w:t xml:space="preserve"> </w:t>
      </w:r>
      <w:r w:rsidRPr="006C1CE7">
        <w:rPr>
          <w:rFonts w:ascii="Times New Roman" w:eastAsia="SimSun" w:hAnsi="Times New Roman"/>
          <w:kern w:val="1"/>
        </w:rPr>
        <w:t>(</w:t>
      </w:r>
      <w:proofErr w:type="spellStart"/>
      <w:r w:rsidRPr="006C1CE7">
        <w:rPr>
          <w:rFonts w:ascii="Times New Roman" w:eastAsia="SimSun" w:hAnsi="Times New Roman"/>
          <w:i/>
          <w:iCs/>
          <w:kern w:val="1"/>
        </w:rPr>
        <w:t>Löffler</w:t>
      </w:r>
      <w:proofErr w:type="spellEnd"/>
      <w:r w:rsidRPr="006C1CE7">
        <w:rPr>
          <w:rFonts w:ascii="Times New Roman" w:eastAsia="SimSun" w:hAnsi="Times New Roman"/>
          <w:kern w:val="1"/>
        </w:rPr>
        <w:t xml:space="preserve">) </w:t>
      </w:r>
      <w:r w:rsidRPr="006C1CE7">
        <w:rPr>
          <w:rFonts w:ascii="Times New Roman" w:eastAsia="Times New Roman" w:hAnsi="Times New Roman"/>
          <w:kern w:val="1"/>
        </w:rPr>
        <w:t xml:space="preserve">pneumonija; simptominė </w:t>
      </w:r>
      <w:proofErr w:type="spellStart"/>
      <w:r w:rsidRPr="006C1CE7">
        <w:rPr>
          <w:rFonts w:ascii="Times New Roman" w:eastAsia="Times New Roman" w:hAnsi="Times New Roman"/>
          <w:kern w:val="1"/>
        </w:rPr>
        <w:t>sarkoidozė</w:t>
      </w:r>
      <w:proofErr w:type="spellEnd"/>
      <w:r w:rsidRPr="006C1CE7">
        <w:rPr>
          <w:rFonts w:ascii="Times New Roman" w:eastAsia="Times New Roman" w:hAnsi="Times New Roman"/>
          <w:kern w:val="1"/>
        </w:rPr>
        <w:t>; žaibinė arba išsisėjusi tuberkuliozė (kartu vartojant tinkamų vaistinių preparatų nuo tuberkuliozės).</w:t>
      </w:r>
    </w:p>
    <w:p w14:paraId="4A6727B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6B682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 xml:space="preserve">Pneumonija, sukelta </w:t>
      </w:r>
      <w:proofErr w:type="spellStart"/>
      <w:r w:rsidRPr="006C1CE7">
        <w:rPr>
          <w:rFonts w:ascii="Times New Roman" w:eastAsia="Times New Roman" w:hAnsi="Times New Roman"/>
          <w:i/>
          <w:kern w:val="1"/>
        </w:rPr>
        <w:t>Pneumocystis</w:t>
      </w:r>
      <w:proofErr w:type="spellEnd"/>
      <w:r w:rsidRPr="006C1CE7">
        <w:rPr>
          <w:rFonts w:ascii="Times New Roman" w:eastAsia="Times New Roman" w:hAnsi="Times New Roman"/>
          <w:i/>
          <w:kern w:val="1"/>
        </w:rPr>
        <w:t xml:space="preserve"> </w:t>
      </w:r>
      <w:proofErr w:type="spellStart"/>
      <w:r w:rsidRPr="006C1CE7">
        <w:rPr>
          <w:rFonts w:ascii="Times New Roman" w:eastAsia="Times New Roman" w:hAnsi="Times New Roman"/>
          <w:i/>
          <w:kern w:val="1"/>
        </w:rPr>
        <w:t>carinii</w:t>
      </w:r>
      <w:proofErr w:type="spellEnd"/>
      <w:r w:rsidRPr="006C1CE7">
        <w:rPr>
          <w:rFonts w:ascii="Times New Roman" w:eastAsia="Times New Roman" w:hAnsi="Times New Roman"/>
          <w:i/>
          <w:kern w:val="1"/>
        </w:rPr>
        <w:t xml:space="preserve"> (kaip papildomas vaistinis preparatas AIDS sergantiems pacientams vidutinio sunkumo ir sunkiai infekcinei ligai gydyti</w:t>
      </w:r>
      <w:r w:rsidRPr="006C1CE7">
        <w:rPr>
          <w:rFonts w:ascii="Times New Roman" w:eastAsia="Times New Roman" w:hAnsi="Times New Roman"/>
          <w:kern w:val="1"/>
        </w:rPr>
        <w:t xml:space="preserve">). Jei AIDS sergantiems pacientams reikia gydyti vidutinio sunkumo arba sunkią pneumoniją, sukeltą </w:t>
      </w:r>
      <w:proofErr w:type="spellStart"/>
      <w:r w:rsidRPr="006C1CE7">
        <w:rPr>
          <w:rFonts w:ascii="Times New Roman" w:eastAsia="Times New Roman" w:hAnsi="Times New Roman"/>
          <w:i/>
          <w:kern w:val="1"/>
        </w:rPr>
        <w:t>Pneumocystis</w:t>
      </w:r>
      <w:proofErr w:type="spellEnd"/>
      <w:r w:rsidRPr="006C1CE7">
        <w:rPr>
          <w:rFonts w:ascii="Times New Roman" w:eastAsia="Times New Roman" w:hAnsi="Times New Roman"/>
          <w:i/>
          <w:kern w:val="1"/>
        </w:rPr>
        <w:t xml:space="preserve"> </w:t>
      </w:r>
      <w:proofErr w:type="spellStart"/>
      <w:r w:rsidRPr="006C1CE7">
        <w:rPr>
          <w:rFonts w:ascii="Times New Roman" w:eastAsia="Times New Roman" w:hAnsi="Times New Roman"/>
          <w:i/>
          <w:kern w:val="1"/>
        </w:rPr>
        <w:t>carinii</w:t>
      </w:r>
      <w:proofErr w:type="spellEnd"/>
      <w:r w:rsidRPr="006C1CE7">
        <w:rPr>
          <w:rFonts w:ascii="Times New Roman" w:eastAsia="Times New Roman" w:hAnsi="Times New Roman"/>
          <w:kern w:val="1"/>
        </w:rPr>
        <w:t xml:space="preserve">, geras gydymo rezultatas būna, kai per 72 valandas nuo pneumonijos gydymo pradžios papildomai pradedama vartoti kortikosteroidų. Kadangi AIDS sergantiems pacientams reikšmingai suaktyvėja tuberkuliozė, todėl reikia svarstyti tokios rizikos grupės pacientų, jei jie vartoja kortikosteroidų, gydymą nuo tuberkuliozės. Be to, pacientus reikia sekti, ar nesuaktyvėjo kitos latentinės infekcinės ligos. </w:t>
      </w:r>
    </w:p>
    <w:p w14:paraId="1D88783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7799999" w14:textId="3B22AC0B" w:rsidR="00C60ECF"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Kraujo ligos</w:t>
      </w:r>
    </w:p>
    <w:p w14:paraId="2F064977" w14:textId="721B4B6D"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Įgyta (autoimuninė) hemolizinė anemija; įgimta </w:t>
      </w:r>
      <w:proofErr w:type="spellStart"/>
      <w:r w:rsidRPr="006C1CE7">
        <w:rPr>
          <w:rFonts w:ascii="Times New Roman" w:eastAsia="Times New Roman" w:hAnsi="Times New Roman"/>
          <w:kern w:val="1"/>
        </w:rPr>
        <w:t>hipoplazinė</w:t>
      </w:r>
      <w:proofErr w:type="spellEnd"/>
      <w:r w:rsidRPr="006C1CE7">
        <w:rPr>
          <w:rFonts w:ascii="Times New Roman" w:eastAsia="Times New Roman" w:hAnsi="Times New Roman"/>
          <w:kern w:val="1"/>
        </w:rPr>
        <w:t xml:space="preserve"> anemija; </w:t>
      </w:r>
      <w:proofErr w:type="spellStart"/>
      <w:r w:rsidRPr="006C1CE7">
        <w:rPr>
          <w:rFonts w:ascii="Times New Roman" w:eastAsia="Times New Roman" w:hAnsi="Times New Roman"/>
          <w:kern w:val="1"/>
        </w:rPr>
        <w:t>eritroblastopenija</w:t>
      </w:r>
      <w:proofErr w:type="spellEnd"/>
      <w:r w:rsidRPr="006C1CE7">
        <w:rPr>
          <w:rFonts w:ascii="Times New Roman" w:eastAsia="Times New Roman" w:hAnsi="Times New Roman"/>
          <w:kern w:val="1"/>
        </w:rPr>
        <w:t>, reaguojanti į gydymą kortikosteroidais, pvz</w:t>
      </w:r>
      <w:r w:rsidRPr="006C1CE7">
        <w:rPr>
          <w:rFonts w:ascii="Times New Roman" w:eastAsia="Times New Roman" w:hAnsi="Times New Roman"/>
          <w:i/>
          <w:kern w:val="1"/>
        </w:rPr>
        <w:t xml:space="preserve">., </w:t>
      </w:r>
      <w:proofErr w:type="spellStart"/>
      <w:r w:rsidRPr="006C1CE7">
        <w:rPr>
          <w:rFonts w:ascii="Times New Roman" w:eastAsia="Times New Roman" w:hAnsi="Times New Roman"/>
          <w:kern w:val="1"/>
        </w:rPr>
        <w:t>Blekfano-Daimondo</w:t>
      </w:r>
      <w:proofErr w:type="spellEnd"/>
      <w:r w:rsidRPr="006C1CE7">
        <w:rPr>
          <w:rFonts w:ascii="Times New Roman" w:eastAsia="Times New Roman" w:hAnsi="Times New Roman"/>
          <w:i/>
          <w:kern w:val="1"/>
        </w:rPr>
        <w:t xml:space="preserve"> (</w:t>
      </w:r>
      <w:proofErr w:type="spellStart"/>
      <w:r w:rsidRPr="006C1CE7">
        <w:rPr>
          <w:rFonts w:ascii="Times New Roman" w:eastAsia="Times New Roman" w:hAnsi="Times New Roman"/>
          <w:i/>
          <w:iCs/>
          <w:kern w:val="1"/>
        </w:rPr>
        <w:t>Blackfan-Diamond</w:t>
      </w:r>
      <w:proofErr w:type="spellEnd"/>
      <w:r w:rsidRPr="006C1CE7">
        <w:rPr>
          <w:rFonts w:ascii="Times New Roman" w:eastAsia="Times New Roman" w:hAnsi="Times New Roman"/>
          <w:i/>
          <w:kern w:val="1"/>
        </w:rPr>
        <w:t xml:space="preserve">) </w:t>
      </w:r>
      <w:r w:rsidRPr="006C1CE7">
        <w:rPr>
          <w:rFonts w:ascii="Times New Roman" w:eastAsia="Times New Roman" w:hAnsi="Times New Roman"/>
          <w:kern w:val="1"/>
        </w:rPr>
        <w:t xml:space="preserve">sindromas; suaugusių žmonių </w:t>
      </w:r>
      <w:proofErr w:type="spellStart"/>
      <w:r w:rsidRPr="006C1CE7">
        <w:rPr>
          <w:rFonts w:ascii="Times New Roman" w:eastAsia="Times New Roman" w:hAnsi="Times New Roman"/>
          <w:kern w:val="1"/>
        </w:rPr>
        <w:t>idiopatinė</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trombocitopeninė</w:t>
      </w:r>
      <w:proofErr w:type="spellEnd"/>
      <w:r w:rsidRPr="006C1CE7">
        <w:rPr>
          <w:rFonts w:ascii="Times New Roman" w:eastAsia="Times New Roman" w:hAnsi="Times New Roman"/>
          <w:kern w:val="1"/>
        </w:rPr>
        <w:t xml:space="preserve"> purpura, gydoma tik vaistinį preparatą leidžiant į veną (į raumenis leisti draudžiama), suaugusių</w:t>
      </w:r>
      <w:r w:rsidR="00102081">
        <w:rPr>
          <w:rFonts w:ascii="Times New Roman" w:eastAsia="Times New Roman" w:hAnsi="Times New Roman"/>
          <w:kern w:val="1"/>
        </w:rPr>
        <w:t>jų</w:t>
      </w:r>
      <w:r w:rsidRPr="006C1CE7">
        <w:rPr>
          <w:rFonts w:ascii="Times New Roman" w:eastAsia="Times New Roman" w:hAnsi="Times New Roman"/>
          <w:kern w:val="1"/>
        </w:rPr>
        <w:t xml:space="preserve"> antrinė </w:t>
      </w:r>
      <w:proofErr w:type="spellStart"/>
      <w:r w:rsidRPr="006C1CE7">
        <w:rPr>
          <w:rFonts w:ascii="Times New Roman" w:eastAsia="Times New Roman" w:hAnsi="Times New Roman"/>
          <w:kern w:val="1"/>
        </w:rPr>
        <w:t>trombocitopenija</w:t>
      </w:r>
      <w:proofErr w:type="spellEnd"/>
      <w:r w:rsidRPr="006C1CE7">
        <w:rPr>
          <w:rFonts w:ascii="Times New Roman" w:eastAsia="Times New Roman" w:hAnsi="Times New Roman"/>
          <w:kern w:val="1"/>
        </w:rPr>
        <w:t>.</w:t>
      </w:r>
    </w:p>
    <w:p w14:paraId="1F3D2D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90C3356" w14:textId="77777777" w:rsidR="00C60ECF"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Navikai</w:t>
      </w:r>
    </w:p>
    <w:p w14:paraId="341A2669" w14:textId="4B18C8F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Suaugusių žmonių, sergančių limfoma ir leukemija, bei vaikų, sergančių ūmine leukemija, </w:t>
      </w:r>
      <w:proofErr w:type="spellStart"/>
      <w:r w:rsidR="00102081" w:rsidRPr="006C1CE7">
        <w:rPr>
          <w:rFonts w:ascii="Times New Roman" w:eastAsia="Times New Roman" w:hAnsi="Times New Roman"/>
          <w:kern w:val="1"/>
        </w:rPr>
        <w:t>paliatyvus</w:t>
      </w:r>
      <w:proofErr w:type="spellEnd"/>
      <w:r w:rsidR="00102081" w:rsidRPr="006C1CE7">
        <w:rPr>
          <w:rFonts w:ascii="Times New Roman" w:eastAsia="Times New Roman" w:hAnsi="Times New Roman"/>
          <w:kern w:val="1"/>
        </w:rPr>
        <w:t xml:space="preserve"> gydymas</w:t>
      </w:r>
      <w:r w:rsidRPr="006C1CE7">
        <w:rPr>
          <w:rFonts w:ascii="Times New Roman" w:eastAsia="Times New Roman" w:hAnsi="Times New Roman"/>
          <w:kern w:val="1"/>
        </w:rPr>
        <w:t>.</w:t>
      </w:r>
    </w:p>
    <w:p w14:paraId="6A405E8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276B5A9" w14:textId="10E26FAF"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Inkstų ligos</w:t>
      </w:r>
      <w:r w:rsidRPr="006C1CE7">
        <w:rPr>
          <w:rFonts w:ascii="Times New Roman" w:eastAsia="Times New Roman" w:hAnsi="Times New Roman"/>
          <w:kern w:val="1"/>
        </w:rPr>
        <w:t xml:space="preserve"> </w:t>
      </w:r>
    </w:p>
    <w:p w14:paraId="5F23E7B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Nefrozinis</w:t>
      </w:r>
      <w:proofErr w:type="spellEnd"/>
      <w:r w:rsidRPr="006C1CE7">
        <w:rPr>
          <w:rFonts w:ascii="Times New Roman" w:eastAsia="Times New Roman" w:hAnsi="Times New Roman"/>
          <w:kern w:val="1"/>
        </w:rPr>
        <w:t xml:space="preserve"> sindromas (sukeltas </w:t>
      </w:r>
      <w:proofErr w:type="spellStart"/>
      <w:r w:rsidRPr="006C1CE7">
        <w:rPr>
          <w:rFonts w:ascii="Times New Roman" w:eastAsia="Times New Roman" w:hAnsi="Times New Roman"/>
          <w:kern w:val="1"/>
        </w:rPr>
        <w:t>idiopatinės</w:t>
      </w:r>
      <w:proofErr w:type="spellEnd"/>
      <w:r w:rsidRPr="006C1CE7">
        <w:rPr>
          <w:rFonts w:ascii="Times New Roman" w:eastAsia="Times New Roman" w:hAnsi="Times New Roman"/>
          <w:kern w:val="1"/>
        </w:rPr>
        <w:t xml:space="preserve"> arba antrinės sisteminės raudonosios vilkligės); remisijai sukelti pacientams, sergantiems inkstų liga be uremijos.</w:t>
      </w:r>
    </w:p>
    <w:p w14:paraId="7F7D30B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0C2E980" w14:textId="59E34D76"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Neurologinės ligos</w:t>
      </w:r>
      <w:r w:rsidRPr="006C1CE7">
        <w:rPr>
          <w:rFonts w:ascii="Times New Roman" w:eastAsia="Times New Roman" w:hAnsi="Times New Roman"/>
          <w:kern w:val="1"/>
        </w:rPr>
        <w:t xml:space="preserve"> </w:t>
      </w:r>
    </w:p>
    <w:p w14:paraId="508481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Staigus išsėtinės sklerozės paūmėjimas; smegenų edema, susijusi su spinduliniu arba chirurginiu smegenų naviko gydymu, ūminis nugaros smegenų pažeidimas (gydymą būtina pradėti per 8 valandas nuo pažeidimo pradžios).</w:t>
      </w:r>
    </w:p>
    <w:p w14:paraId="066080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F27B4F0" w14:textId="001F8D40" w:rsidR="00C60ECF"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 xml:space="preserve">Širdies ir kraujagyslių ligos </w:t>
      </w:r>
    </w:p>
    <w:p w14:paraId="71552B48" w14:textId="56BAB82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Antinksčių žievės </w:t>
      </w:r>
      <w:r w:rsidR="00102081">
        <w:rPr>
          <w:rFonts w:ascii="Times New Roman" w:eastAsia="Times New Roman" w:hAnsi="Times New Roman"/>
          <w:kern w:val="1"/>
        </w:rPr>
        <w:t>funkcijos</w:t>
      </w:r>
      <w:r w:rsidR="00102081" w:rsidRPr="006C1CE7">
        <w:rPr>
          <w:rFonts w:ascii="Times New Roman" w:eastAsia="Times New Roman" w:hAnsi="Times New Roman"/>
          <w:kern w:val="1"/>
        </w:rPr>
        <w:t xml:space="preserve"> </w:t>
      </w:r>
      <w:r w:rsidRPr="006C1CE7">
        <w:rPr>
          <w:rFonts w:ascii="Times New Roman" w:eastAsia="Times New Roman" w:hAnsi="Times New Roman"/>
          <w:kern w:val="1"/>
        </w:rPr>
        <w:t xml:space="preserve">nepakankamumas arba šokas, kai nėra atsako į įprastinį gydymą ir kai gresia antinksčių nepakankamumas (paprastai pirmo pasirinkimo vaistinis preparatas yra hidrokortizonas). Jei </w:t>
      </w:r>
      <w:proofErr w:type="spellStart"/>
      <w:r w:rsidRPr="006C1CE7">
        <w:rPr>
          <w:rFonts w:ascii="Times New Roman" w:eastAsia="Times New Roman" w:hAnsi="Times New Roman"/>
          <w:kern w:val="1"/>
        </w:rPr>
        <w:t>mineralkortikoidai</w:t>
      </w:r>
      <w:proofErr w:type="spellEnd"/>
      <w:r w:rsidRPr="006C1CE7">
        <w:rPr>
          <w:rFonts w:ascii="Times New Roman" w:eastAsia="Times New Roman" w:hAnsi="Times New Roman"/>
          <w:kern w:val="1"/>
        </w:rPr>
        <w:t xml:space="preserve"> norimo poveikio nesukelia, labiau teigiamą poveikį daro </w:t>
      </w: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w:t>
      </w:r>
    </w:p>
    <w:p w14:paraId="6B6A7006" w14:textId="543779BF"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Kontroliuojamuose (dvigubai koduotuose, </w:t>
      </w:r>
      <w:proofErr w:type="spellStart"/>
      <w:r w:rsidRPr="006C1CE7">
        <w:rPr>
          <w:rFonts w:ascii="Times New Roman" w:eastAsia="Times New Roman" w:hAnsi="Times New Roman"/>
          <w:kern w:val="1"/>
        </w:rPr>
        <w:t>placebo</w:t>
      </w:r>
      <w:proofErr w:type="spellEnd"/>
      <w:r w:rsidRPr="006C1CE7">
        <w:rPr>
          <w:rFonts w:ascii="Times New Roman" w:eastAsia="Times New Roman" w:hAnsi="Times New Roman"/>
          <w:kern w:val="1"/>
        </w:rPr>
        <w:t xml:space="preserve">) klinikiniuose tyrimuose medžiaga nebuvo visiškai ištirta, tačiau tyrimai su gyvūnais parodė, kad </w:t>
      </w: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gali būti veiksmingas, pasireiškus hemoraginiam, trauminiam arba pooperaciniam šokui, kuris nereaguoja į įprastinį gydymą (pvz., skysčių terapiją). Žr. 4.4</w:t>
      </w:r>
      <w:r w:rsidR="00595650">
        <w:rPr>
          <w:rFonts w:ascii="Times New Roman" w:eastAsia="Times New Roman" w:hAnsi="Times New Roman"/>
          <w:kern w:val="1"/>
        </w:rPr>
        <w:t> </w:t>
      </w:r>
      <w:r w:rsidRPr="006C1CE7">
        <w:rPr>
          <w:rFonts w:ascii="Times New Roman" w:eastAsia="Times New Roman" w:hAnsi="Times New Roman"/>
          <w:kern w:val="1"/>
        </w:rPr>
        <w:t>skyrių.</w:t>
      </w:r>
    </w:p>
    <w:p w14:paraId="6D58949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A490273" w14:textId="6F467C76"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Organų transplantacija</w:t>
      </w:r>
      <w:r w:rsidRPr="006C1CE7">
        <w:rPr>
          <w:rFonts w:ascii="Times New Roman" w:eastAsia="Times New Roman" w:hAnsi="Times New Roman"/>
          <w:kern w:val="1"/>
        </w:rPr>
        <w:t xml:space="preserve"> </w:t>
      </w:r>
    </w:p>
    <w:p w14:paraId="5DEFEC6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Transplantato</w:t>
      </w:r>
      <w:proofErr w:type="spellEnd"/>
      <w:r w:rsidRPr="006C1CE7">
        <w:rPr>
          <w:rFonts w:ascii="Times New Roman" w:eastAsia="Times New Roman" w:hAnsi="Times New Roman"/>
          <w:kern w:val="1"/>
        </w:rPr>
        <w:t xml:space="preserve"> atmetimo reakcijos profilaktika arba gydymas.</w:t>
      </w:r>
    </w:p>
    <w:p w14:paraId="584C807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9E9EBD1" w14:textId="7E21A02B"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Kitos ligos</w:t>
      </w:r>
      <w:r w:rsidRPr="006C1CE7">
        <w:rPr>
          <w:rFonts w:ascii="Times New Roman" w:eastAsia="Times New Roman" w:hAnsi="Times New Roman"/>
          <w:kern w:val="1"/>
        </w:rPr>
        <w:t xml:space="preserve"> </w:t>
      </w:r>
    </w:p>
    <w:p w14:paraId="6E087170" w14:textId="6B0A81A3"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Sunkus tuberkuliozinis meningitas, kai kortikosteroidas yra derinamas su tinkamu </w:t>
      </w:r>
      <w:proofErr w:type="spellStart"/>
      <w:r w:rsidRPr="006C1CE7">
        <w:rPr>
          <w:rFonts w:ascii="Times New Roman" w:eastAsia="Times New Roman" w:hAnsi="Times New Roman"/>
          <w:kern w:val="1"/>
        </w:rPr>
        <w:t>prieštuberkulioziniu</w:t>
      </w:r>
      <w:proofErr w:type="spellEnd"/>
      <w:r w:rsidRPr="006C1CE7">
        <w:rPr>
          <w:rFonts w:ascii="Times New Roman" w:eastAsia="Times New Roman" w:hAnsi="Times New Roman"/>
          <w:kern w:val="1"/>
        </w:rPr>
        <w:t xml:space="preserve"> gydymu. Ūminė sunki trichineliozė su neurologiniais arba širdies </w:t>
      </w:r>
      <w:r w:rsidR="00652C4A">
        <w:rPr>
          <w:rFonts w:ascii="Times New Roman" w:eastAsia="Times New Roman" w:hAnsi="Times New Roman"/>
          <w:kern w:val="1"/>
        </w:rPr>
        <w:t>sutrikimo</w:t>
      </w:r>
      <w:r w:rsidR="00652C4A" w:rsidRPr="006C1CE7">
        <w:rPr>
          <w:rFonts w:ascii="Times New Roman" w:eastAsia="Times New Roman" w:hAnsi="Times New Roman"/>
          <w:kern w:val="1"/>
        </w:rPr>
        <w:t xml:space="preserve"> </w:t>
      </w:r>
      <w:r w:rsidRPr="006C1CE7">
        <w:rPr>
          <w:rFonts w:ascii="Times New Roman" w:eastAsia="Times New Roman" w:hAnsi="Times New Roman"/>
          <w:kern w:val="1"/>
        </w:rPr>
        <w:t xml:space="preserve">simptomais. </w:t>
      </w:r>
      <w:proofErr w:type="spellStart"/>
      <w:r w:rsidRPr="006C1CE7">
        <w:rPr>
          <w:rFonts w:ascii="Times New Roman" w:eastAsia="Times New Roman" w:hAnsi="Times New Roman"/>
          <w:kern w:val="1"/>
        </w:rPr>
        <w:t>Citostatikų</w:t>
      </w:r>
      <w:proofErr w:type="spellEnd"/>
      <w:r w:rsidRPr="006C1CE7">
        <w:rPr>
          <w:rFonts w:ascii="Times New Roman" w:eastAsia="Times New Roman" w:hAnsi="Times New Roman"/>
          <w:kern w:val="1"/>
        </w:rPr>
        <w:t xml:space="preserve"> sukelto pykinimo ir vėmimo profilaktika.</w:t>
      </w:r>
    </w:p>
    <w:p w14:paraId="54F4BE9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C4065B8"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4.2</w:t>
      </w:r>
      <w:r w:rsidRPr="006C1CE7">
        <w:rPr>
          <w:rFonts w:ascii="Times New Roman" w:eastAsia="Times New Roman" w:hAnsi="Times New Roman"/>
          <w:b/>
          <w:kern w:val="1"/>
        </w:rPr>
        <w:tab/>
        <w:t>Dozavimas ir vartojimo metodas</w:t>
      </w:r>
    </w:p>
    <w:p w14:paraId="5D8B2CE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3F4619FE"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bookmarkStart w:id="12" w:name="_Toc129243228"/>
      <w:bookmarkStart w:id="13" w:name="_Toc129243103"/>
      <w:r w:rsidRPr="006C1CE7">
        <w:rPr>
          <w:rFonts w:ascii="Times New Roman" w:eastAsia="Times New Roman" w:hAnsi="Times New Roman"/>
          <w:b/>
          <w:kern w:val="1"/>
        </w:rPr>
        <w:t xml:space="preserve">Vaistinis preparatas yra skirtas </w:t>
      </w:r>
      <w:proofErr w:type="spellStart"/>
      <w:r w:rsidRPr="006C1CE7">
        <w:rPr>
          <w:rFonts w:ascii="Times New Roman" w:eastAsia="Times New Roman" w:hAnsi="Times New Roman"/>
          <w:b/>
          <w:kern w:val="1"/>
        </w:rPr>
        <w:t>injekuoti</w:t>
      </w:r>
      <w:proofErr w:type="spellEnd"/>
      <w:r w:rsidRPr="006C1CE7">
        <w:rPr>
          <w:rFonts w:ascii="Times New Roman" w:eastAsia="Times New Roman" w:hAnsi="Times New Roman"/>
          <w:b/>
          <w:kern w:val="1"/>
        </w:rPr>
        <w:t xml:space="preserve"> į veną ar raumenis, arba </w:t>
      </w:r>
      <w:proofErr w:type="spellStart"/>
      <w:r w:rsidRPr="006C1CE7">
        <w:rPr>
          <w:rFonts w:ascii="Times New Roman" w:eastAsia="Times New Roman" w:hAnsi="Times New Roman"/>
          <w:b/>
          <w:kern w:val="1"/>
        </w:rPr>
        <w:t>infuzuoti</w:t>
      </w:r>
      <w:proofErr w:type="spellEnd"/>
      <w:r w:rsidRPr="006C1CE7">
        <w:rPr>
          <w:rFonts w:ascii="Times New Roman" w:eastAsia="Times New Roman" w:hAnsi="Times New Roman"/>
          <w:b/>
          <w:kern w:val="1"/>
        </w:rPr>
        <w:t xml:space="preserve"> į veną. Skubios pagalbos atvejais vaistinio preparato reikia leisti į veną.</w:t>
      </w:r>
    </w:p>
    <w:p w14:paraId="7F60061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21D6212F"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Gyvybei pavojingų būklių papildomas gydymas</w:t>
      </w:r>
    </w:p>
    <w:p w14:paraId="2EC3BB8D"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30 mg/kg kūno svorio </w:t>
      </w: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mažiausiai per 30 minučių laikotarpį reikia suleisti į veną. Tokią dozę 48 valandų laikotarpiu reikia kartoti kas 4</w:t>
      </w:r>
      <w:r w:rsidRPr="006C1CE7">
        <w:rPr>
          <w:rFonts w:ascii="Times New Roman" w:eastAsia="Times New Roman" w:hAnsi="Times New Roman"/>
          <w:kern w:val="1"/>
        </w:rPr>
        <w:noBreakHyphen/>
        <w:t>6 valandas.</w:t>
      </w:r>
    </w:p>
    <w:p w14:paraId="25FEE1E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E2CE79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Protarpinis dozavimas</w:t>
      </w:r>
    </w:p>
    <w:p w14:paraId="5BBD0D5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Paūmėjusioms būklėms, kurios reaguoja į gydymą kortikosteroidais ir (arba) būklėms (</w:t>
      </w:r>
      <w:r w:rsidRPr="006C1CE7">
        <w:rPr>
          <w:rFonts w:ascii="Times New Roman" w:eastAsia="Times New Roman" w:hAnsi="Times New Roman"/>
          <w:i/>
          <w:kern w:val="1"/>
        </w:rPr>
        <w:t xml:space="preserve">lupus </w:t>
      </w:r>
      <w:proofErr w:type="spellStart"/>
      <w:r w:rsidRPr="006C1CE7">
        <w:rPr>
          <w:rFonts w:ascii="Times New Roman" w:eastAsia="Times New Roman" w:hAnsi="Times New Roman"/>
          <w:i/>
          <w:kern w:val="1"/>
        </w:rPr>
        <w:t>nephritis</w:t>
      </w:r>
      <w:proofErr w:type="spellEnd"/>
      <w:r w:rsidRPr="006C1CE7">
        <w:rPr>
          <w:rFonts w:ascii="Times New Roman" w:eastAsia="Times New Roman" w:hAnsi="Times New Roman"/>
          <w:kern w:val="1"/>
        </w:rPr>
        <w:t>, reumatoidinis artritas) nereaguojančioms į standartinį gydymą, gydyti rekomenduojamas toliau nurodytas dozavimas.</w:t>
      </w:r>
    </w:p>
    <w:p w14:paraId="7EB627C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2D22228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Reumatinės ligos</w:t>
      </w:r>
    </w:p>
    <w:p w14:paraId="1193E92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 xml:space="preserve">1 g/per parą dozė </w:t>
      </w:r>
      <w:proofErr w:type="spellStart"/>
      <w:r w:rsidRPr="006C1CE7">
        <w:rPr>
          <w:rFonts w:ascii="Times New Roman" w:eastAsia="Times New Roman" w:hAnsi="Times New Roman"/>
          <w:kern w:val="1"/>
        </w:rPr>
        <w:t>injekuojama</w:t>
      </w:r>
      <w:proofErr w:type="spellEnd"/>
      <w:r w:rsidRPr="006C1CE7">
        <w:rPr>
          <w:rFonts w:ascii="Times New Roman" w:eastAsia="Times New Roman" w:hAnsi="Times New Roman"/>
          <w:kern w:val="1"/>
        </w:rPr>
        <w:t xml:space="preserve"> į veną 1, 2, 3 arba 4 paras, arba 1 g/per mėnesį dozė leidžiama į veną 6 mėnesius.</w:t>
      </w:r>
    </w:p>
    <w:p w14:paraId="7264D2B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20F483E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Sisteminė raudonoji vilkligė</w:t>
      </w:r>
    </w:p>
    <w:p w14:paraId="5F74410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1 g/per parą dozė </w:t>
      </w:r>
      <w:proofErr w:type="spellStart"/>
      <w:r w:rsidRPr="006C1CE7">
        <w:rPr>
          <w:rFonts w:ascii="Times New Roman" w:eastAsia="Times New Roman" w:hAnsi="Times New Roman"/>
          <w:kern w:val="1"/>
        </w:rPr>
        <w:t>injekuojama</w:t>
      </w:r>
      <w:proofErr w:type="spellEnd"/>
      <w:r w:rsidRPr="006C1CE7">
        <w:rPr>
          <w:rFonts w:ascii="Times New Roman" w:eastAsia="Times New Roman" w:hAnsi="Times New Roman"/>
          <w:kern w:val="1"/>
        </w:rPr>
        <w:t xml:space="preserve"> 3 paras.</w:t>
      </w:r>
    </w:p>
    <w:p w14:paraId="09EE9D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214856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Išsėtinė</w:t>
      </w:r>
      <w:r w:rsidRPr="006C1CE7">
        <w:rPr>
          <w:rFonts w:ascii="Times New Roman" w:eastAsia="Times New Roman" w:hAnsi="Times New Roman"/>
          <w:kern w:val="1"/>
        </w:rPr>
        <w:t xml:space="preserve"> </w:t>
      </w:r>
      <w:r w:rsidRPr="006C1CE7">
        <w:rPr>
          <w:rFonts w:ascii="Times New Roman" w:eastAsia="Times New Roman" w:hAnsi="Times New Roman"/>
          <w:i/>
          <w:kern w:val="1"/>
        </w:rPr>
        <w:t>sklerozė</w:t>
      </w:r>
    </w:p>
    <w:p w14:paraId="084FC8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 xml:space="preserve">1 g/per parą dozė </w:t>
      </w:r>
      <w:proofErr w:type="spellStart"/>
      <w:r w:rsidRPr="006C1CE7">
        <w:rPr>
          <w:rFonts w:ascii="Times New Roman" w:eastAsia="Times New Roman" w:hAnsi="Times New Roman"/>
          <w:kern w:val="1"/>
        </w:rPr>
        <w:t>injekuojama</w:t>
      </w:r>
      <w:proofErr w:type="spellEnd"/>
      <w:r w:rsidRPr="006C1CE7">
        <w:rPr>
          <w:rFonts w:ascii="Times New Roman" w:eastAsia="Times New Roman" w:hAnsi="Times New Roman"/>
          <w:kern w:val="1"/>
        </w:rPr>
        <w:t xml:space="preserve"> 3 paras arba 1 g/per parą dozė </w:t>
      </w:r>
      <w:proofErr w:type="spellStart"/>
      <w:r w:rsidRPr="006C1CE7">
        <w:rPr>
          <w:rFonts w:ascii="Times New Roman" w:eastAsia="Times New Roman" w:hAnsi="Times New Roman"/>
          <w:kern w:val="1"/>
        </w:rPr>
        <w:t>injekuojama</w:t>
      </w:r>
      <w:proofErr w:type="spellEnd"/>
      <w:r w:rsidRPr="006C1CE7">
        <w:rPr>
          <w:rFonts w:ascii="Times New Roman" w:eastAsia="Times New Roman" w:hAnsi="Times New Roman"/>
          <w:kern w:val="1"/>
        </w:rPr>
        <w:t xml:space="preserve"> 5 paras. </w:t>
      </w:r>
    </w:p>
    <w:p w14:paraId="77CF3DD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6483698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 xml:space="preserve">Edema, pvz., </w:t>
      </w:r>
      <w:proofErr w:type="spellStart"/>
      <w:r w:rsidRPr="006C1CE7">
        <w:rPr>
          <w:rFonts w:ascii="Times New Roman" w:eastAsia="Times New Roman" w:hAnsi="Times New Roman"/>
          <w:i/>
          <w:kern w:val="1"/>
        </w:rPr>
        <w:t>glomerulonefritas</w:t>
      </w:r>
      <w:proofErr w:type="spellEnd"/>
      <w:r w:rsidRPr="006C1CE7">
        <w:rPr>
          <w:rFonts w:ascii="Times New Roman" w:eastAsia="Times New Roman" w:hAnsi="Times New Roman"/>
          <w:i/>
          <w:kern w:val="1"/>
        </w:rPr>
        <w:t xml:space="preserve">, lupus </w:t>
      </w:r>
      <w:proofErr w:type="spellStart"/>
      <w:r w:rsidRPr="006C1CE7">
        <w:rPr>
          <w:rFonts w:ascii="Times New Roman" w:eastAsia="Times New Roman" w:hAnsi="Times New Roman"/>
          <w:i/>
          <w:kern w:val="1"/>
        </w:rPr>
        <w:t>nephritis</w:t>
      </w:r>
      <w:proofErr w:type="spellEnd"/>
      <w:r w:rsidRPr="006C1CE7">
        <w:rPr>
          <w:rFonts w:ascii="Times New Roman" w:eastAsia="Times New Roman" w:hAnsi="Times New Roman"/>
          <w:i/>
          <w:kern w:val="1"/>
        </w:rPr>
        <w:t xml:space="preserve">. </w:t>
      </w:r>
    </w:p>
    <w:p w14:paraId="2073F10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Keturias paras 30 mg/kg kūno svorio dozė </w:t>
      </w:r>
      <w:proofErr w:type="spellStart"/>
      <w:r w:rsidRPr="006C1CE7">
        <w:rPr>
          <w:rFonts w:ascii="Times New Roman" w:eastAsia="Times New Roman" w:hAnsi="Times New Roman"/>
          <w:kern w:val="1"/>
        </w:rPr>
        <w:t>injekuojama</w:t>
      </w:r>
      <w:proofErr w:type="spellEnd"/>
      <w:r w:rsidRPr="006C1CE7">
        <w:rPr>
          <w:rFonts w:ascii="Times New Roman" w:eastAsia="Times New Roman" w:hAnsi="Times New Roman"/>
          <w:kern w:val="1"/>
        </w:rPr>
        <w:t xml:space="preserve"> į veną kas antrą parą arba 1 g/per parą dozė </w:t>
      </w:r>
      <w:proofErr w:type="spellStart"/>
      <w:r w:rsidRPr="006C1CE7">
        <w:rPr>
          <w:rFonts w:ascii="Times New Roman" w:eastAsia="Times New Roman" w:hAnsi="Times New Roman"/>
          <w:kern w:val="1"/>
        </w:rPr>
        <w:t>injekuojama</w:t>
      </w:r>
      <w:proofErr w:type="spellEnd"/>
      <w:r w:rsidRPr="006C1CE7">
        <w:rPr>
          <w:rFonts w:ascii="Times New Roman" w:eastAsia="Times New Roman" w:hAnsi="Times New Roman"/>
          <w:kern w:val="1"/>
        </w:rPr>
        <w:t xml:space="preserve"> 3, 5 arba 7 paras.</w:t>
      </w:r>
    </w:p>
    <w:p w14:paraId="1AF3627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 xml:space="preserve">Vaistinį preparatą reikia suleisti mažiausiai per 30 minučių, dozę galima pakartoti, jei per savaitę pacientas nepagijo arba jo būklei tokio kartojimo reikia. </w:t>
      </w:r>
    </w:p>
    <w:p w14:paraId="0615CB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0D3067E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i/>
          <w:kern w:val="1"/>
        </w:rPr>
        <w:t>Citostatikų</w:t>
      </w:r>
      <w:proofErr w:type="spellEnd"/>
      <w:r w:rsidRPr="006C1CE7">
        <w:rPr>
          <w:rFonts w:ascii="Times New Roman" w:eastAsia="Times New Roman" w:hAnsi="Times New Roman"/>
          <w:i/>
          <w:kern w:val="1"/>
        </w:rPr>
        <w:t xml:space="preserve"> sukelto pykinimo profilaktika</w:t>
      </w:r>
    </w:p>
    <w:p w14:paraId="150FC38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Kai </w:t>
      </w:r>
      <w:proofErr w:type="spellStart"/>
      <w:r w:rsidRPr="006C1CE7">
        <w:rPr>
          <w:rFonts w:ascii="Times New Roman" w:eastAsia="Times New Roman" w:hAnsi="Times New Roman"/>
          <w:kern w:val="1"/>
        </w:rPr>
        <w:t>citostatiniai</w:t>
      </w:r>
      <w:proofErr w:type="spellEnd"/>
      <w:r w:rsidRPr="006C1CE7">
        <w:rPr>
          <w:rFonts w:ascii="Times New Roman" w:eastAsia="Times New Roman" w:hAnsi="Times New Roman"/>
          <w:kern w:val="1"/>
        </w:rPr>
        <w:t xml:space="preserve"> vaistiniai preparatai sukelia nesunkų arba vidutinio sunkumo pykinimą. Likus 1 valandai iki gydymo </w:t>
      </w:r>
      <w:proofErr w:type="spellStart"/>
      <w:r w:rsidRPr="006C1CE7">
        <w:rPr>
          <w:rFonts w:ascii="Times New Roman" w:eastAsia="Times New Roman" w:hAnsi="Times New Roman"/>
          <w:kern w:val="1"/>
        </w:rPr>
        <w:t>citostatiku</w:t>
      </w:r>
      <w:proofErr w:type="spellEnd"/>
      <w:r w:rsidRPr="006C1CE7">
        <w:rPr>
          <w:rFonts w:ascii="Times New Roman" w:eastAsia="Times New Roman" w:hAnsi="Times New Roman"/>
          <w:kern w:val="1"/>
        </w:rPr>
        <w:t xml:space="preserve"> pradžios, į veną ne trumpiau kaip per 5 minutes suleidžiama 250 mg </w:t>
      </w: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dozė. Po to, vaistinio preparato dar suleidžiama pradedant ir baigiant gydymą </w:t>
      </w:r>
      <w:proofErr w:type="spellStart"/>
      <w:r w:rsidRPr="006C1CE7">
        <w:rPr>
          <w:rFonts w:ascii="Times New Roman" w:eastAsia="Times New Roman" w:hAnsi="Times New Roman"/>
          <w:kern w:val="1"/>
        </w:rPr>
        <w:t>citostatiku</w:t>
      </w:r>
      <w:proofErr w:type="spellEnd"/>
      <w:r w:rsidRPr="006C1CE7">
        <w:rPr>
          <w:rFonts w:ascii="Times New Roman" w:eastAsia="Times New Roman" w:hAnsi="Times New Roman"/>
          <w:kern w:val="1"/>
        </w:rPr>
        <w:t xml:space="preserve">. Siekiant padidinti efektą, pradedant leisti </w:t>
      </w: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kartu galima vartoti </w:t>
      </w:r>
      <w:proofErr w:type="spellStart"/>
      <w:r w:rsidRPr="006C1CE7">
        <w:rPr>
          <w:rFonts w:ascii="Times New Roman" w:eastAsia="Times New Roman" w:hAnsi="Times New Roman"/>
          <w:kern w:val="1"/>
        </w:rPr>
        <w:t>fenotiazino</w:t>
      </w:r>
      <w:proofErr w:type="spellEnd"/>
      <w:r w:rsidRPr="006C1CE7">
        <w:rPr>
          <w:rFonts w:ascii="Times New Roman" w:eastAsia="Times New Roman" w:hAnsi="Times New Roman"/>
          <w:kern w:val="1"/>
        </w:rPr>
        <w:t xml:space="preserve">, kurio cheminėje struktūroje yra chloro atomas. </w:t>
      </w:r>
    </w:p>
    <w:p w14:paraId="18CD7A2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DD4B93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i/>
          <w:kern w:val="1"/>
        </w:rPr>
        <w:t>Citostatikų</w:t>
      </w:r>
      <w:proofErr w:type="spellEnd"/>
      <w:r w:rsidRPr="006C1CE7">
        <w:rPr>
          <w:rFonts w:ascii="Times New Roman" w:eastAsia="Times New Roman" w:hAnsi="Times New Roman"/>
          <w:i/>
          <w:kern w:val="1"/>
        </w:rPr>
        <w:t xml:space="preserve"> sukeltas sunkus pykinimas</w:t>
      </w:r>
    </w:p>
    <w:p w14:paraId="04D119B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Likus 1 valandai iki gydymo </w:t>
      </w:r>
      <w:proofErr w:type="spellStart"/>
      <w:r w:rsidRPr="006C1CE7">
        <w:rPr>
          <w:rFonts w:ascii="Times New Roman" w:eastAsia="Times New Roman" w:hAnsi="Times New Roman"/>
          <w:kern w:val="1"/>
        </w:rPr>
        <w:t>citostatiku</w:t>
      </w:r>
      <w:proofErr w:type="spellEnd"/>
      <w:r w:rsidRPr="006C1CE7">
        <w:rPr>
          <w:rFonts w:ascii="Times New Roman" w:eastAsia="Times New Roman" w:hAnsi="Times New Roman"/>
          <w:kern w:val="1"/>
        </w:rPr>
        <w:t xml:space="preserve"> pradžios, į veną ne trumpiau kaip per 5 minutes suleidžiama 250 mg </w:t>
      </w: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kartu su tinkama </w:t>
      </w:r>
      <w:proofErr w:type="spellStart"/>
      <w:r w:rsidRPr="006C1CE7">
        <w:rPr>
          <w:rFonts w:ascii="Times New Roman" w:eastAsia="Times New Roman" w:hAnsi="Times New Roman"/>
          <w:kern w:val="1"/>
        </w:rPr>
        <w:t>metoklopramido</w:t>
      </w:r>
      <w:proofErr w:type="spellEnd"/>
      <w:r w:rsidRPr="006C1CE7">
        <w:rPr>
          <w:rFonts w:ascii="Times New Roman" w:eastAsia="Times New Roman" w:hAnsi="Times New Roman"/>
          <w:kern w:val="1"/>
        </w:rPr>
        <w:t xml:space="preserve"> arba </w:t>
      </w:r>
      <w:proofErr w:type="spellStart"/>
      <w:r w:rsidRPr="006C1CE7">
        <w:rPr>
          <w:rFonts w:ascii="Times New Roman" w:eastAsia="Times New Roman" w:hAnsi="Times New Roman"/>
          <w:kern w:val="1"/>
        </w:rPr>
        <w:t>butirofenono</w:t>
      </w:r>
      <w:proofErr w:type="spellEnd"/>
      <w:r w:rsidRPr="006C1CE7">
        <w:rPr>
          <w:rFonts w:ascii="Times New Roman" w:eastAsia="Times New Roman" w:hAnsi="Times New Roman"/>
          <w:kern w:val="1"/>
        </w:rPr>
        <w:t xml:space="preserve"> doze. Po to, gydymo </w:t>
      </w:r>
      <w:proofErr w:type="spellStart"/>
      <w:r w:rsidRPr="006C1CE7">
        <w:rPr>
          <w:rFonts w:ascii="Times New Roman" w:eastAsia="Times New Roman" w:hAnsi="Times New Roman"/>
          <w:kern w:val="1"/>
        </w:rPr>
        <w:t>citostatiku</w:t>
      </w:r>
      <w:proofErr w:type="spellEnd"/>
      <w:r w:rsidRPr="006C1CE7">
        <w:rPr>
          <w:rFonts w:ascii="Times New Roman" w:eastAsia="Times New Roman" w:hAnsi="Times New Roman"/>
          <w:kern w:val="1"/>
        </w:rPr>
        <w:t xml:space="preserve"> pradžioje ir pabaigoje į veną suleidžiama 250 mg </w:t>
      </w: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w:t>
      </w:r>
    </w:p>
    <w:p w14:paraId="64D3581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AE669E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Ūminis nugaros smegenų pažeidimas.</w:t>
      </w:r>
      <w:r w:rsidRPr="006C1CE7">
        <w:rPr>
          <w:rFonts w:ascii="Times New Roman" w:eastAsia="Times New Roman" w:hAnsi="Times New Roman"/>
          <w:kern w:val="1"/>
        </w:rPr>
        <w:t xml:space="preserve"> </w:t>
      </w:r>
      <w:r w:rsidRPr="006C1CE7">
        <w:rPr>
          <w:rFonts w:ascii="Times New Roman" w:eastAsia="Times New Roman" w:hAnsi="Times New Roman"/>
          <w:b/>
          <w:kern w:val="1"/>
        </w:rPr>
        <w:t>Gydymą būtina pradėti per 8 valandas nuo pažeidimo pradžios.</w:t>
      </w:r>
    </w:p>
    <w:p w14:paraId="147A9C9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kern w:val="1"/>
        </w:rPr>
        <w:t xml:space="preserve">Gydymas pradedamas 3 valandų laikotarpiu po pažeidimo: į veną per 15 minučių </w:t>
      </w:r>
      <w:proofErr w:type="spellStart"/>
      <w:r w:rsidRPr="006C1CE7">
        <w:rPr>
          <w:rFonts w:ascii="Times New Roman" w:eastAsia="Times New Roman" w:hAnsi="Times New Roman"/>
          <w:kern w:val="1"/>
        </w:rPr>
        <w:t>boliusu</w:t>
      </w:r>
      <w:proofErr w:type="spellEnd"/>
      <w:r w:rsidRPr="006C1CE7">
        <w:rPr>
          <w:rFonts w:ascii="Times New Roman" w:eastAsia="Times New Roman" w:hAnsi="Times New Roman"/>
          <w:kern w:val="1"/>
        </w:rPr>
        <w:t xml:space="preserve"> (iš karto visą dozę) </w:t>
      </w:r>
      <w:proofErr w:type="spellStart"/>
      <w:r w:rsidRPr="006C1CE7">
        <w:rPr>
          <w:rFonts w:ascii="Times New Roman" w:eastAsia="Times New Roman" w:hAnsi="Times New Roman"/>
          <w:kern w:val="1"/>
        </w:rPr>
        <w:t>injekuojama</w:t>
      </w:r>
      <w:proofErr w:type="spellEnd"/>
      <w:r w:rsidRPr="006C1CE7">
        <w:rPr>
          <w:rFonts w:ascii="Times New Roman" w:eastAsia="Times New Roman" w:hAnsi="Times New Roman"/>
          <w:kern w:val="1"/>
        </w:rPr>
        <w:t xml:space="preserve"> 30 mg/kg kūno svorio dozė, po to 45 minutėms gydymas nutraukiamas. Po to 23 valandų laikotarpiu nepertraukiamai </w:t>
      </w:r>
      <w:proofErr w:type="spellStart"/>
      <w:r w:rsidRPr="006C1CE7">
        <w:rPr>
          <w:rFonts w:ascii="Times New Roman" w:eastAsia="Times New Roman" w:hAnsi="Times New Roman"/>
          <w:kern w:val="1"/>
        </w:rPr>
        <w:t>infuzuojama</w:t>
      </w:r>
      <w:proofErr w:type="spellEnd"/>
      <w:r w:rsidRPr="006C1CE7">
        <w:rPr>
          <w:rFonts w:ascii="Times New Roman" w:eastAsia="Times New Roman" w:hAnsi="Times New Roman"/>
          <w:kern w:val="1"/>
        </w:rPr>
        <w:t xml:space="preserve"> 5,4 mg/kg kūno svorio dozė/per valandą.</w:t>
      </w:r>
    </w:p>
    <w:p w14:paraId="3ED516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p>
    <w:p w14:paraId="0FD201E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Gydymas pradedamas, praėjus 3</w:t>
      </w:r>
      <w:r w:rsidRPr="006C1CE7">
        <w:rPr>
          <w:rFonts w:ascii="Times New Roman" w:eastAsia="Times New Roman" w:hAnsi="Times New Roman"/>
          <w:kern w:val="1"/>
        </w:rPr>
        <w:noBreakHyphen/>
        <w:t xml:space="preserve">8 valandų laikotarpiui po pažeidimo: į veną per 15 minučių </w:t>
      </w:r>
      <w:proofErr w:type="spellStart"/>
      <w:r w:rsidRPr="006C1CE7">
        <w:rPr>
          <w:rFonts w:ascii="Times New Roman" w:eastAsia="Times New Roman" w:hAnsi="Times New Roman"/>
          <w:kern w:val="1"/>
        </w:rPr>
        <w:t>boliusu</w:t>
      </w:r>
      <w:proofErr w:type="spellEnd"/>
      <w:r w:rsidRPr="006C1CE7">
        <w:rPr>
          <w:rFonts w:ascii="Times New Roman" w:eastAsia="Times New Roman" w:hAnsi="Times New Roman"/>
          <w:kern w:val="1"/>
        </w:rPr>
        <w:t xml:space="preserve"> (iš karto visą dozę) </w:t>
      </w:r>
      <w:proofErr w:type="spellStart"/>
      <w:r w:rsidRPr="006C1CE7">
        <w:rPr>
          <w:rFonts w:ascii="Times New Roman" w:eastAsia="Times New Roman" w:hAnsi="Times New Roman"/>
          <w:kern w:val="1"/>
        </w:rPr>
        <w:t>injekuojama</w:t>
      </w:r>
      <w:proofErr w:type="spellEnd"/>
      <w:r w:rsidRPr="006C1CE7">
        <w:rPr>
          <w:rFonts w:ascii="Times New Roman" w:eastAsia="Times New Roman" w:hAnsi="Times New Roman"/>
          <w:kern w:val="1"/>
        </w:rPr>
        <w:t xml:space="preserve"> 30 mg/kg kūno svorio dozė, po to 45 minutėms gydymas nutraukiamas. Po to 47 valandų laikotarpiu nepertraukiamai </w:t>
      </w:r>
      <w:proofErr w:type="spellStart"/>
      <w:r w:rsidRPr="006C1CE7">
        <w:rPr>
          <w:rFonts w:ascii="Times New Roman" w:eastAsia="Times New Roman" w:hAnsi="Times New Roman"/>
          <w:kern w:val="1"/>
        </w:rPr>
        <w:t>infuzuojama</w:t>
      </w:r>
      <w:proofErr w:type="spellEnd"/>
      <w:r w:rsidRPr="006C1CE7">
        <w:rPr>
          <w:rFonts w:ascii="Times New Roman" w:eastAsia="Times New Roman" w:hAnsi="Times New Roman"/>
          <w:kern w:val="1"/>
        </w:rPr>
        <w:t xml:space="preserve"> 5,4 mg/kg kūno svorio dozė/per valandą.</w:t>
      </w:r>
    </w:p>
    <w:p w14:paraId="06A06FA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3E77CD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Infuzinei pompai reikia naudoti atskirą intraveninės jungties sklendę.</w:t>
      </w:r>
    </w:p>
    <w:p w14:paraId="72ACCF3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A958681"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i/>
          <w:kern w:val="1"/>
        </w:rPr>
        <w:t>Pneumocystis</w:t>
      </w:r>
      <w:proofErr w:type="spellEnd"/>
      <w:r w:rsidRPr="006C1CE7">
        <w:rPr>
          <w:rFonts w:ascii="Times New Roman" w:eastAsia="Times New Roman" w:hAnsi="Times New Roman"/>
          <w:i/>
          <w:kern w:val="1"/>
        </w:rPr>
        <w:t xml:space="preserve"> </w:t>
      </w:r>
      <w:proofErr w:type="spellStart"/>
      <w:r w:rsidRPr="006C1CE7">
        <w:rPr>
          <w:rFonts w:ascii="Times New Roman" w:eastAsia="Times New Roman" w:hAnsi="Times New Roman"/>
          <w:i/>
          <w:kern w:val="1"/>
        </w:rPr>
        <w:t>carinii</w:t>
      </w:r>
      <w:proofErr w:type="spellEnd"/>
      <w:r w:rsidRPr="006C1CE7">
        <w:rPr>
          <w:rFonts w:ascii="Times New Roman" w:eastAsia="Times New Roman" w:hAnsi="Times New Roman"/>
          <w:i/>
          <w:kern w:val="1"/>
        </w:rPr>
        <w:t xml:space="preserve"> sukelta pneumonija AIDS sergantiems pacientams. </w:t>
      </w:r>
    </w:p>
    <w:p w14:paraId="0555FEE0"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Rekomenduojama </w:t>
      </w: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dozė yra 40 mg kas 6–12 valandų. Ją reikia mažinti palaipsniui, daugiausiai iki 21 gydymo paros, arba iki tol, kol pneumonijos gydymas bus nutrauktas. Gydymą reikia pradėti per 72 valandas nuo pneumonijos gydymo pradžios.</w:t>
      </w:r>
    </w:p>
    <w:p w14:paraId="4F1F7C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5E8585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Kitų būklių gydymas</w:t>
      </w:r>
    </w:p>
    <w:p w14:paraId="3D92079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Atsižvelgiant į paciento būklę, kurią reikia gydyti, pradinė dozė yra 10</w:t>
      </w:r>
      <w:r w:rsidRPr="006C1CE7">
        <w:rPr>
          <w:rFonts w:ascii="Times New Roman" w:eastAsia="Times New Roman" w:hAnsi="Times New Roman"/>
          <w:kern w:val="1"/>
        </w:rPr>
        <w:noBreakHyphen/>
        <w:t xml:space="preserve">500 mg. Didelėmis dozėmis sunkias ūmines būkles galima gydyti trumpai. Ne didesnę, kaip 250 mg pradinę dozę reikia </w:t>
      </w:r>
      <w:proofErr w:type="spellStart"/>
      <w:r w:rsidRPr="006C1CE7">
        <w:rPr>
          <w:rFonts w:ascii="Times New Roman" w:eastAsia="Times New Roman" w:hAnsi="Times New Roman"/>
          <w:kern w:val="1"/>
        </w:rPr>
        <w:t>injekuoti</w:t>
      </w:r>
      <w:proofErr w:type="spellEnd"/>
      <w:r w:rsidRPr="006C1CE7">
        <w:rPr>
          <w:rFonts w:ascii="Times New Roman" w:eastAsia="Times New Roman" w:hAnsi="Times New Roman"/>
          <w:kern w:val="1"/>
        </w:rPr>
        <w:t xml:space="preserve"> į veną ne trumpiau, kaip 5 minutes, o didesnę dozę – ne trumpiau, kaip 30 minučių. Bet kokias tolesnes dozes galima </w:t>
      </w:r>
      <w:proofErr w:type="spellStart"/>
      <w:r w:rsidRPr="006C1CE7">
        <w:rPr>
          <w:rFonts w:ascii="Times New Roman" w:eastAsia="Times New Roman" w:hAnsi="Times New Roman"/>
          <w:kern w:val="1"/>
        </w:rPr>
        <w:t>injekuoti</w:t>
      </w:r>
      <w:proofErr w:type="spellEnd"/>
      <w:r w:rsidRPr="006C1CE7">
        <w:rPr>
          <w:rFonts w:ascii="Times New Roman" w:eastAsia="Times New Roman" w:hAnsi="Times New Roman"/>
          <w:kern w:val="1"/>
        </w:rPr>
        <w:t xml:space="preserve"> į veną arba į raumenis, atsižvelgiant į paciento </w:t>
      </w:r>
    </w:p>
    <w:p w14:paraId="263989E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atsaką ir klinikinę būklę. Gydymas kortikosteroidais yra įprastinio gydymo papildymas, bet ne jo pakaitalas.</w:t>
      </w:r>
    </w:p>
    <w:p w14:paraId="086CA4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B021C4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Vaikų populiacija</w:t>
      </w:r>
    </w:p>
    <w:p w14:paraId="2B02D91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Naujagimiams ir vaikams dozė gali būti mažinama, bet dozavimas turi būti mažinamas, labiau atsižvelgiant į būklės sunkumą ir atsaką į gydymą, nei į paciento amžių ar ūgį. Dozė neturi būti mažesnė kaip 0,5 mg/kg kūno svorio per parą. </w:t>
      </w:r>
    </w:p>
    <w:p w14:paraId="274FC57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A5631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4.3</w:t>
      </w:r>
      <w:r w:rsidRPr="006C1CE7">
        <w:rPr>
          <w:rFonts w:ascii="Times New Roman" w:eastAsia="Times New Roman" w:hAnsi="Times New Roman"/>
          <w:b/>
          <w:kern w:val="1"/>
        </w:rPr>
        <w:tab/>
        <w:t>Kontraindikacijos</w:t>
      </w:r>
    </w:p>
    <w:p w14:paraId="17B0377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E4CAE0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negalima vartoti:</w:t>
      </w:r>
    </w:p>
    <w:p w14:paraId="3EBD9F5B" w14:textId="77777777" w:rsidR="006C1CE7" w:rsidRPr="006C1CE7" w:rsidRDefault="006C1CE7" w:rsidP="006C1CE7">
      <w:pPr>
        <w:widowControl w:val="0"/>
        <w:numPr>
          <w:ilvl w:val="0"/>
          <w:numId w:val="1"/>
        </w:numPr>
        <w:tabs>
          <w:tab w:val="left" w:pos="0"/>
          <w:tab w:val="num"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kern w:val="1"/>
        </w:rPr>
        <w:t>pacientams, sergantiems sisteminėmis grybelinėmis infekcinėmis ligomis;</w:t>
      </w:r>
    </w:p>
    <w:p w14:paraId="0B974B37" w14:textId="77777777" w:rsidR="006C1CE7" w:rsidRPr="006C1CE7" w:rsidRDefault="006C1CE7" w:rsidP="006C1CE7">
      <w:pPr>
        <w:widowControl w:val="0"/>
        <w:numPr>
          <w:ilvl w:val="0"/>
          <w:numId w:val="1"/>
        </w:numPr>
        <w:tabs>
          <w:tab w:val="left" w:pos="0"/>
          <w:tab w:val="num"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kern w:val="1"/>
        </w:rPr>
        <w:t xml:space="preserve">jei yra padidėjęs jautrumas </w:t>
      </w:r>
      <w:proofErr w:type="spellStart"/>
      <w:r w:rsidRPr="006C1CE7">
        <w:rPr>
          <w:rFonts w:ascii="Times New Roman" w:eastAsia="Times New Roman" w:hAnsi="Times New Roman"/>
          <w:kern w:val="1"/>
        </w:rPr>
        <w:t>metilprednizolonui</w:t>
      </w:r>
      <w:proofErr w:type="spellEnd"/>
      <w:r w:rsidRPr="006C1CE7">
        <w:rPr>
          <w:rFonts w:ascii="Times New Roman" w:eastAsia="Times New Roman" w:hAnsi="Times New Roman"/>
          <w:kern w:val="1"/>
        </w:rPr>
        <w:t xml:space="preserve"> ar bet kuriai 6.1</w:t>
      </w:r>
      <w:r w:rsidR="00595650">
        <w:rPr>
          <w:rFonts w:ascii="Times New Roman" w:eastAsia="Times New Roman" w:hAnsi="Times New Roman"/>
          <w:kern w:val="1"/>
        </w:rPr>
        <w:t> </w:t>
      </w:r>
      <w:r w:rsidRPr="006C1CE7">
        <w:rPr>
          <w:rFonts w:ascii="Times New Roman" w:eastAsia="Times New Roman" w:hAnsi="Times New Roman"/>
          <w:kern w:val="1"/>
        </w:rPr>
        <w:t>skyriuje nurodytai pagalbinei medžiagai;</w:t>
      </w:r>
    </w:p>
    <w:p w14:paraId="462D38B3" w14:textId="77777777" w:rsidR="006C1CE7" w:rsidRPr="006C1CE7" w:rsidRDefault="006C1CE7" w:rsidP="006C1CE7">
      <w:pPr>
        <w:widowControl w:val="0"/>
        <w:numPr>
          <w:ilvl w:val="0"/>
          <w:numId w:val="1"/>
        </w:numPr>
        <w:tabs>
          <w:tab w:val="left" w:pos="0"/>
          <w:tab w:val="num"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kern w:val="1"/>
        </w:rPr>
        <w:t xml:space="preserve">jei vartojama </w:t>
      </w:r>
      <w:proofErr w:type="spellStart"/>
      <w:r w:rsidRPr="006C1CE7">
        <w:rPr>
          <w:rFonts w:ascii="Times New Roman" w:eastAsia="Times New Roman" w:hAnsi="Times New Roman"/>
          <w:kern w:val="1"/>
        </w:rPr>
        <w:t>intratekaliai</w:t>
      </w:r>
      <w:proofErr w:type="spellEnd"/>
      <w:r w:rsidRPr="006C1CE7">
        <w:rPr>
          <w:rFonts w:ascii="Times New Roman" w:eastAsia="Times New Roman" w:hAnsi="Times New Roman"/>
          <w:kern w:val="1"/>
        </w:rPr>
        <w:t>.</w:t>
      </w:r>
    </w:p>
    <w:p w14:paraId="4FE4FBF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EA279B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Pacientų, kortikosteroidų vartojančių imuninę sistemą slopinančiomis dozėmis, gyva bei </w:t>
      </w:r>
      <w:proofErr w:type="spellStart"/>
      <w:r w:rsidRPr="006C1CE7">
        <w:rPr>
          <w:rFonts w:ascii="Times New Roman" w:eastAsia="Times New Roman" w:hAnsi="Times New Roman"/>
          <w:kern w:val="1"/>
        </w:rPr>
        <w:t>susilpninta</w:t>
      </w:r>
      <w:proofErr w:type="spellEnd"/>
      <w:r w:rsidRPr="006C1CE7">
        <w:rPr>
          <w:rFonts w:ascii="Times New Roman" w:eastAsia="Times New Roman" w:hAnsi="Times New Roman"/>
          <w:kern w:val="1"/>
        </w:rPr>
        <w:t xml:space="preserve"> vakcina skiepyti draudžiama. </w:t>
      </w:r>
    </w:p>
    <w:p w14:paraId="5A240C3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3F47BC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4.4</w:t>
      </w:r>
      <w:r w:rsidRPr="006C1CE7">
        <w:rPr>
          <w:rFonts w:ascii="Times New Roman" w:eastAsia="Times New Roman" w:hAnsi="Times New Roman"/>
          <w:b/>
          <w:kern w:val="1"/>
        </w:rPr>
        <w:tab/>
        <w:t>Specialūs įspėjimai ir atsargumo priemonės</w:t>
      </w:r>
    </w:p>
    <w:p w14:paraId="453E7D0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94F64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Imuninės sistemos slopinimo efektai ir jautrumas infekcijoms</w:t>
      </w:r>
    </w:p>
    <w:p w14:paraId="45D58F8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Kortikosteroidai gali didinti jautrumą infekcijų poveikiui, slėpti infekcinės ligos simptomus, jų vartojimo laikotarpiu gali atsirasti naujų infekcijų. Kortikosteroidai gali silpninti pacientų atsparumą ir sunkinti infekcinę ligą. Bet kur organizme atsiradusią infekcinę ligą, sukeltą bet kokių </w:t>
      </w:r>
      <w:proofErr w:type="spellStart"/>
      <w:r w:rsidRPr="006C1CE7">
        <w:rPr>
          <w:rFonts w:ascii="Times New Roman" w:eastAsia="Times New Roman" w:hAnsi="Times New Roman"/>
          <w:kern w:val="1"/>
        </w:rPr>
        <w:t>patogenų</w:t>
      </w:r>
      <w:proofErr w:type="spellEnd"/>
      <w:r w:rsidRPr="006C1CE7">
        <w:rPr>
          <w:rFonts w:ascii="Times New Roman" w:eastAsia="Times New Roman" w:hAnsi="Times New Roman"/>
          <w:kern w:val="1"/>
        </w:rPr>
        <w:t xml:space="preserve"> (virusų, bakterijų, grybelių, pirmuonių ar kirmėlių), galima susieti su vien tik kortikosteroidų vartojimu arba kartu su kitais imuninę sistemą slopinančiais preparatais, kurie daro poveikį ląsteliniam arba humoraliniam imunitetui, arba </w:t>
      </w:r>
      <w:proofErr w:type="spellStart"/>
      <w:r w:rsidRPr="006C1CE7">
        <w:rPr>
          <w:rFonts w:ascii="Times New Roman" w:eastAsia="Times New Roman" w:hAnsi="Times New Roman"/>
          <w:kern w:val="1"/>
        </w:rPr>
        <w:t>neutrofilų</w:t>
      </w:r>
      <w:proofErr w:type="spellEnd"/>
      <w:r w:rsidRPr="006C1CE7">
        <w:rPr>
          <w:rFonts w:ascii="Times New Roman" w:eastAsia="Times New Roman" w:hAnsi="Times New Roman"/>
          <w:kern w:val="1"/>
        </w:rPr>
        <w:t xml:space="preserve"> aktyvumui. Tokios infekcinės ligos gali būti nesunkios, tačiau jos gali būti ir sunkios, net mirtinos. Didelių kortikosteroidų dozių vartojimas didina uždegimo sukeltų komplikacijų dažnį.</w:t>
      </w:r>
    </w:p>
    <w:p w14:paraId="2CF0B3C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92D521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Pacientai, vartojantys imuninę sistemą slopinančių vaistinių preparatų yra daug labiau linkę sirgti infekcinėmis ligomis, nei sveiki žmonės, pvz., vaikams, vartojantiems kortikosteroidų arba neskiepytiems nuo šių ligų suaugusiems žmonėms, vėjaraupiai arba tymai gali būti sunki arba net mirtina liga. </w:t>
      </w:r>
    </w:p>
    <w:p w14:paraId="4AB3788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222A42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Taip pat patariama laikytis ypatingo atsargumo kortikosteroidų vartojantiems pacientams, kurie serga arba jiems įtariama </w:t>
      </w:r>
      <w:proofErr w:type="spellStart"/>
      <w:r w:rsidRPr="006C1CE7">
        <w:rPr>
          <w:rFonts w:ascii="Times New Roman" w:eastAsia="Times New Roman" w:hAnsi="Times New Roman"/>
          <w:kern w:val="1"/>
        </w:rPr>
        <w:t>nematodų</w:t>
      </w:r>
      <w:proofErr w:type="spellEnd"/>
      <w:r w:rsidRPr="006C1CE7">
        <w:rPr>
          <w:rFonts w:ascii="Times New Roman" w:eastAsia="Times New Roman" w:hAnsi="Times New Roman"/>
          <w:kern w:val="1"/>
        </w:rPr>
        <w:t xml:space="preserve"> klasės parazitų (</w:t>
      </w:r>
      <w:proofErr w:type="spellStart"/>
      <w:r w:rsidRPr="006C1CE7">
        <w:rPr>
          <w:rFonts w:ascii="Times New Roman" w:eastAsia="Times New Roman" w:hAnsi="Times New Roman"/>
          <w:i/>
          <w:kern w:val="1"/>
        </w:rPr>
        <w:t>Strongyloides</w:t>
      </w:r>
      <w:proofErr w:type="spellEnd"/>
      <w:r w:rsidRPr="006C1CE7">
        <w:rPr>
          <w:rFonts w:ascii="Times New Roman" w:eastAsia="Times New Roman" w:hAnsi="Times New Roman"/>
          <w:kern w:val="1"/>
        </w:rPr>
        <w:t xml:space="preserve">) sukelta infekcinė liga </w:t>
      </w:r>
      <w:proofErr w:type="spellStart"/>
      <w:r w:rsidRPr="006C1CE7">
        <w:rPr>
          <w:rFonts w:ascii="Times New Roman" w:eastAsia="Times New Roman" w:hAnsi="Times New Roman"/>
          <w:kern w:val="1"/>
        </w:rPr>
        <w:t>strongiloidozė</w:t>
      </w:r>
      <w:proofErr w:type="spellEnd"/>
      <w:r w:rsidRPr="006C1CE7">
        <w:rPr>
          <w:rFonts w:ascii="Times New Roman" w:eastAsia="Times New Roman" w:hAnsi="Times New Roman"/>
          <w:kern w:val="1"/>
        </w:rPr>
        <w:t xml:space="preserve">. Dėl kortikosteroidų vartojimo šių pacientų imuninė sistema yra susilpnėjusi, todėl gali pasireikšti </w:t>
      </w:r>
      <w:proofErr w:type="spellStart"/>
      <w:r w:rsidRPr="006C1CE7">
        <w:rPr>
          <w:rFonts w:ascii="Times New Roman" w:eastAsia="Times New Roman" w:hAnsi="Times New Roman"/>
          <w:kern w:val="1"/>
        </w:rPr>
        <w:t>strongiloidozės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superinfekcija</w:t>
      </w:r>
      <w:proofErr w:type="spellEnd"/>
      <w:r w:rsidRPr="006C1CE7">
        <w:rPr>
          <w:rFonts w:ascii="Times New Roman" w:eastAsia="Times New Roman" w:hAnsi="Times New Roman"/>
          <w:kern w:val="1"/>
        </w:rPr>
        <w:t xml:space="preserve"> ir dėl didelės lervų migracijos infekcija gali išplisti. Dėl šios priežasties dažnai pasireiškia sunkus </w:t>
      </w:r>
      <w:proofErr w:type="spellStart"/>
      <w:r w:rsidRPr="006C1CE7">
        <w:rPr>
          <w:rFonts w:ascii="Times New Roman" w:eastAsia="Times New Roman" w:hAnsi="Times New Roman"/>
          <w:kern w:val="1"/>
        </w:rPr>
        <w:t>enterokolitas</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gramneigiamų</w:t>
      </w:r>
      <w:proofErr w:type="spellEnd"/>
      <w:r w:rsidRPr="006C1CE7">
        <w:rPr>
          <w:rFonts w:ascii="Times New Roman" w:eastAsia="Times New Roman" w:hAnsi="Times New Roman"/>
          <w:kern w:val="1"/>
        </w:rPr>
        <w:t xml:space="preserve"> bakterijų sukelta galimai mirtina septicemija.</w:t>
      </w:r>
    </w:p>
    <w:p w14:paraId="660094A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F54C49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Nuomonė apie kortikosteroidų reikšmę septiniam šokui yra prieštaringa, nes pradinių tyrimų metu paskelbta kaip apie palankų, taip ir apie nepageidaujamą poveikį. Dar neseniai buvo manoma, kad kortikosteroidų papildų geriau vartoti septiniam šokui, susijusiam su antinksčių nepakankamumu, gydyti. Vis dėlto, pasireiškus septiniam šokui, įprastinis kortikosteroidų vartojimas nerekomenduojamas. Sisteminės apžvalgos duomenimis trumpalaikis gydymas didelėmis kortikosteroidų dozėmis nepatvirtintas. Tačiau meta analizės ir apžvalginiai duomenys rodo, kad gydant mažomis kortikosteroidų dozėmis ilgesnį laikotarpį (5 -11) parų, mirtingumas gali mažėti.</w:t>
      </w:r>
    </w:p>
    <w:p w14:paraId="32074FA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D871E8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Jei pacientai kortikosteroidų vartoja imuninę sistemą slopinančiomis dozėmis, tai jų skiepyti gyva ir </w:t>
      </w:r>
      <w:proofErr w:type="spellStart"/>
      <w:r w:rsidRPr="006C1CE7">
        <w:rPr>
          <w:rFonts w:ascii="Times New Roman" w:eastAsia="Times New Roman" w:hAnsi="Times New Roman"/>
          <w:kern w:val="1"/>
        </w:rPr>
        <w:t>susilpninta</w:t>
      </w:r>
      <w:proofErr w:type="spellEnd"/>
      <w:r w:rsidRPr="006C1CE7">
        <w:rPr>
          <w:rFonts w:ascii="Times New Roman" w:eastAsia="Times New Roman" w:hAnsi="Times New Roman"/>
          <w:kern w:val="1"/>
        </w:rPr>
        <w:t xml:space="preserve"> vakcina draudžiama. Šiuos pacientus skiepyti negyva ar </w:t>
      </w:r>
      <w:proofErr w:type="spellStart"/>
      <w:r w:rsidRPr="006C1CE7">
        <w:rPr>
          <w:rFonts w:ascii="Times New Roman" w:eastAsia="Times New Roman" w:hAnsi="Times New Roman"/>
          <w:kern w:val="1"/>
        </w:rPr>
        <w:t>inaktyvuota</w:t>
      </w:r>
      <w:proofErr w:type="spellEnd"/>
      <w:r w:rsidRPr="006C1CE7">
        <w:rPr>
          <w:rFonts w:ascii="Times New Roman" w:eastAsia="Times New Roman" w:hAnsi="Times New Roman"/>
          <w:kern w:val="1"/>
        </w:rPr>
        <w:t xml:space="preserve"> vakcina galima, tačiau jų atsakas gali būti nuslopintas. </w:t>
      </w:r>
    </w:p>
    <w:p w14:paraId="23AB9DC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Reikalinga imunizacija gali būti taikoma tiems pacientams, kurie gydomi neslopinančiomis imuninės sistemos kortikosteroidų dozėmis.</w:t>
      </w:r>
    </w:p>
    <w:p w14:paraId="09D0A89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4E1A09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Aktyvia tuberkulioze sergantys pacientai kortikosteroidų gali vartoti tik tuo atveju, jei jiems pasireiškė žaibinė arba </w:t>
      </w:r>
      <w:proofErr w:type="spellStart"/>
      <w:r w:rsidRPr="006C1CE7">
        <w:rPr>
          <w:rFonts w:ascii="Times New Roman" w:eastAsia="Times New Roman" w:hAnsi="Times New Roman"/>
          <w:kern w:val="1"/>
        </w:rPr>
        <w:t>diseminuota</w:t>
      </w:r>
      <w:proofErr w:type="spellEnd"/>
      <w:r w:rsidRPr="006C1CE7">
        <w:rPr>
          <w:rFonts w:ascii="Times New Roman" w:eastAsia="Times New Roman" w:hAnsi="Times New Roman"/>
          <w:kern w:val="1"/>
        </w:rPr>
        <w:t xml:space="preserve"> tuberkuliozės forma, arba jie vartoja kortikosteroidų kartu su tinkamais vaistiniais preparatais nuo tuberkuliozės. Jei kortikosteroidų prireikia vartoti sergantiems latentine tuberkuliozės forma arba jautriems tuberkulino mėginiui pacientams, tokius pacientus būtina nuolat rūpestingai sekti, nes liga gali suaktyvėti. Jei kortikosteroidų vartojama ilgai, tokiems pacientams reikia skirti profilaktinį chemoterapinį gydymą. </w:t>
      </w:r>
    </w:p>
    <w:p w14:paraId="7EDBCA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10103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Pranešama apie </w:t>
      </w:r>
      <w:proofErr w:type="spellStart"/>
      <w:r w:rsidRPr="006C1CE7">
        <w:rPr>
          <w:rFonts w:ascii="Times New Roman" w:eastAsia="Times New Roman" w:hAnsi="Times New Roman"/>
          <w:kern w:val="1"/>
        </w:rPr>
        <w:t>Kapoši</w:t>
      </w:r>
      <w:proofErr w:type="spellEnd"/>
      <w:r w:rsidRPr="006C1CE7">
        <w:rPr>
          <w:rFonts w:ascii="Times New Roman" w:eastAsia="Times New Roman" w:hAnsi="Times New Roman"/>
          <w:color w:val="000000"/>
          <w:lang w:eastAsia="lt-LT"/>
        </w:rPr>
        <w:t xml:space="preserve"> </w:t>
      </w:r>
      <w:r w:rsidRPr="006C1CE7">
        <w:rPr>
          <w:rFonts w:ascii="Times New Roman" w:eastAsia="Times New Roman" w:hAnsi="Times New Roman"/>
          <w:kern w:val="1"/>
        </w:rPr>
        <w:t>(</w:t>
      </w:r>
      <w:r w:rsidRPr="006C1CE7">
        <w:rPr>
          <w:rFonts w:ascii="Times New Roman" w:eastAsia="Times New Roman" w:hAnsi="Times New Roman"/>
          <w:i/>
          <w:iCs/>
          <w:kern w:val="1"/>
        </w:rPr>
        <w:t>Kaposi</w:t>
      </w:r>
      <w:r w:rsidRPr="006C1CE7">
        <w:rPr>
          <w:rFonts w:ascii="Times New Roman" w:eastAsia="Times New Roman" w:hAnsi="Times New Roman"/>
          <w:kern w:val="1"/>
        </w:rPr>
        <w:t>) sarkomos atsiradimo atvejus pacientams, gydomiems kortikosteroidais.</w:t>
      </w:r>
    </w:p>
    <w:p w14:paraId="2EEC5EE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Nutraukus gydymą kortikosteroidais, gali pasireikšti klinikinė remisija.</w:t>
      </w:r>
    </w:p>
    <w:p w14:paraId="3D01D7F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AC768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Kraujas ir limfiniai audiniai</w:t>
      </w:r>
    </w:p>
    <w:p w14:paraId="1F07093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Atsargiai reikia skirti </w:t>
      </w:r>
      <w:proofErr w:type="spellStart"/>
      <w:r w:rsidRPr="006C1CE7">
        <w:rPr>
          <w:rFonts w:ascii="Times New Roman" w:eastAsia="Times New Roman" w:hAnsi="Times New Roman"/>
          <w:kern w:val="1"/>
        </w:rPr>
        <w:t>acetilsalicilo</w:t>
      </w:r>
      <w:proofErr w:type="spellEnd"/>
      <w:r w:rsidRPr="006C1CE7">
        <w:rPr>
          <w:rFonts w:ascii="Times New Roman" w:eastAsia="Times New Roman" w:hAnsi="Times New Roman"/>
          <w:kern w:val="1"/>
        </w:rPr>
        <w:t xml:space="preserve"> rūgšties bei nesteroidinių analgetikų nuo uždegimo kartu su kortikosteroidais.</w:t>
      </w:r>
    </w:p>
    <w:p w14:paraId="6BFA4DF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C8CD5C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imuninei sistemai</w:t>
      </w:r>
    </w:p>
    <w:p w14:paraId="41F28BE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Gali pasireikšti alerginių reakcijų. Retais atvejais kai kuriems pacientams, gydomiems kortikosteroidais, gali atsirasti odos, anafilaksinių ar </w:t>
      </w:r>
      <w:proofErr w:type="spellStart"/>
      <w:r w:rsidRPr="006C1CE7">
        <w:rPr>
          <w:rFonts w:ascii="Times New Roman" w:eastAsia="Times New Roman" w:hAnsi="Times New Roman"/>
          <w:kern w:val="1"/>
        </w:rPr>
        <w:t>anafilaktoidinių</w:t>
      </w:r>
      <w:proofErr w:type="spellEnd"/>
      <w:r w:rsidRPr="006C1CE7">
        <w:rPr>
          <w:rFonts w:ascii="Times New Roman" w:eastAsia="Times New Roman" w:hAnsi="Times New Roman"/>
          <w:kern w:val="1"/>
        </w:rPr>
        <w:t xml:space="preserve"> reakcijų. Todėl, prieš pradedant gydyti kortikosteroidais, ypač pacientus, kuriems pasireiškia alergija žinomiems vaistiniams preparatams, reikia laikytis tinkamų atsargumo priemonių. </w:t>
      </w:r>
    </w:p>
    <w:p w14:paraId="10EE48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057B57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endokrininei sistemai</w:t>
      </w:r>
    </w:p>
    <w:p w14:paraId="5FD88E3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Farmakologinėmis dozėmis kortikosteroidų vartojant ilgą laiką, galimas </w:t>
      </w:r>
      <w:proofErr w:type="spellStart"/>
      <w:r w:rsidRPr="006C1CE7">
        <w:rPr>
          <w:rFonts w:ascii="Times New Roman" w:eastAsia="Times New Roman" w:hAnsi="Times New Roman"/>
          <w:kern w:val="1"/>
        </w:rPr>
        <w:t>hipotalamo</w:t>
      </w:r>
      <w:proofErr w:type="spellEnd"/>
      <w:r w:rsidRPr="006C1CE7">
        <w:rPr>
          <w:rFonts w:ascii="Times New Roman" w:eastAsia="Times New Roman" w:hAnsi="Times New Roman"/>
          <w:kern w:val="1"/>
        </w:rPr>
        <w:t>-</w:t>
      </w:r>
      <w:proofErr w:type="spellStart"/>
      <w:r w:rsidRPr="006C1CE7">
        <w:rPr>
          <w:rFonts w:ascii="Times New Roman" w:eastAsia="Times New Roman" w:hAnsi="Times New Roman"/>
          <w:kern w:val="1"/>
        </w:rPr>
        <w:t>hipofizio</w:t>
      </w:r>
      <w:proofErr w:type="spellEnd"/>
      <w:r w:rsidRPr="006C1CE7">
        <w:rPr>
          <w:rFonts w:ascii="Times New Roman" w:eastAsia="Times New Roman" w:hAnsi="Times New Roman"/>
          <w:kern w:val="1"/>
        </w:rPr>
        <w:t xml:space="preserve">-antinksčių ašies slopinimas (antrinis antinksčių žievės nepakankamumas). Pacientams antinksčių žievės nepakankamumo sunkumas ir trukmė yra skirtingi ir priklauso nuo dozės, intervalo tarp dozių, vaistinio preparato vartojimo paros laiko ir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vartojimo trukmės. Tokį poveikį galima labai sumažinti, taikant gydymą kas antrą dieną. </w:t>
      </w:r>
    </w:p>
    <w:p w14:paraId="11D57A0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5B6228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Be to, staigiai nutraukus gydymą </w:t>
      </w:r>
      <w:proofErr w:type="spellStart"/>
      <w:r w:rsidRPr="006C1CE7">
        <w:rPr>
          <w:rFonts w:ascii="Times New Roman" w:eastAsia="Times New Roman" w:hAnsi="Times New Roman"/>
          <w:kern w:val="1"/>
        </w:rPr>
        <w:t>gliukokortikoidais</w:t>
      </w:r>
      <w:proofErr w:type="spellEnd"/>
      <w:r w:rsidRPr="006C1CE7">
        <w:rPr>
          <w:rFonts w:ascii="Times New Roman" w:eastAsia="Times New Roman" w:hAnsi="Times New Roman"/>
          <w:kern w:val="1"/>
        </w:rPr>
        <w:t xml:space="preserve">, gali pasireikšti ūminis, sukeliantis mirtį antinksčių nepakankamumas. </w:t>
      </w:r>
    </w:p>
    <w:p w14:paraId="775838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E88693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Palaipsniui mažinant dozę, reikia mėginti mažinti vaistinio preparato sukeltą antinksčių žievinės dalies nepakankamumą. Gydymą nutraukus, tokio tipo santykinis nepakankamumas gali išlikti mėnesiais. Todėl reikia apsvarstyti hormonų terapijos taikymo pradžią pacientams, kuriems gydymo nutraukimo periodu sukeliama stresinė būklė. Nors </w:t>
      </w:r>
      <w:proofErr w:type="spellStart"/>
      <w:r w:rsidRPr="006C1CE7">
        <w:rPr>
          <w:rFonts w:ascii="Times New Roman" w:eastAsia="Times New Roman" w:hAnsi="Times New Roman"/>
          <w:kern w:val="1"/>
        </w:rPr>
        <w:t>mineralkortikoidų</w:t>
      </w:r>
      <w:proofErr w:type="spellEnd"/>
      <w:r w:rsidRPr="006C1CE7">
        <w:rPr>
          <w:rFonts w:ascii="Times New Roman" w:eastAsia="Times New Roman" w:hAnsi="Times New Roman"/>
          <w:kern w:val="1"/>
        </w:rPr>
        <w:t xml:space="preserve"> išsiskyrimas mažėja, tačiau medikamento reikia vartoti kartu su druskų papildais ir (arba) </w:t>
      </w:r>
      <w:proofErr w:type="spellStart"/>
      <w:r w:rsidRPr="006C1CE7">
        <w:rPr>
          <w:rFonts w:ascii="Times New Roman" w:eastAsia="Times New Roman" w:hAnsi="Times New Roman"/>
          <w:kern w:val="1"/>
        </w:rPr>
        <w:t>mineralkortikoidais</w:t>
      </w:r>
      <w:proofErr w:type="spellEnd"/>
      <w:r w:rsidRPr="006C1CE7">
        <w:rPr>
          <w:rFonts w:ascii="Times New Roman" w:eastAsia="Times New Roman" w:hAnsi="Times New Roman"/>
          <w:kern w:val="1"/>
        </w:rPr>
        <w:t>.</w:t>
      </w:r>
    </w:p>
    <w:p w14:paraId="223A35B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E2C285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Jei gydymo kortikosteroidu laikotarpiu pacientas išlieka neįprastai sunkaus streso būklėje, prieš stresinės situacijos laikotarpį, jo metu ir po jo reikia vartoti greito poveikio kortikosteroidų didesnėmis dozėmis, nei buvo vartota iki šiol. </w:t>
      </w:r>
    </w:p>
    <w:p w14:paraId="6F14708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Staigiai nutraukus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vartojimą, gali pasireikšti su steroidų vartojimu susijęs „nutraukimo sindromas“, kuris, matyt, nėra susijęs su antinksčių žievinės dalies nepakankamumu. </w:t>
      </w:r>
    </w:p>
    <w:p w14:paraId="7E2E3D4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Pasireiškia tokie šio sindromo simptomai: apetito nebuvimas, pykinimas, vėmimas, letargija, galvos skausmas, karščiavimas, </w:t>
      </w:r>
      <w:proofErr w:type="spellStart"/>
      <w:r w:rsidRPr="006C1CE7">
        <w:rPr>
          <w:rFonts w:ascii="Times New Roman" w:eastAsia="Times New Roman" w:hAnsi="Times New Roman"/>
          <w:kern w:val="1"/>
        </w:rPr>
        <w:t>deskvamacija</w:t>
      </w:r>
      <w:proofErr w:type="spellEnd"/>
      <w:r w:rsidRPr="006C1CE7">
        <w:rPr>
          <w:rFonts w:ascii="Times New Roman" w:eastAsia="Times New Roman" w:hAnsi="Times New Roman"/>
          <w:kern w:val="1"/>
        </w:rPr>
        <w:t xml:space="preserve">, sąnarių bei raumenų skausmas, svorio kritimas ir (arba) </w:t>
      </w:r>
      <w:proofErr w:type="spellStart"/>
      <w:r w:rsidRPr="006C1CE7">
        <w:rPr>
          <w:rFonts w:ascii="Times New Roman" w:eastAsia="Times New Roman" w:hAnsi="Times New Roman"/>
          <w:kern w:val="1"/>
        </w:rPr>
        <w:t>hipotenzija</w:t>
      </w:r>
      <w:proofErr w:type="spellEnd"/>
      <w:r w:rsidRPr="006C1CE7">
        <w:rPr>
          <w:rFonts w:ascii="Times New Roman" w:eastAsia="Times New Roman" w:hAnsi="Times New Roman"/>
          <w:kern w:val="1"/>
        </w:rPr>
        <w:t xml:space="preserve">. Manoma, kad tokie efektai pasireiškia labiau dėl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koncentracijos pokyčių, bet ne dėl mažos koncentracijos kraujyje.</w:t>
      </w:r>
    </w:p>
    <w:p w14:paraId="4EF2341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CC5726E"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Kadangi </w:t>
      </w:r>
      <w:proofErr w:type="spellStart"/>
      <w:r w:rsidRPr="006C1CE7">
        <w:rPr>
          <w:rFonts w:ascii="Times New Roman" w:eastAsia="Times New Roman" w:hAnsi="Times New Roman"/>
          <w:kern w:val="1"/>
        </w:rPr>
        <w:t>gliukokortikoidai</w:t>
      </w:r>
      <w:proofErr w:type="spellEnd"/>
      <w:r w:rsidRPr="006C1CE7">
        <w:rPr>
          <w:rFonts w:ascii="Times New Roman" w:eastAsia="Times New Roman" w:hAnsi="Times New Roman"/>
          <w:kern w:val="1"/>
        </w:rPr>
        <w:t xml:space="preserve"> gali sukelti arba sunkinti </w:t>
      </w:r>
      <w:proofErr w:type="spellStart"/>
      <w:r w:rsidRPr="006C1CE7">
        <w:rPr>
          <w:rFonts w:ascii="Times New Roman" w:eastAsia="Times New Roman" w:hAnsi="Times New Roman"/>
          <w:kern w:val="1"/>
        </w:rPr>
        <w:t>Kušingo</w:t>
      </w:r>
      <w:proofErr w:type="spellEnd"/>
      <w:r w:rsidRPr="006C1CE7">
        <w:rPr>
          <w:rFonts w:ascii="Times New Roman" w:eastAsia="Times New Roman" w:hAnsi="Times New Roman"/>
          <w:color w:val="000000"/>
          <w:lang w:eastAsia="lt-LT"/>
        </w:rPr>
        <w:t xml:space="preserve"> </w:t>
      </w:r>
      <w:r w:rsidRPr="006C1CE7">
        <w:rPr>
          <w:rFonts w:ascii="Times New Roman" w:eastAsia="Times New Roman" w:hAnsi="Times New Roman"/>
          <w:kern w:val="1"/>
        </w:rPr>
        <w:t>(</w:t>
      </w:r>
      <w:proofErr w:type="spellStart"/>
      <w:r w:rsidRPr="006C1CE7">
        <w:rPr>
          <w:rFonts w:ascii="Times New Roman" w:eastAsia="Times New Roman" w:hAnsi="Times New Roman"/>
          <w:i/>
          <w:iCs/>
          <w:kern w:val="1"/>
        </w:rPr>
        <w:t>Cushing</w:t>
      </w:r>
      <w:proofErr w:type="spellEnd"/>
      <w:r w:rsidRPr="006C1CE7">
        <w:rPr>
          <w:rFonts w:ascii="Times New Roman" w:eastAsia="Times New Roman" w:hAnsi="Times New Roman"/>
          <w:kern w:val="1"/>
        </w:rPr>
        <w:t>) sindromą, jų negalima vartoti pacientams, sergantiems šiuo sindromu.</w:t>
      </w:r>
    </w:p>
    <w:p w14:paraId="7DC3CD82"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5BAFF57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Sergantiems </w:t>
      </w:r>
      <w:proofErr w:type="spellStart"/>
      <w:r w:rsidRPr="006C1CE7">
        <w:rPr>
          <w:rFonts w:ascii="Times New Roman" w:eastAsia="Times New Roman" w:hAnsi="Times New Roman"/>
          <w:kern w:val="1"/>
        </w:rPr>
        <w:t>hipotiroidizmu</w:t>
      </w:r>
      <w:proofErr w:type="spellEnd"/>
      <w:r w:rsidRPr="006C1CE7">
        <w:rPr>
          <w:rFonts w:ascii="Times New Roman" w:eastAsia="Times New Roman" w:hAnsi="Times New Roman"/>
          <w:kern w:val="1"/>
        </w:rPr>
        <w:t xml:space="preserve"> pacientams kortikosteroidai sukelia daug sunkesnius, nei įprastus, efektus. </w:t>
      </w:r>
    </w:p>
    <w:p w14:paraId="08692FE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65F579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Metabolizmas ir mityba</w:t>
      </w:r>
    </w:p>
    <w:p w14:paraId="52AFBE7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Kortikosteroidai, įskaitant </w:t>
      </w:r>
      <w:proofErr w:type="spellStart"/>
      <w:r w:rsidRPr="006C1CE7">
        <w:rPr>
          <w:rFonts w:ascii="Times New Roman" w:eastAsia="Times New Roman" w:hAnsi="Times New Roman"/>
          <w:kern w:val="1"/>
        </w:rPr>
        <w:t>metilprednizoloną</w:t>
      </w:r>
      <w:proofErr w:type="spellEnd"/>
      <w:r w:rsidRPr="006C1CE7">
        <w:rPr>
          <w:rFonts w:ascii="Times New Roman" w:eastAsia="Times New Roman" w:hAnsi="Times New Roman"/>
          <w:kern w:val="1"/>
        </w:rPr>
        <w:t>, gali didinti gliukozės koncentraciją kraujyje, sunkinti diabetą ir ilgai gydomiems kortikosteroidais pacientams kelti polinkį sirgti diabetu.</w:t>
      </w:r>
    </w:p>
    <w:p w14:paraId="3B2B35D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03BE86E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Psichikos sutrikimai</w:t>
      </w:r>
    </w:p>
    <w:p w14:paraId="3F4A0C0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Gali pasireikšti su </w:t>
      </w:r>
      <w:proofErr w:type="spellStart"/>
      <w:r w:rsidRPr="006C1CE7">
        <w:rPr>
          <w:rFonts w:ascii="Times New Roman" w:eastAsia="Times New Roman" w:hAnsi="Times New Roman"/>
          <w:kern w:val="1"/>
        </w:rPr>
        <w:t>kortikoidų</w:t>
      </w:r>
      <w:proofErr w:type="spellEnd"/>
      <w:r w:rsidRPr="006C1CE7">
        <w:rPr>
          <w:rFonts w:ascii="Times New Roman" w:eastAsia="Times New Roman" w:hAnsi="Times New Roman"/>
          <w:kern w:val="1"/>
        </w:rPr>
        <w:t xml:space="preserve"> vartojimu susiję psichikos sutrikimai, pvz., euforija, nemiga, nuotaikos pakitimas, asmenybės pokyčiai, gili depresija arba aiškūs psichozės simptomai. Kortikosteroidų vartojimo laikotarpiu emociškai nepastovių arba linkusių į psichozes pacientų būklė gali sunkėti.</w:t>
      </w:r>
    </w:p>
    <w:p w14:paraId="16BD618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A528BB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Sisteminio poveikio steroidų vartojimo laikotarpiu gali pasireikšti sunkus psichikos sutrikimo nepageidaujamas poveikis. Paprastai, pradėjus gydymą simptomai pasireiškia po dviejų parų ar savaičių. </w:t>
      </w:r>
    </w:p>
    <w:p w14:paraId="4BC612D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Sumažinus dozę arba nutraukus gydymą, daugelis reakcijų pranyksta, tačiau specifinis gydymas gali būti reikalingas. Aprašyti psichikos sutrikimo efektai, pasireiškę nutraukus gydymą kortikosteroidais. Tokių sutrikimų dažnis nežinomas. Pacientai ir (arba) jų slaugytojai turi būti skatinami kreiptis į psichiatrą, jei pasireiškia psichikos sutrikimo simptomų, ypač atsiradus depresinei nuotaikai arba įtariamas mąstymas apie savižudybę. Pacientai ir (arba) jų slaugytojai turi būti informuoti apie galimus psichikos sutrikimus, kurie gali pasireikšti kortikosteroidų dozę sumažinus arba tuoj pat po jų nutraukimo. </w:t>
      </w:r>
    </w:p>
    <w:p w14:paraId="08CDA09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3969C9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Ypatingas atsargumas yra būtinas svarstant sisteminio poveikio kortikosteroidų vartojimą pacientams, kurie (ar kurių pirmo laipsnio kraujo giminaičiai) serga ar anksčiau sirgo sunkiais </w:t>
      </w:r>
      <w:proofErr w:type="spellStart"/>
      <w:r w:rsidRPr="006C1CE7">
        <w:rPr>
          <w:rFonts w:ascii="Times New Roman" w:eastAsia="Times New Roman" w:hAnsi="Times New Roman"/>
          <w:kern w:val="1"/>
        </w:rPr>
        <w:t>afektiniais</w:t>
      </w:r>
      <w:proofErr w:type="spellEnd"/>
      <w:r w:rsidRPr="006C1CE7">
        <w:rPr>
          <w:rFonts w:ascii="Times New Roman" w:eastAsia="Times New Roman" w:hAnsi="Times New Roman"/>
          <w:kern w:val="1"/>
        </w:rPr>
        <w:t xml:space="preserve"> sutrikimais. Tokie sutrikimai yra depresijos ar manijos-depresijos sutrikimas ir buvusi steroidinė psichozė.</w:t>
      </w:r>
    </w:p>
    <w:p w14:paraId="54014D1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0F7C3E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Jei pacientas serga ar sirgo sunkiais </w:t>
      </w:r>
      <w:proofErr w:type="spellStart"/>
      <w:r w:rsidRPr="006C1CE7">
        <w:rPr>
          <w:rFonts w:ascii="Times New Roman" w:eastAsia="Times New Roman" w:hAnsi="Times New Roman"/>
          <w:kern w:val="1"/>
        </w:rPr>
        <w:t>afektiniais</w:t>
      </w:r>
      <w:proofErr w:type="spellEnd"/>
      <w:r w:rsidRPr="006C1CE7">
        <w:rPr>
          <w:rFonts w:ascii="Times New Roman" w:eastAsia="Times New Roman" w:hAnsi="Times New Roman"/>
          <w:kern w:val="1"/>
        </w:rPr>
        <w:t xml:space="preserve"> sutrikimais (ypač jei yra buvusi steroidinė psichozė), būtina dažnai vertinti jo būklę.</w:t>
      </w:r>
    </w:p>
    <w:p w14:paraId="4C23262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B7B403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nervų sistemai</w:t>
      </w:r>
    </w:p>
    <w:p w14:paraId="425C6C7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Jei pacientui atsiranda traukulių, kortikosteroidų skirti reikia atsargiai.</w:t>
      </w:r>
    </w:p>
    <w:p w14:paraId="6EB9879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E928EF4" w14:textId="0D1C395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Atsargiai jų reikia skirti, jei pacientas serga </w:t>
      </w:r>
      <w:proofErr w:type="spellStart"/>
      <w:r w:rsidR="004A577E">
        <w:rPr>
          <w:rFonts w:ascii="Times New Roman" w:eastAsia="Times New Roman" w:hAnsi="Times New Roman"/>
          <w:kern w:val="1"/>
        </w:rPr>
        <w:t>generalizuota</w:t>
      </w:r>
      <w:proofErr w:type="spellEnd"/>
      <w:r w:rsidR="004A577E"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miastenija</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i/>
          <w:kern w:val="1"/>
        </w:rPr>
        <w:t>myasthenia</w:t>
      </w:r>
      <w:proofErr w:type="spellEnd"/>
      <w:r w:rsidRPr="006C1CE7">
        <w:rPr>
          <w:rFonts w:ascii="Times New Roman" w:eastAsia="Times New Roman" w:hAnsi="Times New Roman"/>
          <w:i/>
          <w:kern w:val="1"/>
        </w:rPr>
        <w:t xml:space="preserve"> gravis) </w:t>
      </w:r>
      <w:r w:rsidRPr="006C1CE7">
        <w:rPr>
          <w:rFonts w:ascii="Times New Roman" w:eastAsia="Times New Roman" w:hAnsi="Times New Roman"/>
          <w:kern w:val="1"/>
        </w:rPr>
        <w:t xml:space="preserve">(žr. skyriuje „Poveikis kaulams ir raumenims“ apie </w:t>
      </w:r>
      <w:proofErr w:type="spellStart"/>
      <w:r w:rsidRPr="006C1CE7">
        <w:rPr>
          <w:rFonts w:ascii="Times New Roman" w:eastAsia="Times New Roman" w:hAnsi="Times New Roman"/>
          <w:kern w:val="1"/>
        </w:rPr>
        <w:t>miopatiją</w:t>
      </w:r>
      <w:proofErr w:type="spellEnd"/>
      <w:r w:rsidRPr="006C1CE7">
        <w:rPr>
          <w:rFonts w:ascii="Times New Roman" w:eastAsia="Times New Roman" w:hAnsi="Times New Roman"/>
          <w:kern w:val="1"/>
        </w:rPr>
        <w:t xml:space="preserve">). </w:t>
      </w:r>
    </w:p>
    <w:p w14:paraId="378319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B70956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Gauta pranešimų apie </w:t>
      </w:r>
      <w:proofErr w:type="spellStart"/>
      <w:r w:rsidRPr="006C1CE7">
        <w:rPr>
          <w:rFonts w:ascii="Times New Roman" w:eastAsia="Times New Roman" w:hAnsi="Times New Roman"/>
          <w:kern w:val="1"/>
        </w:rPr>
        <w:t>epidurines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lipomatozes</w:t>
      </w:r>
      <w:proofErr w:type="spellEnd"/>
      <w:r w:rsidRPr="006C1CE7">
        <w:rPr>
          <w:rFonts w:ascii="Times New Roman" w:eastAsia="Times New Roman" w:hAnsi="Times New Roman"/>
          <w:kern w:val="1"/>
        </w:rPr>
        <w:t>, pasireiškusias kortikosteroidais gydomiems pacientams, dažniausiai ilgą laiką vartojantiems dideles dozes.</w:t>
      </w:r>
    </w:p>
    <w:p w14:paraId="6921102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475595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Gauta pranešimų apie sunkius medicininius reiškinius, susijusius su vaistinio preparato vartojimu į </w:t>
      </w:r>
      <w:proofErr w:type="spellStart"/>
      <w:r w:rsidRPr="006C1CE7">
        <w:rPr>
          <w:rFonts w:ascii="Times New Roman" w:eastAsia="Times New Roman" w:hAnsi="Times New Roman"/>
          <w:kern w:val="1"/>
        </w:rPr>
        <w:t>povoratinklinę</w:t>
      </w:r>
      <w:proofErr w:type="spellEnd"/>
      <w:r w:rsidRPr="006C1CE7">
        <w:rPr>
          <w:rFonts w:ascii="Times New Roman" w:eastAsia="Times New Roman" w:hAnsi="Times New Roman"/>
          <w:kern w:val="1"/>
        </w:rPr>
        <w:t xml:space="preserve"> ar </w:t>
      </w:r>
      <w:proofErr w:type="spellStart"/>
      <w:r w:rsidRPr="006C1CE7">
        <w:rPr>
          <w:rFonts w:ascii="Times New Roman" w:eastAsia="Times New Roman" w:hAnsi="Times New Roman"/>
          <w:kern w:val="1"/>
        </w:rPr>
        <w:t>epidurinę</w:t>
      </w:r>
      <w:proofErr w:type="spellEnd"/>
      <w:r w:rsidRPr="006C1CE7">
        <w:rPr>
          <w:rFonts w:ascii="Times New Roman" w:eastAsia="Times New Roman" w:hAnsi="Times New Roman"/>
          <w:kern w:val="1"/>
        </w:rPr>
        <w:t xml:space="preserve"> ertmę (žr. 4.3 skyrių).</w:t>
      </w:r>
    </w:p>
    <w:p w14:paraId="14F07EA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9367F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akims</w:t>
      </w:r>
    </w:p>
    <w:p w14:paraId="6AD2378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Jei pasireiškė </w:t>
      </w:r>
      <w:proofErr w:type="spellStart"/>
      <w:r w:rsidRPr="006C1CE7">
        <w:rPr>
          <w:rFonts w:ascii="Times New Roman" w:eastAsia="Times New Roman" w:hAnsi="Times New Roman"/>
          <w:i/>
          <w:kern w:val="1"/>
        </w:rPr>
        <w:t>herpes</w:t>
      </w:r>
      <w:proofErr w:type="spellEnd"/>
      <w:r w:rsidRPr="006C1CE7">
        <w:rPr>
          <w:rFonts w:ascii="Times New Roman" w:eastAsia="Times New Roman" w:hAnsi="Times New Roman"/>
          <w:i/>
          <w:kern w:val="1"/>
        </w:rPr>
        <w:t xml:space="preserve"> </w:t>
      </w:r>
      <w:proofErr w:type="spellStart"/>
      <w:r w:rsidRPr="006C1CE7">
        <w:rPr>
          <w:rFonts w:ascii="Times New Roman" w:eastAsia="Times New Roman" w:hAnsi="Times New Roman"/>
          <w:i/>
          <w:kern w:val="1"/>
        </w:rPr>
        <w:t>simplex</w:t>
      </w:r>
      <w:proofErr w:type="spellEnd"/>
      <w:r w:rsidRPr="006C1CE7">
        <w:rPr>
          <w:rFonts w:ascii="Times New Roman" w:eastAsia="Times New Roman" w:hAnsi="Times New Roman"/>
          <w:kern w:val="1"/>
        </w:rPr>
        <w:t xml:space="preserve"> infekcijos sukelta liga, vartojant kortikosteroidų, patariama laikytis atsargumo, nes yra ragenos perforacijos rizika. Be to, būtina dažnai vertinti pacientų, kurie serga (ar kurių kraujo giminaičiai sirgo) glaukoma, būklę.</w:t>
      </w:r>
    </w:p>
    <w:p w14:paraId="1DA96EF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812DE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Ilgalaikis kortikosteroidų vartojimas gali sukelti užpakalinę </w:t>
      </w:r>
      <w:proofErr w:type="spellStart"/>
      <w:r w:rsidRPr="006C1CE7">
        <w:rPr>
          <w:rFonts w:ascii="Times New Roman" w:eastAsia="Times New Roman" w:hAnsi="Times New Roman"/>
          <w:kern w:val="1"/>
        </w:rPr>
        <w:t>subkapsulinę</w:t>
      </w:r>
      <w:proofErr w:type="spellEnd"/>
      <w:r w:rsidRPr="006C1CE7">
        <w:rPr>
          <w:rFonts w:ascii="Times New Roman" w:eastAsia="Times New Roman" w:hAnsi="Times New Roman"/>
          <w:kern w:val="1"/>
        </w:rPr>
        <w:t xml:space="preserve"> kataraktą ir branduolio kataraktą (ypač vaikams), išverstakumą arba padidėjusį akispūdį, kuris gali tapti glaukomos ir vėliau galimo regos nervo pažeidimo priežastimi. Pacientams, vartojantiems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gali pasireikšti antrinė grybelių sukelta ir pasunkėti virusų sukelta infekcinė akių liga.</w:t>
      </w:r>
    </w:p>
    <w:p w14:paraId="56F4C69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772AC5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Gydymas kortikosteroidais buvo susijęs su </w:t>
      </w:r>
      <w:proofErr w:type="spellStart"/>
      <w:r w:rsidRPr="006C1CE7">
        <w:rPr>
          <w:rFonts w:ascii="Times New Roman" w:eastAsia="Times New Roman" w:hAnsi="Times New Roman"/>
          <w:kern w:val="1"/>
        </w:rPr>
        <w:t>chorioretinopatija</w:t>
      </w:r>
      <w:proofErr w:type="spellEnd"/>
      <w:r w:rsidRPr="006C1CE7">
        <w:rPr>
          <w:rFonts w:ascii="Times New Roman" w:eastAsia="Times New Roman" w:hAnsi="Times New Roman"/>
          <w:kern w:val="1"/>
        </w:rPr>
        <w:t>, kuri gali sukelti tinklainės atšoką.</w:t>
      </w:r>
    </w:p>
    <w:p w14:paraId="5549CB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B0F498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bCs/>
          <w:kern w:val="1"/>
          <w:u w:val="single"/>
        </w:rPr>
        <w:t>Regėjimo sutrikimai</w:t>
      </w:r>
    </w:p>
    <w:p w14:paraId="6483B95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Cs/>
          <w:kern w:val="1"/>
        </w:rPr>
      </w:pPr>
      <w:r w:rsidRPr="006C1CE7">
        <w:rPr>
          <w:rFonts w:ascii="Times New Roman" w:eastAsia="Times New Roman" w:hAnsi="Times New Roman"/>
          <w:bCs/>
          <w:kern w:val="1"/>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6C1CE7">
        <w:rPr>
          <w:rFonts w:ascii="Times New Roman" w:eastAsia="Times New Roman" w:hAnsi="Times New Roman"/>
          <w:bCs/>
          <w:kern w:val="1"/>
        </w:rPr>
        <w:t>serozinė</w:t>
      </w:r>
      <w:proofErr w:type="spellEnd"/>
      <w:r w:rsidRPr="006C1CE7">
        <w:rPr>
          <w:rFonts w:ascii="Times New Roman" w:eastAsia="Times New Roman" w:hAnsi="Times New Roman"/>
          <w:bCs/>
          <w:kern w:val="1"/>
        </w:rPr>
        <w:t xml:space="preserve"> </w:t>
      </w:r>
      <w:proofErr w:type="spellStart"/>
      <w:r w:rsidRPr="006C1CE7">
        <w:rPr>
          <w:rFonts w:ascii="Times New Roman" w:eastAsia="Times New Roman" w:hAnsi="Times New Roman"/>
          <w:bCs/>
          <w:kern w:val="1"/>
        </w:rPr>
        <w:t>chorioretinopatija</w:t>
      </w:r>
      <w:proofErr w:type="spellEnd"/>
      <w:r w:rsidRPr="006C1CE7">
        <w:rPr>
          <w:rFonts w:ascii="Times New Roman" w:eastAsia="Times New Roman" w:hAnsi="Times New Roman"/>
          <w:bCs/>
          <w:kern w:val="1"/>
        </w:rPr>
        <w:t xml:space="preserve"> (CSC), kurių atvejų buvo užregistruota pavartojus sisteminio ir lokalaus poveikio kortikosteroidų.</w:t>
      </w:r>
    </w:p>
    <w:p w14:paraId="2C69685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2D58F0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širdžiai</w:t>
      </w:r>
    </w:p>
    <w:p w14:paraId="35DBDD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vartojimas sukelia nepageidaujamą poveikį širdies ir kraujagyslių sistemai, pvz., </w:t>
      </w:r>
      <w:proofErr w:type="spellStart"/>
      <w:r w:rsidRPr="006C1CE7">
        <w:rPr>
          <w:rFonts w:ascii="Times New Roman" w:eastAsia="Times New Roman" w:hAnsi="Times New Roman"/>
          <w:kern w:val="1"/>
        </w:rPr>
        <w:t>dislipidemiją</w:t>
      </w:r>
      <w:proofErr w:type="spellEnd"/>
      <w:r w:rsidRPr="006C1CE7">
        <w:rPr>
          <w:rFonts w:ascii="Times New Roman" w:eastAsia="Times New Roman" w:hAnsi="Times New Roman"/>
          <w:kern w:val="1"/>
        </w:rPr>
        <w:t xml:space="preserve"> ir didelį kraujospūdį. Vadinasi, ilgalaikis vartojimas didelių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dozių </w:t>
      </w:r>
    </w:p>
    <w:p w14:paraId="4EC689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gali sukelti pacientų, kuriems nustatyta rizikos faktorių, polinkį širdies ir kraujagyslių sistemos sutrikimams ir kitokiems širdies ir kraujagyslių efektams. Todėl tokiems pacientams patariama kortikosteroidų vartoti atsargiai, ypač atkreipiant dėmesį į rizikos faktorius, prireikus būtina nuolat sekti širdies funkciją. </w:t>
      </w:r>
    </w:p>
    <w:p w14:paraId="318F1C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Gydymo kortikosteroidais komplikacijų atsiradimui mažinti padeda mažų dozių vartojimas ir kas antros paros gydymo režimas.</w:t>
      </w:r>
    </w:p>
    <w:p w14:paraId="5A4A206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8CA20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Yra pranešimų apie širdies aritmijų ir (arba) kraujotakos </w:t>
      </w:r>
      <w:proofErr w:type="spellStart"/>
      <w:r w:rsidRPr="006C1CE7">
        <w:rPr>
          <w:rFonts w:ascii="Times New Roman" w:eastAsia="Times New Roman" w:hAnsi="Times New Roman"/>
          <w:kern w:val="1"/>
        </w:rPr>
        <w:t>kolapso</w:t>
      </w:r>
      <w:proofErr w:type="spellEnd"/>
      <w:r w:rsidRPr="006C1CE7">
        <w:rPr>
          <w:rFonts w:ascii="Times New Roman" w:eastAsia="Times New Roman" w:hAnsi="Times New Roman"/>
          <w:kern w:val="1"/>
        </w:rPr>
        <w:t xml:space="preserve"> bei širdies sustojimo atvejus, kai buvo greitai suleista į veną didelė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dozė (daugiau, kaip 0,5 g per trumpesnį, nei 10 minučių laikotarpį). Be to, yra pranešimų apie </w:t>
      </w:r>
      <w:proofErr w:type="spellStart"/>
      <w:r w:rsidRPr="006C1CE7">
        <w:rPr>
          <w:rFonts w:ascii="Times New Roman" w:eastAsia="Times New Roman" w:hAnsi="Times New Roman"/>
          <w:kern w:val="1"/>
        </w:rPr>
        <w:t>bradikardijos</w:t>
      </w:r>
      <w:proofErr w:type="spellEnd"/>
      <w:r w:rsidRPr="006C1CE7">
        <w:rPr>
          <w:rFonts w:ascii="Times New Roman" w:eastAsia="Times New Roman" w:hAnsi="Times New Roman"/>
          <w:kern w:val="1"/>
        </w:rPr>
        <w:t xml:space="preserve"> atsiradimą tokių dozių infuzijos metu arba jai pasibaigus. Vis dėlto, tokį poveikį gali sukelti dar ir kitokios priežastys, nei infuzijos greitis arba trukmė.</w:t>
      </w:r>
    </w:p>
    <w:p w14:paraId="2D49FB7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A40DB3A"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Sisteminio poveikio kortikosteroidų reikia vartoti atsargiai, kritiniais atvejais jų galima vartoti tik tuomet, jei pacientas serga </w:t>
      </w:r>
      <w:proofErr w:type="spellStart"/>
      <w:r w:rsidRPr="006C1CE7">
        <w:rPr>
          <w:rFonts w:ascii="Times New Roman" w:eastAsia="Times New Roman" w:hAnsi="Times New Roman"/>
          <w:kern w:val="1"/>
        </w:rPr>
        <w:t>staziniu</w:t>
      </w:r>
      <w:proofErr w:type="spellEnd"/>
      <w:r w:rsidRPr="006C1CE7">
        <w:rPr>
          <w:rFonts w:ascii="Times New Roman" w:eastAsia="Times New Roman" w:hAnsi="Times New Roman"/>
          <w:kern w:val="1"/>
        </w:rPr>
        <w:t xml:space="preserve"> širdies nepakankamumu. Būtina dažnai vertinti pacientų, kurie serga </w:t>
      </w:r>
      <w:proofErr w:type="spellStart"/>
      <w:r w:rsidRPr="006C1CE7">
        <w:rPr>
          <w:rFonts w:ascii="Times New Roman" w:eastAsia="Times New Roman" w:hAnsi="Times New Roman"/>
          <w:kern w:val="1"/>
        </w:rPr>
        <w:t>staziniu</w:t>
      </w:r>
      <w:proofErr w:type="spellEnd"/>
      <w:r w:rsidRPr="006C1CE7">
        <w:rPr>
          <w:rFonts w:ascii="Times New Roman" w:eastAsia="Times New Roman" w:hAnsi="Times New Roman"/>
          <w:kern w:val="1"/>
        </w:rPr>
        <w:t xml:space="preserve"> širdies nepakankamumu ar kuriuos neseniai ištiko miokardo infarktas, būklę (gauta pranešimų apie miokardo plyšimo atvejus).</w:t>
      </w:r>
    </w:p>
    <w:p w14:paraId="7526EF1F"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71B07B29"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 xml:space="preserve">Būtina imtis atsargumo priemonių, jei pacientas vartoja širdį veikiančių vaistinių preparatų, pvz., </w:t>
      </w:r>
      <w:proofErr w:type="spellStart"/>
      <w:r w:rsidRPr="006C1CE7">
        <w:rPr>
          <w:rFonts w:ascii="Times New Roman" w:eastAsia="Times New Roman" w:hAnsi="Times New Roman"/>
          <w:kern w:val="1"/>
        </w:rPr>
        <w:t>digoksino</w:t>
      </w:r>
      <w:proofErr w:type="spellEnd"/>
      <w:r w:rsidRPr="006C1CE7">
        <w:rPr>
          <w:rFonts w:ascii="Times New Roman" w:eastAsia="Times New Roman" w:hAnsi="Times New Roman"/>
          <w:kern w:val="1"/>
        </w:rPr>
        <w:t>, kadangi gali pasireikšti steroidų sukeltas elektrolitų pusiausvyros sutrikimas ir kalio kiekio sumažėjimas (žr. 4.8 skyrių).</w:t>
      </w:r>
    </w:p>
    <w:p w14:paraId="1A71BA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1805C15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kraujagyslių sistemai</w:t>
      </w:r>
    </w:p>
    <w:p w14:paraId="2FD61EFD" w14:textId="0ED05A1C"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Pacientams, kurių </w:t>
      </w:r>
      <w:r w:rsidR="004A577E">
        <w:rPr>
          <w:rFonts w:ascii="Times New Roman" w:eastAsia="Times New Roman" w:hAnsi="Times New Roman"/>
          <w:kern w:val="1"/>
        </w:rPr>
        <w:t>kraujospūdis</w:t>
      </w:r>
      <w:r w:rsidRPr="006C1CE7">
        <w:rPr>
          <w:rFonts w:ascii="Times New Roman" w:eastAsia="Times New Roman" w:hAnsi="Times New Roman"/>
          <w:kern w:val="1"/>
        </w:rPr>
        <w:t xml:space="preserve"> yra didelis, kortikosteroidų reikia skirti atsargiai.</w:t>
      </w:r>
    </w:p>
    <w:p w14:paraId="446F8C3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Gauta pranešimų, kad vartojant kortikosteroidų pasireiškė trombozė, įskaitant venų </w:t>
      </w:r>
      <w:proofErr w:type="spellStart"/>
      <w:r w:rsidRPr="006C1CE7">
        <w:rPr>
          <w:rFonts w:ascii="Times New Roman" w:eastAsia="Times New Roman" w:hAnsi="Times New Roman"/>
          <w:kern w:val="1"/>
        </w:rPr>
        <w:t>tromboemboliją</w:t>
      </w:r>
      <w:proofErr w:type="spellEnd"/>
      <w:r w:rsidRPr="006C1CE7">
        <w:rPr>
          <w:rFonts w:ascii="Times New Roman" w:eastAsia="Times New Roman" w:hAnsi="Times New Roman"/>
          <w:kern w:val="1"/>
        </w:rPr>
        <w:t xml:space="preserve">. Todėl pacientai, kuriems pasireiškia </w:t>
      </w:r>
      <w:proofErr w:type="spellStart"/>
      <w:r w:rsidRPr="006C1CE7">
        <w:rPr>
          <w:rFonts w:ascii="Times New Roman" w:eastAsia="Times New Roman" w:hAnsi="Times New Roman"/>
          <w:kern w:val="1"/>
        </w:rPr>
        <w:t>tromboembolinių</w:t>
      </w:r>
      <w:proofErr w:type="spellEnd"/>
      <w:r w:rsidRPr="006C1CE7">
        <w:rPr>
          <w:rFonts w:ascii="Times New Roman" w:eastAsia="Times New Roman" w:hAnsi="Times New Roman"/>
          <w:kern w:val="1"/>
        </w:rPr>
        <w:t xml:space="preserve"> sutrikimų arba kuriems gali būti didesnė šių sutrikimų pasireiškimo rizika, kortikosteroidų turi vartoti atsargiai.</w:t>
      </w:r>
    </w:p>
    <w:p w14:paraId="06636F6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FB49BB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virškinimo traktui</w:t>
      </w:r>
    </w:p>
    <w:p w14:paraId="3EC61C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Ar </w:t>
      </w:r>
      <w:proofErr w:type="spellStart"/>
      <w:r w:rsidRPr="006C1CE7">
        <w:rPr>
          <w:rFonts w:ascii="Times New Roman" w:eastAsia="Times New Roman" w:hAnsi="Times New Roman"/>
          <w:kern w:val="1"/>
        </w:rPr>
        <w:t>peptinė</w:t>
      </w:r>
      <w:proofErr w:type="spellEnd"/>
      <w:r w:rsidRPr="006C1CE7">
        <w:rPr>
          <w:rFonts w:ascii="Times New Roman" w:eastAsia="Times New Roman" w:hAnsi="Times New Roman"/>
          <w:kern w:val="1"/>
        </w:rPr>
        <w:t xml:space="preserve"> opa vystosi kortikosteroidų vartojimo laikotarpiu, bendros nuomonės nėra. Vis dėlto,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vartojimas gali slėpti </w:t>
      </w:r>
      <w:proofErr w:type="spellStart"/>
      <w:r w:rsidRPr="006C1CE7">
        <w:rPr>
          <w:rFonts w:ascii="Times New Roman" w:eastAsia="Times New Roman" w:hAnsi="Times New Roman"/>
          <w:kern w:val="1"/>
        </w:rPr>
        <w:t>peptinės</w:t>
      </w:r>
      <w:proofErr w:type="spellEnd"/>
      <w:r w:rsidRPr="006C1CE7">
        <w:rPr>
          <w:rFonts w:ascii="Times New Roman" w:eastAsia="Times New Roman" w:hAnsi="Times New Roman"/>
          <w:kern w:val="1"/>
        </w:rPr>
        <w:t xml:space="preserve"> opos simptomus, perforacija arba kraujavimas gali atsirasti be jokių žymesnių skausmo simptomų. Gydymas </w:t>
      </w:r>
      <w:proofErr w:type="spellStart"/>
      <w:r w:rsidRPr="006C1CE7">
        <w:rPr>
          <w:rFonts w:ascii="Times New Roman" w:eastAsia="Times New Roman" w:hAnsi="Times New Roman"/>
          <w:kern w:val="1"/>
        </w:rPr>
        <w:t>gliukokortikoidais</w:t>
      </w:r>
      <w:proofErr w:type="spellEnd"/>
      <w:r w:rsidRPr="006C1CE7">
        <w:rPr>
          <w:rFonts w:ascii="Times New Roman" w:eastAsia="Times New Roman" w:hAnsi="Times New Roman"/>
          <w:kern w:val="1"/>
        </w:rPr>
        <w:t xml:space="preserve"> gali slopinti peritonito ar kitus su virškinimo trakto sutrikimais, pvz., perforacija, obstrukcija ar pankreatitu, susijusius požymius ar simptomus.</w:t>
      </w:r>
    </w:p>
    <w:p w14:paraId="513EAD1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C82229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Jei kartu vartojama NVNU, padidėja virškinimo trakto opų atsiradimo rizika.</w:t>
      </w:r>
    </w:p>
    <w:p w14:paraId="5776DF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65B368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Ypatingas atsargumas būtinas, kai svarstoma gydymo sisteminio poveikio kortikosteroidas galimybė pacientams, kuriems yra toliau paminėta būklė (tokiais atvejais būtina dažnai vertinti paciento būklę).</w:t>
      </w:r>
    </w:p>
    <w:p w14:paraId="7447B9B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t>Opinis kolitas.</w:t>
      </w:r>
    </w:p>
    <w:p w14:paraId="7EABEE0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t xml:space="preserve">Perforacija, </w:t>
      </w:r>
      <w:proofErr w:type="spellStart"/>
      <w:r w:rsidRPr="006C1CE7">
        <w:rPr>
          <w:rFonts w:ascii="Times New Roman" w:eastAsia="Times New Roman" w:hAnsi="Times New Roman"/>
          <w:kern w:val="1"/>
        </w:rPr>
        <w:t>abscesas</w:t>
      </w:r>
      <w:proofErr w:type="spellEnd"/>
      <w:r w:rsidRPr="006C1CE7">
        <w:rPr>
          <w:rFonts w:ascii="Times New Roman" w:eastAsia="Times New Roman" w:hAnsi="Times New Roman"/>
          <w:kern w:val="1"/>
        </w:rPr>
        <w:t xml:space="preserve"> ar kitokia pūlinga infekcija.</w:t>
      </w:r>
    </w:p>
    <w:p w14:paraId="24D67E7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r>
      <w:proofErr w:type="spellStart"/>
      <w:r w:rsidRPr="006C1CE7">
        <w:rPr>
          <w:rFonts w:ascii="Times New Roman" w:eastAsia="Times New Roman" w:hAnsi="Times New Roman"/>
          <w:kern w:val="1"/>
        </w:rPr>
        <w:t>Divertikulitas</w:t>
      </w:r>
      <w:proofErr w:type="spellEnd"/>
      <w:r w:rsidRPr="006C1CE7">
        <w:rPr>
          <w:rFonts w:ascii="Times New Roman" w:eastAsia="Times New Roman" w:hAnsi="Times New Roman"/>
          <w:kern w:val="1"/>
        </w:rPr>
        <w:t>.</w:t>
      </w:r>
    </w:p>
    <w:p w14:paraId="53BDAC6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t xml:space="preserve">Neseniai suformuota virškinimo trakto </w:t>
      </w:r>
      <w:proofErr w:type="spellStart"/>
      <w:r w:rsidRPr="006C1CE7">
        <w:rPr>
          <w:rFonts w:ascii="Times New Roman" w:eastAsia="Times New Roman" w:hAnsi="Times New Roman"/>
          <w:kern w:val="1"/>
        </w:rPr>
        <w:t>anostomozė</w:t>
      </w:r>
      <w:proofErr w:type="spellEnd"/>
      <w:r w:rsidRPr="006C1CE7">
        <w:rPr>
          <w:rFonts w:ascii="Times New Roman" w:eastAsia="Times New Roman" w:hAnsi="Times New Roman"/>
          <w:kern w:val="1"/>
        </w:rPr>
        <w:t>.</w:t>
      </w:r>
    </w:p>
    <w:p w14:paraId="2E8C1F8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r>
      <w:proofErr w:type="spellStart"/>
      <w:r w:rsidRPr="006C1CE7">
        <w:rPr>
          <w:rFonts w:ascii="Times New Roman" w:eastAsia="Times New Roman" w:hAnsi="Times New Roman"/>
          <w:kern w:val="1"/>
        </w:rPr>
        <w:t>Peptinis</w:t>
      </w:r>
      <w:proofErr w:type="spellEnd"/>
      <w:r w:rsidRPr="006C1CE7">
        <w:rPr>
          <w:rFonts w:ascii="Times New Roman" w:eastAsia="Times New Roman" w:hAnsi="Times New Roman"/>
          <w:kern w:val="1"/>
        </w:rPr>
        <w:t xml:space="preserve"> išopėjimas.</w:t>
      </w:r>
    </w:p>
    <w:p w14:paraId="50A30AC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9E295F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Didelės kortikosteroidų dozės gali sukelti ūminį pankreatitą.</w:t>
      </w:r>
    </w:p>
    <w:p w14:paraId="249F2A3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923A73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kepenims, tulžies pūslei ir latakams</w:t>
      </w:r>
    </w:p>
    <w:p w14:paraId="37D2F95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Skiriant ciklinį pulsinį gydymą intraveniniu </w:t>
      </w:r>
      <w:proofErr w:type="spellStart"/>
      <w:r w:rsidRPr="006C1CE7">
        <w:rPr>
          <w:rFonts w:ascii="Times New Roman" w:eastAsia="Times New Roman" w:hAnsi="Times New Roman"/>
          <w:kern w:val="1"/>
        </w:rPr>
        <w:t>metilprednizolonu</w:t>
      </w:r>
      <w:proofErr w:type="spellEnd"/>
      <w:r w:rsidRPr="006C1CE7">
        <w:rPr>
          <w:rFonts w:ascii="Times New Roman" w:eastAsia="Times New Roman" w:hAnsi="Times New Roman"/>
          <w:kern w:val="1"/>
        </w:rPr>
        <w:t xml:space="preserve"> (įprastai, kai pradinė dozė yra ≥ 1 g per parą), gali pasireikšti vaistinio preparato sukeliamas kepenų pažeidimas, įskaitant ūminį hepatitą arba kepenų fermentų aktyvumo padidėjimą. Pranešta apie retus </w:t>
      </w:r>
      <w:proofErr w:type="spellStart"/>
      <w:r w:rsidRPr="006C1CE7">
        <w:rPr>
          <w:rFonts w:ascii="Times New Roman" w:eastAsia="Times New Roman" w:hAnsi="Times New Roman"/>
          <w:kern w:val="1"/>
        </w:rPr>
        <w:t>hepatotoksiškumo</w:t>
      </w:r>
      <w:proofErr w:type="spellEnd"/>
      <w:r w:rsidRPr="006C1CE7">
        <w:rPr>
          <w:rFonts w:ascii="Times New Roman" w:eastAsia="Times New Roman" w:hAnsi="Times New Roman"/>
          <w:kern w:val="1"/>
        </w:rPr>
        <w:t xml:space="preserve"> atvejus. Laikas iki šių reiškinių pasireiškimo pradžios gali būti kelios savaitės ar daugiau. Pranešama, kad nutraukus gydymą nepageidaujami reiškiniai dažniausiai išnykdavo. Todėl būtinas tinkamas stebėjimas.</w:t>
      </w:r>
    </w:p>
    <w:p w14:paraId="33B565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10FAE2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kaulams ir raumenims</w:t>
      </w:r>
    </w:p>
    <w:p w14:paraId="61992D5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Aprašyta ūminės </w:t>
      </w:r>
      <w:proofErr w:type="spellStart"/>
      <w:r w:rsidRPr="006C1CE7">
        <w:rPr>
          <w:rFonts w:ascii="Times New Roman" w:eastAsia="Times New Roman" w:hAnsi="Times New Roman"/>
          <w:kern w:val="1"/>
        </w:rPr>
        <w:t>miopatijos</w:t>
      </w:r>
      <w:proofErr w:type="spellEnd"/>
      <w:r w:rsidRPr="006C1CE7">
        <w:rPr>
          <w:rFonts w:ascii="Times New Roman" w:eastAsia="Times New Roman" w:hAnsi="Times New Roman"/>
          <w:kern w:val="1"/>
        </w:rPr>
        <w:t xml:space="preserve">, atsiradusios vartojant dideles kortikosteroidų dozes, atvejų. Tai pasireiškia dažniausiai tiems pacientams, kuriems yra sutrikęs impulso perdavimas per nervo ir raumens jungtį (pvz., </w:t>
      </w:r>
      <w:proofErr w:type="spellStart"/>
      <w:r w:rsidRPr="006C1CE7">
        <w:rPr>
          <w:rFonts w:ascii="Times New Roman" w:eastAsia="Times New Roman" w:hAnsi="Times New Roman"/>
          <w:i/>
          <w:kern w:val="1"/>
        </w:rPr>
        <w:t>myasthenia</w:t>
      </w:r>
      <w:proofErr w:type="spellEnd"/>
      <w:r w:rsidRPr="006C1CE7">
        <w:rPr>
          <w:rFonts w:ascii="Times New Roman" w:eastAsia="Times New Roman" w:hAnsi="Times New Roman"/>
          <w:i/>
          <w:kern w:val="1"/>
        </w:rPr>
        <w:t xml:space="preserve"> gravis</w:t>
      </w:r>
      <w:r w:rsidRPr="006C1CE7">
        <w:rPr>
          <w:rFonts w:ascii="Times New Roman" w:eastAsia="Times New Roman" w:hAnsi="Times New Roman"/>
          <w:kern w:val="1"/>
        </w:rPr>
        <w:t xml:space="preserve">), bei pacientams kartu gydomiems </w:t>
      </w:r>
      <w:proofErr w:type="spellStart"/>
      <w:r w:rsidRPr="006C1CE7">
        <w:rPr>
          <w:rFonts w:ascii="Times New Roman" w:eastAsia="Times New Roman" w:hAnsi="Times New Roman"/>
          <w:kern w:val="1"/>
        </w:rPr>
        <w:t>anticholinerginio</w:t>
      </w:r>
      <w:proofErr w:type="spellEnd"/>
      <w:r w:rsidRPr="006C1CE7">
        <w:rPr>
          <w:rFonts w:ascii="Times New Roman" w:eastAsia="Times New Roman" w:hAnsi="Times New Roman"/>
          <w:kern w:val="1"/>
        </w:rPr>
        <w:t xml:space="preserve"> poveikio vaistiniais preparatais, pvz., nervo ir raumens jungties blokatoriais (</w:t>
      </w:r>
      <w:proofErr w:type="spellStart"/>
      <w:r w:rsidRPr="006C1CE7">
        <w:rPr>
          <w:rFonts w:ascii="Times New Roman" w:eastAsia="Times New Roman" w:hAnsi="Times New Roman"/>
          <w:i/>
          <w:kern w:val="1"/>
        </w:rPr>
        <w:t>pankuroniu</w:t>
      </w:r>
      <w:proofErr w:type="spellEnd"/>
      <w:r w:rsidRPr="006C1CE7">
        <w:rPr>
          <w:rFonts w:ascii="Times New Roman" w:eastAsia="Times New Roman" w:hAnsi="Times New Roman"/>
          <w:kern w:val="1"/>
        </w:rPr>
        <w:t xml:space="preserve">). Ūminė </w:t>
      </w:r>
      <w:proofErr w:type="spellStart"/>
      <w:r w:rsidRPr="006C1CE7">
        <w:rPr>
          <w:rFonts w:ascii="Times New Roman" w:eastAsia="Times New Roman" w:hAnsi="Times New Roman"/>
          <w:kern w:val="1"/>
        </w:rPr>
        <w:t>miopatija</w:t>
      </w:r>
      <w:proofErr w:type="spellEnd"/>
      <w:r w:rsidRPr="006C1CE7">
        <w:rPr>
          <w:rFonts w:ascii="Times New Roman" w:eastAsia="Times New Roman" w:hAnsi="Times New Roman"/>
          <w:kern w:val="1"/>
        </w:rPr>
        <w:t xml:space="preserve"> pasireiškia išplitusia forma: galimi akių arba kvėpavimo raumenų pažeidimai ir net </w:t>
      </w:r>
      <w:proofErr w:type="spellStart"/>
      <w:r w:rsidRPr="006C1CE7">
        <w:rPr>
          <w:rFonts w:ascii="Times New Roman" w:eastAsia="Times New Roman" w:hAnsi="Times New Roman"/>
          <w:kern w:val="1"/>
        </w:rPr>
        <w:t>tetraplegija</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Kreatinkinazės</w:t>
      </w:r>
      <w:proofErr w:type="spellEnd"/>
      <w:r w:rsidRPr="006C1CE7">
        <w:rPr>
          <w:rFonts w:ascii="Times New Roman" w:eastAsia="Times New Roman" w:hAnsi="Times New Roman"/>
          <w:kern w:val="1"/>
        </w:rPr>
        <w:t xml:space="preserve"> koncentracija gali didėti. Klinikinis gydymas arba pasveikimas gali tęstis savaitėmis arba metais. </w:t>
      </w:r>
    </w:p>
    <w:p w14:paraId="4C6C4EC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Dažnai pasireiškiantis ilgalaikio ir didelių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dozių vartojimo sukeltas nepageidaujamas poveikis yra osteoporozė, kuri vis dar retai atpažįstama. </w:t>
      </w:r>
    </w:p>
    <w:p w14:paraId="7216CD4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FCF1F32" w14:textId="5D4A9D20" w:rsidR="006C1CE7" w:rsidRDefault="004A577E" w:rsidP="006C1CE7">
      <w:pPr>
        <w:widowControl w:val="0"/>
        <w:tabs>
          <w:tab w:val="left" w:pos="567"/>
        </w:tabs>
        <w:suppressAutoHyphens/>
        <w:spacing w:after="0" w:line="240" w:lineRule="auto"/>
        <w:rPr>
          <w:rFonts w:ascii="Times New Roman" w:eastAsia="Times New Roman" w:hAnsi="Times New Roman"/>
          <w:kern w:val="1"/>
          <w:u w:val="single"/>
        </w:rPr>
      </w:pPr>
      <w:r>
        <w:rPr>
          <w:rFonts w:ascii="Times New Roman" w:eastAsia="Times New Roman" w:hAnsi="Times New Roman"/>
          <w:kern w:val="1"/>
          <w:u w:val="single"/>
        </w:rPr>
        <w:t>I</w:t>
      </w:r>
      <w:r w:rsidR="006C1CE7" w:rsidRPr="006C1CE7">
        <w:rPr>
          <w:rFonts w:ascii="Times New Roman" w:eastAsia="Times New Roman" w:hAnsi="Times New Roman"/>
          <w:kern w:val="1"/>
          <w:u w:val="single"/>
        </w:rPr>
        <w:t>nkst</w:t>
      </w:r>
      <w:r>
        <w:rPr>
          <w:rFonts w:ascii="Times New Roman" w:eastAsia="Times New Roman" w:hAnsi="Times New Roman"/>
          <w:kern w:val="1"/>
          <w:u w:val="single"/>
        </w:rPr>
        <w:t>ų</w:t>
      </w:r>
      <w:r w:rsidR="006C1CE7" w:rsidRPr="006C1CE7">
        <w:rPr>
          <w:rFonts w:ascii="Times New Roman" w:eastAsia="Times New Roman" w:hAnsi="Times New Roman"/>
          <w:kern w:val="1"/>
          <w:u w:val="single"/>
        </w:rPr>
        <w:t xml:space="preserve"> ir šlapimo tak</w:t>
      </w:r>
      <w:r>
        <w:rPr>
          <w:rFonts w:ascii="Times New Roman" w:eastAsia="Times New Roman" w:hAnsi="Times New Roman"/>
          <w:kern w:val="1"/>
          <w:u w:val="single"/>
        </w:rPr>
        <w:t>ų sutrikimai</w:t>
      </w:r>
    </w:p>
    <w:p w14:paraId="77ECB6B9" w14:textId="77777777" w:rsidR="004A577E" w:rsidRPr="00CB5B4B" w:rsidRDefault="004A577E" w:rsidP="006C1CE7">
      <w:pPr>
        <w:widowControl w:val="0"/>
        <w:tabs>
          <w:tab w:val="left" w:pos="567"/>
        </w:tabs>
        <w:suppressAutoHyphens/>
        <w:spacing w:after="0" w:line="240" w:lineRule="auto"/>
        <w:rPr>
          <w:rFonts w:ascii="Times New Roman" w:hAnsi="Times New Roman"/>
          <w:kern w:val="1"/>
          <w:u w:val="single"/>
        </w:rPr>
      </w:pPr>
    </w:p>
    <w:p w14:paraId="4F2AD742" w14:textId="77777777" w:rsidR="007E3244" w:rsidRPr="007E3244" w:rsidRDefault="007E3244" w:rsidP="007E3244">
      <w:pPr>
        <w:widowControl w:val="0"/>
        <w:tabs>
          <w:tab w:val="left" w:pos="567"/>
        </w:tabs>
        <w:suppressAutoHyphens/>
        <w:spacing w:after="0" w:line="240" w:lineRule="auto"/>
        <w:rPr>
          <w:rFonts w:ascii="Times New Roman" w:eastAsia="Times New Roman" w:hAnsi="Times New Roman"/>
          <w:kern w:val="1"/>
        </w:rPr>
      </w:pPr>
      <w:proofErr w:type="spellStart"/>
      <w:r w:rsidRPr="007E3244">
        <w:rPr>
          <w:rFonts w:ascii="Times New Roman" w:eastAsia="Times New Roman" w:hAnsi="Times New Roman"/>
          <w:kern w:val="1"/>
        </w:rPr>
        <w:t>Sklerodermos</w:t>
      </w:r>
      <w:proofErr w:type="spellEnd"/>
      <w:r w:rsidRPr="007E3244">
        <w:rPr>
          <w:rFonts w:ascii="Times New Roman" w:eastAsia="Times New Roman" w:hAnsi="Times New Roman"/>
          <w:kern w:val="1"/>
        </w:rPr>
        <w:t xml:space="preserve"> sukelta inkstų krizė</w:t>
      </w:r>
    </w:p>
    <w:p w14:paraId="3990E927" w14:textId="078F5C64" w:rsidR="007E3244" w:rsidRDefault="007E3244" w:rsidP="007E3244">
      <w:pPr>
        <w:widowControl w:val="0"/>
        <w:tabs>
          <w:tab w:val="left" w:pos="567"/>
        </w:tabs>
        <w:suppressAutoHyphens/>
        <w:spacing w:after="0" w:line="240" w:lineRule="auto"/>
        <w:rPr>
          <w:rFonts w:ascii="Times New Roman" w:eastAsia="Times New Roman" w:hAnsi="Times New Roman"/>
          <w:kern w:val="1"/>
        </w:rPr>
      </w:pPr>
      <w:r w:rsidRPr="007E3244">
        <w:rPr>
          <w:rFonts w:ascii="Times New Roman" w:eastAsia="Times New Roman" w:hAnsi="Times New Roman"/>
          <w:kern w:val="1"/>
        </w:rPr>
        <w:t xml:space="preserve">Pacientams, sergantiems sistemine skleroze, vaistinį preparatą reikia skirti atsargiai, nes jiems vartojant </w:t>
      </w:r>
      <w:r w:rsidR="000451F6" w:rsidRPr="000451F6">
        <w:rPr>
          <w:rFonts w:ascii="Times New Roman" w:eastAsia="Times New Roman" w:hAnsi="Times New Roman"/>
          <w:kern w:val="1"/>
        </w:rPr>
        <w:t>kortikosteroidų</w:t>
      </w:r>
      <w:r w:rsidR="000451F6">
        <w:rPr>
          <w:rFonts w:ascii="Times New Roman" w:eastAsia="Times New Roman" w:hAnsi="Times New Roman"/>
          <w:kern w:val="1"/>
        </w:rPr>
        <w:t xml:space="preserve">, įskaitant </w:t>
      </w:r>
      <w:proofErr w:type="spellStart"/>
      <w:r w:rsidR="000451F6">
        <w:rPr>
          <w:rFonts w:ascii="Times New Roman" w:eastAsia="Times New Roman" w:hAnsi="Times New Roman"/>
          <w:kern w:val="1"/>
        </w:rPr>
        <w:t>metilprednizolon</w:t>
      </w:r>
      <w:r w:rsidR="004A577E">
        <w:rPr>
          <w:rFonts w:ascii="Times New Roman" w:eastAsia="Times New Roman" w:hAnsi="Times New Roman"/>
          <w:kern w:val="1"/>
        </w:rPr>
        <w:t>ą</w:t>
      </w:r>
      <w:proofErr w:type="spellEnd"/>
      <w:r w:rsidR="000451F6">
        <w:rPr>
          <w:rFonts w:ascii="Times New Roman" w:eastAsia="Times New Roman" w:hAnsi="Times New Roman"/>
          <w:kern w:val="1"/>
        </w:rPr>
        <w:t>,</w:t>
      </w:r>
      <w:r w:rsidR="000451F6" w:rsidRPr="000451F6">
        <w:rPr>
          <w:rFonts w:ascii="Times New Roman" w:eastAsia="Times New Roman" w:hAnsi="Times New Roman"/>
          <w:kern w:val="1"/>
        </w:rPr>
        <w:t xml:space="preserve"> </w:t>
      </w:r>
      <w:r w:rsidRPr="007E3244">
        <w:rPr>
          <w:rFonts w:ascii="Times New Roman" w:eastAsia="Times New Roman" w:hAnsi="Times New Roman"/>
          <w:kern w:val="1"/>
        </w:rPr>
        <w:t xml:space="preserve">dažniau nustatoma (galimai mirtina) </w:t>
      </w:r>
      <w:proofErr w:type="spellStart"/>
      <w:r w:rsidRPr="007E3244">
        <w:rPr>
          <w:rFonts w:ascii="Times New Roman" w:eastAsia="Times New Roman" w:hAnsi="Times New Roman"/>
          <w:kern w:val="1"/>
        </w:rPr>
        <w:t>sklerodermos</w:t>
      </w:r>
      <w:proofErr w:type="spellEnd"/>
      <w:r w:rsidRPr="007E3244">
        <w:rPr>
          <w:rFonts w:ascii="Times New Roman" w:eastAsia="Times New Roman" w:hAnsi="Times New Roman"/>
          <w:kern w:val="1"/>
        </w:rPr>
        <w:t xml:space="preserve"> sukelta inkstų krizė, kuriai būdinga hipertenzija ir sumažėjęs šlapimo išsiskyrimas. Todėl būtina reguliar</w:t>
      </w:r>
      <w:r>
        <w:rPr>
          <w:rFonts w:ascii="Times New Roman" w:eastAsia="Times New Roman" w:hAnsi="Times New Roman"/>
          <w:kern w:val="1"/>
        </w:rPr>
        <w:t>iai tikrinti kraujospūdį ir tirt</w:t>
      </w:r>
      <w:r w:rsidRPr="007E3244">
        <w:rPr>
          <w:rFonts w:ascii="Times New Roman" w:eastAsia="Times New Roman" w:hAnsi="Times New Roman"/>
          <w:kern w:val="1"/>
        </w:rPr>
        <w:t>i inkstų funkciją (S-</w:t>
      </w:r>
      <w:proofErr w:type="spellStart"/>
      <w:r w:rsidRPr="007E3244">
        <w:rPr>
          <w:rFonts w:ascii="Times New Roman" w:eastAsia="Times New Roman" w:hAnsi="Times New Roman"/>
          <w:kern w:val="1"/>
        </w:rPr>
        <w:t>kreatinino</w:t>
      </w:r>
      <w:proofErr w:type="spellEnd"/>
      <w:r w:rsidRPr="007E3244">
        <w:rPr>
          <w:rFonts w:ascii="Times New Roman" w:eastAsia="Times New Roman" w:hAnsi="Times New Roman"/>
          <w:kern w:val="1"/>
        </w:rPr>
        <w:t xml:space="preserve"> koncentraciją). Įtarus inkstų krizę, reikia </w:t>
      </w:r>
      <w:r w:rsidR="004A577E">
        <w:rPr>
          <w:rFonts w:ascii="Times New Roman" w:eastAsia="Times New Roman" w:hAnsi="Times New Roman"/>
          <w:kern w:val="1"/>
        </w:rPr>
        <w:t>atidžiai</w:t>
      </w:r>
      <w:r w:rsidR="004A577E" w:rsidRPr="007E3244">
        <w:rPr>
          <w:rFonts w:ascii="Times New Roman" w:eastAsia="Times New Roman" w:hAnsi="Times New Roman"/>
          <w:kern w:val="1"/>
        </w:rPr>
        <w:t xml:space="preserve"> </w:t>
      </w:r>
      <w:r w:rsidRPr="007E3244">
        <w:rPr>
          <w:rFonts w:ascii="Times New Roman" w:eastAsia="Times New Roman" w:hAnsi="Times New Roman"/>
          <w:kern w:val="1"/>
        </w:rPr>
        <w:t>kontroliuoti kraujospūdį.</w:t>
      </w:r>
    </w:p>
    <w:p w14:paraId="074D3F69" w14:textId="77777777" w:rsidR="007E3244" w:rsidRPr="006C1CE7" w:rsidRDefault="007E3244" w:rsidP="007E3244">
      <w:pPr>
        <w:widowControl w:val="0"/>
        <w:tabs>
          <w:tab w:val="left" w:pos="567"/>
        </w:tabs>
        <w:suppressAutoHyphens/>
        <w:spacing w:after="0" w:line="240" w:lineRule="auto"/>
        <w:rPr>
          <w:rFonts w:ascii="Times New Roman" w:eastAsia="Times New Roman" w:hAnsi="Times New Roman"/>
          <w:kern w:val="1"/>
        </w:rPr>
      </w:pPr>
    </w:p>
    <w:p w14:paraId="398642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Pacientams, sergantiems inkstų nepakankamumu, kortikosteroidų skirti reikia atsargiai.</w:t>
      </w:r>
    </w:p>
    <w:p w14:paraId="6EA40BE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668CEC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Tyrimai</w:t>
      </w:r>
    </w:p>
    <w:p w14:paraId="1DD1242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Vidutinės ir didelės hidrokortizono ir </w:t>
      </w:r>
      <w:proofErr w:type="spellStart"/>
      <w:r w:rsidRPr="006C1CE7">
        <w:rPr>
          <w:rFonts w:ascii="Times New Roman" w:eastAsia="Times New Roman" w:hAnsi="Times New Roman"/>
          <w:kern w:val="1"/>
        </w:rPr>
        <w:t>kortizono</w:t>
      </w:r>
      <w:proofErr w:type="spellEnd"/>
      <w:r w:rsidRPr="006C1CE7">
        <w:rPr>
          <w:rFonts w:ascii="Times New Roman" w:eastAsia="Times New Roman" w:hAnsi="Times New Roman"/>
          <w:kern w:val="1"/>
        </w:rPr>
        <w:t xml:space="preserve"> dozės gali didinti kraujo spaudimą, organizme sulaikyti daugiau natrio ir vandens, skatinti kalio išsiskyrimą. Tokie efektai pasireiškia retai ir tik tuo atveju, jei vartojamos didelės sintetinių darinių dozės. Gali prireikti riboti druskos vartojimą, o dietą papildyti kalio preparatais. Visi kortikosteroidai didina kalcio išsiskyrimą.</w:t>
      </w:r>
    </w:p>
    <w:p w14:paraId="7B65863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0DA20A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Sužalojimai, apsinuodijimai ir procedūrų komplikacijos</w:t>
      </w:r>
    </w:p>
    <w:p w14:paraId="4B24781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Sisteminio poveikio kortikosteroidai nėra skirti trauminiam smegenų pažeidimui gydyti ir todėl neturi būti tam vartojami. </w:t>
      </w:r>
      <w:proofErr w:type="spellStart"/>
      <w:r w:rsidRPr="006C1CE7">
        <w:rPr>
          <w:rFonts w:ascii="Times New Roman" w:eastAsia="Times New Roman" w:hAnsi="Times New Roman"/>
          <w:kern w:val="1"/>
        </w:rPr>
        <w:t>Daugiacentrio</w:t>
      </w:r>
      <w:proofErr w:type="spellEnd"/>
      <w:r w:rsidRPr="006C1CE7">
        <w:rPr>
          <w:rFonts w:ascii="Times New Roman" w:eastAsia="Times New Roman" w:hAnsi="Times New Roman"/>
          <w:kern w:val="1"/>
        </w:rPr>
        <w:t xml:space="preserve"> tyrimo metu nustatyta, kad pacientų, vartojusių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palyginti su vartojusiais </w:t>
      </w:r>
      <w:proofErr w:type="spellStart"/>
      <w:r w:rsidRPr="006C1CE7">
        <w:rPr>
          <w:rFonts w:ascii="Times New Roman" w:eastAsia="Times New Roman" w:hAnsi="Times New Roman"/>
          <w:kern w:val="1"/>
        </w:rPr>
        <w:t>placebo</w:t>
      </w:r>
      <w:proofErr w:type="spellEnd"/>
      <w:r w:rsidRPr="006C1CE7">
        <w:rPr>
          <w:rFonts w:ascii="Times New Roman" w:eastAsia="Times New Roman" w:hAnsi="Times New Roman"/>
          <w:kern w:val="1"/>
        </w:rPr>
        <w:t xml:space="preserve">, mirštamumas po traumos praėjus 2 savaitėms ir 6 mėnesiams, buvo didesnis. Priežastinis ryšys su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vartojimu nustatytas nebuvo.</w:t>
      </w:r>
    </w:p>
    <w:p w14:paraId="511F219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2591F2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Kiti įspėjimai</w:t>
      </w:r>
    </w:p>
    <w:p w14:paraId="200D384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Ilgai vartojant kortikosteroidų, senyviems pacientams reikia laikytis atsargumo, nes didėja osteoporozės rizika, skysčių susilaikymas, kuris gali tapti hipertenzijos priežastimi. </w:t>
      </w:r>
    </w:p>
    <w:p w14:paraId="36356B4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A60D74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Kartu vartojant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fluorochinolonų</w:t>
      </w:r>
      <w:proofErr w:type="spellEnd"/>
      <w:r w:rsidRPr="006C1CE7">
        <w:rPr>
          <w:rFonts w:ascii="Times New Roman" w:eastAsia="Times New Roman" w:hAnsi="Times New Roman"/>
          <w:kern w:val="1"/>
        </w:rPr>
        <w:t>, gali didėti sausgyslių plyšimo, ypač senyviems pacientams, rizika.</w:t>
      </w:r>
    </w:p>
    <w:p w14:paraId="302EEA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2EF9CB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Gydymo </w:t>
      </w:r>
      <w:proofErr w:type="spellStart"/>
      <w:r w:rsidRPr="006C1CE7">
        <w:rPr>
          <w:rFonts w:ascii="Times New Roman" w:eastAsia="Times New Roman" w:hAnsi="Times New Roman"/>
          <w:kern w:val="1"/>
        </w:rPr>
        <w:t>gliukokortikoidais</w:t>
      </w:r>
      <w:proofErr w:type="spellEnd"/>
      <w:r w:rsidRPr="006C1CE7">
        <w:rPr>
          <w:rFonts w:ascii="Times New Roman" w:eastAsia="Times New Roman" w:hAnsi="Times New Roman"/>
          <w:kern w:val="1"/>
        </w:rPr>
        <w:t xml:space="preserve"> komplikacijos priklauso nuo dozės dydžio ir gydymo trukmės. Galimas šalutinis poveikis ir nauda turi būti aptariami kiekvienam pacientui atskirai, nustatant dozės dydį ir gydymo trukmę bei nutariant, ar vaistinį preparatą vartoti kiekvieną dieną ar laikytis pertraukiamo gydymo režimo.</w:t>
      </w:r>
    </w:p>
    <w:p w14:paraId="0D5AF1D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4FCA02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Siekiant valdyti paciento būklę, reikia vartoti mažiausią galimą kortikosteroido dozę. Jei dozę prireikia mažinti, tai daryti reikia palaipsniui.</w:t>
      </w:r>
    </w:p>
    <w:p w14:paraId="1A98798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67AA1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Gauta pranešimų apie po sisteminio poveikio kortikosteroidų pavartojimo pasireiškusią </w:t>
      </w:r>
      <w:proofErr w:type="spellStart"/>
      <w:r w:rsidRPr="006C1CE7">
        <w:rPr>
          <w:rFonts w:ascii="Times New Roman" w:eastAsia="Times New Roman" w:hAnsi="Times New Roman"/>
          <w:kern w:val="1"/>
        </w:rPr>
        <w:t>feochromocitominę</w:t>
      </w:r>
      <w:proofErr w:type="spellEnd"/>
      <w:r w:rsidRPr="006C1CE7">
        <w:rPr>
          <w:rFonts w:ascii="Times New Roman" w:eastAsia="Times New Roman" w:hAnsi="Times New Roman"/>
          <w:kern w:val="1"/>
        </w:rPr>
        <w:t xml:space="preserve"> krizę, kuri gali būti mirtina. Jei nustatoma arba įtariama, kad yra </w:t>
      </w:r>
      <w:proofErr w:type="spellStart"/>
      <w:r w:rsidRPr="006C1CE7">
        <w:rPr>
          <w:rFonts w:ascii="Times New Roman" w:eastAsia="Times New Roman" w:hAnsi="Times New Roman"/>
          <w:kern w:val="1"/>
        </w:rPr>
        <w:t>feochromocitoma</w:t>
      </w:r>
      <w:proofErr w:type="spellEnd"/>
      <w:r w:rsidRPr="006C1CE7">
        <w:rPr>
          <w:rFonts w:ascii="Times New Roman" w:eastAsia="Times New Roman" w:hAnsi="Times New Roman"/>
          <w:kern w:val="1"/>
        </w:rPr>
        <w:t>, tokiam pacientui kortikosteroidų galima skirti vartoti tik tinkamai įvertinus rizikos ir naudos santykį.</w:t>
      </w:r>
    </w:p>
    <w:p w14:paraId="098A295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45FB9F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Vaikų populiacija</w:t>
      </w:r>
    </w:p>
    <w:p w14:paraId="376DA1F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Reikia atidžiai sekti kūdikių ir vaikų, ilgą laiką gydomų kortikosteroidais, augimą ir vystymąsi. </w:t>
      </w:r>
    </w:p>
    <w:p w14:paraId="03EADF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Vaikų, ilgą laiką kiekvieną dieną gydomų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padalytų į dvi dalis, doze, augimas gali sustoti. Todėl toks gydymas turi būti apribotas daugiausia tik iki ūminių atvejų. Tokio šalutinio poveikio galima išvengti, taikant gydymo režimą kas antrą dieną. </w:t>
      </w:r>
    </w:p>
    <w:p w14:paraId="647D39D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320C7B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Kūdikiams ir vaikams, ilgą laiką gydomiems kortikosteroidais, ypač gresia vidinio kaukolės spaudimo padidėjimo rizika. </w:t>
      </w:r>
    </w:p>
    <w:p w14:paraId="0B99C24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4BF8DC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Vaikams didelės kortikosteroidų dozės gali sukelti pankreatitą.</w:t>
      </w:r>
    </w:p>
    <w:p w14:paraId="63AF505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AA81F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Kiekviename flakone natrio yra:</w:t>
      </w:r>
    </w:p>
    <w:p w14:paraId="4348781C" w14:textId="21D80ADF"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125 mg: mažiau kaip 1 </w:t>
      </w:r>
      <w:proofErr w:type="spellStart"/>
      <w:r w:rsidRPr="006C1CE7">
        <w:rPr>
          <w:rFonts w:ascii="Times New Roman" w:eastAsia="Times New Roman" w:hAnsi="Times New Roman"/>
          <w:kern w:val="1"/>
        </w:rPr>
        <w:t>mmol</w:t>
      </w:r>
      <w:proofErr w:type="spellEnd"/>
      <w:r w:rsidRPr="006C1CE7">
        <w:rPr>
          <w:rFonts w:ascii="Times New Roman" w:eastAsia="Times New Roman" w:hAnsi="Times New Roman"/>
          <w:kern w:val="1"/>
        </w:rPr>
        <w:t xml:space="preserve"> (23 mg), </w:t>
      </w:r>
      <w:proofErr w:type="spellStart"/>
      <w:r w:rsidRPr="006C1CE7">
        <w:rPr>
          <w:rFonts w:ascii="Times New Roman" w:eastAsia="Times New Roman" w:hAnsi="Times New Roman"/>
          <w:kern w:val="1"/>
        </w:rPr>
        <w:t>t.y</w:t>
      </w:r>
      <w:proofErr w:type="spellEnd"/>
      <w:r w:rsidRPr="006C1CE7">
        <w:rPr>
          <w:rFonts w:ascii="Times New Roman" w:eastAsia="Times New Roman" w:hAnsi="Times New Roman"/>
          <w:kern w:val="1"/>
        </w:rPr>
        <w:t>. „</w:t>
      </w:r>
      <w:r w:rsidR="005C68B0">
        <w:rPr>
          <w:rFonts w:ascii="Times New Roman" w:eastAsia="Times New Roman" w:hAnsi="Times New Roman"/>
          <w:kern w:val="1"/>
        </w:rPr>
        <w:t>praktiškai neturi reikšmės</w:t>
      </w:r>
      <w:r w:rsidRPr="006C1CE7">
        <w:rPr>
          <w:rFonts w:ascii="Times New Roman" w:eastAsia="Times New Roman" w:hAnsi="Times New Roman"/>
          <w:kern w:val="1"/>
        </w:rPr>
        <w:t xml:space="preserve">“ </w:t>
      </w:r>
    </w:p>
    <w:p w14:paraId="4E34976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250 mg: 1,15 </w:t>
      </w:r>
      <w:proofErr w:type="spellStart"/>
      <w:r w:rsidRPr="006C1CE7">
        <w:rPr>
          <w:rFonts w:ascii="Times New Roman" w:eastAsia="Times New Roman" w:hAnsi="Times New Roman"/>
          <w:kern w:val="1"/>
        </w:rPr>
        <w:t>mmol</w:t>
      </w:r>
      <w:proofErr w:type="spellEnd"/>
      <w:r w:rsidRPr="006C1CE7">
        <w:rPr>
          <w:rFonts w:ascii="Times New Roman" w:eastAsia="Times New Roman" w:hAnsi="Times New Roman"/>
          <w:kern w:val="1"/>
        </w:rPr>
        <w:t xml:space="preserve"> (26,58 mg)</w:t>
      </w:r>
    </w:p>
    <w:p w14:paraId="52A1EE7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500 mg: 2,31 </w:t>
      </w:r>
      <w:proofErr w:type="spellStart"/>
      <w:r w:rsidRPr="006C1CE7">
        <w:rPr>
          <w:rFonts w:ascii="Times New Roman" w:eastAsia="Times New Roman" w:hAnsi="Times New Roman"/>
          <w:kern w:val="1"/>
        </w:rPr>
        <w:t>mmol</w:t>
      </w:r>
      <w:proofErr w:type="spellEnd"/>
      <w:r w:rsidRPr="006C1CE7">
        <w:rPr>
          <w:rFonts w:ascii="Times New Roman" w:eastAsia="Times New Roman" w:hAnsi="Times New Roman"/>
          <w:kern w:val="1"/>
        </w:rPr>
        <w:t xml:space="preserve"> (53,18 mg)</w:t>
      </w:r>
    </w:p>
    <w:p w14:paraId="29470C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1000 mg: 7,29 </w:t>
      </w:r>
      <w:proofErr w:type="spellStart"/>
      <w:r w:rsidRPr="006C1CE7">
        <w:rPr>
          <w:rFonts w:ascii="Times New Roman" w:eastAsia="Times New Roman" w:hAnsi="Times New Roman"/>
          <w:kern w:val="1"/>
        </w:rPr>
        <w:t>mmol</w:t>
      </w:r>
      <w:proofErr w:type="spellEnd"/>
      <w:r w:rsidRPr="006C1CE7">
        <w:rPr>
          <w:rFonts w:ascii="Times New Roman" w:eastAsia="Times New Roman" w:hAnsi="Times New Roman"/>
          <w:kern w:val="1"/>
        </w:rPr>
        <w:t xml:space="preserve"> (167,59 mg)</w:t>
      </w:r>
    </w:p>
    <w:p w14:paraId="25BB25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79E142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Į tai reikia atsižvelgti pacientams, kurių dietoje reikia kontroliuoti natrio kiekį.</w:t>
      </w:r>
    </w:p>
    <w:bookmarkEnd w:id="12"/>
    <w:bookmarkEnd w:id="13"/>
    <w:p w14:paraId="2678178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682A629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14" w:name="_Toc129243231"/>
      <w:bookmarkStart w:id="15" w:name="_Toc129243106"/>
      <w:r w:rsidRPr="006C1CE7">
        <w:rPr>
          <w:rFonts w:ascii="Times New Roman" w:eastAsia="Times New Roman" w:hAnsi="Times New Roman"/>
          <w:b/>
          <w:kern w:val="1"/>
        </w:rPr>
        <w:t>4.5</w:t>
      </w:r>
      <w:r w:rsidRPr="006C1CE7">
        <w:rPr>
          <w:rFonts w:ascii="Times New Roman" w:eastAsia="Times New Roman" w:hAnsi="Times New Roman"/>
          <w:b/>
          <w:kern w:val="1"/>
        </w:rPr>
        <w:tab/>
        <w:t>Sąveika su kitais vaistiniais preparatais ir kitokia sąveika</w:t>
      </w:r>
    </w:p>
    <w:p w14:paraId="3D15139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C9CA44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yra fermento P450 </w:t>
      </w:r>
      <w:proofErr w:type="spellStart"/>
      <w:r w:rsidRPr="006C1CE7">
        <w:rPr>
          <w:rFonts w:ascii="Times New Roman" w:eastAsia="Times New Roman" w:hAnsi="Times New Roman"/>
          <w:kern w:val="1"/>
        </w:rPr>
        <w:t>citochromo</w:t>
      </w:r>
      <w:proofErr w:type="spellEnd"/>
      <w:r w:rsidRPr="006C1CE7">
        <w:rPr>
          <w:rFonts w:ascii="Times New Roman" w:eastAsia="Times New Roman" w:hAnsi="Times New Roman"/>
          <w:kern w:val="1"/>
        </w:rPr>
        <w:t xml:space="preserve"> substratas, kuris </w:t>
      </w:r>
      <w:proofErr w:type="spellStart"/>
      <w:r w:rsidRPr="006C1CE7">
        <w:rPr>
          <w:rFonts w:ascii="Times New Roman" w:eastAsia="Times New Roman" w:hAnsi="Times New Roman"/>
          <w:kern w:val="1"/>
        </w:rPr>
        <w:t>metabolizuojamas</w:t>
      </w:r>
      <w:proofErr w:type="spellEnd"/>
      <w:r w:rsidRPr="006C1CE7">
        <w:rPr>
          <w:rFonts w:ascii="Times New Roman" w:eastAsia="Times New Roman" w:hAnsi="Times New Roman"/>
          <w:kern w:val="1"/>
        </w:rPr>
        <w:t xml:space="preserve"> daugiausiai CYP3A4 fermento. CYP3A4, kurio daugiausiai yra suaugusių žmonių kepenyse, yra labai svarbus CYP </w:t>
      </w:r>
      <w:proofErr w:type="spellStart"/>
      <w:r w:rsidRPr="006C1CE7">
        <w:rPr>
          <w:rFonts w:ascii="Times New Roman" w:eastAsia="Times New Roman" w:hAnsi="Times New Roman"/>
          <w:kern w:val="1"/>
        </w:rPr>
        <w:t>pošeimio</w:t>
      </w:r>
      <w:proofErr w:type="spellEnd"/>
      <w:r w:rsidRPr="006C1CE7">
        <w:rPr>
          <w:rFonts w:ascii="Times New Roman" w:eastAsia="Times New Roman" w:hAnsi="Times New Roman"/>
          <w:kern w:val="1"/>
        </w:rPr>
        <w:t xml:space="preserve"> fermentas. Jis </w:t>
      </w:r>
      <w:proofErr w:type="spellStart"/>
      <w:r w:rsidRPr="006C1CE7">
        <w:rPr>
          <w:rFonts w:ascii="Times New Roman" w:eastAsia="Times New Roman" w:hAnsi="Times New Roman"/>
          <w:kern w:val="1"/>
        </w:rPr>
        <w:t>katalizuoja</w:t>
      </w:r>
      <w:proofErr w:type="spellEnd"/>
      <w:r w:rsidRPr="006C1CE7">
        <w:rPr>
          <w:rFonts w:ascii="Times New Roman" w:eastAsia="Times New Roman" w:hAnsi="Times New Roman"/>
          <w:kern w:val="1"/>
        </w:rPr>
        <w:t xml:space="preserve"> steroidų 6 beta-</w:t>
      </w:r>
      <w:proofErr w:type="spellStart"/>
      <w:r w:rsidRPr="006C1CE7">
        <w:rPr>
          <w:rFonts w:ascii="Times New Roman" w:eastAsia="Times New Roman" w:hAnsi="Times New Roman"/>
          <w:kern w:val="1"/>
        </w:rPr>
        <w:t>hidroksilinimą</w:t>
      </w:r>
      <w:proofErr w:type="spellEnd"/>
      <w:r w:rsidRPr="006C1CE7">
        <w:rPr>
          <w:rFonts w:ascii="Times New Roman" w:eastAsia="Times New Roman" w:hAnsi="Times New Roman"/>
          <w:kern w:val="1"/>
        </w:rPr>
        <w:t xml:space="preserve"> ir yra svarbus pradinėje endogeninių ir sintetinių kortikosteroidų metabolizmo fazėje. Daugelis kitų agentų yra CYP3A4 substratai bei kai kurie iš jų (įskaitant kitas vaistinių preparatų substancijas), keičia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metabolizmą, indukuojant arba slopinant CYP3A4 fermentus.</w:t>
      </w:r>
    </w:p>
    <w:p w14:paraId="5057024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4FF003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CYP3A4 inhibitoriai</w:t>
      </w:r>
    </w:p>
    <w:p w14:paraId="35B6F33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Vaistinių preparatų substancijos, kurios slopina CYP3A4 aktyvumą, paprastai mažina kepenų klirensą ir didina vaistinio preparato substancijos, veikiančios kaip CYP3A4 substratas, panašiai kaip </w:t>
      </w: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koncentraciją kraujyje. Jei pacientas dar vartoja ir CYP3A4 inhibitorių, siekiant išvengti su steroidais susijusio toksinio poveikio,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dozę prireikia koreguoti.</w:t>
      </w:r>
    </w:p>
    <w:p w14:paraId="469DBDF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C8E0BB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Kartu vartojant CYP3A inhibitorių, įskaitant vaistinius preparatus, kurių sudėtyje yra </w:t>
      </w:r>
      <w:proofErr w:type="spellStart"/>
      <w:r w:rsidRPr="006C1CE7">
        <w:rPr>
          <w:rFonts w:ascii="Times New Roman" w:eastAsia="Times New Roman" w:hAnsi="Times New Roman"/>
          <w:kern w:val="1"/>
        </w:rPr>
        <w:t>kobicistato</w:t>
      </w:r>
      <w:proofErr w:type="spellEnd"/>
      <w:r w:rsidRPr="006C1CE7">
        <w:rPr>
          <w:rFonts w:ascii="Times New Roman" w:eastAsia="Times New Roman" w:hAnsi="Times New Roman"/>
          <w:kern w:val="1"/>
        </w:rPr>
        <w:t>, tikėtinas sisteminio nepageidaujamo poveikio pasireiškimo rizikos padidėjimas. Tokio kombinuotojo gydymo reikia vengti, nebent tikėtina nauda yra didesnė už kortikosteroidų sisteminio nepageidaujamo poveikio pasireiškimo rizikos padidėjimą; tokiu atveju pacientą būtina stebėti, ar nepasireiškia kortikosteroidų sisteminis nepageidaujamas poveikis.</w:t>
      </w:r>
    </w:p>
    <w:p w14:paraId="60645AE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500073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Šiai vaistinių preparatų grupei priklauso </w:t>
      </w:r>
      <w:proofErr w:type="spellStart"/>
      <w:r w:rsidRPr="006C1CE7">
        <w:rPr>
          <w:rFonts w:ascii="Times New Roman" w:eastAsia="Times New Roman" w:hAnsi="Times New Roman"/>
          <w:kern w:val="1"/>
        </w:rPr>
        <w:t>eritromicinas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klaritromicinas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troleandomicinas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ketokonazolas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itrakonazolas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izoniazidas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diltiazemas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aprepitantas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fosaprepitantas</w:t>
      </w:r>
      <w:proofErr w:type="spellEnd"/>
      <w:r w:rsidRPr="006C1CE7">
        <w:rPr>
          <w:rFonts w:ascii="Times New Roman" w:eastAsia="Times New Roman" w:hAnsi="Times New Roman"/>
          <w:kern w:val="1"/>
        </w:rPr>
        <w:t xml:space="preserve">, ŽIV proteazių inhibitoriai (pvz., </w:t>
      </w:r>
      <w:proofErr w:type="spellStart"/>
      <w:r w:rsidRPr="006C1CE7">
        <w:rPr>
          <w:rFonts w:ascii="Times New Roman" w:eastAsia="Times New Roman" w:hAnsi="Times New Roman"/>
          <w:kern w:val="1"/>
        </w:rPr>
        <w:t>indinaviras</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ritonaviras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ciklosporinas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etinilestradiolis</w:t>
      </w:r>
      <w:proofErr w:type="spellEnd"/>
      <w:r w:rsidRPr="006C1CE7">
        <w:rPr>
          <w:rFonts w:ascii="Times New Roman" w:eastAsia="Times New Roman" w:hAnsi="Times New Roman"/>
          <w:kern w:val="1"/>
        </w:rPr>
        <w:t xml:space="preserve"> ar </w:t>
      </w:r>
      <w:proofErr w:type="spellStart"/>
      <w:r w:rsidRPr="006C1CE7">
        <w:rPr>
          <w:rFonts w:ascii="Times New Roman" w:eastAsia="Times New Roman" w:hAnsi="Times New Roman"/>
          <w:kern w:val="1"/>
        </w:rPr>
        <w:t>noretisteronas</w:t>
      </w:r>
      <w:proofErr w:type="spellEnd"/>
      <w:r w:rsidRPr="006C1CE7">
        <w:rPr>
          <w:rFonts w:ascii="Times New Roman" w:eastAsia="Times New Roman" w:hAnsi="Times New Roman"/>
          <w:kern w:val="1"/>
        </w:rPr>
        <w:t>. Be to, greipfrutų sultys taip pat yra CYP3A4 inhibitoriai.</w:t>
      </w:r>
    </w:p>
    <w:p w14:paraId="6D21A4C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EBAE0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 xml:space="preserve">CYP3A4 </w:t>
      </w:r>
      <w:proofErr w:type="spellStart"/>
      <w:r w:rsidRPr="006C1CE7">
        <w:rPr>
          <w:rFonts w:ascii="Times New Roman" w:eastAsia="Times New Roman" w:hAnsi="Times New Roman"/>
          <w:kern w:val="1"/>
          <w:u w:val="single"/>
        </w:rPr>
        <w:t>induktoriai</w:t>
      </w:r>
      <w:proofErr w:type="spellEnd"/>
    </w:p>
    <w:p w14:paraId="22472EE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Vaistinių preparatų substancijos, kurios indukuoja CYP3A4 aktyvumą, paprastai didina kepenų klirensą ir mažina vaistinio preparato substancijos, veikiančios kaip CYP3A4 substratas, koncentraciją kraujyje. Jei kartu vartojama CYP3A4 </w:t>
      </w:r>
      <w:proofErr w:type="spellStart"/>
      <w:r w:rsidRPr="006C1CE7">
        <w:rPr>
          <w:rFonts w:ascii="Times New Roman" w:eastAsia="Times New Roman" w:hAnsi="Times New Roman"/>
          <w:kern w:val="1"/>
        </w:rPr>
        <w:t>induktorių</w:t>
      </w:r>
      <w:proofErr w:type="spellEnd"/>
      <w:r w:rsidRPr="006C1CE7">
        <w:rPr>
          <w:rFonts w:ascii="Times New Roman" w:eastAsia="Times New Roman" w:hAnsi="Times New Roman"/>
          <w:kern w:val="1"/>
        </w:rPr>
        <w:t xml:space="preserve">, siekiant pasiekti norimą atsaką į gydymą, gali prireikti didinti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dozavimą. </w:t>
      </w:r>
    </w:p>
    <w:p w14:paraId="1FDF9EF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0E299B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Tokių vaistinių preparatų grupei priklauso </w:t>
      </w:r>
      <w:proofErr w:type="spellStart"/>
      <w:r w:rsidRPr="006C1CE7">
        <w:rPr>
          <w:rFonts w:ascii="Times New Roman" w:eastAsia="Times New Roman" w:hAnsi="Times New Roman"/>
          <w:kern w:val="1"/>
        </w:rPr>
        <w:t>rifampicinas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karbamazepinas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fenobarbitalis</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fenitoinas</w:t>
      </w:r>
      <w:proofErr w:type="spellEnd"/>
      <w:r w:rsidRPr="006C1CE7">
        <w:rPr>
          <w:rFonts w:ascii="Times New Roman" w:eastAsia="Times New Roman" w:hAnsi="Times New Roman"/>
          <w:kern w:val="1"/>
        </w:rPr>
        <w:t>.</w:t>
      </w:r>
    </w:p>
    <w:p w14:paraId="7030B4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79C12C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CYP3A4 substratai</w:t>
      </w:r>
    </w:p>
    <w:p w14:paraId="5988E6B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Jei pacientas vartoja tam tikrų CYP3A4 substratų, tai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kepenų klirensas gali būti mažinamas arba didinamas, todėl dozavimas turi būti atitinkamai koreguojamas. Yra tikimybė, kad nepageidaujamas poveikis, susijęs tik su vieno vaistinio preparato substancija, gali didėti vaistinių preparatų derinio vartojimo laikotarpiu.</w:t>
      </w:r>
    </w:p>
    <w:p w14:paraId="7407911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156B37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Kartu vartojant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takrolimuzo</w:t>
      </w:r>
      <w:proofErr w:type="spellEnd"/>
      <w:r w:rsidRPr="006C1CE7">
        <w:rPr>
          <w:rFonts w:ascii="Times New Roman" w:eastAsia="Times New Roman" w:hAnsi="Times New Roman"/>
          <w:kern w:val="1"/>
        </w:rPr>
        <w:t xml:space="preserve">, pastarojo vaistinio preparato koncentracija kraujyje mažėja. Kartu vartojant </w:t>
      </w:r>
      <w:proofErr w:type="spellStart"/>
      <w:r w:rsidRPr="006C1CE7">
        <w:rPr>
          <w:rFonts w:ascii="Times New Roman" w:eastAsia="Times New Roman" w:hAnsi="Times New Roman"/>
          <w:kern w:val="1"/>
        </w:rPr>
        <w:t>ciklosporinų</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jų abipusis metabolizmas silpnėja, todėl plazmoje didėja bet kurio arba abiejų vaistinių preparatų koncentracija. Todėl šalutiniai efektai, kurie atsiranda vartojant šių vaistinių preparatų atskirai, gali daug lengviau pasireikšti jų vartojant kartu.</w:t>
      </w:r>
    </w:p>
    <w:p w14:paraId="562FC36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Yra pranešimų apie traukulių atsiradimą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ciklosporino</w:t>
      </w:r>
      <w:proofErr w:type="spellEnd"/>
      <w:r w:rsidRPr="006C1CE7">
        <w:rPr>
          <w:rFonts w:ascii="Times New Roman" w:eastAsia="Times New Roman" w:hAnsi="Times New Roman"/>
          <w:kern w:val="1"/>
        </w:rPr>
        <w:t xml:space="preserve"> vartojimo kartu atveju.</w:t>
      </w:r>
    </w:p>
    <w:p w14:paraId="01684B3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9196B8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Kortikosteroidai gali greitinti ŽIV proteazės inhibitorių metabolizmą ir todėl mažinti jų koncentraciją plazmoje.</w:t>
      </w:r>
    </w:p>
    <w:p w14:paraId="7F3F9E0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69EFC9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daro poveikį </w:t>
      </w:r>
      <w:proofErr w:type="spellStart"/>
      <w:r w:rsidRPr="006C1CE7">
        <w:rPr>
          <w:rFonts w:ascii="Times New Roman" w:eastAsia="Times New Roman" w:hAnsi="Times New Roman"/>
          <w:kern w:val="1"/>
        </w:rPr>
        <w:t>izoniazido</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acetilinimo</w:t>
      </w:r>
      <w:proofErr w:type="spellEnd"/>
      <w:r w:rsidRPr="006C1CE7">
        <w:rPr>
          <w:rFonts w:ascii="Times New Roman" w:eastAsia="Times New Roman" w:hAnsi="Times New Roman"/>
          <w:kern w:val="1"/>
        </w:rPr>
        <w:t xml:space="preserve"> greičiui ir jo klirensui. </w:t>
      </w:r>
    </w:p>
    <w:p w14:paraId="5C4C7D4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D6ED98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Kiti ne su CYP3A4 susiję efektai</w:t>
      </w:r>
    </w:p>
    <w:p w14:paraId="209B9D2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CE8D9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Kita sąveika ir su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vartojimu susiję efektai pateikti 1 lentelėje.</w:t>
      </w:r>
    </w:p>
    <w:p w14:paraId="5BE4592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23CF74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 xml:space="preserve">1 lentelė. Svarbi sąveika ir efektai, susiję su </w:t>
      </w:r>
      <w:proofErr w:type="spellStart"/>
      <w:r w:rsidRPr="006C1CE7">
        <w:rPr>
          <w:rFonts w:ascii="Times New Roman" w:eastAsia="Times New Roman" w:hAnsi="Times New Roman"/>
          <w:b/>
          <w:kern w:val="1"/>
        </w:rPr>
        <w:t>metilprednizolono</w:t>
      </w:r>
      <w:proofErr w:type="spellEnd"/>
      <w:r w:rsidRPr="006C1CE7">
        <w:rPr>
          <w:rFonts w:ascii="Times New Roman" w:eastAsia="Times New Roman" w:hAnsi="Times New Roman"/>
          <w:b/>
          <w:kern w:val="1"/>
        </w:rPr>
        <w:t xml:space="preserve"> vartojimu kartu su kitais vaistiniais preparatais </w:t>
      </w:r>
    </w:p>
    <w:p w14:paraId="57E7048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bl>
      <w:tblPr>
        <w:tblW w:w="9285" w:type="dxa"/>
        <w:tblLayout w:type="fixed"/>
        <w:tblCellMar>
          <w:left w:w="113" w:type="dxa"/>
        </w:tblCellMar>
        <w:tblLook w:val="0000" w:firstRow="0" w:lastRow="0" w:firstColumn="0" w:lastColumn="0" w:noHBand="0" w:noVBand="0"/>
      </w:tblPr>
      <w:tblGrid>
        <w:gridCol w:w="3651"/>
        <w:gridCol w:w="5634"/>
      </w:tblGrid>
      <w:tr w:rsidR="006C1CE7" w:rsidRPr="00972807" w14:paraId="034829D8"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4A6AA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Vaistinių preparatų klasė arba tipas – vaistinis preparatas arba tam tikros vaistinės medžiagos substancija </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18E4241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Sąveika ir efektas</w:t>
            </w:r>
          </w:p>
        </w:tc>
      </w:tr>
      <w:tr w:rsidR="006C1CE7" w:rsidRPr="00972807" w14:paraId="7E3F9BB7"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27A078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Antibakteriniai preparatai – </w:t>
            </w:r>
            <w:proofErr w:type="spellStart"/>
            <w:r w:rsidRPr="006C1CE7">
              <w:rPr>
                <w:rFonts w:ascii="Times New Roman" w:eastAsia="Times New Roman" w:hAnsi="Times New Roman"/>
                <w:kern w:val="1"/>
              </w:rPr>
              <w:t>fluorochinolonai</w:t>
            </w:r>
            <w:proofErr w:type="spellEnd"/>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1E7EB70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Kartu vartojant </w:t>
            </w:r>
            <w:proofErr w:type="spellStart"/>
            <w:r w:rsidRPr="006C1CE7">
              <w:rPr>
                <w:rFonts w:ascii="Times New Roman" w:eastAsia="Times New Roman" w:hAnsi="Times New Roman"/>
                <w:kern w:val="1"/>
              </w:rPr>
              <w:t>fluorochinolonų</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didėja sausgyslių plyšimo pavojus, ypač senyviems pacientams</w:t>
            </w:r>
          </w:p>
        </w:tc>
      </w:tr>
      <w:tr w:rsidR="006C1CE7" w:rsidRPr="00972807" w14:paraId="7C0B027D"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6945A56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Geriamieji antikoaguliantai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2FE840C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įtaka geriamųjų antikoaguliantų poveikiui yra įvairi. Yra pranešimų, kad vartojant kartu antikoaguliantų ir kortikosteroidų, didėja arba mažėja antikoaguliantų efektas. Siekiant palaikyti norimą sumažėjusį kraujo krešėjimo efektą, būtina nuolat sekti kraujo krešėjimo rodmenis. </w:t>
            </w:r>
          </w:p>
        </w:tc>
      </w:tr>
      <w:tr w:rsidR="006C1CE7" w:rsidRPr="00972807" w14:paraId="4459C61D"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D6B659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Anticholinerginio</w:t>
            </w:r>
            <w:proofErr w:type="spellEnd"/>
            <w:r w:rsidRPr="006C1CE7">
              <w:rPr>
                <w:rFonts w:ascii="Times New Roman" w:eastAsia="Times New Roman" w:hAnsi="Times New Roman"/>
                <w:kern w:val="1"/>
              </w:rPr>
              <w:t xml:space="preserve"> poveikio vaistiniai preparatai – nervo ir raumens jungties blokatoriai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2C24B5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Kortikosteroidai gali keisti </w:t>
            </w:r>
            <w:proofErr w:type="spellStart"/>
            <w:r w:rsidRPr="006C1CE7">
              <w:rPr>
                <w:rFonts w:ascii="Times New Roman" w:eastAsia="Times New Roman" w:hAnsi="Times New Roman"/>
                <w:kern w:val="1"/>
              </w:rPr>
              <w:t>anticholinerginio</w:t>
            </w:r>
            <w:proofErr w:type="spellEnd"/>
            <w:r w:rsidRPr="006C1CE7">
              <w:rPr>
                <w:rFonts w:ascii="Times New Roman" w:eastAsia="Times New Roman" w:hAnsi="Times New Roman"/>
                <w:kern w:val="1"/>
              </w:rPr>
              <w:t xml:space="preserve"> poveikio vaistinių preparatų sukeltus efektus.</w:t>
            </w:r>
          </w:p>
          <w:p w14:paraId="1752296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1)Pranešama apie ūminę </w:t>
            </w:r>
            <w:proofErr w:type="spellStart"/>
            <w:r w:rsidRPr="006C1CE7">
              <w:rPr>
                <w:rFonts w:ascii="Times New Roman" w:eastAsia="Times New Roman" w:hAnsi="Times New Roman"/>
                <w:kern w:val="1"/>
              </w:rPr>
              <w:t>miopatiją</w:t>
            </w:r>
            <w:proofErr w:type="spellEnd"/>
            <w:r w:rsidRPr="006C1CE7">
              <w:rPr>
                <w:rFonts w:ascii="Times New Roman" w:eastAsia="Times New Roman" w:hAnsi="Times New Roman"/>
                <w:kern w:val="1"/>
              </w:rPr>
              <w:t xml:space="preserve">, pasireiškusią vartojant didelėmis dozėmis kortikosteroidus kartu su </w:t>
            </w:r>
            <w:proofErr w:type="spellStart"/>
            <w:r w:rsidRPr="006C1CE7">
              <w:rPr>
                <w:rFonts w:ascii="Times New Roman" w:eastAsia="Times New Roman" w:hAnsi="Times New Roman"/>
                <w:kern w:val="1"/>
              </w:rPr>
              <w:t>anticholinerginio</w:t>
            </w:r>
            <w:proofErr w:type="spellEnd"/>
            <w:r w:rsidRPr="006C1CE7">
              <w:rPr>
                <w:rFonts w:ascii="Times New Roman" w:eastAsia="Times New Roman" w:hAnsi="Times New Roman"/>
                <w:kern w:val="1"/>
              </w:rPr>
              <w:t xml:space="preserve"> poveikio preparatais, pvz., nervo ir raumens jungties blokatoriais (atitinkama informacija pateikta 4.4</w:t>
            </w:r>
            <w:r w:rsidR="00595650">
              <w:rPr>
                <w:rFonts w:ascii="Times New Roman" w:eastAsia="Times New Roman" w:hAnsi="Times New Roman"/>
                <w:kern w:val="1"/>
              </w:rPr>
              <w:t> </w:t>
            </w:r>
            <w:r w:rsidRPr="006C1CE7">
              <w:rPr>
                <w:rFonts w:ascii="Times New Roman" w:eastAsia="Times New Roman" w:hAnsi="Times New Roman"/>
                <w:kern w:val="1"/>
              </w:rPr>
              <w:t xml:space="preserve">skyriuje, „Poveikis kaulams ir raumenims“) </w:t>
            </w:r>
          </w:p>
          <w:p w14:paraId="460B8E2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2)Pranešama apie </w:t>
            </w:r>
            <w:proofErr w:type="spellStart"/>
            <w:r w:rsidRPr="006C1CE7">
              <w:rPr>
                <w:rFonts w:ascii="Times New Roman" w:eastAsia="Times New Roman" w:hAnsi="Times New Roman"/>
                <w:kern w:val="1"/>
              </w:rPr>
              <w:t>pankuronio</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vekuronio</w:t>
            </w:r>
            <w:proofErr w:type="spellEnd"/>
            <w:r w:rsidRPr="006C1CE7">
              <w:rPr>
                <w:rFonts w:ascii="Times New Roman" w:eastAsia="Times New Roman" w:hAnsi="Times New Roman"/>
                <w:kern w:val="1"/>
              </w:rPr>
              <w:t xml:space="preserve"> antagonistinį poveikį impulso perdavimui iš nervo į raumenį pacientams, vartojantiems kortikosteroidų. Tai yra laukiama sąveika su bet kokiu konkurencinio poveikio nervo ir raumens jungties blokatoriumi, vartojamu kartu. </w:t>
            </w:r>
          </w:p>
        </w:tc>
      </w:tr>
      <w:tr w:rsidR="006C1CE7" w:rsidRPr="00972807" w14:paraId="0C8678E6"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3120CB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hAnsi="Times New Roman"/>
              </w:rPr>
              <w:t>Cholinesterazės</w:t>
            </w:r>
            <w:proofErr w:type="spellEnd"/>
            <w:r w:rsidRPr="006C1CE7">
              <w:rPr>
                <w:rFonts w:ascii="Times New Roman" w:hAnsi="Times New Roman"/>
              </w:rPr>
              <w:t xml:space="preserve"> inhibitoriai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267FB66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hAnsi="Times New Roman"/>
              </w:rPr>
              <w:t xml:space="preserve">Steroidai gali slopinti </w:t>
            </w:r>
            <w:proofErr w:type="spellStart"/>
            <w:r w:rsidRPr="006C1CE7">
              <w:rPr>
                <w:rFonts w:ascii="Times New Roman" w:hAnsi="Times New Roman"/>
              </w:rPr>
              <w:t>cholinesterazės</w:t>
            </w:r>
            <w:proofErr w:type="spellEnd"/>
            <w:r w:rsidRPr="006C1CE7">
              <w:rPr>
                <w:rFonts w:ascii="Times New Roman" w:hAnsi="Times New Roman"/>
              </w:rPr>
              <w:t xml:space="preserve"> inhibitorių poveikį gydant </w:t>
            </w:r>
            <w:proofErr w:type="spellStart"/>
            <w:r w:rsidRPr="006C1CE7">
              <w:rPr>
                <w:rFonts w:ascii="Times New Roman" w:hAnsi="Times New Roman"/>
              </w:rPr>
              <w:t>generalizuotą</w:t>
            </w:r>
            <w:proofErr w:type="spellEnd"/>
            <w:r w:rsidRPr="006C1CE7">
              <w:rPr>
                <w:rFonts w:ascii="Times New Roman" w:hAnsi="Times New Roman"/>
              </w:rPr>
              <w:t xml:space="preserve"> </w:t>
            </w:r>
            <w:proofErr w:type="spellStart"/>
            <w:r w:rsidRPr="006C1CE7">
              <w:rPr>
                <w:rFonts w:ascii="Times New Roman" w:hAnsi="Times New Roman"/>
              </w:rPr>
              <w:t>miasteniją</w:t>
            </w:r>
            <w:proofErr w:type="spellEnd"/>
            <w:r w:rsidRPr="006C1CE7">
              <w:rPr>
                <w:rFonts w:ascii="Times New Roman" w:hAnsi="Times New Roman"/>
              </w:rPr>
              <w:t>.</w:t>
            </w:r>
          </w:p>
        </w:tc>
      </w:tr>
      <w:tr w:rsidR="006C1CE7" w:rsidRPr="00972807" w14:paraId="0D81F465"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DD8C85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Vaistiniai preparatai nuo diabeto</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208AF26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Kadangi kortikosteroidai gali didinti cukraus koncentraciją kraujyje, cukraus kiekį mažinančių preparatų dozavimą prireikia koreguoti. </w:t>
            </w:r>
          </w:p>
        </w:tc>
      </w:tr>
      <w:tr w:rsidR="006C1CE7" w:rsidRPr="00972807" w14:paraId="5A0EF1C4"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D89892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Antihipertenziniai</w:t>
            </w:r>
            <w:proofErr w:type="spellEnd"/>
            <w:r w:rsidRPr="006C1CE7">
              <w:rPr>
                <w:rFonts w:ascii="Times New Roman" w:eastAsia="Times New Roman" w:hAnsi="Times New Roman"/>
                <w:kern w:val="1"/>
              </w:rPr>
              <w:t xml:space="preserve"> vaistiniai preparatai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305F7B6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Kortikosteroidai neutralizuoja </w:t>
            </w:r>
            <w:proofErr w:type="spellStart"/>
            <w:r w:rsidRPr="006C1CE7">
              <w:rPr>
                <w:rFonts w:ascii="Times New Roman" w:eastAsia="Times New Roman" w:hAnsi="Times New Roman"/>
                <w:kern w:val="1"/>
              </w:rPr>
              <w:t>hipotenzinį</w:t>
            </w:r>
            <w:proofErr w:type="spellEnd"/>
            <w:r w:rsidRPr="006C1CE7">
              <w:rPr>
                <w:rFonts w:ascii="Times New Roman" w:eastAsia="Times New Roman" w:hAnsi="Times New Roman"/>
                <w:kern w:val="1"/>
              </w:rPr>
              <w:t xml:space="preserve"> visų </w:t>
            </w:r>
            <w:proofErr w:type="spellStart"/>
            <w:r w:rsidRPr="006C1CE7">
              <w:rPr>
                <w:rFonts w:ascii="Times New Roman" w:eastAsia="Times New Roman" w:hAnsi="Times New Roman"/>
                <w:kern w:val="1"/>
              </w:rPr>
              <w:t>antihipertenzinių</w:t>
            </w:r>
            <w:proofErr w:type="spellEnd"/>
            <w:r w:rsidRPr="006C1CE7">
              <w:rPr>
                <w:rFonts w:ascii="Times New Roman" w:eastAsia="Times New Roman" w:hAnsi="Times New Roman"/>
                <w:kern w:val="1"/>
              </w:rPr>
              <w:t xml:space="preserve"> vaistinių preparatų poveikį.</w:t>
            </w:r>
          </w:p>
        </w:tc>
      </w:tr>
      <w:tr w:rsidR="006C1CE7" w:rsidRPr="00972807" w14:paraId="1F77E81B"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A5DDEF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Fermento </w:t>
            </w:r>
            <w:proofErr w:type="spellStart"/>
            <w:r w:rsidRPr="006C1CE7">
              <w:rPr>
                <w:rFonts w:ascii="Times New Roman" w:eastAsia="Times New Roman" w:hAnsi="Times New Roman"/>
                <w:kern w:val="1"/>
              </w:rPr>
              <w:t>aromatazės</w:t>
            </w:r>
            <w:proofErr w:type="spellEnd"/>
            <w:r w:rsidRPr="006C1CE7">
              <w:rPr>
                <w:rFonts w:ascii="Times New Roman" w:eastAsia="Times New Roman" w:hAnsi="Times New Roman"/>
                <w:kern w:val="1"/>
              </w:rPr>
              <w:t xml:space="preserve"> inhibitorius – </w:t>
            </w:r>
            <w:proofErr w:type="spellStart"/>
            <w:r w:rsidRPr="006C1CE7">
              <w:rPr>
                <w:rFonts w:ascii="Times New Roman" w:eastAsia="Times New Roman" w:hAnsi="Times New Roman"/>
                <w:kern w:val="1"/>
              </w:rPr>
              <w:t>aminoglutetimidas</w:t>
            </w:r>
            <w:proofErr w:type="spellEnd"/>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4E409A9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Aminoglutetimido</w:t>
            </w:r>
            <w:proofErr w:type="spellEnd"/>
            <w:r w:rsidRPr="006C1CE7">
              <w:rPr>
                <w:rFonts w:ascii="Times New Roman" w:eastAsia="SimSun" w:hAnsi="Times New Roman"/>
                <w:kern w:val="1"/>
              </w:rPr>
              <w:t xml:space="preserve"> </w:t>
            </w:r>
            <w:r w:rsidRPr="006C1CE7">
              <w:rPr>
                <w:rFonts w:ascii="Times New Roman" w:eastAsia="Times New Roman" w:hAnsi="Times New Roman"/>
                <w:kern w:val="1"/>
              </w:rPr>
              <w:t xml:space="preserve">sukeltas antinksčių slopinimas gali pasunkinti dėl ilgalaikio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vartojimo atsirandančius endokrininius pokyčius.</w:t>
            </w:r>
          </w:p>
        </w:tc>
      </w:tr>
      <w:tr w:rsidR="006C1CE7" w:rsidRPr="00972807" w14:paraId="671B6908"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610055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Imuninę sistemą slopinantys vaistiniai preparatai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3FA9908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sukelia papildomą imuninę sistemą slopinantį poveikį, jei jo vartojama kartu su kitais imuninę sistemą slopinančiais preparatais, kurie gali didinti ir terapinį, ir nepageidaujamą poveikį.</w:t>
            </w:r>
          </w:p>
        </w:tc>
      </w:tr>
      <w:tr w:rsidR="006C1CE7" w:rsidRPr="00972807" w14:paraId="71C78404"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19942C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Mifepristonas</w:t>
            </w:r>
            <w:proofErr w:type="spellEnd"/>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0FA2C0B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Po </w:t>
            </w:r>
            <w:proofErr w:type="spellStart"/>
            <w:r w:rsidRPr="006C1CE7">
              <w:rPr>
                <w:rFonts w:ascii="Times New Roman" w:eastAsia="Times New Roman" w:hAnsi="Times New Roman"/>
                <w:kern w:val="1"/>
              </w:rPr>
              <w:t>mifepristono</w:t>
            </w:r>
            <w:proofErr w:type="spellEnd"/>
            <w:r w:rsidRPr="006C1CE7">
              <w:rPr>
                <w:rFonts w:ascii="Times New Roman" w:eastAsia="Times New Roman" w:hAnsi="Times New Roman"/>
                <w:kern w:val="1"/>
              </w:rPr>
              <w:t xml:space="preserve"> pavartojimo 3</w:t>
            </w:r>
            <w:r w:rsidRPr="006C1CE7">
              <w:rPr>
                <w:rFonts w:ascii="Times New Roman" w:eastAsia="Times New Roman" w:hAnsi="Times New Roman"/>
                <w:kern w:val="1"/>
              </w:rPr>
              <w:noBreakHyphen/>
              <w:t>4 dienoms gali susilpnėti kortikosteroidų poveikis.</w:t>
            </w:r>
          </w:p>
        </w:tc>
      </w:tr>
      <w:tr w:rsidR="006C1CE7" w:rsidRPr="00972807" w14:paraId="6A8DD8E5"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E208A5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Nesteroidiniai vaistiniai preparatai nuo uždegimo ir skausmo (NVNU)</w:t>
            </w:r>
          </w:p>
          <w:p w14:paraId="1168BD7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Aspirinas (</w:t>
            </w:r>
            <w:proofErr w:type="spellStart"/>
            <w:r w:rsidRPr="006C1CE7">
              <w:rPr>
                <w:rFonts w:ascii="Times New Roman" w:eastAsia="Times New Roman" w:hAnsi="Times New Roman"/>
                <w:kern w:val="1"/>
              </w:rPr>
              <w:t>acetilsalicilo</w:t>
            </w:r>
            <w:proofErr w:type="spellEnd"/>
            <w:r w:rsidRPr="006C1CE7">
              <w:rPr>
                <w:rFonts w:ascii="Times New Roman" w:eastAsia="Times New Roman" w:hAnsi="Times New Roman"/>
                <w:kern w:val="1"/>
              </w:rPr>
              <w:t xml:space="preserve"> rūgštis) didelėmis dozėmis</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7A397A7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1)Kortikosteroidų vartojant kartu su nesteroidiniais vaistiniais preparatais nuo uždegimo ir skausmo, gali didėti kraujavimo iš skrandžio ir žarnų bei opos atsiradimo pavojus.</w:t>
            </w:r>
          </w:p>
          <w:p w14:paraId="0A1BE0D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2)</w:t>
            </w: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gali didinti </w:t>
            </w:r>
            <w:proofErr w:type="spellStart"/>
            <w:r w:rsidRPr="006C1CE7">
              <w:rPr>
                <w:rFonts w:ascii="Times New Roman" w:eastAsia="Times New Roman" w:hAnsi="Times New Roman"/>
                <w:kern w:val="1"/>
              </w:rPr>
              <w:t>acetilsalicilo</w:t>
            </w:r>
            <w:proofErr w:type="spellEnd"/>
            <w:r w:rsidRPr="006C1CE7">
              <w:rPr>
                <w:rFonts w:ascii="Times New Roman" w:eastAsia="Times New Roman" w:hAnsi="Times New Roman"/>
                <w:kern w:val="1"/>
              </w:rPr>
              <w:t xml:space="preserve"> rūgšties, vartojamos didelėmis dozėmis, klirensą. Nutraukus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vartojimą, padidėjusi </w:t>
            </w:r>
            <w:proofErr w:type="spellStart"/>
            <w:r w:rsidRPr="006C1CE7">
              <w:rPr>
                <w:rFonts w:ascii="Times New Roman" w:eastAsia="Times New Roman" w:hAnsi="Times New Roman"/>
                <w:kern w:val="1"/>
              </w:rPr>
              <w:t>salicilatų</w:t>
            </w:r>
            <w:proofErr w:type="spellEnd"/>
            <w:r w:rsidRPr="006C1CE7">
              <w:rPr>
                <w:rFonts w:ascii="Times New Roman" w:eastAsia="Times New Roman" w:hAnsi="Times New Roman"/>
                <w:kern w:val="1"/>
              </w:rPr>
              <w:t xml:space="preserve"> koncentracija kraujyje, gali sustiprinti </w:t>
            </w:r>
            <w:proofErr w:type="spellStart"/>
            <w:r w:rsidRPr="006C1CE7">
              <w:rPr>
                <w:rFonts w:ascii="Times New Roman" w:eastAsia="Times New Roman" w:hAnsi="Times New Roman"/>
                <w:kern w:val="1"/>
              </w:rPr>
              <w:t>salicilatų</w:t>
            </w:r>
            <w:proofErr w:type="spellEnd"/>
            <w:r w:rsidRPr="006C1CE7">
              <w:rPr>
                <w:rFonts w:ascii="Times New Roman" w:eastAsia="Times New Roman" w:hAnsi="Times New Roman"/>
                <w:kern w:val="1"/>
              </w:rPr>
              <w:t xml:space="preserve"> toksinį poveikį.</w:t>
            </w:r>
          </w:p>
        </w:tc>
      </w:tr>
      <w:tr w:rsidR="006C1CE7" w:rsidRPr="00972807" w14:paraId="6201FBED"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EC6B0E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Kalį išvarantys vaistiniai preparatai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077D03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Kortikosteroidų vartojant kartu su kalį išvarančiais preparatais (pvz., diuretikais, </w:t>
            </w:r>
            <w:proofErr w:type="spellStart"/>
            <w:r w:rsidRPr="006C1CE7">
              <w:rPr>
                <w:rFonts w:ascii="Times New Roman" w:eastAsia="Times New Roman" w:hAnsi="Times New Roman"/>
                <w:kern w:val="1"/>
              </w:rPr>
              <w:t>amfotericinu</w:t>
            </w:r>
            <w:proofErr w:type="spellEnd"/>
            <w:r w:rsidRPr="006C1CE7">
              <w:rPr>
                <w:rFonts w:ascii="Times New Roman" w:eastAsia="Times New Roman" w:hAnsi="Times New Roman"/>
                <w:kern w:val="1"/>
              </w:rPr>
              <w:t xml:space="preserve"> B, vidurių laisvinamaisiais), pacientus reikia atidžiai sekti, nes galimas </w:t>
            </w:r>
            <w:proofErr w:type="spellStart"/>
            <w:r w:rsidRPr="006C1CE7">
              <w:rPr>
                <w:rFonts w:ascii="Times New Roman" w:eastAsia="Times New Roman" w:hAnsi="Times New Roman"/>
                <w:kern w:val="1"/>
              </w:rPr>
              <w:t>hipokalemijos</w:t>
            </w:r>
            <w:proofErr w:type="spellEnd"/>
            <w:r w:rsidRPr="006C1CE7">
              <w:rPr>
                <w:rFonts w:ascii="Times New Roman" w:eastAsia="Times New Roman" w:hAnsi="Times New Roman"/>
                <w:kern w:val="1"/>
              </w:rPr>
              <w:t xml:space="preserve"> pavojus. </w:t>
            </w:r>
            <w:proofErr w:type="spellStart"/>
            <w:r w:rsidRPr="006C1CE7">
              <w:rPr>
                <w:rFonts w:ascii="Times New Roman" w:eastAsia="Times New Roman" w:hAnsi="Times New Roman"/>
                <w:kern w:val="1"/>
              </w:rPr>
              <w:t>Hipokalemijos</w:t>
            </w:r>
            <w:proofErr w:type="spellEnd"/>
            <w:r w:rsidRPr="006C1CE7">
              <w:rPr>
                <w:rFonts w:ascii="Times New Roman" w:eastAsia="Times New Roman" w:hAnsi="Times New Roman"/>
                <w:kern w:val="1"/>
              </w:rPr>
              <w:t xml:space="preserve"> pavojus didėja ir tuo atveju, jei kartu su kortikosteroidais vartojami </w:t>
            </w:r>
            <w:proofErr w:type="spellStart"/>
            <w:r w:rsidRPr="006C1CE7">
              <w:rPr>
                <w:rFonts w:ascii="Times New Roman" w:eastAsia="Times New Roman" w:hAnsi="Times New Roman"/>
                <w:kern w:val="1"/>
              </w:rPr>
              <w:t>ksantinų</w:t>
            </w:r>
            <w:proofErr w:type="spellEnd"/>
            <w:r w:rsidRPr="006C1CE7">
              <w:rPr>
                <w:rFonts w:ascii="Times New Roman" w:eastAsia="Times New Roman" w:hAnsi="Times New Roman"/>
                <w:kern w:val="1"/>
              </w:rPr>
              <w:t xml:space="preserve"> dariniai, širdį veikiantys glikozidai arba beta</w:t>
            </w:r>
            <w:r w:rsidRPr="006C1CE7">
              <w:rPr>
                <w:rFonts w:ascii="Times New Roman" w:eastAsia="Times New Roman" w:hAnsi="Times New Roman"/>
                <w:kern w:val="1"/>
                <w:vertAlign w:val="subscript"/>
              </w:rPr>
              <w:t>2</w:t>
            </w:r>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adrenerginių</w:t>
            </w:r>
            <w:proofErr w:type="spellEnd"/>
            <w:r w:rsidRPr="006C1CE7">
              <w:rPr>
                <w:rFonts w:ascii="Times New Roman" w:eastAsia="Times New Roman" w:hAnsi="Times New Roman"/>
                <w:kern w:val="1"/>
              </w:rPr>
              <w:t xml:space="preserve"> receptorių </w:t>
            </w:r>
            <w:proofErr w:type="spellStart"/>
            <w:r w:rsidRPr="006C1CE7">
              <w:rPr>
                <w:rFonts w:ascii="Times New Roman" w:eastAsia="Times New Roman" w:hAnsi="Times New Roman"/>
                <w:kern w:val="1"/>
              </w:rPr>
              <w:t>agonistai</w:t>
            </w:r>
            <w:proofErr w:type="spellEnd"/>
            <w:r w:rsidRPr="006C1CE7">
              <w:rPr>
                <w:rFonts w:ascii="Times New Roman" w:eastAsia="Times New Roman" w:hAnsi="Times New Roman"/>
                <w:kern w:val="1"/>
              </w:rPr>
              <w:t xml:space="preserve"> </w:t>
            </w:r>
          </w:p>
        </w:tc>
      </w:tr>
    </w:tbl>
    <w:p w14:paraId="012AA04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B53437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Nesuderinamumas</w:t>
      </w:r>
    </w:p>
    <w:p w14:paraId="24511D1B" w14:textId="77777777" w:rsidR="006C1CE7" w:rsidRPr="006C1CE7" w:rsidRDefault="006C1CE7" w:rsidP="006C1CE7">
      <w:pPr>
        <w:widowControl w:val="0"/>
        <w:autoSpaceDE w:val="0"/>
        <w:autoSpaceDN w:val="0"/>
        <w:adjustRightInd w:val="0"/>
        <w:spacing w:after="0" w:line="240" w:lineRule="auto"/>
        <w:rPr>
          <w:rFonts w:ascii="Times New Roman" w:eastAsia="Times New Roman" w:hAnsi="Times New Roman"/>
          <w:color w:val="000000"/>
          <w:lang w:eastAsia="lt-LT"/>
        </w:rPr>
      </w:pPr>
      <w:r w:rsidRPr="006C1CE7">
        <w:rPr>
          <w:rFonts w:ascii="Times New Roman" w:eastAsia="Times New Roman" w:hAnsi="Times New Roman"/>
          <w:color w:val="000000"/>
          <w:lang w:eastAsia="lt-LT"/>
        </w:rPr>
        <w:t xml:space="preserve">Siekiant išvengti vaistinių preparatų nesuderinamumo ir stabilumo pažeidimo, rekomenduojama </w:t>
      </w:r>
      <w:proofErr w:type="spellStart"/>
      <w:r w:rsidRPr="006C1CE7">
        <w:rPr>
          <w:rFonts w:ascii="Times New Roman" w:eastAsia="Times New Roman" w:hAnsi="Times New Roman"/>
          <w:color w:val="000000"/>
          <w:lang w:eastAsia="lt-LT"/>
        </w:rPr>
        <w:t>metilprednizolono</w:t>
      </w:r>
      <w:proofErr w:type="spellEnd"/>
      <w:r w:rsidRPr="006C1CE7">
        <w:rPr>
          <w:rFonts w:ascii="Times New Roman" w:eastAsia="Times New Roman" w:hAnsi="Times New Roman"/>
          <w:color w:val="000000"/>
          <w:lang w:eastAsia="lt-LT"/>
        </w:rPr>
        <w:t xml:space="preserve"> natrio </w:t>
      </w:r>
      <w:proofErr w:type="spellStart"/>
      <w:r w:rsidRPr="006C1CE7">
        <w:rPr>
          <w:rFonts w:ascii="Times New Roman" w:eastAsia="Times New Roman" w:hAnsi="Times New Roman"/>
          <w:color w:val="000000"/>
          <w:lang w:eastAsia="lt-LT"/>
        </w:rPr>
        <w:t>sukcinato</w:t>
      </w:r>
      <w:proofErr w:type="spellEnd"/>
      <w:r w:rsidRPr="006C1CE7">
        <w:rPr>
          <w:rFonts w:ascii="Times New Roman" w:eastAsia="Times New Roman" w:hAnsi="Times New Roman"/>
          <w:color w:val="000000"/>
          <w:lang w:eastAsia="lt-LT"/>
        </w:rPr>
        <w:t xml:space="preserve"> </w:t>
      </w:r>
      <w:proofErr w:type="spellStart"/>
      <w:r w:rsidRPr="006C1CE7">
        <w:rPr>
          <w:rFonts w:ascii="Times New Roman" w:eastAsia="Times New Roman" w:hAnsi="Times New Roman"/>
          <w:color w:val="000000"/>
          <w:lang w:eastAsia="lt-LT"/>
        </w:rPr>
        <w:t>injekuoti</w:t>
      </w:r>
      <w:proofErr w:type="spellEnd"/>
      <w:r w:rsidRPr="006C1CE7">
        <w:rPr>
          <w:rFonts w:ascii="Times New Roman" w:eastAsia="Times New Roman" w:hAnsi="Times New Roman"/>
          <w:color w:val="000000"/>
          <w:lang w:eastAsia="lt-LT"/>
        </w:rPr>
        <w:t xml:space="preserve"> atskirai nuo kitų į veną </w:t>
      </w:r>
      <w:proofErr w:type="spellStart"/>
      <w:r w:rsidRPr="006C1CE7">
        <w:rPr>
          <w:rFonts w:ascii="Times New Roman" w:eastAsia="Times New Roman" w:hAnsi="Times New Roman"/>
          <w:color w:val="000000"/>
          <w:lang w:eastAsia="lt-LT"/>
        </w:rPr>
        <w:t>injekuojamų</w:t>
      </w:r>
      <w:proofErr w:type="spellEnd"/>
      <w:r w:rsidRPr="006C1CE7">
        <w:rPr>
          <w:rFonts w:ascii="Times New Roman" w:eastAsia="Times New Roman" w:hAnsi="Times New Roman"/>
          <w:color w:val="000000"/>
          <w:lang w:eastAsia="lt-LT"/>
        </w:rPr>
        <w:t xml:space="preserve"> vaistinių preparatų. Vaistiniai preparatai, kurie yra fiziškai nesuderinami su </w:t>
      </w:r>
      <w:proofErr w:type="spellStart"/>
      <w:r w:rsidRPr="006C1CE7">
        <w:rPr>
          <w:rFonts w:ascii="Times New Roman" w:eastAsia="Times New Roman" w:hAnsi="Times New Roman"/>
          <w:color w:val="000000"/>
          <w:lang w:eastAsia="lt-LT"/>
        </w:rPr>
        <w:t>metilprednizolono</w:t>
      </w:r>
      <w:proofErr w:type="spellEnd"/>
      <w:r w:rsidRPr="006C1CE7">
        <w:rPr>
          <w:rFonts w:ascii="Times New Roman" w:eastAsia="Times New Roman" w:hAnsi="Times New Roman"/>
          <w:color w:val="000000"/>
          <w:lang w:eastAsia="lt-LT"/>
        </w:rPr>
        <w:t xml:space="preserve"> natrio </w:t>
      </w:r>
      <w:proofErr w:type="spellStart"/>
      <w:r w:rsidRPr="006C1CE7">
        <w:rPr>
          <w:rFonts w:ascii="Times New Roman" w:eastAsia="Times New Roman" w:hAnsi="Times New Roman"/>
          <w:color w:val="000000"/>
          <w:lang w:eastAsia="lt-LT"/>
        </w:rPr>
        <w:t>sukcinato</w:t>
      </w:r>
      <w:proofErr w:type="spellEnd"/>
      <w:r w:rsidRPr="006C1CE7">
        <w:rPr>
          <w:rFonts w:ascii="Times New Roman" w:eastAsia="Times New Roman" w:hAnsi="Times New Roman"/>
          <w:color w:val="000000"/>
          <w:lang w:eastAsia="lt-LT"/>
        </w:rPr>
        <w:t xml:space="preserve"> tirpalu: </w:t>
      </w:r>
      <w:proofErr w:type="spellStart"/>
      <w:r w:rsidRPr="006C1CE7">
        <w:rPr>
          <w:rFonts w:ascii="Times New Roman" w:eastAsia="Times New Roman" w:hAnsi="Times New Roman"/>
          <w:color w:val="000000"/>
          <w:lang w:eastAsia="lt-LT"/>
        </w:rPr>
        <w:t>alopurinolio</w:t>
      </w:r>
      <w:proofErr w:type="spellEnd"/>
      <w:r w:rsidRPr="006C1CE7">
        <w:rPr>
          <w:rFonts w:ascii="Times New Roman" w:eastAsia="Times New Roman" w:hAnsi="Times New Roman"/>
          <w:color w:val="000000"/>
          <w:lang w:eastAsia="lt-LT"/>
        </w:rPr>
        <w:t xml:space="preserve"> natrio druskos tirpalas, </w:t>
      </w:r>
      <w:proofErr w:type="spellStart"/>
      <w:r w:rsidRPr="006C1CE7">
        <w:rPr>
          <w:rFonts w:ascii="Times New Roman" w:eastAsia="Times New Roman" w:hAnsi="Times New Roman"/>
          <w:color w:val="000000"/>
          <w:lang w:eastAsia="lt-LT"/>
        </w:rPr>
        <w:t>doksapramo</w:t>
      </w:r>
      <w:proofErr w:type="spellEnd"/>
      <w:r w:rsidRPr="006C1CE7">
        <w:rPr>
          <w:rFonts w:ascii="Times New Roman" w:eastAsia="Times New Roman" w:hAnsi="Times New Roman"/>
          <w:color w:val="000000"/>
          <w:lang w:eastAsia="lt-LT"/>
        </w:rPr>
        <w:t xml:space="preserve"> hidrochloridas, </w:t>
      </w:r>
      <w:proofErr w:type="spellStart"/>
      <w:r w:rsidRPr="006C1CE7">
        <w:rPr>
          <w:rFonts w:ascii="Times New Roman" w:eastAsia="Times New Roman" w:hAnsi="Times New Roman"/>
          <w:color w:val="000000"/>
          <w:lang w:eastAsia="lt-LT"/>
        </w:rPr>
        <w:t>tigeciklinas</w:t>
      </w:r>
      <w:proofErr w:type="spellEnd"/>
      <w:r w:rsidRPr="006C1CE7">
        <w:rPr>
          <w:rFonts w:ascii="Times New Roman" w:eastAsia="Times New Roman" w:hAnsi="Times New Roman"/>
          <w:color w:val="000000"/>
          <w:lang w:eastAsia="lt-LT"/>
        </w:rPr>
        <w:t xml:space="preserve"> ir </w:t>
      </w:r>
      <w:proofErr w:type="spellStart"/>
      <w:r w:rsidRPr="006C1CE7">
        <w:rPr>
          <w:rFonts w:ascii="Times New Roman" w:eastAsia="Times New Roman" w:hAnsi="Times New Roman"/>
          <w:color w:val="000000"/>
          <w:lang w:eastAsia="lt-LT"/>
        </w:rPr>
        <w:t>diltiazemo</w:t>
      </w:r>
      <w:proofErr w:type="spellEnd"/>
      <w:r w:rsidRPr="006C1CE7">
        <w:rPr>
          <w:rFonts w:ascii="Times New Roman" w:eastAsia="Times New Roman" w:hAnsi="Times New Roman"/>
          <w:color w:val="000000"/>
          <w:lang w:eastAsia="lt-LT"/>
        </w:rPr>
        <w:t xml:space="preserve"> hidrochloridas, įskaitant kalcio </w:t>
      </w:r>
      <w:proofErr w:type="spellStart"/>
      <w:r w:rsidRPr="006C1CE7">
        <w:rPr>
          <w:rFonts w:ascii="Times New Roman" w:eastAsia="Times New Roman" w:hAnsi="Times New Roman"/>
          <w:color w:val="000000"/>
          <w:lang w:eastAsia="lt-LT"/>
        </w:rPr>
        <w:t>gliukonatą</w:t>
      </w:r>
      <w:proofErr w:type="spellEnd"/>
      <w:r w:rsidRPr="006C1CE7">
        <w:rPr>
          <w:rFonts w:ascii="Times New Roman" w:eastAsia="Times New Roman" w:hAnsi="Times New Roman"/>
          <w:color w:val="000000"/>
          <w:lang w:eastAsia="lt-LT"/>
        </w:rPr>
        <w:t xml:space="preserve">, </w:t>
      </w:r>
      <w:proofErr w:type="spellStart"/>
      <w:r w:rsidRPr="006C1CE7">
        <w:rPr>
          <w:rFonts w:ascii="Times New Roman" w:eastAsia="Times New Roman" w:hAnsi="Times New Roman"/>
          <w:color w:val="000000"/>
          <w:lang w:eastAsia="lt-LT"/>
        </w:rPr>
        <w:t>vekuronio</w:t>
      </w:r>
      <w:proofErr w:type="spellEnd"/>
      <w:r w:rsidRPr="006C1CE7">
        <w:rPr>
          <w:rFonts w:ascii="Times New Roman" w:eastAsia="Times New Roman" w:hAnsi="Times New Roman"/>
          <w:color w:val="000000"/>
          <w:lang w:eastAsia="lt-LT"/>
        </w:rPr>
        <w:t xml:space="preserve"> </w:t>
      </w:r>
      <w:proofErr w:type="spellStart"/>
      <w:r w:rsidRPr="006C1CE7">
        <w:rPr>
          <w:rFonts w:ascii="Times New Roman" w:eastAsia="Times New Roman" w:hAnsi="Times New Roman"/>
          <w:color w:val="000000"/>
          <w:lang w:eastAsia="lt-LT"/>
        </w:rPr>
        <w:t>bromidą</w:t>
      </w:r>
      <w:proofErr w:type="spellEnd"/>
      <w:r w:rsidRPr="006C1CE7">
        <w:rPr>
          <w:rFonts w:ascii="Times New Roman" w:eastAsia="Times New Roman" w:hAnsi="Times New Roman"/>
          <w:color w:val="000000"/>
          <w:lang w:eastAsia="lt-LT"/>
        </w:rPr>
        <w:t xml:space="preserve">, </w:t>
      </w:r>
      <w:proofErr w:type="spellStart"/>
      <w:r w:rsidRPr="006C1CE7">
        <w:rPr>
          <w:rFonts w:ascii="Times New Roman" w:eastAsia="Times New Roman" w:hAnsi="Times New Roman"/>
          <w:color w:val="000000"/>
          <w:lang w:eastAsia="lt-LT"/>
        </w:rPr>
        <w:t>rekuronio</w:t>
      </w:r>
      <w:proofErr w:type="spellEnd"/>
      <w:r w:rsidRPr="006C1CE7">
        <w:rPr>
          <w:rFonts w:ascii="Times New Roman" w:eastAsia="Times New Roman" w:hAnsi="Times New Roman"/>
          <w:color w:val="000000"/>
          <w:lang w:eastAsia="lt-LT"/>
        </w:rPr>
        <w:t xml:space="preserve"> </w:t>
      </w:r>
      <w:proofErr w:type="spellStart"/>
      <w:r w:rsidRPr="006C1CE7">
        <w:rPr>
          <w:rFonts w:ascii="Times New Roman" w:eastAsia="Times New Roman" w:hAnsi="Times New Roman"/>
          <w:color w:val="000000"/>
          <w:lang w:eastAsia="lt-LT"/>
        </w:rPr>
        <w:t>bromidą</w:t>
      </w:r>
      <w:proofErr w:type="spellEnd"/>
      <w:r w:rsidRPr="006C1CE7">
        <w:rPr>
          <w:rFonts w:ascii="Times New Roman" w:eastAsia="Times New Roman" w:hAnsi="Times New Roman"/>
          <w:color w:val="000000"/>
          <w:lang w:eastAsia="lt-LT"/>
        </w:rPr>
        <w:t xml:space="preserve">, </w:t>
      </w:r>
      <w:proofErr w:type="spellStart"/>
      <w:r w:rsidRPr="006C1CE7">
        <w:rPr>
          <w:rFonts w:ascii="Times New Roman" w:eastAsia="Times New Roman" w:hAnsi="Times New Roman"/>
          <w:color w:val="000000"/>
          <w:lang w:eastAsia="lt-LT"/>
        </w:rPr>
        <w:t>cisatrakurio</w:t>
      </w:r>
      <w:proofErr w:type="spellEnd"/>
      <w:r w:rsidRPr="006C1CE7">
        <w:rPr>
          <w:rFonts w:ascii="Times New Roman" w:eastAsia="Times New Roman" w:hAnsi="Times New Roman"/>
          <w:color w:val="000000"/>
          <w:lang w:eastAsia="lt-LT"/>
        </w:rPr>
        <w:t xml:space="preserve"> </w:t>
      </w:r>
      <w:proofErr w:type="spellStart"/>
      <w:r w:rsidRPr="006C1CE7">
        <w:rPr>
          <w:rFonts w:ascii="Times New Roman" w:eastAsia="Times New Roman" w:hAnsi="Times New Roman"/>
          <w:color w:val="000000"/>
          <w:lang w:eastAsia="lt-LT"/>
        </w:rPr>
        <w:t>besilatą</w:t>
      </w:r>
      <w:proofErr w:type="spellEnd"/>
      <w:r w:rsidRPr="006C1CE7">
        <w:rPr>
          <w:rFonts w:ascii="Times New Roman" w:eastAsia="Times New Roman" w:hAnsi="Times New Roman"/>
          <w:color w:val="000000"/>
          <w:lang w:eastAsia="lt-LT"/>
        </w:rPr>
        <w:t xml:space="preserve">, </w:t>
      </w:r>
      <w:proofErr w:type="spellStart"/>
      <w:r w:rsidRPr="006C1CE7">
        <w:rPr>
          <w:rFonts w:ascii="Times New Roman" w:eastAsia="Times New Roman" w:hAnsi="Times New Roman"/>
          <w:color w:val="000000"/>
          <w:lang w:eastAsia="lt-LT"/>
        </w:rPr>
        <w:t>glikopirolatą</w:t>
      </w:r>
      <w:proofErr w:type="spellEnd"/>
      <w:r w:rsidRPr="006C1CE7">
        <w:rPr>
          <w:rFonts w:ascii="Times New Roman" w:eastAsia="Times New Roman" w:hAnsi="Times New Roman"/>
          <w:color w:val="000000"/>
          <w:lang w:eastAsia="lt-LT"/>
        </w:rPr>
        <w:t xml:space="preserve"> ir </w:t>
      </w:r>
      <w:proofErr w:type="spellStart"/>
      <w:r w:rsidRPr="006C1CE7">
        <w:rPr>
          <w:rFonts w:ascii="Times New Roman" w:eastAsia="Times New Roman" w:hAnsi="Times New Roman"/>
          <w:color w:val="000000"/>
          <w:lang w:eastAsia="lt-LT"/>
        </w:rPr>
        <w:t>propofolį</w:t>
      </w:r>
      <w:proofErr w:type="spellEnd"/>
      <w:r w:rsidRPr="006C1CE7">
        <w:rPr>
          <w:rFonts w:ascii="Times New Roman" w:eastAsia="Times New Roman" w:hAnsi="Times New Roman"/>
          <w:color w:val="000000"/>
          <w:lang w:eastAsia="lt-LT"/>
        </w:rPr>
        <w:t xml:space="preserve"> (papildoma informacija pateikta 6.2</w:t>
      </w:r>
      <w:r w:rsidR="004171BA">
        <w:rPr>
          <w:rFonts w:ascii="Times New Roman" w:eastAsia="Times New Roman" w:hAnsi="Times New Roman"/>
          <w:color w:val="000000"/>
          <w:lang w:eastAsia="lt-LT"/>
        </w:rPr>
        <w:t> </w:t>
      </w:r>
      <w:r w:rsidRPr="006C1CE7">
        <w:rPr>
          <w:rFonts w:ascii="Times New Roman" w:eastAsia="Times New Roman" w:hAnsi="Times New Roman"/>
          <w:color w:val="000000"/>
          <w:lang w:eastAsia="lt-LT"/>
        </w:rPr>
        <w:t xml:space="preserve">skyriuje). </w:t>
      </w:r>
    </w:p>
    <w:p w14:paraId="56D65C10" w14:textId="77777777" w:rsidR="006C1CE7" w:rsidRPr="006C1CE7" w:rsidRDefault="006C1CE7" w:rsidP="006C1CE7">
      <w:pPr>
        <w:widowControl w:val="0"/>
        <w:suppressAutoHyphens/>
        <w:spacing w:after="0" w:line="240" w:lineRule="auto"/>
        <w:rPr>
          <w:rFonts w:ascii="Times New Roman" w:eastAsia="SimSun" w:hAnsi="Times New Roman"/>
          <w:kern w:val="1"/>
        </w:rPr>
      </w:pPr>
    </w:p>
    <w:p w14:paraId="7896C80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16" w:name="_Toc129243232"/>
      <w:bookmarkStart w:id="17" w:name="_Toc129243107"/>
      <w:bookmarkEnd w:id="14"/>
      <w:bookmarkEnd w:id="15"/>
      <w:r w:rsidRPr="006C1CE7">
        <w:rPr>
          <w:rFonts w:ascii="Times New Roman" w:eastAsia="Times New Roman" w:hAnsi="Times New Roman"/>
          <w:b/>
          <w:kern w:val="1"/>
        </w:rPr>
        <w:t>4.6</w:t>
      </w:r>
      <w:r w:rsidRPr="006C1CE7">
        <w:rPr>
          <w:rFonts w:ascii="Times New Roman" w:eastAsia="Times New Roman" w:hAnsi="Times New Roman"/>
          <w:b/>
          <w:kern w:val="1"/>
        </w:rPr>
        <w:tab/>
        <w:t>Vaisingumas, nėštumo ir žindymo laikotarpis</w:t>
      </w:r>
    </w:p>
    <w:p w14:paraId="4B8566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B362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Nėštumas</w:t>
      </w:r>
    </w:p>
    <w:p w14:paraId="17DBAA9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Skirtingų kortikosteroidų gebėjimas prasiskverbti pro placentą būna įvairus, tačiau </w:t>
      </w: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pro placentą prasiskverbia.</w:t>
      </w:r>
    </w:p>
    <w:p w14:paraId="612BE5C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C1AE05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Kortikosteroidų skyrimas vaikingoms patelėms gali sukelti vaisiaus raidos sutrikimų, įskaitant gomurio </w:t>
      </w:r>
      <w:proofErr w:type="spellStart"/>
      <w:r w:rsidRPr="006C1CE7">
        <w:rPr>
          <w:rFonts w:ascii="Times New Roman" w:eastAsia="Times New Roman" w:hAnsi="Times New Roman"/>
          <w:kern w:val="1"/>
        </w:rPr>
        <w:t>nesuaugimą</w:t>
      </w:r>
      <w:proofErr w:type="spellEnd"/>
      <w:r w:rsidRPr="006C1CE7">
        <w:rPr>
          <w:rFonts w:ascii="Times New Roman" w:eastAsia="Times New Roman" w:hAnsi="Times New Roman"/>
          <w:kern w:val="1"/>
        </w:rPr>
        <w:t xml:space="preserve">, augimo gimdoje sulėtėjimą bei smegenų augimo ir raidos sutrikimą. Duomenų, kad kortikosteroidai sukeltų įgimtų sutrikimų, pvz., gomurio </w:t>
      </w:r>
      <w:proofErr w:type="spellStart"/>
      <w:r w:rsidRPr="006C1CE7">
        <w:rPr>
          <w:rFonts w:ascii="Times New Roman" w:eastAsia="Times New Roman" w:hAnsi="Times New Roman"/>
          <w:kern w:val="1"/>
        </w:rPr>
        <w:t>nesuaugimo</w:t>
      </w:r>
      <w:proofErr w:type="spellEnd"/>
      <w:r w:rsidRPr="006C1CE7">
        <w:rPr>
          <w:rFonts w:ascii="Times New Roman" w:eastAsia="Times New Roman" w:hAnsi="Times New Roman"/>
          <w:kern w:val="1"/>
        </w:rPr>
        <w:t xml:space="preserve">, dažnio padidėjimą žmonėms, nėra, tačiau ilgai ar kartotinai nėštumo laikotarpiu vartojami kortikosteroidai gali didinti vaisiaus augimo sulėtėjimo riziką. Po </w:t>
      </w:r>
      <w:proofErr w:type="spellStart"/>
      <w:r w:rsidRPr="006C1CE7">
        <w:rPr>
          <w:rFonts w:ascii="Times New Roman" w:eastAsia="Times New Roman" w:hAnsi="Times New Roman"/>
          <w:kern w:val="1"/>
        </w:rPr>
        <w:t>prenatalinės</w:t>
      </w:r>
      <w:proofErr w:type="spellEnd"/>
      <w:r w:rsidRPr="006C1CE7">
        <w:rPr>
          <w:rFonts w:ascii="Times New Roman" w:eastAsia="Times New Roman" w:hAnsi="Times New Roman"/>
          <w:kern w:val="1"/>
        </w:rPr>
        <w:t xml:space="preserve"> kortikosteroidų ekspozicijos naujagimiui teoriškai gali pasireikšti </w:t>
      </w:r>
      <w:proofErr w:type="spellStart"/>
      <w:r w:rsidRPr="006C1CE7">
        <w:rPr>
          <w:rFonts w:ascii="Times New Roman" w:eastAsia="Times New Roman" w:hAnsi="Times New Roman"/>
          <w:kern w:val="1"/>
        </w:rPr>
        <w:t>hipoadrenalizmas</w:t>
      </w:r>
      <w:proofErr w:type="spellEnd"/>
      <w:r w:rsidRPr="006C1CE7">
        <w:rPr>
          <w:rFonts w:ascii="Times New Roman" w:eastAsia="Times New Roman" w:hAnsi="Times New Roman"/>
          <w:kern w:val="1"/>
        </w:rPr>
        <w:t>, tačiau paprastai toks poveikis po gimimo išnyksta savaime ir kliniškai reikšmingas būna retai. Moterų, kurios nėštumo laikotarpiu vartojo reikšmingas kortikosteroidų dozes, naujagimiai turi būti atidžiai stebimi ir tiriami, ar neatsiranda antinksčių nepakankamumo požymių. Kortikosteroidų, kaip ir bet kokių vaistinių preparatų, galima skirti tik tuo atveju, kai nauda motinai ir vaikui yra didesnė už riziką. Jei kortikosteroidų vartoti yra būtina, moteris, kurių nėštumo eiga yra normali, galima gydyti taip kaip ir nenėščias moteris.</w:t>
      </w:r>
    </w:p>
    <w:p w14:paraId="5E1DCD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8600FF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Motinų, kurios nėštumo laikotarpiu ilgai buvo gydomos kortikosteroidais, naujagimiams pastebėta kataraktų atvejų. </w:t>
      </w:r>
    </w:p>
    <w:p w14:paraId="585075D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1C61C3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Žindymas</w:t>
      </w:r>
      <w:r w:rsidRPr="006C1CE7">
        <w:rPr>
          <w:rFonts w:ascii="Times New Roman" w:eastAsia="Times New Roman" w:hAnsi="Times New Roman"/>
          <w:kern w:val="1"/>
        </w:rPr>
        <w:t xml:space="preserve"> </w:t>
      </w:r>
    </w:p>
    <w:p w14:paraId="483532A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Kortikosteroidų nedideliais kiekiais išsiskiria į motinos pieną, tačiau nėra tikėtina, kad iki 40 mg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paros dozės sukeltų sisteminį poveikį kūdikiui. Didesnes dozes vartojančių moterų kūdikiams gali pasireikšti tam tikro laipsnio antinksčių slopinimas, tačiau tikėtina, kad žindymo nauda yra didesnė už bet kokią teorinę riziką.</w:t>
      </w:r>
    </w:p>
    <w:p w14:paraId="3BE55E9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696A1DCB"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 xml:space="preserve">Vaisingumas </w:t>
      </w:r>
    </w:p>
    <w:p w14:paraId="2705E045"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Nėra įrodymų, kad kortikosteroidai kenktų vaisingumui. Kortikosteroidais gydomų moterų menstruacijos gali tapti nereguliarios.</w:t>
      </w:r>
    </w:p>
    <w:p w14:paraId="277983A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BBC1CD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18" w:name="_Toc129243233"/>
      <w:bookmarkStart w:id="19" w:name="_Toc129243108"/>
      <w:bookmarkEnd w:id="16"/>
      <w:bookmarkEnd w:id="17"/>
      <w:r w:rsidRPr="006C1CE7">
        <w:rPr>
          <w:rFonts w:ascii="Times New Roman" w:eastAsia="Times New Roman" w:hAnsi="Times New Roman"/>
          <w:b/>
          <w:kern w:val="1"/>
        </w:rPr>
        <w:t>4.7</w:t>
      </w:r>
      <w:r w:rsidRPr="006C1CE7">
        <w:rPr>
          <w:rFonts w:ascii="Times New Roman" w:eastAsia="Times New Roman" w:hAnsi="Times New Roman"/>
          <w:b/>
          <w:kern w:val="1"/>
        </w:rPr>
        <w:tab/>
        <w:t>Poveikis gebėjimui vairuoti ir valdyti mechanizmus</w:t>
      </w:r>
      <w:bookmarkEnd w:id="18"/>
      <w:bookmarkEnd w:id="19"/>
    </w:p>
    <w:p w14:paraId="7AAB646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C36DC3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 xml:space="preserve"> poveikis gebėjimui vairuoti ir valdyti mechanizmus sistemiškai netirtas.</w:t>
      </w:r>
    </w:p>
    <w:p w14:paraId="7FAC0BD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Nepageidaujamas poveikis, pvz., galvos svaigimas, sukimasis, regos sutrikimas ir nuovargis gali būti susiję su kortikosteroidų vartojimu. Jei toks poveikis pasireiškia, vairuoti ir valdyti mechanizmus draudžiama.</w:t>
      </w:r>
    </w:p>
    <w:p w14:paraId="0650193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9E43D9A" w14:textId="77777777" w:rsidR="006C1CE7" w:rsidRPr="006C1CE7" w:rsidRDefault="006C1CE7" w:rsidP="006C1CE7">
      <w:pPr>
        <w:widowControl w:val="0"/>
        <w:numPr>
          <w:ilvl w:val="1"/>
          <w:numId w:val="2"/>
        </w:numPr>
        <w:tabs>
          <w:tab w:val="clear" w:pos="570"/>
          <w:tab w:val="left" w:pos="567"/>
        </w:tabs>
        <w:suppressAutoHyphens/>
        <w:spacing w:after="0" w:line="240" w:lineRule="auto"/>
        <w:rPr>
          <w:rFonts w:ascii="Times New Roman" w:eastAsia="Times New Roman" w:hAnsi="Times New Roman"/>
          <w:kern w:val="1"/>
        </w:rPr>
      </w:pPr>
      <w:bookmarkStart w:id="20" w:name="_Toc129243234"/>
      <w:bookmarkStart w:id="21" w:name="_Toc129243109"/>
      <w:r w:rsidRPr="006C1CE7">
        <w:rPr>
          <w:rFonts w:ascii="Times New Roman" w:eastAsia="Times New Roman" w:hAnsi="Times New Roman"/>
          <w:b/>
          <w:kern w:val="1"/>
        </w:rPr>
        <w:t>Nepageidaujamas poveikis</w:t>
      </w:r>
    </w:p>
    <w:p w14:paraId="541C28F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5D6F4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rPr>
        <w:t xml:space="preserve">Nepageidaujamas poveikis pateiktas lentelėje Nr.2. Jis pateikiamas, atsižvelgiant į organų sistemų klases ir dažnį. </w:t>
      </w:r>
    </w:p>
    <w:p w14:paraId="3682591F" w14:textId="77777777" w:rsidR="006C1CE7" w:rsidRPr="006C1CE7" w:rsidRDefault="006C1CE7" w:rsidP="006C1CE7">
      <w:pPr>
        <w:widowControl w:val="0"/>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14:paraId="41A1D6CC" w14:textId="77777777" w:rsidR="006C1CE7" w:rsidRPr="006C1CE7" w:rsidRDefault="006C1CE7" w:rsidP="006C1CE7">
      <w:pPr>
        <w:widowControl w:val="0"/>
        <w:suppressAutoHyphens/>
        <w:spacing w:after="0" w:line="240" w:lineRule="auto"/>
        <w:rPr>
          <w:rFonts w:ascii="Times New Roman" w:eastAsia="Times New Roman" w:hAnsi="Times New Roman"/>
          <w:kern w:val="1"/>
          <w:lang w:eastAsia="lt-LT"/>
        </w:rPr>
      </w:pPr>
    </w:p>
    <w:p w14:paraId="78BA367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2 lentelė. Nepageidaujamas poveikis pateiktas, atsižvelgiant į organų sistemų klases ir dažnį</w:t>
      </w:r>
    </w:p>
    <w:p w14:paraId="1AC82B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p>
    <w:tbl>
      <w:tblPr>
        <w:tblW w:w="9286" w:type="dxa"/>
        <w:tblLayout w:type="fixed"/>
        <w:tblCellMar>
          <w:left w:w="113" w:type="dxa"/>
        </w:tblCellMar>
        <w:tblLook w:val="0000" w:firstRow="0" w:lastRow="0" w:firstColumn="0" w:lastColumn="0" w:noHBand="0" w:noVBand="0"/>
      </w:tblPr>
      <w:tblGrid>
        <w:gridCol w:w="3095"/>
        <w:gridCol w:w="1264"/>
        <w:gridCol w:w="4927"/>
      </w:tblGrid>
      <w:tr w:rsidR="006C1CE7" w:rsidRPr="00972807" w14:paraId="4CAF348C"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0C33F77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 xml:space="preserve">Organų sistemų klasės pagal </w:t>
            </w:r>
            <w:proofErr w:type="spellStart"/>
            <w:r w:rsidRPr="006C1CE7">
              <w:rPr>
                <w:rFonts w:ascii="Times New Roman" w:eastAsia="Times New Roman" w:hAnsi="Times New Roman"/>
                <w:b/>
                <w:kern w:val="1"/>
              </w:rPr>
              <w:t>MedDRA</w:t>
            </w:r>
            <w:proofErr w:type="spellEnd"/>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0AA171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Dažnis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8443B9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b/>
                <w:kern w:val="1"/>
              </w:rPr>
              <w:t>Nepageidaujamas poveikis</w:t>
            </w:r>
          </w:p>
        </w:tc>
      </w:tr>
      <w:tr w:rsidR="006C1CE7" w:rsidRPr="00972807" w14:paraId="381028A5"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787FC2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Gėrybiniai</w:t>
            </w:r>
            <w:proofErr w:type="spellEnd"/>
            <w:r w:rsidRPr="006C1CE7">
              <w:rPr>
                <w:rFonts w:ascii="Times New Roman" w:eastAsia="Times New Roman" w:hAnsi="Times New Roman"/>
                <w:kern w:val="1"/>
              </w:rPr>
              <w:t>, piktybiniai ir nepatikslinti navikai (tarp jų cistos ir polipai)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847AC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0ADD6A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Naviko irimo sindromas, </w:t>
            </w:r>
            <w:proofErr w:type="spellStart"/>
            <w:r w:rsidRPr="006C1CE7">
              <w:rPr>
                <w:rFonts w:ascii="Times New Roman" w:eastAsia="Times New Roman" w:hAnsi="Times New Roman"/>
                <w:kern w:val="1"/>
              </w:rPr>
              <w:t>Kapoši</w:t>
            </w:r>
            <w:proofErr w:type="spellEnd"/>
            <w:r w:rsidRPr="006C1CE7">
              <w:rPr>
                <w:rFonts w:ascii="Times New Roman" w:eastAsia="Times New Roman" w:hAnsi="Times New Roman"/>
                <w:kern w:val="1"/>
              </w:rPr>
              <w:t xml:space="preserve"> (</w:t>
            </w:r>
            <w:r w:rsidRPr="006C1CE7">
              <w:rPr>
                <w:rFonts w:ascii="Times New Roman" w:eastAsia="Times New Roman" w:hAnsi="Times New Roman"/>
                <w:i/>
                <w:kern w:val="1"/>
              </w:rPr>
              <w:t>Kaposi</w:t>
            </w:r>
            <w:r w:rsidRPr="006C1CE7">
              <w:rPr>
                <w:rFonts w:ascii="Times New Roman" w:eastAsia="Times New Roman" w:hAnsi="Times New Roman"/>
                <w:kern w:val="1"/>
              </w:rPr>
              <w:t>) sarkoma</w:t>
            </w:r>
          </w:p>
        </w:tc>
      </w:tr>
      <w:tr w:rsidR="006C1CE7" w:rsidRPr="00972807" w14:paraId="1CA0AD67"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EF41E5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Infekcijos ir </w:t>
            </w:r>
            <w:proofErr w:type="spellStart"/>
            <w:r w:rsidRPr="006C1CE7">
              <w:rPr>
                <w:rFonts w:ascii="Times New Roman" w:eastAsia="Times New Roman" w:hAnsi="Times New Roman"/>
                <w:kern w:val="1"/>
              </w:rPr>
              <w:t>infestacijos</w:t>
            </w:r>
            <w:proofErr w:type="spellEnd"/>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63C54E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Dažnas </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393153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Infekcijos (žr. 4.4 skyrių)</w:t>
            </w:r>
          </w:p>
        </w:tc>
      </w:tr>
      <w:tr w:rsidR="006C1CE7" w:rsidRPr="00972807" w14:paraId="5C9E243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B290F8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1456FF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FE5C40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Oportunistinės infekcijos (žr. 4.4 skyrių)</w:t>
            </w:r>
          </w:p>
        </w:tc>
      </w:tr>
      <w:tr w:rsidR="006C1CE7" w:rsidRPr="00972807" w14:paraId="722C1C7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9DF827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Kraujo ir limfinės sistemos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E9D8D3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D402DD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Leukocitozė</w:t>
            </w:r>
            <w:proofErr w:type="spellEnd"/>
          </w:p>
        </w:tc>
      </w:tr>
      <w:tr w:rsidR="006C1CE7" w:rsidRPr="00972807" w14:paraId="19BD6750"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14C453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Imuninės sistemos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60815F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F3E728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Padidėjusio jautrumo reakcijos (įskaitant </w:t>
            </w:r>
            <w:proofErr w:type="spellStart"/>
            <w:r w:rsidRPr="006C1CE7">
              <w:rPr>
                <w:rFonts w:ascii="Times New Roman" w:eastAsia="Times New Roman" w:hAnsi="Times New Roman"/>
                <w:kern w:val="1"/>
              </w:rPr>
              <w:t>anafilaksiją</w:t>
            </w:r>
            <w:proofErr w:type="spellEnd"/>
            <w:r w:rsidRPr="006C1CE7">
              <w:rPr>
                <w:rFonts w:ascii="Times New Roman" w:eastAsia="Times New Roman" w:hAnsi="Times New Roman"/>
                <w:kern w:val="1"/>
              </w:rPr>
              <w:t xml:space="preserve"> ir </w:t>
            </w:r>
            <w:proofErr w:type="spellStart"/>
            <w:r w:rsidRPr="006C1CE7">
              <w:rPr>
                <w:rFonts w:ascii="Times New Roman" w:eastAsia="Times New Roman" w:hAnsi="Times New Roman"/>
                <w:kern w:val="1"/>
              </w:rPr>
              <w:t>anafilaktoidinę</w:t>
            </w:r>
            <w:proofErr w:type="spellEnd"/>
            <w:r w:rsidRPr="006C1CE7">
              <w:rPr>
                <w:rFonts w:ascii="Times New Roman" w:eastAsia="Times New Roman" w:hAnsi="Times New Roman"/>
                <w:kern w:val="1"/>
              </w:rPr>
              <w:t xml:space="preserve"> reakcijas su šoku ar be jo, širdies sustojimas, bronchų spazmas)</w:t>
            </w:r>
          </w:p>
        </w:tc>
      </w:tr>
      <w:tr w:rsidR="006C1CE7" w:rsidRPr="00972807" w14:paraId="0B0626A6"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23124A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Endokrininiai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258FF0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B3C84E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AKTH ir kortizolio sekrecijos organizme slopinimas</w:t>
            </w:r>
          </w:p>
          <w:p w14:paraId="4BC2CE0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(ilgai vartojant </w:t>
            </w:r>
            <w:proofErr w:type="spellStart"/>
            <w:r w:rsidRPr="006C1CE7">
              <w:rPr>
                <w:rFonts w:ascii="Times New Roman" w:eastAsia="Times New Roman" w:hAnsi="Times New Roman"/>
                <w:kern w:val="1"/>
              </w:rPr>
              <w:t>gliukokortikoidų</w:t>
            </w:r>
            <w:proofErr w:type="spellEnd"/>
            <w:r w:rsidRPr="006C1CE7">
              <w:rPr>
                <w:rFonts w:ascii="Times New Roman" w:eastAsia="Times New Roman" w:hAnsi="Times New Roman"/>
                <w:kern w:val="1"/>
              </w:rPr>
              <w:t>).</w:t>
            </w:r>
          </w:p>
          <w:p w14:paraId="0B670A6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Times New Roman" w:hAnsi="Times New Roman"/>
                <w:kern w:val="1"/>
              </w:rPr>
              <w:t>Kušingo</w:t>
            </w:r>
            <w:proofErr w:type="spellEnd"/>
            <w:r w:rsidRPr="006C1CE7">
              <w:rPr>
                <w:rFonts w:ascii="Times New Roman" w:eastAsia="Times New Roman" w:hAnsi="Times New Roman"/>
                <w:color w:val="000000"/>
                <w:lang w:eastAsia="lt-LT"/>
              </w:rPr>
              <w:t xml:space="preserve"> </w:t>
            </w:r>
            <w:r w:rsidRPr="006C1CE7">
              <w:rPr>
                <w:rFonts w:ascii="Times New Roman" w:eastAsia="Times New Roman" w:hAnsi="Times New Roman"/>
                <w:kern w:val="1"/>
              </w:rPr>
              <w:t>(</w:t>
            </w:r>
            <w:proofErr w:type="spellStart"/>
            <w:r w:rsidRPr="006C1CE7">
              <w:rPr>
                <w:rFonts w:ascii="Times New Roman" w:eastAsia="Times New Roman" w:hAnsi="Times New Roman"/>
                <w:i/>
                <w:iCs/>
                <w:kern w:val="1"/>
              </w:rPr>
              <w:t>Cushing</w:t>
            </w:r>
            <w:proofErr w:type="spellEnd"/>
            <w:r w:rsidRPr="006C1CE7">
              <w:rPr>
                <w:rFonts w:ascii="Times New Roman" w:eastAsia="Times New Roman" w:hAnsi="Times New Roman"/>
                <w:kern w:val="1"/>
              </w:rPr>
              <w:t>) sindromas</w:t>
            </w:r>
          </w:p>
        </w:tc>
      </w:tr>
      <w:tr w:rsidR="006C1CE7" w:rsidRPr="00972807" w14:paraId="38366E9B"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0605680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18739C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64B4FD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Hipopituitarizmas</w:t>
            </w:r>
            <w:proofErr w:type="spellEnd"/>
            <w:r w:rsidRPr="006C1CE7">
              <w:rPr>
                <w:rFonts w:ascii="Times New Roman" w:eastAsia="Times New Roman" w:hAnsi="Times New Roman"/>
                <w:kern w:val="1"/>
              </w:rPr>
              <w:t>.</w:t>
            </w:r>
          </w:p>
          <w:p w14:paraId="3242655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Steroidų nutraukimo sindromas</w:t>
            </w:r>
          </w:p>
        </w:tc>
      </w:tr>
      <w:tr w:rsidR="006C1CE7" w:rsidRPr="00972807" w14:paraId="02A91ECC"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B3E0C6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Metabolizmo ir mitybos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366E61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3A2FB6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Natrio sulaikymas organizme</w:t>
            </w:r>
          </w:p>
          <w:p w14:paraId="5E94846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Skysčių sulaikymas organizme</w:t>
            </w:r>
          </w:p>
        </w:tc>
      </w:tr>
      <w:tr w:rsidR="006C1CE7" w:rsidRPr="00972807" w14:paraId="682A9C8D"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D0F196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374D6A9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FFF173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Susilpnėjusi gliukozės tolerancija, </w:t>
            </w:r>
            <w:proofErr w:type="spellStart"/>
            <w:r w:rsidRPr="006C1CE7">
              <w:rPr>
                <w:rFonts w:ascii="Times New Roman" w:eastAsia="Times New Roman" w:hAnsi="Times New Roman"/>
                <w:kern w:val="1"/>
              </w:rPr>
              <w:t>hipokaleminė</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alkalozė</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dislipidemija</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metabolinė</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acidozė</w:t>
            </w:r>
            <w:proofErr w:type="spellEnd"/>
            <w:r w:rsidRPr="006C1CE7">
              <w:rPr>
                <w:rFonts w:ascii="Times New Roman" w:eastAsia="Times New Roman" w:hAnsi="Times New Roman"/>
                <w:kern w:val="1"/>
              </w:rPr>
              <w:t xml:space="preserve">, padidėjęs insulino (arba geriamųjų antidiabetinių vaistinių preparatų) poreikis, neigiamas azoto balansas (atsiradęs dėl baltymų </w:t>
            </w:r>
            <w:proofErr w:type="spellStart"/>
            <w:r w:rsidRPr="006C1CE7">
              <w:rPr>
                <w:rFonts w:ascii="Times New Roman" w:eastAsia="Times New Roman" w:hAnsi="Times New Roman"/>
                <w:kern w:val="1"/>
              </w:rPr>
              <w:t>katabolizmo</w:t>
            </w:r>
            <w:proofErr w:type="spellEnd"/>
            <w:r w:rsidRPr="006C1CE7">
              <w:rPr>
                <w:rFonts w:ascii="Times New Roman" w:eastAsia="Times New Roman" w:hAnsi="Times New Roman"/>
                <w:kern w:val="1"/>
              </w:rPr>
              <w:t xml:space="preserve">), padidėjusi šlapalo koncentracija kraujyje, padidėjęs apetitas (dėl to auga svoris), </w:t>
            </w:r>
            <w:proofErr w:type="spellStart"/>
            <w:r w:rsidRPr="006C1CE7">
              <w:rPr>
                <w:rFonts w:ascii="Times New Roman" w:eastAsia="Times New Roman" w:hAnsi="Times New Roman"/>
                <w:kern w:val="1"/>
              </w:rPr>
              <w:t>lipomatozė</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epidūrinė</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lipomatozė</w:t>
            </w:r>
            <w:proofErr w:type="spellEnd"/>
          </w:p>
        </w:tc>
      </w:tr>
      <w:tr w:rsidR="006C1CE7" w:rsidRPr="00972807" w14:paraId="1E6322AD"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5C4CBE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Psichikos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9D022D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0D60AA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Depresinė arba euforinė nuotaika,. Vaikams dažniausiai pasireiškia nuotaikos pokyčių, nenormalus elgesys, nemiga, dirglumas </w:t>
            </w:r>
          </w:p>
        </w:tc>
      </w:tr>
      <w:tr w:rsidR="006C1CE7" w:rsidRPr="00972807" w14:paraId="1CC027E3"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C360C4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082F4C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AF5A4C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Nuotaikos pokyčiai, psichologinė priklausomybė, mąstymas apie savižudybę, psichikos sutrikimai (įskaitant maniją, paranoją, haliucinacijas ir šizofreniją arba jų paūmėjimą), sumišimas, psichinės sveikatos sutrikimas, nerimas, asmenybės pokyčiai, nenormalus elgesys, nemiga, dirglumas </w:t>
            </w:r>
          </w:p>
        </w:tc>
      </w:tr>
      <w:tr w:rsidR="006C1CE7" w:rsidRPr="00972807" w14:paraId="65CF70D5" w14:textId="77777777" w:rsidTr="0011217C">
        <w:trPr>
          <w:trHeight w:val="759"/>
        </w:trPr>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2C6FA0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Nervų sistemos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7672616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D0F0F6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Padidėjęs </w:t>
            </w:r>
            <w:proofErr w:type="spellStart"/>
            <w:r w:rsidRPr="006C1CE7">
              <w:rPr>
                <w:rFonts w:ascii="Times New Roman" w:eastAsia="Times New Roman" w:hAnsi="Times New Roman"/>
                <w:kern w:val="1"/>
              </w:rPr>
              <w:t>intrakranijinis</w:t>
            </w:r>
            <w:proofErr w:type="spellEnd"/>
            <w:r w:rsidRPr="006C1CE7">
              <w:rPr>
                <w:rFonts w:ascii="Times New Roman" w:eastAsia="Times New Roman" w:hAnsi="Times New Roman"/>
                <w:kern w:val="1"/>
              </w:rPr>
              <w:t xml:space="preserve"> spaudimas (kartu pasireiškia regos nervo disko edema (gerybinė </w:t>
            </w:r>
            <w:proofErr w:type="spellStart"/>
            <w:r w:rsidRPr="006C1CE7">
              <w:rPr>
                <w:rFonts w:ascii="Times New Roman" w:eastAsia="Times New Roman" w:hAnsi="Times New Roman"/>
                <w:kern w:val="1"/>
              </w:rPr>
              <w:t>intrakranijinė</w:t>
            </w:r>
            <w:proofErr w:type="spellEnd"/>
            <w:r w:rsidRPr="006C1CE7">
              <w:rPr>
                <w:rFonts w:ascii="Times New Roman" w:eastAsia="Times New Roman" w:hAnsi="Times New Roman"/>
                <w:kern w:val="1"/>
              </w:rPr>
              <w:t xml:space="preserve"> hipertenzija)), traukuliai, amnezija, pažinimo sutrikimas, svaigulys, galvos skausmas</w:t>
            </w:r>
          </w:p>
        </w:tc>
      </w:tr>
      <w:tr w:rsidR="00CB5B4B" w:rsidRPr="00972807" w14:paraId="2B460DDD" w14:textId="77777777" w:rsidTr="00CB5B4B">
        <w:tc>
          <w:tcPr>
            <w:tcW w:w="3095" w:type="dxa"/>
            <w:tcBorders>
              <w:top w:val="single" w:sz="4" w:space="0" w:color="000000"/>
              <w:left w:val="single" w:sz="4" w:space="0" w:color="000000"/>
              <w:right w:val="single" w:sz="4" w:space="0" w:color="000000"/>
            </w:tcBorders>
            <w:shd w:val="clear" w:color="auto" w:fill="auto"/>
          </w:tcPr>
          <w:p w14:paraId="622889F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Akių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841F33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51B818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Katarakta</w:t>
            </w:r>
          </w:p>
        </w:tc>
      </w:tr>
      <w:tr w:rsidR="006C1CE7" w:rsidRPr="00972807" w14:paraId="2F642EB3"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98E92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D9BFEE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48FE57F" w14:textId="0BB7A25C" w:rsidR="006C1CE7" w:rsidRPr="006C1CE7" w:rsidRDefault="006C1CE7" w:rsidP="004A577E">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Išverstakumas, glaukoma, </w:t>
            </w:r>
            <w:proofErr w:type="spellStart"/>
            <w:r w:rsidRPr="006C1CE7">
              <w:rPr>
                <w:rFonts w:ascii="Times New Roman" w:eastAsia="Times New Roman" w:hAnsi="Times New Roman"/>
                <w:kern w:val="1"/>
              </w:rPr>
              <w:t>chorioretinopatija</w:t>
            </w:r>
            <w:proofErr w:type="spellEnd"/>
            <w:r w:rsidRPr="006C1CE7">
              <w:rPr>
                <w:rFonts w:ascii="Times New Roman" w:eastAsia="Times New Roman" w:hAnsi="Times New Roman"/>
                <w:kern w:val="1"/>
              </w:rPr>
              <w:t>,</w:t>
            </w:r>
            <w:r w:rsidRPr="006C1CE7">
              <w:rPr>
                <w:rFonts w:ascii="Times New Roman" w:hAnsi="Times New Roman"/>
              </w:rPr>
              <w:t xml:space="preserve"> </w:t>
            </w:r>
            <w:r w:rsidRPr="006C1CE7">
              <w:rPr>
                <w:rFonts w:ascii="Times New Roman" w:eastAsia="Times New Roman" w:hAnsi="Times New Roman"/>
                <w:kern w:val="1"/>
              </w:rPr>
              <w:t xml:space="preserve">ragenos suplonėjimas, odenos suplonėjimas, </w:t>
            </w:r>
            <w:proofErr w:type="spellStart"/>
            <w:r w:rsidRPr="006C1CE7">
              <w:rPr>
                <w:rFonts w:ascii="Times New Roman" w:eastAsia="Times New Roman" w:hAnsi="Times New Roman"/>
                <w:kern w:val="1"/>
              </w:rPr>
              <w:t>papiloedema</w:t>
            </w:r>
            <w:proofErr w:type="spellEnd"/>
            <w:r w:rsidRPr="006C1CE7">
              <w:rPr>
                <w:rFonts w:ascii="Times New Roman" w:eastAsia="Times New Roman" w:hAnsi="Times New Roman"/>
                <w:kern w:val="1"/>
              </w:rPr>
              <w:t xml:space="preserve"> su galimu regos nervo pažeidimu, akių virusinės ar grybelinės ligos paūmėjimas, </w:t>
            </w:r>
            <w:r w:rsidR="004A577E">
              <w:rPr>
                <w:rFonts w:ascii="Times New Roman" w:eastAsia="Times New Roman" w:hAnsi="Times New Roman"/>
                <w:kern w:val="1"/>
              </w:rPr>
              <w:t>neryškus</w:t>
            </w:r>
            <w:r w:rsidR="004A577E" w:rsidRPr="006C1CE7">
              <w:rPr>
                <w:rFonts w:ascii="Times New Roman" w:eastAsia="Times New Roman" w:hAnsi="Times New Roman"/>
                <w:kern w:val="1"/>
              </w:rPr>
              <w:t xml:space="preserve"> </w:t>
            </w:r>
            <w:r w:rsidRPr="006C1CE7">
              <w:rPr>
                <w:rFonts w:ascii="Times New Roman" w:eastAsia="Times New Roman" w:hAnsi="Times New Roman"/>
                <w:kern w:val="1"/>
              </w:rPr>
              <w:t>matymas (taip pat žr. 4.4</w:t>
            </w:r>
            <w:r w:rsidR="00595650">
              <w:rPr>
                <w:rFonts w:ascii="Times New Roman" w:eastAsia="Times New Roman" w:hAnsi="Times New Roman"/>
                <w:kern w:val="1"/>
              </w:rPr>
              <w:t> </w:t>
            </w:r>
            <w:r w:rsidRPr="006C1CE7">
              <w:rPr>
                <w:rFonts w:ascii="Times New Roman" w:eastAsia="Times New Roman" w:hAnsi="Times New Roman"/>
                <w:kern w:val="1"/>
              </w:rPr>
              <w:t>skyrių)</w:t>
            </w:r>
          </w:p>
        </w:tc>
      </w:tr>
      <w:tr w:rsidR="006C1CE7" w:rsidRPr="00972807" w14:paraId="7561A953"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16062A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Ausų ir labirintų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9B510B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24ED582" w14:textId="1EDC53E7" w:rsidR="006C1CE7" w:rsidRPr="006C1CE7" w:rsidRDefault="004A577E" w:rsidP="004A577E">
            <w:pPr>
              <w:widowControl w:val="0"/>
              <w:tabs>
                <w:tab w:val="left" w:pos="567"/>
              </w:tabs>
              <w:suppressAutoHyphens/>
              <w:spacing w:after="0" w:line="240" w:lineRule="auto"/>
              <w:rPr>
                <w:rFonts w:ascii="Times New Roman" w:eastAsia="SimSun" w:hAnsi="Times New Roman"/>
                <w:kern w:val="1"/>
              </w:rPr>
            </w:pPr>
            <w:r>
              <w:rPr>
                <w:rFonts w:ascii="Times New Roman" w:eastAsia="Times New Roman" w:hAnsi="Times New Roman"/>
                <w:kern w:val="1"/>
              </w:rPr>
              <w:t>S</w:t>
            </w:r>
            <w:r w:rsidR="006C1CE7" w:rsidRPr="006C1CE7">
              <w:rPr>
                <w:rFonts w:ascii="Times New Roman" w:eastAsia="Times New Roman" w:hAnsi="Times New Roman"/>
                <w:kern w:val="1"/>
              </w:rPr>
              <w:t>vaigimas (</w:t>
            </w:r>
            <w:proofErr w:type="spellStart"/>
            <w:r w:rsidR="006C1CE7" w:rsidRPr="006C1CE7">
              <w:rPr>
                <w:rFonts w:ascii="Times New Roman" w:eastAsia="Times New Roman" w:hAnsi="Times New Roman"/>
                <w:i/>
                <w:kern w:val="1"/>
              </w:rPr>
              <w:t>vertigo</w:t>
            </w:r>
            <w:proofErr w:type="spellEnd"/>
            <w:r w:rsidR="006C1CE7" w:rsidRPr="006C1CE7">
              <w:rPr>
                <w:rFonts w:ascii="Times New Roman" w:eastAsia="Times New Roman" w:hAnsi="Times New Roman"/>
                <w:kern w:val="1"/>
              </w:rPr>
              <w:t>)</w:t>
            </w:r>
          </w:p>
        </w:tc>
      </w:tr>
      <w:tr w:rsidR="006C1CE7" w:rsidRPr="00972807" w14:paraId="412BC4D9"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EA9D1D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Širdies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13E3BB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2A8CF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Times New Roman" w:hAnsi="Times New Roman"/>
                <w:kern w:val="1"/>
              </w:rPr>
              <w:t>Stazinis</w:t>
            </w:r>
            <w:proofErr w:type="spellEnd"/>
            <w:r w:rsidRPr="006C1CE7">
              <w:rPr>
                <w:rFonts w:ascii="Times New Roman" w:eastAsia="Times New Roman" w:hAnsi="Times New Roman"/>
                <w:kern w:val="1"/>
              </w:rPr>
              <w:t xml:space="preserve"> širdies nepakankamumas (jautriems pacientams), širdies aritmijos</w:t>
            </w:r>
          </w:p>
        </w:tc>
      </w:tr>
      <w:tr w:rsidR="006C1CE7" w:rsidRPr="00972807" w14:paraId="5F5503A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72B90A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Kraujagyslių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6D5905A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B3A86E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Hipertenzija</w:t>
            </w:r>
          </w:p>
        </w:tc>
      </w:tr>
      <w:tr w:rsidR="006C1CE7" w:rsidRPr="00972807" w14:paraId="2760BB55"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B7949E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714D38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504774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Times New Roman" w:hAnsi="Times New Roman"/>
                <w:kern w:val="1"/>
              </w:rPr>
              <w:t>Hipotenzija</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tromboziniai</w:t>
            </w:r>
            <w:proofErr w:type="spellEnd"/>
            <w:r w:rsidRPr="006C1CE7">
              <w:rPr>
                <w:rFonts w:ascii="Times New Roman" w:eastAsia="Times New Roman" w:hAnsi="Times New Roman"/>
                <w:kern w:val="1"/>
              </w:rPr>
              <w:t xml:space="preserve"> reiškiniai</w:t>
            </w:r>
          </w:p>
        </w:tc>
      </w:tr>
      <w:tr w:rsidR="006C1CE7" w:rsidRPr="00972807" w14:paraId="3472823E"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4FF6BD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Kvėpavimo sistemos, krūtinės ląstos ir tarpuplaučio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15DA02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790AE1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Žagsėjimas, </w:t>
            </w:r>
            <w:proofErr w:type="spellStart"/>
            <w:r w:rsidRPr="006C1CE7">
              <w:rPr>
                <w:rFonts w:ascii="Times New Roman" w:eastAsia="Times New Roman" w:hAnsi="Times New Roman"/>
                <w:kern w:val="1"/>
              </w:rPr>
              <w:t>plautinė</w:t>
            </w:r>
            <w:proofErr w:type="spellEnd"/>
            <w:r w:rsidRPr="006C1CE7">
              <w:rPr>
                <w:rFonts w:ascii="Times New Roman" w:eastAsia="Times New Roman" w:hAnsi="Times New Roman"/>
                <w:kern w:val="1"/>
              </w:rPr>
              <w:t xml:space="preserve"> embolija</w:t>
            </w:r>
          </w:p>
        </w:tc>
      </w:tr>
      <w:tr w:rsidR="006C1CE7" w:rsidRPr="00972807" w14:paraId="0909E308"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7FB439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Virškinimo trakto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6D5DB5A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F0DA1E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Times New Roman" w:hAnsi="Times New Roman"/>
                <w:kern w:val="1"/>
              </w:rPr>
              <w:t>Peptinė</w:t>
            </w:r>
            <w:proofErr w:type="spellEnd"/>
            <w:r w:rsidRPr="006C1CE7">
              <w:rPr>
                <w:rFonts w:ascii="Times New Roman" w:eastAsia="Times New Roman" w:hAnsi="Times New Roman"/>
                <w:kern w:val="1"/>
              </w:rPr>
              <w:t xml:space="preserve"> opa (kuri gali prakiurti ir kraujuoti)</w:t>
            </w:r>
          </w:p>
        </w:tc>
      </w:tr>
      <w:tr w:rsidR="006C1CE7" w:rsidRPr="00972807" w14:paraId="1A51787D"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B576CE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3F94F8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E6BD83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Kraujavimas iš skrandžio, žarnų prakiurimas, pankreatitas, peritonitas (žr. 4.4 skyrių), opinis </w:t>
            </w:r>
            <w:proofErr w:type="spellStart"/>
            <w:r w:rsidRPr="006C1CE7">
              <w:rPr>
                <w:rFonts w:ascii="Times New Roman" w:eastAsia="Times New Roman" w:hAnsi="Times New Roman"/>
                <w:kern w:val="1"/>
              </w:rPr>
              <w:t>ezofagitas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ezofagitas</w:t>
            </w:r>
            <w:proofErr w:type="spellEnd"/>
            <w:r w:rsidRPr="006C1CE7">
              <w:rPr>
                <w:rFonts w:ascii="Times New Roman" w:eastAsia="Times New Roman" w:hAnsi="Times New Roman"/>
                <w:kern w:val="1"/>
              </w:rPr>
              <w:t xml:space="preserve">, pilvo skausmas, pilvo paburkimas, viduriavimas, virškinimo sutrikimas, pykinimas, stemplės </w:t>
            </w:r>
            <w:proofErr w:type="spellStart"/>
            <w:r w:rsidRPr="006C1CE7">
              <w:rPr>
                <w:rFonts w:ascii="Times New Roman" w:eastAsia="Times New Roman" w:hAnsi="Times New Roman"/>
                <w:kern w:val="1"/>
              </w:rPr>
              <w:t>kandidozė</w:t>
            </w:r>
            <w:proofErr w:type="spellEnd"/>
            <w:r w:rsidRPr="006C1CE7">
              <w:rPr>
                <w:rFonts w:ascii="Times New Roman" w:eastAsia="Times New Roman" w:hAnsi="Times New Roman"/>
                <w:kern w:val="1"/>
              </w:rPr>
              <w:t>, vėmimas, blogas skonis burnoje</w:t>
            </w:r>
          </w:p>
        </w:tc>
      </w:tr>
      <w:tr w:rsidR="006C1CE7" w:rsidRPr="00972807" w14:paraId="6298E787"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2881F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Kepenų, tulžies pūslės ir latakų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7B1D7A5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4EC26C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Hepatitas, padidėjęs kepenų fermentų aktyvumas</w:t>
            </w:r>
          </w:p>
        </w:tc>
      </w:tr>
      <w:tr w:rsidR="006C1CE7" w:rsidRPr="00972807" w14:paraId="4A7FF930"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EF6FF3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Odos ir poodinio audinio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4A973F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3D1964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Mėlynės (kraujosruvos), odos atrofija, spuogai</w:t>
            </w:r>
          </w:p>
        </w:tc>
      </w:tr>
      <w:tr w:rsidR="006C1CE7" w:rsidRPr="00972807" w14:paraId="1FE924D8"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A8791F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DF756F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4CF4D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Times New Roman" w:hAnsi="Times New Roman"/>
                <w:kern w:val="1"/>
              </w:rPr>
              <w:t>Angioedema</w:t>
            </w:r>
            <w:proofErr w:type="spellEnd"/>
            <w:r w:rsidRPr="006C1CE7">
              <w:rPr>
                <w:rFonts w:ascii="Times New Roman" w:eastAsia="Times New Roman" w:hAnsi="Times New Roman"/>
                <w:kern w:val="1"/>
              </w:rPr>
              <w:t xml:space="preserve">, taškinės kraujosruvos, </w:t>
            </w:r>
            <w:proofErr w:type="spellStart"/>
            <w:r w:rsidRPr="006C1CE7">
              <w:rPr>
                <w:rFonts w:ascii="Times New Roman" w:eastAsia="Times New Roman" w:hAnsi="Times New Roman"/>
                <w:kern w:val="1"/>
              </w:rPr>
              <w:t>telangiektazijos</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strijos</w:t>
            </w:r>
            <w:proofErr w:type="spellEnd"/>
            <w:r w:rsidRPr="006C1CE7">
              <w:rPr>
                <w:rFonts w:ascii="Times New Roman" w:eastAsia="Times New Roman" w:hAnsi="Times New Roman"/>
                <w:kern w:val="1"/>
              </w:rPr>
              <w:t xml:space="preserve">, sumažėjusi ar padidėjusi odos pigmentacija, </w:t>
            </w:r>
            <w:proofErr w:type="spellStart"/>
            <w:r w:rsidRPr="006C1CE7">
              <w:rPr>
                <w:rFonts w:ascii="Times New Roman" w:eastAsia="Times New Roman" w:hAnsi="Times New Roman"/>
                <w:kern w:val="1"/>
              </w:rPr>
              <w:t>hirsutizmas</w:t>
            </w:r>
            <w:proofErr w:type="spellEnd"/>
            <w:r w:rsidRPr="006C1CE7">
              <w:rPr>
                <w:rFonts w:ascii="Times New Roman" w:eastAsia="Times New Roman" w:hAnsi="Times New Roman"/>
                <w:kern w:val="1"/>
              </w:rPr>
              <w:t xml:space="preserve">, odos bėrimas, </w:t>
            </w:r>
            <w:proofErr w:type="spellStart"/>
            <w:r w:rsidRPr="006C1CE7">
              <w:rPr>
                <w:rFonts w:ascii="Times New Roman" w:eastAsia="Times New Roman" w:hAnsi="Times New Roman"/>
                <w:kern w:val="1"/>
              </w:rPr>
              <w:t>eritema</w:t>
            </w:r>
            <w:proofErr w:type="spellEnd"/>
            <w:r w:rsidRPr="006C1CE7">
              <w:rPr>
                <w:rFonts w:ascii="Times New Roman" w:eastAsia="Times New Roman" w:hAnsi="Times New Roman"/>
                <w:kern w:val="1"/>
              </w:rPr>
              <w:t xml:space="preserve">, niežėjimas, dilgėlinė, padidėjęs prakaitavimas </w:t>
            </w:r>
          </w:p>
        </w:tc>
      </w:tr>
      <w:tr w:rsidR="006C1CE7" w:rsidRPr="00972807" w14:paraId="5C970615"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E3724B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Skeleto, raumenų ir jungiamojo audinio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348988A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B4C63A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Augimo sulėtėjimas (vaikams), osteoporozė, raumenų silpnumas</w:t>
            </w:r>
          </w:p>
        </w:tc>
      </w:tr>
      <w:tr w:rsidR="006C1CE7" w:rsidRPr="00972807" w14:paraId="53312990"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8D1315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7C5F9F8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B785A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Times New Roman" w:hAnsi="Times New Roman"/>
                <w:kern w:val="1"/>
              </w:rPr>
              <w:t>Osteonekrozė</w:t>
            </w:r>
            <w:proofErr w:type="spellEnd"/>
            <w:r w:rsidRPr="006C1CE7">
              <w:rPr>
                <w:rFonts w:ascii="Times New Roman" w:eastAsia="Times New Roman" w:hAnsi="Times New Roman"/>
                <w:kern w:val="1"/>
              </w:rPr>
              <w:t xml:space="preserve">, patologiniai lūžiai, raumenų atrofija, </w:t>
            </w:r>
            <w:proofErr w:type="spellStart"/>
            <w:r w:rsidRPr="006C1CE7">
              <w:rPr>
                <w:rFonts w:ascii="Times New Roman" w:eastAsia="Times New Roman" w:hAnsi="Times New Roman"/>
                <w:kern w:val="1"/>
              </w:rPr>
              <w:t>miopatija</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neuropatinė</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artropatija</w:t>
            </w:r>
            <w:proofErr w:type="spellEnd"/>
            <w:r w:rsidRPr="006C1CE7">
              <w:rPr>
                <w:rFonts w:ascii="Times New Roman" w:eastAsia="Times New Roman" w:hAnsi="Times New Roman"/>
                <w:kern w:val="1"/>
              </w:rPr>
              <w:t xml:space="preserve">, sąnarių bei raumenų skausmas </w:t>
            </w:r>
          </w:p>
        </w:tc>
      </w:tr>
      <w:tr w:rsidR="007E3244" w:rsidRPr="00972807" w14:paraId="7D3D37D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01454CD" w14:textId="77777777" w:rsidR="007E3244" w:rsidRPr="006C1CE7" w:rsidRDefault="000451F6" w:rsidP="006C1CE7">
            <w:pPr>
              <w:widowControl w:val="0"/>
              <w:tabs>
                <w:tab w:val="left" w:pos="567"/>
              </w:tabs>
              <w:suppressAutoHyphens/>
              <w:spacing w:after="0" w:line="240" w:lineRule="auto"/>
              <w:rPr>
                <w:rFonts w:ascii="Times New Roman" w:eastAsia="Times New Roman" w:hAnsi="Times New Roman"/>
                <w:kern w:val="1"/>
              </w:rPr>
            </w:pPr>
            <w:r>
              <w:rPr>
                <w:rFonts w:ascii="Times New Roman" w:eastAsia="Times New Roman" w:hAnsi="Times New Roman"/>
                <w:kern w:val="1"/>
              </w:rPr>
              <w:t>Inkstų ir šlapimo takų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7060DFF" w14:textId="77777777" w:rsidR="007E3244" w:rsidRPr="006C1CE7" w:rsidRDefault="007E3244" w:rsidP="006C1CE7">
            <w:pPr>
              <w:widowControl w:val="0"/>
              <w:tabs>
                <w:tab w:val="left" w:pos="567"/>
              </w:tabs>
              <w:suppressAutoHyphens/>
              <w:spacing w:after="0" w:line="240" w:lineRule="auto"/>
              <w:rPr>
                <w:rFonts w:ascii="Times New Roman" w:eastAsia="Times New Roman" w:hAnsi="Times New Roman"/>
                <w:kern w:val="1"/>
              </w:rPr>
            </w:pPr>
            <w:r>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E53BB17" w14:textId="77777777" w:rsidR="007E3244" w:rsidRPr="006C1CE7" w:rsidRDefault="007E3244" w:rsidP="006C1CE7">
            <w:pPr>
              <w:widowControl w:val="0"/>
              <w:tabs>
                <w:tab w:val="left" w:pos="567"/>
              </w:tabs>
              <w:suppressAutoHyphens/>
              <w:spacing w:after="0" w:line="240" w:lineRule="auto"/>
              <w:rPr>
                <w:rFonts w:ascii="Times New Roman" w:eastAsia="Times New Roman" w:hAnsi="Times New Roman"/>
                <w:kern w:val="1"/>
              </w:rPr>
            </w:pPr>
            <w:proofErr w:type="spellStart"/>
            <w:r>
              <w:rPr>
                <w:rFonts w:ascii="Times New Roman" w:eastAsia="Times New Roman" w:hAnsi="Times New Roman"/>
                <w:kern w:val="1"/>
              </w:rPr>
              <w:t>S</w:t>
            </w:r>
            <w:r w:rsidRPr="007E3244">
              <w:rPr>
                <w:rFonts w:ascii="Times New Roman" w:eastAsia="Times New Roman" w:hAnsi="Times New Roman"/>
                <w:kern w:val="1"/>
              </w:rPr>
              <w:t>klerodermos</w:t>
            </w:r>
            <w:proofErr w:type="spellEnd"/>
            <w:r w:rsidRPr="007E3244">
              <w:rPr>
                <w:rFonts w:ascii="Times New Roman" w:eastAsia="Times New Roman" w:hAnsi="Times New Roman"/>
                <w:kern w:val="1"/>
              </w:rPr>
              <w:t xml:space="preserve"> sukelta inkstų krizė*</w:t>
            </w:r>
          </w:p>
        </w:tc>
      </w:tr>
      <w:tr w:rsidR="006C1CE7" w:rsidRPr="00972807" w14:paraId="75634ECD"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09364A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Lytinės sistemos ir krūties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189542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C6D3A5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Nereguliarios menstruacijos, amenorėja</w:t>
            </w:r>
          </w:p>
        </w:tc>
      </w:tr>
      <w:tr w:rsidR="006C1CE7" w:rsidRPr="00972807" w14:paraId="0D313DC7"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7DD307B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Bendrieji sutrikimai ir vartojimo vietos pažeidimai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3DB80B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6E513B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Sulėtėjęs žaizdų gijimas</w:t>
            </w:r>
          </w:p>
        </w:tc>
      </w:tr>
      <w:tr w:rsidR="006C1CE7" w:rsidRPr="00972807" w14:paraId="5325B5F7"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51BB1E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28547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E2095F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Vaistinio preparato pavartojimo vietoje odos reakcija, periferinė edema, nuovargis, negalavimas, nutraukimo simptomai</w:t>
            </w:r>
          </w:p>
        </w:tc>
      </w:tr>
      <w:tr w:rsidR="006C1CE7" w:rsidRPr="00972807" w14:paraId="74BADB95"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8C2AD0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Tyrimai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F74DFC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1B8AC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Sumažėjusi kalio koncentracija kraujyje</w:t>
            </w:r>
          </w:p>
        </w:tc>
      </w:tr>
      <w:tr w:rsidR="006C1CE7" w:rsidRPr="00972807" w14:paraId="3306ED3A"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F86E01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34506B1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C2A025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Kraujyje padidėja alaninaminotransferazės (ALT), aspartataminotransferazės (AST) ir šarminės </w:t>
            </w:r>
            <w:proofErr w:type="spellStart"/>
            <w:r w:rsidRPr="006C1CE7">
              <w:rPr>
                <w:rFonts w:ascii="Times New Roman" w:eastAsia="Times New Roman" w:hAnsi="Times New Roman"/>
                <w:kern w:val="1"/>
              </w:rPr>
              <w:t>fosfatazės</w:t>
            </w:r>
            <w:proofErr w:type="spellEnd"/>
            <w:r w:rsidRPr="006C1CE7">
              <w:rPr>
                <w:rFonts w:ascii="Times New Roman" w:eastAsia="Times New Roman" w:hAnsi="Times New Roman"/>
                <w:kern w:val="1"/>
              </w:rPr>
              <w:t xml:space="preserve"> aktyvumas;</w:t>
            </w:r>
          </w:p>
          <w:p w14:paraId="42A79B8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Padidėja akispūdis; sumažėja tolerancija angliavandeniams; padidėja kalcio koncentracija šlapime; slopinamos odos testo reakcijos.</w:t>
            </w:r>
          </w:p>
        </w:tc>
      </w:tr>
      <w:tr w:rsidR="006C1CE7" w:rsidRPr="00972807" w14:paraId="6DA1DB9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BC799B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Sužalojimai, apsinuodijimai ir procedūrų komplikacijos</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36104E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C0602A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Sausgyslių plyšimas (ypač Achilo sausgyslės), stuburo kompresija, lūžiai</w:t>
            </w:r>
          </w:p>
        </w:tc>
      </w:tr>
    </w:tbl>
    <w:bookmarkEnd w:id="20"/>
    <w:bookmarkEnd w:id="21"/>
    <w:p w14:paraId="757174BC" w14:textId="77777777" w:rsidR="006C1CE7" w:rsidRDefault="007E3244" w:rsidP="006C1CE7">
      <w:pPr>
        <w:widowControl w:val="0"/>
        <w:tabs>
          <w:tab w:val="left" w:pos="567"/>
        </w:tabs>
        <w:suppressAutoHyphens/>
        <w:spacing w:after="0" w:line="240" w:lineRule="auto"/>
        <w:rPr>
          <w:rFonts w:ascii="Times New Roman" w:eastAsia="Times New Roman" w:hAnsi="Times New Roman"/>
          <w:kern w:val="1"/>
        </w:rPr>
      </w:pPr>
      <w:r>
        <w:rPr>
          <w:rFonts w:ascii="Times New Roman" w:eastAsia="Times New Roman" w:hAnsi="Times New Roman"/>
          <w:kern w:val="1"/>
        </w:rPr>
        <w:t>*</w:t>
      </w:r>
      <w:proofErr w:type="spellStart"/>
      <w:r w:rsidRPr="00FE6ABF">
        <w:rPr>
          <w:rFonts w:ascii="Times New Roman" w:eastAsia="Times New Roman" w:hAnsi="Times New Roman"/>
          <w:kern w:val="1"/>
        </w:rPr>
        <w:t>Sklerodermos</w:t>
      </w:r>
      <w:proofErr w:type="spellEnd"/>
      <w:r w:rsidRPr="00FE6ABF">
        <w:rPr>
          <w:rFonts w:ascii="Times New Roman" w:eastAsia="Times New Roman" w:hAnsi="Times New Roman"/>
          <w:kern w:val="1"/>
        </w:rPr>
        <w:t xml:space="preserve"> sukeltos inkstų krizės pasireiškimo tikimybė skirtingose populiacijos grupėse yra nevienoda. Didžiausia rizika nustatyta pacientams, sergantiems išplitusia sistemine skleroze. Mažiausia rizika kyla pacientams, sergantie</w:t>
      </w:r>
      <w:r w:rsidRPr="007E3244">
        <w:rPr>
          <w:rFonts w:ascii="Times New Roman" w:eastAsia="Times New Roman" w:hAnsi="Times New Roman"/>
          <w:kern w:val="1"/>
        </w:rPr>
        <w:t>ms ribota sistemine skleroze (2 </w:t>
      </w:r>
      <w:r w:rsidRPr="00FE6ABF">
        <w:rPr>
          <w:rFonts w:ascii="Times New Roman" w:eastAsia="Times New Roman" w:hAnsi="Times New Roman"/>
          <w:kern w:val="1"/>
        </w:rPr>
        <w:t>%) ir j</w:t>
      </w:r>
      <w:r w:rsidRPr="007E3244">
        <w:rPr>
          <w:rFonts w:ascii="Times New Roman" w:eastAsia="Times New Roman" w:hAnsi="Times New Roman"/>
          <w:kern w:val="1"/>
        </w:rPr>
        <w:t>aunatvine sistemine skleroze (1 </w:t>
      </w:r>
      <w:r w:rsidRPr="00FE6ABF">
        <w:rPr>
          <w:rFonts w:ascii="Times New Roman" w:eastAsia="Times New Roman" w:hAnsi="Times New Roman"/>
          <w:kern w:val="1"/>
        </w:rPr>
        <w:t>%).</w:t>
      </w:r>
    </w:p>
    <w:p w14:paraId="1C984483" w14:textId="77777777" w:rsidR="007E3244" w:rsidRPr="00CB5B4B" w:rsidRDefault="007E3244" w:rsidP="006C1CE7">
      <w:pPr>
        <w:widowControl w:val="0"/>
        <w:tabs>
          <w:tab w:val="left" w:pos="567"/>
        </w:tabs>
        <w:suppressAutoHyphens/>
        <w:spacing w:after="0" w:line="240" w:lineRule="auto"/>
        <w:rPr>
          <w:rFonts w:ascii="Times New Roman" w:hAnsi="Times New Roman"/>
          <w:kern w:val="1"/>
        </w:rPr>
      </w:pPr>
    </w:p>
    <w:p w14:paraId="188924F1" w14:textId="77777777" w:rsidR="006C1CE7" w:rsidRPr="006C1CE7" w:rsidRDefault="006C1CE7" w:rsidP="006C1CE7">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6C1CE7">
        <w:rPr>
          <w:rFonts w:ascii="Times New Roman" w:eastAsia="Times New Roman" w:hAnsi="Times New Roman"/>
          <w:noProof/>
          <w:snapToGrid w:val="0"/>
          <w:u w:val="single"/>
        </w:rPr>
        <w:t>Pranešimas apie įtariamas nepageidaujamas reakcijas</w:t>
      </w:r>
    </w:p>
    <w:p w14:paraId="605AF2BD" w14:textId="77777777" w:rsidR="006C1CE7" w:rsidRPr="006C1CE7" w:rsidRDefault="006C1CE7" w:rsidP="006C1CE7">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6C1CE7">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6C1CE7">
        <w:rPr>
          <w:rFonts w:ascii="Times New Roman" w:eastAsia="Times New Roman" w:hAnsi="Times New Roman"/>
          <w:snapToGrid w:val="0"/>
        </w:rPr>
        <w:t xml:space="preserve"> </w:t>
      </w:r>
      <w:r w:rsidRPr="006C1CE7">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7" w:history="1">
        <w:r w:rsidRPr="006C1CE7">
          <w:rPr>
            <w:rFonts w:ascii="Times New Roman" w:eastAsia="SimSun" w:hAnsi="Times New Roman"/>
            <w:noProof/>
            <w:snapToGrid w:val="0"/>
            <w:color w:val="0000FF"/>
            <w:u w:val="single"/>
          </w:rPr>
          <w:t>www.vvkt.lt</w:t>
        </w:r>
      </w:hyperlink>
      <w:r w:rsidRPr="006C1CE7">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C1CE7">
          <w:rPr>
            <w:rFonts w:ascii="Times New Roman" w:eastAsia="SimSun" w:hAnsi="Times New Roman"/>
            <w:noProof/>
            <w:snapToGrid w:val="0"/>
            <w:color w:val="0000FF"/>
            <w:u w:val="single"/>
          </w:rPr>
          <w:t>NepageidaujamaR@vvkt.lt</w:t>
        </w:r>
      </w:hyperlink>
      <w:r w:rsidRPr="006C1CE7">
        <w:rPr>
          <w:rFonts w:ascii="Times New Roman" w:eastAsia="Times New Roman" w:hAnsi="Times New Roman"/>
          <w:noProof/>
          <w:snapToGrid w:val="0"/>
        </w:rPr>
        <w:t xml:space="preserve">), per interneto svetainę (adresu </w:t>
      </w:r>
      <w:r w:rsidRPr="00BB3DFC">
        <w:rPr>
          <w:rFonts w:ascii="Times New Roman" w:eastAsia="SimSun" w:hAnsi="Times New Roman"/>
          <w:noProof/>
          <w:snapToGrid w:val="0"/>
          <w:color w:val="0000FF"/>
          <w:u w:val="single"/>
        </w:rPr>
        <w:t>http://www.vvkt.lt</w:t>
      </w:r>
      <w:r w:rsidRPr="006C1CE7">
        <w:rPr>
          <w:rFonts w:ascii="Times New Roman" w:eastAsia="Times New Roman" w:hAnsi="Times New Roman"/>
          <w:noProof/>
          <w:snapToGrid w:val="0"/>
        </w:rPr>
        <w:t>).</w:t>
      </w:r>
    </w:p>
    <w:p w14:paraId="1C1F178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p>
    <w:p w14:paraId="6FD73C5C"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4.9</w:t>
      </w:r>
      <w:r w:rsidRPr="006C1CE7">
        <w:rPr>
          <w:rFonts w:ascii="Times New Roman" w:eastAsia="Times New Roman" w:hAnsi="Times New Roman"/>
          <w:b/>
          <w:kern w:val="1"/>
        </w:rPr>
        <w:tab/>
        <w:t>Perdozavimas</w:t>
      </w:r>
    </w:p>
    <w:p w14:paraId="2F3381D8"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66090F03"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Klinikinių sindromų, susijusių su ūminiu kortikosteroidų perdozavimų, nėra. Būna retų pranešimų apie ūminę intoksikaciją ir (arba) mirtį, susijusią su kortikosteroidų perdozavimu. Perdozavus, antidoto nėra, todėl reikia taikyti gydymą, palaikantį gyvybines funkcijas, taip pat ir simptominį gydymą.</w:t>
      </w:r>
    </w:p>
    <w:p w14:paraId="0491D43D"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yra </w:t>
      </w:r>
      <w:proofErr w:type="spellStart"/>
      <w:r w:rsidRPr="006C1CE7">
        <w:rPr>
          <w:rFonts w:ascii="Times New Roman" w:eastAsia="Times New Roman" w:hAnsi="Times New Roman"/>
          <w:kern w:val="1"/>
        </w:rPr>
        <w:t>dializuojamas</w:t>
      </w:r>
      <w:proofErr w:type="spellEnd"/>
      <w:r w:rsidRPr="006C1CE7">
        <w:rPr>
          <w:rFonts w:ascii="Times New Roman" w:eastAsia="Times New Roman" w:hAnsi="Times New Roman"/>
          <w:kern w:val="1"/>
        </w:rPr>
        <w:t xml:space="preserve">. </w:t>
      </w:r>
    </w:p>
    <w:p w14:paraId="6987DC1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C130D1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1EAD23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22" w:name="_Toc129243236"/>
      <w:bookmarkStart w:id="23" w:name="_Toc129243111"/>
      <w:r w:rsidRPr="006C1CE7">
        <w:rPr>
          <w:rFonts w:ascii="Times New Roman" w:eastAsia="Times New Roman" w:hAnsi="Times New Roman"/>
          <w:b/>
          <w:kern w:val="1"/>
        </w:rPr>
        <w:t>5.</w:t>
      </w:r>
      <w:r w:rsidRPr="006C1CE7">
        <w:rPr>
          <w:rFonts w:ascii="Times New Roman" w:eastAsia="Times New Roman" w:hAnsi="Times New Roman"/>
          <w:b/>
          <w:kern w:val="1"/>
        </w:rPr>
        <w:tab/>
        <w:t>FARMAKOLOGINĖS SAVYBĖS</w:t>
      </w:r>
      <w:bookmarkEnd w:id="22"/>
      <w:bookmarkEnd w:id="23"/>
    </w:p>
    <w:p w14:paraId="488EBF0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7423FF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24" w:name="_Toc129243237"/>
      <w:bookmarkStart w:id="25" w:name="_Toc129243112"/>
      <w:r w:rsidRPr="006C1CE7">
        <w:rPr>
          <w:rFonts w:ascii="Times New Roman" w:eastAsia="Times New Roman" w:hAnsi="Times New Roman"/>
          <w:b/>
          <w:kern w:val="1"/>
        </w:rPr>
        <w:t>5.1</w:t>
      </w:r>
      <w:r w:rsidRPr="006C1CE7">
        <w:rPr>
          <w:rFonts w:ascii="Times New Roman" w:eastAsia="Times New Roman" w:hAnsi="Times New Roman"/>
          <w:b/>
          <w:kern w:val="1"/>
        </w:rPr>
        <w:tab/>
      </w:r>
      <w:proofErr w:type="spellStart"/>
      <w:r w:rsidRPr="006C1CE7">
        <w:rPr>
          <w:rFonts w:ascii="Times New Roman" w:eastAsia="Times New Roman" w:hAnsi="Times New Roman"/>
          <w:b/>
          <w:kern w:val="1"/>
        </w:rPr>
        <w:t>Farmakodinaminės</w:t>
      </w:r>
      <w:proofErr w:type="spellEnd"/>
      <w:r w:rsidRPr="006C1CE7">
        <w:rPr>
          <w:rFonts w:ascii="Times New Roman" w:eastAsia="Times New Roman" w:hAnsi="Times New Roman"/>
          <w:b/>
          <w:kern w:val="1"/>
        </w:rPr>
        <w:t xml:space="preserve"> savybės</w:t>
      </w:r>
      <w:bookmarkEnd w:id="24"/>
      <w:bookmarkEnd w:id="25"/>
    </w:p>
    <w:p w14:paraId="339D905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EB76C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roofErr w:type="spellStart"/>
      <w:r w:rsidRPr="006C1CE7">
        <w:rPr>
          <w:rFonts w:ascii="Times New Roman" w:eastAsia="Times New Roman" w:hAnsi="Times New Roman"/>
          <w:kern w:val="1"/>
          <w:lang w:eastAsia="lt-LT"/>
        </w:rPr>
        <w:t>Farmakoterapinė</w:t>
      </w:r>
      <w:proofErr w:type="spellEnd"/>
      <w:r w:rsidRPr="006C1CE7">
        <w:rPr>
          <w:rFonts w:ascii="Times New Roman" w:eastAsia="Times New Roman" w:hAnsi="Times New Roman"/>
          <w:kern w:val="1"/>
          <w:lang w:eastAsia="lt-LT"/>
        </w:rPr>
        <w:t xml:space="preserve"> grupė – </w:t>
      </w:r>
      <w:proofErr w:type="spellStart"/>
      <w:r w:rsidRPr="006C1CE7">
        <w:rPr>
          <w:rFonts w:ascii="Times New Roman" w:eastAsia="Times New Roman" w:hAnsi="Times New Roman"/>
          <w:kern w:val="1"/>
          <w:lang w:eastAsia="lt-LT"/>
        </w:rPr>
        <w:t>gliukokortikoidai</w:t>
      </w:r>
      <w:proofErr w:type="spellEnd"/>
      <w:r w:rsidRPr="006C1CE7">
        <w:rPr>
          <w:rFonts w:ascii="Times New Roman" w:eastAsia="Times New Roman" w:hAnsi="Times New Roman"/>
          <w:kern w:val="1"/>
          <w:lang w:eastAsia="lt-LT"/>
        </w:rPr>
        <w:t>, ATC kodas – H02AB04</w:t>
      </w:r>
      <w:r w:rsidR="004A577E">
        <w:rPr>
          <w:rFonts w:ascii="Times New Roman" w:eastAsia="Times New Roman" w:hAnsi="Times New Roman"/>
          <w:kern w:val="1"/>
          <w:lang w:eastAsia="lt-LT"/>
        </w:rPr>
        <w:t>.</w:t>
      </w:r>
    </w:p>
    <w:p w14:paraId="1DBA8C5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18A5D0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yra stiprus priešuždegiminio poveikio steroidas. Šis poveikis yra daug stipresnis nei prednizolono. Be to, organizme kaupiasi mažiau natrio ir vandens, nei vartojant prednizolono.</w:t>
      </w:r>
    </w:p>
    <w:p w14:paraId="2C45261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3D42F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metabolizmas ir priešuždegiminis poveikis yra toks pats, kaip ir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Šios dvi medžiagos yra lygiavertės. Vartojant </w:t>
      </w:r>
      <w:proofErr w:type="spellStart"/>
      <w:r w:rsidRPr="006C1CE7">
        <w:rPr>
          <w:rFonts w:ascii="Times New Roman" w:eastAsia="Times New Roman" w:hAnsi="Times New Roman"/>
          <w:kern w:val="1"/>
        </w:rPr>
        <w:t>parenteriniu</w:t>
      </w:r>
      <w:proofErr w:type="spellEnd"/>
      <w:r w:rsidRPr="006C1CE7">
        <w:rPr>
          <w:rFonts w:ascii="Times New Roman" w:eastAsia="Times New Roman" w:hAnsi="Times New Roman"/>
          <w:kern w:val="1"/>
        </w:rPr>
        <w:t xml:space="preserve"> būdu, šių dviejų medžiagų biologinis aktyvumas ir </w:t>
      </w:r>
      <w:proofErr w:type="spellStart"/>
      <w:r w:rsidRPr="006C1CE7">
        <w:rPr>
          <w:rFonts w:ascii="Times New Roman" w:eastAsia="Times New Roman" w:hAnsi="Times New Roman"/>
          <w:kern w:val="1"/>
        </w:rPr>
        <w:t>ekvimoliarinis</w:t>
      </w:r>
      <w:proofErr w:type="spellEnd"/>
      <w:r w:rsidRPr="006C1CE7">
        <w:rPr>
          <w:rFonts w:ascii="Times New Roman" w:eastAsia="Times New Roman" w:hAnsi="Times New Roman"/>
          <w:kern w:val="1"/>
        </w:rPr>
        <w:t xml:space="preserve"> kiekis yra lygiareikšmis.</w:t>
      </w:r>
    </w:p>
    <w:p w14:paraId="2E37E2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Į veną suleidus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santykinis poveikio stiprumas nustatomas, atsižvelgiant į </w:t>
      </w:r>
      <w:proofErr w:type="spellStart"/>
      <w:r w:rsidRPr="006C1CE7">
        <w:rPr>
          <w:rFonts w:ascii="Times New Roman" w:eastAsia="Times New Roman" w:hAnsi="Times New Roman"/>
          <w:kern w:val="1"/>
        </w:rPr>
        <w:t>eozinofilų</w:t>
      </w:r>
      <w:proofErr w:type="spellEnd"/>
      <w:r w:rsidRPr="006C1CE7">
        <w:rPr>
          <w:rFonts w:ascii="Times New Roman" w:eastAsia="Times New Roman" w:hAnsi="Times New Roman"/>
          <w:kern w:val="1"/>
        </w:rPr>
        <w:t xml:space="preserve"> skaičiaus sumažėjimą, kuris yra mažiausiai 4 kartus daugiau sumažėjęs, palyginus su hidrokortizono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poveikiu. Tokį patį santykinį poveikio stiprumą sukelia geriamasis </w:t>
      </w: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ir hidrokortizonas. </w:t>
      </w:r>
    </w:p>
    <w:p w14:paraId="3105234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D27FD5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2FC20F" w14:textId="77777777" w:rsidR="006C1CE7" w:rsidRPr="006C1CE7" w:rsidRDefault="006C1CE7" w:rsidP="006C1CE7">
      <w:pPr>
        <w:widowControl w:val="0"/>
        <w:numPr>
          <w:ilvl w:val="1"/>
          <w:numId w:val="3"/>
        </w:numPr>
        <w:tabs>
          <w:tab w:val="clear" w:pos="570"/>
          <w:tab w:val="left" w:pos="567"/>
        </w:tabs>
        <w:suppressAutoHyphens/>
        <w:spacing w:after="0" w:line="240" w:lineRule="auto"/>
        <w:rPr>
          <w:rFonts w:ascii="Times New Roman" w:eastAsia="Times New Roman" w:hAnsi="Times New Roman"/>
          <w:kern w:val="1"/>
        </w:rPr>
      </w:pPr>
      <w:bookmarkStart w:id="26" w:name="_Toc129243238"/>
      <w:bookmarkStart w:id="27" w:name="_Toc129243113"/>
      <w:proofErr w:type="spellStart"/>
      <w:r w:rsidRPr="006C1CE7">
        <w:rPr>
          <w:rFonts w:ascii="Times New Roman" w:eastAsia="Times New Roman" w:hAnsi="Times New Roman"/>
          <w:b/>
          <w:kern w:val="1"/>
        </w:rPr>
        <w:t>Farmakokinetinės</w:t>
      </w:r>
      <w:proofErr w:type="spellEnd"/>
      <w:r w:rsidRPr="006C1CE7">
        <w:rPr>
          <w:rFonts w:ascii="Times New Roman" w:eastAsia="Times New Roman" w:hAnsi="Times New Roman"/>
          <w:b/>
          <w:kern w:val="1"/>
        </w:rPr>
        <w:t xml:space="preserve"> savybės</w:t>
      </w:r>
    </w:p>
    <w:p w14:paraId="2D349B2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63121F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farmakokinetika</w:t>
      </w:r>
      <w:proofErr w:type="spellEnd"/>
      <w:r w:rsidRPr="006C1CE7">
        <w:rPr>
          <w:rFonts w:ascii="Times New Roman" w:eastAsia="Times New Roman" w:hAnsi="Times New Roman"/>
          <w:kern w:val="1"/>
        </w:rPr>
        <w:t xml:space="preserve"> yra tiesinė ir priklauso nuo vartojimo būdo.</w:t>
      </w:r>
    </w:p>
    <w:p w14:paraId="35F1427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390D15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Absorbcija</w:t>
      </w:r>
    </w:p>
    <w:p w14:paraId="65BBA9D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koncentracija plazmoje buvo matuojama, naudojant aukšto slėgio skysčių chromatografijos metodą (HPLC). 14 sveikų suaugusių vyrų į raumenis suleidus po 40 mg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po valandos vidutinė didžiausia preparato koncentracija plazmoje buvo 454 </w:t>
      </w:r>
      <w:proofErr w:type="spellStart"/>
      <w:r w:rsidRPr="006C1CE7">
        <w:rPr>
          <w:rFonts w:ascii="Times New Roman" w:eastAsia="Times New Roman" w:hAnsi="Times New Roman"/>
          <w:kern w:val="1"/>
        </w:rPr>
        <w:t>nanogramai</w:t>
      </w:r>
      <w:proofErr w:type="spellEnd"/>
      <w:r w:rsidRPr="006C1CE7">
        <w:rPr>
          <w:rFonts w:ascii="Times New Roman" w:eastAsia="Times New Roman" w:hAnsi="Times New Roman"/>
          <w:kern w:val="1"/>
        </w:rPr>
        <w:t xml:space="preserve">/ml. Po 12 valandų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koncentracija plazmoje buvo sumažėjusi iki 31,9 </w:t>
      </w:r>
      <w:proofErr w:type="spellStart"/>
      <w:r w:rsidRPr="006C1CE7">
        <w:rPr>
          <w:rFonts w:ascii="Times New Roman" w:eastAsia="Times New Roman" w:hAnsi="Times New Roman"/>
          <w:kern w:val="1"/>
        </w:rPr>
        <w:t>nanogramų</w:t>
      </w:r>
      <w:proofErr w:type="spellEnd"/>
      <w:r w:rsidRPr="006C1CE7">
        <w:rPr>
          <w:rFonts w:ascii="Times New Roman" w:eastAsia="Times New Roman" w:hAnsi="Times New Roman"/>
          <w:kern w:val="1"/>
        </w:rPr>
        <w:t xml:space="preserve">/ml. Po 18 valandų po pavartojimo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plazmoje nerandama. Atsižvelgiant į plotą po koncentracijos kreive (AUC), nustatyta, kad vaistinio preparato </w:t>
      </w:r>
      <w:proofErr w:type="spellStart"/>
      <w:r w:rsidRPr="006C1CE7">
        <w:rPr>
          <w:rFonts w:ascii="Times New Roman" w:eastAsia="Times New Roman" w:hAnsi="Times New Roman"/>
          <w:kern w:val="1"/>
        </w:rPr>
        <w:t>injekavus</w:t>
      </w:r>
      <w:proofErr w:type="spellEnd"/>
      <w:r w:rsidRPr="006C1CE7">
        <w:rPr>
          <w:rFonts w:ascii="Times New Roman" w:eastAsia="Times New Roman" w:hAnsi="Times New Roman"/>
          <w:kern w:val="1"/>
        </w:rPr>
        <w:t xml:space="preserve"> į raumenis ar į veną, abiem atvejais visas absorbuoto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kiekis yra ekvivalentiškas. </w:t>
      </w:r>
    </w:p>
    <w:p w14:paraId="6B7019B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6965AB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Tyrimai rodo, kad </w:t>
      </w:r>
      <w:proofErr w:type="spellStart"/>
      <w:r w:rsidRPr="006C1CE7">
        <w:rPr>
          <w:rFonts w:ascii="Times New Roman" w:eastAsia="Times New Roman" w:hAnsi="Times New Roman"/>
          <w:kern w:val="1"/>
        </w:rPr>
        <w:t>esterinto</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forma yra greitai ir visiškai verčiama į aktyvią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formą, nepriklausomai nuo vartojimo būdo. Nustatyto absorbuoto ir neprisijungusio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kiekis yra ekvivalentiškas suleistam į raumenis ar veną ir reikšmingai didesnis, nei tablečių ar skysčio forma išgerto prednizolono.</w:t>
      </w:r>
    </w:p>
    <w:p w14:paraId="1122058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13BD67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Pasiskirstymas</w:t>
      </w:r>
    </w:p>
    <w:p w14:paraId="4F9FE18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Metilprednizolonas</w:t>
      </w:r>
      <w:proofErr w:type="spellEnd"/>
      <w:r w:rsidRPr="006C1CE7">
        <w:rPr>
          <w:rFonts w:ascii="Times New Roman" w:eastAsia="Times New Roman" w:hAnsi="Times New Roman"/>
          <w:kern w:val="1"/>
        </w:rPr>
        <w:t xml:space="preserve"> ekstensyviai pasiskirsto audiniuose, prasiskverbia per kraujo ir smegenų barjerą, patenka į motinos pieną. Žmonių organizme apie 77 %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jungiasi su plazmos baltymais. </w:t>
      </w:r>
    </w:p>
    <w:p w14:paraId="439B143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F64441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lang w:eastAsia="lt-LT"/>
        </w:rPr>
        <w:t>Metabolizmas</w:t>
      </w:r>
    </w:p>
    <w:p w14:paraId="3495480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Daugiausia preparato </w:t>
      </w:r>
      <w:proofErr w:type="spellStart"/>
      <w:r w:rsidRPr="006C1CE7">
        <w:rPr>
          <w:rFonts w:ascii="Times New Roman" w:eastAsia="Times New Roman" w:hAnsi="Times New Roman"/>
          <w:kern w:val="1"/>
        </w:rPr>
        <w:t>metabolizuojama</w:t>
      </w:r>
      <w:proofErr w:type="spellEnd"/>
      <w:r w:rsidRPr="006C1CE7">
        <w:rPr>
          <w:rFonts w:ascii="Times New Roman" w:eastAsia="Times New Roman" w:hAnsi="Times New Roman"/>
          <w:kern w:val="1"/>
        </w:rPr>
        <w:t xml:space="preserve"> kepenyse į neaktyvius metabolitus, iš kurių svarbiausi yra 20-alfa-hidroksi-metilprednizolonas ir 20-beta-hidroksi-metilprednizolonas. Metabolizmą kepenyse daugiausiai vykdo CYP3A4 fermentai (apie sąveiką, susijusią su CYP3A4 tarpininkavimu, žr. 4.5</w:t>
      </w:r>
      <w:r w:rsidR="00595650">
        <w:rPr>
          <w:rFonts w:ascii="Times New Roman" w:eastAsia="Times New Roman" w:hAnsi="Times New Roman"/>
          <w:kern w:val="1"/>
        </w:rPr>
        <w:t> </w:t>
      </w:r>
      <w:r w:rsidRPr="006C1CE7">
        <w:rPr>
          <w:rFonts w:ascii="Times New Roman" w:eastAsia="Times New Roman" w:hAnsi="Times New Roman"/>
          <w:kern w:val="1"/>
        </w:rPr>
        <w:t>skyriuje).</w:t>
      </w:r>
    </w:p>
    <w:p w14:paraId="5DF9F3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90B4B47"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u w:val="single"/>
          <w:lang w:eastAsia="lt-LT"/>
        </w:rPr>
      </w:pPr>
      <w:r w:rsidRPr="006C1CE7">
        <w:rPr>
          <w:rFonts w:ascii="Times New Roman" w:eastAsia="Times New Roman" w:hAnsi="Times New Roman"/>
          <w:kern w:val="1"/>
          <w:u w:val="single"/>
          <w:lang w:eastAsia="lt-LT"/>
        </w:rPr>
        <w:t>Eliminacija</w:t>
      </w:r>
    </w:p>
    <w:p w14:paraId="2153BF08"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 xml:space="preserve">Vidutinis </w:t>
      </w:r>
      <w:proofErr w:type="spellStart"/>
      <w:r w:rsidRPr="006C1CE7">
        <w:rPr>
          <w:rFonts w:ascii="Times New Roman" w:eastAsia="Times New Roman" w:hAnsi="Times New Roman"/>
          <w:kern w:val="1"/>
          <w:lang w:eastAsia="lt-LT"/>
        </w:rPr>
        <w:t>metilprednizolono</w:t>
      </w:r>
      <w:proofErr w:type="spellEnd"/>
      <w:r w:rsidRPr="006C1CE7">
        <w:rPr>
          <w:rFonts w:ascii="Times New Roman" w:eastAsia="Times New Roman" w:hAnsi="Times New Roman"/>
          <w:kern w:val="1"/>
          <w:lang w:eastAsia="lt-LT"/>
        </w:rPr>
        <w:t xml:space="preserve"> pusinės eliminacijos periodas gali būti nuo 1,8 val. iki 5,23 valandų. Tariamas </w:t>
      </w:r>
      <w:proofErr w:type="spellStart"/>
      <w:r w:rsidRPr="006C1CE7">
        <w:rPr>
          <w:rFonts w:ascii="Times New Roman" w:eastAsia="Times New Roman" w:hAnsi="Times New Roman"/>
          <w:kern w:val="1"/>
          <w:lang w:eastAsia="lt-LT"/>
        </w:rPr>
        <w:t>metilprednizolono</w:t>
      </w:r>
      <w:proofErr w:type="spellEnd"/>
      <w:r w:rsidRPr="006C1CE7">
        <w:rPr>
          <w:rFonts w:ascii="Times New Roman" w:eastAsia="Times New Roman" w:hAnsi="Times New Roman"/>
          <w:kern w:val="1"/>
          <w:lang w:eastAsia="lt-LT"/>
        </w:rPr>
        <w:t xml:space="preserve"> pasiskirstymo tūris yra maždaug 1,4 ml/kg kūno svorio ir bendras klirensas – maždaug 5</w:t>
      </w:r>
      <w:r w:rsidRPr="006C1CE7">
        <w:rPr>
          <w:rFonts w:ascii="Times New Roman" w:eastAsia="Times New Roman" w:hAnsi="Times New Roman"/>
          <w:kern w:val="1"/>
          <w:lang w:eastAsia="lt-LT"/>
        </w:rPr>
        <w:noBreakHyphen/>
        <w:t>6 ml/min./kg kūno svorio.</w:t>
      </w:r>
    </w:p>
    <w:p w14:paraId="24D4606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 xml:space="preserve">Kaip ir kiti CYP3A4 substratai, </w:t>
      </w:r>
      <w:proofErr w:type="spellStart"/>
      <w:r w:rsidRPr="006C1CE7">
        <w:rPr>
          <w:rFonts w:ascii="Times New Roman" w:eastAsia="Times New Roman" w:hAnsi="Times New Roman"/>
          <w:kern w:val="1"/>
          <w:lang w:eastAsia="lt-LT"/>
        </w:rPr>
        <w:t>metilprednizolonas</w:t>
      </w:r>
      <w:proofErr w:type="spellEnd"/>
      <w:r w:rsidRPr="006C1CE7">
        <w:rPr>
          <w:rFonts w:ascii="Times New Roman" w:eastAsia="Times New Roman" w:hAnsi="Times New Roman"/>
          <w:kern w:val="1"/>
          <w:lang w:eastAsia="lt-LT"/>
        </w:rPr>
        <w:t xml:space="preserve"> gali būti ATP prijungiančiojo transporterio (ABC transporterio p-</w:t>
      </w:r>
      <w:proofErr w:type="spellStart"/>
      <w:r w:rsidRPr="006C1CE7">
        <w:rPr>
          <w:rFonts w:ascii="Times New Roman" w:eastAsia="Times New Roman" w:hAnsi="Times New Roman"/>
          <w:kern w:val="1"/>
          <w:lang w:eastAsia="lt-LT"/>
        </w:rPr>
        <w:t>glikoproteinas</w:t>
      </w:r>
      <w:proofErr w:type="spellEnd"/>
      <w:r w:rsidRPr="006C1CE7">
        <w:rPr>
          <w:rFonts w:ascii="Times New Roman" w:eastAsia="Times New Roman" w:hAnsi="Times New Roman"/>
          <w:kern w:val="1"/>
          <w:lang w:eastAsia="lt-LT"/>
        </w:rPr>
        <w:t>) substratas. Tai gali būti reikšminga pasiskirstymo audiniuose ir sąveikos su kitais substratais atžvilgiu.</w:t>
      </w:r>
    </w:p>
    <w:p w14:paraId="02827E9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633E8140"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u w:val="single"/>
          <w:lang w:eastAsia="lt-LT"/>
        </w:rPr>
      </w:pPr>
      <w:r w:rsidRPr="006C1CE7">
        <w:rPr>
          <w:rFonts w:ascii="Times New Roman" w:eastAsia="Times New Roman" w:hAnsi="Times New Roman"/>
          <w:kern w:val="1"/>
          <w:u w:val="single"/>
          <w:lang w:eastAsia="lt-LT"/>
        </w:rPr>
        <w:t>Sutrikusi inkstų funkcija</w:t>
      </w:r>
    </w:p>
    <w:p w14:paraId="6FF168C3"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Pacientams, sergantiems inkstų nepakankamumu, dozės mažinti nereikia.</w:t>
      </w:r>
    </w:p>
    <w:p w14:paraId="1B4D02F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7478916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roofErr w:type="spellStart"/>
      <w:r w:rsidRPr="006C1CE7">
        <w:rPr>
          <w:rFonts w:ascii="Times New Roman" w:eastAsia="Times New Roman" w:hAnsi="Times New Roman"/>
          <w:kern w:val="1"/>
          <w:lang w:eastAsia="lt-LT"/>
        </w:rPr>
        <w:t>Metilprednizolonas</w:t>
      </w:r>
      <w:proofErr w:type="spellEnd"/>
      <w:r w:rsidRPr="006C1CE7">
        <w:rPr>
          <w:rFonts w:ascii="Times New Roman" w:eastAsia="Times New Roman" w:hAnsi="Times New Roman"/>
          <w:kern w:val="1"/>
          <w:lang w:eastAsia="lt-LT"/>
        </w:rPr>
        <w:t xml:space="preserve"> yra </w:t>
      </w:r>
      <w:proofErr w:type="spellStart"/>
      <w:r w:rsidRPr="006C1CE7">
        <w:rPr>
          <w:rFonts w:ascii="Times New Roman" w:eastAsia="Times New Roman" w:hAnsi="Times New Roman"/>
          <w:kern w:val="1"/>
          <w:lang w:eastAsia="lt-LT"/>
        </w:rPr>
        <w:t>dializuojamas</w:t>
      </w:r>
      <w:proofErr w:type="spellEnd"/>
      <w:r w:rsidRPr="006C1CE7">
        <w:rPr>
          <w:rFonts w:ascii="Times New Roman" w:eastAsia="Times New Roman" w:hAnsi="Times New Roman"/>
          <w:kern w:val="1"/>
          <w:lang w:eastAsia="lt-LT"/>
        </w:rPr>
        <w:t xml:space="preserve"> hemodializės būdu.</w:t>
      </w:r>
    </w:p>
    <w:bookmarkEnd w:id="26"/>
    <w:bookmarkEnd w:id="27"/>
    <w:p w14:paraId="506E1E8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2B9667F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28" w:name="_Toc129243239"/>
      <w:bookmarkStart w:id="29" w:name="_Toc129243114"/>
      <w:r w:rsidRPr="006C1CE7">
        <w:rPr>
          <w:rFonts w:ascii="Times New Roman" w:eastAsia="Times New Roman" w:hAnsi="Times New Roman"/>
          <w:b/>
          <w:kern w:val="1"/>
        </w:rPr>
        <w:t>5.3</w:t>
      </w:r>
      <w:r w:rsidRPr="006C1CE7">
        <w:rPr>
          <w:rFonts w:ascii="Times New Roman" w:eastAsia="Times New Roman" w:hAnsi="Times New Roman"/>
          <w:b/>
          <w:kern w:val="1"/>
        </w:rPr>
        <w:tab/>
      </w:r>
      <w:proofErr w:type="spellStart"/>
      <w:r w:rsidRPr="006C1CE7">
        <w:rPr>
          <w:rFonts w:ascii="Times New Roman" w:eastAsia="Times New Roman" w:hAnsi="Times New Roman"/>
          <w:b/>
          <w:kern w:val="1"/>
        </w:rPr>
        <w:t>Ikiklinikinių</w:t>
      </w:r>
      <w:proofErr w:type="spellEnd"/>
      <w:r w:rsidRPr="006C1CE7">
        <w:rPr>
          <w:rFonts w:ascii="Times New Roman" w:eastAsia="Times New Roman" w:hAnsi="Times New Roman"/>
          <w:b/>
          <w:kern w:val="1"/>
        </w:rPr>
        <w:t xml:space="preserve"> saugumo tyrimų duomenys</w:t>
      </w:r>
    </w:p>
    <w:p w14:paraId="441FC57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1E7A321"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 xml:space="preserve">Įprastų farmakologinio saugumo ir kartotinių dozių </w:t>
      </w:r>
      <w:proofErr w:type="spellStart"/>
      <w:r w:rsidRPr="006C1CE7">
        <w:rPr>
          <w:rFonts w:ascii="Times New Roman" w:eastAsia="Times New Roman" w:hAnsi="Times New Roman"/>
        </w:rPr>
        <w:t>toksiškumo</w:t>
      </w:r>
      <w:proofErr w:type="spellEnd"/>
      <w:r w:rsidRPr="006C1CE7">
        <w:rPr>
          <w:rFonts w:ascii="Times New Roman" w:eastAsia="Times New Roman" w:hAnsi="Times New Roman"/>
        </w:rPr>
        <w:t xml:space="preserve"> tyrimų duomenys netikėtos rizikos nerodo. Kartotinių dozių tyrimų metu nustatytas toksinis poveikis buvo tikėtinas esant ilgalaikei </w:t>
      </w:r>
      <w:proofErr w:type="spellStart"/>
      <w:r w:rsidRPr="006C1CE7">
        <w:rPr>
          <w:rFonts w:ascii="Times New Roman" w:eastAsia="Times New Roman" w:hAnsi="Times New Roman"/>
        </w:rPr>
        <w:t>egzogeninių</w:t>
      </w:r>
      <w:proofErr w:type="spellEnd"/>
      <w:r w:rsidRPr="006C1CE7">
        <w:rPr>
          <w:rFonts w:ascii="Times New Roman" w:eastAsia="Times New Roman" w:hAnsi="Times New Roman"/>
        </w:rPr>
        <w:t xml:space="preserve"> antinksčių žievės steroidų ekspozicijai.</w:t>
      </w:r>
    </w:p>
    <w:p w14:paraId="7E69D93D" w14:textId="77777777" w:rsidR="006C1CE7" w:rsidRPr="006C1CE7" w:rsidRDefault="006C1CE7" w:rsidP="006C1CE7">
      <w:pPr>
        <w:tabs>
          <w:tab w:val="left" w:pos="567"/>
        </w:tabs>
        <w:spacing w:after="0" w:line="260" w:lineRule="exact"/>
        <w:rPr>
          <w:rFonts w:ascii="Times New Roman" w:eastAsia="Times New Roman" w:hAnsi="Times New Roman"/>
        </w:rPr>
      </w:pPr>
    </w:p>
    <w:p w14:paraId="3DBFF877" w14:textId="77777777" w:rsidR="006C1CE7" w:rsidRPr="006C1CE7" w:rsidRDefault="006C1CE7" w:rsidP="006C1CE7">
      <w:pPr>
        <w:tabs>
          <w:tab w:val="left" w:pos="567"/>
        </w:tabs>
        <w:spacing w:after="0" w:line="260" w:lineRule="exact"/>
        <w:rPr>
          <w:rFonts w:ascii="Times New Roman" w:eastAsia="Times New Roman" w:hAnsi="Times New Roman"/>
          <w:u w:val="single"/>
        </w:rPr>
      </w:pPr>
      <w:r w:rsidRPr="006C1CE7">
        <w:rPr>
          <w:rFonts w:ascii="Times New Roman" w:eastAsia="Times New Roman" w:hAnsi="Times New Roman"/>
          <w:u w:val="single"/>
        </w:rPr>
        <w:t xml:space="preserve">Galimas </w:t>
      </w:r>
      <w:proofErr w:type="spellStart"/>
      <w:r w:rsidRPr="006C1CE7">
        <w:rPr>
          <w:rFonts w:ascii="Times New Roman" w:eastAsia="Times New Roman" w:hAnsi="Times New Roman"/>
          <w:u w:val="single"/>
        </w:rPr>
        <w:t>mutageninis</w:t>
      </w:r>
      <w:proofErr w:type="spellEnd"/>
      <w:r w:rsidRPr="006C1CE7">
        <w:rPr>
          <w:rFonts w:ascii="Times New Roman" w:eastAsia="Times New Roman" w:hAnsi="Times New Roman"/>
          <w:u w:val="single"/>
        </w:rPr>
        <w:t xml:space="preserve"> poveikis</w:t>
      </w:r>
    </w:p>
    <w:p w14:paraId="08ABB816" w14:textId="77777777" w:rsidR="006C1CE7" w:rsidRPr="006C1CE7" w:rsidRDefault="006C1CE7" w:rsidP="006C1CE7">
      <w:pPr>
        <w:tabs>
          <w:tab w:val="left" w:pos="567"/>
        </w:tabs>
        <w:spacing w:after="0" w:line="260" w:lineRule="exact"/>
        <w:rPr>
          <w:rFonts w:ascii="Times New Roman" w:eastAsia="Times New Roman" w:hAnsi="Times New Roman"/>
        </w:rPr>
      </w:pPr>
    </w:p>
    <w:p w14:paraId="3EC1E914"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Ribotų tyrimų, atliktų su bakterijų ir žinduolių ląstelėmis, metu duomenų apie galimas genetines ar chromosomų mutacijas negauta.</w:t>
      </w:r>
    </w:p>
    <w:p w14:paraId="301769E0" w14:textId="77777777" w:rsidR="006C1CE7" w:rsidRPr="006C1CE7" w:rsidRDefault="006C1CE7" w:rsidP="006C1CE7">
      <w:pPr>
        <w:tabs>
          <w:tab w:val="left" w:pos="567"/>
        </w:tabs>
        <w:spacing w:after="0" w:line="260" w:lineRule="exact"/>
        <w:rPr>
          <w:rFonts w:ascii="Times New Roman" w:eastAsia="Times New Roman" w:hAnsi="Times New Roman"/>
        </w:rPr>
      </w:pPr>
    </w:p>
    <w:p w14:paraId="0D458667" w14:textId="77777777" w:rsidR="006C1CE7" w:rsidRPr="006C1CE7" w:rsidRDefault="006C1CE7" w:rsidP="006C1CE7">
      <w:pPr>
        <w:tabs>
          <w:tab w:val="left" w:pos="567"/>
        </w:tabs>
        <w:spacing w:after="0" w:line="260" w:lineRule="exact"/>
        <w:rPr>
          <w:rFonts w:ascii="Times New Roman" w:eastAsia="Times New Roman" w:hAnsi="Times New Roman"/>
          <w:u w:val="single"/>
        </w:rPr>
      </w:pPr>
      <w:r w:rsidRPr="006C1CE7">
        <w:rPr>
          <w:rFonts w:ascii="Times New Roman" w:eastAsia="Times New Roman" w:hAnsi="Times New Roman"/>
          <w:u w:val="single"/>
        </w:rPr>
        <w:t>Galimas kancerogeninis poveikis</w:t>
      </w:r>
    </w:p>
    <w:p w14:paraId="3F41D098" w14:textId="77777777" w:rsidR="006C1CE7" w:rsidRPr="006C1CE7" w:rsidRDefault="006C1CE7" w:rsidP="006C1CE7">
      <w:pPr>
        <w:tabs>
          <w:tab w:val="left" w:pos="567"/>
        </w:tabs>
        <w:spacing w:after="0" w:line="260" w:lineRule="exact"/>
        <w:rPr>
          <w:rFonts w:ascii="Times New Roman" w:eastAsia="Times New Roman" w:hAnsi="Times New Roman"/>
        </w:rPr>
      </w:pPr>
    </w:p>
    <w:p w14:paraId="5AEC3361"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Ilgalaikių galimo kancerogeninio poveikio įvertinimo tyrimų su gyvūnais neatlikta, kadangi vaistinis preparatas yra skirtas tik gydyti trumpai. Iki šiol atliktuose tyrimuose kancerogeninį poveikį rodančių požymių nepastebėta.</w:t>
      </w:r>
    </w:p>
    <w:p w14:paraId="327BFA1D" w14:textId="77777777" w:rsidR="006C1CE7" w:rsidRPr="006C1CE7" w:rsidRDefault="006C1CE7" w:rsidP="006C1CE7">
      <w:pPr>
        <w:tabs>
          <w:tab w:val="left" w:pos="567"/>
        </w:tabs>
        <w:spacing w:after="0" w:line="260" w:lineRule="exact"/>
        <w:rPr>
          <w:rFonts w:ascii="Times New Roman" w:eastAsia="Times New Roman" w:hAnsi="Times New Roman"/>
        </w:rPr>
      </w:pPr>
    </w:p>
    <w:p w14:paraId="5936F743" w14:textId="77777777" w:rsidR="006C1CE7" w:rsidRPr="006C1CE7" w:rsidRDefault="006C1CE7" w:rsidP="006C1CE7">
      <w:pPr>
        <w:tabs>
          <w:tab w:val="left" w:pos="567"/>
        </w:tabs>
        <w:spacing w:after="0" w:line="260" w:lineRule="exact"/>
        <w:rPr>
          <w:rFonts w:ascii="Times New Roman" w:eastAsia="Times New Roman" w:hAnsi="Times New Roman"/>
          <w:u w:val="single"/>
        </w:rPr>
      </w:pPr>
      <w:r w:rsidRPr="006C1CE7">
        <w:rPr>
          <w:rFonts w:ascii="Times New Roman" w:eastAsia="Times New Roman" w:hAnsi="Times New Roman"/>
          <w:u w:val="single"/>
        </w:rPr>
        <w:t>Toksinis poveikis reprodukcijai</w:t>
      </w:r>
    </w:p>
    <w:p w14:paraId="2CB89F2E" w14:textId="77777777" w:rsidR="006C1CE7" w:rsidRPr="006C1CE7" w:rsidRDefault="006C1CE7" w:rsidP="006C1CE7">
      <w:pPr>
        <w:tabs>
          <w:tab w:val="left" w:pos="567"/>
        </w:tabs>
        <w:spacing w:after="0" w:line="260" w:lineRule="exact"/>
        <w:rPr>
          <w:rFonts w:ascii="Times New Roman" w:eastAsia="Times New Roman" w:hAnsi="Times New Roman"/>
        </w:rPr>
      </w:pPr>
    </w:p>
    <w:p w14:paraId="41BF7962"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Specifinių toksinio poveikio reprodukciniam vaisingumui tyrimų su gyvūnais galimam vaisingumo sumažėjimui įvertinti neatlikta. Duomenų, kad kortikosteroidai mažintų vaisingumą, nėra.</w:t>
      </w:r>
    </w:p>
    <w:p w14:paraId="69A07DFD" w14:textId="77777777" w:rsidR="006C1CE7" w:rsidRPr="006C1CE7" w:rsidRDefault="006C1CE7" w:rsidP="006C1CE7">
      <w:pPr>
        <w:tabs>
          <w:tab w:val="left" w:pos="567"/>
        </w:tabs>
        <w:spacing w:after="0" w:line="260" w:lineRule="exact"/>
        <w:rPr>
          <w:rFonts w:ascii="Times New Roman" w:eastAsia="Times New Roman" w:hAnsi="Times New Roman"/>
        </w:rPr>
      </w:pPr>
    </w:p>
    <w:p w14:paraId="4D0E4780"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 xml:space="preserve">Pelių, kurioms vaikingumo laikotarpiu buvo skirta </w:t>
      </w:r>
      <w:proofErr w:type="spellStart"/>
      <w:r w:rsidRPr="006C1CE7">
        <w:rPr>
          <w:rFonts w:ascii="Times New Roman" w:eastAsia="Times New Roman" w:hAnsi="Times New Roman"/>
        </w:rPr>
        <w:t>metilprednizolono</w:t>
      </w:r>
      <w:proofErr w:type="spellEnd"/>
      <w:r w:rsidRPr="006C1CE7">
        <w:rPr>
          <w:rFonts w:ascii="Times New Roman" w:eastAsia="Times New Roman" w:hAnsi="Times New Roman"/>
        </w:rPr>
        <w:t xml:space="preserve"> dozėmis, panašiomis į paprastai skiriamas per burną žmonėms, jaunikliams dažniau pasireiškė gomurio </w:t>
      </w:r>
      <w:proofErr w:type="spellStart"/>
      <w:r w:rsidRPr="006C1CE7">
        <w:rPr>
          <w:rFonts w:ascii="Times New Roman" w:eastAsia="Times New Roman" w:hAnsi="Times New Roman"/>
        </w:rPr>
        <w:t>nesuaugimas</w:t>
      </w:r>
      <w:proofErr w:type="spellEnd"/>
      <w:r w:rsidRPr="006C1CE7">
        <w:rPr>
          <w:rFonts w:ascii="Times New Roman" w:eastAsia="Times New Roman" w:hAnsi="Times New Roman"/>
        </w:rPr>
        <w:t>.</w:t>
      </w:r>
    </w:p>
    <w:p w14:paraId="37D9C541" w14:textId="77777777" w:rsidR="006C1CE7" w:rsidRPr="006C1CE7" w:rsidRDefault="006C1CE7" w:rsidP="006C1CE7">
      <w:pPr>
        <w:tabs>
          <w:tab w:val="left" w:pos="567"/>
        </w:tabs>
        <w:spacing w:after="0" w:line="260" w:lineRule="exact"/>
        <w:rPr>
          <w:rFonts w:ascii="Times New Roman" w:eastAsia="Times New Roman" w:hAnsi="Times New Roman"/>
        </w:rPr>
      </w:pPr>
    </w:p>
    <w:p w14:paraId="38711A97"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 xml:space="preserve">Žiurkių, kurioms vaikingumo laikotarpiu buvo skirta </w:t>
      </w:r>
      <w:proofErr w:type="spellStart"/>
      <w:r w:rsidRPr="006C1CE7">
        <w:rPr>
          <w:rFonts w:ascii="Times New Roman" w:eastAsia="Times New Roman" w:hAnsi="Times New Roman"/>
        </w:rPr>
        <w:t>metilprednizolono</w:t>
      </w:r>
      <w:proofErr w:type="spellEnd"/>
      <w:r w:rsidRPr="006C1CE7">
        <w:rPr>
          <w:rFonts w:ascii="Times New Roman" w:eastAsia="Times New Roman" w:hAnsi="Times New Roman"/>
        </w:rPr>
        <w:t xml:space="preserve"> dozėmis, panašiomis į paprastai skiriamas per burną žmonėms, jaunikliams dažniau pasireiškė kardiovaskulinių sutrikimų ir sumažėjo kūno svoris, tačiau pasireiškė ir toksinis poveikis patelei. Kito tyrimo metu, priešingai, žiurkėms, kurioms buvo skirtos dozės, 1-18 kartų viršijančios paprastai skiriamas per burną žmonėms, </w:t>
      </w:r>
      <w:proofErr w:type="spellStart"/>
      <w:r w:rsidRPr="006C1CE7">
        <w:rPr>
          <w:rFonts w:ascii="Times New Roman" w:eastAsia="Times New Roman" w:hAnsi="Times New Roman"/>
        </w:rPr>
        <w:t>teratogeninio</w:t>
      </w:r>
      <w:proofErr w:type="spellEnd"/>
      <w:r w:rsidRPr="006C1CE7">
        <w:rPr>
          <w:rFonts w:ascii="Times New Roman" w:eastAsia="Times New Roman" w:hAnsi="Times New Roman"/>
        </w:rPr>
        <w:t xml:space="preserve"> poveikio nepastebėta. Vaikingų triušių patelių, kurioms skirtos mažesnės nei žmonėms vartojamos </w:t>
      </w:r>
      <w:proofErr w:type="spellStart"/>
      <w:r w:rsidRPr="006C1CE7">
        <w:rPr>
          <w:rFonts w:ascii="Times New Roman" w:eastAsia="Times New Roman" w:hAnsi="Times New Roman"/>
        </w:rPr>
        <w:t>metilprednizolono</w:t>
      </w:r>
      <w:proofErr w:type="spellEnd"/>
      <w:r w:rsidRPr="006C1CE7">
        <w:rPr>
          <w:rFonts w:ascii="Times New Roman" w:eastAsia="Times New Roman" w:hAnsi="Times New Roman"/>
        </w:rPr>
        <w:t xml:space="preserve"> dozės, jaunikliams nustatytas didelis vaisiaus žūties dažnis bei dažnai atsirado įvairių centrinės nervų sistemos bei skeleto sutrikimų. Tokių duomenų reikšmė moterų, nėštumo laikotarpiu vartojusių </w:t>
      </w:r>
      <w:proofErr w:type="spellStart"/>
      <w:r w:rsidRPr="006C1CE7">
        <w:rPr>
          <w:rFonts w:ascii="Times New Roman" w:eastAsia="Times New Roman" w:hAnsi="Times New Roman"/>
        </w:rPr>
        <w:t>metilprednizolono</w:t>
      </w:r>
      <w:proofErr w:type="spellEnd"/>
      <w:r w:rsidRPr="006C1CE7">
        <w:rPr>
          <w:rFonts w:ascii="Times New Roman" w:eastAsia="Times New Roman" w:hAnsi="Times New Roman"/>
        </w:rPr>
        <w:t xml:space="preserve">, naujagimių sklaidos defektų atsiradimo rizikai nežinoma. Saugaus vartojimo ribos pranešto </w:t>
      </w:r>
      <w:proofErr w:type="spellStart"/>
      <w:r w:rsidRPr="006C1CE7">
        <w:rPr>
          <w:rFonts w:ascii="Times New Roman" w:eastAsia="Times New Roman" w:hAnsi="Times New Roman"/>
        </w:rPr>
        <w:t>teratogeninio</w:t>
      </w:r>
      <w:proofErr w:type="spellEnd"/>
      <w:r w:rsidRPr="006C1CE7">
        <w:rPr>
          <w:rFonts w:ascii="Times New Roman" w:eastAsia="Times New Roman" w:hAnsi="Times New Roman"/>
        </w:rPr>
        <w:t xml:space="preserve"> poveikio atžvilgiu nėra žinomos.</w:t>
      </w:r>
    </w:p>
    <w:bookmarkEnd w:id="28"/>
    <w:bookmarkEnd w:id="29"/>
    <w:p w14:paraId="6615F3B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3346E2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D73B05B"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bookmarkStart w:id="30" w:name="_Toc129243240"/>
      <w:bookmarkStart w:id="31" w:name="_Toc129243115"/>
      <w:r w:rsidRPr="006C1CE7">
        <w:rPr>
          <w:rFonts w:ascii="Times New Roman" w:eastAsia="Times New Roman" w:hAnsi="Times New Roman"/>
          <w:b/>
          <w:kern w:val="1"/>
        </w:rPr>
        <w:t>6.</w:t>
      </w:r>
      <w:r w:rsidRPr="006C1CE7">
        <w:rPr>
          <w:rFonts w:ascii="Times New Roman" w:eastAsia="Times New Roman" w:hAnsi="Times New Roman"/>
          <w:b/>
          <w:kern w:val="1"/>
        </w:rPr>
        <w:tab/>
        <w:t>FARMACINĖ INFORMACIJA</w:t>
      </w:r>
      <w:bookmarkEnd w:id="30"/>
      <w:bookmarkEnd w:id="31"/>
    </w:p>
    <w:p w14:paraId="1A415E37"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58C81E93"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b/>
          <w:kern w:val="1"/>
        </w:rPr>
      </w:pPr>
      <w:bookmarkStart w:id="32" w:name="_Toc129243241"/>
      <w:bookmarkStart w:id="33" w:name="_Toc129243116"/>
      <w:r w:rsidRPr="006C1CE7">
        <w:rPr>
          <w:rFonts w:ascii="Times New Roman" w:eastAsia="Times New Roman" w:hAnsi="Times New Roman"/>
          <w:b/>
          <w:kern w:val="1"/>
        </w:rPr>
        <w:t>6.1</w:t>
      </w:r>
      <w:r w:rsidRPr="006C1CE7">
        <w:rPr>
          <w:rFonts w:ascii="Times New Roman" w:eastAsia="Times New Roman" w:hAnsi="Times New Roman"/>
          <w:b/>
          <w:kern w:val="1"/>
        </w:rPr>
        <w:tab/>
        <w:t>Pagalbinių medžiagų sąrašas</w:t>
      </w:r>
      <w:bookmarkEnd w:id="32"/>
      <w:bookmarkEnd w:id="33"/>
    </w:p>
    <w:p w14:paraId="1049C8E5"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b/>
          <w:kern w:val="1"/>
        </w:rPr>
      </w:pPr>
      <w:bookmarkStart w:id="34" w:name="_Toc129243242"/>
      <w:bookmarkStart w:id="35" w:name="_Toc129243117"/>
    </w:p>
    <w:p w14:paraId="79ACA459"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Natrio-</w:t>
      </w:r>
      <w:proofErr w:type="spellStart"/>
      <w:r w:rsidRPr="006C1CE7">
        <w:rPr>
          <w:rFonts w:ascii="Times New Roman" w:eastAsia="Times New Roman" w:hAnsi="Times New Roman"/>
          <w:kern w:val="1"/>
          <w:lang w:eastAsia="lt-LT"/>
        </w:rPr>
        <w:t>divandenilio</w:t>
      </w:r>
      <w:proofErr w:type="spellEnd"/>
      <w:r w:rsidRPr="006C1CE7">
        <w:rPr>
          <w:rFonts w:ascii="Times New Roman" w:eastAsia="Times New Roman" w:hAnsi="Times New Roman"/>
          <w:kern w:val="1"/>
          <w:lang w:eastAsia="lt-LT"/>
        </w:rPr>
        <w:t xml:space="preserve"> fosfatas </w:t>
      </w:r>
      <w:proofErr w:type="spellStart"/>
      <w:r w:rsidRPr="006C1CE7">
        <w:rPr>
          <w:rFonts w:ascii="Times New Roman" w:eastAsia="Times New Roman" w:hAnsi="Times New Roman"/>
          <w:kern w:val="1"/>
          <w:lang w:eastAsia="lt-LT"/>
        </w:rPr>
        <w:t>dihidratas</w:t>
      </w:r>
      <w:proofErr w:type="spellEnd"/>
    </w:p>
    <w:p w14:paraId="6F29DC25"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 xml:space="preserve">Bevandenis </w:t>
      </w:r>
      <w:proofErr w:type="spellStart"/>
      <w:r w:rsidRPr="006C1CE7">
        <w:rPr>
          <w:rFonts w:ascii="Times New Roman" w:eastAsia="Times New Roman" w:hAnsi="Times New Roman"/>
          <w:kern w:val="1"/>
          <w:lang w:eastAsia="lt-LT"/>
        </w:rPr>
        <w:t>dinatrio</w:t>
      </w:r>
      <w:proofErr w:type="spellEnd"/>
      <w:r w:rsidRPr="006C1CE7">
        <w:rPr>
          <w:rFonts w:ascii="Times New Roman" w:eastAsia="Times New Roman" w:hAnsi="Times New Roman"/>
          <w:kern w:val="1"/>
          <w:lang w:eastAsia="lt-LT"/>
        </w:rPr>
        <w:t xml:space="preserve"> fosfatas</w:t>
      </w:r>
    </w:p>
    <w:p w14:paraId="33EF745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 xml:space="preserve">Natrio </w:t>
      </w:r>
      <w:proofErr w:type="spellStart"/>
      <w:r w:rsidRPr="006C1CE7">
        <w:rPr>
          <w:rFonts w:ascii="Times New Roman" w:eastAsia="Times New Roman" w:hAnsi="Times New Roman"/>
          <w:kern w:val="1"/>
          <w:lang w:eastAsia="lt-LT"/>
        </w:rPr>
        <w:t>hidroksidas</w:t>
      </w:r>
      <w:proofErr w:type="spellEnd"/>
    </w:p>
    <w:p w14:paraId="044F4C6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7131FB1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6.2</w:t>
      </w:r>
      <w:r w:rsidRPr="006C1CE7">
        <w:rPr>
          <w:rFonts w:ascii="Times New Roman" w:eastAsia="Times New Roman" w:hAnsi="Times New Roman"/>
          <w:b/>
          <w:kern w:val="1"/>
        </w:rPr>
        <w:tab/>
        <w:t>Nesuderinamumas</w:t>
      </w:r>
      <w:bookmarkEnd w:id="34"/>
      <w:bookmarkEnd w:id="35"/>
    </w:p>
    <w:p w14:paraId="257B1AC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A211C1E" w14:textId="4FCC23B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xml:space="preserve"> į veną vartojamų tirpalų suderinamumas bei jų vienų stabilumas arba į veną vartojamuose mišiniuose su kitomis medžiagomis priklauso nuo pH, koncentracijos, laiko, tirpalo temperatūros ir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tirpumo.</w:t>
      </w:r>
      <w:r w:rsidR="00B527AE">
        <w:rPr>
          <w:rFonts w:ascii="Times New Roman" w:eastAsia="Times New Roman" w:hAnsi="Times New Roman"/>
          <w:kern w:val="1"/>
        </w:rPr>
        <w:t xml:space="preserve"> </w:t>
      </w:r>
      <w:r w:rsidRPr="006C1CE7">
        <w:rPr>
          <w:rFonts w:ascii="Times New Roman" w:eastAsia="Times New Roman" w:hAnsi="Times New Roman"/>
          <w:kern w:val="1"/>
        </w:rPr>
        <w:t xml:space="preserve">Siekiant išvengti nesuderinamumo bei stabilumo problemų, </w:t>
      </w: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metilprednizolono</w:t>
      </w:r>
      <w:proofErr w:type="spellEnd"/>
      <w:r w:rsidRPr="006C1CE7">
        <w:rPr>
          <w:rFonts w:ascii="Times New Roman" w:eastAsia="Times New Roman" w:hAnsi="Times New Roman"/>
          <w:kern w:val="1"/>
        </w:rPr>
        <w:t xml:space="preserve"> natrio </w:t>
      </w:r>
      <w:proofErr w:type="spellStart"/>
      <w:r w:rsidRPr="006C1CE7">
        <w:rPr>
          <w:rFonts w:ascii="Times New Roman" w:eastAsia="Times New Roman" w:hAnsi="Times New Roman"/>
          <w:kern w:val="1"/>
        </w:rPr>
        <w:t>sukcinato</w:t>
      </w:r>
      <w:proofErr w:type="spellEnd"/>
      <w:r w:rsidRPr="006C1CE7">
        <w:rPr>
          <w:rFonts w:ascii="Times New Roman" w:eastAsia="Times New Roman" w:hAnsi="Times New Roman"/>
          <w:kern w:val="1"/>
        </w:rPr>
        <w:t>), jei įmanoma, būtina vartoti atskirai nuo kitų vaistinių preparatų (papildoma informacija pateikiama 4.5</w:t>
      </w:r>
      <w:r w:rsidR="00404E70">
        <w:rPr>
          <w:rFonts w:ascii="Times New Roman" w:eastAsia="Times New Roman" w:hAnsi="Times New Roman"/>
          <w:kern w:val="1"/>
        </w:rPr>
        <w:t> </w:t>
      </w:r>
      <w:r w:rsidRPr="006C1CE7">
        <w:rPr>
          <w:rFonts w:ascii="Times New Roman" w:eastAsia="Times New Roman" w:hAnsi="Times New Roman"/>
          <w:kern w:val="1"/>
        </w:rPr>
        <w:t>skyriuje).</w:t>
      </w:r>
    </w:p>
    <w:p w14:paraId="03406D5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59B040A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36" w:name="_Toc129243243"/>
      <w:bookmarkStart w:id="37" w:name="_Toc129243118"/>
      <w:r w:rsidRPr="006C1CE7">
        <w:rPr>
          <w:rFonts w:ascii="Times New Roman" w:eastAsia="Times New Roman" w:hAnsi="Times New Roman"/>
          <w:b/>
          <w:kern w:val="1"/>
        </w:rPr>
        <w:t>6.3</w:t>
      </w:r>
      <w:r w:rsidRPr="006C1CE7">
        <w:rPr>
          <w:rFonts w:ascii="Times New Roman" w:eastAsia="Times New Roman" w:hAnsi="Times New Roman"/>
          <w:b/>
          <w:kern w:val="1"/>
        </w:rPr>
        <w:tab/>
        <w:t>Tinkamumo laikas</w:t>
      </w:r>
      <w:bookmarkEnd w:id="36"/>
      <w:bookmarkEnd w:id="37"/>
    </w:p>
    <w:p w14:paraId="59AE406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CE8D309" w14:textId="77777777" w:rsid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2 metai.</w:t>
      </w:r>
    </w:p>
    <w:p w14:paraId="5AF4B52B" w14:textId="77777777" w:rsidR="00B527AE" w:rsidRPr="006C1CE7" w:rsidRDefault="00B527AE" w:rsidP="006C1CE7">
      <w:pPr>
        <w:widowControl w:val="0"/>
        <w:tabs>
          <w:tab w:val="left" w:pos="567"/>
        </w:tabs>
        <w:suppressAutoHyphens/>
        <w:spacing w:after="0" w:line="240" w:lineRule="auto"/>
        <w:rPr>
          <w:rFonts w:ascii="Times New Roman" w:eastAsia="Times New Roman" w:hAnsi="Times New Roman"/>
          <w:kern w:val="1"/>
        </w:rPr>
      </w:pPr>
    </w:p>
    <w:p w14:paraId="78D715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Cheminis ir fizinis stabilumas rodo, kad </w:t>
      </w:r>
      <w:r w:rsidR="005C68B0">
        <w:rPr>
          <w:rFonts w:ascii="Times New Roman" w:eastAsia="Times New Roman" w:hAnsi="Times New Roman"/>
          <w:kern w:val="1"/>
        </w:rPr>
        <w:t xml:space="preserve">vaistinį </w:t>
      </w:r>
      <w:r w:rsidRPr="006C1CE7">
        <w:rPr>
          <w:rFonts w:ascii="Times New Roman" w:eastAsia="Times New Roman" w:hAnsi="Times New Roman"/>
          <w:kern w:val="1"/>
        </w:rPr>
        <w:t xml:space="preserve">preparatą reikia suvartoti nedelsiant arba greitai po ištirpinimo ir (arba) praskiedimo. </w:t>
      </w:r>
    </w:p>
    <w:p w14:paraId="6E648CC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Paruošto ir praskiesto tirpalo laikyti šaldytuve negalima.</w:t>
      </w:r>
    </w:p>
    <w:p w14:paraId="2278EA2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rPr>
        <w:t xml:space="preserve">Mikrobiologiniu požiūriu, </w:t>
      </w:r>
      <w:r w:rsidR="005C68B0">
        <w:rPr>
          <w:rFonts w:ascii="Times New Roman" w:eastAsia="Times New Roman" w:hAnsi="Times New Roman"/>
          <w:kern w:val="1"/>
        </w:rPr>
        <w:t xml:space="preserve">vaistinį </w:t>
      </w:r>
      <w:r w:rsidRPr="006C1CE7">
        <w:rPr>
          <w:rFonts w:ascii="Times New Roman" w:eastAsia="Times New Roman" w:hAnsi="Times New Roman"/>
          <w:kern w:val="1"/>
        </w:rPr>
        <w:t xml:space="preserve">preparatą reikia vartoti nedelsiant, nebent atidarymo, tirpinimo ir praskiedimo metodas leidžia išvengti užteršimo mikrobais. Jeigu vaistinis preparatas iš karto nevartojamas, už laikymo laiką ir sąlygas atsako vartotojas. </w:t>
      </w:r>
    </w:p>
    <w:p w14:paraId="13BCE2B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505277E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38" w:name="_Toc129243244"/>
      <w:bookmarkStart w:id="39" w:name="_Toc129243119"/>
      <w:r w:rsidRPr="006C1CE7">
        <w:rPr>
          <w:rFonts w:ascii="Times New Roman" w:eastAsia="Times New Roman" w:hAnsi="Times New Roman"/>
          <w:b/>
          <w:kern w:val="1"/>
        </w:rPr>
        <w:t>6.4</w:t>
      </w:r>
      <w:r w:rsidRPr="006C1CE7">
        <w:rPr>
          <w:rFonts w:ascii="Times New Roman" w:eastAsia="Times New Roman" w:hAnsi="Times New Roman"/>
          <w:b/>
          <w:kern w:val="1"/>
        </w:rPr>
        <w:tab/>
        <w:t>Specialios laikymo sąlygos</w:t>
      </w:r>
      <w:bookmarkEnd w:id="38"/>
      <w:bookmarkEnd w:id="39"/>
    </w:p>
    <w:p w14:paraId="06CF72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F7102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Laikyti žemesnėje kaip 25 °C temperatūroje. Flakoną laikyti gamintojo pakuotėje.</w:t>
      </w:r>
    </w:p>
    <w:p w14:paraId="0D85DD1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637EF0E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Paruošto vaistinio preparato laikymo sąlygos pateikiamos 6.3</w:t>
      </w:r>
      <w:r w:rsidR="00404E70">
        <w:rPr>
          <w:rFonts w:ascii="Times New Roman" w:eastAsia="Times New Roman" w:hAnsi="Times New Roman"/>
          <w:kern w:val="1"/>
        </w:rPr>
        <w:t> </w:t>
      </w:r>
      <w:r w:rsidRPr="006C1CE7">
        <w:rPr>
          <w:rFonts w:ascii="Times New Roman" w:eastAsia="Times New Roman" w:hAnsi="Times New Roman"/>
          <w:kern w:val="1"/>
        </w:rPr>
        <w:t>skyriuje.</w:t>
      </w:r>
    </w:p>
    <w:p w14:paraId="17EBAC7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74380E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0" w:name="_Toc129243245"/>
      <w:bookmarkStart w:id="41" w:name="_Toc129243120"/>
      <w:r w:rsidRPr="006C1CE7">
        <w:rPr>
          <w:rFonts w:ascii="Times New Roman" w:eastAsia="Times New Roman" w:hAnsi="Times New Roman"/>
          <w:b/>
          <w:kern w:val="1"/>
        </w:rPr>
        <w:t>6.5</w:t>
      </w:r>
      <w:r w:rsidRPr="006C1CE7">
        <w:rPr>
          <w:rFonts w:ascii="Times New Roman" w:eastAsia="Times New Roman" w:hAnsi="Times New Roman"/>
          <w:b/>
          <w:kern w:val="1"/>
        </w:rPr>
        <w:tab/>
      </w:r>
      <w:proofErr w:type="spellStart"/>
      <w:r w:rsidRPr="006C1CE7">
        <w:rPr>
          <w:rFonts w:ascii="Times New Roman" w:eastAsia="Times New Roman" w:hAnsi="Times New Roman"/>
          <w:b/>
          <w:kern w:val="1"/>
        </w:rPr>
        <w:t>Talpyklės</w:t>
      </w:r>
      <w:proofErr w:type="spellEnd"/>
      <w:r w:rsidRPr="006C1CE7">
        <w:rPr>
          <w:rFonts w:ascii="Times New Roman" w:eastAsia="Times New Roman" w:hAnsi="Times New Roman"/>
          <w:b/>
          <w:kern w:val="1"/>
        </w:rPr>
        <w:t xml:space="preserve"> pobūdis ir jos turinys</w:t>
      </w:r>
      <w:bookmarkEnd w:id="40"/>
      <w:bookmarkEnd w:id="41"/>
    </w:p>
    <w:p w14:paraId="03B528E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EF4A4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lang w:eastAsia="lt-LT"/>
        </w:rPr>
        <w:t xml:space="preserve">I tipo stiklinis flakonas su </w:t>
      </w:r>
      <w:proofErr w:type="spellStart"/>
      <w:r w:rsidRPr="006C1CE7">
        <w:rPr>
          <w:rFonts w:ascii="Times New Roman" w:eastAsia="Times New Roman" w:hAnsi="Times New Roman"/>
          <w:kern w:val="1"/>
          <w:lang w:eastAsia="lt-LT"/>
        </w:rPr>
        <w:t>bromobutilo</w:t>
      </w:r>
      <w:proofErr w:type="spellEnd"/>
      <w:r w:rsidRPr="006C1CE7">
        <w:rPr>
          <w:rFonts w:ascii="Times New Roman" w:eastAsia="Times New Roman" w:hAnsi="Times New Roman"/>
          <w:kern w:val="1"/>
          <w:lang w:eastAsia="lt-LT"/>
        </w:rPr>
        <w:t xml:space="preserve"> gumos kamščiu ir nuplėšiamuoju dangteliu.</w:t>
      </w:r>
    </w:p>
    <w:p w14:paraId="1202A67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AB9276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Pakuotės dydis</w:t>
      </w:r>
    </w:p>
    <w:p w14:paraId="7C2984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125 mg: 1 x 4 ml flakonas, </w:t>
      </w:r>
    </w:p>
    <w:p w14:paraId="5FBF3E3B"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 xml:space="preserve">250 mg: 1 x 10 ml flakonas, </w:t>
      </w:r>
    </w:p>
    <w:p w14:paraId="46C33FAA"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500 mg: 1 x 20 ml flakonas,</w:t>
      </w:r>
    </w:p>
    <w:p w14:paraId="4B6E3B9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1000 mg: 1 x 30 ml flakonas.</w:t>
      </w:r>
    </w:p>
    <w:p w14:paraId="5EF1F49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34116A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Gali būti tiekiamos ne visų dydžių pakuotės.</w:t>
      </w:r>
    </w:p>
    <w:p w14:paraId="730FD22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0FECE5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Cs/>
          <w:kern w:val="1"/>
          <w:lang w:eastAsia="lt-LT"/>
        </w:rPr>
      </w:pPr>
      <w:bookmarkStart w:id="42" w:name="_Toc129243246"/>
      <w:bookmarkStart w:id="43" w:name="_Toc129243121"/>
      <w:r w:rsidRPr="006C1CE7">
        <w:rPr>
          <w:rFonts w:ascii="Times New Roman" w:eastAsia="Times New Roman" w:hAnsi="Times New Roman"/>
          <w:b/>
          <w:kern w:val="1"/>
        </w:rPr>
        <w:t>6.6</w:t>
      </w:r>
      <w:r w:rsidRPr="006C1CE7">
        <w:rPr>
          <w:rFonts w:ascii="Times New Roman" w:eastAsia="Times New Roman" w:hAnsi="Times New Roman"/>
          <w:b/>
          <w:kern w:val="1"/>
        </w:rPr>
        <w:tab/>
        <w:t>Specialūs reikalavimai atliekoms tvarkyti ir vaistiniam preparatui ruošti</w:t>
      </w:r>
      <w:bookmarkEnd w:id="42"/>
      <w:bookmarkEnd w:id="43"/>
    </w:p>
    <w:p w14:paraId="0A3E76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Cs/>
          <w:kern w:val="1"/>
          <w:lang w:eastAsia="lt-LT"/>
        </w:rPr>
      </w:pPr>
    </w:p>
    <w:p w14:paraId="19534FB5" w14:textId="68353E6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125 mg</w:t>
      </w:r>
      <w:r w:rsidRPr="00BB3DFC">
        <w:rPr>
          <w:rFonts w:ascii="Times New Roman" w:eastAsia="Times New Roman" w:hAnsi="Times New Roman"/>
          <w:kern w:val="1"/>
          <w:highlight w:val="lightGray"/>
        </w:rPr>
        <w:t>, 250 mg, 500 mg ir 1000 mg</w:t>
      </w:r>
      <w:r w:rsidRPr="006C1CE7">
        <w:rPr>
          <w:rFonts w:ascii="Times New Roman" w:eastAsia="Times New Roman" w:hAnsi="Times New Roman"/>
          <w:kern w:val="1"/>
        </w:rPr>
        <w:t xml:space="preserve"> milteliai injekciniam tirpalui ištirpinami steriliame injekciniame vandenyje. Šitą vaistinį preparatą galima leisti į veną arba į raumenis. Neatidėliotinu atveju pasirenkama injekcija į veną, </w:t>
      </w:r>
      <w:r w:rsidR="005C68B0">
        <w:rPr>
          <w:rFonts w:ascii="Times New Roman" w:eastAsia="Times New Roman" w:hAnsi="Times New Roman"/>
          <w:kern w:val="1"/>
        </w:rPr>
        <w:t xml:space="preserve">vaistinio </w:t>
      </w:r>
      <w:r w:rsidRPr="006C1CE7">
        <w:rPr>
          <w:rFonts w:ascii="Times New Roman" w:eastAsia="Times New Roman" w:hAnsi="Times New Roman"/>
          <w:kern w:val="1"/>
        </w:rPr>
        <w:t>preparato reikia suleisti per tinkamą laikotarpį. Jei į veną reikia suleisti didelę dozę šio vaistinio preparato, tai ją reikia suleisti per ne trumpesnį, kaip 30</w:t>
      </w:r>
      <w:r w:rsidR="005C68B0">
        <w:rPr>
          <w:rFonts w:ascii="Times New Roman" w:eastAsia="Times New Roman" w:hAnsi="Times New Roman"/>
          <w:kern w:val="1"/>
        </w:rPr>
        <w:t> </w:t>
      </w:r>
      <w:r w:rsidRPr="006C1CE7">
        <w:rPr>
          <w:rFonts w:ascii="Times New Roman" w:eastAsia="Times New Roman" w:hAnsi="Times New Roman"/>
          <w:kern w:val="1"/>
        </w:rPr>
        <w:t>minučių laikotarpį. Jei dozė yra ne didesnė, kaip 250 mg, į veną reikia leisti ne trumpiau, kaip per 5</w:t>
      </w:r>
      <w:r w:rsidR="005C68B0">
        <w:rPr>
          <w:rFonts w:ascii="Times New Roman" w:eastAsia="Times New Roman" w:hAnsi="Times New Roman"/>
          <w:kern w:val="1"/>
        </w:rPr>
        <w:t> </w:t>
      </w:r>
      <w:r w:rsidRPr="006C1CE7">
        <w:rPr>
          <w:rFonts w:ascii="Times New Roman" w:eastAsia="Times New Roman" w:hAnsi="Times New Roman"/>
          <w:kern w:val="1"/>
        </w:rPr>
        <w:t xml:space="preserve">minutes. </w:t>
      </w:r>
    </w:p>
    <w:p w14:paraId="2C25872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6BDD58E"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Injekcinio tirpalo ruošimas (tirpinimas)</w:t>
      </w:r>
    </w:p>
    <w:tbl>
      <w:tblPr>
        <w:tblW w:w="0" w:type="auto"/>
        <w:tblInd w:w="250" w:type="dxa"/>
        <w:tblLayout w:type="fixed"/>
        <w:tblCellMar>
          <w:left w:w="113" w:type="dxa"/>
        </w:tblCellMar>
        <w:tblLook w:val="0000" w:firstRow="0" w:lastRow="0" w:firstColumn="0" w:lastColumn="0" w:noHBand="0" w:noVBand="0"/>
      </w:tblPr>
      <w:tblGrid>
        <w:gridCol w:w="1895"/>
        <w:gridCol w:w="1784"/>
        <w:gridCol w:w="1785"/>
        <w:gridCol w:w="1785"/>
        <w:gridCol w:w="1788"/>
      </w:tblGrid>
      <w:tr w:rsidR="006C1CE7" w:rsidRPr="00972807" w14:paraId="0062BA4C" w14:textId="77777777" w:rsidTr="0011217C">
        <w:tc>
          <w:tcPr>
            <w:tcW w:w="18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B676E3"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Tirpiklis ir koncentracija</w:t>
            </w: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FBB530" w14:textId="77777777" w:rsidR="006C1CE7" w:rsidRPr="006C1CE7" w:rsidRDefault="006C1CE7" w:rsidP="006C1CE7">
            <w:pPr>
              <w:keepNext/>
              <w:keepLines/>
              <w:tabs>
                <w:tab w:val="left" w:pos="567"/>
              </w:tabs>
              <w:suppressAutoHyphens/>
              <w:spacing w:after="0" w:line="240" w:lineRule="auto"/>
              <w:jc w:val="center"/>
              <w:rPr>
                <w:rFonts w:ascii="Times New Roman" w:eastAsia="SimSun" w:hAnsi="Times New Roman"/>
                <w:kern w:val="1"/>
              </w:rPr>
            </w:pP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stiprumas</w:t>
            </w:r>
          </w:p>
        </w:tc>
      </w:tr>
      <w:tr w:rsidR="00CB5B4B" w:rsidRPr="00972807" w14:paraId="461DAD0A" w14:textId="77777777" w:rsidTr="00CB5B4B">
        <w:tc>
          <w:tcPr>
            <w:tcW w:w="1895" w:type="dxa"/>
            <w:vMerge/>
            <w:tcBorders>
              <w:top w:val="single" w:sz="4" w:space="0" w:color="000000"/>
              <w:left w:val="single" w:sz="4" w:space="0" w:color="000000"/>
              <w:bottom w:val="single" w:sz="4" w:space="0" w:color="000000"/>
              <w:right w:val="single" w:sz="4" w:space="0" w:color="000000"/>
            </w:tcBorders>
            <w:shd w:val="clear" w:color="auto" w:fill="auto"/>
          </w:tcPr>
          <w:p w14:paraId="6691B080"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15DC"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125 mg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8EB6"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250 mg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A446"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500 mg</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E832" w14:textId="77777777" w:rsidR="006C1CE7" w:rsidRPr="006C1CE7" w:rsidRDefault="006C1CE7" w:rsidP="006C1CE7">
            <w:pPr>
              <w:keepNext/>
              <w:keepLines/>
              <w:tabs>
                <w:tab w:val="left" w:pos="567"/>
              </w:tabs>
              <w:suppressAutoHyphens/>
              <w:spacing w:after="0" w:line="240" w:lineRule="auto"/>
              <w:jc w:val="center"/>
              <w:rPr>
                <w:rFonts w:ascii="Times New Roman" w:eastAsia="SimSun" w:hAnsi="Times New Roman"/>
                <w:kern w:val="1"/>
              </w:rPr>
            </w:pPr>
            <w:r w:rsidRPr="006C1CE7">
              <w:rPr>
                <w:rFonts w:ascii="Times New Roman" w:eastAsia="Times New Roman" w:hAnsi="Times New Roman"/>
                <w:kern w:val="1"/>
              </w:rPr>
              <w:t>1000 mg</w:t>
            </w:r>
          </w:p>
        </w:tc>
      </w:tr>
      <w:tr w:rsidR="00CB5B4B" w:rsidRPr="00972807" w14:paraId="73C415DD" w14:textId="77777777" w:rsidTr="00CB5B4B">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7B84419B"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Injekcinis vanduo</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5C382"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2,1 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A10CA"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4 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308EC"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8 ml</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232B" w14:textId="77777777" w:rsidR="006C1CE7" w:rsidRPr="006C1CE7" w:rsidRDefault="006C1CE7" w:rsidP="006C1CE7">
            <w:pPr>
              <w:keepNext/>
              <w:keepLines/>
              <w:tabs>
                <w:tab w:val="left" w:pos="567"/>
              </w:tabs>
              <w:suppressAutoHyphens/>
              <w:spacing w:after="0" w:line="240" w:lineRule="auto"/>
              <w:jc w:val="center"/>
              <w:rPr>
                <w:rFonts w:ascii="Times New Roman" w:eastAsia="SimSun" w:hAnsi="Times New Roman"/>
                <w:kern w:val="1"/>
              </w:rPr>
            </w:pPr>
            <w:r w:rsidRPr="006C1CE7">
              <w:rPr>
                <w:rFonts w:ascii="Times New Roman" w:eastAsia="Times New Roman" w:hAnsi="Times New Roman"/>
                <w:kern w:val="1"/>
              </w:rPr>
              <w:t>16 ml</w:t>
            </w:r>
          </w:p>
        </w:tc>
      </w:tr>
      <w:tr w:rsidR="00CB5B4B" w:rsidRPr="00972807" w14:paraId="17E46525" w14:textId="77777777" w:rsidTr="00CB5B4B">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4487B90B"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Tirpalo koncentracija</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2BB48"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62,5mg/ml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7C4B"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62,5mg/ml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8197F"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62,5mg/ml</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E537" w14:textId="77777777" w:rsidR="006C1CE7" w:rsidRPr="006C1CE7" w:rsidRDefault="006C1CE7" w:rsidP="006C1CE7">
            <w:pPr>
              <w:keepNext/>
              <w:keepLines/>
              <w:tabs>
                <w:tab w:val="left" w:pos="567"/>
              </w:tabs>
              <w:suppressAutoHyphens/>
              <w:spacing w:after="0" w:line="240" w:lineRule="auto"/>
              <w:jc w:val="center"/>
              <w:rPr>
                <w:rFonts w:ascii="Times New Roman" w:eastAsia="SimSun" w:hAnsi="Times New Roman"/>
                <w:kern w:val="1"/>
              </w:rPr>
            </w:pPr>
            <w:r w:rsidRPr="006C1CE7">
              <w:rPr>
                <w:rFonts w:ascii="Times New Roman" w:eastAsia="Times New Roman" w:hAnsi="Times New Roman"/>
                <w:kern w:val="1"/>
              </w:rPr>
              <w:t>62,5mg/ml</w:t>
            </w:r>
          </w:p>
        </w:tc>
      </w:tr>
    </w:tbl>
    <w:p w14:paraId="3009011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647B1E6D"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624B2458"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Prieš infuziją į veną, pradžioje reikia paruoštą tirpalą praskiesti 5 % gliukozės vandeniniu tirpalu, </w:t>
      </w:r>
      <w:proofErr w:type="spellStart"/>
      <w:r w:rsidRPr="006C1CE7">
        <w:rPr>
          <w:rFonts w:ascii="Times New Roman" w:eastAsia="Times New Roman" w:hAnsi="Times New Roman"/>
          <w:kern w:val="1"/>
        </w:rPr>
        <w:t>izotoniniu</w:t>
      </w:r>
      <w:proofErr w:type="spellEnd"/>
      <w:r w:rsidRPr="006C1CE7">
        <w:rPr>
          <w:rFonts w:ascii="Times New Roman" w:eastAsia="Times New Roman" w:hAnsi="Times New Roman"/>
          <w:kern w:val="1"/>
        </w:rPr>
        <w:t xml:space="preserve"> natrio chlorido tirpalu arba 5 % gliukozės tirpalu </w:t>
      </w:r>
      <w:proofErr w:type="spellStart"/>
      <w:r w:rsidRPr="006C1CE7">
        <w:rPr>
          <w:rFonts w:ascii="Times New Roman" w:eastAsia="Times New Roman" w:hAnsi="Times New Roman"/>
          <w:kern w:val="1"/>
        </w:rPr>
        <w:t>izotoniniame</w:t>
      </w:r>
      <w:proofErr w:type="spellEnd"/>
      <w:r w:rsidRPr="006C1CE7">
        <w:rPr>
          <w:rFonts w:ascii="Times New Roman" w:eastAsia="Times New Roman" w:hAnsi="Times New Roman"/>
          <w:kern w:val="1"/>
        </w:rPr>
        <w:t xml:space="preserve"> natrio chlorido tirpale. </w:t>
      </w:r>
    </w:p>
    <w:p w14:paraId="77BE419F"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58E8620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Infuzinio tirpalo ruošimas (praskiedimas)</w:t>
      </w:r>
    </w:p>
    <w:tbl>
      <w:tblPr>
        <w:tblW w:w="0" w:type="auto"/>
        <w:tblInd w:w="360" w:type="dxa"/>
        <w:tblLayout w:type="fixed"/>
        <w:tblCellMar>
          <w:left w:w="113" w:type="dxa"/>
        </w:tblCellMar>
        <w:tblLook w:val="0000" w:firstRow="0" w:lastRow="0" w:firstColumn="0" w:lastColumn="0" w:noHBand="0" w:noVBand="0"/>
      </w:tblPr>
      <w:tblGrid>
        <w:gridCol w:w="2725"/>
        <w:gridCol w:w="6200"/>
      </w:tblGrid>
      <w:tr w:rsidR="006C1CE7" w:rsidRPr="00972807" w14:paraId="4A3B1013"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66067F23"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b/>
                <w:bCs/>
                <w:kern w:val="1"/>
              </w:rPr>
            </w:pPr>
            <w:r w:rsidRPr="00BB3DFC">
              <w:rPr>
                <w:rFonts w:ascii="Times New Roman" w:eastAsia="Times New Roman" w:hAnsi="Times New Roman"/>
                <w:b/>
                <w:bCs/>
                <w:kern w:val="1"/>
              </w:rPr>
              <w:t>5 % gliukozės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224849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2 ml 62,5 mg/ml tirpalo, gauto po ištirpinimo, skiesti 100 ml infuzinio tirpiklio</w:t>
            </w:r>
          </w:p>
        </w:tc>
      </w:tr>
      <w:tr w:rsidR="006C1CE7" w:rsidRPr="00972807" w14:paraId="0D8061A2"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56E47EE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6E5EB4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1,25 mg/ml</w:t>
            </w:r>
          </w:p>
        </w:tc>
      </w:tr>
      <w:tr w:rsidR="006C1CE7" w:rsidRPr="00972807" w14:paraId="4DB132AD"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112E3EF9"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b/>
                <w:bCs/>
                <w:kern w:val="1"/>
              </w:rPr>
            </w:pPr>
            <w:r w:rsidRPr="00BB3DFC">
              <w:rPr>
                <w:rFonts w:ascii="Times New Roman" w:eastAsia="Times New Roman" w:hAnsi="Times New Roman"/>
                <w:b/>
                <w:bCs/>
                <w:kern w:val="1"/>
              </w:rPr>
              <w:t>0,9 % natrio chlorido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363295F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2 ml 62,5 mg/ml tirpalo, gauto po ištirpinimo, skiesti 100 ml infuzinio tirpiklio</w:t>
            </w:r>
          </w:p>
        </w:tc>
      </w:tr>
      <w:tr w:rsidR="006C1CE7" w:rsidRPr="00972807" w14:paraId="7D9D8639"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21F1E4E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57E815E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1,25 mg/ml</w:t>
            </w:r>
          </w:p>
        </w:tc>
      </w:tr>
      <w:tr w:rsidR="006C1CE7" w:rsidRPr="00972807" w14:paraId="5804DF80"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1F333F35"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b/>
                <w:bCs/>
                <w:kern w:val="1"/>
              </w:rPr>
            </w:pPr>
            <w:r w:rsidRPr="00BB3DFC">
              <w:rPr>
                <w:rFonts w:ascii="Times New Roman" w:eastAsia="Times New Roman" w:hAnsi="Times New Roman"/>
                <w:b/>
                <w:bCs/>
                <w:kern w:val="1"/>
              </w:rPr>
              <w:t>5 % gliukozė tirpalas 0,9 % natrio chlorido tirpale</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0C0C898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2 ml 62,5 mg/ml tirpalo, gauto po ištirpinimo, skiesti 100 ml infuzinio tirpiklio</w:t>
            </w:r>
          </w:p>
        </w:tc>
      </w:tr>
      <w:tr w:rsidR="006C1CE7" w:rsidRPr="00972807" w14:paraId="7D1F8C38"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4DFF1B1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4EBE7F1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1,25 mg/ml</w:t>
            </w:r>
          </w:p>
        </w:tc>
      </w:tr>
    </w:tbl>
    <w:p w14:paraId="3E5336E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ED7FAA5" w14:textId="5DA7AD3D"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Paruoštus infuzinius tirpalus reikia vartoti nedelsiant.</w:t>
      </w:r>
      <w:r w:rsidR="00DA3155">
        <w:rPr>
          <w:rFonts w:ascii="Times New Roman" w:eastAsia="Times New Roman" w:hAnsi="Times New Roman"/>
          <w:kern w:val="1"/>
        </w:rPr>
        <w:t xml:space="preserve"> </w:t>
      </w:r>
      <w:r w:rsidRPr="006C1CE7">
        <w:rPr>
          <w:rFonts w:ascii="Times New Roman" w:eastAsia="Times New Roman" w:hAnsi="Times New Roman"/>
          <w:kern w:val="1"/>
        </w:rPr>
        <w:t>Siekiant išvengti suderinamumo problemų, šio vaistinio preparato reikia vartoti atskirai nuo kitų vaist</w:t>
      </w:r>
      <w:r w:rsidR="00FC2C84">
        <w:rPr>
          <w:rFonts w:ascii="Times New Roman" w:eastAsia="Times New Roman" w:hAnsi="Times New Roman"/>
          <w:kern w:val="1"/>
        </w:rPr>
        <w:t>ini</w:t>
      </w:r>
      <w:r w:rsidRPr="006C1CE7">
        <w:rPr>
          <w:rFonts w:ascii="Times New Roman" w:eastAsia="Times New Roman" w:hAnsi="Times New Roman"/>
          <w:kern w:val="1"/>
        </w:rPr>
        <w:t>ų</w:t>
      </w:r>
      <w:r w:rsidR="00FC2C84">
        <w:rPr>
          <w:rFonts w:ascii="Times New Roman" w:eastAsia="Times New Roman" w:hAnsi="Times New Roman"/>
          <w:kern w:val="1"/>
        </w:rPr>
        <w:t xml:space="preserve"> preparatų</w:t>
      </w:r>
      <w:r w:rsidRPr="006C1CE7">
        <w:rPr>
          <w:rFonts w:ascii="Times New Roman" w:eastAsia="Times New Roman" w:hAnsi="Times New Roman"/>
          <w:kern w:val="1"/>
        </w:rPr>
        <w:t xml:space="preserve">, ir tik nurodytuose tirpaluose. </w:t>
      </w:r>
    </w:p>
    <w:p w14:paraId="0EB747F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8506EC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Reikalavimai atliekoms tvarkyti: nesuvartotą tirpalą reikia sunaikinti.</w:t>
      </w:r>
    </w:p>
    <w:p w14:paraId="30B77E6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CF30A1E" w14:textId="04ADE35E"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Prieš vartojant </w:t>
      </w:r>
      <w:proofErr w:type="spellStart"/>
      <w:r w:rsidRPr="006C1CE7">
        <w:rPr>
          <w:rFonts w:ascii="Times New Roman" w:eastAsia="Times New Roman" w:hAnsi="Times New Roman"/>
          <w:kern w:val="1"/>
        </w:rPr>
        <w:t>parenterinius</w:t>
      </w:r>
      <w:proofErr w:type="spellEnd"/>
      <w:r w:rsidRPr="006C1CE7">
        <w:rPr>
          <w:rFonts w:ascii="Times New Roman" w:eastAsia="Times New Roman" w:hAnsi="Times New Roman"/>
          <w:kern w:val="1"/>
        </w:rPr>
        <w:t xml:space="preserve"> </w:t>
      </w:r>
      <w:r w:rsidR="005C68B0">
        <w:rPr>
          <w:rFonts w:ascii="Times New Roman" w:eastAsia="Times New Roman" w:hAnsi="Times New Roman"/>
          <w:kern w:val="1"/>
        </w:rPr>
        <w:t xml:space="preserve">vaistinius </w:t>
      </w:r>
      <w:r w:rsidRPr="006C1CE7">
        <w:rPr>
          <w:rFonts w:ascii="Times New Roman" w:eastAsia="Times New Roman" w:hAnsi="Times New Roman"/>
          <w:kern w:val="1"/>
        </w:rPr>
        <w:t xml:space="preserve">preparatus, jei leidžia tirpalas ir </w:t>
      </w:r>
      <w:proofErr w:type="spellStart"/>
      <w:r w:rsidRPr="006C1CE7">
        <w:rPr>
          <w:rFonts w:ascii="Times New Roman" w:eastAsia="Times New Roman" w:hAnsi="Times New Roman"/>
          <w:kern w:val="1"/>
        </w:rPr>
        <w:t>talpyklė</w:t>
      </w:r>
      <w:proofErr w:type="spellEnd"/>
      <w:r w:rsidRPr="006C1CE7">
        <w:rPr>
          <w:rFonts w:ascii="Times New Roman" w:eastAsia="Times New Roman" w:hAnsi="Times New Roman"/>
          <w:kern w:val="1"/>
        </w:rPr>
        <w:t>, reikia apžiūrėti, ar nėra dalelių ir ar nepakitusi spalva. Pasibaigus tinkamumo laikui, vaistinio preparato vartoti draudžiama.</w:t>
      </w:r>
      <w:r w:rsidR="00DA3155">
        <w:rPr>
          <w:rFonts w:ascii="Times New Roman" w:eastAsia="Times New Roman" w:hAnsi="Times New Roman"/>
          <w:kern w:val="1"/>
        </w:rPr>
        <w:t xml:space="preserve"> </w:t>
      </w:r>
      <w:r w:rsidRPr="006C1CE7">
        <w:rPr>
          <w:rFonts w:ascii="Times New Roman" w:eastAsia="Times New Roman" w:hAnsi="Times New Roman"/>
          <w:kern w:val="1"/>
        </w:rPr>
        <w:t>Nesuvartotą vaistinį preparatą ar atliekas reikia tvarkyti laikantis vietinių reikalavimų.</w:t>
      </w:r>
    </w:p>
    <w:p w14:paraId="12D80A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513BB4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105676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4" w:name="_Toc129243247"/>
      <w:bookmarkStart w:id="45" w:name="_Toc129243122"/>
      <w:r w:rsidRPr="006C1CE7">
        <w:rPr>
          <w:rFonts w:ascii="Times New Roman" w:eastAsia="Times New Roman" w:hAnsi="Times New Roman"/>
          <w:b/>
          <w:kern w:val="1"/>
        </w:rPr>
        <w:t>7.</w:t>
      </w:r>
      <w:r w:rsidRPr="006C1CE7">
        <w:rPr>
          <w:rFonts w:ascii="Times New Roman" w:eastAsia="Times New Roman" w:hAnsi="Times New Roman"/>
          <w:b/>
          <w:kern w:val="1"/>
        </w:rPr>
        <w:tab/>
        <w:t>REGISTRUOTOJAS</w:t>
      </w:r>
      <w:bookmarkEnd w:id="44"/>
      <w:bookmarkEnd w:id="45"/>
    </w:p>
    <w:p w14:paraId="275D43A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FF9E21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Orion</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Corporation</w:t>
      </w:r>
      <w:proofErr w:type="spellEnd"/>
    </w:p>
    <w:p w14:paraId="7064816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Orionintie</w:t>
      </w:r>
      <w:proofErr w:type="spellEnd"/>
      <w:r w:rsidRPr="006C1CE7">
        <w:rPr>
          <w:rFonts w:ascii="Times New Roman" w:eastAsia="Times New Roman" w:hAnsi="Times New Roman"/>
          <w:kern w:val="1"/>
        </w:rPr>
        <w:t xml:space="preserve"> 1</w:t>
      </w:r>
    </w:p>
    <w:p w14:paraId="5AC5F4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FI-02200 </w:t>
      </w:r>
      <w:proofErr w:type="spellStart"/>
      <w:r w:rsidRPr="006C1CE7">
        <w:rPr>
          <w:rFonts w:ascii="Times New Roman" w:eastAsia="Times New Roman" w:hAnsi="Times New Roman"/>
          <w:kern w:val="1"/>
        </w:rPr>
        <w:t>Espoo</w:t>
      </w:r>
      <w:proofErr w:type="spellEnd"/>
    </w:p>
    <w:p w14:paraId="77543E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Suomija</w:t>
      </w:r>
    </w:p>
    <w:p w14:paraId="760148C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A51BE4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CFC93D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6" w:name="_Toc129243248"/>
      <w:bookmarkStart w:id="47" w:name="_Toc129243123"/>
      <w:r w:rsidRPr="006C1CE7">
        <w:rPr>
          <w:rFonts w:ascii="Times New Roman" w:eastAsia="Times New Roman" w:hAnsi="Times New Roman"/>
          <w:b/>
          <w:kern w:val="1"/>
        </w:rPr>
        <w:t>8.</w:t>
      </w:r>
      <w:r w:rsidRPr="006C1CE7">
        <w:rPr>
          <w:rFonts w:ascii="Times New Roman" w:eastAsia="Times New Roman" w:hAnsi="Times New Roman"/>
          <w:b/>
          <w:kern w:val="1"/>
        </w:rPr>
        <w:tab/>
        <w:t>REGISTRACIJOS PAŽYMĖJIMO NUMERIS (-IAI)</w:t>
      </w:r>
      <w:bookmarkEnd w:id="46"/>
      <w:bookmarkEnd w:id="47"/>
    </w:p>
    <w:p w14:paraId="70008C72" w14:textId="77777777" w:rsidR="002C06F4" w:rsidRDefault="002C06F4" w:rsidP="006C1CE7">
      <w:pPr>
        <w:widowControl w:val="0"/>
        <w:tabs>
          <w:tab w:val="left" w:pos="567"/>
        </w:tabs>
        <w:suppressAutoHyphens/>
        <w:spacing w:after="0" w:line="240" w:lineRule="auto"/>
        <w:rPr>
          <w:rFonts w:ascii="Times New Roman" w:eastAsia="Times New Roman" w:hAnsi="Times New Roman"/>
          <w:kern w:val="1"/>
        </w:rPr>
      </w:pPr>
    </w:p>
    <w:p w14:paraId="32C1DEF3" w14:textId="5909FDED"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LT/1/14/3580/001</w:t>
      </w:r>
      <w:r w:rsidR="002C06F4">
        <w:rPr>
          <w:rFonts w:ascii="Times New Roman" w:eastAsia="Times New Roman" w:hAnsi="Times New Roman"/>
          <w:kern w:val="1"/>
        </w:rPr>
        <w:t xml:space="preserve"> – </w:t>
      </w:r>
      <w:r w:rsidR="002C06F4" w:rsidRPr="006C1CE7">
        <w:rPr>
          <w:rFonts w:ascii="Times New Roman" w:eastAsia="Times New Roman" w:hAnsi="Times New Roman"/>
          <w:kern w:val="1"/>
        </w:rPr>
        <w:t>125 mg</w:t>
      </w:r>
    </w:p>
    <w:p w14:paraId="5292D4E9" w14:textId="333D1218"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LT/1/14/3580/002</w:t>
      </w:r>
      <w:r w:rsidR="002C06F4">
        <w:rPr>
          <w:rFonts w:ascii="Times New Roman" w:eastAsia="Times New Roman" w:hAnsi="Times New Roman"/>
          <w:kern w:val="1"/>
        </w:rPr>
        <w:t xml:space="preserve"> – </w:t>
      </w:r>
      <w:r w:rsidR="002C06F4" w:rsidRPr="006C1CE7">
        <w:rPr>
          <w:rFonts w:ascii="Times New Roman" w:eastAsia="Times New Roman" w:hAnsi="Times New Roman"/>
          <w:kern w:val="1"/>
        </w:rPr>
        <w:t>250 mg</w:t>
      </w:r>
    </w:p>
    <w:p w14:paraId="65FED72B" w14:textId="039BD91D"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LT/1/14/3580/003</w:t>
      </w:r>
      <w:r w:rsidR="002C06F4">
        <w:rPr>
          <w:rFonts w:ascii="Times New Roman" w:eastAsia="Times New Roman" w:hAnsi="Times New Roman"/>
          <w:kern w:val="1"/>
        </w:rPr>
        <w:t xml:space="preserve"> – </w:t>
      </w:r>
      <w:r w:rsidR="002C06F4" w:rsidRPr="006C1CE7">
        <w:rPr>
          <w:rFonts w:ascii="Times New Roman" w:eastAsia="Times New Roman" w:hAnsi="Times New Roman"/>
          <w:kern w:val="1"/>
        </w:rPr>
        <w:t>500 mg</w:t>
      </w:r>
    </w:p>
    <w:p w14:paraId="7C91755E" w14:textId="48014C2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LT/1/14/3580/004</w:t>
      </w:r>
      <w:r w:rsidR="002C06F4">
        <w:rPr>
          <w:rFonts w:ascii="Times New Roman" w:eastAsia="Times New Roman" w:hAnsi="Times New Roman"/>
          <w:kern w:val="1"/>
        </w:rPr>
        <w:t xml:space="preserve"> – </w:t>
      </w:r>
      <w:r w:rsidR="002C06F4" w:rsidRPr="006C1CE7">
        <w:rPr>
          <w:rFonts w:ascii="Times New Roman" w:eastAsia="Times New Roman" w:hAnsi="Times New Roman"/>
          <w:kern w:val="1"/>
        </w:rPr>
        <w:t>1000 mg</w:t>
      </w:r>
    </w:p>
    <w:p w14:paraId="735094C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5696DD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8A7A43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8" w:name="_Toc129243249"/>
      <w:bookmarkStart w:id="49" w:name="_Toc129243124"/>
      <w:r w:rsidRPr="006C1CE7">
        <w:rPr>
          <w:rFonts w:ascii="Times New Roman" w:eastAsia="Times New Roman" w:hAnsi="Times New Roman"/>
          <w:b/>
          <w:kern w:val="1"/>
        </w:rPr>
        <w:t>9.</w:t>
      </w:r>
      <w:r w:rsidRPr="006C1CE7">
        <w:rPr>
          <w:rFonts w:ascii="Times New Roman" w:eastAsia="Times New Roman" w:hAnsi="Times New Roman"/>
          <w:b/>
          <w:kern w:val="1"/>
        </w:rPr>
        <w:tab/>
        <w:t>REGISTRAVIMO / PERREGISTRAVIMO DATA</w:t>
      </w:r>
      <w:r w:rsidRPr="006C1CE7" w:rsidDel="00444B1C">
        <w:rPr>
          <w:rFonts w:ascii="Times New Roman" w:eastAsia="Times New Roman" w:hAnsi="Times New Roman"/>
          <w:b/>
          <w:kern w:val="1"/>
        </w:rPr>
        <w:t xml:space="preserve"> </w:t>
      </w:r>
      <w:bookmarkEnd w:id="48"/>
      <w:bookmarkEnd w:id="49"/>
    </w:p>
    <w:p w14:paraId="025323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A7E1498" w14:textId="77777777" w:rsid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Registravimo data 2014 m. birželio 13 d.</w:t>
      </w:r>
    </w:p>
    <w:p w14:paraId="61E8D9F8" w14:textId="54B9FC01" w:rsidR="007733B4" w:rsidRDefault="007733B4" w:rsidP="007733B4">
      <w:pPr>
        <w:tabs>
          <w:tab w:val="left" w:pos="567"/>
        </w:tabs>
        <w:spacing w:after="0" w:line="240" w:lineRule="auto"/>
        <w:rPr>
          <w:rFonts w:ascii="Times New Roman" w:hAnsi="Times New Roman"/>
        </w:rPr>
      </w:pPr>
      <w:r>
        <w:rPr>
          <w:rFonts w:ascii="Times New Roman" w:hAnsi="Times New Roman"/>
        </w:rPr>
        <w:t>Paskutinio perregistravimo data</w:t>
      </w:r>
      <w:r w:rsidR="002C06F4">
        <w:rPr>
          <w:rFonts w:ascii="Times New Roman" w:hAnsi="Times New Roman"/>
        </w:rPr>
        <w:t xml:space="preserve"> 2020 m. birželio 29 d.</w:t>
      </w:r>
    </w:p>
    <w:p w14:paraId="3CFEEC44" w14:textId="77777777" w:rsidR="007733B4" w:rsidRPr="006C1CE7" w:rsidRDefault="007733B4" w:rsidP="006C1CE7">
      <w:pPr>
        <w:widowControl w:val="0"/>
        <w:tabs>
          <w:tab w:val="left" w:pos="567"/>
        </w:tabs>
        <w:suppressAutoHyphens/>
        <w:spacing w:after="0" w:line="240" w:lineRule="auto"/>
        <w:rPr>
          <w:rFonts w:ascii="Times New Roman" w:eastAsia="SimSun" w:hAnsi="Times New Roman"/>
          <w:kern w:val="1"/>
        </w:rPr>
      </w:pPr>
    </w:p>
    <w:p w14:paraId="1ABAB92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85D0B5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488049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bookmarkStart w:id="50" w:name="_Toc129243250"/>
      <w:bookmarkStart w:id="51" w:name="_Toc129243125"/>
      <w:r w:rsidRPr="006C1CE7">
        <w:rPr>
          <w:rFonts w:ascii="Times New Roman" w:eastAsia="Times New Roman" w:hAnsi="Times New Roman"/>
          <w:b/>
          <w:kern w:val="1"/>
        </w:rPr>
        <w:t>10.</w:t>
      </w:r>
      <w:r w:rsidRPr="006C1CE7">
        <w:rPr>
          <w:rFonts w:ascii="Times New Roman" w:eastAsia="Times New Roman" w:hAnsi="Times New Roman"/>
          <w:b/>
          <w:kern w:val="1"/>
        </w:rPr>
        <w:tab/>
        <w:t>TEKSTO PERŽIŪROS DATA</w:t>
      </w:r>
      <w:bookmarkEnd w:id="50"/>
      <w:bookmarkEnd w:id="51"/>
    </w:p>
    <w:p w14:paraId="47BB3C25" w14:textId="77777777" w:rsidR="002C06F4" w:rsidRDefault="002C06F4" w:rsidP="006C1CE7">
      <w:pPr>
        <w:keepNext/>
        <w:keepLines/>
        <w:tabs>
          <w:tab w:val="left" w:pos="567"/>
        </w:tabs>
        <w:suppressAutoHyphens/>
        <w:spacing w:after="0" w:line="240" w:lineRule="auto"/>
        <w:rPr>
          <w:rFonts w:ascii="Times New Roman" w:hAnsi="Times New Roman"/>
        </w:rPr>
      </w:pPr>
    </w:p>
    <w:p w14:paraId="2124A006" w14:textId="78860002" w:rsidR="006C1CE7" w:rsidRPr="006C1CE7" w:rsidRDefault="002C06F4" w:rsidP="006C1CE7">
      <w:pPr>
        <w:keepNext/>
        <w:keepLines/>
        <w:tabs>
          <w:tab w:val="left" w:pos="567"/>
        </w:tabs>
        <w:suppressAutoHyphens/>
        <w:spacing w:after="0" w:line="240" w:lineRule="auto"/>
        <w:rPr>
          <w:rFonts w:ascii="Times New Roman" w:eastAsia="Times New Roman" w:hAnsi="Times New Roman"/>
          <w:kern w:val="1"/>
        </w:rPr>
      </w:pPr>
      <w:r>
        <w:rPr>
          <w:rFonts w:ascii="Times New Roman" w:hAnsi="Times New Roman"/>
        </w:rPr>
        <w:t>2020 m. birželio 29 d.</w:t>
      </w:r>
    </w:p>
    <w:p w14:paraId="640FEF4E" w14:textId="77777777" w:rsidR="0011217C" w:rsidRPr="006C1CE7" w:rsidRDefault="0011217C" w:rsidP="006C1CE7">
      <w:pPr>
        <w:keepNext/>
        <w:keepLines/>
        <w:tabs>
          <w:tab w:val="left" w:pos="567"/>
        </w:tabs>
        <w:suppressAutoHyphens/>
        <w:spacing w:after="0" w:line="240" w:lineRule="auto"/>
        <w:rPr>
          <w:rFonts w:ascii="Times New Roman" w:eastAsia="Times New Roman" w:hAnsi="Times New Roman"/>
          <w:kern w:val="1"/>
        </w:rPr>
      </w:pPr>
    </w:p>
    <w:p w14:paraId="525C6A10"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color w:val="0000FF"/>
          <w:kern w:val="1"/>
        </w:rPr>
      </w:pPr>
      <w:r w:rsidRPr="006C1CE7">
        <w:rPr>
          <w:rFonts w:ascii="Times New Roman" w:eastAsia="Times New Roman" w:hAnsi="Times New Roman"/>
          <w:kern w:val="1"/>
        </w:rPr>
        <w:t xml:space="preserve">Išsami informacija apie šį vaistinį preparatą pateikiama Valstybinės vaistų kontrolės tarnybos prie Lietuvos Respublikos sveikatos apsaugos ministerijos tinklalapyje </w:t>
      </w:r>
      <w:hyperlink r:id="rId9" w:history="1">
        <w:r w:rsidRPr="006C1CE7">
          <w:rPr>
            <w:rFonts w:ascii="Times New Roman" w:eastAsia="Times New Roman" w:hAnsi="Times New Roman"/>
            <w:color w:val="0000FF"/>
            <w:kern w:val="1"/>
            <w:u w:val="single"/>
          </w:rPr>
          <w:t>http://www.vvkt.lt/</w:t>
        </w:r>
      </w:hyperlink>
    </w:p>
    <w:p w14:paraId="3E5DC2C7" w14:textId="77777777" w:rsidR="006C1CE7" w:rsidRPr="006C1CE7" w:rsidRDefault="006C1CE7" w:rsidP="006C1CE7">
      <w:pPr>
        <w:pageBreakBefore/>
        <w:widowControl w:val="0"/>
        <w:tabs>
          <w:tab w:val="left" w:pos="567"/>
        </w:tabs>
        <w:suppressAutoHyphens/>
        <w:spacing w:after="0" w:line="240" w:lineRule="auto"/>
        <w:rPr>
          <w:rFonts w:ascii="Times New Roman" w:eastAsia="Times New Roman" w:hAnsi="Times New Roman"/>
          <w:kern w:val="1"/>
        </w:rPr>
      </w:pPr>
    </w:p>
    <w:p w14:paraId="2E0613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A2318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F6A2EE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96379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8DECC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652A39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B5B8EB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27F8D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270B5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8DFFA3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38FC98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E342CC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2A74A4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6D95A2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B64C4F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3E50B0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4E5CAF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3EA8260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53C761CF"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230033C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59CFB44F"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1045121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44D2E81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kern w:val="1"/>
        </w:rPr>
        <w:t>II PRIEDAS</w:t>
      </w:r>
    </w:p>
    <w:p w14:paraId="6A1DE8D5" w14:textId="77777777" w:rsidR="006C1CE7" w:rsidRPr="006C1CE7" w:rsidRDefault="006C1CE7" w:rsidP="006C1CE7">
      <w:pPr>
        <w:widowControl w:val="0"/>
        <w:tabs>
          <w:tab w:val="left" w:pos="567"/>
        </w:tabs>
        <w:suppressAutoHyphens/>
        <w:spacing w:after="0" w:line="240" w:lineRule="auto"/>
        <w:ind w:left="1701" w:right="1416" w:hanging="567"/>
        <w:rPr>
          <w:rFonts w:ascii="Times New Roman" w:eastAsia="Times New Roman" w:hAnsi="Times New Roman"/>
          <w:kern w:val="1"/>
        </w:rPr>
      </w:pPr>
    </w:p>
    <w:p w14:paraId="187A1B9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kern w:val="1"/>
        </w:rPr>
        <w:t>REGISTRACIJOS SĄLYGOS</w:t>
      </w:r>
    </w:p>
    <w:p w14:paraId="1F81D63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302B0D9" w14:textId="77777777" w:rsidR="006C1CE7" w:rsidRPr="006C1CE7" w:rsidRDefault="006C1CE7" w:rsidP="006C1CE7">
      <w:pPr>
        <w:widowControl w:val="0"/>
        <w:tabs>
          <w:tab w:val="left" w:pos="1701"/>
        </w:tabs>
        <w:suppressAutoHyphens/>
        <w:spacing w:after="0" w:line="240" w:lineRule="auto"/>
        <w:ind w:left="1701" w:right="567" w:hanging="567"/>
        <w:rPr>
          <w:rFonts w:ascii="Times New Roman" w:eastAsia="Times New Roman" w:hAnsi="Times New Roman"/>
          <w:kern w:val="1"/>
        </w:rPr>
      </w:pPr>
      <w:r w:rsidRPr="006C1CE7">
        <w:rPr>
          <w:rFonts w:ascii="Times New Roman" w:eastAsia="Times New Roman" w:hAnsi="Times New Roman"/>
          <w:b/>
          <w:kern w:val="1"/>
        </w:rPr>
        <w:t>A.</w:t>
      </w:r>
      <w:r w:rsidRPr="006C1CE7">
        <w:rPr>
          <w:rFonts w:ascii="Times New Roman" w:eastAsia="Times New Roman" w:hAnsi="Times New Roman"/>
          <w:b/>
          <w:kern w:val="1"/>
        </w:rPr>
        <w:tab/>
        <w:t>GAMINTOJAS (-AI), ATSAKINGAS (-I) UŽ SERIJŲ IŠLEIDIMĄ</w:t>
      </w:r>
    </w:p>
    <w:p w14:paraId="294764A0" w14:textId="77777777" w:rsidR="006C1CE7" w:rsidRPr="006C1CE7" w:rsidRDefault="006C1CE7" w:rsidP="006C1CE7">
      <w:pPr>
        <w:widowControl w:val="0"/>
        <w:tabs>
          <w:tab w:val="left" w:pos="1701"/>
        </w:tabs>
        <w:suppressAutoHyphens/>
        <w:spacing w:after="0" w:line="240" w:lineRule="auto"/>
        <w:ind w:left="567" w:right="567" w:hanging="567"/>
        <w:rPr>
          <w:rFonts w:ascii="Times New Roman" w:eastAsia="Times New Roman" w:hAnsi="Times New Roman"/>
          <w:kern w:val="1"/>
        </w:rPr>
      </w:pPr>
    </w:p>
    <w:p w14:paraId="32EC2844" w14:textId="77777777" w:rsidR="006C1CE7" w:rsidRPr="006C1CE7" w:rsidRDefault="006C1CE7" w:rsidP="006C1CE7">
      <w:pPr>
        <w:widowControl w:val="0"/>
        <w:tabs>
          <w:tab w:val="left" w:pos="1701"/>
        </w:tabs>
        <w:suppressAutoHyphens/>
        <w:spacing w:after="0" w:line="240" w:lineRule="auto"/>
        <w:ind w:left="1701" w:right="567" w:hanging="567"/>
        <w:rPr>
          <w:rFonts w:ascii="Times New Roman" w:eastAsia="Times New Roman" w:hAnsi="Times New Roman"/>
          <w:b/>
          <w:bCs/>
          <w:iCs/>
          <w:kern w:val="1"/>
        </w:rPr>
      </w:pPr>
      <w:r w:rsidRPr="006C1CE7">
        <w:rPr>
          <w:rFonts w:ascii="Times New Roman" w:eastAsia="Times New Roman" w:hAnsi="Times New Roman"/>
          <w:b/>
          <w:kern w:val="1"/>
        </w:rPr>
        <w:t>B.</w:t>
      </w:r>
      <w:r w:rsidRPr="006C1CE7">
        <w:rPr>
          <w:rFonts w:ascii="Times New Roman" w:eastAsia="Times New Roman" w:hAnsi="Times New Roman"/>
          <w:b/>
          <w:kern w:val="1"/>
        </w:rPr>
        <w:tab/>
        <w:t>TIEKIMO IR VARTOJIMO SĄLYGOS AR APRIBOJIMAI</w:t>
      </w:r>
    </w:p>
    <w:p w14:paraId="28D17FE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0823F060" w14:textId="77777777" w:rsidR="006C1CE7" w:rsidRPr="006C1CE7" w:rsidRDefault="006C1CE7" w:rsidP="006C1CE7">
      <w:pPr>
        <w:widowControl w:val="0"/>
        <w:suppressAutoHyphens/>
        <w:spacing w:after="0" w:line="240" w:lineRule="auto"/>
        <w:rPr>
          <w:rFonts w:ascii="Times New Roman" w:eastAsia="Times New Roman" w:hAnsi="Times New Roman"/>
          <w:b/>
          <w:bCs/>
          <w:iCs/>
          <w:kern w:val="1"/>
        </w:rPr>
      </w:pPr>
    </w:p>
    <w:p w14:paraId="65C93C3C" w14:textId="77777777" w:rsidR="006C1CE7" w:rsidRPr="006C1CE7" w:rsidRDefault="006C1CE7" w:rsidP="006C1CE7">
      <w:pPr>
        <w:pageBreakBefore/>
        <w:widowControl w:val="0"/>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A.</w:t>
      </w:r>
      <w:r w:rsidRPr="006C1CE7">
        <w:rPr>
          <w:rFonts w:ascii="Times New Roman" w:eastAsia="Times New Roman" w:hAnsi="Times New Roman"/>
          <w:b/>
          <w:kern w:val="1"/>
        </w:rPr>
        <w:tab/>
        <w:t>GAMINTOJAS (-AI), ATSAKINGAS (-I) UŽ SERIJŲ IŠLEIDIMĄ</w:t>
      </w:r>
    </w:p>
    <w:p w14:paraId="7418AD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1D1644C" w14:textId="77777777" w:rsidR="006C1CE7" w:rsidRPr="006C1CE7" w:rsidRDefault="006C1CE7" w:rsidP="006C1CE7">
      <w:pPr>
        <w:widowControl w:val="0"/>
        <w:tabs>
          <w:tab w:val="left" w:pos="567"/>
        </w:tabs>
        <w:suppressAutoHyphens/>
        <w:spacing w:after="0" w:line="240" w:lineRule="auto"/>
        <w:jc w:val="both"/>
        <w:rPr>
          <w:rFonts w:ascii="Times New Roman" w:eastAsia="Times New Roman" w:hAnsi="Times New Roman"/>
          <w:kern w:val="1"/>
        </w:rPr>
      </w:pPr>
      <w:r w:rsidRPr="006C1CE7">
        <w:rPr>
          <w:rFonts w:ascii="Times New Roman" w:eastAsia="Times New Roman" w:hAnsi="Times New Roman"/>
          <w:kern w:val="1"/>
          <w:u w:val="single"/>
        </w:rPr>
        <w:t>Gamintojo (-ų), atsakingo (-ų) už serijų išleidimą, pavadinimas (-ai) ir adresas (-ai)</w:t>
      </w:r>
    </w:p>
    <w:p w14:paraId="0901A0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E69212E" w14:textId="77777777" w:rsidR="006C1CE7" w:rsidRPr="006C1CE7" w:rsidRDefault="006C1CE7" w:rsidP="006C1CE7">
      <w:pPr>
        <w:widowControl w:val="0"/>
        <w:suppressAutoHyphens/>
        <w:spacing w:after="0" w:line="240" w:lineRule="auto"/>
        <w:rPr>
          <w:rFonts w:ascii="Times New Roman" w:hAnsi="Times New Roman"/>
          <w:kern w:val="1"/>
        </w:rPr>
      </w:pPr>
      <w:proofErr w:type="spellStart"/>
      <w:r w:rsidRPr="006C1CE7">
        <w:rPr>
          <w:rFonts w:ascii="Times New Roman" w:hAnsi="Times New Roman"/>
          <w:kern w:val="1"/>
        </w:rPr>
        <w:t>Orion</w:t>
      </w:r>
      <w:proofErr w:type="spellEnd"/>
      <w:r w:rsidRPr="006C1CE7">
        <w:rPr>
          <w:rFonts w:ascii="Times New Roman" w:hAnsi="Times New Roman"/>
          <w:kern w:val="1"/>
        </w:rPr>
        <w:t xml:space="preserve"> </w:t>
      </w:r>
      <w:proofErr w:type="spellStart"/>
      <w:r w:rsidRPr="006C1CE7">
        <w:rPr>
          <w:rFonts w:ascii="Times New Roman" w:hAnsi="Times New Roman"/>
          <w:kern w:val="1"/>
        </w:rPr>
        <w:t>Corporation</w:t>
      </w:r>
      <w:proofErr w:type="spellEnd"/>
      <w:r w:rsidRPr="006C1CE7">
        <w:rPr>
          <w:rFonts w:ascii="Times New Roman" w:eastAsia="Times New Roman" w:hAnsi="Times New Roman"/>
          <w:kern w:val="1"/>
        </w:rPr>
        <w:t xml:space="preserve">, </w:t>
      </w:r>
      <w:proofErr w:type="spellStart"/>
      <w:r w:rsidRPr="006C1CE7">
        <w:rPr>
          <w:rFonts w:ascii="Times New Roman" w:hAnsi="Times New Roman"/>
          <w:kern w:val="1"/>
        </w:rPr>
        <w:t>Orion</w:t>
      </w:r>
      <w:proofErr w:type="spellEnd"/>
      <w:r w:rsidRPr="006C1CE7">
        <w:rPr>
          <w:rFonts w:ascii="Times New Roman" w:hAnsi="Times New Roman"/>
          <w:kern w:val="1"/>
        </w:rPr>
        <w:t xml:space="preserve"> </w:t>
      </w:r>
      <w:proofErr w:type="spellStart"/>
      <w:r w:rsidRPr="006C1CE7">
        <w:rPr>
          <w:rFonts w:ascii="Times New Roman" w:hAnsi="Times New Roman"/>
          <w:kern w:val="1"/>
        </w:rPr>
        <w:t>Pharma</w:t>
      </w:r>
      <w:proofErr w:type="spellEnd"/>
    </w:p>
    <w:p w14:paraId="422A999C" w14:textId="77777777" w:rsidR="006C1CE7" w:rsidRPr="006C1CE7" w:rsidRDefault="006C1CE7" w:rsidP="006C1CE7">
      <w:pPr>
        <w:widowControl w:val="0"/>
        <w:suppressAutoHyphens/>
        <w:spacing w:after="0" w:line="240" w:lineRule="auto"/>
        <w:rPr>
          <w:rFonts w:ascii="Times New Roman" w:hAnsi="Times New Roman"/>
          <w:kern w:val="1"/>
        </w:rPr>
      </w:pPr>
      <w:proofErr w:type="spellStart"/>
      <w:r w:rsidRPr="006C1CE7">
        <w:rPr>
          <w:rFonts w:ascii="Times New Roman" w:hAnsi="Times New Roman"/>
          <w:kern w:val="1"/>
        </w:rPr>
        <w:t>Orionintie</w:t>
      </w:r>
      <w:proofErr w:type="spellEnd"/>
      <w:r w:rsidRPr="006C1CE7">
        <w:rPr>
          <w:rFonts w:ascii="Times New Roman" w:hAnsi="Times New Roman"/>
          <w:kern w:val="1"/>
        </w:rPr>
        <w:t xml:space="preserve"> 1</w:t>
      </w:r>
    </w:p>
    <w:p w14:paraId="7753BC7A" w14:textId="77777777" w:rsidR="006C1CE7" w:rsidRPr="006C1CE7" w:rsidRDefault="006C1CE7" w:rsidP="006C1CE7">
      <w:pPr>
        <w:widowControl w:val="0"/>
        <w:suppressAutoHyphens/>
        <w:spacing w:after="0" w:line="240" w:lineRule="auto"/>
        <w:rPr>
          <w:rFonts w:ascii="Times New Roman" w:hAnsi="Times New Roman"/>
          <w:kern w:val="1"/>
        </w:rPr>
      </w:pPr>
      <w:r w:rsidRPr="006C1CE7">
        <w:rPr>
          <w:rFonts w:ascii="Times New Roman" w:hAnsi="Times New Roman"/>
          <w:kern w:val="1"/>
        </w:rPr>
        <w:t xml:space="preserve">FI-02200 </w:t>
      </w:r>
      <w:proofErr w:type="spellStart"/>
      <w:r w:rsidRPr="006C1CE7">
        <w:rPr>
          <w:rFonts w:ascii="Times New Roman" w:hAnsi="Times New Roman"/>
          <w:kern w:val="1"/>
        </w:rPr>
        <w:t>Espoo</w:t>
      </w:r>
      <w:proofErr w:type="spellEnd"/>
    </w:p>
    <w:p w14:paraId="6272871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hAnsi="Times New Roman"/>
          <w:kern w:val="1"/>
        </w:rPr>
        <w:t>Suomija</w:t>
      </w:r>
    </w:p>
    <w:p w14:paraId="5EB6218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C300DA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A88BDEC" w14:textId="77777777" w:rsidR="006C1CE7" w:rsidRPr="006C1CE7" w:rsidRDefault="006C1CE7" w:rsidP="006C1CE7">
      <w:pPr>
        <w:widowControl w:val="0"/>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B.</w:t>
      </w:r>
      <w:r w:rsidRPr="006C1CE7">
        <w:rPr>
          <w:rFonts w:ascii="Times New Roman" w:eastAsia="Times New Roman" w:hAnsi="Times New Roman"/>
          <w:b/>
          <w:kern w:val="1"/>
        </w:rPr>
        <w:tab/>
        <w:t>TIEKIMO IR VARTOJIMO SĄLYGOS AR APRIBOJIMAI</w:t>
      </w:r>
    </w:p>
    <w:p w14:paraId="5AEAE30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01514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bCs/>
          <w:iCs/>
          <w:kern w:val="1"/>
        </w:rPr>
      </w:pPr>
      <w:r w:rsidRPr="006C1CE7">
        <w:rPr>
          <w:rFonts w:ascii="Times New Roman" w:eastAsia="Times New Roman" w:hAnsi="Times New Roman"/>
          <w:kern w:val="1"/>
        </w:rPr>
        <w:t>Receptinis vaistinis preparatas.</w:t>
      </w:r>
    </w:p>
    <w:p w14:paraId="43CC0DAF" w14:textId="77777777" w:rsidR="006C1CE7" w:rsidRPr="006C1CE7" w:rsidRDefault="006C1CE7" w:rsidP="006C1CE7">
      <w:pPr>
        <w:widowControl w:val="0"/>
        <w:suppressAutoHyphens/>
        <w:spacing w:after="0" w:line="240" w:lineRule="auto"/>
        <w:rPr>
          <w:rFonts w:ascii="Times New Roman" w:eastAsia="Times New Roman" w:hAnsi="Times New Roman"/>
          <w:b/>
          <w:bCs/>
          <w:iCs/>
          <w:kern w:val="1"/>
        </w:rPr>
      </w:pPr>
    </w:p>
    <w:p w14:paraId="0635CD2B"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Times New Roman" w:hAnsi="Times New Roman"/>
          <w:b/>
          <w:bCs/>
          <w:iCs/>
          <w:kern w:val="1"/>
        </w:rPr>
      </w:pPr>
    </w:p>
    <w:p w14:paraId="590C9C8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53DD9978"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775573CC"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244845D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03ABC570"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FC210F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03126F57"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7545FD59"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191527A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5B9E5CC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559F97C"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7C4F6E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A416C49"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AE4215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CDF9A89"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39385FE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2C3C42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B48346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C101EE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217E4D9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0572C91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1F990BD0"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D66F497"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bCs/>
          <w:iCs/>
          <w:kern w:val="1"/>
        </w:rPr>
        <w:t>III PRIEDAS</w:t>
      </w:r>
    </w:p>
    <w:p w14:paraId="01C2306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1C6C5D1"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bCs/>
          <w:iCs/>
          <w:kern w:val="1"/>
        </w:rPr>
        <w:t>ŽENKLINIMAS IR PAKUOTĖS LAPELIS</w:t>
      </w:r>
    </w:p>
    <w:p w14:paraId="119FAED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602EBEF" w14:textId="77777777" w:rsidR="006C1CE7" w:rsidRPr="006C1CE7" w:rsidRDefault="006C1CE7" w:rsidP="006C1CE7">
      <w:pPr>
        <w:pageBreakBefore/>
        <w:widowControl w:val="0"/>
        <w:suppressAutoHyphens/>
        <w:spacing w:after="0" w:line="240" w:lineRule="auto"/>
        <w:jc w:val="center"/>
        <w:rPr>
          <w:rFonts w:ascii="Times New Roman" w:eastAsia="Times New Roman" w:hAnsi="Times New Roman"/>
          <w:kern w:val="1"/>
        </w:rPr>
      </w:pPr>
    </w:p>
    <w:p w14:paraId="2921FF66"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184FC226"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46D7FA54"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66AB5024"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552E56EF"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6DC9F134"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773744AF"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1E52E3E3"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6CFD4E1C"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4CAA6F6C"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418167C3"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1C768267"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097565BD"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77CCBF9A"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04DF5CC7"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07F6EC14"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26CB6E12"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654A61DB"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71990D09"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1796037D"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71109791"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2493889E"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4AECE17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bCs/>
          <w:iCs/>
          <w:kern w:val="1"/>
        </w:rPr>
        <w:t>A. ŽENKLINIMAS</w:t>
      </w:r>
    </w:p>
    <w:p w14:paraId="7C91E0A0" w14:textId="77777777" w:rsidR="006C1CE7" w:rsidRPr="006C1CE7" w:rsidRDefault="006C1CE7" w:rsidP="006C1CE7">
      <w:pPr>
        <w:widowControl w:val="0"/>
        <w:shd w:val="clear" w:color="auto" w:fill="FFFFFF"/>
        <w:suppressAutoHyphens/>
        <w:spacing w:after="0" w:line="240" w:lineRule="auto"/>
        <w:rPr>
          <w:rFonts w:ascii="Times New Roman" w:eastAsia="Times New Roman" w:hAnsi="Times New Roman"/>
          <w:kern w:val="1"/>
        </w:rPr>
      </w:pPr>
    </w:p>
    <w:p w14:paraId="036350E4" w14:textId="77777777" w:rsidR="006C1CE7" w:rsidRPr="006C1CE7" w:rsidRDefault="006C1CE7" w:rsidP="006C1CE7">
      <w:pPr>
        <w:pageBreakBefore/>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Cs/>
          <w:kern w:val="1"/>
        </w:rPr>
      </w:pPr>
      <w:r w:rsidRPr="006C1CE7">
        <w:rPr>
          <w:rFonts w:ascii="Times New Roman" w:eastAsia="Times New Roman" w:hAnsi="Times New Roman"/>
          <w:b/>
          <w:kern w:val="1"/>
        </w:rPr>
        <w:t>INFORMACIJA ANT IŠORINĖS PAKUOTĖS</w:t>
      </w:r>
    </w:p>
    <w:p w14:paraId="1422EA8F"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bCs/>
          <w:kern w:val="1"/>
        </w:rPr>
      </w:pPr>
    </w:p>
    <w:p w14:paraId="1A8D3E7A"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KARTONO DĖŽUTĖ</w:t>
      </w:r>
    </w:p>
    <w:p w14:paraId="37A28F9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26B28F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4102DE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1.</w:t>
      </w:r>
      <w:r w:rsidRPr="006C1CE7">
        <w:rPr>
          <w:rFonts w:ascii="Times New Roman" w:eastAsia="Times New Roman" w:hAnsi="Times New Roman"/>
          <w:b/>
          <w:kern w:val="1"/>
        </w:rPr>
        <w:tab/>
      </w:r>
      <w:r w:rsidRPr="006C1CE7">
        <w:rPr>
          <w:rFonts w:ascii="Times New Roman" w:eastAsia="Times New Roman" w:hAnsi="Times New Roman"/>
          <w:b/>
          <w:caps/>
          <w:kern w:val="1"/>
        </w:rPr>
        <w:t>VAISTINIO</w:t>
      </w:r>
      <w:r w:rsidRPr="006C1CE7">
        <w:rPr>
          <w:rFonts w:ascii="Times New Roman" w:eastAsia="Times New Roman" w:hAnsi="Times New Roman"/>
          <w:b/>
          <w:kern w:val="1"/>
        </w:rPr>
        <w:t xml:space="preserve"> PREPARATO PAVADINIMAS</w:t>
      </w:r>
    </w:p>
    <w:p w14:paraId="4BBEC9F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157060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125 mg milteliai injekciniam tirpalui</w:t>
      </w:r>
    </w:p>
    <w:p w14:paraId="328E6F8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D59E1DE" w14:textId="77777777" w:rsidR="006C1CE7" w:rsidRPr="00E0629E" w:rsidRDefault="006C1CE7" w:rsidP="006C1CE7">
      <w:pPr>
        <w:widowControl w:val="0"/>
        <w:suppressAutoHyphens/>
        <w:spacing w:after="0" w:line="240" w:lineRule="auto"/>
        <w:rPr>
          <w:rFonts w:ascii="Times New Roman" w:eastAsia="Times New Roman" w:hAnsi="Times New Roman"/>
          <w:i/>
          <w:kern w:val="1"/>
        </w:rPr>
      </w:pPr>
      <w:proofErr w:type="spellStart"/>
      <w:r w:rsidRPr="00E0629E">
        <w:rPr>
          <w:rFonts w:ascii="Times New Roman" w:eastAsia="Times New Roman" w:hAnsi="Times New Roman"/>
          <w:i/>
          <w:kern w:val="1"/>
        </w:rPr>
        <w:t>Metilprednizolonas</w:t>
      </w:r>
      <w:proofErr w:type="spellEnd"/>
      <w:r w:rsidRPr="00E0629E">
        <w:rPr>
          <w:rFonts w:ascii="Times New Roman" w:eastAsia="Times New Roman" w:hAnsi="Times New Roman"/>
          <w:i/>
          <w:kern w:val="1"/>
        </w:rPr>
        <w:t xml:space="preserve"> </w:t>
      </w:r>
    </w:p>
    <w:p w14:paraId="1C3AC83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6205D52"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2A8DD1D"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2.</w:t>
      </w:r>
      <w:r w:rsidRPr="006C1CE7">
        <w:rPr>
          <w:rFonts w:ascii="Times New Roman" w:eastAsia="Times New Roman" w:hAnsi="Times New Roman"/>
          <w:b/>
          <w:kern w:val="1"/>
        </w:rPr>
        <w:tab/>
        <w:t>VEIKLIOJI (-IOS) MEDŽIAGA (-OS) IR JOS (-Ų) KIEKIS (-IAI)</w:t>
      </w:r>
    </w:p>
    <w:p w14:paraId="5337A8E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95894F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Viename flakone yra </w:t>
      </w:r>
      <w:proofErr w:type="spellStart"/>
      <w:r w:rsidRPr="006C1CE7">
        <w:rPr>
          <w:rFonts w:ascii="Times New Roman" w:eastAsia="Times New Roman" w:hAnsi="Times New Roman"/>
          <w:iCs/>
          <w:kern w:val="1"/>
        </w:rPr>
        <w:t>metilprednizolono</w:t>
      </w:r>
      <w:proofErr w:type="spellEnd"/>
      <w:r w:rsidRPr="006C1CE7">
        <w:rPr>
          <w:rFonts w:ascii="Times New Roman" w:eastAsia="Times New Roman" w:hAnsi="Times New Roman"/>
          <w:iCs/>
          <w:kern w:val="1"/>
        </w:rPr>
        <w:t xml:space="preserve"> natrio </w:t>
      </w:r>
      <w:proofErr w:type="spellStart"/>
      <w:r w:rsidRPr="006C1CE7">
        <w:rPr>
          <w:rFonts w:ascii="Times New Roman" w:eastAsia="Times New Roman" w:hAnsi="Times New Roman"/>
          <w:iCs/>
          <w:kern w:val="1"/>
        </w:rPr>
        <w:t>sukcinato</w:t>
      </w:r>
      <w:proofErr w:type="spellEnd"/>
      <w:r w:rsidRPr="006C1CE7">
        <w:rPr>
          <w:rFonts w:ascii="Times New Roman" w:eastAsia="Times New Roman" w:hAnsi="Times New Roman"/>
          <w:iCs/>
          <w:kern w:val="1"/>
        </w:rPr>
        <w:t xml:space="preserve"> kiekis, atitinkantis </w:t>
      </w:r>
      <w:r w:rsidRPr="006C1CE7">
        <w:rPr>
          <w:rFonts w:ascii="Times New Roman" w:eastAsia="Times New Roman" w:hAnsi="Times New Roman"/>
          <w:kern w:val="1"/>
        </w:rPr>
        <w:t>125 mg</w:t>
      </w:r>
      <w:r w:rsidRPr="006C1CE7">
        <w:rPr>
          <w:rFonts w:ascii="Times New Roman" w:eastAsia="Times New Roman" w:hAnsi="Times New Roman"/>
          <w:iCs/>
          <w:kern w:val="1"/>
        </w:rPr>
        <w:t xml:space="preserve"> </w:t>
      </w:r>
      <w:proofErr w:type="spellStart"/>
      <w:r w:rsidRPr="006C1CE7">
        <w:rPr>
          <w:rFonts w:ascii="Times New Roman" w:eastAsia="Times New Roman" w:hAnsi="Times New Roman"/>
          <w:iCs/>
          <w:kern w:val="1"/>
        </w:rPr>
        <w:t>metilprednizolono</w:t>
      </w:r>
      <w:proofErr w:type="spellEnd"/>
      <w:r w:rsidRPr="006C1CE7">
        <w:rPr>
          <w:rFonts w:ascii="Times New Roman" w:eastAsia="Times New Roman" w:hAnsi="Times New Roman"/>
          <w:iCs/>
          <w:kern w:val="1"/>
        </w:rPr>
        <w:t>.</w:t>
      </w:r>
    </w:p>
    <w:p w14:paraId="7658A8A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24A89A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08F78B3"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3.</w:t>
      </w:r>
      <w:r w:rsidRPr="006C1CE7">
        <w:rPr>
          <w:rFonts w:ascii="Times New Roman" w:eastAsia="Times New Roman" w:hAnsi="Times New Roman"/>
          <w:b/>
          <w:kern w:val="1"/>
        </w:rPr>
        <w:tab/>
        <w:t>PAGALBINIŲ MEDŽIAGŲ SĄRAŠAS</w:t>
      </w:r>
    </w:p>
    <w:p w14:paraId="5B164B3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1511F5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Natrio-</w:t>
      </w:r>
      <w:proofErr w:type="spellStart"/>
      <w:r w:rsidRPr="006C1CE7">
        <w:rPr>
          <w:rFonts w:ascii="Times New Roman" w:eastAsia="Times New Roman" w:hAnsi="Times New Roman"/>
          <w:kern w:val="1"/>
        </w:rPr>
        <w:t>divandenilio</w:t>
      </w:r>
      <w:proofErr w:type="spellEnd"/>
      <w:r w:rsidRPr="006C1CE7">
        <w:rPr>
          <w:rFonts w:ascii="Times New Roman" w:eastAsia="Times New Roman" w:hAnsi="Times New Roman"/>
          <w:kern w:val="1"/>
        </w:rPr>
        <w:t xml:space="preserve"> fosfatas </w:t>
      </w:r>
      <w:proofErr w:type="spellStart"/>
      <w:r w:rsidRPr="006C1CE7">
        <w:rPr>
          <w:rFonts w:ascii="Times New Roman" w:eastAsia="Times New Roman" w:hAnsi="Times New Roman"/>
          <w:kern w:val="1"/>
        </w:rPr>
        <w:t>dihidratas</w:t>
      </w:r>
      <w:proofErr w:type="spellEnd"/>
      <w:r w:rsidRPr="006C1CE7">
        <w:rPr>
          <w:rFonts w:ascii="Times New Roman" w:eastAsia="Times New Roman" w:hAnsi="Times New Roman"/>
          <w:kern w:val="1"/>
        </w:rPr>
        <w:t xml:space="preserve">, bevandenis </w:t>
      </w:r>
      <w:proofErr w:type="spellStart"/>
      <w:r w:rsidRPr="006C1CE7">
        <w:rPr>
          <w:rFonts w:ascii="Times New Roman" w:eastAsia="Times New Roman" w:hAnsi="Times New Roman"/>
          <w:kern w:val="1"/>
        </w:rPr>
        <w:t>dinatrio</w:t>
      </w:r>
      <w:proofErr w:type="spellEnd"/>
      <w:r w:rsidRPr="006C1CE7">
        <w:rPr>
          <w:rFonts w:ascii="Times New Roman" w:eastAsia="Times New Roman" w:hAnsi="Times New Roman"/>
          <w:kern w:val="1"/>
        </w:rPr>
        <w:t xml:space="preserve"> fosfatas, natrio </w:t>
      </w:r>
      <w:proofErr w:type="spellStart"/>
      <w:r w:rsidRPr="006C1CE7">
        <w:rPr>
          <w:rFonts w:ascii="Times New Roman" w:eastAsia="Times New Roman" w:hAnsi="Times New Roman"/>
          <w:kern w:val="1"/>
        </w:rPr>
        <w:t>hidroksidas</w:t>
      </w:r>
      <w:proofErr w:type="spellEnd"/>
      <w:r w:rsidRPr="006C1CE7">
        <w:rPr>
          <w:rFonts w:ascii="Times New Roman" w:eastAsia="Times New Roman" w:hAnsi="Times New Roman"/>
          <w:kern w:val="1"/>
        </w:rPr>
        <w:t>.</w:t>
      </w:r>
    </w:p>
    <w:p w14:paraId="202BADE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6BAA52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15F67CF"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4.</w:t>
      </w:r>
      <w:r w:rsidRPr="006C1CE7">
        <w:rPr>
          <w:rFonts w:ascii="Times New Roman" w:eastAsia="Times New Roman" w:hAnsi="Times New Roman"/>
          <w:b/>
          <w:kern w:val="1"/>
        </w:rPr>
        <w:tab/>
        <w:t>FARMACINĖ FORMA IR KIEKIS PAKUOTĖJE</w:t>
      </w:r>
    </w:p>
    <w:p w14:paraId="441E31B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564FD5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Milteliai injekciniam tirpalui </w:t>
      </w:r>
    </w:p>
    <w:p w14:paraId="1E57AD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4 ml flakonas </w:t>
      </w:r>
    </w:p>
    <w:p w14:paraId="24B0781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0FCA53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75AD6B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i/>
          <w:kern w:val="1"/>
        </w:rPr>
      </w:pPr>
      <w:r w:rsidRPr="006C1CE7">
        <w:rPr>
          <w:rFonts w:ascii="Times New Roman" w:eastAsia="Times New Roman" w:hAnsi="Times New Roman"/>
          <w:b/>
          <w:kern w:val="1"/>
        </w:rPr>
        <w:t>5.</w:t>
      </w:r>
      <w:r w:rsidRPr="006C1CE7">
        <w:rPr>
          <w:rFonts w:ascii="Times New Roman" w:eastAsia="Times New Roman" w:hAnsi="Times New Roman"/>
          <w:b/>
          <w:kern w:val="1"/>
        </w:rPr>
        <w:tab/>
        <w:t>VARTOJIMO METODAS IR BŪDAS (-AI)</w:t>
      </w:r>
    </w:p>
    <w:p w14:paraId="12EB287C" w14:textId="77777777" w:rsidR="006C1CE7" w:rsidRPr="006C1CE7" w:rsidRDefault="006C1CE7" w:rsidP="006C1CE7">
      <w:pPr>
        <w:widowControl w:val="0"/>
        <w:suppressAutoHyphens/>
        <w:spacing w:after="0" w:line="240" w:lineRule="auto"/>
        <w:rPr>
          <w:rFonts w:ascii="Times New Roman" w:eastAsia="Times New Roman" w:hAnsi="Times New Roman"/>
          <w:i/>
          <w:kern w:val="1"/>
        </w:rPr>
      </w:pPr>
    </w:p>
    <w:p w14:paraId="627CCAE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Leisti į veną arba į raumenis</w:t>
      </w:r>
      <w:r w:rsidR="00DA3155">
        <w:rPr>
          <w:rFonts w:ascii="Times New Roman" w:eastAsia="Times New Roman" w:hAnsi="Times New Roman"/>
          <w:kern w:val="1"/>
        </w:rPr>
        <w:t>,</w:t>
      </w:r>
      <w:r w:rsidRPr="006C1CE7">
        <w:rPr>
          <w:rFonts w:ascii="Times New Roman" w:eastAsia="Times New Roman" w:hAnsi="Times New Roman"/>
          <w:kern w:val="1"/>
        </w:rPr>
        <w:t xml:space="preserve"> arba </w:t>
      </w:r>
      <w:proofErr w:type="spellStart"/>
      <w:r w:rsidRPr="006C1CE7">
        <w:rPr>
          <w:rFonts w:ascii="Times New Roman" w:eastAsia="Times New Roman" w:hAnsi="Times New Roman"/>
          <w:kern w:val="1"/>
        </w:rPr>
        <w:t>infuzuoti</w:t>
      </w:r>
      <w:proofErr w:type="spellEnd"/>
      <w:r w:rsidRPr="006C1CE7">
        <w:rPr>
          <w:rFonts w:ascii="Times New Roman" w:eastAsia="Times New Roman" w:hAnsi="Times New Roman"/>
          <w:kern w:val="1"/>
        </w:rPr>
        <w:t xml:space="preserve"> į veną. </w:t>
      </w:r>
    </w:p>
    <w:p w14:paraId="6880E00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Prieš vartojimą perskaitykite pakuotės lapelį.</w:t>
      </w:r>
    </w:p>
    <w:p w14:paraId="33202E4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49C7F02" w14:textId="566F9BD5" w:rsidR="006C1CE7" w:rsidRPr="006C1CE7" w:rsidRDefault="00DA3155" w:rsidP="006C1CE7">
      <w:pPr>
        <w:widowControl w:val="0"/>
        <w:suppressAutoHyphens/>
        <w:spacing w:after="0" w:line="240" w:lineRule="auto"/>
        <w:rPr>
          <w:rFonts w:ascii="Times New Roman" w:eastAsia="Times New Roman" w:hAnsi="Times New Roman"/>
          <w:kern w:val="1"/>
        </w:rPr>
      </w:pPr>
      <w:r>
        <w:rPr>
          <w:rFonts w:ascii="Times New Roman" w:eastAsia="Times New Roman" w:hAnsi="Times New Roman"/>
          <w:kern w:val="1"/>
        </w:rPr>
        <w:t>Ištirpinti</w:t>
      </w:r>
      <w:r w:rsidRPr="006C1CE7">
        <w:rPr>
          <w:rFonts w:ascii="Times New Roman" w:eastAsia="Times New Roman" w:hAnsi="Times New Roman"/>
          <w:kern w:val="1"/>
        </w:rPr>
        <w:t xml:space="preserve"> </w:t>
      </w:r>
      <w:r w:rsidR="006C1CE7" w:rsidRPr="006C1CE7">
        <w:rPr>
          <w:rFonts w:ascii="Times New Roman" w:eastAsia="Times New Roman" w:hAnsi="Times New Roman"/>
          <w:kern w:val="1"/>
        </w:rPr>
        <w:t>2,1 ml sterilaus injekcinio vandens. Po paruošimo</w:t>
      </w:r>
      <w:r w:rsidR="005C68B0">
        <w:rPr>
          <w:rFonts w:ascii="Times New Roman" w:eastAsia="Times New Roman" w:hAnsi="Times New Roman"/>
          <w:kern w:val="1"/>
        </w:rPr>
        <w:t>,</w:t>
      </w:r>
      <w:r w:rsidR="006C1CE7" w:rsidRPr="006C1CE7">
        <w:rPr>
          <w:rFonts w:ascii="Times New Roman" w:eastAsia="Times New Roman" w:hAnsi="Times New Roman"/>
          <w:kern w:val="1"/>
        </w:rPr>
        <w:t xml:space="preserve"> tirpalo koncentracija yra 62,5 mg/ml.</w:t>
      </w:r>
    </w:p>
    <w:p w14:paraId="32C15D6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F29CF1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1F9F9BF"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6.</w:t>
      </w:r>
      <w:r w:rsidRPr="006C1CE7">
        <w:rPr>
          <w:rFonts w:ascii="Times New Roman" w:eastAsia="Times New Roman" w:hAnsi="Times New Roman"/>
          <w:b/>
          <w:kern w:val="1"/>
        </w:rPr>
        <w:tab/>
        <w:t>SPECIALUS ĮSPĖJIMAS, KAD VAISTINĮ PREPARATĄ BŪTINA LAIKYTI VAIKAMS NEPASTEBIMOJE IR NEPASIEKIAMOJE VIETOJE</w:t>
      </w:r>
    </w:p>
    <w:p w14:paraId="2DEEF92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3D9A5D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Laikyti vaikams nepastebimoje ir nepasiekiamoje vietoje.</w:t>
      </w:r>
    </w:p>
    <w:p w14:paraId="0FBCCE7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948F05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E38F5E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7.</w:t>
      </w:r>
      <w:r w:rsidRPr="006C1CE7">
        <w:rPr>
          <w:rFonts w:ascii="Times New Roman" w:eastAsia="Times New Roman" w:hAnsi="Times New Roman"/>
          <w:b/>
          <w:kern w:val="1"/>
        </w:rPr>
        <w:tab/>
        <w:t>KITAS (-I) SPECIALUS (-ŪS) ĮSPĖJIMAS (-AI) (JEI REIKIA)</w:t>
      </w:r>
    </w:p>
    <w:p w14:paraId="4A3F410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7AF027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FFE3CF1"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8.</w:t>
      </w:r>
      <w:r w:rsidRPr="006C1CE7">
        <w:rPr>
          <w:rFonts w:ascii="Times New Roman" w:eastAsia="Times New Roman" w:hAnsi="Times New Roman"/>
          <w:b/>
          <w:kern w:val="1"/>
        </w:rPr>
        <w:tab/>
        <w:t>TINKAMUMO LAIKAS</w:t>
      </w:r>
    </w:p>
    <w:p w14:paraId="2774958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E99742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SimSun" w:hAnsi="Times New Roman"/>
          <w:kern w:val="1"/>
        </w:rPr>
        <w:t>EXP</w:t>
      </w:r>
      <w:r w:rsidRPr="006C1CE7">
        <w:rPr>
          <w:rFonts w:ascii="Times New Roman" w:eastAsia="Times New Roman" w:hAnsi="Times New Roman"/>
          <w:kern w:val="1"/>
        </w:rPr>
        <w:t>: {mm/MMMM}</w:t>
      </w:r>
    </w:p>
    <w:p w14:paraId="2009A54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Paruošto tirpalo tinkamumo laikas nurodytas pakuotės lapelyje.</w:t>
      </w:r>
    </w:p>
    <w:p w14:paraId="2D17707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742318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17255D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9.</w:t>
      </w:r>
      <w:r w:rsidRPr="006C1CE7">
        <w:rPr>
          <w:rFonts w:ascii="Times New Roman" w:eastAsia="Times New Roman" w:hAnsi="Times New Roman"/>
          <w:b/>
          <w:kern w:val="1"/>
        </w:rPr>
        <w:tab/>
        <w:t>SPECIALIOS LAIKYMO SĄLYGOS</w:t>
      </w:r>
    </w:p>
    <w:p w14:paraId="5A53FEA2"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635C6B6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Laikyti žemesnėje kaip 25 °C temperatūroje.</w:t>
      </w:r>
    </w:p>
    <w:p w14:paraId="6B917D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lang w:eastAsia="lt-LT"/>
        </w:rPr>
        <w:t>Flakoną laikyti gamintojo pakuotėje.</w:t>
      </w:r>
    </w:p>
    <w:p w14:paraId="4794E9F5"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36E041D5"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544A5C73"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10.</w:t>
      </w:r>
      <w:r w:rsidRPr="006C1CE7">
        <w:rPr>
          <w:rFonts w:ascii="Times New Roman" w:eastAsia="Times New Roman" w:hAnsi="Times New Roman"/>
          <w:b/>
          <w:kern w:val="1"/>
        </w:rPr>
        <w:tab/>
        <w:t>SPECIALIOS ATSARGUMO PRIEMONĖS DĖL NESUVARTOTO VAISTINIO PREPARATO AR JO ATLIEKŲ TVARKYMO (JEI REIKIA)</w:t>
      </w:r>
    </w:p>
    <w:p w14:paraId="43C979F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359294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E90C715"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
          <w:caps/>
          <w:kern w:val="1"/>
        </w:rPr>
      </w:pPr>
      <w:r w:rsidRPr="006C1CE7">
        <w:rPr>
          <w:rFonts w:ascii="Times New Roman" w:eastAsia="Times New Roman" w:hAnsi="Times New Roman"/>
          <w:b/>
          <w:kern w:val="1"/>
        </w:rPr>
        <w:t>11.</w:t>
      </w:r>
      <w:r w:rsidRPr="006C1CE7">
        <w:rPr>
          <w:rFonts w:ascii="Times New Roman" w:eastAsia="Times New Roman" w:hAnsi="Times New Roman"/>
          <w:b/>
          <w:kern w:val="1"/>
        </w:rPr>
        <w:tab/>
      </w:r>
      <w:r w:rsidRPr="006C1CE7">
        <w:rPr>
          <w:rFonts w:ascii="Times New Roman" w:eastAsia="Times New Roman" w:hAnsi="Times New Roman"/>
          <w:b/>
          <w:caps/>
          <w:kern w:val="1"/>
        </w:rPr>
        <w:t>REGISTRUOTOJO PAVADINIMAS IR ADRESAS</w:t>
      </w:r>
    </w:p>
    <w:p w14:paraId="03323F02"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9A7E30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Orion</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Corporation</w:t>
      </w:r>
      <w:proofErr w:type="spellEnd"/>
    </w:p>
    <w:p w14:paraId="78BE53D2"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Orionintie</w:t>
      </w:r>
      <w:proofErr w:type="spellEnd"/>
      <w:r w:rsidRPr="006C1CE7">
        <w:rPr>
          <w:rFonts w:ascii="Times New Roman" w:eastAsia="Times New Roman" w:hAnsi="Times New Roman"/>
          <w:kern w:val="1"/>
        </w:rPr>
        <w:t xml:space="preserve"> 1</w:t>
      </w:r>
    </w:p>
    <w:p w14:paraId="38A297E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FI-02200 </w:t>
      </w:r>
      <w:proofErr w:type="spellStart"/>
      <w:r w:rsidRPr="006C1CE7">
        <w:rPr>
          <w:rFonts w:ascii="Times New Roman" w:eastAsia="Times New Roman" w:hAnsi="Times New Roman"/>
          <w:kern w:val="1"/>
        </w:rPr>
        <w:t>Espoo</w:t>
      </w:r>
      <w:proofErr w:type="spellEnd"/>
    </w:p>
    <w:p w14:paraId="50AB23A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Suomija</w:t>
      </w:r>
    </w:p>
    <w:p w14:paraId="5083C59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A3FF85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327DEB4"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12.</w:t>
      </w:r>
      <w:r w:rsidRPr="006C1CE7">
        <w:rPr>
          <w:rFonts w:ascii="Times New Roman" w:eastAsia="Times New Roman" w:hAnsi="Times New Roman"/>
          <w:b/>
          <w:kern w:val="1"/>
        </w:rPr>
        <w:tab/>
        <w:t xml:space="preserve">REGISTRACIJOS PAŽYMĖJIMO NUMERIS (-IAI) </w:t>
      </w:r>
    </w:p>
    <w:p w14:paraId="1B976DD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B5DB1C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LT/1/14/3580/001</w:t>
      </w:r>
    </w:p>
    <w:p w14:paraId="74796BD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12A12E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62524C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i/>
          <w:color w:val="008000"/>
          <w:kern w:val="1"/>
        </w:rPr>
      </w:pPr>
      <w:r w:rsidRPr="006C1CE7">
        <w:rPr>
          <w:rFonts w:ascii="Times New Roman" w:eastAsia="Times New Roman" w:hAnsi="Times New Roman"/>
          <w:b/>
          <w:kern w:val="1"/>
        </w:rPr>
        <w:t>13.</w:t>
      </w:r>
      <w:r w:rsidRPr="006C1CE7">
        <w:rPr>
          <w:rFonts w:ascii="Times New Roman" w:eastAsia="Times New Roman" w:hAnsi="Times New Roman"/>
          <w:b/>
          <w:kern w:val="1"/>
        </w:rPr>
        <w:tab/>
        <w:t xml:space="preserve">SERIJOS NUMERIS </w:t>
      </w:r>
    </w:p>
    <w:p w14:paraId="0A00CAED" w14:textId="77777777" w:rsidR="006C1CE7" w:rsidRPr="006C1CE7" w:rsidRDefault="006C1CE7" w:rsidP="006C1CE7">
      <w:pPr>
        <w:widowControl w:val="0"/>
        <w:suppressAutoHyphens/>
        <w:spacing w:after="0" w:line="240" w:lineRule="auto"/>
        <w:rPr>
          <w:rFonts w:ascii="Times New Roman" w:eastAsia="Times New Roman" w:hAnsi="Times New Roman"/>
          <w:i/>
          <w:color w:val="008000"/>
          <w:kern w:val="1"/>
        </w:rPr>
      </w:pPr>
    </w:p>
    <w:p w14:paraId="5B75977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SimSun" w:hAnsi="Times New Roman"/>
          <w:kern w:val="1"/>
        </w:rPr>
        <w:t>Lot</w:t>
      </w:r>
      <w:proofErr w:type="spellEnd"/>
    </w:p>
    <w:p w14:paraId="4940F1B2"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B85135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B444DC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14.</w:t>
      </w:r>
      <w:r w:rsidRPr="006C1CE7">
        <w:rPr>
          <w:rFonts w:ascii="Times New Roman" w:eastAsia="Times New Roman" w:hAnsi="Times New Roman"/>
          <w:b/>
          <w:kern w:val="1"/>
        </w:rPr>
        <w:tab/>
        <w:t>PARDAVIMO (IŠDAVIMO) TVARKA</w:t>
      </w:r>
    </w:p>
    <w:p w14:paraId="2669466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FBDC4B7"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Receptinis vaistas</w:t>
      </w:r>
    </w:p>
    <w:p w14:paraId="1E307347" w14:textId="77777777" w:rsidR="006C1CE7" w:rsidRPr="006C1CE7" w:rsidRDefault="006C1CE7" w:rsidP="006C1CE7">
      <w:pPr>
        <w:widowControl w:val="0"/>
        <w:suppressAutoHyphens/>
        <w:spacing w:after="0" w:line="240" w:lineRule="auto"/>
        <w:rPr>
          <w:rFonts w:ascii="Times New Roman" w:eastAsia="SimSun" w:hAnsi="Times New Roman"/>
          <w:kern w:val="1"/>
        </w:rPr>
      </w:pPr>
    </w:p>
    <w:p w14:paraId="43C3399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3863F89" w14:textId="77777777" w:rsidR="006C1CE7" w:rsidRPr="006C1CE7" w:rsidRDefault="006C1CE7" w:rsidP="006C1CE7">
      <w:pPr>
        <w:widowControl w:val="0"/>
        <w:pBdr>
          <w:top w:val="single" w:sz="4" w:space="2"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15.</w:t>
      </w:r>
      <w:r w:rsidRPr="006C1CE7">
        <w:rPr>
          <w:rFonts w:ascii="Times New Roman" w:eastAsia="Times New Roman" w:hAnsi="Times New Roman"/>
          <w:b/>
          <w:kern w:val="1"/>
        </w:rPr>
        <w:tab/>
        <w:t>VARTOJIMO INSTRUKCIJA</w:t>
      </w:r>
    </w:p>
    <w:p w14:paraId="40403C2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B5014F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A40D9B7" w14:textId="77777777" w:rsidR="006C1CE7" w:rsidRPr="006C1CE7" w:rsidRDefault="006C1CE7" w:rsidP="006C1CE7">
      <w:pPr>
        <w:widowControl w:val="0"/>
        <w:pBdr>
          <w:top w:val="single" w:sz="4" w:space="1" w:color="000000"/>
          <w:left w:val="single" w:sz="4" w:space="4" w:color="000000"/>
          <w:bottom w:val="single" w:sz="4" w:space="0"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16.</w:t>
      </w:r>
      <w:r w:rsidRPr="006C1CE7">
        <w:rPr>
          <w:rFonts w:ascii="Times New Roman" w:eastAsia="Times New Roman" w:hAnsi="Times New Roman"/>
          <w:b/>
          <w:kern w:val="1"/>
        </w:rPr>
        <w:tab/>
        <w:t>INFORMACIJA BRAILIO RAŠTU</w:t>
      </w:r>
    </w:p>
    <w:p w14:paraId="34ED0BB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4E8055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125 mg</w:t>
      </w:r>
    </w:p>
    <w:p w14:paraId="542280FF" w14:textId="77777777" w:rsidR="006C1CE7" w:rsidRPr="006C1CE7" w:rsidRDefault="006C1CE7" w:rsidP="006C1CE7">
      <w:pPr>
        <w:tabs>
          <w:tab w:val="left" w:pos="567"/>
        </w:tabs>
        <w:spacing w:after="0" w:line="260" w:lineRule="exact"/>
        <w:rPr>
          <w:rFonts w:ascii="Times New Roman" w:eastAsia="Times New Roman" w:hAnsi="Times New Roman"/>
          <w:noProof/>
          <w:shd w:val="clear" w:color="auto" w:fill="CCCCCC"/>
        </w:rPr>
      </w:pPr>
    </w:p>
    <w:p w14:paraId="4ABBAA07" w14:textId="77777777" w:rsidR="006C1CE7" w:rsidRPr="006C1CE7" w:rsidRDefault="006C1CE7" w:rsidP="006C1CE7">
      <w:pPr>
        <w:tabs>
          <w:tab w:val="left" w:pos="567"/>
        </w:tabs>
        <w:spacing w:after="0" w:line="260" w:lineRule="exact"/>
        <w:rPr>
          <w:rFonts w:ascii="Times New Roman" w:eastAsia="Times New Roman" w:hAnsi="Times New Roman"/>
          <w:noProof/>
          <w:shd w:val="clear" w:color="auto" w:fill="CCCCCC"/>
        </w:rPr>
      </w:pPr>
    </w:p>
    <w:p w14:paraId="1C769DE5" w14:textId="77777777" w:rsidR="006C1CE7" w:rsidRPr="006C1CE7" w:rsidRDefault="006C1CE7" w:rsidP="006C1C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C1CE7">
        <w:rPr>
          <w:rFonts w:ascii="Times New Roman" w:eastAsia="Times New Roman" w:hAnsi="Times New Roman"/>
          <w:b/>
          <w:noProof/>
          <w:snapToGrid w:val="0"/>
          <w:szCs w:val="20"/>
        </w:rPr>
        <w:t>17.</w:t>
      </w:r>
      <w:r w:rsidRPr="006C1CE7">
        <w:rPr>
          <w:rFonts w:ascii="Times New Roman" w:eastAsia="Times New Roman" w:hAnsi="Times New Roman"/>
          <w:b/>
          <w:noProof/>
          <w:snapToGrid w:val="0"/>
          <w:szCs w:val="20"/>
        </w:rPr>
        <w:tab/>
        <w:t>UNIKALUS IDENTIFIKATORIUS – 2D BRŪKŠNINIS KODAS</w:t>
      </w:r>
    </w:p>
    <w:p w14:paraId="0D941B62"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05EB3321" w14:textId="77777777" w:rsidR="006C1CE7" w:rsidRPr="006C1CE7" w:rsidRDefault="006C1CE7" w:rsidP="006C1CE7">
      <w:pPr>
        <w:tabs>
          <w:tab w:val="left" w:pos="567"/>
        </w:tabs>
        <w:spacing w:after="0" w:line="260" w:lineRule="exact"/>
        <w:rPr>
          <w:rFonts w:ascii="Times New Roman" w:eastAsia="Times New Roman" w:hAnsi="Times New Roman"/>
          <w:noProof/>
          <w:snapToGrid w:val="0"/>
          <w:shd w:val="clear" w:color="auto" w:fill="CCCCCC"/>
        </w:rPr>
      </w:pPr>
      <w:r w:rsidRPr="006C2C09">
        <w:rPr>
          <w:rFonts w:ascii="Times New Roman" w:hAnsi="Times New Roman"/>
          <w:highlight w:val="lightGray"/>
        </w:rPr>
        <w:t>2D brūkšninis kodas su nurodytu unikaliu identifikatoriumi.</w:t>
      </w:r>
    </w:p>
    <w:p w14:paraId="2B153921"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683D6D0B"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178D38D5" w14:textId="77777777" w:rsidR="006C1CE7" w:rsidRPr="006C1CE7" w:rsidRDefault="006C1CE7" w:rsidP="006C1C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6C1CE7">
        <w:rPr>
          <w:rFonts w:ascii="Times New Roman" w:eastAsia="Times New Roman" w:hAnsi="Times New Roman"/>
          <w:b/>
          <w:noProof/>
          <w:snapToGrid w:val="0"/>
          <w:szCs w:val="20"/>
        </w:rPr>
        <w:t>18.</w:t>
      </w:r>
      <w:r w:rsidRPr="006C1CE7">
        <w:rPr>
          <w:rFonts w:ascii="Times New Roman" w:eastAsia="Times New Roman" w:hAnsi="Times New Roman"/>
          <w:b/>
          <w:noProof/>
          <w:snapToGrid w:val="0"/>
          <w:szCs w:val="20"/>
        </w:rPr>
        <w:tab/>
        <w:t>UNIKALUS IDENTIFIKATORIUS – ŽMONĖMS SUPRANTAMI DUOMENYS</w:t>
      </w:r>
    </w:p>
    <w:p w14:paraId="1FCA0432"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240FAA36" w14:textId="77777777" w:rsidR="006C1CE7" w:rsidRPr="00BB3DFC" w:rsidRDefault="006C1CE7" w:rsidP="006C1CE7">
      <w:pPr>
        <w:tabs>
          <w:tab w:val="left" w:pos="567"/>
        </w:tabs>
        <w:spacing w:after="0" w:line="260" w:lineRule="exact"/>
        <w:rPr>
          <w:rFonts w:ascii="Times New Roman" w:hAnsi="Times New Roman"/>
          <w:color w:val="008000"/>
        </w:rPr>
      </w:pPr>
      <w:r w:rsidRPr="00BB3DFC">
        <w:rPr>
          <w:rFonts w:ascii="Times New Roman" w:hAnsi="Times New Roman"/>
        </w:rPr>
        <w:t>PC: {numeris}</w:t>
      </w:r>
    </w:p>
    <w:p w14:paraId="0801AE5D" w14:textId="77777777" w:rsidR="006C1CE7" w:rsidRPr="00BB3DFC" w:rsidRDefault="006C1CE7" w:rsidP="006C1CE7">
      <w:pPr>
        <w:tabs>
          <w:tab w:val="left" w:pos="567"/>
        </w:tabs>
        <w:spacing w:after="0" w:line="260" w:lineRule="exact"/>
        <w:rPr>
          <w:rFonts w:ascii="Times New Roman" w:hAnsi="Times New Roman"/>
        </w:rPr>
      </w:pPr>
      <w:r w:rsidRPr="00BB3DFC">
        <w:rPr>
          <w:rFonts w:ascii="Times New Roman" w:hAnsi="Times New Roman"/>
        </w:rPr>
        <w:t>SN: {numeris}</w:t>
      </w:r>
    </w:p>
    <w:p w14:paraId="438AE9F8" w14:textId="77777777" w:rsidR="006C1CE7" w:rsidRPr="006C1CE7" w:rsidRDefault="006C1CE7" w:rsidP="006C1CE7">
      <w:pPr>
        <w:tabs>
          <w:tab w:val="left" w:pos="567"/>
        </w:tabs>
        <w:spacing w:after="0" w:line="260" w:lineRule="exact"/>
        <w:rPr>
          <w:rFonts w:ascii="Times New Roman" w:eastAsia="Times New Roman" w:hAnsi="Times New Roman"/>
          <w:noProof/>
          <w:snapToGrid w:val="0"/>
          <w:vanish/>
        </w:rPr>
      </w:pPr>
      <w:r w:rsidRPr="006C2C09">
        <w:rPr>
          <w:rFonts w:ascii="Times New Roman" w:hAnsi="Times New Roman"/>
          <w:highlight w:val="lightGray"/>
        </w:rPr>
        <w:t>NN: {numeris}</w:t>
      </w:r>
    </w:p>
    <w:p w14:paraId="433EB42C" w14:textId="77777777" w:rsidR="006C1CE7" w:rsidRPr="006C1CE7" w:rsidRDefault="006C1CE7" w:rsidP="006C1CE7">
      <w:pPr>
        <w:tabs>
          <w:tab w:val="left" w:pos="567"/>
        </w:tabs>
        <w:spacing w:after="0" w:line="260" w:lineRule="exact"/>
        <w:rPr>
          <w:rFonts w:ascii="Times New Roman" w:hAnsi="Times New Roman" w:cs="Arial"/>
        </w:rPr>
      </w:pPr>
    </w:p>
    <w:p w14:paraId="5792D71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p>
    <w:p w14:paraId="3752AF20" w14:textId="77777777" w:rsidR="006C1CE7" w:rsidRPr="006C1CE7" w:rsidRDefault="006C1CE7" w:rsidP="006C1CE7">
      <w:pPr>
        <w:pageBreakBefore/>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MINIMALI INFORMACIJA ANT MAŽŲ VIDINIŲ PAKUOČIŲ</w:t>
      </w:r>
    </w:p>
    <w:p w14:paraId="7A153EA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b/>
          <w:kern w:val="1"/>
        </w:rPr>
      </w:pPr>
    </w:p>
    <w:p w14:paraId="1C12942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FLAKONO ETIKETĖ</w:t>
      </w:r>
    </w:p>
    <w:p w14:paraId="0FCB125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C8A2E9F"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C2B865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w:t>
      </w:r>
      <w:r w:rsidRPr="006C1CE7">
        <w:rPr>
          <w:rFonts w:ascii="Times New Roman" w:eastAsia="Times New Roman" w:hAnsi="Times New Roman"/>
          <w:b/>
          <w:kern w:val="1"/>
        </w:rPr>
        <w:tab/>
      </w:r>
      <w:r w:rsidRPr="006C1CE7">
        <w:rPr>
          <w:rFonts w:ascii="Times New Roman" w:eastAsia="Times New Roman" w:hAnsi="Times New Roman"/>
          <w:b/>
          <w:caps/>
          <w:kern w:val="1"/>
        </w:rPr>
        <w:t>Vaistinio preparato pavadinimas ir vartojimo būdas (-ai)</w:t>
      </w:r>
    </w:p>
    <w:p w14:paraId="0CCEA0B0"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6DF73FE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125 mg milteliai injekciniam tirpalui</w:t>
      </w:r>
    </w:p>
    <w:p w14:paraId="415C459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BE640EB" w14:textId="77777777" w:rsidR="006C1CE7" w:rsidRPr="00BB3DFC" w:rsidRDefault="006C1CE7" w:rsidP="006C1CE7">
      <w:pPr>
        <w:widowControl w:val="0"/>
        <w:suppressAutoHyphens/>
        <w:spacing w:after="0" w:line="240" w:lineRule="auto"/>
        <w:rPr>
          <w:rFonts w:ascii="Times New Roman" w:eastAsia="Times New Roman" w:hAnsi="Times New Roman"/>
          <w:iCs/>
          <w:kern w:val="1"/>
        </w:rPr>
      </w:pPr>
      <w:proofErr w:type="spellStart"/>
      <w:r w:rsidRPr="00BB3DFC">
        <w:rPr>
          <w:rFonts w:ascii="Times New Roman" w:eastAsia="Times New Roman" w:hAnsi="Times New Roman"/>
          <w:iCs/>
          <w:kern w:val="1"/>
        </w:rPr>
        <w:t>Metilprednizolonas</w:t>
      </w:r>
      <w:proofErr w:type="spellEnd"/>
      <w:r w:rsidRPr="00BB3DFC">
        <w:rPr>
          <w:rFonts w:ascii="Times New Roman" w:eastAsia="Times New Roman" w:hAnsi="Times New Roman"/>
          <w:iCs/>
          <w:kern w:val="1"/>
        </w:rPr>
        <w:t xml:space="preserve"> </w:t>
      </w:r>
    </w:p>
    <w:p w14:paraId="1B553E6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047D6C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F065BB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2.</w:t>
      </w:r>
      <w:r w:rsidRPr="006C1CE7">
        <w:rPr>
          <w:rFonts w:ascii="Times New Roman" w:eastAsia="Times New Roman" w:hAnsi="Times New Roman"/>
          <w:b/>
          <w:kern w:val="1"/>
        </w:rPr>
        <w:tab/>
        <w:t>VARTOJIMO METODAS</w:t>
      </w:r>
    </w:p>
    <w:p w14:paraId="41F95EC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6B52C2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Leisti į veną arba į raumenis</w:t>
      </w:r>
      <w:r w:rsidR="00DA3155">
        <w:rPr>
          <w:rFonts w:ascii="Times New Roman" w:eastAsia="Times New Roman" w:hAnsi="Times New Roman"/>
          <w:kern w:val="1"/>
        </w:rPr>
        <w:t>,</w:t>
      </w:r>
      <w:r w:rsidRPr="006C1CE7">
        <w:rPr>
          <w:rFonts w:ascii="Times New Roman" w:eastAsia="Times New Roman" w:hAnsi="Times New Roman"/>
          <w:kern w:val="1"/>
        </w:rPr>
        <w:t xml:space="preserve"> arba </w:t>
      </w:r>
      <w:proofErr w:type="spellStart"/>
      <w:r w:rsidRPr="006C1CE7">
        <w:rPr>
          <w:rFonts w:ascii="Times New Roman" w:eastAsia="Times New Roman" w:hAnsi="Times New Roman"/>
          <w:kern w:val="1"/>
        </w:rPr>
        <w:t>infuzuoti</w:t>
      </w:r>
      <w:proofErr w:type="spellEnd"/>
      <w:r w:rsidRPr="006C1CE7">
        <w:rPr>
          <w:rFonts w:ascii="Times New Roman" w:eastAsia="Times New Roman" w:hAnsi="Times New Roman"/>
          <w:kern w:val="1"/>
        </w:rPr>
        <w:t xml:space="preserve"> į veną. </w:t>
      </w:r>
    </w:p>
    <w:p w14:paraId="3F6C327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4D96FC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4A0F524"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3.</w:t>
      </w:r>
      <w:r w:rsidRPr="006C1CE7">
        <w:rPr>
          <w:rFonts w:ascii="Times New Roman" w:eastAsia="Times New Roman" w:hAnsi="Times New Roman"/>
          <w:b/>
          <w:kern w:val="1"/>
        </w:rPr>
        <w:tab/>
        <w:t>TINKAMUMO LAIKAS</w:t>
      </w:r>
    </w:p>
    <w:p w14:paraId="7DE9182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24F90B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EXP: {mm/MMMM}</w:t>
      </w:r>
    </w:p>
    <w:p w14:paraId="716F978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114977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E039B73" w14:textId="77777777" w:rsidR="006C1CE7" w:rsidRPr="006C1CE7" w:rsidRDefault="006C1CE7" w:rsidP="006C1CE7">
      <w:pPr>
        <w:widowControl w:val="0"/>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w:t>
      </w:r>
      <w:r w:rsidRPr="006C1CE7">
        <w:rPr>
          <w:rFonts w:ascii="Times New Roman" w:eastAsia="Times New Roman" w:hAnsi="Times New Roman"/>
          <w:b/>
          <w:kern w:val="1"/>
        </w:rPr>
        <w:tab/>
        <w:t xml:space="preserve">SERIJOS NUMERIS </w:t>
      </w:r>
    </w:p>
    <w:p w14:paraId="1B6F8836"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20C935CB"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roofErr w:type="spellStart"/>
      <w:r w:rsidRPr="006C1CE7">
        <w:rPr>
          <w:rFonts w:ascii="Times New Roman" w:eastAsia="Times New Roman" w:hAnsi="Times New Roman"/>
          <w:kern w:val="1"/>
        </w:rPr>
        <w:t>Lot</w:t>
      </w:r>
      <w:proofErr w:type="spellEnd"/>
    </w:p>
    <w:p w14:paraId="62216CBC"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375546C8"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5D89425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5.</w:t>
      </w:r>
      <w:r w:rsidRPr="006C1CE7">
        <w:rPr>
          <w:rFonts w:ascii="Times New Roman" w:eastAsia="Times New Roman" w:hAnsi="Times New Roman"/>
          <w:b/>
          <w:kern w:val="1"/>
        </w:rPr>
        <w:tab/>
        <w:t>KIEKIS (MASĖ, TŪRIS ARBA VIENETAI)</w:t>
      </w:r>
    </w:p>
    <w:p w14:paraId="75C3F693"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79D74ADA"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535F8B4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6.</w:t>
      </w:r>
      <w:r w:rsidRPr="006C1CE7">
        <w:rPr>
          <w:rFonts w:ascii="Times New Roman" w:eastAsia="Times New Roman" w:hAnsi="Times New Roman"/>
          <w:b/>
          <w:kern w:val="1"/>
        </w:rPr>
        <w:tab/>
        <w:t>KITA</w:t>
      </w:r>
    </w:p>
    <w:p w14:paraId="136FD76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4A82AE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Orion</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Corporation</w:t>
      </w:r>
      <w:proofErr w:type="spellEnd"/>
    </w:p>
    <w:p w14:paraId="028252C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CAF8AD7" w14:textId="77777777" w:rsidR="006C1CE7" w:rsidRPr="006C1CE7" w:rsidRDefault="006C1CE7" w:rsidP="006C1CE7">
      <w:pPr>
        <w:pageBreakBefore/>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Cs/>
          <w:kern w:val="1"/>
        </w:rPr>
      </w:pPr>
      <w:bookmarkStart w:id="52" w:name="_Toc129243262"/>
      <w:bookmarkStart w:id="53" w:name="_Toc129243137"/>
      <w:r w:rsidRPr="006C1CE7">
        <w:rPr>
          <w:rFonts w:ascii="Times New Roman" w:eastAsia="Times New Roman" w:hAnsi="Times New Roman"/>
          <w:b/>
          <w:kern w:val="1"/>
        </w:rPr>
        <w:t>INFORMACIJA ANT IŠORINĖS PAKUOTĖS</w:t>
      </w:r>
    </w:p>
    <w:p w14:paraId="556E4A6D"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bCs/>
          <w:kern w:val="1"/>
        </w:rPr>
      </w:pPr>
    </w:p>
    <w:p w14:paraId="032A0CC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KARTONO DĖŽUTĖ</w:t>
      </w:r>
    </w:p>
    <w:p w14:paraId="7F398F6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E3E489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673BD39"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1.</w:t>
      </w:r>
      <w:r w:rsidRPr="006C1CE7">
        <w:rPr>
          <w:rFonts w:ascii="Times New Roman" w:eastAsia="Times New Roman" w:hAnsi="Times New Roman"/>
          <w:b/>
          <w:kern w:val="1"/>
        </w:rPr>
        <w:tab/>
      </w:r>
      <w:r w:rsidRPr="006C1CE7">
        <w:rPr>
          <w:rFonts w:ascii="Times New Roman" w:eastAsia="Times New Roman" w:hAnsi="Times New Roman"/>
          <w:b/>
          <w:caps/>
          <w:kern w:val="1"/>
        </w:rPr>
        <w:t>VAISTINIO</w:t>
      </w:r>
      <w:r w:rsidRPr="006C1CE7">
        <w:rPr>
          <w:rFonts w:ascii="Times New Roman" w:eastAsia="Times New Roman" w:hAnsi="Times New Roman"/>
          <w:b/>
          <w:kern w:val="1"/>
        </w:rPr>
        <w:t xml:space="preserve"> PREPARATO PAVADINIMAS</w:t>
      </w:r>
    </w:p>
    <w:p w14:paraId="712EEA8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FE921E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E80E3C">
        <w:rPr>
          <w:rFonts w:ascii="Times New Roman" w:eastAsia="Times New Roman" w:hAnsi="Times New Roman"/>
          <w:kern w:val="1"/>
        </w:rPr>
        <w:t>Metypred</w:t>
      </w:r>
      <w:proofErr w:type="spellEnd"/>
      <w:r w:rsidRPr="00E80E3C">
        <w:rPr>
          <w:rFonts w:ascii="Times New Roman" w:eastAsia="Times New Roman" w:hAnsi="Times New Roman"/>
          <w:kern w:val="1"/>
        </w:rPr>
        <w:t xml:space="preserve"> 250 mg milteliai injekciniam tirpalui</w:t>
      </w:r>
    </w:p>
    <w:p w14:paraId="1DC760EF"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500 mg milteliai injekciniam tirpalui</w:t>
      </w:r>
    </w:p>
    <w:p w14:paraId="04DE708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1000 mg milteliai injekciniam tirpalui</w:t>
      </w:r>
    </w:p>
    <w:p w14:paraId="648F3A9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5C69282" w14:textId="77777777" w:rsidR="006C1CE7" w:rsidRPr="00B77AF0" w:rsidRDefault="006C1CE7" w:rsidP="006C1CE7">
      <w:pPr>
        <w:widowControl w:val="0"/>
        <w:suppressAutoHyphens/>
        <w:spacing w:after="0" w:line="240" w:lineRule="auto"/>
        <w:rPr>
          <w:rFonts w:ascii="Times New Roman" w:eastAsia="Times New Roman" w:hAnsi="Times New Roman"/>
          <w:i/>
          <w:kern w:val="1"/>
        </w:rPr>
      </w:pPr>
      <w:proofErr w:type="spellStart"/>
      <w:r w:rsidRPr="00B77AF0">
        <w:rPr>
          <w:rFonts w:ascii="Times New Roman" w:eastAsia="Times New Roman" w:hAnsi="Times New Roman"/>
          <w:i/>
          <w:kern w:val="1"/>
        </w:rPr>
        <w:t>Methylprednisolonum</w:t>
      </w:r>
      <w:proofErr w:type="spellEnd"/>
    </w:p>
    <w:p w14:paraId="0DEF6A2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4C84DB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359F60B"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2.</w:t>
      </w:r>
      <w:r w:rsidRPr="006C1CE7">
        <w:rPr>
          <w:rFonts w:ascii="Times New Roman" w:eastAsia="Times New Roman" w:hAnsi="Times New Roman"/>
          <w:b/>
          <w:kern w:val="1"/>
        </w:rPr>
        <w:tab/>
        <w:t>VEIKLIOJI (-IOS) MEDŽIAGA (-OS) IR JOS (-Ų) KIEKIS (-IAI)</w:t>
      </w:r>
    </w:p>
    <w:p w14:paraId="2D40BCF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79D453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Viename flakone yra </w:t>
      </w:r>
      <w:proofErr w:type="spellStart"/>
      <w:r w:rsidRPr="006C1CE7">
        <w:rPr>
          <w:rFonts w:ascii="Times New Roman" w:eastAsia="Times New Roman" w:hAnsi="Times New Roman"/>
          <w:iCs/>
          <w:kern w:val="1"/>
        </w:rPr>
        <w:t>metilprednizolono</w:t>
      </w:r>
      <w:proofErr w:type="spellEnd"/>
      <w:r w:rsidRPr="006C1CE7">
        <w:rPr>
          <w:rFonts w:ascii="Times New Roman" w:eastAsia="Times New Roman" w:hAnsi="Times New Roman"/>
          <w:iCs/>
          <w:kern w:val="1"/>
        </w:rPr>
        <w:t xml:space="preserve"> natrio </w:t>
      </w:r>
      <w:proofErr w:type="spellStart"/>
      <w:r w:rsidRPr="006C1CE7">
        <w:rPr>
          <w:rFonts w:ascii="Times New Roman" w:eastAsia="Times New Roman" w:hAnsi="Times New Roman"/>
          <w:iCs/>
          <w:kern w:val="1"/>
        </w:rPr>
        <w:t>sukcinato</w:t>
      </w:r>
      <w:proofErr w:type="spellEnd"/>
      <w:r w:rsidRPr="006C1CE7">
        <w:rPr>
          <w:rFonts w:ascii="Times New Roman" w:eastAsia="Times New Roman" w:hAnsi="Times New Roman"/>
          <w:iCs/>
          <w:kern w:val="1"/>
        </w:rPr>
        <w:t xml:space="preserve"> kiekis, atitinkantis 250 mg</w:t>
      </w:r>
      <w:r w:rsidRPr="00BB3DFC">
        <w:rPr>
          <w:rFonts w:ascii="Times New Roman" w:eastAsia="Times New Roman" w:hAnsi="Times New Roman"/>
          <w:iCs/>
          <w:kern w:val="1"/>
          <w:highlight w:val="lightGray"/>
        </w:rPr>
        <w:t>, 500 mg arba 1000 mg</w:t>
      </w:r>
      <w:r w:rsidRPr="006C1CE7">
        <w:rPr>
          <w:rFonts w:ascii="Times New Roman" w:eastAsia="Times New Roman" w:hAnsi="Times New Roman"/>
          <w:iCs/>
          <w:kern w:val="1"/>
        </w:rPr>
        <w:t xml:space="preserve"> </w:t>
      </w:r>
      <w:proofErr w:type="spellStart"/>
      <w:r w:rsidRPr="006C1CE7">
        <w:rPr>
          <w:rFonts w:ascii="Times New Roman" w:eastAsia="Times New Roman" w:hAnsi="Times New Roman"/>
          <w:iCs/>
          <w:kern w:val="1"/>
        </w:rPr>
        <w:t>metilprednizolono</w:t>
      </w:r>
      <w:proofErr w:type="spellEnd"/>
      <w:r w:rsidRPr="006C1CE7">
        <w:rPr>
          <w:rFonts w:ascii="Times New Roman" w:eastAsia="Times New Roman" w:hAnsi="Times New Roman"/>
          <w:iCs/>
          <w:kern w:val="1"/>
        </w:rPr>
        <w:t>.</w:t>
      </w:r>
    </w:p>
    <w:p w14:paraId="577421E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D4537C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379316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3.</w:t>
      </w:r>
      <w:r w:rsidRPr="006C1CE7">
        <w:rPr>
          <w:rFonts w:ascii="Times New Roman" w:eastAsia="Times New Roman" w:hAnsi="Times New Roman"/>
          <w:b/>
          <w:kern w:val="1"/>
        </w:rPr>
        <w:tab/>
        <w:t>PAGALBINIŲ MEDŽIAGŲ SĄRAŠAS</w:t>
      </w:r>
    </w:p>
    <w:p w14:paraId="5B69C03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2FF0E5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Natrio-</w:t>
      </w:r>
      <w:proofErr w:type="spellStart"/>
      <w:r w:rsidRPr="006C1CE7">
        <w:rPr>
          <w:rFonts w:ascii="Times New Roman" w:eastAsia="Times New Roman" w:hAnsi="Times New Roman"/>
          <w:kern w:val="1"/>
        </w:rPr>
        <w:t>divandenilio</w:t>
      </w:r>
      <w:proofErr w:type="spellEnd"/>
      <w:r w:rsidRPr="006C1CE7">
        <w:rPr>
          <w:rFonts w:ascii="Times New Roman" w:eastAsia="Times New Roman" w:hAnsi="Times New Roman"/>
          <w:kern w:val="1"/>
        </w:rPr>
        <w:t xml:space="preserve"> fosfatas </w:t>
      </w:r>
      <w:proofErr w:type="spellStart"/>
      <w:r w:rsidRPr="006C1CE7">
        <w:rPr>
          <w:rFonts w:ascii="Times New Roman" w:eastAsia="Times New Roman" w:hAnsi="Times New Roman"/>
          <w:kern w:val="1"/>
        </w:rPr>
        <w:t>dihidratas</w:t>
      </w:r>
      <w:proofErr w:type="spellEnd"/>
      <w:r w:rsidRPr="006C1CE7">
        <w:rPr>
          <w:rFonts w:ascii="Times New Roman" w:eastAsia="Times New Roman" w:hAnsi="Times New Roman"/>
          <w:kern w:val="1"/>
        </w:rPr>
        <w:t xml:space="preserve">, bevandenis </w:t>
      </w:r>
      <w:proofErr w:type="spellStart"/>
      <w:r w:rsidRPr="006C1CE7">
        <w:rPr>
          <w:rFonts w:ascii="Times New Roman" w:eastAsia="Times New Roman" w:hAnsi="Times New Roman"/>
          <w:kern w:val="1"/>
        </w:rPr>
        <w:t>dinatrio</w:t>
      </w:r>
      <w:proofErr w:type="spellEnd"/>
      <w:r w:rsidRPr="006C1CE7">
        <w:rPr>
          <w:rFonts w:ascii="Times New Roman" w:eastAsia="Times New Roman" w:hAnsi="Times New Roman"/>
          <w:kern w:val="1"/>
        </w:rPr>
        <w:t xml:space="preserve"> fosfatas, natrio </w:t>
      </w:r>
      <w:proofErr w:type="spellStart"/>
      <w:r w:rsidRPr="006C1CE7">
        <w:rPr>
          <w:rFonts w:ascii="Times New Roman" w:eastAsia="Times New Roman" w:hAnsi="Times New Roman"/>
          <w:kern w:val="1"/>
        </w:rPr>
        <w:t>hidroksidas</w:t>
      </w:r>
      <w:proofErr w:type="spellEnd"/>
      <w:r w:rsidRPr="006C1CE7">
        <w:rPr>
          <w:rFonts w:ascii="Times New Roman" w:eastAsia="Times New Roman" w:hAnsi="Times New Roman"/>
          <w:kern w:val="1"/>
        </w:rPr>
        <w:t>.</w:t>
      </w:r>
    </w:p>
    <w:p w14:paraId="0DD5E0B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11AC6C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B48287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4.</w:t>
      </w:r>
      <w:r w:rsidRPr="006C1CE7">
        <w:rPr>
          <w:rFonts w:ascii="Times New Roman" w:eastAsia="Times New Roman" w:hAnsi="Times New Roman"/>
          <w:b/>
          <w:kern w:val="1"/>
        </w:rPr>
        <w:tab/>
        <w:t>FARMACINĖ FORMA IR KIEKIS PAKUOTĖJE</w:t>
      </w:r>
    </w:p>
    <w:p w14:paraId="7A45403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DBD2F6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Milteliai injekciniam tirpalui </w:t>
      </w:r>
    </w:p>
    <w:p w14:paraId="6DD18A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250 mg: 10 ml flakonas</w:t>
      </w:r>
    </w:p>
    <w:p w14:paraId="1AC197B1"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500mg: 20 ml flakonas</w:t>
      </w:r>
    </w:p>
    <w:p w14:paraId="0FE5259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1000 mg: 30 ml flakonas</w:t>
      </w:r>
    </w:p>
    <w:p w14:paraId="64DECAF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21E6FA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4AD48E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i/>
          <w:kern w:val="1"/>
        </w:rPr>
      </w:pPr>
      <w:r w:rsidRPr="006C1CE7">
        <w:rPr>
          <w:rFonts w:ascii="Times New Roman" w:eastAsia="Times New Roman" w:hAnsi="Times New Roman"/>
          <w:b/>
          <w:kern w:val="1"/>
        </w:rPr>
        <w:t>5.</w:t>
      </w:r>
      <w:r w:rsidRPr="006C1CE7">
        <w:rPr>
          <w:rFonts w:ascii="Times New Roman" w:eastAsia="Times New Roman" w:hAnsi="Times New Roman"/>
          <w:b/>
          <w:kern w:val="1"/>
        </w:rPr>
        <w:tab/>
        <w:t>VARTOJIMO METODAS IR BŪDAS (-AI)</w:t>
      </w:r>
    </w:p>
    <w:p w14:paraId="36D2C8D2" w14:textId="77777777" w:rsidR="006C1CE7" w:rsidRPr="006C1CE7" w:rsidRDefault="006C1CE7" w:rsidP="006C1CE7">
      <w:pPr>
        <w:widowControl w:val="0"/>
        <w:suppressAutoHyphens/>
        <w:spacing w:after="0" w:line="240" w:lineRule="auto"/>
        <w:rPr>
          <w:rFonts w:ascii="Times New Roman" w:eastAsia="Times New Roman" w:hAnsi="Times New Roman"/>
          <w:i/>
          <w:kern w:val="1"/>
        </w:rPr>
      </w:pPr>
    </w:p>
    <w:p w14:paraId="4F6EE05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Leisti į veną arba į raumenis</w:t>
      </w:r>
      <w:r w:rsidR="00DA3155">
        <w:rPr>
          <w:rFonts w:ascii="Times New Roman" w:eastAsia="Times New Roman" w:hAnsi="Times New Roman"/>
          <w:kern w:val="1"/>
        </w:rPr>
        <w:t>,</w:t>
      </w:r>
      <w:r w:rsidRPr="006C1CE7">
        <w:rPr>
          <w:rFonts w:ascii="Times New Roman" w:eastAsia="Times New Roman" w:hAnsi="Times New Roman"/>
          <w:kern w:val="1"/>
        </w:rPr>
        <w:t xml:space="preserve"> arba </w:t>
      </w:r>
      <w:proofErr w:type="spellStart"/>
      <w:r w:rsidRPr="006C1CE7">
        <w:rPr>
          <w:rFonts w:ascii="Times New Roman" w:eastAsia="Times New Roman" w:hAnsi="Times New Roman"/>
          <w:kern w:val="1"/>
        </w:rPr>
        <w:t>infuzuoti</w:t>
      </w:r>
      <w:proofErr w:type="spellEnd"/>
      <w:r w:rsidRPr="006C1CE7">
        <w:rPr>
          <w:rFonts w:ascii="Times New Roman" w:eastAsia="Times New Roman" w:hAnsi="Times New Roman"/>
          <w:kern w:val="1"/>
        </w:rPr>
        <w:t xml:space="preserve"> į veną. </w:t>
      </w:r>
    </w:p>
    <w:p w14:paraId="6BA1C22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Prieš vartojimą perskaitykite pakuotės lapelį.</w:t>
      </w:r>
    </w:p>
    <w:p w14:paraId="37A2036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D69209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250 mg</w:t>
      </w:r>
    </w:p>
    <w:p w14:paraId="25134394" w14:textId="12BA200F" w:rsidR="006C1CE7" w:rsidRPr="006C1CE7" w:rsidRDefault="00DA3155" w:rsidP="006C1CE7">
      <w:pPr>
        <w:widowControl w:val="0"/>
        <w:suppressAutoHyphens/>
        <w:spacing w:after="0" w:line="240" w:lineRule="auto"/>
        <w:rPr>
          <w:rFonts w:ascii="Times New Roman" w:eastAsia="Times New Roman" w:hAnsi="Times New Roman"/>
          <w:kern w:val="1"/>
        </w:rPr>
      </w:pPr>
      <w:r>
        <w:rPr>
          <w:rFonts w:ascii="Times New Roman" w:eastAsia="Times New Roman" w:hAnsi="Times New Roman"/>
          <w:kern w:val="1"/>
        </w:rPr>
        <w:t>Ištirpinti</w:t>
      </w:r>
      <w:r w:rsidR="006C1CE7" w:rsidRPr="006C1CE7">
        <w:rPr>
          <w:rFonts w:ascii="Times New Roman" w:eastAsia="Times New Roman" w:hAnsi="Times New Roman"/>
          <w:kern w:val="1"/>
        </w:rPr>
        <w:t xml:space="preserve"> 4 ml sterilaus injekcinio vandens. Po paruošimo</w:t>
      </w:r>
      <w:r>
        <w:rPr>
          <w:rFonts w:ascii="Times New Roman" w:eastAsia="Times New Roman" w:hAnsi="Times New Roman"/>
          <w:kern w:val="1"/>
        </w:rPr>
        <w:t>,</w:t>
      </w:r>
      <w:r w:rsidR="006C1CE7" w:rsidRPr="006C1CE7">
        <w:rPr>
          <w:rFonts w:ascii="Times New Roman" w:eastAsia="Times New Roman" w:hAnsi="Times New Roman"/>
          <w:kern w:val="1"/>
        </w:rPr>
        <w:t xml:space="preserve"> tirpalo koncentracija yra 62,5 mg/ml.</w:t>
      </w:r>
    </w:p>
    <w:p w14:paraId="6F1443A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7736089" w14:textId="77777777" w:rsidR="006C1CE7" w:rsidRPr="00BB3DFC" w:rsidRDefault="006C1CE7" w:rsidP="006C1CE7">
      <w:pPr>
        <w:widowControl w:val="0"/>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500 mg</w:t>
      </w:r>
    </w:p>
    <w:p w14:paraId="204B5B16" w14:textId="096CA596" w:rsidR="006C1CE7" w:rsidRPr="00BB3DFC" w:rsidRDefault="00DA3155" w:rsidP="006C1CE7">
      <w:pPr>
        <w:widowControl w:val="0"/>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Ištirpinti</w:t>
      </w:r>
      <w:r w:rsidR="006C1CE7" w:rsidRPr="00BB3DFC">
        <w:rPr>
          <w:rFonts w:ascii="Times New Roman" w:eastAsia="Times New Roman" w:hAnsi="Times New Roman"/>
          <w:kern w:val="1"/>
          <w:highlight w:val="lightGray"/>
        </w:rPr>
        <w:t xml:space="preserve"> 8 ml sterilaus injekcinio vandens. Po paruošimo</w:t>
      </w:r>
      <w:r>
        <w:rPr>
          <w:rFonts w:ascii="Times New Roman" w:eastAsia="Times New Roman" w:hAnsi="Times New Roman"/>
          <w:kern w:val="1"/>
          <w:highlight w:val="lightGray"/>
        </w:rPr>
        <w:t>,</w:t>
      </w:r>
      <w:r w:rsidR="006C1CE7" w:rsidRPr="00BB3DFC">
        <w:rPr>
          <w:rFonts w:ascii="Times New Roman" w:eastAsia="Times New Roman" w:hAnsi="Times New Roman"/>
          <w:kern w:val="1"/>
          <w:highlight w:val="lightGray"/>
        </w:rPr>
        <w:t xml:space="preserve"> tirpalo koncentracija yra 62,5 mg/ml.</w:t>
      </w:r>
    </w:p>
    <w:p w14:paraId="05F22374" w14:textId="77777777" w:rsidR="006C1CE7" w:rsidRPr="00BB3DFC" w:rsidRDefault="006C1CE7" w:rsidP="006C1CE7">
      <w:pPr>
        <w:widowControl w:val="0"/>
        <w:suppressAutoHyphens/>
        <w:spacing w:after="0" w:line="240" w:lineRule="auto"/>
        <w:rPr>
          <w:rFonts w:ascii="Times New Roman" w:eastAsia="Times New Roman" w:hAnsi="Times New Roman"/>
          <w:kern w:val="1"/>
          <w:highlight w:val="lightGray"/>
        </w:rPr>
      </w:pPr>
    </w:p>
    <w:p w14:paraId="3546BF0E" w14:textId="77777777" w:rsidR="006C1CE7" w:rsidRPr="00BB3DFC" w:rsidRDefault="006C1CE7" w:rsidP="006C1CE7">
      <w:pPr>
        <w:widowControl w:val="0"/>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1000 mg</w:t>
      </w:r>
    </w:p>
    <w:p w14:paraId="761C527A" w14:textId="28191F92" w:rsidR="006C1CE7" w:rsidRPr="006C1CE7" w:rsidRDefault="00DA3155" w:rsidP="006C1CE7">
      <w:pPr>
        <w:widowControl w:val="0"/>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Ištirpinti</w:t>
      </w:r>
      <w:r w:rsidR="006C1CE7" w:rsidRPr="00BB3DFC">
        <w:rPr>
          <w:rFonts w:ascii="Times New Roman" w:eastAsia="Times New Roman" w:hAnsi="Times New Roman"/>
          <w:kern w:val="1"/>
          <w:highlight w:val="lightGray"/>
        </w:rPr>
        <w:t xml:space="preserve"> 16 ml sterilaus injekcinio vandens. Po paruošimo</w:t>
      </w:r>
      <w:r>
        <w:rPr>
          <w:rFonts w:ascii="Times New Roman" w:eastAsia="Times New Roman" w:hAnsi="Times New Roman"/>
          <w:kern w:val="1"/>
          <w:highlight w:val="lightGray"/>
        </w:rPr>
        <w:t>,</w:t>
      </w:r>
      <w:r w:rsidR="006C1CE7" w:rsidRPr="00BB3DFC">
        <w:rPr>
          <w:rFonts w:ascii="Times New Roman" w:eastAsia="Times New Roman" w:hAnsi="Times New Roman"/>
          <w:kern w:val="1"/>
          <w:highlight w:val="lightGray"/>
        </w:rPr>
        <w:t xml:space="preserve"> tirpalo koncentracija yra 62,5 mg/ml.</w:t>
      </w:r>
    </w:p>
    <w:p w14:paraId="3794FCB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9AFF5F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E7CA7E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6.</w:t>
      </w:r>
      <w:r w:rsidRPr="006C1CE7">
        <w:rPr>
          <w:rFonts w:ascii="Times New Roman" w:eastAsia="Times New Roman" w:hAnsi="Times New Roman"/>
          <w:b/>
          <w:kern w:val="1"/>
        </w:rPr>
        <w:tab/>
        <w:t>SPECIALUS ĮSPĖJIMAS, KAD VAISTINĮ PREPARATĄ BŪTINA LAIKYTI VAIKAMS NEPASTEBIMOJE IR NEPASIEKIAMOJE VIETOJE</w:t>
      </w:r>
    </w:p>
    <w:p w14:paraId="2F421D3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66787B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Laikyti vaikams nepastebimoje ir nepasiekiamoje vietoje.</w:t>
      </w:r>
    </w:p>
    <w:p w14:paraId="1CCE754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7764A6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0107BC6"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7.</w:t>
      </w:r>
      <w:r w:rsidRPr="006C1CE7">
        <w:rPr>
          <w:rFonts w:ascii="Times New Roman" w:eastAsia="Times New Roman" w:hAnsi="Times New Roman"/>
          <w:b/>
          <w:kern w:val="1"/>
        </w:rPr>
        <w:tab/>
        <w:t>KITAS (-I) SPECIALUS (-ŪS) ĮSPĖJIMAS (-AI) (JEI REIKIA)</w:t>
      </w:r>
    </w:p>
    <w:p w14:paraId="2369438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85081C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38EE90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8.</w:t>
      </w:r>
      <w:r w:rsidRPr="006C1CE7">
        <w:rPr>
          <w:rFonts w:ascii="Times New Roman" w:eastAsia="Times New Roman" w:hAnsi="Times New Roman"/>
          <w:b/>
          <w:kern w:val="1"/>
        </w:rPr>
        <w:tab/>
        <w:t>TINKAMUMO LAIKAS</w:t>
      </w:r>
    </w:p>
    <w:p w14:paraId="7C8DE36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A59623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SimSun" w:hAnsi="Times New Roman"/>
          <w:kern w:val="1"/>
        </w:rPr>
        <w:t>EXP</w:t>
      </w:r>
      <w:r w:rsidRPr="006C1CE7">
        <w:rPr>
          <w:rFonts w:ascii="Times New Roman" w:eastAsia="Times New Roman" w:hAnsi="Times New Roman"/>
          <w:kern w:val="1"/>
        </w:rPr>
        <w:t>: {mm/MMMM}</w:t>
      </w:r>
    </w:p>
    <w:p w14:paraId="0219F7F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Paruošto tirpalo tinkamumo laikas nurodytas pakuotės lapelyje.</w:t>
      </w:r>
    </w:p>
    <w:p w14:paraId="394A1DE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B6A5E6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AB5197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9.</w:t>
      </w:r>
      <w:r w:rsidRPr="006C1CE7">
        <w:rPr>
          <w:rFonts w:ascii="Times New Roman" w:eastAsia="Times New Roman" w:hAnsi="Times New Roman"/>
          <w:b/>
          <w:kern w:val="1"/>
        </w:rPr>
        <w:tab/>
        <w:t>SPECIALIOS LAIKYMO SĄLYGOS</w:t>
      </w:r>
    </w:p>
    <w:p w14:paraId="409FE2E5"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50D0492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Laikyti žemesnėje kaip 25 °C temperatūroje.</w:t>
      </w:r>
    </w:p>
    <w:p w14:paraId="61932E7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lang w:eastAsia="lt-LT"/>
        </w:rPr>
        <w:t>Flakoną laikyti gamintojo pakuotėje.</w:t>
      </w:r>
    </w:p>
    <w:p w14:paraId="666A6824"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1B2A0FE9"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37B12786"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10.</w:t>
      </w:r>
      <w:r w:rsidRPr="006C1CE7">
        <w:rPr>
          <w:rFonts w:ascii="Times New Roman" w:eastAsia="Times New Roman" w:hAnsi="Times New Roman"/>
          <w:b/>
          <w:kern w:val="1"/>
        </w:rPr>
        <w:tab/>
        <w:t>SPECIALIOS ATSARGUMO PRIEMONĖS DĖL NESUVARTOTO VAISTINIO PREPARATO AR JO ATLIEKŲ TVARKYMO (JEI REIKIA)</w:t>
      </w:r>
    </w:p>
    <w:p w14:paraId="22461D4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6DD8E8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CB175D6"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11.</w:t>
      </w:r>
      <w:r w:rsidRPr="006C1CE7">
        <w:rPr>
          <w:rFonts w:ascii="Times New Roman" w:eastAsia="Times New Roman" w:hAnsi="Times New Roman"/>
          <w:b/>
          <w:kern w:val="1"/>
        </w:rPr>
        <w:tab/>
      </w:r>
      <w:r w:rsidRPr="006C1CE7">
        <w:rPr>
          <w:rFonts w:ascii="Times New Roman" w:eastAsia="Times New Roman" w:hAnsi="Times New Roman"/>
          <w:b/>
          <w:caps/>
          <w:kern w:val="1"/>
        </w:rPr>
        <w:t>REGISTRUOTOJO PAVADINIMAS IR ADRESAS</w:t>
      </w:r>
    </w:p>
    <w:p w14:paraId="2F024D6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660979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Orion</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Corporation</w:t>
      </w:r>
      <w:proofErr w:type="spellEnd"/>
    </w:p>
    <w:p w14:paraId="42A4BC5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Orionintie</w:t>
      </w:r>
      <w:proofErr w:type="spellEnd"/>
      <w:r w:rsidRPr="006C1CE7">
        <w:rPr>
          <w:rFonts w:ascii="Times New Roman" w:eastAsia="Times New Roman" w:hAnsi="Times New Roman"/>
          <w:kern w:val="1"/>
        </w:rPr>
        <w:t xml:space="preserve"> 1</w:t>
      </w:r>
    </w:p>
    <w:p w14:paraId="44DA6E2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FI-02200 </w:t>
      </w:r>
      <w:proofErr w:type="spellStart"/>
      <w:r w:rsidRPr="006C1CE7">
        <w:rPr>
          <w:rFonts w:ascii="Times New Roman" w:eastAsia="Times New Roman" w:hAnsi="Times New Roman"/>
          <w:kern w:val="1"/>
        </w:rPr>
        <w:t>Espoo</w:t>
      </w:r>
      <w:proofErr w:type="spellEnd"/>
    </w:p>
    <w:p w14:paraId="0AC0EDD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Suomija</w:t>
      </w:r>
    </w:p>
    <w:p w14:paraId="26712DD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EF9728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2AC109F"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12.</w:t>
      </w:r>
      <w:r w:rsidRPr="006C1CE7">
        <w:rPr>
          <w:rFonts w:ascii="Times New Roman" w:eastAsia="Times New Roman" w:hAnsi="Times New Roman"/>
          <w:b/>
          <w:kern w:val="1"/>
        </w:rPr>
        <w:tab/>
        <w:t>REGISTRACIJOS</w:t>
      </w:r>
      <w:r w:rsidRPr="006C1CE7" w:rsidDel="00444B1C">
        <w:rPr>
          <w:rFonts w:ascii="Times New Roman" w:eastAsia="Times New Roman" w:hAnsi="Times New Roman"/>
          <w:b/>
          <w:kern w:val="1"/>
        </w:rPr>
        <w:t xml:space="preserve"> </w:t>
      </w:r>
      <w:r w:rsidRPr="006C1CE7">
        <w:rPr>
          <w:rFonts w:ascii="Times New Roman" w:eastAsia="Times New Roman" w:hAnsi="Times New Roman"/>
          <w:b/>
          <w:kern w:val="1"/>
        </w:rPr>
        <w:t xml:space="preserve">PAŽYMĖJIMO NUMERIS (-IAI) </w:t>
      </w:r>
    </w:p>
    <w:p w14:paraId="3E065A3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E81709F" w14:textId="77777777" w:rsidR="002C06F4" w:rsidRPr="007C2608" w:rsidRDefault="002C06F4" w:rsidP="007C2608">
      <w:pPr>
        <w:widowControl w:val="0"/>
        <w:tabs>
          <w:tab w:val="left" w:pos="567"/>
        </w:tabs>
        <w:suppressAutoHyphens/>
        <w:spacing w:after="0" w:line="240" w:lineRule="auto"/>
        <w:rPr>
          <w:rFonts w:ascii="Times New Roman" w:eastAsia="Times New Roman" w:hAnsi="Times New Roman"/>
          <w:kern w:val="1"/>
          <w:highlight w:val="lightGray"/>
        </w:rPr>
      </w:pPr>
      <w:r w:rsidRPr="002C06F4">
        <w:rPr>
          <w:rFonts w:ascii="Times New Roman" w:eastAsia="Times New Roman" w:hAnsi="Times New Roman"/>
          <w:kern w:val="1"/>
        </w:rPr>
        <w:t xml:space="preserve">LT/1/14/3580/002 </w:t>
      </w:r>
      <w:r w:rsidRPr="007C2608">
        <w:rPr>
          <w:rFonts w:ascii="Times New Roman" w:eastAsia="Times New Roman" w:hAnsi="Times New Roman"/>
          <w:kern w:val="1"/>
          <w:highlight w:val="lightGray"/>
        </w:rPr>
        <w:t>– 250 mg</w:t>
      </w:r>
    </w:p>
    <w:p w14:paraId="06CA5823" w14:textId="77777777" w:rsidR="002C06F4" w:rsidRPr="007C2608" w:rsidRDefault="002C06F4" w:rsidP="007C2608">
      <w:pPr>
        <w:widowControl w:val="0"/>
        <w:tabs>
          <w:tab w:val="left" w:pos="567"/>
        </w:tabs>
        <w:suppressAutoHyphens/>
        <w:spacing w:after="0" w:line="240" w:lineRule="auto"/>
        <w:rPr>
          <w:rFonts w:ascii="Times New Roman" w:eastAsia="Times New Roman" w:hAnsi="Times New Roman"/>
          <w:kern w:val="1"/>
          <w:highlight w:val="lightGray"/>
        </w:rPr>
      </w:pPr>
      <w:r w:rsidRPr="007C2608">
        <w:rPr>
          <w:rFonts w:ascii="Times New Roman" w:eastAsia="Times New Roman" w:hAnsi="Times New Roman"/>
          <w:kern w:val="1"/>
          <w:highlight w:val="lightGray"/>
        </w:rPr>
        <w:t>LT/1/14/3580/003 – 500 mg</w:t>
      </w:r>
    </w:p>
    <w:p w14:paraId="17DCB943" w14:textId="014B8436" w:rsidR="006C1CE7" w:rsidRPr="007C2608" w:rsidRDefault="002C06F4" w:rsidP="007C2608">
      <w:pPr>
        <w:widowControl w:val="0"/>
        <w:tabs>
          <w:tab w:val="left" w:pos="567"/>
        </w:tabs>
        <w:suppressAutoHyphens/>
        <w:spacing w:after="0" w:line="240" w:lineRule="auto"/>
        <w:rPr>
          <w:rFonts w:ascii="Times New Roman" w:eastAsia="Times New Roman" w:hAnsi="Times New Roman"/>
          <w:kern w:val="1"/>
          <w:highlight w:val="lightGray"/>
        </w:rPr>
      </w:pPr>
      <w:r w:rsidRPr="007C2608">
        <w:rPr>
          <w:rFonts w:ascii="Times New Roman" w:eastAsia="Times New Roman" w:hAnsi="Times New Roman"/>
          <w:kern w:val="1"/>
          <w:highlight w:val="lightGray"/>
        </w:rPr>
        <w:t>LT/1/14/3580/004 – 1000 mg</w:t>
      </w:r>
    </w:p>
    <w:p w14:paraId="491BB3B4" w14:textId="77777777" w:rsidR="002C06F4" w:rsidRPr="006C1CE7" w:rsidRDefault="002C06F4" w:rsidP="002C06F4">
      <w:pPr>
        <w:widowControl w:val="0"/>
        <w:suppressAutoHyphens/>
        <w:spacing w:after="0" w:line="240" w:lineRule="auto"/>
        <w:rPr>
          <w:rFonts w:ascii="Times New Roman" w:eastAsia="Times New Roman" w:hAnsi="Times New Roman"/>
          <w:kern w:val="1"/>
        </w:rPr>
      </w:pPr>
    </w:p>
    <w:p w14:paraId="09BBF8B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B42236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i/>
          <w:color w:val="008000"/>
          <w:kern w:val="1"/>
        </w:rPr>
      </w:pPr>
      <w:r w:rsidRPr="006C1CE7">
        <w:rPr>
          <w:rFonts w:ascii="Times New Roman" w:eastAsia="Times New Roman" w:hAnsi="Times New Roman"/>
          <w:b/>
          <w:kern w:val="1"/>
        </w:rPr>
        <w:t>13.</w:t>
      </w:r>
      <w:r w:rsidRPr="006C1CE7">
        <w:rPr>
          <w:rFonts w:ascii="Times New Roman" w:eastAsia="Times New Roman" w:hAnsi="Times New Roman"/>
          <w:b/>
          <w:kern w:val="1"/>
        </w:rPr>
        <w:tab/>
        <w:t xml:space="preserve">SERIJOS NUMERIS </w:t>
      </w:r>
    </w:p>
    <w:p w14:paraId="03542D57" w14:textId="77777777" w:rsidR="006C1CE7" w:rsidRPr="006C1CE7" w:rsidRDefault="006C1CE7" w:rsidP="006C1CE7">
      <w:pPr>
        <w:widowControl w:val="0"/>
        <w:suppressAutoHyphens/>
        <w:spacing w:after="0" w:line="240" w:lineRule="auto"/>
        <w:rPr>
          <w:rFonts w:ascii="Times New Roman" w:eastAsia="Times New Roman" w:hAnsi="Times New Roman"/>
          <w:i/>
          <w:color w:val="008000"/>
          <w:kern w:val="1"/>
        </w:rPr>
      </w:pPr>
    </w:p>
    <w:p w14:paraId="4F5C01B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SimSun" w:hAnsi="Times New Roman"/>
          <w:kern w:val="1"/>
        </w:rPr>
        <w:t>Lot</w:t>
      </w:r>
      <w:proofErr w:type="spellEnd"/>
    </w:p>
    <w:p w14:paraId="17BA187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949F91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5E65329"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14.</w:t>
      </w:r>
      <w:r w:rsidRPr="006C1CE7">
        <w:rPr>
          <w:rFonts w:ascii="Times New Roman" w:eastAsia="Times New Roman" w:hAnsi="Times New Roman"/>
          <w:b/>
          <w:kern w:val="1"/>
        </w:rPr>
        <w:tab/>
        <w:t>PARDAVIMO (IŠDAVIMO) TVARKA</w:t>
      </w:r>
    </w:p>
    <w:p w14:paraId="7010F0E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4F6EA24"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Receptinis vaistas</w:t>
      </w:r>
    </w:p>
    <w:p w14:paraId="1F815CA5" w14:textId="77777777" w:rsidR="006C1CE7" w:rsidRPr="006C1CE7" w:rsidRDefault="006C1CE7" w:rsidP="006C1CE7">
      <w:pPr>
        <w:widowControl w:val="0"/>
        <w:suppressAutoHyphens/>
        <w:spacing w:after="0" w:line="240" w:lineRule="auto"/>
        <w:rPr>
          <w:rFonts w:ascii="Times New Roman" w:eastAsia="SimSun" w:hAnsi="Times New Roman"/>
          <w:kern w:val="1"/>
        </w:rPr>
      </w:pPr>
    </w:p>
    <w:p w14:paraId="40CBD93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7580FEE" w14:textId="77777777" w:rsidR="006C1CE7" w:rsidRPr="006C1CE7" w:rsidRDefault="006C1CE7" w:rsidP="006C1CE7">
      <w:pPr>
        <w:widowControl w:val="0"/>
        <w:pBdr>
          <w:top w:val="single" w:sz="4" w:space="2"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15.</w:t>
      </w:r>
      <w:r w:rsidRPr="006C1CE7">
        <w:rPr>
          <w:rFonts w:ascii="Times New Roman" w:eastAsia="Times New Roman" w:hAnsi="Times New Roman"/>
          <w:b/>
          <w:kern w:val="1"/>
        </w:rPr>
        <w:tab/>
        <w:t>VARTOJIMO INSTRUKCIJA</w:t>
      </w:r>
    </w:p>
    <w:p w14:paraId="3868033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950221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23855F2" w14:textId="77777777" w:rsidR="006C1CE7" w:rsidRPr="006C1CE7" w:rsidRDefault="006C1CE7" w:rsidP="006C1CE7">
      <w:pPr>
        <w:widowControl w:val="0"/>
        <w:pBdr>
          <w:top w:val="single" w:sz="4" w:space="1" w:color="000000"/>
          <w:left w:val="single" w:sz="4" w:space="4" w:color="000000"/>
          <w:bottom w:val="single" w:sz="4" w:space="0"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16.</w:t>
      </w:r>
      <w:r w:rsidRPr="006C1CE7">
        <w:rPr>
          <w:rFonts w:ascii="Times New Roman" w:eastAsia="Times New Roman" w:hAnsi="Times New Roman"/>
          <w:b/>
          <w:kern w:val="1"/>
        </w:rPr>
        <w:tab/>
        <w:t>INFORMACIJA BRAILIO RAŠTU</w:t>
      </w:r>
    </w:p>
    <w:p w14:paraId="2646085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7BAF33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250 mg</w:t>
      </w:r>
    </w:p>
    <w:p w14:paraId="0A12016B" w14:textId="77777777" w:rsidR="006C1CE7" w:rsidRPr="00BB3DFC" w:rsidRDefault="006C1CE7" w:rsidP="006C1CE7">
      <w:pPr>
        <w:widowControl w:val="0"/>
        <w:suppressAutoHyphens/>
        <w:spacing w:after="0" w:line="240" w:lineRule="auto"/>
        <w:rPr>
          <w:rFonts w:ascii="Times New Roman" w:eastAsia="Times New Roman" w:hAnsi="Times New Roman"/>
          <w:kern w:val="1"/>
          <w:highlight w:val="lightGray"/>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500 mg</w:t>
      </w:r>
    </w:p>
    <w:p w14:paraId="6FCD1752" w14:textId="77777777" w:rsidR="006C1CE7" w:rsidRPr="006C1CE7" w:rsidRDefault="006C1CE7" w:rsidP="006C1CE7">
      <w:pPr>
        <w:widowControl w:val="0"/>
        <w:suppressAutoHyphens/>
        <w:spacing w:after="0" w:line="240" w:lineRule="auto"/>
        <w:rPr>
          <w:rFonts w:ascii="Times New Roman" w:eastAsia="Times New Roman" w:hAnsi="Times New Roman"/>
          <w:b/>
          <w:kern w:val="1"/>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1000 mg</w:t>
      </w:r>
    </w:p>
    <w:p w14:paraId="2A04A07F" w14:textId="77777777" w:rsidR="006C1CE7" w:rsidRPr="006C1CE7" w:rsidRDefault="006C1CE7" w:rsidP="006C1CE7">
      <w:pPr>
        <w:tabs>
          <w:tab w:val="left" w:pos="567"/>
        </w:tabs>
        <w:spacing w:after="0" w:line="260" w:lineRule="exact"/>
        <w:rPr>
          <w:rFonts w:ascii="Times New Roman" w:eastAsia="Times New Roman" w:hAnsi="Times New Roman"/>
          <w:noProof/>
          <w:shd w:val="clear" w:color="auto" w:fill="CCCCCC"/>
        </w:rPr>
      </w:pPr>
    </w:p>
    <w:p w14:paraId="0E8DFDC8" w14:textId="77777777" w:rsidR="006C1CE7" w:rsidRPr="006C1CE7" w:rsidRDefault="006C1CE7" w:rsidP="006C1CE7">
      <w:pPr>
        <w:tabs>
          <w:tab w:val="left" w:pos="567"/>
        </w:tabs>
        <w:spacing w:after="0" w:line="260" w:lineRule="exact"/>
        <w:rPr>
          <w:rFonts w:ascii="Times New Roman" w:eastAsia="Times New Roman" w:hAnsi="Times New Roman"/>
          <w:noProof/>
          <w:shd w:val="clear" w:color="auto" w:fill="CCCCCC"/>
        </w:rPr>
      </w:pPr>
    </w:p>
    <w:p w14:paraId="784DACBB" w14:textId="77777777" w:rsidR="006C1CE7" w:rsidRPr="006C1CE7" w:rsidRDefault="006C1CE7" w:rsidP="006C1C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C1CE7">
        <w:rPr>
          <w:rFonts w:ascii="Times New Roman" w:eastAsia="Times New Roman" w:hAnsi="Times New Roman"/>
          <w:b/>
          <w:noProof/>
          <w:snapToGrid w:val="0"/>
          <w:szCs w:val="20"/>
        </w:rPr>
        <w:t>17.</w:t>
      </w:r>
      <w:r w:rsidRPr="006C1CE7">
        <w:rPr>
          <w:rFonts w:ascii="Times New Roman" w:eastAsia="Times New Roman" w:hAnsi="Times New Roman"/>
          <w:b/>
          <w:noProof/>
          <w:snapToGrid w:val="0"/>
          <w:szCs w:val="20"/>
        </w:rPr>
        <w:tab/>
        <w:t>UNIKALUS IDENTIFIKATORIUS – 2D BRŪKŠNINIS KODAS</w:t>
      </w:r>
    </w:p>
    <w:p w14:paraId="56E88249"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30DB0A34" w14:textId="77777777" w:rsidR="006C1CE7" w:rsidRPr="006C1CE7" w:rsidRDefault="006C1CE7" w:rsidP="006C1CE7">
      <w:pPr>
        <w:tabs>
          <w:tab w:val="left" w:pos="567"/>
        </w:tabs>
        <w:spacing w:after="0" w:line="260" w:lineRule="exact"/>
        <w:rPr>
          <w:rFonts w:ascii="Times New Roman" w:eastAsia="Times New Roman" w:hAnsi="Times New Roman"/>
          <w:noProof/>
          <w:snapToGrid w:val="0"/>
          <w:shd w:val="clear" w:color="auto" w:fill="CCCCCC"/>
        </w:rPr>
      </w:pPr>
      <w:r w:rsidRPr="006C2C09">
        <w:rPr>
          <w:rFonts w:ascii="Times New Roman" w:hAnsi="Times New Roman"/>
          <w:highlight w:val="lightGray"/>
        </w:rPr>
        <w:t>2D brūkšninis kodas su nurodytu unikaliu identifikatoriumi.</w:t>
      </w:r>
    </w:p>
    <w:p w14:paraId="5E234501"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0A1B2895"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4EF0A136" w14:textId="77777777" w:rsidR="006C1CE7" w:rsidRPr="006C1CE7" w:rsidRDefault="006C1CE7" w:rsidP="006C1C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6C1CE7">
        <w:rPr>
          <w:rFonts w:ascii="Times New Roman" w:eastAsia="Times New Roman" w:hAnsi="Times New Roman"/>
          <w:b/>
          <w:noProof/>
          <w:snapToGrid w:val="0"/>
          <w:szCs w:val="20"/>
        </w:rPr>
        <w:t>18.</w:t>
      </w:r>
      <w:r w:rsidRPr="006C1CE7">
        <w:rPr>
          <w:rFonts w:ascii="Times New Roman" w:eastAsia="Times New Roman" w:hAnsi="Times New Roman"/>
          <w:b/>
          <w:noProof/>
          <w:snapToGrid w:val="0"/>
          <w:szCs w:val="20"/>
        </w:rPr>
        <w:tab/>
        <w:t>UNIKALUS IDENTIFIKATORIUS – ŽMONĖMS SUPRANTAMI DUOMENYS</w:t>
      </w:r>
    </w:p>
    <w:p w14:paraId="00658098"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5102F0E1" w14:textId="77777777" w:rsidR="006C1CE7" w:rsidRPr="00BB3DFC" w:rsidRDefault="006C1CE7" w:rsidP="006C1CE7">
      <w:pPr>
        <w:tabs>
          <w:tab w:val="left" w:pos="567"/>
        </w:tabs>
        <w:spacing w:after="0" w:line="260" w:lineRule="exact"/>
        <w:rPr>
          <w:rFonts w:ascii="Times New Roman" w:hAnsi="Times New Roman"/>
          <w:color w:val="008000"/>
        </w:rPr>
      </w:pPr>
      <w:r w:rsidRPr="00BB3DFC">
        <w:rPr>
          <w:rFonts w:ascii="Times New Roman" w:hAnsi="Times New Roman"/>
        </w:rPr>
        <w:t>PC: {numeris}</w:t>
      </w:r>
    </w:p>
    <w:p w14:paraId="78DFC147" w14:textId="77777777" w:rsidR="006C1CE7" w:rsidRPr="00BB3DFC" w:rsidRDefault="006C1CE7" w:rsidP="006C1CE7">
      <w:pPr>
        <w:tabs>
          <w:tab w:val="left" w:pos="567"/>
        </w:tabs>
        <w:spacing w:after="0" w:line="260" w:lineRule="exact"/>
        <w:rPr>
          <w:rFonts w:ascii="Times New Roman" w:hAnsi="Times New Roman"/>
        </w:rPr>
      </w:pPr>
      <w:r w:rsidRPr="00BB3DFC">
        <w:rPr>
          <w:rFonts w:ascii="Times New Roman" w:hAnsi="Times New Roman"/>
        </w:rPr>
        <w:t>SN: {numeris}</w:t>
      </w:r>
    </w:p>
    <w:p w14:paraId="3B06AB57" w14:textId="77777777" w:rsidR="006C1CE7" w:rsidRPr="006C1CE7" w:rsidRDefault="006C1CE7" w:rsidP="006C1CE7">
      <w:pPr>
        <w:tabs>
          <w:tab w:val="left" w:pos="567"/>
        </w:tabs>
        <w:spacing w:after="0" w:line="260" w:lineRule="exact"/>
        <w:rPr>
          <w:rFonts w:ascii="Times New Roman" w:eastAsia="Times New Roman" w:hAnsi="Times New Roman"/>
          <w:noProof/>
          <w:snapToGrid w:val="0"/>
          <w:vanish/>
        </w:rPr>
      </w:pPr>
      <w:r w:rsidRPr="006C2C09">
        <w:rPr>
          <w:rFonts w:ascii="Times New Roman" w:hAnsi="Times New Roman"/>
          <w:highlight w:val="lightGray"/>
        </w:rPr>
        <w:t>NN: {numeris}</w:t>
      </w:r>
    </w:p>
    <w:p w14:paraId="09E80DD6" w14:textId="77777777" w:rsidR="006C1CE7" w:rsidRPr="006C1CE7" w:rsidRDefault="006C1CE7" w:rsidP="006C1CE7">
      <w:pPr>
        <w:tabs>
          <w:tab w:val="left" w:pos="567"/>
        </w:tabs>
        <w:spacing w:after="0" w:line="260" w:lineRule="exact"/>
        <w:rPr>
          <w:rFonts w:ascii="Times New Roman" w:hAnsi="Times New Roman" w:cs="Arial"/>
        </w:rPr>
      </w:pPr>
    </w:p>
    <w:p w14:paraId="26678D6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p>
    <w:p w14:paraId="6DA981C3" w14:textId="77777777" w:rsidR="006C1CE7" w:rsidRPr="006C1CE7" w:rsidRDefault="006C1CE7" w:rsidP="006C1CE7">
      <w:pPr>
        <w:pageBreakBefore/>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MINIMALI INFORMACIJA ANT MAŽŲ VIDINIŲ PAKUOČIŲ</w:t>
      </w:r>
    </w:p>
    <w:p w14:paraId="1AE3F6A6"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b/>
          <w:kern w:val="1"/>
        </w:rPr>
      </w:pPr>
    </w:p>
    <w:p w14:paraId="367A0BDB"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FLAKONO ETIKETĖ</w:t>
      </w:r>
    </w:p>
    <w:p w14:paraId="0325AA5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703FCD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F083B1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w:t>
      </w:r>
      <w:r w:rsidRPr="006C1CE7">
        <w:rPr>
          <w:rFonts w:ascii="Times New Roman" w:eastAsia="Times New Roman" w:hAnsi="Times New Roman"/>
          <w:b/>
          <w:kern w:val="1"/>
        </w:rPr>
        <w:tab/>
      </w:r>
      <w:r w:rsidRPr="006C1CE7">
        <w:rPr>
          <w:rFonts w:ascii="Times New Roman" w:eastAsia="Times New Roman" w:hAnsi="Times New Roman"/>
          <w:b/>
          <w:caps/>
          <w:kern w:val="1"/>
        </w:rPr>
        <w:t>Vaistinio preparato pavadinimas ir vartojimo būdas (-ai)</w:t>
      </w:r>
    </w:p>
    <w:p w14:paraId="09CF0665"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663516E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Metypred</w:t>
      </w:r>
      <w:proofErr w:type="spellEnd"/>
      <w:r w:rsidRPr="006C1CE7">
        <w:rPr>
          <w:rFonts w:ascii="Times New Roman" w:eastAsia="Times New Roman" w:hAnsi="Times New Roman"/>
          <w:kern w:val="1"/>
        </w:rPr>
        <w:t xml:space="preserve"> 250 mg milteliai injekciniam tirpalui</w:t>
      </w:r>
    </w:p>
    <w:p w14:paraId="1DBC56F7"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500 mg milteliai injekciniam tirpalui</w:t>
      </w:r>
    </w:p>
    <w:p w14:paraId="5D60FA4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roofErr w:type="spellStart"/>
      <w:r w:rsidRPr="00BB3DFC">
        <w:rPr>
          <w:rFonts w:ascii="Times New Roman" w:eastAsia="Times New Roman" w:hAnsi="Times New Roman"/>
          <w:kern w:val="1"/>
          <w:highlight w:val="lightGray"/>
        </w:rPr>
        <w:t>Metypred</w:t>
      </w:r>
      <w:proofErr w:type="spellEnd"/>
      <w:r w:rsidRPr="00BB3DFC">
        <w:rPr>
          <w:rFonts w:ascii="Times New Roman" w:eastAsia="Times New Roman" w:hAnsi="Times New Roman"/>
          <w:kern w:val="1"/>
          <w:highlight w:val="lightGray"/>
        </w:rPr>
        <w:t xml:space="preserve"> 1000 mg milteliai injekciniam tirpalui</w:t>
      </w:r>
    </w:p>
    <w:p w14:paraId="6C6F3B2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23C550E" w14:textId="77777777" w:rsidR="006C1CE7" w:rsidRPr="00391652" w:rsidRDefault="006C1CE7" w:rsidP="006C1CE7">
      <w:pPr>
        <w:widowControl w:val="0"/>
        <w:suppressAutoHyphens/>
        <w:spacing w:after="0" w:line="240" w:lineRule="auto"/>
        <w:rPr>
          <w:rFonts w:ascii="Times New Roman" w:eastAsia="Times New Roman" w:hAnsi="Times New Roman"/>
          <w:i/>
          <w:kern w:val="1"/>
        </w:rPr>
      </w:pPr>
      <w:proofErr w:type="spellStart"/>
      <w:r w:rsidRPr="00391652">
        <w:rPr>
          <w:rFonts w:ascii="Times New Roman" w:eastAsia="Times New Roman" w:hAnsi="Times New Roman"/>
          <w:i/>
          <w:kern w:val="1"/>
        </w:rPr>
        <w:t>Methylprednisolonum</w:t>
      </w:r>
      <w:proofErr w:type="spellEnd"/>
      <w:r w:rsidRPr="00391652">
        <w:rPr>
          <w:rFonts w:ascii="Times New Roman" w:eastAsia="Times New Roman" w:hAnsi="Times New Roman"/>
          <w:i/>
          <w:kern w:val="1"/>
        </w:rPr>
        <w:t xml:space="preserve"> </w:t>
      </w:r>
    </w:p>
    <w:p w14:paraId="5F97BB7F"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B00E6E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CA8299A"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2.</w:t>
      </w:r>
      <w:r w:rsidRPr="006C1CE7">
        <w:rPr>
          <w:rFonts w:ascii="Times New Roman" w:eastAsia="Times New Roman" w:hAnsi="Times New Roman"/>
          <w:b/>
          <w:kern w:val="1"/>
        </w:rPr>
        <w:tab/>
        <w:t>VARTOJIMO METODAS</w:t>
      </w:r>
    </w:p>
    <w:p w14:paraId="6A50DD6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B4B685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Leisti į veną arba į raumenis</w:t>
      </w:r>
      <w:r w:rsidR="00DA3155">
        <w:rPr>
          <w:rFonts w:ascii="Times New Roman" w:eastAsia="Times New Roman" w:hAnsi="Times New Roman"/>
          <w:kern w:val="1"/>
        </w:rPr>
        <w:t>,</w:t>
      </w:r>
      <w:r w:rsidRPr="006C1CE7">
        <w:rPr>
          <w:rFonts w:ascii="Times New Roman" w:eastAsia="Times New Roman" w:hAnsi="Times New Roman"/>
          <w:kern w:val="1"/>
        </w:rPr>
        <w:t xml:space="preserve"> arba </w:t>
      </w:r>
      <w:proofErr w:type="spellStart"/>
      <w:r w:rsidRPr="006C1CE7">
        <w:rPr>
          <w:rFonts w:ascii="Times New Roman" w:eastAsia="Times New Roman" w:hAnsi="Times New Roman"/>
          <w:kern w:val="1"/>
        </w:rPr>
        <w:t>infuzuoti</w:t>
      </w:r>
      <w:proofErr w:type="spellEnd"/>
      <w:r w:rsidRPr="006C1CE7">
        <w:rPr>
          <w:rFonts w:ascii="Times New Roman" w:eastAsia="Times New Roman" w:hAnsi="Times New Roman"/>
          <w:kern w:val="1"/>
        </w:rPr>
        <w:t xml:space="preserve"> į veną. </w:t>
      </w:r>
    </w:p>
    <w:p w14:paraId="56EE2E2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A6DDE5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3F6BA3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3.</w:t>
      </w:r>
      <w:r w:rsidRPr="006C1CE7">
        <w:rPr>
          <w:rFonts w:ascii="Times New Roman" w:eastAsia="Times New Roman" w:hAnsi="Times New Roman"/>
          <w:b/>
          <w:kern w:val="1"/>
        </w:rPr>
        <w:tab/>
        <w:t>TINKAMUMO LAIKAS</w:t>
      </w:r>
    </w:p>
    <w:p w14:paraId="1B51D1C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CEA83CF"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EXP: {mm/MMMM}</w:t>
      </w:r>
    </w:p>
    <w:p w14:paraId="3BCF69F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F21642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F0B0454" w14:textId="77777777" w:rsidR="006C1CE7" w:rsidRPr="006C1CE7" w:rsidRDefault="006C1CE7" w:rsidP="006C1CE7">
      <w:pPr>
        <w:widowControl w:val="0"/>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w:t>
      </w:r>
      <w:r w:rsidRPr="006C1CE7">
        <w:rPr>
          <w:rFonts w:ascii="Times New Roman" w:eastAsia="Times New Roman" w:hAnsi="Times New Roman"/>
          <w:b/>
          <w:kern w:val="1"/>
        </w:rPr>
        <w:tab/>
        <w:t xml:space="preserve">SERIJOS NUMERIS </w:t>
      </w:r>
    </w:p>
    <w:p w14:paraId="44B1E926"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784A4073"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roofErr w:type="spellStart"/>
      <w:r w:rsidRPr="006C1CE7">
        <w:rPr>
          <w:rFonts w:ascii="Times New Roman" w:eastAsia="Times New Roman" w:hAnsi="Times New Roman"/>
          <w:kern w:val="1"/>
        </w:rPr>
        <w:t>Lot</w:t>
      </w:r>
      <w:proofErr w:type="spellEnd"/>
    </w:p>
    <w:p w14:paraId="53978053"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7622D66D"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3189117A"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5.</w:t>
      </w:r>
      <w:r w:rsidRPr="006C1CE7">
        <w:rPr>
          <w:rFonts w:ascii="Times New Roman" w:eastAsia="Times New Roman" w:hAnsi="Times New Roman"/>
          <w:b/>
          <w:kern w:val="1"/>
        </w:rPr>
        <w:tab/>
        <w:t>KIEKIS (MASĖ, TŪRIS ARBA VIENETAI)</w:t>
      </w:r>
    </w:p>
    <w:p w14:paraId="72705527"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5A7F9F38"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6D0C107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6.</w:t>
      </w:r>
      <w:r w:rsidRPr="006C1CE7">
        <w:rPr>
          <w:rFonts w:ascii="Times New Roman" w:eastAsia="Times New Roman" w:hAnsi="Times New Roman"/>
          <w:b/>
          <w:kern w:val="1"/>
        </w:rPr>
        <w:tab/>
        <w:t>KITA</w:t>
      </w:r>
    </w:p>
    <w:p w14:paraId="02E09F5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E4E8F9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roofErr w:type="spellStart"/>
      <w:r w:rsidRPr="006C1CE7">
        <w:rPr>
          <w:rFonts w:ascii="Times New Roman" w:eastAsia="Times New Roman" w:hAnsi="Times New Roman"/>
          <w:kern w:val="1"/>
        </w:rPr>
        <w:t>Orion</w:t>
      </w:r>
      <w:proofErr w:type="spellEnd"/>
      <w:r w:rsidRPr="006C1CE7">
        <w:rPr>
          <w:rFonts w:ascii="Times New Roman" w:eastAsia="Times New Roman" w:hAnsi="Times New Roman"/>
          <w:kern w:val="1"/>
        </w:rPr>
        <w:t xml:space="preserve"> </w:t>
      </w:r>
      <w:proofErr w:type="spellStart"/>
      <w:r w:rsidRPr="006C1CE7">
        <w:rPr>
          <w:rFonts w:ascii="Times New Roman" w:eastAsia="Times New Roman" w:hAnsi="Times New Roman"/>
          <w:kern w:val="1"/>
        </w:rPr>
        <w:t>Corporation</w:t>
      </w:r>
      <w:proofErr w:type="spellEnd"/>
    </w:p>
    <w:p w14:paraId="26E8A2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5B3B934" w14:textId="77777777" w:rsidR="006C1CE7" w:rsidRPr="006C1CE7" w:rsidRDefault="006C1CE7" w:rsidP="006C1CE7">
      <w:pPr>
        <w:widowControl w:val="0"/>
        <w:suppressAutoHyphens/>
        <w:spacing w:after="0" w:line="240" w:lineRule="auto"/>
        <w:rPr>
          <w:rFonts w:ascii="Times New Roman" w:eastAsia="Times New Roman" w:hAnsi="Times New Roman"/>
          <w:b/>
          <w:caps/>
          <w:kern w:val="1"/>
        </w:rPr>
      </w:pPr>
    </w:p>
    <w:p w14:paraId="1AD4DB02"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Times New Roman" w:hAnsi="Times New Roman"/>
          <w:b/>
          <w:caps/>
          <w:kern w:val="1"/>
        </w:rPr>
      </w:pPr>
    </w:p>
    <w:p w14:paraId="72E28A67"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7E497D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7A1E7DA"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39485A7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27C30030"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EEB086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9AF396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2391AC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3C50449"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08421CC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6B575B08"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14C2018"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3077F8A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058A365F"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225493FC"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21BDEA3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0DCFE8C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C21B9C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34E052C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CD41CD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062622F"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295D59E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D4EA890"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r w:rsidRPr="006C1CE7">
        <w:rPr>
          <w:rFonts w:ascii="Times New Roman" w:eastAsia="Times New Roman" w:hAnsi="Times New Roman"/>
          <w:b/>
          <w:caps/>
          <w:kern w:val="1"/>
        </w:rPr>
        <w:t>B. PAKUOTĖS LAPELIS</w:t>
      </w:r>
      <w:bookmarkEnd w:id="52"/>
      <w:bookmarkEnd w:id="53"/>
    </w:p>
    <w:p w14:paraId="4DA59E9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65C2C214"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b/>
          <w:kern w:val="1"/>
        </w:rPr>
        <w:t>Pakuotės lapelis: informacija pacientui</w:t>
      </w:r>
    </w:p>
    <w:p w14:paraId="7B9C5952"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
    <w:p w14:paraId="381B99BF"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125 mg milteliai injekciniam tirpalui</w:t>
      </w:r>
    </w:p>
    <w:p w14:paraId="15E61113"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250 mg milteliai injekciniam tirpalui</w:t>
      </w:r>
    </w:p>
    <w:p w14:paraId="3629D3D4"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500 mg milteliai injekciniam tirpalui</w:t>
      </w:r>
    </w:p>
    <w:p w14:paraId="7DB0424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1000 mg milteliai injekciniam tirpalui</w:t>
      </w:r>
    </w:p>
    <w:p w14:paraId="6DEABA70"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roofErr w:type="spellStart"/>
      <w:r w:rsidRPr="006C1CE7">
        <w:rPr>
          <w:rFonts w:ascii="Times New Roman" w:eastAsia="SimSun" w:hAnsi="Times New Roman"/>
          <w:kern w:val="1"/>
        </w:rPr>
        <w:t>Metilprednizolonas</w:t>
      </w:r>
      <w:proofErr w:type="spellEnd"/>
    </w:p>
    <w:p w14:paraId="60FF3A3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p>
    <w:p w14:paraId="3A6966F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Atidžiai perskaitykite visą šį lapelį, prieš pradėdami vartoti vaistą, nes jame pateikiama Jums svarbi informacija.</w:t>
      </w:r>
    </w:p>
    <w:p w14:paraId="789FC56E"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Neišmeskite šio lapelio, nes vėl gali prireikti jį perskaityti.</w:t>
      </w:r>
    </w:p>
    <w:p w14:paraId="2465F38A"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Jeigu kiltų daugiau klausimų, kreipkitės į gydytoją arba slaugytoją.</w:t>
      </w:r>
    </w:p>
    <w:p w14:paraId="763CC23B"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Jeigu pasireiškė šalutinis poveikis (net jeigu jis šiame lapelyje nenurodytas), kreipkitės į gydytoją arba slaugytoją. Žr. 4</w:t>
      </w:r>
      <w:r w:rsidR="00FC2C84">
        <w:rPr>
          <w:rFonts w:ascii="Times New Roman" w:eastAsia="SimSun" w:hAnsi="Times New Roman"/>
          <w:kern w:val="1"/>
        </w:rPr>
        <w:t> </w:t>
      </w:r>
      <w:r w:rsidRPr="006C1CE7">
        <w:rPr>
          <w:rFonts w:ascii="Times New Roman" w:eastAsia="SimSun" w:hAnsi="Times New Roman"/>
          <w:kern w:val="1"/>
        </w:rPr>
        <w:t>skyrių.</w:t>
      </w:r>
    </w:p>
    <w:p w14:paraId="13F44E1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E6591F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9D8BF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Apie ką rašoma šiame lapelyje?</w:t>
      </w:r>
    </w:p>
    <w:p w14:paraId="6C10724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w:t>
      </w:r>
      <w:r w:rsidRPr="006C1CE7">
        <w:rPr>
          <w:rFonts w:ascii="Times New Roman" w:eastAsia="SimSun" w:hAnsi="Times New Roman"/>
          <w:kern w:val="1"/>
        </w:rPr>
        <w:tab/>
        <w:t xml:space="preserve">Kas yra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ir kam jis vartojamas</w:t>
      </w:r>
    </w:p>
    <w:p w14:paraId="4DFBFF6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w:t>
      </w:r>
      <w:r w:rsidRPr="006C1CE7">
        <w:rPr>
          <w:rFonts w:ascii="Times New Roman" w:eastAsia="SimSun" w:hAnsi="Times New Roman"/>
          <w:kern w:val="1"/>
        </w:rPr>
        <w:tab/>
        <w:t xml:space="preserve">Kas žinotina prieš vartojant </w:t>
      </w:r>
      <w:proofErr w:type="spellStart"/>
      <w:r w:rsidRPr="006C1CE7">
        <w:rPr>
          <w:rFonts w:ascii="Times New Roman" w:eastAsia="SimSun" w:hAnsi="Times New Roman"/>
          <w:kern w:val="1"/>
        </w:rPr>
        <w:t>Metypred</w:t>
      </w:r>
      <w:proofErr w:type="spellEnd"/>
    </w:p>
    <w:p w14:paraId="5782F4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3.</w:t>
      </w:r>
      <w:r w:rsidRPr="006C1CE7">
        <w:rPr>
          <w:rFonts w:ascii="Times New Roman" w:eastAsia="SimSun" w:hAnsi="Times New Roman"/>
          <w:kern w:val="1"/>
        </w:rPr>
        <w:tab/>
        <w:t xml:space="preserve">Kaip vartoti </w:t>
      </w:r>
      <w:proofErr w:type="spellStart"/>
      <w:r w:rsidRPr="006C1CE7">
        <w:rPr>
          <w:rFonts w:ascii="Times New Roman" w:eastAsia="SimSun" w:hAnsi="Times New Roman"/>
          <w:kern w:val="1"/>
        </w:rPr>
        <w:t>Metypred</w:t>
      </w:r>
      <w:proofErr w:type="spellEnd"/>
    </w:p>
    <w:p w14:paraId="55E329E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4.</w:t>
      </w:r>
      <w:r w:rsidRPr="006C1CE7">
        <w:rPr>
          <w:rFonts w:ascii="Times New Roman" w:eastAsia="SimSun" w:hAnsi="Times New Roman"/>
          <w:kern w:val="1"/>
        </w:rPr>
        <w:tab/>
        <w:t>Galimas šalutinis poveikis</w:t>
      </w:r>
    </w:p>
    <w:p w14:paraId="06CB6D6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5.</w:t>
      </w:r>
      <w:r w:rsidRPr="006C1CE7">
        <w:rPr>
          <w:rFonts w:ascii="Times New Roman" w:eastAsia="SimSun" w:hAnsi="Times New Roman"/>
          <w:kern w:val="1"/>
        </w:rPr>
        <w:tab/>
        <w:t xml:space="preserve">Kaip laikyti </w:t>
      </w:r>
      <w:proofErr w:type="spellStart"/>
      <w:r w:rsidRPr="006C1CE7">
        <w:rPr>
          <w:rFonts w:ascii="Times New Roman" w:eastAsia="SimSun" w:hAnsi="Times New Roman"/>
          <w:kern w:val="1"/>
        </w:rPr>
        <w:t>Metypred</w:t>
      </w:r>
      <w:proofErr w:type="spellEnd"/>
    </w:p>
    <w:p w14:paraId="4530737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6.</w:t>
      </w:r>
      <w:r w:rsidRPr="006C1CE7">
        <w:rPr>
          <w:rFonts w:ascii="Times New Roman" w:eastAsia="SimSun" w:hAnsi="Times New Roman"/>
          <w:kern w:val="1"/>
        </w:rPr>
        <w:tab/>
        <w:t>Pakuotės turinys ir kita informacija</w:t>
      </w:r>
    </w:p>
    <w:p w14:paraId="6EC96E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0B128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767DB2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bookmarkStart w:id="54" w:name="_Toc129243264"/>
      <w:bookmarkStart w:id="55" w:name="_Toc129243139"/>
      <w:r w:rsidRPr="006C1CE7">
        <w:rPr>
          <w:rFonts w:ascii="Times New Roman" w:eastAsia="SimSun" w:hAnsi="Times New Roman"/>
          <w:b/>
          <w:kern w:val="1"/>
        </w:rPr>
        <w:t>1.</w:t>
      </w:r>
      <w:r w:rsidRPr="006C1CE7">
        <w:rPr>
          <w:rFonts w:ascii="Times New Roman" w:eastAsia="SimSun" w:hAnsi="Times New Roman"/>
          <w:b/>
          <w:kern w:val="1"/>
        </w:rPr>
        <w:tab/>
        <w:t xml:space="preserve">Kas yra </w:t>
      </w: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ir kam jis vartojamas</w:t>
      </w:r>
    </w:p>
    <w:bookmarkEnd w:id="54"/>
    <w:bookmarkEnd w:id="55"/>
    <w:p w14:paraId="164F119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2622D4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Veiklioji šio vaisto medžiaga yra </w:t>
      </w:r>
      <w:proofErr w:type="spellStart"/>
      <w:r w:rsidRPr="006C1CE7">
        <w:rPr>
          <w:rFonts w:ascii="Times New Roman" w:eastAsia="SimSun" w:hAnsi="Times New Roman"/>
          <w:kern w:val="1"/>
        </w:rPr>
        <w:t>metilprednizolonas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Metilprednizolonas</w:t>
      </w:r>
      <w:proofErr w:type="spellEnd"/>
      <w:r w:rsidRPr="006C1CE7">
        <w:rPr>
          <w:rFonts w:ascii="Times New Roman" w:eastAsia="SimSun" w:hAnsi="Times New Roman"/>
          <w:kern w:val="1"/>
        </w:rPr>
        <w:t xml:space="preserve"> yra kortikosteroidas, kuris, be kitokio poveikio, mažina uždegimą ir šalina alergijos simptomus.</w:t>
      </w:r>
    </w:p>
    <w:p w14:paraId="3B6F3C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76C04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Galima vartoti vien tik šį vaistą arba kartu su kitais vaistais gydyti uždegimą, pasireiškusį sergant:</w:t>
      </w:r>
    </w:p>
    <w:p w14:paraId="27BBA6C2"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endokrininės sistemos ligomis;</w:t>
      </w:r>
    </w:p>
    <w:p w14:paraId="64F92C14"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reumatinėmis ligomis;</w:t>
      </w:r>
    </w:p>
    <w:p w14:paraId="461CDFAB"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kolageno (kraujagyslių) ligomis;</w:t>
      </w:r>
    </w:p>
    <w:p w14:paraId="5CBD8C3E"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ligomis;</w:t>
      </w:r>
    </w:p>
    <w:p w14:paraId="6EBA20A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akių ligomis,</w:t>
      </w:r>
    </w:p>
    <w:p w14:paraId="7583A9B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virškinimo trakto ligomis;</w:t>
      </w:r>
    </w:p>
    <w:p w14:paraId="5712C5D8"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kvėpavimo takų arba plaučių ligomis;</w:t>
      </w:r>
    </w:p>
    <w:p w14:paraId="063CCCC2"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kraujo ligomis;</w:t>
      </w:r>
    </w:p>
    <w:p w14:paraId="6587E76C"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navikais;</w:t>
      </w:r>
    </w:p>
    <w:p w14:paraId="29C5F5E0"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inkstų ligomis;</w:t>
      </w:r>
    </w:p>
    <w:p w14:paraId="2A764B79"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nervų sistemos ligomis;</w:t>
      </w:r>
    </w:p>
    <w:p w14:paraId="173A242C"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širdies ir kraujagyslių ligomis;</w:t>
      </w:r>
    </w:p>
    <w:p w14:paraId="2C8A5CD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kitomis ligomis, pvz., tuberkulioziniu meningitu, parazitų sukelta liga, vadinama trichinelioze;</w:t>
      </w:r>
    </w:p>
    <w:p w14:paraId="5318681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ab/>
        <w:t>bei pasireiškus alerginėms būklėms.</w:t>
      </w:r>
    </w:p>
    <w:p w14:paraId="6A5D245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24851D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taip pat vartojamas:</w:t>
      </w:r>
    </w:p>
    <w:p w14:paraId="7B77461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transplantuotų (persodintų) organų atmetimo reakcijos profilaktikai;</w:t>
      </w:r>
    </w:p>
    <w:p w14:paraId="29C9D786"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r w:rsidRPr="006C1CE7">
        <w:rPr>
          <w:rFonts w:ascii="Times New Roman" w:eastAsia="SimSun" w:hAnsi="Times New Roman"/>
          <w:kern w:val="1"/>
        </w:rPr>
        <w:t>-</w:t>
      </w:r>
      <w:r w:rsidRPr="006C1CE7">
        <w:rPr>
          <w:rFonts w:ascii="Times New Roman" w:eastAsia="SimSun" w:hAnsi="Times New Roman"/>
          <w:kern w:val="1"/>
        </w:rPr>
        <w:tab/>
        <w:t>pykinimo ir vėmimo, susijusio su vėžio gydymu, profilaktikai.</w:t>
      </w:r>
    </w:p>
    <w:p w14:paraId="3F5DF570"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p>
    <w:p w14:paraId="129DA7A7"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p>
    <w:p w14:paraId="45355C9A"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r w:rsidRPr="006C1CE7">
        <w:rPr>
          <w:rFonts w:ascii="Times New Roman" w:eastAsia="SimSun" w:hAnsi="Times New Roman"/>
          <w:b/>
          <w:kern w:val="1"/>
        </w:rPr>
        <w:t>2.</w:t>
      </w:r>
      <w:r w:rsidRPr="006C1CE7">
        <w:rPr>
          <w:rFonts w:ascii="Times New Roman" w:eastAsia="SimSun" w:hAnsi="Times New Roman"/>
          <w:b/>
          <w:kern w:val="1"/>
        </w:rPr>
        <w:tab/>
        <w:t xml:space="preserve">Kas žinotina prieš vartojant </w:t>
      </w:r>
      <w:proofErr w:type="spellStart"/>
      <w:r w:rsidRPr="006C1CE7">
        <w:rPr>
          <w:rFonts w:ascii="Times New Roman" w:eastAsia="SimSun" w:hAnsi="Times New Roman"/>
          <w:b/>
          <w:kern w:val="1"/>
        </w:rPr>
        <w:t>Metypred</w:t>
      </w:r>
      <w:proofErr w:type="spellEnd"/>
    </w:p>
    <w:p w14:paraId="2B2E5CD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p>
    <w:p w14:paraId="2CAD206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vartoti negalima</w:t>
      </w:r>
      <w:r w:rsidRPr="006C1CE7">
        <w:rPr>
          <w:rFonts w:ascii="Times New Roman" w:eastAsia="SimSun" w:hAnsi="Times New Roman"/>
          <w:kern w:val="1"/>
        </w:rPr>
        <w:t>:</w:t>
      </w:r>
    </w:p>
    <w:p w14:paraId="08C06636" w14:textId="77777777" w:rsidR="006C1CE7" w:rsidRPr="006C1CE7" w:rsidRDefault="006C1CE7" w:rsidP="006C1CE7">
      <w:pPr>
        <w:widowControl w:val="0"/>
        <w:numPr>
          <w:ilvl w:val="0"/>
          <w:numId w:val="1"/>
        </w:numPr>
        <w:tabs>
          <w:tab w:val="num"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 xml:space="preserve">jeigu yra alergija </w:t>
      </w:r>
      <w:proofErr w:type="spellStart"/>
      <w:r w:rsidRPr="006C1CE7">
        <w:rPr>
          <w:rFonts w:ascii="Times New Roman" w:eastAsia="SimSun" w:hAnsi="Times New Roman"/>
          <w:kern w:val="1"/>
        </w:rPr>
        <w:t>metilprednizolonui</w:t>
      </w:r>
      <w:proofErr w:type="spellEnd"/>
      <w:r w:rsidRPr="006C1CE7">
        <w:rPr>
          <w:rFonts w:ascii="Times New Roman" w:eastAsia="SimSun" w:hAnsi="Times New Roman"/>
          <w:kern w:val="1"/>
        </w:rPr>
        <w:t xml:space="preserve"> arba kitiems kortikosteroidams, arba bet kuriai pagalbinei šio vaisto medžiagai (jos išvardytos 6</w:t>
      </w:r>
      <w:r w:rsidR="00595650">
        <w:rPr>
          <w:rFonts w:ascii="Times New Roman" w:eastAsia="SimSun" w:hAnsi="Times New Roman"/>
          <w:kern w:val="1"/>
        </w:rPr>
        <w:t> </w:t>
      </w:r>
      <w:r w:rsidRPr="006C1CE7">
        <w:rPr>
          <w:rFonts w:ascii="Times New Roman" w:eastAsia="SimSun" w:hAnsi="Times New Roman"/>
          <w:kern w:val="1"/>
        </w:rPr>
        <w:t>skyriuje);</w:t>
      </w:r>
    </w:p>
    <w:p w14:paraId="581DDCD7" w14:textId="77777777" w:rsidR="006C1CE7" w:rsidRPr="006C1CE7" w:rsidRDefault="006C1CE7" w:rsidP="006C1CE7">
      <w:pPr>
        <w:widowControl w:val="0"/>
        <w:numPr>
          <w:ilvl w:val="0"/>
          <w:numId w:val="1"/>
        </w:numPr>
        <w:tabs>
          <w:tab w:val="num"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jei sergate grybelių sukelta liga, pažeidusia visą Jūsų kūną.</w:t>
      </w:r>
    </w:p>
    <w:p w14:paraId="0CADF8E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933674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bookmarkStart w:id="56" w:name="_Toc129243265"/>
      <w:bookmarkStart w:id="57" w:name="_Toc129243140"/>
      <w:r w:rsidRPr="006C1CE7">
        <w:rPr>
          <w:rFonts w:ascii="Times New Roman" w:eastAsia="SimSun" w:hAnsi="Times New Roman"/>
          <w:b/>
          <w:kern w:val="1"/>
        </w:rPr>
        <w:t>Įspėjimai ir atsargumo priemonės</w:t>
      </w:r>
      <w:bookmarkEnd w:id="56"/>
      <w:bookmarkEnd w:id="57"/>
    </w:p>
    <w:p w14:paraId="140CE33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Pasitarkite su gydytoju, vaistininku arba slaugytoju, prieš pradėdami vartoti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jei Jums yra:</w:t>
      </w:r>
    </w:p>
    <w:p w14:paraId="4D7543B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alergija žinomiems vaistams. Pasireiškė su šiuo vaistu susijusių alerginių reakcijų, kurios retais atvejais gali būti net gyvybei pavojingos (anafilaksinis šokas);</w:t>
      </w:r>
    </w:p>
    <w:p w14:paraId="26B4A18C"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parazitų sukelta infekcinė liga arba manote, kad Jūs galite sirgti tokia liga;</w:t>
      </w:r>
    </w:p>
    <w:p w14:paraId="7AA6434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sunki depresija ar depresija su manija (</w:t>
      </w:r>
      <w:proofErr w:type="spellStart"/>
      <w:r w:rsidRPr="006C1CE7">
        <w:rPr>
          <w:rFonts w:ascii="Times New Roman" w:eastAsia="SimSun" w:hAnsi="Times New Roman"/>
          <w:kern w:val="1"/>
        </w:rPr>
        <w:t>bipolinis</w:t>
      </w:r>
      <w:proofErr w:type="spellEnd"/>
      <w:r w:rsidRPr="006C1CE7">
        <w:rPr>
          <w:rFonts w:ascii="Times New Roman" w:eastAsia="SimSun" w:hAnsi="Times New Roman"/>
          <w:kern w:val="1"/>
        </w:rPr>
        <w:t xml:space="preserve"> sutrikimas). Tai apima ir depresiją, pasireiškusią dėl ankstesnio steroidinių vaistų, tokių kaip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vartojimo, bei minėtų sutrikimų pasireiškimą kraujo giminaičiams;</w:t>
      </w:r>
    </w:p>
    <w:p w14:paraId="57712A8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glaukoma (akispūdžio padidėjimas) ar jos pasireiškimas kraujo giminaičiams;</w:t>
      </w:r>
    </w:p>
    <w:p w14:paraId="2B796E90"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r>
      <w:proofErr w:type="spellStart"/>
      <w:r w:rsidRPr="006C1CE7">
        <w:rPr>
          <w:rFonts w:ascii="Times New Roman" w:eastAsia="SimSun" w:hAnsi="Times New Roman"/>
          <w:kern w:val="1"/>
        </w:rPr>
        <w:t>Kušingo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i/>
          <w:kern w:val="1"/>
        </w:rPr>
        <w:t>Cushing</w:t>
      </w:r>
      <w:proofErr w:type="spellEnd"/>
      <w:r w:rsidRPr="006C1CE7">
        <w:rPr>
          <w:rFonts w:ascii="Times New Roman" w:eastAsia="SimSun" w:hAnsi="Times New Roman"/>
          <w:kern w:val="1"/>
        </w:rPr>
        <w:t>) sindromas. Šis vaistas gali jį sukelti arba sunkinti;</w:t>
      </w:r>
    </w:p>
    <w:p w14:paraId="6C9344E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skydliaukės funkcijos susilpnėjimas (</w:t>
      </w:r>
      <w:proofErr w:type="spellStart"/>
      <w:r w:rsidRPr="006C1CE7">
        <w:rPr>
          <w:rFonts w:ascii="Times New Roman" w:eastAsia="SimSun" w:hAnsi="Times New Roman"/>
          <w:kern w:val="1"/>
        </w:rPr>
        <w:t>hipotirozė</w:t>
      </w:r>
      <w:proofErr w:type="spellEnd"/>
      <w:r w:rsidRPr="006C1CE7">
        <w:rPr>
          <w:rFonts w:ascii="Times New Roman" w:eastAsia="SimSun" w:hAnsi="Times New Roman"/>
          <w:kern w:val="1"/>
        </w:rPr>
        <w:t>), kadangi gali stiprėti šio vaisto sukeliami efektai;</w:t>
      </w:r>
    </w:p>
    <w:p w14:paraId="68C753C4"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traukuliai (epilepsija);</w:t>
      </w:r>
    </w:p>
    <w:p w14:paraId="41E57E2A" w14:textId="371DD7ED"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nervo ir raumens jungties pažeidimas, vadinamas </w:t>
      </w:r>
      <w:proofErr w:type="spellStart"/>
      <w:r w:rsidR="004A577E">
        <w:rPr>
          <w:rFonts w:ascii="Times New Roman" w:eastAsia="SimSun" w:hAnsi="Times New Roman"/>
          <w:kern w:val="1"/>
        </w:rPr>
        <w:t>generalizuota</w:t>
      </w:r>
      <w:proofErr w:type="spellEnd"/>
      <w:r w:rsidR="004A577E" w:rsidRPr="006C1CE7">
        <w:rPr>
          <w:rFonts w:ascii="Times New Roman" w:eastAsia="SimSun" w:hAnsi="Times New Roman"/>
          <w:kern w:val="1"/>
        </w:rPr>
        <w:t xml:space="preserve"> </w:t>
      </w:r>
      <w:proofErr w:type="spellStart"/>
      <w:r w:rsidRPr="006C1CE7">
        <w:rPr>
          <w:rFonts w:ascii="Times New Roman" w:eastAsia="SimSun" w:hAnsi="Times New Roman"/>
          <w:kern w:val="1"/>
        </w:rPr>
        <w:t>miastenija</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i/>
          <w:kern w:val="1"/>
        </w:rPr>
        <w:t>myasthenia</w:t>
      </w:r>
      <w:proofErr w:type="spellEnd"/>
      <w:r w:rsidRPr="006C1CE7">
        <w:rPr>
          <w:rFonts w:ascii="Times New Roman" w:eastAsia="SimSun" w:hAnsi="Times New Roman"/>
          <w:i/>
          <w:kern w:val="1"/>
        </w:rPr>
        <w:t xml:space="preserve"> gravis</w:t>
      </w:r>
      <w:r w:rsidRPr="006C1CE7">
        <w:rPr>
          <w:rFonts w:ascii="Times New Roman" w:eastAsia="SimSun" w:hAnsi="Times New Roman"/>
          <w:kern w:val="1"/>
        </w:rPr>
        <w:t>), nes ji gali būti ūminės išplitusios raumenų ligos priežastimi;</w:t>
      </w:r>
    </w:p>
    <w:p w14:paraId="1C25E3AE" w14:textId="5F521106"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širdies ir kraujagyslių liga (pvz., širdies nepakankamumas, aukštas </w:t>
      </w:r>
      <w:r w:rsidR="004A577E">
        <w:rPr>
          <w:rFonts w:ascii="Times New Roman" w:eastAsia="SimSun" w:hAnsi="Times New Roman"/>
          <w:kern w:val="1"/>
        </w:rPr>
        <w:t>kraujospūdis</w:t>
      </w:r>
      <w:r w:rsidRPr="006C1CE7">
        <w:rPr>
          <w:rFonts w:ascii="Times New Roman" w:eastAsia="SimSun" w:hAnsi="Times New Roman"/>
          <w:kern w:val="1"/>
        </w:rPr>
        <w:t xml:space="preserve">), arba širdies ir kraujagyslių ligų rizikos </w:t>
      </w:r>
      <w:r w:rsidR="00682781">
        <w:rPr>
          <w:rFonts w:ascii="Times New Roman" w:eastAsia="SimSun" w:hAnsi="Times New Roman"/>
          <w:kern w:val="1"/>
        </w:rPr>
        <w:t>veiksniai</w:t>
      </w:r>
      <w:r w:rsidR="00682781" w:rsidRPr="006C1CE7">
        <w:rPr>
          <w:rFonts w:ascii="Times New Roman" w:eastAsia="SimSun" w:hAnsi="Times New Roman"/>
          <w:kern w:val="1"/>
        </w:rPr>
        <w:t xml:space="preserve"> </w:t>
      </w:r>
      <w:r w:rsidRPr="006C1CE7">
        <w:rPr>
          <w:rFonts w:ascii="Times New Roman" w:eastAsia="SimSun" w:hAnsi="Times New Roman"/>
          <w:kern w:val="1"/>
        </w:rPr>
        <w:t>(pvz., nutukimas, didelė cholesterolio koncentracija);</w:t>
      </w:r>
    </w:p>
    <w:p w14:paraId="749C5C8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skrandžio arba dvylikapirštės žarnos opa, uždegiminė žarnų liga, jei yra nenormali ertmė tarp dviejų normalių atskirų žarnų tarpų (</w:t>
      </w:r>
      <w:proofErr w:type="spellStart"/>
      <w:r w:rsidRPr="006C1CE7">
        <w:rPr>
          <w:rFonts w:ascii="Times New Roman" w:eastAsia="SimSun" w:hAnsi="Times New Roman"/>
          <w:kern w:val="1"/>
        </w:rPr>
        <w:t>anastomozė</w:t>
      </w:r>
      <w:proofErr w:type="spellEnd"/>
      <w:r w:rsidRPr="006C1CE7">
        <w:rPr>
          <w:rFonts w:ascii="Times New Roman" w:eastAsia="SimSun" w:hAnsi="Times New Roman"/>
          <w:kern w:val="1"/>
        </w:rPr>
        <w:t xml:space="preserve">), arba </w:t>
      </w:r>
      <w:proofErr w:type="spellStart"/>
      <w:r w:rsidRPr="006C1CE7">
        <w:rPr>
          <w:rFonts w:ascii="Times New Roman" w:eastAsia="SimSun" w:hAnsi="Times New Roman"/>
          <w:kern w:val="1"/>
        </w:rPr>
        <w:t>divertikulo</w:t>
      </w:r>
      <w:proofErr w:type="spellEnd"/>
      <w:r w:rsidRPr="006C1CE7">
        <w:rPr>
          <w:rFonts w:ascii="Times New Roman" w:eastAsia="SimSun" w:hAnsi="Times New Roman"/>
          <w:kern w:val="1"/>
        </w:rPr>
        <w:t xml:space="preserve"> (tuščiavidurio organo sienelės maišelio formos išsiplėtimas) uždegimas (</w:t>
      </w:r>
      <w:proofErr w:type="spellStart"/>
      <w:r w:rsidRPr="006C1CE7">
        <w:rPr>
          <w:rFonts w:ascii="Times New Roman" w:eastAsia="SimSun" w:hAnsi="Times New Roman"/>
          <w:kern w:val="1"/>
        </w:rPr>
        <w:t>divertikulitas</w:t>
      </w:r>
      <w:proofErr w:type="spellEnd"/>
      <w:r w:rsidRPr="006C1CE7">
        <w:rPr>
          <w:rFonts w:ascii="Times New Roman" w:eastAsia="SimSun" w:hAnsi="Times New Roman"/>
          <w:kern w:val="1"/>
        </w:rPr>
        <w:t>);</w:t>
      </w:r>
    </w:p>
    <w:p w14:paraId="2D97A554"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r>
      <w:proofErr w:type="spellStart"/>
      <w:r w:rsidRPr="006C1CE7">
        <w:rPr>
          <w:rFonts w:ascii="Times New Roman" w:eastAsia="SimSun" w:hAnsi="Times New Roman"/>
          <w:kern w:val="1"/>
        </w:rPr>
        <w:t>feochromocitoma</w:t>
      </w:r>
      <w:proofErr w:type="spellEnd"/>
      <w:r w:rsidRPr="006C1CE7">
        <w:rPr>
          <w:rFonts w:ascii="Times New Roman" w:eastAsia="SimSun" w:hAnsi="Times New Roman"/>
          <w:kern w:val="1"/>
        </w:rPr>
        <w:t xml:space="preserve"> (retas antinksčių liaukos audinio navikas);</w:t>
      </w:r>
    </w:p>
    <w:p w14:paraId="2DAE572A" w14:textId="77777777" w:rsidR="007E3244"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traumos sukeltas smegenų pažeidimas (sužalojimas)</w:t>
      </w:r>
      <w:r w:rsidR="007E3244">
        <w:rPr>
          <w:rFonts w:ascii="Times New Roman" w:eastAsia="SimSun" w:hAnsi="Times New Roman"/>
          <w:kern w:val="1"/>
        </w:rPr>
        <w:t>;</w:t>
      </w:r>
    </w:p>
    <w:p w14:paraId="1452C352" w14:textId="77777777" w:rsidR="006C1CE7" w:rsidRPr="006C1CE7" w:rsidRDefault="007E3244" w:rsidP="006C1CE7">
      <w:pPr>
        <w:widowControl w:val="0"/>
        <w:tabs>
          <w:tab w:val="left" w:pos="567"/>
        </w:tabs>
        <w:suppressAutoHyphens/>
        <w:spacing w:after="0" w:line="240" w:lineRule="auto"/>
        <w:ind w:left="567" w:hanging="567"/>
        <w:rPr>
          <w:rFonts w:ascii="Times New Roman" w:eastAsia="SimSun" w:hAnsi="Times New Roman"/>
          <w:kern w:val="1"/>
        </w:rPr>
      </w:pPr>
      <w:r>
        <w:rPr>
          <w:rFonts w:ascii="Times New Roman" w:eastAsia="SimSun" w:hAnsi="Times New Roman"/>
          <w:kern w:val="1"/>
        </w:rPr>
        <w:t>-</w:t>
      </w:r>
      <w:r>
        <w:rPr>
          <w:rFonts w:ascii="Times New Roman" w:eastAsia="SimSun" w:hAnsi="Times New Roman"/>
          <w:kern w:val="1"/>
        </w:rPr>
        <w:tab/>
      </w:r>
      <w:proofErr w:type="spellStart"/>
      <w:r w:rsidRPr="007E3244">
        <w:rPr>
          <w:rFonts w:ascii="Times New Roman" w:eastAsia="SimSun" w:hAnsi="Times New Roman"/>
          <w:kern w:val="1"/>
        </w:rPr>
        <w:t>skleroderma</w:t>
      </w:r>
      <w:proofErr w:type="spellEnd"/>
      <w:r w:rsidRPr="007E3244">
        <w:rPr>
          <w:rFonts w:ascii="Times New Roman" w:eastAsia="SimSun" w:hAnsi="Times New Roman"/>
          <w:kern w:val="1"/>
        </w:rPr>
        <w:t xml:space="preserve"> (t.</w:t>
      </w:r>
      <w:r>
        <w:rPr>
          <w:rFonts w:ascii="Times New Roman" w:eastAsia="SimSun" w:hAnsi="Times New Roman"/>
          <w:kern w:val="1"/>
        </w:rPr>
        <w:t xml:space="preserve"> </w:t>
      </w:r>
      <w:r w:rsidRPr="007E3244">
        <w:rPr>
          <w:rFonts w:ascii="Times New Roman" w:eastAsia="SimSun" w:hAnsi="Times New Roman"/>
          <w:kern w:val="1"/>
        </w:rPr>
        <w:t xml:space="preserve">p. žinoma, kaip sisteminė sklerozė, autoimuninis sutrikimas), nes gali padidėti sunkios komplikacijos, t. y. </w:t>
      </w:r>
      <w:proofErr w:type="spellStart"/>
      <w:r w:rsidRPr="007E3244">
        <w:rPr>
          <w:rFonts w:ascii="Times New Roman" w:eastAsia="SimSun" w:hAnsi="Times New Roman"/>
          <w:kern w:val="1"/>
        </w:rPr>
        <w:t>sklerodermos</w:t>
      </w:r>
      <w:proofErr w:type="spellEnd"/>
      <w:r w:rsidRPr="007E3244">
        <w:rPr>
          <w:rFonts w:ascii="Times New Roman" w:eastAsia="SimSun" w:hAnsi="Times New Roman"/>
          <w:kern w:val="1"/>
        </w:rPr>
        <w:t xml:space="preserve"> sukeltos inkstų krizės, rizika. </w:t>
      </w:r>
      <w:proofErr w:type="spellStart"/>
      <w:r w:rsidRPr="007E3244">
        <w:rPr>
          <w:rFonts w:ascii="Times New Roman" w:eastAsia="SimSun" w:hAnsi="Times New Roman"/>
          <w:kern w:val="1"/>
        </w:rPr>
        <w:t>Sklerodermos</w:t>
      </w:r>
      <w:proofErr w:type="spellEnd"/>
      <w:r w:rsidRPr="007E3244">
        <w:rPr>
          <w:rFonts w:ascii="Times New Roman" w:eastAsia="SimSun" w:hAnsi="Times New Roman"/>
          <w:kern w:val="1"/>
        </w:rPr>
        <w:t xml:space="preserve"> sukelta inkstų krizė pasireiškia padidėjusiu kraujospūdžiu ir sumažėjusiu šlapimo išsiskyrimu.</w:t>
      </w:r>
    </w:p>
    <w:p w14:paraId="461BEB3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81A9EC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Be to, pasakykite gydytojui, jei sergate:</w:t>
      </w:r>
    </w:p>
    <w:p w14:paraId="704AFCC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tuberkulioze;</w:t>
      </w:r>
    </w:p>
    <w:p w14:paraId="07D15EFB"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diabetu (cukralige). Šis vaistas gali didinti cukraus koncentraciją kraujyje, sunkinti diabetą arba vaisto vartojant ilgą laiką, gali būti cukrinio diabeto atsiradimo priežastimi;</w:t>
      </w:r>
    </w:p>
    <w:p w14:paraId="0635654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nustatytu emociniu nestabilumu arba psichoze;</w:t>
      </w:r>
    </w:p>
    <w:p w14:paraId="497B2112"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inkstų liga.</w:t>
      </w:r>
    </w:p>
    <w:p w14:paraId="13B085E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60EE5D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Raumenų simptomai</w:t>
      </w:r>
    </w:p>
    <w:p w14:paraId="3495001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dideles kortikosteroidų dozes, gali pasireikšti ūminė raumenų liga, pažeidžianti visą kūną ir net sukelianti visišką paralyžių. Todėl, pajutus bet kokius raumenų simptomus, reikia nedelsiant kreiptis į gydytoją.</w:t>
      </w:r>
    </w:p>
    <w:p w14:paraId="5330493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E76AAC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Jautrumas infekcijoms</w:t>
      </w:r>
    </w:p>
    <w:p w14:paraId="2982C40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gali didinti Jūsų imlumą infekcijoms arba, susirgus infekcine liga, slėpti jos simptomus. Jei gydymo laikotarpiu pasireiškia kokie nors infekcinės ligos simptomai, siekiant išvengti bet kokių sunkių padarinių, reikia nedelsiant kreiptis į gydytoją.</w:t>
      </w:r>
    </w:p>
    <w:p w14:paraId="18A60B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23062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Stresas</w:t>
      </w:r>
    </w:p>
    <w:p w14:paraId="1BAF648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 gydymo laikotarpiu esate arba būsite išskirtinai sunkaus streso būklėje, kreipkitės į gydytoją. Gali prireikti gydymą koreguoti.</w:t>
      </w:r>
    </w:p>
    <w:p w14:paraId="32B0538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1813CA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Psichikos sutrikimai</w:t>
      </w:r>
    </w:p>
    <w:p w14:paraId="45FFDD7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 šio vaisto vartojimu gali būti susiję tokie sutrikimai: gali pasireikšti arba sunkėti psichikos sutrikimai, pvz., euforija, nemiga, nuotaikos pakitimai, asmenybės pokyčiai, sunki depresija arba neabejotini psichozės simptomai. Paprastai, pradėjus gydymą simptomai pasireiškia po poros parų ar savaičių.</w:t>
      </w:r>
    </w:p>
    <w:p w14:paraId="03E08E3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Be to, tokie psichikos sutrikimo simptomai gali atsirasti sumažinus vaisto dozę arba tuoj pat po gydymo nutraukimo. Jei Jums pasireiškė tokių simptomų, kreipkitės į gydytoją, nes gali prireikti koreguoti dozę. </w:t>
      </w:r>
    </w:p>
    <w:p w14:paraId="58BD190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97689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Akių simptomai</w:t>
      </w:r>
    </w:p>
    <w:p w14:paraId="0394FA4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gali sukelti įvairius akių sutrikimus, kuriems prireikia gydymo. Jeigu pradėtumėte matyti lyg per miglą arba Jums pasireikštų kiti regėjimo sutrikimai, arba kitokie akių pažeidimo simptomai (pvz., svetimkūnio pojūtis akyje) kreipkitės į savo gydytoją.</w:t>
      </w:r>
    </w:p>
    <w:p w14:paraId="055302D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CA1962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 xml:space="preserve">Vakcinacija </w:t>
      </w:r>
    </w:p>
    <w:p w14:paraId="3E0B178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Jūs šio vaisto vartojate imuninę sistemą slopinamosiomis dozėmis, skiepytis nei gyva, nei </w:t>
      </w:r>
      <w:proofErr w:type="spellStart"/>
      <w:r w:rsidRPr="006C1CE7">
        <w:rPr>
          <w:rFonts w:ascii="Times New Roman" w:eastAsia="SimSun" w:hAnsi="Times New Roman"/>
          <w:kern w:val="1"/>
        </w:rPr>
        <w:t>susilpninta</w:t>
      </w:r>
      <w:proofErr w:type="spellEnd"/>
      <w:r w:rsidRPr="006C1CE7">
        <w:rPr>
          <w:rFonts w:ascii="Times New Roman" w:eastAsia="SimSun" w:hAnsi="Times New Roman"/>
          <w:kern w:val="1"/>
        </w:rPr>
        <w:t xml:space="preserve"> vakcina negalima. Jei gydymo kortikosteroidu laikotarpiu prireikia skiepytis, pasitarkite su gydytoju. </w:t>
      </w:r>
    </w:p>
    <w:p w14:paraId="4A92BEC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AADDA9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Poveikis kraujospūdžiui ir laboratorinių rodmenų vertei</w:t>
      </w:r>
    </w:p>
    <w:p w14:paraId="7AA7CE2F" w14:textId="6A63FCFA"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vaisto vartojama didelėmis dozėmis arba ilgą laiką, retais atvejais gali padidėti </w:t>
      </w:r>
      <w:r w:rsidR="004A577E">
        <w:rPr>
          <w:rFonts w:ascii="Times New Roman" w:eastAsia="SimSun" w:hAnsi="Times New Roman"/>
          <w:kern w:val="1"/>
        </w:rPr>
        <w:t>kraujospūdis</w:t>
      </w:r>
      <w:r w:rsidRPr="006C1CE7">
        <w:rPr>
          <w:rFonts w:ascii="Times New Roman" w:eastAsia="SimSun" w:hAnsi="Times New Roman"/>
          <w:kern w:val="1"/>
        </w:rPr>
        <w:t>, organizme susilaikyti didesnis natrio ir vandens kiekis (atsiranda paburkimai), padidėti kalio ir kalcio išsiskyrimas arba kraujyje – padidėti lipidų koncentracija. Siekiant valdyti šiuos šalutinius efektus, gydytojas gali pakoreguoti Jūsų dietą.</w:t>
      </w:r>
    </w:p>
    <w:p w14:paraId="129DE0A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DC1339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Endokrininiai sutrikimai</w:t>
      </w:r>
    </w:p>
    <w:p w14:paraId="07E4695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Ilgalaikis šio vaisto vartojimas arba staigus vartojimo nutraukimas, gali sutrikdyti Jūsų endokrininės sistemos funkciją. Dėl šios priežasties Jūsų būklę reikia sekti ir, prireikus, gydytojas turi atitinkamai koreguoti gydymą.</w:t>
      </w:r>
    </w:p>
    <w:p w14:paraId="60AB024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B825FE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Kiti</w:t>
      </w:r>
    </w:p>
    <w:p w14:paraId="73A667D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Didelės kortikosteroidų dozės arba ilgalaikis gydymas gali sukelti ūminį kasos uždegimą (pankreatitą), osteoporozę (kaulų retėjimą), arba piktybinius kraujagyslių navikus (</w:t>
      </w:r>
      <w:proofErr w:type="spellStart"/>
      <w:r w:rsidRPr="006C1CE7">
        <w:rPr>
          <w:rFonts w:ascii="Times New Roman" w:eastAsia="SimSun" w:hAnsi="Times New Roman"/>
          <w:kern w:val="1"/>
        </w:rPr>
        <w:t>Kapoši</w:t>
      </w:r>
      <w:proofErr w:type="spellEnd"/>
      <w:r w:rsidRPr="006C1CE7">
        <w:rPr>
          <w:rFonts w:ascii="Times New Roman" w:eastAsia="SimSun" w:hAnsi="Times New Roman"/>
          <w:kern w:val="1"/>
        </w:rPr>
        <w:t xml:space="preserve"> sarkomą). Dėl tokio poveikio Jus reikia sekti ir, prireikus, gydytojas turi atitinkamai koreguoti gydymą.</w:t>
      </w:r>
    </w:p>
    <w:p w14:paraId="51EAF9D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7FEA2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Senyviems pacientams</w:t>
      </w:r>
    </w:p>
    <w:p w14:paraId="4C46985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Vartojant šio vaisto kartu su antibiotikais, vadinamais </w:t>
      </w:r>
      <w:proofErr w:type="spellStart"/>
      <w:r w:rsidRPr="006C1CE7">
        <w:rPr>
          <w:rFonts w:ascii="Times New Roman" w:eastAsia="SimSun" w:hAnsi="Times New Roman"/>
          <w:kern w:val="1"/>
        </w:rPr>
        <w:t>fluorochinolonais</w:t>
      </w:r>
      <w:proofErr w:type="spellEnd"/>
      <w:r w:rsidRPr="006C1CE7">
        <w:rPr>
          <w:rFonts w:ascii="Times New Roman" w:eastAsia="SimSun" w:hAnsi="Times New Roman"/>
          <w:kern w:val="1"/>
        </w:rPr>
        <w:t xml:space="preserve">, didėja sausgyslių plyšimo pavojus. Ypač didelė rizika yra senyviems pacientams. Be to,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gali didinti osteoporozės ir skysčių susilaikymo organizme pavojų.</w:t>
      </w:r>
    </w:p>
    <w:p w14:paraId="4B4FD21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03CBAC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Vaikams</w:t>
      </w:r>
    </w:p>
    <w:p w14:paraId="44D6B4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Gydymas didelėmis šio vaisto dozėmis arba ilgai vaikams gali sukelti augimo ir vystymosi sutrikimus, padidinti spaudimą kaukolės viduje (simptomai: galvos skausmas, pykinimas ar vėmimas, pusiausvyros sutrikimas, sumažėjęs sąmoningumas), arba sukelti kasos uždegimą (simptomai: skausmas viršutinėje skrandžio dalyje). Jūs turite atidžiai sekti savo vaiką, ar jam nepasireiškė šių sutrikimų požymių ir simptomų.</w:t>
      </w:r>
    </w:p>
    <w:p w14:paraId="7BE3A32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6F7A261"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b/>
          <w:kern w:val="1"/>
        </w:rPr>
        <w:t xml:space="preserve">Kiti vaistai ir </w:t>
      </w:r>
      <w:proofErr w:type="spellStart"/>
      <w:r w:rsidRPr="006C1CE7">
        <w:rPr>
          <w:rFonts w:ascii="Times New Roman" w:eastAsia="SimSun" w:hAnsi="Times New Roman"/>
          <w:b/>
          <w:kern w:val="1"/>
        </w:rPr>
        <w:t>Metypred</w:t>
      </w:r>
      <w:proofErr w:type="spellEnd"/>
    </w:p>
    <w:p w14:paraId="451D43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vartojate ar neseniai vartojote kitų vaistų</w:t>
      </w:r>
      <w:r w:rsidRPr="006C1CE7">
        <w:rPr>
          <w:rFonts w:ascii="Times New Roman" w:hAnsi="Times New Roman"/>
          <w:noProof/>
        </w:rPr>
        <w:t>, įskaitant įsigytus be recepto</w:t>
      </w:r>
      <w:r w:rsidRPr="006C1CE7">
        <w:rPr>
          <w:rFonts w:ascii="Times New Roman" w:eastAsia="SimSun" w:hAnsi="Times New Roman"/>
          <w:kern w:val="1"/>
        </w:rPr>
        <w:t>, apie tai pasakykite gydytojui arba vaistininkui.</w:t>
      </w:r>
    </w:p>
    <w:p w14:paraId="0EB42E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174D82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Kai kurie vaistai gali stiprinti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poveikį ir jei Jūs vartojate tokių vaistų (įskaitant kai kuriuos vaistus nuo ŽIV: </w:t>
      </w:r>
      <w:proofErr w:type="spellStart"/>
      <w:r w:rsidRPr="006C1CE7">
        <w:rPr>
          <w:rFonts w:ascii="Times New Roman" w:eastAsia="SimSun" w:hAnsi="Times New Roman"/>
          <w:kern w:val="1"/>
        </w:rPr>
        <w:t>ritonavirą</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kobicistatą</w:t>
      </w:r>
      <w:proofErr w:type="spellEnd"/>
      <w:r w:rsidRPr="006C1CE7">
        <w:rPr>
          <w:rFonts w:ascii="Times New Roman" w:eastAsia="SimSun" w:hAnsi="Times New Roman"/>
          <w:kern w:val="1"/>
        </w:rPr>
        <w:t>), gydytojas gali norėti atidžiai stebėti Jūsų būklę.</w:t>
      </w:r>
    </w:p>
    <w:p w14:paraId="6A95FE6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74E91C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Kai kurių toliau išvardytų vaistų arba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efektyvumas gali kisti arba pasireikšti šalutinis nepageidaujamas poveikis, jei jų vartojama kartu:</w:t>
      </w:r>
    </w:p>
    <w:p w14:paraId="3C3AAA7A"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kai kurių antibiotikų (</w:t>
      </w:r>
      <w:proofErr w:type="spellStart"/>
      <w:r w:rsidRPr="006C1CE7">
        <w:rPr>
          <w:rFonts w:ascii="Times New Roman" w:eastAsia="SimSun" w:hAnsi="Times New Roman"/>
          <w:kern w:val="1"/>
        </w:rPr>
        <w:t>fluorochinolonų</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eritromicino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klaritromicino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troleandomicino</w:t>
      </w:r>
      <w:proofErr w:type="spellEnd"/>
      <w:r w:rsidRPr="006C1CE7">
        <w:rPr>
          <w:rFonts w:ascii="Times New Roman" w:eastAsia="SimSun" w:hAnsi="Times New Roman"/>
          <w:kern w:val="1"/>
        </w:rPr>
        <w:t>);</w:t>
      </w:r>
    </w:p>
    <w:p w14:paraId="31AACC7C"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grybelių (</w:t>
      </w:r>
      <w:proofErr w:type="spellStart"/>
      <w:r w:rsidRPr="006C1CE7">
        <w:rPr>
          <w:rFonts w:ascii="Times New Roman" w:eastAsia="SimSun" w:hAnsi="Times New Roman"/>
          <w:kern w:val="1"/>
        </w:rPr>
        <w:t>ketokonazolo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itrakonazolo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amfotericino</w:t>
      </w:r>
      <w:proofErr w:type="spellEnd"/>
      <w:r w:rsidRPr="006C1CE7">
        <w:rPr>
          <w:rFonts w:ascii="Times New Roman" w:eastAsia="SimSun" w:hAnsi="Times New Roman"/>
          <w:kern w:val="1"/>
        </w:rPr>
        <w:t xml:space="preserve"> B);</w:t>
      </w:r>
    </w:p>
    <w:p w14:paraId="0073737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nuo tuberkuliozės ( </w:t>
      </w:r>
      <w:proofErr w:type="spellStart"/>
      <w:r w:rsidRPr="006C1CE7">
        <w:rPr>
          <w:rFonts w:ascii="Times New Roman" w:eastAsia="SimSun" w:hAnsi="Times New Roman"/>
          <w:kern w:val="1"/>
        </w:rPr>
        <w:t>izoniazido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rifampicino</w:t>
      </w:r>
      <w:proofErr w:type="spellEnd"/>
      <w:r w:rsidRPr="006C1CE7">
        <w:rPr>
          <w:rFonts w:ascii="Times New Roman" w:eastAsia="SimSun" w:hAnsi="Times New Roman"/>
          <w:kern w:val="1"/>
        </w:rPr>
        <w:t>);</w:t>
      </w:r>
    </w:p>
    <w:p w14:paraId="6820409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pykinimo profilaktikai (</w:t>
      </w:r>
      <w:proofErr w:type="spellStart"/>
      <w:r w:rsidRPr="006C1CE7">
        <w:rPr>
          <w:rFonts w:ascii="Times New Roman" w:eastAsia="SimSun" w:hAnsi="Times New Roman"/>
          <w:kern w:val="1"/>
        </w:rPr>
        <w:t>aprepitanto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fosaprepitanto</w:t>
      </w:r>
      <w:proofErr w:type="spellEnd"/>
      <w:r w:rsidRPr="006C1CE7">
        <w:rPr>
          <w:rFonts w:ascii="Times New Roman" w:eastAsia="SimSun" w:hAnsi="Times New Roman"/>
          <w:kern w:val="1"/>
        </w:rPr>
        <w:t>);</w:t>
      </w:r>
    </w:p>
    <w:p w14:paraId="385BB854" w14:textId="18ECEEF2"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skirtų gydyti koronarinių arterijų ligoms ir dideliam kraujo</w:t>
      </w:r>
      <w:r w:rsidR="00682781">
        <w:rPr>
          <w:rFonts w:ascii="Times New Roman" w:eastAsia="SimSun" w:hAnsi="Times New Roman"/>
          <w:kern w:val="1"/>
        </w:rPr>
        <w:t>spūdžiui</w:t>
      </w:r>
      <w:r w:rsidRPr="006C1CE7">
        <w:rPr>
          <w:rFonts w:ascii="Times New Roman" w:eastAsia="SimSun" w:hAnsi="Times New Roman"/>
          <w:kern w:val="1"/>
        </w:rPr>
        <w:t xml:space="preserve"> (</w:t>
      </w:r>
      <w:proofErr w:type="spellStart"/>
      <w:r w:rsidRPr="006C1CE7">
        <w:rPr>
          <w:rFonts w:ascii="Times New Roman" w:eastAsia="SimSun" w:hAnsi="Times New Roman"/>
          <w:kern w:val="1"/>
        </w:rPr>
        <w:t>diltiazemo</w:t>
      </w:r>
      <w:proofErr w:type="spellEnd"/>
      <w:r w:rsidRPr="006C1CE7">
        <w:rPr>
          <w:rFonts w:ascii="Times New Roman" w:eastAsia="SimSun" w:hAnsi="Times New Roman"/>
          <w:kern w:val="1"/>
        </w:rPr>
        <w:t>);</w:t>
      </w:r>
    </w:p>
    <w:p w14:paraId="31BB4608"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ŽIV infekcijos profilaktikai: ŽIV proteazės inhibitorių (pvz., </w:t>
      </w:r>
      <w:proofErr w:type="spellStart"/>
      <w:r w:rsidRPr="006C1CE7">
        <w:rPr>
          <w:rFonts w:ascii="Times New Roman" w:eastAsia="SimSun" w:hAnsi="Times New Roman"/>
          <w:kern w:val="1"/>
        </w:rPr>
        <w:t>indinaviro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ritonaviro</w:t>
      </w:r>
      <w:proofErr w:type="spellEnd"/>
      <w:r w:rsidRPr="006C1CE7">
        <w:rPr>
          <w:rFonts w:ascii="Times New Roman" w:eastAsia="SimSun" w:hAnsi="Times New Roman"/>
          <w:kern w:val="1"/>
        </w:rPr>
        <w:t xml:space="preserve">); </w:t>
      </w:r>
    </w:p>
    <w:p w14:paraId="787A80B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skirtų transplantuotų organų atmetimo profilaktikai (</w:t>
      </w:r>
      <w:proofErr w:type="spellStart"/>
      <w:r w:rsidRPr="006C1CE7">
        <w:rPr>
          <w:rFonts w:ascii="Times New Roman" w:eastAsia="SimSun" w:hAnsi="Times New Roman"/>
          <w:kern w:val="1"/>
        </w:rPr>
        <w:t>ciklosporino</w:t>
      </w:r>
      <w:proofErr w:type="spellEnd"/>
      <w:r w:rsidRPr="006C1CE7">
        <w:rPr>
          <w:rFonts w:ascii="Times New Roman" w:eastAsia="SimSun" w:hAnsi="Times New Roman"/>
          <w:kern w:val="1"/>
        </w:rPr>
        <w:t>);</w:t>
      </w:r>
    </w:p>
    <w:p w14:paraId="0EA9B8B7"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estrogenų;</w:t>
      </w:r>
    </w:p>
    <w:p w14:paraId="2020073E" w14:textId="77777777" w:rsidR="006C1CE7" w:rsidRPr="006C1CE7" w:rsidRDefault="006C1CE7" w:rsidP="006C1CE7">
      <w:pPr>
        <w:widowControl w:val="0"/>
        <w:numPr>
          <w:ilvl w:val="0"/>
          <w:numId w:val="6"/>
        </w:numPr>
        <w:tabs>
          <w:tab w:val="left" w:pos="0"/>
        </w:tabs>
        <w:suppressAutoHyphens/>
        <w:spacing w:after="0" w:line="240" w:lineRule="auto"/>
        <w:ind w:left="567" w:hanging="567"/>
        <w:contextualSpacing/>
        <w:rPr>
          <w:rFonts w:ascii="Times New Roman" w:eastAsia="SimSun" w:hAnsi="Times New Roman"/>
          <w:kern w:val="1"/>
        </w:rPr>
      </w:pPr>
      <w:r w:rsidRPr="006C1CE7">
        <w:rPr>
          <w:rFonts w:ascii="Times New Roman" w:eastAsia="SimSun" w:hAnsi="Times New Roman"/>
          <w:kern w:val="1"/>
        </w:rPr>
        <w:t xml:space="preserve">kraujo krešėjimą mažinančių vaistų (pvz., </w:t>
      </w:r>
      <w:proofErr w:type="spellStart"/>
      <w:r w:rsidRPr="006C1CE7">
        <w:rPr>
          <w:rFonts w:ascii="Times New Roman" w:eastAsia="SimSun" w:hAnsi="Times New Roman"/>
          <w:kern w:val="1"/>
        </w:rPr>
        <w:t>varfarino</w:t>
      </w:r>
      <w:proofErr w:type="spellEnd"/>
      <w:r w:rsidRPr="006C1CE7">
        <w:rPr>
          <w:rFonts w:ascii="Times New Roman" w:eastAsia="SimSun" w:hAnsi="Times New Roman"/>
          <w:kern w:val="1"/>
        </w:rPr>
        <w:t xml:space="preserve">); </w:t>
      </w:r>
    </w:p>
    <w:p w14:paraId="07C2A94C"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r>
      <w:proofErr w:type="spellStart"/>
      <w:r w:rsidRPr="006C1CE7">
        <w:rPr>
          <w:rFonts w:ascii="Times New Roman" w:eastAsia="SimSun" w:hAnsi="Times New Roman"/>
          <w:kern w:val="1"/>
        </w:rPr>
        <w:t>anticholinerginių</w:t>
      </w:r>
      <w:proofErr w:type="spellEnd"/>
      <w:r w:rsidRPr="006C1CE7">
        <w:rPr>
          <w:rFonts w:ascii="Times New Roman" w:eastAsia="SimSun" w:hAnsi="Times New Roman"/>
          <w:kern w:val="1"/>
        </w:rPr>
        <w:t xml:space="preserve"> vaistų, t. y., nervo ir raumens jungties blokatorių (pvz., </w:t>
      </w:r>
      <w:proofErr w:type="spellStart"/>
      <w:r w:rsidRPr="006C1CE7">
        <w:rPr>
          <w:rFonts w:ascii="Times New Roman" w:eastAsia="SimSun" w:hAnsi="Times New Roman"/>
          <w:kern w:val="1"/>
        </w:rPr>
        <w:t>pankuronio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vekuronio</w:t>
      </w:r>
      <w:proofErr w:type="spellEnd"/>
      <w:r w:rsidRPr="006C1CE7">
        <w:rPr>
          <w:rFonts w:ascii="Times New Roman" w:eastAsia="SimSun" w:hAnsi="Times New Roman"/>
          <w:kern w:val="1"/>
        </w:rPr>
        <w:t>);</w:t>
      </w:r>
    </w:p>
    <w:p w14:paraId="51E57EEE"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nuo </w:t>
      </w:r>
      <w:proofErr w:type="spellStart"/>
      <w:r w:rsidRPr="006C1CE7">
        <w:rPr>
          <w:rFonts w:ascii="Times New Roman" w:eastAsia="SimSun" w:hAnsi="Times New Roman"/>
          <w:kern w:val="1"/>
        </w:rPr>
        <w:t>generalizuotos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miastenijos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cholinesterazės</w:t>
      </w:r>
      <w:proofErr w:type="spellEnd"/>
      <w:r w:rsidRPr="006C1CE7">
        <w:rPr>
          <w:rFonts w:ascii="Times New Roman" w:eastAsia="SimSun" w:hAnsi="Times New Roman"/>
          <w:kern w:val="1"/>
        </w:rPr>
        <w:t xml:space="preserve"> inhibitorių);</w:t>
      </w:r>
    </w:p>
    <w:p w14:paraId="6C4364BF"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didelio kraujospūdžio;</w:t>
      </w:r>
    </w:p>
    <w:p w14:paraId="707CEFF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diabeto;</w:t>
      </w:r>
    </w:p>
    <w:p w14:paraId="040FBFD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slopinančių imuninę sistemą (pvz., </w:t>
      </w:r>
      <w:proofErr w:type="spellStart"/>
      <w:r w:rsidRPr="006C1CE7">
        <w:rPr>
          <w:rFonts w:ascii="Times New Roman" w:eastAsia="SimSun" w:hAnsi="Times New Roman"/>
          <w:kern w:val="1"/>
        </w:rPr>
        <w:t>takrolimuzo</w:t>
      </w:r>
      <w:proofErr w:type="spellEnd"/>
      <w:r w:rsidRPr="006C1CE7">
        <w:rPr>
          <w:rFonts w:ascii="Times New Roman" w:eastAsia="SimSun" w:hAnsi="Times New Roman"/>
          <w:kern w:val="1"/>
        </w:rPr>
        <w:t>);</w:t>
      </w:r>
    </w:p>
    <w:p w14:paraId="6B3E4EA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nuo uždegimo ir skausmo (pvz., </w:t>
      </w:r>
      <w:proofErr w:type="spellStart"/>
      <w:r w:rsidRPr="006C1CE7">
        <w:rPr>
          <w:rFonts w:ascii="Times New Roman" w:eastAsia="SimSun" w:hAnsi="Times New Roman"/>
          <w:kern w:val="1"/>
        </w:rPr>
        <w:t>acetilsalicilo</w:t>
      </w:r>
      <w:proofErr w:type="spellEnd"/>
      <w:r w:rsidRPr="006C1CE7">
        <w:rPr>
          <w:rFonts w:ascii="Times New Roman" w:eastAsia="SimSun" w:hAnsi="Times New Roman"/>
          <w:kern w:val="1"/>
        </w:rPr>
        <w:t xml:space="preserve"> rūgšties);</w:t>
      </w:r>
    </w:p>
    <w:p w14:paraId="505B3594"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w:t>
      </w:r>
      <w:proofErr w:type="spellStart"/>
      <w:r w:rsidRPr="006C1CE7">
        <w:rPr>
          <w:rFonts w:ascii="Times New Roman" w:eastAsia="SimSun" w:hAnsi="Times New Roman"/>
          <w:kern w:val="1"/>
        </w:rPr>
        <w:t>Kušingo</w:t>
      </w:r>
      <w:proofErr w:type="spellEnd"/>
      <w:r w:rsidRPr="006C1CE7">
        <w:rPr>
          <w:rFonts w:ascii="Times New Roman" w:eastAsia="SimSun" w:hAnsi="Times New Roman"/>
          <w:kern w:val="1"/>
        </w:rPr>
        <w:t xml:space="preserve"> sindromui bei </w:t>
      </w:r>
      <w:proofErr w:type="spellStart"/>
      <w:r w:rsidRPr="006C1CE7">
        <w:rPr>
          <w:rFonts w:ascii="Times New Roman" w:eastAsia="SimSun" w:hAnsi="Times New Roman"/>
          <w:kern w:val="1"/>
        </w:rPr>
        <w:t>metastazavusiam</w:t>
      </w:r>
      <w:proofErr w:type="spellEnd"/>
      <w:r w:rsidRPr="006C1CE7">
        <w:rPr>
          <w:rFonts w:ascii="Times New Roman" w:eastAsia="SimSun" w:hAnsi="Times New Roman"/>
          <w:kern w:val="1"/>
        </w:rPr>
        <w:t xml:space="preserve"> krūties vėžiui gydyti (</w:t>
      </w:r>
      <w:proofErr w:type="spellStart"/>
      <w:r w:rsidRPr="006C1CE7">
        <w:rPr>
          <w:rFonts w:ascii="Times New Roman" w:eastAsia="SimSun" w:hAnsi="Times New Roman"/>
          <w:kern w:val="1"/>
        </w:rPr>
        <w:t>aminoglutetimido</w:t>
      </w:r>
      <w:proofErr w:type="spellEnd"/>
      <w:r w:rsidRPr="006C1CE7">
        <w:rPr>
          <w:rFonts w:ascii="Times New Roman" w:eastAsia="SimSun" w:hAnsi="Times New Roman"/>
          <w:kern w:val="1"/>
        </w:rPr>
        <w:t>);</w:t>
      </w:r>
    </w:p>
    <w:p w14:paraId="56234681"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skatinančių šlapimo išsiskyrimą (diuretikų);</w:t>
      </w:r>
    </w:p>
    <w:p w14:paraId="2254B79B"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vidurių laisvinamųjų vaistų; </w:t>
      </w:r>
    </w:p>
    <w:p w14:paraId="271468A3"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epilepsijos;</w:t>
      </w:r>
    </w:p>
    <w:p w14:paraId="54FEF8F3"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kai kurių vaistų nuo astmos (</w:t>
      </w:r>
      <w:proofErr w:type="spellStart"/>
      <w:r w:rsidRPr="006C1CE7">
        <w:rPr>
          <w:rFonts w:ascii="Times New Roman" w:eastAsia="SimSun" w:hAnsi="Times New Roman"/>
          <w:kern w:val="1"/>
        </w:rPr>
        <w:t>ksantinų</w:t>
      </w:r>
      <w:proofErr w:type="spellEnd"/>
      <w:r w:rsidRPr="006C1CE7">
        <w:rPr>
          <w:rFonts w:ascii="Times New Roman" w:eastAsia="SimSun" w:hAnsi="Times New Roman"/>
          <w:kern w:val="1"/>
        </w:rPr>
        <w:t xml:space="preserve"> arba beta</w:t>
      </w:r>
      <w:r w:rsidRPr="006C1CE7">
        <w:rPr>
          <w:rFonts w:ascii="Times New Roman" w:eastAsia="SimSun" w:hAnsi="Times New Roman"/>
          <w:kern w:val="1"/>
          <w:vertAlign w:val="subscript"/>
        </w:rPr>
        <w:t>2</w:t>
      </w:r>
      <w:r w:rsidRPr="006C1CE7">
        <w:rPr>
          <w:rFonts w:ascii="Times New Roman" w:eastAsia="SimSun" w:hAnsi="Times New Roman"/>
          <w:kern w:val="1"/>
        </w:rPr>
        <w:t xml:space="preserve"> </w:t>
      </w:r>
      <w:proofErr w:type="spellStart"/>
      <w:r w:rsidRPr="006C1CE7">
        <w:rPr>
          <w:rFonts w:ascii="Times New Roman" w:eastAsia="SimSun" w:hAnsi="Times New Roman"/>
          <w:kern w:val="1"/>
        </w:rPr>
        <w:t>adrenerginių</w:t>
      </w:r>
      <w:proofErr w:type="spellEnd"/>
      <w:r w:rsidRPr="006C1CE7">
        <w:rPr>
          <w:rFonts w:ascii="Times New Roman" w:eastAsia="SimSun" w:hAnsi="Times New Roman"/>
          <w:kern w:val="1"/>
        </w:rPr>
        <w:t xml:space="preserve"> receptorių </w:t>
      </w:r>
      <w:proofErr w:type="spellStart"/>
      <w:r w:rsidRPr="006C1CE7">
        <w:rPr>
          <w:rFonts w:ascii="Times New Roman" w:eastAsia="SimSun" w:hAnsi="Times New Roman"/>
          <w:kern w:val="1"/>
        </w:rPr>
        <w:t>agonistų</w:t>
      </w:r>
      <w:proofErr w:type="spellEnd"/>
      <w:r w:rsidRPr="006C1CE7">
        <w:rPr>
          <w:rFonts w:ascii="Times New Roman" w:eastAsia="SimSun" w:hAnsi="Times New Roman"/>
          <w:kern w:val="1"/>
        </w:rPr>
        <w:t>);</w:t>
      </w:r>
    </w:p>
    <w:p w14:paraId="54A163E8"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vaisto nuo širdies sutrikimų </w:t>
      </w:r>
      <w:proofErr w:type="spellStart"/>
      <w:r w:rsidRPr="006C1CE7">
        <w:rPr>
          <w:rFonts w:ascii="Times New Roman" w:eastAsia="SimSun" w:hAnsi="Times New Roman"/>
          <w:kern w:val="1"/>
        </w:rPr>
        <w:t>digoksino</w:t>
      </w:r>
      <w:proofErr w:type="spellEnd"/>
      <w:r w:rsidRPr="006C1CE7">
        <w:rPr>
          <w:rFonts w:ascii="Times New Roman" w:eastAsia="SimSun" w:hAnsi="Times New Roman"/>
          <w:kern w:val="1"/>
        </w:rPr>
        <w:t>;</w:t>
      </w:r>
    </w:p>
    <w:p w14:paraId="4E82AF1F"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r>
      <w:proofErr w:type="spellStart"/>
      <w:r w:rsidRPr="006C1CE7">
        <w:rPr>
          <w:rFonts w:ascii="Times New Roman" w:eastAsia="SimSun" w:hAnsi="Times New Roman"/>
          <w:kern w:val="1"/>
        </w:rPr>
        <w:t>mifepristono</w:t>
      </w:r>
      <w:proofErr w:type="spellEnd"/>
      <w:r w:rsidRPr="006C1CE7">
        <w:rPr>
          <w:rFonts w:ascii="Times New Roman" w:eastAsia="SimSun" w:hAnsi="Times New Roman"/>
          <w:kern w:val="1"/>
        </w:rPr>
        <w:t xml:space="preserve"> (vaisto, vartojamo nėštumui nutraukti).</w:t>
      </w:r>
    </w:p>
    <w:p w14:paraId="06850B1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060D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yra fiziškai nesuderinamas su tam tikrais į veną </w:t>
      </w:r>
      <w:proofErr w:type="spellStart"/>
      <w:r w:rsidRPr="006C1CE7">
        <w:rPr>
          <w:rFonts w:ascii="Times New Roman" w:eastAsia="SimSun" w:hAnsi="Times New Roman"/>
          <w:kern w:val="1"/>
        </w:rPr>
        <w:t>injekuojamais</w:t>
      </w:r>
      <w:proofErr w:type="spellEnd"/>
      <w:r w:rsidRPr="006C1CE7">
        <w:rPr>
          <w:rFonts w:ascii="Times New Roman" w:eastAsia="SimSun" w:hAnsi="Times New Roman"/>
          <w:kern w:val="1"/>
        </w:rPr>
        <w:t xml:space="preserve"> vaistais, todėl jų vartoti reikia atskirai ir pasakyti gydytojui, jei vartojate bet kokių toliau išvardytų vaistų: </w:t>
      </w:r>
      <w:proofErr w:type="spellStart"/>
      <w:r w:rsidRPr="006C1CE7">
        <w:rPr>
          <w:rFonts w:ascii="Times New Roman" w:eastAsia="SimSun" w:hAnsi="Times New Roman"/>
          <w:kern w:val="1"/>
        </w:rPr>
        <w:t>alopurinolio</w:t>
      </w:r>
      <w:proofErr w:type="spellEnd"/>
      <w:r w:rsidRPr="006C1CE7">
        <w:rPr>
          <w:rFonts w:ascii="Times New Roman" w:eastAsia="SimSun" w:hAnsi="Times New Roman"/>
          <w:kern w:val="1"/>
        </w:rPr>
        <w:t xml:space="preserve"> natrio druskos, kalcio </w:t>
      </w:r>
      <w:proofErr w:type="spellStart"/>
      <w:r w:rsidRPr="006C1CE7">
        <w:rPr>
          <w:rFonts w:ascii="Times New Roman" w:eastAsia="SimSun" w:hAnsi="Times New Roman"/>
          <w:kern w:val="1"/>
        </w:rPr>
        <w:t>gliukonato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cisatrakurio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besilato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diltiazemo</w:t>
      </w:r>
      <w:proofErr w:type="spellEnd"/>
      <w:r w:rsidRPr="006C1CE7">
        <w:rPr>
          <w:rFonts w:ascii="Times New Roman" w:eastAsia="SimSun" w:hAnsi="Times New Roman"/>
          <w:kern w:val="1"/>
        </w:rPr>
        <w:t xml:space="preserve"> hidrochlorido, </w:t>
      </w:r>
      <w:proofErr w:type="spellStart"/>
      <w:r w:rsidRPr="006C1CE7">
        <w:rPr>
          <w:rFonts w:ascii="Times New Roman" w:eastAsia="SimSun" w:hAnsi="Times New Roman"/>
          <w:kern w:val="1"/>
        </w:rPr>
        <w:t>doksapramo</w:t>
      </w:r>
      <w:proofErr w:type="spellEnd"/>
      <w:r w:rsidRPr="006C1CE7">
        <w:rPr>
          <w:rFonts w:ascii="Times New Roman" w:eastAsia="SimSun" w:hAnsi="Times New Roman"/>
          <w:kern w:val="1"/>
        </w:rPr>
        <w:t xml:space="preserve"> hidrochlorido, </w:t>
      </w:r>
      <w:proofErr w:type="spellStart"/>
      <w:r w:rsidRPr="006C1CE7">
        <w:rPr>
          <w:rFonts w:ascii="Times New Roman" w:eastAsia="SimSun" w:hAnsi="Times New Roman"/>
          <w:kern w:val="1"/>
        </w:rPr>
        <w:t>glikopirolato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propofolio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rekuronio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bromido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tigeciklino</w:t>
      </w:r>
      <w:proofErr w:type="spellEnd"/>
      <w:r w:rsidRPr="006C1CE7">
        <w:rPr>
          <w:rFonts w:ascii="Times New Roman" w:eastAsia="SimSun" w:hAnsi="Times New Roman"/>
          <w:kern w:val="1"/>
        </w:rPr>
        <w:t xml:space="preserve"> bei </w:t>
      </w:r>
      <w:proofErr w:type="spellStart"/>
      <w:r w:rsidRPr="006C1CE7">
        <w:rPr>
          <w:rFonts w:ascii="Times New Roman" w:eastAsia="SimSun" w:hAnsi="Times New Roman"/>
          <w:kern w:val="1"/>
        </w:rPr>
        <w:t>vekuronio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bromido</w:t>
      </w:r>
      <w:proofErr w:type="spellEnd"/>
      <w:r w:rsidRPr="006C1CE7">
        <w:rPr>
          <w:rFonts w:ascii="Times New Roman" w:eastAsia="SimSun" w:hAnsi="Times New Roman"/>
          <w:kern w:val="1"/>
        </w:rPr>
        <w:t xml:space="preserve">. </w:t>
      </w:r>
    </w:p>
    <w:p w14:paraId="383813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A53730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vartojimas su gėrimais </w:t>
      </w:r>
    </w:p>
    <w:p w14:paraId="4E71773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Gydymo laikotarpiu negalima gerti greipfrutų sulčių, nes jos gali stiprinti šalutinį vaisto poveikį.</w:t>
      </w:r>
    </w:p>
    <w:p w14:paraId="71F83DD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B6A5E4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Nėštumas, žindymo laikotarpis ir vaisingumas</w:t>
      </w:r>
    </w:p>
    <w:p w14:paraId="1AAF30D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esate nėščia, žindote kūdikį, manote, kad galbūt esate nėščia, arba planuojate pastoti, tai prieš vartodama šį vaistą, pasitarkite su gydytoju arba vaistininku, kadangi šis vaistas gali lėtinti vaiko augimą, o nedideli kortikosteroidų grupės vaistų kiekiai išsiskiria į motinos pieną.</w:t>
      </w:r>
    </w:p>
    <w:p w14:paraId="4DF195A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806F09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Nėštumo ar kūdikio žindymo laikotarpiu šio vaisto vartoti galima tik tuo atveju, jei gydytojas nutars, kad gydymo nauda yra didesnė nei galimas pavojus embrionui ar vaisiui bei kūdikiui.</w:t>
      </w:r>
    </w:p>
    <w:p w14:paraId="4D48072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F463A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Įrodymų, kad kortikosteroidai slopina vaisingumą, nėra.</w:t>
      </w:r>
    </w:p>
    <w:p w14:paraId="2445055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6E9B67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Vairavimas ir mechanizmų valdymas</w:t>
      </w:r>
    </w:p>
    <w:p w14:paraId="4F08C18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šio vaisto, gali pasireikšti šalutinis poveikis, pvz., svaigti galva, sutrikti regėjimas, atsirasti nuovargis. Jei taip atsitinka, vairuoti automobilio ar dirbti su mechanizmais negalima.</w:t>
      </w:r>
    </w:p>
    <w:p w14:paraId="1DF42B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B23C27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sudėtyje yra natrio</w:t>
      </w:r>
    </w:p>
    <w:p w14:paraId="65E788D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Į tai reikia atkreipti dėmesį pacientų, kurių dietoje reikia kontroliuoti natrio kiekį. </w:t>
      </w:r>
    </w:p>
    <w:p w14:paraId="7E7ABDB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5CCBBC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Kiekviename flakone natrio yra:</w:t>
      </w:r>
    </w:p>
    <w:p w14:paraId="5A4C4783" w14:textId="54977183"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 mažiau kaip 1 </w:t>
      </w:r>
      <w:proofErr w:type="spellStart"/>
      <w:r w:rsidRPr="006C1CE7">
        <w:rPr>
          <w:rFonts w:ascii="Times New Roman" w:eastAsia="SimSun" w:hAnsi="Times New Roman"/>
          <w:kern w:val="1"/>
        </w:rPr>
        <w:t>mmol</w:t>
      </w:r>
      <w:proofErr w:type="spellEnd"/>
      <w:r w:rsidRPr="006C1CE7">
        <w:rPr>
          <w:rFonts w:ascii="Times New Roman" w:eastAsia="SimSun" w:hAnsi="Times New Roman"/>
          <w:kern w:val="1"/>
        </w:rPr>
        <w:t xml:space="preserve"> (23 mg), t. y. „</w:t>
      </w:r>
      <w:r w:rsidR="00492BA5">
        <w:rPr>
          <w:rFonts w:ascii="Times New Roman" w:eastAsia="SimSun" w:hAnsi="Times New Roman"/>
          <w:kern w:val="1"/>
        </w:rPr>
        <w:t>praktiškai neturi reikšmės</w:t>
      </w:r>
      <w:r w:rsidRPr="006C1CE7">
        <w:rPr>
          <w:rFonts w:ascii="Times New Roman" w:eastAsia="SimSun" w:hAnsi="Times New Roman"/>
          <w:kern w:val="1"/>
        </w:rPr>
        <w:t>“</w:t>
      </w:r>
    </w:p>
    <w:p w14:paraId="3B60495A"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250 mg: 1,15 </w:t>
      </w:r>
      <w:proofErr w:type="spellStart"/>
      <w:r w:rsidRPr="00BB3DFC">
        <w:rPr>
          <w:rFonts w:ascii="Times New Roman" w:eastAsia="SimSun" w:hAnsi="Times New Roman"/>
          <w:kern w:val="1"/>
          <w:highlight w:val="lightGray"/>
        </w:rPr>
        <w:t>mmol</w:t>
      </w:r>
      <w:proofErr w:type="spellEnd"/>
      <w:r w:rsidRPr="00BB3DFC">
        <w:rPr>
          <w:rFonts w:ascii="Times New Roman" w:eastAsia="SimSun" w:hAnsi="Times New Roman"/>
          <w:kern w:val="1"/>
          <w:highlight w:val="lightGray"/>
        </w:rPr>
        <w:t xml:space="preserve"> (26,58 mg)</w:t>
      </w:r>
    </w:p>
    <w:p w14:paraId="77EAD696"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500 mg: 2,31 </w:t>
      </w:r>
      <w:proofErr w:type="spellStart"/>
      <w:r w:rsidRPr="00BB3DFC">
        <w:rPr>
          <w:rFonts w:ascii="Times New Roman" w:eastAsia="SimSun" w:hAnsi="Times New Roman"/>
          <w:kern w:val="1"/>
          <w:highlight w:val="lightGray"/>
        </w:rPr>
        <w:t>mmol</w:t>
      </w:r>
      <w:proofErr w:type="spellEnd"/>
      <w:r w:rsidRPr="00BB3DFC">
        <w:rPr>
          <w:rFonts w:ascii="Times New Roman" w:eastAsia="SimSun" w:hAnsi="Times New Roman"/>
          <w:kern w:val="1"/>
          <w:highlight w:val="lightGray"/>
        </w:rPr>
        <w:t xml:space="preserve"> (53,18 mg)</w:t>
      </w:r>
    </w:p>
    <w:p w14:paraId="073730F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kern w:val="1"/>
          <w:highlight w:val="lightGray"/>
        </w:rPr>
        <w:t>1000 mg: 7,29 </w:t>
      </w:r>
      <w:proofErr w:type="spellStart"/>
      <w:r w:rsidRPr="00BB3DFC">
        <w:rPr>
          <w:rFonts w:ascii="Times New Roman" w:eastAsia="SimSun" w:hAnsi="Times New Roman"/>
          <w:kern w:val="1"/>
          <w:highlight w:val="lightGray"/>
        </w:rPr>
        <w:t>mmol</w:t>
      </w:r>
      <w:proofErr w:type="spellEnd"/>
      <w:r w:rsidRPr="00BB3DFC">
        <w:rPr>
          <w:rFonts w:ascii="Times New Roman" w:eastAsia="SimSun" w:hAnsi="Times New Roman"/>
          <w:kern w:val="1"/>
          <w:highlight w:val="lightGray"/>
        </w:rPr>
        <w:t xml:space="preserve"> (167,59 mg)</w:t>
      </w:r>
    </w:p>
    <w:p w14:paraId="6B5EC3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D84DF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D8E225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3.</w:t>
      </w:r>
      <w:r w:rsidRPr="006C1CE7">
        <w:rPr>
          <w:rFonts w:ascii="Times New Roman" w:eastAsia="SimSun" w:hAnsi="Times New Roman"/>
          <w:b/>
          <w:kern w:val="1"/>
        </w:rPr>
        <w:tab/>
        <w:t xml:space="preserve">Kaip vartoti </w:t>
      </w:r>
      <w:proofErr w:type="spellStart"/>
      <w:r w:rsidRPr="006C1CE7">
        <w:rPr>
          <w:rFonts w:ascii="Times New Roman" w:eastAsia="SimSun" w:hAnsi="Times New Roman"/>
          <w:b/>
          <w:kern w:val="1"/>
        </w:rPr>
        <w:t>Metypred</w:t>
      </w:r>
      <w:proofErr w:type="spellEnd"/>
    </w:p>
    <w:p w14:paraId="30C84E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F82123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yra milteliai infuziniam tirpalui. Tirpalo Jums gali suleisti patyręs sveikatos priežiūros specialistas. Pirmiausiai </w:t>
      </w: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milteliai ištirpinami tirpiklyje, po to tirpalas Jums </w:t>
      </w:r>
      <w:proofErr w:type="spellStart"/>
      <w:r w:rsidRPr="006C1CE7">
        <w:rPr>
          <w:rFonts w:ascii="Times New Roman" w:eastAsia="SimSun" w:hAnsi="Times New Roman"/>
          <w:kern w:val="1"/>
        </w:rPr>
        <w:t>infuzuojamas</w:t>
      </w:r>
      <w:proofErr w:type="spellEnd"/>
      <w:r w:rsidRPr="006C1CE7">
        <w:rPr>
          <w:rFonts w:ascii="Times New Roman" w:eastAsia="SimSun" w:hAnsi="Times New Roman"/>
          <w:kern w:val="1"/>
        </w:rPr>
        <w:t xml:space="preserve"> arba </w:t>
      </w:r>
      <w:proofErr w:type="spellStart"/>
      <w:r w:rsidRPr="006C1CE7">
        <w:rPr>
          <w:rFonts w:ascii="Times New Roman" w:eastAsia="SimSun" w:hAnsi="Times New Roman"/>
          <w:kern w:val="1"/>
        </w:rPr>
        <w:t>injekuojamas</w:t>
      </w:r>
      <w:proofErr w:type="spellEnd"/>
      <w:r w:rsidRPr="006C1CE7">
        <w:rPr>
          <w:rFonts w:ascii="Times New Roman" w:eastAsia="SimSun" w:hAnsi="Times New Roman"/>
          <w:kern w:val="1"/>
        </w:rPr>
        <w:t xml:space="preserve"> į veną, arba suleidžiamas į raumenis.</w:t>
      </w:r>
    </w:p>
    <w:p w14:paraId="0C01822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Siekiant kontroliuoti Jūsų būklę, reikia suleisti kiek įmanomą mažiausią dozę. Atsižvelgdamas į būklę gydytojas nuspręs, kokios Jums dozės reikia. </w:t>
      </w:r>
    </w:p>
    <w:p w14:paraId="30E9DDA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6E9AD02" w14:textId="77777777" w:rsidR="006C1CE7" w:rsidRPr="006C1CE7" w:rsidRDefault="006C1CE7" w:rsidP="00CB5B4B">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Vartojimas vaikams</w:t>
      </w:r>
    </w:p>
    <w:p w14:paraId="1D9EEEEF" w14:textId="77777777" w:rsidR="006C1CE7" w:rsidRPr="006C1CE7" w:rsidRDefault="006C1CE7" w:rsidP="00CB5B4B">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Apie dozavimą naujagimiams ir vaikams gydytojas sprendžia verčiau atsižvelgdamas į jų būklės sunkumą ir reakciją į gydymą, nei į paciento amžių ir svorį.</w:t>
      </w:r>
    </w:p>
    <w:p w14:paraId="75410C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B786EFE"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 xml:space="preserve">Ką daryti pavartojus per didelę </w:t>
      </w: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dozę?</w:t>
      </w:r>
    </w:p>
    <w:p w14:paraId="3646F47E"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Perdozuoti yra neįmanoma, nes Jums vaisto dozuoja patyrę sveikatos priežiūros specialistai. Perdozavimo atveju simptomams lengvinti Jums bus skiriamas atitinkamas gydymas. </w:t>
      </w:r>
    </w:p>
    <w:p w14:paraId="5B1E670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8636EE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 xml:space="preserve">Nustojus vartoti </w:t>
      </w:r>
      <w:proofErr w:type="spellStart"/>
      <w:r w:rsidRPr="006C1CE7">
        <w:rPr>
          <w:rFonts w:ascii="Times New Roman" w:eastAsia="SimSun" w:hAnsi="Times New Roman"/>
          <w:b/>
          <w:kern w:val="1"/>
        </w:rPr>
        <w:t>Metypred</w:t>
      </w:r>
      <w:proofErr w:type="spellEnd"/>
    </w:p>
    <w:p w14:paraId="59A27B5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Staiga nutraukus vaisto vartojimą gali pasireikšti nutraukimo simptomai, įskaitant apetito netekimą, pykinimą, vėmimą, letargiją, galvos skausmą, karščiavimą, sąnarių skausmą, odos lupimąsi, raumenų skausmą, svorio kritimą arba kraujo spaudimo mažėjimą.</w:t>
      </w:r>
    </w:p>
    <w:p w14:paraId="4961C5B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Siekiant mažinti tokių simptomų atsiradimo riziką, gydymą reikia nutraukti mažinant dozę tolygiai ir palaipsniui.</w:t>
      </w:r>
    </w:p>
    <w:p w14:paraId="46EBD2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FF3A51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kiltų daugiau klausimų dėl šio vaisto vartojimo, kreipkitės į gydytoją arba slaugytoją. </w:t>
      </w:r>
    </w:p>
    <w:p w14:paraId="21113DD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D7F57A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9533C2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4.</w:t>
      </w:r>
      <w:r w:rsidRPr="006C1CE7">
        <w:rPr>
          <w:rFonts w:ascii="Times New Roman" w:eastAsia="SimSun" w:hAnsi="Times New Roman"/>
          <w:b/>
          <w:kern w:val="1"/>
        </w:rPr>
        <w:tab/>
        <w:t>Galimas šalutinis poveikis</w:t>
      </w:r>
    </w:p>
    <w:p w14:paraId="59374F66"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9EDF4D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kaip ir visi kiti, gali sukelti šalutinį poveikį, nors jis pasireiškia ne visiems žmonėms.</w:t>
      </w:r>
    </w:p>
    <w:p w14:paraId="78D6AE73" w14:textId="77777777" w:rsidR="006C1CE7" w:rsidRPr="006C1CE7" w:rsidRDefault="006C1CE7" w:rsidP="006C1CE7">
      <w:pPr>
        <w:numPr>
          <w:ilvl w:val="12"/>
          <w:numId w:val="0"/>
        </w:numPr>
        <w:spacing w:after="0" w:line="240" w:lineRule="auto"/>
        <w:ind w:right="-2"/>
        <w:rPr>
          <w:rFonts w:ascii="Times New Roman" w:eastAsia="Times New Roman" w:hAnsi="Times New Roman"/>
        </w:rPr>
      </w:pPr>
    </w:p>
    <w:p w14:paraId="5EEF6384" w14:textId="77777777" w:rsidR="006C1CE7" w:rsidRPr="006C1CE7" w:rsidRDefault="006C1CE7" w:rsidP="006C1CE7">
      <w:pPr>
        <w:numPr>
          <w:ilvl w:val="12"/>
          <w:numId w:val="0"/>
        </w:numPr>
        <w:spacing w:after="0" w:line="240" w:lineRule="auto"/>
        <w:ind w:right="-2"/>
        <w:rPr>
          <w:rFonts w:ascii="Times New Roman" w:eastAsia="Times New Roman" w:hAnsi="Times New Roman"/>
        </w:rPr>
      </w:pPr>
      <w:r w:rsidRPr="006C1CE7">
        <w:rPr>
          <w:rFonts w:ascii="Times New Roman" w:eastAsia="Times New Roman" w:hAnsi="Times New Roman"/>
        </w:rPr>
        <w:t>Jei gydymo metu ar po jo Jums atsiras bet kuris iš toliau paminėtų simptomų, NEDELSDAMI kreipkitės į medikus.</w:t>
      </w:r>
    </w:p>
    <w:p w14:paraId="20C9B4F8"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Sunkus odos išbėrimas, veido patinimas ar švokštimas, staigus kraujospūdžio sumažėjimas ar kvėpavimo pasunkėjimas (alerginių reakcijų požymiai).</w:t>
      </w:r>
    </w:p>
    <w:p w14:paraId="753044CA"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Į nugarą plintantis pilvo skausmas, vėmimas, šokas ir sąmonės netekimas (kasos uždegimo požymiai).</w:t>
      </w:r>
    </w:p>
    <w:p w14:paraId="57CBEA26"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Kraujavimas iš išangės, juodos ar kruvinos išmatos ir (arba) vėmimas krauju (skrandžio ar žarnyno opos požymiai).</w:t>
      </w:r>
    </w:p>
    <w:p w14:paraId="44E29BE1"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r>
      <w:proofErr w:type="spellStart"/>
      <w:r w:rsidRPr="006C1CE7">
        <w:rPr>
          <w:rFonts w:ascii="Times New Roman" w:eastAsia="Times New Roman" w:hAnsi="Times New Roman"/>
        </w:rPr>
        <w:t>Šaltkrėtis</w:t>
      </w:r>
      <w:proofErr w:type="spellEnd"/>
      <w:r w:rsidRPr="006C1CE7">
        <w:rPr>
          <w:rFonts w:ascii="Times New Roman" w:eastAsia="Times New Roman" w:hAnsi="Times New Roman"/>
        </w:rPr>
        <w:t>, karščiavimas, bloga bendroji savijauta (infekcijos požymiai).</w:t>
      </w:r>
    </w:p>
    <w:p w14:paraId="4482EC0B"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Staiga atsiradęs aštrus krūtinės skausmas, dusulys ir kraujo atkosėjimas (kraujo krešulio atsiradimo plaučiuose požymiai).</w:t>
      </w:r>
    </w:p>
    <w:p w14:paraId="6DA62BA6"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Skausmingos patinusios, paraudusios ir jautrios kraujagyslės (kraujo krešulių susidarymo požymiai).</w:t>
      </w:r>
    </w:p>
    <w:p w14:paraId="1AE56E5A"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Galvos skausmas kartu su vėmimu, energijos stoka ir apsnūdimas (spaudimo kaukolės ertmėje padidėjimo požymiai).</w:t>
      </w:r>
    </w:p>
    <w:p w14:paraId="6EC72DA9"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p>
    <w:p w14:paraId="6A2FAAB9" w14:textId="77777777" w:rsidR="006C1CE7" w:rsidRPr="006C1CE7" w:rsidRDefault="006C1CE7" w:rsidP="006C1CE7">
      <w:pPr>
        <w:numPr>
          <w:ilvl w:val="12"/>
          <w:numId w:val="0"/>
        </w:numPr>
        <w:spacing w:after="0" w:line="240" w:lineRule="auto"/>
        <w:ind w:right="-2"/>
        <w:rPr>
          <w:rFonts w:ascii="Times New Roman" w:eastAsia="Times New Roman" w:hAnsi="Times New Roman"/>
        </w:rPr>
      </w:pPr>
      <w:r w:rsidRPr="006C1CE7">
        <w:rPr>
          <w:rFonts w:ascii="Times New Roman" w:eastAsia="Times New Roman" w:hAnsi="Times New Roman"/>
        </w:rPr>
        <w:t>Pranešta apie toliau išvardytą šalutinį poveikį.</w:t>
      </w:r>
    </w:p>
    <w:p w14:paraId="41B55EA3"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65FC6E7A" w14:textId="50EA7FE3"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Dažnas</w:t>
      </w:r>
      <w:r w:rsidRPr="006C1CE7">
        <w:rPr>
          <w:rFonts w:ascii="Times New Roman" w:eastAsia="SimSun" w:hAnsi="Times New Roman"/>
          <w:kern w:val="1"/>
        </w:rPr>
        <w:t xml:space="preserve"> šalutinis poveikis (gali pasireikšti </w:t>
      </w:r>
      <w:r w:rsidR="00682781">
        <w:rPr>
          <w:rFonts w:ascii="Times New Roman" w:eastAsia="SimSun" w:hAnsi="Times New Roman"/>
          <w:kern w:val="1"/>
        </w:rPr>
        <w:t>rečiau</w:t>
      </w:r>
      <w:r w:rsidRPr="006C1CE7">
        <w:rPr>
          <w:rFonts w:ascii="Times New Roman" w:eastAsia="SimSun" w:hAnsi="Times New Roman"/>
          <w:kern w:val="1"/>
        </w:rPr>
        <w:t xml:space="preserve"> kaip 1 iš 10 pacientų):</w:t>
      </w:r>
    </w:p>
    <w:p w14:paraId="2027214E"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infekcinė liga;</w:t>
      </w:r>
    </w:p>
    <w:p w14:paraId="18355ECB"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vaisto vartojant ilgai, slopinama </w:t>
      </w:r>
      <w:proofErr w:type="spellStart"/>
      <w:r w:rsidRPr="006C1CE7">
        <w:rPr>
          <w:rFonts w:ascii="Times New Roman" w:eastAsia="SimSun" w:hAnsi="Times New Roman"/>
          <w:kern w:val="1"/>
        </w:rPr>
        <w:t>kortikotropino</w:t>
      </w:r>
      <w:proofErr w:type="spellEnd"/>
      <w:r w:rsidRPr="006C1CE7">
        <w:rPr>
          <w:rFonts w:ascii="Times New Roman" w:eastAsia="SimSun" w:hAnsi="Times New Roman"/>
          <w:kern w:val="1"/>
        </w:rPr>
        <w:t xml:space="preserve"> ir kortizolio sekrecija;</w:t>
      </w:r>
    </w:p>
    <w:p w14:paraId="528240BA"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veido suapvalėjimas ir svorio augimas;</w:t>
      </w:r>
    </w:p>
    <w:p w14:paraId="69F9F523"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natrio ir skysčių susilaikymas organizme;</w:t>
      </w:r>
    </w:p>
    <w:p w14:paraId="353E2A30"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depresinė arba euforinė nuotaika;</w:t>
      </w:r>
    </w:p>
    <w:p w14:paraId="2CE5518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katarakta;</w:t>
      </w:r>
    </w:p>
    <w:p w14:paraId="7476471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aukštas kraujospūdis;</w:t>
      </w:r>
    </w:p>
    <w:p w14:paraId="7892386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skrandžio arba žarnyno opa (galimas prakiurimas ir kraujavimas);</w:t>
      </w:r>
    </w:p>
    <w:p w14:paraId="1C8A11B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mėlynės (kraujosruvos), išplonėjusi ir trapi oda, </w:t>
      </w:r>
      <w:proofErr w:type="spellStart"/>
      <w:r w:rsidRPr="006C1CE7">
        <w:rPr>
          <w:rFonts w:ascii="Times New Roman" w:eastAsia="SimSun" w:hAnsi="Times New Roman"/>
          <w:kern w:val="1"/>
        </w:rPr>
        <w:t>aknė</w:t>
      </w:r>
      <w:proofErr w:type="spellEnd"/>
      <w:r w:rsidRPr="006C1CE7">
        <w:rPr>
          <w:rFonts w:ascii="Times New Roman" w:eastAsia="SimSun" w:hAnsi="Times New Roman"/>
          <w:kern w:val="1"/>
        </w:rPr>
        <w:t xml:space="preserve"> (spuogai);</w:t>
      </w:r>
    </w:p>
    <w:p w14:paraId="77D5AA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osteoporozė;</w:t>
      </w:r>
    </w:p>
    <w:p w14:paraId="5AFB3D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raumenų silpnumas;</w:t>
      </w:r>
    </w:p>
    <w:p w14:paraId="7362176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pablogėjęs žaizdų gijimas;</w:t>
      </w:r>
    </w:p>
    <w:p w14:paraId="1529AC8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kalio koncentracijos kraujyje sumažėjimas.</w:t>
      </w:r>
    </w:p>
    <w:p w14:paraId="7ACCA1A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762E2C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Dažnis nežinomas</w:t>
      </w:r>
      <w:r w:rsidRPr="006C1CE7">
        <w:rPr>
          <w:rFonts w:ascii="Times New Roman" w:eastAsia="SimSun" w:hAnsi="Times New Roman"/>
          <w:kern w:val="1"/>
        </w:rPr>
        <w:t xml:space="preserve"> (negali būti apskaičiuotas pagal turimus duomenis):</w:t>
      </w:r>
    </w:p>
    <w:p w14:paraId="47A3CFF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sunkus metabolizmo sutrikimas (naviko irimo sindromas), susijęs su vėžio gydymo pradžia;</w:t>
      </w:r>
    </w:p>
    <w:p w14:paraId="726E8D2C"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rudos, violetinės ar raudonos iškilos dėmės odoje ar burnos viduje (</w:t>
      </w:r>
      <w:proofErr w:type="spellStart"/>
      <w:r w:rsidRPr="006C1CE7">
        <w:rPr>
          <w:rFonts w:ascii="Times New Roman" w:eastAsia="SimSun" w:hAnsi="Times New Roman"/>
          <w:kern w:val="1"/>
        </w:rPr>
        <w:t>Kapoši</w:t>
      </w:r>
      <w:proofErr w:type="spellEnd"/>
      <w:r w:rsidRPr="006C1CE7">
        <w:rPr>
          <w:rFonts w:ascii="Times New Roman" w:eastAsia="SimSun" w:hAnsi="Times New Roman"/>
          <w:kern w:val="1"/>
        </w:rPr>
        <w:t xml:space="preserve"> sarkoma);</w:t>
      </w:r>
    </w:p>
    <w:p w14:paraId="162ACBA5"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padidėjęs imlumas infekcijoms;</w:t>
      </w:r>
    </w:p>
    <w:p w14:paraId="02D339C2"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baltųjų kraujo ląstelių kiekio padidėjimas (</w:t>
      </w:r>
      <w:proofErr w:type="spellStart"/>
      <w:r w:rsidRPr="006C1CE7">
        <w:rPr>
          <w:rFonts w:ascii="Times New Roman" w:eastAsia="SimSun" w:hAnsi="Times New Roman"/>
          <w:kern w:val="1"/>
        </w:rPr>
        <w:t>leukocitozė</w:t>
      </w:r>
      <w:proofErr w:type="spellEnd"/>
      <w:r w:rsidRPr="006C1CE7">
        <w:rPr>
          <w:rFonts w:ascii="Times New Roman" w:eastAsia="SimSun" w:hAnsi="Times New Roman"/>
          <w:kern w:val="1"/>
        </w:rPr>
        <w:t>);</w:t>
      </w:r>
    </w:p>
    <w:p w14:paraId="7C5B7F85"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sunkios padidėjusio jautrumo reakcijos į vaistą;</w:t>
      </w:r>
    </w:p>
    <w:p w14:paraId="5D380C6D"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steroidų vartojimo nutraukimo sindromas, nutraukimo simptomai;</w:t>
      </w:r>
    </w:p>
    <w:p w14:paraId="4A418CC9"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ilgalaikis gydymas gali sukelti kai kurių hormonų kiekio sumažėjimą, o tai gali sukelti kraujospūdžio sumažėjimą ir svaigulį;</w:t>
      </w:r>
    </w:p>
    <w:p w14:paraId="4FC2D708"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padidėjęs apetitas ir kūno svoris;</w:t>
      </w:r>
    </w:p>
    <w:p w14:paraId="00C029D9"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cukrinio diabeto pasireiškimas ar pasunkėjimas;</w:t>
      </w:r>
    </w:p>
    <w:p w14:paraId="6712186F"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riebalinio audinio kaupimasis tam tikrose kūno dalyse;</w:t>
      </w:r>
    </w:p>
    <w:p w14:paraId="3C4059C7"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 xml:space="preserve">nuotaikos svyravimai, psichologinė priklausomybė, mintys apie savižudybę, </w:t>
      </w:r>
      <w:proofErr w:type="spellStart"/>
      <w:r w:rsidRPr="006C1CE7">
        <w:rPr>
          <w:rFonts w:ascii="Times New Roman" w:eastAsia="SimSun" w:hAnsi="Times New Roman"/>
          <w:kern w:val="1"/>
        </w:rPr>
        <w:t>psichoziniai</w:t>
      </w:r>
      <w:proofErr w:type="spellEnd"/>
      <w:r w:rsidRPr="006C1CE7">
        <w:rPr>
          <w:rFonts w:ascii="Times New Roman" w:eastAsia="SimSun" w:hAnsi="Times New Roman"/>
          <w:kern w:val="1"/>
        </w:rPr>
        <w:t xml:space="preserve"> sutrikimai (įskaitant maniją bei nesamų daiktų jautimą, matymą ar girdėjimą), minčių susipainiojimas, nerimo pojūtis, elgsenos pokyčiai, miego sutrikimai, dirglumas;</w:t>
      </w:r>
    </w:p>
    <w:p w14:paraId="0BC10B7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padidėjęs spaudimas kaukolės viduje; </w:t>
      </w:r>
    </w:p>
    <w:p w14:paraId="07E1F52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traukuliai, atminties netekimas, mąstymo bei sprendimų priėmimo pasunkėjimas (smegenų veiklos pablogėjimas), svaigulys, galvos skausmas;</w:t>
      </w:r>
    </w:p>
    <w:p w14:paraId="02879F7C"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padidėjęs akispūdis (glaukoma), regos nervo patinimas (jį rodo regos sutrikimas), skaidrios priekinės akies dalies ar baltosios akies dalies suplonėjimas, virusinės ar grybelinės akies infekcijos pasunkėjimas, išverstakumas, tinklainės liga (</w:t>
      </w:r>
      <w:proofErr w:type="spellStart"/>
      <w:r w:rsidRPr="006C1CE7">
        <w:rPr>
          <w:rFonts w:ascii="Times New Roman" w:eastAsia="SimSun" w:hAnsi="Times New Roman"/>
          <w:kern w:val="1"/>
        </w:rPr>
        <w:t>chorioretinopatija</w:t>
      </w:r>
      <w:proofErr w:type="spellEnd"/>
      <w:r w:rsidRPr="006C1CE7">
        <w:rPr>
          <w:rFonts w:ascii="Times New Roman" w:eastAsia="SimSun" w:hAnsi="Times New Roman"/>
          <w:kern w:val="1"/>
        </w:rPr>
        <w:t>), galinti sukelti akių sutrikimų, miglotas matymas, apakimas;</w:t>
      </w:r>
    </w:p>
    <w:p w14:paraId="27FE0D3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svaigulio ar sukimosi pojūtis;</w:t>
      </w:r>
    </w:p>
    <w:p w14:paraId="584F026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širdies nepakankamumas, nereguliarus širdies plakimas;</w:t>
      </w:r>
    </w:p>
    <w:p w14:paraId="6A1B2192"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mažas kraujospūdis, sustiprėjęs kraujo krešėjimas;</w:t>
      </w:r>
    </w:p>
    <w:p w14:paraId="2DE3D22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pykinimas, vėmimas, viduriavimas, stemplės pienligė (nemalonus pojūtis ryjant), </w:t>
      </w:r>
      <w:proofErr w:type="spellStart"/>
      <w:r w:rsidRPr="006C1CE7">
        <w:rPr>
          <w:rFonts w:ascii="Times New Roman" w:eastAsia="SimSun" w:hAnsi="Times New Roman"/>
          <w:kern w:val="1"/>
        </w:rPr>
        <w:t>nevirškinimas</w:t>
      </w:r>
      <w:proofErr w:type="spellEnd"/>
      <w:r w:rsidRPr="006C1CE7">
        <w:rPr>
          <w:rFonts w:ascii="Times New Roman" w:eastAsia="SimSun" w:hAnsi="Times New Roman"/>
          <w:kern w:val="1"/>
        </w:rPr>
        <w:t>, pilvo pūtimas, pilvo skausmas, žagsėjimas;</w:t>
      </w:r>
    </w:p>
    <w:p w14:paraId="1802F705" w14:textId="77777777" w:rsid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kepenų uždegimas, kepenų fermentų aktyvumo padidėjimas;</w:t>
      </w:r>
    </w:p>
    <w:p w14:paraId="44CB3928" w14:textId="77777777" w:rsidR="007E3244" w:rsidRPr="006C1CE7" w:rsidRDefault="007E3244" w:rsidP="006C1CE7">
      <w:pPr>
        <w:widowControl w:val="0"/>
        <w:tabs>
          <w:tab w:val="left" w:pos="567"/>
        </w:tabs>
        <w:suppressAutoHyphens/>
        <w:spacing w:after="0" w:line="240" w:lineRule="auto"/>
        <w:ind w:left="567" w:hanging="567"/>
        <w:rPr>
          <w:rFonts w:ascii="Times New Roman" w:eastAsia="SimSun" w:hAnsi="Times New Roman"/>
          <w:kern w:val="1"/>
        </w:rPr>
      </w:pPr>
      <w:r>
        <w:rPr>
          <w:rFonts w:ascii="Times New Roman" w:eastAsia="SimSun" w:hAnsi="Times New Roman"/>
          <w:kern w:val="1"/>
        </w:rPr>
        <w:t>-</w:t>
      </w:r>
      <w:r>
        <w:rPr>
          <w:rFonts w:ascii="Times New Roman" w:eastAsia="SimSun" w:hAnsi="Times New Roman"/>
          <w:kern w:val="1"/>
        </w:rPr>
        <w:tab/>
      </w:r>
      <w:proofErr w:type="spellStart"/>
      <w:r>
        <w:rPr>
          <w:rFonts w:ascii="Times New Roman" w:eastAsia="SimSun" w:hAnsi="Times New Roman"/>
          <w:kern w:val="1"/>
        </w:rPr>
        <w:t>s</w:t>
      </w:r>
      <w:r w:rsidRPr="007E3244">
        <w:rPr>
          <w:rFonts w:ascii="Times New Roman" w:eastAsia="SimSun" w:hAnsi="Times New Roman"/>
          <w:kern w:val="1"/>
        </w:rPr>
        <w:t>klerodermos</w:t>
      </w:r>
      <w:proofErr w:type="spellEnd"/>
      <w:r w:rsidRPr="007E3244">
        <w:rPr>
          <w:rFonts w:ascii="Times New Roman" w:eastAsia="SimSun" w:hAnsi="Times New Roman"/>
          <w:kern w:val="1"/>
        </w:rPr>
        <w:t xml:space="preserve"> sukelta inkstų krizė </w:t>
      </w:r>
      <w:proofErr w:type="spellStart"/>
      <w:r w:rsidRPr="007E3244">
        <w:rPr>
          <w:rFonts w:ascii="Times New Roman" w:eastAsia="SimSun" w:hAnsi="Times New Roman"/>
          <w:kern w:val="1"/>
        </w:rPr>
        <w:t>skleroderma</w:t>
      </w:r>
      <w:proofErr w:type="spellEnd"/>
      <w:r w:rsidRPr="007E3244">
        <w:rPr>
          <w:rFonts w:ascii="Times New Roman" w:eastAsia="SimSun" w:hAnsi="Times New Roman"/>
          <w:kern w:val="1"/>
        </w:rPr>
        <w:t xml:space="preserve"> (autoimuniniu sutrikimu) jau sergantiems pacientams. </w:t>
      </w:r>
      <w:proofErr w:type="spellStart"/>
      <w:r w:rsidRPr="007E3244">
        <w:rPr>
          <w:rFonts w:ascii="Times New Roman" w:eastAsia="SimSun" w:hAnsi="Times New Roman"/>
          <w:kern w:val="1"/>
        </w:rPr>
        <w:t>Sklerodermos</w:t>
      </w:r>
      <w:proofErr w:type="spellEnd"/>
      <w:r w:rsidRPr="007E3244">
        <w:rPr>
          <w:rFonts w:ascii="Times New Roman" w:eastAsia="SimSun" w:hAnsi="Times New Roman"/>
          <w:kern w:val="1"/>
        </w:rPr>
        <w:t xml:space="preserve"> sukelta inkstų krizė pasireiškia padidėjusiu kraujospūdžiu ir sumažėjusiu šlapimo išsiskyrimu</w:t>
      </w:r>
      <w:r w:rsidR="0008649E">
        <w:rPr>
          <w:rFonts w:ascii="Times New Roman" w:eastAsia="SimSun" w:hAnsi="Times New Roman"/>
          <w:kern w:val="1"/>
        </w:rPr>
        <w:t>;</w:t>
      </w:r>
    </w:p>
    <w:p w14:paraId="435C922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reakcijos (įskaitant odos ir gleivinės patinimą, raudonas ar violetines dėmes, paviršinių kraujagyslių praplatėjimą, pigmentacijos sutrikimus, tempimo žymes, odos paraudimą, perteklinį kūno ir veido plaukų augimą, išbėrimą, niežėjimą, dilgėlinę, sustiprėjusį prakaitavimą);</w:t>
      </w:r>
    </w:p>
    <w:p w14:paraId="51603EE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raumenų masės mažėjimas, kaulų lūžimai ar skilimai, kaulo irimas dėl blogos kraujotakos, raumenų sausgyslių plyšimas, raumenų mėšlungis ar spazmai;</w:t>
      </w:r>
    </w:p>
    <w:p w14:paraId="745A287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nereguliarios menstruacijos ar jų išnykimas moterims;</w:t>
      </w:r>
    </w:p>
    <w:p w14:paraId="41CF436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nuovargio ar blogos savijautos pojūtis;</w:t>
      </w:r>
    </w:p>
    <w:p w14:paraId="475AC9D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galūnių patinimas;</w:t>
      </w:r>
    </w:p>
    <w:p w14:paraId="00FF53F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reakcijos injekcijos vietoje;</w:t>
      </w:r>
    </w:p>
    <w:p w14:paraId="5E45106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reakcijos į odos testus slopinimas.</w:t>
      </w:r>
    </w:p>
    <w:p w14:paraId="1A93524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0C853B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Gydymo periodu bus stebima, ar Jums nepasireiškė aukščiau minėtų simptomų ir požymių.</w:t>
      </w:r>
    </w:p>
    <w:p w14:paraId="403FAEB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61DFD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Kitas šalutinis poveikis, kuris gali pasireikšti vaikams ir paaugliams</w:t>
      </w:r>
    </w:p>
    <w:p w14:paraId="2791A26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Vaikams dažniausiai atsirandantis šalutinis poveikis yra nuotaikų kaita, nenormalus elgesys, mieguistumas ir irzlumas. Be to, šis vaistas gali vėlinti augimą.</w:t>
      </w:r>
    </w:p>
    <w:p w14:paraId="19106A5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5CD51E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Pranešimas apie šalutinį poveikį</w:t>
      </w:r>
    </w:p>
    <w:p w14:paraId="50CC7FEF" w14:textId="77777777" w:rsidR="006C1CE7" w:rsidRPr="006C1CE7" w:rsidRDefault="006C1CE7" w:rsidP="006C1CE7">
      <w:pPr>
        <w:widowControl w:val="0"/>
        <w:tabs>
          <w:tab w:val="left" w:pos="567"/>
        </w:tabs>
        <w:suppressAutoHyphens/>
        <w:spacing w:after="0" w:line="240" w:lineRule="auto"/>
        <w:ind w:right="-449"/>
        <w:rPr>
          <w:rFonts w:ascii="Times New Roman" w:eastAsia="Times New Roman" w:hAnsi="Times New Roman"/>
          <w:noProof/>
          <w:snapToGrid w:val="0"/>
          <w:kern w:val="1"/>
        </w:rPr>
      </w:pPr>
      <w:r w:rsidRPr="006C1CE7">
        <w:rPr>
          <w:rFonts w:ascii="Times New Roman" w:eastAsia="Times New Roman" w:hAnsi="Times New Roman"/>
          <w:noProof/>
          <w:snapToGrid w:val="0"/>
          <w:kern w:val="1"/>
        </w:rPr>
        <w:t xml:space="preserve">Jeigu pasireiškė šalutinis poveikis, įskaitant šiame lapelyje nenurodytą, pasakykite gydytojui, vaistininkui arba </w:t>
      </w:r>
      <w:r w:rsidRPr="006C1CE7">
        <w:rPr>
          <w:rFonts w:ascii="Times New Roman" w:eastAsia="Times New Roman" w:hAnsi="Times New Roman"/>
          <w:snapToGrid w:val="0"/>
          <w:kern w:val="1"/>
        </w:rPr>
        <w:t>slaugytojui.</w:t>
      </w:r>
      <w:r w:rsidRPr="006C1CE7">
        <w:rPr>
          <w:rFonts w:ascii="Times New Roman" w:eastAsia="Times New Roman" w:hAnsi="Times New Roman"/>
          <w:noProof/>
          <w:snapToGrid w:val="0"/>
          <w:kern w:val="1"/>
        </w:rPr>
        <w:t xml:space="preserve"> Apie šalutinį poveikį taip pat galite pranešti Valstybinei vaistų kontrolės tarnybai prie Lietuvos Respublikos sveikatos apsaugos ministerijos nemokamu telefonu 8 800 73568 arba užpildyti interneto svetainėje </w:t>
      </w:r>
      <w:r w:rsidRPr="00BB3DFC">
        <w:rPr>
          <w:rFonts w:ascii="Times New Roman" w:eastAsia="SimSun" w:hAnsi="Times New Roman"/>
          <w:noProof/>
          <w:snapToGrid w:val="0"/>
          <w:color w:val="0000FF"/>
          <w:u w:val="single"/>
        </w:rPr>
        <w:t>www.vvkt.lt</w:t>
      </w:r>
      <w:r w:rsidRPr="006C1CE7">
        <w:rPr>
          <w:rFonts w:ascii="Times New Roman" w:eastAsia="Times New Roman" w:hAnsi="Times New Roman"/>
          <w:noProof/>
          <w:snapToGrid w:val="0"/>
          <w:kern w:val="1"/>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BB3DFC">
        <w:rPr>
          <w:rFonts w:ascii="Times New Roman" w:eastAsia="SimSun" w:hAnsi="Times New Roman"/>
          <w:noProof/>
          <w:snapToGrid w:val="0"/>
          <w:color w:val="0000FF"/>
          <w:u w:val="single"/>
        </w:rPr>
        <w:t>NepageidaujamaR@vvkt.lt</w:t>
      </w:r>
      <w:r w:rsidRPr="006C1CE7">
        <w:rPr>
          <w:rFonts w:ascii="Times New Roman" w:eastAsia="Times New Roman" w:hAnsi="Times New Roman"/>
          <w:noProof/>
          <w:snapToGrid w:val="0"/>
          <w:kern w:val="1"/>
        </w:rPr>
        <w:t xml:space="preserve">, taip pat per Valstybinės vaistų kontrolės tarnybos prie Lietuvos Respublikos sveikatos apsaugos ministerijos interneto svetainę (adresu </w:t>
      </w:r>
      <w:r w:rsidRPr="00BB3DFC">
        <w:rPr>
          <w:rFonts w:ascii="Times New Roman" w:eastAsia="SimSun" w:hAnsi="Times New Roman"/>
          <w:noProof/>
          <w:snapToGrid w:val="0"/>
          <w:color w:val="0000FF"/>
          <w:u w:val="single"/>
        </w:rPr>
        <w:t>http://www.vvkt.lt</w:t>
      </w:r>
      <w:r w:rsidRPr="006C1CE7">
        <w:rPr>
          <w:rFonts w:ascii="Times New Roman" w:eastAsia="Times New Roman" w:hAnsi="Times New Roman"/>
          <w:noProof/>
          <w:snapToGrid w:val="0"/>
          <w:kern w:val="1"/>
        </w:rPr>
        <w:t>). Pranešdami apie šalutinį poveikį galite mums padėti gauti daugiau informacijos apie šio vaisto saugumą.</w:t>
      </w:r>
    </w:p>
    <w:p w14:paraId="5054CC5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02F06C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7231752"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5.</w:t>
      </w:r>
      <w:r w:rsidRPr="006C1CE7">
        <w:rPr>
          <w:rFonts w:ascii="Times New Roman" w:eastAsia="SimSun" w:hAnsi="Times New Roman"/>
          <w:b/>
          <w:kern w:val="1"/>
        </w:rPr>
        <w:tab/>
        <w:t xml:space="preserve">Kaip laikyti </w:t>
      </w:r>
      <w:proofErr w:type="spellStart"/>
      <w:r w:rsidRPr="006C1CE7">
        <w:rPr>
          <w:rFonts w:ascii="Times New Roman" w:eastAsia="SimSun" w:hAnsi="Times New Roman"/>
          <w:b/>
          <w:kern w:val="1"/>
        </w:rPr>
        <w:t>Metypred</w:t>
      </w:r>
      <w:proofErr w:type="spellEnd"/>
    </w:p>
    <w:p w14:paraId="68426C45"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p>
    <w:p w14:paraId="574077D8"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Vaisto laikymo instrukcija, skirta sveikatos priežiūros specialistams, pateikta šio lapelio pabaigoje.</w:t>
      </w:r>
    </w:p>
    <w:p w14:paraId="5F427F1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511BB1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Šį vaistą laikykite vaikams nepastebimoje ir nepasiekiamoje vietoje.</w:t>
      </w:r>
    </w:p>
    <w:p w14:paraId="644259B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07963FA"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Ant etiketės po „EXP“ nurodytam tinkamumo laikui pasibaigus, šio vaisto vartoti negalima. Vaistas tinkamas vartoti iki paskutinės nurodyto mėnesio dienos.</w:t>
      </w:r>
    </w:p>
    <w:p w14:paraId="2BFD5021"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2FF7C17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Vaistų negalima išmesti į kanalizaciją arba su buitinėmis atliekomis. Kaip išmesti nereikalingus vaistus, klauskite vaistininko. Šios priemonės padės apsaugoti aplinką.</w:t>
      </w:r>
    </w:p>
    <w:p w14:paraId="4EC5533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31610D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08FDF5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6.</w:t>
      </w:r>
      <w:r w:rsidRPr="006C1CE7">
        <w:rPr>
          <w:rFonts w:ascii="Times New Roman" w:eastAsia="SimSun" w:hAnsi="Times New Roman"/>
          <w:b/>
          <w:kern w:val="1"/>
        </w:rPr>
        <w:tab/>
        <w:t>Pakuotės turinys ir kita informacija</w:t>
      </w:r>
    </w:p>
    <w:p w14:paraId="2A78F0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CBE403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sudėtis</w:t>
      </w:r>
    </w:p>
    <w:p w14:paraId="29B1C85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460ACAB" w14:textId="77777777" w:rsidR="006C1CE7" w:rsidRPr="006C1CE7" w:rsidRDefault="006C1CE7" w:rsidP="006C1CE7">
      <w:pPr>
        <w:widowControl w:val="0"/>
        <w:numPr>
          <w:ilvl w:val="0"/>
          <w:numId w:val="1"/>
        </w:numPr>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 xml:space="preserve">Veiklioji medžiaga yra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natrio </w:t>
      </w:r>
      <w:proofErr w:type="spellStart"/>
      <w:r w:rsidRPr="006C1CE7">
        <w:rPr>
          <w:rFonts w:ascii="Times New Roman" w:eastAsia="SimSun" w:hAnsi="Times New Roman"/>
          <w:kern w:val="1"/>
        </w:rPr>
        <w:t>sukcinatas</w:t>
      </w:r>
      <w:proofErr w:type="spellEnd"/>
      <w:r w:rsidRPr="006C1CE7">
        <w:rPr>
          <w:rFonts w:ascii="Times New Roman" w:eastAsia="SimSun" w:hAnsi="Times New Roman"/>
          <w:kern w:val="1"/>
        </w:rPr>
        <w:t xml:space="preserve">. Viename flakone yra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natrio </w:t>
      </w:r>
      <w:proofErr w:type="spellStart"/>
      <w:r w:rsidRPr="006C1CE7">
        <w:rPr>
          <w:rFonts w:ascii="Times New Roman" w:eastAsia="SimSun" w:hAnsi="Times New Roman"/>
          <w:kern w:val="1"/>
        </w:rPr>
        <w:t>sukcinato</w:t>
      </w:r>
      <w:proofErr w:type="spellEnd"/>
      <w:r w:rsidRPr="006C1CE7">
        <w:rPr>
          <w:rFonts w:ascii="Times New Roman" w:eastAsia="SimSun" w:hAnsi="Times New Roman"/>
          <w:kern w:val="1"/>
        </w:rPr>
        <w:t xml:space="preserve"> kiekis, atitinkantis 125 mg, 250 mg, 500 mg arba 1000 mg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w:t>
      </w:r>
    </w:p>
    <w:p w14:paraId="2BCCF2E4" w14:textId="77777777" w:rsidR="006C1CE7" w:rsidRPr="006C1CE7" w:rsidRDefault="006C1CE7" w:rsidP="006C1CE7">
      <w:pPr>
        <w:widowControl w:val="0"/>
        <w:numPr>
          <w:ilvl w:val="0"/>
          <w:numId w:val="5"/>
        </w:numPr>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Pagalbinės medžiagos yra natrio-</w:t>
      </w:r>
      <w:proofErr w:type="spellStart"/>
      <w:r w:rsidRPr="006C1CE7">
        <w:rPr>
          <w:rFonts w:ascii="Times New Roman" w:eastAsia="SimSun" w:hAnsi="Times New Roman"/>
          <w:kern w:val="1"/>
        </w:rPr>
        <w:t>divandenilio</w:t>
      </w:r>
      <w:proofErr w:type="spellEnd"/>
      <w:r w:rsidRPr="006C1CE7">
        <w:rPr>
          <w:rFonts w:ascii="Times New Roman" w:eastAsia="SimSun" w:hAnsi="Times New Roman"/>
          <w:kern w:val="1"/>
        </w:rPr>
        <w:t xml:space="preserve"> fosfatas </w:t>
      </w:r>
      <w:proofErr w:type="spellStart"/>
      <w:r w:rsidRPr="006C1CE7">
        <w:rPr>
          <w:rFonts w:ascii="Times New Roman" w:eastAsia="SimSun" w:hAnsi="Times New Roman"/>
          <w:kern w:val="1"/>
        </w:rPr>
        <w:t>dihidratas</w:t>
      </w:r>
      <w:proofErr w:type="spellEnd"/>
      <w:r w:rsidRPr="006C1CE7">
        <w:rPr>
          <w:rFonts w:ascii="Times New Roman" w:eastAsia="SimSun" w:hAnsi="Times New Roman"/>
          <w:kern w:val="1"/>
        </w:rPr>
        <w:t xml:space="preserve">, bevandenis </w:t>
      </w:r>
      <w:proofErr w:type="spellStart"/>
      <w:r w:rsidRPr="006C1CE7">
        <w:rPr>
          <w:rFonts w:ascii="Times New Roman" w:eastAsia="SimSun" w:hAnsi="Times New Roman"/>
          <w:kern w:val="1"/>
        </w:rPr>
        <w:t>dinatrio</w:t>
      </w:r>
      <w:proofErr w:type="spellEnd"/>
      <w:r w:rsidRPr="006C1CE7">
        <w:rPr>
          <w:rFonts w:ascii="Times New Roman" w:eastAsia="SimSun" w:hAnsi="Times New Roman"/>
          <w:kern w:val="1"/>
        </w:rPr>
        <w:t xml:space="preserve"> fosfatas, natrio </w:t>
      </w:r>
      <w:proofErr w:type="spellStart"/>
      <w:r w:rsidRPr="006C1CE7">
        <w:rPr>
          <w:rFonts w:ascii="Times New Roman" w:eastAsia="SimSun" w:hAnsi="Times New Roman"/>
          <w:kern w:val="1"/>
        </w:rPr>
        <w:t>hidroksidas</w:t>
      </w:r>
      <w:proofErr w:type="spellEnd"/>
      <w:r w:rsidRPr="006C1CE7">
        <w:rPr>
          <w:rFonts w:ascii="Times New Roman" w:eastAsia="SimSun" w:hAnsi="Times New Roman"/>
          <w:kern w:val="1"/>
        </w:rPr>
        <w:t>.</w:t>
      </w:r>
    </w:p>
    <w:p w14:paraId="708ED55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29B53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išvaizda ir kiekis pakuotėje</w:t>
      </w:r>
    </w:p>
    <w:p w14:paraId="0BDF6118" w14:textId="77777777" w:rsidR="002B7EE4"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yra balti arba beveik balti milteliai. </w:t>
      </w:r>
    </w:p>
    <w:p w14:paraId="139C98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Paruoštas ir praskiestas tirpalas yra skaidrus, bespalvis, be matomų dalelių. </w:t>
      </w:r>
    </w:p>
    <w:p w14:paraId="798F9A9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52A26F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Pakuotės dydis</w:t>
      </w:r>
    </w:p>
    <w:p w14:paraId="0D2492B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 1 x 4 ml flakonas su kamščiu ir nuplėšiamuoju dangteliu.</w:t>
      </w:r>
    </w:p>
    <w:p w14:paraId="4F1E366C"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250 mg: 1 x 10 ml flakonas su kamščiu ir nuplėšiamuoju dangteliu.</w:t>
      </w:r>
    </w:p>
    <w:p w14:paraId="551ABE4D"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500 mg: 1 x 20 ml flakonas su kamščiu ir nuplėšiamuoju dangteliu.</w:t>
      </w:r>
    </w:p>
    <w:p w14:paraId="7E036D7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kern w:val="1"/>
          <w:highlight w:val="lightGray"/>
        </w:rPr>
        <w:t>1000 mg: 1 x 30 ml flakonas su kamščiu ir nuplėšiamuoju dangteliu.</w:t>
      </w:r>
    </w:p>
    <w:p w14:paraId="648BFB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94B75E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Gali būti tiekiamos ne visų dydžių pakuotės.</w:t>
      </w:r>
    </w:p>
    <w:p w14:paraId="0EF7067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C0047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Registruotojas ir gamintojas</w:t>
      </w:r>
    </w:p>
    <w:p w14:paraId="2278C93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ECAFC8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Registruotojas</w:t>
      </w:r>
    </w:p>
    <w:p w14:paraId="1C45679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Orion</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Corporation</w:t>
      </w:r>
      <w:proofErr w:type="spellEnd"/>
    </w:p>
    <w:p w14:paraId="2DA48C7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Orionintie</w:t>
      </w:r>
      <w:proofErr w:type="spellEnd"/>
      <w:r w:rsidRPr="006C1CE7">
        <w:rPr>
          <w:rFonts w:ascii="Times New Roman" w:eastAsia="SimSun" w:hAnsi="Times New Roman"/>
          <w:kern w:val="1"/>
        </w:rPr>
        <w:t xml:space="preserve"> 1</w:t>
      </w:r>
    </w:p>
    <w:p w14:paraId="1CAE4F7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FI-02200 </w:t>
      </w:r>
      <w:proofErr w:type="spellStart"/>
      <w:r w:rsidRPr="006C1CE7">
        <w:rPr>
          <w:rFonts w:ascii="Times New Roman" w:eastAsia="SimSun" w:hAnsi="Times New Roman"/>
          <w:kern w:val="1"/>
        </w:rPr>
        <w:t>Espoo</w:t>
      </w:r>
      <w:proofErr w:type="spellEnd"/>
    </w:p>
    <w:p w14:paraId="662B103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p w14:paraId="1D1B2B7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65E2667"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i/>
          <w:kern w:val="1"/>
        </w:rPr>
        <w:t>Gamintojas</w:t>
      </w:r>
    </w:p>
    <w:p w14:paraId="54F41888" w14:textId="77777777" w:rsidR="006C1CE7" w:rsidRPr="006C1CE7" w:rsidRDefault="006C1CE7" w:rsidP="006C1CE7">
      <w:pPr>
        <w:widowControl w:val="0"/>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Orion</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Corporation</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Orion</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Pharma</w:t>
      </w:r>
      <w:proofErr w:type="spellEnd"/>
    </w:p>
    <w:p w14:paraId="335DEE73" w14:textId="77777777" w:rsidR="006C1CE7" w:rsidRPr="006C1CE7" w:rsidRDefault="006C1CE7" w:rsidP="006C1CE7">
      <w:pPr>
        <w:widowControl w:val="0"/>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Orionintie</w:t>
      </w:r>
      <w:proofErr w:type="spellEnd"/>
      <w:r w:rsidRPr="006C1CE7">
        <w:rPr>
          <w:rFonts w:ascii="Times New Roman" w:eastAsia="SimSun" w:hAnsi="Times New Roman"/>
          <w:kern w:val="1"/>
        </w:rPr>
        <w:t xml:space="preserve"> 1</w:t>
      </w:r>
    </w:p>
    <w:p w14:paraId="359191D6"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FI-02200 </w:t>
      </w:r>
      <w:proofErr w:type="spellStart"/>
      <w:r w:rsidRPr="006C1CE7">
        <w:rPr>
          <w:rFonts w:ascii="Times New Roman" w:eastAsia="SimSun" w:hAnsi="Times New Roman"/>
          <w:kern w:val="1"/>
        </w:rPr>
        <w:t>Espoo</w:t>
      </w:r>
      <w:proofErr w:type="spellEnd"/>
    </w:p>
    <w:p w14:paraId="2C949356"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p w14:paraId="5AE526D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41066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apie šį vaistą norite sužinoti daugiau, kreipkitės į vietinį registruotojo atstovą.</w:t>
      </w:r>
    </w:p>
    <w:p w14:paraId="2439B0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42DEF83"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UAB „ORION PHARMA“</w:t>
      </w:r>
    </w:p>
    <w:p w14:paraId="014A5780"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Kubiliaus g. 6</w:t>
      </w:r>
    </w:p>
    <w:p w14:paraId="1C0B73FD"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LT-08234 Vilnius</w:t>
      </w:r>
    </w:p>
    <w:p w14:paraId="7E6D640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Tel. +370 5 2769 499</w:t>
      </w:r>
    </w:p>
    <w:p w14:paraId="45A2A7C9"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0C0BA06A" w14:textId="77777777" w:rsidR="006C1CE7" w:rsidRPr="006C1CE7" w:rsidRDefault="006C1CE7" w:rsidP="006C1CE7">
      <w:pPr>
        <w:keepNext/>
        <w:keepLines/>
        <w:tabs>
          <w:tab w:val="left" w:pos="567"/>
        </w:tabs>
        <w:suppressAutoHyphens/>
        <w:spacing w:after="0" w:line="240" w:lineRule="auto"/>
        <w:ind w:left="567" w:hanging="567"/>
        <w:rPr>
          <w:rFonts w:ascii="Times New Roman" w:eastAsia="SimSun" w:hAnsi="Times New Roman"/>
          <w:b/>
          <w:kern w:val="1"/>
        </w:rPr>
      </w:pPr>
      <w:r w:rsidRPr="006C1CE7">
        <w:rPr>
          <w:rFonts w:ascii="Times New Roman" w:eastAsia="Times New Roman" w:hAnsi="Times New Roman"/>
          <w:b/>
          <w:snapToGrid w:val="0"/>
          <w:kern w:val="1"/>
        </w:rPr>
        <w:t>Šis vaistas EEE valstybėse narėse registruotas tokiais pavadinimais:</w:t>
      </w:r>
    </w:p>
    <w:p w14:paraId="3515C68B" w14:textId="77777777" w:rsidR="006C1CE7" w:rsidRPr="006C1CE7" w:rsidRDefault="006C1CE7" w:rsidP="006C1CE7">
      <w:pPr>
        <w:keepNext/>
        <w:keepLines/>
        <w:tabs>
          <w:tab w:val="left" w:pos="567"/>
        </w:tabs>
        <w:suppressAutoHyphens/>
        <w:spacing w:after="0" w:line="240" w:lineRule="auto"/>
        <w:ind w:left="567" w:hanging="567"/>
        <w:rPr>
          <w:rFonts w:ascii="Times New Roman" w:eastAsia="SimSun" w:hAnsi="Times New Roman"/>
          <w:kern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54"/>
      </w:tblGrid>
      <w:tr w:rsidR="00CB5B4B" w:rsidRPr="00972807" w14:paraId="7D5BE654" w14:textId="77777777" w:rsidTr="00CB5B4B">
        <w:tc>
          <w:tcPr>
            <w:tcW w:w="2835" w:type="dxa"/>
            <w:shd w:val="clear" w:color="auto" w:fill="auto"/>
          </w:tcPr>
          <w:p w14:paraId="1F6E99A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Valstybės narės pavadinimas</w:t>
            </w:r>
          </w:p>
        </w:tc>
        <w:tc>
          <w:tcPr>
            <w:tcW w:w="5954" w:type="dxa"/>
            <w:shd w:val="clear" w:color="auto" w:fill="auto"/>
          </w:tcPr>
          <w:p w14:paraId="7108E591"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Vaisto pavadinimas</w:t>
            </w:r>
          </w:p>
        </w:tc>
      </w:tr>
      <w:tr w:rsidR="00CB5B4B" w:rsidRPr="00972807" w14:paraId="09EDB9C1" w14:textId="77777777" w:rsidTr="00CB5B4B">
        <w:tc>
          <w:tcPr>
            <w:tcW w:w="2835" w:type="dxa"/>
            <w:shd w:val="clear" w:color="auto" w:fill="auto"/>
          </w:tcPr>
          <w:p w14:paraId="49A032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Lenkija</w:t>
            </w:r>
          </w:p>
        </w:tc>
        <w:tc>
          <w:tcPr>
            <w:tcW w:w="5954" w:type="dxa"/>
            <w:shd w:val="clear" w:color="auto" w:fill="auto"/>
          </w:tcPr>
          <w:p w14:paraId="21AD2193"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proofErr w:type="spellStart"/>
            <w:r w:rsidRPr="006C1CE7">
              <w:rPr>
                <w:rFonts w:ascii="Times New Roman" w:eastAsia="SimSun" w:hAnsi="Times New Roman"/>
                <w:kern w:val="1"/>
              </w:rPr>
              <w:t>Me</w:t>
            </w:r>
            <w:r w:rsidRPr="006C1CE7">
              <w:rPr>
                <w:rFonts w:ascii="Times New Roman" w:eastAsia="SimSun" w:hAnsi="Times New Roman"/>
                <w:spacing w:val="1"/>
                <w:kern w:val="1"/>
              </w:rPr>
              <w:t>t</w:t>
            </w:r>
            <w:r w:rsidRPr="006C1CE7">
              <w:rPr>
                <w:rFonts w:ascii="Times New Roman" w:eastAsia="SimSun" w:hAnsi="Times New Roman"/>
                <w:spacing w:val="-5"/>
                <w:kern w:val="1"/>
              </w:rPr>
              <w:t>y</w:t>
            </w:r>
            <w:r w:rsidRPr="006C1CE7">
              <w:rPr>
                <w:rFonts w:ascii="Times New Roman" w:eastAsia="SimSun" w:hAnsi="Times New Roman"/>
                <w:kern w:val="1"/>
              </w:rPr>
              <w:t>p</w:t>
            </w:r>
            <w:r w:rsidRPr="006C1CE7">
              <w:rPr>
                <w:rFonts w:ascii="Times New Roman" w:eastAsia="SimSun" w:hAnsi="Times New Roman"/>
                <w:spacing w:val="1"/>
                <w:kern w:val="1"/>
              </w:rPr>
              <w:t>r</w:t>
            </w:r>
            <w:r w:rsidRPr="006C1CE7">
              <w:rPr>
                <w:rFonts w:ascii="Times New Roman" w:eastAsia="SimSun" w:hAnsi="Times New Roman"/>
                <w:spacing w:val="-1"/>
                <w:kern w:val="1"/>
              </w:rPr>
              <w:t>e</w:t>
            </w:r>
            <w:r w:rsidRPr="006C1CE7">
              <w:rPr>
                <w:rFonts w:ascii="Times New Roman" w:eastAsia="SimSun" w:hAnsi="Times New Roman"/>
                <w:kern w:val="1"/>
              </w:rPr>
              <w:t>d</w:t>
            </w:r>
            <w:proofErr w:type="spellEnd"/>
          </w:p>
        </w:tc>
      </w:tr>
      <w:tr w:rsidR="00CB5B4B" w:rsidRPr="00972807" w14:paraId="2C607037" w14:textId="77777777" w:rsidTr="00CB5B4B">
        <w:tc>
          <w:tcPr>
            <w:tcW w:w="2835" w:type="dxa"/>
            <w:shd w:val="clear" w:color="auto" w:fill="auto"/>
          </w:tcPr>
          <w:p w14:paraId="7FFBE12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Lietuva</w:t>
            </w:r>
          </w:p>
        </w:tc>
        <w:tc>
          <w:tcPr>
            <w:tcW w:w="5954" w:type="dxa"/>
            <w:shd w:val="clear" w:color="auto" w:fill="auto"/>
          </w:tcPr>
          <w:p w14:paraId="7CFA60CC"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proofErr w:type="spellStart"/>
            <w:r w:rsidRPr="006C1CE7">
              <w:rPr>
                <w:rFonts w:ascii="Times New Roman" w:eastAsia="SimSun" w:hAnsi="Times New Roman"/>
                <w:kern w:val="1"/>
              </w:rPr>
              <w:t>Me</w:t>
            </w:r>
            <w:r w:rsidRPr="006C1CE7">
              <w:rPr>
                <w:rFonts w:ascii="Times New Roman" w:eastAsia="SimSun" w:hAnsi="Times New Roman"/>
                <w:spacing w:val="1"/>
                <w:kern w:val="1"/>
              </w:rPr>
              <w:t>t</w:t>
            </w:r>
            <w:r w:rsidRPr="006C1CE7">
              <w:rPr>
                <w:rFonts w:ascii="Times New Roman" w:eastAsia="SimSun" w:hAnsi="Times New Roman"/>
                <w:spacing w:val="-5"/>
                <w:kern w:val="1"/>
              </w:rPr>
              <w:t>y</w:t>
            </w:r>
            <w:r w:rsidRPr="006C1CE7">
              <w:rPr>
                <w:rFonts w:ascii="Times New Roman" w:eastAsia="SimSun" w:hAnsi="Times New Roman"/>
                <w:kern w:val="1"/>
              </w:rPr>
              <w:t>p</w:t>
            </w:r>
            <w:r w:rsidRPr="006C1CE7">
              <w:rPr>
                <w:rFonts w:ascii="Times New Roman" w:eastAsia="SimSun" w:hAnsi="Times New Roman"/>
                <w:spacing w:val="1"/>
                <w:kern w:val="1"/>
              </w:rPr>
              <w:t>r</w:t>
            </w:r>
            <w:r w:rsidRPr="006C1CE7">
              <w:rPr>
                <w:rFonts w:ascii="Times New Roman" w:eastAsia="SimSun" w:hAnsi="Times New Roman"/>
                <w:spacing w:val="-1"/>
                <w:kern w:val="1"/>
              </w:rPr>
              <w:t>e</w:t>
            </w:r>
            <w:r w:rsidRPr="006C1CE7">
              <w:rPr>
                <w:rFonts w:ascii="Times New Roman" w:eastAsia="SimSun" w:hAnsi="Times New Roman"/>
                <w:kern w:val="1"/>
              </w:rPr>
              <w:t>d</w:t>
            </w:r>
            <w:proofErr w:type="spellEnd"/>
            <w:r w:rsidRPr="006C1CE7">
              <w:rPr>
                <w:rFonts w:ascii="Times New Roman" w:eastAsia="SimSun" w:hAnsi="Times New Roman"/>
                <w:spacing w:val="1"/>
                <w:kern w:val="1"/>
              </w:rPr>
              <w:t xml:space="preserve"> </w:t>
            </w:r>
            <w:r w:rsidRPr="006C1CE7">
              <w:rPr>
                <w:rFonts w:ascii="Times New Roman" w:eastAsia="SimSun" w:hAnsi="Times New Roman"/>
                <w:kern w:val="1"/>
              </w:rPr>
              <w:t>125 mg</w:t>
            </w:r>
            <w:r w:rsidRPr="006C1CE7">
              <w:rPr>
                <w:rFonts w:ascii="Times New Roman" w:eastAsia="SimSun" w:hAnsi="Times New Roman"/>
                <w:spacing w:val="-5"/>
                <w:kern w:val="1"/>
              </w:rPr>
              <w:t xml:space="preserve"> </w:t>
            </w:r>
            <w:r w:rsidRPr="006C1CE7">
              <w:rPr>
                <w:rFonts w:ascii="Times New Roman" w:eastAsia="SimSun" w:hAnsi="Times New Roman"/>
                <w:kern w:val="1"/>
              </w:rPr>
              <w:t>(250</w:t>
            </w:r>
            <w:r w:rsidRPr="006C1CE7">
              <w:rPr>
                <w:rFonts w:ascii="Times New Roman" w:eastAsia="SimSun" w:hAnsi="Times New Roman"/>
                <w:spacing w:val="-1"/>
                <w:kern w:val="1"/>
              </w:rPr>
              <w:t> mg</w:t>
            </w:r>
            <w:r w:rsidRPr="006C1CE7">
              <w:rPr>
                <w:rFonts w:ascii="Times New Roman" w:eastAsia="SimSun" w:hAnsi="Times New Roman"/>
                <w:kern w:val="1"/>
              </w:rPr>
              <w:t>/5</w:t>
            </w:r>
            <w:r w:rsidRPr="006C1CE7">
              <w:rPr>
                <w:rFonts w:ascii="Times New Roman" w:eastAsia="SimSun" w:hAnsi="Times New Roman"/>
                <w:spacing w:val="-2"/>
                <w:kern w:val="1"/>
              </w:rPr>
              <w:t>0</w:t>
            </w:r>
            <w:r w:rsidRPr="006C1CE7">
              <w:rPr>
                <w:rFonts w:ascii="Times New Roman" w:eastAsia="SimSun" w:hAnsi="Times New Roman"/>
                <w:kern w:val="1"/>
              </w:rPr>
              <w:t>0</w:t>
            </w:r>
            <w:r w:rsidRPr="006C1CE7">
              <w:rPr>
                <w:rFonts w:ascii="Times New Roman" w:eastAsia="SimSun" w:hAnsi="Times New Roman"/>
                <w:spacing w:val="-3"/>
                <w:kern w:val="1"/>
              </w:rPr>
              <w:t> mg</w:t>
            </w:r>
            <w:r w:rsidRPr="006C1CE7">
              <w:rPr>
                <w:rFonts w:ascii="Times New Roman" w:eastAsia="SimSun" w:hAnsi="Times New Roman"/>
                <w:kern w:val="1"/>
              </w:rPr>
              <w:t>/1000</w:t>
            </w:r>
            <w:r w:rsidRPr="006C1CE7">
              <w:rPr>
                <w:rFonts w:ascii="Times New Roman" w:eastAsia="SimSun" w:hAnsi="Times New Roman"/>
                <w:spacing w:val="2"/>
                <w:kern w:val="1"/>
              </w:rPr>
              <w:t> mg</w:t>
            </w:r>
            <w:r w:rsidRPr="006C1CE7">
              <w:rPr>
                <w:rFonts w:ascii="Times New Roman" w:eastAsia="SimSun" w:hAnsi="Times New Roman"/>
                <w:kern w:val="1"/>
              </w:rPr>
              <w:t>)</w:t>
            </w:r>
            <w:r w:rsidRPr="006C1CE7">
              <w:rPr>
                <w:rFonts w:ascii="Times New Roman" w:eastAsia="SimSun" w:hAnsi="Times New Roman"/>
                <w:spacing w:val="49"/>
                <w:kern w:val="1"/>
              </w:rPr>
              <w:t xml:space="preserve"> </w:t>
            </w:r>
            <w:r w:rsidRPr="006C1CE7">
              <w:rPr>
                <w:rFonts w:ascii="Times New Roman" w:eastAsia="SimSun" w:hAnsi="Times New Roman"/>
                <w:kern w:val="1"/>
              </w:rPr>
              <w:t>m</w:t>
            </w:r>
            <w:r w:rsidRPr="006C1CE7">
              <w:rPr>
                <w:rFonts w:ascii="Times New Roman" w:eastAsia="SimSun" w:hAnsi="Times New Roman"/>
                <w:spacing w:val="-2"/>
                <w:kern w:val="1"/>
              </w:rPr>
              <w:t>i</w:t>
            </w:r>
            <w:r w:rsidRPr="006C1CE7">
              <w:rPr>
                <w:rFonts w:ascii="Times New Roman" w:eastAsia="SimSun" w:hAnsi="Times New Roman"/>
                <w:kern w:val="1"/>
              </w:rPr>
              <w:t>lt</w:t>
            </w:r>
            <w:r w:rsidRPr="006C1CE7">
              <w:rPr>
                <w:rFonts w:ascii="Times New Roman" w:eastAsia="SimSun" w:hAnsi="Times New Roman"/>
                <w:spacing w:val="-4"/>
                <w:kern w:val="1"/>
              </w:rPr>
              <w:t>e</w:t>
            </w:r>
            <w:r w:rsidRPr="006C1CE7">
              <w:rPr>
                <w:rFonts w:ascii="Times New Roman" w:eastAsia="SimSun" w:hAnsi="Times New Roman"/>
                <w:spacing w:val="-2"/>
                <w:kern w:val="1"/>
              </w:rPr>
              <w:t>l</w:t>
            </w:r>
            <w:r w:rsidRPr="006C1CE7">
              <w:rPr>
                <w:rFonts w:ascii="Times New Roman" w:eastAsia="SimSun" w:hAnsi="Times New Roman"/>
                <w:kern w:val="1"/>
              </w:rPr>
              <w:t>iai i</w:t>
            </w:r>
            <w:r w:rsidRPr="006C1CE7">
              <w:rPr>
                <w:rFonts w:ascii="Times New Roman" w:eastAsia="SimSun" w:hAnsi="Times New Roman"/>
                <w:spacing w:val="-2"/>
                <w:kern w:val="1"/>
              </w:rPr>
              <w:t>n</w:t>
            </w:r>
            <w:r w:rsidRPr="006C1CE7">
              <w:rPr>
                <w:rFonts w:ascii="Times New Roman" w:eastAsia="SimSun" w:hAnsi="Times New Roman"/>
                <w:kern w:val="1"/>
              </w:rPr>
              <w:t>jek</w:t>
            </w:r>
            <w:r w:rsidRPr="006C1CE7">
              <w:rPr>
                <w:rFonts w:ascii="Times New Roman" w:eastAsia="SimSun" w:hAnsi="Times New Roman"/>
                <w:spacing w:val="-4"/>
                <w:kern w:val="1"/>
              </w:rPr>
              <w:t>c</w:t>
            </w:r>
            <w:r w:rsidRPr="006C1CE7">
              <w:rPr>
                <w:rFonts w:ascii="Times New Roman" w:eastAsia="SimSun" w:hAnsi="Times New Roman"/>
                <w:kern w:val="1"/>
              </w:rPr>
              <w:t>i</w:t>
            </w:r>
            <w:r w:rsidRPr="006C1CE7">
              <w:rPr>
                <w:rFonts w:ascii="Times New Roman" w:eastAsia="SimSun" w:hAnsi="Times New Roman"/>
                <w:spacing w:val="-2"/>
                <w:kern w:val="1"/>
              </w:rPr>
              <w:t>n</w:t>
            </w:r>
            <w:r w:rsidRPr="006C1CE7">
              <w:rPr>
                <w:rFonts w:ascii="Times New Roman" w:eastAsia="SimSun" w:hAnsi="Times New Roman"/>
                <w:kern w:val="1"/>
              </w:rPr>
              <w:t>iam</w:t>
            </w:r>
            <w:r w:rsidRPr="006C1CE7">
              <w:rPr>
                <w:rFonts w:ascii="Times New Roman" w:eastAsia="SimSun" w:hAnsi="Times New Roman"/>
                <w:spacing w:val="-2"/>
                <w:kern w:val="1"/>
              </w:rPr>
              <w:t xml:space="preserve"> t</w:t>
            </w:r>
            <w:r w:rsidRPr="006C1CE7">
              <w:rPr>
                <w:rFonts w:ascii="Times New Roman" w:eastAsia="SimSun" w:hAnsi="Times New Roman"/>
                <w:kern w:val="1"/>
              </w:rPr>
              <w:t>irp</w:t>
            </w:r>
            <w:r w:rsidRPr="006C1CE7">
              <w:rPr>
                <w:rFonts w:ascii="Times New Roman" w:eastAsia="SimSun" w:hAnsi="Times New Roman"/>
                <w:spacing w:val="-4"/>
                <w:kern w:val="1"/>
              </w:rPr>
              <w:t>a</w:t>
            </w:r>
            <w:r w:rsidRPr="006C1CE7">
              <w:rPr>
                <w:rFonts w:ascii="Times New Roman" w:eastAsia="SimSun" w:hAnsi="Times New Roman"/>
                <w:kern w:val="1"/>
              </w:rPr>
              <w:t>l</w:t>
            </w:r>
            <w:r w:rsidRPr="006C1CE7">
              <w:rPr>
                <w:rFonts w:ascii="Times New Roman" w:eastAsia="SimSun" w:hAnsi="Times New Roman"/>
                <w:spacing w:val="-2"/>
                <w:kern w:val="1"/>
              </w:rPr>
              <w:t>u</w:t>
            </w:r>
            <w:r w:rsidRPr="006C1CE7">
              <w:rPr>
                <w:rFonts w:ascii="Times New Roman" w:eastAsia="SimSun" w:hAnsi="Times New Roman"/>
                <w:kern w:val="1"/>
              </w:rPr>
              <w:t>i</w:t>
            </w:r>
          </w:p>
        </w:tc>
      </w:tr>
      <w:tr w:rsidR="00CB5B4B" w:rsidRPr="00972807" w14:paraId="173B9B61" w14:textId="77777777" w:rsidTr="00CB5B4B">
        <w:tc>
          <w:tcPr>
            <w:tcW w:w="2835" w:type="dxa"/>
            <w:shd w:val="clear" w:color="auto" w:fill="auto"/>
          </w:tcPr>
          <w:p w14:paraId="0ABDBC6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tc>
        <w:tc>
          <w:tcPr>
            <w:tcW w:w="5954" w:type="dxa"/>
            <w:shd w:val="clear" w:color="auto" w:fill="auto"/>
          </w:tcPr>
          <w:p w14:paraId="2BF2A89F"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proofErr w:type="spellStart"/>
            <w:r w:rsidRPr="006C1CE7">
              <w:rPr>
                <w:rFonts w:ascii="Times New Roman" w:eastAsia="SimSun" w:hAnsi="Times New Roman"/>
                <w:kern w:val="1"/>
              </w:rPr>
              <w:t>Me</w:t>
            </w:r>
            <w:r w:rsidRPr="006C1CE7">
              <w:rPr>
                <w:rFonts w:ascii="Times New Roman" w:eastAsia="SimSun" w:hAnsi="Times New Roman"/>
                <w:spacing w:val="-3"/>
                <w:kern w:val="1"/>
              </w:rPr>
              <w:t>t</w:t>
            </w:r>
            <w:r w:rsidRPr="006C1CE7">
              <w:rPr>
                <w:rFonts w:ascii="Times New Roman" w:eastAsia="SimSun" w:hAnsi="Times New Roman"/>
                <w:spacing w:val="2"/>
                <w:kern w:val="1"/>
              </w:rPr>
              <w:t>h</w:t>
            </w:r>
            <w:r w:rsidRPr="006C1CE7">
              <w:rPr>
                <w:rFonts w:ascii="Times New Roman" w:eastAsia="SimSun" w:hAnsi="Times New Roman"/>
                <w:spacing w:val="-8"/>
                <w:kern w:val="1"/>
              </w:rPr>
              <w:t>y</w:t>
            </w:r>
            <w:r w:rsidRPr="006C1CE7">
              <w:rPr>
                <w:rFonts w:ascii="Times New Roman" w:eastAsia="SimSun" w:hAnsi="Times New Roman"/>
                <w:kern w:val="1"/>
              </w:rPr>
              <w:t>lpr</w:t>
            </w:r>
            <w:r w:rsidRPr="006C1CE7">
              <w:rPr>
                <w:rFonts w:ascii="Times New Roman" w:eastAsia="SimSun" w:hAnsi="Times New Roman"/>
                <w:spacing w:val="-2"/>
                <w:kern w:val="1"/>
              </w:rPr>
              <w:t>e</w:t>
            </w:r>
            <w:r w:rsidRPr="006C1CE7">
              <w:rPr>
                <w:rFonts w:ascii="Times New Roman" w:eastAsia="SimSun" w:hAnsi="Times New Roman"/>
                <w:kern w:val="1"/>
              </w:rPr>
              <w:t>d</w:t>
            </w:r>
            <w:r w:rsidRPr="006C1CE7">
              <w:rPr>
                <w:rFonts w:ascii="Times New Roman" w:eastAsia="SimSun" w:hAnsi="Times New Roman"/>
                <w:spacing w:val="-3"/>
                <w:kern w:val="1"/>
              </w:rPr>
              <w:t>n</w:t>
            </w:r>
            <w:r w:rsidRPr="006C1CE7">
              <w:rPr>
                <w:rFonts w:ascii="Times New Roman" w:eastAsia="SimSun" w:hAnsi="Times New Roman"/>
                <w:kern w:val="1"/>
              </w:rPr>
              <w:t>i</w:t>
            </w:r>
            <w:r w:rsidRPr="006C1CE7">
              <w:rPr>
                <w:rFonts w:ascii="Times New Roman" w:eastAsia="SimSun" w:hAnsi="Times New Roman"/>
                <w:spacing w:val="-2"/>
                <w:kern w:val="1"/>
              </w:rPr>
              <w:t>s</w:t>
            </w:r>
            <w:r w:rsidRPr="006C1CE7">
              <w:rPr>
                <w:rFonts w:ascii="Times New Roman" w:eastAsia="SimSun" w:hAnsi="Times New Roman"/>
                <w:kern w:val="1"/>
              </w:rPr>
              <w:t>o</w:t>
            </w:r>
            <w:r w:rsidRPr="006C1CE7">
              <w:rPr>
                <w:rFonts w:ascii="Times New Roman" w:eastAsia="SimSun" w:hAnsi="Times New Roman"/>
                <w:spacing w:val="-2"/>
                <w:kern w:val="1"/>
              </w:rPr>
              <w:t>l</w:t>
            </w:r>
            <w:r w:rsidRPr="006C1CE7">
              <w:rPr>
                <w:rFonts w:ascii="Times New Roman" w:eastAsia="SimSun" w:hAnsi="Times New Roman"/>
                <w:kern w:val="1"/>
              </w:rPr>
              <w:t>one</w:t>
            </w:r>
            <w:proofErr w:type="spellEnd"/>
            <w:r w:rsidRPr="006C1CE7">
              <w:rPr>
                <w:rFonts w:ascii="Times New Roman" w:eastAsia="SimSun" w:hAnsi="Times New Roman"/>
                <w:spacing w:val="-1"/>
                <w:kern w:val="1"/>
              </w:rPr>
              <w:t xml:space="preserve"> </w:t>
            </w:r>
            <w:proofErr w:type="spellStart"/>
            <w:r w:rsidRPr="006C1CE7">
              <w:rPr>
                <w:rFonts w:ascii="Times New Roman" w:eastAsia="SimSun" w:hAnsi="Times New Roman"/>
                <w:kern w:val="1"/>
              </w:rPr>
              <w:t>O</w:t>
            </w:r>
            <w:r w:rsidRPr="006C1CE7">
              <w:rPr>
                <w:rFonts w:ascii="Times New Roman" w:eastAsia="SimSun" w:hAnsi="Times New Roman"/>
                <w:spacing w:val="-2"/>
                <w:kern w:val="1"/>
              </w:rPr>
              <w:t>r</w:t>
            </w:r>
            <w:r w:rsidRPr="006C1CE7">
              <w:rPr>
                <w:rFonts w:ascii="Times New Roman" w:eastAsia="SimSun" w:hAnsi="Times New Roman"/>
                <w:kern w:val="1"/>
              </w:rPr>
              <w:t>i</w:t>
            </w:r>
            <w:r w:rsidRPr="006C1CE7">
              <w:rPr>
                <w:rFonts w:ascii="Times New Roman" w:eastAsia="SimSun" w:hAnsi="Times New Roman"/>
                <w:spacing w:val="-2"/>
                <w:kern w:val="1"/>
              </w:rPr>
              <w:t>o</w:t>
            </w:r>
            <w:r w:rsidRPr="006C1CE7">
              <w:rPr>
                <w:rFonts w:ascii="Times New Roman" w:eastAsia="SimSun" w:hAnsi="Times New Roman"/>
                <w:kern w:val="1"/>
              </w:rPr>
              <w:t>n</w:t>
            </w:r>
            <w:proofErr w:type="spellEnd"/>
            <w:r w:rsidRPr="006C1CE7">
              <w:rPr>
                <w:rFonts w:ascii="Times New Roman" w:eastAsia="SimSun" w:hAnsi="Times New Roman"/>
                <w:kern w:val="1"/>
              </w:rPr>
              <w:t xml:space="preserve"> 125 m</w:t>
            </w:r>
            <w:r w:rsidRPr="006C1CE7">
              <w:rPr>
                <w:rFonts w:ascii="Times New Roman" w:eastAsia="SimSun" w:hAnsi="Times New Roman"/>
                <w:spacing w:val="-2"/>
                <w:kern w:val="1"/>
              </w:rPr>
              <w:t>g</w:t>
            </w:r>
            <w:r w:rsidRPr="006C1CE7">
              <w:rPr>
                <w:rFonts w:ascii="Times New Roman" w:eastAsia="SimSun" w:hAnsi="Times New Roman"/>
                <w:kern w:val="1"/>
              </w:rPr>
              <w:t>, 250 m</w:t>
            </w:r>
            <w:r w:rsidRPr="006C1CE7">
              <w:rPr>
                <w:rFonts w:ascii="Times New Roman" w:eastAsia="SimSun" w:hAnsi="Times New Roman"/>
                <w:spacing w:val="-2"/>
                <w:kern w:val="1"/>
              </w:rPr>
              <w:t>g</w:t>
            </w:r>
            <w:r w:rsidRPr="006C1CE7">
              <w:rPr>
                <w:rFonts w:ascii="Times New Roman" w:eastAsia="SimSun" w:hAnsi="Times New Roman"/>
                <w:kern w:val="1"/>
              </w:rPr>
              <w:t>, 500 m</w:t>
            </w:r>
            <w:r w:rsidRPr="006C1CE7">
              <w:rPr>
                <w:rFonts w:ascii="Times New Roman" w:eastAsia="SimSun" w:hAnsi="Times New Roman"/>
                <w:spacing w:val="-2"/>
                <w:kern w:val="1"/>
              </w:rPr>
              <w:t>g</w:t>
            </w:r>
            <w:r w:rsidRPr="006C1CE7">
              <w:rPr>
                <w:rFonts w:ascii="Times New Roman" w:eastAsia="SimSun" w:hAnsi="Times New Roman"/>
                <w:kern w:val="1"/>
              </w:rPr>
              <w:t>, 1000 </w:t>
            </w:r>
            <w:r w:rsidRPr="006C1CE7">
              <w:rPr>
                <w:rFonts w:ascii="Times New Roman" w:eastAsia="SimSun" w:hAnsi="Times New Roman"/>
                <w:spacing w:val="2"/>
                <w:kern w:val="1"/>
              </w:rPr>
              <w:t>m</w:t>
            </w:r>
            <w:r w:rsidRPr="006C1CE7">
              <w:rPr>
                <w:rFonts w:ascii="Times New Roman" w:eastAsia="SimSun" w:hAnsi="Times New Roman"/>
                <w:kern w:val="1"/>
              </w:rPr>
              <w:t>g</w:t>
            </w:r>
            <w:r w:rsidRPr="006C1CE7">
              <w:rPr>
                <w:rFonts w:ascii="Times New Roman" w:eastAsia="SimSun" w:hAnsi="Times New Roman"/>
                <w:spacing w:val="33"/>
                <w:kern w:val="1"/>
              </w:rPr>
              <w:t xml:space="preserve"> </w:t>
            </w:r>
            <w:proofErr w:type="spellStart"/>
            <w:r w:rsidRPr="006C1CE7">
              <w:rPr>
                <w:rFonts w:ascii="Times New Roman" w:eastAsia="SimSun" w:hAnsi="Times New Roman"/>
                <w:kern w:val="1"/>
              </w:rPr>
              <w:t>inj</w:t>
            </w:r>
            <w:r w:rsidRPr="006C1CE7">
              <w:rPr>
                <w:rFonts w:ascii="Times New Roman" w:eastAsia="SimSun" w:hAnsi="Times New Roman"/>
                <w:spacing w:val="-1"/>
                <w:kern w:val="1"/>
              </w:rPr>
              <w:t>e</w:t>
            </w:r>
            <w:r w:rsidRPr="006C1CE7">
              <w:rPr>
                <w:rFonts w:ascii="Times New Roman" w:eastAsia="SimSun" w:hAnsi="Times New Roman"/>
                <w:spacing w:val="-3"/>
                <w:kern w:val="1"/>
              </w:rPr>
              <w:t>k</w:t>
            </w:r>
            <w:r w:rsidRPr="006C1CE7">
              <w:rPr>
                <w:rFonts w:ascii="Times New Roman" w:eastAsia="SimSun" w:hAnsi="Times New Roman"/>
                <w:spacing w:val="-2"/>
                <w:kern w:val="1"/>
              </w:rPr>
              <w:t>t</w:t>
            </w:r>
            <w:r w:rsidRPr="006C1CE7">
              <w:rPr>
                <w:rFonts w:ascii="Times New Roman" w:eastAsia="SimSun" w:hAnsi="Times New Roman"/>
                <w:kern w:val="1"/>
              </w:rPr>
              <w:t>i</w:t>
            </w:r>
            <w:r w:rsidRPr="006C1CE7">
              <w:rPr>
                <w:rFonts w:ascii="Times New Roman" w:eastAsia="SimSun" w:hAnsi="Times New Roman"/>
                <w:spacing w:val="-2"/>
                <w:kern w:val="1"/>
              </w:rPr>
              <w:t>o</w:t>
            </w:r>
            <w:r w:rsidRPr="006C1CE7">
              <w:rPr>
                <w:rFonts w:ascii="Times New Roman" w:eastAsia="SimSun" w:hAnsi="Times New Roman"/>
                <w:kern w:val="1"/>
              </w:rPr>
              <w:t>k</w:t>
            </w:r>
            <w:r w:rsidRPr="006C1CE7">
              <w:rPr>
                <w:rFonts w:ascii="Times New Roman" w:eastAsia="SimSun" w:hAnsi="Times New Roman"/>
                <w:spacing w:val="-3"/>
                <w:kern w:val="1"/>
              </w:rPr>
              <w:t>u</w:t>
            </w:r>
            <w:r w:rsidRPr="006C1CE7">
              <w:rPr>
                <w:rFonts w:ascii="Times New Roman" w:eastAsia="SimSun" w:hAnsi="Times New Roman"/>
                <w:kern w:val="1"/>
              </w:rPr>
              <w:t>iva</w:t>
            </w:r>
            <w:proofErr w:type="spellEnd"/>
            <w:r w:rsidRPr="006C1CE7">
              <w:rPr>
                <w:rFonts w:ascii="Times New Roman" w:eastAsia="SimSun" w:hAnsi="Times New Roman"/>
                <w:spacing w:val="-1"/>
                <w:kern w:val="1"/>
              </w:rPr>
              <w:t>-</w:t>
            </w:r>
            <w:r w:rsidRPr="006C1CE7">
              <w:rPr>
                <w:rFonts w:ascii="Times New Roman" w:eastAsia="SimSun" w:hAnsi="Times New Roman"/>
                <w:spacing w:val="-4"/>
                <w:kern w:val="1"/>
              </w:rPr>
              <w:t>a</w:t>
            </w:r>
            <w:r w:rsidRPr="006C1CE7">
              <w:rPr>
                <w:rFonts w:ascii="Times New Roman" w:eastAsia="SimSun" w:hAnsi="Times New Roman"/>
                <w:kern w:val="1"/>
              </w:rPr>
              <w:t>ine</w:t>
            </w:r>
          </w:p>
        </w:tc>
      </w:tr>
    </w:tbl>
    <w:p w14:paraId="64C493E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p>
    <w:p w14:paraId="646A0F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3D070A4" w14:textId="61DD2793"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r w:rsidRPr="006C1CE7">
        <w:rPr>
          <w:rFonts w:ascii="Times New Roman" w:eastAsia="SimSun" w:hAnsi="Times New Roman"/>
          <w:b/>
          <w:kern w:val="1"/>
        </w:rPr>
        <w:t xml:space="preserve">Šis pakuotės lapelis paskutinį kartą peržiūrėtas </w:t>
      </w:r>
      <w:r w:rsidR="00B63F44">
        <w:rPr>
          <w:rFonts w:ascii="Times New Roman" w:eastAsia="SimSun" w:hAnsi="Times New Roman"/>
          <w:b/>
          <w:kern w:val="1"/>
        </w:rPr>
        <w:t>2020-06-29.</w:t>
      </w:r>
      <w:bookmarkStart w:id="58" w:name="_GoBack"/>
      <w:bookmarkEnd w:id="58"/>
    </w:p>
    <w:p w14:paraId="7E7E14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5DCB3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D82E3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Išsami informacija apie šį vaistą pateikiama Valstybinės vaistų kontrolės tarnybos prie Lietuvos Respublikos sveikatos apsaugos ministerijos tinklalapyje </w:t>
      </w:r>
      <w:hyperlink r:id="rId10" w:history="1">
        <w:r w:rsidRPr="006C1CE7">
          <w:rPr>
            <w:rFonts w:ascii="Times New Roman" w:eastAsia="SimSun" w:hAnsi="Times New Roman"/>
            <w:kern w:val="1"/>
          </w:rPr>
          <w:t>http://www.vvkt.lt/</w:t>
        </w:r>
      </w:hyperlink>
    </w:p>
    <w:p w14:paraId="06722DF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p>
    <w:p w14:paraId="6559BD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B5E27A"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b/>
          <w:kern w:val="1"/>
        </w:rPr>
        <w:t>Toliau pateikta informacija skirta tik sveikatos priežiūros specialistams</w:t>
      </w:r>
    </w:p>
    <w:p w14:paraId="62BE44D9"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
    <w:p w14:paraId="3864339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b/>
          <w:kern w:val="1"/>
        </w:rPr>
        <w:t>VARTOJIMO INSTRUKCIJA</w:t>
      </w:r>
    </w:p>
    <w:p w14:paraId="771B096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343C7EC"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roofErr w:type="spellStart"/>
      <w:r w:rsidRPr="006C1CE7">
        <w:rPr>
          <w:rFonts w:ascii="Times New Roman" w:eastAsia="SimSun" w:hAnsi="Times New Roman"/>
          <w:b/>
          <w:kern w:val="1"/>
        </w:rPr>
        <w:t>Metypred</w:t>
      </w:r>
      <w:proofErr w:type="spellEnd"/>
      <w:r w:rsidRPr="006C1CE7">
        <w:rPr>
          <w:rFonts w:ascii="Times New Roman" w:eastAsia="SimSun" w:hAnsi="Times New Roman"/>
          <w:b/>
          <w:kern w:val="1"/>
        </w:rPr>
        <w:t xml:space="preserve"> 125 mg milteliai injekciniam tirpalui</w:t>
      </w:r>
    </w:p>
    <w:p w14:paraId="3A5981FA"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250 mg milteliai injekciniam tirpalui</w:t>
      </w:r>
    </w:p>
    <w:p w14:paraId="16DC141D"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500 mg milteliai injekciniam tirpalui</w:t>
      </w:r>
    </w:p>
    <w:p w14:paraId="13FC4A2B"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lang w:val="en-US"/>
        </w:rPr>
      </w:pPr>
      <w:proofErr w:type="spellStart"/>
      <w:r w:rsidRPr="00BB3DFC">
        <w:rPr>
          <w:rFonts w:ascii="Times New Roman" w:eastAsia="SimSun" w:hAnsi="Times New Roman"/>
          <w:b/>
          <w:kern w:val="1"/>
          <w:highlight w:val="lightGray"/>
        </w:rPr>
        <w:t>Metypred</w:t>
      </w:r>
      <w:proofErr w:type="spellEnd"/>
      <w:r w:rsidRPr="00BB3DFC">
        <w:rPr>
          <w:rFonts w:ascii="Times New Roman" w:eastAsia="SimSun" w:hAnsi="Times New Roman"/>
          <w:b/>
          <w:kern w:val="1"/>
          <w:highlight w:val="lightGray"/>
        </w:rPr>
        <w:t xml:space="preserve"> 1000 mg milteliai injekciniam tirpalui</w:t>
      </w:r>
    </w:p>
    <w:p w14:paraId="50B61ED9"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
    <w:p w14:paraId="75CA52C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roofErr w:type="spellStart"/>
      <w:r w:rsidRPr="006C1CE7">
        <w:rPr>
          <w:rFonts w:ascii="Times New Roman" w:eastAsia="SimSun" w:hAnsi="Times New Roman"/>
          <w:kern w:val="1"/>
        </w:rPr>
        <w:t>Metilprednizolonas</w:t>
      </w:r>
      <w:proofErr w:type="spellEnd"/>
    </w:p>
    <w:p w14:paraId="6DD5B3D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A61378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9B98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Visa informacija ir dozavimas pateikta vaistinio preparato charakteristikų santraukoje. </w:t>
      </w:r>
    </w:p>
    <w:p w14:paraId="7245702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Vaistą tirpinant ir skiedžiant reikia laikytis </w:t>
      </w:r>
      <w:proofErr w:type="spellStart"/>
      <w:r w:rsidRPr="006C1CE7">
        <w:rPr>
          <w:rFonts w:ascii="Times New Roman" w:eastAsia="SimSun" w:hAnsi="Times New Roman"/>
          <w:kern w:val="1"/>
        </w:rPr>
        <w:t>aseptikos</w:t>
      </w:r>
      <w:proofErr w:type="spellEnd"/>
      <w:r w:rsidRPr="006C1CE7">
        <w:rPr>
          <w:rFonts w:ascii="Times New Roman" w:eastAsia="SimSun" w:hAnsi="Times New Roman"/>
          <w:kern w:val="1"/>
        </w:rPr>
        <w:t xml:space="preserve"> taisyklių.</w:t>
      </w:r>
    </w:p>
    <w:p w14:paraId="6CEC04F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86991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Injekcinio tirpalo ruošimas</w:t>
      </w:r>
    </w:p>
    <w:p w14:paraId="07AC1E3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10EE39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Tirpinama steriliame injekciniame vandenyje. Vaistą ištirpinus, tirpalo vartoti negalima, jei jis neskaidrus, nėra bespalvis ir jame yra matomų dalelių.</w:t>
      </w:r>
    </w:p>
    <w:p w14:paraId="633CFA2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54B6B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Injekcinio tirpalo ruošimas (tirpinimas)</w:t>
      </w:r>
    </w:p>
    <w:tbl>
      <w:tblPr>
        <w:tblW w:w="0" w:type="auto"/>
        <w:tblInd w:w="360" w:type="dxa"/>
        <w:tblLayout w:type="fixed"/>
        <w:tblCellMar>
          <w:left w:w="113" w:type="dxa"/>
        </w:tblCellMar>
        <w:tblLook w:val="0000" w:firstRow="0" w:lastRow="0" w:firstColumn="0" w:lastColumn="0" w:noHBand="0" w:noVBand="0"/>
      </w:tblPr>
      <w:tblGrid>
        <w:gridCol w:w="1785"/>
        <w:gridCol w:w="1785"/>
        <w:gridCol w:w="1783"/>
        <w:gridCol w:w="1785"/>
        <w:gridCol w:w="1789"/>
      </w:tblGrid>
      <w:tr w:rsidR="006C1CE7" w:rsidRPr="00972807" w14:paraId="48D5F40F" w14:textId="77777777" w:rsidTr="0011217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F1F4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Tirpiklis ir koncentracija</w:t>
            </w: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tcPr>
          <w:p w14:paraId="16475008"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roofErr w:type="spellStart"/>
            <w:r w:rsidRPr="006C1CE7">
              <w:rPr>
                <w:rFonts w:ascii="Times New Roman" w:eastAsia="SimSun" w:hAnsi="Times New Roman"/>
                <w:kern w:val="1"/>
              </w:rPr>
              <w:t>Metypred</w:t>
            </w:r>
            <w:proofErr w:type="spellEnd"/>
            <w:r w:rsidRPr="006C1CE7">
              <w:rPr>
                <w:rFonts w:ascii="Times New Roman" w:eastAsia="SimSun" w:hAnsi="Times New Roman"/>
                <w:kern w:val="1"/>
              </w:rPr>
              <w:t xml:space="preserve"> stiprumas</w:t>
            </w:r>
          </w:p>
        </w:tc>
      </w:tr>
      <w:tr w:rsidR="00CB5B4B" w:rsidRPr="00972807" w14:paraId="524E7307" w14:textId="77777777" w:rsidTr="00CB5B4B">
        <w:tc>
          <w:tcPr>
            <w:tcW w:w="1785" w:type="dxa"/>
            <w:vMerge/>
            <w:tcBorders>
              <w:top w:val="single" w:sz="4" w:space="0" w:color="000000"/>
              <w:left w:val="single" w:sz="4" w:space="0" w:color="000000"/>
              <w:bottom w:val="single" w:sz="4" w:space="0" w:color="000000"/>
              <w:right w:val="single" w:sz="4" w:space="0" w:color="000000"/>
            </w:tcBorders>
            <w:shd w:val="clear" w:color="auto" w:fill="auto"/>
          </w:tcPr>
          <w:p w14:paraId="5300C34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873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125 mg</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53B"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250 mg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CE4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500 mg</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EBA3"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1000 mg</w:t>
            </w:r>
          </w:p>
        </w:tc>
      </w:tr>
      <w:tr w:rsidR="006C1CE7" w:rsidRPr="00972807" w14:paraId="24B1DC01" w14:textId="77777777" w:rsidTr="0011217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69FB0D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tcPr>
          <w:p w14:paraId="574F9FC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Injekcinio tirpalo ruošimas (tirpinimas)</w:t>
            </w:r>
          </w:p>
        </w:tc>
      </w:tr>
      <w:tr w:rsidR="00CB5B4B" w:rsidRPr="00972807" w14:paraId="54E322FE" w14:textId="77777777" w:rsidTr="00CB5B4B">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5651E11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Injekcinis vanduo</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EBB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2,1 ml</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2DE3"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4 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1A9B"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8 ml</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8E8A"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16 ml</w:t>
            </w:r>
          </w:p>
        </w:tc>
      </w:tr>
      <w:tr w:rsidR="00CB5B4B" w:rsidRPr="00972807" w14:paraId="33268FE9" w14:textId="77777777" w:rsidTr="00CB5B4B">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8C242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A10D"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570D"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53B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134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r>
    </w:tbl>
    <w:p w14:paraId="696BBBA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50BDA79"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Infuzinio tirpalo ruošimas</w:t>
      </w:r>
    </w:p>
    <w:p w14:paraId="12C9531D"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50863C60"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Prieš infuziją į veną, pradžioje reikia paruoštą tirpalą praskiesti 5 % gliukozės vandeniniu tirpalu, </w:t>
      </w:r>
      <w:proofErr w:type="spellStart"/>
      <w:r w:rsidRPr="006C1CE7">
        <w:rPr>
          <w:rFonts w:ascii="Times New Roman" w:eastAsia="SimSun" w:hAnsi="Times New Roman"/>
          <w:kern w:val="1"/>
        </w:rPr>
        <w:t>izotoniniu</w:t>
      </w:r>
      <w:proofErr w:type="spellEnd"/>
      <w:r w:rsidRPr="006C1CE7">
        <w:rPr>
          <w:rFonts w:ascii="Times New Roman" w:eastAsia="SimSun" w:hAnsi="Times New Roman"/>
          <w:kern w:val="1"/>
        </w:rPr>
        <w:t xml:space="preserve"> natrio chlorido tirpalu arba 5 % gliukozės tirpalu </w:t>
      </w:r>
      <w:proofErr w:type="spellStart"/>
      <w:r w:rsidRPr="006C1CE7">
        <w:rPr>
          <w:rFonts w:ascii="Times New Roman" w:eastAsia="SimSun" w:hAnsi="Times New Roman"/>
          <w:kern w:val="1"/>
        </w:rPr>
        <w:t>izotoniniame</w:t>
      </w:r>
      <w:proofErr w:type="spellEnd"/>
      <w:r w:rsidRPr="006C1CE7">
        <w:rPr>
          <w:rFonts w:ascii="Times New Roman" w:eastAsia="SimSun" w:hAnsi="Times New Roman"/>
          <w:kern w:val="1"/>
        </w:rPr>
        <w:t xml:space="preserve"> natrio chlorido tirpale. </w:t>
      </w:r>
    </w:p>
    <w:p w14:paraId="48C71B9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97A85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Infuzinio tirpalo ruošimas (praskiedimas)</w:t>
      </w:r>
    </w:p>
    <w:tbl>
      <w:tblPr>
        <w:tblW w:w="0" w:type="auto"/>
        <w:tblInd w:w="360" w:type="dxa"/>
        <w:tblLayout w:type="fixed"/>
        <w:tblCellMar>
          <w:left w:w="113" w:type="dxa"/>
        </w:tblCellMar>
        <w:tblLook w:val="0000" w:firstRow="0" w:lastRow="0" w:firstColumn="0" w:lastColumn="0" w:noHBand="0" w:noVBand="0"/>
      </w:tblPr>
      <w:tblGrid>
        <w:gridCol w:w="2725"/>
        <w:gridCol w:w="6200"/>
      </w:tblGrid>
      <w:tr w:rsidR="006C1CE7" w:rsidRPr="00972807" w14:paraId="40080E16"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0C62BC02"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b/>
                <w:bCs/>
                <w:kern w:val="1"/>
              </w:rPr>
            </w:pPr>
            <w:r w:rsidRPr="00BB3DFC">
              <w:rPr>
                <w:rFonts w:ascii="Times New Roman" w:eastAsia="SimSun" w:hAnsi="Times New Roman"/>
                <w:b/>
                <w:bCs/>
                <w:kern w:val="1"/>
              </w:rPr>
              <w:t>5 % gliukozės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42D352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2 ml 62,5 mg/ml tirpalo, gauto po ištirpinimo, skiesti 100 ml infuzinio tirpiklio </w:t>
            </w:r>
          </w:p>
        </w:tc>
      </w:tr>
      <w:tr w:rsidR="006C1CE7" w:rsidRPr="00972807" w14:paraId="4BE2960A"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101146D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01D7B90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r w:rsidR="006C1CE7" w:rsidRPr="00972807" w14:paraId="3B31A8BE"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4EA2DC9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b/>
                <w:bCs/>
                <w:kern w:val="1"/>
              </w:rPr>
              <w:t>0,9 % natrio chlorido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58F49CD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 ml 62,5 mg/ml tirpalo, gauto po ištirpinimo, skiesti 100 ml infuzinio tirpiklio</w:t>
            </w:r>
          </w:p>
        </w:tc>
      </w:tr>
      <w:tr w:rsidR="006C1CE7" w:rsidRPr="00972807" w14:paraId="1BA45819"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7B23432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2D54AD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r w:rsidR="006C1CE7" w:rsidRPr="00972807" w14:paraId="5B656992"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0AD46996"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b/>
                <w:bCs/>
                <w:kern w:val="1"/>
              </w:rPr>
            </w:pPr>
            <w:r w:rsidRPr="00BB3DFC">
              <w:rPr>
                <w:rFonts w:ascii="Times New Roman" w:eastAsia="SimSun" w:hAnsi="Times New Roman"/>
                <w:b/>
                <w:bCs/>
                <w:kern w:val="1"/>
              </w:rPr>
              <w:t>5 % gliukozės tirpalas 0,9 % natrio chlorido tirpale</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1E363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 ml 62,5 mg/ml tirpalo, gauto po ištirpinimo, skiesti 100 ml infuzinio tirpiklio</w:t>
            </w:r>
          </w:p>
        </w:tc>
      </w:tr>
      <w:tr w:rsidR="006C1CE7" w:rsidRPr="00972807" w14:paraId="7144399B"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5C8FF5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9D3E6A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bl>
    <w:p w14:paraId="6162DE3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8F3442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Tinkamumo laikas</w:t>
      </w:r>
    </w:p>
    <w:p w14:paraId="1789C4F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B56E2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Milteliai injekciniam tirpalui</w:t>
      </w:r>
      <w:r w:rsidRPr="006C1CE7">
        <w:rPr>
          <w:rFonts w:ascii="Times New Roman" w:eastAsia="SimSun" w:hAnsi="Times New Roman"/>
          <w:kern w:val="1"/>
        </w:rPr>
        <w:t>: 2</w:t>
      </w:r>
      <w:r w:rsidRPr="006C1CE7">
        <w:rPr>
          <w:rFonts w:ascii="Times New Roman" w:eastAsia="Times New Roman" w:hAnsi="Times New Roman"/>
          <w:kern w:val="1"/>
        </w:rPr>
        <w:t> </w:t>
      </w:r>
      <w:r w:rsidRPr="006C1CE7">
        <w:rPr>
          <w:rFonts w:ascii="Times New Roman" w:eastAsia="SimSun" w:hAnsi="Times New Roman"/>
          <w:kern w:val="1"/>
        </w:rPr>
        <w:t>metai.</w:t>
      </w:r>
    </w:p>
    <w:p w14:paraId="6F3537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Ant etiketės </w:t>
      </w:r>
      <w:r w:rsidR="002B7EE4">
        <w:rPr>
          <w:rFonts w:ascii="Times New Roman" w:eastAsia="SimSun" w:hAnsi="Times New Roman"/>
          <w:kern w:val="1"/>
        </w:rPr>
        <w:t xml:space="preserve">po „EXP“ </w:t>
      </w:r>
      <w:r w:rsidRPr="006C1CE7">
        <w:rPr>
          <w:rFonts w:ascii="Times New Roman" w:eastAsia="SimSun" w:hAnsi="Times New Roman"/>
          <w:kern w:val="1"/>
        </w:rPr>
        <w:t>nurodytam tinkamumo laikui pasibaigus, šio vaisto vartoti negalima. Vaistas tinkamas vartoti iki paskutinės nurodyto mėnesio dienos.</w:t>
      </w:r>
    </w:p>
    <w:p w14:paraId="679B85E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46C786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Paruoštas ar praskiestas tirpalas</w:t>
      </w:r>
      <w:r w:rsidRPr="006C1CE7">
        <w:rPr>
          <w:rFonts w:ascii="Times New Roman" w:eastAsia="SimSun" w:hAnsi="Times New Roman"/>
          <w:kern w:val="1"/>
        </w:rPr>
        <w:t>: ištirpinto ir praskiesto tirpalo cheminis ir fizinis stabilumas parodė, kad tirpalą reikia vartoti nedelsiant po paruošimo. Paruošto ir praskiesto tirpalo laikyti šaldytuve negalima.</w:t>
      </w:r>
    </w:p>
    <w:p w14:paraId="605516C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Mikrobiologiniu požiūriu, vaistą reikia vartoti nedelsiant, nebent atidarymo, tirpinimo ir praskiedimo metodas leidžia išvengti užteršimo mikrobais. Jeigu vaistas iš karto nevartojamas, už laikymo laiką ir sąlygas atsako vartotojas. </w:t>
      </w:r>
    </w:p>
    <w:p w14:paraId="3B57FC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7ADE0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r w:rsidRPr="006C1CE7">
        <w:rPr>
          <w:rFonts w:ascii="Times New Roman" w:eastAsia="SimSun" w:hAnsi="Times New Roman"/>
          <w:kern w:val="1"/>
          <w:u w:val="single"/>
        </w:rPr>
        <w:t>Vartojimas</w:t>
      </w:r>
    </w:p>
    <w:p w14:paraId="39A467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p>
    <w:p w14:paraId="73241CE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Leisti į veną arba į raumenis, arba </w:t>
      </w:r>
      <w:proofErr w:type="spellStart"/>
      <w:r w:rsidRPr="006C1CE7">
        <w:rPr>
          <w:rFonts w:ascii="Times New Roman" w:eastAsia="SimSun" w:hAnsi="Times New Roman"/>
          <w:kern w:val="1"/>
        </w:rPr>
        <w:t>infuzuoti</w:t>
      </w:r>
      <w:proofErr w:type="spellEnd"/>
      <w:r w:rsidRPr="006C1CE7">
        <w:rPr>
          <w:rFonts w:ascii="Times New Roman" w:eastAsia="SimSun" w:hAnsi="Times New Roman"/>
          <w:kern w:val="1"/>
        </w:rPr>
        <w:t xml:space="preserve"> į veną. </w:t>
      </w:r>
    </w:p>
    <w:p w14:paraId="4B759D9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Parenteraliai</w:t>
      </w:r>
      <w:proofErr w:type="spellEnd"/>
      <w:r w:rsidRPr="006C1CE7">
        <w:rPr>
          <w:rFonts w:ascii="Times New Roman" w:eastAsia="SimSun" w:hAnsi="Times New Roman"/>
          <w:kern w:val="1"/>
        </w:rPr>
        <w:t xml:space="preserve"> vartojamus vaistus prieš vartojimą, jei įmanoma, reikia apžiūrėti. Jų negalima vartoti, jei yra pastebimų dalelių arba pakitusi spalva.</w:t>
      </w:r>
    </w:p>
    <w:p w14:paraId="7A2C65D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44B4F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 xml:space="preserve">Neatidėliotina pagalba: </w:t>
      </w:r>
      <w:r w:rsidRPr="006C1CE7">
        <w:rPr>
          <w:rFonts w:ascii="Times New Roman" w:eastAsia="SimSun" w:hAnsi="Times New Roman"/>
          <w:kern w:val="1"/>
        </w:rPr>
        <w:t xml:space="preserve">tinkamiausias metodas yra per tinkamą laikotarpį vaisto leisti į veną. </w:t>
      </w:r>
    </w:p>
    <w:p w14:paraId="2823B7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Didelės intraveninės dozės</w:t>
      </w:r>
      <w:r w:rsidRPr="006C1CE7">
        <w:rPr>
          <w:rFonts w:ascii="Times New Roman" w:eastAsia="SimSun" w:hAnsi="Times New Roman"/>
          <w:kern w:val="1"/>
        </w:rPr>
        <w:t>: suleisti per ne trumpesnį kaip 30 minučių laikotarpį.</w:t>
      </w:r>
    </w:p>
    <w:p w14:paraId="7D49620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Ne didesnės, kaip 250 mg dozės</w:t>
      </w:r>
      <w:r w:rsidRPr="006C1CE7">
        <w:rPr>
          <w:rFonts w:ascii="Times New Roman" w:eastAsia="SimSun" w:hAnsi="Times New Roman"/>
          <w:kern w:val="1"/>
        </w:rPr>
        <w:t xml:space="preserve">: suleisti į veną per ne trumpesnį kaip 5 minučių laikotarpį. </w:t>
      </w:r>
    </w:p>
    <w:p w14:paraId="034270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6E85C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r w:rsidRPr="006C1CE7">
        <w:rPr>
          <w:rFonts w:ascii="Times New Roman" w:eastAsia="SimSun" w:hAnsi="Times New Roman"/>
          <w:kern w:val="1"/>
          <w:u w:val="single"/>
        </w:rPr>
        <w:t>Nesuderinamumas</w:t>
      </w:r>
    </w:p>
    <w:p w14:paraId="3B31B6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p>
    <w:p w14:paraId="7D3903D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Siekiant išvengti nesuderinamumo su kitais vaistais, šį vaistą, kai tik įmanoma, ir tik minėtuose tirpaluose, reikia vartoti atskirai nuo kitų į veną vartojamų vaistų.</w:t>
      </w:r>
    </w:p>
    <w:p w14:paraId="0F54A9B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DFFB94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natrio </w:t>
      </w:r>
      <w:proofErr w:type="spellStart"/>
      <w:r w:rsidRPr="006C1CE7">
        <w:rPr>
          <w:rFonts w:ascii="Times New Roman" w:eastAsia="SimSun" w:hAnsi="Times New Roman"/>
          <w:kern w:val="1"/>
        </w:rPr>
        <w:t>sukcinato</w:t>
      </w:r>
      <w:proofErr w:type="spellEnd"/>
      <w:r w:rsidRPr="006C1CE7">
        <w:rPr>
          <w:rFonts w:ascii="Times New Roman" w:eastAsia="SimSun" w:hAnsi="Times New Roman"/>
          <w:kern w:val="1"/>
        </w:rPr>
        <w:t xml:space="preserve"> į veną vartojamų tirpalų suderinamumas bei jų vienų stabilumas arba į veną vartojamuose mišiniuose su kitomis medžiagomis priklauso nuo pH, koncentracijos, laiko, tirpalo temperatūros ir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tirpumo.</w:t>
      </w:r>
    </w:p>
    <w:p w14:paraId="1672E26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06489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Vaistai, kurie fizikiniu požiūriu yra nesuderinami su </w:t>
      </w:r>
      <w:proofErr w:type="spellStart"/>
      <w:r w:rsidRPr="006C1CE7">
        <w:rPr>
          <w:rFonts w:ascii="Times New Roman" w:eastAsia="SimSun" w:hAnsi="Times New Roman"/>
          <w:kern w:val="1"/>
        </w:rPr>
        <w:t>metilprednizolono</w:t>
      </w:r>
      <w:proofErr w:type="spellEnd"/>
      <w:r w:rsidRPr="006C1CE7">
        <w:rPr>
          <w:rFonts w:ascii="Times New Roman" w:eastAsia="SimSun" w:hAnsi="Times New Roman"/>
          <w:kern w:val="1"/>
        </w:rPr>
        <w:t xml:space="preserve"> natrio </w:t>
      </w:r>
      <w:proofErr w:type="spellStart"/>
      <w:r w:rsidRPr="006C1CE7">
        <w:rPr>
          <w:rFonts w:ascii="Times New Roman" w:eastAsia="SimSun" w:hAnsi="Times New Roman"/>
          <w:kern w:val="1"/>
        </w:rPr>
        <w:t>sukcinato</w:t>
      </w:r>
      <w:proofErr w:type="spellEnd"/>
      <w:r w:rsidRPr="006C1CE7">
        <w:rPr>
          <w:rFonts w:ascii="Times New Roman" w:eastAsia="SimSun" w:hAnsi="Times New Roman"/>
          <w:kern w:val="1"/>
        </w:rPr>
        <w:t xml:space="preserve"> tirpalu: </w:t>
      </w:r>
      <w:proofErr w:type="spellStart"/>
      <w:r w:rsidRPr="006C1CE7">
        <w:rPr>
          <w:rFonts w:ascii="Times New Roman" w:eastAsia="SimSun" w:hAnsi="Times New Roman"/>
          <w:kern w:val="1"/>
        </w:rPr>
        <w:t>alopurinolio</w:t>
      </w:r>
      <w:proofErr w:type="spellEnd"/>
      <w:r w:rsidRPr="006C1CE7">
        <w:rPr>
          <w:rFonts w:ascii="Times New Roman" w:eastAsia="SimSun" w:hAnsi="Times New Roman"/>
          <w:kern w:val="1"/>
        </w:rPr>
        <w:t xml:space="preserve"> natrio druska, kalcio </w:t>
      </w:r>
      <w:proofErr w:type="spellStart"/>
      <w:r w:rsidRPr="006C1CE7">
        <w:rPr>
          <w:rFonts w:ascii="Times New Roman" w:eastAsia="SimSun" w:hAnsi="Times New Roman"/>
          <w:kern w:val="1"/>
        </w:rPr>
        <w:t>gliukonatas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cisatrakurio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besilatas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diltiazemo</w:t>
      </w:r>
      <w:proofErr w:type="spellEnd"/>
      <w:r w:rsidRPr="006C1CE7">
        <w:rPr>
          <w:rFonts w:ascii="Times New Roman" w:eastAsia="SimSun" w:hAnsi="Times New Roman"/>
          <w:kern w:val="1"/>
        </w:rPr>
        <w:t xml:space="preserve"> hidrochloridas, </w:t>
      </w:r>
      <w:proofErr w:type="spellStart"/>
      <w:r w:rsidRPr="006C1CE7">
        <w:rPr>
          <w:rFonts w:ascii="Times New Roman" w:eastAsia="SimSun" w:hAnsi="Times New Roman"/>
          <w:kern w:val="1"/>
        </w:rPr>
        <w:t>doksapramo</w:t>
      </w:r>
      <w:proofErr w:type="spellEnd"/>
      <w:r w:rsidRPr="006C1CE7">
        <w:rPr>
          <w:rFonts w:ascii="Times New Roman" w:eastAsia="SimSun" w:hAnsi="Times New Roman"/>
          <w:kern w:val="1"/>
        </w:rPr>
        <w:t xml:space="preserve"> hidrochloridas, </w:t>
      </w:r>
      <w:proofErr w:type="spellStart"/>
      <w:r w:rsidRPr="006C1CE7">
        <w:rPr>
          <w:rFonts w:ascii="Times New Roman" w:eastAsia="SimSun" w:hAnsi="Times New Roman"/>
          <w:kern w:val="1"/>
        </w:rPr>
        <w:t>glikopirolatas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propofolis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rokuronio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bromidas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tigeciklinas</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vekuronio</w:t>
      </w:r>
      <w:proofErr w:type="spellEnd"/>
      <w:r w:rsidRPr="006C1CE7">
        <w:rPr>
          <w:rFonts w:ascii="Times New Roman" w:eastAsia="SimSun" w:hAnsi="Times New Roman"/>
          <w:kern w:val="1"/>
        </w:rPr>
        <w:t xml:space="preserve"> </w:t>
      </w:r>
      <w:proofErr w:type="spellStart"/>
      <w:r w:rsidRPr="006C1CE7">
        <w:rPr>
          <w:rFonts w:ascii="Times New Roman" w:eastAsia="SimSun" w:hAnsi="Times New Roman"/>
          <w:kern w:val="1"/>
        </w:rPr>
        <w:t>bromidas</w:t>
      </w:r>
      <w:proofErr w:type="spellEnd"/>
      <w:r w:rsidRPr="006C1CE7">
        <w:rPr>
          <w:rFonts w:ascii="Times New Roman" w:eastAsia="SimSun" w:hAnsi="Times New Roman"/>
          <w:kern w:val="1"/>
        </w:rPr>
        <w:t>.</w:t>
      </w:r>
    </w:p>
    <w:p w14:paraId="3C0BE9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019A54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Laikymas</w:t>
      </w:r>
    </w:p>
    <w:p w14:paraId="62E6648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BAAFFFC"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Milteliai infuziniam tirpalui</w:t>
      </w:r>
      <w:r w:rsidRPr="006C1CE7">
        <w:rPr>
          <w:rFonts w:ascii="Times New Roman" w:eastAsia="SimSun" w:hAnsi="Times New Roman"/>
          <w:kern w:val="1"/>
        </w:rPr>
        <w:t xml:space="preserve">. Laikyti žemesnėje, kaip 25 °C temperatūroje. Flakoną laikyti gamintojo pakuotėje. </w:t>
      </w:r>
    </w:p>
    <w:p w14:paraId="2A2B2CD5"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Paruoštas ir (arba) praskiestas tirpalas</w:t>
      </w:r>
      <w:r w:rsidRPr="006C1CE7">
        <w:rPr>
          <w:rFonts w:ascii="Times New Roman" w:eastAsia="SimSun" w:hAnsi="Times New Roman"/>
          <w:kern w:val="1"/>
        </w:rPr>
        <w:t xml:space="preserve">. Paruoštą ir praskiestą tirpalą reikia vartoti nedelsiant. </w:t>
      </w:r>
    </w:p>
    <w:p w14:paraId="5563A96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6B663C2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Atliekų tvarkymas</w:t>
      </w:r>
    </w:p>
    <w:p w14:paraId="4C1E109C"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870214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Nesuvartotą vaistą ar atliekas reikia tvarkyti laikantis vietinių reikalavimų.</w:t>
      </w:r>
    </w:p>
    <w:p w14:paraId="40B9EDF2" w14:textId="77777777" w:rsidR="006C1CE7" w:rsidRPr="006C1CE7" w:rsidRDefault="006C1CE7" w:rsidP="006C1CE7">
      <w:pPr>
        <w:widowControl w:val="0"/>
        <w:suppressAutoHyphens/>
        <w:spacing w:after="0" w:line="240" w:lineRule="auto"/>
        <w:rPr>
          <w:rFonts w:ascii="Times New Roman" w:eastAsia="SimSun" w:hAnsi="Times New Roman"/>
          <w:kern w:val="1"/>
        </w:rPr>
      </w:pPr>
    </w:p>
    <w:sectPr w:rsidR="006C1CE7" w:rsidRPr="006C1CE7">
      <w:headerReference w:type="default" r:id="rId11"/>
      <w:footerReference w:type="default" r:id="rId12"/>
      <w:pgSz w:w="11906" w:h="16838"/>
      <w:pgMar w:top="1134" w:right="1418" w:bottom="1134" w:left="1418" w:header="567" w:footer="737" w:gutter="0"/>
      <w:cols w:space="1296"/>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287088" w16cid:durableId="227A09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7C85" w14:textId="77777777" w:rsidR="002C06F4" w:rsidRDefault="002C06F4">
      <w:pPr>
        <w:spacing w:after="0" w:line="240" w:lineRule="auto"/>
      </w:pPr>
      <w:r>
        <w:separator/>
      </w:r>
    </w:p>
  </w:endnote>
  <w:endnote w:type="continuationSeparator" w:id="0">
    <w:p w14:paraId="06A7B118" w14:textId="77777777" w:rsidR="002C06F4" w:rsidRDefault="002C06F4">
      <w:pPr>
        <w:spacing w:after="0" w:line="240" w:lineRule="auto"/>
      </w:pPr>
      <w:r>
        <w:continuationSeparator/>
      </w:r>
    </w:p>
  </w:endnote>
  <w:endnote w:type="continuationNotice" w:id="1">
    <w:p w14:paraId="4AA9017D" w14:textId="77777777" w:rsidR="002C06F4" w:rsidRDefault="002C0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B848" w14:textId="0782DFB1" w:rsidR="002C06F4" w:rsidRPr="00E2664A" w:rsidRDefault="002C06F4">
    <w:pPr>
      <w:pStyle w:val="Porat"/>
      <w:jc w:val="right"/>
      <w:rPr>
        <w:sz w:val="22"/>
        <w:szCs w:val="22"/>
      </w:rPr>
    </w:pPr>
    <w:r w:rsidRPr="00E2664A">
      <w:rPr>
        <w:rStyle w:val="Puslapionumeris1"/>
        <w:sz w:val="22"/>
        <w:szCs w:val="22"/>
      </w:rPr>
      <w:fldChar w:fldCharType="begin"/>
    </w:r>
    <w:r w:rsidRPr="00E2664A">
      <w:rPr>
        <w:rStyle w:val="Puslapionumeris1"/>
        <w:sz w:val="22"/>
        <w:szCs w:val="22"/>
      </w:rPr>
      <w:instrText xml:space="preserve"> PAGE </w:instrText>
    </w:r>
    <w:r w:rsidRPr="00E2664A">
      <w:rPr>
        <w:rStyle w:val="Puslapionumeris1"/>
        <w:sz w:val="22"/>
        <w:szCs w:val="22"/>
      </w:rPr>
      <w:fldChar w:fldCharType="separate"/>
    </w:r>
    <w:r w:rsidR="00B63F44">
      <w:rPr>
        <w:rStyle w:val="Puslapionumeris1"/>
        <w:noProof/>
        <w:sz w:val="22"/>
        <w:szCs w:val="22"/>
      </w:rPr>
      <w:t>39</w:t>
    </w:r>
    <w:r w:rsidRPr="00E2664A">
      <w:rPr>
        <w:rStyle w:val="Puslapionumeris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1EB19" w14:textId="77777777" w:rsidR="002C06F4" w:rsidRDefault="002C06F4">
      <w:pPr>
        <w:spacing w:after="0" w:line="240" w:lineRule="auto"/>
      </w:pPr>
      <w:r>
        <w:separator/>
      </w:r>
    </w:p>
  </w:footnote>
  <w:footnote w:type="continuationSeparator" w:id="0">
    <w:p w14:paraId="4454E1D1" w14:textId="77777777" w:rsidR="002C06F4" w:rsidRDefault="002C06F4">
      <w:pPr>
        <w:spacing w:after="0" w:line="240" w:lineRule="auto"/>
      </w:pPr>
      <w:r>
        <w:continuationSeparator/>
      </w:r>
    </w:p>
  </w:footnote>
  <w:footnote w:type="continuationNotice" w:id="1">
    <w:p w14:paraId="281A0765" w14:textId="77777777" w:rsidR="002C06F4" w:rsidRDefault="002C0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7F14" w14:textId="77777777" w:rsidR="002C06F4" w:rsidRDefault="002C0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4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16DEB9EC"/>
    <w:name w:val="WWNum3"/>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ADAC3102"/>
    <w:name w:val="WWNum4"/>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Num7"/>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8"/>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9"/>
    <w:lvl w:ilvl="0">
      <w:start w:val="1"/>
      <w:numFmt w:val="bullet"/>
      <w:lvlText w:val="-"/>
      <w:lvlJc w:val="left"/>
      <w:pPr>
        <w:tabs>
          <w:tab w:val="num" w:pos="0"/>
        </w:tabs>
        <w:ind w:left="1283" w:hanging="360"/>
      </w:pPr>
      <w:rPr>
        <w:rFonts w:ascii="OpenSymbol" w:hAnsi="OpenSymbol"/>
      </w:rPr>
    </w:lvl>
    <w:lvl w:ilvl="1">
      <w:start w:val="1"/>
      <w:numFmt w:val="bullet"/>
      <w:lvlText w:val="o"/>
      <w:lvlJc w:val="left"/>
      <w:pPr>
        <w:tabs>
          <w:tab w:val="num" w:pos="0"/>
        </w:tabs>
        <w:ind w:left="2003" w:hanging="360"/>
      </w:pPr>
      <w:rPr>
        <w:rFonts w:ascii="Courier New" w:hAnsi="Courier New" w:cs="Courier New"/>
      </w:rPr>
    </w:lvl>
    <w:lvl w:ilvl="2">
      <w:start w:val="1"/>
      <w:numFmt w:val="bullet"/>
      <w:lvlText w:val=""/>
      <w:lvlJc w:val="left"/>
      <w:pPr>
        <w:tabs>
          <w:tab w:val="num" w:pos="0"/>
        </w:tabs>
        <w:ind w:left="2723" w:hanging="360"/>
      </w:pPr>
      <w:rPr>
        <w:rFonts w:ascii="Wingdings" w:hAnsi="Wingdings"/>
      </w:rPr>
    </w:lvl>
    <w:lvl w:ilvl="3">
      <w:start w:val="1"/>
      <w:numFmt w:val="bullet"/>
      <w:lvlText w:val=""/>
      <w:lvlJc w:val="left"/>
      <w:pPr>
        <w:tabs>
          <w:tab w:val="num" w:pos="0"/>
        </w:tabs>
        <w:ind w:left="3443" w:hanging="360"/>
      </w:pPr>
      <w:rPr>
        <w:rFonts w:ascii="Symbol" w:hAnsi="Symbol"/>
      </w:rPr>
    </w:lvl>
    <w:lvl w:ilvl="4">
      <w:start w:val="1"/>
      <w:numFmt w:val="bullet"/>
      <w:lvlText w:val="o"/>
      <w:lvlJc w:val="left"/>
      <w:pPr>
        <w:tabs>
          <w:tab w:val="num" w:pos="0"/>
        </w:tabs>
        <w:ind w:left="4163" w:hanging="360"/>
      </w:pPr>
      <w:rPr>
        <w:rFonts w:ascii="Courier New" w:hAnsi="Courier New" w:cs="Courier New"/>
      </w:rPr>
    </w:lvl>
    <w:lvl w:ilvl="5">
      <w:start w:val="1"/>
      <w:numFmt w:val="bullet"/>
      <w:lvlText w:val=""/>
      <w:lvlJc w:val="left"/>
      <w:pPr>
        <w:tabs>
          <w:tab w:val="num" w:pos="0"/>
        </w:tabs>
        <w:ind w:left="4883" w:hanging="360"/>
      </w:pPr>
      <w:rPr>
        <w:rFonts w:ascii="Wingdings" w:hAnsi="Wingdings"/>
      </w:rPr>
    </w:lvl>
    <w:lvl w:ilvl="6">
      <w:start w:val="1"/>
      <w:numFmt w:val="bullet"/>
      <w:lvlText w:val=""/>
      <w:lvlJc w:val="left"/>
      <w:pPr>
        <w:tabs>
          <w:tab w:val="num" w:pos="0"/>
        </w:tabs>
        <w:ind w:left="5603" w:hanging="360"/>
      </w:pPr>
      <w:rPr>
        <w:rFonts w:ascii="Symbol" w:hAnsi="Symbol"/>
      </w:rPr>
    </w:lvl>
    <w:lvl w:ilvl="7">
      <w:start w:val="1"/>
      <w:numFmt w:val="bullet"/>
      <w:lvlText w:val="o"/>
      <w:lvlJc w:val="left"/>
      <w:pPr>
        <w:tabs>
          <w:tab w:val="num" w:pos="0"/>
        </w:tabs>
        <w:ind w:left="6323" w:hanging="360"/>
      </w:pPr>
      <w:rPr>
        <w:rFonts w:ascii="Courier New" w:hAnsi="Courier New" w:cs="Courier New"/>
      </w:rPr>
    </w:lvl>
    <w:lvl w:ilvl="8">
      <w:start w:val="1"/>
      <w:numFmt w:val="bullet"/>
      <w:lvlText w:val=""/>
      <w:lvlJc w:val="left"/>
      <w:pPr>
        <w:tabs>
          <w:tab w:val="num" w:pos="0"/>
        </w:tabs>
        <w:ind w:left="7043"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63A3A68"/>
    <w:multiLevelType w:val="hybridMultilevel"/>
    <w:tmpl w:val="0A1E7298"/>
    <w:lvl w:ilvl="0" w:tplc="AD7A98DE">
      <w:start w:val="1"/>
      <w:numFmt w:val="bullet"/>
      <w:lvlText w:val="-"/>
      <w:lvlJc w:val="left"/>
      <w:pPr>
        <w:ind w:left="720" w:hanging="72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3AD11FC2"/>
    <w:multiLevelType w:val="multilevel"/>
    <w:tmpl w:val="00000002"/>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8424BD8"/>
    <w:multiLevelType w:val="multilevel"/>
    <w:tmpl w:val="00000003"/>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1F"/>
    <w:rsid w:val="000451F6"/>
    <w:rsid w:val="00075177"/>
    <w:rsid w:val="0008649E"/>
    <w:rsid w:val="00092E5F"/>
    <w:rsid w:val="000A75BC"/>
    <w:rsid w:val="000D3593"/>
    <w:rsid w:val="000D5680"/>
    <w:rsid w:val="000D6A0A"/>
    <w:rsid w:val="00102081"/>
    <w:rsid w:val="0011217C"/>
    <w:rsid w:val="001E4820"/>
    <w:rsid w:val="001E5235"/>
    <w:rsid w:val="00205F39"/>
    <w:rsid w:val="002175E5"/>
    <w:rsid w:val="002B7EE4"/>
    <w:rsid w:val="002C06F4"/>
    <w:rsid w:val="002D4583"/>
    <w:rsid w:val="00313896"/>
    <w:rsid w:val="00314588"/>
    <w:rsid w:val="003261D7"/>
    <w:rsid w:val="00391652"/>
    <w:rsid w:val="003A1F41"/>
    <w:rsid w:val="003B6E06"/>
    <w:rsid w:val="003D18A9"/>
    <w:rsid w:val="003D4DEB"/>
    <w:rsid w:val="003F4975"/>
    <w:rsid w:val="00404E70"/>
    <w:rsid w:val="004171BA"/>
    <w:rsid w:val="004555E8"/>
    <w:rsid w:val="004851E7"/>
    <w:rsid w:val="00492BA5"/>
    <w:rsid w:val="004A577E"/>
    <w:rsid w:val="004E31D8"/>
    <w:rsid w:val="00530FCE"/>
    <w:rsid w:val="005922BF"/>
    <w:rsid w:val="00595650"/>
    <w:rsid w:val="005C68B0"/>
    <w:rsid w:val="005E242C"/>
    <w:rsid w:val="00625522"/>
    <w:rsid w:val="00652C4A"/>
    <w:rsid w:val="00682781"/>
    <w:rsid w:val="006C1CE7"/>
    <w:rsid w:val="006C2C09"/>
    <w:rsid w:val="00705219"/>
    <w:rsid w:val="00744996"/>
    <w:rsid w:val="00772BD5"/>
    <w:rsid w:val="007733B4"/>
    <w:rsid w:val="007B65F9"/>
    <w:rsid w:val="007C2608"/>
    <w:rsid w:val="007E3244"/>
    <w:rsid w:val="00860E46"/>
    <w:rsid w:val="008A4B5C"/>
    <w:rsid w:val="00920982"/>
    <w:rsid w:val="009573DC"/>
    <w:rsid w:val="00967629"/>
    <w:rsid w:val="00972807"/>
    <w:rsid w:val="009B701C"/>
    <w:rsid w:val="00A60119"/>
    <w:rsid w:val="00AA194D"/>
    <w:rsid w:val="00AA46C5"/>
    <w:rsid w:val="00AB6B79"/>
    <w:rsid w:val="00AC0E57"/>
    <w:rsid w:val="00AD3795"/>
    <w:rsid w:val="00B04DD8"/>
    <w:rsid w:val="00B315E9"/>
    <w:rsid w:val="00B527AE"/>
    <w:rsid w:val="00B63F44"/>
    <w:rsid w:val="00B77AF0"/>
    <w:rsid w:val="00BB3DFC"/>
    <w:rsid w:val="00BF1202"/>
    <w:rsid w:val="00C60ECF"/>
    <w:rsid w:val="00C776FE"/>
    <w:rsid w:val="00C92C72"/>
    <w:rsid w:val="00CB5B4B"/>
    <w:rsid w:val="00CC0DF9"/>
    <w:rsid w:val="00CD77CC"/>
    <w:rsid w:val="00CE6F01"/>
    <w:rsid w:val="00D0394A"/>
    <w:rsid w:val="00D37673"/>
    <w:rsid w:val="00DA3155"/>
    <w:rsid w:val="00E0629E"/>
    <w:rsid w:val="00E41A92"/>
    <w:rsid w:val="00E73B1F"/>
    <w:rsid w:val="00E80E3C"/>
    <w:rsid w:val="00EB39DF"/>
    <w:rsid w:val="00F07B77"/>
    <w:rsid w:val="00F23742"/>
    <w:rsid w:val="00F253B2"/>
    <w:rsid w:val="00F34F96"/>
    <w:rsid w:val="00F552AD"/>
    <w:rsid w:val="00F64E18"/>
    <w:rsid w:val="00F93C57"/>
    <w:rsid w:val="00FC2C84"/>
    <w:rsid w:val="00FE6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C044"/>
  <w15:chartTrackingRefBased/>
  <w15:docId w15:val="{7CD08298-82E2-4E4B-9622-40706E76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qFormat/>
    <w:rsid w:val="006C1CE7"/>
    <w:pPr>
      <w:keepNext/>
      <w:suppressAutoHyphens/>
      <w:spacing w:before="240" w:after="60" w:line="240" w:lineRule="auto"/>
      <w:outlineLvl w:val="0"/>
    </w:pPr>
    <w:rPr>
      <w:rFonts w:ascii="Arial" w:eastAsia="Times New Roman" w:hAnsi="Arial"/>
      <w:b/>
      <w:bCs/>
      <w:kern w:val="1"/>
      <w:sz w:val="32"/>
      <w:szCs w:val="32"/>
    </w:rPr>
  </w:style>
  <w:style w:type="paragraph" w:styleId="Antrat2">
    <w:name w:val="heading 2"/>
    <w:basedOn w:val="prastasis"/>
    <w:link w:val="Antrat2Diagrama"/>
    <w:qFormat/>
    <w:rsid w:val="006C1CE7"/>
    <w:pPr>
      <w:keepNext/>
      <w:keepLines/>
      <w:suppressAutoHyphens/>
      <w:spacing w:before="200" w:after="0" w:line="240" w:lineRule="auto"/>
      <w:outlineLvl w:val="1"/>
    </w:pPr>
    <w:rPr>
      <w:rFonts w:ascii="Cambria" w:eastAsia="Times New Roman" w:hAnsi="Cambria"/>
      <w:b/>
      <w:bCs/>
      <w:color w:val="4F81BD"/>
      <w:kern w:val="1"/>
      <w:sz w:val="26"/>
      <w:szCs w:val="26"/>
    </w:rPr>
  </w:style>
  <w:style w:type="paragraph" w:styleId="Antrat3">
    <w:name w:val="heading 3"/>
    <w:basedOn w:val="prastasis"/>
    <w:link w:val="Antrat3Diagrama"/>
    <w:qFormat/>
    <w:rsid w:val="006C1CE7"/>
    <w:pPr>
      <w:keepNext/>
      <w:keepLines/>
      <w:suppressAutoHyphens/>
      <w:spacing w:before="200" w:after="0" w:line="240" w:lineRule="auto"/>
      <w:outlineLvl w:val="2"/>
    </w:pPr>
    <w:rPr>
      <w:rFonts w:ascii="Cambria" w:eastAsia="Times New Roman" w:hAnsi="Cambria"/>
      <w:b/>
      <w:bCs/>
      <w:color w:val="4F81BD"/>
      <w:kern w:val="1"/>
      <w:sz w:val="24"/>
      <w:szCs w:val="24"/>
    </w:rPr>
  </w:style>
  <w:style w:type="paragraph" w:styleId="Antrat5">
    <w:name w:val="heading 5"/>
    <w:basedOn w:val="prastasis"/>
    <w:link w:val="Antrat5Diagrama"/>
    <w:qFormat/>
    <w:rsid w:val="006C1CE7"/>
    <w:pPr>
      <w:suppressAutoHyphens/>
      <w:spacing w:before="240" w:after="60" w:line="240" w:lineRule="auto"/>
      <w:outlineLvl w:val="4"/>
    </w:pPr>
    <w:rPr>
      <w:rFonts w:ascii="Times New Roman" w:eastAsia="Times New Roman" w:hAnsi="Times New Roman"/>
      <w:b/>
      <w:bCs/>
      <w:i/>
      <w:iCs/>
      <w:kern w:val="1"/>
      <w:sz w:val="26"/>
      <w:szCs w:val="26"/>
      <w:lang w:eastAsia="lt-LT"/>
    </w:rPr>
  </w:style>
  <w:style w:type="paragraph" w:styleId="Antrat6">
    <w:name w:val="heading 6"/>
    <w:basedOn w:val="prastasis"/>
    <w:link w:val="Antrat6Diagrama"/>
    <w:qFormat/>
    <w:rsid w:val="006C1CE7"/>
    <w:pPr>
      <w:suppressAutoHyphens/>
      <w:spacing w:before="240" w:after="60" w:line="240" w:lineRule="auto"/>
      <w:outlineLvl w:val="5"/>
    </w:pPr>
    <w:rPr>
      <w:rFonts w:ascii="Times New Roman" w:eastAsia="Times New Roman" w:hAnsi="Times New Roman"/>
      <w:b/>
      <w:bCs/>
      <w:kern w:val="1"/>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C1CE7"/>
    <w:rPr>
      <w:rFonts w:ascii="Arial" w:eastAsia="Times New Roman" w:hAnsi="Arial" w:cs="Times New Roman"/>
      <w:b/>
      <w:bCs/>
      <w:kern w:val="1"/>
      <w:sz w:val="32"/>
      <w:szCs w:val="32"/>
    </w:rPr>
  </w:style>
  <w:style w:type="character" w:customStyle="1" w:styleId="Antrat2Diagrama">
    <w:name w:val="Antraštė 2 Diagrama"/>
    <w:link w:val="Antrat2"/>
    <w:rsid w:val="006C1CE7"/>
    <w:rPr>
      <w:rFonts w:ascii="Cambria" w:eastAsia="Times New Roman" w:hAnsi="Cambria" w:cs="Times New Roman"/>
      <w:b/>
      <w:bCs/>
      <w:color w:val="4F81BD"/>
      <w:kern w:val="1"/>
      <w:sz w:val="26"/>
      <w:szCs w:val="26"/>
    </w:rPr>
  </w:style>
  <w:style w:type="character" w:customStyle="1" w:styleId="Antrat3Diagrama">
    <w:name w:val="Antraštė 3 Diagrama"/>
    <w:link w:val="Antrat3"/>
    <w:rsid w:val="006C1CE7"/>
    <w:rPr>
      <w:rFonts w:ascii="Cambria" w:eastAsia="Times New Roman" w:hAnsi="Cambria" w:cs="Times New Roman"/>
      <w:b/>
      <w:bCs/>
      <w:color w:val="4F81BD"/>
      <w:kern w:val="1"/>
      <w:sz w:val="24"/>
      <w:szCs w:val="24"/>
    </w:rPr>
  </w:style>
  <w:style w:type="character" w:customStyle="1" w:styleId="Antrat5Diagrama">
    <w:name w:val="Antraštė 5 Diagrama"/>
    <w:link w:val="Antrat5"/>
    <w:rsid w:val="006C1CE7"/>
    <w:rPr>
      <w:rFonts w:ascii="Times New Roman" w:eastAsia="Times New Roman" w:hAnsi="Times New Roman" w:cs="Times New Roman"/>
      <w:b/>
      <w:bCs/>
      <w:i/>
      <w:iCs/>
      <w:kern w:val="1"/>
      <w:sz w:val="26"/>
      <w:szCs w:val="26"/>
      <w:lang w:eastAsia="lt-LT"/>
    </w:rPr>
  </w:style>
  <w:style w:type="character" w:customStyle="1" w:styleId="Antrat6Diagrama">
    <w:name w:val="Antraštė 6 Diagrama"/>
    <w:link w:val="Antrat6"/>
    <w:rsid w:val="006C1CE7"/>
    <w:rPr>
      <w:rFonts w:ascii="Times New Roman" w:eastAsia="Times New Roman" w:hAnsi="Times New Roman" w:cs="Times New Roman"/>
      <w:b/>
      <w:bCs/>
      <w:kern w:val="1"/>
      <w:sz w:val="20"/>
      <w:szCs w:val="20"/>
    </w:rPr>
  </w:style>
  <w:style w:type="numbering" w:customStyle="1" w:styleId="NoList1">
    <w:name w:val="No List1"/>
    <w:next w:val="Sraonra"/>
    <w:uiPriority w:val="99"/>
    <w:semiHidden/>
    <w:unhideWhenUsed/>
    <w:rsid w:val="006C1CE7"/>
  </w:style>
  <w:style w:type="numbering" w:customStyle="1" w:styleId="NoList11">
    <w:name w:val="No List11"/>
    <w:next w:val="Sraonra"/>
    <w:uiPriority w:val="99"/>
    <w:semiHidden/>
    <w:unhideWhenUsed/>
    <w:rsid w:val="006C1CE7"/>
  </w:style>
  <w:style w:type="character" w:styleId="Hipersaitas">
    <w:name w:val="Hyperlink"/>
    <w:rsid w:val="006C1CE7"/>
    <w:rPr>
      <w:color w:val="0000FF"/>
      <w:u w:val="single"/>
    </w:rPr>
  </w:style>
  <w:style w:type="character" w:customStyle="1" w:styleId="DebesliotekstasDiagrama">
    <w:name w:val="Debesėlio tekstas Diagrama"/>
    <w:rsid w:val="006C1CE7"/>
    <w:rPr>
      <w:rFonts w:ascii="Tahoma" w:eastAsia="Times New Roman" w:hAnsi="Tahoma" w:cs="Times New Roman"/>
      <w:sz w:val="16"/>
      <w:szCs w:val="16"/>
    </w:rPr>
  </w:style>
  <w:style w:type="character" w:customStyle="1" w:styleId="Pagrindinistekstas2Diagrama">
    <w:name w:val="Pagrindinis tekstas 2 Diagrama"/>
    <w:rsid w:val="006C1CE7"/>
    <w:rPr>
      <w:rFonts w:ascii="Times New Roman" w:eastAsia="Times New Roman" w:hAnsi="Times New Roman" w:cs="Times New Roman"/>
      <w:sz w:val="20"/>
      <w:szCs w:val="20"/>
      <w:lang w:eastAsia="lt-LT"/>
    </w:rPr>
  </w:style>
  <w:style w:type="character" w:customStyle="1" w:styleId="PagrindinistekstasDiagrama">
    <w:name w:val="Pagrindinis tekstas Diagrama"/>
    <w:rsid w:val="006C1CE7"/>
    <w:rPr>
      <w:rFonts w:ascii="Times New Roman" w:eastAsia="Times New Roman" w:hAnsi="Times New Roman" w:cs="Times New Roman"/>
      <w:sz w:val="20"/>
      <w:szCs w:val="20"/>
      <w:lang w:eastAsia="lt-LT"/>
    </w:rPr>
  </w:style>
  <w:style w:type="character" w:customStyle="1" w:styleId="PoratDiagrama">
    <w:name w:val="Poraštė Diagrama"/>
    <w:rsid w:val="006C1CE7"/>
    <w:rPr>
      <w:rFonts w:ascii="Times New Roman" w:eastAsia="Times New Roman" w:hAnsi="Times New Roman" w:cs="Times New Roman"/>
      <w:sz w:val="24"/>
      <w:szCs w:val="24"/>
    </w:rPr>
  </w:style>
  <w:style w:type="character" w:customStyle="1" w:styleId="Puslapionumeris1">
    <w:name w:val="Puslapio numeris1"/>
    <w:rsid w:val="006C1CE7"/>
  </w:style>
  <w:style w:type="character" w:customStyle="1" w:styleId="PavadinimasDiagrama">
    <w:name w:val="Pavadinimas Diagrama"/>
    <w:rsid w:val="006C1CE7"/>
    <w:rPr>
      <w:rFonts w:ascii="Times New Roman" w:eastAsia="Times New Roman" w:hAnsi="Times New Roman" w:cs="Times New Roman"/>
      <w:b/>
      <w:sz w:val="20"/>
      <w:szCs w:val="20"/>
      <w:lang w:val="en-GB"/>
    </w:rPr>
  </w:style>
  <w:style w:type="character" w:customStyle="1" w:styleId="st">
    <w:name w:val="st"/>
    <w:rsid w:val="006C1CE7"/>
  </w:style>
  <w:style w:type="character" w:customStyle="1" w:styleId="BTEMEASMCAChar">
    <w:name w:val="BT EMEA_SMCA Char"/>
    <w:rsid w:val="006C1CE7"/>
    <w:rPr>
      <w:rFonts w:ascii="Times New Roman" w:eastAsia="Times New Roman" w:hAnsi="Times New Roman" w:cs="Times New Roman"/>
    </w:rPr>
  </w:style>
  <w:style w:type="character" w:customStyle="1" w:styleId="AntratsDiagrama">
    <w:name w:val="Antraštės Diagrama"/>
    <w:rsid w:val="006C1CE7"/>
  </w:style>
  <w:style w:type="character" w:customStyle="1" w:styleId="Komentaronuoroda1">
    <w:name w:val="Komentaro nuoroda1"/>
    <w:rsid w:val="006C1CE7"/>
    <w:rPr>
      <w:sz w:val="16"/>
      <w:szCs w:val="16"/>
    </w:rPr>
  </w:style>
  <w:style w:type="character" w:customStyle="1" w:styleId="KomentarotekstasDiagrama">
    <w:name w:val="Komentaro tekstas Diagrama"/>
    <w:rsid w:val="006C1CE7"/>
    <w:rPr>
      <w:sz w:val="20"/>
      <w:szCs w:val="20"/>
    </w:rPr>
  </w:style>
  <w:style w:type="character" w:customStyle="1" w:styleId="KomentarotemaDiagrama">
    <w:name w:val="Komentaro tema Diagrama"/>
    <w:rsid w:val="006C1CE7"/>
    <w:rPr>
      <w:b/>
      <w:bCs/>
      <w:sz w:val="20"/>
      <w:szCs w:val="20"/>
    </w:rPr>
  </w:style>
  <w:style w:type="character" w:customStyle="1" w:styleId="ListLabel1">
    <w:name w:val="ListLabel 1"/>
    <w:rsid w:val="006C1CE7"/>
    <w:rPr>
      <w:rFonts w:cs="Times New Roman"/>
    </w:rPr>
  </w:style>
  <w:style w:type="character" w:customStyle="1" w:styleId="ListLabel2">
    <w:name w:val="ListLabel 2"/>
    <w:rsid w:val="006C1CE7"/>
    <w:rPr>
      <w:rFonts w:cs="Courier New"/>
    </w:rPr>
  </w:style>
  <w:style w:type="character" w:customStyle="1" w:styleId="ListLabel3">
    <w:name w:val="ListLabel 3"/>
    <w:rsid w:val="006C1CE7"/>
    <w:rPr>
      <w:rFonts w:eastAsia="Times New Roman" w:cs="Times New Roman"/>
    </w:rPr>
  </w:style>
  <w:style w:type="paragraph" w:customStyle="1" w:styleId="Heading">
    <w:name w:val="Heading"/>
    <w:basedOn w:val="prastasis"/>
    <w:next w:val="Pagrindinistekstas"/>
    <w:rsid w:val="006C1CE7"/>
    <w:pPr>
      <w:keepNext/>
      <w:suppressAutoHyphens/>
      <w:spacing w:before="240" w:after="120" w:line="276" w:lineRule="auto"/>
    </w:pPr>
    <w:rPr>
      <w:rFonts w:ascii="Liberation Sans" w:eastAsia="Microsoft YaHei" w:hAnsi="Liberation Sans" w:cs="Mangal"/>
      <w:kern w:val="1"/>
      <w:sz w:val="28"/>
      <w:szCs w:val="28"/>
    </w:rPr>
  </w:style>
  <w:style w:type="paragraph" w:styleId="Pagrindinistekstas">
    <w:name w:val="Body Text"/>
    <w:basedOn w:val="prastasis"/>
    <w:link w:val="PagrindinistekstasDiagrama1"/>
    <w:rsid w:val="006C1CE7"/>
    <w:pPr>
      <w:suppressAutoHyphens/>
      <w:spacing w:after="120" w:line="240" w:lineRule="auto"/>
    </w:pPr>
    <w:rPr>
      <w:rFonts w:ascii="Times New Roman" w:eastAsia="Times New Roman" w:hAnsi="Times New Roman"/>
      <w:kern w:val="1"/>
      <w:sz w:val="20"/>
      <w:szCs w:val="20"/>
      <w:lang w:eastAsia="lt-LT"/>
    </w:rPr>
  </w:style>
  <w:style w:type="character" w:customStyle="1" w:styleId="PagrindinistekstasDiagrama1">
    <w:name w:val="Pagrindinis tekstas Diagrama1"/>
    <w:link w:val="Pagrindinistekstas"/>
    <w:rsid w:val="006C1CE7"/>
    <w:rPr>
      <w:rFonts w:ascii="Times New Roman" w:eastAsia="Times New Roman" w:hAnsi="Times New Roman" w:cs="Times New Roman"/>
      <w:kern w:val="1"/>
      <w:sz w:val="20"/>
      <w:szCs w:val="20"/>
      <w:lang w:eastAsia="lt-LT"/>
    </w:rPr>
  </w:style>
  <w:style w:type="paragraph" w:styleId="Sraas">
    <w:name w:val="List"/>
    <w:basedOn w:val="Pagrindinistekstas"/>
    <w:rsid w:val="006C1CE7"/>
    <w:rPr>
      <w:rFonts w:cs="Mangal"/>
    </w:rPr>
  </w:style>
  <w:style w:type="paragraph" w:styleId="Antrat">
    <w:name w:val="caption"/>
    <w:basedOn w:val="prastasis"/>
    <w:qFormat/>
    <w:rsid w:val="00CB5B4B"/>
    <w:pPr>
      <w:suppressLineNumbers/>
      <w:suppressAutoHyphens/>
      <w:spacing w:before="120" w:after="120" w:line="276" w:lineRule="auto"/>
    </w:pPr>
    <w:rPr>
      <w:rFonts w:eastAsia="SimSun" w:cs="Mangal"/>
      <w:i/>
      <w:iCs/>
      <w:kern w:val="1"/>
      <w:sz w:val="24"/>
      <w:szCs w:val="24"/>
    </w:rPr>
  </w:style>
  <w:style w:type="paragraph" w:customStyle="1" w:styleId="Index">
    <w:name w:val="Index"/>
    <w:basedOn w:val="prastasis"/>
    <w:rsid w:val="00CB5B4B"/>
    <w:pPr>
      <w:suppressLineNumbers/>
      <w:suppressAutoHyphens/>
      <w:spacing w:after="200" w:line="276" w:lineRule="auto"/>
    </w:pPr>
    <w:rPr>
      <w:rFonts w:eastAsia="SimSun" w:cs="Mangal"/>
      <w:kern w:val="1"/>
    </w:rPr>
  </w:style>
  <w:style w:type="paragraph" w:customStyle="1" w:styleId="PI-1EMEASMCA">
    <w:name w:val="PI-1 EMEA_SMCA"/>
    <w:basedOn w:val="Antrat2"/>
    <w:autoRedefine/>
    <w:rsid w:val="006C1CE7"/>
    <w:pPr>
      <w:keepLines w:val="0"/>
      <w:tabs>
        <w:tab w:val="left" w:pos="567"/>
      </w:tabs>
      <w:spacing w:before="0"/>
    </w:pPr>
    <w:rPr>
      <w:rFonts w:ascii="Times New Roman" w:hAnsi="Times New Roman"/>
      <w:bCs w:val="0"/>
      <w:color w:val="00000A"/>
      <w:sz w:val="22"/>
      <w:szCs w:val="22"/>
    </w:rPr>
  </w:style>
  <w:style w:type="paragraph" w:customStyle="1" w:styleId="PI-1labEMEASMCA">
    <w:name w:val="PI-1_lab EMEA_SMCA"/>
    <w:basedOn w:val="prastasis"/>
    <w:autoRedefine/>
    <w:rsid w:val="006C1CE7"/>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b/>
      <w:kern w:val="1"/>
    </w:rPr>
  </w:style>
  <w:style w:type="paragraph" w:customStyle="1" w:styleId="PI-2EMEASMCA">
    <w:name w:val="PI-2 EMEA_SMCA"/>
    <w:basedOn w:val="Antrat3"/>
    <w:autoRedefine/>
    <w:rsid w:val="006C1CE7"/>
    <w:pPr>
      <w:tabs>
        <w:tab w:val="left" w:pos="567"/>
      </w:tabs>
      <w:spacing w:before="0"/>
      <w:ind w:left="567" w:hanging="567"/>
    </w:pPr>
    <w:rPr>
      <w:rFonts w:ascii="Times New Roman" w:hAnsi="Times New Roman"/>
      <w:bCs w:val="0"/>
      <w:color w:val="00000A"/>
      <w:sz w:val="22"/>
      <w:szCs w:val="22"/>
    </w:rPr>
  </w:style>
  <w:style w:type="paragraph" w:customStyle="1" w:styleId="BTEMEASMCA">
    <w:name w:val="BT EMEA_SMCA"/>
    <w:basedOn w:val="prastasis"/>
    <w:autoRedefine/>
    <w:rsid w:val="006C1CE7"/>
    <w:pPr>
      <w:tabs>
        <w:tab w:val="left" w:pos="567"/>
      </w:tabs>
      <w:suppressAutoHyphens/>
      <w:spacing w:after="0" w:line="240" w:lineRule="auto"/>
    </w:pPr>
    <w:rPr>
      <w:rFonts w:ascii="Times New Roman" w:eastAsia="Times New Roman" w:hAnsi="Times New Roman"/>
      <w:kern w:val="1"/>
    </w:rPr>
  </w:style>
  <w:style w:type="paragraph" w:customStyle="1" w:styleId="TTEMEASMCA">
    <w:name w:val="TT EMEA_SMCA"/>
    <w:basedOn w:val="Antrat1"/>
    <w:autoRedefine/>
    <w:rsid w:val="006C1CE7"/>
    <w:pPr>
      <w:keepNext w:val="0"/>
      <w:tabs>
        <w:tab w:val="left" w:pos="567"/>
      </w:tabs>
      <w:spacing w:before="0" w:after="0"/>
      <w:jc w:val="center"/>
    </w:pPr>
    <w:rPr>
      <w:rFonts w:ascii="Times New Roman" w:hAnsi="Times New Roman"/>
      <w:bCs w:val="0"/>
      <w:caps/>
      <w:kern w:val="0"/>
      <w:sz w:val="22"/>
      <w:szCs w:val="22"/>
      <w:lang w:val="en-US"/>
    </w:rPr>
  </w:style>
  <w:style w:type="paragraph" w:customStyle="1" w:styleId="BTAnIIEMEASMCA">
    <w:name w:val="BT(AnII) EMEA_SMCA"/>
    <w:autoRedefine/>
    <w:rsid w:val="006C1CE7"/>
    <w:pPr>
      <w:widowControl w:val="0"/>
      <w:tabs>
        <w:tab w:val="left" w:pos="1701"/>
      </w:tabs>
      <w:suppressAutoHyphens/>
      <w:spacing w:after="200" w:line="276" w:lineRule="auto"/>
      <w:ind w:left="1701" w:hanging="567"/>
    </w:pPr>
    <w:rPr>
      <w:rFonts w:ascii="Times New Roman" w:eastAsia="SimSun" w:hAnsi="Times New Roman" w:cs="Calibri"/>
      <w:b/>
      <w:kern w:val="1"/>
      <w:sz w:val="22"/>
      <w:szCs w:val="22"/>
      <w:lang w:val="en-GB" w:eastAsia="en-US"/>
    </w:rPr>
  </w:style>
  <w:style w:type="paragraph" w:styleId="Debesliotekstas">
    <w:name w:val="Balloon Text"/>
    <w:basedOn w:val="prastasis"/>
    <w:link w:val="DebesliotekstasDiagrama1"/>
    <w:rsid w:val="006C1CE7"/>
    <w:pPr>
      <w:suppressAutoHyphens/>
      <w:spacing w:after="0" w:line="240" w:lineRule="auto"/>
    </w:pPr>
    <w:rPr>
      <w:rFonts w:ascii="Tahoma" w:eastAsia="Times New Roman" w:hAnsi="Tahoma"/>
      <w:kern w:val="1"/>
      <w:sz w:val="16"/>
      <w:szCs w:val="16"/>
    </w:rPr>
  </w:style>
  <w:style w:type="character" w:customStyle="1" w:styleId="DebesliotekstasDiagrama1">
    <w:name w:val="Debesėlio tekstas Diagrama1"/>
    <w:link w:val="Debesliotekstas"/>
    <w:rsid w:val="006C1CE7"/>
    <w:rPr>
      <w:rFonts w:ascii="Tahoma" w:eastAsia="Times New Roman" w:hAnsi="Tahoma" w:cs="Times New Roman"/>
      <w:kern w:val="1"/>
      <w:sz w:val="16"/>
      <w:szCs w:val="16"/>
    </w:rPr>
  </w:style>
  <w:style w:type="paragraph" w:customStyle="1" w:styleId="BT-EMEASMCA">
    <w:name w:val="BT- EMEA_SMCA"/>
    <w:basedOn w:val="BTEMEASMCA"/>
    <w:autoRedefine/>
    <w:rsid w:val="006C1CE7"/>
    <w:pPr>
      <w:jc w:val="both"/>
    </w:pPr>
  </w:style>
  <w:style w:type="paragraph" w:customStyle="1" w:styleId="PI-3EMEASMCA">
    <w:name w:val="PI-3 EMEA_SMCA"/>
    <w:basedOn w:val="prastasis"/>
    <w:autoRedefine/>
    <w:rsid w:val="006C1CE7"/>
    <w:pPr>
      <w:suppressAutoHyphens/>
      <w:spacing w:after="0" w:line="220" w:lineRule="exact"/>
    </w:pPr>
    <w:rPr>
      <w:rFonts w:ascii="Times New Roman" w:eastAsia="Times New Roman" w:hAnsi="Times New Roman"/>
      <w:b/>
      <w:bCs/>
      <w:kern w:val="1"/>
    </w:rPr>
  </w:style>
  <w:style w:type="paragraph" w:customStyle="1" w:styleId="BTbEMEASMCA">
    <w:name w:val="BT(b) EMEA_SMCA"/>
    <w:basedOn w:val="BTEMEASMCA"/>
    <w:autoRedefine/>
    <w:rsid w:val="006C1CE7"/>
    <w:rPr>
      <w:b/>
    </w:rPr>
  </w:style>
  <w:style w:type="paragraph" w:customStyle="1" w:styleId="BTuEMEASMCA">
    <w:name w:val="BT(u) EMEA_SMCA"/>
    <w:basedOn w:val="BTEMEASMCA"/>
    <w:autoRedefine/>
    <w:rsid w:val="006C1CE7"/>
    <w:rPr>
      <w:u w:val="single"/>
    </w:rPr>
  </w:style>
  <w:style w:type="paragraph" w:styleId="Pagrindinistekstas2">
    <w:name w:val="Body Text 2"/>
    <w:basedOn w:val="prastasis"/>
    <w:link w:val="Pagrindinistekstas2Diagrama1"/>
    <w:rsid w:val="006C1CE7"/>
    <w:pPr>
      <w:suppressAutoHyphens/>
      <w:spacing w:after="120" w:line="480" w:lineRule="auto"/>
    </w:pPr>
    <w:rPr>
      <w:rFonts w:ascii="Times New Roman" w:eastAsia="Times New Roman" w:hAnsi="Times New Roman"/>
      <w:kern w:val="1"/>
      <w:sz w:val="20"/>
      <w:szCs w:val="20"/>
      <w:lang w:eastAsia="lt-LT"/>
    </w:rPr>
  </w:style>
  <w:style w:type="character" w:customStyle="1" w:styleId="Pagrindinistekstas2Diagrama1">
    <w:name w:val="Pagrindinis tekstas 2 Diagrama1"/>
    <w:link w:val="Pagrindinistekstas2"/>
    <w:rsid w:val="006C1CE7"/>
    <w:rPr>
      <w:rFonts w:ascii="Times New Roman" w:eastAsia="Times New Roman" w:hAnsi="Times New Roman" w:cs="Times New Roman"/>
      <w:kern w:val="1"/>
      <w:sz w:val="20"/>
      <w:szCs w:val="20"/>
      <w:lang w:eastAsia="lt-LT"/>
    </w:rPr>
  </w:style>
  <w:style w:type="paragraph" w:styleId="Porat">
    <w:name w:val="footer"/>
    <w:basedOn w:val="prastasis"/>
    <w:link w:val="PoratDiagrama1"/>
    <w:rsid w:val="006C1CE7"/>
    <w:pPr>
      <w:tabs>
        <w:tab w:val="center" w:pos="4819"/>
        <w:tab w:val="right" w:pos="9638"/>
      </w:tabs>
      <w:suppressAutoHyphens/>
      <w:spacing w:after="0" w:line="240" w:lineRule="auto"/>
    </w:pPr>
    <w:rPr>
      <w:rFonts w:ascii="Times New Roman" w:eastAsia="Times New Roman" w:hAnsi="Times New Roman"/>
      <w:kern w:val="1"/>
      <w:sz w:val="24"/>
      <w:szCs w:val="24"/>
    </w:rPr>
  </w:style>
  <w:style w:type="character" w:customStyle="1" w:styleId="PoratDiagrama1">
    <w:name w:val="Poraštė Diagrama1"/>
    <w:link w:val="Porat"/>
    <w:rsid w:val="006C1CE7"/>
    <w:rPr>
      <w:rFonts w:ascii="Times New Roman" w:eastAsia="Times New Roman" w:hAnsi="Times New Roman" w:cs="Times New Roman"/>
      <w:kern w:val="1"/>
      <w:sz w:val="24"/>
      <w:szCs w:val="24"/>
    </w:rPr>
  </w:style>
  <w:style w:type="paragraph" w:styleId="prastasiniatinklio">
    <w:name w:val="Normal (Web)"/>
    <w:basedOn w:val="prastasis"/>
    <w:rsid w:val="006C1CE7"/>
    <w:pPr>
      <w:suppressAutoHyphens/>
      <w:spacing w:after="280" w:line="276" w:lineRule="auto"/>
    </w:pPr>
    <w:rPr>
      <w:rFonts w:ascii="Times New Roman" w:eastAsia="Times New Roman" w:hAnsi="Times New Roman"/>
      <w:kern w:val="1"/>
      <w:sz w:val="24"/>
      <w:szCs w:val="24"/>
      <w:lang w:val="en-US"/>
    </w:rPr>
  </w:style>
  <w:style w:type="paragraph" w:styleId="Pavadinimas">
    <w:name w:val="Title"/>
    <w:basedOn w:val="prastasis"/>
    <w:link w:val="PavadinimasDiagrama1"/>
    <w:qFormat/>
    <w:rsid w:val="006C1CE7"/>
    <w:pPr>
      <w:suppressAutoHyphens/>
      <w:spacing w:after="0" w:line="240" w:lineRule="auto"/>
      <w:jc w:val="center"/>
    </w:pPr>
    <w:rPr>
      <w:rFonts w:ascii="Times New Roman" w:eastAsia="Times New Roman" w:hAnsi="Times New Roman"/>
      <w:b/>
      <w:kern w:val="1"/>
      <w:sz w:val="20"/>
      <w:szCs w:val="20"/>
      <w:lang w:val="en-GB"/>
    </w:rPr>
  </w:style>
  <w:style w:type="character" w:customStyle="1" w:styleId="PavadinimasDiagrama1">
    <w:name w:val="Pavadinimas Diagrama1"/>
    <w:link w:val="Pavadinimas"/>
    <w:rsid w:val="006C1CE7"/>
    <w:rPr>
      <w:rFonts w:ascii="Times New Roman" w:eastAsia="Times New Roman" w:hAnsi="Times New Roman" w:cs="Times New Roman"/>
      <w:b/>
      <w:kern w:val="1"/>
      <w:sz w:val="20"/>
      <w:szCs w:val="20"/>
      <w:lang w:val="en-GB"/>
    </w:rPr>
  </w:style>
  <w:style w:type="paragraph" w:customStyle="1" w:styleId="ListParagraph1">
    <w:name w:val="List Paragraph1"/>
    <w:basedOn w:val="prastasis"/>
    <w:rsid w:val="00CB5B4B"/>
    <w:pPr>
      <w:suppressAutoHyphens/>
      <w:spacing w:after="200" w:line="276" w:lineRule="auto"/>
      <w:ind w:left="720"/>
      <w:contextualSpacing/>
    </w:pPr>
    <w:rPr>
      <w:rFonts w:eastAsia="SimSun" w:cs="Calibri"/>
      <w:kern w:val="1"/>
    </w:rPr>
  </w:style>
  <w:style w:type="paragraph" w:styleId="Antrats">
    <w:name w:val="header"/>
    <w:basedOn w:val="prastasis"/>
    <w:link w:val="AntratsDiagrama1"/>
    <w:rsid w:val="00CB5B4B"/>
    <w:pPr>
      <w:tabs>
        <w:tab w:val="center" w:pos="4819"/>
        <w:tab w:val="right" w:pos="9638"/>
      </w:tabs>
      <w:suppressAutoHyphens/>
      <w:spacing w:after="0" w:line="240" w:lineRule="auto"/>
    </w:pPr>
    <w:rPr>
      <w:rFonts w:eastAsia="SimSun" w:cs="Calibri"/>
      <w:kern w:val="1"/>
    </w:rPr>
  </w:style>
  <w:style w:type="character" w:customStyle="1" w:styleId="AntratsDiagrama1">
    <w:name w:val="Antraštės Diagrama1"/>
    <w:link w:val="Antrats"/>
    <w:rsid w:val="006C1CE7"/>
    <w:rPr>
      <w:rFonts w:eastAsia="SimSun" w:cs="Calibri"/>
      <w:kern w:val="1"/>
      <w:sz w:val="22"/>
      <w:szCs w:val="22"/>
      <w:lang w:eastAsia="en-US"/>
    </w:rPr>
  </w:style>
  <w:style w:type="paragraph" w:customStyle="1" w:styleId="Komentarotekstas1">
    <w:name w:val="Komentaro tekstas1"/>
    <w:basedOn w:val="prastasis"/>
    <w:rsid w:val="00CB5B4B"/>
    <w:pPr>
      <w:suppressAutoHyphens/>
      <w:spacing w:after="200" w:line="240" w:lineRule="auto"/>
    </w:pPr>
    <w:rPr>
      <w:rFonts w:eastAsia="SimSun" w:cs="Calibri"/>
      <w:kern w:val="1"/>
      <w:sz w:val="20"/>
      <w:szCs w:val="20"/>
    </w:rPr>
  </w:style>
  <w:style w:type="paragraph" w:customStyle="1" w:styleId="Komentarotema1">
    <w:name w:val="Komentaro tema1"/>
    <w:basedOn w:val="Komentarotekstas1"/>
    <w:rsid w:val="006C1CE7"/>
    <w:rPr>
      <w:b/>
      <w:bCs/>
    </w:rPr>
  </w:style>
  <w:style w:type="paragraph" w:customStyle="1" w:styleId="Revision1">
    <w:name w:val="Revision1"/>
    <w:rsid w:val="006C1CE7"/>
    <w:pPr>
      <w:suppressAutoHyphens/>
    </w:pPr>
    <w:rPr>
      <w:rFonts w:eastAsia="SimSun" w:cs="Calibri"/>
      <w:kern w:val="1"/>
      <w:sz w:val="22"/>
      <w:szCs w:val="22"/>
      <w:lang w:eastAsia="en-US"/>
    </w:rPr>
  </w:style>
  <w:style w:type="character" w:styleId="Komentaronuoroda">
    <w:name w:val="annotation reference"/>
    <w:semiHidden/>
    <w:rsid w:val="006C1CE7"/>
    <w:rPr>
      <w:sz w:val="16"/>
      <w:szCs w:val="16"/>
    </w:rPr>
  </w:style>
  <w:style w:type="paragraph" w:styleId="Komentarotekstas">
    <w:name w:val="annotation text"/>
    <w:basedOn w:val="prastasis"/>
    <w:link w:val="KomentarotekstasDiagrama1"/>
    <w:semiHidden/>
    <w:rsid w:val="00CB5B4B"/>
    <w:pPr>
      <w:suppressAutoHyphens/>
      <w:spacing w:after="200" w:line="276" w:lineRule="auto"/>
    </w:pPr>
    <w:rPr>
      <w:rFonts w:eastAsia="SimSun" w:cs="Calibri"/>
      <w:kern w:val="1"/>
      <w:sz w:val="20"/>
      <w:szCs w:val="20"/>
    </w:rPr>
  </w:style>
  <w:style w:type="character" w:customStyle="1" w:styleId="KomentarotekstasDiagrama1">
    <w:name w:val="Komentaro tekstas Diagrama1"/>
    <w:link w:val="Komentarotekstas"/>
    <w:semiHidden/>
    <w:rsid w:val="006C1CE7"/>
    <w:rPr>
      <w:rFonts w:eastAsia="SimSun" w:cs="Calibri"/>
      <w:kern w:val="1"/>
      <w:lang w:eastAsia="en-US"/>
    </w:rPr>
  </w:style>
  <w:style w:type="paragraph" w:styleId="Komentarotema">
    <w:name w:val="annotation subject"/>
    <w:basedOn w:val="Komentarotekstas"/>
    <w:next w:val="Komentarotekstas"/>
    <w:link w:val="KomentarotemaDiagrama1"/>
    <w:semiHidden/>
    <w:rsid w:val="006C1CE7"/>
    <w:rPr>
      <w:b/>
      <w:bCs/>
    </w:rPr>
  </w:style>
  <w:style w:type="character" w:customStyle="1" w:styleId="KomentarotemaDiagrama1">
    <w:name w:val="Komentaro tema Diagrama1"/>
    <w:link w:val="Komentarotema"/>
    <w:semiHidden/>
    <w:rsid w:val="006C1CE7"/>
    <w:rPr>
      <w:rFonts w:ascii="Calibri" w:eastAsia="SimSun" w:hAnsi="Calibri" w:cs="Calibri"/>
      <w:b/>
      <w:bCs/>
      <w:kern w:val="1"/>
      <w:sz w:val="20"/>
      <w:szCs w:val="20"/>
    </w:rPr>
  </w:style>
  <w:style w:type="character" w:customStyle="1" w:styleId="apple-converted-space">
    <w:name w:val="apple-converted-space"/>
    <w:rsid w:val="006C1CE7"/>
  </w:style>
  <w:style w:type="paragraph" w:customStyle="1" w:styleId="Default">
    <w:name w:val="Default"/>
    <w:rsid w:val="006C1CE7"/>
    <w:pPr>
      <w:autoSpaceDE w:val="0"/>
      <w:autoSpaceDN w:val="0"/>
      <w:adjustRightInd w:val="0"/>
    </w:pPr>
    <w:rPr>
      <w:rFonts w:ascii="Times New Roman" w:eastAsia="Times New Roman" w:hAnsi="Times New Roman"/>
      <w:color w:val="000000"/>
      <w:sz w:val="24"/>
      <w:szCs w:val="24"/>
    </w:rPr>
  </w:style>
  <w:style w:type="table" w:styleId="Lentelstinklelis">
    <w:name w:val="Table Grid"/>
    <w:basedOn w:val="prastojilentel"/>
    <w:rsid w:val="006C1C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CB5B4B"/>
    <w:pPr>
      <w:suppressAutoHyphens/>
      <w:spacing w:after="200" w:line="276" w:lineRule="auto"/>
      <w:ind w:left="720"/>
      <w:contextualSpacing/>
    </w:pPr>
    <w:rPr>
      <w:rFonts w:eastAsia="SimSun" w:cs="Calibri"/>
      <w:kern w:val="1"/>
    </w:rPr>
  </w:style>
  <w:style w:type="paragraph" w:customStyle="1" w:styleId="Pataisymai1">
    <w:name w:val="Pataisymai1"/>
    <w:rsid w:val="006C1CE7"/>
    <w:pPr>
      <w:suppressAutoHyphens/>
    </w:pPr>
    <w:rPr>
      <w:rFonts w:eastAsia="SimSun" w:cs="Calibri"/>
      <w:kern w:val="1"/>
      <w:sz w:val="22"/>
      <w:szCs w:val="22"/>
      <w:lang w:eastAsia="en-US"/>
    </w:rPr>
  </w:style>
  <w:style w:type="paragraph" w:styleId="Pataisymai">
    <w:name w:val="Revision"/>
    <w:hidden/>
    <w:uiPriority w:val="99"/>
    <w:semiHidden/>
    <w:rsid w:val="006C1CE7"/>
    <w:rPr>
      <w:rFonts w:eastAsia="SimSun" w:cs="Calibri"/>
      <w:kern w:val="1"/>
      <w:sz w:val="22"/>
      <w:szCs w:val="22"/>
      <w:lang w:eastAsia="en-US"/>
    </w:rPr>
  </w:style>
  <w:style w:type="paragraph" w:styleId="Sraopastraipa">
    <w:name w:val="List Paragraph"/>
    <w:basedOn w:val="prastasis"/>
    <w:uiPriority w:val="34"/>
    <w:qFormat/>
    <w:rsid w:val="00CB5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53214</Words>
  <Characters>30333</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83381</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Birutė Valkauskaitė</cp:lastModifiedBy>
  <cp:revision>3</cp:revision>
  <dcterms:created xsi:type="dcterms:W3CDTF">2020-07-01T11:25:00Z</dcterms:created>
  <dcterms:modified xsi:type="dcterms:W3CDTF">2020-07-03T06:51:00Z</dcterms:modified>
</cp:coreProperties>
</file>