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49" w:rsidRPr="00036F2B" w:rsidRDefault="00171249" w:rsidP="00171249">
      <w:pPr>
        <w:spacing w:line="240" w:lineRule="auto"/>
        <w:ind w:left="567" w:hanging="567"/>
        <w:jc w:val="center"/>
        <w:outlineLvl w:val="0"/>
        <w:rPr>
          <w:b/>
          <w:bCs/>
          <w:snapToGrid/>
          <w:szCs w:val="22"/>
          <w:lang w:val="x-none" w:eastAsia="lt-LT"/>
        </w:rPr>
      </w:pPr>
      <w:bookmarkStart w:id="0" w:name="_Toc129243138"/>
      <w:bookmarkStart w:id="1" w:name="_Toc129243263"/>
      <w:r w:rsidRPr="00036F2B">
        <w:rPr>
          <w:b/>
          <w:bCs/>
          <w:snapToGrid/>
          <w:szCs w:val="22"/>
          <w:lang w:val="x-none" w:eastAsia="lt-LT"/>
        </w:rPr>
        <w:t>Pakuotės lapelis: informacija vartotojui</w:t>
      </w:r>
      <w:bookmarkEnd w:id="0"/>
      <w:bookmarkEnd w:id="1"/>
      <w:r>
        <w:rPr>
          <w:b/>
          <w:bCs/>
          <w:snapToGrid/>
          <w:szCs w:val="22"/>
          <w:lang w:val="x-none" w:eastAsia="lt-LT"/>
        </w:rPr>
        <w:fldChar w:fldCharType="begin"/>
      </w:r>
      <w:r>
        <w:rPr>
          <w:b/>
          <w:bCs/>
          <w:snapToGrid/>
          <w:szCs w:val="22"/>
          <w:lang w:val="x-none" w:eastAsia="lt-LT"/>
        </w:rPr>
        <w:instrText xml:space="preserve"> DOCVARIABLE vault_nd_3f5ead94-03bb-4b39-adfb-d771d090829d \* MERGEFORMAT </w:instrText>
      </w:r>
      <w:r>
        <w:rPr>
          <w:b/>
          <w:bCs/>
          <w:snapToGrid/>
          <w:szCs w:val="22"/>
          <w:lang w:val="x-none" w:eastAsia="lt-LT"/>
        </w:rPr>
        <w:fldChar w:fldCharType="separate"/>
      </w:r>
      <w:r>
        <w:rPr>
          <w:b/>
          <w:bCs/>
          <w:snapToGrid/>
          <w:szCs w:val="22"/>
          <w:lang w:val="x-none" w:eastAsia="lt-LT"/>
        </w:rPr>
        <w:t xml:space="preserve"> </w:t>
      </w:r>
      <w:r>
        <w:rPr>
          <w:b/>
          <w:bCs/>
          <w:snapToGrid/>
          <w:szCs w:val="22"/>
          <w:lang w:val="x-none" w:eastAsia="lt-LT"/>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jc w:val="center"/>
        <w:rPr>
          <w:b/>
          <w:snapToGrid/>
          <w:szCs w:val="22"/>
          <w:lang w:val="lt-LT"/>
        </w:rPr>
      </w:pPr>
      <w:proofErr w:type="spellStart"/>
      <w:r w:rsidRPr="00036F2B">
        <w:rPr>
          <w:b/>
          <w:snapToGrid/>
          <w:szCs w:val="22"/>
          <w:lang w:val="lt-LT"/>
        </w:rPr>
        <w:t>Essentiale</w:t>
      </w:r>
      <w:proofErr w:type="spellEnd"/>
      <w:r w:rsidRPr="00036F2B">
        <w:rPr>
          <w:b/>
          <w:snapToGrid/>
          <w:szCs w:val="22"/>
          <w:lang w:val="lt-LT"/>
        </w:rPr>
        <w:t xml:space="preserve"> forte N 600 mg kietosios kapsulės</w:t>
      </w:r>
    </w:p>
    <w:p w:rsidR="00171249" w:rsidRPr="00036F2B" w:rsidRDefault="00171249" w:rsidP="00171249">
      <w:pPr>
        <w:tabs>
          <w:tab w:val="clear" w:pos="567"/>
        </w:tabs>
        <w:spacing w:line="240" w:lineRule="auto"/>
        <w:jc w:val="center"/>
        <w:rPr>
          <w:iCs/>
          <w:snapToGrid/>
          <w:szCs w:val="22"/>
          <w:lang w:val="x-none"/>
        </w:rPr>
      </w:pPr>
      <w:r>
        <w:rPr>
          <w:iCs/>
          <w:snapToGrid/>
          <w:szCs w:val="22"/>
          <w:lang w:val="lt-LT"/>
        </w:rPr>
        <w:t>s</w:t>
      </w:r>
      <w:proofErr w:type="spellStart"/>
      <w:r w:rsidRPr="00036F2B">
        <w:rPr>
          <w:iCs/>
          <w:snapToGrid/>
          <w:szCs w:val="22"/>
          <w:lang w:val="x-none"/>
        </w:rPr>
        <w:t>ojų</w:t>
      </w:r>
      <w:proofErr w:type="spellEnd"/>
      <w:r w:rsidRPr="00036F2B">
        <w:rPr>
          <w:iCs/>
          <w:snapToGrid/>
          <w:szCs w:val="22"/>
          <w:lang w:val="x-none"/>
        </w:rPr>
        <w:t xml:space="preserve"> </w:t>
      </w:r>
      <w:proofErr w:type="spellStart"/>
      <w:r w:rsidRPr="00036F2B">
        <w:rPr>
          <w:iCs/>
          <w:snapToGrid/>
          <w:szCs w:val="22"/>
          <w:lang w:val="x-none"/>
        </w:rPr>
        <w:t>fosfolipidai</w:t>
      </w:r>
      <w:proofErr w:type="spellEnd"/>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noProof/>
          <w:snapToGrid/>
          <w:szCs w:val="22"/>
          <w:lang w:val="lt-LT" w:eastAsia="x-none"/>
        </w:rPr>
      </w:pPr>
      <w:r w:rsidRPr="00036F2B">
        <w:rPr>
          <w:b/>
          <w:noProof/>
          <w:snapToGrid/>
          <w:szCs w:val="22"/>
          <w:lang w:val="lt-LT" w:eastAsia="x-none"/>
        </w:rPr>
        <w:t>Atidžiai perskaitykite visą šį lapelį, prieš pradėdami vartoti šį vaistą, nes jame pateikiama Jums svarbi informacija.</w:t>
      </w: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noProof/>
          <w:snapToGrid/>
          <w:szCs w:val="22"/>
          <w:lang w:val="lt-LT" w:eastAsia="x-none"/>
        </w:rPr>
        <w:t>Neišmeskite šio lapelio, nes vėl gali prireikti jį perskaityti.</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noProof/>
          <w:snapToGrid/>
          <w:szCs w:val="22"/>
          <w:lang w:val="lt-LT" w:eastAsia="x-none"/>
        </w:rPr>
        <w:t>Jeigu norite sužinoti daugiau arba pasitarti, kreipkitės į vaistininką.</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noProof/>
          <w:snapToGrid/>
          <w:szCs w:val="22"/>
          <w:lang w:val="lt-LT" w:eastAsia="x-none"/>
        </w:rPr>
        <w:t>Jeigu pasireiškė šalutinis poveikis (net jeigu jis šiame lapelyje nenurodytas), kreipkitės į gydytoją arba vaistininką. Žr. 4 skyrių.</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noProof/>
          <w:snapToGrid/>
          <w:szCs w:val="22"/>
          <w:lang w:val="lt-LT" w:eastAsia="x-none"/>
        </w:rPr>
        <w:t>Jeigu per 3 mėnesius Jūsų savijauta nepagerėjo arba net pablogėjo, kreipkitės į gydytoją.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noProof/>
          <w:snapToGrid/>
          <w:szCs w:val="22"/>
          <w:lang w:val="lt-LT" w:eastAsia="x-none"/>
        </w:rPr>
      </w:pPr>
      <w:r w:rsidRPr="00036F2B">
        <w:rPr>
          <w:b/>
          <w:noProof/>
          <w:snapToGrid/>
          <w:szCs w:val="22"/>
          <w:lang w:val="lt-LT" w:eastAsia="x-none"/>
        </w:rPr>
        <w:t>Apie ką rašoma šiame lapelyje?</w:t>
      </w:r>
    </w:p>
    <w:p w:rsidR="00171249" w:rsidRPr="00036F2B" w:rsidRDefault="00171249" w:rsidP="00171249">
      <w:pPr>
        <w:tabs>
          <w:tab w:val="clear" w:pos="567"/>
        </w:tabs>
        <w:spacing w:line="240" w:lineRule="auto"/>
        <w:rPr>
          <w:b/>
          <w:noProof/>
          <w:snapToGrid/>
          <w:szCs w:val="22"/>
          <w:lang w:val="lt-LT" w:eastAsia="x-none"/>
        </w:rPr>
      </w:pPr>
    </w:p>
    <w:p w:rsidR="00171249" w:rsidRPr="00036F2B" w:rsidRDefault="00171249" w:rsidP="00171249">
      <w:pPr>
        <w:numPr>
          <w:ilvl w:val="0"/>
          <w:numId w:val="2"/>
        </w:numPr>
        <w:tabs>
          <w:tab w:val="clear" w:pos="567"/>
          <w:tab w:val="left" w:pos="993"/>
        </w:tabs>
        <w:spacing w:line="240" w:lineRule="auto"/>
        <w:rPr>
          <w:noProof/>
          <w:snapToGrid/>
          <w:szCs w:val="22"/>
          <w:lang w:val="lt-LT" w:eastAsia="x-none"/>
        </w:rPr>
      </w:pPr>
      <w:r w:rsidRPr="00036F2B">
        <w:rPr>
          <w:noProof/>
          <w:snapToGrid/>
          <w:szCs w:val="22"/>
          <w:lang w:val="lt-LT" w:eastAsia="x-none"/>
        </w:rPr>
        <w:t>Kas yra Essentiale forte N ir kam jis vartojamas</w:t>
      </w:r>
    </w:p>
    <w:p w:rsidR="00171249" w:rsidRPr="00036F2B" w:rsidRDefault="00171249" w:rsidP="00171249">
      <w:pPr>
        <w:numPr>
          <w:ilvl w:val="0"/>
          <w:numId w:val="2"/>
        </w:numPr>
        <w:tabs>
          <w:tab w:val="clear" w:pos="567"/>
          <w:tab w:val="left" w:pos="993"/>
        </w:tabs>
        <w:spacing w:line="240" w:lineRule="auto"/>
        <w:rPr>
          <w:noProof/>
          <w:snapToGrid/>
          <w:szCs w:val="22"/>
          <w:lang w:val="lt-LT" w:eastAsia="x-none"/>
        </w:rPr>
      </w:pPr>
      <w:r w:rsidRPr="00036F2B">
        <w:rPr>
          <w:noProof/>
          <w:snapToGrid/>
          <w:szCs w:val="22"/>
          <w:lang w:val="lt-LT" w:eastAsia="x-none"/>
        </w:rPr>
        <w:t>Kas žinotina prieš vartojant Essentiale forte N</w:t>
      </w:r>
    </w:p>
    <w:p w:rsidR="00171249" w:rsidRPr="00036F2B" w:rsidRDefault="00171249" w:rsidP="00171249">
      <w:pPr>
        <w:numPr>
          <w:ilvl w:val="0"/>
          <w:numId w:val="2"/>
        </w:numPr>
        <w:tabs>
          <w:tab w:val="clear" w:pos="567"/>
          <w:tab w:val="left" w:pos="993"/>
        </w:tabs>
        <w:spacing w:line="240" w:lineRule="auto"/>
        <w:rPr>
          <w:snapToGrid/>
          <w:szCs w:val="22"/>
          <w:lang w:val="lt-LT" w:eastAsia="x-none"/>
        </w:rPr>
      </w:pPr>
      <w:r w:rsidRPr="00036F2B">
        <w:rPr>
          <w:snapToGrid/>
          <w:szCs w:val="22"/>
          <w:lang w:val="lt-LT" w:eastAsia="x-none"/>
        </w:rPr>
        <w:t xml:space="preserve">Kaip vartoti </w:t>
      </w:r>
      <w:r w:rsidRPr="00036F2B">
        <w:rPr>
          <w:noProof/>
          <w:snapToGrid/>
          <w:szCs w:val="22"/>
          <w:lang w:val="lt-LT" w:eastAsia="x-none"/>
        </w:rPr>
        <w:t>Essentiale forte N</w:t>
      </w:r>
    </w:p>
    <w:p w:rsidR="00171249" w:rsidRPr="00036F2B" w:rsidRDefault="00171249" w:rsidP="00171249">
      <w:pPr>
        <w:numPr>
          <w:ilvl w:val="0"/>
          <w:numId w:val="2"/>
        </w:numPr>
        <w:tabs>
          <w:tab w:val="clear" w:pos="567"/>
          <w:tab w:val="left" w:pos="993"/>
        </w:tabs>
        <w:spacing w:line="240" w:lineRule="auto"/>
        <w:rPr>
          <w:noProof/>
          <w:snapToGrid/>
          <w:szCs w:val="22"/>
          <w:lang w:val="lt-LT" w:eastAsia="x-none"/>
        </w:rPr>
      </w:pPr>
      <w:r w:rsidRPr="00036F2B">
        <w:rPr>
          <w:noProof/>
          <w:snapToGrid/>
          <w:szCs w:val="22"/>
          <w:lang w:val="lt-LT" w:eastAsia="x-none"/>
        </w:rPr>
        <w:t>Galimas šalutinis poveikis</w:t>
      </w:r>
    </w:p>
    <w:p w:rsidR="00171249" w:rsidRPr="00036F2B" w:rsidRDefault="00171249" w:rsidP="00171249">
      <w:pPr>
        <w:numPr>
          <w:ilvl w:val="0"/>
          <w:numId w:val="2"/>
        </w:numPr>
        <w:tabs>
          <w:tab w:val="clear" w:pos="567"/>
          <w:tab w:val="left" w:pos="993"/>
        </w:tabs>
        <w:spacing w:line="240" w:lineRule="auto"/>
        <w:rPr>
          <w:snapToGrid/>
          <w:szCs w:val="22"/>
          <w:lang w:val="lt-LT" w:eastAsia="x-none"/>
        </w:rPr>
      </w:pPr>
      <w:r w:rsidRPr="00036F2B">
        <w:rPr>
          <w:snapToGrid/>
          <w:szCs w:val="22"/>
          <w:lang w:val="lt-LT" w:eastAsia="x-none"/>
        </w:rPr>
        <w:t xml:space="preserve">Kaip laikyti </w:t>
      </w:r>
      <w:r w:rsidRPr="00036F2B">
        <w:rPr>
          <w:noProof/>
          <w:snapToGrid/>
          <w:szCs w:val="22"/>
          <w:lang w:val="lt-LT" w:eastAsia="x-none"/>
        </w:rPr>
        <w:t>Essentiale forte N</w:t>
      </w:r>
    </w:p>
    <w:p w:rsidR="00171249" w:rsidRPr="00036F2B" w:rsidRDefault="00171249" w:rsidP="00171249">
      <w:pPr>
        <w:numPr>
          <w:ilvl w:val="0"/>
          <w:numId w:val="2"/>
        </w:numPr>
        <w:tabs>
          <w:tab w:val="clear" w:pos="567"/>
          <w:tab w:val="left" w:pos="993"/>
        </w:tabs>
        <w:spacing w:line="240" w:lineRule="auto"/>
        <w:rPr>
          <w:noProof/>
          <w:snapToGrid/>
          <w:szCs w:val="22"/>
          <w:lang w:val="lt-LT" w:eastAsia="x-none"/>
        </w:rPr>
      </w:pPr>
      <w:r w:rsidRPr="00036F2B">
        <w:rPr>
          <w:noProof/>
          <w:snapToGrid/>
          <w:szCs w:val="22"/>
          <w:lang w:val="lt-LT" w:eastAsia="x-none"/>
        </w:rPr>
        <w:t>Pakuotės turinys ir kita informacija</w:t>
      </w:r>
    </w:p>
    <w:p w:rsidR="00171249" w:rsidRPr="00036F2B" w:rsidRDefault="00171249" w:rsidP="00171249">
      <w:pPr>
        <w:tabs>
          <w:tab w:val="left" w:pos="993"/>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jc w:val="both"/>
        <w:outlineLvl w:val="1"/>
        <w:rPr>
          <w:b/>
          <w:snapToGrid/>
          <w:szCs w:val="22"/>
          <w:lang w:val="x-none"/>
        </w:rPr>
      </w:pPr>
      <w:bookmarkStart w:id="2" w:name="_Toc129243139"/>
      <w:bookmarkStart w:id="3" w:name="_Toc129243264"/>
      <w:r w:rsidRPr="00036F2B">
        <w:rPr>
          <w:b/>
          <w:snapToGrid/>
          <w:szCs w:val="22"/>
          <w:lang w:val="x-none"/>
        </w:rPr>
        <w:t>1.</w:t>
      </w:r>
      <w:r w:rsidRPr="00036F2B">
        <w:rPr>
          <w:b/>
          <w:snapToGrid/>
          <w:szCs w:val="22"/>
          <w:lang w:val="x-none"/>
        </w:rPr>
        <w:tab/>
        <w:t xml:space="preserve">Kas yra </w:t>
      </w:r>
      <w:proofErr w:type="spellStart"/>
      <w:r w:rsidRPr="00036F2B">
        <w:rPr>
          <w:b/>
          <w:snapToGrid/>
          <w:szCs w:val="22"/>
          <w:lang w:val="x-none"/>
        </w:rPr>
        <w:t>Essentiale</w:t>
      </w:r>
      <w:proofErr w:type="spellEnd"/>
      <w:r w:rsidRPr="00036F2B">
        <w:rPr>
          <w:b/>
          <w:snapToGrid/>
          <w:szCs w:val="22"/>
          <w:lang w:val="x-none"/>
        </w:rPr>
        <w:t xml:space="preserve"> forte N ir kam jis vartojamas</w:t>
      </w:r>
      <w:bookmarkEnd w:id="2"/>
      <w:bookmarkEnd w:id="3"/>
      <w:r>
        <w:rPr>
          <w:b/>
          <w:snapToGrid/>
          <w:szCs w:val="22"/>
          <w:lang w:val="x-none"/>
        </w:rPr>
        <w:fldChar w:fldCharType="begin"/>
      </w:r>
      <w:r>
        <w:rPr>
          <w:b/>
          <w:snapToGrid/>
          <w:szCs w:val="22"/>
          <w:lang w:val="x-none"/>
        </w:rPr>
        <w:instrText xml:space="preserve"> DOCVARIABLE vault_nd_2dbc52ee-e69a-4027-960e-0919a7e1548c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yra augalinis vaistas, vartojamas sergant kepenų ligomis.</w:t>
      </w:r>
    </w:p>
    <w:p w:rsidR="00171249" w:rsidRPr="00036F2B" w:rsidRDefault="00171249" w:rsidP="00171249">
      <w:pPr>
        <w:tabs>
          <w:tab w:val="clear" w:pos="567"/>
        </w:tabs>
        <w:spacing w:line="240" w:lineRule="auto"/>
        <w:rPr>
          <w:snapToGrid/>
          <w:szCs w:val="22"/>
          <w:lang w:val="x-none"/>
        </w:rPr>
      </w:pPr>
      <w:r w:rsidRPr="00036F2B">
        <w:rPr>
          <w:snapToGrid/>
          <w:szCs w:val="22"/>
          <w:lang w:val="x-none"/>
        </w:rPr>
        <w:t>Skir</w:t>
      </w:r>
      <w:r w:rsidRPr="00036F2B">
        <w:rPr>
          <w:snapToGrid/>
          <w:szCs w:val="22"/>
          <w:lang w:val="lt-LT"/>
        </w:rPr>
        <w:t>tas</w:t>
      </w:r>
      <w:r w:rsidRPr="00036F2B">
        <w:rPr>
          <w:snapToGrid/>
          <w:szCs w:val="22"/>
          <w:lang w:val="x-none"/>
        </w:rPr>
        <w:t xml:space="preserve"> simptom</w:t>
      </w:r>
      <w:r w:rsidRPr="00036F2B">
        <w:rPr>
          <w:snapToGrid/>
          <w:szCs w:val="22"/>
          <w:lang w:val="lt-LT"/>
        </w:rPr>
        <w:t>ams</w:t>
      </w:r>
      <w:r w:rsidRPr="00036F2B">
        <w:rPr>
          <w:snapToGrid/>
          <w:szCs w:val="22"/>
          <w:lang w:val="x-none"/>
        </w:rPr>
        <w:t xml:space="preserve">, </w:t>
      </w:r>
      <w:r w:rsidRPr="00036F2B">
        <w:rPr>
          <w:snapToGrid/>
          <w:szCs w:val="22"/>
          <w:lang w:val="lt-LT"/>
        </w:rPr>
        <w:t>tokiems</w:t>
      </w:r>
      <w:r w:rsidRPr="00036F2B">
        <w:rPr>
          <w:snapToGrid/>
          <w:szCs w:val="22"/>
          <w:lang w:val="x-none"/>
        </w:rPr>
        <w:t xml:space="preserve"> kaip apetito stoka, spaudimo pojūtis dešinėje </w:t>
      </w:r>
      <w:proofErr w:type="spellStart"/>
      <w:r w:rsidRPr="00036F2B">
        <w:rPr>
          <w:snapToGrid/>
          <w:szCs w:val="22"/>
          <w:lang w:val="x-none"/>
        </w:rPr>
        <w:t>pošonkaulinėje</w:t>
      </w:r>
      <w:proofErr w:type="spellEnd"/>
      <w:r w:rsidRPr="00036F2B">
        <w:rPr>
          <w:snapToGrid/>
          <w:szCs w:val="22"/>
          <w:lang w:val="x-none"/>
        </w:rPr>
        <w:t xml:space="preserve"> srityje, atsiradusi</w:t>
      </w:r>
      <w:r w:rsidRPr="00036F2B">
        <w:rPr>
          <w:snapToGrid/>
          <w:szCs w:val="22"/>
          <w:lang w:val="lt-LT"/>
        </w:rPr>
        <w:t>ems</w:t>
      </w:r>
      <w:r w:rsidRPr="00036F2B">
        <w:rPr>
          <w:snapToGrid/>
          <w:szCs w:val="22"/>
          <w:lang w:val="x-none"/>
        </w:rPr>
        <w:t xml:space="preserve">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kepenų uždegimo (hepatito), </w:t>
      </w:r>
      <w:r w:rsidRPr="00036F2B">
        <w:rPr>
          <w:snapToGrid/>
          <w:szCs w:val="22"/>
          <w:lang w:val="lt-LT"/>
        </w:rPr>
        <w:t>malšinti</w:t>
      </w:r>
      <w:r w:rsidRPr="00036F2B">
        <w:rPr>
          <w:snapToGrid/>
          <w:szCs w:val="22"/>
          <w:lang w:val="x-none"/>
        </w:rPr>
        <w:t>.</w:t>
      </w:r>
    </w:p>
    <w:p w:rsidR="00171249" w:rsidRPr="00036F2B" w:rsidRDefault="00171249" w:rsidP="00171249">
      <w:pPr>
        <w:tabs>
          <w:tab w:val="clear" w:pos="567"/>
        </w:tabs>
        <w:spacing w:line="240" w:lineRule="auto"/>
        <w:rPr>
          <w:b/>
          <w:bCs/>
          <w:iCs/>
          <w:snapToGrid/>
          <w:szCs w:val="22"/>
          <w:lang w:val="x-none"/>
        </w:rPr>
      </w:pPr>
    </w:p>
    <w:p w:rsidR="00171249" w:rsidRPr="00036F2B" w:rsidRDefault="00171249" w:rsidP="00171249">
      <w:pPr>
        <w:tabs>
          <w:tab w:val="clear" w:pos="567"/>
        </w:tabs>
        <w:spacing w:line="240" w:lineRule="auto"/>
        <w:rPr>
          <w:snapToGrid/>
          <w:szCs w:val="22"/>
          <w:lang w:val="x-none"/>
        </w:rPr>
      </w:pPr>
      <w:r w:rsidRPr="00036F2B">
        <w:rPr>
          <w:snapToGrid/>
          <w:szCs w:val="22"/>
          <w:lang w:val="x-none"/>
        </w:rPr>
        <w:t xml:space="preserve">Šio vaisto sudėtyje yra daug lengvai panaudojamų didelės energinės vertės būtinųjų </w:t>
      </w:r>
      <w:proofErr w:type="spellStart"/>
      <w:r w:rsidRPr="00036F2B">
        <w:rPr>
          <w:snapToGrid/>
          <w:szCs w:val="22"/>
          <w:lang w:val="x-none"/>
        </w:rPr>
        <w:t>fosfolipidų</w:t>
      </w:r>
      <w:proofErr w:type="spellEnd"/>
      <w:r w:rsidRPr="00036F2B">
        <w:rPr>
          <w:snapToGrid/>
          <w:szCs w:val="22"/>
          <w:lang w:val="x-none"/>
        </w:rPr>
        <w:t xml:space="preserve">, skirtų pažeistoms kepenims, kurių metabolizmas sutrikęs. Šie būtinieji </w:t>
      </w:r>
      <w:proofErr w:type="spellStart"/>
      <w:r w:rsidRPr="00036F2B">
        <w:rPr>
          <w:snapToGrid/>
          <w:szCs w:val="22"/>
          <w:lang w:val="x-none"/>
        </w:rPr>
        <w:t>fosfolipidai</w:t>
      </w:r>
      <w:proofErr w:type="spellEnd"/>
      <w:r w:rsidRPr="00036F2B">
        <w:rPr>
          <w:snapToGrid/>
          <w:szCs w:val="22"/>
          <w:lang w:val="x-none"/>
        </w:rPr>
        <w:t xml:space="preserve"> idealiai atitinka gyvybiškai svarbių endogeninių (žmogaus organizme esančių) </w:t>
      </w:r>
      <w:proofErr w:type="spellStart"/>
      <w:r w:rsidRPr="00036F2B">
        <w:rPr>
          <w:snapToGrid/>
          <w:szCs w:val="22"/>
          <w:lang w:val="x-none"/>
        </w:rPr>
        <w:t>fosfolipidų</w:t>
      </w:r>
      <w:proofErr w:type="spellEnd"/>
      <w:r w:rsidRPr="00036F2B">
        <w:rPr>
          <w:snapToGrid/>
          <w:szCs w:val="22"/>
          <w:lang w:val="x-none"/>
        </w:rPr>
        <w:t xml:space="preserve"> cheminę struktūrą. </w:t>
      </w:r>
    </w:p>
    <w:p w:rsidR="00171249" w:rsidRPr="00036F2B" w:rsidRDefault="00171249" w:rsidP="00171249">
      <w:pPr>
        <w:tabs>
          <w:tab w:val="clear" w:pos="567"/>
        </w:tabs>
        <w:spacing w:line="240" w:lineRule="auto"/>
        <w:rPr>
          <w:snapToGrid/>
          <w:szCs w:val="22"/>
          <w:lang w:val="x-none"/>
        </w:rPr>
      </w:pPr>
    </w:p>
    <w:p w:rsidR="00171249" w:rsidRPr="00036F2B" w:rsidRDefault="00171249" w:rsidP="00171249">
      <w:pPr>
        <w:tabs>
          <w:tab w:val="clear" w:pos="567"/>
        </w:tabs>
        <w:spacing w:line="240" w:lineRule="auto"/>
        <w:rPr>
          <w:snapToGrid/>
          <w:szCs w:val="22"/>
          <w:lang w:val="x-none"/>
        </w:rPr>
      </w:pPr>
      <w:r w:rsidRPr="00036F2B">
        <w:rPr>
          <w:snapToGrid/>
          <w:szCs w:val="22"/>
          <w:lang w:val="x-none"/>
        </w:rPr>
        <w:t>Daugiausia jų patenka į kepenų ląsteles, nepakitusių molekulių pavidalu inkorporuojamos į kepenų ląstelių membranas, taip pat išsiskiria į tulžį.</w:t>
      </w:r>
    </w:p>
    <w:p w:rsidR="00171249" w:rsidRPr="00036F2B" w:rsidRDefault="00171249" w:rsidP="00171249">
      <w:pPr>
        <w:tabs>
          <w:tab w:val="clear" w:pos="567"/>
        </w:tabs>
        <w:spacing w:line="240" w:lineRule="auto"/>
        <w:rPr>
          <w:snapToGrid/>
          <w:szCs w:val="22"/>
          <w:lang w:val="x-none"/>
        </w:rPr>
      </w:pPr>
    </w:p>
    <w:p w:rsidR="00171249" w:rsidRPr="00036F2B" w:rsidRDefault="00171249" w:rsidP="00171249">
      <w:pPr>
        <w:tabs>
          <w:tab w:val="clear" w:pos="567"/>
        </w:tabs>
        <w:spacing w:line="240" w:lineRule="auto"/>
        <w:rPr>
          <w:snapToGrid/>
          <w:szCs w:val="22"/>
          <w:lang w:val="x-none"/>
        </w:rPr>
      </w:pPr>
      <w:r w:rsidRPr="00036F2B">
        <w:rPr>
          <w:snapToGrid/>
          <w:szCs w:val="22"/>
          <w:lang w:val="x-none"/>
        </w:rPr>
        <w:t xml:space="preserve">Dėl </w:t>
      </w:r>
      <w:r w:rsidRPr="00036F2B">
        <w:rPr>
          <w:snapToGrid/>
          <w:szCs w:val="22"/>
          <w:lang w:val="lt-LT"/>
        </w:rPr>
        <w:t>minėtų</w:t>
      </w:r>
      <w:r w:rsidRPr="00036F2B">
        <w:rPr>
          <w:snapToGrid/>
          <w:szCs w:val="22"/>
          <w:lang w:val="x-none"/>
        </w:rPr>
        <w:t xml:space="preserve"> savybių </w:t>
      </w:r>
      <w:proofErr w:type="spellStart"/>
      <w:r w:rsidRPr="00036F2B">
        <w:rPr>
          <w:snapToGrid/>
          <w:szCs w:val="22"/>
          <w:lang w:val="x-none"/>
        </w:rPr>
        <w:t>Essentiale</w:t>
      </w:r>
      <w:proofErr w:type="spellEnd"/>
      <w:r w:rsidRPr="00036F2B">
        <w:rPr>
          <w:snapToGrid/>
          <w:szCs w:val="22"/>
          <w:lang w:val="x-none"/>
        </w:rPr>
        <w:t xml:space="preserve"> forte N sukelia </w:t>
      </w:r>
      <w:r w:rsidRPr="00036F2B">
        <w:rPr>
          <w:snapToGrid/>
          <w:szCs w:val="22"/>
          <w:lang w:val="lt-LT"/>
        </w:rPr>
        <w:t xml:space="preserve">tokį </w:t>
      </w:r>
      <w:r w:rsidRPr="00036F2B">
        <w:rPr>
          <w:snapToGrid/>
          <w:szCs w:val="22"/>
          <w:lang w:val="x-none"/>
        </w:rPr>
        <w:t>poveikį:</w:t>
      </w:r>
    </w:p>
    <w:p w:rsidR="00171249" w:rsidRPr="00036F2B" w:rsidRDefault="00171249" w:rsidP="00171249">
      <w:pPr>
        <w:numPr>
          <w:ilvl w:val="0"/>
          <w:numId w:val="1"/>
        </w:numPr>
        <w:spacing w:line="240" w:lineRule="auto"/>
        <w:rPr>
          <w:snapToGrid/>
          <w:szCs w:val="22"/>
          <w:lang w:val="x-none"/>
        </w:rPr>
      </w:pPr>
      <w:r w:rsidRPr="00036F2B">
        <w:rPr>
          <w:snapToGrid/>
          <w:szCs w:val="22"/>
          <w:lang w:val="x-none"/>
        </w:rPr>
        <w:t>normalizuoja sutrikusią kepenų funkciją ir fermentų aktyvumą;</w:t>
      </w:r>
    </w:p>
    <w:p w:rsidR="00171249" w:rsidRPr="00036F2B" w:rsidRDefault="00171249" w:rsidP="00171249">
      <w:pPr>
        <w:numPr>
          <w:ilvl w:val="0"/>
          <w:numId w:val="1"/>
        </w:numPr>
        <w:spacing w:line="240" w:lineRule="auto"/>
        <w:rPr>
          <w:snapToGrid/>
          <w:szCs w:val="22"/>
          <w:lang w:val="x-none"/>
        </w:rPr>
      </w:pPr>
      <w:r w:rsidRPr="00036F2B">
        <w:rPr>
          <w:snapToGrid/>
          <w:szCs w:val="22"/>
          <w:lang w:val="x-none"/>
        </w:rPr>
        <w:t xml:space="preserve">skatina kepenų audinio </w:t>
      </w:r>
      <w:r w:rsidRPr="00036F2B">
        <w:rPr>
          <w:snapToGrid/>
          <w:szCs w:val="22"/>
          <w:lang w:val="lt-LT"/>
        </w:rPr>
        <w:t>atsinaujinimą</w:t>
      </w:r>
      <w:r w:rsidRPr="00036F2B">
        <w:rPr>
          <w:snapToGrid/>
          <w:szCs w:val="22"/>
          <w:lang w:val="x-none"/>
        </w:rPr>
        <w:t>;</w:t>
      </w:r>
    </w:p>
    <w:p w:rsidR="00171249" w:rsidRPr="00036F2B" w:rsidRDefault="00171249" w:rsidP="00171249">
      <w:pPr>
        <w:numPr>
          <w:ilvl w:val="0"/>
          <w:numId w:val="1"/>
        </w:numPr>
        <w:spacing w:line="240" w:lineRule="auto"/>
        <w:rPr>
          <w:snapToGrid/>
          <w:szCs w:val="22"/>
          <w:lang w:val="x-none"/>
        </w:rPr>
      </w:pPr>
      <w:r w:rsidRPr="00036F2B">
        <w:rPr>
          <w:snapToGrid/>
          <w:szCs w:val="22"/>
          <w:lang w:val="x-none"/>
        </w:rPr>
        <w:t xml:space="preserve">paverčia neutralius riebalus ir cholesterolį tinkamomis pernešimui ir </w:t>
      </w:r>
      <w:proofErr w:type="spellStart"/>
      <w:r w:rsidRPr="00036F2B">
        <w:rPr>
          <w:snapToGrid/>
          <w:szCs w:val="22"/>
          <w:lang w:val="x-none"/>
        </w:rPr>
        <w:t>metabolizavimui</w:t>
      </w:r>
      <w:proofErr w:type="spellEnd"/>
      <w:r w:rsidRPr="00036F2B">
        <w:rPr>
          <w:snapToGrid/>
          <w:szCs w:val="22"/>
          <w:lang w:val="x-none"/>
        </w:rPr>
        <w:t xml:space="preserve"> formomis;</w:t>
      </w:r>
    </w:p>
    <w:p w:rsidR="00171249" w:rsidRPr="00036F2B" w:rsidRDefault="00171249" w:rsidP="00171249">
      <w:pPr>
        <w:numPr>
          <w:ilvl w:val="0"/>
          <w:numId w:val="1"/>
        </w:numPr>
        <w:spacing w:line="240" w:lineRule="auto"/>
        <w:rPr>
          <w:snapToGrid/>
          <w:szCs w:val="22"/>
          <w:lang w:val="x-none"/>
        </w:rPr>
      </w:pPr>
      <w:r w:rsidRPr="00036F2B">
        <w:rPr>
          <w:snapToGrid/>
          <w:szCs w:val="22"/>
          <w:lang w:val="lt-LT"/>
        </w:rPr>
        <w:t>padeda palaikyti pastovią tulžies sudėtį ir mažina polinkį akmenims formuotis</w:t>
      </w:r>
      <w:r w:rsidRPr="00036F2B">
        <w:rPr>
          <w:snapToGrid/>
          <w:szCs w:val="22"/>
          <w:lang w:val="x-none"/>
        </w:rPr>
        <w:t>.</w:t>
      </w:r>
    </w:p>
    <w:p w:rsidR="00171249" w:rsidRPr="00036F2B" w:rsidRDefault="00171249" w:rsidP="00171249">
      <w:pPr>
        <w:tabs>
          <w:tab w:val="clear" w:pos="567"/>
        </w:tabs>
        <w:spacing w:line="240" w:lineRule="auto"/>
        <w:ind w:left="567"/>
        <w:rPr>
          <w:snapToGrid/>
          <w:szCs w:val="22"/>
          <w:lang w:val="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Jeigu Jūsų savijauta per 3 mėnesius nepagerėjo arba net pablogėjo, kreipkitės į gydytoją.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outlineLvl w:val="1"/>
        <w:rPr>
          <w:b/>
          <w:snapToGrid/>
          <w:szCs w:val="22"/>
          <w:lang w:val="x-none"/>
        </w:rPr>
      </w:pPr>
      <w:bookmarkStart w:id="4" w:name="_Toc129243140"/>
      <w:bookmarkStart w:id="5" w:name="_Toc129243265"/>
      <w:r w:rsidRPr="00036F2B">
        <w:rPr>
          <w:b/>
          <w:snapToGrid/>
          <w:szCs w:val="22"/>
          <w:lang w:val="x-none"/>
        </w:rPr>
        <w:t>2.</w:t>
      </w:r>
      <w:r w:rsidRPr="00036F2B">
        <w:rPr>
          <w:b/>
          <w:snapToGrid/>
          <w:szCs w:val="22"/>
          <w:lang w:val="x-none"/>
        </w:rPr>
        <w:tab/>
        <w:t xml:space="preserve">Kas žinotina prieš vartojant </w:t>
      </w:r>
      <w:bookmarkEnd w:id="4"/>
      <w:bookmarkEnd w:id="5"/>
      <w:proofErr w:type="spellStart"/>
      <w:r w:rsidRPr="00036F2B">
        <w:rPr>
          <w:b/>
          <w:snapToGrid/>
          <w:szCs w:val="22"/>
          <w:lang w:val="x-none"/>
        </w:rPr>
        <w:t>Essentiale</w:t>
      </w:r>
      <w:proofErr w:type="spellEnd"/>
      <w:r w:rsidRPr="00036F2B">
        <w:rPr>
          <w:b/>
          <w:snapToGrid/>
          <w:szCs w:val="22"/>
          <w:lang w:val="x-none"/>
        </w:rPr>
        <w:t xml:space="preserve"> forte N</w:t>
      </w:r>
      <w:r>
        <w:rPr>
          <w:b/>
          <w:snapToGrid/>
          <w:szCs w:val="22"/>
          <w:lang w:val="x-none"/>
        </w:rPr>
        <w:fldChar w:fldCharType="begin"/>
      </w:r>
      <w:r>
        <w:rPr>
          <w:b/>
          <w:snapToGrid/>
          <w:szCs w:val="22"/>
          <w:lang w:val="x-none"/>
        </w:rPr>
        <w:instrText xml:space="preserve"> DOCVARIABLE vault_nd_c4d15f72-5787-4912-8ae8-01f57c028307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vartoti </w:t>
      </w:r>
      <w:r>
        <w:rPr>
          <w:b/>
          <w:bCs/>
          <w:iCs/>
          <w:snapToGrid/>
          <w:szCs w:val="22"/>
          <w:lang w:val="lt-LT"/>
        </w:rPr>
        <w:t>draudžiama</w:t>
      </w:r>
      <w:r w:rsidRPr="00036F2B">
        <w:rPr>
          <w:bCs/>
          <w:iCs/>
          <w:snapToGrid/>
          <w:szCs w:val="22"/>
          <w:lang w:val="lt-LT"/>
        </w:rPr>
        <w:t>:</w:t>
      </w:r>
    </w:p>
    <w:p w:rsidR="00171249" w:rsidRPr="00065264" w:rsidRDefault="00171249" w:rsidP="00171249">
      <w:pPr>
        <w:pStyle w:val="Sraopastraipa"/>
        <w:numPr>
          <w:ilvl w:val="0"/>
          <w:numId w:val="5"/>
        </w:numPr>
        <w:tabs>
          <w:tab w:val="clear" w:pos="567"/>
        </w:tabs>
        <w:spacing w:line="240" w:lineRule="auto"/>
        <w:rPr>
          <w:noProof/>
          <w:snapToGrid/>
          <w:szCs w:val="22"/>
          <w:lang w:val="lt-LT" w:eastAsia="x-none"/>
        </w:rPr>
      </w:pPr>
      <w:r w:rsidRPr="00065264">
        <w:rPr>
          <w:noProof/>
          <w:snapToGrid/>
          <w:szCs w:val="22"/>
          <w:lang w:val="lt-LT" w:eastAsia="x-none"/>
        </w:rPr>
        <w:t xml:space="preserve">jeigu yra alergija </w:t>
      </w:r>
      <w:bookmarkStart w:id="6" w:name="OLE_LINK1"/>
      <w:r w:rsidRPr="00065264">
        <w:rPr>
          <w:noProof/>
          <w:snapToGrid/>
          <w:szCs w:val="22"/>
          <w:lang w:val="lt-LT" w:eastAsia="x-none"/>
        </w:rPr>
        <w:t xml:space="preserve">veikliajai medžiagai </w:t>
      </w:r>
      <w:bookmarkEnd w:id="6"/>
      <w:r w:rsidRPr="00065264">
        <w:rPr>
          <w:noProof/>
          <w:snapToGrid/>
          <w:szCs w:val="22"/>
          <w:lang w:val="lt-LT" w:eastAsia="x-none"/>
        </w:rPr>
        <w:t>arba bet kuriai pagalbinei šio vaisto medžiagai (jos išvardytos 6 skyriuje);</w:t>
      </w:r>
    </w:p>
    <w:p w:rsidR="00171249" w:rsidRPr="00065264" w:rsidRDefault="00171249" w:rsidP="00171249">
      <w:pPr>
        <w:pStyle w:val="Sraopastraipa"/>
        <w:numPr>
          <w:ilvl w:val="0"/>
          <w:numId w:val="5"/>
        </w:numPr>
        <w:tabs>
          <w:tab w:val="clear" w:pos="567"/>
        </w:tabs>
        <w:spacing w:line="240" w:lineRule="auto"/>
        <w:rPr>
          <w:noProof/>
          <w:snapToGrid/>
          <w:szCs w:val="22"/>
          <w:lang w:val="lt-LT" w:eastAsia="x-none"/>
        </w:rPr>
      </w:pPr>
      <w:r>
        <w:rPr>
          <w:noProof/>
          <w:snapToGrid/>
          <w:szCs w:val="22"/>
          <w:lang w:val="lt-LT" w:eastAsia="x-none"/>
        </w:rPr>
        <w:t xml:space="preserve">jeigu yra </w:t>
      </w:r>
      <w:r w:rsidRPr="00065264">
        <w:rPr>
          <w:noProof/>
          <w:snapToGrid/>
          <w:szCs w:val="22"/>
          <w:lang w:val="lt-LT" w:eastAsia="x-none"/>
        </w:rPr>
        <w:t>padidėjęs jautrumas žemės riešutams, sojoms arba sojų pupelių produktams</w:t>
      </w:r>
      <w:r w:rsidRPr="00065264">
        <w:rPr>
          <w:iCs/>
          <w:noProof/>
          <w:snapToGrid/>
          <w:szCs w:val="22"/>
          <w:lang w:val="lt-LT" w:eastAsia="x-none"/>
        </w:rPr>
        <w:t>, pvz., fosfatidilcholinui.</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noProof/>
          <w:snapToGrid/>
          <w:szCs w:val="22"/>
          <w:lang w:val="lt-LT" w:eastAsia="x-none"/>
        </w:rPr>
      </w:pPr>
      <w:r w:rsidRPr="00036F2B">
        <w:rPr>
          <w:b/>
          <w:noProof/>
          <w:snapToGrid/>
          <w:szCs w:val="22"/>
          <w:lang w:val="lt-LT" w:eastAsia="x-none"/>
        </w:rPr>
        <w:t>Įspėjimai ir atsargumo priemonės</w:t>
      </w:r>
    </w:p>
    <w:p w:rsidR="00171249" w:rsidRPr="00036F2B" w:rsidRDefault="00171249" w:rsidP="00171249">
      <w:pPr>
        <w:tabs>
          <w:tab w:val="clear" w:pos="567"/>
        </w:tabs>
        <w:spacing w:line="220" w:lineRule="exact"/>
        <w:rPr>
          <w:bCs/>
          <w:iCs/>
          <w:snapToGrid/>
          <w:szCs w:val="22"/>
          <w:lang w:val="lt-LT"/>
        </w:rPr>
      </w:pPr>
      <w:r w:rsidRPr="00036F2B">
        <w:rPr>
          <w:bCs/>
          <w:iCs/>
          <w:snapToGrid/>
          <w:szCs w:val="22"/>
          <w:lang w:val="lt-LT"/>
        </w:rPr>
        <w:lastRenderedPageBreak/>
        <w:t xml:space="preserve">Pasitarkite su gydytoju arba vaistininku prieš pradėdami vartoti </w:t>
      </w:r>
      <w:proofErr w:type="spellStart"/>
      <w:r w:rsidRPr="00036F2B">
        <w:rPr>
          <w:bCs/>
          <w:iCs/>
          <w:snapToGrid/>
          <w:szCs w:val="22"/>
          <w:lang w:val="lt-LT"/>
        </w:rPr>
        <w:t>Essentiale</w:t>
      </w:r>
      <w:proofErr w:type="spellEnd"/>
      <w:r w:rsidRPr="00036F2B">
        <w:rPr>
          <w:bCs/>
          <w:iCs/>
          <w:snapToGrid/>
          <w:szCs w:val="22"/>
          <w:lang w:val="lt-LT"/>
        </w:rPr>
        <w:t xml:space="preserve"> forte N.</w:t>
      </w:r>
    </w:p>
    <w:p w:rsidR="00171249" w:rsidRPr="00036F2B" w:rsidRDefault="00171249" w:rsidP="00171249">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negali būti vartojamas siekiant pakeisti kepenų pažaidą sukeliančių žalingų medžiagų (pvz., alkoholio) pašalinimą iš dietos.</w:t>
      </w:r>
    </w:p>
    <w:p w:rsidR="00171249" w:rsidRPr="00036F2B" w:rsidRDefault="00171249" w:rsidP="00171249">
      <w:pPr>
        <w:tabs>
          <w:tab w:val="clear" w:pos="567"/>
        </w:tabs>
        <w:spacing w:line="240" w:lineRule="auto"/>
        <w:rPr>
          <w:snapToGrid/>
          <w:sz w:val="24"/>
          <w:lang w:val="lt-LT"/>
        </w:rPr>
      </w:pPr>
    </w:p>
    <w:p w:rsidR="00171249" w:rsidRPr="00036F2B" w:rsidRDefault="00171249" w:rsidP="00171249">
      <w:pPr>
        <w:tabs>
          <w:tab w:val="clear" w:pos="567"/>
        </w:tabs>
        <w:spacing w:line="240" w:lineRule="auto"/>
        <w:rPr>
          <w:snapToGrid/>
          <w:sz w:val="24"/>
          <w:lang w:val="lt-LT"/>
        </w:rPr>
      </w:pPr>
      <w:r w:rsidRPr="00036F2B">
        <w:rPr>
          <w:snapToGrid/>
          <w:szCs w:val="22"/>
          <w:lang w:val="lt-LT"/>
        </w:rPr>
        <w:t>Stiprėjant negalavimams ar pasireiškus naujiems negalavimams, būtina kreiptis į gydytoją,</w:t>
      </w:r>
      <w:r w:rsidRPr="00036F2B">
        <w:rPr>
          <w:snapToGrid/>
          <w:sz w:val="24"/>
          <w:lang w:val="lt-LT"/>
        </w:rPr>
        <w:t xml:space="preserve"> </w:t>
      </w:r>
      <w:r w:rsidRPr="00036F2B">
        <w:rPr>
          <w:snapToGrid/>
          <w:szCs w:val="22"/>
          <w:lang w:val="lt-LT"/>
        </w:rPr>
        <w:t xml:space="preserve">nes sergant lėtiniu hepatitu, papildomas gydymas </w:t>
      </w:r>
      <w:proofErr w:type="spellStart"/>
      <w:r w:rsidRPr="00036F2B">
        <w:rPr>
          <w:snapToGrid/>
          <w:szCs w:val="22"/>
          <w:lang w:val="lt-LT"/>
        </w:rPr>
        <w:t>Essentiale</w:t>
      </w:r>
      <w:proofErr w:type="spellEnd"/>
      <w:r w:rsidRPr="00036F2B">
        <w:rPr>
          <w:snapToGrid/>
          <w:szCs w:val="22"/>
          <w:lang w:val="lt-LT"/>
        </w:rPr>
        <w:t xml:space="preserve"> forte N yra pagrįstas tik tuo atveju, jei gydymo metu pagerėja bendroji savijauta.</w:t>
      </w:r>
    </w:p>
    <w:p w:rsidR="00171249" w:rsidRPr="00036F2B" w:rsidRDefault="00171249" w:rsidP="00171249">
      <w:pPr>
        <w:tabs>
          <w:tab w:val="clear" w:pos="567"/>
        </w:tabs>
        <w:spacing w:line="240" w:lineRule="auto"/>
        <w:rPr>
          <w:snapToGrid/>
          <w:sz w:val="24"/>
          <w:lang w:val="lt-LT"/>
        </w:rPr>
      </w:pPr>
    </w:p>
    <w:p w:rsidR="00171249" w:rsidRPr="00036F2B" w:rsidRDefault="00171249" w:rsidP="00171249">
      <w:pPr>
        <w:tabs>
          <w:tab w:val="clear" w:pos="567"/>
        </w:tabs>
        <w:spacing w:line="220" w:lineRule="exact"/>
        <w:rPr>
          <w:bCs/>
          <w:iCs/>
          <w:snapToGrid/>
          <w:szCs w:val="22"/>
          <w:lang w:val="lt-LT"/>
        </w:rPr>
      </w:pPr>
      <w:r w:rsidRPr="00036F2B">
        <w:rPr>
          <w:b/>
          <w:bCs/>
          <w:iCs/>
          <w:snapToGrid/>
          <w:szCs w:val="22"/>
          <w:lang w:val="lt-LT"/>
        </w:rPr>
        <w:t>Vaikams ir paaugliams</w:t>
      </w:r>
    </w:p>
    <w:p w:rsidR="00171249" w:rsidRPr="00036F2B" w:rsidRDefault="00171249" w:rsidP="00171249">
      <w:pPr>
        <w:tabs>
          <w:tab w:val="clear" w:pos="567"/>
        </w:tabs>
        <w:spacing w:line="240" w:lineRule="auto"/>
        <w:rPr>
          <w:snapToGrid/>
          <w:sz w:val="24"/>
          <w:lang w:val="lt-LT"/>
        </w:rPr>
      </w:pPr>
      <w:proofErr w:type="spellStart"/>
      <w:r w:rsidRPr="00036F2B">
        <w:rPr>
          <w:snapToGrid/>
          <w:szCs w:val="22"/>
          <w:lang w:val="lt-LT"/>
        </w:rPr>
        <w:t>Essentiale</w:t>
      </w:r>
      <w:proofErr w:type="spellEnd"/>
      <w:r w:rsidRPr="00036F2B">
        <w:rPr>
          <w:snapToGrid/>
          <w:szCs w:val="22"/>
          <w:lang w:val="lt-LT"/>
        </w:rPr>
        <w:t xml:space="preserve"> forte N vartojimo vaikams tyrimų neatlikta, todėl jaunesniems kaip 12 metų vaikams ir paaugliams jų neturi būti vartojama.</w:t>
      </w:r>
    </w:p>
    <w:p w:rsidR="00171249" w:rsidRPr="00036F2B" w:rsidRDefault="00171249" w:rsidP="00171249">
      <w:pPr>
        <w:tabs>
          <w:tab w:val="clear" w:pos="567"/>
        </w:tabs>
        <w:spacing w:line="220" w:lineRule="exact"/>
        <w:rPr>
          <w:bCs/>
          <w:iCs/>
          <w:snapToGrid/>
          <w:szCs w:val="22"/>
          <w:lang w:val="lt-LT"/>
        </w:rPr>
      </w:pPr>
    </w:p>
    <w:p w:rsidR="00171249" w:rsidRPr="00036F2B" w:rsidRDefault="00171249" w:rsidP="00171249">
      <w:pPr>
        <w:tabs>
          <w:tab w:val="clear" w:pos="567"/>
        </w:tabs>
        <w:spacing w:line="220" w:lineRule="exact"/>
        <w:rPr>
          <w:bCs/>
          <w:iCs/>
          <w:snapToGrid/>
          <w:szCs w:val="22"/>
          <w:lang w:val="lt-LT"/>
        </w:rPr>
      </w:pPr>
      <w:r w:rsidRPr="00036F2B">
        <w:rPr>
          <w:b/>
          <w:bCs/>
          <w:iCs/>
          <w:snapToGrid/>
          <w:szCs w:val="22"/>
          <w:lang w:val="lt-LT"/>
        </w:rPr>
        <w:t xml:space="preserve">Kiti vaistai ir </w:t>
      </w:r>
      <w:proofErr w:type="spellStart"/>
      <w:r w:rsidRPr="00036F2B">
        <w:rPr>
          <w:b/>
          <w:bCs/>
          <w:iCs/>
          <w:snapToGrid/>
          <w:szCs w:val="22"/>
          <w:lang w:val="lt-LT"/>
        </w:rPr>
        <w:t>Essentiale</w:t>
      </w:r>
      <w:proofErr w:type="spellEnd"/>
      <w:r w:rsidRPr="00036F2B">
        <w:rPr>
          <w:b/>
          <w:bCs/>
          <w:iCs/>
          <w:snapToGrid/>
          <w:szCs w:val="22"/>
          <w:lang w:val="lt-LT"/>
        </w:rPr>
        <w:t xml:space="preserve"> forte N</w:t>
      </w: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Jeigu vartojate ar neseniai vartojote kitų vaistų, įskaitant įsigytus be recepto, arba dėl to nesate tikri, apie tai pasakykite gydytojui arba vaistininkui.</w:t>
      </w:r>
    </w:p>
    <w:p w:rsidR="00171249" w:rsidRPr="00036F2B" w:rsidRDefault="00171249" w:rsidP="00171249">
      <w:pPr>
        <w:tabs>
          <w:tab w:val="clear" w:pos="567"/>
        </w:tabs>
        <w:spacing w:line="240" w:lineRule="auto"/>
        <w:rPr>
          <w:snapToGrid/>
          <w:szCs w:val="22"/>
          <w:lang w:val="lt-LT"/>
        </w:rPr>
      </w:pPr>
    </w:p>
    <w:p w:rsidR="00171249" w:rsidRPr="00036F2B" w:rsidRDefault="00171249" w:rsidP="00171249">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gali silpninti kraują skystinančių vaistų poveikį, todėl gali prireikti koreguoti pastarųjų vaistų dozę. Prieš pradėdami vartoti šį vaistą kartu su kraują skystinančiais vaistais, pasitarkite su gydytoju.</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snapToGrid/>
          <w:szCs w:val="22"/>
          <w:lang w:val="lt-LT" w:eastAsia="x-none"/>
        </w:rPr>
      </w:pPr>
      <w:r w:rsidRPr="00036F2B">
        <w:rPr>
          <w:b/>
          <w:noProof/>
          <w:snapToGrid/>
          <w:szCs w:val="22"/>
          <w:lang w:val="lt-LT" w:eastAsia="x-none"/>
        </w:rPr>
        <w:t>Essentiale forte N</w:t>
      </w:r>
      <w:r w:rsidRPr="00036F2B">
        <w:rPr>
          <w:snapToGrid/>
          <w:szCs w:val="22"/>
          <w:lang w:val="lt-LT" w:eastAsia="x-none"/>
        </w:rPr>
        <w:t xml:space="preserve"> </w:t>
      </w:r>
      <w:r w:rsidRPr="00036F2B">
        <w:rPr>
          <w:b/>
          <w:snapToGrid/>
          <w:szCs w:val="22"/>
          <w:lang w:val="lt-LT" w:eastAsia="x-none"/>
        </w:rPr>
        <w:t>vartojimas su alkoholiu</w:t>
      </w:r>
    </w:p>
    <w:p w:rsidR="00171249" w:rsidRPr="00036F2B" w:rsidRDefault="00171249" w:rsidP="00171249">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neapsaugo nuo toksinių medžiagų (pvz., alkoholio) sukelto kepenų pažeidimo. Jei yra kepenų pažeidimas, negalima vartoti alkoholio.</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
          <w:bCs/>
          <w:iCs/>
          <w:snapToGrid/>
          <w:szCs w:val="22"/>
          <w:lang w:val="lt-LT"/>
        </w:rPr>
      </w:pPr>
      <w:r w:rsidRPr="00036F2B">
        <w:rPr>
          <w:b/>
          <w:bCs/>
          <w:iCs/>
          <w:snapToGrid/>
          <w:szCs w:val="22"/>
          <w:lang w:val="lt-LT"/>
        </w:rPr>
        <w:t>Nėštumas ir žindymo laikotarpis</w:t>
      </w:r>
    </w:p>
    <w:p w:rsidR="00171249" w:rsidRPr="00036F2B" w:rsidRDefault="00171249" w:rsidP="00171249">
      <w:pPr>
        <w:tabs>
          <w:tab w:val="clear" w:pos="567"/>
        </w:tabs>
        <w:spacing w:line="220" w:lineRule="exact"/>
        <w:rPr>
          <w:bCs/>
          <w:iCs/>
          <w:snapToGrid/>
          <w:szCs w:val="22"/>
          <w:lang w:val="lt-LT"/>
        </w:rPr>
      </w:pPr>
      <w:r w:rsidRPr="00036F2B">
        <w:rPr>
          <w:bCs/>
          <w:iCs/>
          <w:snapToGrid/>
          <w:szCs w:val="22"/>
          <w:lang w:val="lt-LT"/>
        </w:rPr>
        <w:t>Jeigu esate nėščia, žindote kūdikį, manote, kad galbūt esate nėščia, arba planuojate pastoti, tai prieš vartodama šį vaistą, pasitarkite su gydytoju arba vaistininku.</w:t>
      </w:r>
    </w:p>
    <w:p w:rsidR="00171249" w:rsidRPr="00036F2B" w:rsidRDefault="00171249" w:rsidP="00171249">
      <w:pPr>
        <w:tabs>
          <w:tab w:val="clear" w:pos="567"/>
        </w:tabs>
        <w:spacing w:line="220" w:lineRule="exact"/>
        <w:rPr>
          <w:bCs/>
          <w:iCs/>
          <w:snapToGrid/>
          <w:szCs w:val="22"/>
          <w:lang w:val="lt-LT"/>
        </w:rPr>
      </w:pPr>
    </w:p>
    <w:p w:rsidR="00171249" w:rsidRPr="00036F2B" w:rsidRDefault="00171249" w:rsidP="00171249">
      <w:pPr>
        <w:tabs>
          <w:tab w:val="clear" w:pos="567"/>
        </w:tabs>
        <w:spacing w:line="240" w:lineRule="auto"/>
        <w:rPr>
          <w:snapToGrid/>
          <w:szCs w:val="22"/>
          <w:lang w:val="lt-LT"/>
        </w:rPr>
      </w:pPr>
      <w:r w:rsidRPr="00036F2B">
        <w:rPr>
          <w:snapToGrid/>
          <w:szCs w:val="22"/>
          <w:lang w:val="lt-LT"/>
        </w:rPr>
        <w:t>Sojų pupelės yra įprastinė maisto produktų sudedamoji dalis ir neigiamo jų poveikio nėštumo eigai iki šiol nepastebėta. Vis dėlto tinkamų tyrimų neatlikta. Dėl to šio vaisto nėštumo ir žindymo laikotarpiais vartoti nerekomenduojama.</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jc w:val="both"/>
        <w:rPr>
          <w:bCs/>
          <w:iCs/>
          <w:snapToGrid/>
          <w:szCs w:val="22"/>
          <w:lang w:val="lt-LT"/>
        </w:rPr>
      </w:pPr>
      <w:r w:rsidRPr="00036F2B">
        <w:rPr>
          <w:b/>
          <w:bCs/>
          <w:iCs/>
          <w:snapToGrid/>
          <w:szCs w:val="22"/>
          <w:lang w:val="lt-LT"/>
        </w:rPr>
        <w:t>Vairavimas ir mechanizmų valdymas</w:t>
      </w:r>
    </w:p>
    <w:p w:rsidR="00171249" w:rsidRPr="00036F2B" w:rsidRDefault="00171249" w:rsidP="00171249">
      <w:pPr>
        <w:tabs>
          <w:tab w:val="clear" w:pos="567"/>
        </w:tabs>
        <w:spacing w:line="240" w:lineRule="auto"/>
        <w:jc w:val="both"/>
        <w:rPr>
          <w:snapToGrid/>
          <w:szCs w:val="22"/>
          <w:lang w:val="lt-LT"/>
        </w:rPr>
      </w:pPr>
      <w:proofErr w:type="spellStart"/>
      <w:r w:rsidRPr="00036F2B">
        <w:rPr>
          <w:iCs/>
          <w:snapToGrid/>
          <w:szCs w:val="22"/>
          <w:lang w:val="lt-LT"/>
        </w:rPr>
        <w:t>Essentiale</w:t>
      </w:r>
      <w:proofErr w:type="spellEnd"/>
      <w:r w:rsidRPr="00036F2B">
        <w:rPr>
          <w:iCs/>
          <w:snapToGrid/>
          <w:szCs w:val="22"/>
          <w:lang w:val="lt-LT"/>
        </w:rPr>
        <w:t xml:space="preserve"> forte N </w:t>
      </w:r>
      <w:r w:rsidRPr="00036F2B">
        <w:rPr>
          <w:snapToGrid/>
          <w:szCs w:val="22"/>
          <w:lang w:val="lt-LT"/>
        </w:rPr>
        <w:t xml:space="preserve">gebėjimo vairuoti ir valdyti mechanizmus neveikia </w:t>
      </w:r>
      <w:r w:rsidRPr="00036F2B">
        <w:rPr>
          <w:noProof/>
          <w:snapToGrid/>
          <w:szCs w:val="22"/>
          <w:lang w:val="lt-LT"/>
        </w:rPr>
        <w:t>arba veikia nereikšmingai</w:t>
      </w:r>
      <w:r w:rsidRPr="00036F2B">
        <w:rPr>
          <w:snapToGrid/>
          <w:szCs w:val="22"/>
          <w:lang w:val="lt-LT"/>
        </w:rPr>
        <w:t>.</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jc w:val="both"/>
        <w:rPr>
          <w:b/>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sudėtyje yra rafinuoto sojų aliejaus, </w:t>
      </w:r>
      <w:proofErr w:type="spellStart"/>
      <w:r w:rsidRPr="00036F2B">
        <w:rPr>
          <w:b/>
          <w:bCs/>
          <w:iCs/>
          <w:snapToGrid/>
          <w:szCs w:val="22"/>
          <w:lang w:val="lt-LT"/>
        </w:rPr>
        <w:t>hidrinto</w:t>
      </w:r>
      <w:proofErr w:type="spellEnd"/>
      <w:r w:rsidRPr="00036F2B">
        <w:rPr>
          <w:b/>
          <w:bCs/>
          <w:iCs/>
          <w:snapToGrid/>
          <w:szCs w:val="22"/>
          <w:lang w:val="lt-LT"/>
        </w:rPr>
        <w:t xml:space="preserve"> ricinos aliejaus</w:t>
      </w:r>
      <w:r>
        <w:rPr>
          <w:b/>
          <w:bCs/>
          <w:iCs/>
          <w:snapToGrid/>
          <w:szCs w:val="22"/>
          <w:lang w:val="lt-LT"/>
        </w:rPr>
        <w:t>, natrio</w:t>
      </w:r>
      <w:r w:rsidRPr="00036F2B">
        <w:rPr>
          <w:b/>
          <w:bCs/>
          <w:iCs/>
          <w:snapToGrid/>
          <w:szCs w:val="22"/>
          <w:lang w:val="lt-LT"/>
        </w:rPr>
        <w:t xml:space="preserve"> ir etanolio</w:t>
      </w:r>
    </w:p>
    <w:p w:rsidR="00171249" w:rsidRPr="00036F2B" w:rsidRDefault="00171249" w:rsidP="00171249">
      <w:pPr>
        <w:tabs>
          <w:tab w:val="clear" w:pos="567"/>
        </w:tabs>
        <w:spacing w:line="240" w:lineRule="auto"/>
        <w:rPr>
          <w:snapToGrid/>
          <w:szCs w:val="22"/>
          <w:lang w:val="lt-LT"/>
        </w:rPr>
      </w:pPr>
      <w:r w:rsidRPr="00036F2B">
        <w:rPr>
          <w:snapToGrid/>
          <w:szCs w:val="22"/>
          <w:lang w:val="lt-LT"/>
        </w:rPr>
        <w:t>Vaisto sudėtyje yra sojų aliejaus, kuris gali sukelti sunkių alerginių reakcijų. Jei esate alergiškas (alergiška) žemės riešutams arba sojai, Jums šio vaisto vartoti negalima.</w:t>
      </w: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Ricinos aliejus gali sukelti skrandžio sutrikimų ir viduriavimą.</w:t>
      </w:r>
    </w:p>
    <w:p w:rsidR="00171249" w:rsidRPr="00036F2B" w:rsidRDefault="00171249" w:rsidP="00171249">
      <w:pPr>
        <w:tabs>
          <w:tab w:val="clear" w:pos="567"/>
        </w:tabs>
        <w:spacing w:line="240" w:lineRule="auto"/>
        <w:ind w:left="567" w:hanging="567"/>
        <w:rPr>
          <w:snapToGrid/>
          <w:szCs w:val="22"/>
          <w:lang w:val="lt-LT"/>
        </w:rPr>
      </w:pPr>
    </w:p>
    <w:p w:rsidR="00171249" w:rsidRDefault="00171249" w:rsidP="00171249">
      <w:pPr>
        <w:tabs>
          <w:tab w:val="clear" w:pos="567"/>
        </w:tabs>
        <w:spacing w:line="240" w:lineRule="auto"/>
        <w:rPr>
          <w:noProof/>
          <w:snapToGrid/>
          <w:szCs w:val="22"/>
          <w:lang w:val="lt-LT" w:eastAsia="x-none"/>
        </w:rPr>
      </w:pPr>
      <w:r w:rsidRPr="003B361A">
        <w:rPr>
          <w:noProof/>
          <w:snapToGrid/>
          <w:szCs w:val="22"/>
          <w:lang w:val="lt-LT" w:eastAsia="x-none"/>
        </w:rPr>
        <w:t>Šio vaisto</w:t>
      </w:r>
      <w:r>
        <w:rPr>
          <w:noProof/>
          <w:snapToGrid/>
          <w:szCs w:val="22"/>
          <w:lang w:val="lt-LT" w:eastAsia="x-none"/>
        </w:rPr>
        <w:t xml:space="preserve"> vienoje</w:t>
      </w:r>
      <w:r w:rsidRPr="003B361A">
        <w:rPr>
          <w:noProof/>
          <w:snapToGrid/>
          <w:szCs w:val="22"/>
          <w:lang w:val="lt-LT" w:eastAsia="x-none"/>
        </w:rPr>
        <w:t xml:space="preserve"> kapsulėje yra mažiau kaip 1 mmol (23 mg) natrio, t. y. jis beveik neturi reikšmės.</w:t>
      </w:r>
    </w:p>
    <w:p w:rsidR="00171249" w:rsidRDefault="00171249" w:rsidP="00171249">
      <w:pPr>
        <w:tabs>
          <w:tab w:val="clear" w:pos="567"/>
          <w:tab w:val="left" w:pos="720"/>
        </w:tabs>
        <w:spacing w:line="240" w:lineRule="auto"/>
        <w:rPr>
          <w:szCs w:val="22"/>
          <w:lang w:val="lt-LT"/>
        </w:rPr>
      </w:pPr>
    </w:p>
    <w:p w:rsidR="00171249" w:rsidRDefault="00171249" w:rsidP="00171249">
      <w:pPr>
        <w:tabs>
          <w:tab w:val="clear" w:pos="567"/>
          <w:tab w:val="left" w:pos="720"/>
        </w:tabs>
        <w:spacing w:line="240" w:lineRule="auto"/>
        <w:rPr>
          <w:snapToGrid/>
          <w:szCs w:val="22"/>
          <w:lang w:val="lt-LT"/>
        </w:rPr>
      </w:pPr>
      <w:r>
        <w:rPr>
          <w:szCs w:val="22"/>
          <w:lang w:val="lt-LT"/>
        </w:rPr>
        <w:t>Šio vaisto vienoje kapsulėje yra 20 mg etanolio, tai atitinka 21,28 mg/g (2,13% w/w).</w:t>
      </w:r>
    </w:p>
    <w:p w:rsidR="00171249" w:rsidRDefault="00171249" w:rsidP="00171249">
      <w:pPr>
        <w:tabs>
          <w:tab w:val="clear" w:pos="567"/>
          <w:tab w:val="left" w:pos="720"/>
        </w:tabs>
        <w:spacing w:line="240" w:lineRule="auto"/>
        <w:rPr>
          <w:szCs w:val="22"/>
          <w:lang w:val="lt-LT"/>
        </w:rPr>
      </w:pPr>
      <w:r>
        <w:rPr>
          <w:szCs w:val="22"/>
          <w:lang w:val="lt-LT"/>
        </w:rPr>
        <w:t>Mažas alkoholio kiekis, esantis šio vaisto sudėtyje, nesukelia pastebimo poveikio.</w:t>
      </w:r>
    </w:p>
    <w:p w:rsidR="00171249"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outlineLvl w:val="1"/>
        <w:rPr>
          <w:b/>
          <w:snapToGrid/>
          <w:szCs w:val="22"/>
          <w:lang w:val="x-none"/>
        </w:rPr>
      </w:pPr>
      <w:bookmarkStart w:id="7" w:name="_Toc129243141"/>
      <w:bookmarkStart w:id="8" w:name="_Toc129243266"/>
      <w:r w:rsidRPr="00036F2B">
        <w:rPr>
          <w:b/>
          <w:snapToGrid/>
          <w:szCs w:val="22"/>
          <w:lang w:val="x-none"/>
        </w:rPr>
        <w:t>3.</w:t>
      </w:r>
      <w:r w:rsidRPr="00036F2B">
        <w:rPr>
          <w:b/>
          <w:snapToGrid/>
          <w:szCs w:val="22"/>
          <w:lang w:val="x-none"/>
        </w:rPr>
        <w:tab/>
        <w:t xml:space="preserve">Kaip vartoti </w:t>
      </w:r>
      <w:bookmarkEnd w:id="7"/>
      <w:bookmarkEnd w:id="8"/>
      <w:proofErr w:type="spellStart"/>
      <w:r w:rsidRPr="00036F2B">
        <w:rPr>
          <w:b/>
          <w:snapToGrid/>
          <w:szCs w:val="22"/>
          <w:lang w:val="x-none"/>
        </w:rPr>
        <w:t>Essentiale</w:t>
      </w:r>
      <w:proofErr w:type="spellEnd"/>
      <w:r w:rsidRPr="00036F2B">
        <w:rPr>
          <w:b/>
          <w:snapToGrid/>
          <w:szCs w:val="22"/>
          <w:lang w:val="x-none"/>
        </w:rPr>
        <w:t xml:space="preserve"> forte N</w:t>
      </w:r>
      <w:r>
        <w:rPr>
          <w:b/>
          <w:snapToGrid/>
          <w:szCs w:val="22"/>
          <w:lang w:val="x-none"/>
        </w:rPr>
        <w:fldChar w:fldCharType="begin"/>
      </w:r>
      <w:r>
        <w:rPr>
          <w:b/>
          <w:snapToGrid/>
          <w:szCs w:val="22"/>
          <w:lang w:val="x-none"/>
        </w:rPr>
        <w:instrText xml:space="preserve"> DOCVARIABLE vault_nd_f344a681-e34c-4e75-aca2-1dd955e0ac24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 Jeigu abejojate, kreipkitės į gydytoją arba vaistininką.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snapToGrid/>
          <w:szCs w:val="22"/>
          <w:lang w:val="x-none"/>
        </w:rPr>
      </w:pPr>
      <w:proofErr w:type="spellStart"/>
      <w:r w:rsidRPr="00036F2B">
        <w:rPr>
          <w:iCs/>
          <w:snapToGrid/>
          <w:szCs w:val="22"/>
          <w:lang w:val="x-none"/>
        </w:rPr>
        <w:t>Essentiale</w:t>
      </w:r>
      <w:proofErr w:type="spellEnd"/>
      <w:r w:rsidRPr="00036F2B">
        <w:rPr>
          <w:iCs/>
          <w:snapToGrid/>
          <w:szCs w:val="22"/>
          <w:lang w:val="x-none"/>
        </w:rPr>
        <w:t xml:space="preserve"> forte N kapsulės geriamos valgio metu, nekramtytos, užgeriant dideliu skysčio</w:t>
      </w:r>
      <w:r w:rsidRPr="00036F2B">
        <w:rPr>
          <w:snapToGrid/>
          <w:szCs w:val="22"/>
          <w:lang w:val="x-none"/>
        </w:rPr>
        <w:t xml:space="preserve"> kiekiu (pvz., stikline vandens).</w:t>
      </w:r>
    </w:p>
    <w:p w:rsidR="00171249" w:rsidRPr="00036F2B" w:rsidRDefault="00171249" w:rsidP="00171249">
      <w:pPr>
        <w:tabs>
          <w:tab w:val="clear" w:pos="567"/>
        </w:tabs>
        <w:spacing w:line="240" w:lineRule="auto"/>
        <w:rPr>
          <w:i/>
          <w:snapToGrid/>
          <w:szCs w:val="22"/>
          <w:lang w:val="x-none"/>
        </w:rPr>
      </w:pPr>
    </w:p>
    <w:p w:rsidR="00171249" w:rsidRPr="00036F2B" w:rsidRDefault="00171249" w:rsidP="00171249">
      <w:pPr>
        <w:tabs>
          <w:tab w:val="clear" w:pos="567"/>
        </w:tabs>
        <w:spacing w:line="240" w:lineRule="auto"/>
        <w:rPr>
          <w:i/>
          <w:snapToGrid/>
          <w:szCs w:val="22"/>
          <w:lang w:val="x-none"/>
        </w:rPr>
      </w:pPr>
      <w:r w:rsidRPr="00036F2B">
        <w:rPr>
          <w:i/>
          <w:snapToGrid/>
          <w:szCs w:val="22"/>
          <w:lang w:val="x-none"/>
        </w:rPr>
        <w:t xml:space="preserve">Suaugusiems </w:t>
      </w:r>
      <w:r w:rsidRPr="00036F2B">
        <w:rPr>
          <w:i/>
          <w:snapToGrid/>
          <w:szCs w:val="22"/>
          <w:lang w:val="lt-LT"/>
        </w:rPr>
        <w:t xml:space="preserve">ir </w:t>
      </w:r>
      <w:r w:rsidRPr="00036F2B">
        <w:rPr>
          <w:i/>
          <w:snapToGrid/>
          <w:szCs w:val="22"/>
          <w:lang w:val="x-none"/>
        </w:rPr>
        <w:t xml:space="preserve">vyresniems kaip 12 metų </w:t>
      </w:r>
      <w:r w:rsidRPr="00036F2B">
        <w:rPr>
          <w:i/>
          <w:snapToGrid/>
          <w:szCs w:val="22"/>
          <w:lang w:val="lt-LT"/>
        </w:rPr>
        <w:t>paaugliams</w:t>
      </w:r>
      <w:r w:rsidRPr="00036F2B">
        <w:rPr>
          <w:i/>
          <w:snapToGrid/>
          <w:szCs w:val="22"/>
          <w:lang w:val="x-none"/>
        </w:rPr>
        <w:t xml:space="preserve"> </w:t>
      </w:r>
    </w:p>
    <w:p w:rsidR="00171249" w:rsidRPr="00036F2B" w:rsidRDefault="00171249" w:rsidP="00171249">
      <w:pPr>
        <w:tabs>
          <w:tab w:val="clear" w:pos="567"/>
        </w:tabs>
        <w:spacing w:line="240" w:lineRule="auto"/>
        <w:rPr>
          <w:snapToGrid/>
          <w:szCs w:val="22"/>
          <w:lang w:val="lt-LT"/>
        </w:rPr>
      </w:pPr>
      <w:r w:rsidRPr="00036F2B">
        <w:rPr>
          <w:snapToGrid/>
          <w:szCs w:val="22"/>
          <w:lang w:val="lt-LT"/>
        </w:rPr>
        <w:t>Vienkartinė dozė: viena kietoji kapsulė (600 mg s</w:t>
      </w:r>
      <w:r w:rsidRPr="00036F2B">
        <w:rPr>
          <w:iCs/>
          <w:snapToGrid/>
          <w:szCs w:val="22"/>
          <w:lang w:val="lt-LT"/>
        </w:rPr>
        <w:t xml:space="preserve">ojų </w:t>
      </w:r>
      <w:proofErr w:type="spellStart"/>
      <w:r w:rsidRPr="00036F2B">
        <w:rPr>
          <w:iCs/>
          <w:snapToGrid/>
          <w:szCs w:val="22"/>
          <w:lang w:val="lt-LT"/>
        </w:rPr>
        <w:t>fosfolipidų</w:t>
      </w:r>
      <w:proofErr w:type="spellEnd"/>
      <w:r w:rsidRPr="00036F2B">
        <w:rPr>
          <w:iCs/>
          <w:snapToGrid/>
          <w:szCs w:val="22"/>
          <w:lang w:val="lt-LT"/>
        </w:rPr>
        <w:t xml:space="preserve">). Paros dozė: po vieną kietąją kapsulę tris kartus per parą (1800 mg sojų </w:t>
      </w:r>
      <w:proofErr w:type="spellStart"/>
      <w:r w:rsidRPr="00036F2B">
        <w:rPr>
          <w:iCs/>
          <w:snapToGrid/>
          <w:szCs w:val="22"/>
          <w:lang w:val="lt-LT"/>
        </w:rPr>
        <w:t>fosfolipidų</w:t>
      </w:r>
      <w:proofErr w:type="spellEnd"/>
      <w:r w:rsidRPr="00036F2B">
        <w:rPr>
          <w:iCs/>
          <w:snapToGrid/>
          <w:szCs w:val="22"/>
          <w:lang w:val="lt-LT"/>
        </w:rPr>
        <w:t>).</w:t>
      </w:r>
    </w:p>
    <w:p w:rsidR="00171249" w:rsidRPr="00036F2B" w:rsidRDefault="00171249" w:rsidP="00171249">
      <w:pPr>
        <w:tabs>
          <w:tab w:val="clear" w:pos="567"/>
        </w:tabs>
        <w:spacing w:line="240" w:lineRule="auto"/>
        <w:rPr>
          <w:snapToGrid/>
          <w:szCs w:val="22"/>
          <w:lang w:val="x-none"/>
        </w:rPr>
      </w:pPr>
    </w:p>
    <w:p w:rsidR="00171249" w:rsidRPr="00036F2B" w:rsidRDefault="00171249" w:rsidP="00171249">
      <w:pPr>
        <w:tabs>
          <w:tab w:val="clear" w:pos="567"/>
        </w:tabs>
        <w:spacing w:line="240" w:lineRule="auto"/>
        <w:rPr>
          <w:noProof/>
          <w:snapToGrid/>
          <w:szCs w:val="22"/>
          <w:lang w:val="lt-LT" w:eastAsia="x-none"/>
        </w:rPr>
      </w:pPr>
      <w:bookmarkStart w:id="9" w:name="OLE_LINK2"/>
      <w:bookmarkStart w:id="10" w:name="OLE_LINK3"/>
      <w:r w:rsidRPr="00036F2B">
        <w:rPr>
          <w:noProof/>
          <w:snapToGrid/>
          <w:szCs w:val="22"/>
          <w:lang w:val="lt-LT" w:eastAsia="x-none"/>
        </w:rPr>
        <w:t>Gydymo kurso trukmė turėtų būti ne trumpesnė kaip 3 mėnesiai.</w:t>
      </w:r>
      <w:bookmarkEnd w:id="9"/>
      <w:bookmarkEnd w:id="10"/>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Cs/>
          <w:iCs/>
          <w:snapToGrid/>
          <w:szCs w:val="22"/>
          <w:lang w:val="lt-LT"/>
        </w:rPr>
      </w:pPr>
      <w:r w:rsidRPr="00036F2B">
        <w:rPr>
          <w:b/>
          <w:bCs/>
          <w:iCs/>
          <w:snapToGrid/>
          <w:szCs w:val="22"/>
          <w:lang w:val="lt-LT"/>
        </w:rPr>
        <w:t xml:space="preserve">Ką daryti pavartojus per didelę </w:t>
      </w:r>
      <w:proofErr w:type="spellStart"/>
      <w:r w:rsidRPr="00036F2B">
        <w:rPr>
          <w:b/>
          <w:bCs/>
          <w:iCs/>
          <w:snapToGrid/>
          <w:szCs w:val="22"/>
          <w:lang w:val="lt-LT"/>
        </w:rPr>
        <w:t>Essentiale</w:t>
      </w:r>
      <w:proofErr w:type="spellEnd"/>
      <w:r w:rsidRPr="00036F2B">
        <w:rPr>
          <w:b/>
          <w:bCs/>
          <w:iCs/>
          <w:snapToGrid/>
          <w:szCs w:val="22"/>
          <w:lang w:val="lt-LT"/>
        </w:rPr>
        <w:t xml:space="preserve"> forte N dozę</w:t>
      </w:r>
    </w:p>
    <w:p w:rsidR="00171249" w:rsidRPr="00036F2B" w:rsidRDefault="00171249" w:rsidP="00171249">
      <w:pPr>
        <w:tabs>
          <w:tab w:val="clear" w:pos="567"/>
        </w:tabs>
        <w:spacing w:line="240" w:lineRule="auto"/>
        <w:rPr>
          <w:snapToGrid/>
          <w:szCs w:val="22"/>
          <w:lang w:val="lt-LT"/>
        </w:rPr>
      </w:pPr>
      <w:r w:rsidRPr="00036F2B">
        <w:rPr>
          <w:snapToGrid/>
          <w:szCs w:val="22"/>
          <w:lang w:val="lt-LT"/>
        </w:rPr>
        <w:t xml:space="preserve">Neaprašyta nei </w:t>
      </w:r>
      <w:proofErr w:type="spellStart"/>
      <w:r w:rsidRPr="00036F2B">
        <w:rPr>
          <w:snapToGrid/>
          <w:szCs w:val="22"/>
          <w:lang w:val="lt-LT"/>
        </w:rPr>
        <w:t>Essentiale</w:t>
      </w:r>
      <w:proofErr w:type="spellEnd"/>
      <w:r w:rsidRPr="00036F2B">
        <w:rPr>
          <w:snapToGrid/>
          <w:szCs w:val="22"/>
          <w:lang w:val="lt-LT"/>
        </w:rPr>
        <w:t xml:space="preserve"> forte N perdozavimo, nei apsinuodijimo jomis simptomų. Jei pavartosite didesnę nei skirta </w:t>
      </w:r>
      <w:proofErr w:type="spellStart"/>
      <w:r w:rsidRPr="00036F2B">
        <w:rPr>
          <w:snapToGrid/>
          <w:szCs w:val="22"/>
          <w:lang w:val="lt-LT"/>
        </w:rPr>
        <w:t>Essentiale</w:t>
      </w:r>
      <w:proofErr w:type="spellEnd"/>
      <w:r w:rsidRPr="00036F2B">
        <w:rPr>
          <w:snapToGrid/>
          <w:szCs w:val="22"/>
          <w:lang w:val="lt-LT"/>
        </w:rPr>
        <w:t xml:space="preserve"> forte N dozę, gali pasunkėti toliau aprašytas šalutinis poveikis.</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
          <w:bCs/>
          <w:iCs/>
          <w:snapToGrid/>
          <w:szCs w:val="22"/>
          <w:lang w:val="lt-LT"/>
        </w:rPr>
      </w:pPr>
      <w:r w:rsidRPr="00036F2B">
        <w:rPr>
          <w:b/>
          <w:bCs/>
          <w:iCs/>
          <w:snapToGrid/>
          <w:szCs w:val="22"/>
          <w:lang w:val="lt-LT"/>
        </w:rPr>
        <w:t xml:space="preserve">Pamiršus pavartoti </w:t>
      </w:r>
      <w:proofErr w:type="spellStart"/>
      <w:r w:rsidRPr="00036F2B">
        <w:rPr>
          <w:b/>
          <w:bCs/>
          <w:iCs/>
          <w:snapToGrid/>
          <w:szCs w:val="22"/>
          <w:lang w:val="lt-LT"/>
        </w:rPr>
        <w:t>Essentiale</w:t>
      </w:r>
      <w:proofErr w:type="spellEnd"/>
      <w:r w:rsidRPr="00036F2B">
        <w:rPr>
          <w:b/>
          <w:bCs/>
          <w:iCs/>
          <w:snapToGrid/>
          <w:szCs w:val="22"/>
          <w:lang w:val="lt-LT"/>
        </w:rPr>
        <w:t xml:space="preserve"> forte N</w:t>
      </w: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Negalima vartoti dvigubos dozės norint kompensuoti praleistą kapsulę.</w:t>
      </w:r>
    </w:p>
    <w:p w:rsidR="00171249" w:rsidRPr="00036F2B" w:rsidRDefault="00171249" w:rsidP="00171249">
      <w:pPr>
        <w:tabs>
          <w:tab w:val="clear" w:pos="567"/>
        </w:tabs>
        <w:spacing w:line="240" w:lineRule="auto"/>
        <w:rPr>
          <w:snapToGrid/>
          <w:szCs w:val="22"/>
          <w:lang w:val="x-none"/>
        </w:rPr>
      </w:pPr>
      <w:r w:rsidRPr="00036F2B">
        <w:rPr>
          <w:snapToGrid/>
          <w:szCs w:val="22"/>
          <w:lang w:val="x-none"/>
        </w:rPr>
        <w:t xml:space="preserve">Jei </w:t>
      </w:r>
      <w:proofErr w:type="spellStart"/>
      <w:r w:rsidRPr="00036F2B">
        <w:rPr>
          <w:iCs/>
          <w:snapToGrid/>
          <w:szCs w:val="22"/>
          <w:lang w:val="x-none"/>
        </w:rPr>
        <w:t>Essentiale</w:t>
      </w:r>
      <w:proofErr w:type="spellEnd"/>
      <w:r w:rsidRPr="00036F2B">
        <w:rPr>
          <w:iCs/>
          <w:snapToGrid/>
          <w:szCs w:val="22"/>
          <w:lang w:val="x-none"/>
        </w:rPr>
        <w:t xml:space="preserve"> forte N</w:t>
      </w:r>
      <w:r w:rsidRPr="00036F2B">
        <w:rPr>
          <w:i/>
          <w:snapToGrid/>
          <w:szCs w:val="22"/>
          <w:lang w:val="x-none"/>
        </w:rPr>
        <w:t xml:space="preserve"> </w:t>
      </w:r>
      <w:r w:rsidRPr="00036F2B">
        <w:rPr>
          <w:snapToGrid/>
          <w:szCs w:val="22"/>
          <w:lang w:val="x-none"/>
        </w:rPr>
        <w:t>nevartojote visą dieną, pamirštųjų kapsulių nevartokite, o kitą dieną šį vaistą gerkite gydytojo nurodyta tvarka.</w:t>
      </w:r>
    </w:p>
    <w:p w:rsidR="00171249" w:rsidRPr="00036F2B" w:rsidRDefault="00171249" w:rsidP="00171249">
      <w:pPr>
        <w:tabs>
          <w:tab w:val="clear" w:pos="567"/>
        </w:tabs>
        <w:spacing w:line="240" w:lineRule="auto"/>
        <w:rPr>
          <w:snapToGrid/>
          <w:szCs w:val="22"/>
          <w:lang w:val="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Jeigu kiltų daugiau klausimų dėl šio vaisto vartojimo, kreipkitės į gydytoją arba vaistininką.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outlineLvl w:val="1"/>
        <w:rPr>
          <w:b/>
          <w:snapToGrid/>
          <w:szCs w:val="22"/>
          <w:lang w:val="x-none"/>
        </w:rPr>
      </w:pPr>
      <w:bookmarkStart w:id="11" w:name="_Toc129243142"/>
      <w:bookmarkStart w:id="12" w:name="_Toc129243267"/>
      <w:r w:rsidRPr="00036F2B">
        <w:rPr>
          <w:b/>
          <w:snapToGrid/>
          <w:szCs w:val="22"/>
          <w:lang w:val="x-none"/>
        </w:rPr>
        <w:t>4.</w:t>
      </w:r>
      <w:r w:rsidRPr="00036F2B">
        <w:rPr>
          <w:b/>
          <w:snapToGrid/>
          <w:szCs w:val="22"/>
          <w:lang w:val="x-none"/>
        </w:rPr>
        <w:tab/>
        <w:t>Galimas šalutinis poveikis</w:t>
      </w:r>
      <w:bookmarkEnd w:id="11"/>
      <w:bookmarkEnd w:id="12"/>
      <w:r>
        <w:rPr>
          <w:b/>
          <w:snapToGrid/>
          <w:szCs w:val="22"/>
          <w:lang w:val="x-none"/>
        </w:rPr>
        <w:fldChar w:fldCharType="begin"/>
      </w:r>
      <w:r>
        <w:rPr>
          <w:b/>
          <w:snapToGrid/>
          <w:szCs w:val="22"/>
          <w:lang w:val="x-none"/>
        </w:rPr>
        <w:instrText xml:space="preserve"> DOCVARIABLE vault_nd_2178b9d9-ba42-43fd-9c80-97faa36539f5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Šis vaistas, kaip ir visi kiti, gali sukelti šalutinį poveikį, nors jis pasireiškia ne visiems žmonėms.</w:t>
      </w:r>
    </w:p>
    <w:p w:rsidR="00171249" w:rsidRPr="00036F2B" w:rsidRDefault="00171249" w:rsidP="00171249">
      <w:pPr>
        <w:tabs>
          <w:tab w:val="clear" w:pos="567"/>
        </w:tabs>
        <w:spacing w:line="240" w:lineRule="auto"/>
        <w:rPr>
          <w:noProof/>
          <w:snapToGrid/>
          <w:szCs w:val="22"/>
          <w:lang w:val="lt-LT" w:eastAsia="x-none"/>
        </w:rPr>
      </w:pPr>
    </w:p>
    <w:p w:rsidR="00171249" w:rsidRPr="000A6679" w:rsidRDefault="00171249" w:rsidP="00171249">
      <w:pPr>
        <w:tabs>
          <w:tab w:val="clear" w:pos="567"/>
        </w:tabs>
        <w:spacing w:line="240" w:lineRule="auto"/>
        <w:ind w:left="567" w:hanging="567"/>
        <w:rPr>
          <w:b/>
          <w:bCs/>
          <w:iCs/>
          <w:noProof/>
          <w:snapToGrid/>
          <w:szCs w:val="22"/>
          <w:lang w:val="lt-LT" w:eastAsia="x-none"/>
        </w:rPr>
      </w:pPr>
      <w:r w:rsidRPr="000A6679">
        <w:rPr>
          <w:b/>
          <w:bCs/>
          <w:iCs/>
          <w:noProof/>
          <w:snapToGrid/>
          <w:szCs w:val="22"/>
          <w:lang w:val="lt-LT" w:eastAsia="x-none"/>
        </w:rPr>
        <w:t>Dažnis nežinomas (negali būti apskaičiuotas pagal turimus duomenis)</w:t>
      </w:r>
      <w:r>
        <w:rPr>
          <w:b/>
          <w:bCs/>
          <w:iCs/>
          <w:noProof/>
          <w:snapToGrid/>
          <w:szCs w:val="22"/>
          <w:lang w:val="lt-LT" w:eastAsia="x-none"/>
        </w:rPr>
        <w:t>:</w:t>
      </w:r>
    </w:p>
    <w:p w:rsidR="00171249" w:rsidRDefault="00171249" w:rsidP="00171249">
      <w:pPr>
        <w:tabs>
          <w:tab w:val="num" w:pos="567"/>
        </w:tabs>
        <w:spacing w:line="240" w:lineRule="auto"/>
        <w:ind w:left="567" w:hanging="567"/>
        <w:rPr>
          <w:snapToGrid/>
          <w:szCs w:val="22"/>
          <w:lang w:val="lt-LT"/>
        </w:rPr>
      </w:pPr>
      <w:r>
        <w:rPr>
          <w:snapToGrid/>
          <w:szCs w:val="22"/>
          <w:lang w:val="lt-LT"/>
        </w:rPr>
        <w:t>Padidėjęs kraujospūdis, greitas širdies plakimas (</w:t>
      </w:r>
      <w:proofErr w:type="spellStart"/>
      <w:r>
        <w:rPr>
          <w:snapToGrid/>
          <w:szCs w:val="22"/>
          <w:lang w:val="lt-LT"/>
        </w:rPr>
        <w:t>palpitacijos</w:t>
      </w:r>
      <w:proofErr w:type="spellEnd"/>
      <w:r>
        <w:rPr>
          <w:snapToGrid/>
          <w:szCs w:val="22"/>
          <w:lang w:val="lt-LT"/>
        </w:rPr>
        <w:t>), svaigulys.</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snapToGrid/>
          <w:szCs w:val="22"/>
          <w:lang w:val="lt-LT"/>
        </w:rPr>
        <w:t xml:space="preserve">Virškinimo trakto sutrikimai, tokie kaip </w:t>
      </w:r>
      <w:r>
        <w:rPr>
          <w:snapToGrid/>
          <w:szCs w:val="22"/>
          <w:lang w:val="lt-LT"/>
        </w:rPr>
        <w:t xml:space="preserve">pykinimas, vėmimas, </w:t>
      </w:r>
      <w:r w:rsidRPr="00036F2B">
        <w:rPr>
          <w:snapToGrid/>
          <w:szCs w:val="22"/>
          <w:lang w:val="lt-LT"/>
        </w:rPr>
        <w:t>skystos išmatos</w:t>
      </w:r>
      <w:r>
        <w:rPr>
          <w:snapToGrid/>
          <w:szCs w:val="22"/>
          <w:lang w:val="lt-LT"/>
        </w:rPr>
        <w:t xml:space="preserve"> ar</w:t>
      </w:r>
      <w:r w:rsidRPr="00036F2B">
        <w:rPr>
          <w:snapToGrid/>
          <w:szCs w:val="22"/>
          <w:lang w:val="lt-LT"/>
        </w:rPr>
        <w:t xml:space="preserve"> viduriavimas</w:t>
      </w:r>
      <w:r w:rsidRPr="00036F2B">
        <w:rPr>
          <w:noProof/>
          <w:snapToGrid/>
          <w:szCs w:val="22"/>
          <w:lang w:val="lt-LT" w:eastAsia="x-none"/>
        </w:rPr>
        <w:t>.</w:t>
      </w:r>
    </w:p>
    <w:p w:rsidR="00171249" w:rsidRPr="00036F2B" w:rsidRDefault="00171249" w:rsidP="00171249">
      <w:pPr>
        <w:tabs>
          <w:tab w:val="num" w:pos="567"/>
        </w:tabs>
        <w:spacing w:line="240" w:lineRule="auto"/>
        <w:ind w:left="567" w:hanging="567"/>
        <w:rPr>
          <w:noProof/>
          <w:snapToGrid/>
          <w:szCs w:val="22"/>
          <w:lang w:val="lt-LT" w:eastAsia="x-none"/>
        </w:rPr>
      </w:pPr>
      <w:r w:rsidRPr="00036F2B">
        <w:rPr>
          <w:noProof/>
          <w:snapToGrid/>
          <w:szCs w:val="22"/>
          <w:lang w:val="lt-LT" w:eastAsia="x-none"/>
        </w:rPr>
        <w:t>Alerginės reakcijos, tokios kaip egzantema ar išbėrimas ir dilgėlinė, niežulys.</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bCs/>
          <w:noProof/>
          <w:snapToGrid/>
          <w:szCs w:val="22"/>
          <w:lang w:val="lt-LT" w:eastAsia="x-none"/>
        </w:rPr>
      </w:pPr>
      <w:r w:rsidRPr="00036F2B">
        <w:rPr>
          <w:b/>
          <w:bCs/>
          <w:noProof/>
          <w:snapToGrid/>
          <w:szCs w:val="22"/>
          <w:lang w:val="lt-LT" w:eastAsia="x-none"/>
        </w:rPr>
        <w:t>Pranešimas apie šalutinį poveikį</w:t>
      </w:r>
    </w:p>
    <w:p w:rsidR="00171249" w:rsidRPr="00036F2B" w:rsidRDefault="00171249" w:rsidP="00171249">
      <w:pPr>
        <w:tabs>
          <w:tab w:val="clear" w:pos="567"/>
        </w:tabs>
        <w:spacing w:line="240" w:lineRule="auto"/>
        <w:rPr>
          <w:snapToGrid/>
          <w:szCs w:val="22"/>
          <w:lang w:val="lt-LT"/>
        </w:rPr>
      </w:pPr>
      <w:r w:rsidRPr="00036F2B">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36F2B">
          <w:rPr>
            <w:rStyle w:val="Hipersaitas"/>
            <w:snapToGrid/>
            <w:szCs w:val="22"/>
            <w:lang w:val="lt-LT"/>
          </w:rPr>
          <w:t>https://vapris.vvkt.lt/vvkt-web/public/nrv</w:t>
        </w:r>
      </w:hyperlink>
      <w:r w:rsidRPr="00036F2B">
        <w:rPr>
          <w:snapToGrid/>
          <w:szCs w:val="22"/>
          <w:lang w:val="lt-LT"/>
        </w:rPr>
        <w:t xml:space="preserve"> arba užpildant Paciento pranešimo apie įtariamą nepageidaujamą reakciją (ĮNR) formą, kuri skelbiama </w:t>
      </w:r>
      <w:hyperlink r:id="rId6" w:history="1">
        <w:r w:rsidRPr="00036F2B">
          <w:rPr>
            <w:rStyle w:val="Hipersaitas"/>
            <w:snapToGrid/>
            <w:szCs w:val="22"/>
            <w:lang w:val="lt-LT"/>
          </w:rPr>
          <w:t>https://www.vvkt.lt/index.php?4004286486</w:t>
        </w:r>
      </w:hyperlink>
      <w:r w:rsidRPr="00036F2B">
        <w:rPr>
          <w:snapToGrid/>
          <w:szCs w:val="22"/>
          <w:lang w:val="lt-LT"/>
        </w:rPr>
        <w:t xml:space="preserve">, ir atsiunčiant elektroniniu paštu (adresu </w:t>
      </w:r>
      <w:hyperlink r:id="rId7" w:history="1">
        <w:r w:rsidRPr="00036F2B">
          <w:rPr>
            <w:rStyle w:val="Hipersaitas"/>
            <w:snapToGrid/>
            <w:szCs w:val="22"/>
            <w:lang w:val="lt-LT"/>
          </w:rPr>
          <w:t>NepageidaujamaR@vvkt.lt</w:t>
        </w:r>
      </w:hyperlink>
      <w:r w:rsidRPr="00036F2B">
        <w:rPr>
          <w:snapToGrid/>
          <w:szCs w:val="22"/>
          <w:lang w:val="lt-LT"/>
        </w:rPr>
        <w:t>) arba nemokamu telefonu 8 800 73 568. Pranešdami apie šalutinį poveikį galite mums padėti gauti daugiau informacijos apie šio vaisto saugumą.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outlineLvl w:val="1"/>
        <w:rPr>
          <w:b/>
          <w:snapToGrid/>
          <w:szCs w:val="22"/>
          <w:lang w:val="x-none"/>
        </w:rPr>
      </w:pPr>
      <w:bookmarkStart w:id="13" w:name="_Toc129243143"/>
      <w:bookmarkStart w:id="14" w:name="_Toc129243268"/>
      <w:r w:rsidRPr="00036F2B">
        <w:rPr>
          <w:b/>
          <w:snapToGrid/>
          <w:szCs w:val="22"/>
          <w:lang w:val="x-none"/>
        </w:rPr>
        <w:t>5.</w:t>
      </w:r>
      <w:r w:rsidRPr="00036F2B">
        <w:rPr>
          <w:b/>
          <w:snapToGrid/>
          <w:szCs w:val="22"/>
          <w:lang w:val="x-none"/>
        </w:rPr>
        <w:tab/>
        <w:t xml:space="preserve">Kaip laikyti </w:t>
      </w:r>
      <w:bookmarkEnd w:id="13"/>
      <w:bookmarkEnd w:id="14"/>
      <w:proofErr w:type="spellStart"/>
      <w:r w:rsidRPr="00036F2B">
        <w:rPr>
          <w:b/>
          <w:snapToGrid/>
          <w:szCs w:val="22"/>
          <w:lang w:val="x-none"/>
        </w:rPr>
        <w:t>Essentiale</w:t>
      </w:r>
      <w:proofErr w:type="spellEnd"/>
      <w:r w:rsidRPr="00036F2B">
        <w:rPr>
          <w:b/>
          <w:snapToGrid/>
          <w:szCs w:val="22"/>
          <w:lang w:val="x-none"/>
        </w:rPr>
        <w:t xml:space="preserve"> forte N</w:t>
      </w:r>
      <w:r>
        <w:rPr>
          <w:b/>
          <w:snapToGrid/>
          <w:szCs w:val="22"/>
          <w:lang w:val="x-none"/>
        </w:rPr>
        <w:fldChar w:fldCharType="begin"/>
      </w:r>
      <w:r>
        <w:rPr>
          <w:b/>
          <w:snapToGrid/>
          <w:szCs w:val="22"/>
          <w:lang w:val="x-none"/>
        </w:rPr>
        <w:instrText xml:space="preserve"> DOCVARIABLE vault_nd_e8ed447b-e68d-4ad0-8be7-95c36ab2ac33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Šį vaistą laikykite vaikams nepastebimoje ir nepasiekiamoje</w:t>
      </w:r>
      <w:r w:rsidRPr="00036F2B" w:rsidDel="00665C7D">
        <w:rPr>
          <w:noProof/>
          <w:snapToGrid/>
          <w:szCs w:val="22"/>
          <w:lang w:val="lt-LT" w:eastAsia="x-none"/>
        </w:rPr>
        <w:t xml:space="preserve"> </w:t>
      </w:r>
      <w:r w:rsidRPr="00036F2B">
        <w:rPr>
          <w:noProof/>
          <w:snapToGrid/>
          <w:szCs w:val="22"/>
          <w:lang w:val="lt-LT" w:eastAsia="x-none"/>
        </w:rPr>
        <w:t>vietoje.</w:t>
      </w:r>
    </w:p>
    <w:p w:rsidR="00171249" w:rsidRPr="00036F2B" w:rsidRDefault="00171249" w:rsidP="00171249">
      <w:pPr>
        <w:tabs>
          <w:tab w:val="clear" w:pos="567"/>
        </w:tabs>
        <w:spacing w:line="240" w:lineRule="auto"/>
        <w:rPr>
          <w:iCs/>
          <w:snapToGrid/>
          <w:szCs w:val="22"/>
          <w:lang w:val="x-none"/>
        </w:rPr>
      </w:pPr>
    </w:p>
    <w:p w:rsidR="00171249" w:rsidRPr="00036F2B" w:rsidRDefault="00171249" w:rsidP="00171249">
      <w:pPr>
        <w:tabs>
          <w:tab w:val="clear" w:pos="567"/>
        </w:tabs>
        <w:spacing w:line="240" w:lineRule="auto"/>
        <w:rPr>
          <w:iCs/>
          <w:snapToGrid/>
          <w:szCs w:val="22"/>
          <w:lang w:val="x-none"/>
        </w:rPr>
      </w:pPr>
      <w:r w:rsidRPr="00036F2B">
        <w:rPr>
          <w:iCs/>
          <w:snapToGrid/>
          <w:szCs w:val="22"/>
          <w:lang w:val="x-none"/>
        </w:rPr>
        <w:t>Laikyti ne aukštesnėje kaip 25 </w:t>
      </w:r>
      <w:r w:rsidRPr="00036F2B">
        <w:rPr>
          <w:iCs/>
          <w:snapToGrid/>
          <w:szCs w:val="22"/>
          <w:lang w:val="x-none"/>
        </w:rPr>
        <w:sym w:font="Symbol" w:char="F0B0"/>
      </w:r>
      <w:r w:rsidRPr="00036F2B">
        <w:rPr>
          <w:iCs/>
          <w:snapToGrid/>
          <w:szCs w:val="22"/>
          <w:lang w:val="x-none"/>
        </w:rPr>
        <w:t>C temperatūroje.</w:t>
      </w: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Ant dėžutės ir lizdinės plokštelės po „EXP“ nurodytam tinkamumo laikui pasibaigus, šio vaisto vartoti negalima. Vaistas tinkamas vartoti iki paskutinės nurodyto mėnesio dienos.</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Pastebėjus matomų gedimo požymių, šio vaisto vartoti negalima.</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Vaistų negalima išmesti į kanalizaciją arba su buitinėmis atliekomis. Kaip išmesti nereikalingus vaistus, klauskite vaistininko. Šios priemonės padės apsaugoti aplinką.</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keepNext/>
        <w:spacing w:line="240" w:lineRule="auto"/>
        <w:ind w:left="567" w:hanging="567"/>
        <w:outlineLvl w:val="1"/>
        <w:rPr>
          <w:b/>
          <w:snapToGrid/>
          <w:szCs w:val="22"/>
          <w:lang w:val="x-none"/>
        </w:rPr>
      </w:pPr>
      <w:bookmarkStart w:id="15" w:name="_Toc129243144"/>
      <w:bookmarkStart w:id="16" w:name="_Toc129243269"/>
      <w:r w:rsidRPr="00036F2B">
        <w:rPr>
          <w:b/>
          <w:snapToGrid/>
          <w:szCs w:val="22"/>
          <w:lang w:val="x-none"/>
        </w:rPr>
        <w:t>6.</w:t>
      </w:r>
      <w:r w:rsidRPr="00036F2B">
        <w:rPr>
          <w:b/>
          <w:snapToGrid/>
          <w:szCs w:val="22"/>
          <w:lang w:val="x-none"/>
        </w:rPr>
        <w:tab/>
      </w:r>
      <w:bookmarkEnd w:id="15"/>
      <w:bookmarkEnd w:id="16"/>
      <w:r w:rsidRPr="00036F2B">
        <w:rPr>
          <w:b/>
          <w:snapToGrid/>
          <w:szCs w:val="22"/>
          <w:lang w:val="x-none"/>
        </w:rPr>
        <w:t>Pakuotės turinys ir kita informacija</w:t>
      </w:r>
      <w:r>
        <w:rPr>
          <w:b/>
          <w:snapToGrid/>
          <w:szCs w:val="22"/>
          <w:lang w:val="x-none"/>
        </w:rPr>
        <w:fldChar w:fldCharType="begin"/>
      </w:r>
      <w:r>
        <w:rPr>
          <w:b/>
          <w:snapToGrid/>
          <w:szCs w:val="22"/>
          <w:lang w:val="x-none"/>
        </w:rPr>
        <w:instrText xml:space="preserve"> DOCVARIABLE vault_nd_043129bb-e56b-4ed4-9100-6e1394fab7a4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sudėtis </w:t>
      </w:r>
    </w:p>
    <w:p w:rsidR="00171249" w:rsidRPr="008349BA" w:rsidRDefault="00171249" w:rsidP="00171249">
      <w:pPr>
        <w:pStyle w:val="Sraopastraipa"/>
        <w:numPr>
          <w:ilvl w:val="0"/>
          <w:numId w:val="3"/>
        </w:numPr>
        <w:tabs>
          <w:tab w:val="num" w:pos="567"/>
        </w:tabs>
        <w:spacing w:line="240" w:lineRule="auto"/>
        <w:rPr>
          <w:noProof/>
          <w:snapToGrid/>
          <w:szCs w:val="22"/>
          <w:lang w:val="lt-LT" w:eastAsia="x-none"/>
        </w:rPr>
      </w:pPr>
      <w:r w:rsidRPr="008349BA">
        <w:rPr>
          <w:noProof/>
          <w:snapToGrid/>
          <w:szCs w:val="22"/>
          <w:lang w:val="lt-LT" w:eastAsia="x-none"/>
        </w:rPr>
        <w:t>Veiklioji medžiaga yra s</w:t>
      </w:r>
      <w:r w:rsidRPr="008349BA">
        <w:rPr>
          <w:iCs/>
          <w:noProof/>
          <w:snapToGrid/>
          <w:szCs w:val="22"/>
          <w:lang w:val="lt-LT" w:eastAsia="x-none"/>
        </w:rPr>
        <w:t>ojų fosfolipidai. Kiekv</w:t>
      </w:r>
      <w:r w:rsidRPr="008349BA">
        <w:rPr>
          <w:noProof/>
          <w:snapToGrid/>
          <w:szCs w:val="22"/>
          <w:lang w:val="lt-LT" w:eastAsia="x-none"/>
        </w:rPr>
        <w:t>ienoje kietojoje kapsulėje yra 600 mg s</w:t>
      </w:r>
      <w:r w:rsidRPr="008349BA">
        <w:rPr>
          <w:iCs/>
          <w:noProof/>
          <w:snapToGrid/>
          <w:szCs w:val="22"/>
          <w:lang w:val="lt-LT" w:eastAsia="x-none"/>
        </w:rPr>
        <w:t xml:space="preserve">ojų </w:t>
      </w:r>
      <w:r w:rsidRPr="008349BA">
        <w:rPr>
          <w:noProof/>
          <w:snapToGrid/>
          <w:szCs w:val="22"/>
          <w:lang w:val="lt-LT" w:eastAsia="x-none"/>
        </w:rPr>
        <w:t>fosfolipidų, kurių sudėtyje yra 76 % 3-sn-fosfatidilcholino.</w:t>
      </w:r>
      <w:r w:rsidRPr="008349BA" w:rsidDel="00990222">
        <w:rPr>
          <w:iCs/>
          <w:noProof/>
          <w:snapToGrid/>
          <w:szCs w:val="22"/>
          <w:lang w:val="lt-LT" w:eastAsia="x-none"/>
        </w:rPr>
        <w:t xml:space="preserve"> </w:t>
      </w:r>
    </w:p>
    <w:p w:rsidR="00171249" w:rsidRPr="008349BA" w:rsidRDefault="00171249" w:rsidP="00171249">
      <w:pPr>
        <w:pStyle w:val="Sraopastraipa"/>
        <w:numPr>
          <w:ilvl w:val="0"/>
          <w:numId w:val="4"/>
        </w:numPr>
        <w:tabs>
          <w:tab w:val="num" w:pos="567"/>
        </w:tabs>
        <w:spacing w:line="240" w:lineRule="auto"/>
        <w:rPr>
          <w:noProof/>
          <w:snapToGrid/>
          <w:szCs w:val="22"/>
          <w:lang w:val="lt-LT" w:eastAsia="x-none"/>
        </w:rPr>
      </w:pPr>
      <w:r w:rsidRPr="008349BA">
        <w:rPr>
          <w:noProof/>
          <w:snapToGrid/>
          <w:szCs w:val="22"/>
          <w:lang w:val="lt-LT" w:eastAsia="x-none"/>
        </w:rPr>
        <w:t>Pagalbinės medžiagos kapsulės užpilde yra</w:t>
      </w:r>
      <w:r w:rsidRPr="008349BA">
        <w:rPr>
          <w:i/>
          <w:noProof/>
          <w:snapToGrid/>
          <w:szCs w:val="22"/>
          <w:lang w:val="lt-LT" w:eastAsia="x-none"/>
        </w:rPr>
        <w:t xml:space="preserve"> </w:t>
      </w:r>
      <w:r w:rsidRPr="008349BA">
        <w:rPr>
          <w:noProof/>
          <w:snapToGrid/>
          <w:szCs w:val="22"/>
          <w:lang w:val="lt-LT" w:eastAsia="x-none"/>
        </w:rPr>
        <w:t xml:space="preserve">kietieji riebalai, rafinuotas sojų aliejus, </w:t>
      </w:r>
      <w:r w:rsidRPr="008349BA">
        <w:rPr>
          <w:rFonts w:eastAsia="TimesNewRoman"/>
          <w:noProof/>
          <w:snapToGrid/>
          <w:szCs w:val="22"/>
          <w:lang w:val="lt-LT" w:eastAsia="lt-LT"/>
        </w:rPr>
        <w:t>visų racematų alfa-</w:t>
      </w:r>
      <w:r w:rsidRPr="008349BA">
        <w:rPr>
          <w:noProof/>
          <w:snapToGrid/>
          <w:szCs w:val="22"/>
          <w:lang w:val="lt-LT" w:eastAsia="x-none"/>
        </w:rPr>
        <w:t>tokoferolis,  hidrintas ricinos aliejus, etanolis (96 %), etilvanilinas, 4-metoksiacetofenonas; kapsulės apvalkale - želatina, dažikliai titano dioksidas (E171), geltonasis, raudonasis ir juodasis geležies oksidai (E172).</w:t>
      </w:r>
    </w:p>
    <w:p w:rsidR="00171249" w:rsidRPr="00036F2B" w:rsidRDefault="00171249" w:rsidP="00171249">
      <w:pPr>
        <w:tabs>
          <w:tab w:val="clear" w:pos="567"/>
        </w:tabs>
        <w:spacing w:line="240" w:lineRule="auto"/>
        <w:ind w:left="567"/>
        <w:rPr>
          <w:noProof/>
          <w:snapToGrid/>
          <w:szCs w:val="22"/>
          <w:lang w:val="lt-LT" w:eastAsia="x-none"/>
        </w:rPr>
      </w:pPr>
    </w:p>
    <w:p w:rsidR="00171249" w:rsidRPr="00036F2B" w:rsidRDefault="00171249" w:rsidP="00171249">
      <w:pPr>
        <w:tabs>
          <w:tab w:val="clear" w:pos="567"/>
        </w:tabs>
        <w:spacing w:line="220" w:lineRule="exact"/>
        <w:rPr>
          <w:b/>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išvaizda ir kiekis pakuotėje </w:t>
      </w:r>
    </w:p>
    <w:p w:rsidR="00171249" w:rsidRPr="00036F2B" w:rsidRDefault="00171249" w:rsidP="00171249">
      <w:pPr>
        <w:tabs>
          <w:tab w:val="clear" w:pos="567"/>
        </w:tabs>
        <w:spacing w:line="240" w:lineRule="auto"/>
        <w:rPr>
          <w:snapToGrid/>
          <w:szCs w:val="22"/>
          <w:lang w:val="x-none"/>
        </w:rPr>
      </w:pPr>
      <w:r w:rsidRPr="00036F2B">
        <w:rPr>
          <w:snapToGrid/>
          <w:szCs w:val="22"/>
          <w:lang w:val="x-none"/>
        </w:rPr>
        <w:t>Kietoji kapsulė yra pailga, nepermatoma, rusvai raudonos spalvos, joje yra į medų panašios masės.</w:t>
      </w:r>
    </w:p>
    <w:p w:rsidR="00171249" w:rsidRPr="00036F2B" w:rsidRDefault="00171249" w:rsidP="00171249">
      <w:pPr>
        <w:tabs>
          <w:tab w:val="clear" w:pos="567"/>
        </w:tabs>
        <w:spacing w:line="240" w:lineRule="auto"/>
        <w:rPr>
          <w:iCs/>
          <w:snapToGrid/>
          <w:szCs w:val="22"/>
          <w:lang w:val="x-none"/>
        </w:rPr>
      </w:pPr>
      <w:r w:rsidRPr="00036F2B">
        <w:rPr>
          <w:iCs/>
          <w:snapToGrid/>
          <w:szCs w:val="22"/>
          <w:lang w:val="x-none"/>
        </w:rPr>
        <w:t>Kartono dėžutėje yra 30 kietųjų kapsulių PVC/PVDC/aliuminio lizdinėse plokštelėse.</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20" w:lineRule="exact"/>
        <w:rPr>
          <w:bCs/>
          <w:iCs/>
          <w:snapToGrid/>
          <w:szCs w:val="22"/>
          <w:lang w:val="lt-LT"/>
        </w:rPr>
      </w:pPr>
      <w:r w:rsidRPr="00036F2B">
        <w:rPr>
          <w:b/>
          <w:bCs/>
          <w:iCs/>
          <w:snapToGrid/>
          <w:szCs w:val="22"/>
          <w:lang w:val="lt-LT"/>
        </w:rPr>
        <w:t>Registruotojas ir gamintojas</w:t>
      </w:r>
    </w:p>
    <w:p w:rsidR="00171249" w:rsidRPr="00036F2B" w:rsidRDefault="00171249" w:rsidP="00171249">
      <w:pPr>
        <w:tabs>
          <w:tab w:val="clear" w:pos="567"/>
        </w:tabs>
        <w:spacing w:line="220" w:lineRule="exact"/>
        <w:rPr>
          <w:bCs/>
          <w:iCs/>
          <w:snapToGrid/>
          <w:szCs w:val="22"/>
          <w:lang w:val="lt-LT"/>
        </w:rPr>
      </w:pPr>
    </w:p>
    <w:p w:rsidR="00171249" w:rsidRPr="00065264" w:rsidRDefault="00171249" w:rsidP="00171249">
      <w:pPr>
        <w:tabs>
          <w:tab w:val="clear" w:pos="567"/>
        </w:tabs>
        <w:spacing w:line="220" w:lineRule="exact"/>
        <w:rPr>
          <w:bCs/>
          <w:i/>
          <w:snapToGrid/>
          <w:szCs w:val="22"/>
          <w:lang w:val="lt-LT"/>
        </w:rPr>
      </w:pPr>
      <w:r w:rsidRPr="00065264">
        <w:rPr>
          <w:bCs/>
          <w:i/>
          <w:snapToGrid/>
          <w:szCs w:val="22"/>
          <w:lang w:val="lt-LT"/>
        </w:rPr>
        <w:t xml:space="preserve">Registruotojas </w:t>
      </w:r>
    </w:p>
    <w:p w:rsidR="00171249" w:rsidRPr="004D313A" w:rsidRDefault="00171249" w:rsidP="00171249">
      <w:pPr>
        <w:spacing w:line="240" w:lineRule="auto"/>
        <w:rPr>
          <w:szCs w:val="22"/>
        </w:rPr>
      </w:pPr>
      <w:proofErr w:type="spellStart"/>
      <w:r w:rsidRPr="004D313A">
        <w:rPr>
          <w:szCs w:val="22"/>
        </w:rPr>
        <w:t>Opella</w:t>
      </w:r>
      <w:proofErr w:type="spellEnd"/>
      <w:r w:rsidRPr="004D313A">
        <w:rPr>
          <w:szCs w:val="22"/>
        </w:rPr>
        <w:t xml:space="preserve"> Healthcare France SAS</w:t>
      </w:r>
    </w:p>
    <w:p w:rsidR="00171249" w:rsidRPr="005C74B4" w:rsidRDefault="00171249" w:rsidP="00171249">
      <w:pPr>
        <w:rPr>
          <w:szCs w:val="22"/>
        </w:rPr>
      </w:pPr>
      <w:proofErr w:type="gramStart"/>
      <w:r w:rsidRPr="005C74B4">
        <w:rPr>
          <w:szCs w:val="22"/>
        </w:rPr>
        <w:t>157</w:t>
      </w:r>
      <w:proofErr w:type="gramEnd"/>
      <w:r w:rsidRPr="005C74B4">
        <w:rPr>
          <w:szCs w:val="22"/>
        </w:rPr>
        <w:t xml:space="preserve"> Avenue Charles De Gaulle </w:t>
      </w:r>
    </w:p>
    <w:p w:rsidR="00171249" w:rsidRPr="004D313A" w:rsidRDefault="00171249" w:rsidP="00171249">
      <w:pPr>
        <w:spacing w:line="240" w:lineRule="auto"/>
        <w:rPr>
          <w:szCs w:val="22"/>
        </w:rPr>
      </w:pPr>
      <w:proofErr w:type="gramStart"/>
      <w:r w:rsidRPr="005C74B4">
        <w:rPr>
          <w:szCs w:val="22"/>
        </w:rPr>
        <w:t>92200</w:t>
      </w:r>
      <w:proofErr w:type="gramEnd"/>
      <w:r w:rsidRPr="005C74B4">
        <w:rPr>
          <w:szCs w:val="22"/>
        </w:rPr>
        <w:t xml:space="preserve"> Neuilly-sur-Seine</w:t>
      </w:r>
      <w:r w:rsidRPr="004D313A">
        <w:rPr>
          <w:szCs w:val="22"/>
        </w:rPr>
        <w:t xml:space="preserve"> </w:t>
      </w:r>
    </w:p>
    <w:p w:rsidR="00171249" w:rsidRPr="000254D4" w:rsidRDefault="00171249" w:rsidP="00171249">
      <w:pPr>
        <w:tabs>
          <w:tab w:val="clear" w:pos="567"/>
        </w:tabs>
        <w:spacing w:line="240" w:lineRule="auto"/>
        <w:rPr>
          <w:snapToGrid/>
          <w:szCs w:val="22"/>
          <w:lang w:val="lt-LT"/>
        </w:rPr>
      </w:pPr>
      <w:proofErr w:type="spellStart"/>
      <w:r w:rsidRPr="004D313A">
        <w:rPr>
          <w:szCs w:val="22"/>
        </w:rPr>
        <w:t>Prancūzija</w:t>
      </w:r>
      <w:proofErr w:type="spellEnd"/>
    </w:p>
    <w:p w:rsidR="00171249" w:rsidRPr="00036F2B" w:rsidRDefault="00171249" w:rsidP="00171249">
      <w:pPr>
        <w:tabs>
          <w:tab w:val="clear" w:pos="567"/>
        </w:tabs>
        <w:spacing w:line="240" w:lineRule="auto"/>
        <w:rPr>
          <w:noProof/>
          <w:snapToGrid/>
          <w:szCs w:val="22"/>
          <w:lang w:val="lt-LT" w:eastAsia="x-none"/>
        </w:rPr>
      </w:pPr>
    </w:p>
    <w:p w:rsidR="00171249" w:rsidRPr="00065264" w:rsidRDefault="00171249" w:rsidP="00171249">
      <w:pPr>
        <w:tabs>
          <w:tab w:val="clear" w:pos="567"/>
        </w:tabs>
        <w:spacing w:line="240" w:lineRule="auto"/>
        <w:rPr>
          <w:b/>
          <w:i/>
          <w:iCs/>
          <w:noProof/>
          <w:snapToGrid/>
          <w:szCs w:val="22"/>
          <w:lang w:val="lt-LT" w:eastAsia="x-none"/>
        </w:rPr>
      </w:pPr>
      <w:r w:rsidRPr="00065264">
        <w:rPr>
          <w:i/>
          <w:iCs/>
          <w:noProof/>
          <w:snapToGrid/>
          <w:szCs w:val="22"/>
          <w:lang w:val="lt-LT" w:eastAsia="x-none"/>
        </w:rPr>
        <w:t>Gamintojas</w:t>
      </w:r>
    </w:p>
    <w:p w:rsidR="00171249" w:rsidRPr="00036F2B" w:rsidRDefault="00171249" w:rsidP="00171249">
      <w:pPr>
        <w:tabs>
          <w:tab w:val="clear" w:pos="567"/>
        </w:tabs>
        <w:spacing w:line="240" w:lineRule="auto"/>
        <w:rPr>
          <w:snapToGrid/>
          <w:szCs w:val="22"/>
          <w:lang w:val="x-none"/>
        </w:rPr>
      </w:pPr>
      <w:proofErr w:type="spellStart"/>
      <w:r w:rsidRPr="00036F2B">
        <w:rPr>
          <w:snapToGrid/>
          <w:szCs w:val="22"/>
          <w:lang w:val="x-none"/>
        </w:rPr>
        <w:t>A.Nattermann</w:t>
      </w:r>
      <w:proofErr w:type="spellEnd"/>
      <w:r w:rsidRPr="00036F2B">
        <w:rPr>
          <w:snapToGrid/>
          <w:szCs w:val="22"/>
          <w:lang w:val="x-none"/>
        </w:rPr>
        <w:t xml:space="preserve"> </w:t>
      </w:r>
      <w:r w:rsidRPr="00036F2B">
        <w:rPr>
          <w:snapToGrid/>
          <w:szCs w:val="22"/>
          <w:lang w:val="x-none"/>
        </w:rPr>
        <w:sym w:font="Symbol" w:char="F026"/>
      </w:r>
      <w:r w:rsidRPr="00036F2B">
        <w:rPr>
          <w:snapToGrid/>
          <w:szCs w:val="22"/>
          <w:lang w:val="x-none"/>
        </w:rPr>
        <w:t xml:space="preserve"> </w:t>
      </w:r>
      <w:proofErr w:type="spellStart"/>
      <w:r w:rsidRPr="00036F2B">
        <w:rPr>
          <w:snapToGrid/>
          <w:szCs w:val="22"/>
          <w:lang w:val="x-none"/>
        </w:rPr>
        <w:t>Cie</w:t>
      </w:r>
      <w:proofErr w:type="spellEnd"/>
      <w:r w:rsidRPr="00036F2B">
        <w:rPr>
          <w:snapToGrid/>
          <w:szCs w:val="22"/>
          <w:lang w:val="x-none"/>
        </w:rPr>
        <w:t xml:space="preserve">. </w:t>
      </w:r>
      <w:proofErr w:type="spellStart"/>
      <w:r w:rsidRPr="00036F2B">
        <w:rPr>
          <w:snapToGrid/>
          <w:szCs w:val="22"/>
          <w:lang w:val="x-none"/>
        </w:rPr>
        <w:t>GmbH</w:t>
      </w:r>
      <w:proofErr w:type="spellEnd"/>
    </w:p>
    <w:p w:rsidR="00171249" w:rsidRPr="00036F2B" w:rsidRDefault="00171249" w:rsidP="00171249">
      <w:pPr>
        <w:tabs>
          <w:tab w:val="clear" w:pos="567"/>
        </w:tabs>
        <w:spacing w:line="240" w:lineRule="auto"/>
        <w:rPr>
          <w:snapToGrid/>
          <w:szCs w:val="22"/>
          <w:lang w:val="x-none"/>
        </w:rPr>
      </w:pPr>
      <w:proofErr w:type="spellStart"/>
      <w:r w:rsidRPr="00036F2B">
        <w:rPr>
          <w:snapToGrid/>
          <w:szCs w:val="22"/>
          <w:lang w:val="x-none"/>
        </w:rPr>
        <w:t>Nattermannallee</w:t>
      </w:r>
      <w:proofErr w:type="spellEnd"/>
      <w:r w:rsidRPr="00036F2B">
        <w:rPr>
          <w:snapToGrid/>
          <w:szCs w:val="22"/>
          <w:lang w:val="x-none"/>
        </w:rPr>
        <w:t xml:space="preserve"> 1</w:t>
      </w:r>
    </w:p>
    <w:p w:rsidR="00171249" w:rsidRPr="00036F2B" w:rsidRDefault="00171249" w:rsidP="00171249">
      <w:pPr>
        <w:tabs>
          <w:tab w:val="clear" w:pos="567"/>
        </w:tabs>
        <w:spacing w:line="240" w:lineRule="auto"/>
        <w:rPr>
          <w:snapToGrid/>
          <w:szCs w:val="22"/>
          <w:lang w:val="x-none"/>
        </w:rPr>
      </w:pPr>
      <w:r w:rsidRPr="00036F2B">
        <w:rPr>
          <w:snapToGrid/>
          <w:szCs w:val="22"/>
          <w:lang w:val="x-none"/>
        </w:rPr>
        <w:t xml:space="preserve">50829 </w:t>
      </w:r>
      <w:proofErr w:type="spellStart"/>
      <w:r w:rsidRPr="00036F2B">
        <w:rPr>
          <w:snapToGrid/>
          <w:szCs w:val="22"/>
          <w:lang w:val="x-none"/>
        </w:rPr>
        <w:t>Koln</w:t>
      </w:r>
      <w:proofErr w:type="spellEnd"/>
    </w:p>
    <w:p w:rsidR="00171249" w:rsidRDefault="00171249" w:rsidP="00171249">
      <w:pPr>
        <w:tabs>
          <w:tab w:val="clear" w:pos="567"/>
        </w:tabs>
        <w:spacing w:line="240" w:lineRule="auto"/>
        <w:rPr>
          <w:snapToGrid/>
          <w:szCs w:val="22"/>
          <w:lang w:val="x-none"/>
        </w:rPr>
      </w:pPr>
      <w:r w:rsidRPr="00036F2B">
        <w:rPr>
          <w:snapToGrid/>
          <w:szCs w:val="22"/>
          <w:lang w:val="x-none"/>
        </w:rPr>
        <w:t>Vokietija</w:t>
      </w:r>
    </w:p>
    <w:p w:rsidR="00171249" w:rsidRDefault="00171249" w:rsidP="00171249">
      <w:pPr>
        <w:tabs>
          <w:tab w:val="clear" w:pos="567"/>
        </w:tabs>
        <w:spacing w:line="240" w:lineRule="auto"/>
        <w:rPr>
          <w:snapToGrid/>
          <w:szCs w:val="22"/>
          <w:lang w:val="x-none"/>
        </w:rPr>
      </w:pPr>
    </w:p>
    <w:p w:rsidR="00171249" w:rsidRDefault="00171249" w:rsidP="00171249">
      <w:pPr>
        <w:tabs>
          <w:tab w:val="clear" w:pos="567"/>
        </w:tabs>
        <w:spacing w:line="240" w:lineRule="auto"/>
        <w:rPr>
          <w:snapToGrid/>
          <w:szCs w:val="22"/>
          <w:lang w:val="en-US"/>
        </w:rPr>
      </w:pPr>
      <w:proofErr w:type="spellStart"/>
      <w:proofErr w:type="gramStart"/>
      <w:r>
        <w:rPr>
          <w:snapToGrid/>
          <w:szCs w:val="22"/>
          <w:lang w:val="en-US"/>
        </w:rPr>
        <w:t>arba</w:t>
      </w:r>
      <w:proofErr w:type="spellEnd"/>
      <w:proofErr w:type="gramEnd"/>
    </w:p>
    <w:p w:rsidR="00171249" w:rsidRDefault="00171249" w:rsidP="00171249">
      <w:pPr>
        <w:tabs>
          <w:tab w:val="clear" w:pos="567"/>
        </w:tabs>
        <w:spacing w:line="240" w:lineRule="auto"/>
        <w:rPr>
          <w:b/>
          <w:bCs/>
          <w:iCs/>
          <w:snapToGrid/>
          <w:szCs w:val="22"/>
          <w:lang w:val="en-US"/>
        </w:rPr>
      </w:pPr>
    </w:p>
    <w:p w:rsidR="00171249" w:rsidRPr="002E758A" w:rsidRDefault="00171249" w:rsidP="00171249">
      <w:pPr>
        <w:tabs>
          <w:tab w:val="clear" w:pos="567"/>
        </w:tabs>
        <w:spacing w:line="240" w:lineRule="auto"/>
        <w:rPr>
          <w:iCs/>
          <w:snapToGrid/>
          <w:szCs w:val="22"/>
          <w:lang w:val="en-US"/>
        </w:rPr>
      </w:pPr>
      <w:proofErr w:type="spellStart"/>
      <w:r w:rsidRPr="002E758A">
        <w:rPr>
          <w:iCs/>
          <w:snapToGrid/>
          <w:szCs w:val="22"/>
          <w:lang w:val="en-US"/>
        </w:rPr>
        <w:t>Opella</w:t>
      </w:r>
      <w:proofErr w:type="spellEnd"/>
      <w:r w:rsidRPr="002E758A">
        <w:rPr>
          <w:iCs/>
          <w:snapToGrid/>
          <w:szCs w:val="22"/>
          <w:lang w:val="en-US"/>
        </w:rPr>
        <w:t xml:space="preserve"> Healthcare Poland Sp. z </w:t>
      </w:r>
      <w:proofErr w:type="spellStart"/>
      <w:r w:rsidRPr="002E758A">
        <w:rPr>
          <w:iCs/>
          <w:snapToGrid/>
          <w:szCs w:val="22"/>
          <w:lang w:val="en-US"/>
        </w:rPr>
        <w:t>o.o</w:t>
      </w:r>
      <w:proofErr w:type="spellEnd"/>
      <w:r w:rsidRPr="002E758A">
        <w:rPr>
          <w:iCs/>
          <w:snapToGrid/>
          <w:szCs w:val="22"/>
          <w:lang w:val="en-US"/>
        </w:rPr>
        <w:t>.</w:t>
      </w:r>
    </w:p>
    <w:p w:rsidR="00171249" w:rsidRPr="002E758A" w:rsidRDefault="00171249" w:rsidP="00171249">
      <w:pPr>
        <w:tabs>
          <w:tab w:val="clear" w:pos="567"/>
        </w:tabs>
        <w:spacing w:line="240" w:lineRule="auto"/>
        <w:rPr>
          <w:iCs/>
          <w:snapToGrid/>
          <w:szCs w:val="22"/>
          <w:lang w:val="en-US"/>
        </w:rPr>
      </w:pPr>
      <w:proofErr w:type="spellStart"/>
      <w:proofErr w:type="gramStart"/>
      <w:r w:rsidRPr="002E758A">
        <w:rPr>
          <w:iCs/>
          <w:snapToGrid/>
          <w:szCs w:val="22"/>
          <w:lang w:val="en-US"/>
        </w:rPr>
        <w:t>ul</w:t>
      </w:r>
      <w:proofErr w:type="spellEnd"/>
      <w:proofErr w:type="gramEnd"/>
      <w:r w:rsidRPr="002E758A">
        <w:rPr>
          <w:iCs/>
          <w:snapToGrid/>
          <w:szCs w:val="22"/>
          <w:lang w:val="en-US"/>
        </w:rPr>
        <w:t xml:space="preserve">. </w:t>
      </w:r>
      <w:proofErr w:type="spellStart"/>
      <w:r w:rsidRPr="002E758A">
        <w:rPr>
          <w:iCs/>
          <w:snapToGrid/>
          <w:szCs w:val="22"/>
          <w:lang w:val="en-US"/>
        </w:rPr>
        <w:t>Lubelska</w:t>
      </w:r>
      <w:proofErr w:type="spellEnd"/>
      <w:r w:rsidRPr="002E758A">
        <w:rPr>
          <w:iCs/>
          <w:snapToGrid/>
          <w:szCs w:val="22"/>
          <w:lang w:val="en-US"/>
        </w:rPr>
        <w:t xml:space="preserve"> 52</w:t>
      </w:r>
    </w:p>
    <w:p w:rsidR="00171249" w:rsidRDefault="00171249" w:rsidP="00171249">
      <w:pPr>
        <w:tabs>
          <w:tab w:val="clear" w:pos="567"/>
        </w:tabs>
        <w:spacing w:line="240" w:lineRule="auto"/>
        <w:rPr>
          <w:iCs/>
          <w:snapToGrid/>
          <w:szCs w:val="22"/>
          <w:lang w:val="en-US"/>
        </w:rPr>
      </w:pPr>
      <w:r w:rsidRPr="002E758A">
        <w:rPr>
          <w:iCs/>
          <w:snapToGrid/>
          <w:szCs w:val="22"/>
          <w:lang w:val="en-US"/>
        </w:rPr>
        <w:t>35-233 Rzesz</w:t>
      </w:r>
      <w:r>
        <w:rPr>
          <w:iCs/>
          <w:snapToGrid/>
          <w:szCs w:val="22"/>
          <w:lang w:val="en-US"/>
        </w:rPr>
        <w:t>o</w:t>
      </w:r>
      <w:r w:rsidRPr="002E758A">
        <w:rPr>
          <w:iCs/>
          <w:snapToGrid/>
          <w:szCs w:val="22"/>
          <w:lang w:val="en-US"/>
        </w:rPr>
        <w:t>w</w:t>
      </w:r>
    </w:p>
    <w:p w:rsidR="00171249" w:rsidRPr="002E758A" w:rsidRDefault="00171249" w:rsidP="00171249">
      <w:pPr>
        <w:tabs>
          <w:tab w:val="clear" w:pos="567"/>
        </w:tabs>
        <w:spacing w:line="240" w:lineRule="auto"/>
        <w:rPr>
          <w:iCs/>
          <w:snapToGrid/>
          <w:szCs w:val="22"/>
          <w:lang w:val="en-US"/>
        </w:rPr>
      </w:pPr>
      <w:proofErr w:type="spellStart"/>
      <w:r>
        <w:rPr>
          <w:iCs/>
          <w:snapToGrid/>
          <w:szCs w:val="22"/>
          <w:lang w:val="en-US"/>
        </w:rPr>
        <w:t>Lenkija</w:t>
      </w:r>
      <w:proofErr w:type="spellEnd"/>
    </w:p>
    <w:p w:rsidR="00171249" w:rsidRPr="00036F2B" w:rsidRDefault="00171249" w:rsidP="00171249">
      <w:pPr>
        <w:tabs>
          <w:tab w:val="clear" w:pos="567"/>
        </w:tabs>
        <w:spacing w:line="240" w:lineRule="auto"/>
        <w:rPr>
          <w:noProof/>
          <w:snapToGrid/>
          <w:szCs w:val="22"/>
          <w:lang w:val="lt-LT" w:eastAsia="x-none"/>
        </w:rPr>
      </w:pPr>
    </w:p>
    <w:p w:rsidR="00171249" w:rsidRPr="0091248B" w:rsidRDefault="00171249" w:rsidP="00171249">
      <w:pPr>
        <w:rPr>
          <w:szCs w:val="22"/>
        </w:rPr>
      </w:pPr>
      <w:proofErr w:type="spellStart"/>
      <w:r w:rsidRPr="0091248B">
        <w:rPr>
          <w:szCs w:val="22"/>
        </w:rPr>
        <w:t>Jeigu</w:t>
      </w:r>
      <w:proofErr w:type="spellEnd"/>
      <w:r w:rsidRPr="0091248B">
        <w:rPr>
          <w:szCs w:val="22"/>
        </w:rPr>
        <w:t xml:space="preserve"> </w:t>
      </w:r>
      <w:proofErr w:type="spellStart"/>
      <w:r w:rsidRPr="0091248B">
        <w:rPr>
          <w:szCs w:val="22"/>
        </w:rPr>
        <w:t>apie</w:t>
      </w:r>
      <w:proofErr w:type="spellEnd"/>
      <w:r w:rsidRPr="0091248B">
        <w:rPr>
          <w:szCs w:val="22"/>
        </w:rPr>
        <w:t xml:space="preserve"> </w:t>
      </w:r>
      <w:proofErr w:type="spellStart"/>
      <w:r w:rsidRPr="0091248B">
        <w:rPr>
          <w:szCs w:val="22"/>
        </w:rPr>
        <w:t>šį</w:t>
      </w:r>
      <w:proofErr w:type="spellEnd"/>
      <w:r w:rsidRPr="0091248B">
        <w:rPr>
          <w:szCs w:val="22"/>
        </w:rPr>
        <w:t xml:space="preserve"> </w:t>
      </w:r>
      <w:proofErr w:type="spellStart"/>
      <w:r w:rsidRPr="0091248B">
        <w:rPr>
          <w:szCs w:val="22"/>
        </w:rPr>
        <w:t>vaistą</w:t>
      </w:r>
      <w:proofErr w:type="spellEnd"/>
      <w:r w:rsidRPr="0091248B">
        <w:rPr>
          <w:szCs w:val="22"/>
        </w:rPr>
        <w:t xml:space="preserve"> </w:t>
      </w:r>
      <w:proofErr w:type="spellStart"/>
      <w:r w:rsidRPr="0091248B">
        <w:rPr>
          <w:szCs w:val="22"/>
        </w:rPr>
        <w:t>norite</w:t>
      </w:r>
      <w:proofErr w:type="spellEnd"/>
      <w:r w:rsidRPr="0091248B">
        <w:rPr>
          <w:szCs w:val="22"/>
        </w:rPr>
        <w:t xml:space="preserve"> </w:t>
      </w:r>
      <w:proofErr w:type="spellStart"/>
      <w:r w:rsidRPr="0091248B">
        <w:rPr>
          <w:szCs w:val="22"/>
        </w:rPr>
        <w:t>sužinoti</w:t>
      </w:r>
      <w:proofErr w:type="spellEnd"/>
      <w:r w:rsidRPr="0091248B">
        <w:rPr>
          <w:szCs w:val="22"/>
        </w:rPr>
        <w:t xml:space="preserve"> </w:t>
      </w:r>
      <w:proofErr w:type="spellStart"/>
      <w:r w:rsidRPr="0091248B">
        <w:rPr>
          <w:szCs w:val="22"/>
        </w:rPr>
        <w:t>daugiau</w:t>
      </w:r>
      <w:proofErr w:type="spellEnd"/>
      <w:r w:rsidRPr="0091248B">
        <w:rPr>
          <w:szCs w:val="22"/>
        </w:rPr>
        <w:t xml:space="preserve">, </w:t>
      </w:r>
      <w:proofErr w:type="spellStart"/>
      <w:r w:rsidRPr="0091248B">
        <w:rPr>
          <w:szCs w:val="22"/>
        </w:rPr>
        <w:t>kreipkitės</w:t>
      </w:r>
      <w:proofErr w:type="spellEnd"/>
      <w:r w:rsidRPr="0091248B">
        <w:rPr>
          <w:szCs w:val="22"/>
        </w:rPr>
        <w:t xml:space="preserve"> į</w:t>
      </w:r>
      <w:r>
        <w:rPr>
          <w:szCs w:val="22"/>
        </w:rPr>
        <w:t xml:space="preserve"> </w:t>
      </w:r>
      <w:proofErr w:type="spellStart"/>
      <w:r>
        <w:rPr>
          <w:szCs w:val="22"/>
        </w:rPr>
        <w:t>vietinį</w:t>
      </w:r>
      <w:proofErr w:type="spellEnd"/>
      <w:r>
        <w:rPr>
          <w:szCs w:val="22"/>
        </w:rPr>
        <w:t xml:space="preserve"> </w:t>
      </w:r>
      <w:proofErr w:type="spellStart"/>
      <w:r>
        <w:rPr>
          <w:szCs w:val="22"/>
        </w:rPr>
        <w:t>registruotojo</w:t>
      </w:r>
      <w:proofErr w:type="spellEnd"/>
      <w:r>
        <w:rPr>
          <w:szCs w:val="22"/>
        </w:rPr>
        <w:t xml:space="preserve"> </w:t>
      </w:r>
      <w:proofErr w:type="spellStart"/>
      <w:r>
        <w:rPr>
          <w:szCs w:val="22"/>
        </w:rPr>
        <w:t>atstovą</w:t>
      </w:r>
      <w:proofErr w:type="spellEnd"/>
      <w:r>
        <w:rPr>
          <w:szCs w:val="22"/>
        </w:rPr>
        <w:t>:</w:t>
      </w:r>
    </w:p>
    <w:p w:rsidR="00171249" w:rsidRDefault="00171249" w:rsidP="00171249">
      <w:pPr>
        <w:rPr>
          <w:szCs w:val="22"/>
        </w:rPr>
      </w:pPr>
    </w:p>
    <w:p w:rsidR="00171249" w:rsidRPr="0091248B" w:rsidRDefault="00171249" w:rsidP="00171249">
      <w:pPr>
        <w:rPr>
          <w:szCs w:val="22"/>
        </w:rPr>
      </w:pPr>
      <w:r w:rsidRPr="0091248B">
        <w:rPr>
          <w:szCs w:val="22"/>
        </w:rPr>
        <w:t>UAB „STADA Baltics“</w:t>
      </w:r>
    </w:p>
    <w:p w:rsidR="00171249" w:rsidRPr="0091248B" w:rsidRDefault="00171249" w:rsidP="00171249">
      <w:pPr>
        <w:rPr>
          <w:szCs w:val="22"/>
        </w:rPr>
      </w:pPr>
      <w:r w:rsidRPr="0091248B">
        <w:rPr>
          <w:szCs w:val="22"/>
        </w:rPr>
        <w:t xml:space="preserve">A. </w:t>
      </w:r>
      <w:proofErr w:type="spellStart"/>
      <w:r w:rsidRPr="0091248B">
        <w:rPr>
          <w:szCs w:val="22"/>
        </w:rPr>
        <w:t>Goštauto</w:t>
      </w:r>
      <w:proofErr w:type="spellEnd"/>
      <w:r w:rsidRPr="0091248B">
        <w:rPr>
          <w:szCs w:val="22"/>
        </w:rPr>
        <w:t xml:space="preserve"> g. 40A</w:t>
      </w:r>
    </w:p>
    <w:p w:rsidR="00171249" w:rsidRPr="0091248B" w:rsidRDefault="00171249" w:rsidP="00171249">
      <w:pPr>
        <w:rPr>
          <w:szCs w:val="22"/>
        </w:rPr>
      </w:pPr>
      <w:proofErr w:type="gramStart"/>
      <w:r w:rsidRPr="0091248B">
        <w:rPr>
          <w:szCs w:val="22"/>
        </w:rPr>
        <w:t>03163</w:t>
      </w:r>
      <w:proofErr w:type="gramEnd"/>
      <w:r w:rsidRPr="0091248B">
        <w:rPr>
          <w:szCs w:val="22"/>
        </w:rPr>
        <w:t xml:space="preserve"> Vilnius, </w:t>
      </w:r>
      <w:proofErr w:type="spellStart"/>
      <w:r w:rsidRPr="0091248B">
        <w:rPr>
          <w:szCs w:val="22"/>
        </w:rPr>
        <w:t>Lietuva</w:t>
      </w:r>
      <w:proofErr w:type="spellEnd"/>
    </w:p>
    <w:p w:rsidR="00171249" w:rsidRPr="0091248B" w:rsidRDefault="00171249" w:rsidP="00171249">
      <w:pPr>
        <w:rPr>
          <w:szCs w:val="22"/>
        </w:rPr>
      </w:pPr>
      <w:r w:rsidRPr="0091248B">
        <w:rPr>
          <w:szCs w:val="22"/>
        </w:rPr>
        <w:t>Tel. +370 52603926</w:t>
      </w:r>
    </w:p>
    <w:p w:rsidR="00171249" w:rsidRPr="00036F2B" w:rsidRDefault="00171249" w:rsidP="00171249">
      <w:pPr>
        <w:tabs>
          <w:tab w:val="clear" w:pos="567"/>
        </w:tabs>
        <w:spacing w:line="240" w:lineRule="auto"/>
        <w:jc w:val="both"/>
        <w:rPr>
          <w:snapToGrid/>
          <w:szCs w:val="22"/>
          <w:lang w:val="lt-LT"/>
        </w:rPr>
      </w:pPr>
      <w:r w:rsidRPr="001A3172">
        <w:t xml:space="preserve">El. </w:t>
      </w:r>
      <w:proofErr w:type="spellStart"/>
      <w:r w:rsidRPr="001A3172">
        <w:t>paštas</w:t>
      </w:r>
      <w:proofErr w:type="spellEnd"/>
      <w:r w:rsidRPr="001A3172">
        <w:t>: stada.baltics@stada.com</w:t>
      </w:r>
    </w:p>
    <w:p w:rsidR="00171249" w:rsidRPr="00036F2B" w:rsidRDefault="00171249" w:rsidP="00171249">
      <w:pPr>
        <w:tabs>
          <w:tab w:val="clear" w:pos="567"/>
        </w:tabs>
        <w:spacing w:line="240" w:lineRule="auto"/>
        <w:rPr>
          <w:noProof/>
          <w:snapToGrid/>
          <w:szCs w:val="22"/>
          <w:lang w:val="lt-LT" w:eastAsia="x-none"/>
        </w:rPr>
      </w:pPr>
    </w:p>
    <w:p w:rsidR="00171249" w:rsidRPr="00036F2B" w:rsidRDefault="00171249" w:rsidP="00171249">
      <w:pPr>
        <w:tabs>
          <w:tab w:val="clear" w:pos="567"/>
        </w:tabs>
        <w:spacing w:line="240" w:lineRule="auto"/>
        <w:rPr>
          <w:b/>
          <w:noProof/>
          <w:snapToGrid/>
          <w:szCs w:val="22"/>
          <w:lang w:val="lt-LT" w:eastAsia="x-none"/>
        </w:rPr>
      </w:pPr>
      <w:r w:rsidRPr="00036F2B">
        <w:rPr>
          <w:b/>
          <w:bCs/>
          <w:noProof/>
          <w:snapToGrid/>
          <w:szCs w:val="22"/>
          <w:lang w:val="lt-LT" w:eastAsia="x-none"/>
        </w:rPr>
        <w:t>Šis pakuotės lapelis</w:t>
      </w:r>
      <w:r w:rsidRPr="00036F2B">
        <w:rPr>
          <w:b/>
          <w:noProof/>
          <w:snapToGrid/>
          <w:szCs w:val="22"/>
          <w:lang w:val="lt-LT" w:eastAsia="x-none"/>
        </w:rPr>
        <w:t xml:space="preserve"> paskutinį kartą peržiūrėtas</w:t>
      </w:r>
      <w:r>
        <w:rPr>
          <w:b/>
          <w:noProof/>
          <w:snapToGrid/>
          <w:szCs w:val="22"/>
          <w:lang w:val="lt-LT" w:eastAsia="x-none"/>
        </w:rPr>
        <w:t xml:space="preserve"> 2024-01-08.</w:t>
      </w:r>
    </w:p>
    <w:p w:rsidR="00171249" w:rsidRPr="00036F2B" w:rsidRDefault="00171249" w:rsidP="00171249">
      <w:pPr>
        <w:tabs>
          <w:tab w:val="clear" w:pos="567"/>
        </w:tabs>
        <w:spacing w:line="240" w:lineRule="auto"/>
        <w:rPr>
          <w:b/>
          <w:noProof/>
          <w:snapToGrid/>
          <w:szCs w:val="22"/>
          <w:lang w:val="lt-LT" w:eastAsia="x-none"/>
        </w:rPr>
      </w:pPr>
    </w:p>
    <w:p w:rsidR="00171249" w:rsidRPr="00036F2B"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rPr>
          <w:noProof/>
          <w:snapToGrid/>
          <w:szCs w:val="22"/>
          <w:lang w:val="lt-LT" w:eastAsia="x-none"/>
        </w:rPr>
      </w:pPr>
      <w:r w:rsidRPr="00036F2B">
        <w:rPr>
          <w:noProof/>
          <w:snapToGrid/>
          <w:szCs w:val="22"/>
          <w:lang w:val="lt-LT" w:eastAsia="x-none"/>
        </w:rPr>
        <w:t xml:space="preserve">Išsami informacija apie šį vaistą pateikiama Valstybinės vaistų kontrolės tarnybos prie Lietuvos Respublikos sveikatos apsaugos ministerijos tinklalapyje </w:t>
      </w:r>
      <w:hyperlink r:id="rId8" w:history="1">
        <w:r w:rsidRPr="00036F2B">
          <w:rPr>
            <w:noProof/>
            <w:snapToGrid/>
            <w:color w:val="0000FF"/>
            <w:szCs w:val="22"/>
            <w:u w:val="single"/>
            <w:lang w:val="lt-LT" w:eastAsia="x-none"/>
          </w:rPr>
          <w:t>http://www.vvkt.lt/</w:t>
        </w:r>
      </w:hyperlink>
    </w:p>
    <w:p w:rsidR="00171249" w:rsidRPr="0038551A"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jc w:val="both"/>
        <w:rPr>
          <w:snapToGrid/>
          <w:szCs w:val="22"/>
          <w:lang w:val="lt-LT"/>
        </w:rPr>
      </w:pPr>
    </w:p>
    <w:p w:rsidR="00171249" w:rsidRPr="0038551A" w:rsidRDefault="00171249" w:rsidP="00171249">
      <w:pPr>
        <w:tabs>
          <w:tab w:val="clear" w:pos="567"/>
        </w:tabs>
        <w:spacing w:line="240" w:lineRule="auto"/>
        <w:jc w:val="both"/>
        <w:rPr>
          <w:snapToGrid/>
          <w:szCs w:val="22"/>
          <w:lang w:val="lt-LT"/>
        </w:rPr>
      </w:pPr>
    </w:p>
    <w:p w:rsidR="00BA6577" w:rsidRDefault="00BA6577">
      <w:bookmarkStart w:id="17" w:name="_GoBack"/>
      <w:bookmarkEnd w:id="17"/>
    </w:p>
    <w:sectPr w:rsidR="00BA6577" w:rsidSect="003362C6">
      <w:pgSz w:w="11906" w:h="16838"/>
      <w:pgMar w:top="1134" w:right="147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166CB0"/>
    <w:multiLevelType w:val="hybridMultilevel"/>
    <w:tmpl w:val="B202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24590"/>
    <w:multiLevelType w:val="hybridMultilevel"/>
    <w:tmpl w:val="F2C89BA2"/>
    <w:lvl w:ilvl="0" w:tplc="285E2C2A">
      <w:start w:val="200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8C5D03"/>
    <w:multiLevelType w:val="hybridMultilevel"/>
    <w:tmpl w:val="3132ABE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8B4DBC"/>
    <w:multiLevelType w:val="hybridMultilevel"/>
    <w:tmpl w:val="CF360A7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49"/>
    <w:rsid w:val="00171249"/>
    <w:rsid w:val="003362C6"/>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0B556-F5C9-41AD-A829-1D55F7C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249"/>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71249"/>
    <w:rPr>
      <w:color w:val="0000FF"/>
      <w:u w:val="single"/>
    </w:rPr>
  </w:style>
  <w:style w:type="paragraph" w:styleId="Sraopastraipa">
    <w:name w:val="List Paragraph"/>
    <w:basedOn w:val="prastasis"/>
    <w:uiPriority w:val="34"/>
    <w:qFormat/>
    <w:rsid w:val="0017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6488</Words>
  <Characters>3699</Characters>
  <Application>Microsoft Office Word</Application>
  <DocSecurity>0</DocSecurity>
  <Lines>30</Lines>
  <Paragraphs>20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 </vt:lpstr>
      <vt:lpstr>    1.	Kas yra Essentiale forte N ir kam jis vartojamas </vt:lpstr>
      <vt:lpstr>    2.	Kas žinotina prieš vartojant Essentiale forte N </vt:lpstr>
      <vt:lpstr>    3.	Kaip vartoti Essentiale forte N </vt:lpstr>
      <vt:lpstr>    4.	Galimas šalutinis poveikis </vt:lpstr>
      <vt:lpstr>    5.	Kaip laikyti Essentiale forte N </vt:lpstr>
      <vt:lpstr>    6.	Pakuotės turinys ir kita informacija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2024-02-20T13:52:00Z</dcterms:created>
  <dcterms:modified xsi:type="dcterms:W3CDTF">2024-02-20T13:53:00Z</dcterms:modified>
</cp:coreProperties>
</file>