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5505C" w14:textId="77777777" w:rsidR="008E0BAB" w:rsidRPr="00BC2BC9" w:rsidRDefault="008E0BAB" w:rsidP="00E8139A">
      <w:pPr>
        <w:pStyle w:val="Pagrindinistekstas"/>
        <w:tabs>
          <w:tab w:val="left" w:pos="6663"/>
        </w:tabs>
        <w:spacing w:after="0"/>
      </w:pPr>
    </w:p>
    <w:p w14:paraId="20B8D19C" w14:textId="77777777" w:rsidR="008E0BAB" w:rsidRPr="00BC2BC9" w:rsidRDefault="008E0BAB" w:rsidP="00E8139A">
      <w:pPr>
        <w:pStyle w:val="Pagrindinistekstas"/>
        <w:spacing w:after="0"/>
      </w:pPr>
    </w:p>
    <w:p w14:paraId="6D4E0EA2" w14:textId="77777777" w:rsidR="008E0BAB" w:rsidRPr="00BC2BC9" w:rsidRDefault="008E0BAB" w:rsidP="00E8139A">
      <w:pPr>
        <w:pStyle w:val="Pagrindinistekstas"/>
        <w:spacing w:after="0"/>
      </w:pPr>
    </w:p>
    <w:p w14:paraId="66944932" w14:textId="77777777" w:rsidR="008E0BAB" w:rsidRPr="00BC2BC9" w:rsidRDefault="008E0BAB" w:rsidP="00E8139A">
      <w:pPr>
        <w:pStyle w:val="Pagrindinistekstas"/>
        <w:spacing w:after="0"/>
      </w:pPr>
    </w:p>
    <w:p w14:paraId="61C8F62D" w14:textId="77777777" w:rsidR="008E0BAB" w:rsidRPr="00BC2BC9" w:rsidRDefault="008E0BAB" w:rsidP="00E8139A">
      <w:pPr>
        <w:pStyle w:val="Pagrindinistekstas"/>
        <w:spacing w:after="0"/>
      </w:pPr>
    </w:p>
    <w:p w14:paraId="75991594" w14:textId="77777777" w:rsidR="008E0BAB" w:rsidRPr="00BC2BC9" w:rsidRDefault="008E0BAB" w:rsidP="00E8139A">
      <w:pPr>
        <w:pStyle w:val="Pagrindinistekstas"/>
        <w:spacing w:after="0"/>
      </w:pPr>
    </w:p>
    <w:p w14:paraId="0CDDCAED" w14:textId="77777777" w:rsidR="008E0BAB" w:rsidRPr="00BC2BC9" w:rsidRDefault="008E0BAB" w:rsidP="00E8139A">
      <w:pPr>
        <w:pStyle w:val="Pagrindinistekstas"/>
        <w:spacing w:after="0"/>
      </w:pPr>
    </w:p>
    <w:p w14:paraId="33BE98D3" w14:textId="77777777" w:rsidR="008E0BAB" w:rsidRPr="00BC2BC9" w:rsidRDefault="008E0BAB" w:rsidP="00E8139A">
      <w:pPr>
        <w:pStyle w:val="Pagrindinistekstas"/>
        <w:spacing w:after="0"/>
      </w:pPr>
    </w:p>
    <w:p w14:paraId="31F9AF5E" w14:textId="77777777" w:rsidR="008E0BAB" w:rsidRPr="00BC2BC9" w:rsidRDefault="008E0BAB" w:rsidP="00E8139A">
      <w:pPr>
        <w:pStyle w:val="Pagrindinistekstas"/>
        <w:spacing w:after="0"/>
      </w:pPr>
    </w:p>
    <w:p w14:paraId="52C98562" w14:textId="77777777" w:rsidR="008E0BAB" w:rsidRPr="00BC2BC9" w:rsidRDefault="008E0BAB" w:rsidP="00E8139A">
      <w:pPr>
        <w:pStyle w:val="Pagrindinistekstas"/>
        <w:spacing w:after="0"/>
      </w:pPr>
    </w:p>
    <w:p w14:paraId="180EF172" w14:textId="77777777" w:rsidR="008E0BAB" w:rsidRPr="00BC2BC9" w:rsidRDefault="008E0BAB" w:rsidP="00E8139A">
      <w:pPr>
        <w:pStyle w:val="Pagrindinistekstas"/>
        <w:spacing w:after="0"/>
      </w:pPr>
    </w:p>
    <w:p w14:paraId="10516B06" w14:textId="77777777" w:rsidR="008E0BAB" w:rsidRPr="00BC2BC9" w:rsidRDefault="008E0BAB" w:rsidP="00E8139A">
      <w:pPr>
        <w:pStyle w:val="Pagrindinistekstas"/>
        <w:spacing w:after="0"/>
      </w:pPr>
    </w:p>
    <w:p w14:paraId="1E837908" w14:textId="77777777" w:rsidR="008E0BAB" w:rsidRPr="00BC2BC9" w:rsidRDefault="008E0BAB" w:rsidP="00E8139A">
      <w:pPr>
        <w:pStyle w:val="Pagrindinistekstas"/>
        <w:spacing w:after="0"/>
      </w:pPr>
    </w:p>
    <w:p w14:paraId="34C6F60F" w14:textId="77777777" w:rsidR="008E0BAB" w:rsidRPr="00BC2BC9" w:rsidRDefault="008E0BAB" w:rsidP="00E8139A">
      <w:pPr>
        <w:pStyle w:val="Pagrindinistekstas"/>
        <w:spacing w:after="0"/>
      </w:pPr>
    </w:p>
    <w:p w14:paraId="4FDA623C" w14:textId="77777777" w:rsidR="008E0BAB" w:rsidRPr="00BC2BC9" w:rsidRDefault="008E0BAB" w:rsidP="00E8139A">
      <w:pPr>
        <w:pStyle w:val="Pagrindinistekstas"/>
        <w:spacing w:after="0"/>
      </w:pPr>
    </w:p>
    <w:p w14:paraId="07F767E6" w14:textId="77777777" w:rsidR="008E0BAB" w:rsidRPr="00BC2BC9" w:rsidRDefault="008E0BAB" w:rsidP="00E8139A">
      <w:pPr>
        <w:pStyle w:val="Pagrindinistekstas"/>
        <w:spacing w:after="0"/>
      </w:pPr>
    </w:p>
    <w:p w14:paraId="39599CB3" w14:textId="77777777" w:rsidR="008E0BAB" w:rsidRPr="00BC2BC9" w:rsidRDefault="008E0BAB" w:rsidP="00E8139A">
      <w:pPr>
        <w:pStyle w:val="Pagrindinistekstas"/>
        <w:spacing w:after="0"/>
      </w:pPr>
    </w:p>
    <w:p w14:paraId="3DDD5712" w14:textId="77777777" w:rsidR="008E0BAB" w:rsidRPr="00BC2BC9" w:rsidRDefault="008E0BAB" w:rsidP="00E8139A">
      <w:pPr>
        <w:pStyle w:val="Pagrindinistekstas"/>
        <w:spacing w:after="0"/>
      </w:pPr>
    </w:p>
    <w:p w14:paraId="6F62116C" w14:textId="77777777" w:rsidR="008E0BAB" w:rsidRPr="00BC2BC9" w:rsidRDefault="008E0BAB" w:rsidP="00E8139A">
      <w:pPr>
        <w:pStyle w:val="Pagrindinistekstas"/>
        <w:spacing w:after="0"/>
      </w:pPr>
    </w:p>
    <w:p w14:paraId="20434BCE" w14:textId="77777777" w:rsidR="008E0BAB" w:rsidRPr="00BC2BC9" w:rsidRDefault="008E0BAB" w:rsidP="00E8139A">
      <w:pPr>
        <w:pStyle w:val="Pagrindinistekstas"/>
        <w:spacing w:after="0"/>
      </w:pPr>
    </w:p>
    <w:p w14:paraId="50BFE325" w14:textId="77777777" w:rsidR="008E0BAB" w:rsidRPr="00BC2BC9" w:rsidRDefault="008E0BAB" w:rsidP="00E8139A">
      <w:pPr>
        <w:pStyle w:val="Pagrindinistekstas"/>
        <w:spacing w:after="0"/>
      </w:pPr>
    </w:p>
    <w:p w14:paraId="6C79DCF4" w14:textId="77777777" w:rsidR="008E0BAB" w:rsidRPr="00BC2BC9" w:rsidRDefault="008E0BAB" w:rsidP="00E8139A">
      <w:pPr>
        <w:pStyle w:val="Pagrindinistekstas"/>
        <w:spacing w:after="0"/>
      </w:pPr>
    </w:p>
    <w:p w14:paraId="1A1E66AB" w14:textId="77777777" w:rsidR="008E0BAB" w:rsidRPr="00BC2BC9" w:rsidRDefault="008E0BAB" w:rsidP="00E8139A">
      <w:pPr>
        <w:pStyle w:val="Pagrindinistekstas"/>
        <w:spacing w:after="0"/>
      </w:pPr>
    </w:p>
    <w:p w14:paraId="1B556280" w14:textId="77777777" w:rsidR="008E0BAB" w:rsidRPr="00516C03" w:rsidRDefault="008E0BAB" w:rsidP="00E8139A">
      <w:pPr>
        <w:pStyle w:val="Pavadinimas"/>
      </w:pPr>
      <w:r w:rsidRPr="00516C03">
        <w:t>I PRIEDAS</w:t>
      </w:r>
    </w:p>
    <w:p w14:paraId="35B07AB4" w14:textId="77777777" w:rsidR="008E0BAB" w:rsidRPr="00BC2BC9" w:rsidRDefault="008E0BAB" w:rsidP="00E8139A">
      <w:pPr>
        <w:pStyle w:val="Pagrindinistekstas"/>
        <w:spacing w:after="0"/>
      </w:pPr>
    </w:p>
    <w:p w14:paraId="4E6019B1" w14:textId="77777777" w:rsidR="008E0BAB" w:rsidRPr="00516C03" w:rsidRDefault="008E0BAB" w:rsidP="00E8139A">
      <w:pPr>
        <w:pStyle w:val="Pavadinimas"/>
      </w:pPr>
      <w:r w:rsidRPr="00516C03">
        <w:t>PREPARATO CHARAKTERISTIKŲ SANTRAUKA</w:t>
      </w:r>
    </w:p>
    <w:p w14:paraId="57C66E05" w14:textId="77777777" w:rsidR="008E0BAB" w:rsidRPr="00BC2BC9" w:rsidRDefault="008E0BAB" w:rsidP="00E8139A">
      <w:pPr>
        <w:pStyle w:val="Pagrindinistekstas"/>
        <w:spacing w:after="0"/>
      </w:pPr>
    </w:p>
    <w:p w14:paraId="7277A408" w14:textId="77777777" w:rsidR="008E0BAB" w:rsidRPr="00516C03" w:rsidRDefault="008E0BAB" w:rsidP="00E8139A">
      <w:pPr>
        <w:pStyle w:val="Antrat3"/>
      </w:pPr>
      <w:r w:rsidRPr="00516C03">
        <w:br w:type="page"/>
      </w:r>
      <w:r w:rsidRPr="00516C03">
        <w:lastRenderedPageBreak/>
        <w:t>1.</w:t>
      </w:r>
      <w:r w:rsidRPr="00516C03">
        <w:tab/>
        <w:t>VAISTINIO PREPARATO PAVADINIMAS</w:t>
      </w:r>
    </w:p>
    <w:p w14:paraId="72DCCE86" w14:textId="77777777" w:rsidR="008E0BAB" w:rsidRPr="00516C03" w:rsidRDefault="008E0BAB" w:rsidP="00516C03"/>
    <w:p w14:paraId="1BEBE231" w14:textId="77777777" w:rsidR="008E0BAB" w:rsidRPr="00516C03" w:rsidRDefault="008E0BAB" w:rsidP="00516C03">
      <w:pPr>
        <w:tabs>
          <w:tab w:val="left" w:pos="567"/>
        </w:tabs>
      </w:pPr>
      <w:proofErr w:type="spellStart"/>
      <w:r w:rsidRPr="00516C03">
        <w:t>Theraflu</w:t>
      </w:r>
      <w:proofErr w:type="spellEnd"/>
      <w:r w:rsidRPr="00516C03">
        <w:t xml:space="preserve"> SN 500 mg/30 mg/30 ml sirupas</w:t>
      </w:r>
    </w:p>
    <w:p w14:paraId="435140DA" w14:textId="77777777" w:rsidR="008E0BAB" w:rsidRPr="00516C03" w:rsidRDefault="008E0BAB" w:rsidP="00516C03">
      <w:pPr>
        <w:tabs>
          <w:tab w:val="left" w:pos="567"/>
        </w:tabs>
      </w:pPr>
    </w:p>
    <w:p w14:paraId="1F31B6E0" w14:textId="77777777" w:rsidR="008E0BAB" w:rsidRPr="00516C03" w:rsidRDefault="008E0BAB" w:rsidP="00516C03">
      <w:pPr>
        <w:tabs>
          <w:tab w:val="left" w:pos="567"/>
        </w:tabs>
      </w:pPr>
    </w:p>
    <w:p w14:paraId="51417462" w14:textId="77777777" w:rsidR="008E0BAB" w:rsidRPr="00516C03" w:rsidRDefault="008E0BAB" w:rsidP="00E8139A">
      <w:pPr>
        <w:pStyle w:val="Antrat3"/>
      </w:pPr>
      <w:r w:rsidRPr="00516C03">
        <w:t>2.</w:t>
      </w:r>
      <w:r w:rsidRPr="00516C03">
        <w:tab/>
        <w:t>KOKYBINĖ IR KIEKYBINĖ SUDĖTIS</w:t>
      </w:r>
    </w:p>
    <w:p w14:paraId="571AB89B" w14:textId="77777777" w:rsidR="008E0BAB" w:rsidRPr="00516C03" w:rsidRDefault="008E0BAB" w:rsidP="00516C03">
      <w:pPr>
        <w:tabs>
          <w:tab w:val="left" w:pos="567"/>
        </w:tabs>
      </w:pPr>
    </w:p>
    <w:p w14:paraId="3728E674" w14:textId="77777777" w:rsidR="008E0BAB" w:rsidRPr="00516C03" w:rsidRDefault="008E0BAB" w:rsidP="00516C03">
      <w:pPr>
        <w:tabs>
          <w:tab w:val="left" w:pos="567"/>
        </w:tabs>
      </w:pPr>
      <w:r w:rsidRPr="00516C03">
        <w:t xml:space="preserve">30 ml sirupo yra 500 mg </w:t>
      </w:r>
      <w:proofErr w:type="spellStart"/>
      <w:r w:rsidRPr="00516C03">
        <w:t>paracetamolio</w:t>
      </w:r>
      <w:proofErr w:type="spellEnd"/>
      <w:r w:rsidRPr="00516C03">
        <w:t xml:space="preserve"> ir 30 mg </w:t>
      </w:r>
      <w:proofErr w:type="spellStart"/>
      <w:r w:rsidRPr="00516C03">
        <w:t>pseudoefedrino</w:t>
      </w:r>
      <w:proofErr w:type="spellEnd"/>
      <w:r w:rsidRPr="00516C03">
        <w:t xml:space="preserve"> hidrochlorido.</w:t>
      </w:r>
    </w:p>
    <w:p w14:paraId="371DC94E" w14:textId="77777777" w:rsidR="008E0BAB" w:rsidRPr="00516C03" w:rsidRDefault="008E0BAB" w:rsidP="00E8139A">
      <w:pPr>
        <w:pStyle w:val="Betarp"/>
      </w:pPr>
    </w:p>
    <w:p w14:paraId="0CC09506" w14:textId="77777777" w:rsidR="008E0BAB" w:rsidRPr="00516C03" w:rsidRDefault="008E0BAB" w:rsidP="00E8139A">
      <w:pPr>
        <w:pStyle w:val="Betarp"/>
      </w:pPr>
      <w:r w:rsidRPr="00516C03">
        <w:rPr>
          <w:u w:val="single"/>
        </w:rPr>
        <w:t>Pagalbinės medžiagos, kurių poveikis žinomas:</w:t>
      </w:r>
      <w:r w:rsidRPr="00516C03">
        <w:t xml:space="preserve"> kiekvienoje 30 ml dozėje yra dalinai invertuotasis cukraus sirupas (4,7 g invertuotojo cukraus, 4,2 g sacharozės), 15 mg natrio, 2,4 g etanolio, 19,5 mg </w:t>
      </w:r>
      <w:proofErr w:type="spellStart"/>
      <w:r w:rsidRPr="00516C03">
        <w:t>Alura</w:t>
      </w:r>
      <w:proofErr w:type="spellEnd"/>
      <w:r w:rsidRPr="00516C03">
        <w:t xml:space="preserve"> raudonojo AC (E129), 1,51 mg sojų </w:t>
      </w:r>
      <w:proofErr w:type="spellStart"/>
      <w:r w:rsidRPr="00516C03">
        <w:t>lecitino</w:t>
      </w:r>
      <w:proofErr w:type="spellEnd"/>
      <w:r w:rsidRPr="00516C03">
        <w:t xml:space="preserve"> (E322).</w:t>
      </w:r>
    </w:p>
    <w:p w14:paraId="5321B8EE" w14:textId="77777777" w:rsidR="008E0BAB" w:rsidRPr="00516C03" w:rsidRDefault="008E0BAB" w:rsidP="00E8139A">
      <w:pPr>
        <w:pStyle w:val="Betarp"/>
      </w:pPr>
      <w:r w:rsidRPr="00516C03">
        <w:t xml:space="preserve">Visos pagalbinės medžiagos išvardytos 6.1 skyriuje. </w:t>
      </w:r>
    </w:p>
    <w:p w14:paraId="4FC073AD" w14:textId="77777777" w:rsidR="008E0BAB" w:rsidRPr="00516C03" w:rsidRDefault="008E0BAB" w:rsidP="00516C03">
      <w:pPr>
        <w:tabs>
          <w:tab w:val="left" w:pos="567"/>
        </w:tabs>
      </w:pPr>
    </w:p>
    <w:p w14:paraId="25229F4C" w14:textId="77777777" w:rsidR="008E0BAB" w:rsidRPr="00516C03" w:rsidRDefault="008E0BAB" w:rsidP="00516C03">
      <w:pPr>
        <w:tabs>
          <w:tab w:val="left" w:pos="567"/>
        </w:tabs>
      </w:pPr>
    </w:p>
    <w:p w14:paraId="3C45EC38" w14:textId="77777777" w:rsidR="008E0BAB" w:rsidRPr="00516C03" w:rsidRDefault="008E0BAB" w:rsidP="00E8139A">
      <w:pPr>
        <w:pStyle w:val="Antrat3"/>
      </w:pPr>
      <w:r w:rsidRPr="00516C03">
        <w:t>3.</w:t>
      </w:r>
      <w:r w:rsidRPr="00516C03">
        <w:tab/>
        <w:t>FARMACINĖ FORMA</w:t>
      </w:r>
    </w:p>
    <w:p w14:paraId="6183F05E" w14:textId="77777777" w:rsidR="008E0BAB" w:rsidRPr="00516C03" w:rsidRDefault="008E0BAB" w:rsidP="00516C03">
      <w:pPr>
        <w:tabs>
          <w:tab w:val="left" w:pos="567"/>
        </w:tabs>
      </w:pPr>
    </w:p>
    <w:p w14:paraId="1DA91FB1" w14:textId="77777777" w:rsidR="008E0BAB" w:rsidRPr="00516C03" w:rsidRDefault="008E0BAB" w:rsidP="00516C03">
      <w:pPr>
        <w:tabs>
          <w:tab w:val="left" w:pos="567"/>
        </w:tabs>
      </w:pPr>
      <w:r w:rsidRPr="00516C03">
        <w:t>Sirupas</w:t>
      </w:r>
    </w:p>
    <w:p w14:paraId="7C317F19" w14:textId="77777777" w:rsidR="008E0BAB" w:rsidRPr="00516C03" w:rsidRDefault="008E0BAB" w:rsidP="00516C03">
      <w:pPr>
        <w:tabs>
          <w:tab w:val="left" w:pos="567"/>
        </w:tabs>
      </w:pPr>
      <w:r w:rsidRPr="00516C03">
        <w:t>Permatomas raudonos spalvos sirupas su charakteringu uogų skoniu.</w:t>
      </w:r>
    </w:p>
    <w:p w14:paraId="11E5CBF5" w14:textId="77777777" w:rsidR="008E0BAB" w:rsidRPr="00516C03" w:rsidRDefault="008E0BAB" w:rsidP="00516C03">
      <w:pPr>
        <w:tabs>
          <w:tab w:val="left" w:pos="567"/>
        </w:tabs>
      </w:pPr>
    </w:p>
    <w:p w14:paraId="37CE42CE" w14:textId="77777777" w:rsidR="008E0BAB" w:rsidRPr="00516C03" w:rsidRDefault="008E0BAB" w:rsidP="00516C03">
      <w:pPr>
        <w:tabs>
          <w:tab w:val="left" w:pos="567"/>
        </w:tabs>
      </w:pPr>
    </w:p>
    <w:p w14:paraId="7EE5B9A4" w14:textId="77777777" w:rsidR="008E0BAB" w:rsidRPr="00516C03" w:rsidRDefault="008E0BAB" w:rsidP="00E8139A">
      <w:pPr>
        <w:pStyle w:val="Antrat3"/>
      </w:pPr>
      <w:r w:rsidRPr="00516C03">
        <w:t>4.</w:t>
      </w:r>
      <w:r w:rsidRPr="00516C03">
        <w:tab/>
        <w:t>KLINIKINĖ INFORMACIJA</w:t>
      </w:r>
    </w:p>
    <w:p w14:paraId="4E0FBC7E" w14:textId="77777777" w:rsidR="008E0BAB" w:rsidRPr="00E8139A" w:rsidRDefault="008E0BAB" w:rsidP="00E8139A">
      <w:pPr>
        <w:pStyle w:val="Antrat4"/>
        <w:ind w:left="567" w:hanging="567"/>
        <w:rPr>
          <w:b w:val="0"/>
        </w:rPr>
      </w:pPr>
      <w:r w:rsidRPr="00E8139A">
        <w:rPr>
          <w:rFonts w:ascii="Times New Roman" w:hAnsi="Times New Roman"/>
          <w:sz w:val="22"/>
        </w:rPr>
        <w:t>4.1</w:t>
      </w:r>
      <w:r w:rsidRPr="00E8139A">
        <w:rPr>
          <w:rFonts w:ascii="Times New Roman" w:hAnsi="Times New Roman"/>
          <w:sz w:val="22"/>
        </w:rPr>
        <w:tab/>
        <w:t>Terapinės indikacijos</w:t>
      </w:r>
    </w:p>
    <w:p w14:paraId="4CBF079D" w14:textId="77777777" w:rsidR="008E0BAB" w:rsidRPr="00516C03" w:rsidRDefault="008E0BAB" w:rsidP="00516C03">
      <w:pPr>
        <w:tabs>
          <w:tab w:val="left" w:pos="567"/>
        </w:tabs>
      </w:pPr>
    </w:p>
    <w:p w14:paraId="5793E3B5" w14:textId="77777777" w:rsidR="008E0BAB" w:rsidRPr="00516C03" w:rsidRDefault="008E0BAB" w:rsidP="00516C03">
      <w:pPr>
        <w:tabs>
          <w:tab w:val="left" w:pos="567"/>
        </w:tabs>
      </w:pPr>
      <w:r w:rsidRPr="00516C03">
        <w:t>Trumpalaikis peršalimo ir gripo sukeltų nosies ir prienosinių ančių gleivinės paburkimo simptomų, įskaitant skausmą, galvos skausmą ir (arba) karščiavimą, gydymas.</w:t>
      </w:r>
    </w:p>
    <w:p w14:paraId="5F937024" w14:textId="77777777" w:rsidR="008E0BAB" w:rsidRPr="00516C03" w:rsidRDefault="008E0BAB" w:rsidP="00516C03">
      <w:pPr>
        <w:tabs>
          <w:tab w:val="left" w:pos="567"/>
        </w:tabs>
      </w:pPr>
    </w:p>
    <w:p w14:paraId="364209AB" w14:textId="77777777" w:rsidR="008E0BAB" w:rsidRPr="00516C03" w:rsidRDefault="008E0BAB" w:rsidP="00516C03">
      <w:pPr>
        <w:tabs>
          <w:tab w:val="left" w:pos="567"/>
        </w:tabs>
      </w:pPr>
      <w:proofErr w:type="spellStart"/>
      <w:r w:rsidRPr="00516C03">
        <w:t>Theraflu</w:t>
      </w:r>
      <w:proofErr w:type="spellEnd"/>
      <w:r w:rsidRPr="00516C03">
        <w:t xml:space="preserve"> SN skirtas vartoti suaugusiesiems, 15 metų ir vyresniems paaugliams.</w:t>
      </w:r>
    </w:p>
    <w:p w14:paraId="1E79B0E0" w14:textId="77777777" w:rsidR="008E0BAB" w:rsidRPr="00E8139A" w:rsidRDefault="008E0BAB" w:rsidP="00E8139A">
      <w:pPr>
        <w:pStyle w:val="Antrat4"/>
        <w:ind w:left="567" w:hanging="567"/>
        <w:rPr>
          <w:b w:val="0"/>
        </w:rPr>
      </w:pPr>
      <w:r w:rsidRPr="00E8139A">
        <w:rPr>
          <w:rFonts w:ascii="Times New Roman" w:hAnsi="Times New Roman"/>
          <w:sz w:val="22"/>
        </w:rPr>
        <w:t>4.2</w:t>
      </w:r>
      <w:r w:rsidRPr="00E8139A">
        <w:rPr>
          <w:rFonts w:ascii="Times New Roman" w:hAnsi="Times New Roman"/>
          <w:sz w:val="22"/>
        </w:rPr>
        <w:tab/>
        <w:t>Dozavimas ir vartojimo metodas</w:t>
      </w:r>
    </w:p>
    <w:p w14:paraId="3D834D5A" w14:textId="77777777" w:rsidR="008E0BAB" w:rsidRPr="00516C03" w:rsidRDefault="008E0BAB" w:rsidP="00516C03">
      <w:pPr>
        <w:tabs>
          <w:tab w:val="left" w:pos="567"/>
        </w:tabs>
      </w:pPr>
    </w:p>
    <w:p w14:paraId="713B5693" w14:textId="77777777" w:rsidR="008E0BAB" w:rsidRPr="00516C03" w:rsidRDefault="008E0BAB" w:rsidP="00516C03">
      <w:pPr>
        <w:rPr>
          <w:u w:val="single"/>
        </w:rPr>
      </w:pPr>
      <w:r w:rsidRPr="00516C03">
        <w:rPr>
          <w:u w:val="single"/>
        </w:rPr>
        <w:t>Dozavimas</w:t>
      </w:r>
    </w:p>
    <w:p w14:paraId="0C75404A" w14:textId="77777777" w:rsidR="008E0BAB" w:rsidRPr="00516C03" w:rsidRDefault="008E0BAB" w:rsidP="00516C03">
      <w:pPr>
        <w:tabs>
          <w:tab w:val="left" w:pos="567"/>
        </w:tabs>
      </w:pPr>
    </w:p>
    <w:p w14:paraId="0930062B" w14:textId="77777777" w:rsidR="008E0BAB" w:rsidRPr="00516C03" w:rsidRDefault="008E0BAB" w:rsidP="00516C03">
      <w:pPr>
        <w:rPr>
          <w:i/>
          <w:u w:val="single"/>
        </w:rPr>
      </w:pPr>
      <w:r w:rsidRPr="00516C03">
        <w:rPr>
          <w:i/>
          <w:u w:val="single"/>
        </w:rPr>
        <w:t>Suaugusiems žmonėms, senyviems žmonėms, 15 metų ir vyresniems paaugliams</w:t>
      </w:r>
    </w:p>
    <w:p w14:paraId="12694457" w14:textId="77777777" w:rsidR="008E0BAB" w:rsidRPr="00516C03" w:rsidRDefault="008E0BAB" w:rsidP="00516C03">
      <w:pPr>
        <w:tabs>
          <w:tab w:val="left" w:pos="567"/>
        </w:tabs>
      </w:pPr>
      <w:r w:rsidRPr="00516C03">
        <w:t xml:space="preserve">Vieną pamatuotą </w:t>
      </w:r>
      <w:r w:rsidRPr="00516C03">
        <w:rPr>
          <w:lang w:val="en-US"/>
        </w:rPr>
        <w:t>30</w:t>
      </w:r>
      <w:r w:rsidRPr="00516C03">
        <w:t xml:space="preserve"> ml dozę, gerti kas 4-6 valandas pagal poreikį iki </w:t>
      </w:r>
      <w:r w:rsidRPr="00516C03">
        <w:rPr>
          <w:lang w:val="en-US"/>
        </w:rPr>
        <w:t>4</w:t>
      </w:r>
      <w:r w:rsidRPr="00516C03">
        <w:t xml:space="preserve"> kartų per parą. Negalima vartoti daugiau kaip 4 dozių per 24 valandas.</w:t>
      </w:r>
    </w:p>
    <w:p w14:paraId="6B6F713B" w14:textId="77777777" w:rsidR="008E0BAB" w:rsidRPr="00516C03" w:rsidRDefault="008E0BAB" w:rsidP="00516C03">
      <w:pPr>
        <w:tabs>
          <w:tab w:val="left" w:pos="567"/>
        </w:tabs>
      </w:pPr>
    </w:p>
    <w:p w14:paraId="2D57C40B" w14:textId="77777777" w:rsidR="008E0BAB" w:rsidRPr="00516C03" w:rsidRDefault="008E0BAB" w:rsidP="00516C03">
      <w:pPr>
        <w:tabs>
          <w:tab w:val="left" w:pos="567"/>
        </w:tabs>
      </w:pPr>
      <w:r w:rsidRPr="00516C03">
        <w:t>Jeigu simptomai nepraeina ilgiau kaip 3 paras arba pablogėja, pacientai turi kreiptis į gydytoją konsultacijos.</w:t>
      </w:r>
    </w:p>
    <w:p w14:paraId="1B08AB25" w14:textId="77777777" w:rsidR="008E0BAB" w:rsidRPr="00516C03" w:rsidRDefault="008E0BAB" w:rsidP="00516C03">
      <w:pPr>
        <w:tabs>
          <w:tab w:val="left" w:pos="567"/>
        </w:tabs>
      </w:pPr>
    </w:p>
    <w:p w14:paraId="369A796B" w14:textId="77777777" w:rsidR="008E0BAB" w:rsidRPr="00516C03" w:rsidRDefault="008E0BAB" w:rsidP="00516C03">
      <w:pPr>
        <w:tabs>
          <w:tab w:val="left" w:pos="567"/>
        </w:tabs>
      </w:pPr>
      <w:r w:rsidRPr="00516C03">
        <w:t>Šis sirupas suteikia šilumos pojūtį burnoje ir gerklėje.</w:t>
      </w:r>
    </w:p>
    <w:p w14:paraId="5F30C294" w14:textId="77777777" w:rsidR="008E0BAB" w:rsidRPr="00516C03" w:rsidRDefault="008E0BAB" w:rsidP="00516C03">
      <w:pPr>
        <w:tabs>
          <w:tab w:val="left" w:pos="567"/>
        </w:tabs>
      </w:pPr>
    </w:p>
    <w:p w14:paraId="6CA59742" w14:textId="77777777" w:rsidR="008E0BAB" w:rsidRPr="00516C03" w:rsidRDefault="008E0BAB" w:rsidP="00516C03">
      <w:pPr>
        <w:rPr>
          <w:i/>
          <w:u w:val="single"/>
        </w:rPr>
      </w:pPr>
      <w:r w:rsidRPr="00516C03">
        <w:rPr>
          <w:i/>
          <w:u w:val="single"/>
        </w:rPr>
        <w:t>Pacientams, kurių kepenų funkcija sutrikusi</w:t>
      </w:r>
    </w:p>
    <w:p w14:paraId="27A8A39B" w14:textId="77777777" w:rsidR="008E0BAB" w:rsidRPr="00516C03" w:rsidRDefault="008E0BAB" w:rsidP="00516C03">
      <w:pPr>
        <w:tabs>
          <w:tab w:val="left" w:pos="567"/>
        </w:tabs>
      </w:pPr>
      <w:r w:rsidRPr="00516C03">
        <w:t>Pacientams, kurių kepenų funkcija sutrikusi, dozę reikia sumažinti arba pailginti dozavimo intervalą.</w:t>
      </w:r>
    </w:p>
    <w:p w14:paraId="0B99490E" w14:textId="77777777" w:rsidR="008E0BAB" w:rsidRPr="00516C03" w:rsidRDefault="008E0BAB" w:rsidP="00516C03">
      <w:pPr>
        <w:tabs>
          <w:tab w:val="left" w:pos="567"/>
        </w:tabs>
      </w:pPr>
    </w:p>
    <w:p w14:paraId="1294461A" w14:textId="77777777" w:rsidR="008E0BAB" w:rsidRPr="00516C03" w:rsidRDefault="008E0BAB" w:rsidP="00516C03">
      <w:pPr>
        <w:rPr>
          <w:i/>
          <w:u w:val="single"/>
        </w:rPr>
      </w:pPr>
      <w:r w:rsidRPr="00516C03">
        <w:rPr>
          <w:i/>
          <w:u w:val="single"/>
        </w:rPr>
        <w:t>Vaikų populiacija</w:t>
      </w:r>
    </w:p>
    <w:p w14:paraId="5D5206C5" w14:textId="77777777" w:rsidR="008E0BAB" w:rsidRPr="00516C03" w:rsidRDefault="008E0BAB" w:rsidP="00516C03">
      <w:pPr>
        <w:tabs>
          <w:tab w:val="left" w:pos="567"/>
        </w:tabs>
      </w:pPr>
      <w:r w:rsidRPr="00516C03">
        <w:t>Šio vaistinio preparato nerekomenduojama vartoti jaunesniems kaip 15 metų vaikams.</w:t>
      </w:r>
    </w:p>
    <w:p w14:paraId="2EDA9DAB" w14:textId="77777777" w:rsidR="008E0BAB" w:rsidRPr="00516C03" w:rsidRDefault="008E0BAB" w:rsidP="00516C03">
      <w:pPr>
        <w:tabs>
          <w:tab w:val="left" w:pos="567"/>
        </w:tabs>
      </w:pPr>
    </w:p>
    <w:p w14:paraId="13DF6464" w14:textId="77777777" w:rsidR="008E0BAB" w:rsidRPr="00516C03" w:rsidRDefault="008E0BAB" w:rsidP="00516C03">
      <w:pPr>
        <w:rPr>
          <w:u w:val="single"/>
        </w:rPr>
      </w:pPr>
      <w:r w:rsidRPr="00516C03">
        <w:rPr>
          <w:u w:val="single"/>
        </w:rPr>
        <w:t>Vartojimo metodas</w:t>
      </w:r>
    </w:p>
    <w:p w14:paraId="7C1B1DCD" w14:textId="77777777" w:rsidR="008E0BAB" w:rsidRPr="00516C03" w:rsidRDefault="008E0BAB" w:rsidP="00516C03">
      <w:pPr>
        <w:tabs>
          <w:tab w:val="left" w:pos="567"/>
        </w:tabs>
      </w:pPr>
      <w:r w:rsidRPr="00516C03">
        <w:t>Vartoti per burną.</w:t>
      </w:r>
    </w:p>
    <w:p w14:paraId="37533AA2" w14:textId="77777777" w:rsidR="008E0BAB" w:rsidRPr="00516C03" w:rsidRDefault="008E0BAB" w:rsidP="00516C03">
      <w:pPr>
        <w:tabs>
          <w:tab w:val="left" w:pos="567"/>
        </w:tabs>
      </w:pPr>
      <w:r w:rsidRPr="00516C03">
        <w:lastRenderedPageBreak/>
        <w:t>Matavimo taurelė turi būti užpildyta iki 30 ml žymos. Po kiekvieno vartojimo, matavimo taurelę reikia išplauti ir išsausinti.</w:t>
      </w:r>
    </w:p>
    <w:p w14:paraId="0EFD27C1" w14:textId="77777777" w:rsidR="008E0BAB" w:rsidRPr="00E8139A" w:rsidRDefault="008E0BAB" w:rsidP="00E8139A">
      <w:pPr>
        <w:pStyle w:val="Antrat4"/>
        <w:ind w:left="567" w:hanging="567"/>
        <w:rPr>
          <w:b w:val="0"/>
        </w:rPr>
      </w:pPr>
      <w:r w:rsidRPr="00E8139A">
        <w:rPr>
          <w:rFonts w:ascii="Times New Roman" w:hAnsi="Times New Roman"/>
          <w:sz w:val="22"/>
        </w:rPr>
        <w:t>4.3</w:t>
      </w:r>
      <w:r w:rsidRPr="00E8139A">
        <w:rPr>
          <w:rFonts w:ascii="Times New Roman" w:hAnsi="Times New Roman"/>
          <w:sz w:val="22"/>
        </w:rPr>
        <w:tab/>
        <w:t>Kontraindikacijos</w:t>
      </w:r>
    </w:p>
    <w:p w14:paraId="20EAD4DB" w14:textId="77777777" w:rsidR="008E0BAB" w:rsidRPr="00516C03" w:rsidRDefault="008E0BAB" w:rsidP="00516C03">
      <w:pPr>
        <w:tabs>
          <w:tab w:val="left" w:pos="567"/>
        </w:tabs>
      </w:pPr>
    </w:p>
    <w:p w14:paraId="6BF4A2CF" w14:textId="77777777" w:rsidR="008E0BAB" w:rsidRPr="00516C03" w:rsidRDefault="008E0BAB" w:rsidP="00516C03">
      <w:pPr>
        <w:tabs>
          <w:tab w:val="left" w:pos="567"/>
        </w:tabs>
        <w:ind w:left="567" w:hanging="567"/>
      </w:pPr>
      <w:r w:rsidRPr="00516C03">
        <w:sym w:font="Symbol" w:char="F0B7"/>
      </w:r>
      <w:r w:rsidRPr="00516C03">
        <w:tab/>
        <w:t>Padidėjęs jautrumas veikliosioms arba bet kuriai 6.1 skyriuje nurodytai pagalbinei medžiagai.</w:t>
      </w:r>
    </w:p>
    <w:p w14:paraId="2316C375" w14:textId="77777777" w:rsidR="008E0BAB" w:rsidRPr="00516C03" w:rsidRDefault="008E0BAB" w:rsidP="00516C03">
      <w:pPr>
        <w:tabs>
          <w:tab w:val="left" w:pos="567"/>
        </w:tabs>
        <w:ind w:left="567" w:hanging="567"/>
      </w:pPr>
      <w:r w:rsidRPr="00516C03">
        <w:sym w:font="Symbol" w:char="F0B7"/>
      </w:r>
      <w:r w:rsidRPr="00516C03">
        <w:tab/>
        <w:t xml:space="preserve">Šio vaistinio preparato sudėtyje yra sojų </w:t>
      </w:r>
      <w:proofErr w:type="spellStart"/>
      <w:r w:rsidRPr="00516C03">
        <w:t>lecitino</w:t>
      </w:r>
      <w:proofErr w:type="spellEnd"/>
      <w:r w:rsidRPr="00516C03">
        <w:t xml:space="preserve"> (E322), todėl dėl padidėjusio jautrumo reakcijos pasireiškimo rizikos, jo negalima vartoti pacientams, kurie yra alergiški sojai ar žemės riešutams.</w:t>
      </w:r>
    </w:p>
    <w:p w14:paraId="3B55147B" w14:textId="77777777" w:rsidR="008E0BAB" w:rsidRPr="00516C03" w:rsidRDefault="008E0BAB" w:rsidP="00516C03">
      <w:pPr>
        <w:tabs>
          <w:tab w:val="left" w:pos="567"/>
        </w:tabs>
        <w:ind w:left="567" w:hanging="567"/>
      </w:pPr>
      <w:r w:rsidRPr="00516C03">
        <w:sym w:font="Symbol" w:char="F0B7"/>
      </w:r>
      <w:r w:rsidRPr="00516C03">
        <w:tab/>
        <w:t>Širdies liga, hipertenzija ir širdies kraujagyslių liga.</w:t>
      </w:r>
    </w:p>
    <w:p w14:paraId="49FF7645" w14:textId="77777777" w:rsidR="008E0BAB" w:rsidRPr="00516C03" w:rsidRDefault="008E0BAB" w:rsidP="00516C03">
      <w:pPr>
        <w:tabs>
          <w:tab w:val="left" w:pos="567"/>
        </w:tabs>
        <w:ind w:left="567" w:hanging="567"/>
      </w:pPr>
      <w:r w:rsidRPr="00516C03">
        <w:sym w:font="Symbol" w:char="F0B7"/>
      </w:r>
      <w:r w:rsidRPr="00516C03">
        <w:tab/>
      </w:r>
      <w:proofErr w:type="spellStart"/>
      <w:r w:rsidRPr="00516C03">
        <w:t>Hipertirozė</w:t>
      </w:r>
      <w:proofErr w:type="spellEnd"/>
      <w:r w:rsidRPr="00516C03">
        <w:t>.</w:t>
      </w:r>
    </w:p>
    <w:p w14:paraId="686908C2" w14:textId="77777777" w:rsidR="008E0BAB" w:rsidRPr="00516C03" w:rsidRDefault="008E0BAB" w:rsidP="00516C03">
      <w:pPr>
        <w:tabs>
          <w:tab w:val="left" w:pos="567"/>
        </w:tabs>
        <w:ind w:left="567" w:hanging="567"/>
      </w:pPr>
      <w:r w:rsidRPr="00516C03">
        <w:sym w:font="Symbol" w:char="F0B7"/>
      </w:r>
      <w:r w:rsidRPr="00516C03">
        <w:tab/>
        <w:t>Uždaro kampo glaukoma.</w:t>
      </w:r>
    </w:p>
    <w:p w14:paraId="2081F68F" w14:textId="77777777" w:rsidR="008E0BAB" w:rsidRPr="00516C03" w:rsidRDefault="008E0BAB" w:rsidP="00516C03">
      <w:pPr>
        <w:tabs>
          <w:tab w:val="left" w:pos="567"/>
        </w:tabs>
        <w:ind w:left="567" w:hanging="567"/>
      </w:pPr>
      <w:r w:rsidRPr="00516C03">
        <w:sym w:font="Symbol" w:char="F0B7"/>
      </w:r>
      <w:r w:rsidRPr="00516C03">
        <w:tab/>
        <w:t>Šlapimo susilaikymas.</w:t>
      </w:r>
    </w:p>
    <w:p w14:paraId="34DC9DFF" w14:textId="77777777" w:rsidR="008E0BAB" w:rsidRPr="00516C03" w:rsidRDefault="008E0BAB" w:rsidP="00516C03">
      <w:pPr>
        <w:tabs>
          <w:tab w:val="left" w:pos="567"/>
        </w:tabs>
        <w:ind w:left="567" w:hanging="567"/>
      </w:pPr>
      <w:r w:rsidRPr="00516C03">
        <w:sym w:font="Symbol" w:char="F0B7"/>
      </w:r>
      <w:r w:rsidRPr="00516C03">
        <w:tab/>
      </w:r>
      <w:proofErr w:type="spellStart"/>
      <w:r w:rsidRPr="00516C03">
        <w:t>Feochromocitoma</w:t>
      </w:r>
      <w:proofErr w:type="spellEnd"/>
      <w:r w:rsidRPr="00516C03">
        <w:t>.</w:t>
      </w:r>
    </w:p>
    <w:p w14:paraId="0EA61582" w14:textId="77777777" w:rsidR="008E0BAB" w:rsidRPr="00516C03" w:rsidRDefault="008E0BAB" w:rsidP="00516C03">
      <w:pPr>
        <w:tabs>
          <w:tab w:val="left" w:pos="567"/>
        </w:tabs>
        <w:ind w:left="567" w:hanging="567"/>
      </w:pPr>
      <w:r w:rsidRPr="00516C03">
        <w:sym w:font="Symbol" w:char="F0B7"/>
      </w:r>
      <w:r w:rsidRPr="00516C03">
        <w:tab/>
        <w:t xml:space="preserve">Pacientams, vartojantiems ar 2 savaičių laikotarpyje vartojusiems </w:t>
      </w:r>
      <w:proofErr w:type="spellStart"/>
      <w:r w:rsidRPr="00516C03">
        <w:t>monoaminooksidazės</w:t>
      </w:r>
      <w:proofErr w:type="spellEnd"/>
      <w:r w:rsidRPr="00516C03">
        <w:t xml:space="preserve"> inhibitorių (MAOI). </w:t>
      </w:r>
    </w:p>
    <w:p w14:paraId="1493D5D9" w14:textId="77777777" w:rsidR="008E0BAB" w:rsidRPr="00516C03" w:rsidRDefault="008E0BAB" w:rsidP="00E8139A">
      <w:pPr>
        <w:numPr>
          <w:ilvl w:val="0"/>
          <w:numId w:val="19"/>
        </w:numPr>
        <w:tabs>
          <w:tab w:val="left" w:pos="567"/>
        </w:tabs>
        <w:ind w:left="567" w:hanging="567"/>
      </w:pPr>
      <w:r w:rsidRPr="00516C03">
        <w:t xml:space="preserve">Pacientams, vartojantiems </w:t>
      </w:r>
      <w:proofErr w:type="spellStart"/>
      <w:r w:rsidRPr="00516C03">
        <w:t>triciklių</w:t>
      </w:r>
      <w:proofErr w:type="spellEnd"/>
      <w:r w:rsidRPr="00516C03">
        <w:t xml:space="preserve"> antidepresantų (žr. 4.5 skyrių).</w:t>
      </w:r>
    </w:p>
    <w:p w14:paraId="067FB376" w14:textId="77777777" w:rsidR="008E0BAB" w:rsidRPr="00516C03" w:rsidRDefault="008E0BAB" w:rsidP="00516C03">
      <w:pPr>
        <w:tabs>
          <w:tab w:val="left" w:pos="567"/>
        </w:tabs>
        <w:ind w:left="567" w:hanging="567"/>
      </w:pPr>
      <w:r w:rsidRPr="00516C03">
        <w:sym w:font="Symbol" w:char="F0B7"/>
      </w:r>
      <w:r w:rsidRPr="00516C03">
        <w:tab/>
        <w:t xml:space="preserve">Pacientams, vartojantiems beta </w:t>
      </w:r>
      <w:proofErr w:type="spellStart"/>
      <w:r w:rsidRPr="00516C03">
        <w:t>adrenoblokatorių</w:t>
      </w:r>
      <w:proofErr w:type="spellEnd"/>
      <w:r w:rsidRPr="00516C03">
        <w:t xml:space="preserve"> (žr. 4.5 skyrių).</w:t>
      </w:r>
    </w:p>
    <w:p w14:paraId="6C14703C" w14:textId="77777777" w:rsidR="008E0BAB" w:rsidRPr="00516C03" w:rsidRDefault="008E0BAB" w:rsidP="00516C03">
      <w:pPr>
        <w:tabs>
          <w:tab w:val="left" w:pos="567"/>
        </w:tabs>
        <w:ind w:left="567" w:hanging="567"/>
      </w:pPr>
      <w:r w:rsidRPr="00516C03">
        <w:sym w:font="Symbol" w:char="F0B7"/>
      </w:r>
      <w:r w:rsidRPr="00516C03">
        <w:tab/>
        <w:t xml:space="preserve">Pacientams, vartojantiems kitų </w:t>
      </w:r>
      <w:proofErr w:type="spellStart"/>
      <w:r w:rsidRPr="00516C03">
        <w:t>simpatomimetinių</w:t>
      </w:r>
      <w:proofErr w:type="spellEnd"/>
      <w:r w:rsidRPr="00516C03">
        <w:t xml:space="preserve"> vaistinių preparatų, tokių kaip nosies užgulimą mažinantys, apetitą slopinantys ir į amfetaminą panašūs psichiką veikiantys vaistiniai preparatai (žr. 4.5 skyrių).</w:t>
      </w:r>
    </w:p>
    <w:p w14:paraId="67229ABE" w14:textId="77777777" w:rsidR="008E0BAB" w:rsidRPr="00516C03" w:rsidRDefault="008E0BAB" w:rsidP="00516C03">
      <w:pPr>
        <w:tabs>
          <w:tab w:val="left" w:pos="567"/>
        </w:tabs>
        <w:ind w:left="567" w:hanging="567"/>
      </w:pPr>
      <w:r w:rsidRPr="00516C03">
        <w:sym w:font="Symbol" w:char="F0B7"/>
      </w:r>
      <w:r w:rsidRPr="00516C03">
        <w:tab/>
        <w:t>Pirmojo nėštumo trimestro metu (žr. 4.6 skyrių).</w:t>
      </w:r>
    </w:p>
    <w:p w14:paraId="3597490F" w14:textId="77777777" w:rsidR="008E0BAB" w:rsidRPr="00516C03" w:rsidRDefault="008E0BAB" w:rsidP="00516C03">
      <w:pPr>
        <w:tabs>
          <w:tab w:val="left" w:pos="567"/>
        </w:tabs>
        <w:ind w:left="567" w:hanging="567"/>
      </w:pPr>
    </w:p>
    <w:p w14:paraId="07DA9CB8" w14:textId="77777777" w:rsidR="008E0BAB" w:rsidRPr="00E8139A" w:rsidRDefault="008E0BAB" w:rsidP="00E8139A">
      <w:pPr>
        <w:pStyle w:val="Antrat4"/>
        <w:spacing w:before="0" w:after="0"/>
        <w:ind w:left="567" w:hanging="567"/>
        <w:rPr>
          <w:b w:val="0"/>
        </w:rPr>
      </w:pPr>
      <w:r w:rsidRPr="00E8139A">
        <w:rPr>
          <w:rFonts w:ascii="Times New Roman" w:hAnsi="Times New Roman"/>
          <w:sz w:val="22"/>
        </w:rPr>
        <w:t>4.4</w:t>
      </w:r>
      <w:r w:rsidRPr="00E8139A">
        <w:rPr>
          <w:rFonts w:ascii="Times New Roman" w:hAnsi="Times New Roman"/>
          <w:sz w:val="22"/>
        </w:rPr>
        <w:tab/>
        <w:t>Specialūs įspėjimai ir atsargumo priemonės</w:t>
      </w:r>
    </w:p>
    <w:p w14:paraId="68BAF145" w14:textId="77777777" w:rsidR="008E0BAB" w:rsidRPr="00516C03" w:rsidRDefault="008E0BAB" w:rsidP="00516C03">
      <w:pPr>
        <w:tabs>
          <w:tab w:val="left" w:pos="567"/>
        </w:tabs>
      </w:pPr>
    </w:p>
    <w:p w14:paraId="66C6C745" w14:textId="77777777" w:rsidR="008E0BAB" w:rsidRPr="00516C03" w:rsidRDefault="008E0BAB" w:rsidP="00516C03">
      <w:pPr>
        <w:tabs>
          <w:tab w:val="left" w:pos="567"/>
        </w:tabs>
      </w:pPr>
      <w:r w:rsidRPr="00516C03">
        <w:t xml:space="preserve">Rekomenduojama imtis atsargumo priemonių, kai </w:t>
      </w:r>
      <w:proofErr w:type="spellStart"/>
      <w:r w:rsidRPr="00516C03">
        <w:t>paracetamolį</w:t>
      </w:r>
      <w:proofErr w:type="spellEnd"/>
      <w:r w:rsidRPr="00516C03">
        <w:t xml:space="preserve"> vartoja pacientai, kuriems yra vidutinio sunkumo ir sunkus inkstų funkcijos nepakankamumas, lengvas ar vidutinio sunkumo kepenų nepakankamumas (įskaitant </w:t>
      </w:r>
      <w:proofErr w:type="spellStart"/>
      <w:r w:rsidRPr="00516C03">
        <w:t>Žilberto</w:t>
      </w:r>
      <w:proofErr w:type="spellEnd"/>
      <w:r w:rsidRPr="00516C03">
        <w:t xml:space="preserve"> [</w:t>
      </w:r>
      <w:proofErr w:type="spellStart"/>
      <w:r w:rsidRPr="00516C03">
        <w:rPr>
          <w:i/>
        </w:rPr>
        <w:t>Gilbert</w:t>
      </w:r>
      <w:proofErr w:type="spellEnd"/>
      <w:r w:rsidRPr="00516C03">
        <w:t>] sindromą), sunkus kepenų nepakankamumas (</w:t>
      </w:r>
      <w:proofErr w:type="spellStart"/>
      <w:r w:rsidRPr="00516C03">
        <w:t>Child-Pugh</w:t>
      </w:r>
      <w:proofErr w:type="spellEnd"/>
      <w:r w:rsidRPr="00516C03">
        <w:t xml:space="preserve"> &gt;9), ūmus hepatitas, jeigu tuo pačiu metu gydoma kitais vaistiniais preparatais, kurie veikia kepenų funkciją, jeigu yra gliukozės-6-dehidrogenazės nepakankamumas, hemolizinė anemija, dehidratacija, piktnaudžiaujama alkoholiu ir esant lėtinei nepakankamai mitybai.</w:t>
      </w:r>
    </w:p>
    <w:p w14:paraId="72D78EC9" w14:textId="77777777" w:rsidR="008E0BAB" w:rsidRPr="00516C03" w:rsidRDefault="008E0BAB" w:rsidP="00516C03">
      <w:pPr>
        <w:tabs>
          <w:tab w:val="left" w:pos="567"/>
        </w:tabs>
      </w:pPr>
    </w:p>
    <w:p w14:paraId="528DA45D" w14:textId="77777777" w:rsidR="008E0BAB" w:rsidRPr="00516C03" w:rsidRDefault="008E0BAB" w:rsidP="00E8139A">
      <w:pPr>
        <w:pStyle w:val="Betarp"/>
      </w:pPr>
      <w:r w:rsidRPr="00516C03">
        <w:t xml:space="preserve">Pacientą būtina įspėti, kad jis nevartotų kitų vaistinių preparatų, kuriuose yra </w:t>
      </w:r>
      <w:proofErr w:type="spellStart"/>
      <w:r w:rsidRPr="00516C03">
        <w:t>paracetamolio</w:t>
      </w:r>
      <w:proofErr w:type="spellEnd"/>
      <w:r w:rsidRPr="00516C03">
        <w:t>, kadangi perdozavus yra didelė sunkaus kepenų pažeidimo rizika.</w:t>
      </w:r>
    </w:p>
    <w:p w14:paraId="1EE75AA1" w14:textId="77777777" w:rsidR="008E0BAB" w:rsidRPr="00516C03" w:rsidRDefault="008E0BAB" w:rsidP="00E8139A">
      <w:pPr>
        <w:pStyle w:val="Betarp"/>
      </w:pPr>
    </w:p>
    <w:p w14:paraId="2C8C99F9" w14:textId="77777777" w:rsidR="008E0BAB" w:rsidRPr="00516C03" w:rsidRDefault="008E0BAB" w:rsidP="00E8139A">
      <w:pPr>
        <w:pStyle w:val="Betarp"/>
      </w:pPr>
      <w:r w:rsidRPr="00516C03">
        <w:t>Ilgą laiką neteisingai vartojant dideles analgetikų dozes, gali atsirasti galvos skausmas, kurio negalima gydyti didesnėmis analgetikų dozėmis.</w:t>
      </w:r>
    </w:p>
    <w:p w14:paraId="28FBA3E0" w14:textId="77777777" w:rsidR="008E0BAB" w:rsidRPr="00516C03" w:rsidRDefault="008E0BAB" w:rsidP="00516C03">
      <w:pPr>
        <w:tabs>
          <w:tab w:val="left" w:pos="567"/>
        </w:tabs>
      </w:pPr>
    </w:p>
    <w:p w14:paraId="58CA879D" w14:textId="77777777" w:rsidR="008E0BAB" w:rsidRPr="00516C03" w:rsidRDefault="008E0BAB" w:rsidP="00516C03">
      <w:pPr>
        <w:tabs>
          <w:tab w:val="left" w:pos="567"/>
        </w:tabs>
      </w:pPr>
      <w:r w:rsidRPr="00516C03">
        <w:t>Apskritai, įprastinių analgetikų dozių vartojimas, ypač vartojant kelių skausmą malšinančių medžiagų derinius, gali sukelti ilgalaikį inkstų pažeidimą, dėl kurio atsiranda inkstų nepakankamumo rizika.</w:t>
      </w:r>
    </w:p>
    <w:p w14:paraId="6CC17790" w14:textId="77777777" w:rsidR="008E0BAB" w:rsidRPr="00516C03" w:rsidRDefault="008E0BAB" w:rsidP="00516C03">
      <w:pPr>
        <w:tabs>
          <w:tab w:val="left" w:pos="567"/>
        </w:tabs>
      </w:pPr>
    </w:p>
    <w:p w14:paraId="5514ADDF" w14:textId="77777777" w:rsidR="008E0BAB" w:rsidRPr="00516C03" w:rsidRDefault="008E0BAB" w:rsidP="00516C03">
      <w:pPr>
        <w:tabs>
          <w:tab w:val="left" w:pos="567"/>
        </w:tabs>
      </w:pPr>
      <w:r w:rsidRPr="00516C03">
        <w:t>Staigiai nutraukus ilgą laiką neteisingai vartojamų didelių analgetikų dozių vartojimą, gali pasireikšti galvos skausmas, nuovargis, raumenų skausmas, nervingumas ir autonominiai simptomai. Šie nutraukimo simptomai išnyksta po kelių dienų. Iki to laiko, reikia vengti tolimesnio analgetikų vartojimo ir nepasitarus su gydytoju, nepradėti jų vėl vartoti.</w:t>
      </w:r>
    </w:p>
    <w:p w14:paraId="155F26D8" w14:textId="77777777" w:rsidR="008E0BAB" w:rsidRPr="00516C03" w:rsidRDefault="008E0BAB" w:rsidP="00516C03">
      <w:pPr>
        <w:tabs>
          <w:tab w:val="left" w:pos="567"/>
        </w:tabs>
      </w:pPr>
    </w:p>
    <w:p w14:paraId="7E61F658" w14:textId="77777777" w:rsidR="008E0BAB" w:rsidRPr="00516C03" w:rsidRDefault="008E0BAB" w:rsidP="00516C03">
      <w:pPr>
        <w:tabs>
          <w:tab w:val="left" w:pos="567"/>
        </w:tabs>
      </w:pPr>
      <w:r w:rsidRPr="00516C03">
        <w:lastRenderedPageBreak/>
        <w:t xml:space="preserve">Pacientams negalima vartoti kitų vaistinių preparatų, kurių sudėtyje yra </w:t>
      </w:r>
      <w:proofErr w:type="spellStart"/>
      <w:r w:rsidRPr="00516C03">
        <w:t>simpatomimetikų</w:t>
      </w:r>
      <w:proofErr w:type="spellEnd"/>
      <w:r w:rsidRPr="00516C03">
        <w:t>, įskaitant kitus nosies ar akių užgulimą mažinančius vaistinius preparatus.</w:t>
      </w:r>
    </w:p>
    <w:p w14:paraId="0F3491EC" w14:textId="77777777" w:rsidR="008E0BAB" w:rsidRPr="00516C03" w:rsidRDefault="008E0BAB" w:rsidP="00516C03">
      <w:pPr>
        <w:tabs>
          <w:tab w:val="left" w:pos="567"/>
        </w:tabs>
      </w:pPr>
    </w:p>
    <w:p w14:paraId="6ECEB943" w14:textId="77777777" w:rsidR="008E0BAB" w:rsidRPr="00516C03" w:rsidRDefault="008E0BAB" w:rsidP="00E8139A">
      <w:pPr>
        <w:pStyle w:val="Betarp"/>
      </w:pPr>
      <w:r w:rsidRPr="00516C03">
        <w:t xml:space="preserve">Vartojant šį vaistinį preparatą, gerti alkoholinių gėrimų reikėtų vengti. </w:t>
      </w:r>
      <w:proofErr w:type="spellStart"/>
      <w:r w:rsidRPr="00516C03">
        <w:t>Paracetamolio</w:t>
      </w:r>
      <w:proofErr w:type="spellEnd"/>
      <w:r w:rsidRPr="00516C03">
        <w:t xml:space="preserve"> atsargiai skirti pacientams, kuriems yra priklausomybė nuo alkoholio (žr. 4.5 skyrių). Perdozavimo rizika didesnė tiems pacientams, kuriems yra su ciroze nesusijusi alkoholinė kepenų liga.</w:t>
      </w:r>
    </w:p>
    <w:p w14:paraId="0BA637D4" w14:textId="77777777" w:rsidR="008E0BAB" w:rsidRPr="00516C03" w:rsidRDefault="008E0BAB" w:rsidP="00516C03">
      <w:pPr>
        <w:tabs>
          <w:tab w:val="left" w:pos="567"/>
        </w:tabs>
      </w:pPr>
    </w:p>
    <w:p w14:paraId="02B8767E" w14:textId="77777777" w:rsidR="008E0BAB" w:rsidRPr="00516C03" w:rsidRDefault="008E0BAB" w:rsidP="00516C03">
      <w:pPr>
        <w:tabs>
          <w:tab w:val="left" w:pos="567"/>
        </w:tabs>
      </w:pPr>
      <w:r w:rsidRPr="00516C03">
        <w:t>Šį vaistinį preparatą atsargiai reikia vartoti pacientams</w:t>
      </w:r>
      <w:r w:rsidRPr="00516C03" w:rsidDel="003101A1">
        <w:t xml:space="preserve"> </w:t>
      </w:r>
      <w:r w:rsidRPr="00516C03">
        <w:t>jeigu yra:</w:t>
      </w:r>
    </w:p>
    <w:p w14:paraId="79A67545" w14:textId="77777777" w:rsidR="008E0BAB" w:rsidRPr="00516C03" w:rsidRDefault="008E0BAB" w:rsidP="00516C03">
      <w:pPr>
        <w:tabs>
          <w:tab w:val="left" w:pos="567"/>
        </w:tabs>
      </w:pPr>
      <w:r w:rsidRPr="00516C03">
        <w:t>-</w:t>
      </w:r>
      <w:r w:rsidRPr="00516C03">
        <w:tab/>
        <w:t>širdies kraujagyslių liga,</w:t>
      </w:r>
    </w:p>
    <w:p w14:paraId="01EDCC70" w14:textId="77777777" w:rsidR="008E0BAB" w:rsidRPr="00516C03" w:rsidRDefault="008E0BAB" w:rsidP="00516C03">
      <w:pPr>
        <w:tabs>
          <w:tab w:val="left" w:pos="567"/>
        </w:tabs>
      </w:pPr>
      <w:r w:rsidRPr="00516C03">
        <w:t>-</w:t>
      </w:r>
      <w:r w:rsidRPr="00516C03">
        <w:tab/>
        <w:t>cukrinis diabetas,</w:t>
      </w:r>
    </w:p>
    <w:p w14:paraId="1AC88C2D" w14:textId="77777777" w:rsidR="008E0BAB" w:rsidRPr="00516C03" w:rsidRDefault="008E0BAB" w:rsidP="00516C03">
      <w:pPr>
        <w:tabs>
          <w:tab w:val="left" w:pos="567"/>
        </w:tabs>
      </w:pPr>
      <w:r w:rsidRPr="00516C03">
        <w:t>-</w:t>
      </w:r>
      <w:r w:rsidRPr="00516C03">
        <w:tab/>
        <w:t xml:space="preserve">prostatos </w:t>
      </w:r>
      <w:proofErr w:type="spellStart"/>
      <w:r w:rsidRPr="00516C03">
        <w:t>hiperplazija</w:t>
      </w:r>
      <w:proofErr w:type="spellEnd"/>
      <w:r w:rsidRPr="00516C03">
        <w:t xml:space="preserve">, kadangi tokiems pacientams gali pasireikšti šlapimo susilaikymas ir </w:t>
      </w:r>
    </w:p>
    <w:p w14:paraId="1AB669A0" w14:textId="77777777" w:rsidR="008E0BAB" w:rsidRPr="00516C03" w:rsidRDefault="008E0BAB" w:rsidP="00516C03">
      <w:pPr>
        <w:tabs>
          <w:tab w:val="left" w:pos="567"/>
        </w:tabs>
      </w:pPr>
      <w:r w:rsidRPr="00516C03">
        <w:tab/>
        <w:t xml:space="preserve">skausmingas </w:t>
      </w:r>
      <w:proofErr w:type="spellStart"/>
      <w:r w:rsidRPr="00516C03">
        <w:t>šlapinimasis</w:t>
      </w:r>
      <w:proofErr w:type="spellEnd"/>
      <w:r w:rsidRPr="00516C03">
        <w:t>,</w:t>
      </w:r>
    </w:p>
    <w:p w14:paraId="62FEF058" w14:textId="77777777" w:rsidR="008E0BAB" w:rsidRPr="00516C03" w:rsidRDefault="008E0BAB" w:rsidP="00516C03">
      <w:pPr>
        <w:tabs>
          <w:tab w:val="left" w:pos="567"/>
        </w:tabs>
      </w:pPr>
      <w:r w:rsidRPr="00516C03">
        <w:t>-</w:t>
      </w:r>
      <w:r w:rsidRPr="00516C03">
        <w:tab/>
      </w:r>
      <w:proofErr w:type="spellStart"/>
      <w:r w:rsidRPr="00516C03">
        <w:t>okliuzinių</w:t>
      </w:r>
      <w:proofErr w:type="spellEnd"/>
      <w:r w:rsidRPr="00516C03">
        <w:t xml:space="preserve"> kraujagyslių liga (pvz., Reino [</w:t>
      </w:r>
      <w:proofErr w:type="spellStart"/>
      <w:r w:rsidRPr="00516C03">
        <w:rPr>
          <w:i/>
        </w:rPr>
        <w:t>Raynaud</w:t>
      </w:r>
      <w:proofErr w:type="spellEnd"/>
      <w:r w:rsidRPr="00516C03">
        <w:t>] fenomenas),</w:t>
      </w:r>
    </w:p>
    <w:p w14:paraId="69575C46" w14:textId="77777777" w:rsidR="008E0BAB" w:rsidRPr="00516C03" w:rsidRDefault="008E0BAB" w:rsidP="00516C03">
      <w:pPr>
        <w:tabs>
          <w:tab w:val="left" w:pos="567"/>
        </w:tabs>
      </w:pPr>
      <w:r w:rsidRPr="00516C03">
        <w:t>-</w:t>
      </w:r>
      <w:r w:rsidRPr="00516C03">
        <w:tab/>
        <w:t>psichozė,</w:t>
      </w:r>
    </w:p>
    <w:p w14:paraId="577BD061" w14:textId="77777777" w:rsidR="008E0BAB" w:rsidRPr="00516C03" w:rsidRDefault="008E0BAB" w:rsidP="00516C03">
      <w:pPr>
        <w:tabs>
          <w:tab w:val="left" w:pos="567"/>
        </w:tabs>
      </w:pPr>
      <w:r w:rsidRPr="00516C03">
        <w:t>-</w:t>
      </w:r>
      <w:r w:rsidRPr="00516C03">
        <w:tab/>
        <w:t xml:space="preserve">lėtinis kosulys, astma ar </w:t>
      </w:r>
      <w:proofErr w:type="spellStart"/>
      <w:r w:rsidRPr="00516C03">
        <w:t>emfizema</w:t>
      </w:r>
      <w:proofErr w:type="spellEnd"/>
      <w:r w:rsidRPr="00516C03">
        <w:t>.</w:t>
      </w:r>
    </w:p>
    <w:p w14:paraId="43F6091B" w14:textId="77777777" w:rsidR="008E0BAB" w:rsidRPr="00516C03" w:rsidRDefault="008E0BAB" w:rsidP="00516C03">
      <w:pPr>
        <w:tabs>
          <w:tab w:val="left" w:pos="567"/>
        </w:tabs>
      </w:pPr>
    </w:p>
    <w:p w14:paraId="50C831EA" w14:textId="77777777" w:rsidR="008E0BAB" w:rsidRPr="00516C03" w:rsidRDefault="008E0BAB" w:rsidP="00516C03">
      <w:pPr>
        <w:tabs>
          <w:tab w:val="left" w:pos="567"/>
        </w:tabs>
      </w:pPr>
      <w:r w:rsidRPr="00516C03">
        <w:t xml:space="preserve">Senyvi pacientai gali būti ypatingai jautrūs centrinės nervų sistemos poveikiui, kurį sukelia </w:t>
      </w:r>
      <w:proofErr w:type="spellStart"/>
      <w:r w:rsidRPr="00516C03">
        <w:t>pseudoefedrinas</w:t>
      </w:r>
      <w:proofErr w:type="spellEnd"/>
      <w:r w:rsidRPr="00516C03">
        <w:t>.</w:t>
      </w:r>
    </w:p>
    <w:p w14:paraId="2B2FC76F" w14:textId="77777777" w:rsidR="008E0BAB" w:rsidRPr="00516C03" w:rsidRDefault="008E0BAB" w:rsidP="00516C03">
      <w:pPr>
        <w:tabs>
          <w:tab w:val="left" w:pos="567"/>
        </w:tabs>
      </w:pPr>
    </w:p>
    <w:p w14:paraId="6302B69A" w14:textId="77777777" w:rsidR="008E0BAB" w:rsidRPr="00516C03" w:rsidRDefault="008E0BAB" w:rsidP="00516C03">
      <w:pPr>
        <w:tabs>
          <w:tab w:val="left" w:pos="567"/>
        </w:tabs>
      </w:pPr>
      <w:r w:rsidRPr="00516C03">
        <w:t>Šį vaistinį preparatą rekomenduojama vartoti, kai pasireiškia simptomai (skausmas ir (arba) karščiavimas, užgulimas). Vaistinį preparatą vartoti tik kelias dienas. Pacientas turi kreiptis į gydytoją, jeigu simptomai nepraeina ilgiau kaip 3 paras arba pablogėja.</w:t>
      </w:r>
    </w:p>
    <w:p w14:paraId="7A242482" w14:textId="77777777" w:rsidR="008E0BAB" w:rsidRPr="00E8139A" w:rsidRDefault="008E0BAB" w:rsidP="00E8139A">
      <w:pPr>
        <w:pStyle w:val="Betarp"/>
        <w:rPr>
          <w:rStyle w:val="hps"/>
        </w:rPr>
      </w:pPr>
    </w:p>
    <w:p w14:paraId="57998503" w14:textId="77777777" w:rsidR="008E0BAB" w:rsidRPr="00516C03" w:rsidRDefault="008E0BAB" w:rsidP="00E8139A">
      <w:pPr>
        <w:pStyle w:val="Betarp"/>
      </w:pPr>
      <w:r w:rsidRPr="00516C03">
        <w:t xml:space="preserve">Jei pacientą reikia operuoti, rekomenduojama likus kelioms dienoms iki operacijos vaisto vartojimą nutraukti, nes pavartojus halogenintų anestetikų gali padidėti </w:t>
      </w:r>
      <w:proofErr w:type="spellStart"/>
      <w:r w:rsidRPr="00516C03">
        <w:t>hipertenzinės</w:t>
      </w:r>
      <w:proofErr w:type="spellEnd"/>
      <w:r w:rsidRPr="00516C03">
        <w:t xml:space="preserve"> krizės atsiradimo pavojus (žr. 4.5 skyrių).</w:t>
      </w:r>
    </w:p>
    <w:p w14:paraId="3790B29C" w14:textId="77777777" w:rsidR="008E0BAB" w:rsidRPr="00516C03" w:rsidRDefault="008E0BAB" w:rsidP="00E8139A">
      <w:pPr>
        <w:pStyle w:val="Betarp"/>
      </w:pPr>
    </w:p>
    <w:p w14:paraId="4520E170" w14:textId="77777777" w:rsidR="008E0BAB" w:rsidRPr="00516C03" w:rsidRDefault="008E0BAB" w:rsidP="00516C03">
      <w:pPr>
        <w:rPr>
          <w:u w:val="single"/>
        </w:rPr>
      </w:pPr>
      <w:r w:rsidRPr="00516C03">
        <w:rPr>
          <w:u w:val="single"/>
        </w:rPr>
        <w:t>Vaikų populiacija</w:t>
      </w:r>
    </w:p>
    <w:p w14:paraId="19756C91" w14:textId="77777777" w:rsidR="008E0BAB" w:rsidRPr="00516C03" w:rsidRDefault="008E0BAB" w:rsidP="00516C03">
      <w:pPr>
        <w:tabs>
          <w:tab w:val="left" w:pos="567"/>
        </w:tabs>
      </w:pPr>
      <w:r w:rsidRPr="00516C03">
        <w:t>Šio vaistinio preparato nerekomenduojama vartoti jaunesniems kaip 15 metų vaikams.</w:t>
      </w:r>
    </w:p>
    <w:p w14:paraId="48D2B936" w14:textId="77777777" w:rsidR="008E0BAB" w:rsidRPr="00516C03" w:rsidRDefault="008E0BAB" w:rsidP="00E8139A">
      <w:pPr>
        <w:pStyle w:val="Betarp"/>
      </w:pPr>
    </w:p>
    <w:p w14:paraId="571831D8" w14:textId="77777777" w:rsidR="008E0BAB" w:rsidRPr="00516C03" w:rsidRDefault="008E0BAB" w:rsidP="00516C03">
      <w:pPr>
        <w:rPr>
          <w:u w:val="single"/>
        </w:rPr>
      </w:pPr>
      <w:r w:rsidRPr="00516C03">
        <w:rPr>
          <w:u w:val="single"/>
        </w:rPr>
        <w:t>Įspėjimas dėl piktnaudžiavimo dopingu</w:t>
      </w:r>
    </w:p>
    <w:p w14:paraId="563D1484" w14:textId="77777777" w:rsidR="008E0BAB" w:rsidRPr="00516C03" w:rsidRDefault="008E0BAB" w:rsidP="00E8139A">
      <w:pPr>
        <w:pStyle w:val="Betarp"/>
      </w:pPr>
      <w:r w:rsidRPr="00516C03">
        <w:t xml:space="preserve">Dėl </w:t>
      </w:r>
      <w:proofErr w:type="spellStart"/>
      <w:r w:rsidRPr="00516C03">
        <w:t>pseudoefedrino</w:t>
      </w:r>
      <w:proofErr w:type="spellEnd"/>
      <w:r w:rsidRPr="00516C03">
        <w:t xml:space="preserve"> poveikio kai kurie dopingo tyrimo testai gali tapti teigiami.</w:t>
      </w:r>
    </w:p>
    <w:p w14:paraId="0048FF1F" w14:textId="77777777" w:rsidR="008E0BAB" w:rsidRPr="00516C03" w:rsidRDefault="008E0BAB" w:rsidP="00E8139A">
      <w:pPr>
        <w:pStyle w:val="Betarp"/>
      </w:pPr>
    </w:p>
    <w:p w14:paraId="0B7002B6" w14:textId="77777777" w:rsidR="008E0BAB" w:rsidRPr="00516C03" w:rsidRDefault="008E0BAB" w:rsidP="00E8139A">
      <w:pPr>
        <w:pStyle w:val="Betarp"/>
        <w:rPr>
          <w:u w:val="single"/>
        </w:rPr>
      </w:pPr>
      <w:r w:rsidRPr="00516C03">
        <w:rPr>
          <w:u w:val="single"/>
        </w:rPr>
        <w:t>Informacija apie pagalbines medžiagas</w:t>
      </w:r>
    </w:p>
    <w:p w14:paraId="6324A74E" w14:textId="77777777" w:rsidR="008E0BAB" w:rsidRPr="00516C03" w:rsidRDefault="008E0BAB" w:rsidP="00E8139A">
      <w:pPr>
        <w:pStyle w:val="Betarp"/>
      </w:pPr>
      <w:r w:rsidRPr="00516C03">
        <w:t>Šio vaistinio preparato sudėtyje yra:</w:t>
      </w:r>
    </w:p>
    <w:p w14:paraId="1033437B" w14:textId="77777777" w:rsidR="008E0BAB" w:rsidRPr="00516C03" w:rsidRDefault="008E0BAB" w:rsidP="00E8139A">
      <w:pPr>
        <w:pStyle w:val="Betarp"/>
      </w:pPr>
      <w:r w:rsidRPr="00516C03">
        <w:t>-</w:t>
      </w:r>
      <w:r w:rsidRPr="00516C03">
        <w:tab/>
        <w:t xml:space="preserve">Vidutinio invertuoto cukraus sirupo, kuriame yra 4,7 g invertuoto cukraus (fruktozės ir gliukozės mišinys) ir 4,2 g sacharozės, 30 ml dozėje. Pacientams, sergantiems cukriniu diabetu į tai būtina atsižvelgti. Pacientai, kuriems yra fruktozės, gliukozės - </w:t>
      </w:r>
      <w:proofErr w:type="spellStart"/>
      <w:r w:rsidRPr="00516C03">
        <w:t>galaktozės</w:t>
      </w:r>
      <w:proofErr w:type="spellEnd"/>
      <w:r w:rsidRPr="00516C03">
        <w:t xml:space="preserve"> </w:t>
      </w:r>
      <w:proofErr w:type="spellStart"/>
      <w:r w:rsidRPr="00516C03">
        <w:t>netoleravimas</w:t>
      </w:r>
      <w:proofErr w:type="spellEnd"/>
      <w:r w:rsidRPr="00516C03">
        <w:t xml:space="preserve"> ar </w:t>
      </w:r>
      <w:proofErr w:type="spellStart"/>
      <w:r w:rsidRPr="00516C03">
        <w:t>sacharazės-izomaltazės</w:t>
      </w:r>
      <w:proofErr w:type="spellEnd"/>
      <w:r w:rsidRPr="00516C03">
        <w:t xml:space="preserve"> nepakankamumas, turi nevartoti šio preparato.</w:t>
      </w:r>
    </w:p>
    <w:p w14:paraId="19B07C4F" w14:textId="77777777" w:rsidR="008E0BAB" w:rsidRPr="00516C03" w:rsidRDefault="008E0BAB" w:rsidP="00E8139A">
      <w:pPr>
        <w:pStyle w:val="Betarp"/>
      </w:pPr>
      <w:r w:rsidRPr="00516C03">
        <w:t>-</w:t>
      </w:r>
      <w:r w:rsidRPr="00516C03">
        <w:tab/>
        <w:t>Natrio (0,</w:t>
      </w:r>
      <w:r w:rsidRPr="00516C03">
        <w:rPr>
          <w:lang w:val="en-US"/>
        </w:rPr>
        <w:t>65</w:t>
      </w:r>
      <w:r w:rsidRPr="00516C03">
        <w:t> </w:t>
      </w:r>
      <w:proofErr w:type="spellStart"/>
      <w:r w:rsidRPr="00516C03">
        <w:t>mmol</w:t>
      </w:r>
      <w:proofErr w:type="spellEnd"/>
      <w:r w:rsidRPr="00516C03">
        <w:t xml:space="preserve"> (arba 15 mg) vienoje </w:t>
      </w:r>
      <w:r w:rsidRPr="00516C03">
        <w:rPr>
          <w:lang w:val="en-US"/>
        </w:rPr>
        <w:t xml:space="preserve">30 ml </w:t>
      </w:r>
      <w:r w:rsidRPr="00516C03">
        <w:t>dozėje). Būtina atsižvelgti, jei kontroliuojamas natrio kiekis maiste.</w:t>
      </w:r>
    </w:p>
    <w:p w14:paraId="229DA623" w14:textId="77777777" w:rsidR="008E0BAB" w:rsidRPr="00516C03" w:rsidRDefault="008E0BAB" w:rsidP="00E8139A">
      <w:pPr>
        <w:pStyle w:val="Betarp"/>
      </w:pPr>
      <w:r w:rsidRPr="00516C03">
        <w:t>-</w:t>
      </w:r>
      <w:r w:rsidRPr="00516C03">
        <w:tab/>
        <w:t>Etanolio: šiame vaistiniame preparate yra 10% v/v etanolio (alkoholio), tai yra 2,4 g etanolio 30 ml dozėje. Toks kiekis yra lygiavertis 61 ml alaus arba 26 ml vyno ir yra pavojingas sergantiems alkoholizmu. Taip pat, turėtų būti atsižvelgta kai vartoja nėščios ar žindančios moterys, vaikai ir aukštos rizikos grupės pacientai, sergantys kepenų ligomis ar epilepsija.</w:t>
      </w:r>
    </w:p>
    <w:p w14:paraId="14FB527A" w14:textId="77777777" w:rsidR="008E0BAB" w:rsidRPr="00516C03" w:rsidRDefault="008E0BAB" w:rsidP="00E8139A">
      <w:pPr>
        <w:pStyle w:val="Betarp"/>
      </w:pPr>
      <w:r w:rsidRPr="00516C03">
        <w:t>-</w:t>
      </w:r>
      <w:r w:rsidRPr="00516C03">
        <w:tab/>
      </w:r>
      <w:proofErr w:type="spellStart"/>
      <w:r w:rsidRPr="00516C03">
        <w:t>Azo</w:t>
      </w:r>
      <w:proofErr w:type="spellEnd"/>
      <w:r w:rsidRPr="00516C03">
        <w:t xml:space="preserve"> dažiklio </w:t>
      </w:r>
      <w:proofErr w:type="spellStart"/>
      <w:r w:rsidRPr="00516C03">
        <w:t>Alura</w:t>
      </w:r>
      <w:proofErr w:type="spellEnd"/>
      <w:r w:rsidRPr="00516C03">
        <w:t xml:space="preserve"> raudonasis AC (E129). Jis gali sukelti alerginių reakcijų.</w:t>
      </w:r>
    </w:p>
    <w:p w14:paraId="0897C9EC" w14:textId="77777777" w:rsidR="008E0BAB" w:rsidRPr="00E8139A" w:rsidRDefault="008E0BAB" w:rsidP="00E8139A">
      <w:pPr>
        <w:pStyle w:val="Antrat4"/>
        <w:ind w:left="567" w:hanging="567"/>
        <w:rPr>
          <w:b w:val="0"/>
        </w:rPr>
      </w:pPr>
      <w:r w:rsidRPr="00E8139A">
        <w:rPr>
          <w:rFonts w:ascii="Times New Roman" w:hAnsi="Times New Roman"/>
          <w:sz w:val="22"/>
        </w:rPr>
        <w:t>4.5</w:t>
      </w:r>
      <w:r w:rsidRPr="00E8139A">
        <w:rPr>
          <w:rFonts w:ascii="Times New Roman" w:hAnsi="Times New Roman"/>
          <w:sz w:val="22"/>
        </w:rPr>
        <w:tab/>
        <w:t>Sąveika su kitais vaistiniais preparatais ir kitokia sąveika</w:t>
      </w:r>
    </w:p>
    <w:p w14:paraId="422A0DAB" w14:textId="77777777" w:rsidR="008E0BAB" w:rsidRPr="00516C03" w:rsidRDefault="008E0BAB" w:rsidP="00516C03"/>
    <w:p w14:paraId="625B3608" w14:textId="77777777" w:rsidR="008E0BAB" w:rsidRPr="00516C03" w:rsidRDefault="008E0BAB" w:rsidP="00516C03">
      <w:proofErr w:type="spellStart"/>
      <w:r w:rsidRPr="00516C03">
        <w:rPr>
          <w:u w:val="single"/>
        </w:rPr>
        <w:lastRenderedPageBreak/>
        <w:t>Paracetamolis</w:t>
      </w:r>
      <w:proofErr w:type="spellEnd"/>
    </w:p>
    <w:p w14:paraId="6034B3BC" w14:textId="77777777" w:rsidR="008E0BAB" w:rsidRPr="00516C03" w:rsidRDefault="008E0BAB" w:rsidP="00E8139A">
      <w:pPr>
        <w:pStyle w:val="Betarp"/>
      </w:pPr>
      <w:proofErr w:type="spellStart"/>
      <w:r w:rsidRPr="00516C03">
        <w:t>Antikoaguliacinis</w:t>
      </w:r>
      <w:proofErr w:type="spellEnd"/>
      <w:r w:rsidRPr="00516C03">
        <w:t xml:space="preserve"> </w:t>
      </w:r>
      <w:proofErr w:type="spellStart"/>
      <w:r w:rsidRPr="00516C03">
        <w:t>varfarino</w:t>
      </w:r>
      <w:proofErr w:type="spellEnd"/>
      <w:r w:rsidRPr="00516C03">
        <w:t xml:space="preserve"> ir kitų kumarinų poveikis gali būti sustiprintas ilgą laiką pastoviai vartojant </w:t>
      </w:r>
      <w:proofErr w:type="spellStart"/>
      <w:r w:rsidRPr="00516C03">
        <w:t>paracetamolio</w:t>
      </w:r>
      <w:proofErr w:type="spellEnd"/>
      <w:r w:rsidRPr="00516C03">
        <w:t xml:space="preserve">, didinančio kraujavimo riziką (pavienių </w:t>
      </w:r>
      <w:proofErr w:type="spellStart"/>
      <w:r w:rsidRPr="00516C03">
        <w:t>paracetamolio</w:t>
      </w:r>
      <w:proofErr w:type="spellEnd"/>
      <w:r w:rsidRPr="00516C03">
        <w:t xml:space="preserve"> dozių vartojimas neturi ženklaus poveikio).</w:t>
      </w:r>
    </w:p>
    <w:p w14:paraId="60E0238A" w14:textId="77777777" w:rsidR="008E0BAB" w:rsidRPr="00516C03" w:rsidRDefault="008E0BAB" w:rsidP="00E8139A">
      <w:pPr>
        <w:pStyle w:val="Betarp"/>
      </w:pPr>
    </w:p>
    <w:p w14:paraId="11C042B9" w14:textId="77777777" w:rsidR="008E0BAB" w:rsidRPr="00516C03" w:rsidRDefault="008E0BAB" w:rsidP="00E8139A">
      <w:pPr>
        <w:pStyle w:val="Betarp"/>
      </w:pPr>
      <w:proofErr w:type="spellStart"/>
      <w:r w:rsidRPr="00516C03">
        <w:t>Metoklopramidas</w:t>
      </w:r>
      <w:proofErr w:type="spellEnd"/>
      <w:r w:rsidRPr="00516C03">
        <w:t xml:space="preserve"> arba </w:t>
      </w:r>
      <w:proofErr w:type="spellStart"/>
      <w:r w:rsidRPr="00516C03">
        <w:t>domperidonas</w:t>
      </w:r>
      <w:proofErr w:type="spellEnd"/>
      <w:r w:rsidRPr="00516C03">
        <w:t xml:space="preserve"> gali greitinti </w:t>
      </w:r>
      <w:proofErr w:type="spellStart"/>
      <w:r w:rsidRPr="00516C03">
        <w:t>paracetamolio</w:t>
      </w:r>
      <w:proofErr w:type="spellEnd"/>
      <w:r w:rsidRPr="00516C03">
        <w:t xml:space="preserve"> absorbciją.</w:t>
      </w:r>
    </w:p>
    <w:p w14:paraId="17CC61AA" w14:textId="77777777" w:rsidR="008E0BAB" w:rsidRPr="00516C03" w:rsidRDefault="008E0BAB" w:rsidP="00E8139A">
      <w:pPr>
        <w:pStyle w:val="Betarp"/>
      </w:pPr>
    </w:p>
    <w:p w14:paraId="16CB81EA" w14:textId="77777777" w:rsidR="008E0BAB" w:rsidRPr="00516C03" w:rsidRDefault="008E0BAB" w:rsidP="00E8139A">
      <w:pPr>
        <w:pStyle w:val="Betarp"/>
      </w:pPr>
      <w:r w:rsidRPr="00516C03">
        <w:t xml:space="preserve">Tuberkuliozės gydymui vartojami vaistiniai preparatai </w:t>
      </w:r>
      <w:proofErr w:type="spellStart"/>
      <w:r w:rsidRPr="00516C03">
        <w:t>rifampicinas</w:t>
      </w:r>
      <w:proofErr w:type="spellEnd"/>
      <w:r w:rsidRPr="00516C03">
        <w:t xml:space="preserve"> ir </w:t>
      </w:r>
      <w:proofErr w:type="spellStart"/>
      <w:r w:rsidRPr="00516C03">
        <w:t>izoniazidas</w:t>
      </w:r>
      <w:proofErr w:type="spellEnd"/>
      <w:r w:rsidRPr="00516C03">
        <w:t xml:space="preserve"> gali padidinti </w:t>
      </w:r>
      <w:proofErr w:type="spellStart"/>
      <w:r w:rsidRPr="00516C03">
        <w:t>paracetamolio</w:t>
      </w:r>
      <w:proofErr w:type="spellEnd"/>
      <w:r w:rsidRPr="00516C03">
        <w:t xml:space="preserve"> sąlygojamą toksinį poveikį kepenims.</w:t>
      </w:r>
    </w:p>
    <w:p w14:paraId="1843A89B" w14:textId="77777777" w:rsidR="008E0BAB" w:rsidRPr="00516C03" w:rsidRDefault="008E0BAB" w:rsidP="00E8139A">
      <w:pPr>
        <w:pStyle w:val="Betarp"/>
      </w:pPr>
    </w:p>
    <w:p w14:paraId="76A7F76E" w14:textId="77777777" w:rsidR="008E0BAB" w:rsidRPr="00516C03" w:rsidRDefault="008E0BAB" w:rsidP="00E8139A">
      <w:pPr>
        <w:pStyle w:val="Betarp"/>
      </w:pPr>
      <w:proofErr w:type="spellStart"/>
      <w:r w:rsidRPr="00516C03">
        <w:t>Chloramfenikolio</w:t>
      </w:r>
      <w:proofErr w:type="spellEnd"/>
      <w:r w:rsidRPr="00516C03">
        <w:t xml:space="preserve"> pusinės eliminacijos laiką </w:t>
      </w:r>
      <w:proofErr w:type="spellStart"/>
      <w:r w:rsidRPr="00516C03">
        <w:t>paracetamolis</w:t>
      </w:r>
      <w:proofErr w:type="spellEnd"/>
      <w:r w:rsidRPr="00516C03">
        <w:t xml:space="preserve"> gali pailginti. Tačiau vietiškai vartojamas </w:t>
      </w:r>
      <w:proofErr w:type="spellStart"/>
      <w:r w:rsidRPr="00516C03">
        <w:t>chloramfenikolis</w:t>
      </w:r>
      <w:proofErr w:type="spellEnd"/>
      <w:r w:rsidRPr="00516C03">
        <w:t xml:space="preserve"> (vartojamas akių infekcijoms gydyti), gali būti vartojamas tuo pačiu metu.</w:t>
      </w:r>
    </w:p>
    <w:p w14:paraId="24CC2ED9" w14:textId="77777777" w:rsidR="008E0BAB" w:rsidRPr="00516C03" w:rsidRDefault="008E0BAB" w:rsidP="00E8139A">
      <w:pPr>
        <w:pStyle w:val="Betarp"/>
      </w:pPr>
    </w:p>
    <w:p w14:paraId="482E0649" w14:textId="77777777" w:rsidR="008E0BAB" w:rsidRPr="00516C03" w:rsidRDefault="008E0BAB" w:rsidP="00E8139A">
      <w:pPr>
        <w:pStyle w:val="Betarp"/>
      </w:pPr>
      <w:r w:rsidRPr="00516C03">
        <w:t xml:space="preserve">Toksinio </w:t>
      </w:r>
      <w:proofErr w:type="spellStart"/>
      <w:r w:rsidRPr="00516C03">
        <w:t>paracetamolio</w:t>
      </w:r>
      <w:proofErr w:type="spellEnd"/>
      <w:r w:rsidRPr="00516C03">
        <w:t xml:space="preserve"> poveikio kepenims rizika gali padidėti vartojant vaistinių preparatų nuo epilepsijos, tokių kaip </w:t>
      </w:r>
      <w:proofErr w:type="spellStart"/>
      <w:r w:rsidRPr="00516C03">
        <w:t>fenitoinas</w:t>
      </w:r>
      <w:proofErr w:type="spellEnd"/>
      <w:r w:rsidRPr="00516C03">
        <w:t xml:space="preserve">, </w:t>
      </w:r>
      <w:proofErr w:type="spellStart"/>
      <w:r w:rsidRPr="00516C03">
        <w:t>fenobarbitalis</w:t>
      </w:r>
      <w:proofErr w:type="spellEnd"/>
      <w:r w:rsidRPr="00516C03">
        <w:t xml:space="preserve">, </w:t>
      </w:r>
      <w:proofErr w:type="spellStart"/>
      <w:r w:rsidRPr="00516C03">
        <w:t>karbamazepinas</w:t>
      </w:r>
      <w:proofErr w:type="spellEnd"/>
      <w:r w:rsidRPr="00516C03">
        <w:t xml:space="preserve"> (fermentus aktyvuojantys vaistiniai preparatai).</w:t>
      </w:r>
    </w:p>
    <w:p w14:paraId="28B3F4FD" w14:textId="77777777" w:rsidR="008E0BAB" w:rsidRPr="00516C03" w:rsidRDefault="008E0BAB" w:rsidP="00E8139A">
      <w:pPr>
        <w:pStyle w:val="Betarp"/>
      </w:pPr>
    </w:p>
    <w:p w14:paraId="1ACA58EA" w14:textId="77777777" w:rsidR="008E0BAB" w:rsidRPr="00516C03" w:rsidRDefault="008E0BAB" w:rsidP="00E8139A">
      <w:pPr>
        <w:pStyle w:val="Betarp"/>
      </w:pPr>
      <w:proofErr w:type="spellStart"/>
      <w:r w:rsidRPr="00516C03">
        <w:t>Paracetamolis</w:t>
      </w:r>
      <w:proofErr w:type="spellEnd"/>
      <w:r w:rsidRPr="00516C03">
        <w:t xml:space="preserve"> gali mažinti </w:t>
      </w:r>
      <w:proofErr w:type="spellStart"/>
      <w:r w:rsidRPr="00516C03">
        <w:t>lamotrigino</w:t>
      </w:r>
      <w:proofErr w:type="spellEnd"/>
      <w:r w:rsidRPr="00516C03">
        <w:t xml:space="preserve"> biologinį prieinamumą, ir dėl galimos jo metabolizmo kepenyse aktyvacijos, gali mažinti </w:t>
      </w:r>
      <w:proofErr w:type="spellStart"/>
      <w:r w:rsidRPr="00516C03">
        <w:t>lamotrigino</w:t>
      </w:r>
      <w:proofErr w:type="spellEnd"/>
      <w:r w:rsidRPr="00516C03">
        <w:t xml:space="preserve"> poveikį.</w:t>
      </w:r>
    </w:p>
    <w:p w14:paraId="5FC1DC07" w14:textId="77777777" w:rsidR="008E0BAB" w:rsidRPr="00516C03" w:rsidRDefault="008E0BAB" w:rsidP="00E8139A">
      <w:pPr>
        <w:pStyle w:val="Betarp"/>
      </w:pPr>
    </w:p>
    <w:p w14:paraId="2B22DC46" w14:textId="77777777" w:rsidR="008E0BAB" w:rsidRPr="00516C03" w:rsidRDefault="008E0BAB" w:rsidP="00E8139A">
      <w:pPr>
        <w:pStyle w:val="Betarp"/>
      </w:pPr>
      <w:proofErr w:type="spellStart"/>
      <w:r w:rsidRPr="00516C03">
        <w:t>Paracetamolio</w:t>
      </w:r>
      <w:proofErr w:type="spellEnd"/>
      <w:r w:rsidRPr="00516C03">
        <w:t xml:space="preserve"> absorbcija gali būti sulėtinta tuo pat metu vartojant </w:t>
      </w:r>
      <w:proofErr w:type="spellStart"/>
      <w:r w:rsidRPr="00516C03">
        <w:t>kolestiramino</w:t>
      </w:r>
      <w:proofErr w:type="spellEnd"/>
      <w:r w:rsidRPr="00516C03">
        <w:t xml:space="preserve">. </w:t>
      </w:r>
      <w:proofErr w:type="spellStart"/>
      <w:r w:rsidRPr="00516C03">
        <w:t>Kolestiraminas</w:t>
      </w:r>
      <w:proofErr w:type="spellEnd"/>
      <w:r w:rsidRPr="00516C03">
        <w:t xml:space="preserve"> turi būti vartojamas viena valanda vėliau, po </w:t>
      </w:r>
      <w:proofErr w:type="spellStart"/>
      <w:r w:rsidRPr="00516C03">
        <w:t>paracetamolio</w:t>
      </w:r>
      <w:proofErr w:type="spellEnd"/>
      <w:r w:rsidRPr="00516C03">
        <w:t xml:space="preserve"> vartojimo.</w:t>
      </w:r>
    </w:p>
    <w:p w14:paraId="73693A33" w14:textId="77777777" w:rsidR="008E0BAB" w:rsidRPr="00516C03" w:rsidRDefault="008E0BAB" w:rsidP="00E8139A">
      <w:pPr>
        <w:pStyle w:val="Betarp"/>
      </w:pPr>
    </w:p>
    <w:p w14:paraId="26EAAF63" w14:textId="77777777" w:rsidR="008E0BAB" w:rsidRPr="00516C03" w:rsidRDefault="008E0BAB" w:rsidP="00E8139A">
      <w:pPr>
        <w:pStyle w:val="Betarp"/>
      </w:pPr>
      <w:r w:rsidRPr="00516C03">
        <w:t xml:space="preserve">Nuolat kartu su </w:t>
      </w:r>
      <w:proofErr w:type="spellStart"/>
      <w:r w:rsidRPr="00516C03">
        <w:t>zidovudinu</w:t>
      </w:r>
      <w:proofErr w:type="spellEnd"/>
      <w:r w:rsidRPr="00516C03">
        <w:t xml:space="preserve"> vartojant </w:t>
      </w:r>
      <w:proofErr w:type="spellStart"/>
      <w:r w:rsidRPr="00516C03">
        <w:t>paracetamolio</w:t>
      </w:r>
      <w:proofErr w:type="spellEnd"/>
      <w:r w:rsidRPr="00516C03">
        <w:t xml:space="preserve">, gali pasireikšti </w:t>
      </w:r>
      <w:proofErr w:type="spellStart"/>
      <w:r w:rsidRPr="00516C03">
        <w:t>neutropenija</w:t>
      </w:r>
      <w:proofErr w:type="spellEnd"/>
      <w:r w:rsidRPr="00516C03">
        <w:t xml:space="preserve"> ir padidėti kepenų pažeidimo rizika.</w:t>
      </w:r>
    </w:p>
    <w:p w14:paraId="1457425B" w14:textId="77777777" w:rsidR="008E0BAB" w:rsidRPr="00516C03" w:rsidRDefault="008E0BAB" w:rsidP="00E8139A">
      <w:pPr>
        <w:pStyle w:val="Betarp"/>
      </w:pPr>
    </w:p>
    <w:p w14:paraId="72996B48" w14:textId="77777777" w:rsidR="008E0BAB" w:rsidRPr="00516C03" w:rsidRDefault="008E0BAB" w:rsidP="00E8139A">
      <w:pPr>
        <w:pStyle w:val="Betarp"/>
      </w:pPr>
      <w:r w:rsidRPr="00516C03">
        <w:t xml:space="preserve">Podagros gydymui vartojamas </w:t>
      </w:r>
      <w:proofErr w:type="spellStart"/>
      <w:r w:rsidRPr="00516C03">
        <w:t>probenecidas</w:t>
      </w:r>
      <w:proofErr w:type="spellEnd"/>
      <w:r w:rsidRPr="00516C03">
        <w:t xml:space="preserve"> mažina </w:t>
      </w:r>
      <w:proofErr w:type="spellStart"/>
      <w:r w:rsidRPr="00516C03">
        <w:t>paracetamolio</w:t>
      </w:r>
      <w:proofErr w:type="spellEnd"/>
      <w:r w:rsidRPr="00516C03">
        <w:t xml:space="preserve"> klirensą. Pacientams, kartu vartojantiems </w:t>
      </w:r>
      <w:proofErr w:type="spellStart"/>
      <w:r w:rsidRPr="00516C03">
        <w:t>probenecido</w:t>
      </w:r>
      <w:proofErr w:type="spellEnd"/>
      <w:r w:rsidRPr="00516C03">
        <w:t xml:space="preserve">, </w:t>
      </w:r>
      <w:proofErr w:type="spellStart"/>
      <w:r w:rsidRPr="00516C03">
        <w:t>paracetamolio</w:t>
      </w:r>
      <w:proofErr w:type="spellEnd"/>
      <w:r w:rsidRPr="00516C03">
        <w:t xml:space="preserve"> dozė gali būti mažinama.</w:t>
      </w:r>
    </w:p>
    <w:p w14:paraId="02B59B47" w14:textId="77777777" w:rsidR="008E0BAB" w:rsidRPr="00516C03" w:rsidRDefault="008E0BAB" w:rsidP="00E8139A">
      <w:pPr>
        <w:pStyle w:val="Betarp"/>
      </w:pPr>
    </w:p>
    <w:p w14:paraId="0C12987C" w14:textId="77777777" w:rsidR="008E0BAB" w:rsidRPr="00516C03" w:rsidRDefault="008E0BAB" w:rsidP="00E8139A">
      <w:pPr>
        <w:pStyle w:val="Betarp"/>
      </w:pPr>
      <w:proofErr w:type="spellStart"/>
      <w:r w:rsidRPr="00516C03">
        <w:t>Paracetamolio</w:t>
      </w:r>
      <w:proofErr w:type="spellEnd"/>
      <w:r w:rsidRPr="00516C03">
        <w:t xml:space="preserve"> sąlygojamas toksinis poveikis kepenims gali padidėti, jeigu dideliais kiekiais vartojamas alkoholis (žr. 4.4 skyrių).</w:t>
      </w:r>
    </w:p>
    <w:p w14:paraId="40708E89" w14:textId="77777777" w:rsidR="008E0BAB" w:rsidRPr="00516C03" w:rsidRDefault="008E0BAB" w:rsidP="00E8139A">
      <w:pPr>
        <w:pStyle w:val="Betarp"/>
        <w:tabs>
          <w:tab w:val="left" w:pos="2691"/>
        </w:tabs>
      </w:pPr>
    </w:p>
    <w:p w14:paraId="39190529" w14:textId="77777777" w:rsidR="008E0BAB" w:rsidRPr="00516C03" w:rsidRDefault="008E0BAB" w:rsidP="00E8139A">
      <w:pPr>
        <w:pStyle w:val="Betarp"/>
      </w:pPr>
      <w:proofErr w:type="spellStart"/>
      <w:r w:rsidRPr="00516C03">
        <w:t>Paracetamolis</w:t>
      </w:r>
      <w:proofErr w:type="spellEnd"/>
      <w:r w:rsidRPr="00516C03">
        <w:t xml:space="preserve"> gali veikti </w:t>
      </w:r>
      <w:proofErr w:type="spellStart"/>
      <w:r w:rsidRPr="00516C03">
        <w:t>fosfotungstato</w:t>
      </w:r>
      <w:proofErr w:type="spellEnd"/>
      <w:r w:rsidRPr="00516C03">
        <w:t xml:space="preserve"> tyrimo šlapimo rūgšties kiekiui nustatyti ir gliukozės kiekio kraujyje tyrimų rezultatus.</w:t>
      </w:r>
    </w:p>
    <w:p w14:paraId="0FE7D9ED" w14:textId="77777777" w:rsidR="008E0BAB" w:rsidRPr="00516C03" w:rsidRDefault="008E0BAB" w:rsidP="00E8139A">
      <w:pPr>
        <w:pStyle w:val="Betarp"/>
      </w:pPr>
    </w:p>
    <w:p w14:paraId="4CA01F61" w14:textId="77777777" w:rsidR="008E0BAB" w:rsidRPr="00516C03" w:rsidRDefault="008E0BAB" w:rsidP="00E8139A">
      <w:pPr>
        <w:pStyle w:val="Betarp"/>
      </w:pPr>
      <w:proofErr w:type="spellStart"/>
      <w:r w:rsidRPr="00516C03">
        <w:t>Salicilatai</w:t>
      </w:r>
      <w:proofErr w:type="spellEnd"/>
      <w:r w:rsidRPr="00516C03">
        <w:t xml:space="preserve">/ </w:t>
      </w:r>
      <w:proofErr w:type="spellStart"/>
      <w:r w:rsidRPr="00516C03">
        <w:t>acetilsalicilo</w:t>
      </w:r>
      <w:proofErr w:type="spellEnd"/>
      <w:r w:rsidRPr="00516C03">
        <w:t xml:space="preserve"> rūgštis gali pailginti </w:t>
      </w:r>
      <w:proofErr w:type="spellStart"/>
      <w:r w:rsidRPr="00516C03">
        <w:t>paracetamolio</w:t>
      </w:r>
      <w:proofErr w:type="spellEnd"/>
      <w:r w:rsidRPr="00516C03">
        <w:t xml:space="preserve"> pusinės eliminacijos laiką.</w:t>
      </w:r>
    </w:p>
    <w:p w14:paraId="35E0B49D" w14:textId="77777777" w:rsidR="008E0BAB" w:rsidRPr="00516C03" w:rsidRDefault="008E0BAB" w:rsidP="00E8139A">
      <w:pPr>
        <w:pStyle w:val="Betarp"/>
      </w:pPr>
    </w:p>
    <w:p w14:paraId="087DC5DA" w14:textId="77777777" w:rsidR="008E0BAB" w:rsidRPr="00516C03" w:rsidRDefault="008E0BAB" w:rsidP="00E8139A">
      <w:pPr>
        <w:pStyle w:val="Betarp"/>
      </w:pPr>
      <w:r w:rsidRPr="00516C03">
        <w:t xml:space="preserve">Yra pranešimų apie farmakologines </w:t>
      </w:r>
      <w:proofErr w:type="spellStart"/>
      <w:r w:rsidRPr="00516C03">
        <w:t>paracetamolio</w:t>
      </w:r>
      <w:proofErr w:type="spellEnd"/>
      <w:r w:rsidRPr="00516C03">
        <w:t xml:space="preserve"> ir daugelio kitų vaistinių preparatų sąveikas. Šios sąveikos laikomos kliniškai nereikšmingomis, esant ūminiam dozių vartojimo režimui.</w:t>
      </w:r>
    </w:p>
    <w:p w14:paraId="5C1BF55D" w14:textId="77777777" w:rsidR="008E0BAB" w:rsidRPr="00516C03" w:rsidRDefault="008E0BAB" w:rsidP="00E8139A">
      <w:pPr>
        <w:pStyle w:val="Betarp"/>
      </w:pPr>
    </w:p>
    <w:p w14:paraId="37A0E154" w14:textId="77777777" w:rsidR="008E0BAB" w:rsidRPr="00516C03" w:rsidRDefault="008E0BAB" w:rsidP="00516C03">
      <w:pPr>
        <w:rPr>
          <w:u w:val="single"/>
        </w:rPr>
      </w:pPr>
      <w:proofErr w:type="spellStart"/>
      <w:r w:rsidRPr="00516C03">
        <w:rPr>
          <w:u w:val="single"/>
        </w:rPr>
        <w:t>Pseudoefedrinas</w:t>
      </w:r>
      <w:proofErr w:type="spellEnd"/>
    </w:p>
    <w:p w14:paraId="31F1269D" w14:textId="77777777" w:rsidR="008E0BAB" w:rsidRPr="00516C03" w:rsidRDefault="008E0BAB" w:rsidP="00E8139A">
      <w:pPr>
        <w:pStyle w:val="Betarp"/>
      </w:pPr>
      <w:proofErr w:type="spellStart"/>
      <w:r w:rsidRPr="00516C03">
        <w:t>Pseudoefedrinas</w:t>
      </w:r>
      <w:proofErr w:type="spellEnd"/>
      <w:r w:rsidRPr="00516C03">
        <w:t xml:space="preserve"> gali sustiprinti </w:t>
      </w:r>
      <w:proofErr w:type="spellStart"/>
      <w:r w:rsidRPr="00516C03">
        <w:t>monoamino</w:t>
      </w:r>
      <w:proofErr w:type="spellEnd"/>
      <w:r w:rsidRPr="00516C03">
        <w:t xml:space="preserve"> </w:t>
      </w:r>
      <w:proofErr w:type="spellStart"/>
      <w:r w:rsidRPr="00516C03">
        <w:t>oksidazės</w:t>
      </w:r>
      <w:proofErr w:type="spellEnd"/>
      <w:r w:rsidRPr="00516C03">
        <w:t xml:space="preserve"> inhibitorių (MAOI, įskaitant </w:t>
      </w:r>
      <w:proofErr w:type="spellStart"/>
      <w:r w:rsidRPr="00516C03">
        <w:t>moklobemidą</w:t>
      </w:r>
      <w:proofErr w:type="spellEnd"/>
      <w:r w:rsidRPr="00516C03">
        <w:t xml:space="preserve"> ir </w:t>
      </w:r>
      <w:proofErr w:type="spellStart"/>
      <w:r w:rsidRPr="00516C03">
        <w:t>brofarominą</w:t>
      </w:r>
      <w:proofErr w:type="spellEnd"/>
      <w:r w:rsidRPr="00516C03">
        <w:t xml:space="preserve">) poveikį ir sukelti </w:t>
      </w:r>
      <w:proofErr w:type="spellStart"/>
      <w:r w:rsidRPr="00516C03">
        <w:t>hipertenzines</w:t>
      </w:r>
      <w:proofErr w:type="spellEnd"/>
      <w:r w:rsidRPr="00516C03">
        <w:t xml:space="preserve"> sąveikas. Vaistinio preparato draudžiama vartoti pacientams, gydomiems ar paskutines 2 savaites gydytiems MAOI (žr. 4.3 skyrių).</w:t>
      </w:r>
    </w:p>
    <w:p w14:paraId="0B631960" w14:textId="77777777" w:rsidR="008E0BAB" w:rsidRPr="00516C03" w:rsidRDefault="008E0BAB" w:rsidP="00E8139A">
      <w:pPr>
        <w:pStyle w:val="Betarp"/>
      </w:pPr>
    </w:p>
    <w:p w14:paraId="73D11E29" w14:textId="77777777" w:rsidR="008E0BAB" w:rsidRPr="00516C03" w:rsidRDefault="008E0BAB" w:rsidP="00E8139A">
      <w:pPr>
        <w:pStyle w:val="Betarp"/>
      </w:pPr>
      <w:r w:rsidRPr="00516C03">
        <w:t xml:space="preserve">Kartu vartojant </w:t>
      </w:r>
      <w:proofErr w:type="spellStart"/>
      <w:r w:rsidRPr="00516C03">
        <w:t>pseudoefedrino</w:t>
      </w:r>
      <w:proofErr w:type="spellEnd"/>
      <w:r w:rsidRPr="00516C03">
        <w:t xml:space="preserve"> ir kitų </w:t>
      </w:r>
      <w:proofErr w:type="spellStart"/>
      <w:r w:rsidRPr="00516C03">
        <w:t>simpatomimetikų</w:t>
      </w:r>
      <w:proofErr w:type="spellEnd"/>
      <w:r w:rsidRPr="00516C03">
        <w:t xml:space="preserve"> ar </w:t>
      </w:r>
      <w:proofErr w:type="spellStart"/>
      <w:r w:rsidRPr="00516C03">
        <w:t>triciklių</w:t>
      </w:r>
      <w:proofErr w:type="spellEnd"/>
      <w:r w:rsidRPr="00516C03">
        <w:t xml:space="preserve"> antidepresantų (pvz. </w:t>
      </w:r>
      <w:proofErr w:type="spellStart"/>
      <w:r w:rsidRPr="00516C03">
        <w:t>amitriptilino</w:t>
      </w:r>
      <w:proofErr w:type="spellEnd"/>
      <w:r w:rsidRPr="00516C03">
        <w:t>), gali padidėti šalutinio poveikio širdies kraujagyslių sistemai rizika.</w:t>
      </w:r>
    </w:p>
    <w:p w14:paraId="387F0421" w14:textId="77777777" w:rsidR="008E0BAB" w:rsidRPr="00516C03" w:rsidRDefault="008E0BAB" w:rsidP="00E8139A">
      <w:pPr>
        <w:pStyle w:val="Betarp"/>
      </w:pPr>
    </w:p>
    <w:p w14:paraId="7BCE3BED" w14:textId="77777777" w:rsidR="008E0BAB" w:rsidRPr="00516C03" w:rsidRDefault="008E0BAB" w:rsidP="00E8139A">
      <w:pPr>
        <w:pStyle w:val="Betarp"/>
      </w:pPr>
      <w:proofErr w:type="spellStart"/>
      <w:r w:rsidRPr="00516C03">
        <w:lastRenderedPageBreak/>
        <w:t>Pseudoefedrinas</w:t>
      </w:r>
      <w:proofErr w:type="spellEnd"/>
      <w:r w:rsidRPr="00516C03">
        <w:t xml:space="preserve"> gali sumažinti beta </w:t>
      </w:r>
      <w:proofErr w:type="spellStart"/>
      <w:r w:rsidRPr="00516C03">
        <w:t>adrenoblokatorių</w:t>
      </w:r>
      <w:proofErr w:type="spellEnd"/>
      <w:r w:rsidRPr="00516C03">
        <w:t xml:space="preserve"> (žr. 4.3. skyrių) ir kai kurių vaistų nuo kraujospūdžio (</w:t>
      </w:r>
      <w:proofErr w:type="spellStart"/>
      <w:r w:rsidRPr="00516C03">
        <w:t>debrizokvino</w:t>
      </w:r>
      <w:proofErr w:type="spellEnd"/>
      <w:r w:rsidRPr="00516C03">
        <w:t xml:space="preserve">, </w:t>
      </w:r>
      <w:proofErr w:type="spellStart"/>
      <w:r w:rsidRPr="00516C03">
        <w:t>guanetidino</w:t>
      </w:r>
      <w:proofErr w:type="spellEnd"/>
      <w:r w:rsidRPr="00516C03">
        <w:t xml:space="preserve">, </w:t>
      </w:r>
      <w:proofErr w:type="spellStart"/>
      <w:r w:rsidRPr="00516C03">
        <w:t>rezerpino</w:t>
      </w:r>
      <w:proofErr w:type="spellEnd"/>
      <w:r w:rsidRPr="00516C03">
        <w:t xml:space="preserve">, </w:t>
      </w:r>
      <w:proofErr w:type="spellStart"/>
      <w:r w:rsidRPr="00516C03">
        <w:t>metildopos</w:t>
      </w:r>
      <w:proofErr w:type="spellEnd"/>
      <w:r w:rsidRPr="00516C03">
        <w:t>) veiksmingumą. Gali padidėti hipertenzijos ir kitų šalutinio poveikio reiškinių širdies kraujagyslių sistemai rizika.</w:t>
      </w:r>
    </w:p>
    <w:p w14:paraId="31DE006A" w14:textId="77777777" w:rsidR="008E0BAB" w:rsidRPr="00516C03" w:rsidRDefault="008E0BAB" w:rsidP="00E8139A">
      <w:pPr>
        <w:pStyle w:val="Betarp"/>
      </w:pPr>
    </w:p>
    <w:p w14:paraId="2CC2AC2A" w14:textId="77777777" w:rsidR="008E0BAB" w:rsidRPr="00516C03" w:rsidRDefault="008E0BAB" w:rsidP="00E8139A">
      <w:pPr>
        <w:pStyle w:val="Betarp"/>
      </w:pPr>
      <w:proofErr w:type="spellStart"/>
      <w:r w:rsidRPr="00516C03">
        <w:t>Pseudoefedrinas</w:t>
      </w:r>
      <w:proofErr w:type="spellEnd"/>
      <w:r w:rsidRPr="00516C03">
        <w:t xml:space="preserve"> gali sąveikauti su halogenintais anestetikais, tokiais kaip </w:t>
      </w:r>
      <w:proofErr w:type="spellStart"/>
      <w:r w:rsidRPr="00516C03">
        <w:t>ciklopropanas</w:t>
      </w:r>
      <w:proofErr w:type="spellEnd"/>
      <w:r w:rsidRPr="00516C03">
        <w:t xml:space="preserve">, </w:t>
      </w:r>
      <w:proofErr w:type="spellStart"/>
      <w:r w:rsidRPr="00516C03">
        <w:t>halotanas</w:t>
      </w:r>
      <w:proofErr w:type="spellEnd"/>
      <w:r w:rsidRPr="00516C03">
        <w:t xml:space="preserve">, </w:t>
      </w:r>
      <w:proofErr w:type="spellStart"/>
      <w:r w:rsidRPr="00516C03">
        <w:t>enfluranas</w:t>
      </w:r>
      <w:proofErr w:type="spellEnd"/>
      <w:r w:rsidRPr="00516C03">
        <w:t xml:space="preserve">, </w:t>
      </w:r>
      <w:proofErr w:type="spellStart"/>
      <w:r w:rsidRPr="00516C03">
        <w:t>izofluranas</w:t>
      </w:r>
      <w:proofErr w:type="spellEnd"/>
      <w:r w:rsidRPr="00516C03">
        <w:t xml:space="preserve"> (žr. 4.4. skyrių).</w:t>
      </w:r>
    </w:p>
    <w:p w14:paraId="43538FF0" w14:textId="77777777" w:rsidR="008E0BAB" w:rsidRPr="00516C03" w:rsidRDefault="008E0BAB" w:rsidP="00E8139A">
      <w:pPr>
        <w:pStyle w:val="Betarp"/>
      </w:pPr>
    </w:p>
    <w:p w14:paraId="77C5CB5E" w14:textId="77777777" w:rsidR="008E0BAB" w:rsidRPr="00516C03" w:rsidRDefault="008E0BAB" w:rsidP="00E8139A">
      <w:pPr>
        <w:pStyle w:val="Betarp"/>
      </w:pPr>
      <w:r w:rsidRPr="00516C03">
        <w:t xml:space="preserve">Kartu vartojant </w:t>
      </w:r>
      <w:proofErr w:type="spellStart"/>
      <w:r w:rsidRPr="00516C03">
        <w:t>pseudoefedrino</w:t>
      </w:r>
      <w:proofErr w:type="spellEnd"/>
      <w:r w:rsidRPr="00516C03">
        <w:t xml:space="preserve"> ir </w:t>
      </w:r>
      <w:proofErr w:type="spellStart"/>
      <w:r w:rsidRPr="00516C03">
        <w:t>digoksino</w:t>
      </w:r>
      <w:proofErr w:type="spellEnd"/>
      <w:r w:rsidRPr="00516C03">
        <w:t xml:space="preserve"> bei širdies glikozidų, gali padidėti nereguliaraus širdies ritmo ar širdies priepuolio rizika.</w:t>
      </w:r>
    </w:p>
    <w:p w14:paraId="7A17C58A" w14:textId="77777777" w:rsidR="008E0BAB" w:rsidRPr="00516C03" w:rsidRDefault="008E0BAB" w:rsidP="00E8139A">
      <w:pPr>
        <w:pStyle w:val="Betarp"/>
      </w:pPr>
    </w:p>
    <w:p w14:paraId="7D022AA7" w14:textId="77777777" w:rsidR="008E0BAB" w:rsidRPr="00516C03" w:rsidRDefault="008E0BAB" w:rsidP="00E8139A">
      <w:pPr>
        <w:pStyle w:val="Betarp"/>
      </w:pPr>
      <w:r w:rsidRPr="00516C03">
        <w:t xml:space="preserve">Kartu vartojant paprastųjų skalsių </w:t>
      </w:r>
      <w:proofErr w:type="spellStart"/>
      <w:r w:rsidRPr="00516C03">
        <w:t>alkaloidus</w:t>
      </w:r>
      <w:proofErr w:type="spellEnd"/>
      <w:r w:rsidRPr="00516C03">
        <w:t xml:space="preserve"> (</w:t>
      </w:r>
      <w:proofErr w:type="spellStart"/>
      <w:r w:rsidRPr="00516C03">
        <w:t>ergotaminą</w:t>
      </w:r>
      <w:proofErr w:type="spellEnd"/>
      <w:r w:rsidRPr="00516C03">
        <w:t xml:space="preserve">, </w:t>
      </w:r>
      <w:proofErr w:type="spellStart"/>
      <w:r w:rsidRPr="00516C03">
        <w:t>metizergidą</w:t>
      </w:r>
      <w:proofErr w:type="spellEnd"/>
      <w:r w:rsidRPr="00516C03">
        <w:t xml:space="preserve">), gali padidėti </w:t>
      </w:r>
      <w:proofErr w:type="spellStart"/>
      <w:r w:rsidRPr="00516C03">
        <w:t>ergotizmo</w:t>
      </w:r>
      <w:proofErr w:type="spellEnd"/>
      <w:r w:rsidRPr="00516C03">
        <w:t xml:space="preserve"> rizika.</w:t>
      </w:r>
    </w:p>
    <w:p w14:paraId="572B3BAF" w14:textId="77777777" w:rsidR="008E0BAB" w:rsidRPr="00516C03" w:rsidRDefault="008E0BAB" w:rsidP="00E8139A">
      <w:pPr>
        <w:pStyle w:val="Betarp"/>
      </w:pPr>
    </w:p>
    <w:p w14:paraId="309D7B85" w14:textId="77777777" w:rsidR="008E0BAB" w:rsidRPr="00516C03" w:rsidRDefault="008E0BAB" w:rsidP="00E8139A">
      <w:pPr>
        <w:pStyle w:val="Betarp"/>
      </w:pPr>
      <w:r w:rsidRPr="00516C03">
        <w:t xml:space="preserve">Kartu vartojant </w:t>
      </w:r>
      <w:proofErr w:type="spellStart"/>
      <w:r w:rsidRPr="00516C03">
        <w:t>linezolido</w:t>
      </w:r>
      <w:proofErr w:type="spellEnd"/>
      <w:r w:rsidRPr="00516C03">
        <w:t>, gali padidėti hipertenzijos pasireiškimo rizika.</w:t>
      </w:r>
    </w:p>
    <w:p w14:paraId="24987A14" w14:textId="77777777" w:rsidR="008E0BAB" w:rsidRPr="00E8139A" w:rsidRDefault="008E0BAB" w:rsidP="00E8139A">
      <w:pPr>
        <w:pStyle w:val="Antrat4"/>
        <w:ind w:left="567" w:hanging="567"/>
        <w:rPr>
          <w:b w:val="0"/>
        </w:rPr>
      </w:pPr>
      <w:r w:rsidRPr="00E8139A">
        <w:rPr>
          <w:rFonts w:ascii="Times New Roman" w:hAnsi="Times New Roman"/>
          <w:sz w:val="22"/>
        </w:rPr>
        <w:t>4.6</w:t>
      </w:r>
      <w:r w:rsidRPr="00E8139A">
        <w:rPr>
          <w:rFonts w:ascii="Times New Roman" w:hAnsi="Times New Roman"/>
          <w:sz w:val="22"/>
        </w:rPr>
        <w:tab/>
        <w:t>Vaisingumas, nėštumo ir žindymo laikotarpis</w:t>
      </w:r>
    </w:p>
    <w:p w14:paraId="0890262A" w14:textId="77777777" w:rsidR="008E0BAB" w:rsidRPr="00516C03" w:rsidRDefault="008E0BAB" w:rsidP="00516C03">
      <w:pPr>
        <w:tabs>
          <w:tab w:val="left" w:pos="567"/>
        </w:tabs>
        <w:rPr>
          <w:u w:val="single"/>
        </w:rPr>
      </w:pPr>
    </w:p>
    <w:p w14:paraId="1D14C505" w14:textId="77777777" w:rsidR="008E0BAB" w:rsidRPr="00516C03" w:rsidRDefault="008E0BAB" w:rsidP="00516C03">
      <w:pPr>
        <w:rPr>
          <w:b/>
        </w:rPr>
      </w:pPr>
      <w:r w:rsidRPr="00516C03">
        <w:rPr>
          <w:u w:val="single"/>
        </w:rPr>
        <w:t>Nėštumas</w:t>
      </w:r>
    </w:p>
    <w:p w14:paraId="40D7074A" w14:textId="77777777" w:rsidR="008E0BAB" w:rsidRPr="00516C03" w:rsidRDefault="008E0BAB" w:rsidP="00516C03">
      <w:r w:rsidRPr="00516C03">
        <w:t xml:space="preserve">Šio vaistinio preparato poveikis nėštumo metu nebuvo specialiai tiriamas. </w:t>
      </w:r>
    </w:p>
    <w:p w14:paraId="143F7DBF" w14:textId="77777777" w:rsidR="008E0BAB" w:rsidRPr="00516C03" w:rsidRDefault="008E0BAB" w:rsidP="00516C03"/>
    <w:p w14:paraId="62C7D663" w14:textId="77777777" w:rsidR="008E0BAB" w:rsidRPr="00516C03" w:rsidRDefault="008E0BAB" w:rsidP="00516C03">
      <w:pPr>
        <w:tabs>
          <w:tab w:val="left" w:pos="567"/>
        </w:tabs>
      </w:pPr>
      <w:proofErr w:type="spellStart"/>
      <w:r w:rsidRPr="00516C03">
        <w:t>Paracetamolis</w:t>
      </w:r>
      <w:proofErr w:type="spellEnd"/>
      <w:r w:rsidRPr="00516C03">
        <w:t xml:space="preserve">: epidemiologinių žmogaus nėštumo tyrimų duomenimis, rekomenduojamomis dozėmis vartojant </w:t>
      </w:r>
      <w:proofErr w:type="spellStart"/>
      <w:r w:rsidRPr="00516C03">
        <w:t>paracetamolį</w:t>
      </w:r>
      <w:proofErr w:type="spellEnd"/>
      <w:r w:rsidRPr="00516C03">
        <w:t>, žalingas poveikis nepastebėtas, tačiau šiuo atveju pacientai privalo laikytis gydytojo nurodymų.</w:t>
      </w:r>
    </w:p>
    <w:p w14:paraId="2778712D" w14:textId="77777777" w:rsidR="008E0BAB" w:rsidRPr="00516C03" w:rsidRDefault="008E0BAB" w:rsidP="00516C03">
      <w:pPr>
        <w:tabs>
          <w:tab w:val="left" w:pos="567"/>
        </w:tabs>
      </w:pPr>
    </w:p>
    <w:p w14:paraId="529AA3B0" w14:textId="77777777" w:rsidR="008E0BAB" w:rsidRPr="00516C03" w:rsidRDefault="008E0BAB" w:rsidP="00516C03">
      <w:pPr>
        <w:tabs>
          <w:tab w:val="left" w:pos="567"/>
        </w:tabs>
      </w:pPr>
      <w:proofErr w:type="spellStart"/>
      <w:r w:rsidRPr="00516C03">
        <w:t>Pseudoefedrinas</w:t>
      </w:r>
      <w:proofErr w:type="spellEnd"/>
      <w:r w:rsidRPr="00516C03">
        <w:t xml:space="preserve">: duomenų apie </w:t>
      </w:r>
      <w:proofErr w:type="spellStart"/>
      <w:r w:rsidRPr="00516C03">
        <w:t>pseudoefedrino</w:t>
      </w:r>
      <w:proofErr w:type="spellEnd"/>
      <w:r w:rsidRPr="00516C03">
        <w:t xml:space="preserve"> vartojimą nėštumo metu yra nedaug. Su </w:t>
      </w:r>
      <w:proofErr w:type="spellStart"/>
      <w:r w:rsidRPr="00516C03">
        <w:t>pseudoefedrino</w:t>
      </w:r>
      <w:proofErr w:type="spellEnd"/>
      <w:r w:rsidRPr="00516C03">
        <w:t xml:space="preserve"> vartojimu yra siejamas kraujagysles sutraukiantis poveikis gimdos kraujagyslėms ir sumažėjęs kraujo pritekėjimas į gimdą, kuris gali sukelti vaisiaus hipoksiją. </w:t>
      </w:r>
      <w:proofErr w:type="spellStart"/>
      <w:r w:rsidRPr="00516C03">
        <w:t>Pseudoefedrino</w:t>
      </w:r>
      <w:proofErr w:type="spellEnd"/>
      <w:r w:rsidRPr="00516C03">
        <w:t xml:space="preserve"> draudžiama vartoti pirmojo nėštumo trimestro metu ir nerekomenduojama vartoti likusiu nėštumo periodu.</w:t>
      </w:r>
    </w:p>
    <w:p w14:paraId="118676B3" w14:textId="77777777" w:rsidR="008E0BAB" w:rsidRPr="00516C03" w:rsidRDefault="008E0BAB" w:rsidP="00516C03">
      <w:pPr>
        <w:tabs>
          <w:tab w:val="left" w:pos="567"/>
        </w:tabs>
      </w:pPr>
    </w:p>
    <w:p w14:paraId="6E8469BF" w14:textId="77777777" w:rsidR="008E0BAB" w:rsidRPr="00516C03" w:rsidRDefault="008E0BAB" w:rsidP="00516C03">
      <w:pPr>
        <w:tabs>
          <w:tab w:val="left" w:pos="567"/>
        </w:tabs>
      </w:pPr>
      <w:r w:rsidRPr="00516C03">
        <w:t>Atsižvelgiant į dabartinius duomenis, vaistinio preparato draudžiama vartoti pirmojo nėštumo trimestro metu ir nerekomenduojama vartoti likusiu nėštumo periodu (žr. 4.3s skyrių).</w:t>
      </w:r>
    </w:p>
    <w:p w14:paraId="68D9B17B" w14:textId="77777777" w:rsidR="008E0BAB" w:rsidRPr="00516C03" w:rsidRDefault="008E0BAB" w:rsidP="00516C03">
      <w:pPr>
        <w:tabs>
          <w:tab w:val="left" w:pos="567"/>
        </w:tabs>
      </w:pPr>
    </w:p>
    <w:p w14:paraId="027AA782" w14:textId="77777777" w:rsidR="008E0BAB" w:rsidRPr="00516C03" w:rsidRDefault="008E0BAB" w:rsidP="00516C03">
      <w:pPr>
        <w:rPr>
          <w:u w:val="single"/>
        </w:rPr>
      </w:pPr>
      <w:r w:rsidRPr="00516C03">
        <w:rPr>
          <w:u w:val="single"/>
        </w:rPr>
        <w:t>Žindymas</w:t>
      </w:r>
    </w:p>
    <w:p w14:paraId="3678E850" w14:textId="77777777" w:rsidR="008E0BAB" w:rsidRPr="00516C03" w:rsidRDefault="008E0BAB" w:rsidP="00516C03">
      <w:pPr>
        <w:tabs>
          <w:tab w:val="left" w:pos="567"/>
        </w:tabs>
      </w:pPr>
      <w:r w:rsidRPr="00516C03">
        <w:t xml:space="preserve">Nedidelis kiekis </w:t>
      </w:r>
      <w:proofErr w:type="spellStart"/>
      <w:r w:rsidRPr="00516C03">
        <w:t>paracetamolio</w:t>
      </w:r>
      <w:proofErr w:type="spellEnd"/>
      <w:r w:rsidRPr="00516C03">
        <w:t xml:space="preserve"> ir </w:t>
      </w:r>
      <w:proofErr w:type="spellStart"/>
      <w:r w:rsidRPr="00516C03">
        <w:t>pseudoefedrino</w:t>
      </w:r>
      <w:proofErr w:type="spellEnd"/>
      <w:r w:rsidRPr="00516C03">
        <w:t xml:space="preserve"> patenka į motinos pieną. Kadangi duomenų apie šių medžiagų derinį nėra, žindymo laikotarpiu vartoti šį vaistinį preparatą reikėtų vengti.</w:t>
      </w:r>
    </w:p>
    <w:p w14:paraId="577526D8" w14:textId="77777777" w:rsidR="008E0BAB" w:rsidRPr="00516C03" w:rsidRDefault="008E0BAB" w:rsidP="00516C03">
      <w:pPr>
        <w:tabs>
          <w:tab w:val="left" w:pos="567"/>
        </w:tabs>
      </w:pPr>
    </w:p>
    <w:p w14:paraId="44601EE2" w14:textId="77777777" w:rsidR="008E0BAB" w:rsidRPr="00516C03" w:rsidRDefault="008E0BAB" w:rsidP="00516C03">
      <w:pPr>
        <w:rPr>
          <w:u w:val="single"/>
        </w:rPr>
      </w:pPr>
      <w:r w:rsidRPr="00516C03">
        <w:rPr>
          <w:u w:val="single"/>
        </w:rPr>
        <w:t>Vaisingumas</w:t>
      </w:r>
    </w:p>
    <w:p w14:paraId="368DABF4" w14:textId="77777777" w:rsidR="008E0BAB" w:rsidRPr="00516C03" w:rsidRDefault="008E0BAB" w:rsidP="00516C03">
      <w:pPr>
        <w:tabs>
          <w:tab w:val="left" w:pos="567"/>
        </w:tabs>
      </w:pPr>
      <w:r w:rsidRPr="00516C03">
        <w:t>Šio vaistinio preparato poveikis vaisingumui nebuvo specialiai tiriamas.</w:t>
      </w:r>
    </w:p>
    <w:p w14:paraId="740A8009" w14:textId="77777777" w:rsidR="008E0BAB" w:rsidRPr="00516C03" w:rsidRDefault="008E0BAB" w:rsidP="00516C03">
      <w:pPr>
        <w:tabs>
          <w:tab w:val="left" w:pos="567"/>
        </w:tabs>
      </w:pPr>
    </w:p>
    <w:p w14:paraId="51DED5A6" w14:textId="77777777" w:rsidR="008E0BAB" w:rsidRPr="00516C03" w:rsidRDefault="008E0BAB" w:rsidP="00516C03">
      <w:pPr>
        <w:tabs>
          <w:tab w:val="left" w:pos="567"/>
        </w:tabs>
      </w:pPr>
      <w:proofErr w:type="spellStart"/>
      <w:r w:rsidRPr="00516C03">
        <w:t>Ikiklinikinių</w:t>
      </w:r>
      <w:proofErr w:type="spellEnd"/>
      <w:r w:rsidRPr="00516C03">
        <w:t xml:space="preserve"> </w:t>
      </w:r>
      <w:proofErr w:type="spellStart"/>
      <w:r w:rsidRPr="00516C03">
        <w:t>paracetamolio</w:t>
      </w:r>
      <w:proofErr w:type="spellEnd"/>
      <w:r w:rsidRPr="00516C03">
        <w:t xml:space="preserve"> tyrimų duomenimis, vartojant terapines dozes, specifinis pavojus vaisingumui nenustatytas. Tinkamų </w:t>
      </w:r>
      <w:proofErr w:type="spellStart"/>
      <w:r w:rsidRPr="00516C03">
        <w:t>toksikologinių</w:t>
      </w:r>
      <w:proofErr w:type="spellEnd"/>
      <w:r w:rsidRPr="00516C03">
        <w:t xml:space="preserve"> reprodukcijos tyrimų su </w:t>
      </w:r>
      <w:proofErr w:type="spellStart"/>
      <w:r w:rsidRPr="00516C03">
        <w:t>pseudoefedrinu</w:t>
      </w:r>
      <w:proofErr w:type="spellEnd"/>
      <w:r w:rsidRPr="00516C03">
        <w:t xml:space="preserve"> nėra.</w:t>
      </w:r>
    </w:p>
    <w:p w14:paraId="6CB72F39" w14:textId="77777777" w:rsidR="008E0BAB" w:rsidRPr="00E8139A" w:rsidRDefault="008E0BAB" w:rsidP="00E8139A">
      <w:pPr>
        <w:pStyle w:val="Antrat4"/>
        <w:ind w:left="567" w:hanging="567"/>
        <w:rPr>
          <w:b w:val="0"/>
        </w:rPr>
      </w:pPr>
      <w:r w:rsidRPr="00E8139A">
        <w:rPr>
          <w:rFonts w:ascii="Times New Roman" w:hAnsi="Times New Roman"/>
          <w:sz w:val="22"/>
        </w:rPr>
        <w:t>4.7</w:t>
      </w:r>
      <w:r w:rsidRPr="00E8139A">
        <w:rPr>
          <w:rFonts w:ascii="Times New Roman" w:hAnsi="Times New Roman"/>
          <w:sz w:val="22"/>
        </w:rPr>
        <w:tab/>
        <w:t>Poveikis gebėjimui vairuoti ir valdyti mechanizmus</w:t>
      </w:r>
    </w:p>
    <w:p w14:paraId="4A9B8974" w14:textId="77777777" w:rsidR="008E0BAB" w:rsidRPr="00516C03" w:rsidRDefault="008E0BAB" w:rsidP="00516C03">
      <w:pPr>
        <w:tabs>
          <w:tab w:val="left" w:pos="567"/>
        </w:tabs>
      </w:pPr>
    </w:p>
    <w:p w14:paraId="4BF508C6" w14:textId="77777777" w:rsidR="008E0BAB" w:rsidRPr="00516C03" w:rsidRDefault="008E0BAB" w:rsidP="00516C03">
      <w:pPr>
        <w:tabs>
          <w:tab w:val="left" w:pos="567"/>
        </w:tabs>
      </w:pPr>
      <w:r w:rsidRPr="00516C03">
        <w:t>Poveikio gebėjimui vairuoti ir valdyti mechanizmus tyrimų neatlikta. Jei pasireiškia svaigimas, pacientui būtina rekomenduoti nevairuoti ir nedirbti su mechanizmais.</w:t>
      </w:r>
    </w:p>
    <w:p w14:paraId="125E6169" w14:textId="77777777" w:rsidR="008E0BAB" w:rsidRPr="00516C03" w:rsidRDefault="008E0BAB" w:rsidP="00516C03">
      <w:pPr>
        <w:tabs>
          <w:tab w:val="left" w:pos="567"/>
        </w:tabs>
      </w:pPr>
    </w:p>
    <w:p w14:paraId="49CBA594" w14:textId="77777777" w:rsidR="008E0BAB" w:rsidRPr="00516C03" w:rsidRDefault="008E0BAB" w:rsidP="00516C03">
      <w:pPr>
        <w:ind w:left="567" w:hanging="567"/>
        <w:outlineLvl w:val="0"/>
      </w:pPr>
      <w:r w:rsidRPr="00516C03">
        <w:rPr>
          <w:b/>
        </w:rPr>
        <w:t>4.8</w:t>
      </w:r>
      <w:r w:rsidRPr="00516C03">
        <w:rPr>
          <w:b/>
        </w:rPr>
        <w:tab/>
        <w:t>Nepageidaujamas poveikis</w:t>
      </w:r>
    </w:p>
    <w:p w14:paraId="249BED98" w14:textId="77777777" w:rsidR="008E0BAB" w:rsidRPr="00516C03" w:rsidRDefault="008E0BAB" w:rsidP="00516C03"/>
    <w:p w14:paraId="0CF696FF" w14:textId="77777777" w:rsidR="008E0BAB" w:rsidRPr="00516C03" w:rsidRDefault="008E0BAB" w:rsidP="00516C03">
      <w:pPr>
        <w:rPr>
          <w:u w:val="single"/>
        </w:rPr>
      </w:pPr>
      <w:proofErr w:type="spellStart"/>
      <w:r w:rsidRPr="00516C03">
        <w:rPr>
          <w:u w:val="single"/>
        </w:rPr>
        <w:t>Paracetamolis</w:t>
      </w:r>
      <w:proofErr w:type="spellEnd"/>
    </w:p>
    <w:p w14:paraId="6B0B5FA5" w14:textId="77777777" w:rsidR="008E0BAB" w:rsidRPr="00516C03" w:rsidRDefault="008E0BAB" w:rsidP="00516C03">
      <w:pPr>
        <w:tabs>
          <w:tab w:val="left" w:pos="567"/>
        </w:tabs>
      </w:pPr>
      <w:r w:rsidRPr="00516C03">
        <w:t xml:space="preserve">Remiantis istorinių klinikinių tyrimų duomenimis, nepageidaujami reiškiniai yra nedažni ir gauti iš pacientų su apibrėžta ekspozicija. Atvejai, apie kuriuos pranešta preparatui patekus į rinką, vartojant terapines (ant pakuotės pažymėtas) dozes ir kurie yra priskiriami </w:t>
      </w:r>
      <w:proofErr w:type="spellStart"/>
      <w:r w:rsidRPr="00516C03">
        <w:t>paracetamoliui</w:t>
      </w:r>
      <w:proofErr w:type="spellEnd"/>
      <w:r w:rsidRPr="00516C03">
        <w:t xml:space="preserve">, yra išdėstyti toliau pateiktoje lentelėje pagal </w:t>
      </w:r>
      <w:proofErr w:type="spellStart"/>
      <w:r w:rsidRPr="00516C03">
        <w:t>MedDRA</w:t>
      </w:r>
      <w:proofErr w:type="spellEnd"/>
      <w:r w:rsidRPr="00516C03">
        <w:t xml:space="preserve"> organų sistemų klases. Kadangi klinikinių tyrimų duomenų nepakanka, šių nepageidaujamų reiškinių dažnis yra nežinomas (negali būti apskaičiuotas pagal turimus duomenis), tačiau remiantis patirtimi preparatui patekus į rinką, nepageidaujami reiškiniai vartojant </w:t>
      </w:r>
      <w:proofErr w:type="spellStart"/>
      <w:r w:rsidRPr="00516C03">
        <w:t>paracetamolį</w:t>
      </w:r>
      <w:proofErr w:type="spellEnd"/>
      <w:r w:rsidRPr="00516C03">
        <w:t xml:space="preserve"> yra reti (</w:t>
      </w:r>
      <w:r w:rsidRPr="00516C03">
        <w:sym w:font="Symbol" w:char="F0B3"/>
      </w:r>
      <w:r w:rsidRPr="00516C03">
        <w:t>1/10000 to &lt;1/1000), rimti nepageidaujami reiškiniai yra labai reti (&lt;1/10000).</w:t>
      </w:r>
    </w:p>
    <w:p w14:paraId="2E6120D2" w14:textId="77777777" w:rsidR="008E0BAB" w:rsidRPr="00516C03" w:rsidRDefault="008E0BAB" w:rsidP="00516C03">
      <w:pPr>
        <w:tabs>
          <w:tab w:val="left" w:pos="567"/>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291"/>
      </w:tblGrid>
      <w:tr w:rsidR="008E0BAB" w:rsidRPr="00EB4445" w14:paraId="063F6BA2" w14:textId="77777777" w:rsidTr="00E3175E">
        <w:tc>
          <w:tcPr>
            <w:tcW w:w="1528" w:type="pct"/>
          </w:tcPr>
          <w:p w14:paraId="5F34F712" w14:textId="77777777" w:rsidR="008E0BAB" w:rsidRPr="00516C03" w:rsidRDefault="008E0BAB" w:rsidP="00516C03">
            <w:pPr>
              <w:rPr>
                <w:b/>
              </w:rPr>
            </w:pPr>
            <w:r w:rsidRPr="00516C03">
              <w:rPr>
                <w:b/>
              </w:rPr>
              <w:t>Organų sistemų klasės</w:t>
            </w:r>
          </w:p>
          <w:p w14:paraId="0DF76521" w14:textId="77777777" w:rsidR="008E0BAB" w:rsidRPr="00516C03" w:rsidRDefault="008E0BAB" w:rsidP="00516C03">
            <w:pPr>
              <w:rPr>
                <w:b/>
              </w:rPr>
            </w:pPr>
          </w:p>
        </w:tc>
        <w:tc>
          <w:tcPr>
            <w:tcW w:w="3472" w:type="pct"/>
          </w:tcPr>
          <w:p w14:paraId="66EF5291" w14:textId="77777777" w:rsidR="008E0BAB" w:rsidRPr="00516C03" w:rsidRDefault="008E0BAB" w:rsidP="00516C03">
            <w:pPr>
              <w:rPr>
                <w:b/>
              </w:rPr>
            </w:pPr>
            <w:r w:rsidRPr="00516C03">
              <w:rPr>
                <w:b/>
              </w:rPr>
              <w:t>Nepageidaujamas poveikis</w:t>
            </w:r>
          </w:p>
        </w:tc>
      </w:tr>
      <w:tr w:rsidR="008E0BAB" w:rsidRPr="009D0CCD" w14:paraId="3449AA61" w14:textId="77777777" w:rsidTr="00E3175E">
        <w:tc>
          <w:tcPr>
            <w:tcW w:w="1528" w:type="pct"/>
          </w:tcPr>
          <w:p w14:paraId="4A10C8FE" w14:textId="77777777" w:rsidR="008E0BAB" w:rsidRPr="00516C03" w:rsidRDefault="008E0BAB" w:rsidP="00516C03">
            <w:r w:rsidRPr="00516C03">
              <w:t>Kraujo ir limfinės sistemos sutrikimai</w:t>
            </w:r>
          </w:p>
          <w:p w14:paraId="00FB9962" w14:textId="77777777" w:rsidR="008E0BAB" w:rsidRPr="00516C03" w:rsidRDefault="008E0BAB" w:rsidP="00516C03"/>
        </w:tc>
        <w:tc>
          <w:tcPr>
            <w:tcW w:w="3472" w:type="pct"/>
          </w:tcPr>
          <w:p w14:paraId="4F3807A9" w14:textId="77777777" w:rsidR="008E0BAB" w:rsidRPr="00516C03" w:rsidRDefault="008E0BAB" w:rsidP="00516C03">
            <w:proofErr w:type="spellStart"/>
            <w:r w:rsidRPr="00516C03">
              <w:t>Trombocitopenija</w:t>
            </w:r>
            <w:proofErr w:type="spellEnd"/>
            <w:r w:rsidRPr="00516C03">
              <w:t xml:space="preserve">, </w:t>
            </w:r>
            <w:proofErr w:type="spellStart"/>
            <w:r w:rsidRPr="00516C03">
              <w:t>agranulocitozė</w:t>
            </w:r>
            <w:proofErr w:type="spellEnd"/>
            <w:r w:rsidRPr="00516C03">
              <w:t xml:space="preserve">, </w:t>
            </w:r>
            <w:proofErr w:type="spellStart"/>
            <w:r w:rsidRPr="00516C03">
              <w:t>pancitopenija</w:t>
            </w:r>
            <w:proofErr w:type="spellEnd"/>
            <w:r w:rsidRPr="00516C03">
              <w:t xml:space="preserve">, </w:t>
            </w:r>
            <w:proofErr w:type="spellStart"/>
            <w:r w:rsidRPr="00516C03">
              <w:t>leukopenija</w:t>
            </w:r>
            <w:proofErr w:type="spellEnd"/>
            <w:r w:rsidRPr="00516C03">
              <w:t xml:space="preserve">, </w:t>
            </w:r>
            <w:proofErr w:type="spellStart"/>
            <w:r w:rsidRPr="00516C03">
              <w:t>neutropenija</w:t>
            </w:r>
            <w:proofErr w:type="spellEnd"/>
            <w:r w:rsidRPr="00516C03">
              <w:t>.</w:t>
            </w:r>
          </w:p>
          <w:p w14:paraId="338ACE0A" w14:textId="77777777" w:rsidR="008E0BAB" w:rsidRPr="00516C03" w:rsidRDefault="008E0BAB" w:rsidP="00516C03"/>
          <w:p w14:paraId="6F0F2D4C" w14:textId="77777777" w:rsidR="008E0BAB" w:rsidRPr="00516C03" w:rsidRDefault="008E0BAB" w:rsidP="00516C03">
            <w:r w:rsidRPr="00516C03">
              <w:t xml:space="preserve">Šie nepageidaujami reiškiniai nebūtinai pasireiškia dėl </w:t>
            </w:r>
            <w:proofErr w:type="spellStart"/>
            <w:r w:rsidRPr="00516C03">
              <w:t>paracetamolio</w:t>
            </w:r>
            <w:proofErr w:type="spellEnd"/>
            <w:r w:rsidRPr="00516C03">
              <w:t xml:space="preserve"> poveikio.</w:t>
            </w:r>
          </w:p>
        </w:tc>
      </w:tr>
      <w:tr w:rsidR="008E0BAB" w:rsidRPr="009D0CCD" w14:paraId="223C7FF1" w14:textId="77777777" w:rsidTr="00E3175E">
        <w:tc>
          <w:tcPr>
            <w:tcW w:w="1528" w:type="pct"/>
          </w:tcPr>
          <w:p w14:paraId="091A2921" w14:textId="77777777" w:rsidR="008E0BAB" w:rsidRPr="00516C03" w:rsidRDefault="008E0BAB" w:rsidP="00516C03">
            <w:r w:rsidRPr="00516C03">
              <w:t>Imuninės sistemos sutrikimai</w:t>
            </w:r>
          </w:p>
          <w:p w14:paraId="4BA87AF4" w14:textId="77777777" w:rsidR="008E0BAB" w:rsidRPr="00516C03" w:rsidRDefault="008E0BAB" w:rsidP="00516C03"/>
        </w:tc>
        <w:tc>
          <w:tcPr>
            <w:tcW w:w="3472" w:type="pct"/>
          </w:tcPr>
          <w:p w14:paraId="1981C3AD" w14:textId="77777777" w:rsidR="008E0BAB" w:rsidRPr="00516C03" w:rsidRDefault="008E0BAB" w:rsidP="00516C03">
            <w:r w:rsidRPr="00516C03">
              <w:t xml:space="preserve">Padidėjusio jautrumo reakcijos, įskaitant anafilaksines reakcijas, </w:t>
            </w:r>
            <w:proofErr w:type="spellStart"/>
            <w:r w:rsidRPr="00516C03">
              <w:t>angioedema</w:t>
            </w:r>
            <w:proofErr w:type="spellEnd"/>
            <w:r w:rsidRPr="00516C03">
              <w:t xml:space="preserve">, bronchų spazmas* ir </w:t>
            </w:r>
            <w:proofErr w:type="spellStart"/>
            <w:r w:rsidRPr="00516C03">
              <w:t>Stivenso</w:t>
            </w:r>
            <w:proofErr w:type="spellEnd"/>
            <w:r w:rsidRPr="00516C03">
              <w:t>-Džonsono (</w:t>
            </w:r>
            <w:proofErr w:type="spellStart"/>
            <w:r w:rsidRPr="00516C03">
              <w:rPr>
                <w:i/>
              </w:rPr>
              <w:t>Stevens-Johnson</w:t>
            </w:r>
            <w:proofErr w:type="spellEnd"/>
            <w:r w:rsidRPr="00516C03">
              <w:t>) sindromas **.</w:t>
            </w:r>
          </w:p>
        </w:tc>
      </w:tr>
      <w:tr w:rsidR="008E0BAB" w:rsidRPr="009D0CCD" w14:paraId="77456F89" w14:textId="77777777" w:rsidTr="00E3175E">
        <w:tc>
          <w:tcPr>
            <w:tcW w:w="1528" w:type="pct"/>
          </w:tcPr>
          <w:p w14:paraId="06050DF5" w14:textId="77777777" w:rsidR="008E0BAB" w:rsidRPr="00516C03" w:rsidRDefault="008E0BAB" w:rsidP="00516C03">
            <w:r w:rsidRPr="00516C03">
              <w:t>Virškinimo trakto sutrikimai</w:t>
            </w:r>
          </w:p>
        </w:tc>
        <w:tc>
          <w:tcPr>
            <w:tcW w:w="3472" w:type="pct"/>
          </w:tcPr>
          <w:p w14:paraId="0AF51579" w14:textId="77777777" w:rsidR="008E0BAB" w:rsidRPr="00516C03" w:rsidRDefault="008E0BAB" w:rsidP="00516C03">
            <w:r w:rsidRPr="00516C03">
              <w:t>Nemalonus pojūtis pilve, viduriavimas, pykinimas ir vėmimas.</w:t>
            </w:r>
          </w:p>
        </w:tc>
      </w:tr>
      <w:tr w:rsidR="008E0BAB" w:rsidRPr="009D0CCD" w14:paraId="112530DC" w14:textId="77777777" w:rsidTr="00E3175E">
        <w:tc>
          <w:tcPr>
            <w:tcW w:w="1528" w:type="pct"/>
          </w:tcPr>
          <w:p w14:paraId="3DD4DDE5" w14:textId="77777777" w:rsidR="008E0BAB" w:rsidRPr="00516C03" w:rsidRDefault="008E0BAB" w:rsidP="00516C03">
            <w:r w:rsidRPr="00516C03">
              <w:t>Kepenų, tulžies pūslės ir latakų sutrikimai</w:t>
            </w:r>
          </w:p>
        </w:tc>
        <w:tc>
          <w:tcPr>
            <w:tcW w:w="3472" w:type="pct"/>
          </w:tcPr>
          <w:p w14:paraId="2A516F3D" w14:textId="77777777" w:rsidR="008E0BAB" w:rsidRPr="00516C03" w:rsidRDefault="008E0BAB" w:rsidP="00516C03">
            <w:r w:rsidRPr="00516C03">
              <w:t>Kepenų funkcijos sutrikimas.</w:t>
            </w:r>
          </w:p>
        </w:tc>
      </w:tr>
    </w:tbl>
    <w:p w14:paraId="5AD01627" w14:textId="77777777" w:rsidR="008E0BAB" w:rsidRPr="00516C03" w:rsidRDefault="008E0BAB" w:rsidP="00516C03">
      <w:r w:rsidRPr="00516C03">
        <w:t xml:space="preserve">* Yra buvę bronchų spazmo pasireiškimo atvejų vartojant </w:t>
      </w:r>
      <w:proofErr w:type="spellStart"/>
      <w:r w:rsidRPr="00516C03">
        <w:t>paracetamolį</w:t>
      </w:r>
      <w:proofErr w:type="spellEnd"/>
      <w:r w:rsidRPr="00516C03">
        <w:t xml:space="preserve">, tačiau toks poveikis labiau tikėtinas astma sergantiems pacientams, kurie yra jautrūs </w:t>
      </w:r>
      <w:proofErr w:type="spellStart"/>
      <w:r w:rsidRPr="00516C03">
        <w:t>acetilsalicilo</w:t>
      </w:r>
      <w:proofErr w:type="spellEnd"/>
      <w:r w:rsidRPr="00516C03">
        <w:t xml:space="preserve"> rūgščiai ir kitiems NVNU.</w:t>
      </w:r>
    </w:p>
    <w:p w14:paraId="7BEEB2C7" w14:textId="77777777" w:rsidR="008E0BAB" w:rsidRPr="00516C03" w:rsidRDefault="008E0BAB" w:rsidP="00516C03">
      <w:r w:rsidRPr="00516C03">
        <w:t>** Labai retais atvejais gauta pranešimų apie rimtas odos reakcijas.</w:t>
      </w:r>
    </w:p>
    <w:p w14:paraId="0F4D699E" w14:textId="77777777" w:rsidR="008E0BAB" w:rsidRPr="00516C03" w:rsidRDefault="008E0BAB" w:rsidP="00516C03"/>
    <w:p w14:paraId="27D9867A" w14:textId="77777777" w:rsidR="008E0BAB" w:rsidRPr="00516C03" w:rsidRDefault="008E0BAB" w:rsidP="00516C03">
      <w:proofErr w:type="spellStart"/>
      <w:r w:rsidRPr="00516C03">
        <w:rPr>
          <w:u w:val="single"/>
        </w:rPr>
        <w:t>Pseudoefedrinas</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291"/>
      </w:tblGrid>
      <w:tr w:rsidR="008E0BAB" w:rsidRPr="00C631D6" w14:paraId="0ECE7587" w14:textId="77777777" w:rsidTr="00E3175E">
        <w:tc>
          <w:tcPr>
            <w:tcW w:w="1528" w:type="pct"/>
          </w:tcPr>
          <w:p w14:paraId="5F08B303" w14:textId="77777777" w:rsidR="008E0BAB" w:rsidRPr="00516C03" w:rsidRDefault="008E0BAB" w:rsidP="00516C03">
            <w:pPr>
              <w:rPr>
                <w:b/>
              </w:rPr>
            </w:pPr>
            <w:r w:rsidRPr="00516C03">
              <w:rPr>
                <w:b/>
              </w:rPr>
              <w:t>Organų sistemų klasės</w:t>
            </w:r>
          </w:p>
          <w:p w14:paraId="6BC858DF" w14:textId="77777777" w:rsidR="008E0BAB" w:rsidRPr="00516C03" w:rsidRDefault="008E0BAB" w:rsidP="00516C03">
            <w:pPr>
              <w:rPr>
                <w:b/>
              </w:rPr>
            </w:pPr>
          </w:p>
        </w:tc>
        <w:tc>
          <w:tcPr>
            <w:tcW w:w="3472" w:type="pct"/>
          </w:tcPr>
          <w:p w14:paraId="00065A9A" w14:textId="77777777" w:rsidR="008E0BAB" w:rsidRPr="00516C03" w:rsidRDefault="008E0BAB" w:rsidP="00516C03">
            <w:pPr>
              <w:rPr>
                <w:b/>
              </w:rPr>
            </w:pPr>
            <w:r w:rsidRPr="00516C03">
              <w:rPr>
                <w:b/>
              </w:rPr>
              <w:t>Nepageidaujamas poveikis</w:t>
            </w:r>
          </w:p>
        </w:tc>
      </w:tr>
      <w:tr w:rsidR="008E0BAB" w:rsidRPr="009D0CCD" w14:paraId="76344F49" w14:textId="77777777" w:rsidTr="00E3175E">
        <w:tc>
          <w:tcPr>
            <w:tcW w:w="1528" w:type="pct"/>
          </w:tcPr>
          <w:p w14:paraId="217F7CA2" w14:textId="77777777" w:rsidR="008E0BAB" w:rsidRPr="00516C03" w:rsidRDefault="008E0BAB" w:rsidP="00516C03">
            <w:r w:rsidRPr="00516C03">
              <w:t>Nervų sistemos sutrikimai</w:t>
            </w:r>
          </w:p>
          <w:p w14:paraId="32DD2A03" w14:textId="77777777" w:rsidR="008E0BAB" w:rsidRPr="00516C03" w:rsidRDefault="008E0BAB" w:rsidP="00516C03"/>
        </w:tc>
        <w:tc>
          <w:tcPr>
            <w:tcW w:w="3472" w:type="pct"/>
          </w:tcPr>
          <w:p w14:paraId="69A19093" w14:textId="77777777" w:rsidR="008E0BAB" w:rsidRPr="00516C03" w:rsidRDefault="008E0BAB" w:rsidP="00516C03">
            <w:r w:rsidRPr="00516C03">
              <w:t>Centrinės nervų sistemos stimuliavimas (pvz. nemiga, retais atvejais haliucinacijos).</w:t>
            </w:r>
          </w:p>
        </w:tc>
      </w:tr>
      <w:tr w:rsidR="008E0BAB" w:rsidRPr="009D0CCD" w14:paraId="07B8392D" w14:textId="77777777" w:rsidTr="00E3175E">
        <w:tc>
          <w:tcPr>
            <w:tcW w:w="1528" w:type="pct"/>
          </w:tcPr>
          <w:p w14:paraId="4FD29556" w14:textId="77777777" w:rsidR="008E0BAB" w:rsidRPr="00516C03" w:rsidRDefault="008E0BAB" w:rsidP="00516C03">
            <w:r w:rsidRPr="00516C03">
              <w:t>Širdies sutrikimai</w:t>
            </w:r>
          </w:p>
          <w:p w14:paraId="5CB7DAC8" w14:textId="77777777" w:rsidR="008E0BAB" w:rsidRPr="00516C03" w:rsidRDefault="008E0BAB" w:rsidP="00516C03"/>
        </w:tc>
        <w:tc>
          <w:tcPr>
            <w:tcW w:w="3472" w:type="pct"/>
          </w:tcPr>
          <w:p w14:paraId="145122FE" w14:textId="77777777" w:rsidR="008E0BAB" w:rsidRPr="00516C03" w:rsidRDefault="008E0BAB" w:rsidP="00516C03">
            <w:r w:rsidRPr="00516C03">
              <w:t xml:space="preserve">Poveikis širdžiai (pvz. </w:t>
            </w:r>
            <w:proofErr w:type="spellStart"/>
            <w:r w:rsidRPr="00516C03">
              <w:t>tachikardija</w:t>
            </w:r>
            <w:proofErr w:type="spellEnd"/>
            <w:r w:rsidRPr="00516C03">
              <w:t>).</w:t>
            </w:r>
          </w:p>
        </w:tc>
      </w:tr>
      <w:tr w:rsidR="008E0BAB" w:rsidRPr="009D0CCD" w14:paraId="1390C1A7" w14:textId="77777777" w:rsidTr="00E3175E">
        <w:tc>
          <w:tcPr>
            <w:tcW w:w="1528" w:type="pct"/>
          </w:tcPr>
          <w:p w14:paraId="41763117" w14:textId="77777777" w:rsidR="008E0BAB" w:rsidRPr="00516C03" w:rsidRDefault="008E0BAB" w:rsidP="00516C03">
            <w:r w:rsidRPr="00516C03">
              <w:t>Kraujagyslių sutrikimai</w:t>
            </w:r>
          </w:p>
          <w:p w14:paraId="6E460C9B" w14:textId="77777777" w:rsidR="008E0BAB" w:rsidRPr="00516C03" w:rsidRDefault="008E0BAB" w:rsidP="00516C03"/>
        </w:tc>
        <w:tc>
          <w:tcPr>
            <w:tcW w:w="3472" w:type="pct"/>
          </w:tcPr>
          <w:p w14:paraId="105E7A91" w14:textId="77777777" w:rsidR="008E0BAB" w:rsidRPr="00516C03" w:rsidRDefault="008E0BAB" w:rsidP="00516C03">
            <w:r w:rsidRPr="00516C03">
              <w:t>Padidėjęs kraujospūdis, tačiau ne kontroliuojamos hipertenzijos atveju.</w:t>
            </w:r>
          </w:p>
        </w:tc>
      </w:tr>
      <w:tr w:rsidR="008E0BAB" w:rsidRPr="009D0CCD" w14:paraId="1BC1B2EC" w14:textId="77777777" w:rsidTr="00E3175E">
        <w:tc>
          <w:tcPr>
            <w:tcW w:w="1528" w:type="pct"/>
          </w:tcPr>
          <w:p w14:paraId="3361E741" w14:textId="77777777" w:rsidR="008E0BAB" w:rsidRPr="00516C03" w:rsidRDefault="008E0BAB" w:rsidP="00516C03">
            <w:r w:rsidRPr="00516C03">
              <w:t>Odos ir poodinio audinio sutrikimai</w:t>
            </w:r>
          </w:p>
          <w:p w14:paraId="4DF17C4F" w14:textId="77777777" w:rsidR="008E0BAB" w:rsidRPr="00516C03" w:rsidRDefault="008E0BAB" w:rsidP="00516C03"/>
        </w:tc>
        <w:tc>
          <w:tcPr>
            <w:tcW w:w="3472" w:type="pct"/>
          </w:tcPr>
          <w:p w14:paraId="443AB86B" w14:textId="77777777" w:rsidR="008E0BAB" w:rsidRPr="00516C03" w:rsidRDefault="008E0BAB" w:rsidP="00516C03">
            <w:r w:rsidRPr="00516C03">
              <w:t xml:space="preserve">Bėrimas, niežėjimas, </w:t>
            </w:r>
            <w:proofErr w:type="spellStart"/>
            <w:r w:rsidRPr="00516C03">
              <w:t>eritema</w:t>
            </w:r>
            <w:proofErr w:type="spellEnd"/>
            <w:r w:rsidRPr="00516C03">
              <w:t>, dilgėlinė, alerginis dermatitas.</w:t>
            </w:r>
          </w:p>
        </w:tc>
      </w:tr>
      <w:tr w:rsidR="008E0BAB" w:rsidRPr="009D0CCD" w14:paraId="4FD57C24" w14:textId="77777777" w:rsidTr="00E3175E">
        <w:tc>
          <w:tcPr>
            <w:tcW w:w="1528" w:type="pct"/>
          </w:tcPr>
          <w:p w14:paraId="70F9B73C" w14:textId="77777777" w:rsidR="008E0BAB" w:rsidRPr="00516C03" w:rsidRDefault="008E0BAB" w:rsidP="00516C03">
            <w:r w:rsidRPr="00516C03">
              <w:t>Inkstų ir šlapimo takų sutrikimai</w:t>
            </w:r>
          </w:p>
        </w:tc>
        <w:tc>
          <w:tcPr>
            <w:tcW w:w="3472" w:type="pct"/>
          </w:tcPr>
          <w:p w14:paraId="36F77F25" w14:textId="77777777" w:rsidR="008E0BAB" w:rsidRPr="00516C03" w:rsidRDefault="008E0BAB" w:rsidP="00516C03">
            <w:r w:rsidRPr="00516C03">
              <w:t xml:space="preserve">Šlapimo susilaikymas, daugiausiai pacientams, sergantiems prostatos </w:t>
            </w:r>
            <w:proofErr w:type="spellStart"/>
            <w:r w:rsidRPr="00516C03">
              <w:t>hiperplazija</w:t>
            </w:r>
            <w:proofErr w:type="spellEnd"/>
            <w:r w:rsidRPr="00516C03">
              <w:t>.</w:t>
            </w:r>
          </w:p>
        </w:tc>
      </w:tr>
    </w:tbl>
    <w:p w14:paraId="4C0858C7" w14:textId="77777777" w:rsidR="008E0BAB" w:rsidRPr="00516C03" w:rsidRDefault="008E0BAB" w:rsidP="00516C03"/>
    <w:p w14:paraId="7742B31D" w14:textId="77777777" w:rsidR="008E0BAB" w:rsidRPr="00516C03" w:rsidRDefault="008E0BAB" w:rsidP="00516C03">
      <w:pPr>
        <w:autoSpaceDE w:val="0"/>
        <w:autoSpaceDN w:val="0"/>
        <w:adjustRightInd w:val="0"/>
        <w:jc w:val="both"/>
        <w:rPr>
          <w:u w:val="single"/>
        </w:rPr>
      </w:pPr>
      <w:r w:rsidRPr="00516C03">
        <w:rPr>
          <w:u w:val="single"/>
        </w:rPr>
        <w:t>Pranešimas apie įtariamas nepageidaujamas reakcijas</w:t>
      </w:r>
    </w:p>
    <w:p w14:paraId="54DE6428" w14:textId="77777777" w:rsidR="008E0BAB" w:rsidRPr="00516C03" w:rsidRDefault="008E0BAB" w:rsidP="00516C03">
      <w:r w:rsidRPr="00516C03">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516C03">
        <w:t>NepageidaujamaR@vvkt.lt</w:t>
      </w:r>
      <w:proofErr w:type="spellEnd"/>
      <w:r w:rsidRPr="00516C03">
        <w:t xml:space="preserve">), per interneto svetainę (adresu </w:t>
      </w:r>
      <w:hyperlink r:id="rId7" w:history="1">
        <w:r w:rsidRPr="00E8139A">
          <w:rPr>
            <w:rStyle w:val="Hipersaitas"/>
          </w:rPr>
          <w:t>http://www.vvkt.lt</w:t>
        </w:r>
      </w:hyperlink>
      <w:r w:rsidRPr="00516C03">
        <w:t>).</w:t>
      </w:r>
    </w:p>
    <w:p w14:paraId="72B53FD9" w14:textId="77777777" w:rsidR="008E0BAB" w:rsidRPr="00E8139A" w:rsidRDefault="008E0BAB" w:rsidP="00E8139A">
      <w:pPr>
        <w:pStyle w:val="Antrat4"/>
        <w:ind w:left="567" w:hanging="567"/>
        <w:rPr>
          <w:b w:val="0"/>
        </w:rPr>
      </w:pPr>
      <w:r w:rsidRPr="00E8139A">
        <w:rPr>
          <w:rFonts w:ascii="Times New Roman" w:hAnsi="Times New Roman"/>
          <w:sz w:val="22"/>
        </w:rPr>
        <w:lastRenderedPageBreak/>
        <w:t>4.9</w:t>
      </w:r>
      <w:r w:rsidRPr="00E8139A">
        <w:rPr>
          <w:rFonts w:ascii="Times New Roman" w:hAnsi="Times New Roman"/>
          <w:sz w:val="22"/>
        </w:rPr>
        <w:tab/>
        <w:t>Perdozavimas</w:t>
      </w:r>
    </w:p>
    <w:p w14:paraId="2E5F688F" w14:textId="77777777" w:rsidR="008E0BAB" w:rsidRPr="00516C03" w:rsidRDefault="008E0BAB" w:rsidP="00516C03">
      <w:pPr>
        <w:tabs>
          <w:tab w:val="left" w:pos="567"/>
        </w:tabs>
      </w:pPr>
    </w:p>
    <w:p w14:paraId="1D3B1230" w14:textId="77777777" w:rsidR="008E0BAB" w:rsidRPr="00516C03" w:rsidRDefault="008E0BAB" w:rsidP="00516C03">
      <w:pPr>
        <w:tabs>
          <w:tab w:val="left" w:pos="567"/>
        </w:tabs>
        <w:rPr>
          <w:u w:val="single"/>
        </w:rPr>
      </w:pPr>
      <w:proofErr w:type="spellStart"/>
      <w:r w:rsidRPr="00516C03">
        <w:rPr>
          <w:u w:val="single"/>
        </w:rPr>
        <w:t>Paracetamolis</w:t>
      </w:r>
      <w:proofErr w:type="spellEnd"/>
    </w:p>
    <w:p w14:paraId="7E3585EA" w14:textId="77777777" w:rsidR="008E0BAB" w:rsidRPr="00516C03" w:rsidRDefault="008E0BAB" w:rsidP="00516C03">
      <w:pPr>
        <w:tabs>
          <w:tab w:val="left" w:pos="567"/>
        </w:tabs>
      </w:pPr>
      <w:r w:rsidRPr="00516C03">
        <w:t xml:space="preserve">Ūmiai perdozavus preparato, gali pasireikšti toksinis poveikis kepenims, net jų nekrozė. </w:t>
      </w:r>
      <w:proofErr w:type="spellStart"/>
      <w:r w:rsidRPr="00516C03">
        <w:t>Paracetamolio</w:t>
      </w:r>
      <w:proofErr w:type="spellEnd"/>
      <w:r w:rsidRPr="00516C03">
        <w:t xml:space="preserve"> perdozavimas, įskaitant </w:t>
      </w:r>
      <w:r w:rsidRPr="00E8139A">
        <w:rPr>
          <w:rStyle w:val="hps"/>
        </w:rPr>
        <w:t xml:space="preserve">didelių dozių suvartojimą per ilgą laiką, </w:t>
      </w:r>
      <w:r w:rsidRPr="00516C03">
        <w:t xml:space="preserve">gali sukelti analgetikų sukeliamos </w:t>
      </w:r>
      <w:proofErr w:type="spellStart"/>
      <w:r w:rsidRPr="00E8139A">
        <w:rPr>
          <w:rStyle w:val="hps"/>
        </w:rPr>
        <w:t>nefropatijos</w:t>
      </w:r>
      <w:proofErr w:type="spellEnd"/>
      <w:r w:rsidRPr="00E8139A">
        <w:rPr>
          <w:rStyle w:val="hps"/>
        </w:rPr>
        <w:t xml:space="preserve"> atsiradimą</w:t>
      </w:r>
      <w:r w:rsidRPr="00516C03">
        <w:t xml:space="preserve"> </w:t>
      </w:r>
      <w:r w:rsidRPr="00E8139A">
        <w:rPr>
          <w:rStyle w:val="hps"/>
        </w:rPr>
        <w:t>su negrįžtamu</w:t>
      </w:r>
      <w:r w:rsidRPr="00516C03">
        <w:t xml:space="preserve"> </w:t>
      </w:r>
      <w:r w:rsidRPr="00E8139A">
        <w:rPr>
          <w:rStyle w:val="hps"/>
        </w:rPr>
        <w:t>kepenų pažeidimu</w:t>
      </w:r>
      <w:r w:rsidRPr="00516C03">
        <w:t xml:space="preserve">. </w:t>
      </w:r>
    </w:p>
    <w:p w14:paraId="665F50F9" w14:textId="77777777" w:rsidR="008E0BAB" w:rsidRPr="00516C03" w:rsidRDefault="008E0BAB" w:rsidP="00516C03">
      <w:pPr>
        <w:tabs>
          <w:tab w:val="left" w:pos="567"/>
        </w:tabs>
      </w:pPr>
    </w:p>
    <w:p w14:paraId="71B2611B" w14:textId="77777777" w:rsidR="008E0BAB" w:rsidRPr="00516C03" w:rsidRDefault="008E0BAB" w:rsidP="00516C03">
      <w:pPr>
        <w:tabs>
          <w:tab w:val="left" w:pos="567"/>
        </w:tabs>
      </w:pPr>
      <w:r w:rsidRPr="00516C03">
        <w:t xml:space="preserve">Kepenų pažeidimas gali atsirasti, jeigu suaugęs žmogus suvartoja 10 g ar daugiau </w:t>
      </w:r>
      <w:proofErr w:type="spellStart"/>
      <w:r w:rsidRPr="00516C03">
        <w:t>paracetamolio</w:t>
      </w:r>
      <w:proofErr w:type="spellEnd"/>
      <w:r w:rsidRPr="00516C03">
        <w:t xml:space="preserve">. Išgėrus 5 g ar daugiau </w:t>
      </w:r>
      <w:proofErr w:type="spellStart"/>
      <w:r w:rsidRPr="00516C03">
        <w:t>paracetamolio</w:t>
      </w:r>
      <w:proofErr w:type="spellEnd"/>
      <w:r w:rsidRPr="00516C03">
        <w:t>, kepenų pažeidimas gali atsirasti, jeigu yra rizikos veiksnių (žr. toliau).</w:t>
      </w:r>
    </w:p>
    <w:p w14:paraId="6344444A" w14:textId="77777777" w:rsidR="008E0BAB" w:rsidRPr="00516C03" w:rsidRDefault="008E0BAB" w:rsidP="00516C03">
      <w:pPr>
        <w:tabs>
          <w:tab w:val="left" w:pos="567"/>
        </w:tabs>
      </w:pPr>
    </w:p>
    <w:p w14:paraId="4CFCB1E9" w14:textId="77777777" w:rsidR="008E0BAB" w:rsidRPr="00516C03" w:rsidRDefault="008E0BAB" w:rsidP="00516C03">
      <w:pPr>
        <w:tabs>
          <w:tab w:val="left" w:pos="567"/>
        </w:tabs>
      </w:pPr>
      <w:r w:rsidRPr="00516C03">
        <w:t xml:space="preserve">Perdozavus preparato, per 24 valandas gali pasireikšti pirmieji intoksikacijos simptomai - išblyškimas, pykinimas, vėmimas ir anoreksija. </w:t>
      </w:r>
      <w:r w:rsidRPr="00E8139A">
        <w:rPr>
          <w:rStyle w:val="hps"/>
        </w:rPr>
        <w:t>Pilvo skausmas gali būti</w:t>
      </w:r>
      <w:r w:rsidRPr="00516C03">
        <w:t xml:space="preserve"> </w:t>
      </w:r>
      <w:r w:rsidRPr="00E8139A">
        <w:rPr>
          <w:rStyle w:val="hps"/>
        </w:rPr>
        <w:t>pirmasis kepenų pažeidimo požymis</w:t>
      </w:r>
      <w:r w:rsidRPr="00516C03">
        <w:t xml:space="preserve">, kuris ne visada išryškėja per </w:t>
      </w:r>
      <w:r w:rsidRPr="00E8139A">
        <w:rPr>
          <w:rStyle w:val="hps"/>
        </w:rPr>
        <w:t>24 - 48 valandas</w:t>
      </w:r>
      <w:r w:rsidRPr="00516C03">
        <w:t xml:space="preserve">, kartais jis </w:t>
      </w:r>
      <w:r w:rsidRPr="00E8139A">
        <w:rPr>
          <w:rStyle w:val="hps"/>
        </w:rPr>
        <w:t>gali pasireikšti vėliau, net po</w:t>
      </w:r>
      <w:r w:rsidRPr="00516C03">
        <w:t xml:space="preserve"> </w:t>
      </w:r>
      <w:r w:rsidRPr="00E8139A">
        <w:rPr>
          <w:rStyle w:val="hps"/>
        </w:rPr>
        <w:t>4</w:t>
      </w:r>
      <w:r w:rsidRPr="00516C03">
        <w:t xml:space="preserve"> -</w:t>
      </w:r>
      <w:r w:rsidRPr="00E8139A">
        <w:rPr>
          <w:rStyle w:val="hps"/>
        </w:rPr>
        <w:t xml:space="preserve"> 6 dienų</w:t>
      </w:r>
      <w:r w:rsidRPr="00516C03">
        <w:t xml:space="preserve"> po vaisto vartojimo. </w:t>
      </w:r>
      <w:r w:rsidRPr="00E8139A">
        <w:rPr>
          <w:rStyle w:val="hps"/>
        </w:rPr>
        <w:t>Kepenys dažniausiai pažeidžiamos</w:t>
      </w:r>
      <w:r w:rsidRPr="00516C03">
        <w:t xml:space="preserve"> </w:t>
      </w:r>
      <w:r w:rsidRPr="00E8139A">
        <w:rPr>
          <w:rStyle w:val="hps"/>
        </w:rPr>
        <w:t>per 72</w:t>
      </w:r>
      <w:r w:rsidRPr="00516C03">
        <w:t xml:space="preserve"> - </w:t>
      </w:r>
      <w:r w:rsidRPr="00E8139A">
        <w:rPr>
          <w:rStyle w:val="hps"/>
        </w:rPr>
        <w:t>96 valandas</w:t>
      </w:r>
      <w:r w:rsidRPr="00516C03">
        <w:t xml:space="preserve"> </w:t>
      </w:r>
      <w:r w:rsidRPr="00E8139A">
        <w:rPr>
          <w:rStyle w:val="hps"/>
        </w:rPr>
        <w:t>po vaisto suvartojimo</w:t>
      </w:r>
      <w:r w:rsidRPr="00516C03">
        <w:t>.</w:t>
      </w:r>
      <w:r w:rsidRPr="00E8139A">
        <w:rPr>
          <w:rStyle w:val="hps"/>
        </w:rPr>
        <w:t xml:space="preserve"> Gali sutrikti</w:t>
      </w:r>
      <w:r w:rsidRPr="00516C03">
        <w:t xml:space="preserve"> </w:t>
      </w:r>
      <w:r w:rsidRPr="00E8139A">
        <w:rPr>
          <w:rStyle w:val="hps"/>
        </w:rPr>
        <w:t xml:space="preserve">gliukozės metabolizmas ir išsivystyti </w:t>
      </w:r>
      <w:proofErr w:type="spellStart"/>
      <w:r w:rsidRPr="00516C03">
        <w:t>metabolinė</w:t>
      </w:r>
      <w:proofErr w:type="spellEnd"/>
      <w:r w:rsidRPr="00516C03">
        <w:t xml:space="preserve"> </w:t>
      </w:r>
      <w:proofErr w:type="spellStart"/>
      <w:r w:rsidRPr="00E8139A">
        <w:rPr>
          <w:rStyle w:val="hps"/>
        </w:rPr>
        <w:t>acidozė</w:t>
      </w:r>
      <w:proofErr w:type="spellEnd"/>
      <w:r w:rsidRPr="00E8139A">
        <w:rPr>
          <w:rStyle w:val="hps"/>
        </w:rPr>
        <w:t xml:space="preserve">. Stipraus apsinuodijimo atveju, kepenų funkcijos nepakankamumas gali progresuoti į </w:t>
      </w:r>
      <w:proofErr w:type="spellStart"/>
      <w:r w:rsidRPr="00E8139A">
        <w:rPr>
          <w:rStyle w:val="hps"/>
        </w:rPr>
        <w:t>encefalopatiją</w:t>
      </w:r>
      <w:proofErr w:type="spellEnd"/>
      <w:r w:rsidRPr="00E8139A">
        <w:rPr>
          <w:rStyle w:val="hps"/>
        </w:rPr>
        <w:t xml:space="preserve">, </w:t>
      </w:r>
      <w:proofErr w:type="spellStart"/>
      <w:r w:rsidRPr="00E8139A">
        <w:rPr>
          <w:rStyle w:val="hps"/>
        </w:rPr>
        <w:t>hemoragiją</w:t>
      </w:r>
      <w:proofErr w:type="spellEnd"/>
      <w:r w:rsidRPr="00E8139A">
        <w:rPr>
          <w:rStyle w:val="hps"/>
        </w:rPr>
        <w:t>, hipoglikemiją, smegenų edemą ir sukelti mirtį. Ūminis inkstų nepakankamumas</w:t>
      </w:r>
      <w:r w:rsidRPr="00516C03">
        <w:t xml:space="preserve"> </w:t>
      </w:r>
      <w:r w:rsidRPr="00E8139A">
        <w:rPr>
          <w:rStyle w:val="hps"/>
        </w:rPr>
        <w:t>su ūmine</w:t>
      </w:r>
      <w:r w:rsidRPr="00516C03">
        <w:t xml:space="preserve"> </w:t>
      </w:r>
      <w:r w:rsidRPr="00E8139A">
        <w:rPr>
          <w:rStyle w:val="hps"/>
        </w:rPr>
        <w:t>kanalėlių</w:t>
      </w:r>
      <w:r w:rsidRPr="00516C03">
        <w:t xml:space="preserve"> </w:t>
      </w:r>
      <w:r w:rsidRPr="00E8139A">
        <w:rPr>
          <w:rStyle w:val="hps"/>
        </w:rPr>
        <w:t>nekroze gali išsivystyti ir</w:t>
      </w:r>
      <w:r w:rsidRPr="00516C03">
        <w:t xml:space="preserve"> </w:t>
      </w:r>
      <w:r w:rsidRPr="00E8139A">
        <w:rPr>
          <w:rStyle w:val="hps"/>
        </w:rPr>
        <w:t>be</w:t>
      </w:r>
      <w:r w:rsidRPr="00516C03">
        <w:t xml:space="preserve"> </w:t>
      </w:r>
      <w:r w:rsidRPr="00E8139A">
        <w:rPr>
          <w:rStyle w:val="hps"/>
        </w:rPr>
        <w:t>kepenų pažeidimo</w:t>
      </w:r>
      <w:r w:rsidRPr="00516C03">
        <w:t xml:space="preserve">. </w:t>
      </w:r>
      <w:r w:rsidRPr="00E8139A">
        <w:rPr>
          <w:rStyle w:val="hps"/>
        </w:rPr>
        <w:t>Buvo gauta pranešimų apie širdies</w:t>
      </w:r>
      <w:r w:rsidRPr="00516C03">
        <w:t xml:space="preserve"> </w:t>
      </w:r>
      <w:r w:rsidRPr="00E8139A">
        <w:rPr>
          <w:rStyle w:val="hps"/>
        </w:rPr>
        <w:t>aritmijų ir</w:t>
      </w:r>
      <w:r w:rsidRPr="00516C03">
        <w:t xml:space="preserve"> </w:t>
      </w:r>
      <w:r w:rsidRPr="00E8139A">
        <w:rPr>
          <w:rStyle w:val="hps"/>
        </w:rPr>
        <w:t>pankreatito atsiradimą.</w:t>
      </w:r>
    </w:p>
    <w:p w14:paraId="1542081F" w14:textId="77777777" w:rsidR="008E0BAB" w:rsidRPr="00516C03" w:rsidRDefault="008E0BAB" w:rsidP="00516C03">
      <w:pPr>
        <w:tabs>
          <w:tab w:val="left" w:pos="567"/>
        </w:tabs>
      </w:pPr>
    </w:p>
    <w:p w14:paraId="213E43E3" w14:textId="77777777" w:rsidR="008E0BAB" w:rsidRPr="00E8139A" w:rsidRDefault="008E0BAB" w:rsidP="00516C03">
      <w:pPr>
        <w:tabs>
          <w:tab w:val="left" w:pos="567"/>
        </w:tabs>
        <w:rPr>
          <w:rStyle w:val="hps"/>
          <w:rFonts w:asciiTheme="minorHAnsi" w:eastAsiaTheme="minorHAnsi" w:hAnsiTheme="minorHAnsi" w:cstheme="minorBidi"/>
          <w:szCs w:val="22"/>
          <w:lang w:eastAsia="en-US"/>
        </w:rPr>
      </w:pPr>
      <w:r w:rsidRPr="00E8139A">
        <w:rPr>
          <w:rStyle w:val="hps"/>
        </w:rPr>
        <w:t xml:space="preserve">Jeigu perdozavimas įvyko per 1 valandą, reikia apsvarstyti gydymo aktyvinta anglimi galimybę. </w:t>
      </w:r>
      <w:proofErr w:type="spellStart"/>
      <w:r w:rsidRPr="00E8139A">
        <w:rPr>
          <w:rStyle w:val="hps"/>
        </w:rPr>
        <w:t>Paracetamolio</w:t>
      </w:r>
      <w:proofErr w:type="spellEnd"/>
      <w:r w:rsidRPr="00E8139A">
        <w:rPr>
          <w:rStyle w:val="hps"/>
        </w:rPr>
        <w:t xml:space="preserve"> kiekis kraujo plazmoje turi būti matuojamas 4-ą valandą po suvartojimo arba vėliau (koncentracijos nustatymas anksčiau yra nepatikimas). Gydymas N-</w:t>
      </w:r>
      <w:proofErr w:type="spellStart"/>
      <w:r w:rsidRPr="00E8139A">
        <w:rPr>
          <w:rStyle w:val="hps"/>
        </w:rPr>
        <w:t>acetilcisteinu</w:t>
      </w:r>
      <w:proofErr w:type="spellEnd"/>
      <w:r w:rsidRPr="00E8139A">
        <w:rPr>
          <w:rStyle w:val="hps"/>
        </w:rPr>
        <w:t xml:space="preserve"> gali būti naudojamas iki 24 valandų po </w:t>
      </w:r>
      <w:proofErr w:type="spellStart"/>
      <w:r w:rsidRPr="00E8139A">
        <w:rPr>
          <w:rStyle w:val="hps"/>
        </w:rPr>
        <w:t>paracetamolio</w:t>
      </w:r>
      <w:proofErr w:type="spellEnd"/>
      <w:r w:rsidRPr="00E8139A">
        <w:rPr>
          <w:rStyle w:val="hps"/>
        </w:rPr>
        <w:t xml:space="preserve"> suvartojimo, tačiau didžiausias apsauginis poveikis pasireiškia iki 8 valandų po </w:t>
      </w:r>
      <w:proofErr w:type="spellStart"/>
      <w:r w:rsidRPr="00E8139A">
        <w:rPr>
          <w:rStyle w:val="hps"/>
        </w:rPr>
        <w:t>paracetamolio</w:t>
      </w:r>
      <w:proofErr w:type="spellEnd"/>
      <w:r w:rsidRPr="00E8139A">
        <w:rPr>
          <w:rStyle w:val="hps"/>
        </w:rPr>
        <w:t xml:space="preserve"> suvartojimo. Antidoto veiksmingumas po šio periodo ženkliai mažėja. Jei reikia, pacientui</w:t>
      </w:r>
      <w:r w:rsidRPr="00516C03">
        <w:t xml:space="preserve"> </w:t>
      </w:r>
      <w:r w:rsidRPr="00E8139A">
        <w:rPr>
          <w:rStyle w:val="hps"/>
        </w:rPr>
        <w:t>N-</w:t>
      </w:r>
      <w:proofErr w:type="spellStart"/>
      <w:r w:rsidRPr="00E8139A">
        <w:rPr>
          <w:rStyle w:val="hps"/>
        </w:rPr>
        <w:t>acetilcisteinas</w:t>
      </w:r>
      <w:proofErr w:type="spellEnd"/>
      <w:r w:rsidRPr="00E8139A">
        <w:rPr>
          <w:rStyle w:val="hps"/>
        </w:rPr>
        <w:t xml:space="preserve"> turi būti suleistas į veną, vadovaujantis galiojančiu dozavimo režimu. Jeigu pacientas nevemia, kaip alternatyva gali būti vartojamas geriamasis </w:t>
      </w:r>
      <w:proofErr w:type="spellStart"/>
      <w:r w:rsidRPr="00E8139A">
        <w:rPr>
          <w:rStyle w:val="hps"/>
        </w:rPr>
        <w:t>metioninas</w:t>
      </w:r>
      <w:proofErr w:type="spellEnd"/>
      <w:r w:rsidRPr="00E8139A">
        <w:rPr>
          <w:rStyle w:val="hps"/>
        </w:rPr>
        <w:t xml:space="preserve"> nuo ligoninės nutolusiose teritorijose. Kaip gydyti pacientus, kuriems pasireiškė rimtas kepenų funkcijos sutrikimas praėjus 24 valandoms po suvartojimo, turi būti suderinta su nacionaliniu apsinuodijimų centru ar kepenų pažeidimus gydančiu skyriumi.</w:t>
      </w:r>
    </w:p>
    <w:p w14:paraId="6CBF1EE6" w14:textId="77777777" w:rsidR="008E0BAB" w:rsidRPr="00E8139A" w:rsidRDefault="008E0BAB" w:rsidP="00516C03">
      <w:pPr>
        <w:tabs>
          <w:tab w:val="left" w:pos="567"/>
        </w:tabs>
        <w:rPr>
          <w:rStyle w:val="hps"/>
        </w:rPr>
      </w:pPr>
    </w:p>
    <w:p w14:paraId="7B1149AC" w14:textId="77777777" w:rsidR="008E0BAB" w:rsidRPr="00516C03" w:rsidRDefault="008E0BAB" w:rsidP="00516C03">
      <w:pPr>
        <w:tabs>
          <w:tab w:val="left" w:pos="567"/>
        </w:tabs>
        <w:rPr>
          <w:rFonts w:asciiTheme="minorHAnsi" w:eastAsiaTheme="minorHAnsi" w:hAnsiTheme="minorHAnsi" w:cstheme="minorBidi"/>
          <w:szCs w:val="22"/>
          <w:lang w:eastAsia="en-US"/>
        </w:rPr>
      </w:pPr>
      <w:r w:rsidRPr="00E8139A">
        <w:rPr>
          <w:rStyle w:val="hps"/>
        </w:rPr>
        <w:t>Papildoma informacija ypatingoms populiacijoms</w:t>
      </w:r>
    </w:p>
    <w:p w14:paraId="61444FE2" w14:textId="77777777" w:rsidR="008E0BAB" w:rsidRPr="00516C03" w:rsidRDefault="008E0BAB" w:rsidP="00516C03">
      <w:pPr>
        <w:tabs>
          <w:tab w:val="left" w:pos="567"/>
        </w:tabs>
      </w:pPr>
      <w:r w:rsidRPr="00516C03">
        <w:t xml:space="preserve">Yra apsinuodijimo rizika, ypač senyviems pacientams, mažiems vaikams, pacientams, sergantiems kepenų ligomis, esant lėtiniam alkoholizmui, pacientams, </w:t>
      </w:r>
      <w:proofErr w:type="spellStart"/>
      <w:r w:rsidRPr="00516C03">
        <w:t>kuriem</w:t>
      </w:r>
      <w:proofErr w:type="spellEnd"/>
      <w:r w:rsidRPr="00516C03">
        <w:t xml:space="preserve"> yra lėtinė nepakankama mityba. Šiais atvejais perdozavimas gali baigtis mirtimi.</w:t>
      </w:r>
    </w:p>
    <w:p w14:paraId="14B96972" w14:textId="77777777" w:rsidR="008E0BAB" w:rsidRPr="00516C03" w:rsidRDefault="008E0BAB" w:rsidP="00516C03">
      <w:pPr>
        <w:tabs>
          <w:tab w:val="left" w:pos="567"/>
        </w:tabs>
      </w:pPr>
    </w:p>
    <w:p w14:paraId="280EF3D0" w14:textId="77777777" w:rsidR="008E0BAB" w:rsidRPr="00516C03" w:rsidRDefault="008E0BAB" w:rsidP="00516C03">
      <w:pPr>
        <w:tabs>
          <w:tab w:val="left" w:pos="567"/>
        </w:tabs>
      </w:pPr>
      <w:r w:rsidRPr="00516C03">
        <w:t>Rizika yra didesnė šiems pacientams, kurie:</w:t>
      </w:r>
    </w:p>
    <w:p w14:paraId="60AC2B48" w14:textId="77777777" w:rsidR="008E0BAB" w:rsidRPr="00516C03" w:rsidRDefault="008E0BAB" w:rsidP="00516C03">
      <w:pPr>
        <w:numPr>
          <w:ilvl w:val="0"/>
          <w:numId w:val="18"/>
        </w:numPr>
        <w:tabs>
          <w:tab w:val="left" w:pos="567"/>
        </w:tabs>
      </w:pPr>
      <w:r w:rsidRPr="00516C03">
        <w:t xml:space="preserve"> yra ilgą laiką gydomi </w:t>
      </w:r>
      <w:proofErr w:type="spellStart"/>
      <w:r w:rsidRPr="00516C03">
        <w:t>karbamazepinu</w:t>
      </w:r>
      <w:proofErr w:type="spellEnd"/>
      <w:r w:rsidRPr="00516C03">
        <w:t xml:space="preserve">, </w:t>
      </w:r>
      <w:proofErr w:type="spellStart"/>
      <w:r w:rsidRPr="00516C03">
        <w:t>fenobarbitonu</w:t>
      </w:r>
      <w:proofErr w:type="spellEnd"/>
      <w:r w:rsidRPr="00516C03">
        <w:t xml:space="preserve">, </w:t>
      </w:r>
      <w:proofErr w:type="spellStart"/>
      <w:r w:rsidRPr="00516C03">
        <w:t>fenitoinu</w:t>
      </w:r>
      <w:proofErr w:type="spellEnd"/>
      <w:r w:rsidRPr="00516C03">
        <w:t xml:space="preserve">, </w:t>
      </w:r>
      <w:proofErr w:type="spellStart"/>
      <w:r w:rsidRPr="00516C03">
        <w:t>primidonu</w:t>
      </w:r>
      <w:proofErr w:type="spellEnd"/>
      <w:r w:rsidRPr="00516C03">
        <w:t xml:space="preserve">, </w:t>
      </w:r>
      <w:proofErr w:type="spellStart"/>
      <w:r w:rsidRPr="00516C03">
        <w:t>rifampicinu</w:t>
      </w:r>
      <w:proofErr w:type="spellEnd"/>
      <w:r w:rsidRPr="00516C03">
        <w:t>, jonažolės preparatais ar kitais vaistiniais preparatais, kurie indukuoja kepenų fermentus,</w:t>
      </w:r>
    </w:p>
    <w:p w14:paraId="48055640" w14:textId="77777777" w:rsidR="008E0BAB" w:rsidRPr="00516C03" w:rsidRDefault="008E0BAB" w:rsidP="00516C03">
      <w:pPr>
        <w:numPr>
          <w:ilvl w:val="0"/>
          <w:numId w:val="18"/>
        </w:numPr>
        <w:tabs>
          <w:tab w:val="left" w:pos="567"/>
        </w:tabs>
      </w:pPr>
      <w:r w:rsidRPr="00516C03">
        <w:t>reguliariai vartoja etanolį didesniais, nei rekomenduojama kiekiais,</w:t>
      </w:r>
    </w:p>
    <w:p w14:paraId="0FCAC113" w14:textId="77777777" w:rsidR="008E0BAB" w:rsidRPr="00516C03" w:rsidRDefault="008E0BAB" w:rsidP="00516C03">
      <w:pPr>
        <w:numPr>
          <w:ilvl w:val="0"/>
          <w:numId w:val="18"/>
        </w:numPr>
        <w:tabs>
          <w:tab w:val="left" w:pos="567"/>
        </w:tabs>
      </w:pPr>
      <w:r w:rsidRPr="00516C03">
        <w:t xml:space="preserve">kuriems pvz. dėl mitybos sutrikimų, cistinės fibrozės, ŽIV infekcijos, badavimo, </w:t>
      </w:r>
      <w:proofErr w:type="spellStart"/>
      <w:r w:rsidRPr="00516C03">
        <w:t>kacheksijos</w:t>
      </w:r>
      <w:proofErr w:type="spellEnd"/>
      <w:r w:rsidRPr="00516C03">
        <w:t xml:space="preserve"> gali trūkti </w:t>
      </w:r>
      <w:proofErr w:type="spellStart"/>
      <w:r w:rsidRPr="00516C03">
        <w:t>glutationo</w:t>
      </w:r>
      <w:proofErr w:type="spellEnd"/>
      <w:r w:rsidRPr="00516C03">
        <w:t>.</w:t>
      </w:r>
    </w:p>
    <w:p w14:paraId="705DB7FD" w14:textId="77777777" w:rsidR="008E0BAB" w:rsidRPr="00516C03" w:rsidRDefault="008E0BAB" w:rsidP="00516C03">
      <w:pPr>
        <w:tabs>
          <w:tab w:val="left" w:pos="567"/>
        </w:tabs>
      </w:pPr>
    </w:p>
    <w:p w14:paraId="566846B1" w14:textId="77777777" w:rsidR="008E0BAB" w:rsidRPr="00516C03" w:rsidRDefault="008E0BAB" w:rsidP="00516C03">
      <w:pPr>
        <w:tabs>
          <w:tab w:val="left" w:pos="567"/>
        </w:tabs>
        <w:rPr>
          <w:u w:val="single"/>
        </w:rPr>
      </w:pPr>
      <w:proofErr w:type="spellStart"/>
      <w:r w:rsidRPr="00516C03">
        <w:rPr>
          <w:u w:val="single"/>
        </w:rPr>
        <w:t>Pseudoefedrinas</w:t>
      </w:r>
      <w:proofErr w:type="spellEnd"/>
    </w:p>
    <w:p w14:paraId="796CCFC9" w14:textId="77777777" w:rsidR="008E0BAB" w:rsidRPr="00516C03" w:rsidRDefault="008E0BAB" w:rsidP="00516C03">
      <w:pPr>
        <w:tabs>
          <w:tab w:val="left" w:pos="567"/>
        </w:tabs>
      </w:pPr>
      <w:r w:rsidRPr="00516C03">
        <w:t xml:space="preserve">Ši veiklioji medžiaga yra </w:t>
      </w:r>
      <w:proofErr w:type="spellStart"/>
      <w:r w:rsidRPr="00E8139A">
        <w:rPr>
          <w:rStyle w:val="hps"/>
        </w:rPr>
        <w:t>simpatomimetikas</w:t>
      </w:r>
      <w:proofErr w:type="spellEnd"/>
      <w:r w:rsidRPr="00E8139A">
        <w:rPr>
          <w:rStyle w:val="hps"/>
        </w:rPr>
        <w:t xml:space="preserve">, todėl </w:t>
      </w:r>
      <w:r w:rsidRPr="00516C03">
        <w:t xml:space="preserve">perdozavus atsiranda </w:t>
      </w:r>
      <w:r w:rsidRPr="00E8139A">
        <w:rPr>
          <w:rStyle w:val="hps"/>
        </w:rPr>
        <w:t>centrinės nervų sistemos</w:t>
      </w:r>
      <w:r w:rsidRPr="00516C03">
        <w:t xml:space="preserve"> </w:t>
      </w:r>
      <w:r w:rsidRPr="00E8139A">
        <w:rPr>
          <w:rStyle w:val="hps"/>
        </w:rPr>
        <w:t>(CNS</w:t>
      </w:r>
      <w:r w:rsidRPr="00516C03">
        <w:t xml:space="preserve">) </w:t>
      </w:r>
      <w:r w:rsidRPr="00E8139A">
        <w:rPr>
          <w:rStyle w:val="hps"/>
        </w:rPr>
        <w:t xml:space="preserve">aktyvavimo simptomai. Gali pasireikšti tokie simptomai, kaip </w:t>
      </w:r>
      <w:r w:rsidRPr="00E8139A">
        <w:rPr>
          <w:rStyle w:val="hps"/>
        </w:rPr>
        <w:lastRenderedPageBreak/>
        <w:t>dirglumas</w:t>
      </w:r>
      <w:r w:rsidRPr="00516C03">
        <w:t xml:space="preserve">, neramumas, </w:t>
      </w:r>
      <w:r w:rsidRPr="00E8139A">
        <w:rPr>
          <w:rStyle w:val="hps"/>
        </w:rPr>
        <w:t>susijaudinimas,</w:t>
      </w:r>
      <w:r w:rsidRPr="00516C03">
        <w:t xml:space="preserve"> </w:t>
      </w:r>
      <w:r w:rsidRPr="00E8139A">
        <w:rPr>
          <w:rStyle w:val="hps"/>
        </w:rPr>
        <w:t>drebulys,</w:t>
      </w:r>
      <w:r w:rsidRPr="00516C03">
        <w:t xml:space="preserve"> </w:t>
      </w:r>
      <w:r w:rsidRPr="00E8139A">
        <w:rPr>
          <w:rStyle w:val="hps"/>
        </w:rPr>
        <w:t>traukuliai,</w:t>
      </w:r>
      <w:r w:rsidRPr="00516C03">
        <w:t xml:space="preserve"> </w:t>
      </w:r>
      <w:proofErr w:type="spellStart"/>
      <w:r w:rsidRPr="00E8139A">
        <w:rPr>
          <w:rStyle w:val="hps"/>
        </w:rPr>
        <w:t>palpitacijos</w:t>
      </w:r>
      <w:proofErr w:type="spellEnd"/>
      <w:r w:rsidRPr="00E8139A">
        <w:rPr>
          <w:rStyle w:val="hps"/>
        </w:rPr>
        <w:t>,</w:t>
      </w:r>
      <w:r w:rsidRPr="00516C03">
        <w:t xml:space="preserve"> </w:t>
      </w:r>
      <w:r w:rsidRPr="00E8139A">
        <w:rPr>
          <w:rStyle w:val="hps"/>
        </w:rPr>
        <w:t>hipertenzija ir</w:t>
      </w:r>
      <w:r w:rsidRPr="00516C03">
        <w:t xml:space="preserve"> </w:t>
      </w:r>
      <w:r w:rsidRPr="00E8139A">
        <w:rPr>
          <w:rStyle w:val="hps"/>
        </w:rPr>
        <w:t xml:space="preserve">pasunkėjęs </w:t>
      </w:r>
      <w:proofErr w:type="spellStart"/>
      <w:r w:rsidRPr="00E8139A">
        <w:rPr>
          <w:rStyle w:val="hps"/>
        </w:rPr>
        <w:t>šlapinimasis</w:t>
      </w:r>
      <w:proofErr w:type="spellEnd"/>
      <w:r w:rsidRPr="00516C03">
        <w:t xml:space="preserve">. Poveikis nėra susijęs su suvartotos dozės dydžiu, kadangi jautrumas </w:t>
      </w:r>
      <w:proofErr w:type="spellStart"/>
      <w:r w:rsidRPr="00516C03">
        <w:t>simpatomimetinėms</w:t>
      </w:r>
      <w:proofErr w:type="spellEnd"/>
      <w:r w:rsidRPr="00516C03">
        <w:t xml:space="preserve"> savybėms yra individualus.</w:t>
      </w:r>
    </w:p>
    <w:p w14:paraId="5E6C49E7" w14:textId="77777777" w:rsidR="008E0BAB" w:rsidRPr="00516C03" w:rsidRDefault="008E0BAB" w:rsidP="00516C03">
      <w:pPr>
        <w:tabs>
          <w:tab w:val="left" w:pos="567"/>
        </w:tabs>
      </w:pPr>
    </w:p>
    <w:p w14:paraId="7B5C14BB" w14:textId="77777777" w:rsidR="008E0BAB" w:rsidRPr="00516C03" w:rsidRDefault="008E0BAB" w:rsidP="00516C03">
      <w:pPr>
        <w:tabs>
          <w:tab w:val="left" w:pos="567"/>
        </w:tabs>
      </w:pPr>
      <w:proofErr w:type="spellStart"/>
      <w:r w:rsidRPr="00516C03">
        <w:t>Simpatomimetinio</w:t>
      </w:r>
      <w:proofErr w:type="spellEnd"/>
      <w:r w:rsidRPr="00516C03">
        <w:t xml:space="preserve"> poveikio simptomai:</w:t>
      </w:r>
    </w:p>
    <w:p w14:paraId="169446C4" w14:textId="77777777" w:rsidR="008E0BAB" w:rsidRPr="00516C03" w:rsidRDefault="008E0BAB" w:rsidP="00516C03">
      <w:pPr>
        <w:tabs>
          <w:tab w:val="left" w:pos="567"/>
        </w:tabs>
      </w:pPr>
      <w:r w:rsidRPr="00516C03">
        <w:t xml:space="preserve">CNS slopinimas: pvz. </w:t>
      </w:r>
      <w:proofErr w:type="spellStart"/>
      <w:r w:rsidRPr="00516C03">
        <w:t>sedacija</w:t>
      </w:r>
      <w:proofErr w:type="spellEnd"/>
      <w:r w:rsidRPr="00516C03">
        <w:t xml:space="preserve">, </w:t>
      </w:r>
      <w:proofErr w:type="spellStart"/>
      <w:r w:rsidRPr="00516C03">
        <w:t>apnėja</w:t>
      </w:r>
      <w:proofErr w:type="spellEnd"/>
      <w:r w:rsidRPr="00516C03">
        <w:t>, cianozė, koma.</w:t>
      </w:r>
    </w:p>
    <w:p w14:paraId="516B985B" w14:textId="77777777" w:rsidR="008E0BAB" w:rsidRPr="00516C03" w:rsidRDefault="008E0BAB" w:rsidP="00516C03">
      <w:pPr>
        <w:tabs>
          <w:tab w:val="left" w:pos="567"/>
        </w:tabs>
      </w:pPr>
      <w:r w:rsidRPr="00516C03">
        <w:t xml:space="preserve">CNS stimuliavimas (kuris yra labiau tikėtinas vaikams): pvz. nemiga, haliucinacijos, </w:t>
      </w:r>
      <w:r w:rsidRPr="00E8139A">
        <w:rPr>
          <w:rStyle w:val="hps"/>
        </w:rPr>
        <w:t>traukuliai</w:t>
      </w:r>
      <w:r w:rsidRPr="00516C03">
        <w:t>, drebulys.</w:t>
      </w:r>
    </w:p>
    <w:p w14:paraId="27C0BC05" w14:textId="77777777" w:rsidR="008E0BAB" w:rsidRPr="00516C03" w:rsidRDefault="008E0BAB" w:rsidP="00516C03">
      <w:pPr>
        <w:tabs>
          <w:tab w:val="left" w:pos="567"/>
        </w:tabs>
      </w:pPr>
    </w:p>
    <w:p w14:paraId="27F9C0F1" w14:textId="77777777" w:rsidR="008E0BAB" w:rsidRPr="00E8139A" w:rsidRDefault="008E0BAB" w:rsidP="00516C03">
      <w:pPr>
        <w:tabs>
          <w:tab w:val="left" w:pos="567"/>
        </w:tabs>
        <w:rPr>
          <w:rStyle w:val="hps"/>
        </w:rPr>
      </w:pPr>
      <w:r w:rsidRPr="00516C03">
        <w:t xml:space="preserve">Be simptomų, kurie yra nurodyti kaip nepageidaujami reiškiniai, gali pasireikšti šie simptomai: </w:t>
      </w:r>
      <w:proofErr w:type="spellStart"/>
      <w:r w:rsidRPr="00516C03">
        <w:t>hipertenzinė</w:t>
      </w:r>
      <w:proofErr w:type="spellEnd"/>
      <w:r w:rsidRPr="00516C03">
        <w:t xml:space="preserve"> krizė, širdies aritmijos, raumenų silpnumas ir įsitempimas, euforija, susijaudinimas, troškulys, krūtinės skausmas, galvos svaigimas, spengimas ausyse, </w:t>
      </w:r>
      <w:proofErr w:type="spellStart"/>
      <w:r w:rsidRPr="00516C03">
        <w:t>ataksija</w:t>
      </w:r>
      <w:proofErr w:type="spellEnd"/>
      <w:r w:rsidRPr="00516C03">
        <w:t xml:space="preserve">, neaiškus matymas, </w:t>
      </w:r>
      <w:proofErr w:type="spellStart"/>
      <w:r w:rsidRPr="00516C03">
        <w:t>hipotenzija</w:t>
      </w:r>
      <w:proofErr w:type="spellEnd"/>
      <w:r w:rsidRPr="00516C03">
        <w:t>.</w:t>
      </w:r>
    </w:p>
    <w:p w14:paraId="336BAF13" w14:textId="77777777" w:rsidR="008E0BAB" w:rsidRPr="00E8139A" w:rsidRDefault="008E0BAB" w:rsidP="00516C03">
      <w:pPr>
        <w:tabs>
          <w:tab w:val="left" w:pos="567"/>
        </w:tabs>
        <w:rPr>
          <w:rStyle w:val="hps"/>
        </w:rPr>
      </w:pPr>
    </w:p>
    <w:p w14:paraId="4528375B" w14:textId="77777777" w:rsidR="008E0BAB" w:rsidRPr="00E8139A" w:rsidRDefault="008E0BAB" w:rsidP="00516C03">
      <w:pPr>
        <w:tabs>
          <w:tab w:val="left" w:pos="567"/>
        </w:tabs>
        <w:rPr>
          <w:rStyle w:val="hps"/>
        </w:rPr>
      </w:pPr>
      <w:r w:rsidRPr="00516C03">
        <w:t xml:space="preserve">Jei labai smarkiai perdozuojama, būtina imtis priemonių traukuliams gydyti; galima naudoti </w:t>
      </w:r>
      <w:proofErr w:type="spellStart"/>
      <w:r w:rsidRPr="00E8139A">
        <w:rPr>
          <w:rStyle w:val="hps"/>
        </w:rPr>
        <w:t>diazepamą</w:t>
      </w:r>
      <w:proofErr w:type="spellEnd"/>
      <w:r w:rsidRPr="00E8139A">
        <w:rPr>
          <w:rStyle w:val="hps"/>
        </w:rPr>
        <w:t xml:space="preserve">, kaip </w:t>
      </w:r>
      <w:proofErr w:type="spellStart"/>
      <w:r w:rsidRPr="00E8139A">
        <w:rPr>
          <w:rStyle w:val="hps"/>
        </w:rPr>
        <w:t>prieštraukulinį</w:t>
      </w:r>
      <w:proofErr w:type="spellEnd"/>
      <w:r w:rsidRPr="00516C03">
        <w:t xml:space="preserve"> </w:t>
      </w:r>
      <w:r w:rsidRPr="00E8139A">
        <w:rPr>
          <w:rStyle w:val="hps"/>
        </w:rPr>
        <w:t>ir</w:t>
      </w:r>
      <w:r w:rsidRPr="00516C03">
        <w:t xml:space="preserve"> </w:t>
      </w:r>
      <w:r w:rsidRPr="00E8139A">
        <w:rPr>
          <w:rStyle w:val="hps"/>
        </w:rPr>
        <w:t>raminamąjį medikamentą</w:t>
      </w:r>
      <w:r w:rsidRPr="00516C03">
        <w:t>. B</w:t>
      </w:r>
      <w:r w:rsidRPr="00E8139A">
        <w:rPr>
          <w:rStyle w:val="hps"/>
        </w:rPr>
        <w:t>ūtina</w:t>
      </w:r>
      <w:r w:rsidRPr="00516C03">
        <w:t xml:space="preserve"> </w:t>
      </w:r>
      <w:r w:rsidRPr="00E8139A">
        <w:rPr>
          <w:rStyle w:val="hps"/>
        </w:rPr>
        <w:t>palaikyti</w:t>
      </w:r>
      <w:r w:rsidRPr="00516C03">
        <w:t xml:space="preserve"> </w:t>
      </w:r>
      <w:r w:rsidRPr="00E8139A">
        <w:rPr>
          <w:rStyle w:val="hps"/>
        </w:rPr>
        <w:t>kvėpavimą</w:t>
      </w:r>
      <w:r w:rsidRPr="00516C03">
        <w:t xml:space="preserve">. </w:t>
      </w:r>
      <w:r w:rsidRPr="00E8139A">
        <w:rPr>
          <w:rStyle w:val="hps"/>
        </w:rPr>
        <w:t xml:space="preserve">Beta </w:t>
      </w:r>
      <w:proofErr w:type="spellStart"/>
      <w:r w:rsidRPr="00E8139A">
        <w:rPr>
          <w:rStyle w:val="hps"/>
        </w:rPr>
        <w:t>adrenoblokatoriai</w:t>
      </w:r>
      <w:proofErr w:type="spellEnd"/>
      <w:r w:rsidRPr="00E8139A">
        <w:rPr>
          <w:rStyle w:val="hps"/>
        </w:rPr>
        <w:t xml:space="preserve"> gali</w:t>
      </w:r>
      <w:r w:rsidRPr="00516C03">
        <w:t xml:space="preserve"> </w:t>
      </w:r>
      <w:r w:rsidRPr="00E8139A">
        <w:rPr>
          <w:rStyle w:val="hps"/>
        </w:rPr>
        <w:t xml:space="preserve">būti vartojami pašalinio poveikio reiškinių, tokių kaip </w:t>
      </w:r>
      <w:proofErr w:type="spellStart"/>
      <w:r w:rsidRPr="00E8139A">
        <w:rPr>
          <w:rStyle w:val="hps"/>
        </w:rPr>
        <w:t>tachikardija</w:t>
      </w:r>
      <w:proofErr w:type="spellEnd"/>
      <w:r w:rsidRPr="00E8139A">
        <w:rPr>
          <w:rStyle w:val="hps"/>
        </w:rPr>
        <w:t xml:space="preserve">, aritmija ir </w:t>
      </w:r>
      <w:proofErr w:type="spellStart"/>
      <w:r w:rsidRPr="00E8139A">
        <w:rPr>
          <w:rStyle w:val="hps"/>
        </w:rPr>
        <w:t>hipokalemija</w:t>
      </w:r>
      <w:proofErr w:type="spellEnd"/>
      <w:r w:rsidRPr="00E8139A">
        <w:rPr>
          <w:rStyle w:val="hps"/>
        </w:rPr>
        <w:t>, sumažinimui.</w:t>
      </w:r>
    </w:p>
    <w:p w14:paraId="32E07487" w14:textId="77777777" w:rsidR="008E0BAB" w:rsidRPr="00516C03" w:rsidRDefault="008E0BAB" w:rsidP="00516C03">
      <w:pPr>
        <w:tabs>
          <w:tab w:val="left" w:pos="567"/>
        </w:tabs>
      </w:pPr>
    </w:p>
    <w:p w14:paraId="67E32A0B" w14:textId="77777777" w:rsidR="008E0BAB" w:rsidRPr="00E8139A" w:rsidRDefault="008E0BAB" w:rsidP="00516C03">
      <w:pPr>
        <w:tabs>
          <w:tab w:val="left" w:pos="567"/>
        </w:tabs>
        <w:rPr>
          <w:rStyle w:val="hps"/>
        </w:rPr>
      </w:pPr>
      <w:r w:rsidRPr="00516C03">
        <w:t xml:space="preserve">Jei įmanoma, </w:t>
      </w:r>
      <w:r w:rsidRPr="00E8139A">
        <w:rPr>
          <w:rStyle w:val="hps"/>
        </w:rPr>
        <w:t>vaistą galima šalinti iš organizmo plaunant skrandį.</w:t>
      </w:r>
    </w:p>
    <w:p w14:paraId="10D0E162" w14:textId="77777777" w:rsidR="008E0BAB" w:rsidRPr="00516C03" w:rsidRDefault="008E0BAB" w:rsidP="00516C03">
      <w:pPr>
        <w:tabs>
          <w:tab w:val="left" w:pos="567"/>
        </w:tabs>
        <w:rPr>
          <w:rFonts w:asciiTheme="minorHAnsi" w:eastAsiaTheme="minorHAnsi" w:hAnsiTheme="minorHAnsi" w:cstheme="minorBidi"/>
          <w:szCs w:val="22"/>
          <w:lang w:eastAsia="en-US"/>
        </w:rPr>
      </w:pPr>
      <w:r w:rsidRPr="00E8139A">
        <w:rPr>
          <w:rStyle w:val="hps"/>
        </w:rPr>
        <w:t>Dializė</w:t>
      </w:r>
      <w:r w:rsidRPr="00516C03">
        <w:t xml:space="preserve"> </w:t>
      </w:r>
      <w:r w:rsidRPr="00E8139A">
        <w:rPr>
          <w:rStyle w:val="hps"/>
        </w:rPr>
        <w:t>arba</w:t>
      </w:r>
      <w:r w:rsidRPr="00516C03">
        <w:t xml:space="preserve"> </w:t>
      </w:r>
      <w:r w:rsidRPr="00E8139A">
        <w:rPr>
          <w:rStyle w:val="hps"/>
        </w:rPr>
        <w:t>rūgštis</w:t>
      </w:r>
      <w:r w:rsidRPr="00516C03">
        <w:t xml:space="preserve"> </w:t>
      </w:r>
      <w:r w:rsidRPr="00E8139A">
        <w:rPr>
          <w:rStyle w:val="hps"/>
        </w:rPr>
        <w:t>diurezė</w:t>
      </w:r>
      <w:r w:rsidRPr="00516C03">
        <w:t xml:space="preserve"> gali būti naudojama, paspartinti </w:t>
      </w:r>
      <w:proofErr w:type="spellStart"/>
      <w:r w:rsidRPr="00E8139A">
        <w:rPr>
          <w:rStyle w:val="hps"/>
        </w:rPr>
        <w:t>pseudoefedrino</w:t>
      </w:r>
      <w:proofErr w:type="spellEnd"/>
      <w:r w:rsidRPr="00E8139A">
        <w:rPr>
          <w:rStyle w:val="hps"/>
        </w:rPr>
        <w:t xml:space="preserve"> pasišalinimą iš organizmo. Gali reikėti </w:t>
      </w:r>
      <w:proofErr w:type="spellStart"/>
      <w:r w:rsidRPr="00E8139A">
        <w:rPr>
          <w:rStyle w:val="hps"/>
        </w:rPr>
        <w:t>kateterizuoti</w:t>
      </w:r>
      <w:proofErr w:type="spellEnd"/>
      <w:r w:rsidRPr="00E8139A">
        <w:rPr>
          <w:rStyle w:val="hps"/>
        </w:rPr>
        <w:t xml:space="preserve"> šlapimo pūslę</w:t>
      </w:r>
      <w:r w:rsidRPr="00516C03">
        <w:t>.</w:t>
      </w:r>
    </w:p>
    <w:p w14:paraId="386329F8" w14:textId="77777777" w:rsidR="008E0BAB" w:rsidRPr="00516C03" w:rsidRDefault="008E0BAB" w:rsidP="00516C03">
      <w:pPr>
        <w:tabs>
          <w:tab w:val="left" w:pos="567"/>
        </w:tabs>
      </w:pPr>
    </w:p>
    <w:p w14:paraId="4F4DDFDE" w14:textId="77777777" w:rsidR="008E0BAB" w:rsidRPr="00516C03" w:rsidRDefault="008E0BAB" w:rsidP="00516C03">
      <w:pPr>
        <w:tabs>
          <w:tab w:val="left" w:pos="567"/>
        </w:tabs>
      </w:pPr>
    </w:p>
    <w:p w14:paraId="79921A24" w14:textId="77777777" w:rsidR="008E0BAB" w:rsidRPr="00516C03" w:rsidRDefault="008E0BAB" w:rsidP="00E8139A">
      <w:pPr>
        <w:pStyle w:val="Antrat3"/>
      </w:pPr>
      <w:r w:rsidRPr="00516C03">
        <w:t>5.</w:t>
      </w:r>
      <w:r w:rsidRPr="00516C03">
        <w:tab/>
        <w:t>FARMAKOLOGINĖS SAVYBĖS</w:t>
      </w:r>
    </w:p>
    <w:p w14:paraId="7501D6C1" w14:textId="77777777" w:rsidR="008E0BAB" w:rsidRPr="00E8139A" w:rsidRDefault="008E0BAB" w:rsidP="00E8139A">
      <w:pPr>
        <w:pStyle w:val="Antrat4"/>
        <w:ind w:left="567" w:hanging="567"/>
        <w:rPr>
          <w:b w:val="0"/>
        </w:rPr>
      </w:pPr>
      <w:r w:rsidRPr="00E8139A">
        <w:rPr>
          <w:rFonts w:ascii="Times New Roman" w:hAnsi="Times New Roman"/>
          <w:sz w:val="22"/>
        </w:rPr>
        <w:t xml:space="preserve">5.1 </w:t>
      </w:r>
      <w:r w:rsidRPr="00E8139A">
        <w:rPr>
          <w:rFonts w:ascii="Times New Roman" w:hAnsi="Times New Roman"/>
          <w:sz w:val="22"/>
        </w:rPr>
        <w:tab/>
      </w:r>
      <w:proofErr w:type="spellStart"/>
      <w:r w:rsidRPr="00E8139A">
        <w:rPr>
          <w:rFonts w:ascii="Times New Roman" w:hAnsi="Times New Roman"/>
          <w:sz w:val="22"/>
        </w:rPr>
        <w:t>Farmakodinaminės</w:t>
      </w:r>
      <w:proofErr w:type="spellEnd"/>
      <w:r w:rsidRPr="00E8139A">
        <w:rPr>
          <w:rFonts w:ascii="Times New Roman" w:hAnsi="Times New Roman"/>
          <w:sz w:val="22"/>
        </w:rPr>
        <w:t xml:space="preserve"> savybės</w:t>
      </w:r>
    </w:p>
    <w:p w14:paraId="629897BB" w14:textId="77777777" w:rsidR="008E0BAB" w:rsidRPr="00516C03" w:rsidRDefault="008E0BAB" w:rsidP="00516C03">
      <w:pPr>
        <w:tabs>
          <w:tab w:val="left" w:pos="567"/>
        </w:tabs>
      </w:pPr>
    </w:p>
    <w:p w14:paraId="1301D740" w14:textId="77777777" w:rsidR="008E0BAB" w:rsidRPr="00516C03" w:rsidRDefault="008E0BAB" w:rsidP="00516C03">
      <w:proofErr w:type="spellStart"/>
      <w:r w:rsidRPr="00516C03">
        <w:rPr>
          <w:b/>
        </w:rPr>
        <w:t>Farmakoterapinė</w:t>
      </w:r>
      <w:proofErr w:type="spellEnd"/>
      <w:r w:rsidRPr="00516C03">
        <w:rPr>
          <w:b/>
        </w:rPr>
        <w:t xml:space="preserve"> grupė:</w:t>
      </w:r>
      <w:r w:rsidRPr="00516C03">
        <w:t xml:space="preserve"> Preparatai nuo kosulio ir peršalimo; kiti preparatai nuo peršalimo. Analgetikai; </w:t>
      </w:r>
      <w:proofErr w:type="spellStart"/>
      <w:r w:rsidRPr="00516C03">
        <w:t>paracetamolio</w:t>
      </w:r>
      <w:proofErr w:type="spellEnd"/>
      <w:r w:rsidRPr="00516C03">
        <w:t xml:space="preserve"> deriniai išskyrus </w:t>
      </w:r>
      <w:proofErr w:type="spellStart"/>
      <w:r w:rsidRPr="00516C03">
        <w:t>psicholeptikus</w:t>
      </w:r>
      <w:proofErr w:type="spellEnd"/>
      <w:r w:rsidRPr="00516C03">
        <w:t>. ATC kodas:</w:t>
      </w:r>
      <w:r w:rsidRPr="00516C03">
        <w:tab/>
        <w:t>R05X N02BE51</w:t>
      </w:r>
    </w:p>
    <w:p w14:paraId="48AB5E75" w14:textId="77777777" w:rsidR="008E0BAB" w:rsidRPr="00516C03" w:rsidRDefault="008E0BAB" w:rsidP="00516C03">
      <w:pPr>
        <w:tabs>
          <w:tab w:val="left" w:pos="567"/>
        </w:tabs>
        <w:rPr>
          <w:i/>
        </w:rPr>
      </w:pPr>
    </w:p>
    <w:p w14:paraId="71538EC9" w14:textId="77777777" w:rsidR="008E0BAB" w:rsidRPr="00516C03" w:rsidRDefault="008E0BAB" w:rsidP="00516C03">
      <w:pPr>
        <w:tabs>
          <w:tab w:val="left" w:pos="567"/>
        </w:tabs>
      </w:pPr>
      <w:proofErr w:type="spellStart"/>
      <w:r w:rsidRPr="00E8139A">
        <w:rPr>
          <w:rStyle w:val="hps"/>
        </w:rPr>
        <w:t>Paracetamolis</w:t>
      </w:r>
      <w:proofErr w:type="spellEnd"/>
      <w:r w:rsidRPr="00E8139A">
        <w:rPr>
          <w:rStyle w:val="hps"/>
        </w:rPr>
        <w:t xml:space="preserve"> pasižymi tiek skausmą malšinančiu, tiek karščiavimą mažinančiu</w:t>
      </w:r>
      <w:r w:rsidRPr="00516C03">
        <w:t xml:space="preserve"> </w:t>
      </w:r>
      <w:r w:rsidRPr="00E8139A">
        <w:rPr>
          <w:rStyle w:val="hps"/>
        </w:rPr>
        <w:t>poveikiu, kurį sąlygoja prostaglandinų sintezės slopinimas centrinėje nervų sistemoje.</w:t>
      </w:r>
    </w:p>
    <w:p w14:paraId="2D999E85" w14:textId="77777777" w:rsidR="008E0BAB" w:rsidRPr="00516C03" w:rsidRDefault="008E0BAB" w:rsidP="00516C03">
      <w:pPr>
        <w:tabs>
          <w:tab w:val="left" w:pos="567"/>
        </w:tabs>
      </w:pPr>
    </w:p>
    <w:p w14:paraId="79632490" w14:textId="77777777" w:rsidR="008E0BAB" w:rsidRPr="00516C03" w:rsidRDefault="008E0BAB" w:rsidP="00516C03">
      <w:pPr>
        <w:tabs>
          <w:tab w:val="left" w:pos="567"/>
        </w:tabs>
      </w:pPr>
      <w:proofErr w:type="spellStart"/>
      <w:r w:rsidRPr="00516C03">
        <w:t>Pseudoefedrinas</w:t>
      </w:r>
      <w:proofErr w:type="spellEnd"/>
      <w:r w:rsidRPr="00516C03">
        <w:t xml:space="preserve"> yra </w:t>
      </w:r>
      <w:proofErr w:type="spellStart"/>
      <w:r w:rsidRPr="00516C03">
        <w:t>simpatomimetikas</w:t>
      </w:r>
      <w:proofErr w:type="spellEnd"/>
      <w:r w:rsidRPr="00516C03">
        <w:t>, kuris pasižymi alfa-</w:t>
      </w:r>
      <w:proofErr w:type="spellStart"/>
      <w:r w:rsidRPr="00516C03">
        <w:t>agonistiniu</w:t>
      </w:r>
      <w:proofErr w:type="spellEnd"/>
      <w:r w:rsidRPr="00516C03">
        <w:t xml:space="preserve"> aktyvumu. </w:t>
      </w:r>
      <w:proofErr w:type="spellStart"/>
      <w:r w:rsidRPr="00516C03">
        <w:t>Pseudoefedrinas</w:t>
      </w:r>
      <w:proofErr w:type="spellEnd"/>
      <w:r w:rsidRPr="00516C03">
        <w:t xml:space="preserve"> yra efedrino </w:t>
      </w:r>
      <w:proofErr w:type="spellStart"/>
      <w:r w:rsidRPr="00516C03">
        <w:t>dekstroizomeras</w:t>
      </w:r>
      <w:proofErr w:type="spellEnd"/>
      <w:r w:rsidRPr="00516C03">
        <w:t>, abi šios medžiagos yra vienodai veiksmingos mažinant nosies užgulimą. Jos stimuliuoja alfa-</w:t>
      </w:r>
      <w:proofErr w:type="spellStart"/>
      <w:r w:rsidRPr="00516C03">
        <w:t>adrenerginius</w:t>
      </w:r>
      <w:proofErr w:type="spellEnd"/>
      <w:r w:rsidRPr="00516C03">
        <w:t xml:space="preserve"> receptorius, esančius lygiuosiuose kraujagyslių raumenyse. Tokiu būdu yra sutraukiamos nosies gleivinėje esančios išsiplėtusios </w:t>
      </w:r>
      <w:proofErr w:type="spellStart"/>
      <w:r w:rsidRPr="00516C03">
        <w:t>arteriolės</w:t>
      </w:r>
      <w:proofErr w:type="spellEnd"/>
      <w:r w:rsidRPr="00516C03">
        <w:t xml:space="preserve"> ir sumažinamas kraujo pritekėjimas į patinusias sritis.</w:t>
      </w:r>
    </w:p>
    <w:p w14:paraId="6B7E96C1" w14:textId="77777777" w:rsidR="008E0BAB" w:rsidRPr="00E8139A" w:rsidRDefault="008E0BAB" w:rsidP="00E8139A">
      <w:pPr>
        <w:pStyle w:val="Antrat4"/>
        <w:ind w:left="567" w:hanging="567"/>
        <w:rPr>
          <w:b w:val="0"/>
        </w:rPr>
      </w:pPr>
      <w:r w:rsidRPr="00E8139A">
        <w:rPr>
          <w:rFonts w:ascii="Times New Roman" w:hAnsi="Times New Roman"/>
          <w:sz w:val="22"/>
        </w:rPr>
        <w:t>5.2</w:t>
      </w:r>
      <w:r w:rsidRPr="00E8139A">
        <w:rPr>
          <w:rFonts w:ascii="Times New Roman" w:hAnsi="Times New Roman"/>
          <w:sz w:val="22"/>
        </w:rPr>
        <w:tab/>
      </w:r>
      <w:proofErr w:type="spellStart"/>
      <w:r w:rsidRPr="00E8139A">
        <w:rPr>
          <w:rFonts w:ascii="Times New Roman" w:hAnsi="Times New Roman"/>
          <w:sz w:val="22"/>
        </w:rPr>
        <w:t>Farmakokinetinės</w:t>
      </w:r>
      <w:proofErr w:type="spellEnd"/>
      <w:r w:rsidRPr="00E8139A">
        <w:rPr>
          <w:rFonts w:ascii="Times New Roman" w:hAnsi="Times New Roman"/>
          <w:sz w:val="22"/>
        </w:rPr>
        <w:t xml:space="preserve"> savybės</w:t>
      </w:r>
    </w:p>
    <w:p w14:paraId="726A606C" w14:textId="77777777" w:rsidR="008E0BAB" w:rsidRPr="00516C03" w:rsidRDefault="008E0BAB" w:rsidP="00516C03">
      <w:pPr>
        <w:tabs>
          <w:tab w:val="left" w:pos="567"/>
        </w:tabs>
      </w:pPr>
    </w:p>
    <w:p w14:paraId="7602083E" w14:textId="77777777" w:rsidR="008E0BAB" w:rsidRPr="00516C03" w:rsidRDefault="008E0BAB" w:rsidP="00516C03">
      <w:pPr>
        <w:tabs>
          <w:tab w:val="left" w:pos="567"/>
        </w:tabs>
        <w:rPr>
          <w:u w:val="single"/>
        </w:rPr>
      </w:pPr>
      <w:proofErr w:type="spellStart"/>
      <w:r w:rsidRPr="00516C03">
        <w:rPr>
          <w:u w:val="single"/>
        </w:rPr>
        <w:t>Paracetamolis</w:t>
      </w:r>
      <w:proofErr w:type="spellEnd"/>
    </w:p>
    <w:p w14:paraId="470319D9" w14:textId="77777777" w:rsidR="008E0BAB" w:rsidRPr="00516C03" w:rsidRDefault="008E0BAB" w:rsidP="00516C03">
      <w:pPr>
        <w:tabs>
          <w:tab w:val="left" w:pos="567"/>
        </w:tabs>
      </w:pPr>
      <w:r w:rsidRPr="00516C03">
        <w:t xml:space="preserve">Virškinimo trakte </w:t>
      </w:r>
      <w:proofErr w:type="spellStart"/>
      <w:r w:rsidRPr="00516C03">
        <w:t>paracetamolis</w:t>
      </w:r>
      <w:proofErr w:type="spellEnd"/>
      <w:r w:rsidRPr="00516C03">
        <w:t xml:space="preserve"> rezorbuojasi greitai ir visiškai. Koncentraciją kraujo plazmoje galima nustatyti jau po 5 minučių išgėrus vaistinio preparato, didžiausia jo koncentracija kraujo plazmoje būna po 10 – 60 minučių po vaisto išgėrimo. </w:t>
      </w:r>
      <w:proofErr w:type="spellStart"/>
      <w:r w:rsidRPr="00516C03">
        <w:t>Paracetamolis</w:t>
      </w:r>
      <w:proofErr w:type="spellEnd"/>
      <w:r w:rsidRPr="00516C03">
        <w:t xml:space="preserve"> </w:t>
      </w:r>
      <w:proofErr w:type="spellStart"/>
      <w:r w:rsidRPr="00516C03">
        <w:t>metabolizuojamas</w:t>
      </w:r>
      <w:proofErr w:type="spellEnd"/>
      <w:r w:rsidRPr="00516C03">
        <w:t xml:space="preserve"> kepenyse trimis būdais: jungiasi su </w:t>
      </w:r>
      <w:proofErr w:type="spellStart"/>
      <w:r w:rsidRPr="00516C03">
        <w:t>gliukurono</w:t>
      </w:r>
      <w:proofErr w:type="spellEnd"/>
      <w:r w:rsidRPr="00516C03">
        <w:t xml:space="preserve"> rūgštimi, siera ir deguonimi. Jis išsiskiria su šlapimu, daugiausia </w:t>
      </w:r>
      <w:proofErr w:type="spellStart"/>
      <w:r w:rsidRPr="00516C03">
        <w:t>gliukuronido</w:t>
      </w:r>
      <w:proofErr w:type="spellEnd"/>
      <w:r w:rsidRPr="00516C03">
        <w:t xml:space="preserve"> ir sulfato </w:t>
      </w:r>
      <w:proofErr w:type="spellStart"/>
      <w:r w:rsidRPr="00516C03">
        <w:t>konjugatų</w:t>
      </w:r>
      <w:proofErr w:type="spellEnd"/>
      <w:r w:rsidRPr="00516C03">
        <w:t xml:space="preserve"> pavidalu. Vidutinis pusinės eliminacijos periodas yra maždaug 6 valandos.</w:t>
      </w:r>
    </w:p>
    <w:p w14:paraId="5D038640" w14:textId="77777777" w:rsidR="008E0BAB" w:rsidRPr="00516C03" w:rsidRDefault="008E0BAB" w:rsidP="00516C03">
      <w:pPr>
        <w:tabs>
          <w:tab w:val="left" w:pos="567"/>
        </w:tabs>
      </w:pPr>
    </w:p>
    <w:p w14:paraId="6B423F15" w14:textId="77777777" w:rsidR="008E0BAB" w:rsidRPr="00E8139A" w:rsidRDefault="008E0BAB" w:rsidP="00516C03">
      <w:pPr>
        <w:tabs>
          <w:tab w:val="left" w:pos="567"/>
        </w:tabs>
        <w:rPr>
          <w:rStyle w:val="hps"/>
        </w:rPr>
      </w:pPr>
      <w:proofErr w:type="spellStart"/>
      <w:r w:rsidRPr="00516C03">
        <w:rPr>
          <w:u w:val="single"/>
        </w:rPr>
        <w:t>Pseudoefedrinas</w:t>
      </w:r>
      <w:proofErr w:type="spellEnd"/>
    </w:p>
    <w:p w14:paraId="677AEFCE" w14:textId="77777777" w:rsidR="008E0BAB" w:rsidRPr="00516C03" w:rsidRDefault="008E0BAB" w:rsidP="00516C03">
      <w:pPr>
        <w:tabs>
          <w:tab w:val="left" w:pos="567"/>
        </w:tabs>
        <w:rPr>
          <w:rFonts w:asciiTheme="minorHAnsi" w:eastAsiaTheme="minorHAnsi" w:hAnsiTheme="minorHAnsi" w:cstheme="minorBidi"/>
          <w:szCs w:val="22"/>
          <w:lang w:eastAsia="en-US"/>
        </w:rPr>
      </w:pPr>
      <w:r w:rsidRPr="00E8139A">
        <w:rPr>
          <w:rStyle w:val="hps"/>
        </w:rPr>
        <w:lastRenderedPageBreak/>
        <w:t>Išgertas</w:t>
      </w:r>
      <w:r w:rsidRPr="00516C03">
        <w:t xml:space="preserve"> </w:t>
      </w:r>
      <w:proofErr w:type="spellStart"/>
      <w:r w:rsidRPr="00516C03">
        <w:t>pseudoefedrinas</w:t>
      </w:r>
      <w:proofErr w:type="spellEnd"/>
      <w:r w:rsidRPr="00516C03">
        <w:t xml:space="preserve"> </w:t>
      </w:r>
      <w:r w:rsidRPr="00E8139A">
        <w:rPr>
          <w:rStyle w:val="hps"/>
        </w:rPr>
        <w:t>lengvai</w:t>
      </w:r>
      <w:r w:rsidRPr="00516C03">
        <w:t xml:space="preserve"> </w:t>
      </w:r>
      <w:r w:rsidRPr="00E8139A">
        <w:rPr>
          <w:rStyle w:val="hps"/>
        </w:rPr>
        <w:t>ir visiškai</w:t>
      </w:r>
      <w:r w:rsidRPr="00516C03">
        <w:t xml:space="preserve"> </w:t>
      </w:r>
      <w:r w:rsidRPr="00E8139A">
        <w:rPr>
          <w:rStyle w:val="hps"/>
        </w:rPr>
        <w:t>absorbuojamas</w:t>
      </w:r>
      <w:r w:rsidRPr="00516C03">
        <w:t xml:space="preserve"> </w:t>
      </w:r>
      <w:r w:rsidRPr="00E8139A">
        <w:rPr>
          <w:rStyle w:val="hps"/>
        </w:rPr>
        <w:t>iš virškinimo trakto</w:t>
      </w:r>
      <w:r w:rsidRPr="00516C03">
        <w:t xml:space="preserve">. </w:t>
      </w:r>
      <w:r w:rsidRPr="00E8139A">
        <w:rPr>
          <w:rStyle w:val="hps"/>
        </w:rPr>
        <w:t>Didžiausia jo koncentracija išgėrus vaisto, kraujo plazmoje</w:t>
      </w:r>
      <w:r w:rsidRPr="00516C03">
        <w:t xml:space="preserve"> susidaro per 15 minučių</w:t>
      </w:r>
      <w:r w:rsidRPr="00E8139A">
        <w:rPr>
          <w:rStyle w:val="hps"/>
        </w:rPr>
        <w:t xml:space="preserve"> - 3</w:t>
      </w:r>
      <w:r w:rsidRPr="00516C03">
        <w:t xml:space="preserve"> </w:t>
      </w:r>
      <w:r w:rsidRPr="00E8139A">
        <w:rPr>
          <w:rStyle w:val="hps"/>
        </w:rPr>
        <w:t>valandas</w:t>
      </w:r>
      <w:r w:rsidRPr="00516C03">
        <w:t xml:space="preserve">. Mažiau nei 1% </w:t>
      </w:r>
      <w:proofErr w:type="spellStart"/>
      <w:r w:rsidRPr="00E8139A">
        <w:rPr>
          <w:rStyle w:val="hps"/>
        </w:rPr>
        <w:t>demetilinamas</w:t>
      </w:r>
      <w:proofErr w:type="spellEnd"/>
      <w:r w:rsidRPr="00516C03">
        <w:t xml:space="preserve"> </w:t>
      </w:r>
      <w:r w:rsidRPr="00E8139A">
        <w:rPr>
          <w:rStyle w:val="hps"/>
        </w:rPr>
        <w:t>kepenyse</w:t>
      </w:r>
      <w:r w:rsidRPr="00516C03">
        <w:t xml:space="preserve"> į </w:t>
      </w:r>
      <w:proofErr w:type="spellStart"/>
      <w:r w:rsidRPr="00E8139A">
        <w:rPr>
          <w:rStyle w:val="hps"/>
        </w:rPr>
        <w:t>nor</w:t>
      </w:r>
      <w:r w:rsidRPr="00516C03">
        <w:t>pseudoefedriną</w:t>
      </w:r>
      <w:proofErr w:type="spellEnd"/>
      <w:r w:rsidRPr="00516C03">
        <w:t xml:space="preserve"> </w:t>
      </w:r>
      <w:r w:rsidRPr="00E8139A">
        <w:rPr>
          <w:rStyle w:val="hps"/>
        </w:rPr>
        <w:t>(</w:t>
      </w:r>
      <w:r w:rsidRPr="00516C03">
        <w:t>aktyvų metabolitą).</w:t>
      </w:r>
    </w:p>
    <w:p w14:paraId="724E9051" w14:textId="77777777" w:rsidR="008E0BAB" w:rsidRPr="00516C03" w:rsidRDefault="008E0BAB" w:rsidP="00516C03">
      <w:pPr>
        <w:tabs>
          <w:tab w:val="left" w:pos="567"/>
        </w:tabs>
      </w:pPr>
    </w:p>
    <w:p w14:paraId="4B037580" w14:textId="77777777" w:rsidR="008E0BAB" w:rsidRPr="00516C03" w:rsidRDefault="008E0BAB" w:rsidP="00516C03">
      <w:pPr>
        <w:tabs>
          <w:tab w:val="left" w:pos="567"/>
        </w:tabs>
        <w:rPr>
          <w:rFonts w:asciiTheme="minorHAnsi" w:eastAsiaTheme="minorHAnsi" w:hAnsiTheme="minorHAnsi" w:cstheme="minorBidi"/>
          <w:szCs w:val="22"/>
          <w:lang w:eastAsia="en-US"/>
        </w:rPr>
      </w:pPr>
      <w:r w:rsidRPr="00E8139A">
        <w:rPr>
          <w:rStyle w:val="hps"/>
        </w:rPr>
        <w:t>96,3</w:t>
      </w:r>
      <w:r w:rsidRPr="00516C03">
        <w:t xml:space="preserve">% </w:t>
      </w:r>
      <w:proofErr w:type="spellStart"/>
      <w:r w:rsidRPr="00516C03">
        <w:t>ne</w:t>
      </w:r>
      <w:r w:rsidRPr="00E8139A">
        <w:rPr>
          <w:rStyle w:val="hps"/>
        </w:rPr>
        <w:t>metabolizuoto</w:t>
      </w:r>
      <w:proofErr w:type="spellEnd"/>
      <w:r w:rsidRPr="00E8139A">
        <w:rPr>
          <w:rStyle w:val="hps"/>
        </w:rPr>
        <w:t xml:space="preserve"> </w:t>
      </w:r>
      <w:proofErr w:type="spellStart"/>
      <w:r w:rsidRPr="00E8139A">
        <w:rPr>
          <w:rStyle w:val="hps"/>
        </w:rPr>
        <w:t>pseudoefedrino</w:t>
      </w:r>
      <w:proofErr w:type="spellEnd"/>
      <w:r w:rsidRPr="00E8139A">
        <w:rPr>
          <w:rStyle w:val="hps"/>
        </w:rPr>
        <w:t xml:space="preserve"> išskiria su šlapimu</w:t>
      </w:r>
      <w:r w:rsidRPr="00516C03">
        <w:t xml:space="preserve"> </w:t>
      </w:r>
      <w:r w:rsidRPr="00E8139A">
        <w:rPr>
          <w:rStyle w:val="hps"/>
        </w:rPr>
        <w:t xml:space="preserve">per 24 valandas. </w:t>
      </w:r>
      <w:proofErr w:type="spellStart"/>
      <w:r w:rsidRPr="00E8139A">
        <w:rPr>
          <w:rStyle w:val="hps"/>
        </w:rPr>
        <w:t>Pseudoefedrinas</w:t>
      </w:r>
      <w:proofErr w:type="spellEnd"/>
      <w:r w:rsidRPr="00E8139A">
        <w:rPr>
          <w:rStyle w:val="hps"/>
        </w:rPr>
        <w:t xml:space="preserve"> neturi reikšmingai</w:t>
      </w:r>
      <w:r w:rsidRPr="00516C03">
        <w:t xml:space="preserve"> </w:t>
      </w:r>
      <w:r w:rsidRPr="00E8139A">
        <w:rPr>
          <w:rStyle w:val="hps"/>
        </w:rPr>
        <w:t>aktyvaus metabolito, kuris sustiprintų jo veiksmingumą</w:t>
      </w:r>
      <w:r w:rsidRPr="00516C03">
        <w:t xml:space="preserve"> </w:t>
      </w:r>
      <w:r w:rsidRPr="00E8139A">
        <w:rPr>
          <w:rStyle w:val="hps"/>
        </w:rPr>
        <w:t>(pagrindinis</w:t>
      </w:r>
      <w:r w:rsidRPr="00516C03">
        <w:t xml:space="preserve"> </w:t>
      </w:r>
      <w:r w:rsidRPr="00E8139A">
        <w:rPr>
          <w:rStyle w:val="hps"/>
        </w:rPr>
        <w:t>metabolitas</w:t>
      </w:r>
      <w:r w:rsidRPr="00516C03">
        <w:t xml:space="preserve"> yra </w:t>
      </w:r>
      <w:proofErr w:type="spellStart"/>
      <w:r w:rsidRPr="00516C03">
        <w:t>nor</w:t>
      </w:r>
      <w:r w:rsidRPr="00E8139A">
        <w:rPr>
          <w:rStyle w:val="hps"/>
        </w:rPr>
        <w:t>pseudoefedrinas</w:t>
      </w:r>
      <w:proofErr w:type="spellEnd"/>
      <w:r w:rsidRPr="00516C03">
        <w:t>).</w:t>
      </w:r>
    </w:p>
    <w:p w14:paraId="5EBF95ED" w14:textId="77777777" w:rsidR="008E0BAB" w:rsidRPr="00516C03" w:rsidRDefault="008E0BAB" w:rsidP="00516C03">
      <w:pPr>
        <w:tabs>
          <w:tab w:val="left" w:pos="567"/>
        </w:tabs>
      </w:pPr>
    </w:p>
    <w:p w14:paraId="76E78A8C" w14:textId="77777777" w:rsidR="008E0BAB" w:rsidRPr="00E8139A" w:rsidRDefault="008E0BAB" w:rsidP="00516C03">
      <w:pPr>
        <w:tabs>
          <w:tab w:val="left" w:pos="567"/>
        </w:tabs>
        <w:rPr>
          <w:rStyle w:val="hps"/>
        </w:rPr>
      </w:pPr>
      <w:r w:rsidRPr="00516C03">
        <w:t xml:space="preserve">Pusinės eliminacijos laikas yra maždaug </w:t>
      </w:r>
      <w:r w:rsidRPr="00E8139A">
        <w:rPr>
          <w:rStyle w:val="hps"/>
        </w:rPr>
        <w:t>5</w:t>
      </w:r>
      <w:r w:rsidRPr="00516C03">
        <w:t xml:space="preserve"> </w:t>
      </w:r>
      <w:r w:rsidRPr="00E8139A">
        <w:rPr>
          <w:rStyle w:val="hps"/>
        </w:rPr>
        <w:t>valandos;</w:t>
      </w:r>
      <w:r w:rsidRPr="00516C03">
        <w:t xml:space="preserve"> </w:t>
      </w:r>
      <w:r w:rsidRPr="00E8139A">
        <w:rPr>
          <w:rStyle w:val="hps"/>
        </w:rPr>
        <w:t>tačiau tai</w:t>
      </w:r>
      <w:r w:rsidRPr="00516C03">
        <w:t xml:space="preserve"> </w:t>
      </w:r>
      <w:r w:rsidRPr="00E8139A">
        <w:rPr>
          <w:rStyle w:val="hps"/>
        </w:rPr>
        <w:t>priklauso nuo</w:t>
      </w:r>
      <w:r w:rsidRPr="00516C03">
        <w:t xml:space="preserve"> </w:t>
      </w:r>
      <w:r w:rsidRPr="00E8139A">
        <w:rPr>
          <w:rStyle w:val="hps"/>
        </w:rPr>
        <w:t>šlapimo rūgštingumo</w:t>
      </w:r>
      <w:r w:rsidRPr="00516C03">
        <w:t xml:space="preserve">. </w:t>
      </w:r>
      <w:r w:rsidRPr="00E8139A">
        <w:rPr>
          <w:rStyle w:val="hps"/>
        </w:rPr>
        <w:t>Jeigu</w:t>
      </w:r>
      <w:r w:rsidRPr="00516C03">
        <w:t xml:space="preserve"> </w:t>
      </w:r>
      <w:r w:rsidRPr="00E8139A">
        <w:rPr>
          <w:rStyle w:val="hps"/>
        </w:rPr>
        <w:t xml:space="preserve">šlapimo rūgštingumas yra didesnis, išsiskyrimas su </w:t>
      </w:r>
      <w:r w:rsidRPr="00516C03">
        <w:t xml:space="preserve">šlapimu padidėja ir dėl to sumažėja </w:t>
      </w:r>
      <w:r w:rsidRPr="00E8139A">
        <w:rPr>
          <w:rStyle w:val="hps"/>
        </w:rPr>
        <w:t>pusinės eliminacijos laikas</w:t>
      </w:r>
      <w:r w:rsidRPr="00516C03">
        <w:t xml:space="preserve">. </w:t>
      </w:r>
      <w:proofErr w:type="spellStart"/>
      <w:r w:rsidRPr="00516C03">
        <w:t>P</w:t>
      </w:r>
      <w:r w:rsidRPr="00E8139A">
        <w:rPr>
          <w:rStyle w:val="hps"/>
        </w:rPr>
        <w:t>seudoefedrino</w:t>
      </w:r>
      <w:proofErr w:type="spellEnd"/>
      <w:r w:rsidRPr="00516C03">
        <w:t xml:space="preserve"> reabsorbcija c</w:t>
      </w:r>
      <w:r w:rsidRPr="00E8139A">
        <w:rPr>
          <w:rStyle w:val="hps"/>
        </w:rPr>
        <w:t>ilindruose</w:t>
      </w:r>
      <w:r w:rsidRPr="00516C03">
        <w:t xml:space="preserve"> </w:t>
      </w:r>
      <w:r w:rsidRPr="00E8139A">
        <w:rPr>
          <w:rStyle w:val="hps"/>
        </w:rPr>
        <w:t>padidėja kai</w:t>
      </w:r>
      <w:r w:rsidRPr="00516C03">
        <w:t xml:space="preserve"> </w:t>
      </w:r>
      <w:r w:rsidRPr="00E8139A">
        <w:rPr>
          <w:rStyle w:val="hps"/>
        </w:rPr>
        <w:t>šlapimas yra šarminis.</w:t>
      </w:r>
    </w:p>
    <w:p w14:paraId="2BBB1AD1" w14:textId="77777777" w:rsidR="008E0BAB" w:rsidRPr="00E8139A" w:rsidRDefault="008E0BAB" w:rsidP="00E8139A">
      <w:pPr>
        <w:pStyle w:val="Antrat4"/>
        <w:ind w:left="567" w:hanging="567"/>
        <w:rPr>
          <w:b w:val="0"/>
        </w:rPr>
      </w:pPr>
      <w:r w:rsidRPr="00E8139A">
        <w:rPr>
          <w:rFonts w:ascii="Times New Roman" w:hAnsi="Times New Roman"/>
          <w:sz w:val="22"/>
        </w:rPr>
        <w:t>5.3</w:t>
      </w:r>
      <w:r w:rsidRPr="00E8139A">
        <w:rPr>
          <w:rFonts w:ascii="Times New Roman" w:hAnsi="Times New Roman"/>
          <w:sz w:val="22"/>
        </w:rPr>
        <w:tab/>
      </w:r>
      <w:proofErr w:type="spellStart"/>
      <w:r w:rsidRPr="00E8139A">
        <w:rPr>
          <w:rFonts w:ascii="Times New Roman" w:hAnsi="Times New Roman"/>
          <w:sz w:val="22"/>
        </w:rPr>
        <w:t>Ikiklinikinių</w:t>
      </w:r>
      <w:proofErr w:type="spellEnd"/>
      <w:r w:rsidRPr="00E8139A">
        <w:rPr>
          <w:rFonts w:ascii="Times New Roman" w:hAnsi="Times New Roman"/>
          <w:sz w:val="22"/>
        </w:rPr>
        <w:t xml:space="preserve"> saugumo tyrimų duomenys</w:t>
      </w:r>
    </w:p>
    <w:p w14:paraId="44008470" w14:textId="77777777" w:rsidR="008E0BAB" w:rsidRPr="00516C03" w:rsidRDefault="008E0BAB" w:rsidP="00516C03">
      <w:pPr>
        <w:tabs>
          <w:tab w:val="left" w:pos="567"/>
        </w:tabs>
      </w:pPr>
    </w:p>
    <w:p w14:paraId="62E5A596" w14:textId="77777777" w:rsidR="008E0BAB" w:rsidRPr="00516C03" w:rsidRDefault="008E0BAB" w:rsidP="00516C03">
      <w:pPr>
        <w:tabs>
          <w:tab w:val="left" w:pos="567"/>
        </w:tabs>
      </w:pPr>
      <w:proofErr w:type="spellStart"/>
      <w:r w:rsidRPr="00516C03">
        <w:t>Ikiklinikinių</w:t>
      </w:r>
      <w:proofErr w:type="spellEnd"/>
      <w:r w:rsidRPr="00516C03">
        <w:t xml:space="preserve"> veikliųjų medžiagų saugumo tyrimų duomenys pateikti mokslinėje literatūroje neparodė jokių pastovių ar išbaigtų rezultatų rekomenduojamai dozei ir produkto vartojimo metodui. Visi turimi duomenys buvo pateikti kituose šios santraukos skyriuose.</w:t>
      </w:r>
    </w:p>
    <w:p w14:paraId="1F0E50B9" w14:textId="77777777" w:rsidR="008E0BAB" w:rsidRPr="00516C03" w:rsidRDefault="008E0BAB" w:rsidP="00516C03">
      <w:pPr>
        <w:tabs>
          <w:tab w:val="left" w:pos="567"/>
        </w:tabs>
      </w:pPr>
    </w:p>
    <w:p w14:paraId="033B8BE6" w14:textId="77777777" w:rsidR="008E0BAB" w:rsidRPr="00516C03" w:rsidRDefault="008E0BAB" w:rsidP="00516C03">
      <w:pPr>
        <w:tabs>
          <w:tab w:val="left" w:pos="567"/>
        </w:tabs>
      </w:pPr>
    </w:p>
    <w:p w14:paraId="1E729CFF" w14:textId="77777777" w:rsidR="008E0BAB" w:rsidRPr="00516C03" w:rsidRDefault="008E0BAB" w:rsidP="00E8139A">
      <w:pPr>
        <w:pStyle w:val="Antrat3"/>
      </w:pPr>
      <w:r w:rsidRPr="00516C03">
        <w:t>6.</w:t>
      </w:r>
      <w:r w:rsidRPr="00516C03">
        <w:tab/>
        <w:t>FARMACINĖ INFORMACIJA</w:t>
      </w:r>
    </w:p>
    <w:p w14:paraId="2DFD9D16" w14:textId="77777777" w:rsidR="008E0BAB" w:rsidRPr="00516C03" w:rsidRDefault="008E0BAB" w:rsidP="00516C03"/>
    <w:p w14:paraId="7580132E" w14:textId="77777777" w:rsidR="008E0BAB" w:rsidRPr="00E8139A" w:rsidRDefault="008E0BAB" w:rsidP="00E8139A">
      <w:pPr>
        <w:pStyle w:val="Antrat4"/>
        <w:spacing w:before="0" w:after="0"/>
        <w:ind w:left="567" w:hanging="567"/>
        <w:rPr>
          <w:b w:val="0"/>
        </w:rPr>
      </w:pPr>
      <w:r w:rsidRPr="00E8139A">
        <w:rPr>
          <w:rFonts w:ascii="Times New Roman" w:hAnsi="Times New Roman"/>
          <w:sz w:val="22"/>
        </w:rPr>
        <w:t>6.1</w:t>
      </w:r>
      <w:r w:rsidRPr="00E8139A">
        <w:rPr>
          <w:rFonts w:ascii="Times New Roman" w:hAnsi="Times New Roman"/>
          <w:sz w:val="22"/>
        </w:rPr>
        <w:tab/>
        <w:t>Pagalbinių medžiagų sąrašas</w:t>
      </w:r>
    </w:p>
    <w:p w14:paraId="4D6CC2C6" w14:textId="77777777" w:rsidR="008E0BAB" w:rsidRPr="00516C03" w:rsidRDefault="008E0BAB" w:rsidP="00516C03"/>
    <w:p w14:paraId="6078F188" w14:textId="77777777" w:rsidR="008E0BAB" w:rsidRPr="00516C03" w:rsidRDefault="008E0BAB" w:rsidP="00516C03">
      <w:pPr>
        <w:tabs>
          <w:tab w:val="left" w:pos="567"/>
        </w:tabs>
      </w:pPr>
      <w:r w:rsidRPr="00516C03">
        <w:t>Dalinai invertuotasis cukraus sirupas (invertuotasis cukrus, sacharozė)</w:t>
      </w:r>
    </w:p>
    <w:p w14:paraId="1AD6D2D0" w14:textId="77777777" w:rsidR="008E0BAB" w:rsidRPr="00516C03" w:rsidRDefault="008E0BAB" w:rsidP="00516C03">
      <w:pPr>
        <w:tabs>
          <w:tab w:val="left" w:pos="567"/>
        </w:tabs>
      </w:pPr>
      <w:r w:rsidRPr="00516C03">
        <w:t xml:space="preserve">Maišytų uogų kvapo aromatinė medžiaga (sudėtyje yra sojų </w:t>
      </w:r>
      <w:proofErr w:type="spellStart"/>
      <w:r w:rsidRPr="00516C03">
        <w:t>lecitino</w:t>
      </w:r>
      <w:proofErr w:type="spellEnd"/>
      <w:r w:rsidRPr="00516C03">
        <w:t xml:space="preserve"> E322)</w:t>
      </w:r>
    </w:p>
    <w:p w14:paraId="3E623853" w14:textId="77777777" w:rsidR="008E0BAB" w:rsidRPr="00516C03" w:rsidRDefault="008E0BAB" w:rsidP="00516C03">
      <w:pPr>
        <w:tabs>
          <w:tab w:val="left" w:pos="567"/>
        </w:tabs>
      </w:pPr>
      <w:r w:rsidRPr="00516C03">
        <w:t xml:space="preserve">Aviečių kvapo aromatinė medžiaga (sudėtyje yra sojų </w:t>
      </w:r>
      <w:proofErr w:type="spellStart"/>
      <w:r w:rsidRPr="00516C03">
        <w:t>lecitino</w:t>
      </w:r>
      <w:proofErr w:type="spellEnd"/>
      <w:r w:rsidRPr="00516C03">
        <w:t xml:space="preserve"> E322)</w:t>
      </w:r>
    </w:p>
    <w:p w14:paraId="59179BEC" w14:textId="77777777" w:rsidR="008E0BAB" w:rsidRPr="00516C03" w:rsidRDefault="008E0BAB" w:rsidP="00516C03">
      <w:pPr>
        <w:tabs>
          <w:tab w:val="left" w:pos="567"/>
        </w:tabs>
        <w:rPr>
          <w:lang w:val="en-US"/>
        </w:rPr>
      </w:pPr>
      <w:r w:rsidRPr="00516C03">
        <w:t xml:space="preserve">Aromatinė medžiaga </w:t>
      </w:r>
      <w:r w:rsidRPr="00516C03">
        <w:rPr>
          <w:lang w:val="en-US"/>
        </w:rPr>
        <w:t>316282</w:t>
      </w:r>
    </w:p>
    <w:p w14:paraId="79C5896B" w14:textId="77777777" w:rsidR="008E0BAB" w:rsidRPr="00516C03" w:rsidRDefault="008E0BAB" w:rsidP="00516C03">
      <w:pPr>
        <w:tabs>
          <w:tab w:val="left" w:pos="567"/>
        </w:tabs>
      </w:pPr>
      <w:r w:rsidRPr="00516C03">
        <w:t>Bevandenė citrinų rūgštis</w:t>
      </w:r>
    </w:p>
    <w:p w14:paraId="2A35C229" w14:textId="77777777" w:rsidR="008E0BAB" w:rsidRPr="00516C03" w:rsidRDefault="008E0BAB" w:rsidP="00516C03">
      <w:pPr>
        <w:tabs>
          <w:tab w:val="left" w:pos="567"/>
        </w:tabs>
      </w:pPr>
      <w:r w:rsidRPr="00516C03">
        <w:t xml:space="preserve">Natrio </w:t>
      </w:r>
      <w:proofErr w:type="spellStart"/>
      <w:r w:rsidRPr="00516C03">
        <w:t>benzoatas</w:t>
      </w:r>
      <w:proofErr w:type="spellEnd"/>
      <w:r w:rsidRPr="00516C03">
        <w:t xml:space="preserve"> (E211)</w:t>
      </w:r>
    </w:p>
    <w:p w14:paraId="6B667522" w14:textId="77777777" w:rsidR="008E0BAB" w:rsidRPr="00516C03" w:rsidRDefault="008E0BAB" w:rsidP="00516C03">
      <w:pPr>
        <w:tabs>
          <w:tab w:val="left" w:pos="567"/>
        </w:tabs>
      </w:pPr>
      <w:proofErr w:type="spellStart"/>
      <w:r w:rsidRPr="00516C03">
        <w:t>Dinatrio</w:t>
      </w:r>
      <w:proofErr w:type="spellEnd"/>
      <w:r w:rsidRPr="00516C03">
        <w:t xml:space="preserve"> </w:t>
      </w:r>
      <w:proofErr w:type="spellStart"/>
      <w:r w:rsidRPr="00516C03">
        <w:t>edetatas</w:t>
      </w:r>
      <w:proofErr w:type="spellEnd"/>
    </w:p>
    <w:p w14:paraId="54A89C2D" w14:textId="77777777" w:rsidR="008E0BAB" w:rsidRPr="00516C03" w:rsidRDefault="008E0BAB" w:rsidP="00516C03">
      <w:pPr>
        <w:tabs>
          <w:tab w:val="left" w:pos="567"/>
        </w:tabs>
      </w:pPr>
      <w:r w:rsidRPr="00516C03">
        <w:t>Natrio citratas (E331)</w:t>
      </w:r>
    </w:p>
    <w:p w14:paraId="637C49E1" w14:textId="77777777" w:rsidR="008E0BAB" w:rsidRPr="00516C03" w:rsidRDefault="008E0BAB" w:rsidP="00516C03">
      <w:pPr>
        <w:tabs>
          <w:tab w:val="left" w:pos="567"/>
        </w:tabs>
      </w:pPr>
      <w:proofErr w:type="spellStart"/>
      <w:r w:rsidRPr="00516C03">
        <w:t>Acesulfamo</w:t>
      </w:r>
      <w:proofErr w:type="spellEnd"/>
      <w:r w:rsidRPr="00516C03">
        <w:t xml:space="preserve"> kalio druska</w:t>
      </w:r>
    </w:p>
    <w:p w14:paraId="322B2D48" w14:textId="77777777" w:rsidR="008E0BAB" w:rsidRPr="00516C03" w:rsidRDefault="008E0BAB" w:rsidP="00516C03">
      <w:pPr>
        <w:tabs>
          <w:tab w:val="left" w:pos="567"/>
        </w:tabs>
      </w:pPr>
      <w:proofErr w:type="spellStart"/>
      <w:r w:rsidRPr="00516C03">
        <w:t>Propilenglikolis</w:t>
      </w:r>
      <w:proofErr w:type="spellEnd"/>
    </w:p>
    <w:p w14:paraId="3D74F641" w14:textId="77777777" w:rsidR="008E0BAB" w:rsidRPr="00516C03" w:rsidRDefault="008E0BAB" w:rsidP="00516C03">
      <w:pPr>
        <w:tabs>
          <w:tab w:val="left" w:pos="567"/>
        </w:tabs>
      </w:pPr>
      <w:proofErr w:type="spellStart"/>
      <w:r w:rsidRPr="00516C03">
        <w:t>Makrogolis</w:t>
      </w:r>
      <w:proofErr w:type="spellEnd"/>
      <w:r w:rsidRPr="00516C03">
        <w:t xml:space="preserve"> 1450</w:t>
      </w:r>
    </w:p>
    <w:p w14:paraId="4B17DFF3" w14:textId="77777777" w:rsidR="008E0BAB" w:rsidRPr="00516C03" w:rsidRDefault="008E0BAB" w:rsidP="00516C03">
      <w:pPr>
        <w:tabs>
          <w:tab w:val="left" w:pos="567"/>
        </w:tabs>
        <w:rPr>
          <w:lang w:val="en-US"/>
        </w:rPr>
      </w:pPr>
      <w:r w:rsidRPr="00516C03">
        <w:t>Etanolis (9</w:t>
      </w:r>
      <w:r w:rsidRPr="00516C03">
        <w:rPr>
          <w:lang w:val="en-US"/>
        </w:rPr>
        <w:t>6%)</w:t>
      </w:r>
    </w:p>
    <w:p w14:paraId="6DF739ED" w14:textId="77777777" w:rsidR="008E0BAB" w:rsidRPr="00516C03" w:rsidRDefault="008E0BAB" w:rsidP="00516C03">
      <w:pPr>
        <w:tabs>
          <w:tab w:val="left" w:pos="567"/>
        </w:tabs>
      </w:pPr>
      <w:r w:rsidRPr="00516C03">
        <w:rPr>
          <w:lang w:val="en-US"/>
        </w:rPr>
        <w:t>I</w:t>
      </w:r>
      <w:proofErr w:type="spellStart"/>
      <w:r w:rsidRPr="00516C03">
        <w:t>šgrynintas</w:t>
      </w:r>
      <w:proofErr w:type="spellEnd"/>
      <w:r w:rsidRPr="00516C03">
        <w:t xml:space="preserve"> vanduo</w:t>
      </w:r>
    </w:p>
    <w:p w14:paraId="40763255" w14:textId="77777777" w:rsidR="008E0BAB" w:rsidRPr="00516C03" w:rsidRDefault="008E0BAB" w:rsidP="00516C03">
      <w:pPr>
        <w:tabs>
          <w:tab w:val="left" w:pos="567"/>
        </w:tabs>
      </w:pPr>
      <w:proofErr w:type="spellStart"/>
      <w:r w:rsidRPr="00516C03">
        <w:t>Alura</w:t>
      </w:r>
      <w:proofErr w:type="spellEnd"/>
      <w:r w:rsidRPr="00516C03">
        <w:t xml:space="preserve"> raudonasis AC (E129)</w:t>
      </w:r>
    </w:p>
    <w:p w14:paraId="1175BCD3" w14:textId="77777777" w:rsidR="008E0BAB" w:rsidRPr="00516C03" w:rsidRDefault="008E0BAB" w:rsidP="00516C03">
      <w:pPr>
        <w:tabs>
          <w:tab w:val="left" w:pos="567"/>
        </w:tabs>
      </w:pPr>
    </w:p>
    <w:p w14:paraId="6CD9AB3D" w14:textId="77777777" w:rsidR="008E0BAB" w:rsidRPr="00E8139A" w:rsidRDefault="008E0BAB" w:rsidP="00E8139A">
      <w:pPr>
        <w:pStyle w:val="Antrat4"/>
        <w:spacing w:before="0" w:after="0"/>
        <w:ind w:left="567" w:hanging="567"/>
        <w:rPr>
          <w:b w:val="0"/>
        </w:rPr>
      </w:pPr>
      <w:r w:rsidRPr="00E8139A">
        <w:rPr>
          <w:rFonts w:ascii="Times New Roman" w:hAnsi="Times New Roman"/>
          <w:sz w:val="22"/>
        </w:rPr>
        <w:t>6.2</w:t>
      </w:r>
      <w:r w:rsidRPr="00E8139A">
        <w:rPr>
          <w:rFonts w:ascii="Times New Roman" w:hAnsi="Times New Roman"/>
          <w:sz w:val="22"/>
        </w:rPr>
        <w:tab/>
        <w:t>Nesuderinamumas</w:t>
      </w:r>
    </w:p>
    <w:p w14:paraId="758B3306" w14:textId="77777777" w:rsidR="008E0BAB" w:rsidRPr="00516C03" w:rsidRDefault="008E0BAB" w:rsidP="00516C03">
      <w:pPr>
        <w:tabs>
          <w:tab w:val="left" w:pos="567"/>
        </w:tabs>
      </w:pPr>
    </w:p>
    <w:p w14:paraId="783174B9" w14:textId="77777777" w:rsidR="008E0BAB" w:rsidRPr="00516C03" w:rsidRDefault="008E0BAB" w:rsidP="00516C03">
      <w:pPr>
        <w:tabs>
          <w:tab w:val="left" w:pos="567"/>
        </w:tabs>
      </w:pPr>
      <w:r w:rsidRPr="00516C03">
        <w:t>Duomenys nebūtini.</w:t>
      </w:r>
    </w:p>
    <w:p w14:paraId="1C57CDAD" w14:textId="77777777" w:rsidR="008E0BAB" w:rsidRPr="00516C03" w:rsidRDefault="008E0BAB" w:rsidP="00516C03">
      <w:pPr>
        <w:tabs>
          <w:tab w:val="left" w:pos="567"/>
        </w:tabs>
      </w:pPr>
    </w:p>
    <w:p w14:paraId="6F7A320C" w14:textId="77777777" w:rsidR="008E0BAB" w:rsidRPr="00E8139A" w:rsidRDefault="008E0BAB" w:rsidP="00E8139A">
      <w:pPr>
        <w:pStyle w:val="Antrat4"/>
        <w:spacing w:before="0" w:after="0"/>
        <w:ind w:left="567" w:hanging="567"/>
        <w:rPr>
          <w:b w:val="0"/>
        </w:rPr>
      </w:pPr>
      <w:r w:rsidRPr="00E8139A">
        <w:rPr>
          <w:rFonts w:ascii="Times New Roman" w:hAnsi="Times New Roman"/>
          <w:sz w:val="22"/>
        </w:rPr>
        <w:t>6.3</w:t>
      </w:r>
      <w:r w:rsidRPr="00E8139A">
        <w:rPr>
          <w:rFonts w:ascii="Times New Roman" w:hAnsi="Times New Roman"/>
          <w:sz w:val="22"/>
        </w:rPr>
        <w:tab/>
        <w:t>Tinkamumo laikas</w:t>
      </w:r>
    </w:p>
    <w:p w14:paraId="3DDEEC26" w14:textId="77777777" w:rsidR="008E0BAB" w:rsidRPr="00516C03" w:rsidRDefault="008E0BAB" w:rsidP="00516C03">
      <w:pPr>
        <w:tabs>
          <w:tab w:val="left" w:pos="567"/>
        </w:tabs>
      </w:pPr>
    </w:p>
    <w:p w14:paraId="2C1635F6" w14:textId="77777777" w:rsidR="008E0BAB" w:rsidRPr="00516C03" w:rsidRDefault="008E0BAB" w:rsidP="00516C03">
      <w:pPr>
        <w:tabs>
          <w:tab w:val="left" w:pos="567"/>
        </w:tabs>
      </w:pPr>
      <w:r w:rsidRPr="00516C03">
        <w:t>3 metai.</w:t>
      </w:r>
    </w:p>
    <w:p w14:paraId="6B20F522" w14:textId="77777777" w:rsidR="008E0BAB" w:rsidRPr="00516C03" w:rsidRDefault="008E0BAB" w:rsidP="00516C03">
      <w:pPr>
        <w:tabs>
          <w:tab w:val="left" w:pos="567"/>
        </w:tabs>
      </w:pPr>
      <w:r w:rsidRPr="00516C03">
        <w:t>Po pirmo atidarymo: 1 metai.</w:t>
      </w:r>
    </w:p>
    <w:p w14:paraId="6A69003A" w14:textId="77777777" w:rsidR="008E0BAB" w:rsidRPr="00516C03" w:rsidRDefault="008E0BAB" w:rsidP="00516C03">
      <w:pPr>
        <w:tabs>
          <w:tab w:val="left" w:pos="567"/>
        </w:tabs>
      </w:pPr>
    </w:p>
    <w:p w14:paraId="593A9A0B" w14:textId="77777777" w:rsidR="008E0BAB" w:rsidRPr="00E8139A" w:rsidRDefault="008E0BAB" w:rsidP="00E8139A">
      <w:pPr>
        <w:pStyle w:val="Antrat4"/>
        <w:spacing w:before="0" w:after="0"/>
        <w:ind w:left="567" w:hanging="567"/>
        <w:rPr>
          <w:b w:val="0"/>
        </w:rPr>
      </w:pPr>
      <w:r w:rsidRPr="00E8139A">
        <w:rPr>
          <w:rFonts w:ascii="Times New Roman" w:hAnsi="Times New Roman"/>
          <w:sz w:val="22"/>
        </w:rPr>
        <w:t>6.4</w:t>
      </w:r>
      <w:r w:rsidRPr="00E8139A">
        <w:rPr>
          <w:rFonts w:ascii="Times New Roman" w:hAnsi="Times New Roman"/>
          <w:sz w:val="22"/>
        </w:rPr>
        <w:tab/>
        <w:t>Specialios laikymo sąlygos</w:t>
      </w:r>
    </w:p>
    <w:p w14:paraId="38348431" w14:textId="77777777" w:rsidR="008E0BAB" w:rsidRPr="00516C03" w:rsidRDefault="008E0BAB" w:rsidP="00516C03">
      <w:pPr>
        <w:tabs>
          <w:tab w:val="left" w:pos="567"/>
        </w:tabs>
      </w:pPr>
    </w:p>
    <w:p w14:paraId="51C030BA" w14:textId="77777777" w:rsidR="008E0BAB" w:rsidRPr="00516C03" w:rsidRDefault="008E0BAB" w:rsidP="00516C03">
      <w:pPr>
        <w:tabs>
          <w:tab w:val="left" w:pos="567"/>
        </w:tabs>
      </w:pPr>
      <w:r w:rsidRPr="00516C03">
        <w:t>Šiam vaistiniam preparatui specialių laikymo sąlygų nereikia.</w:t>
      </w:r>
    </w:p>
    <w:p w14:paraId="551A431C" w14:textId="77777777" w:rsidR="008E0BAB" w:rsidRPr="00516C03" w:rsidRDefault="008E0BAB" w:rsidP="00516C03">
      <w:pPr>
        <w:tabs>
          <w:tab w:val="left" w:pos="567"/>
        </w:tabs>
      </w:pPr>
    </w:p>
    <w:p w14:paraId="6B8D6675" w14:textId="77777777" w:rsidR="008E0BAB" w:rsidRPr="00E8139A" w:rsidRDefault="008E0BAB" w:rsidP="00E8139A">
      <w:pPr>
        <w:pStyle w:val="Antrat4"/>
        <w:spacing w:before="0" w:after="0"/>
        <w:ind w:left="567" w:hanging="567"/>
        <w:rPr>
          <w:b w:val="0"/>
        </w:rPr>
      </w:pPr>
      <w:r w:rsidRPr="00E8139A">
        <w:rPr>
          <w:rFonts w:ascii="Times New Roman" w:hAnsi="Times New Roman"/>
          <w:sz w:val="22"/>
        </w:rPr>
        <w:t>6.5</w:t>
      </w:r>
      <w:r w:rsidRPr="00E8139A">
        <w:rPr>
          <w:rFonts w:ascii="Times New Roman" w:hAnsi="Times New Roman"/>
          <w:sz w:val="22"/>
        </w:rPr>
        <w:tab/>
      </w:r>
      <w:proofErr w:type="spellStart"/>
      <w:r w:rsidRPr="00E8139A">
        <w:rPr>
          <w:rFonts w:ascii="Times New Roman" w:hAnsi="Times New Roman"/>
          <w:sz w:val="22"/>
        </w:rPr>
        <w:t>Talpyklės</w:t>
      </w:r>
      <w:proofErr w:type="spellEnd"/>
      <w:r w:rsidRPr="00E8139A">
        <w:rPr>
          <w:rFonts w:ascii="Times New Roman" w:hAnsi="Times New Roman"/>
          <w:sz w:val="22"/>
        </w:rPr>
        <w:t xml:space="preserve"> pobūdis ir jos turinys</w:t>
      </w:r>
    </w:p>
    <w:p w14:paraId="2AA075D0" w14:textId="77777777" w:rsidR="008E0BAB" w:rsidRPr="00516C03" w:rsidRDefault="008E0BAB" w:rsidP="00516C03">
      <w:pPr>
        <w:tabs>
          <w:tab w:val="left" w:pos="567"/>
        </w:tabs>
      </w:pPr>
    </w:p>
    <w:p w14:paraId="68D48833" w14:textId="77777777" w:rsidR="008E0BAB" w:rsidRPr="00516C03" w:rsidRDefault="008E0BAB" w:rsidP="00516C03">
      <w:pPr>
        <w:tabs>
          <w:tab w:val="left" w:pos="567"/>
        </w:tabs>
      </w:pPr>
      <w:r w:rsidRPr="00516C03">
        <w:t xml:space="preserve">Preparatas supakuotas polietileno </w:t>
      </w:r>
      <w:proofErr w:type="spellStart"/>
      <w:r w:rsidRPr="00E8139A">
        <w:rPr>
          <w:rStyle w:val="hps"/>
        </w:rPr>
        <w:t>tereftalato</w:t>
      </w:r>
      <w:proofErr w:type="spellEnd"/>
      <w:r w:rsidRPr="00E8139A">
        <w:rPr>
          <w:rStyle w:val="hps"/>
        </w:rPr>
        <w:t xml:space="preserve"> (PET) buteliuke su dviejų dalių, vaikų sunkiai atidaromu „Paspausti ir pasukti“ tipo polipropileno (PP) uždoriu, kuris viduje padengtas mažo tankio polietileno (MTPE) </w:t>
      </w:r>
      <w:proofErr w:type="spellStart"/>
      <w:r w:rsidRPr="00E8139A">
        <w:rPr>
          <w:rStyle w:val="hps"/>
        </w:rPr>
        <w:t>putoplasto</w:t>
      </w:r>
      <w:proofErr w:type="spellEnd"/>
      <w:r w:rsidRPr="00E8139A">
        <w:rPr>
          <w:rStyle w:val="hps"/>
        </w:rPr>
        <w:t xml:space="preserve"> dangalu. Buteliuke yra 240 ml sirupo.</w:t>
      </w:r>
    </w:p>
    <w:p w14:paraId="3C79EBFD" w14:textId="77777777" w:rsidR="008E0BAB" w:rsidRPr="00516C03" w:rsidRDefault="008E0BAB" w:rsidP="00516C03">
      <w:pPr>
        <w:tabs>
          <w:tab w:val="left" w:pos="567"/>
        </w:tabs>
      </w:pPr>
    </w:p>
    <w:p w14:paraId="2C5F0C1F" w14:textId="77777777" w:rsidR="008E0BAB" w:rsidRPr="00516C03" w:rsidRDefault="008E0BAB" w:rsidP="00516C03">
      <w:pPr>
        <w:tabs>
          <w:tab w:val="left" w:pos="567"/>
        </w:tabs>
      </w:pPr>
      <w:r w:rsidRPr="00516C03">
        <w:t>Pakuotėje yra 30 ml sugraduota, CE ženklu paženklinta matavimo taurelė iš polipropileno (PP).</w:t>
      </w:r>
    </w:p>
    <w:p w14:paraId="5560D87A" w14:textId="77777777" w:rsidR="008E0BAB" w:rsidRPr="00516C03" w:rsidRDefault="008E0BAB" w:rsidP="00516C03">
      <w:pPr>
        <w:tabs>
          <w:tab w:val="left" w:pos="567"/>
        </w:tabs>
      </w:pPr>
    </w:p>
    <w:p w14:paraId="7F5DAAA4" w14:textId="77777777" w:rsidR="008E0BAB" w:rsidRPr="00E8139A" w:rsidRDefault="008E0BAB" w:rsidP="00E8139A">
      <w:pPr>
        <w:pStyle w:val="Antrat4"/>
        <w:spacing w:before="0" w:after="0"/>
        <w:ind w:left="567" w:hanging="567"/>
        <w:rPr>
          <w:b w:val="0"/>
        </w:rPr>
      </w:pPr>
      <w:bookmarkStart w:id="0" w:name="OLE_LINK1"/>
      <w:r w:rsidRPr="00E8139A">
        <w:rPr>
          <w:rFonts w:ascii="Times New Roman" w:hAnsi="Times New Roman"/>
          <w:sz w:val="22"/>
        </w:rPr>
        <w:t>6.6</w:t>
      </w:r>
      <w:r w:rsidRPr="00E8139A">
        <w:rPr>
          <w:rFonts w:ascii="Times New Roman" w:hAnsi="Times New Roman"/>
          <w:sz w:val="22"/>
        </w:rPr>
        <w:tab/>
        <w:t>Specialūs reikalavimai atliekoms tvarkyti ir vaistiniam preparatui ruošti</w:t>
      </w:r>
    </w:p>
    <w:bookmarkEnd w:id="0"/>
    <w:p w14:paraId="47684C1D" w14:textId="77777777" w:rsidR="008E0BAB" w:rsidRPr="00516C03" w:rsidRDefault="008E0BAB" w:rsidP="00516C03">
      <w:pPr>
        <w:tabs>
          <w:tab w:val="left" w:pos="0"/>
          <w:tab w:val="left" w:pos="567"/>
        </w:tabs>
      </w:pPr>
    </w:p>
    <w:p w14:paraId="073CDC2A" w14:textId="77777777" w:rsidR="008E0BAB" w:rsidRPr="00516C03" w:rsidRDefault="008E0BAB" w:rsidP="00516C03">
      <w:pPr>
        <w:tabs>
          <w:tab w:val="left" w:pos="0"/>
          <w:tab w:val="left" w:pos="567"/>
        </w:tabs>
      </w:pPr>
      <w:r w:rsidRPr="00516C03">
        <w:t>Nesuvartotą vaistinį preparatą ar atliekas reikia tvarkyti laikantis vietinių reikalavimų.</w:t>
      </w:r>
    </w:p>
    <w:p w14:paraId="44D6F2C0" w14:textId="77777777" w:rsidR="008E0BAB" w:rsidRPr="00516C03" w:rsidRDefault="008E0BAB" w:rsidP="00516C03">
      <w:pPr>
        <w:tabs>
          <w:tab w:val="left" w:pos="0"/>
          <w:tab w:val="left" w:pos="567"/>
        </w:tabs>
      </w:pPr>
    </w:p>
    <w:p w14:paraId="052B9222" w14:textId="77777777" w:rsidR="008E0BAB" w:rsidRPr="00516C03" w:rsidRDefault="008E0BAB" w:rsidP="00516C03">
      <w:pPr>
        <w:tabs>
          <w:tab w:val="left" w:pos="567"/>
        </w:tabs>
      </w:pPr>
    </w:p>
    <w:p w14:paraId="7391E8C8" w14:textId="77777777" w:rsidR="008E0BAB" w:rsidRPr="00516C03" w:rsidRDefault="008E0BAB" w:rsidP="00E8139A">
      <w:pPr>
        <w:pStyle w:val="Antrat3"/>
      </w:pPr>
      <w:r w:rsidRPr="00516C03">
        <w:t>7.</w:t>
      </w:r>
      <w:r w:rsidRPr="00516C03">
        <w:tab/>
        <w:t xml:space="preserve"> REGISTRUOTOJAS</w:t>
      </w:r>
    </w:p>
    <w:p w14:paraId="3F9C36F8" w14:textId="77777777" w:rsidR="008E0BAB" w:rsidRPr="00516C03" w:rsidRDefault="008E0BAB" w:rsidP="00516C03">
      <w:pPr>
        <w:tabs>
          <w:tab w:val="left" w:pos="567"/>
        </w:tabs>
      </w:pPr>
    </w:p>
    <w:p w14:paraId="66F59ABD" w14:textId="77777777" w:rsidR="008E0BAB" w:rsidRPr="00516C03" w:rsidRDefault="008E0BAB" w:rsidP="00516C03">
      <w:proofErr w:type="spellStart"/>
      <w:r w:rsidRPr="00516C03">
        <w:t>GlaxoSmithKline</w:t>
      </w:r>
      <w:proofErr w:type="spellEnd"/>
      <w:r w:rsidRPr="00516C03">
        <w:t xml:space="preserve"> </w:t>
      </w:r>
      <w:proofErr w:type="spellStart"/>
      <w:r w:rsidRPr="00516C03">
        <w:t>Consumer</w:t>
      </w:r>
      <w:proofErr w:type="spellEnd"/>
      <w:r w:rsidRPr="00516C03">
        <w:t xml:space="preserve"> </w:t>
      </w:r>
      <w:proofErr w:type="spellStart"/>
      <w:r w:rsidRPr="00516C03">
        <w:t>Healthcare</w:t>
      </w:r>
      <w:proofErr w:type="spellEnd"/>
      <w:r w:rsidRPr="00516C03">
        <w:t xml:space="preserve">  (UK) </w:t>
      </w:r>
      <w:proofErr w:type="spellStart"/>
      <w:r w:rsidRPr="00516C03">
        <w:t>Trading</w:t>
      </w:r>
      <w:proofErr w:type="spellEnd"/>
      <w:r w:rsidRPr="00516C03">
        <w:t xml:space="preserve"> Ltd.</w:t>
      </w:r>
    </w:p>
    <w:p w14:paraId="773E2BE9" w14:textId="77777777" w:rsidR="008E0BAB" w:rsidRPr="00516C03" w:rsidRDefault="008E0BAB" w:rsidP="00516C03">
      <w:r w:rsidRPr="00516C03">
        <w:t xml:space="preserve">980 </w:t>
      </w:r>
      <w:proofErr w:type="spellStart"/>
      <w:r w:rsidRPr="00516C03">
        <w:t>Great</w:t>
      </w:r>
      <w:proofErr w:type="spellEnd"/>
      <w:r w:rsidRPr="00516C03">
        <w:t xml:space="preserve"> </w:t>
      </w:r>
      <w:proofErr w:type="spellStart"/>
      <w:r w:rsidRPr="00516C03">
        <w:t>West</w:t>
      </w:r>
      <w:proofErr w:type="spellEnd"/>
      <w:r w:rsidRPr="00516C03">
        <w:t xml:space="preserve"> </w:t>
      </w:r>
      <w:proofErr w:type="spellStart"/>
      <w:r w:rsidRPr="00516C03">
        <w:t>Road</w:t>
      </w:r>
      <w:proofErr w:type="spellEnd"/>
      <w:r w:rsidRPr="00516C03">
        <w:t xml:space="preserve"> </w:t>
      </w:r>
    </w:p>
    <w:p w14:paraId="27276F06" w14:textId="77777777" w:rsidR="008E0BAB" w:rsidRPr="00516C03" w:rsidRDefault="008E0BAB" w:rsidP="00516C03">
      <w:proofErr w:type="spellStart"/>
      <w:r w:rsidRPr="00516C03">
        <w:t>Brentford</w:t>
      </w:r>
      <w:proofErr w:type="spellEnd"/>
      <w:r w:rsidRPr="00516C03">
        <w:t xml:space="preserve"> </w:t>
      </w:r>
    </w:p>
    <w:p w14:paraId="2EDB09E1" w14:textId="77777777" w:rsidR="008E0BAB" w:rsidRPr="00516C03" w:rsidRDefault="008E0BAB" w:rsidP="00516C03">
      <w:proofErr w:type="spellStart"/>
      <w:r w:rsidRPr="00516C03">
        <w:t>Middlesex</w:t>
      </w:r>
      <w:proofErr w:type="spellEnd"/>
      <w:r w:rsidRPr="00516C03">
        <w:t xml:space="preserve"> </w:t>
      </w:r>
    </w:p>
    <w:p w14:paraId="2416C845" w14:textId="77777777" w:rsidR="008E0BAB" w:rsidRPr="00516C03" w:rsidRDefault="008E0BAB" w:rsidP="00516C03">
      <w:r w:rsidRPr="00516C03">
        <w:t xml:space="preserve">TW8 9GS </w:t>
      </w:r>
    </w:p>
    <w:p w14:paraId="190DB624" w14:textId="77777777" w:rsidR="008E0BAB" w:rsidRPr="00516C03" w:rsidRDefault="008E0BAB" w:rsidP="00516C03">
      <w:r w:rsidRPr="00516C03">
        <w:t>Jungtinė Karalystė</w:t>
      </w:r>
    </w:p>
    <w:p w14:paraId="3E1149F6" w14:textId="77777777" w:rsidR="008E0BAB" w:rsidRPr="00516C03" w:rsidRDefault="008E0BAB" w:rsidP="00516C03">
      <w:pPr>
        <w:tabs>
          <w:tab w:val="left" w:pos="567"/>
        </w:tabs>
      </w:pPr>
    </w:p>
    <w:p w14:paraId="384F35C3" w14:textId="77777777" w:rsidR="008E0BAB" w:rsidRPr="00516C03" w:rsidRDefault="008E0BAB" w:rsidP="00516C03">
      <w:pPr>
        <w:tabs>
          <w:tab w:val="left" w:pos="567"/>
        </w:tabs>
      </w:pPr>
    </w:p>
    <w:p w14:paraId="51CE5A0C" w14:textId="77777777" w:rsidR="008E0BAB" w:rsidRPr="00516C03" w:rsidRDefault="008E0BAB" w:rsidP="00E8139A">
      <w:pPr>
        <w:pStyle w:val="Antrat3"/>
      </w:pPr>
      <w:r w:rsidRPr="00516C03">
        <w:t>8.</w:t>
      </w:r>
      <w:r w:rsidRPr="00516C03">
        <w:tab/>
        <w:t xml:space="preserve">REGISTRACIJOS PAŽYMĖJIMO NUMERIS (-IAI) </w:t>
      </w:r>
    </w:p>
    <w:p w14:paraId="746160E3" w14:textId="77777777" w:rsidR="008E0BAB" w:rsidRPr="00516C03" w:rsidRDefault="008E0BAB" w:rsidP="00516C03"/>
    <w:p w14:paraId="56CEDF32" w14:textId="77777777" w:rsidR="008E0BAB" w:rsidRPr="00516C03" w:rsidRDefault="008E0BAB" w:rsidP="00516C03">
      <w:r w:rsidRPr="00516C03">
        <w:t>LT/1/14/3541/005</w:t>
      </w:r>
    </w:p>
    <w:p w14:paraId="59556F62" w14:textId="77777777" w:rsidR="008E0BAB" w:rsidRPr="00516C03" w:rsidRDefault="008E0BAB" w:rsidP="00516C03"/>
    <w:p w14:paraId="3D9EE3DC" w14:textId="77777777" w:rsidR="008E0BAB" w:rsidRPr="00516C03" w:rsidRDefault="008E0BAB" w:rsidP="00516C03"/>
    <w:p w14:paraId="13983FEC" w14:textId="77777777" w:rsidR="008E0BAB" w:rsidRPr="00516C03" w:rsidRDefault="008E0BAB" w:rsidP="00E8139A">
      <w:pPr>
        <w:pStyle w:val="Antrat3"/>
      </w:pPr>
      <w:r w:rsidRPr="00516C03">
        <w:t>9.</w:t>
      </w:r>
      <w:r w:rsidRPr="00516C03">
        <w:tab/>
        <w:t>REGISTRAVIMO / PERREGISTRAVIMO DATA</w:t>
      </w:r>
    </w:p>
    <w:p w14:paraId="52D901C5" w14:textId="77777777" w:rsidR="008E0BAB" w:rsidRPr="00516C03" w:rsidRDefault="008E0BAB" w:rsidP="00516C03"/>
    <w:p w14:paraId="6A25D5E1" w14:textId="77777777" w:rsidR="008E0BAB" w:rsidRPr="00E8139A" w:rsidRDefault="008E0BAB" w:rsidP="00516C03">
      <w:pPr>
        <w:rPr>
          <w:rFonts w:asciiTheme="minorHAnsi" w:eastAsia="SimSun" w:hAnsiTheme="minorHAnsi" w:cstheme="minorBidi"/>
          <w:szCs w:val="22"/>
          <w:lang w:eastAsia="en-US"/>
        </w:rPr>
      </w:pPr>
      <w:r w:rsidRPr="00E8139A">
        <w:rPr>
          <w:rFonts w:eastAsia="SimSun"/>
        </w:rPr>
        <w:t>Registravimo data 2014 m. balandžio mėn. 9 d.</w:t>
      </w:r>
    </w:p>
    <w:p w14:paraId="488B077B" w14:textId="77777777" w:rsidR="008E0BAB" w:rsidRPr="00516C03" w:rsidRDefault="008E0BAB" w:rsidP="00516C03"/>
    <w:p w14:paraId="18AAE55C" w14:textId="77777777" w:rsidR="008E0BAB" w:rsidRPr="00516C03" w:rsidRDefault="008E0BAB" w:rsidP="00516C03"/>
    <w:p w14:paraId="6F2DAE92" w14:textId="77777777" w:rsidR="008E0BAB" w:rsidRPr="00516C03" w:rsidRDefault="008E0BAB" w:rsidP="00E8139A">
      <w:pPr>
        <w:pStyle w:val="Antrat3"/>
      </w:pPr>
      <w:r w:rsidRPr="00516C03">
        <w:t>10.</w:t>
      </w:r>
      <w:r w:rsidRPr="00516C03">
        <w:tab/>
        <w:t>TEKSTO PERŽIŪROS DATA</w:t>
      </w:r>
    </w:p>
    <w:p w14:paraId="468F0110" w14:textId="77777777" w:rsidR="008E0BAB" w:rsidRPr="00516C03" w:rsidRDefault="008E0BAB" w:rsidP="00516C03"/>
    <w:p w14:paraId="77289D8C" w14:textId="77777777" w:rsidR="008E0BAB" w:rsidRDefault="008E0BAB" w:rsidP="00E8139A">
      <w:pPr>
        <w:pStyle w:val="Pagrindinistekstas"/>
        <w:spacing w:after="0"/>
      </w:pPr>
      <w:r>
        <w:rPr>
          <w:sz w:val="22"/>
        </w:rPr>
        <w:t>2016 m. lapkričio 1 d.</w:t>
      </w:r>
    </w:p>
    <w:p w14:paraId="6C3102C9" w14:textId="77777777" w:rsidR="008E0BAB" w:rsidRPr="00516C03" w:rsidRDefault="008E0BAB" w:rsidP="00E8139A">
      <w:pPr>
        <w:pStyle w:val="Pagrindinistekstas"/>
        <w:spacing w:after="0"/>
      </w:pPr>
    </w:p>
    <w:p w14:paraId="2F44CDD6" w14:textId="77777777" w:rsidR="008E0BAB" w:rsidRPr="00516C03" w:rsidRDefault="008E0BAB" w:rsidP="00E8139A">
      <w:pPr>
        <w:pStyle w:val="Pagrindinistekstas"/>
        <w:spacing w:after="0"/>
      </w:pPr>
    </w:p>
    <w:p w14:paraId="7D99451C" w14:textId="77777777" w:rsidR="008E0BAB" w:rsidRPr="00E8139A" w:rsidRDefault="008E0BAB" w:rsidP="00516C03">
      <w:pPr>
        <w:tabs>
          <w:tab w:val="left" w:pos="5954"/>
          <w:tab w:val="left" w:pos="6237"/>
          <w:tab w:val="left" w:pos="6663"/>
          <w:tab w:val="left" w:pos="6946"/>
        </w:tabs>
        <w:rPr>
          <w:rFonts w:asciiTheme="minorHAnsi" w:eastAsia="SimSun" w:hAnsiTheme="minorHAnsi" w:cstheme="minorBidi"/>
          <w:szCs w:val="22"/>
          <w:lang w:eastAsia="en-US"/>
        </w:rPr>
      </w:pPr>
      <w:r w:rsidRPr="00E8139A">
        <w:rPr>
          <w:rFonts w:eastAsia="SimSun"/>
        </w:rPr>
        <w:t>Išsami informacija apie šį vaistinį preparatą pateikiama Valstybinės vaistų kontrolės tarnybos prie Lietuvos Respublikos sveikatos apsaugos ministerijos tinklalapyje</w:t>
      </w:r>
      <w:r w:rsidRPr="00E8139A">
        <w:rPr>
          <w:rFonts w:eastAsia="SimSun"/>
          <w:i/>
        </w:rPr>
        <w:t xml:space="preserve"> </w:t>
      </w:r>
      <w:hyperlink r:id="rId8" w:history="1">
        <w:r w:rsidRPr="00E8139A">
          <w:rPr>
            <w:rFonts w:eastAsia="SimSun"/>
            <w:color w:val="0000FF"/>
            <w:u w:val="single"/>
          </w:rPr>
          <w:t>http://www.vvkt.lt</w:t>
        </w:r>
      </w:hyperlink>
    </w:p>
    <w:p w14:paraId="7BFD301D" w14:textId="77777777" w:rsidR="008E0BAB" w:rsidRPr="00BC2BC9" w:rsidRDefault="008E0BAB" w:rsidP="00E8139A">
      <w:pPr>
        <w:pStyle w:val="Pagrindinistekstas"/>
        <w:spacing w:after="0"/>
      </w:pPr>
      <w:r w:rsidRPr="00516C03">
        <w:br w:type="page"/>
      </w:r>
    </w:p>
    <w:p w14:paraId="3B2BCCEF" w14:textId="77777777" w:rsidR="008E0BAB" w:rsidRPr="00BC2BC9" w:rsidRDefault="008E0BAB" w:rsidP="00E8139A">
      <w:pPr>
        <w:pStyle w:val="Pagrindinistekstas"/>
        <w:spacing w:after="0"/>
      </w:pPr>
    </w:p>
    <w:p w14:paraId="1A61C52B" w14:textId="77777777" w:rsidR="008E0BAB" w:rsidRPr="00BC2BC9" w:rsidRDefault="008E0BAB" w:rsidP="00E8139A">
      <w:pPr>
        <w:pStyle w:val="Pagrindinistekstas"/>
        <w:spacing w:after="0"/>
      </w:pPr>
    </w:p>
    <w:p w14:paraId="33D5BC04" w14:textId="77777777" w:rsidR="008E0BAB" w:rsidRPr="00BC2BC9" w:rsidRDefault="008E0BAB" w:rsidP="00E8139A">
      <w:pPr>
        <w:pStyle w:val="Pagrindinistekstas"/>
        <w:spacing w:after="0"/>
      </w:pPr>
    </w:p>
    <w:p w14:paraId="299AC48A" w14:textId="77777777" w:rsidR="008E0BAB" w:rsidRPr="00BC2BC9" w:rsidRDefault="008E0BAB" w:rsidP="00E8139A">
      <w:pPr>
        <w:pStyle w:val="Pagrindinistekstas"/>
        <w:spacing w:after="0"/>
      </w:pPr>
    </w:p>
    <w:p w14:paraId="3172A8DE" w14:textId="77777777" w:rsidR="008E0BAB" w:rsidRPr="00BC2BC9" w:rsidRDefault="008E0BAB" w:rsidP="00E8139A">
      <w:pPr>
        <w:pStyle w:val="Pagrindinistekstas"/>
        <w:spacing w:after="0"/>
      </w:pPr>
    </w:p>
    <w:p w14:paraId="16C5121C" w14:textId="77777777" w:rsidR="008E0BAB" w:rsidRPr="00BC2BC9" w:rsidRDefault="008E0BAB" w:rsidP="00E8139A">
      <w:pPr>
        <w:pStyle w:val="Pagrindinistekstas"/>
        <w:spacing w:after="0"/>
      </w:pPr>
    </w:p>
    <w:p w14:paraId="21547E43" w14:textId="77777777" w:rsidR="008E0BAB" w:rsidRPr="00BC2BC9" w:rsidRDefault="008E0BAB" w:rsidP="00E8139A">
      <w:pPr>
        <w:pStyle w:val="Pagrindinistekstas"/>
        <w:spacing w:after="0"/>
      </w:pPr>
    </w:p>
    <w:p w14:paraId="417C8BC2" w14:textId="77777777" w:rsidR="008E0BAB" w:rsidRPr="00BC2BC9" w:rsidRDefault="008E0BAB" w:rsidP="00E8139A">
      <w:pPr>
        <w:pStyle w:val="Pagrindinistekstas"/>
        <w:spacing w:after="0"/>
      </w:pPr>
    </w:p>
    <w:p w14:paraId="620A6CE3" w14:textId="77777777" w:rsidR="008E0BAB" w:rsidRPr="00BC2BC9" w:rsidRDefault="008E0BAB" w:rsidP="00E8139A">
      <w:pPr>
        <w:pStyle w:val="Pagrindinistekstas"/>
        <w:spacing w:after="0"/>
      </w:pPr>
    </w:p>
    <w:p w14:paraId="45003162" w14:textId="77777777" w:rsidR="008E0BAB" w:rsidRPr="00BC2BC9" w:rsidRDefault="008E0BAB" w:rsidP="00E8139A">
      <w:pPr>
        <w:pStyle w:val="Pagrindinistekstas"/>
        <w:spacing w:after="0"/>
      </w:pPr>
    </w:p>
    <w:p w14:paraId="33734C2D" w14:textId="77777777" w:rsidR="008E0BAB" w:rsidRPr="00BC2BC9" w:rsidRDefault="008E0BAB" w:rsidP="00E8139A">
      <w:pPr>
        <w:pStyle w:val="Pagrindinistekstas"/>
        <w:spacing w:after="0"/>
      </w:pPr>
    </w:p>
    <w:p w14:paraId="693E3070" w14:textId="77777777" w:rsidR="008E0BAB" w:rsidRPr="00BC2BC9" w:rsidRDefault="008E0BAB" w:rsidP="00E8139A">
      <w:pPr>
        <w:pStyle w:val="Pagrindinistekstas"/>
        <w:spacing w:after="0"/>
      </w:pPr>
    </w:p>
    <w:p w14:paraId="11D52D94" w14:textId="77777777" w:rsidR="008E0BAB" w:rsidRPr="00BC2BC9" w:rsidRDefault="008E0BAB" w:rsidP="00E8139A">
      <w:pPr>
        <w:pStyle w:val="Pagrindinistekstas"/>
        <w:spacing w:after="0"/>
      </w:pPr>
    </w:p>
    <w:p w14:paraId="3A424807" w14:textId="77777777" w:rsidR="008E0BAB" w:rsidRPr="00BC2BC9" w:rsidRDefault="008E0BAB" w:rsidP="00E8139A">
      <w:pPr>
        <w:pStyle w:val="Pagrindinistekstas"/>
        <w:spacing w:after="0"/>
      </w:pPr>
    </w:p>
    <w:p w14:paraId="1BD21667" w14:textId="77777777" w:rsidR="008E0BAB" w:rsidRPr="00BC2BC9" w:rsidRDefault="008E0BAB" w:rsidP="00E8139A">
      <w:pPr>
        <w:pStyle w:val="Pagrindinistekstas"/>
        <w:spacing w:after="0"/>
      </w:pPr>
    </w:p>
    <w:p w14:paraId="65B2296F" w14:textId="77777777" w:rsidR="008E0BAB" w:rsidRPr="00BC2BC9" w:rsidRDefault="008E0BAB" w:rsidP="00E8139A">
      <w:pPr>
        <w:pStyle w:val="Pagrindinistekstas"/>
        <w:spacing w:after="0"/>
      </w:pPr>
    </w:p>
    <w:p w14:paraId="7EEC741E" w14:textId="77777777" w:rsidR="008E0BAB" w:rsidRPr="00BC2BC9" w:rsidRDefault="008E0BAB" w:rsidP="00E8139A">
      <w:pPr>
        <w:pStyle w:val="Pagrindinistekstas"/>
        <w:spacing w:after="0"/>
      </w:pPr>
    </w:p>
    <w:p w14:paraId="502F9936" w14:textId="77777777" w:rsidR="008E0BAB" w:rsidRPr="00BC2BC9" w:rsidRDefault="008E0BAB" w:rsidP="00E8139A">
      <w:pPr>
        <w:pStyle w:val="Pagrindinistekstas"/>
        <w:spacing w:after="0"/>
      </w:pPr>
    </w:p>
    <w:p w14:paraId="4D157F43" w14:textId="77777777" w:rsidR="008E0BAB" w:rsidRPr="00BC2BC9" w:rsidRDefault="008E0BAB" w:rsidP="00E8139A">
      <w:pPr>
        <w:pStyle w:val="Pagrindinistekstas"/>
        <w:spacing w:after="0"/>
      </w:pPr>
    </w:p>
    <w:p w14:paraId="4CC01497" w14:textId="77777777" w:rsidR="008E0BAB" w:rsidRPr="00BC2BC9" w:rsidRDefault="008E0BAB" w:rsidP="00E8139A">
      <w:pPr>
        <w:pStyle w:val="Pagrindinistekstas"/>
        <w:spacing w:after="0"/>
      </w:pPr>
    </w:p>
    <w:p w14:paraId="7FE2CA3B" w14:textId="77777777" w:rsidR="008E0BAB" w:rsidRPr="00BC2BC9" w:rsidRDefault="008E0BAB" w:rsidP="00E8139A">
      <w:pPr>
        <w:pStyle w:val="Pagrindinistekstas"/>
        <w:spacing w:after="0"/>
      </w:pPr>
    </w:p>
    <w:p w14:paraId="3A75306C" w14:textId="77777777" w:rsidR="008E0BAB" w:rsidRPr="00BC2BC9" w:rsidRDefault="008E0BAB" w:rsidP="00E8139A">
      <w:pPr>
        <w:pStyle w:val="Pagrindinistekstas"/>
        <w:spacing w:after="0"/>
      </w:pPr>
    </w:p>
    <w:p w14:paraId="3CCF63CB" w14:textId="77777777" w:rsidR="008E0BAB" w:rsidRPr="00516C03" w:rsidRDefault="008E0BAB" w:rsidP="00E8139A">
      <w:pPr>
        <w:pStyle w:val="Pavadinimas"/>
      </w:pPr>
      <w:r w:rsidRPr="00516C03">
        <w:t>II PRIEDAS</w:t>
      </w:r>
    </w:p>
    <w:p w14:paraId="7B34444D" w14:textId="77777777" w:rsidR="008E0BAB" w:rsidRPr="00BC2BC9" w:rsidRDefault="008E0BAB" w:rsidP="00E8139A">
      <w:pPr>
        <w:pStyle w:val="Pagrindinistekstas"/>
        <w:spacing w:after="0"/>
        <w:jc w:val="center"/>
      </w:pPr>
    </w:p>
    <w:p w14:paraId="1F2D2AD9" w14:textId="77777777" w:rsidR="008E0BAB" w:rsidRPr="00A3686F" w:rsidRDefault="008E0BAB" w:rsidP="00E8139A">
      <w:pPr>
        <w:pStyle w:val="Pagrindinistekstas"/>
        <w:spacing w:after="0"/>
        <w:jc w:val="center"/>
        <w:rPr>
          <w:b/>
        </w:rPr>
      </w:pPr>
      <w:r w:rsidRPr="00BD14AF">
        <w:rPr>
          <w:b/>
          <w:sz w:val="22"/>
        </w:rPr>
        <w:t>REGISTRACIJOS</w:t>
      </w:r>
      <w:r w:rsidRPr="00A3686F">
        <w:rPr>
          <w:b/>
          <w:sz w:val="22"/>
        </w:rPr>
        <w:t xml:space="preserve"> SĄLYGOS</w:t>
      </w:r>
    </w:p>
    <w:p w14:paraId="22D17776" w14:textId="77777777" w:rsidR="008E0BAB" w:rsidRPr="00A3686F" w:rsidRDefault="008E0BAB" w:rsidP="00E8139A">
      <w:pPr>
        <w:pStyle w:val="Pagrindinistekstas"/>
        <w:spacing w:after="0"/>
        <w:jc w:val="center"/>
      </w:pPr>
    </w:p>
    <w:p w14:paraId="58E0BF49" w14:textId="77777777" w:rsidR="008E0BAB" w:rsidRPr="00A3686F" w:rsidRDefault="008E0BAB" w:rsidP="00E8139A">
      <w:pPr>
        <w:pStyle w:val="Antrat1"/>
      </w:pPr>
      <w:r w:rsidRPr="00A3686F">
        <w:rPr>
          <w:sz w:val="22"/>
        </w:rPr>
        <w:tab/>
        <w:t>A.</w:t>
      </w:r>
      <w:r w:rsidRPr="00A3686F">
        <w:rPr>
          <w:sz w:val="22"/>
        </w:rPr>
        <w:tab/>
        <w:t>GAMINTOJAS, ATSAKINGAS UŽ SERIJŲ IŠLEIDIMĄ</w:t>
      </w:r>
    </w:p>
    <w:p w14:paraId="4117300E" w14:textId="77777777" w:rsidR="008E0BAB" w:rsidRPr="00A3686F" w:rsidRDefault="008E0BAB" w:rsidP="00E8139A">
      <w:pPr>
        <w:pStyle w:val="Pagrindinistekstas"/>
        <w:spacing w:after="0"/>
      </w:pPr>
    </w:p>
    <w:p w14:paraId="319B6F70" w14:textId="77777777" w:rsidR="008E0BAB" w:rsidRPr="00A3686F" w:rsidRDefault="008E0BAB" w:rsidP="00E8139A">
      <w:pPr>
        <w:pStyle w:val="Antrat1"/>
      </w:pPr>
      <w:r w:rsidRPr="00A3686F">
        <w:rPr>
          <w:sz w:val="22"/>
        </w:rPr>
        <w:tab/>
        <w:t>B.</w:t>
      </w:r>
      <w:r w:rsidRPr="00A3686F">
        <w:rPr>
          <w:sz w:val="22"/>
        </w:rPr>
        <w:tab/>
        <w:t>TIEKIMO IR VARTOJIMO SĄLYGOS AR APRIBOJIMAI</w:t>
      </w:r>
    </w:p>
    <w:p w14:paraId="330EFA2C" w14:textId="77777777" w:rsidR="008E0BAB" w:rsidRPr="00A3686F" w:rsidRDefault="008E0BAB" w:rsidP="00E8139A">
      <w:pPr>
        <w:pStyle w:val="Pagrindinistekstas"/>
        <w:spacing w:after="0"/>
      </w:pPr>
    </w:p>
    <w:p w14:paraId="60A045B2" w14:textId="77777777" w:rsidR="008E0BAB" w:rsidRPr="00A3686F" w:rsidRDefault="008E0BAB" w:rsidP="00E8139A">
      <w:pPr>
        <w:pStyle w:val="Pagrindinistekstas"/>
        <w:spacing w:after="0"/>
        <w:rPr>
          <w:b/>
        </w:rPr>
      </w:pPr>
      <w:r w:rsidRPr="00516C03">
        <w:br w:type="page"/>
      </w:r>
      <w:r w:rsidRPr="00A3686F">
        <w:rPr>
          <w:b/>
          <w:sz w:val="22"/>
        </w:rPr>
        <w:lastRenderedPageBreak/>
        <w:t>A.</w:t>
      </w:r>
      <w:r w:rsidRPr="00A3686F">
        <w:rPr>
          <w:b/>
          <w:sz w:val="22"/>
        </w:rPr>
        <w:tab/>
        <w:t>GAMINTOJAS, ATSAKINGAS UŽ SERIJŲ IŠLEIDIMĄ</w:t>
      </w:r>
    </w:p>
    <w:p w14:paraId="7F9EA416" w14:textId="77777777" w:rsidR="008E0BAB" w:rsidRPr="00A3686F" w:rsidRDefault="008E0BAB" w:rsidP="00E8139A">
      <w:pPr>
        <w:pStyle w:val="Pagrindinistekstas"/>
        <w:spacing w:after="0"/>
      </w:pPr>
    </w:p>
    <w:p w14:paraId="0409EBD0" w14:textId="77777777" w:rsidR="008E0BAB" w:rsidRPr="00A3686F" w:rsidRDefault="008E0BAB" w:rsidP="00E8139A">
      <w:pPr>
        <w:pStyle w:val="Pagrindinistekstas"/>
        <w:spacing w:after="0"/>
        <w:rPr>
          <w:u w:val="single"/>
        </w:rPr>
      </w:pPr>
      <w:r w:rsidRPr="00A3686F">
        <w:rPr>
          <w:sz w:val="22"/>
          <w:u w:val="single"/>
        </w:rPr>
        <w:t>Gamintojo, atsakingo už serijų išleidimą, pavadinimas ir adresas</w:t>
      </w:r>
    </w:p>
    <w:p w14:paraId="0BA83BF2" w14:textId="77777777" w:rsidR="008E0BAB" w:rsidRPr="00A3686F" w:rsidRDefault="008E0BAB" w:rsidP="00E8139A">
      <w:pPr>
        <w:pStyle w:val="Pagrindinistekstas"/>
        <w:spacing w:after="0"/>
      </w:pPr>
    </w:p>
    <w:p w14:paraId="50105AED" w14:textId="77777777" w:rsidR="008E0BAB" w:rsidRPr="00516C03" w:rsidRDefault="008E0BAB" w:rsidP="00516C03">
      <w:proofErr w:type="spellStart"/>
      <w:r w:rsidRPr="00516C03">
        <w:t>Novartis</w:t>
      </w:r>
      <w:proofErr w:type="spellEnd"/>
      <w:r w:rsidRPr="00516C03">
        <w:t xml:space="preserve"> </w:t>
      </w:r>
      <w:proofErr w:type="spellStart"/>
      <w:r w:rsidRPr="00516C03">
        <w:t>Consumer</w:t>
      </w:r>
      <w:proofErr w:type="spellEnd"/>
      <w:r w:rsidRPr="00516C03">
        <w:t xml:space="preserve"> </w:t>
      </w:r>
      <w:proofErr w:type="spellStart"/>
      <w:r w:rsidRPr="00516C03">
        <w:t>Health</w:t>
      </w:r>
      <w:proofErr w:type="spellEnd"/>
      <w:r w:rsidRPr="00516C03">
        <w:t xml:space="preserve"> </w:t>
      </w:r>
      <w:proofErr w:type="spellStart"/>
      <w:r w:rsidRPr="00516C03">
        <w:t>GmbH</w:t>
      </w:r>
      <w:proofErr w:type="spellEnd"/>
    </w:p>
    <w:p w14:paraId="1E7D0FCA" w14:textId="77777777" w:rsidR="008E0BAB" w:rsidRPr="00516C03" w:rsidRDefault="008E0BAB" w:rsidP="00516C03">
      <w:proofErr w:type="spellStart"/>
      <w:r w:rsidRPr="00516C03">
        <w:t>Zielstattstrasse</w:t>
      </w:r>
      <w:proofErr w:type="spellEnd"/>
      <w:r w:rsidRPr="00516C03">
        <w:t xml:space="preserve"> 40</w:t>
      </w:r>
    </w:p>
    <w:p w14:paraId="3ED37C1E" w14:textId="77777777" w:rsidR="008E0BAB" w:rsidRPr="00516C03" w:rsidRDefault="008E0BAB" w:rsidP="00516C03">
      <w:r w:rsidRPr="00516C03">
        <w:t xml:space="preserve">DE-81379 </w:t>
      </w:r>
      <w:proofErr w:type="spellStart"/>
      <w:r w:rsidRPr="00516C03">
        <w:t>München</w:t>
      </w:r>
      <w:proofErr w:type="spellEnd"/>
    </w:p>
    <w:p w14:paraId="524D6C87" w14:textId="77777777" w:rsidR="008E0BAB" w:rsidRPr="00516C03" w:rsidRDefault="008E0BAB" w:rsidP="00516C03">
      <w:r w:rsidRPr="00516C03">
        <w:t>Vokietija</w:t>
      </w:r>
    </w:p>
    <w:p w14:paraId="7F496AE1" w14:textId="77777777" w:rsidR="008E0BAB" w:rsidRPr="00A3686F" w:rsidRDefault="008E0BAB" w:rsidP="00E8139A">
      <w:pPr>
        <w:pStyle w:val="Pagrindinistekstas"/>
        <w:spacing w:after="0"/>
      </w:pPr>
    </w:p>
    <w:p w14:paraId="3E9632E6" w14:textId="77777777" w:rsidR="008E0BAB" w:rsidRDefault="008E0BAB" w:rsidP="00E8139A">
      <w:pPr>
        <w:pStyle w:val="Pagrindinistekstas"/>
        <w:spacing w:after="0"/>
      </w:pPr>
      <w:r>
        <w:rPr>
          <w:sz w:val="22"/>
        </w:rPr>
        <w:t>arba</w:t>
      </w:r>
    </w:p>
    <w:p w14:paraId="232B7075" w14:textId="77777777" w:rsidR="008E0BAB" w:rsidRDefault="008E0BAB" w:rsidP="00E8139A">
      <w:pPr>
        <w:pStyle w:val="Pagrindinistekstas"/>
        <w:spacing w:after="0"/>
      </w:pPr>
    </w:p>
    <w:p w14:paraId="5485F63E" w14:textId="0D9F210B" w:rsidR="008E0BAB" w:rsidRPr="0042486A" w:rsidRDefault="00A05440" w:rsidP="00DF78E3">
      <w:proofErr w:type="spellStart"/>
      <w:r w:rsidRPr="00A05440">
        <w:t>Novartis</w:t>
      </w:r>
      <w:proofErr w:type="spellEnd"/>
      <w:r w:rsidR="00A31F48" w:rsidRPr="0042486A">
        <w:t xml:space="preserve"> </w:t>
      </w:r>
      <w:proofErr w:type="spellStart"/>
      <w:r w:rsidR="008E0BAB" w:rsidRPr="0042486A">
        <w:t>Consumer</w:t>
      </w:r>
      <w:proofErr w:type="spellEnd"/>
      <w:r w:rsidR="008E0BAB" w:rsidRPr="0042486A">
        <w:t xml:space="preserve"> </w:t>
      </w:r>
      <w:proofErr w:type="spellStart"/>
      <w:r w:rsidRPr="00A05440">
        <w:t>Health</w:t>
      </w:r>
      <w:proofErr w:type="spellEnd"/>
      <w:r w:rsidRPr="00A05440">
        <w:t xml:space="preserve"> – </w:t>
      </w:r>
      <w:proofErr w:type="spellStart"/>
      <w:r w:rsidRPr="00A05440">
        <w:t>Gebro</w:t>
      </w:r>
      <w:proofErr w:type="spellEnd"/>
      <w:r w:rsidR="008E0BAB" w:rsidRPr="0042486A">
        <w:t xml:space="preserve"> </w:t>
      </w:r>
      <w:proofErr w:type="spellStart"/>
      <w:r w:rsidR="008E0BAB" w:rsidRPr="0042486A">
        <w:t>GmbH</w:t>
      </w:r>
      <w:proofErr w:type="spellEnd"/>
    </w:p>
    <w:p w14:paraId="32449C24" w14:textId="77777777" w:rsidR="008E0BAB" w:rsidRPr="0042486A" w:rsidRDefault="008E0BAB" w:rsidP="00E8139A">
      <w:pPr>
        <w:pStyle w:val="Pagrindinistekstas"/>
        <w:spacing w:after="0"/>
      </w:pPr>
      <w:proofErr w:type="spellStart"/>
      <w:r w:rsidRPr="0042486A">
        <w:rPr>
          <w:sz w:val="22"/>
        </w:rPr>
        <w:t>Bahnhofbichl</w:t>
      </w:r>
      <w:proofErr w:type="spellEnd"/>
      <w:r w:rsidRPr="0042486A">
        <w:rPr>
          <w:sz w:val="22"/>
        </w:rPr>
        <w:t xml:space="preserve"> 13, 6391 </w:t>
      </w:r>
      <w:proofErr w:type="spellStart"/>
      <w:r w:rsidRPr="0042486A">
        <w:rPr>
          <w:sz w:val="22"/>
        </w:rPr>
        <w:t>Fieberbrunn</w:t>
      </w:r>
      <w:proofErr w:type="spellEnd"/>
    </w:p>
    <w:p w14:paraId="0D26CEF9" w14:textId="77777777" w:rsidR="008E0BAB" w:rsidRDefault="008E0BAB" w:rsidP="00E8139A">
      <w:pPr>
        <w:pStyle w:val="Pagrindinistekstas"/>
        <w:spacing w:after="0"/>
      </w:pPr>
      <w:r>
        <w:rPr>
          <w:sz w:val="22"/>
        </w:rPr>
        <w:t>Austrija</w:t>
      </w:r>
    </w:p>
    <w:p w14:paraId="24DEDB49" w14:textId="77777777" w:rsidR="008E0BAB" w:rsidRDefault="008E0BAB" w:rsidP="00E8139A">
      <w:pPr>
        <w:pStyle w:val="Pagrindinistekstas"/>
        <w:spacing w:after="0"/>
      </w:pPr>
    </w:p>
    <w:p w14:paraId="148F352C" w14:textId="77777777" w:rsidR="008E0BAB" w:rsidRDefault="008E0BAB" w:rsidP="00E8139A">
      <w:pPr>
        <w:pStyle w:val="Pagrindinistekstas"/>
        <w:spacing w:after="0"/>
      </w:pPr>
      <w:r>
        <w:rPr>
          <w:sz w:val="22"/>
        </w:rPr>
        <w:t>arba</w:t>
      </w:r>
    </w:p>
    <w:p w14:paraId="54F78E8F" w14:textId="77777777" w:rsidR="008E0BAB" w:rsidRDefault="008E0BAB" w:rsidP="00E8139A">
      <w:pPr>
        <w:pStyle w:val="Pagrindinistekstas"/>
        <w:spacing w:after="0"/>
      </w:pPr>
    </w:p>
    <w:p w14:paraId="3824D8EB" w14:textId="77777777" w:rsidR="008E0BAB" w:rsidRPr="0042486A" w:rsidRDefault="008E0BAB" w:rsidP="00E8139A">
      <w:pPr>
        <w:pStyle w:val="Pagrindinistekstas"/>
        <w:spacing w:after="0"/>
      </w:pPr>
      <w:proofErr w:type="spellStart"/>
      <w:r w:rsidRPr="0042486A">
        <w:rPr>
          <w:sz w:val="22"/>
        </w:rPr>
        <w:t>Novartis</w:t>
      </w:r>
      <w:proofErr w:type="spellEnd"/>
      <w:r w:rsidRPr="0042486A">
        <w:rPr>
          <w:sz w:val="22"/>
        </w:rPr>
        <w:t xml:space="preserve"> </w:t>
      </w:r>
      <w:proofErr w:type="spellStart"/>
      <w:r w:rsidRPr="0042486A">
        <w:rPr>
          <w:sz w:val="22"/>
        </w:rPr>
        <w:t>Consumer</w:t>
      </w:r>
      <w:proofErr w:type="spellEnd"/>
      <w:r w:rsidRPr="0042486A">
        <w:rPr>
          <w:sz w:val="22"/>
        </w:rPr>
        <w:t xml:space="preserve"> </w:t>
      </w:r>
      <w:proofErr w:type="spellStart"/>
      <w:r w:rsidRPr="0042486A">
        <w:rPr>
          <w:sz w:val="22"/>
        </w:rPr>
        <w:t>Health</w:t>
      </w:r>
      <w:proofErr w:type="spellEnd"/>
      <w:r w:rsidRPr="0042486A">
        <w:rPr>
          <w:sz w:val="22"/>
        </w:rPr>
        <w:t xml:space="preserve"> N.V.</w:t>
      </w:r>
    </w:p>
    <w:p w14:paraId="78A28875" w14:textId="77777777" w:rsidR="008E0BAB" w:rsidRPr="0042486A" w:rsidRDefault="008E0BAB" w:rsidP="00E8139A">
      <w:pPr>
        <w:pStyle w:val="Pagrindinistekstas"/>
        <w:spacing w:after="0"/>
      </w:pPr>
      <w:proofErr w:type="spellStart"/>
      <w:r w:rsidRPr="0042486A">
        <w:rPr>
          <w:sz w:val="22"/>
        </w:rPr>
        <w:t>Address</w:t>
      </w:r>
      <w:proofErr w:type="spellEnd"/>
      <w:r w:rsidRPr="0042486A">
        <w:rPr>
          <w:sz w:val="22"/>
        </w:rPr>
        <w:t xml:space="preserve">: </w:t>
      </w:r>
      <w:proofErr w:type="spellStart"/>
      <w:r w:rsidRPr="0042486A">
        <w:rPr>
          <w:sz w:val="22"/>
        </w:rPr>
        <w:t>Medialaan</w:t>
      </w:r>
      <w:proofErr w:type="spellEnd"/>
      <w:r w:rsidRPr="0042486A">
        <w:rPr>
          <w:sz w:val="22"/>
        </w:rPr>
        <w:t xml:space="preserve"> 40, B-1800 </w:t>
      </w:r>
      <w:proofErr w:type="spellStart"/>
      <w:r w:rsidRPr="0042486A">
        <w:rPr>
          <w:sz w:val="22"/>
        </w:rPr>
        <w:t>Vilvoorde</w:t>
      </w:r>
      <w:proofErr w:type="spellEnd"/>
    </w:p>
    <w:p w14:paraId="0E59EF96" w14:textId="77777777" w:rsidR="008E0BAB" w:rsidRDefault="008E0BAB" w:rsidP="00E8139A">
      <w:pPr>
        <w:pStyle w:val="Pagrindinistekstas"/>
        <w:spacing w:after="0"/>
      </w:pPr>
      <w:r>
        <w:rPr>
          <w:sz w:val="22"/>
        </w:rPr>
        <w:t>Belgija</w:t>
      </w:r>
    </w:p>
    <w:p w14:paraId="2B49035E" w14:textId="77777777" w:rsidR="008E0BAB" w:rsidRDefault="008E0BAB" w:rsidP="00E8139A">
      <w:pPr>
        <w:pStyle w:val="Pagrindinistekstas"/>
        <w:spacing w:after="0"/>
      </w:pPr>
    </w:p>
    <w:p w14:paraId="2B12F7A1" w14:textId="77777777" w:rsidR="008E0BAB" w:rsidRDefault="008E0BAB" w:rsidP="00E8139A">
      <w:pPr>
        <w:pStyle w:val="Pagrindinistekstas"/>
        <w:spacing w:after="0"/>
      </w:pPr>
      <w:r>
        <w:rPr>
          <w:sz w:val="22"/>
        </w:rPr>
        <w:t>arba</w:t>
      </w:r>
    </w:p>
    <w:p w14:paraId="11B2A419" w14:textId="77777777" w:rsidR="008E0BAB" w:rsidRDefault="008E0BAB" w:rsidP="00E8139A">
      <w:pPr>
        <w:pStyle w:val="Pagrindinistekstas"/>
        <w:spacing w:after="0"/>
      </w:pPr>
    </w:p>
    <w:p w14:paraId="0D4E06F0" w14:textId="77777777" w:rsidR="008E0BAB" w:rsidRPr="0042486A" w:rsidRDefault="008E0BAB" w:rsidP="00E8139A">
      <w:pPr>
        <w:pStyle w:val="Pagrindinistekstas"/>
        <w:spacing w:after="0"/>
      </w:pPr>
      <w:proofErr w:type="spellStart"/>
      <w:r w:rsidRPr="0042486A">
        <w:rPr>
          <w:sz w:val="22"/>
        </w:rPr>
        <w:t>Novartis</w:t>
      </w:r>
      <w:proofErr w:type="spellEnd"/>
      <w:r w:rsidRPr="0042486A">
        <w:rPr>
          <w:sz w:val="22"/>
        </w:rPr>
        <w:t xml:space="preserve"> (</w:t>
      </w:r>
      <w:proofErr w:type="spellStart"/>
      <w:r w:rsidRPr="0042486A">
        <w:rPr>
          <w:sz w:val="22"/>
        </w:rPr>
        <w:t>Hellas</w:t>
      </w:r>
      <w:proofErr w:type="spellEnd"/>
      <w:r w:rsidRPr="0042486A">
        <w:rPr>
          <w:sz w:val="22"/>
        </w:rPr>
        <w:t>) S.A.C.I.</w:t>
      </w:r>
    </w:p>
    <w:p w14:paraId="056CCCFA" w14:textId="77777777" w:rsidR="008E0BAB" w:rsidRDefault="008E0BAB" w:rsidP="00E8139A">
      <w:pPr>
        <w:pStyle w:val="Pagrindinistekstas"/>
        <w:spacing w:after="0"/>
      </w:pPr>
      <w:proofErr w:type="spellStart"/>
      <w:r w:rsidRPr="0042486A">
        <w:rPr>
          <w:sz w:val="22"/>
        </w:rPr>
        <w:t>National</w:t>
      </w:r>
      <w:proofErr w:type="spellEnd"/>
      <w:r w:rsidRPr="0042486A">
        <w:rPr>
          <w:sz w:val="22"/>
        </w:rPr>
        <w:t xml:space="preserve"> </w:t>
      </w:r>
      <w:proofErr w:type="spellStart"/>
      <w:r w:rsidRPr="0042486A">
        <w:rPr>
          <w:sz w:val="22"/>
        </w:rPr>
        <w:t>Road</w:t>
      </w:r>
      <w:proofErr w:type="spellEnd"/>
      <w:r w:rsidRPr="0042486A">
        <w:rPr>
          <w:sz w:val="22"/>
        </w:rPr>
        <w:t xml:space="preserve"> </w:t>
      </w:r>
      <w:proofErr w:type="spellStart"/>
      <w:r w:rsidRPr="0042486A">
        <w:rPr>
          <w:sz w:val="22"/>
        </w:rPr>
        <w:t>No</w:t>
      </w:r>
      <w:proofErr w:type="spellEnd"/>
      <w:r w:rsidRPr="0042486A">
        <w:rPr>
          <w:sz w:val="22"/>
        </w:rPr>
        <w:t xml:space="preserve"> 1 (12th km), </w:t>
      </w:r>
      <w:proofErr w:type="spellStart"/>
      <w:r w:rsidRPr="0042486A">
        <w:rPr>
          <w:sz w:val="22"/>
        </w:rPr>
        <w:t>Metamorphosi</w:t>
      </w:r>
      <w:proofErr w:type="spellEnd"/>
      <w:r w:rsidRPr="0042486A">
        <w:rPr>
          <w:sz w:val="22"/>
        </w:rPr>
        <w:t xml:space="preserve"> 144 51 </w:t>
      </w:r>
      <w:proofErr w:type="spellStart"/>
      <w:r w:rsidRPr="0042486A">
        <w:rPr>
          <w:sz w:val="22"/>
        </w:rPr>
        <w:t>Athens</w:t>
      </w:r>
      <w:proofErr w:type="spellEnd"/>
    </w:p>
    <w:p w14:paraId="3A00579B" w14:textId="77777777" w:rsidR="008E0BAB" w:rsidRDefault="008E0BAB" w:rsidP="00E8139A">
      <w:pPr>
        <w:pStyle w:val="Pagrindinistekstas"/>
        <w:spacing w:after="0"/>
      </w:pPr>
      <w:r>
        <w:rPr>
          <w:sz w:val="22"/>
        </w:rPr>
        <w:t>Graikija</w:t>
      </w:r>
    </w:p>
    <w:p w14:paraId="3A2DA568" w14:textId="77777777" w:rsidR="009E793E" w:rsidRDefault="009E793E" w:rsidP="008E0BAB">
      <w:pPr>
        <w:pStyle w:val="Pagrindinistekstas"/>
        <w:spacing w:after="0"/>
        <w:rPr>
          <w:sz w:val="22"/>
          <w:szCs w:val="22"/>
        </w:rPr>
      </w:pPr>
    </w:p>
    <w:p w14:paraId="042F674B" w14:textId="77777777" w:rsidR="009E793E" w:rsidRPr="009E793E" w:rsidRDefault="009E793E" w:rsidP="009E793E">
      <w:pPr>
        <w:rPr>
          <w:szCs w:val="22"/>
        </w:rPr>
      </w:pPr>
      <w:r w:rsidRPr="009E793E">
        <w:rPr>
          <w:szCs w:val="22"/>
        </w:rPr>
        <w:t>arba</w:t>
      </w:r>
    </w:p>
    <w:p w14:paraId="299A59ED" w14:textId="77777777" w:rsidR="009E793E" w:rsidRPr="009E793E" w:rsidRDefault="009E793E" w:rsidP="009E793E">
      <w:pPr>
        <w:rPr>
          <w:szCs w:val="22"/>
        </w:rPr>
      </w:pPr>
    </w:p>
    <w:p w14:paraId="21789CFC" w14:textId="77777777" w:rsidR="009E793E" w:rsidRPr="009E793E" w:rsidRDefault="009E793E" w:rsidP="009E793E">
      <w:pPr>
        <w:rPr>
          <w:szCs w:val="22"/>
        </w:rPr>
      </w:pPr>
      <w:r w:rsidRPr="009E793E">
        <w:rPr>
          <w:szCs w:val="22"/>
        </w:rPr>
        <w:t xml:space="preserve">GSK </w:t>
      </w:r>
      <w:proofErr w:type="spellStart"/>
      <w:r w:rsidRPr="009E793E">
        <w:rPr>
          <w:szCs w:val="22"/>
        </w:rPr>
        <w:t>Consumer</w:t>
      </w:r>
      <w:proofErr w:type="spellEnd"/>
      <w:r w:rsidRPr="009E793E">
        <w:rPr>
          <w:szCs w:val="22"/>
        </w:rPr>
        <w:t xml:space="preserve"> </w:t>
      </w:r>
      <w:proofErr w:type="spellStart"/>
      <w:r w:rsidRPr="009E793E">
        <w:rPr>
          <w:szCs w:val="22"/>
        </w:rPr>
        <w:t>Healthcare</w:t>
      </w:r>
      <w:proofErr w:type="spellEnd"/>
      <w:r w:rsidRPr="009E793E">
        <w:rPr>
          <w:szCs w:val="22"/>
        </w:rPr>
        <w:t xml:space="preserve"> </w:t>
      </w:r>
      <w:proofErr w:type="spellStart"/>
      <w:r w:rsidRPr="009E793E">
        <w:rPr>
          <w:szCs w:val="22"/>
        </w:rPr>
        <w:t>GmbH</w:t>
      </w:r>
      <w:proofErr w:type="spellEnd"/>
      <w:r w:rsidRPr="009E793E">
        <w:rPr>
          <w:szCs w:val="22"/>
        </w:rPr>
        <w:t xml:space="preserve"> &amp; </w:t>
      </w:r>
      <w:proofErr w:type="spellStart"/>
      <w:r w:rsidRPr="009E793E">
        <w:rPr>
          <w:szCs w:val="22"/>
        </w:rPr>
        <w:t>Co</w:t>
      </w:r>
      <w:proofErr w:type="spellEnd"/>
      <w:r w:rsidRPr="009E793E">
        <w:rPr>
          <w:szCs w:val="22"/>
        </w:rPr>
        <w:t>. KG</w:t>
      </w:r>
    </w:p>
    <w:p w14:paraId="2B2B38C1" w14:textId="77777777" w:rsidR="009E793E" w:rsidRPr="009E793E" w:rsidRDefault="009E793E" w:rsidP="009E793E">
      <w:pPr>
        <w:rPr>
          <w:szCs w:val="22"/>
        </w:rPr>
      </w:pPr>
      <w:proofErr w:type="spellStart"/>
      <w:r w:rsidRPr="009E793E">
        <w:rPr>
          <w:szCs w:val="22"/>
        </w:rPr>
        <w:t>Barthstraße</w:t>
      </w:r>
      <w:proofErr w:type="spellEnd"/>
      <w:r w:rsidRPr="009E793E">
        <w:rPr>
          <w:szCs w:val="22"/>
        </w:rPr>
        <w:t xml:space="preserve"> 4</w:t>
      </w:r>
    </w:p>
    <w:p w14:paraId="342D0959" w14:textId="77777777" w:rsidR="009E793E" w:rsidRPr="009E793E" w:rsidRDefault="009E793E" w:rsidP="009E793E">
      <w:pPr>
        <w:rPr>
          <w:szCs w:val="22"/>
        </w:rPr>
      </w:pPr>
      <w:r w:rsidRPr="009E793E">
        <w:rPr>
          <w:szCs w:val="22"/>
        </w:rPr>
        <w:t xml:space="preserve">80339 </w:t>
      </w:r>
      <w:proofErr w:type="spellStart"/>
      <w:r w:rsidRPr="009E793E">
        <w:rPr>
          <w:szCs w:val="22"/>
        </w:rPr>
        <w:t>München</w:t>
      </w:r>
      <w:proofErr w:type="spellEnd"/>
    </w:p>
    <w:p w14:paraId="3ECC6EE1" w14:textId="77777777" w:rsidR="009E793E" w:rsidRDefault="009E793E" w:rsidP="009E793E">
      <w:pPr>
        <w:pStyle w:val="Pagrindinistekstas"/>
        <w:spacing w:after="0"/>
        <w:rPr>
          <w:sz w:val="22"/>
          <w:szCs w:val="22"/>
        </w:rPr>
      </w:pPr>
      <w:r w:rsidRPr="009E793E">
        <w:rPr>
          <w:sz w:val="22"/>
        </w:rPr>
        <w:t>Vokietija</w:t>
      </w:r>
    </w:p>
    <w:p w14:paraId="43C67585" w14:textId="77777777" w:rsidR="008E0BAB" w:rsidRDefault="008E0BAB" w:rsidP="00E8139A">
      <w:pPr>
        <w:pStyle w:val="Pagrindinistekstas"/>
        <w:spacing w:after="0"/>
      </w:pPr>
    </w:p>
    <w:p w14:paraId="2F97499B" w14:textId="77777777" w:rsidR="008E0BAB" w:rsidRDefault="008E0BAB" w:rsidP="00E8139A">
      <w:pPr>
        <w:pStyle w:val="Pagrindinistekstas"/>
        <w:spacing w:after="0"/>
      </w:pPr>
      <w:r w:rsidRPr="0042486A">
        <w:rPr>
          <w:sz w:val="22"/>
        </w:rPr>
        <w:t>Su pakuote pateikiamame lapelyje nurodomas gamintojo, atsakingo už konkrečios serijos išleidimą, pavadinimas ir adresas.</w:t>
      </w:r>
    </w:p>
    <w:p w14:paraId="59EF946D" w14:textId="77777777" w:rsidR="008E0BAB" w:rsidRDefault="008E0BAB" w:rsidP="00E8139A">
      <w:pPr>
        <w:pStyle w:val="Pagrindinistekstas"/>
        <w:spacing w:after="0"/>
      </w:pPr>
    </w:p>
    <w:p w14:paraId="571E009F" w14:textId="77777777" w:rsidR="008E0BAB" w:rsidRPr="00A3686F" w:rsidRDefault="008E0BAB" w:rsidP="00E8139A">
      <w:pPr>
        <w:pStyle w:val="Pagrindinistekstas"/>
        <w:spacing w:after="0"/>
      </w:pPr>
    </w:p>
    <w:p w14:paraId="350ACA99" w14:textId="77777777" w:rsidR="008E0BAB" w:rsidRPr="00A3686F" w:rsidRDefault="008E0BAB" w:rsidP="00E8139A">
      <w:pPr>
        <w:pStyle w:val="Pagrindinistekstas"/>
        <w:spacing w:after="0"/>
        <w:rPr>
          <w:b/>
        </w:rPr>
      </w:pPr>
      <w:r w:rsidRPr="00A3686F">
        <w:rPr>
          <w:b/>
          <w:sz w:val="22"/>
        </w:rPr>
        <w:t>B.</w:t>
      </w:r>
      <w:r w:rsidRPr="00A3686F">
        <w:rPr>
          <w:b/>
          <w:sz w:val="22"/>
        </w:rPr>
        <w:tab/>
        <w:t>TIEKIMO IR VARTOJIMO SĄLYGOS AR APRIBOJIMAI</w:t>
      </w:r>
    </w:p>
    <w:p w14:paraId="7A0B2C91" w14:textId="77777777" w:rsidR="008E0BAB" w:rsidRPr="00A3686F" w:rsidRDefault="008E0BAB" w:rsidP="00E8139A">
      <w:pPr>
        <w:pStyle w:val="Pagrindinistekstas"/>
        <w:spacing w:after="0"/>
      </w:pPr>
    </w:p>
    <w:p w14:paraId="19B9A07A" w14:textId="77777777" w:rsidR="008E0BAB" w:rsidRPr="00A3686F" w:rsidRDefault="008E0BAB" w:rsidP="00E8139A">
      <w:pPr>
        <w:pStyle w:val="Pagrindinistekstas"/>
        <w:spacing w:after="0"/>
      </w:pPr>
      <w:r w:rsidRPr="00A3686F">
        <w:rPr>
          <w:sz w:val="22"/>
        </w:rPr>
        <w:t>Nereceptinis vaistinis preparatas.</w:t>
      </w:r>
    </w:p>
    <w:p w14:paraId="014E2E15" w14:textId="77777777" w:rsidR="008E0BAB" w:rsidRPr="00BC2BC9" w:rsidRDefault="008E0BAB" w:rsidP="00E8139A">
      <w:pPr>
        <w:pStyle w:val="Pagrindinistekstas"/>
        <w:spacing w:after="0"/>
      </w:pPr>
      <w:r w:rsidRPr="00A3686F">
        <w:rPr>
          <w:sz w:val="22"/>
        </w:rPr>
        <w:br w:type="page"/>
      </w:r>
    </w:p>
    <w:p w14:paraId="2F4A933A" w14:textId="77777777" w:rsidR="008E0BAB" w:rsidRPr="00BC2BC9" w:rsidRDefault="008E0BAB" w:rsidP="00E8139A">
      <w:pPr>
        <w:pStyle w:val="Pagrindinistekstas"/>
        <w:spacing w:after="0"/>
      </w:pPr>
    </w:p>
    <w:p w14:paraId="5AFEE95E" w14:textId="77777777" w:rsidR="008E0BAB" w:rsidRPr="00BC2BC9" w:rsidRDefault="008E0BAB" w:rsidP="00E8139A">
      <w:pPr>
        <w:pStyle w:val="Pagrindinistekstas"/>
        <w:spacing w:after="0"/>
      </w:pPr>
    </w:p>
    <w:p w14:paraId="004BA391" w14:textId="77777777" w:rsidR="008E0BAB" w:rsidRPr="00BC2BC9" w:rsidRDefault="008E0BAB" w:rsidP="00E8139A">
      <w:pPr>
        <w:pStyle w:val="Pagrindinistekstas"/>
        <w:spacing w:after="0"/>
      </w:pPr>
    </w:p>
    <w:p w14:paraId="70CE9663" w14:textId="77777777" w:rsidR="008E0BAB" w:rsidRPr="00BC2BC9" w:rsidRDefault="008E0BAB" w:rsidP="00E8139A">
      <w:pPr>
        <w:pStyle w:val="Pagrindinistekstas"/>
        <w:spacing w:after="0"/>
      </w:pPr>
    </w:p>
    <w:p w14:paraId="406C5452" w14:textId="77777777" w:rsidR="008E0BAB" w:rsidRPr="00BC2BC9" w:rsidRDefault="008E0BAB" w:rsidP="00E8139A">
      <w:pPr>
        <w:pStyle w:val="Pagrindinistekstas"/>
        <w:spacing w:after="0"/>
      </w:pPr>
    </w:p>
    <w:p w14:paraId="16EB9580" w14:textId="77777777" w:rsidR="008E0BAB" w:rsidRPr="00BC2BC9" w:rsidRDefault="008E0BAB" w:rsidP="00E8139A">
      <w:pPr>
        <w:pStyle w:val="Pagrindinistekstas"/>
        <w:spacing w:after="0"/>
      </w:pPr>
    </w:p>
    <w:p w14:paraId="66D2FC74" w14:textId="77777777" w:rsidR="008E0BAB" w:rsidRPr="00BC2BC9" w:rsidRDefault="008E0BAB" w:rsidP="00E8139A">
      <w:pPr>
        <w:pStyle w:val="Pagrindinistekstas"/>
        <w:spacing w:after="0"/>
      </w:pPr>
    </w:p>
    <w:p w14:paraId="472BEDBE" w14:textId="77777777" w:rsidR="008E0BAB" w:rsidRPr="00BC2BC9" w:rsidRDefault="008E0BAB" w:rsidP="00E8139A">
      <w:pPr>
        <w:pStyle w:val="Pagrindinistekstas"/>
        <w:spacing w:after="0"/>
      </w:pPr>
    </w:p>
    <w:p w14:paraId="7B4C78AC" w14:textId="77777777" w:rsidR="008E0BAB" w:rsidRPr="00BC2BC9" w:rsidRDefault="008E0BAB" w:rsidP="00E8139A">
      <w:pPr>
        <w:pStyle w:val="Pagrindinistekstas"/>
        <w:spacing w:after="0"/>
      </w:pPr>
    </w:p>
    <w:p w14:paraId="3FBE58D8" w14:textId="77777777" w:rsidR="008E0BAB" w:rsidRPr="00BC2BC9" w:rsidRDefault="008E0BAB" w:rsidP="00E8139A">
      <w:pPr>
        <w:pStyle w:val="Pagrindinistekstas"/>
        <w:spacing w:after="0"/>
      </w:pPr>
    </w:p>
    <w:p w14:paraId="046321C7" w14:textId="77777777" w:rsidR="008E0BAB" w:rsidRPr="00BC2BC9" w:rsidRDefault="008E0BAB" w:rsidP="00E8139A">
      <w:pPr>
        <w:pStyle w:val="Pagrindinistekstas"/>
        <w:spacing w:after="0"/>
      </w:pPr>
    </w:p>
    <w:p w14:paraId="6A137175" w14:textId="77777777" w:rsidR="008E0BAB" w:rsidRPr="00BC2BC9" w:rsidRDefault="008E0BAB" w:rsidP="00E8139A">
      <w:pPr>
        <w:pStyle w:val="Pagrindinistekstas"/>
        <w:spacing w:after="0"/>
      </w:pPr>
    </w:p>
    <w:p w14:paraId="06F48F1E" w14:textId="77777777" w:rsidR="008E0BAB" w:rsidRPr="00BC2BC9" w:rsidRDefault="008E0BAB" w:rsidP="00E8139A">
      <w:pPr>
        <w:pStyle w:val="Pagrindinistekstas"/>
        <w:spacing w:after="0"/>
      </w:pPr>
    </w:p>
    <w:p w14:paraId="6F231DCE" w14:textId="77777777" w:rsidR="008E0BAB" w:rsidRPr="00BC2BC9" w:rsidRDefault="008E0BAB" w:rsidP="00E8139A">
      <w:pPr>
        <w:pStyle w:val="Pagrindinistekstas"/>
        <w:spacing w:after="0"/>
      </w:pPr>
    </w:p>
    <w:p w14:paraId="313B529C" w14:textId="77777777" w:rsidR="008E0BAB" w:rsidRPr="00BC2BC9" w:rsidRDefault="008E0BAB" w:rsidP="00E8139A">
      <w:pPr>
        <w:pStyle w:val="Pagrindinistekstas"/>
        <w:spacing w:after="0"/>
      </w:pPr>
    </w:p>
    <w:p w14:paraId="4BDCFE5E" w14:textId="77777777" w:rsidR="008E0BAB" w:rsidRPr="00BC2BC9" w:rsidRDefault="008E0BAB" w:rsidP="00E8139A">
      <w:pPr>
        <w:pStyle w:val="Pagrindinistekstas"/>
        <w:spacing w:after="0"/>
      </w:pPr>
    </w:p>
    <w:p w14:paraId="781731DD" w14:textId="77777777" w:rsidR="008E0BAB" w:rsidRPr="00BC2BC9" w:rsidRDefault="008E0BAB" w:rsidP="00E8139A">
      <w:pPr>
        <w:pStyle w:val="Pagrindinistekstas"/>
        <w:spacing w:after="0"/>
      </w:pPr>
    </w:p>
    <w:p w14:paraId="2CE0E3B2" w14:textId="77777777" w:rsidR="008E0BAB" w:rsidRPr="00BC2BC9" w:rsidRDefault="008E0BAB" w:rsidP="00E8139A">
      <w:pPr>
        <w:pStyle w:val="Pagrindinistekstas"/>
        <w:spacing w:after="0"/>
      </w:pPr>
    </w:p>
    <w:p w14:paraId="4A8BF99B" w14:textId="77777777" w:rsidR="008E0BAB" w:rsidRPr="00BC2BC9" w:rsidRDefault="008E0BAB" w:rsidP="00E8139A">
      <w:pPr>
        <w:pStyle w:val="Pagrindinistekstas"/>
        <w:spacing w:after="0"/>
      </w:pPr>
    </w:p>
    <w:p w14:paraId="76F39642" w14:textId="77777777" w:rsidR="008E0BAB" w:rsidRPr="00BC2BC9" w:rsidRDefault="008E0BAB" w:rsidP="00E8139A">
      <w:pPr>
        <w:pStyle w:val="Pagrindinistekstas"/>
        <w:spacing w:after="0"/>
      </w:pPr>
    </w:p>
    <w:p w14:paraId="79D851D7" w14:textId="77777777" w:rsidR="008E0BAB" w:rsidRPr="00BC2BC9" w:rsidRDefault="008E0BAB" w:rsidP="00E8139A">
      <w:pPr>
        <w:pStyle w:val="Pagrindinistekstas"/>
        <w:spacing w:after="0"/>
        <w:jc w:val="center"/>
      </w:pPr>
    </w:p>
    <w:p w14:paraId="7AC8ACA6" w14:textId="77777777" w:rsidR="008E0BAB" w:rsidRPr="00BC2BC9" w:rsidRDefault="008E0BAB" w:rsidP="00E8139A">
      <w:pPr>
        <w:pStyle w:val="Pagrindinistekstas"/>
        <w:spacing w:after="0"/>
        <w:jc w:val="center"/>
      </w:pPr>
    </w:p>
    <w:p w14:paraId="7F944CC5" w14:textId="77777777" w:rsidR="008E0BAB" w:rsidRPr="00516C03" w:rsidRDefault="008E0BAB" w:rsidP="00E8139A">
      <w:pPr>
        <w:pStyle w:val="Pavadinimas"/>
      </w:pPr>
      <w:r w:rsidRPr="00516C03">
        <w:t>III PRIEDAS</w:t>
      </w:r>
    </w:p>
    <w:p w14:paraId="77521421" w14:textId="77777777" w:rsidR="008E0BAB" w:rsidRPr="00BC2BC9" w:rsidRDefault="008E0BAB" w:rsidP="00E8139A">
      <w:pPr>
        <w:pStyle w:val="Pagrindinistekstas"/>
        <w:spacing w:after="0"/>
        <w:rPr>
          <w:i/>
        </w:rPr>
      </w:pPr>
    </w:p>
    <w:p w14:paraId="22DB2BDA" w14:textId="77777777" w:rsidR="008E0BAB" w:rsidRPr="00FE7D9C" w:rsidRDefault="008E0BAB" w:rsidP="00E8139A">
      <w:pPr>
        <w:pStyle w:val="Pagrindinistekstas"/>
        <w:spacing w:after="0"/>
        <w:jc w:val="center"/>
        <w:rPr>
          <w:b/>
        </w:rPr>
      </w:pPr>
      <w:r w:rsidRPr="00FE7D9C">
        <w:rPr>
          <w:b/>
          <w:sz w:val="22"/>
        </w:rPr>
        <w:t>ŽENKLINIMAS IR PAKUOTĖS LAPELIS</w:t>
      </w:r>
    </w:p>
    <w:p w14:paraId="4D2E1965" w14:textId="77777777" w:rsidR="008E0BAB" w:rsidRPr="00BC2BC9" w:rsidRDefault="008E0BAB" w:rsidP="00E8139A">
      <w:pPr>
        <w:pStyle w:val="Pagrindinistekstas"/>
        <w:spacing w:after="0"/>
      </w:pPr>
      <w:r w:rsidRPr="00FE7D9C">
        <w:rPr>
          <w:sz w:val="22"/>
        </w:rPr>
        <w:br w:type="page"/>
      </w:r>
    </w:p>
    <w:p w14:paraId="7C91114D" w14:textId="77777777" w:rsidR="008E0BAB" w:rsidRPr="00BC2BC9" w:rsidRDefault="008E0BAB" w:rsidP="00E8139A">
      <w:pPr>
        <w:pStyle w:val="Pagrindinistekstas"/>
        <w:spacing w:after="0"/>
      </w:pPr>
    </w:p>
    <w:p w14:paraId="6451C077" w14:textId="77777777" w:rsidR="008E0BAB" w:rsidRPr="00BC2BC9" w:rsidRDefault="008E0BAB" w:rsidP="00E8139A">
      <w:pPr>
        <w:pStyle w:val="Pagrindinistekstas"/>
        <w:spacing w:after="0"/>
      </w:pPr>
    </w:p>
    <w:p w14:paraId="2F517B0F" w14:textId="77777777" w:rsidR="008E0BAB" w:rsidRPr="00BC2BC9" w:rsidRDefault="008E0BAB" w:rsidP="00E8139A">
      <w:pPr>
        <w:pStyle w:val="Pagrindinistekstas"/>
        <w:spacing w:after="0"/>
      </w:pPr>
    </w:p>
    <w:p w14:paraId="63EAC284" w14:textId="77777777" w:rsidR="008E0BAB" w:rsidRPr="00BC2BC9" w:rsidRDefault="008E0BAB" w:rsidP="00E8139A">
      <w:pPr>
        <w:pStyle w:val="Pagrindinistekstas"/>
        <w:spacing w:after="0"/>
      </w:pPr>
    </w:p>
    <w:p w14:paraId="40353A83" w14:textId="77777777" w:rsidR="008E0BAB" w:rsidRPr="00BC2BC9" w:rsidRDefault="008E0BAB" w:rsidP="00E8139A">
      <w:pPr>
        <w:pStyle w:val="Pagrindinistekstas"/>
        <w:spacing w:after="0"/>
      </w:pPr>
    </w:p>
    <w:p w14:paraId="55129765" w14:textId="77777777" w:rsidR="008E0BAB" w:rsidRPr="00BC2BC9" w:rsidRDefault="008E0BAB" w:rsidP="00E8139A">
      <w:pPr>
        <w:pStyle w:val="Pagrindinistekstas"/>
        <w:spacing w:after="0"/>
      </w:pPr>
    </w:p>
    <w:p w14:paraId="4546D56F" w14:textId="77777777" w:rsidR="008E0BAB" w:rsidRPr="00BC2BC9" w:rsidRDefault="008E0BAB" w:rsidP="00E8139A">
      <w:pPr>
        <w:pStyle w:val="Pagrindinistekstas"/>
        <w:spacing w:after="0"/>
      </w:pPr>
    </w:p>
    <w:p w14:paraId="4976D1B3" w14:textId="77777777" w:rsidR="008E0BAB" w:rsidRPr="00BC2BC9" w:rsidRDefault="008E0BAB" w:rsidP="00E8139A">
      <w:pPr>
        <w:pStyle w:val="Pagrindinistekstas"/>
        <w:spacing w:after="0"/>
      </w:pPr>
    </w:p>
    <w:p w14:paraId="6E5799B7" w14:textId="77777777" w:rsidR="008E0BAB" w:rsidRPr="00BC2BC9" w:rsidRDefault="008E0BAB" w:rsidP="00E8139A">
      <w:pPr>
        <w:pStyle w:val="Pagrindinistekstas"/>
        <w:spacing w:after="0"/>
      </w:pPr>
    </w:p>
    <w:p w14:paraId="31B0EB95" w14:textId="77777777" w:rsidR="008E0BAB" w:rsidRPr="00BC2BC9" w:rsidRDefault="008E0BAB" w:rsidP="00E8139A">
      <w:pPr>
        <w:pStyle w:val="Pagrindinistekstas"/>
        <w:spacing w:after="0"/>
      </w:pPr>
    </w:p>
    <w:p w14:paraId="6B4A6E65" w14:textId="77777777" w:rsidR="008E0BAB" w:rsidRPr="00BC2BC9" w:rsidRDefault="008E0BAB" w:rsidP="00E8139A">
      <w:pPr>
        <w:pStyle w:val="Pagrindinistekstas"/>
        <w:spacing w:after="0"/>
      </w:pPr>
    </w:p>
    <w:p w14:paraId="217A0C88" w14:textId="77777777" w:rsidR="008E0BAB" w:rsidRPr="00BC2BC9" w:rsidRDefault="008E0BAB" w:rsidP="00E8139A">
      <w:pPr>
        <w:pStyle w:val="Pagrindinistekstas"/>
        <w:spacing w:after="0"/>
      </w:pPr>
    </w:p>
    <w:p w14:paraId="623F905A" w14:textId="77777777" w:rsidR="008E0BAB" w:rsidRPr="00BC2BC9" w:rsidRDefault="008E0BAB" w:rsidP="00E8139A">
      <w:pPr>
        <w:pStyle w:val="Pagrindinistekstas"/>
        <w:spacing w:after="0"/>
      </w:pPr>
    </w:p>
    <w:p w14:paraId="3B91A975" w14:textId="77777777" w:rsidR="008E0BAB" w:rsidRPr="00BC2BC9" w:rsidRDefault="008E0BAB" w:rsidP="00E8139A">
      <w:pPr>
        <w:pStyle w:val="Pagrindinistekstas"/>
        <w:spacing w:after="0"/>
      </w:pPr>
    </w:p>
    <w:p w14:paraId="5E1EC265" w14:textId="77777777" w:rsidR="008E0BAB" w:rsidRPr="00BC2BC9" w:rsidRDefault="008E0BAB" w:rsidP="00E8139A">
      <w:pPr>
        <w:pStyle w:val="Pagrindinistekstas"/>
        <w:spacing w:after="0"/>
      </w:pPr>
    </w:p>
    <w:p w14:paraId="5D14952D" w14:textId="77777777" w:rsidR="008E0BAB" w:rsidRPr="00BC2BC9" w:rsidRDefault="008E0BAB" w:rsidP="00E8139A">
      <w:pPr>
        <w:pStyle w:val="Pagrindinistekstas"/>
        <w:spacing w:after="0"/>
      </w:pPr>
    </w:p>
    <w:p w14:paraId="79ABBC2E" w14:textId="77777777" w:rsidR="008E0BAB" w:rsidRPr="00BC2BC9" w:rsidRDefault="008E0BAB" w:rsidP="00E8139A">
      <w:pPr>
        <w:pStyle w:val="Pagrindinistekstas"/>
        <w:spacing w:after="0"/>
      </w:pPr>
    </w:p>
    <w:p w14:paraId="4C5F32F0" w14:textId="77777777" w:rsidR="008E0BAB" w:rsidRPr="00BC2BC9" w:rsidRDefault="008E0BAB" w:rsidP="00E8139A">
      <w:pPr>
        <w:pStyle w:val="Pagrindinistekstas"/>
        <w:spacing w:after="0"/>
      </w:pPr>
    </w:p>
    <w:p w14:paraId="7B31EF56" w14:textId="77777777" w:rsidR="008E0BAB" w:rsidRPr="00BC2BC9" w:rsidRDefault="008E0BAB" w:rsidP="00E8139A">
      <w:pPr>
        <w:pStyle w:val="Pagrindinistekstas"/>
        <w:spacing w:after="0"/>
      </w:pPr>
    </w:p>
    <w:p w14:paraId="45B7A164" w14:textId="77777777" w:rsidR="008E0BAB" w:rsidRPr="00BC2BC9" w:rsidRDefault="008E0BAB" w:rsidP="00E8139A">
      <w:pPr>
        <w:pStyle w:val="Pagrindinistekstas"/>
        <w:spacing w:after="0"/>
      </w:pPr>
    </w:p>
    <w:p w14:paraId="30B74994" w14:textId="77777777" w:rsidR="008E0BAB" w:rsidRPr="00BC2BC9" w:rsidRDefault="008E0BAB" w:rsidP="00E8139A">
      <w:pPr>
        <w:pStyle w:val="Pagrindinistekstas"/>
        <w:spacing w:after="0"/>
      </w:pPr>
    </w:p>
    <w:p w14:paraId="028E7ADA" w14:textId="77777777" w:rsidR="008E0BAB" w:rsidRPr="00BC2BC9" w:rsidRDefault="008E0BAB" w:rsidP="00E8139A">
      <w:pPr>
        <w:pStyle w:val="Pagrindinistekstas"/>
        <w:spacing w:after="0"/>
      </w:pPr>
    </w:p>
    <w:p w14:paraId="2F0BA6A2" w14:textId="77777777" w:rsidR="008E0BAB" w:rsidRPr="00516C03" w:rsidRDefault="008E0BAB" w:rsidP="00E8139A">
      <w:pPr>
        <w:pStyle w:val="Pavadinimas"/>
      </w:pPr>
      <w:r w:rsidRPr="00516C03">
        <w:t>A. ŽENKLINIMAS</w:t>
      </w:r>
    </w:p>
    <w:p w14:paraId="6D04597C" w14:textId="77777777" w:rsidR="008E0BAB" w:rsidRPr="00AC72DB" w:rsidRDefault="008E0BAB" w:rsidP="00E8139A">
      <w:pPr>
        <w:pStyle w:val="Antrat2"/>
        <w:pBdr>
          <w:top w:val="single" w:sz="4" w:space="1" w:color="auto"/>
          <w:left w:val="single" w:sz="4" w:space="4" w:color="auto"/>
          <w:bottom w:val="single" w:sz="4" w:space="1" w:color="auto"/>
          <w:right w:val="single" w:sz="4" w:space="4" w:color="auto"/>
        </w:pBdr>
      </w:pPr>
      <w:r w:rsidRPr="00516C03">
        <w:br w:type="page"/>
      </w:r>
      <w:r w:rsidRPr="00AC72DB">
        <w:rPr>
          <w:sz w:val="22"/>
        </w:rPr>
        <w:lastRenderedPageBreak/>
        <w:t xml:space="preserve">INFORMACIJA ANT IŠORINĖS PAKUOTĖS </w:t>
      </w:r>
    </w:p>
    <w:p w14:paraId="5AE9E993" w14:textId="77777777" w:rsidR="008E0BAB" w:rsidRPr="00AC72DB" w:rsidRDefault="008E0BAB" w:rsidP="00E8139A">
      <w:pPr>
        <w:pStyle w:val="Pagrindinistekstas"/>
        <w:pBdr>
          <w:top w:val="single" w:sz="4" w:space="1" w:color="auto"/>
          <w:left w:val="single" w:sz="4" w:space="4" w:color="auto"/>
          <w:bottom w:val="single" w:sz="4" w:space="1" w:color="auto"/>
          <w:right w:val="single" w:sz="4" w:space="4" w:color="auto"/>
        </w:pBdr>
        <w:spacing w:after="0"/>
        <w:rPr>
          <w:b/>
        </w:rPr>
      </w:pPr>
    </w:p>
    <w:p w14:paraId="5AB28C3C" w14:textId="77777777" w:rsidR="008E0BAB" w:rsidRPr="00AC72DB" w:rsidRDefault="008E0BAB" w:rsidP="00E8139A">
      <w:pPr>
        <w:pStyle w:val="Pagrindinistekstas"/>
        <w:pBdr>
          <w:top w:val="single" w:sz="4" w:space="1" w:color="auto"/>
          <w:left w:val="single" w:sz="4" w:space="4" w:color="auto"/>
          <w:bottom w:val="single" w:sz="4" w:space="1" w:color="auto"/>
          <w:right w:val="single" w:sz="4" w:space="4" w:color="auto"/>
        </w:pBdr>
        <w:spacing w:after="0"/>
      </w:pPr>
      <w:r w:rsidRPr="00AC72DB">
        <w:rPr>
          <w:b/>
          <w:sz w:val="22"/>
        </w:rPr>
        <w:t>KARTONO DĖŽUTĖ</w:t>
      </w:r>
    </w:p>
    <w:p w14:paraId="0EBABFDA" w14:textId="77777777" w:rsidR="008E0BAB" w:rsidRPr="00AC72DB" w:rsidRDefault="008E0BAB" w:rsidP="00E8139A">
      <w:pPr>
        <w:pStyle w:val="Pagrindinistekstas"/>
        <w:spacing w:after="0"/>
      </w:pPr>
    </w:p>
    <w:p w14:paraId="2D5ED0CF" w14:textId="77777777" w:rsidR="008E0BAB" w:rsidRPr="00AC72DB" w:rsidRDefault="008E0BAB" w:rsidP="00E8139A">
      <w:pPr>
        <w:pStyle w:val="Pagrindinistekstas"/>
        <w:spacing w:after="0"/>
      </w:pPr>
    </w:p>
    <w:p w14:paraId="297D5B09" w14:textId="77777777" w:rsidR="008E0BAB" w:rsidRPr="00516C03" w:rsidRDefault="008E0BAB" w:rsidP="00E8139A">
      <w:pPr>
        <w:pStyle w:val="Antrat3"/>
      </w:pPr>
      <w:r w:rsidRPr="00516C03">
        <w:t>1.</w:t>
      </w:r>
      <w:r w:rsidRPr="00516C03">
        <w:tab/>
        <w:t>VAISTINIO PREPARATO PAVADINIMAS</w:t>
      </w:r>
    </w:p>
    <w:p w14:paraId="491A26D6" w14:textId="77777777" w:rsidR="008E0BAB" w:rsidRPr="00AC72DB" w:rsidRDefault="008E0BAB" w:rsidP="00E8139A">
      <w:pPr>
        <w:pStyle w:val="Pagrindinistekstas"/>
        <w:spacing w:after="0"/>
      </w:pPr>
    </w:p>
    <w:p w14:paraId="0B50ACEC" w14:textId="77777777" w:rsidR="008E0BAB" w:rsidRPr="00AC72DB" w:rsidRDefault="008E0BAB" w:rsidP="00E8139A">
      <w:pPr>
        <w:pStyle w:val="Pagrindinistekstas"/>
        <w:spacing w:after="0"/>
      </w:pPr>
      <w:proofErr w:type="spellStart"/>
      <w:r w:rsidRPr="00AC72DB">
        <w:rPr>
          <w:sz w:val="22"/>
        </w:rPr>
        <w:t>Theraflu</w:t>
      </w:r>
      <w:proofErr w:type="spellEnd"/>
      <w:r w:rsidRPr="00AC72DB">
        <w:rPr>
          <w:sz w:val="22"/>
        </w:rPr>
        <w:t xml:space="preserve"> </w:t>
      </w:r>
      <w:r>
        <w:rPr>
          <w:sz w:val="22"/>
        </w:rPr>
        <w:t xml:space="preserve">SN </w:t>
      </w:r>
      <w:r w:rsidRPr="00AC72DB">
        <w:rPr>
          <w:sz w:val="22"/>
        </w:rPr>
        <w:t>50</w:t>
      </w:r>
      <w:r>
        <w:rPr>
          <w:sz w:val="22"/>
        </w:rPr>
        <w:t>0 </w:t>
      </w:r>
      <w:r w:rsidRPr="00AC72DB">
        <w:rPr>
          <w:sz w:val="22"/>
        </w:rPr>
        <w:t>mg/30</w:t>
      </w:r>
      <w:r>
        <w:rPr>
          <w:sz w:val="22"/>
        </w:rPr>
        <w:t> </w:t>
      </w:r>
      <w:r w:rsidRPr="00AC72DB">
        <w:rPr>
          <w:sz w:val="22"/>
        </w:rPr>
        <w:t>mg/30</w:t>
      </w:r>
      <w:r>
        <w:rPr>
          <w:sz w:val="22"/>
        </w:rPr>
        <w:t> </w:t>
      </w:r>
      <w:r w:rsidRPr="00AC72DB">
        <w:rPr>
          <w:sz w:val="22"/>
        </w:rPr>
        <w:t>ml sirupas</w:t>
      </w:r>
    </w:p>
    <w:p w14:paraId="310690A8" w14:textId="77777777" w:rsidR="008E0BAB" w:rsidRPr="00AC72DB" w:rsidRDefault="008E0BAB" w:rsidP="00E8139A">
      <w:pPr>
        <w:pStyle w:val="Pagrindinistekstas"/>
        <w:spacing w:after="0"/>
      </w:pPr>
      <w:proofErr w:type="spellStart"/>
      <w:r w:rsidRPr="00AC72DB">
        <w:rPr>
          <w:sz w:val="22"/>
        </w:rPr>
        <w:t>Paracetamolum</w:t>
      </w:r>
      <w:proofErr w:type="spellEnd"/>
      <w:r w:rsidRPr="00AC72DB">
        <w:rPr>
          <w:sz w:val="22"/>
        </w:rPr>
        <w:t xml:space="preserve"> / </w:t>
      </w:r>
      <w:proofErr w:type="spellStart"/>
      <w:r w:rsidRPr="00AC72DB">
        <w:rPr>
          <w:sz w:val="22"/>
        </w:rPr>
        <w:t>Pseudoephedrini</w:t>
      </w:r>
      <w:proofErr w:type="spellEnd"/>
      <w:r w:rsidRPr="00AC72DB">
        <w:rPr>
          <w:sz w:val="22"/>
        </w:rPr>
        <w:t xml:space="preserve"> </w:t>
      </w:r>
      <w:proofErr w:type="spellStart"/>
      <w:r w:rsidRPr="00AC72DB">
        <w:rPr>
          <w:sz w:val="22"/>
        </w:rPr>
        <w:t>hydrochloridum</w:t>
      </w:r>
      <w:proofErr w:type="spellEnd"/>
    </w:p>
    <w:p w14:paraId="63E85C57" w14:textId="77777777" w:rsidR="008E0BAB" w:rsidRPr="00AC72DB" w:rsidRDefault="008E0BAB" w:rsidP="00E8139A">
      <w:pPr>
        <w:pStyle w:val="Pagrindinistekstas"/>
        <w:spacing w:after="0"/>
      </w:pPr>
    </w:p>
    <w:p w14:paraId="642B513E" w14:textId="77777777" w:rsidR="008E0BAB" w:rsidRPr="00AC72DB" w:rsidRDefault="008E0BAB" w:rsidP="00E8139A">
      <w:pPr>
        <w:pStyle w:val="Pagrindinistekstas"/>
        <w:spacing w:after="0"/>
      </w:pPr>
    </w:p>
    <w:p w14:paraId="6CD896FB" w14:textId="77777777" w:rsidR="008E0BAB" w:rsidRPr="00516C03" w:rsidRDefault="008E0BAB" w:rsidP="00E8139A">
      <w:pPr>
        <w:pStyle w:val="Antrat3"/>
      </w:pPr>
      <w:r w:rsidRPr="00516C03">
        <w:t>2.</w:t>
      </w:r>
      <w:r w:rsidRPr="00516C03">
        <w:tab/>
        <w:t>VEIKLIOSIOS MEDŽIAGOS IR JŲ KIEKIAI</w:t>
      </w:r>
    </w:p>
    <w:p w14:paraId="4C2504C2" w14:textId="77777777" w:rsidR="008E0BAB" w:rsidRPr="00AC72DB" w:rsidRDefault="008E0BAB" w:rsidP="00E8139A">
      <w:pPr>
        <w:pStyle w:val="Pagrindinistekstas"/>
        <w:spacing w:after="0"/>
      </w:pPr>
    </w:p>
    <w:p w14:paraId="43345DC5" w14:textId="77777777" w:rsidR="008E0BAB" w:rsidRPr="00AC72DB" w:rsidRDefault="008E0BAB" w:rsidP="00E8139A">
      <w:pPr>
        <w:pStyle w:val="Pagrindinistekstas"/>
        <w:spacing w:after="0"/>
      </w:pPr>
      <w:r w:rsidRPr="00AC72DB">
        <w:rPr>
          <w:sz w:val="22"/>
        </w:rPr>
        <w:t xml:space="preserve">Kiekvienoje 30 ml sirupo dozėje yra 500 mg </w:t>
      </w:r>
      <w:proofErr w:type="spellStart"/>
      <w:r w:rsidRPr="00AC72DB">
        <w:rPr>
          <w:sz w:val="22"/>
        </w:rPr>
        <w:t>paracetamolio</w:t>
      </w:r>
      <w:proofErr w:type="spellEnd"/>
      <w:r w:rsidRPr="00AC72DB">
        <w:rPr>
          <w:sz w:val="22"/>
        </w:rPr>
        <w:t xml:space="preserve"> ir 30 mg </w:t>
      </w:r>
      <w:proofErr w:type="spellStart"/>
      <w:r w:rsidRPr="00AC72DB">
        <w:rPr>
          <w:sz w:val="22"/>
        </w:rPr>
        <w:t>pseudoefedrino</w:t>
      </w:r>
      <w:proofErr w:type="spellEnd"/>
      <w:r w:rsidRPr="00AC72DB">
        <w:rPr>
          <w:sz w:val="22"/>
        </w:rPr>
        <w:t xml:space="preserve"> hidrochlorido.</w:t>
      </w:r>
    </w:p>
    <w:p w14:paraId="4AFE197F" w14:textId="77777777" w:rsidR="008E0BAB" w:rsidRPr="00AC72DB" w:rsidRDefault="008E0BAB" w:rsidP="00E8139A">
      <w:pPr>
        <w:pStyle w:val="Pagrindinistekstas"/>
        <w:spacing w:after="0"/>
      </w:pPr>
    </w:p>
    <w:p w14:paraId="1124E931" w14:textId="77777777" w:rsidR="008E0BAB" w:rsidRPr="00AC72DB" w:rsidRDefault="008E0BAB" w:rsidP="00E8139A">
      <w:pPr>
        <w:pStyle w:val="Pagrindinistekstas"/>
        <w:spacing w:after="0"/>
      </w:pPr>
    </w:p>
    <w:p w14:paraId="5012BE4A" w14:textId="77777777" w:rsidR="008E0BAB" w:rsidRPr="00516C03" w:rsidRDefault="008E0BAB" w:rsidP="00E8139A">
      <w:pPr>
        <w:pStyle w:val="Antrat3"/>
      </w:pPr>
      <w:r w:rsidRPr="00516C03">
        <w:t>3.</w:t>
      </w:r>
      <w:r w:rsidRPr="00516C03">
        <w:tab/>
        <w:t>PAGALBINIŲ MEDŽIAGŲ SĄRAŠAS</w:t>
      </w:r>
    </w:p>
    <w:p w14:paraId="7A1AED47" w14:textId="77777777" w:rsidR="008E0BAB" w:rsidRPr="00AC72DB" w:rsidRDefault="008E0BAB" w:rsidP="00E8139A">
      <w:pPr>
        <w:pStyle w:val="Pagrindinistekstas"/>
        <w:spacing w:after="0"/>
      </w:pPr>
    </w:p>
    <w:p w14:paraId="760DB92C" w14:textId="77777777" w:rsidR="008E0BAB" w:rsidRPr="00AC72DB" w:rsidRDefault="008E0BAB" w:rsidP="00E8139A">
      <w:pPr>
        <w:pStyle w:val="Pagrindinistekstas"/>
        <w:spacing w:after="0"/>
      </w:pPr>
      <w:r>
        <w:rPr>
          <w:sz w:val="22"/>
        </w:rPr>
        <w:t xml:space="preserve">Pagalbinės medžiagos: </w:t>
      </w:r>
      <w:r w:rsidRPr="00A509CB">
        <w:rPr>
          <w:i/>
          <w:sz w:val="22"/>
          <w:lang w:val="it-IT"/>
        </w:rPr>
        <w:t>Sirupus glucosi (Glucosum,</w:t>
      </w:r>
      <w:r w:rsidRPr="00A509CB">
        <w:rPr>
          <w:sz w:val="22"/>
          <w:lang w:val="it-IT"/>
        </w:rPr>
        <w:t xml:space="preserve"> </w:t>
      </w:r>
      <w:r w:rsidRPr="00A509CB">
        <w:rPr>
          <w:i/>
          <w:sz w:val="22"/>
          <w:lang w:val="it-IT"/>
        </w:rPr>
        <w:t xml:space="preserve">Saccharum), </w:t>
      </w:r>
      <w:r>
        <w:rPr>
          <w:i/>
          <w:sz w:val="22"/>
          <w:lang w:val="it-IT"/>
        </w:rPr>
        <w:t>N</w:t>
      </w:r>
      <w:r w:rsidRPr="00A509CB">
        <w:rPr>
          <w:i/>
          <w:sz w:val="22"/>
          <w:lang w:val="it-IT"/>
        </w:rPr>
        <w:t xml:space="preserve">atrium, </w:t>
      </w:r>
      <w:r>
        <w:rPr>
          <w:i/>
          <w:sz w:val="22"/>
          <w:lang w:val="it-IT"/>
        </w:rPr>
        <w:t>E</w:t>
      </w:r>
      <w:r w:rsidRPr="00A509CB">
        <w:rPr>
          <w:i/>
          <w:sz w:val="22"/>
          <w:lang w:val="it-IT"/>
        </w:rPr>
        <w:t xml:space="preserve">thanolum, </w:t>
      </w:r>
      <w:r w:rsidRPr="00A509CB">
        <w:rPr>
          <w:sz w:val="22"/>
          <w:lang w:val="it-IT"/>
        </w:rPr>
        <w:t>E129</w:t>
      </w:r>
      <w:r w:rsidRPr="00A509CB">
        <w:rPr>
          <w:i/>
          <w:sz w:val="22"/>
          <w:lang w:val="it-IT"/>
        </w:rPr>
        <w:t>, Lecithinum ex soya (E322).</w:t>
      </w:r>
    </w:p>
    <w:p w14:paraId="0785BAE8" w14:textId="77777777" w:rsidR="008E0BAB" w:rsidRPr="00AC72DB" w:rsidRDefault="008E0BAB" w:rsidP="00E8139A">
      <w:pPr>
        <w:pStyle w:val="Pagrindinistekstas"/>
        <w:spacing w:after="0"/>
      </w:pPr>
      <w:r w:rsidRPr="00AC72DB">
        <w:rPr>
          <w:sz w:val="22"/>
        </w:rPr>
        <w:t>Daugiau informacijos pateikta pakuotės lapelyje.</w:t>
      </w:r>
    </w:p>
    <w:p w14:paraId="30601BBE" w14:textId="77777777" w:rsidR="008E0BAB" w:rsidRPr="00AC72DB" w:rsidRDefault="008E0BAB" w:rsidP="00E8139A">
      <w:pPr>
        <w:pStyle w:val="Pagrindinistekstas"/>
        <w:spacing w:after="0"/>
      </w:pPr>
    </w:p>
    <w:p w14:paraId="72150A1C" w14:textId="77777777" w:rsidR="008E0BAB" w:rsidRPr="00AC72DB" w:rsidRDefault="008E0BAB" w:rsidP="00E8139A">
      <w:pPr>
        <w:pStyle w:val="Pagrindinistekstas"/>
        <w:spacing w:after="0"/>
      </w:pPr>
    </w:p>
    <w:p w14:paraId="2C31B5F4" w14:textId="77777777" w:rsidR="008E0BAB" w:rsidRPr="00516C03" w:rsidRDefault="008E0BAB" w:rsidP="00E8139A">
      <w:pPr>
        <w:pStyle w:val="Antrat3"/>
      </w:pPr>
      <w:r w:rsidRPr="00516C03">
        <w:t>4.</w:t>
      </w:r>
      <w:r w:rsidRPr="00516C03">
        <w:tab/>
        <w:t>FARMACINĖ FORMA IR KIEKIS PAKUOTĖJE</w:t>
      </w:r>
    </w:p>
    <w:p w14:paraId="0A1E2D22" w14:textId="77777777" w:rsidR="008E0BAB" w:rsidRPr="00AC72DB" w:rsidRDefault="008E0BAB" w:rsidP="00E8139A">
      <w:pPr>
        <w:pStyle w:val="Pagrindinistekstas"/>
        <w:spacing w:after="0"/>
      </w:pPr>
    </w:p>
    <w:p w14:paraId="42B61C83" w14:textId="77777777" w:rsidR="008E0BAB" w:rsidRPr="00AC72DB" w:rsidRDefault="008E0BAB" w:rsidP="00E8139A">
      <w:pPr>
        <w:pStyle w:val="Pagrindinistekstas"/>
        <w:spacing w:after="0"/>
      </w:pPr>
      <w:r w:rsidRPr="00AC72DB">
        <w:rPr>
          <w:sz w:val="22"/>
        </w:rPr>
        <w:t>Sirupas</w:t>
      </w:r>
    </w:p>
    <w:p w14:paraId="5F70990B" w14:textId="77777777" w:rsidR="008E0BAB" w:rsidRPr="00AC72DB" w:rsidRDefault="008E0BAB" w:rsidP="00E8139A">
      <w:pPr>
        <w:pStyle w:val="Pagrindinistekstas"/>
        <w:spacing w:after="0"/>
      </w:pPr>
      <w:r w:rsidRPr="00AC72DB">
        <w:rPr>
          <w:sz w:val="22"/>
        </w:rPr>
        <w:t>240 ml</w:t>
      </w:r>
    </w:p>
    <w:p w14:paraId="7DAC1176" w14:textId="77777777" w:rsidR="008E0BAB" w:rsidRPr="00AC72DB" w:rsidRDefault="008E0BAB" w:rsidP="00E8139A">
      <w:pPr>
        <w:pStyle w:val="Pagrindinistekstas"/>
        <w:spacing w:after="0"/>
      </w:pPr>
    </w:p>
    <w:p w14:paraId="4D26CD3C" w14:textId="77777777" w:rsidR="008E0BAB" w:rsidRPr="00AC72DB" w:rsidRDefault="008E0BAB" w:rsidP="00E8139A">
      <w:pPr>
        <w:pStyle w:val="Pagrindinistekstas"/>
        <w:spacing w:after="0"/>
      </w:pPr>
    </w:p>
    <w:p w14:paraId="649C49E4" w14:textId="77777777" w:rsidR="008E0BAB" w:rsidRPr="00516C03" w:rsidRDefault="008E0BAB" w:rsidP="00E8139A">
      <w:pPr>
        <w:pStyle w:val="Antrat3"/>
      </w:pPr>
      <w:r w:rsidRPr="00516C03">
        <w:t>5.</w:t>
      </w:r>
      <w:r w:rsidRPr="00516C03">
        <w:tab/>
        <w:t>VARTOJIMO METODAS IR BŪDAS</w:t>
      </w:r>
    </w:p>
    <w:p w14:paraId="5ACB9A86" w14:textId="77777777" w:rsidR="008E0BAB" w:rsidRPr="00AC72DB" w:rsidRDefault="008E0BAB" w:rsidP="00E8139A">
      <w:pPr>
        <w:pStyle w:val="Pagrindinistekstas"/>
        <w:spacing w:after="0"/>
      </w:pPr>
    </w:p>
    <w:p w14:paraId="4FF3F9B2" w14:textId="77777777" w:rsidR="008E0BAB" w:rsidRPr="00AC72DB" w:rsidRDefault="008E0BAB" w:rsidP="00E8139A">
      <w:pPr>
        <w:pStyle w:val="Pagrindinistekstas"/>
        <w:spacing w:after="0"/>
      </w:pPr>
      <w:r w:rsidRPr="00AC72DB">
        <w:rPr>
          <w:sz w:val="22"/>
        </w:rPr>
        <w:t>Vartoti per burną.</w:t>
      </w:r>
    </w:p>
    <w:p w14:paraId="5DBEF489" w14:textId="77777777" w:rsidR="008E0BAB" w:rsidRPr="00AC72DB" w:rsidRDefault="008E0BAB" w:rsidP="00E8139A">
      <w:pPr>
        <w:pStyle w:val="Pagrindinistekstas"/>
        <w:spacing w:after="0"/>
      </w:pPr>
      <w:r w:rsidRPr="00AC72DB">
        <w:rPr>
          <w:sz w:val="22"/>
        </w:rPr>
        <w:t>Prieš vartojimą perskaitykite pakuotės lapelį.</w:t>
      </w:r>
    </w:p>
    <w:p w14:paraId="01B80191" w14:textId="77777777" w:rsidR="008E0BAB" w:rsidRPr="00AC72DB" w:rsidRDefault="008E0BAB" w:rsidP="00E8139A">
      <w:pPr>
        <w:pStyle w:val="Pagrindinistekstas"/>
        <w:spacing w:after="0"/>
      </w:pPr>
    </w:p>
    <w:p w14:paraId="0B20CA55" w14:textId="77777777" w:rsidR="008E0BAB" w:rsidRPr="00AC72DB" w:rsidRDefault="008E0BAB" w:rsidP="00E8139A">
      <w:pPr>
        <w:pStyle w:val="Pagrindinistekstas"/>
        <w:spacing w:after="0"/>
      </w:pPr>
    </w:p>
    <w:p w14:paraId="03FECA45" w14:textId="77777777" w:rsidR="008E0BAB" w:rsidRPr="00516C03" w:rsidRDefault="008E0BAB" w:rsidP="00E8139A">
      <w:pPr>
        <w:pStyle w:val="Antrat3"/>
      </w:pPr>
      <w:r w:rsidRPr="00516C03">
        <w:t>6.</w:t>
      </w:r>
      <w:r w:rsidRPr="00516C03">
        <w:tab/>
        <w:t>SPECIALUS ĮSPĖJIMAS, KAD VAISTINĮ PREPARATĄ BŪTINA LAIKYTI VAIKAMS NEPASTEBIMOJE IR NEPASIEKIAMOJE VIETOJE</w:t>
      </w:r>
    </w:p>
    <w:p w14:paraId="60A263B1" w14:textId="77777777" w:rsidR="008E0BAB" w:rsidRPr="00AC72DB" w:rsidRDefault="008E0BAB" w:rsidP="00E8139A">
      <w:pPr>
        <w:pStyle w:val="Pagrindinistekstas"/>
        <w:spacing w:after="0"/>
      </w:pPr>
    </w:p>
    <w:p w14:paraId="50D75572" w14:textId="77777777" w:rsidR="008E0BAB" w:rsidRPr="00AC72DB" w:rsidRDefault="008E0BAB" w:rsidP="00E8139A">
      <w:pPr>
        <w:pStyle w:val="Pagrindinistekstas"/>
        <w:spacing w:after="0"/>
      </w:pPr>
      <w:r w:rsidRPr="00AC72DB">
        <w:rPr>
          <w:sz w:val="22"/>
        </w:rPr>
        <w:t>Laikyti vaikams nepastebimoje ir nepasiekiamoje vietoje.</w:t>
      </w:r>
    </w:p>
    <w:p w14:paraId="6FF5C8AF" w14:textId="77777777" w:rsidR="008E0BAB" w:rsidRPr="00AC72DB" w:rsidRDefault="008E0BAB" w:rsidP="00E8139A">
      <w:pPr>
        <w:pStyle w:val="Pagrindinistekstas"/>
        <w:spacing w:after="0"/>
      </w:pPr>
    </w:p>
    <w:p w14:paraId="4320CC59" w14:textId="77777777" w:rsidR="008E0BAB" w:rsidRPr="00AC72DB" w:rsidRDefault="008E0BAB" w:rsidP="00E8139A">
      <w:pPr>
        <w:pStyle w:val="Pagrindinistekstas"/>
        <w:spacing w:after="0"/>
      </w:pPr>
    </w:p>
    <w:p w14:paraId="5C4C4607" w14:textId="77777777" w:rsidR="008E0BAB" w:rsidRPr="00516C03" w:rsidRDefault="008E0BAB" w:rsidP="00E8139A">
      <w:pPr>
        <w:pStyle w:val="Antrat3"/>
      </w:pPr>
      <w:r w:rsidRPr="00516C03">
        <w:t>7.</w:t>
      </w:r>
      <w:r w:rsidRPr="00516C03">
        <w:tab/>
        <w:t>KITAS SPECIALUS ĮSPĖJIMAS (JEI REIKIA)</w:t>
      </w:r>
    </w:p>
    <w:p w14:paraId="75275042" w14:textId="77777777" w:rsidR="008E0BAB" w:rsidRPr="00E8139A" w:rsidRDefault="008E0BAB" w:rsidP="00E8139A">
      <w:pPr>
        <w:pStyle w:val="Pagrindinistekstas"/>
        <w:spacing w:after="0"/>
        <w:rPr>
          <w:rStyle w:val="longtext"/>
        </w:rPr>
      </w:pPr>
    </w:p>
    <w:p w14:paraId="003EEC64" w14:textId="77777777" w:rsidR="008E0BAB" w:rsidRPr="00AC72DB" w:rsidRDefault="008E0BAB" w:rsidP="00E8139A">
      <w:pPr>
        <w:pStyle w:val="Pagrindinistekstas"/>
        <w:spacing w:after="0"/>
      </w:pPr>
    </w:p>
    <w:p w14:paraId="08FF67E9" w14:textId="77777777" w:rsidR="008E0BAB" w:rsidRPr="00516C03" w:rsidRDefault="008E0BAB" w:rsidP="00E8139A">
      <w:pPr>
        <w:pStyle w:val="Antrat3"/>
      </w:pPr>
      <w:r w:rsidRPr="00516C03">
        <w:t>8.</w:t>
      </w:r>
      <w:r w:rsidRPr="00516C03">
        <w:tab/>
        <w:t>TINKAMUMO LAIKAS</w:t>
      </w:r>
    </w:p>
    <w:p w14:paraId="4942163C" w14:textId="77777777" w:rsidR="008E0BAB" w:rsidRPr="00AC72DB" w:rsidRDefault="008E0BAB" w:rsidP="00E8139A">
      <w:pPr>
        <w:pStyle w:val="Pagrindinistekstas"/>
        <w:spacing w:after="0"/>
      </w:pPr>
    </w:p>
    <w:p w14:paraId="075BD3AF" w14:textId="77777777" w:rsidR="008E0BAB" w:rsidRPr="00AC72DB" w:rsidRDefault="008E0BAB" w:rsidP="00E8139A">
      <w:pPr>
        <w:pStyle w:val="Pagrindinistekstas"/>
        <w:spacing w:after="0"/>
      </w:pPr>
      <w:r w:rsidRPr="00AC72DB">
        <w:rPr>
          <w:sz w:val="22"/>
        </w:rPr>
        <w:t>Tinka iki: mm/MMMM</w:t>
      </w:r>
    </w:p>
    <w:p w14:paraId="68D4873C" w14:textId="77777777" w:rsidR="008E0BAB" w:rsidRDefault="008E0BAB" w:rsidP="00E8139A">
      <w:pPr>
        <w:pStyle w:val="Pagrindinistekstas"/>
        <w:spacing w:after="0"/>
      </w:pPr>
      <w:r w:rsidRPr="00AA27E4">
        <w:rPr>
          <w:sz w:val="22"/>
        </w:rPr>
        <w:t>Po pirmo atidarymo nevartoti ilgiau kaip 1 metus.</w:t>
      </w:r>
    </w:p>
    <w:p w14:paraId="3C54FE83" w14:textId="77777777" w:rsidR="008E0BAB" w:rsidRPr="00AC72DB" w:rsidRDefault="008E0BAB" w:rsidP="00E8139A">
      <w:pPr>
        <w:pStyle w:val="Pagrindinistekstas"/>
        <w:spacing w:after="0"/>
      </w:pPr>
    </w:p>
    <w:p w14:paraId="23B4A8C8" w14:textId="77777777" w:rsidR="008E0BAB" w:rsidRPr="00AC72DB" w:rsidRDefault="008E0BAB" w:rsidP="00E8139A">
      <w:pPr>
        <w:pStyle w:val="Pagrindinistekstas"/>
        <w:spacing w:after="0"/>
      </w:pPr>
    </w:p>
    <w:p w14:paraId="64BBB52E" w14:textId="77777777" w:rsidR="008E0BAB" w:rsidRPr="00516C03" w:rsidRDefault="008E0BAB" w:rsidP="00E8139A">
      <w:pPr>
        <w:pStyle w:val="Antrat3"/>
      </w:pPr>
      <w:r w:rsidRPr="00516C03">
        <w:t>9.</w:t>
      </w:r>
      <w:r w:rsidRPr="00516C03">
        <w:tab/>
        <w:t>SPECIALIOS LAIKYMO SĄLYGOS</w:t>
      </w:r>
    </w:p>
    <w:p w14:paraId="10228C37" w14:textId="77777777" w:rsidR="008E0BAB" w:rsidRPr="00AC72DB" w:rsidRDefault="008E0BAB" w:rsidP="00E8139A">
      <w:pPr>
        <w:pStyle w:val="Pagrindinistekstas"/>
        <w:spacing w:after="0"/>
      </w:pPr>
    </w:p>
    <w:p w14:paraId="1869E00B" w14:textId="77777777" w:rsidR="008E0BAB" w:rsidRPr="00AC72DB" w:rsidRDefault="008E0BAB" w:rsidP="00E8139A">
      <w:pPr>
        <w:pStyle w:val="Pagrindinistekstas"/>
        <w:spacing w:after="0"/>
      </w:pPr>
    </w:p>
    <w:p w14:paraId="30C4B31B" w14:textId="77777777" w:rsidR="008E0BAB" w:rsidRPr="00516C03" w:rsidRDefault="008E0BAB" w:rsidP="00E8139A">
      <w:pPr>
        <w:pStyle w:val="Antrat3"/>
      </w:pPr>
      <w:r w:rsidRPr="00516C03">
        <w:lastRenderedPageBreak/>
        <w:t>10.</w:t>
      </w:r>
      <w:r w:rsidRPr="00516C03">
        <w:tab/>
        <w:t>SPECIALIOS ATSARGUMO PRIEMONĖS DĖL NESUVARTOTO VAISTINIO PREPARATO AR JO ATLIEKŲ TVARKYMO (JEI REIKIA)</w:t>
      </w:r>
    </w:p>
    <w:p w14:paraId="0517D3A0" w14:textId="77777777" w:rsidR="008E0BAB" w:rsidRPr="00AC72DB" w:rsidRDefault="008E0BAB" w:rsidP="00E8139A">
      <w:pPr>
        <w:pStyle w:val="Pagrindinistekstas"/>
        <w:spacing w:after="0"/>
      </w:pPr>
    </w:p>
    <w:p w14:paraId="7E1E592B" w14:textId="77777777" w:rsidR="008E0BAB" w:rsidRPr="00AC72DB" w:rsidRDefault="008E0BAB" w:rsidP="00E8139A">
      <w:pPr>
        <w:pStyle w:val="Pagrindinistekstas"/>
        <w:spacing w:after="0"/>
      </w:pPr>
    </w:p>
    <w:p w14:paraId="6D4FC1BA" w14:textId="77777777" w:rsidR="008E0BAB" w:rsidRPr="00516C03" w:rsidRDefault="008E0BAB" w:rsidP="00E8139A">
      <w:pPr>
        <w:pStyle w:val="Antrat3"/>
      </w:pPr>
      <w:r w:rsidRPr="00516C03">
        <w:t>11.</w:t>
      </w:r>
      <w:r w:rsidRPr="00516C03">
        <w:tab/>
      </w:r>
      <w:r w:rsidRPr="00516C03">
        <w:rPr>
          <w:caps/>
        </w:rPr>
        <w:t>REGISTRUOTOJO</w:t>
      </w:r>
      <w:r w:rsidRPr="00516C03" w:rsidDel="00BD14AF">
        <w:rPr>
          <w:caps/>
        </w:rPr>
        <w:t xml:space="preserve"> </w:t>
      </w:r>
      <w:r w:rsidRPr="00516C03">
        <w:t>PAVADINIMAS IR ADRESAS</w:t>
      </w:r>
    </w:p>
    <w:p w14:paraId="27C7E732" w14:textId="77777777" w:rsidR="008E0BAB" w:rsidRPr="00AC72DB" w:rsidRDefault="008E0BAB" w:rsidP="00E8139A">
      <w:pPr>
        <w:pStyle w:val="Pagrindinistekstas"/>
        <w:spacing w:after="0"/>
      </w:pPr>
    </w:p>
    <w:p w14:paraId="3AFD2EEC" w14:textId="77777777" w:rsidR="008E0BAB" w:rsidRPr="00516C03" w:rsidRDefault="008E0BAB" w:rsidP="00516C03">
      <w:proofErr w:type="spellStart"/>
      <w:r w:rsidRPr="00516C03">
        <w:t>GlaxoSmithKline</w:t>
      </w:r>
      <w:proofErr w:type="spellEnd"/>
      <w:r w:rsidRPr="00516C03">
        <w:t xml:space="preserve"> </w:t>
      </w:r>
      <w:proofErr w:type="spellStart"/>
      <w:r w:rsidRPr="00516C03">
        <w:t>Consumer</w:t>
      </w:r>
      <w:proofErr w:type="spellEnd"/>
      <w:r w:rsidRPr="00516C03">
        <w:t xml:space="preserve"> </w:t>
      </w:r>
      <w:proofErr w:type="spellStart"/>
      <w:r w:rsidRPr="00516C03">
        <w:t>Healthcare</w:t>
      </w:r>
      <w:proofErr w:type="spellEnd"/>
      <w:r w:rsidRPr="00516C03">
        <w:t xml:space="preserve">  (UK) </w:t>
      </w:r>
      <w:proofErr w:type="spellStart"/>
      <w:r w:rsidRPr="00516C03">
        <w:t>Trading</w:t>
      </w:r>
      <w:proofErr w:type="spellEnd"/>
      <w:r w:rsidRPr="00516C03">
        <w:t xml:space="preserve"> Ltd.</w:t>
      </w:r>
    </w:p>
    <w:p w14:paraId="1DFDF1B2" w14:textId="77777777" w:rsidR="008E0BAB" w:rsidRPr="00516C03" w:rsidRDefault="008E0BAB" w:rsidP="00516C03">
      <w:r w:rsidRPr="00516C03">
        <w:t xml:space="preserve">980 </w:t>
      </w:r>
      <w:proofErr w:type="spellStart"/>
      <w:r w:rsidRPr="00516C03">
        <w:t>Great</w:t>
      </w:r>
      <w:proofErr w:type="spellEnd"/>
      <w:r w:rsidRPr="00516C03">
        <w:t xml:space="preserve"> </w:t>
      </w:r>
      <w:proofErr w:type="spellStart"/>
      <w:r w:rsidRPr="00516C03">
        <w:t>West</w:t>
      </w:r>
      <w:proofErr w:type="spellEnd"/>
      <w:r w:rsidRPr="00516C03">
        <w:t xml:space="preserve"> </w:t>
      </w:r>
      <w:proofErr w:type="spellStart"/>
      <w:r w:rsidRPr="00516C03">
        <w:t>Road</w:t>
      </w:r>
      <w:proofErr w:type="spellEnd"/>
      <w:r w:rsidRPr="00516C03">
        <w:t xml:space="preserve"> </w:t>
      </w:r>
    </w:p>
    <w:p w14:paraId="322E0AF6" w14:textId="77777777" w:rsidR="008E0BAB" w:rsidRPr="00516C03" w:rsidRDefault="008E0BAB" w:rsidP="00516C03">
      <w:proofErr w:type="spellStart"/>
      <w:r w:rsidRPr="00516C03">
        <w:t>Brentford</w:t>
      </w:r>
      <w:proofErr w:type="spellEnd"/>
      <w:r w:rsidRPr="00516C03">
        <w:t xml:space="preserve"> </w:t>
      </w:r>
    </w:p>
    <w:p w14:paraId="2B675C48" w14:textId="77777777" w:rsidR="008E0BAB" w:rsidRPr="00516C03" w:rsidRDefault="008E0BAB" w:rsidP="00516C03">
      <w:proofErr w:type="spellStart"/>
      <w:r w:rsidRPr="00516C03">
        <w:t>Middlesex</w:t>
      </w:r>
      <w:proofErr w:type="spellEnd"/>
      <w:r w:rsidRPr="00516C03">
        <w:t xml:space="preserve"> </w:t>
      </w:r>
    </w:p>
    <w:p w14:paraId="374BF2A0" w14:textId="77777777" w:rsidR="008E0BAB" w:rsidRPr="00516C03" w:rsidRDefault="008E0BAB" w:rsidP="00516C03">
      <w:r w:rsidRPr="00516C03">
        <w:t xml:space="preserve">TW8 9GS </w:t>
      </w:r>
    </w:p>
    <w:p w14:paraId="77A7AE00" w14:textId="77777777" w:rsidR="008E0BAB" w:rsidRPr="00516C03" w:rsidRDefault="008E0BAB" w:rsidP="00516C03">
      <w:r w:rsidRPr="00516C03">
        <w:t>Jungtinė Karalystė</w:t>
      </w:r>
    </w:p>
    <w:p w14:paraId="76CB39F2" w14:textId="77777777" w:rsidR="008E0BAB" w:rsidRPr="00AC72DB" w:rsidRDefault="008E0BAB" w:rsidP="00E8139A">
      <w:pPr>
        <w:pStyle w:val="Pagrindinistekstas"/>
        <w:spacing w:after="0"/>
      </w:pPr>
    </w:p>
    <w:p w14:paraId="6D7AF42B" w14:textId="77777777" w:rsidR="008E0BAB" w:rsidRPr="00AC72DB" w:rsidRDefault="008E0BAB" w:rsidP="00E8139A">
      <w:pPr>
        <w:pStyle w:val="Pagrindinistekstas"/>
        <w:spacing w:after="0"/>
      </w:pPr>
    </w:p>
    <w:p w14:paraId="20F60E2F" w14:textId="77777777" w:rsidR="008E0BAB" w:rsidRPr="00516C03" w:rsidRDefault="008E0BAB" w:rsidP="00E8139A">
      <w:pPr>
        <w:pStyle w:val="Antrat3"/>
      </w:pPr>
      <w:r w:rsidRPr="00516C03">
        <w:t>12.</w:t>
      </w:r>
      <w:r w:rsidRPr="00516C03">
        <w:tab/>
        <w:t>REGISTRACIJOS PAŽYMĖJIMO NUMERIAI</w:t>
      </w:r>
    </w:p>
    <w:p w14:paraId="1A8ADE98" w14:textId="77777777" w:rsidR="008E0BAB" w:rsidRPr="00AC72DB" w:rsidRDefault="008E0BAB" w:rsidP="00E8139A">
      <w:pPr>
        <w:pStyle w:val="Pagrindinistekstas"/>
        <w:spacing w:after="0"/>
      </w:pPr>
    </w:p>
    <w:p w14:paraId="5C8A2590" w14:textId="77777777" w:rsidR="008E0BAB" w:rsidRPr="00516C03" w:rsidRDefault="008E0BAB" w:rsidP="00516C03">
      <w:r w:rsidRPr="00516C03">
        <w:t>LT/1/14/3541/005</w:t>
      </w:r>
    </w:p>
    <w:p w14:paraId="3ACFF5EE" w14:textId="77777777" w:rsidR="008E0BAB" w:rsidRPr="00AC72DB" w:rsidRDefault="008E0BAB" w:rsidP="00E8139A">
      <w:pPr>
        <w:pStyle w:val="Pagrindinistekstas"/>
        <w:spacing w:after="0"/>
      </w:pPr>
    </w:p>
    <w:p w14:paraId="571A8586" w14:textId="77777777" w:rsidR="008E0BAB" w:rsidRPr="00AC72DB" w:rsidRDefault="008E0BAB" w:rsidP="00E8139A">
      <w:pPr>
        <w:pStyle w:val="Pagrindinistekstas"/>
        <w:spacing w:after="0"/>
      </w:pPr>
    </w:p>
    <w:p w14:paraId="2F814C42" w14:textId="77777777" w:rsidR="008E0BAB" w:rsidRPr="00516C03" w:rsidRDefault="008E0BAB" w:rsidP="00E8139A">
      <w:pPr>
        <w:pStyle w:val="Antrat3"/>
      </w:pPr>
      <w:r w:rsidRPr="00516C03">
        <w:t>13.</w:t>
      </w:r>
      <w:r w:rsidRPr="00516C03">
        <w:tab/>
        <w:t>SERIJOS NUMERIS</w:t>
      </w:r>
    </w:p>
    <w:p w14:paraId="0E574D02" w14:textId="77777777" w:rsidR="008E0BAB" w:rsidRPr="00AC72DB" w:rsidRDefault="008E0BAB" w:rsidP="00E8139A">
      <w:pPr>
        <w:pStyle w:val="Pagrindinistekstas"/>
        <w:spacing w:after="0"/>
      </w:pPr>
    </w:p>
    <w:p w14:paraId="4631EEB6" w14:textId="77777777" w:rsidR="008E0BAB" w:rsidRPr="00AC72DB" w:rsidRDefault="008E0BAB" w:rsidP="00E8139A">
      <w:pPr>
        <w:pStyle w:val="Pagrindinistekstas"/>
        <w:spacing w:after="0"/>
      </w:pPr>
      <w:r w:rsidRPr="00AC72DB">
        <w:rPr>
          <w:sz w:val="22"/>
        </w:rPr>
        <w:t>Serija</w:t>
      </w:r>
    </w:p>
    <w:p w14:paraId="049FA3AC" w14:textId="77777777" w:rsidR="008E0BAB" w:rsidRPr="00AC72DB" w:rsidRDefault="008E0BAB" w:rsidP="00E8139A">
      <w:pPr>
        <w:pStyle w:val="Pagrindinistekstas"/>
        <w:spacing w:after="0"/>
      </w:pPr>
    </w:p>
    <w:p w14:paraId="7B56B201" w14:textId="77777777" w:rsidR="008E0BAB" w:rsidRPr="00AC72DB" w:rsidRDefault="008E0BAB" w:rsidP="00E8139A">
      <w:pPr>
        <w:pStyle w:val="Pagrindinistekstas"/>
        <w:spacing w:after="0"/>
      </w:pPr>
    </w:p>
    <w:p w14:paraId="47F7DD3A" w14:textId="77777777" w:rsidR="008E0BAB" w:rsidRPr="00516C03" w:rsidRDefault="008E0BAB" w:rsidP="00E8139A">
      <w:pPr>
        <w:pStyle w:val="Antrat3"/>
      </w:pPr>
      <w:r w:rsidRPr="00516C03">
        <w:t>14.</w:t>
      </w:r>
      <w:r w:rsidRPr="00516C03">
        <w:tab/>
        <w:t>PARDAVIMO (IŠDAVIMO) TVARKA</w:t>
      </w:r>
    </w:p>
    <w:p w14:paraId="0AEEE67F" w14:textId="77777777" w:rsidR="008E0BAB" w:rsidRPr="00AC72DB" w:rsidRDefault="008E0BAB" w:rsidP="00E8139A">
      <w:pPr>
        <w:pStyle w:val="Pagrindinistekstas"/>
        <w:spacing w:after="0"/>
      </w:pPr>
    </w:p>
    <w:p w14:paraId="0A0D433F" w14:textId="77777777" w:rsidR="008E0BAB" w:rsidRPr="00AC72DB" w:rsidRDefault="008E0BAB" w:rsidP="00E8139A">
      <w:pPr>
        <w:pStyle w:val="Pagrindinistekstas"/>
        <w:spacing w:after="0"/>
      </w:pPr>
      <w:r w:rsidRPr="00AC72DB">
        <w:rPr>
          <w:sz w:val="22"/>
        </w:rPr>
        <w:t>Nereceptinis vaistinis preparatas.</w:t>
      </w:r>
    </w:p>
    <w:p w14:paraId="39D988B3" w14:textId="77777777" w:rsidR="008E0BAB" w:rsidRPr="00AC72DB" w:rsidRDefault="008E0BAB" w:rsidP="00E8139A">
      <w:pPr>
        <w:pStyle w:val="Pagrindinistekstas"/>
        <w:spacing w:after="0"/>
      </w:pPr>
    </w:p>
    <w:p w14:paraId="695E196F" w14:textId="77777777" w:rsidR="008E0BAB" w:rsidRPr="00AC72DB" w:rsidRDefault="008E0BAB" w:rsidP="00E8139A">
      <w:pPr>
        <w:pStyle w:val="Pagrindinistekstas"/>
        <w:spacing w:after="0"/>
      </w:pPr>
    </w:p>
    <w:p w14:paraId="5A02B26E" w14:textId="77777777" w:rsidR="008E0BAB" w:rsidRPr="00516C03" w:rsidRDefault="008E0BAB" w:rsidP="00E8139A">
      <w:pPr>
        <w:pStyle w:val="Antrat3"/>
      </w:pPr>
      <w:r w:rsidRPr="00516C03">
        <w:t>15.</w:t>
      </w:r>
      <w:r w:rsidRPr="00516C03">
        <w:tab/>
        <w:t>VARTOJIMO INSTRUKCIJA</w:t>
      </w:r>
    </w:p>
    <w:p w14:paraId="34841083" w14:textId="77777777" w:rsidR="008E0BAB" w:rsidRPr="00AC72DB" w:rsidRDefault="008E0BAB" w:rsidP="00E8139A">
      <w:pPr>
        <w:pStyle w:val="Pagrindinistekstas"/>
        <w:spacing w:after="0"/>
      </w:pPr>
    </w:p>
    <w:p w14:paraId="497A304E" w14:textId="77777777" w:rsidR="008E0BAB" w:rsidRPr="00AC72DB" w:rsidRDefault="008E0BAB" w:rsidP="00E8139A">
      <w:pPr>
        <w:pStyle w:val="Pagrindinistekstas"/>
        <w:spacing w:after="0"/>
      </w:pPr>
      <w:proofErr w:type="spellStart"/>
      <w:r w:rsidRPr="00AC72DB">
        <w:rPr>
          <w:sz w:val="22"/>
        </w:rPr>
        <w:t>Theraflu</w:t>
      </w:r>
      <w:proofErr w:type="spellEnd"/>
      <w:r w:rsidRPr="00AC72DB">
        <w:rPr>
          <w:sz w:val="22"/>
        </w:rPr>
        <w:t xml:space="preserve"> </w:t>
      </w:r>
      <w:r>
        <w:rPr>
          <w:sz w:val="22"/>
        </w:rPr>
        <w:t xml:space="preserve">SN </w:t>
      </w:r>
      <w:r w:rsidRPr="00AC72DB">
        <w:rPr>
          <w:sz w:val="22"/>
        </w:rPr>
        <w:t>vartojamas trumpalaikiam peršalimo ir gripo sukeltų nosies paburkimo (užsikimšimo), prienosinių ančių gleivinės paburkimo (prienosinių ančių spaudimo) simptomų, įskaitant, gėlą ir kitokį skausmą, galvos skausmą ir (arba) karščiavimą, gydymui.</w:t>
      </w:r>
    </w:p>
    <w:p w14:paraId="6F9BFB72" w14:textId="77777777" w:rsidR="008E0BAB" w:rsidRPr="00AC72DB" w:rsidRDefault="008E0BAB" w:rsidP="00E8139A">
      <w:pPr>
        <w:pStyle w:val="Pagrindinistekstas"/>
        <w:spacing w:after="0"/>
      </w:pPr>
      <w:r w:rsidRPr="00AC72DB">
        <w:rPr>
          <w:sz w:val="22"/>
        </w:rPr>
        <w:t>Šis sirupas suteikia šilumos pojūtį burnoje ir gerklėje.</w:t>
      </w:r>
    </w:p>
    <w:p w14:paraId="4E0A3FD2" w14:textId="77777777" w:rsidR="008E0BAB" w:rsidRPr="00AC72DB" w:rsidRDefault="008E0BAB" w:rsidP="00E8139A">
      <w:pPr>
        <w:pStyle w:val="Pagrindinistekstas"/>
        <w:spacing w:after="0"/>
      </w:pPr>
    </w:p>
    <w:p w14:paraId="7A3F3B6B" w14:textId="77777777" w:rsidR="008E0BAB" w:rsidRPr="00AC72DB" w:rsidRDefault="008E0BAB" w:rsidP="00E8139A">
      <w:pPr>
        <w:pStyle w:val="Pagrindinistekstas"/>
        <w:spacing w:after="0"/>
        <w:rPr>
          <w:b/>
        </w:rPr>
      </w:pPr>
      <w:r w:rsidRPr="00AC72DB">
        <w:rPr>
          <w:b/>
          <w:sz w:val="22"/>
        </w:rPr>
        <w:t>Suaugusiesiems, 15 metų ir vyresniems paaugliams:</w:t>
      </w:r>
    </w:p>
    <w:p w14:paraId="66D779CB" w14:textId="77777777" w:rsidR="008E0BAB" w:rsidRPr="00AC72DB" w:rsidRDefault="008E0BAB" w:rsidP="00E8139A">
      <w:pPr>
        <w:pStyle w:val="Pagrindinistekstas"/>
        <w:spacing w:after="0"/>
      </w:pPr>
      <w:r w:rsidRPr="00AC72DB">
        <w:rPr>
          <w:sz w:val="22"/>
        </w:rPr>
        <w:t>Viena 30 ml dozė kas 4-6 valandas pagal poreikį. Negalima vartoti daugiau kaip 4 dozių per 24 valandas. Negalima vartoti ilgiau kaip 3 paras.</w:t>
      </w:r>
    </w:p>
    <w:p w14:paraId="73685FBF" w14:textId="77777777" w:rsidR="008E0BAB" w:rsidRPr="00AC72DB" w:rsidRDefault="008E0BAB" w:rsidP="00E8139A">
      <w:pPr>
        <w:pStyle w:val="Pagrindinistekstas"/>
        <w:spacing w:after="0"/>
      </w:pPr>
      <w:r w:rsidRPr="00AC72DB">
        <w:rPr>
          <w:sz w:val="22"/>
        </w:rPr>
        <w:t>Jeigu simptomai nepraeina ilgiau kaip 3 paras arba pablogėja, kreipkitės į gydytoją.</w:t>
      </w:r>
    </w:p>
    <w:p w14:paraId="062E1E06" w14:textId="77777777" w:rsidR="008E0BAB" w:rsidRPr="00AC72DB" w:rsidRDefault="008E0BAB" w:rsidP="00E8139A">
      <w:pPr>
        <w:pStyle w:val="Pagrindinistekstas"/>
        <w:spacing w:after="0"/>
        <w:rPr>
          <w:b/>
        </w:rPr>
      </w:pPr>
      <w:r w:rsidRPr="00AC72DB">
        <w:rPr>
          <w:b/>
          <w:sz w:val="22"/>
        </w:rPr>
        <w:t>Prieš pradėdami vartoti šį vaistinį preparatą, atidžiai perskaitykite pridėtą pakuotės lapelį.</w:t>
      </w:r>
    </w:p>
    <w:p w14:paraId="32427491" w14:textId="77777777" w:rsidR="008E0BAB" w:rsidRPr="00AC72DB" w:rsidRDefault="008E0BAB" w:rsidP="00E8139A">
      <w:pPr>
        <w:pStyle w:val="Pagrindinistekstas"/>
        <w:spacing w:after="0"/>
      </w:pPr>
    </w:p>
    <w:p w14:paraId="3A7EB4D8" w14:textId="77777777" w:rsidR="008E0BAB" w:rsidRPr="00AC72DB" w:rsidRDefault="008E0BAB" w:rsidP="00E8139A">
      <w:pPr>
        <w:pStyle w:val="Pagrindinistekstas"/>
        <w:spacing w:after="0"/>
      </w:pPr>
    </w:p>
    <w:p w14:paraId="29EC97F7" w14:textId="77777777" w:rsidR="008E0BAB" w:rsidRPr="00AC72DB" w:rsidRDefault="008E0BAB" w:rsidP="00E8139A">
      <w:pPr>
        <w:pStyle w:val="Pagrindinistekstas"/>
        <w:pBdr>
          <w:top w:val="single" w:sz="4" w:space="1" w:color="auto"/>
          <w:left w:val="single" w:sz="4" w:space="4" w:color="auto"/>
          <w:bottom w:val="single" w:sz="4" w:space="1" w:color="auto"/>
          <w:right w:val="single" w:sz="4" w:space="4" w:color="auto"/>
        </w:pBdr>
        <w:spacing w:after="0"/>
        <w:rPr>
          <w:b/>
        </w:rPr>
      </w:pPr>
      <w:r w:rsidRPr="00AC72DB">
        <w:rPr>
          <w:b/>
          <w:sz w:val="22"/>
        </w:rPr>
        <w:t>16.</w:t>
      </w:r>
      <w:r w:rsidRPr="00AC72DB">
        <w:rPr>
          <w:b/>
          <w:sz w:val="22"/>
        </w:rPr>
        <w:tab/>
        <w:t>INFORMACIJA BRAILIO RAŠTU</w:t>
      </w:r>
    </w:p>
    <w:p w14:paraId="748E9BDE" w14:textId="77777777" w:rsidR="008E0BAB" w:rsidRPr="003D7E4F" w:rsidRDefault="008E0BAB" w:rsidP="00E8139A">
      <w:pPr>
        <w:pStyle w:val="Pagrindinistekstas"/>
        <w:spacing w:after="0"/>
      </w:pPr>
    </w:p>
    <w:p w14:paraId="1DFE9C3F" w14:textId="77777777" w:rsidR="008E0BAB" w:rsidRPr="00AC72DB" w:rsidRDefault="008E0BAB" w:rsidP="00E8139A">
      <w:pPr>
        <w:pStyle w:val="Pagrindinistekstas"/>
        <w:spacing w:after="0"/>
      </w:pPr>
      <w:proofErr w:type="spellStart"/>
      <w:r w:rsidRPr="00AC72DB">
        <w:rPr>
          <w:sz w:val="22"/>
        </w:rPr>
        <w:t>Theraflu</w:t>
      </w:r>
      <w:proofErr w:type="spellEnd"/>
      <w:r w:rsidRPr="00AC72DB">
        <w:rPr>
          <w:sz w:val="22"/>
        </w:rPr>
        <w:t xml:space="preserve"> </w:t>
      </w:r>
      <w:r>
        <w:rPr>
          <w:sz w:val="22"/>
        </w:rPr>
        <w:t xml:space="preserve">SN </w:t>
      </w:r>
      <w:r w:rsidRPr="00AC72DB">
        <w:rPr>
          <w:sz w:val="22"/>
        </w:rPr>
        <w:t>500</w:t>
      </w:r>
      <w:r>
        <w:rPr>
          <w:sz w:val="22"/>
        </w:rPr>
        <w:t> </w:t>
      </w:r>
      <w:r w:rsidRPr="00AC72DB">
        <w:rPr>
          <w:sz w:val="22"/>
        </w:rPr>
        <w:t>mg/30</w:t>
      </w:r>
      <w:r>
        <w:rPr>
          <w:sz w:val="22"/>
        </w:rPr>
        <w:t> </w:t>
      </w:r>
      <w:r w:rsidRPr="00AC72DB">
        <w:rPr>
          <w:sz w:val="22"/>
        </w:rPr>
        <w:t>mg/30</w:t>
      </w:r>
      <w:r>
        <w:rPr>
          <w:sz w:val="22"/>
        </w:rPr>
        <w:t> </w:t>
      </w:r>
      <w:r w:rsidRPr="00AC72DB">
        <w:rPr>
          <w:sz w:val="22"/>
        </w:rPr>
        <w:t>ml</w:t>
      </w:r>
    </w:p>
    <w:p w14:paraId="4BBCD575" w14:textId="77777777" w:rsidR="008E0BAB" w:rsidRPr="00AC72DB" w:rsidRDefault="008E0BAB" w:rsidP="00E8139A">
      <w:pPr>
        <w:pStyle w:val="Antrat2"/>
        <w:pBdr>
          <w:top w:val="single" w:sz="4" w:space="1" w:color="auto"/>
          <w:left w:val="single" w:sz="4" w:space="4" w:color="auto"/>
          <w:bottom w:val="single" w:sz="4" w:space="1" w:color="auto"/>
          <w:right w:val="single" w:sz="4" w:space="4" w:color="auto"/>
        </w:pBdr>
      </w:pPr>
      <w:r w:rsidRPr="00AC72DB">
        <w:rPr>
          <w:sz w:val="22"/>
        </w:rPr>
        <w:br w:type="page"/>
      </w:r>
      <w:r w:rsidRPr="00AC72DB">
        <w:rPr>
          <w:sz w:val="22"/>
        </w:rPr>
        <w:lastRenderedPageBreak/>
        <w:t xml:space="preserve">INFORMACIJA ANT VIDINĖS PAKUOTĖS </w:t>
      </w:r>
    </w:p>
    <w:p w14:paraId="2655C8AA" w14:textId="77777777" w:rsidR="008E0BAB" w:rsidRPr="00AC72DB" w:rsidRDefault="008E0BAB" w:rsidP="00E8139A">
      <w:pPr>
        <w:pStyle w:val="Pagrindinistekstas"/>
        <w:pBdr>
          <w:top w:val="single" w:sz="4" w:space="1" w:color="auto"/>
          <w:left w:val="single" w:sz="4" w:space="4" w:color="auto"/>
          <w:bottom w:val="single" w:sz="4" w:space="1" w:color="auto"/>
          <w:right w:val="single" w:sz="4" w:space="4" w:color="auto"/>
        </w:pBdr>
        <w:spacing w:after="0"/>
        <w:rPr>
          <w:b/>
        </w:rPr>
      </w:pPr>
    </w:p>
    <w:p w14:paraId="43FFEF75" w14:textId="77777777" w:rsidR="008E0BAB" w:rsidRPr="00AC72DB" w:rsidRDefault="008E0BAB" w:rsidP="00E8139A">
      <w:pPr>
        <w:pStyle w:val="Pagrindinistekstas"/>
        <w:pBdr>
          <w:top w:val="single" w:sz="4" w:space="1" w:color="auto"/>
          <w:left w:val="single" w:sz="4" w:space="4" w:color="auto"/>
          <w:bottom w:val="single" w:sz="4" w:space="1" w:color="auto"/>
          <w:right w:val="single" w:sz="4" w:space="4" w:color="auto"/>
        </w:pBdr>
        <w:spacing w:after="0"/>
      </w:pPr>
      <w:r w:rsidRPr="00AC72DB">
        <w:rPr>
          <w:b/>
          <w:sz w:val="22"/>
        </w:rPr>
        <w:t>BUTELIUKAS</w:t>
      </w:r>
    </w:p>
    <w:p w14:paraId="4C924334" w14:textId="77777777" w:rsidR="008E0BAB" w:rsidRPr="00AC72DB" w:rsidRDefault="008E0BAB" w:rsidP="00E8139A">
      <w:pPr>
        <w:pStyle w:val="Pagrindinistekstas"/>
        <w:spacing w:after="0"/>
      </w:pPr>
    </w:p>
    <w:p w14:paraId="22290AB8" w14:textId="77777777" w:rsidR="008E0BAB" w:rsidRPr="00AC72DB" w:rsidRDefault="008E0BAB" w:rsidP="00E8139A">
      <w:pPr>
        <w:pStyle w:val="Pagrindinistekstas"/>
        <w:spacing w:after="0"/>
      </w:pPr>
    </w:p>
    <w:p w14:paraId="1B8CECBE" w14:textId="77777777" w:rsidR="008E0BAB" w:rsidRPr="00516C03" w:rsidRDefault="008E0BAB" w:rsidP="00E8139A">
      <w:pPr>
        <w:pStyle w:val="Antrat3"/>
      </w:pPr>
      <w:r w:rsidRPr="00516C03">
        <w:t>1.</w:t>
      </w:r>
      <w:r w:rsidRPr="00516C03">
        <w:tab/>
        <w:t>VAISTINIO PREPARATO PAVADINIMAS</w:t>
      </w:r>
    </w:p>
    <w:p w14:paraId="0862FBD6" w14:textId="77777777" w:rsidR="008E0BAB" w:rsidRPr="00AC72DB" w:rsidRDefault="008E0BAB" w:rsidP="00E8139A">
      <w:pPr>
        <w:pStyle w:val="Pagrindinistekstas"/>
        <w:spacing w:after="0"/>
      </w:pPr>
    </w:p>
    <w:p w14:paraId="5863E6CE" w14:textId="77777777" w:rsidR="008E0BAB" w:rsidRPr="00AC72DB" w:rsidRDefault="008E0BAB" w:rsidP="00E8139A">
      <w:pPr>
        <w:pStyle w:val="Pagrindinistekstas"/>
        <w:spacing w:after="0"/>
      </w:pPr>
      <w:proofErr w:type="spellStart"/>
      <w:r w:rsidRPr="00AC72DB">
        <w:rPr>
          <w:sz w:val="22"/>
        </w:rPr>
        <w:t>Theraflu</w:t>
      </w:r>
      <w:proofErr w:type="spellEnd"/>
      <w:r w:rsidRPr="00AC72DB">
        <w:rPr>
          <w:sz w:val="22"/>
        </w:rPr>
        <w:t xml:space="preserve"> </w:t>
      </w:r>
      <w:r>
        <w:rPr>
          <w:sz w:val="22"/>
        </w:rPr>
        <w:t xml:space="preserve">SN </w:t>
      </w:r>
      <w:r w:rsidRPr="00AC72DB">
        <w:rPr>
          <w:sz w:val="22"/>
        </w:rPr>
        <w:t>500 mg/30 mg/</w:t>
      </w:r>
      <w:r w:rsidRPr="00AC72DB">
        <w:rPr>
          <w:sz w:val="22"/>
          <w:lang w:val="en-US"/>
        </w:rPr>
        <w:t>30 ml</w:t>
      </w:r>
      <w:r w:rsidRPr="00AC72DB">
        <w:rPr>
          <w:sz w:val="22"/>
        </w:rPr>
        <w:t xml:space="preserve"> sirupas</w:t>
      </w:r>
    </w:p>
    <w:p w14:paraId="0B9A512B" w14:textId="77777777" w:rsidR="008E0BAB" w:rsidRPr="00AC72DB" w:rsidRDefault="008E0BAB" w:rsidP="00E8139A">
      <w:pPr>
        <w:pStyle w:val="Pagrindinistekstas"/>
        <w:spacing w:after="0"/>
      </w:pPr>
      <w:proofErr w:type="spellStart"/>
      <w:r w:rsidRPr="00AC72DB">
        <w:rPr>
          <w:sz w:val="22"/>
        </w:rPr>
        <w:t>Paracetamolum</w:t>
      </w:r>
      <w:proofErr w:type="spellEnd"/>
      <w:r w:rsidRPr="00AC72DB">
        <w:rPr>
          <w:sz w:val="22"/>
        </w:rPr>
        <w:t xml:space="preserve"> / </w:t>
      </w:r>
      <w:proofErr w:type="spellStart"/>
      <w:r w:rsidRPr="00AC72DB">
        <w:rPr>
          <w:sz w:val="22"/>
        </w:rPr>
        <w:t>Pseudoephedrini</w:t>
      </w:r>
      <w:proofErr w:type="spellEnd"/>
      <w:r w:rsidRPr="00AC72DB">
        <w:rPr>
          <w:sz w:val="22"/>
        </w:rPr>
        <w:t xml:space="preserve"> </w:t>
      </w:r>
      <w:proofErr w:type="spellStart"/>
      <w:r w:rsidRPr="00AC72DB">
        <w:rPr>
          <w:sz w:val="22"/>
        </w:rPr>
        <w:t>hydrochloridum</w:t>
      </w:r>
      <w:proofErr w:type="spellEnd"/>
    </w:p>
    <w:p w14:paraId="3A289A6A" w14:textId="77777777" w:rsidR="008E0BAB" w:rsidRPr="00AC72DB" w:rsidRDefault="008E0BAB" w:rsidP="00E8139A">
      <w:pPr>
        <w:pStyle w:val="Pagrindinistekstas"/>
        <w:spacing w:after="0"/>
      </w:pPr>
    </w:p>
    <w:p w14:paraId="42B8AC66" w14:textId="77777777" w:rsidR="008E0BAB" w:rsidRPr="00AC72DB" w:rsidRDefault="008E0BAB" w:rsidP="00E8139A">
      <w:pPr>
        <w:pStyle w:val="Pagrindinistekstas"/>
        <w:spacing w:after="0"/>
      </w:pPr>
    </w:p>
    <w:p w14:paraId="41BAA15E" w14:textId="77777777" w:rsidR="008E0BAB" w:rsidRPr="00516C03" w:rsidRDefault="008E0BAB" w:rsidP="00E8139A">
      <w:pPr>
        <w:pStyle w:val="Antrat3"/>
      </w:pPr>
      <w:r w:rsidRPr="00516C03">
        <w:t>2.</w:t>
      </w:r>
      <w:r w:rsidRPr="00516C03">
        <w:tab/>
        <w:t>VEIKLIOSIOS MEDŽIAGOS IR JŲ KIEKIAI</w:t>
      </w:r>
    </w:p>
    <w:p w14:paraId="2FCD6499" w14:textId="77777777" w:rsidR="008E0BAB" w:rsidRPr="00AC72DB" w:rsidRDefault="008E0BAB" w:rsidP="00E8139A">
      <w:pPr>
        <w:pStyle w:val="Pagrindinistekstas"/>
        <w:spacing w:after="0"/>
      </w:pPr>
    </w:p>
    <w:p w14:paraId="75990610" w14:textId="77777777" w:rsidR="008E0BAB" w:rsidRPr="00AC72DB" w:rsidRDefault="008E0BAB" w:rsidP="00E8139A">
      <w:pPr>
        <w:pStyle w:val="Pagrindinistekstas"/>
        <w:spacing w:after="0"/>
      </w:pPr>
      <w:r w:rsidRPr="00AC72DB">
        <w:rPr>
          <w:sz w:val="22"/>
        </w:rPr>
        <w:t xml:space="preserve">Kiekvienoje </w:t>
      </w:r>
      <w:r w:rsidRPr="005E07B1">
        <w:rPr>
          <w:sz w:val="22"/>
        </w:rPr>
        <w:t xml:space="preserve">30 ml sirupo </w:t>
      </w:r>
      <w:r w:rsidRPr="00AC72DB">
        <w:rPr>
          <w:sz w:val="22"/>
        </w:rPr>
        <w:t xml:space="preserve">dozėje yra 500 mg </w:t>
      </w:r>
      <w:proofErr w:type="spellStart"/>
      <w:r w:rsidRPr="00AC72DB">
        <w:rPr>
          <w:sz w:val="22"/>
        </w:rPr>
        <w:t>paracetamolio</w:t>
      </w:r>
      <w:proofErr w:type="spellEnd"/>
      <w:r w:rsidRPr="00AC72DB">
        <w:rPr>
          <w:sz w:val="22"/>
        </w:rPr>
        <w:t xml:space="preserve"> ir 30 mg </w:t>
      </w:r>
      <w:proofErr w:type="spellStart"/>
      <w:r w:rsidRPr="00AC72DB">
        <w:rPr>
          <w:sz w:val="22"/>
        </w:rPr>
        <w:t>pseudoefedrino</w:t>
      </w:r>
      <w:proofErr w:type="spellEnd"/>
      <w:r w:rsidRPr="00AC72DB">
        <w:rPr>
          <w:sz w:val="22"/>
        </w:rPr>
        <w:t xml:space="preserve"> hidrochlorido.</w:t>
      </w:r>
    </w:p>
    <w:p w14:paraId="0A8A94C5" w14:textId="77777777" w:rsidR="008E0BAB" w:rsidRPr="00AC72DB" w:rsidRDefault="008E0BAB" w:rsidP="00E8139A">
      <w:pPr>
        <w:pStyle w:val="Pagrindinistekstas"/>
        <w:spacing w:after="0"/>
      </w:pPr>
    </w:p>
    <w:p w14:paraId="0179EDE9" w14:textId="77777777" w:rsidR="008E0BAB" w:rsidRPr="00AC72DB" w:rsidRDefault="008E0BAB" w:rsidP="00E8139A">
      <w:pPr>
        <w:pStyle w:val="Pagrindinistekstas"/>
        <w:spacing w:after="0"/>
      </w:pPr>
    </w:p>
    <w:p w14:paraId="3DA8BACB" w14:textId="77777777" w:rsidR="008E0BAB" w:rsidRPr="00516C03" w:rsidRDefault="008E0BAB" w:rsidP="00E8139A">
      <w:pPr>
        <w:pStyle w:val="Antrat3"/>
      </w:pPr>
      <w:r w:rsidRPr="00516C03">
        <w:t>3.</w:t>
      </w:r>
      <w:r w:rsidRPr="00516C03">
        <w:tab/>
        <w:t>PAGALBINIŲ MEDŽIAGŲ SĄRAŠAS</w:t>
      </w:r>
    </w:p>
    <w:p w14:paraId="0D12CB9A" w14:textId="77777777" w:rsidR="008E0BAB" w:rsidRPr="00AC72DB" w:rsidRDefault="008E0BAB" w:rsidP="00E8139A">
      <w:pPr>
        <w:pStyle w:val="Pagrindinistekstas"/>
        <w:spacing w:after="0"/>
      </w:pPr>
    </w:p>
    <w:p w14:paraId="25198752" w14:textId="77777777" w:rsidR="008E0BAB" w:rsidRPr="00AC72DB" w:rsidRDefault="008E0BAB" w:rsidP="00E8139A">
      <w:pPr>
        <w:pStyle w:val="Pagrindinistekstas"/>
        <w:spacing w:after="0"/>
      </w:pPr>
      <w:r w:rsidRPr="009465A4">
        <w:rPr>
          <w:sz w:val="22"/>
          <w:highlight w:val="lightGray"/>
        </w:rPr>
        <w:t xml:space="preserve">Pagalbinės medžiagos: </w:t>
      </w:r>
      <w:r w:rsidRPr="009465A4">
        <w:rPr>
          <w:i/>
          <w:sz w:val="22"/>
          <w:highlight w:val="lightGray"/>
          <w:lang w:val="it-IT"/>
        </w:rPr>
        <w:t>Sirupus glucosi (Glucosum,</w:t>
      </w:r>
      <w:r w:rsidRPr="009465A4">
        <w:rPr>
          <w:sz w:val="22"/>
          <w:highlight w:val="lightGray"/>
          <w:lang w:val="it-IT"/>
        </w:rPr>
        <w:t xml:space="preserve"> </w:t>
      </w:r>
      <w:r w:rsidRPr="009465A4">
        <w:rPr>
          <w:i/>
          <w:sz w:val="22"/>
          <w:highlight w:val="lightGray"/>
          <w:lang w:val="it-IT"/>
        </w:rPr>
        <w:t xml:space="preserve">Saccharum), </w:t>
      </w:r>
      <w:r>
        <w:rPr>
          <w:i/>
          <w:sz w:val="22"/>
          <w:highlight w:val="lightGray"/>
          <w:lang w:val="it-IT"/>
        </w:rPr>
        <w:t>N</w:t>
      </w:r>
      <w:r w:rsidRPr="009465A4">
        <w:rPr>
          <w:i/>
          <w:sz w:val="22"/>
          <w:highlight w:val="lightGray"/>
          <w:lang w:val="it-IT"/>
        </w:rPr>
        <w:t xml:space="preserve">atrium, </w:t>
      </w:r>
      <w:r>
        <w:rPr>
          <w:i/>
          <w:sz w:val="22"/>
          <w:highlight w:val="lightGray"/>
          <w:lang w:val="it-IT"/>
        </w:rPr>
        <w:t>E</w:t>
      </w:r>
      <w:r w:rsidRPr="009465A4">
        <w:rPr>
          <w:i/>
          <w:sz w:val="22"/>
          <w:highlight w:val="lightGray"/>
          <w:lang w:val="it-IT"/>
        </w:rPr>
        <w:t xml:space="preserve">thanolum, </w:t>
      </w:r>
      <w:r w:rsidRPr="009465A4">
        <w:rPr>
          <w:sz w:val="22"/>
          <w:highlight w:val="lightGray"/>
          <w:lang w:val="it-IT"/>
        </w:rPr>
        <w:t>E129</w:t>
      </w:r>
      <w:r w:rsidRPr="009465A4">
        <w:rPr>
          <w:i/>
          <w:sz w:val="22"/>
          <w:highlight w:val="lightGray"/>
          <w:lang w:val="it-IT"/>
        </w:rPr>
        <w:t>, Lecithinum ex soya (E322).</w:t>
      </w:r>
    </w:p>
    <w:p w14:paraId="5F692D5A" w14:textId="77777777" w:rsidR="008E0BAB" w:rsidRPr="00AC72DB" w:rsidRDefault="008E0BAB" w:rsidP="00E8139A">
      <w:pPr>
        <w:pStyle w:val="Pagrindinistekstas"/>
        <w:spacing w:after="0"/>
      </w:pPr>
    </w:p>
    <w:p w14:paraId="60FDCA5B" w14:textId="77777777" w:rsidR="008E0BAB" w:rsidRPr="00AC72DB" w:rsidRDefault="008E0BAB" w:rsidP="00E8139A">
      <w:pPr>
        <w:pStyle w:val="Pagrindinistekstas"/>
        <w:spacing w:after="0"/>
      </w:pPr>
    </w:p>
    <w:p w14:paraId="0348FE26" w14:textId="77777777" w:rsidR="008E0BAB" w:rsidRPr="00516C03" w:rsidRDefault="008E0BAB" w:rsidP="00E8139A">
      <w:pPr>
        <w:pStyle w:val="Antrat3"/>
      </w:pPr>
      <w:r w:rsidRPr="00516C03">
        <w:t>4.</w:t>
      </w:r>
      <w:r w:rsidRPr="00516C03">
        <w:tab/>
        <w:t>FARMACINĖ FORMA IR KIEKIS PAKUOTĖJE</w:t>
      </w:r>
    </w:p>
    <w:p w14:paraId="224A994D" w14:textId="77777777" w:rsidR="008E0BAB" w:rsidRPr="00AC72DB" w:rsidRDefault="008E0BAB" w:rsidP="00E8139A">
      <w:pPr>
        <w:pStyle w:val="Pagrindinistekstas"/>
        <w:spacing w:after="0"/>
      </w:pPr>
    </w:p>
    <w:p w14:paraId="22E7D9DF" w14:textId="77777777" w:rsidR="008E0BAB" w:rsidRPr="00AC72DB" w:rsidRDefault="008E0BAB" w:rsidP="00E8139A">
      <w:pPr>
        <w:pStyle w:val="Pagrindinistekstas"/>
        <w:spacing w:after="0"/>
      </w:pPr>
      <w:r w:rsidRPr="00AC72DB">
        <w:rPr>
          <w:sz w:val="22"/>
        </w:rPr>
        <w:t>Sirupas</w:t>
      </w:r>
    </w:p>
    <w:p w14:paraId="339E01A6" w14:textId="77777777" w:rsidR="008E0BAB" w:rsidRPr="00AC72DB" w:rsidRDefault="008E0BAB" w:rsidP="00E8139A">
      <w:pPr>
        <w:pStyle w:val="Pagrindinistekstas"/>
        <w:spacing w:after="0"/>
        <w:rPr>
          <w:lang w:val="en-US"/>
        </w:rPr>
      </w:pPr>
      <w:r w:rsidRPr="00AC72DB">
        <w:rPr>
          <w:sz w:val="22"/>
          <w:lang w:val="en-US"/>
        </w:rPr>
        <w:t>240 ml</w:t>
      </w:r>
    </w:p>
    <w:p w14:paraId="4FB21BA4" w14:textId="77777777" w:rsidR="008E0BAB" w:rsidRPr="00AC72DB" w:rsidRDefault="008E0BAB" w:rsidP="00E8139A">
      <w:pPr>
        <w:pStyle w:val="Pagrindinistekstas"/>
        <w:spacing w:after="0"/>
      </w:pPr>
    </w:p>
    <w:p w14:paraId="7EDB305A" w14:textId="77777777" w:rsidR="008E0BAB" w:rsidRPr="00AC72DB" w:rsidRDefault="008E0BAB" w:rsidP="00E8139A">
      <w:pPr>
        <w:pStyle w:val="Pagrindinistekstas"/>
        <w:spacing w:after="0"/>
      </w:pPr>
    </w:p>
    <w:p w14:paraId="39DADB5D" w14:textId="77777777" w:rsidR="008E0BAB" w:rsidRPr="00516C03" w:rsidRDefault="008E0BAB" w:rsidP="00E8139A">
      <w:pPr>
        <w:pStyle w:val="Antrat3"/>
      </w:pPr>
      <w:r w:rsidRPr="00516C03">
        <w:t>5.</w:t>
      </w:r>
      <w:r w:rsidRPr="00516C03">
        <w:tab/>
        <w:t>VARTOJIMO METODAS IR BŪDAS</w:t>
      </w:r>
    </w:p>
    <w:p w14:paraId="1C1E6391" w14:textId="77777777" w:rsidR="008E0BAB" w:rsidRPr="00AC72DB" w:rsidRDefault="008E0BAB" w:rsidP="00E8139A">
      <w:pPr>
        <w:pStyle w:val="Pagrindinistekstas"/>
        <w:spacing w:after="0"/>
      </w:pPr>
    </w:p>
    <w:p w14:paraId="54DE70EA" w14:textId="77777777" w:rsidR="008E0BAB" w:rsidRPr="00AC72DB" w:rsidRDefault="008E0BAB" w:rsidP="00E8139A">
      <w:pPr>
        <w:pStyle w:val="Pagrindinistekstas"/>
        <w:spacing w:after="0"/>
      </w:pPr>
      <w:r w:rsidRPr="00AC72DB">
        <w:rPr>
          <w:sz w:val="22"/>
        </w:rPr>
        <w:t>Vartoti per burną.</w:t>
      </w:r>
    </w:p>
    <w:p w14:paraId="749EA688" w14:textId="77777777" w:rsidR="008E0BAB" w:rsidRPr="00AC72DB" w:rsidRDefault="008E0BAB" w:rsidP="00E8139A">
      <w:pPr>
        <w:pStyle w:val="Pagrindinistekstas"/>
        <w:spacing w:after="0"/>
      </w:pPr>
    </w:p>
    <w:p w14:paraId="0567B455" w14:textId="77777777" w:rsidR="008E0BAB" w:rsidRPr="00AC72DB" w:rsidRDefault="008E0BAB" w:rsidP="00E8139A">
      <w:pPr>
        <w:pStyle w:val="Pagrindinistekstas"/>
        <w:spacing w:after="0"/>
      </w:pPr>
    </w:p>
    <w:p w14:paraId="767DDD58" w14:textId="77777777" w:rsidR="008E0BAB" w:rsidRPr="00516C03" w:rsidRDefault="008E0BAB" w:rsidP="00E8139A">
      <w:pPr>
        <w:pStyle w:val="Antrat3"/>
      </w:pPr>
      <w:r w:rsidRPr="00516C03">
        <w:t>6.</w:t>
      </w:r>
      <w:r w:rsidRPr="00516C03">
        <w:tab/>
        <w:t>SPECIALUS ĮSPĖJIMAS, KAD VAISTINĮ PREPARATĄ BŪTINA LAIKYTI VAIKAMS NEPASTEBIMOJE IR NEPASIEKIAMOJE VIETOJE</w:t>
      </w:r>
    </w:p>
    <w:p w14:paraId="55A16936" w14:textId="77777777" w:rsidR="008E0BAB" w:rsidRPr="00AC72DB" w:rsidRDefault="008E0BAB" w:rsidP="00E8139A">
      <w:pPr>
        <w:pStyle w:val="Pagrindinistekstas"/>
        <w:spacing w:after="0"/>
      </w:pPr>
    </w:p>
    <w:p w14:paraId="2C4E1A5B" w14:textId="77777777" w:rsidR="008E0BAB" w:rsidRPr="00AC72DB" w:rsidRDefault="008E0BAB" w:rsidP="00E8139A">
      <w:pPr>
        <w:pStyle w:val="Pagrindinistekstas"/>
        <w:spacing w:after="0"/>
      </w:pPr>
      <w:r w:rsidRPr="00AC72DB">
        <w:rPr>
          <w:sz w:val="22"/>
        </w:rPr>
        <w:t>Laikyti vaikams nepastebimoje ir nepasiekiamoje vietoje.</w:t>
      </w:r>
    </w:p>
    <w:p w14:paraId="4B55D173" w14:textId="77777777" w:rsidR="008E0BAB" w:rsidRPr="00AC72DB" w:rsidRDefault="008E0BAB" w:rsidP="00E8139A">
      <w:pPr>
        <w:pStyle w:val="Pagrindinistekstas"/>
        <w:spacing w:after="0"/>
      </w:pPr>
    </w:p>
    <w:p w14:paraId="3651120D" w14:textId="77777777" w:rsidR="008E0BAB" w:rsidRPr="00AC72DB" w:rsidRDefault="008E0BAB" w:rsidP="00E8139A">
      <w:pPr>
        <w:pStyle w:val="Pagrindinistekstas"/>
        <w:spacing w:after="0"/>
      </w:pPr>
    </w:p>
    <w:p w14:paraId="5F2E5E6D" w14:textId="77777777" w:rsidR="008E0BAB" w:rsidRPr="00516C03" w:rsidRDefault="008E0BAB" w:rsidP="00E8139A">
      <w:pPr>
        <w:pStyle w:val="Antrat3"/>
      </w:pPr>
      <w:r w:rsidRPr="00516C03">
        <w:t>7.</w:t>
      </w:r>
      <w:r w:rsidRPr="00516C03">
        <w:tab/>
        <w:t>KITAS SPECIALUS ĮSPĖJIMAS (JEI REIKIA)</w:t>
      </w:r>
    </w:p>
    <w:p w14:paraId="10E97669" w14:textId="77777777" w:rsidR="008E0BAB" w:rsidRPr="00E8139A" w:rsidRDefault="008E0BAB" w:rsidP="00E8139A">
      <w:pPr>
        <w:pStyle w:val="Pagrindinistekstas"/>
        <w:spacing w:after="0"/>
        <w:rPr>
          <w:rStyle w:val="longtext"/>
        </w:rPr>
      </w:pPr>
    </w:p>
    <w:p w14:paraId="67704274" w14:textId="77777777" w:rsidR="008E0BAB" w:rsidRPr="00AC72DB" w:rsidRDefault="008E0BAB" w:rsidP="00E8139A">
      <w:pPr>
        <w:pStyle w:val="Pagrindinistekstas"/>
        <w:spacing w:after="0"/>
      </w:pPr>
    </w:p>
    <w:p w14:paraId="58B251B4" w14:textId="77777777" w:rsidR="008E0BAB" w:rsidRPr="00516C03" w:rsidRDefault="008E0BAB" w:rsidP="00E8139A">
      <w:pPr>
        <w:pStyle w:val="Antrat3"/>
      </w:pPr>
      <w:r w:rsidRPr="00516C03">
        <w:t>8.</w:t>
      </w:r>
      <w:r w:rsidRPr="00516C03">
        <w:tab/>
        <w:t>TINKAMUMO LAIKAS</w:t>
      </w:r>
    </w:p>
    <w:p w14:paraId="4BF54001" w14:textId="77777777" w:rsidR="008E0BAB" w:rsidRPr="00AC72DB" w:rsidRDefault="008E0BAB" w:rsidP="00E8139A">
      <w:pPr>
        <w:pStyle w:val="Pagrindinistekstas"/>
        <w:spacing w:after="0"/>
      </w:pPr>
    </w:p>
    <w:p w14:paraId="1AA5497F" w14:textId="77777777" w:rsidR="008E0BAB" w:rsidRPr="00AC72DB" w:rsidRDefault="008E0BAB" w:rsidP="00E8139A">
      <w:pPr>
        <w:pStyle w:val="Pagrindinistekstas"/>
        <w:spacing w:after="0"/>
      </w:pPr>
      <w:r w:rsidRPr="00AC72DB">
        <w:rPr>
          <w:sz w:val="22"/>
        </w:rPr>
        <w:t>Tinka iki: mm/MMMM</w:t>
      </w:r>
    </w:p>
    <w:p w14:paraId="52014C86" w14:textId="77777777" w:rsidR="008E0BAB" w:rsidRDefault="008E0BAB" w:rsidP="00E8139A">
      <w:pPr>
        <w:pStyle w:val="Pagrindinistekstas"/>
        <w:spacing w:after="0"/>
      </w:pPr>
      <w:r w:rsidRPr="00A9178B">
        <w:rPr>
          <w:sz w:val="22"/>
        </w:rPr>
        <w:t>Po pirmo atidarymo nevartoti ilgiau kaip 1 metus.</w:t>
      </w:r>
    </w:p>
    <w:p w14:paraId="16E1A426" w14:textId="77777777" w:rsidR="008E0BAB" w:rsidRPr="00AC72DB" w:rsidRDefault="008E0BAB" w:rsidP="00E8139A">
      <w:pPr>
        <w:pStyle w:val="Pagrindinistekstas"/>
        <w:spacing w:after="0"/>
      </w:pPr>
    </w:p>
    <w:p w14:paraId="6962F5C2" w14:textId="77777777" w:rsidR="008E0BAB" w:rsidRPr="00AC72DB" w:rsidRDefault="008E0BAB" w:rsidP="00E8139A">
      <w:pPr>
        <w:pStyle w:val="Pagrindinistekstas"/>
        <w:spacing w:after="0"/>
      </w:pPr>
    </w:p>
    <w:p w14:paraId="147AF6E9" w14:textId="77777777" w:rsidR="008E0BAB" w:rsidRPr="00516C03" w:rsidRDefault="008E0BAB" w:rsidP="00E8139A">
      <w:pPr>
        <w:pStyle w:val="Antrat3"/>
      </w:pPr>
      <w:r w:rsidRPr="00516C03">
        <w:t>9.</w:t>
      </w:r>
      <w:r w:rsidRPr="00516C03">
        <w:tab/>
        <w:t>SPECIALIOS LAIKYMO SĄLYGOS</w:t>
      </w:r>
    </w:p>
    <w:p w14:paraId="4C5EFD8B" w14:textId="77777777" w:rsidR="008E0BAB" w:rsidRPr="00AC72DB" w:rsidRDefault="008E0BAB" w:rsidP="00E8139A">
      <w:pPr>
        <w:pStyle w:val="Pagrindinistekstas"/>
        <w:spacing w:after="0"/>
      </w:pPr>
    </w:p>
    <w:p w14:paraId="7331A079" w14:textId="77777777" w:rsidR="008E0BAB" w:rsidRPr="00AC72DB" w:rsidRDefault="008E0BAB" w:rsidP="00E8139A">
      <w:pPr>
        <w:pStyle w:val="Pagrindinistekstas"/>
        <w:spacing w:after="0"/>
      </w:pPr>
    </w:p>
    <w:p w14:paraId="51E64023" w14:textId="77777777" w:rsidR="008E0BAB" w:rsidRPr="00516C03" w:rsidRDefault="008E0BAB" w:rsidP="00E8139A">
      <w:pPr>
        <w:pStyle w:val="Antrat3"/>
      </w:pPr>
      <w:r w:rsidRPr="00516C03">
        <w:t>10.</w:t>
      </w:r>
      <w:r w:rsidRPr="00516C03">
        <w:tab/>
        <w:t>SPECIALIOS ATSARGUMO PRIEMONĖS DĖL NESUVARTOTO VAISTINIO PREPARATO AR JO ATLIEKŲ TVARKYMO (JEI REIKIA)</w:t>
      </w:r>
    </w:p>
    <w:p w14:paraId="09375410" w14:textId="77777777" w:rsidR="008E0BAB" w:rsidRPr="00AC72DB" w:rsidRDefault="008E0BAB" w:rsidP="00E8139A">
      <w:pPr>
        <w:pStyle w:val="Pagrindinistekstas"/>
        <w:spacing w:after="0"/>
      </w:pPr>
    </w:p>
    <w:p w14:paraId="2AA09905" w14:textId="77777777" w:rsidR="008E0BAB" w:rsidRPr="00AC72DB" w:rsidRDefault="008E0BAB" w:rsidP="00E8139A">
      <w:pPr>
        <w:pStyle w:val="Pagrindinistekstas"/>
        <w:spacing w:after="0"/>
      </w:pPr>
    </w:p>
    <w:p w14:paraId="6E1B18EC" w14:textId="77777777" w:rsidR="008E0BAB" w:rsidRPr="00516C03" w:rsidRDefault="008E0BAB" w:rsidP="00E8139A">
      <w:pPr>
        <w:pStyle w:val="Antrat3"/>
      </w:pPr>
      <w:r w:rsidRPr="00516C03">
        <w:t>11.</w:t>
      </w:r>
      <w:r w:rsidRPr="00516C03">
        <w:tab/>
      </w:r>
      <w:r w:rsidRPr="00516C03">
        <w:rPr>
          <w:caps/>
        </w:rPr>
        <w:t>REGISTRUOTOJO</w:t>
      </w:r>
      <w:r w:rsidRPr="00516C03" w:rsidDel="00BD14AF">
        <w:rPr>
          <w:caps/>
        </w:rPr>
        <w:t xml:space="preserve"> </w:t>
      </w:r>
      <w:r w:rsidRPr="00516C03">
        <w:t>PAVADINIMAS IR ADRESAS</w:t>
      </w:r>
    </w:p>
    <w:p w14:paraId="20981A36" w14:textId="77777777" w:rsidR="008E0BAB" w:rsidRPr="00AC72DB" w:rsidRDefault="008E0BAB" w:rsidP="00E8139A">
      <w:pPr>
        <w:pStyle w:val="Pagrindinistekstas"/>
        <w:spacing w:after="0"/>
      </w:pPr>
    </w:p>
    <w:p w14:paraId="0632427E" w14:textId="77777777" w:rsidR="008E0BAB" w:rsidRPr="00516C03" w:rsidRDefault="008E0BAB" w:rsidP="00516C03">
      <w:pPr>
        <w:rPr>
          <w:highlight w:val="lightGray"/>
        </w:rPr>
      </w:pPr>
      <w:proofErr w:type="spellStart"/>
      <w:r w:rsidRPr="00516C03">
        <w:rPr>
          <w:highlight w:val="lightGray"/>
        </w:rPr>
        <w:t>GlaxoSmithKline</w:t>
      </w:r>
      <w:proofErr w:type="spellEnd"/>
      <w:r w:rsidRPr="00516C03">
        <w:rPr>
          <w:highlight w:val="lightGray"/>
        </w:rPr>
        <w:t xml:space="preserve"> </w:t>
      </w:r>
      <w:proofErr w:type="spellStart"/>
      <w:r w:rsidRPr="00516C03">
        <w:rPr>
          <w:highlight w:val="lightGray"/>
        </w:rPr>
        <w:t>Consumer</w:t>
      </w:r>
      <w:proofErr w:type="spellEnd"/>
      <w:r w:rsidRPr="00516C03">
        <w:rPr>
          <w:highlight w:val="lightGray"/>
        </w:rPr>
        <w:t xml:space="preserve"> </w:t>
      </w:r>
      <w:proofErr w:type="spellStart"/>
      <w:r w:rsidRPr="00516C03">
        <w:rPr>
          <w:highlight w:val="lightGray"/>
        </w:rPr>
        <w:t>Healthcare</w:t>
      </w:r>
      <w:proofErr w:type="spellEnd"/>
      <w:r w:rsidRPr="00516C03">
        <w:rPr>
          <w:highlight w:val="lightGray"/>
        </w:rPr>
        <w:t xml:space="preserve">  (UK) </w:t>
      </w:r>
      <w:proofErr w:type="spellStart"/>
      <w:r w:rsidRPr="00516C03">
        <w:rPr>
          <w:highlight w:val="lightGray"/>
        </w:rPr>
        <w:t>Trading</w:t>
      </w:r>
      <w:proofErr w:type="spellEnd"/>
      <w:r w:rsidRPr="00516C03">
        <w:rPr>
          <w:highlight w:val="lightGray"/>
        </w:rPr>
        <w:t xml:space="preserve"> Ltd.</w:t>
      </w:r>
    </w:p>
    <w:p w14:paraId="512D8A14" w14:textId="77777777" w:rsidR="008E0BAB" w:rsidRPr="00516C03" w:rsidRDefault="008E0BAB" w:rsidP="00516C03">
      <w:pPr>
        <w:rPr>
          <w:highlight w:val="lightGray"/>
        </w:rPr>
      </w:pPr>
      <w:r w:rsidRPr="00516C03">
        <w:rPr>
          <w:highlight w:val="lightGray"/>
        </w:rPr>
        <w:t xml:space="preserve">980 </w:t>
      </w:r>
      <w:proofErr w:type="spellStart"/>
      <w:r w:rsidRPr="00516C03">
        <w:rPr>
          <w:highlight w:val="lightGray"/>
        </w:rPr>
        <w:t>Great</w:t>
      </w:r>
      <w:proofErr w:type="spellEnd"/>
      <w:r w:rsidRPr="00516C03">
        <w:rPr>
          <w:highlight w:val="lightGray"/>
        </w:rPr>
        <w:t xml:space="preserve"> </w:t>
      </w:r>
      <w:proofErr w:type="spellStart"/>
      <w:r w:rsidRPr="00516C03">
        <w:rPr>
          <w:highlight w:val="lightGray"/>
        </w:rPr>
        <w:t>West</w:t>
      </w:r>
      <w:proofErr w:type="spellEnd"/>
      <w:r w:rsidRPr="00516C03">
        <w:rPr>
          <w:highlight w:val="lightGray"/>
        </w:rPr>
        <w:t xml:space="preserve"> </w:t>
      </w:r>
      <w:proofErr w:type="spellStart"/>
      <w:r w:rsidRPr="00516C03">
        <w:rPr>
          <w:highlight w:val="lightGray"/>
        </w:rPr>
        <w:t>Road</w:t>
      </w:r>
      <w:proofErr w:type="spellEnd"/>
      <w:r w:rsidRPr="00516C03">
        <w:rPr>
          <w:highlight w:val="lightGray"/>
        </w:rPr>
        <w:t xml:space="preserve"> </w:t>
      </w:r>
    </w:p>
    <w:p w14:paraId="5B1704D8" w14:textId="77777777" w:rsidR="008E0BAB" w:rsidRPr="00516C03" w:rsidRDefault="008E0BAB" w:rsidP="00516C03">
      <w:pPr>
        <w:rPr>
          <w:highlight w:val="lightGray"/>
        </w:rPr>
      </w:pPr>
      <w:proofErr w:type="spellStart"/>
      <w:r w:rsidRPr="00516C03">
        <w:rPr>
          <w:highlight w:val="lightGray"/>
        </w:rPr>
        <w:t>Brentford</w:t>
      </w:r>
      <w:proofErr w:type="spellEnd"/>
      <w:r w:rsidRPr="00516C03">
        <w:rPr>
          <w:highlight w:val="lightGray"/>
        </w:rPr>
        <w:t xml:space="preserve"> </w:t>
      </w:r>
    </w:p>
    <w:p w14:paraId="1D21BBAC" w14:textId="77777777" w:rsidR="008E0BAB" w:rsidRPr="00516C03" w:rsidRDefault="008E0BAB" w:rsidP="00516C03">
      <w:pPr>
        <w:rPr>
          <w:highlight w:val="lightGray"/>
        </w:rPr>
      </w:pPr>
      <w:proofErr w:type="spellStart"/>
      <w:r w:rsidRPr="00516C03">
        <w:rPr>
          <w:highlight w:val="lightGray"/>
        </w:rPr>
        <w:t>Middlesex</w:t>
      </w:r>
      <w:proofErr w:type="spellEnd"/>
      <w:r w:rsidRPr="00516C03">
        <w:rPr>
          <w:highlight w:val="lightGray"/>
        </w:rPr>
        <w:t xml:space="preserve"> </w:t>
      </w:r>
    </w:p>
    <w:p w14:paraId="322969DC" w14:textId="77777777" w:rsidR="008E0BAB" w:rsidRPr="00516C03" w:rsidRDefault="008E0BAB" w:rsidP="00516C03">
      <w:pPr>
        <w:rPr>
          <w:highlight w:val="lightGray"/>
        </w:rPr>
      </w:pPr>
      <w:r w:rsidRPr="00516C03">
        <w:rPr>
          <w:highlight w:val="lightGray"/>
        </w:rPr>
        <w:t xml:space="preserve">TW8 9GS </w:t>
      </w:r>
    </w:p>
    <w:p w14:paraId="79CEF57C" w14:textId="77777777" w:rsidR="008E0BAB" w:rsidRPr="00516C03" w:rsidRDefault="008E0BAB" w:rsidP="00516C03">
      <w:r w:rsidRPr="00516C03">
        <w:rPr>
          <w:highlight w:val="lightGray"/>
        </w:rPr>
        <w:t>Jungtinė Karalystė</w:t>
      </w:r>
    </w:p>
    <w:p w14:paraId="13AC8AB7" w14:textId="77777777" w:rsidR="008E0BAB" w:rsidRPr="00516C03" w:rsidRDefault="008E0BAB" w:rsidP="00516C03">
      <w:pPr>
        <w:rPr>
          <w:caps/>
        </w:rPr>
      </w:pPr>
    </w:p>
    <w:p w14:paraId="5D523AE9" w14:textId="77777777" w:rsidR="008E0BAB" w:rsidRPr="00AC72DB" w:rsidRDefault="008E0BAB" w:rsidP="00E8139A">
      <w:pPr>
        <w:pStyle w:val="Pagrindinistekstas"/>
        <w:spacing w:after="0"/>
      </w:pPr>
    </w:p>
    <w:p w14:paraId="36AAF1D5" w14:textId="77777777" w:rsidR="008E0BAB" w:rsidRPr="00516C03" w:rsidRDefault="008E0BAB" w:rsidP="00E8139A">
      <w:pPr>
        <w:pStyle w:val="Antrat3"/>
      </w:pPr>
      <w:r w:rsidRPr="00516C03">
        <w:t>12.</w:t>
      </w:r>
      <w:r w:rsidRPr="00516C03">
        <w:tab/>
        <w:t>REGISTRACIJOS PAŽYMĖJIMO NUMERIAI</w:t>
      </w:r>
    </w:p>
    <w:p w14:paraId="570C5584" w14:textId="77777777" w:rsidR="008E0BAB" w:rsidRPr="00AC72DB" w:rsidRDefault="008E0BAB" w:rsidP="00E8139A">
      <w:pPr>
        <w:pStyle w:val="Pagrindinistekstas"/>
        <w:spacing w:after="0"/>
      </w:pPr>
    </w:p>
    <w:p w14:paraId="0F397A54" w14:textId="77777777" w:rsidR="008E0BAB" w:rsidRPr="00ED5F79" w:rsidRDefault="008E0BAB" w:rsidP="00E8139A">
      <w:pPr>
        <w:pStyle w:val="Pagrindinistekstas"/>
        <w:spacing w:after="0"/>
      </w:pPr>
      <w:r w:rsidRPr="003D7E4F">
        <w:rPr>
          <w:sz w:val="22"/>
          <w:highlight w:val="lightGray"/>
        </w:rPr>
        <w:t>LT/1/14/3541/005</w:t>
      </w:r>
    </w:p>
    <w:p w14:paraId="2B16A609" w14:textId="77777777" w:rsidR="008E0BAB" w:rsidRDefault="008E0BAB" w:rsidP="00E8139A">
      <w:pPr>
        <w:pStyle w:val="Pagrindinistekstas"/>
        <w:spacing w:after="0"/>
      </w:pPr>
    </w:p>
    <w:p w14:paraId="1EEC5F9E" w14:textId="77777777" w:rsidR="008E0BAB" w:rsidRPr="00AC72DB" w:rsidRDefault="008E0BAB" w:rsidP="00E8139A">
      <w:pPr>
        <w:pStyle w:val="Pagrindinistekstas"/>
        <w:spacing w:after="0"/>
      </w:pPr>
    </w:p>
    <w:p w14:paraId="6D1CFAA6" w14:textId="77777777" w:rsidR="008E0BAB" w:rsidRPr="00516C03" w:rsidRDefault="008E0BAB" w:rsidP="00E8139A">
      <w:pPr>
        <w:pStyle w:val="Antrat3"/>
      </w:pPr>
      <w:r w:rsidRPr="00516C03">
        <w:t>13.</w:t>
      </w:r>
      <w:r w:rsidRPr="00516C03">
        <w:tab/>
        <w:t>SERIJOS NUMERIS</w:t>
      </w:r>
    </w:p>
    <w:p w14:paraId="0BC8B2BC" w14:textId="77777777" w:rsidR="008E0BAB" w:rsidRPr="00AC72DB" w:rsidRDefault="008E0BAB" w:rsidP="00E8139A">
      <w:pPr>
        <w:pStyle w:val="Pagrindinistekstas"/>
        <w:spacing w:after="0"/>
      </w:pPr>
    </w:p>
    <w:p w14:paraId="2D7D96A9" w14:textId="77777777" w:rsidR="008E0BAB" w:rsidRPr="00AC72DB" w:rsidRDefault="008E0BAB" w:rsidP="00E8139A">
      <w:pPr>
        <w:pStyle w:val="Pagrindinistekstas"/>
        <w:spacing w:after="0"/>
      </w:pPr>
      <w:r w:rsidRPr="00AC72DB">
        <w:rPr>
          <w:sz w:val="22"/>
        </w:rPr>
        <w:t>Serija</w:t>
      </w:r>
    </w:p>
    <w:p w14:paraId="4609AC5C" w14:textId="77777777" w:rsidR="008E0BAB" w:rsidRPr="00AC72DB" w:rsidRDefault="008E0BAB" w:rsidP="00E8139A">
      <w:pPr>
        <w:pStyle w:val="Pagrindinistekstas"/>
        <w:spacing w:after="0"/>
      </w:pPr>
    </w:p>
    <w:p w14:paraId="7C260C87" w14:textId="77777777" w:rsidR="008E0BAB" w:rsidRPr="00AC72DB" w:rsidRDefault="008E0BAB" w:rsidP="00E8139A">
      <w:pPr>
        <w:pStyle w:val="Pagrindinistekstas"/>
        <w:spacing w:after="0"/>
      </w:pPr>
    </w:p>
    <w:p w14:paraId="5ABB7F58" w14:textId="77777777" w:rsidR="008E0BAB" w:rsidRPr="00516C03" w:rsidRDefault="008E0BAB" w:rsidP="00E8139A">
      <w:pPr>
        <w:pStyle w:val="Antrat3"/>
      </w:pPr>
      <w:r w:rsidRPr="00516C03">
        <w:t>14.</w:t>
      </w:r>
      <w:r w:rsidRPr="00516C03">
        <w:tab/>
        <w:t>PARDAVIMO (IŠDAVIMO) TVARKA</w:t>
      </w:r>
    </w:p>
    <w:p w14:paraId="661126D0" w14:textId="77777777" w:rsidR="008E0BAB" w:rsidRPr="00AC72DB" w:rsidRDefault="008E0BAB" w:rsidP="00E8139A">
      <w:pPr>
        <w:pStyle w:val="Pagrindinistekstas"/>
        <w:spacing w:after="0"/>
      </w:pPr>
    </w:p>
    <w:p w14:paraId="3B0ADD38" w14:textId="77777777" w:rsidR="008E0BAB" w:rsidRPr="00AC72DB" w:rsidRDefault="008E0BAB" w:rsidP="00E8139A">
      <w:pPr>
        <w:pStyle w:val="Pagrindinistekstas"/>
        <w:spacing w:after="0"/>
      </w:pPr>
      <w:r w:rsidRPr="001776B2">
        <w:rPr>
          <w:sz w:val="22"/>
          <w:highlight w:val="lightGray"/>
        </w:rPr>
        <w:t>Nereceptinis vaistinis preparatas.</w:t>
      </w:r>
    </w:p>
    <w:p w14:paraId="2AD57726" w14:textId="77777777" w:rsidR="008E0BAB" w:rsidRPr="00AC72DB" w:rsidRDefault="008E0BAB" w:rsidP="00E8139A">
      <w:pPr>
        <w:pStyle w:val="Pagrindinistekstas"/>
        <w:spacing w:after="0"/>
      </w:pPr>
    </w:p>
    <w:p w14:paraId="5A48C36C" w14:textId="77777777" w:rsidR="008E0BAB" w:rsidRPr="00AC72DB" w:rsidRDefault="008E0BAB" w:rsidP="00E8139A">
      <w:pPr>
        <w:pStyle w:val="Pagrindinistekstas"/>
        <w:spacing w:after="0"/>
      </w:pPr>
    </w:p>
    <w:p w14:paraId="347DDF2D" w14:textId="77777777" w:rsidR="008E0BAB" w:rsidRPr="00516C03" w:rsidRDefault="008E0BAB" w:rsidP="00E8139A">
      <w:pPr>
        <w:pStyle w:val="Antrat3"/>
      </w:pPr>
      <w:r w:rsidRPr="00516C03">
        <w:t>15.</w:t>
      </w:r>
      <w:r w:rsidRPr="00516C03">
        <w:tab/>
        <w:t>VARTOJIMO INSTRUKCIJA</w:t>
      </w:r>
    </w:p>
    <w:p w14:paraId="5BE78C20" w14:textId="77777777" w:rsidR="008E0BAB" w:rsidRPr="00516C03" w:rsidRDefault="008E0BAB" w:rsidP="00516C03">
      <w:pPr>
        <w:tabs>
          <w:tab w:val="left" w:pos="567"/>
        </w:tabs>
        <w:rPr>
          <w:highlight w:val="lightGray"/>
        </w:rPr>
      </w:pPr>
    </w:p>
    <w:p w14:paraId="5CF78C1A" w14:textId="77777777" w:rsidR="008E0BAB" w:rsidRPr="00516C03" w:rsidRDefault="008E0BAB" w:rsidP="00516C03">
      <w:pPr>
        <w:tabs>
          <w:tab w:val="left" w:pos="567"/>
        </w:tabs>
      </w:pPr>
      <w:proofErr w:type="spellStart"/>
      <w:r w:rsidRPr="00516C03">
        <w:rPr>
          <w:highlight w:val="lightGray"/>
        </w:rPr>
        <w:t>Theraflu</w:t>
      </w:r>
      <w:proofErr w:type="spellEnd"/>
      <w:r w:rsidRPr="00516C03">
        <w:rPr>
          <w:highlight w:val="lightGray"/>
        </w:rPr>
        <w:t xml:space="preserve"> SN vartojamas trumpalaikiam peršalimo ir gripo sukeltų nosies ir prienosinių ančių gleivinės paburkimo simptomų, įskaitant skausmą, galvos skausmą ir (arba) karščiavimą, gydymui suaugusiesiems, 15 metų ir vyresniems paaugliams.</w:t>
      </w:r>
    </w:p>
    <w:p w14:paraId="1FC6B18A" w14:textId="77777777" w:rsidR="008E0BAB" w:rsidRPr="00AC72DB" w:rsidRDefault="008E0BAB" w:rsidP="00E8139A">
      <w:pPr>
        <w:pStyle w:val="Pagrindinistekstas"/>
        <w:spacing w:after="0"/>
      </w:pPr>
      <w:r w:rsidRPr="00AC72DB">
        <w:rPr>
          <w:sz w:val="22"/>
        </w:rPr>
        <w:t xml:space="preserve">Viena 30 ml dozė kas 4-6 valandas pagal poreikį. Negalima vartoti daugiau kaip 4 dozių per 24 valandas. </w:t>
      </w:r>
      <w:r w:rsidRPr="00AC72DB">
        <w:rPr>
          <w:b/>
          <w:sz w:val="22"/>
        </w:rPr>
        <w:t>Neviršykite nurodytos rekomenduojamos dozės.</w:t>
      </w:r>
      <w:r w:rsidRPr="00AC72DB">
        <w:rPr>
          <w:sz w:val="22"/>
        </w:rPr>
        <w:t xml:space="preserve"> Nevartokite su kitais </w:t>
      </w:r>
      <w:r>
        <w:rPr>
          <w:sz w:val="22"/>
        </w:rPr>
        <w:t>vaistais,</w:t>
      </w:r>
      <w:r w:rsidRPr="00AC72DB">
        <w:rPr>
          <w:sz w:val="22"/>
        </w:rPr>
        <w:t xml:space="preserve"> kuriuose yra </w:t>
      </w:r>
      <w:proofErr w:type="spellStart"/>
      <w:r w:rsidRPr="00AC72DB">
        <w:rPr>
          <w:sz w:val="22"/>
        </w:rPr>
        <w:t>paracetamolio</w:t>
      </w:r>
      <w:proofErr w:type="spellEnd"/>
      <w:r w:rsidRPr="00AC72DB">
        <w:rPr>
          <w:sz w:val="22"/>
        </w:rPr>
        <w:t>.</w:t>
      </w:r>
      <w:r>
        <w:rPr>
          <w:sz w:val="22"/>
        </w:rPr>
        <w:t xml:space="preserve"> </w:t>
      </w:r>
      <w:r w:rsidRPr="001776B2">
        <w:rPr>
          <w:sz w:val="22"/>
          <w:highlight w:val="lightGray"/>
        </w:rPr>
        <w:t>Jeigu per 3 dienas savijauta nepagerėjo arba net pablogėjo, kreipkitės į gydytoją.</w:t>
      </w:r>
    </w:p>
    <w:p w14:paraId="2495CAC9" w14:textId="77777777" w:rsidR="008E0BAB" w:rsidRPr="00AC72DB" w:rsidRDefault="008E0BAB" w:rsidP="00E8139A">
      <w:pPr>
        <w:pStyle w:val="Pagrindinistekstas"/>
        <w:spacing w:after="0"/>
        <w:rPr>
          <w:b/>
        </w:rPr>
      </w:pPr>
      <w:r w:rsidRPr="00AC72DB">
        <w:rPr>
          <w:b/>
          <w:sz w:val="22"/>
        </w:rPr>
        <w:t>Prieš vartojimą perskaitykite pakuotės lapelį.</w:t>
      </w:r>
    </w:p>
    <w:p w14:paraId="219137B8" w14:textId="77777777" w:rsidR="008E0BAB" w:rsidRPr="00AC72DB" w:rsidRDefault="008E0BAB" w:rsidP="00E8139A">
      <w:pPr>
        <w:pStyle w:val="Pagrindinistekstas"/>
        <w:spacing w:after="0"/>
      </w:pPr>
    </w:p>
    <w:p w14:paraId="5B13583F" w14:textId="77777777" w:rsidR="008E0BAB" w:rsidRPr="00AC72DB" w:rsidRDefault="008E0BAB" w:rsidP="00E8139A">
      <w:pPr>
        <w:pStyle w:val="Pagrindinistekstas"/>
        <w:spacing w:after="0"/>
      </w:pPr>
    </w:p>
    <w:p w14:paraId="102D50E4" w14:textId="77777777" w:rsidR="008E0BAB" w:rsidRPr="00516C03" w:rsidRDefault="008E0BAB" w:rsidP="00516C03">
      <w:pPr>
        <w:pBdr>
          <w:top w:val="single" w:sz="4" w:space="1" w:color="auto"/>
          <w:left w:val="single" w:sz="4" w:space="4" w:color="auto"/>
          <w:bottom w:val="single" w:sz="4" w:space="0" w:color="auto"/>
          <w:right w:val="single" w:sz="4" w:space="4" w:color="auto"/>
        </w:pBdr>
        <w:tabs>
          <w:tab w:val="left" w:pos="567"/>
        </w:tabs>
        <w:rPr>
          <w:color w:val="008000"/>
        </w:rPr>
      </w:pPr>
      <w:r w:rsidRPr="00516C03">
        <w:rPr>
          <w:b/>
        </w:rPr>
        <w:t>16.</w:t>
      </w:r>
      <w:r w:rsidRPr="00516C03">
        <w:rPr>
          <w:b/>
        </w:rPr>
        <w:tab/>
        <w:t>INFORMACIJA BRAILIO RAŠTU</w:t>
      </w:r>
    </w:p>
    <w:p w14:paraId="3584F2CD" w14:textId="77777777" w:rsidR="008E0BAB" w:rsidRPr="00516C03" w:rsidRDefault="008E0BAB" w:rsidP="00516C03">
      <w:pPr>
        <w:tabs>
          <w:tab w:val="left" w:pos="567"/>
        </w:tabs>
        <w:spacing w:line="260" w:lineRule="exact"/>
      </w:pPr>
    </w:p>
    <w:p w14:paraId="4863703F" w14:textId="77777777" w:rsidR="008E0BAB" w:rsidRPr="00BC2BC9" w:rsidRDefault="008E0BAB" w:rsidP="00E8139A">
      <w:pPr>
        <w:pStyle w:val="Pagrindinistekstas"/>
        <w:spacing w:after="0"/>
      </w:pPr>
      <w:r w:rsidRPr="00516C03">
        <w:br w:type="page"/>
      </w:r>
    </w:p>
    <w:p w14:paraId="29D60F8F" w14:textId="77777777" w:rsidR="008E0BAB" w:rsidRPr="00BC2BC9" w:rsidRDefault="008E0BAB" w:rsidP="00E8139A">
      <w:pPr>
        <w:pStyle w:val="Pagrindinistekstas"/>
        <w:spacing w:after="0"/>
      </w:pPr>
    </w:p>
    <w:p w14:paraId="141F9F4B" w14:textId="77777777" w:rsidR="008E0BAB" w:rsidRPr="00BC2BC9" w:rsidRDefault="008E0BAB" w:rsidP="00E8139A">
      <w:pPr>
        <w:pStyle w:val="Pagrindinistekstas"/>
        <w:spacing w:after="0"/>
      </w:pPr>
    </w:p>
    <w:p w14:paraId="1C2EB885" w14:textId="77777777" w:rsidR="008E0BAB" w:rsidRPr="00BC2BC9" w:rsidRDefault="008E0BAB" w:rsidP="00E8139A">
      <w:pPr>
        <w:pStyle w:val="Pagrindinistekstas"/>
        <w:spacing w:after="0"/>
      </w:pPr>
    </w:p>
    <w:p w14:paraId="4769899A" w14:textId="77777777" w:rsidR="008E0BAB" w:rsidRPr="00BC2BC9" w:rsidRDefault="008E0BAB" w:rsidP="00E8139A">
      <w:pPr>
        <w:pStyle w:val="Pagrindinistekstas"/>
        <w:spacing w:after="0"/>
      </w:pPr>
    </w:p>
    <w:p w14:paraId="36D0B722" w14:textId="77777777" w:rsidR="008E0BAB" w:rsidRPr="00BC2BC9" w:rsidRDefault="008E0BAB" w:rsidP="00E8139A">
      <w:pPr>
        <w:pStyle w:val="Pagrindinistekstas"/>
        <w:spacing w:after="0"/>
      </w:pPr>
    </w:p>
    <w:p w14:paraId="000E5332" w14:textId="77777777" w:rsidR="008E0BAB" w:rsidRPr="00BC2BC9" w:rsidRDefault="008E0BAB" w:rsidP="00E8139A">
      <w:pPr>
        <w:pStyle w:val="Pagrindinistekstas"/>
        <w:spacing w:after="0"/>
      </w:pPr>
    </w:p>
    <w:p w14:paraId="409A4F59" w14:textId="77777777" w:rsidR="008E0BAB" w:rsidRPr="00BC2BC9" w:rsidRDefault="008E0BAB" w:rsidP="00E8139A">
      <w:pPr>
        <w:pStyle w:val="Pagrindinistekstas"/>
        <w:spacing w:after="0"/>
      </w:pPr>
    </w:p>
    <w:p w14:paraId="7AE2ED49" w14:textId="77777777" w:rsidR="008E0BAB" w:rsidRPr="00BC2BC9" w:rsidRDefault="008E0BAB" w:rsidP="00E8139A">
      <w:pPr>
        <w:pStyle w:val="Pagrindinistekstas"/>
        <w:spacing w:after="0"/>
      </w:pPr>
    </w:p>
    <w:p w14:paraId="6EB5FCD5" w14:textId="77777777" w:rsidR="008E0BAB" w:rsidRPr="00BC2BC9" w:rsidRDefault="008E0BAB" w:rsidP="00E8139A">
      <w:pPr>
        <w:pStyle w:val="Pagrindinistekstas"/>
        <w:spacing w:after="0"/>
      </w:pPr>
    </w:p>
    <w:p w14:paraId="56B16632" w14:textId="77777777" w:rsidR="008E0BAB" w:rsidRPr="00BC2BC9" w:rsidRDefault="008E0BAB" w:rsidP="00E8139A">
      <w:pPr>
        <w:pStyle w:val="Pagrindinistekstas"/>
        <w:spacing w:after="0"/>
      </w:pPr>
    </w:p>
    <w:p w14:paraId="6EAA7EE0" w14:textId="77777777" w:rsidR="008E0BAB" w:rsidRPr="00BC2BC9" w:rsidRDefault="008E0BAB" w:rsidP="00E8139A">
      <w:pPr>
        <w:pStyle w:val="Pagrindinistekstas"/>
        <w:spacing w:after="0"/>
      </w:pPr>
    </w:p>
    <w:p w14:paraId="1DD25B1A" w14:textId="77777777" w:rsidR="008E0BAB" w:rsidRPr="00BC2BC9" w:rsidRDefault="008E0BAB" w:rsidP="00E8139A">
      <w:pPr>
        <w:pStyle w:val="Pagrindinistekstas"/>
        <w:spacing w:after="0"/>
      </w:pPr>
    </w:p>
    <w:p w14:paraId="29FDB483" w14:textId="77777777" w:rsidR="008E0BAB" w:rsidRPr="00BC2BC9" w:rsidRDefault="008E0BAB" w:rsidP="00E8139A">
      <w:pPr>
        <w:pStyle w:val="Pagrindinistekstas"/>
        <w:spacing w:after="0"/>
      </w:pPr>
    </w:p>
    <w:p w14:paraId="0502C4AF" w14:textId="77777777" w:rsidR="008E0BAB" w:rsidRPr="00BC2BC9" w:rsidRDefault="008E0BAB" w:rsidP="00E8139A">
      <w:pPr>
        <w:pStyle w:val="Pagrindinistekstas"/>
        <w:spacing w:after="0"/>
      </w:pPr>
    </w:p>
    <w:p w14:paraId="56401ECD" w14:textId="77777777" w:rsidR="008E0BAB" w:rsidRPr="00BC2BC9" w:rsidRDefault="008E0BAB" w:rsidP="00E8139A">
      <w:pPr>
        <w:pStyle w:val="Pagrindinistekstas"/>
        <w:spacing w:after="0"/>
      </w:pPr>
    </w:p>
    <w:p w14:paraId="74EA8545" w14:textId="77777777" w:rsidR="008E0BAB" w:rsidRPr="00BC2BC9" w:rsidRDefault="008E0BAB" w:rsidP="00E8139A">
      <w:pPr>
        <w:pStyle w:val="Pagrindinistekstas"/>
        <w:spacing w:after="0"/>
      </w:pPr>
    </w:p>
    <w:p w14:paraId="6407B05C" w14:textId="77777777" w:rsidR="008E0BAB" w:rsidRPr="00BC2BC9" w:rsidRDefault="008E0BAB" w:rsidP="00E8139A">
      <w:pPr>
        <w:pStyle w:val="Pagrindinistekstas"/>
        <w:spacing w:after="0"/>
      </w:pPr>
    </w:p>
    <w:p w14:paraId="1605A2D9" w14:textId="77777777" w:rsidR="008E0BAB" w:rsidRPr="00BC2BC9" w:rsidRDefault="008E0BAB" w:rsidP="00E8139A">
      <w:pPr>
        <w:pStyle w:val="Pagrindinistekstas"/>
        <w:spacing w:after="0"/>
      </w:pPr>
    </w:p>
    <w:p w14:paraId="7145281C" w14:textId="77777777" w:rsidR="008E0BAB" w:rsidRPr="00BC2BC9" w:rsidRDefault="008E0BAB" w:rsidP="00E8139A">
      <w:pPr>
        <w:pStyle w:val="Pagrindinistekstas"/>
        <w:spacing w:after="0"/>
      </w:pPr>
    </w:p>
    <w:p w14:paraId="0520ACBE" w14:textId="77777777" w:rsidR="008E0BAB" w:rsidRPr="00BC2BC9" w:rsidRDefault="008E0BAB" w:rsidP="00E8139A">
      <w:pPr>
        <w:pStyle w:val="Pagrindinistekstas"/>
        <w:spacing w:after="0"/>
      </w:pPr>
    </w:p>
    <w:p w14:paraId="518F9E29" w14:textId="77777777" w:rsidR="008E0BAB" w:rsidRPr="00BC2BC9" w:rsidRDefault="008E0BAB" w:rsidP="00E8139A">
      <w:pPr>
        <w:pStyle w:val="Pagrindinistekstas"/>
        <w:spacing w:after="0"/>
      </w:pPr>
    </w:p>
    <w:p w14:paraId="0DB35A06" w14:textId="77777777" w:rsidR="008E0BAB" w:rsidRPr="00BC2BC9" w:rsidRDefault="008E0BAB" w:rsidP="00E8139A">
      <w:pPr>
        <w:pStyle w:val="Pagrindinistekstas"/>
        <w:spacing w:after="0"/>
      </w:pPr>
    </w:p>
    <w:p w14:paraId="34914477" w14:textId="77777777" w:rsidR="008E0BAB" w:rsidRPr="00516C03" w:rsidRDefault="008E0BAB" w:rsidP="00E8139A">
      <w:pPr>
        <w:pStyle w:val="Pavadinimas"/>
      </w:pPr>
      <w:r w:rsidRPr="00516C03">
        <w:t>B. PAKUOTĖS LAPELIS</w:t>
      </w:r>
    </w:p>
    <w:p w14:paraId="43FC4A1E" w14:textId="77777777" w:rsidR="008E0BAB" w:rsidRPr="00516C03" w:rsidRDefault="008E0BAB" w:rsidP="00516C03">
      <w:pPr>
        <w:tabs>
          <w:tab w:val="left" w:pos="567"/>
        </w:tabs>
        <w:jc w:val="center"/>
        <w:rPr>
          <w:b/>
        </w:rPr>
      </w:pPr>
      <w:r w:rsidRPr="00516C03">
        <w:br w:type="page"/>
      </w:r>
      <w:r w:rsidRPr="00516C03">
        <w:rPr>
          <w:b/>
        </w:rPr>
        <w:lastRenderedPageBreak/>
        <w:t>Pakuotės lapelis: informacija pacientui</w:t>
      </w:r>
    </w:p>
    <w:p w14:paraId="40B44647" w14:textId="77777777" w:rsidR="008E0BAB" w:rsidRPr="00516C03" w:rsidRDefault="008E0BAB" w:rsidP="00516C03">
      <w:pPr>
        <w:tabs>
          <w:tab w:val="left" w:pos="567"/>
        </w:tabs>
        <w:jc w:val="center"/>
      </w:pPr>
    </w:p>
    <w:p w14:paraId="5EF8E26A" w14:textId="77777777" w:rsidR="008E0BAB" w:rsidRPr="00516C03" w:rsidRDefault="008E0BAB" w:rsidP="00516C03">
      <w:pPr>
        <w:tabs>
          <w:tab w:val="left" w:pos="567"/>
        </w:tabs>
        <w:jc w:val="center"/>
        <w:rPr>
          <w:b/>
        </w:rPr>
      </w:pPr>
      <w:proofErr w:type="spellStart"/>
      <w:r w:rsidRPr="00516C03">
        <w:rPr>
          <w:b/>
        </w:rPr>
        <w:t>Theraflu</w:t>
      </w:r>
      <w:proofErr w:type="spellEnd"/>
      <w:r w:rsidRPr="00516C03">
        <w:rPr>
          <w:b/>
        </w:rPr>
        <w:t xml:space="preserve"> SN 500 mg/30 mg/</w:t>
      </w:r>
      <w:r w:rsidRPr="00516C03">
        <w:rPr>
          <w:b/>
          <w:lang w:val="en-US"/>
        </w:rPr>
        <w:t>30 ml</w:t>
      </w:r>
      <w:r w:rsidRPr="00516C03">
        <w:rPr>
          <w:b/>
        </w:rPr>
        <w:t xml:space="preserve"> sirupas</w:t>
      </w:r>
    </w:p>
    <w:p w14:paraId="0D12E76F" w14:textId="77777777" w:rsidR="008E0BAB" w:rsidRPr="00516C03" w:rsidRDefault="008E0BAB" w:rsidP="00516C03">
      <w:pPr>
        <w:tabs>
          <w:tab w:val="left" w:pos="567"/>
        </w:tabs>
        <w:jc w:val="center"/>
        <w:rPr>
          <w:b/>
        </w:rPr>
      </w:pPr>
      <w:proofErr w:type="spellStart"/>
      <w:r w:rsidRPr="00516C03">
        <w:t>Paracetamolis</w:t>
      </w:r>
      <w:proofErr w:type="spellEnd"/>
      <w:r w:rsidRPr="00516C03">
        <w:t xml:space="preserve">, </w:t>
      </w:r>
      <w:proofErr w:type="spellStart"/>
      <w:r w:rsidRPr="00516C03">
        <w:t>Pseudoefedrino</w:t>
      </w:r>
      <w:proofErr w:type="spellEnd"/>
      <w:r w:rsidRPr="00516C03">
        <w:t xml:space="preserve"> hidrochloridas</w:t>
      </w:r>
    </w:p>
    <w:p w14:paraId="29454885" w14:textId="77777777" w:rsidR="008E0BAB" w:rsidRPr="00516C03" w:rsidRDefault="008E0BAB" w:rsidP="00516C03">
      <w:pPr>
        <w:numPr>
          <w:ilvl w:val="12"/>
          <w:numId w:val="0"/>
        </w:numPr>
        <w:shd w:val="clear" w:color="auto" w:fill="FFFFFF"/>
        <w:jc w:val="center"/>
      </w:pPr>
    </w:p>
    <w:p w14:paraId="61FBDCD2" w14:textId="77777777" w:rsidR="008E0BAB" w:rsidRPr="00516C03" w:rsidRDefault="008E0BAB" w:rsidP="00516C03">
      <w:pPr>
        <w:jc w:val="center"/>
      </w:pPr>
    </w:p>
    <w:p w14:paraId="16536192" w14:textId="77777777" w:rsidR="008E0BAB" w:rsidRPr="00516C03" w:rsidRDefault="008E0BAB" w:rsidP="00516C03">
      <w:pPr>
        <w:tabs>
          <w:tab w:val="left" w:pos="567"/>
        </w:tabs>
        <w:rPr>
          <w:b/>
        </w:rPr>
      </w:pPr>
      <w:r w:rsidRPr="00516C03">
        <w:rPr>
          <w:b/>
        </w:rPr>
        <w:t>Atidžiai perskaitykite visą šį lapelį, prieš pradėdami vartoti šį vaistą, nes jame pateikiama Jums svarbi informacija.</w:t>
      </w:r>
    </w:p>
    <w:p w14:paraId="17D2EC7E" w14:textId="77777777" w:rsidR="008E0BAB" w:rsidRPr="00516C03" w:rsidRDefault="008E0BAB" w:rsidP="00516C03">
      <w:pPr>
        <w:numPr>
          <w:ilvl w:val="12"/>
          <w:numId w:val="0"/>
        </w:numPr>
      </w:pPr>
      <w:r w:rsidRPr="00516C03">
        <w:t xml:space="preserve">Visada vartokite </w:t>
      </w:r>
      <w:proofErr w:type="spellStart"/>
      <w:r w:rsidRPr="00516C03">
        <w:t>Theraflu</w:t>
      </w:r>
      <w:proofErr w:type="spellEnd"/>
      <w:r w:rsidRPr="00516C03">
        <w:t xml:space="preserve"> SN tiksliai kaip aprašyta šiame lapelyje arba kaip nurodė gydytojas arba vaistininkas.</w:t>
      </w:r>
    </w:p>
    <w:p w14:paraId="11C75812" w14:textId="77777777" w:rsidR="008E0BAB" w:rsidRPr="00516C03" w:rsidRDefault="008E0BAB" w:rsidP="00516C03">
      <w:pPr>
        <w:tabs>
          <w:tab w:val="left" w:pos="426"/>
        </w:tabs>
        <w:ind w:left="426"/>
      </w:pPr>
      <w:r w:rsidRPr="00516C03">
        <w:t>-</w:t>
      </w:r>
      <w:r w:rsidRPr="00516C03">
        <w:tab/>
        <w:t>Neišmeskite šio lapelio, nes vėl gali prireikti jį perskaityti.</w:t>
      </w:r>
    </w:p>
    <w:p w14:paraId="278A6A28" w14:textId="77777777" w:rsidR="008E0BAB" w:rsidRPr="00516C03" w:rsidRDefault="008E0BAB" w:rsidP="00516C03">
      <w:pPr>
        <w:tabs>
          <w:tab w:val="left" w:pos="426"/>
        </w:tabs>
        <w:ind w:left="426"/>
      </w:pPr>
      <w:r w:rsidRPr="00516C03">
        <w:t>-</w:t>
      </w:r>
      <w:r w:rsidRPr="00516C03">
        <w:tab/>
        <w:t>Jeigu norite sužinoti daugiau arba pasitarti, kreipkitės į vaistininką.</w:t>
      </w:r>
    </w:p>
    <w:p w14:paraId="04173C2E" w14:textId="77777777" w:rsidR="008E0BAB" w:rsidRPr="00516C03" w:rsidRDefault="008E0BAB" w:rsidP="00E8139A">
      <w:pPr>
        <w:numPr>
          <w:ilvl w:val="0"/>
          <w:numId w:val="1"/>
        </w:numPr>
        <w:tabs>
          <w:tab w:val="clear" w:pos="930"/>
          <w:tab w:val="left" w:pos="426"/>
        </w:tabs>
        <w:ind w:left="426" w:firstLine="0"/>
      </w:pPr>
      <w:r w:rsidRPr="00516C03">
        <w:t>Jeigu pasireiškė šalutinis poveikis (net jeigu jis šiame lapelyje nenurodytas), kreipkitės į gydytoją arba vaistininką. Žr. 4 skyrių.</w:t>
      </w:r>
    </w:p>
    <w:p w14:paraId="0A6C544E" w14:textId="77777777" w:rsidR="008E0BAB" w:rsidRPr="00516C03" w:rsidRDefault="008E0BAB" w:rsidP="00E8139A">
      <w:pPr>
        <w:numPr>
          <w:ilvl w:val="0"/>
          <w:numId w:val="1"/>
        </w:numPr>
        <w:tabs>
          <w:tab w:val="clear" w:pos="930"/>
          <w:tab w:val="left" w:pos="426"/>
        </w:tabs>
        <w:ind w:hanging="504"/>
      </w:pPr>
      <w:r w:rsidRPr="00516C03">
        <w:t>Jeigu per 3 dienas Jūsų savijauta nepagerėjo arba net pablogėjo, kreipkitės į gydytoją.</w:t>
      </w:r>
    </w:p>
    <w:p w14:paraId="78EAF286" w14:textId="77777777" w:rsidR="008E0BAB" w:rsidRPr="00516C03" w:rsidRDefault="008E0BAB" w:rsidP="00516C03">
      <w:pPr>
        <w:tabs>
          <w:tab w:val="left" w:pos="567"/>
        </w:tabs>
      </w:pPr>
    </w:p>
    <w:p w14:paraId="6866F5BD" w14:textId="77777777" w:rsidR="008E0BAB" w:rsidRPr="00E8139A" w:rsidRDefault="008E0BAB" w:rsidP="00E8139A">
      <w:pPr>
        <w:pStyle w:val="Antrat4"/>
        <w:spacing w:before="0" w:after="0"/>
        <w:rPr>
          <w:b w:val="0"/>
        </w:rPr>
      </w:pPr>
      <w:r w:rsidRPr="00E8139A">
        <w:rPr>
          <w:rFonts w:ascii="Times New Roman" w:hAnsi="Times New Roman"/>
          <w:sz w:val="22"/>
        </w:rPr>
        <w:t>Apie ką rašoma šiame lapelyje?</w:t>
      </w:r>
    </w:p>
    <w:p w14:paraId="50EE45A0" w14:textId="77777777" w:rsidR="008E0BAB" w:rsidRPr="00516C03" w:rsidRDefault="008E0BAB" w:rsidP="00E8139A">
      <w:pPr>
        <w:pStyle w:val="Betarp"/>
      </w:pPr>
    </w:p>
    <w:p w14:paraId="5FF1EF87" w14:textId="77777777" w:rsidR="008E0BAB" w:rsidRPr="00516C03" w:rsidRDefault="008E0BAB" w:rsidP="00516C03">
      <w:pPr>
        <w:tabs>
          <w:tab w:val="left" w:pos="567"/>
        </w:tabs>
      </w:pPr>
      <w:r w:rsidRPr="00516C03">
        <w:t>1.</w:t>
      </w:r>
      <w:r w:rsidRPr="00516C03">
        <w:rPr>
          <w:b/>
        </w:rPr>
        <w:tab/>
      </w:r>
      <w:r w:rsidRPr="00516C03">
        <w:t xml:space="preserve">Kas yra </w:t>
      </w:r>
      <w:proofErr w:type="spellStart"/>
      <w:r w:rsidRPr="00516C03">
        <w:t>Theraflu</w:t>
      </w:r>
      <w:proofErr w:type="spellEnd"/>
      <w:r w:rsidRPr="00516C03">
        <w:t xml:space="preserve"> SN ir kam jis vartojamas</w:t>
      </w:r>
    </w:p>
    <w:p w14:paraId="5F7EF72A" w14:textId="77777777" w:rsidR="008E0BAB" w:rsidRPr="00516C03" w:rsidRDefault="008E0BAB" w:rsidP="00516C03">
      <w:pPr>
        <w:tabs>
          <w:tab w:val="left" w:pos="567"/>
        </w:tabs>
      </w:pPr>
      <w:r w:rsidRPr="00516C03">
        <w:t>2.</w:t>
      </w:r>
      <w:r w:rsidRPr="00516C03">
        <w:rPr>
          <w:b/>
        </w:rPr>
        <w:tab/>
      </w:r>
      <w:r w:rsidRPr="00516C03">
        <w:t xml:space="preserve">Kas žinotina prieš vartojant </w:t>
      </w:r>
      <w:proofErr w:type="spellStart"/>
      <w:r w:rsidRPr="00516C03">
        <w:t>Theraflu</w:t>
      </w:r>
      <w:proofErr w:type="spellEnd"/>
      <w:r w:rsidRPr="00516C03">
        <w:t xml:space="preserve"> SN</w:t>
      </w:r>
    </w:p>
    <w:p w14:paraId="24DD0065" w14:textId="77777777" w:rsidR="008E0BAB" w:rsidRPr="00516C03" w:rsidRDefault="008E0BAB" w:rsidP="00516C03">
      <w:pPr>
        <w:tabs>
          <w:tab w:val="left" w:pos="567"/>
        </w:tabs>
      </w:pPr>
      <w:r w:rsidRPr="00516C03">
        <w:t>3.</w:t>
      </w:r>
      <w:r w:rsidRPr="00516C03">
        <w:tab/>
        <w:t xml:space="preserve">Kaip vartoti </w:t>
      </w:r>
      <w:proofErr w:type="spellStart"/>
      <w:r w:rsidRPr="00516C03">
        <w:t>Theraflu</w:t>
      </w:r>
      <w:proofErr w:type="spellEnd"/>
      <w:r w:rsidRPr="00516C03">
        <w:t xml:space="preserve"> SN</w:t>
      </w:r>
    </w:p>
    <w:p w14:paraId="4D64D904" w14:textId="77777777" w:rsidR="008E0BAB" w:rsidRPr="00516C03" w:rsidRDefault="008E0BAB" w:rsidP="00516C03">
      <w:pPr>
        <w:tabs>
          <w:tab w:val="left" w:pos="567"/>
        </w:tabs>
      </w:pPr>
      <w:r w:rsidRPr="00516C03">
        <w:t>4.</w:t>
      </w:r>
      <w:r w:rsidRPr="00516C03">
        <w:tab/>
        <w:t>Galimas šalutinis poveikis</w:t>
      </w:r>
    </w:p>
    <w:p w14:paraId="30E63C61" w14:textId="77777777" w:rsidR="008E0BAB" w:rsidRPr="00516C03" w:rsidRDefault="008E0BAB" w:rsidP="00516C03">
      <w:pPr>
        <w:tabs>
          <w:tab w:val="left" w:pos="567"/>
        </w:tabs>
      </w:pPr>
      <w:r w:rsidRPr="00516C03">
        <w:t>5.</w:t>
      </w:r>
      <w:r w:rsidRPr="00516C03">
        <w:tab/>
        <w:t xml:space="preserve">Kaip laikyti </w:t>
      </w:r>
      <w:proofErr w:type="spellStart"/>
      <w:r w:rsidRPr="00516C03">
        <w:t>Theraflu</w:t>
      </w:r>
      <w:proofErr w:type="spellEnd"/>
      <w:r w:rsidRPr="00516C03">
        <w:t xml:space="preserve"> SN</w:t>
      </w:r>
    </w:p>
    <w:p w14:paraId="0BA72B7C" w14:textId="77777777" w:rsidR="008E0BAB" w:rsidRPr="00516C03" w:rsidRDefault="008E0BAB" w:rsidP="00516C03">
      <w:pPr>
        <w:tabs>
          <w:tab w:val="left" w:pos="567"/>
        </w:tabs>
      </w:pPr>
      <w:r w:rsidRPr="00516C03">
        <w:t>6.</w:t>
      </w:r>
      <w:r w:rsidRPr="00516C03">
        <w:tab/>
        <w:t>Pakuotės turinys ir kita informacija</w:t>
      </w:r>
    </w:p>
    <w:p w14:paraId="273BEA26" w14:textId="77777777" w:rsidR="008E0BAB" w:rsidRPr="00516C03" w:rsidRDefault="008E0BAB" w:rsidP="00516C03">
      <w:pPr>
        <w:tabs>
          <w:tab w:val="left" w:pos="567"/>
        </w:tabs>
      </w:pPr>
    </w:p>
    <w:p w14:paraId="40926CD3" w14:textId="77777777" w:rsidR="008E0BAB" w:rsidRPr="00516C03" w:rsidRDefault="008E0BAB" w:rsidP="00516C03">
      <w:pPr>
        <w:tabs>
          <w:tab w:val="left" w:pos="567"/>
        </w:tabs>
      </w:pPr>
    </w:p>
    <w:p w14:paraId="4C65BD42" w14:textId="77777777" w:rsidR="008E0BAB" w:rsidRPr="00E8139A" w:rsidRDefault="008E0BAB" w:rsidP="00E8139A">
      <w:pPr>
        <w:pStyle w:val="Antrat4"/>
        <w:spacing w:before="0" w:after="0"/>
        <w:rPr>
          <w:b w:val="0"/>
        </w:rPr>
      </w:pPr>
      <w:r w:rsidRPr="00E8139A">
        <w:rPr>
          <w:rFonts w:ascii="Times New Roman" w:hAnsi="Times New Roman"/>
          <w:sz w:val="22"/>
        </w:rPr>
        <w:t>1.</w:t>
      </w:r>
      <w:r w:rsidRPr="00E8139A">
        <w:rPr>
          <w:rFonts w:ascii="Times New Roman" w:hAnsi="Times New Roman"/>
          <w:sz w:val="22"/>
        </w:rPr>
        <w:tab/>
        <w:t xml:space="preserve">Kas yra </w:t>
      </w:r>
      <w:proofErr w:type="spellStart"/>
      <w:r w:rsidRPr="00E8139A">
        <w:rPr>
          <w:rFonts w:ascii="Times New Roman" w:hAnsi="Times New Roman"/>
          <w:sz w:val="22"/>
        </w:rPr>
        <w:t>Theraflu</w:t>
      </w:r>
      <w:proofErr w:type="spellEnd"/>
      <w:r w:rsidRPr="00E8139A">
        <w:rPr>
          <w:rFonts w:ascii="Times New Roman" w:hAnsi="Times New Roman"/>
          <w:sz w:val="22"/>
        </w:rPr>
        <w:t xml:space="preserve"> SN ir kam jis vartojamas</w:t>
      </w:r>
    </w:p>
    <w:p w14:paraId="761A6850" w14:textId="77777777" w:rsidR="008E0BAB" w:rsidRPr="00516C03" w:rsidRDefault="008E0BAB" w:rsidP="00516C03"/>
    <w:p w14:paraId="6E20AF02" w14:textId="77777777" w:rsidR="008E0BAB" w:rsidRPr="00516C03" w:rsidRDefault="008E0BAB" w:rsidP="00516C03">
      <w:pPr>
        <w:tabs>
          <w:tab w:val="left" w:pos="567"/>
        </w:tabs>
      </w:pPr>
      <w:proofErr w:type="spellStart"/>
      <w:r w:rsidRPr="00516C03">
        <w:t>Theraflu</w:t>
      </w:r>
      <w:proofErr w:type="spellEnd"/>
      <w:r w:rsidRPr="00516C03">
        <w:t xml:space="preserve"> SN sudėtyje yra dvi veikliosios medžiagos:</w:t>
      </w:r>
    </w:p>
    <w:p w14:paraId="76E6D9EE" w14:textId="77777777" w:rsidR="008E0BAB" w:rsidRPr="00516C03" w:rsidRDefault="008E0BAB" w:rsidP="00516C03">
      <w:pPr>
        <w:tabs>
          <w:tab w:val="left" w:pos="567"/>
        </w:tabs>
      </w:pPr>
    </w:p>
    <w:p w14:paraId="1143898F" w14:textId="77777777" w:rsidR="008E0BAB" w:rsidRPr="00516C03" w:rsidRDefault="008E0BAB" w:rsidP="00516C03">
      <w:pPr>
        <w:tabs>
          <w:tab w:val="left" w:pos="567"/>
        </w:tabs>
      </w:pPr>
      <w:r w:rsidRPr="00516C03">
        <w:t>-</w:t>
      </w:r>
      <w:r w:rsidRPr="00516C03">
        <w:tab/>
      </w:r>
      <w:proofErr w:type="spellStart"/>
      <w:r w:rsidRPr="00516C03">
        <w:t>Paracetamolis</w:t>
      </w:r>
      <w:proofErr w:type="spellEnd"/>
      <w:r w:rsidRPr="00516C03">
        <w:t xml:space="preserve"> malšina skausmą (analgetikas) bei karščiavimą (mažina temperatūrą, kai karščiuojate).</w:t>
      </w:r>
    </w:p>
    <w:p w14:paraId="6700DD6E" w14:textId="77777777" w:rsidR="008E0BAB" w:rsidRPr="00516C03" w:rsidRDefault="008E0BAB" w:rsidP="00516C03">
      <w:pPr>
        <w:tabs>
          <w:tab w:val="left" w:pos="567"/>
        </w:tabs>
        <w:ind w:left="567" w:hanging="567"/>
      </w:pPr>
      <w:r w:rsidRPr="00516C03">
        <w:t>-</w:t>
      </w:r>
      <w:r w:rsidRPr="00516C03">
        <w:tab/>
      </w:r>
      <w:proofErr w:type="spellStart"/>
      <w:r w:rsidRPr="00516C03">
        <w:t>Pseudoefedrino</w:t>
      </w:r>
      <w:proofErr w:type="spellEnd"/>
      <w:r w:rsidRPr="00516C03">
        <w:t xml:space="preserve"> hidrochloridas slopina nosies gleivinės paburkimą. Jis atkemša užsikimšusią nosį ir padeda lengviau kvėpuoti, mažindamas nosies patinimą. Jis taip pat mažina prienosinių ančių spaudimą.</w:t>
      </w:r>
    </w:p>
    <w:p w14:paraId="273BC4CA" w14:textId="77777777" w:rsidR="008E0BAB" w:rsidRPr="00516C03" w:rsidRDefault="008E0BAB" w:rsidP="00516C03"/>
    <w:p w14:paraId="3AF94E94" w14:textId="77777777" w:rsidR="008E0BAB" w:rsidRPr="00516C03" w:rsidRDefault="008E0BAB" w:rsidP="00516C03">
      <w:proofErr w:type="spellStart"/>
      <w:r w:rsidRPr="00516C03">
        <w:t>Theraflu</w:t>
      </w:r>
      <w:proofErr w:type="spellEnd"/>
      <w:r w:rsidRPr="00516C03">
        <w:t xml:space="preserve"> vartojamas trumpalaikiam peršalimo ir gripo sukeltų nosies paburkimo (užsikimšimo), prienosinių ančių gleivinės paburkimo (prienosinių ančių spaudimo) simptomų, įskaitant, gėlą ir kitokį skausmą, galvos skausmą ir (arba) karščiavimą, gydymui.</w:t>
      </w:r>
    </w:p>
    <w:p w14:paraId="09484B67" w14:textId="77777777" w:rsidR="008E0BAB" w:rsidRPr="00516C03" w:rsidRDefault="008E0BAB" w:rsidP="00516C03"/>
    <w:p w14:paraId="35815468" w14:textId="77777777" w:rsidR="008E0BAB" w:rsidRPr="00516C03" w:rsidRDefault="008E0BAB" w:rsidP="00516C03">
      <w:r w:rsidRPr="00516C03">
        <w:t>Šis sirupas suteikia šilumos pojūtį burnoje ir gerklėje.</w:t>
      </w:r>
    </w:p>
    <w:p w14:paraId="3D8FF724" w14:textId="77777777" w:rsidR="008E0BAB" w:rsidRPr="00516C03" w:rsidRDefault="008E0BAB" w:rsidP="00516C03">
      <w:pPr>
        <w:tabs>
          <w:tab w:val="left" w:pos="567"/>
        </w:tabs>
      </w:pPr>
    </w:p>
    <w:p w14:paraId="5709065B" w14:textId="77777777" w:rsidR="008E0BAB" w:rsidRPr="00516C03" w:rsidRDefault="008E0BAB" w:rsidP="00516C03">
      <w:pPr>
        <w:tabs>
          <w:tab w:val="left" w:pos="567"/>
        </w:tabs>
      </w:pPr>
      <w:r w:rsidRPr="00516C03">
        <w:t>Šis vaistinis preparatas rekomenduojamas suaugusiesiems, 15 metų ir vyresniems paaugliams.</w:t>
      </w:r>
    </w:p>
    <w:p w14:paraId="1045A894" w14:textId="77777777" w:rsidR="008E0BAB" w:rsidRPr="00516C03" w:rsidRDefault="008E0BAB" w:rsidP="00516C03">
      <w:pPr>
        <w:tabs>
          <w:tab w:val="left" w:pos="567"/>
        </w:tabs>
      </w:pPr>
    </w:p>
    <w:p w14:paraId="5B60EF3C" w14:textId="77777777" w:rsidR="008E0BAB" w:rsidRPr="00516C03" w:rsidRDefault="008E0BAB" w:rsidP="00516C03">
      <w:pPr>
        <w:tabs>
          <w:tab w:val="left" w:pos="567"/>
        </w:tabs>
      </w:pPr>
      <w:r w:rsidRPr="00516C03">
        <w:t>Jeigu per 3 dienas Jūsų savijauta nepagerėjo arba net pablogėjo, kreipkitės į gydytoją.</w:t>
      </w:r>
    </w:p>
    <w:p w14:paraId="30C6B6DA" w14:textId="77777777" w:rsidR="008E0BAB" w:rsidRPr="00516C03" w:rsidRDefault="008E0BAB" w:rsidP="00516C03">
      <w:pPr>
        <w:tabs>
          <w:tab w:val="left" w:pos="567"/>
        </w:tabs>
      </w:pPr>
    </w:p>
    <w:p w14:paraId="52618BCE" w14:textId="77777777" w:rsidR="008E0BAB" w:rsidRPr="00516C03" w:rsidRDefault="008E0BAB" w:rsidP="00516C03">
      <w:pPr>
        <w:tabs>
          <w:tab w:val="left" w:pos="567"/>
        </w:tabs>
      </w:pPr>
      <w:r w:rsidRPr="00516C03">
        <w:t>Jeigu pasireiškia tik vienas iš išvardytų simptomų, būtų geriau vartoti vaistinį preparatą, kurio sudėtyje yra tik viena iš aktyviųjų medžiagų.</w:t>
      </w:r>
    </w:p>
    <w:p w14:paraId="033D4A09" w14:textId="77777777" w:rsidR="008E0BAB" w:rsidRPr="00516C03" w:rsidRDefault="008E0BAB" w:rsidP="00516C03">
      <w:pPr>
        <w:tabs>
          <w:tab w:val="left" w:pos="567"/>
        </w:tabs>
      </w:pPr>
    </w:p>
    <w:p w14:paraId="614DF9D5" w14:textId="77777777" w:rsidR="008E0BAB" w:rsidRPr="00516C03" w:rsidRDefault="008E0BAB" w:rsidP="00516C03">
      <w:pPr>
        <w:tabs>
          <w:tab w:val="left" w:pos="567"/>
        </w:tabs>
      </w:pPr>
    </w:p>
    <w:p w14:paraId="077653ED" w14:textId="77777777" w:rsidR="008E0BAB" w:rsidRPr="00E8139A" w:rsidRDefault="008E0BAB" w:rsidP="00E8139A">
      <w:pPr>
        <w:pStyle w:val="Antrat4"/>
        <w:spacing w:before="0" w:after="0"/>
        <w:rPr>
          <w:b w:val="0"/>
        </w:rPr>
      </w:pPr>
      <w:r w:rsidRPr="00E8139A">
        <w:rPr>
          <w:rFonts w:ascii="Times New Roman" w:hAnsi="Times New Roman"/>
          <w:sz w:val="22"/>
        </w:rPr>
        <w:lastRenderedPageBreak/>
        <w:t>2.</w:t>
      </w:r>
      <w:r w:rsidRPr="00E8139A">
        <w:rPr>
          <w:rFonts w:ascii="Times New Roman" w:hAnsi="Times New Roman"/>
          <w:sz w:val="22"/>
        </w:rPr>
        <w:tab/>
        <w:t xml:space="preserve">Kas žinotina prieš vartojant </w:t>
      </w:r>
      <w:proofErr w:type="spellStart"/>
      <w:r w:rsidRPr="00E8139A">
        <w:rPr>
          <w:rFonts w:ascii="Times New Roman" w:hAnsi="Times New Roman"/>
          <w:sz w:val="22"/>
        </w:rPr>
        <w:t>Theraflu</w:t>
      </w:r>
      <w:proofErr w:type="spellEnd"/>
      <w:r w:rsidRPr="00E8139A">
        <w:rPr>
          <w:rFonts w:ascii="Times New Roman" w:hAnsi="Times New Roman"/>
          <w:sz w:val="22"/>
        </w:rPr>
        <w:t xml:space="preserve"> SN</w:t>
      </w:r>
    </w:p>
    <w:p w14:paraId="617E52A8" w14:textId="77777777" w:rsidR="008E0BAB" w:rsidRPr="00516C03" w:rsidRDefault="008E0BAB" w:rsidP="00516C03"/>
    <w:p w14:paraId="4635F3A3" w14:textId="77777777" w:rsidR="008E0BAB" w:rsidRPr="00E8139A" w:rsidRDefault="008E0BAB" w:rsidP="00E8139A">
      <w:pPr>
        <w:pStyle w:val="Antrat4"/>
        <w:spacing w:before="0" w:after="0"/>
        <w:rPr>
          <w:b w:val="0"/>
        </w:rPr>
      </w:pPr>
      <w:proofErr w:type="spellStart"/>
      <w:r w:rsidRPr="00E8139A">
        <w:rPr>
          <w:rFonts w:ascii="Times New Roman" w:hAnsi="Times New Roman"/>
          <w:sz w:val="22"/>
        </w:rPr>
        <w:t>Theraflu</w:t>
      </w:r>
      <w:proofErr w:type="spellEnd"/>
      <w:r w:rsidRPr="00E8139A">
        <w:rPr>
          <w:rFonts w:ascii="Times New Roman" w:hAnsi="Times New Roman"/>
          <w:sz w:val="22"/>
        </w:rPr>
        <w:t xml:space="preserve"> SN vartoti </w:t>
      </w:r>
      <w:r w:rsidRPr="00E8139A">
        <w:rPr>
          <w:rFonts w:ascii="Times New Roman Bold" w:hAnsi="Times New Roman Bold"/>
          <w:caps/>
          <w:sz w:val="22"/>
        </w:rPr>
        <w:t>negalima</w:t>
      </w:r>
      <w:r w:rsidRPr="00E8139A">
        <w:rPr>
          <w:rFonts w:ascii="Times New Roman" w:hAnsi="Times New Roman"/>
          <w:sz w:val="22"/>
        </w:rPr>
        <w:t>:</w:t>
      </w:r>
    </w:p>
    <w:p w14:paraId="1ED090AE" w14:textId="77777777" w:rsidR="008E0BAB" w:rsidRPr="00516C03" w:rsidRDefault="008E0BAB" w:rsidP="00516C03">
      <w:pPr>
        <w:tabs>
          <w:tab w:val="left" w:pos="567"/>
        </w:tabs>
      </w:pPr>
      <w:r w:rsidRPr="00516C03">
        <w:sym w:font="Symbol" w:char="F0B7"/>
      </w:r>
      <w:r w:rsidRPr="00516C03">
        <w:tab/>
        <w:t xml:space="preserve">jei esate alergiškas </w:t>
      </w:r>
      <w:proofErr w:type="spellStart"/>
      <w:r w:rsidRPr="00516C03">
        <w:t>paracetamoliui</w:t>
      </w:r>
      <w:proofErr w:type="spellEnd"/>
      <w:r w:rsidRPr="00516C03">
        <w:t xml:space="preserve">, </w:t>
      </w:r>
      <w:proofErr w:type="spellStart"/>
      <w:r w:rsidRPr="00516C03">
        <w:t>pseudoefedrino</w:t>
      </w:r>
      <w:proofErr w:type="spellEnd"/>
      <w:r w:rsidRPr="00516C03">
        <w:t xml:space="preserve"> hidrochloridui arba bet kuriai pagalbinei šio vaisto medžiagai (jos išvardytos 6 skyriuje),</w:t>
      </w:r>
    </w:p>
    <w:p w14:paraId="424B1C3B" w14:textId="77777777" w:rsidR="008E0BAB" w:rsidRPr="00516C03" w:rsidRDefault="008E0BAB" w:rsidP="00516C03">
      <w:pPr>
        <w:tabs>
          <w:tab w:val="left" w:pos="567"/>
        </w:tabs>
      </w:pPr>
      <w:r w:rsidRPr="00516C03">
        <w:sym w:font="Symbol" w:char="F0B7"/>
      </w:r>
      <w:r w:rsidRPr="00516C03">
        <w:tab/>
        <w:t xml:space="preserve">jei esate alergiškas žemės riešutams arba sojai, kadangi šio vaistinio preparato sudėtyje yra sojų </w:t>
      </w:r>
      <w:proofErr w:type="spellStart"/>
      <w:r w:rsidRPr="00516C03">
        <w:t>lecitino</w:t>
      </w:r>
      <w:proofErr w:type="spellEnd"/>
      <w:r w:rsidRPr="00516C03">
        <w:t xml:space="preserve"> (E322),</w:t>
      </w:r>
    </w:p>
    <w:p w14:paraId="5686E60A" w14:textId="77777777" w:rsidR="008E0BAB" w:rsidRPr="00516C03" w:rsidRDefault="008E0BAB" w:rsidP="00516C03">
      <w:pPr>
        <w:tabs>
          <w:tab w:val="left" w:pos="567"/>
        </w:tabs>
      </w:pPr>
      <w:r w:rsidRPr="00516C03">
        <w:sym w:font="Symbol" w:char="F0B7"/>
      </w:r>
      <w:r w:rsidRPr="00516C03">
        <w:tab/>
        <w:t>jeigu sergate širdies liga, sunkia širdies vainikinių kraujagyslių liga arba yra aukštas kraujospūdis (hipertenzija),</w:t>
      </w:r>
    </w:p>
    <w:p w14:paraId="1033E8F9" w14:textId="77777777" w:rsidR="008E0BAB" w:rsidRPr="00516C03" w:rsidRDefault="008E0BAB" w:rsidP="00516C03">
      <w:pPr>
        <w:tabs>
          <w:tab w:val="left" w:pos="567"/>
        </w:tabs>
      </w:pPr>
      <w:r w:rsidRPr="00516C03">
        <w:sym w:font="Symbol" w:char="F0B7"/>
      </w:r>
      <w:r w:rsidRPr="00516C03">
        <w:tab/>
        <w:t>jeigu yra padidėjęs skydliaukės aktyvumas,</w:t>
      </w:r>
    </w:p>
    <w:p w14:paraId="327D5C0B" w14:textId="77777777" w:rsidR="008E0BAB" w:rsidRPr="00516C03" w:rsidRDefault="008E0BAB" w:rsidP="00516C03">
      <w:pPr>
        <w:tabs>
          <w:tab w:val="left" w:pos="567"/>
        </w:tabs>
      </w:pPr>
      <w:r w:rsidRPr="00516C03">
        <w:sym w:font="Symbol" w:char="F0B7"/>
      </w:r>
      <w:r w:rsidRPr="00516C03">
        <w:tab/>
        <w:t>jeigu sergate uždaro kampo glaukoma (padidėjęs spaudimas akyje),</w:t>
      </w:r>
    </w:p>
    <w:p w14:paraId="0E40E5B2" w14:textId="77777777" w:rsidR="008E0BAB" w:rsidRPr="00516C03" w:rsidRDefault="008E0BAB" w:rsidP="00516C03">
      <w:pPr>
        <w:tabs>
          <w:tab w:val="left" w:pos="567"/>
        </w:tabs>
      </w:pPr>
      <w:r w:rsidRPr="00516C03">
        <w:sym w:font="Symbol" w:char="F0B7"/>
      </w:r>
      <w:r w:rsidRPr="00516C03">
        <w:tab/>
        <w:t>jeigu sergate šlapimo susilaikymu,</w:t>
      </w:r>
    </w:p>
    <w:p w14:paraId="6AB88D04" w14:textId="77777777" w:rsidR="008E0BAB" w:rsidRPr="00516C03" w:rsidRDefault="008E0BAB" w:rsidP="00516C03">
      <w:pPr>
        <w:tabs>
          <w:tab w:val="left" w:pos="567"/>
        </w:tabs>
      </w:pPr>
      <w:r w:rsidRPr="00516C03">
        <w:sym w:font="Symbol" w:char="F0B7"/>
      </w:r>
      <w:r w:rsidRPr="00516C03">
        <w:tab/>
        <w:t xml:space="preserve">jeigu sergate </w:t>
      </w:r>
      <w:proofErr w:type="spellStart"/>
      <w:r w:rsidRPr="00516C03">
        <w:t>feochromocitoma</w:t>
      </w:r>
      <w:proofErr w:type="spellEnd"/>
      <w:r w:rsidRPr="00516C03">
        <w:t xml:space="preserve"> (antinksčių navikas, esantis netoli inkstų),</w:t>
      </w:r>
    </w:p>
    <w:p w14:paraId="4506CADD" w14:textId="77777777" w:rsidR="008E0BAB" w:rsidRPr="00516C03" w:rsidRDefault="008E0BAB" w:rsidP="00516C03">
      <w:pPr>
        <w:tabs>
          <w:tab w:val="left" w:pos="567"/>
        </w:tabs>
        <w:ind w:left="567" w:hanging="567"/>
      </w:pPr>
      <w:r w:rsidRPr="00516C03">
        <w:sym w:font="Symbol" w:char="F0B7"/>
      </w:r>
      <w:r w:rsidRPr="00516C03">
        <w:tab/>
        <w:t xml:space="preserve">jei vartojate arba per paskutines 2 savaites vartojote </w:t>
      </w:r>
      <w:proofErr w:type="spellStart"/>
      <w:r w:rsidRPr="00516C03">
        <w:t>monoaminooksidazės</w:t>
      </w:r>
      <w:proofErr w:type="spellEnd"/>
      <w:r w:rsidRPr="00516C03">
        <w:t xml:space="preserve"> inhibitorių (vaistų nuo depresijos arba </w:t>
      </w:r>
      <w:proofErr w:type="spellStart"/>
      <w:r w:rsidRPr="00516C03">
        <w:t>Parkinsono</w:t>
      </w:r>
      <w:proofErr w:type="spellEnd"/>
      <w:r w:rsidRPr="00516C03">
        <w:t xml:space="preserve"> ligos),</w:t>
      </w:r>
    </w:p>
    <w:p w14:paraId="30A15627" w14:textId="77777777" w:rsidR="008E0BAB" w:rsidRPr="00516C03" w:rsidRDefault="008E0BAB" w:rsidP="00516C03">
      <w:pPr>
        <w:tabs>
          <w:tab w:val="left" w:pos="567"/>
        </w:tabs>
        <w:ind w:left="567" w:hanging="567"/>
      </w:pPr>
      <w:r w:rsidRPr="00516C03">
        <w:sym w:font="Symbol" w:char="F0B7"/>
      </w:r>
      <w:r w:rsidRPr="00516C03">
        <w:tab/>
        <w:t xml:space="preserve">jeigu vartojate </w:t>
      </w:r>
      <w:proofErr w:type="spellStart"/>
      <w:r w:rsidRPr="00516C03">
        <w:t>triciklių</w:t>
      </w:r>
      <w:proofErr w:type="spellEnd"/>
      <w:r w:rsidRPr="00516C03">
        <w:t xml:space="preserve"> antidepresantų,</w:t>
      </w:r>
    </w:p>
    <w:p w14:paraId="3872F627" w14:textId="77777777" w:rsidR="008E0BAB" w:rsidRPr="00516C03" w:rsidRDefault="008E0BAB" w:rsidP="00516C03">
      <w:pPr>
        <w:tabs>
          <w:tab w:val="left" w:pos="567"/>
        </w:tabs>
        <w:ind w:left="567" w:hanging="567"/>
      </w:pPr>
      <w:r w:rsidRPr="00516C03">
        <w:sym w:font="Symbol" w:char="F0B7"/>
      </w:r>
      <w:r w:rsidRPr="00516C03">
        <w:tab/>
        <w:t xml:space="preserve">jeigu vartojate beta </w:t>
      </w:r>
      <w:proofErr w:type="spellStart"/>
      <w:r w:rsidRPr="00516C03">
        <w:t>adrenoblokatorių</w:t>
      </w:r>
      <w:proofErr w:type="spellEnd"/>
      <w:r w:rsidRPr="00516C03">
        <w:t xml:space="preserve"> (vaistiniai preparatai, vartojami aukšto kraujospūdžio ir širdies ligų gydymui),</w:t>
      </w:r>
    </w:p>
    <w:p w14:paraId="2D5A03CC" w14:textId="77777777" w:rsidR="008E0BAB" w:rsidRPr="00516C03" w:rsidRDefault="008E0BAB" w:rsidP="00516C03">
      <w:pPr>
        <w:tabs>
          <w:tab w:val="left" w:pos="567"/>
        </w:tabs>
        <w:ind w:left="567" w:hanging="567"/>
      </w:pPr>
      <w:r w:rsidRPr="00516C03">
        <w:sym w:font="Symbol" w:char="F0B7"/>
      </w:r>
      <w:r w:rsidRPr="00516C03">
        <w:tab/>
        <w:t xml:space="preserve">vartojate kitų </w:t>
      </w:r>
      <w:proofErr w:type="spellStart"/>
      <w:r w:rsidRPr="00516C03">
        <w:t>simpatomimetikų</w:t>
      </w:r>
      <w:proofErr w:type="spellEnd"/>
      <w:r w:rsidRPr="00516C03">
        <w:t>, tokių kaip nosies užgulimą mažinantys, apetitą slopinantys ir į amfetaminą panašūs psichiką veikiantys vaistiniai preparatai,</w:t>
      </w:r>
    </w:p>
    <w:p w14:paraId="7150637A" w14:textId="77777777" w:rsidR="008E0BAB" w:rsidRPr="00516C03" w:rsidRDefault="008E0BAB" w:rsidP="00516C03">
      <w:pPr>
        <w:tabs>
          <w:tab w:val="left" w:pos="567"/>
        </w:tabs>
        <w:ind w:left="567" w:hanging="567"/>
      </w:pPr>
      <w:r w:rsidRPr="00516C03">
        <w:sym w:font="Symbol" w:char="F0B7"/>
      </w:r>
      <w:r w:rsidRPr="00516C03">
        <w:tab/>
        <w:t>jeigu esate nėščia.</w:t>
      </w:r>
    </w:p>
    <w:p w14:paraId="34052C44" w14:textId="77777777" w:rsidR="008E0BAB" w:rsidRPr="00516C03" w:rsidRDefault="008E0BAB" w:rsidP="00516C03"/>
    <w:p w14:paraId="45800ABD" w14:textId="77777777" w:rsidR="008E0BAB" w:rsidRPr="00E8139A" w:rsidRDefault="008E0BAB" w:rsidP="00E8139A">
      <w:pPr>
        <w:pStyle w:val="Antrat4"/>
        <w:spacing w:before="0" w:after="0"/>
        <w:rPr>
          <w:b w:val="0"/>
        </w:rPr>
      </w:pPr>
      <w:r w:rsidRPr="00E8139A">
        <w:rPr>
          <w:rFonts w:ascii="Times New Roman" w:hAnsi="Times New Roman"/>
          <w:sz w:val="22"/>
        </w:rPr>
        <w:t xml:space="preserve">Įspėjimai ir atsargumo priemonės </w:t>
      </w:r>
    </w:p>
    <w:p w14:paraId="5C28CCED" w14:textId="77777777" w:rsidR="008E0BAB" w:rsidRPr="00516C03" w:rsidRDefault="008E0BAB" w:rsidP="00516C03">
      <w:pPr>
        <w:tabs>
          <w:tab w:val="left" w:pos="567"/>
        </w:tabs>
      </w:pPr>
    </w:p>
    <w:p w14:paraId="244A78E4" w14:textId="77777777" w:rsidR="008E0BAB" w:rsidRPr="00516C03" w:rsidRDefault="008E0BAB" w:rsidP="00E8139A">
      <w:pPr>
        <w:pStyle w:val="Betarp"/>
      </w:pPr>
      <w:r w:rsidRPr="00516C03">
        <w:rPr>
          <w:b/>
        </w:rPr>
        <w:t xml:space="preserve">Sudėtyje yra </w:t>
      </w:r>
      <w:proofErr w:type="spellStart"/>
      <w:r w:rsidRPr="00516C03">
        <w:rPr>
          <w:b/>
        </w:rPr>
        <w:t>paracetamolio</w:t>
      </w:r>
      <w:proofErr w:type="spellEnd"/>
      <w:r w:rsidRPr="00516C03">
        <w:rPr>
          <w:b/>
        </w:rPr>
        <w:t>.</w:t>
      </w:r>
      <w:r w:rsidRPr="00516C03">
        <w:t xml:space="preserve"> NEVARTOKITE kitų vaistinių preparatų, kurių sudėtyje yra </w:t>
      </w:r>
      <w:proofErr w:type="spellStart"/>
      <w:r w:rsidRPr="00516C03">
        <w:t>paracetamolio</w:t>
      </w:r>
      <w:proofErr w:type="spellEnd"/>
      <w:r w:rsidRPr="00516C03">
        <w:t xml:space="preserve">. Viršijus didžiausią leidžiamą </w:t>
      </w:r>
      <w:proofErr w:type="spellStart"/>
      <w:r w:rsidRPr="00516C03">
        <w:t>paracetamolio</w:t>
      </w:r>
      <w:proofErr w:type="spellEnd"/>
      <w:r w:rsidRPr="00516C03">
        <w:t xml:space="preserve"> paros dozę, yra didelė sunkaus kepenų pažeidimo rizika.</w:t>
      </w:r>
    </w:p>
    <w:p w14:paraId="580C7FAB" w14:textId="77777777" w:rsidR="008E0BAB" w:rsidRPr="00516C03" w:rsidRDefault="008E0BAB" w:rsidP="00E8139A">
      <w:pPr>
        <w:pStyle w:val="Betarp"/>
      </w:pPr>
    </w:p>
    <w:p w14:paraId="728AAFD7" w14:textId="77777777" w:rsidR="008E0BAB" w:rsidRPr="00516C03" w:rsidRDefault="008E0BAB" w:rsidP="00E8139A">
      <w:pPr>
        <w:pStyle w:val="Betarp"/>
      </w:pPr>
      <w:r w:rsidRPr="00516C03">
        <w:t>Ilgą laiką neteisingai vartojant dideles skausmą malšinančių vaistinių preparatų dozes, gali atsirasti galvos skausmas, kurio negalima gydyti didesnėmis skausmą malšinančių vaistinių preparatų dozėmis.</w:t>
      </w:r>
    </w:p>
    <w:p w14:paraId="4D88BA73" w14:textId="77777777" w:rsidR="008E0BAB" w:rsidRPr="00516C03" w:rsidRDefault="008E0BAB" w:rsidP="00516C03">
      <w:pPr>
        <w:tabs>
          <w:tab w:val="left" w:pos="567"/>
        </w:tabs>
      </w:pPr>
    </w:p>
    <w:p w14:paraId="1165A49F" w14:textId="77777777" w:rsidR="008E0BAB" w:rsidRPr="00516C03" w:rsidRDefault="008E0BAB" w:rsidP="00516C03">
      <w:pPr>
        <w:tabs>
          <w:tab w:val="left" w:pos="567"/>
        </w:tabs>
      </w:pPr>
      <w:r w:rsidRPr="00516C03">
        <w:t>Apskritai, įprastinių skausmą malšinančių vaistinių preparatų dozių vartojimas, ypač vartojant kelių skausmą malšinančių medžiagų derinius, gali sukelti ilgalaikį inkstų pažeidimą, dėl kurio atsiranda inkstų funkcijos nepakankamumo rizika.</w:t>
      </w:r>
    </w:p>
    <w:p w14:paraId="03692F3F" w14:textId="77777777" w:rsidR="008E0BAB" w:rsidRPr="00516C03" w:rsidRDefault="008E0BAB" w:rsidP="00516C03">
      <w:pPr>
        <w:tabs>
          <w:tab w:val="left" w:pos="567"/>
        </w:tabs>
      </w:pPr>
    </w:p>
    <w:p w14:paraId="7546424D" w14:textId="77777777" w:rsidR="008E0BAB" w:rsidRPr="00516C03" w:rsidRDefault="008E0BAB" w:rsidP="00516C03">
      <w:pPr>
        <w:tabs>
          <w:tab w:val="left" w:pos="567"/>
        </w:tabs>
      </w:pPr>
      <w:r w:rsidRPr="00516C03">
        <w:t>Staigiai nutraukus ilgą laiką neteisingai vartojamų didelių skausmą malšinančių vaistinių preparatų dozių vartojimą, gali pasireikšti galvos skausmas, nuovargis, raumenų skausmas, nervingumas ir autonominiai simptomai. Šie nutraukimo simptomai išnyksta po kelių dienų. Iki to laiko, reikia vengti tolimesnio skausmą malšinančių vaistinių preparatų vartojimo ir nepasitarus su gydytoju, nepradėti jų vėl vartoti.</w:t>
      </w:r>
    </w:p>
    <w:p w14:paraId="236A6994" w14:textId="77777777" w:rsidR="008E0BAB" w:rsidRPr="00516C03" w:rsidRDefault="008E0BAB" w:rsidP="00516C03">
      <w:pPr>
        <w:tabs>
          <w:tab w:val="left" w:pos="567"/>
        </w:tabs>
      </w:pPr>
    </w:p>
    <w:p w14:paraId="446111EE" w14:textId="77777777" w:rsidR="008E0BAB" w:rsidRPr="00516C03" w:rsidRDefault="008E0BAB" w:rsidP="00516C03">
      <w:pPr>
        <w:tabs>
          <w:tab w:val="left" w:pos="567"/>
        </w:tabs>
      </w:pPr>
      <w:r w:rsidRPr="00516C03">
        <w:t>Nevartokite kartu su bet kokiais kitais preparatais nuo gripo ar nosies užgulimą mažinančiais vaistiniais preparatais.</w:t>
      </w:r>
    </w:p>
    <w:p w14:paraId="5AF9B605" w14:textId="77777777" w:rsidR="008E0BAB" w:rsidRPr="00516C03" w:rsidRDefault="008E0BAB" w:rsidP="00516C03">
      <w:pPr>
        <w:tabs>
          <w:tab w:val="left" w:pos="567"/>
        </w:tabs>
      </w:pPr>
    </w:p>
    <w:p w14:paraId="38C8C07F" w14:textId="77777777" w:rsidR="008E0BAB" w:rsidRPr="00516C03" w:rsidRDefault="008E0BAB" w:rsidP="00E8139A">
      <w:pPr>
        <w:pStyle w:val="Betarp"/>
      </w:pPr>
      <w:r w:rsidRPr="00516C03">
        <w:t>Vartodami šį vaistinį preparatą negerkite alkoholio.</w:t>
      </w:r>
    </w:p>
    <w:p w14:paraId="088DAA72" w14:textId="77777777" w:rsidR="008E0BAB" w:rsidRPr="00516C03" w:rsidRDefault="008E0BAB" w:rsidP="00516C03">
      <w:pPr>
        <w:tabs>
          <w:tab w:val="left" w:pos="567"/>
        </w:tabs>
      </w:pPr>
    </w:p>
    <w:p w14:paraId="3DD096E1" w14:textId="77777777" w:rsidR="008E0BAB" w:rsidRPr="00516C03" w:rsidRDefault="008E0BAB" w:rsidP="00516C03">
      <w:pPr>
        <w:rPr>
          <w:b/>
        </w:rPr>
      </w:pPr>
      <w:r w:rsidRPr="00516C03">
        <w:rPr>
          <w:b/>
        </w:rPr>
        <w:t xml:space="preserve">Prieš vartodami </w:t>
      </w:r>
      <w:proofErr w:type="spellStart"/>
      <w:r w:rsidRPr="00516C03">
        <w:rPr>
          <w:b/>
        </w:rPr>
        <w:t>Theraflu</w:t>
      </w:r>
      <w:proofErr w:type="spellEnd"/>
      <w:r w:rsidRPr="00516C03">
        <w:rPr>
          <w:b/>
        </w:rPr>
        <w:t xml:space="preserve"> SN pasitarkite su gydytoju arba vaistininku,</w:t>
      </w:r>
      <w:r w:rsidRPr="00516C03" w:rsidDel="003101A1">
        <w:rPr>
          <w:b/>
        </w:rPr>
        <w:t xml:space="preserve"> </w:t>
      </w:r>
      <w:r w:rsidRPr="00516C03">
        <w:rPr>
          <w:b/>
        </w:rPr>
        <w:t>jeigu:</w:t>
      </w:r>
    </w:p>
    <w:p w14:paraId="063909D0" w14:textId="77777777" w:rsidR="008E0BAB" w:rsidRPr="00516C03" w:rsidRDefault="008E0BAB" w:rsidP="00516C03">
      <w:pPr>
        <w:tabs>
          <w:tab w:val="left" w:pos="567"/>
        </w:tabs>
      </w:pPr>
      <w:r w:rsidRPr="00516C03">
        <w:t>-</w:t>
      </w:r>
      <w:r w:rsidRPr="00516C03">
        <w:tab/>
        <w:t xml:space="preserve">yra chroniškas kosulys, astma ar </w:t>
      </w:r>
      <w:proofErr w:type="spellStart"/>
      <w:r w:rsidRPr="00516C03">
        <w:t>emfizema</w:t>
      </w:r>
      <w:proofErr w:type="spellEnd"/>
      <w:r w:rsidRPr="00516C03">
        <w:t xml:space="preserve"> (plaučių liga),</w:t>
      </w:r>
    </w:p>
    <w:p w14:paraId="553A1C65" w14:textId="77777777" w:rsidR="008E0BAB" w:rsidRPr="00516C03" w:rsidRDefault="008E0BAB" w:rsidP="00516C03">
      <w:pPr>
        <w:tabs>
          <w:tab w:val="left" w:pos="567"/>
        </w:tabs>
      </w:pPr>
      <w:r w:rsidRPr="00516C03">
        <w:t>-</w:t>
      </w:r>
      <w:r w:rsidRPr="00516C03">
        <w:tab/>
        <w:t>sergate inkstų liga,</w:t>
      </w:r>
    </w:p>
    <w:p w14:paraId="3160327F" w14:textId="77777777" w:rsidR="008E0BAB" w:rsidRPr="00516C03" w:rsidRDefault="008E0BAB" w:rsidP="00516C03">
      <w:pPr>
        <w:tabs>
          <w:tab w:val="left" w:pos="567"/>
        </w:tabs>
      </w:pPr>
      <w:r w:rsidRPr="00516C03">
        <w:t>-</w:t>
      </w:r>
      <w:r w:rsidRPr="00516C03">
        <w:tab/>
        <w:t>sergate kepenų liga,</w:t>
      </w:r>
    </w:p>
    <w:p w14:paraId="527E09E0" w14:textId="77777777" w:rsidR="008E0BAB" w:rsidRPr="00516C03" w:rsidRDefault="008E0BAB" w:rsidP="00516C03">
      <w:pPr>
        <w:tabs>
          <w:tab w:val="left" w:pos="567"/>
        </w:tabs>
      </w:pPr>
      <w:r w:rsidRPr="00516C03">
        <w:t>-</w:t>
      </w:r>
      <w:r w:rsidRPr="00516C03">
        <w:tab/>
        <w:t>sergate širdies kraujagyslių liga,</w:t>
      </w:r>
    </w:p>
    <w:p w14:paraId="484DCB1D" w14:textId="77777777" w:rsidR="008E0BAB" w:rsidRPr="00516C03" w:rsidRDefault="008E0BAB" w:rsidP="00516C03">
      <w:pPr>
        <w:tabs>
          <w:tab w:val="left" w:pos="567"/>
        </w:tabs>
      </w:pPr>
      <w:r w:rsidRPr="00516C03">
        <w:lastRenderedPageBreak/>
        <w:t>-</w:t>
      </w:r>
      <w:r w:rsidRPr="00516C03">
        <w:tab/>
        <w:t>sergate cukriniu diabetu,</w:t>
      </w:r>
    </w:p>
    <w:p w14:paraId="6B75F139" w14:textId="77777777" w:rsidR="008E0BAB" w:rsidRPr="00516C03" w:rsidRDefault="008E0BAB" w:rsidP="00516C03">
      <w:pPr>
        <w:tabs>
          <w:tab w:val="left" w:pos="567"/>
        </w:tabs>
      </w:pPr>
      <w:r w:rsidRPr="00516C03">
        <w:t>-</w:t>
      </w:r>
      <w:r w:rsidRPr="00516C03">
        <w:tab/>
        <w:t>jums yra padidėjusi prostata, kadangi gali pasireikšti šlapimo susilaikymas,</w:t>
      </w:r>
    </w:p>
    <w:p w14:paraId="26B401CF" w14:textId="77777777" w:rsidR="008E0BAB" w:rsidRPr="00516C03" w:rsidRDefault="008E0BAB" w:rsidP="00516C03">
      <w:pPr>
        <w:tabs>
          <w:tab w:val="left" w:pos="567"/>
        </w:tabs>
      </w:pPr>
      <w:r w:rsidRPr="00516C03">
        <w:t>-</w:t>
      </w:r>
      <w:r w:rsidRPr="00516C03">
        <w:tab/>
        <w:t>sergate kraujo apytakos liga (pvz., Reino [</w:t>
      </w:r>
      <w:proofErr w:type="spellStart"/>
      <w:r w:rsidRPr="00516C03">
        <w:rPr>
          <w:i/>
        </w:rPr>
        <w:t>Raynaud</w:t>
      </w:r>
      <w:proofErr w:type="spellEnd"/>
      <w:r w:rsidRPr="00516C03">
        <w:t>] sindromas),</w:t>
      </w:r>
    </w:p>
    <w:p w14:paraId="62B61D77" w14:textId="77777777" w:rsidR="008E0BAB" w:rsidRPr="00516C03" w:rsidRDefault="008E0BAB" w:rsidP="00516C03">
      <w:pPr>
        <w:tabs>
          <w:tab w:val="left" w:pos="567"/>
        </w:tabs>
      </w:pPr>
      <w:r w:rsidRPr="00516C03">
        <w:t>-</w:t>
      </w:r>
      <w:r w:rsidRPr="00516C03">
        <w:tab/>
        <w:t>yra lengvos formos gelta (</w:t>
      </w:r>
      <w:proofErr w:type="spellStart"/>
      <w:r w:rsidRPr="00516C03">
        <w:t>Žilberto</w:t>
      </w:r>
      <w:proofErr w:type="spellEnd"/>
      <w:r w:rsidRPr="00516C03">
        <w:t xml:space="preserve"> [</w:t>
      </w:r>
      <w:proofErr w:type="spellStart"/>
      <w:r w:rsidRPr="00516C03">
        <w:rPr>
          <w:i/>
        </w:rPr>
        <w:t>Gilbert</w:t>
      </w:r>
      <w:proofErr w:type="spellEnd"/>
      <w:r w:rsidRPr="00516C03">
        <w:t>] sindromas),</w:t>
      </w:r>
    </w:p>
    <w:p w14:paraId="7F955211" w14:textId="77777777" w:rsidR="008E0BAB" w:rsidRPr="00516C03" w:rsidRDefault="008E0BAB" w:rsidP="00516C03">
      <w:pPr>
        <w:tabs>
          <w:tab w:val="left" w:pos="567"/>
        </w:tabs>
      </w:pPr>
      <w:r w:rsidRPr="00516C03">
        <w:t>-</w:t>
      </w:r>
      <w:r w:rsidRPr="00516C03">
        <w:tab/>
        <w:t>sergate gliukozės-6-fosfatdehidrogenazės nepakankamumu (fermento nepakankamumas),</w:t>
      </w:r>
    </w:p>
    <w:p w14:paraId="1E7A4F56" w14:textId="77777777" w:rsidR="008E0BAB" w:rsidRPr="00516C03" w:rsidRDefault="008E0BAB" w:rsidP="00516C03">
      <w:pPr>
        <w:tabs>
          <w:tab w:val="left" w:pos="567"/>
        </w:tabs>
      </w:pPr>
      <w:r w:rsidRPr="00516C03">
        <w:t>-</w:t>
      </w:r>
      <w:r w:rsidRPr="00516C03">
        <w:tab/>
        <w:t>yra sutrikęs raudonųjų kraujo ląstelių skaidymas (hemolizinė anemija),</w:t>
      </w:r>
    </w:p>
    <w:p w14:paraId="55426524" w14:textId="77777777" w:rsidR="008E0BAB" w:rsidRPr="00516C03" w:rsidRDefault="008E0BAB" w:rsidP="00516C03">
      <w:pPr>
        <w:tabs>
          <w:tab w:val="left" w:pos="567"/>
        </w:tabs>
      </w:pPr>
      <w:r w:rsidRPr="00516C03">
        <w:t>-</w:t>
      </w:r>
      <w:r w:rsidRPr="00516C03">
        <w:tab/>
        <w:t xml:space="preserve">yra </w:t>
      </w:r>
      <w:proofErr w:type="spellStart"/>
      <w:r w:rsidRPr="00516C03">
        <w:t>dehidracija</w:t>
      </w:r>
      <w:proofErr w:type="spellEnd"/>
      <w:r w:rsidRPr="00516C03">
        <w:t xml:space="preserve"> arba lėtinė nepakankama mityba,</w:t>
      </w:r>
    </w:p>
    <w:p w14:paraId="6F2EFA2E" w14:textId="77777777" w:rsidR="008E0BAB" w:rsidRPr="00516C03" w:rsidRDefault="008E0BAB" w:rsidP="00516C03">
      <w:pPr>
        <w:tabs>
          <w:tab w:val="left" w:pos="567"/>
        </w:tabs>
      </w:pPr>
      <w:r w:rsidRPr="00516C03">
        <w:t>-</w:t>
      </w:r>
      <w:r w:rsidRPr="00516C03">
        <w:tab/>
        <w:t>sergate psichoze.</w:t>
      </w:r>
    </w:p>
    <w:p w14:paraId="7840AA52" w14:textId="77777777" w:rsidR="008E0BAB" w:rsidRPr="00516C03" w:rsidRDefault="008E0BAB" w:rsidP="00516C03">
      <w:pPr>
        <w:tabs>
          <w:tab w:val="left" w:pos="567"/>
        </w:tabs>
      </w:pPr>
    </w:p>
    <w:p w14:paraId="63D3167B" w14:textId="77777777" w:rsidR="008E0BAB" w:rsidRPr="00E8139A" w:rsidRDefault="008E0BAB" w:rsidP="00E8139A">
      <w:pPr>
        <w:pStyle w:val="Antrat4"/>
        <w:spacing w:before="0" w:after="0"/>
        <w:rPr>
          <w:b w:val="0"/>
        </w:rPr>
      </w:pPr>
      <w:r w:rsidRPr="00E8139A">
        <w:rPr>
          <w:rFonts w:ascii="Times New Roman" w:hAnsi="Times New Roman"/>
          <w:sz w:val="22"/>
        </w:rPr>
        <w:t>Vaikams ir paaugliams</w:t>
      </w:r>
    </w:p>
    <w:p w14:paraId="34124EEA" w14:textId="77777777" w:rsidR="008E0BAB" w:rsidRPr="00516C03" w:rsidRDefault="008E0BAB" w:rsidP="00516C03">
      <w:pPr>
        <w:tabs>
          <w:tab w:val="left" w:pos="567"/>
        </w:tabs>
      </w:pPr>
      <w:r w:rsidRPr="00516C03">
        <w:t>Šio vaistinio preparato neduokite jaunesniems kaip 15 metų vaikams.</w:t>
      </w:r>
    </w:p>
    <w:p w14:paraId="3D6A45DE" w14:textId="77777777" w:rsidR="008E0BAB" w:rsidRPr="00516C03" w:rsidRDefault="008E0BAB" w:rsidP="00516C03">
      <w:pPr>
        <w:tabs>
          <w:tab w:val="left" w:pos="567"/>
        </w:tabs>
      </w:pPr>
    </w:p>
    <w:p w14:paraId="31072DD7" w14:textId="77777777" w:rsidR="008E0BAB" w:rsidRPr="00E8139A" w:rsidRDefault="008E0BAB" w:rsidP="00E8139A">
      <w:pPr>
        <w:pStyle w:val="Antrat4"/>
        <w:spacing w:before="0" w:after="0"/>
        <w:rPr>
          <w:b w:val="0"/>
        </w:rPr>
      </w:pPr>
      <w:r w:rsidRPr="00E8139A">
        <w:rPr>
          <w:rFonts w:ascii="Times New Roman" w:hAnsi="Times New Roman"/>
          <w:sz w:val="22"/>
        </w:rPr>
        <w:t>Senyviems pacientams</w:t>
      </w:r>
    </w:p>
    <w:p w14:paraId="7B7662ED" w14:textId="77777777" w:rsidR="008E0BAB" w:rsidRPr="00516C03" w:rsidRDefault="008E0BAB" w:rsidP="00516C03">
      <w:pPr>
        <w:tabs>
          <w:tab w:val="left" w:pos="567"/>
        </w:tabs>
      </w:pPr>
      <w:r w:rsidRPr="00516C03">
        <w:t xml:space="preserve">Senyvi pacientai gali būti ypatingai jautrūs centrinės nervų sistemos poveikiui, kurį sukelia </w:t>
      </w:r>
      <w:proofErr w:type="spellStart"/>
      <w:r w:rsidRPr="00516C03">
        <w:t>pseudoefedrinas</w:t>
      </w:r>
      <w:proofErr w:type="spellEnd"/>
      <w:r w:rsidRPr="00516C03">
        <w:t>.</w:t>
      </w:r>
    </w:p>
    <w:p w14:paraId="07BE056D" w14:textId="77777777" w:rsidR="008E0BAB" w:rsidRPr="00516C03" w:rsidRDefault="008E0BAB" w:rsidP="00516C03">
      <w:pPr>
        <w:tabs>
          <w:tab w:val="left" w:pos="567"/>
        </w:tabs>
      </w:pPr>
    </w:p>
    <w:p w14:paraId="1FE2ECA8" w14:textId="77777777" w:rsidR="008E0BAB" w:rsidRPr="00E8139A" w:rsidRDefault="008E0BAB" w:rsidP="00E8139A">
      <w:pPr>
        <w:pStyle w:val="Antrat4"/>
        <w:spacing w:before="0" w:after="0"/>
        <w:rPr>
          <w:b w:val="0"/>
        </w:rPr>
      </w:pPr>
      <w:r w:rsidRPr="00E8139A">
        <w:rPr>
          <w:rFonts w:ascii="Times New Roman" w:hAnsi="Times New Roman"/>
          <w:sz w:val="22"/>
        </w:rPr>
        <w:t>Įspėjimas dėl piktnaudžiavimo dopingu</w:t>
      </w:r>
    </w:p>
    <w:p w14:paraId="5F9DBC80" w14:textId="77777777" w:rsidR="008E0BAB" w:rsidRPr="00516C03" w:rsidRDefault="008E0BAB" w:rsidP="00E8139A">
      <w:pPr>
        <w:pStyle w:val="Betarp"/>
      </w:pPr>
      <w:r w:rsidRPr="00516C03">
        <w:t xml:space="preserve">Dėl </w:t>
      </w:r>
      <w:proofErr w:type="spellStart"/>
      <w:r w:rsidRPr="00516C03">
        <w:t>pseudoefedrino</w:t>
      </w:r>
      <w:proofErr w:type="spellEnd"/>
      <w:r w:rsidRPr="00516C03">
        <w:t xml:space="preserve"> poveikio kai kurie dopingo tyrimo testai gali tapti teigiami.</w:t>
      </w:r>
    </w:p>
    <w:p w14:paraId="415561AD" w14:textId="77777777" w:rsidR="008E0BAB" w:rsidRPr="00516C03" w:rsidRDefault="008E0BAB" w:rsidP="00516C03">
      <w:pPr>
        <w:tabs>
          <w:tab w:val="left" w:pos="567"/>
        </w:tabs>
        <w:ind w:left="567" w:hanging="567"/>
      </w:pPr>
    </w:p>
    <w:p w14:paraId="03910843" w14:textId="77777777" w:rsidR="008E0BAB" w:rsidRPr="00E8139A" w:rsidRDefault="008E0BAB" w:rsidP="00E8139A">
      <w:pPr>
        <w:pStyle w:val="Antrat4"/>
        <w:spacing w:before="0" w:after="0"/>
        <w:rPr>
          <w:b w:val="0"/>
        </w:rPr>
      </w:pPr>
      <w:r w:rsidRPr="00E8139A">
        <w:rPr>
          <w:rFonts w:ascii="Times New Roman" w:hAnsi="Times New Roman"/>
          <w:sz w:val="22"/>
        </w:rPr>
        <w:t xml:space="preserve">Kiti vaistai ir </w:t>
      </w:r>
      <w:proofErr w:type="spellStart"/>
      <w:r w:rsidRPr="00E8139A">
        <w:rPr>
          <w:rFonts w:ascii="Times New Roman" w:hAnsi="Times New Roman"/>
          <w:sz w:val="22"/>
        </w:rPr>
        <w:t>Theraflu</w:t>
      </w:r>
      <w:proofErr w:type="spellEnd"/>
      <w:r w:rsidRPr="00E8139A">
        <w:rPr>
          <w:rFonts w:ascii="Times New Roman" w:hAnsi="Times New Roman"/>
          <w:sz w:val="22"/>
        </w:rPr>
        <w:t xml:space="preserve"> SN</w:t>
      </w:r>
    </w:p>
    <w:p w14:paraId="6DF6A0B8" w14:textId="77777777" w:rsidR="008E0BAB" w:rsidRPr="00516C03" w:rsidRDefault="008E0BAB" w:rsidP="00516C03">
      <w:pPr>
        <w:tabs>
          <w:tab w:val="left" w:pos="567"/>
        </w:tabs>
      </w:pPr>
      <w:r w:rsidRPr="00516C03">
        <w:t xml:space="preserve">Pasakykite gydytojui arba </w:t>
      </w:r>
      <w:r w:rsidRPr="00E8139A">
        <w:rPr>
          <w:rStyle w:val="hps"/>
        </w:rPr>
        <w:t>vaistininkui, jeigu</w:t>
      </w:r>
      <w:r w:rsidRPr="00516C03">
        <w:t xml:space="preserve"> </w:t>
      </w:r>
      <w:r w:rsidRPr="00E8139A">
        <w:rPr>
          <w:rStyle w:val="hps"/>
        </w:rPr>
        <w:t>Jūs vartojate arba</w:t>
      </w:r>
      <w:r w:rsidRPr="00516C03">
        <w:t xml:space="preserve"> </w:t>
      </w:r>
      <w:r w:rsidRPr="00E8139A">
        <w:rPr>
          <w:rStyle w:val="hps"/>
        </w:rPr>
        <w:t>neseniai vartojote</w:t>
      </w:r>
      <w:r w:rsidRPr="00516C03">
        <w:t xml:space="preserve"> </w:t>
      </w:r>
      <w:r w:rsidRPr="00E8139A">
        <w:rPr>
          <w:rStyle w:val="hps"/>
        </w:rPr>
        <w:t>arba</w:t>
      </w:r>
      <w:r w:rsidRPr="00516C03">
        <w:t xml:space="preserve"> </w:t>
      </w:r>
      <w:r w:rsidRPr="00E8139A">
        <w:rPr>
          <w:rStyle w:val="hps"/>
        </w:rPr>
        <w:t>galėjote vartoti</w:t>
      </w:r>
      <w:r w:rsidRPr="00516C03">
        <w:t xml:space="preserve"> </w:t>
      </w:r>
      <w:r w:rsidRPr="00E8139A">
        <w:rPr>
          <w:rStyle w:val="hps"/>
        </w:rPr>
        <w:t>bet</w:t>
      </w:r>
      <w:r w:rsidRPr="00516C03">
        <w:t xml:space="preserve"> </w:t>
      </w:r>
      <w:r w:rsidRPr="00E8139A">
        <w:rPr>
          <w:rStyle w:val="hps"/>
        </w:rPr>
        <w:t>kokių</w:t>
      </w:r>
      <w:r w:rsidRPr="00516C03">
        <w:t xml:space="preserve"> </w:t>
      </w:r>
      <w:r w:rsidRPr="00E8139A">
        <w:rPr>
          <w:rStyle w:val="hps"/>
        </w:rPr>
        <w:t>kitų vaistų,</w:t>
      </w:r>
      <w:r w:rsidRPr="00516C03">
        <w:t xml:space="preserve"> </w:t>
      </w:r>
      <w:r w:rsidRPr="00E8139A">
        <w:rPr>
          <w:rStyle w:val="hps"/>
        </w:rPr>
        <w:t>ypač</w:t>
      </w:r>
      <w:r w:rsidRPr="00516C03">
        <w:t>:</w:t>
      </w:r>
    </w:p>
    <w:p w14:paraId="29809D65" w14:textId="77777777" w:rsidR="008E0BAB" w:rsidRPr="00516C03" w:rsidRDefault="008E0BAB" w:rsidP="00516C03">
      <w:pPr>
        <w:numPr>
          <w:ilvl w:val="0"/>
          <w:numId w:val="3"/>
        </w:numPr>
        <w:tabs>
          <w:tab w:val="left" w:pos="567"/>
        </w:tabs>
      </w:pPr>
      <w:proofErr w:type="spellStart"/>
      <w:r w:rsidRPr="00E8139A">
        <w:rPr>
          <w:rStyle w:val="hps"/>
        </w:rPr>
        <w:t>Monoamino</w:t>
      </w:r>
      <w:proofErr w:type="spellEnd"/>
      <w:r w:rsidRPr="00E8139A">
        <w:rPr>
          <w:rStyle w:val="hps"/>
        </w:rPr>
        <w:t xml:space="preserve"> </w:t>
      </w:r>
      <w:proofErr w:type="spellStart"/>
      <w:r w:rsidRPr="00E8139A">
        <w:rPr>
          <w:rStyle w:val="hps"/>
        </w:rPr>
        <w:t>oksidazės</w:t>
      </w:r>
      <w:proofErr w:type="spellEnd"/>
      <w:r w:rsidRPr="00E8139A">
        <w:rPr>
          <w:rStyle w:val="hps"/>
        </w:rPr>
        <w:t xml:space="preserve"> inhibitorių (MAOI)</w:t>
      </w:r>
      <w:r w:rsidRPr="00516C03">
        <w:t xml:space="preserve">, </w:t>
      </w:r>
      <w:r w:rsidRPr="00E8139A">
        <w:rPr>
          <w:rStyle w:val="hps"/>
        </w:rPr>
        <w:t>vartojamų</w:t>
      </w:r>
      <w:r w:rsidRPr="00516C03">
        <w:t xml:space="preserve"> </w:t>
      </w:r>
      <w:r w:rsidRPr="00E8139A">
        <w:rPr>
          <w:rStyle w:val="hps"/>
        </w:rPr>
        <w:t>depresijai ir</w:t>
      </w:r>
      <w:r w:rsidRPr="00516C03">
        <w:t xml:space="preserve"> </w:t>
      </w:r>
      <w:proofErr w:type="spellStart"/>
      <w:r w:rsidRPr="00E8139A">
        <w:rPr>
          <w:rStyle w:val="hps"/>
        </w:rPr>
        <w:t>Parkinsono</w:t>
      </w:r>
      <w:proofErr w:type="spellEnd"/>
      <w:r w:rsidRPr="00E8139A">
        <w:rPr>
          <w:rStyle w:val="hps"/>
        </w:rPr>
        <w:t xml:space="preserve"> ligai gydyti</w:t>
      </w:r>
      <w:r w:rsidRPr="00516C03">
        <w:t xml:space="preserve">: </w:t>
      </w:r>
      <w:r w:rsidRPr="00E8139A">
        <w:rPr>
          <w:rStyle w:val="hps"/>
        </w:rPr>
        <w:t>jei jūs</w:t>
      </w:r>
      <w:r w:rsidRPr="00516C03">
        <w:t xml:space="preserve"> </w:t>
      </w:r>
      <w:r w:rsidRPr="00E8139A">
        <w:rPr>
          <w:rStyle w:val="hps"/>
        </w:rPr>
        <w:t>vartojate arba vartojote</w:t>
      </w:r>
      <w:r w:rsidRPr="00516C03">
        <w:t xml:space="preserve"> </w:t>
      </w:r>
      <w:r w:rsidRPr="00E8139A">
        <w:rPr>
          <w:rStyle w:val="hps"/>
        </w:rPr>
        <w:t>MAOI per paskutines 14 dienų</w:t>
      </w:r>
      <w:r w:rsidRPr="00516C03">
        <w:t xml:space="preserve">, nevartokite </w:t>
      </w:r>
      <w:proofErr w:type="spellStart"/>
      <w:r w:rsidRPr="00516C03">
        <w:t>Theraflu</w:t>
      </w:r>
      <w:proofErr w:type="spellEnd"/>
      <w:r w:rsidRPr="00516C03">
        <w:t xml:space="preserve"> SN.</w:t>
      </w:r>
    </w:p>
    <w:p w14:paraId="4622EA8E" w14:textId="77777777" w:rsidR="008E0BAB" w:rsidRPr="00E8139A" w:rsidRDefault="008E0BAB" w:rsidP="00516C03">
      <w:pPr>
        <w:numPr>
          <w:ilvl w:val="0"/>
          <w:numId w:val="3"/>
        </w:numPr>
        <w:tabs>
          <w:tab w:val="left" w:pos="567"/>
        </w:tabs>
        <w:rPr>
          <w:rStyle w:val="atn"/>
          <w:rFonts w:eastAsia="MS Mincho"/>
        </w:rPr>
      </w:pPr>
      <w:proofErr w:type="spellStart"/>
      <w:r w:rsidRPr="00E8139A">
        <w:rPr>
          <w:rStyle w:val="hps"/>
        </w:rPr>
        <w:t>Triciklių</w:t>
      </w:r>
      <w:proofErr w:type="spellEnd"/>
      <w:r w:rsidRPr="00E8139A">
        <w:rPr>
          <w:rStyle w:val="hps"/>
        </w:rPr>
        <w:t xml:space="preserve"> antidepresantų, kurie yra skirti</w:t>
      </w:r>
      <w:r w:rsidRPr="00516C03">
        <w:t xml:space="preserve"> d</w:t>
      </w:r>
      <w:r w:rsidRPr="00E8139A">
        <w:rPr>
          <w:rStyle w:val="hps"/>
        </w:rPr>
        <w:t>epresijai gydyti</w:t>
      </w:r>
      <w:r w:rsidRPr="00E8139A">
        <w:rPr>
          <w:rStyle w:val="atn"/>
          <w:rFonts w:eastAsia="MS Mincho"/>
        </w:rPr>
        <w:t>.</w:t>
      </w:r>
    </w:p>
    <w:p w14:paraId="448D32A3" w14:textId="77777777" w:rsidR="008E0BAB" w:rsidRPr="00E8139A" w:rsidRDefault="008E0BAB" w:rsidP="00516C03">
      <w:pPr>
        <w:numPr>
          <w:ilvl w:val="0"/>
          <w:numId w:val="3"/>
        </w:numPr>
        <w:tabs>
          <w:tab w:val="left" w:pos="567"/>
        </w:tabs>
        <w:rPr>
          <w:rStyle w:val="hps"/>
        </w:rPr>
      </w:pPr>
      <w:r w:rsidRPr="00516C03">
        <w:t>Vaistų</w:t>
      </w:r>
      <w:r w:rsidRPr="00E8139A">
        <w:rPr>
          <w:rStyle w:val="hps"/>
        </w:rPr>
        <w:t xml:space="preserve"> dideliam kraujospūdžiui gydyti, tokių kaip beta </w:t>
      </w:r>
      <w:proofErr w:type="spellStart"/>
      <w:r w:rsidRPr="00E8139A">
        <w:rPr>
          <w:rStyle w:val="hps"/>
        </w:rPr>
        <w:t>adrenoblokatoriai</w:t>
      </w:r>
      <w:proofErr w:type="spellEnd"/>
      <w:r w:rsidRPr="00E8139A">
        <w:rPr>
          <w:rStyle w:val="hps"/>
        </w:rPr>
        <w:t>.</w:t>
      </w:r>
    </w:p>
    <w:p w14:paraId="77DC6403" w14:textId="77777777" w:rsidR="008E0BAB" w:rsidRPr="00516C03" w:rsidRDefault="008E0BAB" w:rsidP="00516C03">
      <w:pPr>
        <w:numPr>
          <w:ilvl w:val="0"/>
          <w:numId w:val="3"/>
        </w:numPr>
        <w:tabs>
          <w:tab w:val="left" w:pos="567"/>
        </w:tabs>
      </w:pPr>
      <w:r w:rsidRPr="00516C03">
        <w:t>Vaistų širdies funkcijos nepakankamumui ir širdies ritmo sutrikimams gydyti (</w:t>
      </w:r>
      <w:proofErr w:type="spellStart"/>
      <w:r w:rsidRPr="00516C03">
        <w:t>digoksinas</w:t>
      </w:r>
      <w:proofErr w:type="spellEnd"/>
      <w:r w:rsidRPr="00516C03">
        <w:t xml:space="preserve"> ir kiti širdies glikozidai).</w:t>
      </w:r>
    </w:p>
    <w:p w14:paraId="5CF5CE42" w14:textId="77777777" w:rsidR="008E0BAB" w:rsidRPr="00516C03" w:rsidRDefault="008E0BAB" w:rsidP="00516C03">
      <w:pPr>
        <w:numPr>
          <w:ilvl w:val="0"/>
          <w:numId w:val="3"/>
        </w:numPr>
        <w:tabs>
          <w:tab w:val="left" w:pos="567"/>
        </w:tabs>
        <w:rPr>
          <w:rFonts w:asciiTheme="minorHAnsi" w:eastAsiaTheme="minorHAnsi" w:hAnsiTheme="minorHAnsi" w:cstheme="minorBidi"/>
          <w:szCs w:val="22"/>
          <w:lang w:eastAsia="en-US"/>
        </w:rPr>
      </w:pPr>
      <w:r w:rsidRPr="00E8139A">
        <w:rPr>
          <w:rStyle w:val="hps"/>
        </w:rPr>
        <w:t>Kraują skystinančių vaistų (antikoaguliantų), tokių kaip</w:t>
      </w:r>
      <w:r w:rsidRPr="00516C03">
        <w:t xml:space="preserve"> </w:t>
      </w:r>
      <w:proofErr w:type="spellStart"/>
      <w:r w:rsidRPr="00E8139A">
        <w:rPr>
          <w:rStyle w:val="hps"/>
        </w:rPr>
        <w:t>varfarinas</w:t>
      </w:r>
      <w:proofErr w:type="spellEnd"/>
      <w:r w:rsidRPr="00516C03">
        <w:t xml:space="preserve"> ar kiti kumarinai.</w:t>
      </w:r>
    </w:p>
    <w:p w14:paraId="5CF6ADE4" w14:textId="77777777" w:rsidR="008E0BAB" w:rsidRPr="00516C03" w:rsidRDefault="008E0BAB" w:rsidP="00516C03">
      <w:pPr>
        <w:numPr>
          <w:ilvl w:val="0"/>
          <w:numId w:val="3"/>
        </w:numPr>
        <w:tabs>
          <w:tab w:val="left" w:pos="567"/>
        </w:tabs>
      </w:pPr>
      <w:r w:rsidRPr="00E8139A">
        <w:rPr>
          <w:rStyle w:val="hps"/>
        </w:rPr>
        <w:t xml:space="preserve">Vaistų pykinimui ir vėmimui gydyti, tokių kaip </w:t>
      </w:r>
      <w:proofErr w:type="spellStart"/>
      <w:r w:rsidRPr="00E8139A">
        <w:rPr>
          <w:rStyle w:val="hps"/>
        </w:rPr>
        <w:t>metoklopramidas</w:t>
      </w:r>
      <w:proofErr w:type="spellEnd"/>
      <w:r w:rsidRPr="00516C03">
        <w:t xml:space="preserve"> ar </w:t>
      </w:r>
      <w:proofErr w:type="spellStart"/>
      <w:r w:rsidRPr="00516C03">
        <w:t>domperidonas</w:t>
      </w:r>
      <w:proofErr w:type="spellEnd"/>
      <w:r w:rsidRPr="00516C03">
        <w:t>.</w:t>
      </w:r>
    </w:p>
    <w:p w14:paraId="7E79DD97" w14:textId="77777777" w:rsidR="008E0BAB" w:rsidRPr="00E8139A" w:rsidRDefault="008E0BAB" w:rsidP="00516C03">
      <w:pPr>
        <w:numPr>
          <w:ilvl w:val="0"/>
          <w:numId w:val="3"/>
        </w:numPr>
        <w:tabs>
          <w:tab w:val="left" w:pos="567"/>
        </w:tabs>
        <w:rPr>
          <w:rStyle w:val="hps"/>
          <w:rFonts w:asciiTheme="minorHAnsi" w:eastAsiaTheme="minorHAnsi" w:hAnsiTheme="minorHAnsi" w:cstheme="minorBidi"/>
          <w:szCs w:val="22"/>
          <w:lang w:eastAsia="en-US"/>
        </w:rPr>
      </w:pPr>
      <w:r w:rsidRPr="00E8139A">
        <w:rPr>
          <w:rStyle w:val="hps"/>
        </w:rPr>
        <w:t>Vaistų tuberkuliozei gydyti</w:t>
      </w:r>
      <w:r w:rsidRPr="00516C03">
        <w:t>, (</w:t>
      </w:r>
      <w:proofErr w:type="spellStart"/>
      <w:r w:rsidRPr="00516C03">
        <w:t>rifampicinas</w:t>
      </w:r>
      <w:proofErr w:type="spellEnd"/>
      <w:r w:rsidRPr="00516C03">
        <w:t xml:space="preserve"> </w:t>
      </w:r>
      <w:r w:rsidRPr="00E8139A">
        <w:rPr>
          <w:rStyle w:val="hps"/>
        </w:rPr>
        <w:t xml:space="preserve">ir </w:t>
      </w:r>
      <w:proofErr w:type="spellStart"/>
      <w:r w:rsidRPr="00E8139A">
        <w:rPr>
          <w:rStyle w:val="hps"/>
        </w:rPr>
        <w:t>izoniazidas</w:t>
      </w:r>
      <w:proofErr w:type="spellEnd"/>
      <w:r w:rsidRPr="00E8139A">
        <w:rPr>
          <w:rStyle w:val="hps"/>
        </w:rPr>
        <w:t>)</w:t>
      </w:r>
      <w:r w:rsidRPr="00516C03">
        <w:t>, bakterinėms infekcijoms gydyti (</w:t>
      </w:r>
      <w:proofErr w:type="spellStart"/>
      <w:r w:rsidRPr="00E8139A">
        <w:rPr>
          <w:rStyle w:val="hps"/>
        </w:rPr>
        <w:t>chloramfenikolis</w:t>
      </w:r>
      <w:proofErr w:type="spellEnd"/>
      <w:r w:rsidRPr="00E8139A">
        <w:rPr>
          <w:rStyle w:val="hps"/>
        </w:rPr>
        <w:t xml:space="preserve">, </w:t>
      </w:r>
      <w:proofErr w:type="spellStart"/>
      <w:r w:rsidRPr="00E8139A">
        <w:rPr>
          <w:rStyle w:val="hps"/>
        </w:rPr>
        <w:t>linezolidas</w:t>
      </w:r>
      <w:proofErr w:type="spellEnd"/>
      <w:r w:rsidRPr="00E8139A">
        <w:rPr>
          <w:rStyle w:val="hps"/>
        </w:rPr>
        <w:t>).</w:t>
      </w:r>
    </w:p>
    <w:p w14:paraId="2436DAED" w14:textId="77777777" w:rsidR="008E0BAB" w:rsidRPr="00516C03" w:rsidRDefault="008E0BAB" w:rsidP="00516C03">
      <w:pPr>
        <w:numPr>
          <w:ilvl w:val="0"/>
          <w:numId w:val="3"/>
        </w:numPr>
        <w:tabs>
          <w:tab w:val="left" w:pos="567"/>
        </w:tabs>
      </w:pPr>
      <w:r w:rsidRPr="00516C03">
        <w:t xml:space="preserve">Vaistų, vartojamų traukulių gydymui, tokių kaip </w:t>
      </w:r>
      <w:proofErr w:type="spellStart"/>
      <w:r w:rsidRPr="00516C03">
        <w:t>lamotriginas</w:t>
      </w:r>
      <w:proofErr w:type="spellEnd"/>
      <w:r w:rsidRPr="00516C03">
        <w:t xml:space="preserve">, </w:t>
      </w:r>
      <w:proofErr w:type="spellStart"/>
      <w:r w:rsidRPr="00516C03">
        <w:t>fenitoinas</w:t>
      </w:r>
      <w:proofErr w:type="spellEnd"/>
      <w:r w:rsidRPr="00516C03">
        <w:t xml:space="preserve">, </w:t>
      </w:r>
      <w:proofErr w:type="spellStart"/>
      <w:r w:rsidRPr="00516C03">
        <w:t>fenobarbitalis</w:t>
      </w:r>
      <w:proofErr w:type="spellEnd"/>
      <w:r w:rsidRPr="00516C03">
        <w:t xml:space="preserve"> ir </w:t>
      </w:r>
      <w:proofErr w:type="spellStart"/>
      <w:r w:rsidRPr="00516C03">
        <w:t>karbamazepinas</w:t>
      </w:r>
      <w:proofErr w:type="spellEnd"/>
      <w:r w:rsidRPr="00516C03">
        <w:t>.</w:t>
      </w:r>
    </w:p>
    <w:p w14:paraId="67796D51" w14:textId="77777777" w:rsidR="008E0BAB" w:rsidRPr="00516C03" w:rsidRDefault="008E0BAB" w:rsidP="00516C03">
      <w:pPr>
        <w:numPr>
          <w:ilvl w:val="0"/>
          <w:numId w:val="3"/>
        </w:numPr>
        <w:tabs>
          <w:tab w:val="left" w:pos="567"/>
        </w:tabs>
      </w:pPr>
      <w:proofErr w:type="spellStart"/>
      <w:r w:rsidRPr="00516C03">
        <w:t>Kolestiramino</w:t>
      </w:r>
      <w:proofErr w:type="spellEnd"/>
      <w:r w:rsidRPr="00516C03">
        <w:t>, vartojamo cholesterolio kiekiui kraujyje sumažinti.</w:t>
      </w:r>
    </w:p>
    <w:p w14:paraId="3863B79C" w14:textId="77777777" w:rsidR="008E0BAB" w:rsidRPr="00E8139A" w:rsidRDefault="008E0BAB" w:rsidP="00516C03">
      <w:pPr>
        <w:numPr>
          <w:ilvl w:val="0"/>
          <w:numId w:val="3"/>
        </w:numPr>
        <w:tabs>
          <w:tab w:val="left" w:pos="567"/>
        </w:tabs>
        <w:rPr>
          <w:rStyle w:val="hps"/>
        </w:rPr>
      </w:pPr>
      <w:proofErr w:type="spellStart"/>
      <w:r w:rsidRPr="00E8139A">
        <w:rPr>
          <w:rStyle w:val="hps"/>
        </w:rPr>
        <w:t>Zidovudino</w:t>
      </w:r>
      <w:proofErr w:type="spellEnd"/>
      <w:r w:rsidRPr="00E8139A">
        <w:rPr>
          <w:rStyle w:val="hps"/>
        </w:rPr>
        <w:t xml:space="preserve"> (AZT), vartojamo ŽIV infekcijos gydymui (AIDS).</w:t>
      </w:r>
    </w:p>
    <w:p w14:paraId="6487A6D3" w14:textId="77777777" w:rsidR="008E0BAB" w:rsidRPr="00516C03" w:rsidRDefault="008E0BAB" w:rsidP="00516C03">
      <w:pPr>
        <w:numPr>
          <w:ilvl w:val="0"/>
          <w:numId w:val="3"/>
        </w:numPr>
        <w:tabs>
          <w:tab w:val="left" w:pos="567"/>
        </w:tabs>
        <w:rPr>
          <w:rFonts w:asciiTheme="minorHAnsi" w:eastAsiaTheme="minorHAnsi" w:hAnsiTheme="minorHAnsi" w:cstheme="minorBidi"/>
          <w:szCs w:val="22"/>
          <w:lang w:eastAsia="en-US"/>
        </w:rPr>
      </w:pPr>
      <w:r w:rsidRPr="00E8139A">
        <w:rPr>
          <w:rStyle w:val="hps"/>
        </w:rPr>
        <w:t>Vaistų, vartojamų podagrai gydyti</w:t>
      </w:r>
      <w:r w:rsidRPr="00516C03">
        <w:t xml:space="preserve">, tokių kaip </w:t>
      </w:r>
      <w:proofErr w:type="spellStart"/>
      <w:r w:rsidRPr="00E8139A">
        <w:rPr>
          <w:rStyle w:val="hps"/>
        </w:rPr>
        <w:t>probenecidas</w:t>
      </w:r>
      <w:proofErr w:type="spellEnd"/>
      <w:r w:rsidRPr="00516C03">
        <w:t>.</w:t>
      </w:r>
    </w:p>
    <w:p w14:paraId="4317CD9C" w14:textId="77777777" w:rsidR="008E0BAB" w:rsidRPr="00516C03" w:rsidRDefault="008E0BAB" w:rsidP="00516C03">
      <w:pPr>
        <w:numPr>
          <w:ilvl w:val="0"/>
          <w:numId w:val="3"/>
        </w:numPr>
        <w:tabs>
          <w:tab w:val="left" w:pos="567"/>
        </w:tabs>
      </w:pPr>
      <w:proofErr w:type="spellStart"/>
      <w:r w:rsidRPr="00516C03">
        <w:t>Ergotamino</w:t>
      </w:r>
      <w:proofErr w:type="spellEnd"/>
      <w:r w:rsidRPr="00516C03">
        <w:t xml:space="preserve"> ir </w:t>
      </w:r>
      <w:proofErr w:type="spellStart"/>
      <w:r w:rsidRPr="00516C03">
        <w:t>metilzergido</w:t>
      </w:r>
      <w:proofErr w:type="spellEnd"/>
      <w:r w:rsidRPr="00516C03">
        <w:t>, vartojamų migrenos gydymui.</w:t>
      </w:r>
    </w:p>
    <w:p w14:paraId="0337B52A" w14:textId="77777777" w:rsidR="008E0BAB" w:rsidRPr="00516C03" w:rsidRDefault="008E0BAB" w:rsidP="00516C03">
      <w:pPr>
        <w:numPr>
          <w:ilvl w:val="0"/>
          <w:numId w:val="3"/>
        </w:numPr>
        <w:tabs>
          <w:tab w:val="left" w:pos="567"/>
        </w:tabs>
      </w:pPr>
      <w:proofErr w:type="spellStart"/>
      <w:r w:rsidRPr="00516C03">
        <w:t>Paracetamolio</w:t>
      </w:r>
      <w:proofErr w:type="spellEnd"/>
      <w:r w:rsidRPr="00516C03">
        <w:t xml:space="preserve"> sudėtyje turinčių vaistų ar nosies užgulimą mažinančių vaistų, kurie vartojami peršalus ar sergant gripu.</w:t>
      </w:r>
    </w:p>
    <w:p w14:paraId="0B2DB76C" w14:textId="77777777" w:rsidR="008E0BAB" w:rsidRPr="00516C03" w:rsidRDefault="008E0BAB" w:rsidP="00516C03">
      <w:pPr>
        <w:numPr>
          <w:ilvl w:val="0"/>
          <w:numId w:val="3"/>
        </w:numPr>
        <w:tabs>
          <w:tab w:val="left" w:pos="567"/>
        </w:tabs>
      </w:pPr>
      <w:r w:rsidRPr="00516C03">
        <w:t>Vaistų, kurie vartojami karščiavimo ar nesunkaus skausmo gydymui (</w:t>
      </w:r>
      <w:proofErr w:type="spellStart"/>
      <w:r w:rsidRPr="00516C03">
        <w:t>acetilsalicino</w:t>
      </w:r>
      <w:proofErr w:type="spellEnd"/>
      <w:r w:rsidRPr="00516C03">
        <w:t xml:space="preserve"> rūgštis, </w:t>
      </w:r>
      <w:proofErr w:type="spellStart"/>
      <w:r w:rsidRPr="00516C03">
        <w:t>salicilatai</w:t>
      </w:r>
      <w:proofErr w:type="spellEnd"/>
      <w:r w:rsidRPr="00516C03">
        <w:t>).</w:t>
      </w:r>
    </w:p>
    <w:p w14:paraId="73E24F53" w14:textId="77777777" w:rsidR="008E0BAB" w:rsidRPr="00516C03" w:rsidRDefault="008E0BAB" w:rsidP="00516C03">
      <w:pPr>
        <w:numPr>
          <w:ilvl w:val="0"/>
          <w:numId w:val="3"/>
        </w:numPr>
        <w:tabs>
          <w:tab w:val="left" w:pos="567"/>
        </w:tabs>
      </w:pPr>
      <w:r w:rsidRPr="00516C03">
        <w:t>Halogenintų skausmą malšinančių vaistų, kurie vartojami nejautrai prieš operaciją.</w:t>
      </w:r>
    </w:p>
    <w:p w14:paraId="4C0A109D" w14:textId="77777777" w:rsidR="008E0BAB" w:rsidRPr="00516C03" w:rsidRDefault="008E0BAB" w:rsidP="00516C03"/>
    <w:p w14:paraId="392C3020" w14:textId="77777777" w:rsidR="008E0BAB" w:rsidRPr="00516C03" w:rsidRDefault="008E0BAB" w:rsidP="00516C03">
      <w:r w:rsidRPr="00516C03">
        <w:t>Pasakykite gydytojui, kad vartojate šį vaistinį preparatą, jeigu Jums paskirtas šlapimo ar cukraus kiekio kraujyje tyrimas.</w:t>
      </w:r>
    </w:p>
    <w:p w14:paraId="6F3F1456" w14:textId="77777777" w:rsidR="008E0BAB" w:rsidRPr="00516C03" w:rsidRDefault="008E0BAB" w:rsidP="00516C03"/>
    <w:p w14:paraId="61FC29D7" w14:textId="77777777" w:rsidR="008E0BAB" w:rsidRPr="00E8139A" w:rsidRDefault="008E0BAB" w:rsidP="00E8139A">
      <w:pPr>
        <w:pStyle w:val="Antrat4"/>
        <w:spacing w:before="0" w:after="0"/>
        <w:rPr>
          <w:b w:val="0"/>
        </w:rPr>
      </w:pPr>
      <w:proofErr w:type="spellStart"/>
      <w:r w:rsidRPr="00E8139A">
        <w:rPr>
          <w:rFonts w:ascii="Times New Roman" w:hAnsi="Times New Roman"/>
          <w:sz w:val="22"/>
        </w:rPr>
        <w:lastRenderedPageBreak/>
        <w:t>Theraflu</w:t>
      </w:r>
      <w:proofErr w:type="spellEnd"/>
      <w:r w:rsidRPr="00E8139A">
        <w:rPr>
          <w:rFonts w:ascii="Times New Roman" w:hAnsi="Times New Roman"/>
          <w:sz w:val="22"/>
        </w:rPr>
        <w:t xml:space="preserve"> SN vartojimas su maistu, gėrimais ir alkoholiu</w:t>
      </w:r>
    </w:p>
    <w:p w14:paraId="21DE0E06" w14:textId="77777777" w:rsidR="008E0BAB" w:rsidRPr="00516C03" w:rsidRDefault="008E0BAB" w:rsidP="00516C03">
      <w:r w:rsidRPr="00516C03">
        <w:t>Negerkite alkoholio, jeigu vartojate šį vaistinį preparatą.</w:t>
      </w:r>
    </w:p>
    <w:p w14:paraId="5ECCCBC1" w14:textId="77777777" w:rsidR="008E0BAB" w:rsidRPr="00516C03" w:rsidRDefault="008E0BAB" w:rsidP="00516C03">
      <w:r w:rsidRPr="00516C03">
        <w:t>Šį vaistinį preparatą galima vartoti su maistu arba nevalgius.</w:t>
      </w:r>
    </w:p>
    <w:p w14:paraId="71B18134" w14:textId="77777777" w:rsidR="008E0BAB" w:rsidRPr="00516C03" w:rsidRDefault="008E0BAB" w:rsidP="00516C03"/>
    <w:p w14:paraId="41B69CC7" w14:textId="77777777" w:rsidR="008E0BAB" w:rsidRPr="00E8139A" w:rsidRDefault="008E0BAB" w:rsidP="00E8139A">
      <w:pPr>
        <w:pStyle w:val="Antrat4"/>
        <w:spacing w:before="0" w:after="0"/>
        <w:rPr>
          <w:b w:val="0"/>
        </w:rPr>
      </w:pPr>
      <w:r w:rsidRPr="00E8139A">
        <w:rPr>
          <w:rFonts w:ascii="Times New Roman" w:hAnsi="Times New Roman"/>
          <w:sz w:val="22"/>
        </w:rPr>
        <w:t>Nėštumas ir žindymo laikotarpis</w:t>
      </w:r>
    </w:p>
    <w:p w14:paraId="15A965EC" w14:textId="77777777" w:rsidR="008E0BAB" w:rsidRPr="00516C03" w:rsidRDefault="008E0BAB" w:rsidP="00516C03">
      <w:r w:rsidRPr="00516C03">
        <w:t xml:space="preserve">Nevartokite </w:t>
      </w:r>
      <w:proofErr w:type="spellStart"/>
      <w:r w:rsidRPr="00516C03">
        <w:t>Theraflu</w:t>
      </w:r>
      <w:proofErr w:type="spellEnd"/>
      <w:r w:rsidRPr="00516C03">
        <w:t xml:space="preserve"> SN jeigu esate nėščia.</w:t>
      </w:r>
    </w:p>
    <w:p w14:paraId="1EB7CA3B" w14:textId="77777777" w:rsidR="008E0BAB" w:rsidRPr="00516C03" w:rsidRDefault="008E0BAB" w:rsidP="00516C03">
      <w:r w:rsidRPr="00516C03">
        <w:t xml:space="preserve">Nevartokite </w:t>
      </w:r>
      <w:proofErr w:type="spellStart"/>
      <w:r w:rsidRPr="00516C03">
        <w:t>Theraflu</w:t>
      </w:r>
      <w:proofErr w:type="spellEnd"/>
      <w:r w:rsidRPr="00516C03">
        <w:t xml:space="preserve"> SN žindymo laikotarpiu.</w:t>
      </w:r>
    </w:p>
    <w:p w14:paraId="0BD5F574" w14:textId="77777777" w:rsidR="008E0BAB" w:rsidRPr="00516C03" w:rsidRDefault="008E0BAB" w:rsidP="00516C03"/>
    <w:p w14:paraId="2A362993" w14:textId="77777777" w:rsidR="008E0BAB" w:rsidRPr="00E8139A" w:rsidRDefault="008E0BAB" w:rsidP="00E8139A">
      <w:pPr>
        <w:pStyle w:val="Antrat4"/>
        <w:spacing w:before="0" w:after="0"/>
        <w:rPr>
          <w:b w:val="0"/>
        </w:rPr>
      </w:pPr>
      <w:r w:rsidRPr="00E8139A">
        <w:rPr>
          <w:rFonts w:ascii="Times New Roman" w:hAnsi="Times New Roman"/>
          <w:sz w:val="22"/>
        </w:rPr>
        <w:t>Vairavimas ir mechanizmų valdymas</w:t>
      </w:r>
    </w:p>
    <w:p w14:paraId="7AE5BC59" w14:textId="77777777" w:rsidR="008E0BAB" w:rsidRPr="00516C03" w:rsidRDefault="008E0BAB" w:rsidP="00516C03">
      <w:pPr>
        <w:tabs>
          <w:tab w:val="left" w:pos="567"/>
        </w:tabs>
      </w:pPr>
      <w:proofErr w:type="spellStart"/>
      <w:r w:rsidRPr="00516C03">
        <w:t>Theraflu</w:t>
      </w:r>
      <w:proofErr w:type="spellEnd"/>
      <w:r w:rsidRPr="00516C03">
        <w:t xml:space="preserve"> SN gali sukelti galvos svaigimą. Jeigu toks poveikis pasireiškė, nevairuokite ir nedirbkite su mechanizmais.</w:t>
      </w:r>
    </w:p>
    <w:p w14:paraId="5A779B44" w14:textId="77777777" w:rsidR="008E0BAB" w:rsidRPr="00516C03" w:rsidRDefault="008E0BAB" w:rsidP="00516C03">
      <w:pPr>
        <w:tabs>
          <w:tab w:val="left" w:pos="567"/>
        </w:tabs>
      </w:pPr>
    </w:p>
    <w:p w14:paraId="398C6023" w14:textId="77777777" w:rsidR="008E0BAB" w:rsidRPr="00E8139A" w:rsidRDefault="008E0BAB" w:rsidP="00E8139A">
      <w:pPr>
        <w:pStyle w:val="Antrat4"/>
        <w:spacing w:before="0" w:after="0"/>
        <w:rPr>
          <w:b w:val="0"/>
        </w:rPr>
      </w:pPr>
      <w:proofErr w:type="spellStart"/>
      <w:r w:rsidRPr="00E8139A">
        <w:rPr>
          <w:rFonts w:ascii="Times New Roman" w:hAnsi="Times New Roman"/>
          <w:sz w:val="22"/>
        </w:rPr>
        <w:t>Theraflu</w:t>
      </w:r>
      <w:proofErr w:type="spellEnd"/>
      <w:r w:rsidRPr="00E8139A">
        <w:rPr>
          <w:rFonts w:ascii="Times New Roman" w:hAnsi="Times New Roman"/>
          <w:sz w:val="22"/>
        </w:rPr>
        <w:t xml:space="preserve"> SN sudėtyje yra </w:t>
      </w:r>
      <w:r w:rsidRPr="00E8139A">
        <w:rPr>
          <w:rFonts w:ascii="Times New Roman" w:hAnsi="Times New Roman"/>
          <w:color w:val="000000"/>
          <w:sz w:val="22"/>
        </w:rPr>
        <w:t xml:space="preserve">vidutinio invertuoto cukraus sirupo, natrio, etanolio ir dažiklio </w:t>
      </w:r>
      <w:proofErr w:type="spellStart"/>
      <w:r w:rsidRPr="00E8139A">
        <w:rPr>
          <w:rFonts w:ascii="Times New Roman" w:hAnsi="Times New Roman"/>
          <w:color w:val="000000"/>
          <w:sz w:val="22"/>
        </w:rPr>
        <w:t>Alura</w:t>
      </w:r>
      <w:proofErr w:type="spellEnd"/>
      <w:r w:rsidRPr="00E8139A">
        <w:rPr>
          <w:rFonts w:ascii="Times New Roman" w:hAnsi="Times New Roman"/>
          <w:color w:val="000000"/>
          <w:sz w:val="22"/>
        </w:rPr>
        <w:t xml:space="preserve"> raudonasis AC (E129)</w:t>
      </w:r>
    </w:p>
    <w:p w14:paraId="5950EFC9" w14:textId="77777777" w:rsidR="008E0BAB" w:rsidRPr="00516C03" w:rsidRDefault="008E0BAB" w:rsidP="00E8139A">
      <w:pPr>
        <w:pStyle w:val="Betarp"/>
      </w:pPr>
      <w:r w:rsidRPr="00516C03">
        <w:t>Šio vaistinio preparato sudėtyje yra:</w:t>
      </w:r>
    </w:p>
    <w:p w14:paraId="110BE064" w14:textId="77777777" w:rsidR="008E0BAB" w:rsidRPr="00516C03" w:rsidRDefault="008E0BAB" w:rsidP="00E8139A">
      <w:pPr>
        <w:pStyle w:val="Betarp"/>
      </w:pPr>
      <w:r w:rsidRPr="00516C03">
        <w:t>-</w:t>
      </w:r>
      <w:r w:rsidRPr="00516C03">
        <w:tab/>
      </w:r>
      <w:r w:rsidRPr="00516C03">
        <w:rPr>
          <w:b/>
        </w:rPr>
        <w:t>Vidutinio invertuoto cukraus sirupo</w:t>
      </w:r>
      <w:r w:rsidRPr="00516C03">
        <w:t>,</w:t>
      </w:r>
      <w:r w:rsidRPr="00516C03">
        <w:rPr>
          <w:b/>
        </w:rPr>
        <w:t xml:space="preserve"> </w:t>
      </w:r>
      <w:r w:rsidRPr="00516C03">
        <w:t>kuriame yra: 4,7 g invertuoto cukraus (sumaišyta fruktozė su gliukoze) ir 4,2 g sacharozės, vienoje 30 ml dozėje. Jeigu gydytojas Jums yra sakęs, kad netoleruojate kokių nors angliavandenių, kreipkitės į jį prieš pradėdami vartoti šį vaistą. Reikia atsižvelgti cukriniu diabetu sergantiems žmonėms.</w:t>
      </w:r>
    </w:p>
    <w:p w14:paraId="0FAC2529" w14:textId="77777777" w:rsidR="008E0BAB" w:rsidRPr="00516C03" w:rsidRDefault="008E0BAB" w:rsidP="00E8139A">
      <w:pPr>
        <w:pStyle w:val="Betarp"/>
      </w:pPr>
      <w:r w:rsidRPr="00516C03">
        <w:t>-</w:t>
      </w:r>
      <w:r w:rsidRPr="00516C03">
        <w:tab/>
      </w:r>
      <w:r w:rsidRPr="00516C03">
        <w:rPr>
          <w:b/>
        </w:rPr>
        <w:t>Natrio:</w:t>
      </w:r>
      <w:r w:rsidRPr="00516C03">
        <w:t xml:space="preserve"> šio vaisto sudėtyje yra 0,65 </w:t>
      </w:r>
      <w:proofErr w:type="spellStart"/>
      <w:r w:rsidRPr="00516C03">
        <w:t>mmol</w:t>
      </w:r>
      <w:proofErr w:type="spellEnd"/>
      <w:r w:rsidRPr="00516C03">
        <w:t xml:space="preserve"> (arba 15 mg) natrio vienoje dozėje (30 ml). Būtina atsižvelgti, jei kontroliuojamas natrio kiekis maiste.</w:t>
      </w:r>
    </w:p>
    <w:p w14:paraId="5A1A5EA6" w14:textId="77777777" w:rsidR="008E0BAB" w:rsidRPr="00516C03" w:rsidRDefault="008E0BAB" w:rsidP="00E8139A">
      <w:pPr>
        <w:pStyle w:val="Betarp"/>
      </w:pPr>
      <w:r w:rsidRPr="00516C03">
        <w:t>-</w:t>
      </w:r>
      <w:r w:rsidRPr="00516C03">
        <w:tab/>
      </w:r>
      <w:r w:rsidRPr="00516C03">
        <w:rPr>
          <w:b/>
        </w:rPr>
        <w:t>Etanolio:</w:t>
      </w:r>
      <w:r w:rsidRPr="00516C03">
        <w:t xml:space="preserve"> šiame vaistiniame preparate yra </w:t>
      </w:r>
      <w:r w:rsidRPr="00516C03">
        <w:rPr>
          <w:lang w:val="en-US"/>
        </w:rPr>
        <w:t>10 %</w:t>
      </w:r>
      <w:r w:rsidRPr="00516C03">
        <w:t xml:space="preserve"> v/v etanolio (alkoholio), tai yra </w:t>
      </w:r>
      <w:r w:rsidRPr="00516C03">
        <w:rPr>
          <w:lang w:val="en-US"/>
        </w:rPr>
        <w:t>2,4 g</w:t>
      </w:r>
      <w:r w:rsidRPr="00516C03">
        <w:t xml:space="preserve"> etanolio </w:t>
      </w:r>
      <w:r w:rsidRPr="00516C03">
        <w:rPr>
          <w:lang w:val="en-US"/>
        </w:rPr>
        <w:t xml:space="preserve">30 ml </w:t>
      </w:r>
      <w:proofErr w:type="spellStart"/>
      <w:r w:rsidRPr="00516C03">
        <w:rPr>
          <w:lang w:val="en-US"/>
        </w:rPr>
        <w:t>dozėje</w:t>
      </w:r>
      <w:proofErr w:type="spellEnd"/>
      <w:r w:rsidRPr="00516C03">
        <w:rPr>
          <w:lang w:val="en-US"/>
        </w:rPr>
        <w:t xml:space="preserve">. Toks </w:t>
      </w:r>
      <w:proofErr w:type="spellStart"/>
      <w:r w:rsidRPr="00516C03">
        <w:rPr>
          <w:lang w:val="en-US"/>
        </w:rPr>
        <w:t>kiekis</w:t>
      </w:r>
      <w:proofErr w:type="spellEnd"/>
      <w:r w:rsidRPr="00516C03">
        <w:rPr>
          <w:lang w:val="en-US"/>
        </w:rPr>
        <w:t xml:space="preserve"> </w:t>
      </w:r>
      <w:proofErr w:type="spellStart"/>
      <w:r w:rsidRPr="00516C03">
        <w:rPr>
          <w:lang w:val="en-US"/>
        </w:rPr>
        <w:t>yra</w:t>
      </w:r>
      <w:proofErr w:type="spellEnd"/>
      <w:r w:rsidRPr="00516C03">
        <w:rPr>
          <w:lang w:val="en-US"/>
        </w:rPr>
        <w:t xml:space="preserve"> </w:t>
      </w:r>
      <w:proofErr w:type="spellStart"/>
      <w:r w:rsidRPr="00516C03">
        <w:rPr>
          <w:lang w:val="en-US"/>
        </w:rPr>
        <w:t>lygiavertis</w:t>
      </w:r>
      <w:proofErr w:type="spellEnd"/>
      <w:r w:rsidRPr="00516C03">
        <w:rPr>
          <w:lang w:val="en-US"/>
        </w:rPr>
        <w:t xml:space="preserve"> 61</w:t>
      </w:r>
      <w:r w:rsidRPr="00516C03">
        <w:t xml:space="preserve"> ml alaus arba </w:t>
      </w:r>
      <w:r w:rsidRPr="00516C03">
        <w:rPr>
          <w:lang w:val="en-US"/>
        </w:rPr>
        <w:t>26</w:t>
      </w:r>
      <w:r w:rsidRPr="00516C03">
        <w:t> ml vyno ir yra pavojingas sergantiems alkoholizmu. Taip pat, turėtų būti atsižvelgta kai vartoja nėščios ar žindančios moterys, vaikai ir aukštos rizikos grupės pacientai, sergantys kepenų ligomis ar epilepsija.</w:t>
      </w:r>
    </w:p>
    <w:p w14:paraId="40ADEE75" w14:textId="77777777" w:rsidR="008E0BAB" w:rsidRPr="00516C03" w:rsidRDefault="008E0BAB" w:rsidP="00E8139A">
      <w:pPr>
        <w:pStyle w:val="Betarp"/>
      </w:pPr>
      <w:r w:rsidRPr="00516C03">
        <w:t>-</w:t>
      </w:r>
      <w:r w:rsidRPr="00516C03">
        <w:tab/>
      </w:r>
      <w:proofErr w:type="spellStart"/>
      <w:r w:rsidRPr="00516C03">
        <w:t>Azo</w:t>
      </w:r>
      <w:proofErr w:type="spellEnd"/>
      <w:r w:rsidRPr="00516C03">
        <w:t xml:space="preserve"> dažiklio </w:t>
      </w:r>
      <w:proofErr w:type="spellStart"/>
      <w:r w:rsidRPr="00516C03">
        <w:rPr>
          <w:b/>
        </w:rPr>
        <w:t>Alura</w:t>
      </w:r>
      <w:proofErr w:type="spellEnd"/>
      <w:r w:rsidRPr="00516C03">
        <w:rPr>
          <w:b/>
        </w:rPr>
        <w:t xml:space="preserve"> raudonasis AC</w:t>
      </w:r>
      <w:r w:rsidRPr="00516C03">
        <w:t xml:space="preserve"> (E129). Jis gali sukelti alerginių reakcijų.</w:t>
      </w:r>
    </w:p>
    <w:p w14:paraId="6BA1C469" w14:textId="77777777" w:rsidR="008E0BAB" w:rsidRPr="00516C03" w:rsidRDefault="008E0BAB" w:rsidP="00516C03"/>
    <w:p w14:paraId="37F8DC0B" w14:textId="77777777" w:rsidR="008E0BAB" w:rsidRPr="00516C03" w:rsidRDefault="008E0BAB" w:rsidP="00516C03"/>
    <w:p w14:paraId="611E5B0D" w14:textId="77777777" w:rsidR="008E0BAB" w:rsidRPr="00516C03" w:rsidRDefault="008E0BAB" w:rsidP="00E8139A">
      <w:pPr>
        <w:pStyle w:val="Antrat3"/>
      </w:pPr>
      <w:r w:rsidRPr="00516C03">
        <w:t>3.</w:t>
      </w:r>
      <w:r w:rsidRPr="00516C03">
        <w:tab/>
        <w:t xml:space="preserve">Kaip vartoti </w:t>
      </w:r>
      <w:proofErr w:type="spellStart"/>
      <w:r w:rsidRPr="00516C03">
        <w:t>Theraflu</w:t>
      </w:r>
      <w:proofErr w:type="spellEnd"/>
      <w:r w:rsidRPr="00516C03">
        <w:t xml:space="preserve"> SN</w:t>
      </w:r>
    </w:p>
    <w:p w14:paraId="6497DF62" w14:textId="77777777" w:rsidR="008E0BAB" w:rsidRPr="00516C03" w:rsidRDefault="008E0BAB" w:rsidP="00516C03">
      <w:pPr>
        <w:tabs>
          <w:tab w:val="left" w:pos="567"/>
        </w:tabs>
        <w:ind w:left="567" w:hanging="567"/>
      </w:pPr>
    </w:p>
    <w:p w14:paraId="31618E64" w14:textId="77777777" w:rsidR="008E0BAB" w:rsidRPr="00516C03" w:rsidRDefault="008E0BAB" w:rsidP="00516C03">
      <w:pPr>
        <w:tabs>
          <w:tab w:val="left" w:pos="0"/>
        </w:tabs>
      </w:pPr>
      <w:r w:rsidRPr="00516C03">
        <w:t>Visada vartokite šį vaistą tiksliai kaip aprašyta šiame lapelyje arba kaip nurodė gydytojas arba vaistininkas. Jeigu abejojate, kreipkitės į gydytoją arba vaistininką.</w:t>
      </w:r>
    </w:p>
    <w:p w14:paraId="06A0595D" w14:textId="77777777" w:rsidR="008E0BAB" w:rsidRPr="00516C03" w:rsidRDefault="008E0BAB" w:rsidP="00516C03">
      <w:pPr>
        <w:tabs>
          <w:tab w:val="left" w:pos="0"/>
        </w:tabs>
      </w:pPr>
    </w:p>
    <w:p w14:paraId="5090FFC1" w14:textId="77777777" w:rsidR="008E0BAB" w:rsidRPr="00516C03" w:rsidRDefault="008E0BAB" w:rsidP="00516C03">
      <w:pPr>
        <w:rPr>
          <w:b/>
        </w:rPr>
      </w:pPr>
      <w:r w:rsidRPr="00516C03">
        <w:rPr>
          <w:b/>
        </w:rPr>
        <w:t>Suaugusiesiems, 15  metų ir vyresniems paaugliams</w:t>
      </w:r>
    </w:p>
    <w:p w14:paraId="65B06714" w14:textId="77777777" w:rsidR="008E0BAB" w:rsidRPr="00516C03" w:rsidRDefault="008E0BAB" w:rsidP="00516C03">
      <w:pPr>
        <w:tabs>
          <w:tab w:val="left" w:pos="567"/>
        </w:tabs>
      </w:pPr>
      <w:r w:rsidRPr="00516C03">
        <w:t xml:space="preserve">Rekomenduojama dozė yra pamatuota </w:t>
      </w:r>
      <w:r w:rsidRPr="00516C03">
        <w:rPr>
          <w:lang w:val="en-US"/>
        </w:rPr>
        <w:t>30</w:t>
      </w:r>
      <w:r w:rsidRPr="00516C03">
        <w:t xml:space="preserve"> ml dozė kas 4-6 valandas pagal poreikį. Negalima vartoti daugiau kaip 4 dozių per 24 valandas (tai atitinka 2000 mg </w:t>
      </w:r>
      <w:proofErr w:type="spellStart"/>
      <w:r w:rsidRPr="00516C03">
        <w:t>paracetamolio</w:t>
      </w:r>
      <w:proofErr w:type="spellEnd"/>
      <w:r w:rsidRPr="00516C03">
        <w:t xml:space="preserve"> ir 120 mg </w:t>
      </w:r>
      <w:proofErr w:type="spellStart"/>
      <w:r w:rsidRPr="00516C03">
        <w:t>pseudoefedrino</w:t>
      </w:r>
      <w:proofErr w:type="spellEnd"/>
      <w:r w:rsidRPr="00516C03">
        <w:t>).</w:t>
      </w:r>
    </w:p>
    <w:p w14:paraId="3B6F4D8C" w14:textId="77777777" w:rsidR="008E0BAB" w:rsidRPr="00516C03" w:rsidRDefault="008E0BAB" w:rsidP="00516C03">
      <w:pPr>
        <w:tabs>
          <w:tab w:val="left" w:pos="567"/>
        </w:tabs>
      </w:pPr>
    </w:p>
    <w:p w14:paraId="37FEC130" w14:textId="77777777" w:rsidR="008E0BAB" w:rsidRPr="00516C03" w:rsidRDefault="008E0BAB" w:rsidP="00516C03">
      <w:pPr>
        <w:rPr>
          <w:b/>
        </w:rPr>
      </w:pPr>
      <w:r w:rsidRPr="00516C03">
        <w:rPr>
          <w:b/>
        </w:rPr>
        <w:t>Neviršykite nurodytos rekomenduojamos dozės.</w:t>
      </w:r>
    </w:p>
    <w:p w14:paraId="4346134C" w14:textId="77777777" w:rsidR="008E0BAB" w:rsidRPr="00516C03" w:rsidRDefault="008E0BAB" w:rsidP="00516C03">
      <w:pPr>
        <w:tabs>
          <w:tab w:val="left" w:pos="567"/>
        </w:tabs>
      </w:pPr>
    </w:p>
    <w:p w14:paraId="725F21AC" w14:textId="77777777" w:rsidR="008E0BAB" w:rsidRPr="00516C03" w:rsidRDefault="008E0BAB" w:rsidP="00516C03">
      <w:pPr>
        <w:rPr>
          <w:b/>
        </w:rPr>
      </w:pPr>
      <w:r w:rsidRPr="00516C03">
        <w:rPr>
          <w:b/>
        </w:rPr>
        <w:t>Pacientams, kurių kepenų funkcija sutrikusi</w:t>
      </w:r>
    </w:p>
    <w:p w14:paraId="469BC63C" w14:textId="77777777" w:rsidR="008E0BAB" w:rsidRPr="00516C03" w:rsidRDefault="008E0BAB" w:rsidP="00516C03">
      <w:pPr>
        <w:tabs>
          <w:tab w:val="left" w:pos="567"/>
        </w:tabs>
      </w:pPr>
      <w:r w:rsidRPr="00516C03">
        <w:t>Pacientams, kurių kepenų funkcija sutrikusi, dozę reikia sumažinti arba pailginti dozavimo intervalą. Prieš pradėdami vartoti šį vaistą, kreipkitės į gydytoją.</w:t>
      </w:r>
    </w:p>
    <w:p w14:paraId="6110C449" w14:textId="77777777" w:rsidR="008E0BAB" w:rsidRPr="00516C03" w:rsidRDefault="008E0BAB" w:rsidP="00516C03">
      <w:pPr>
        <w:tabs>
          <w:tab w:val="left" w:pos="567"/>
        </w:tabs>
      </w:pPr>
    </w:p>
    <w:p w14:paraId="5B471237" w14:textId="77777777" w:rsidR="008E0BAB" w:rsidRPr="00516C03" w:rsidRDefault="008E0BAB" w:rsidP="00516C03">
      <w:r w:rsidRPr="00516C03">
        <w:rPr>
          <w:b/>
        </w:rPr>
        <w:t>Vartojimas vaikams ir paaugliams</w:t>
      </w:r>
    </w:p>
    <w:p w14:paraId="50929ED2" w14:textId="77777777" w:rsidR="008E0BAB" w:rsidRPr="00516C03" w:rsidRDefault="008E0BAB" w:rsidP="00516C03">
      <w:pPr>
        <w:tabs>
          <w:tab w:val="left" w:pos="567"/>
        </w:tabs>
      </w:pPr>
      <w:r w:rsidRPr="00516C03">
        <w:t>Šio vaisto neduokite jaunesniems kaip 15 metų vaikams.</w:t>
      </w:r>
    </w:p>
    <w:p w14:paraId="23E3CC23" w14:textId="77777777" w:rsidR="008E0BAB" w:rsidRPr="00516C03" w:rsidRDefault="008E0BAB" w:rsidP="00516C03">
      <w:pPr>
        <w:tabs>
          <w:tab w:val="left" w:pos="567"/>
        </w:tabs>
      </w:pPr>
    </w:p>
    <w:p w14:paraId="751B1921" w14:textId="77777777" w:rsidR="008E0BAB" w:rsidRPr="00516C03" w:rsidRDefault="008E0BAB" w:rsidP="00516C03">
      <w:pPr>
        <w:rPr>
          <w:b/>
        </w:rPr>
      </w:pPr>
      <w:r w:rsidRPr="00516C03">
        <w:rPr>
          <w:b/>
        </w:rPr>
        <w:t xml:space="preserve">Kaip vartoti </w:t>
      </w:r>
      <w:proofErr w:type="spellStart"/>
      <w:r w:rsidRPr="00516C03">
        <w:rPr>
          <w:b/>
        </w:rPr>
        <w:t>Theraflu</w:t>
      </w:r>
      <w:proofErr w:type="spellEnd"/>
      <w:r w:rsidRPr="00516C03">
        <w:rPr>
          <w:b/>
        </w:rPr>
        <w:t xml:space="preserve"> SN</w:t>
      </w:r>
    </w:p>
    <w:p w14:paraId="2B9FEC98" w14:textId="77777777" w:rsidR="008E0BAB" w:rsidRPr="00516C03" w:rsidRDefault="008E0BAB" w:rsidP="00516C03">
      <w:pPr>
        <w:tabs>
          <w:tab w:val="left" w:pos="567"/>
        </w:tabs>
      </w:pPr>
      <w:r w:rsidRPr="00516C03">
        <w:t>Vartoti per burną.</w:t>
      </w:r>
    </w:p>
    <w:p w14:paraId="31444262" w14:textId="77777777" w:rsidR="008E0BAB" w:rsidRPr="00516C03" w:rsidRDefault="008E0BAB" w:rsidP="00516C03">
      <w:pPr>
        <w:tabs>
          <w:tab w:val="left" w:pos="567"/>
        </w:tabs>
      </w:pPr>
    </w:p>
    <w:p w14:paraId="22B3882A" w14:textId="77777777" w:rsidR="008E0BAB" w:rsidRPr="00516C03" w:rsidRDefault="008E0BAB" w:rsidP="00516C03">
      <w:pPr>
        <w:tabs>
          <w:tab w:val="left" w:pos="567"/>
        </w:tabs>
      </w:pPr>
      <w:r w:rsidRPr="00516C03">
        <w:lastRenderedPageBreak/>
        <w:t xml:space="preserve">Matavimo taurelę užpildykite iki </w:t>
      </w:r>
      <w:r w:rsidRPr="00516C03">
        <w:rPr>
          <w:lang w:val="en-US"/>
        </w:rPr>
        <w:t xml:space="preserve">30 ml </w:t>
      </w:r>
      <w:r w:rsidRPr="00516C03">
        <w:t>žymos. Po kiekvieno vartojimo, matavimo taurelę išplaukite ir išsausinkite.</w:t>
      </w:r>
    </w:p>
    <w:p w14:paraId="5C7B6F93" w14:textId="77777777" w:rsidR="008E0BAB" w:rsidRPr="00516C03" w:rsidRDefault="008E0BAB" w:rsidP="00516C03">
      <w:pPr>
        <w:tabs>
          <w:tab w:val="left" w:pos="567"/>
        </w:tabs>
      </w:pPr>
    </w:p>
    <w:p w14:paraId="06743CB6" w14:textId="77777777" w:rsidR="008E0BAB" w:rsidRPr="00516C03" w:rsidRDefault="008E0BAB" w:rsidP="00516C03">
      <w:pPr>
        <w:tabs>
          <w:tab w:val="left" w:pos="567"/>
        </w:tabs>
      </w:pPr>
      <w:r w:rsidRPr="00516C03">
        <w:t>Negalima vartoti ilgiau kaip 3 paras. Jeigu simptomai nepraeina ilgiau kaip 3 paras arba pablogėja, kreipkitės į gydytoją.</w:t>
      </w:r>
    </w:p>
    <w:p w14:paraId="3449D195" w14:textId="77777777" w:rsidR="008E0BAB" w:rsidRPr="00516C03" w:rsidRDefault="008E0BAB" w:rsidP="00516C03">
      <w:pPr>
        <w:tabs>
          <w:tab w:val="left" w:pos="567"/>
        </w:tabs>
      </w:pPr>
    </w:p>
    <w:p w14:paraId="0EFA1534" w14:textId="77777777" w:rsidR="008E0BAB" w:rsidRPr="00516C03" w:rsidRDefault="008E0BAB" w:rsidP="00516C03">
      <w:pPr>
        <w:tabs>
          <w:tab w:val="left" w:pos="567"/>
        </w:tabs>
        <w:rPr>
          <w:b/>
        </w:rPr>
      </w:pPr>
      <w:r w:rsidRPr="00516C03">
        <w:rPr>
          <w:b/>
        </w:rPr>
        <w:t xml:space="preserve">Ką daryti pavartojus per didelę </w:t>
      </w:r>
      <w:proofErr w:type="spellStart"/>
      <w:r w:rsidRPr="00516C03">
        <w:rPr>
          <w:b/>
        </w:rPr>
        <w:t>Theraflu</w:t>
      </w:r>
      <w:proofErr w:type="spellEnd"/>
      <w:r w:rsidRPr="00516C03">
        <w:rPr>
          <w:b/>
        </w:rPr>
        <w:t xml:space="preserve"> SN dozę?</w:t>
      </w:r>
    </w:p>
    <w:p w14:paraId="2B0C17BA" w14:textId="77777777" w:rsidR="008E0BAB" w:rsidRPr="00516C03" w:rsidRDefault="008E0BAB" w:rsidP="00516C03">
      <w:pPr>
        <w:tabs>
          <w:tab w:val="left" w:pos="567"/>
        </w:tabs>
      </w:pPr>
      <w:r w:rsidRPr="00516C03">
        <w:t>Atsitiktinai išgėrus per didelę dozę, būtina nedelsiant kreiptis į gydytoją. Skubi medicininė pagalba yra būtina net tuo atveju, jeigu jaučiatės gerai, kadangi pavėlavus suteikti pagalbą, gali pasireikšti sunkus kepenų pažeidimas.</w:t>
      </w:r>
    </w:p>
    <w:p w14:paraId="09F6F804" w14:textId="77777777" w:rsidR="008E0BAB" w:rsidRPr="00516C03" w:rsidRDefault="008E0BAB" w:rsidP="00516C03">
      <w:pPr>
        <w:tabs>
          <w:tab w:val="left" w:pos="567"/>
        </w:tabs>
      </w:pPr>
    </w:p>
    <w:p w14:paraId="629562D4" w14:textId="77777777" w:rsidR="008E0BAB" w:rsidRPr="00E8139A" w:rsidRDefault="008E0BAB" w:rsidP="00E8139A">
      <w:pPr>
        <w:pStyle w:val="Antrat4"/>
        <w:spacing w:before="0" w:after="0"/>
        <w:rPr>
          <w:b w:val="0"/>
        </w:rPr>
      </w:pPr>
      <w:r w:rsidRPr="00E8139A">
        <w:rPr>
          <w:rFonts w:ascii="Times New Roman" w:hAnsi="Times New Roman"/>
          <w:sz w:val="22"/>
        </w:rPr>
        <w:t xml:space="preserve">Pamiršus pavartoti </w:t>
      </w:r>
      <w:proofErr w:type="spellStart"/>
      <w:r w:rsidRPr="00E8139A">
        <w:rPr>
          <w:rFonts w:ascii="Times New Roman" w:hAnsi="Times New Roman"/>
          <w:sz w:val="22"/>
        </w:rPr>
        <w:t>Theraflu</w:t>
      </w:r>
      <w:proofErr w:type="spellEnd"/>
      <w:r w:rsidRPr="00E8139A">
        <w:rPr>
          <w:rFonts w:ascii="Times New Roman" w:hAnsi="Times New Roman"/>
          <w:sz w:val="22"/>
        </w:rPr>
        <w:t xml:space="preserve"> SN</w:t>
      </w:r>
    </w:p>
    <w:p w14:paraId="17FD53C2" w14:textId="77777777" w:rsidR="008E0BAB" w:rsidRPr="00516C03" w:rsidRDefault="008E0BAB" w:rsidP="00516C03">
      <w:pPr>
        <w:tabs>
          <w:tab w:val="left" w:pos="567"/>
        </w:tabs>
      </w:pPr>
      <w:r w:rsidRPr="00516C03">
        <w:t>Jeigu pamiršote išgerti dozę, išgerkite ją iš karto, kai tik prisiminsite, nebent jau beveik atėjo kitos dozės vartojimo laikas. Tokiu atveju gydymą tęskite taip, kaip rekomenduojama. Visada palikite mažiausiai 4 valandų intervalą tarp 2 dozių vartojimo. Negalima vartoti dvigubos dozės, norint kompensuoti praleistą dozę.</w:t>
      </w:r>
    </w:p>
    <w:p w14:paraId="6C82ECCD" w14:textId="77777777" w:rsidR="008E0BAB" w:rsidRPr="00516C03" w:rsidRDefault="008E0BAB" w:rsidP="00516C03">
      <w:pPr>
        <w:tabs>
          <w:tab w:val="left" w:pos="567"/>
        </w:tabs>
      </w:pPr>
    </w:p>
    <w:p w14:paraId="75C35E91" w14:textId="77777777" w:rsidR="008E0BAB" w:rsidRPr="00516C03" w:rsidRDefault="008E0BAB" w:rsidP="00516C03">
      <w:pPr>
        <w:tabs>
          <w:tab w:val="left" w:pos="567"/>
        </w:tabs>
      </w:pPr>
      <w:r w:rsidRPr="00516C03">
        <w:t>Jeigu kiltų daugiau klausimų dėl šio vaisto vartojimo, kreipkitės į gydytoją arba vaistininką.</w:t>
      </w:r>
    </w:p>
    <w:p w14:paraId="630FE8AB" w14:textId="77777777" w:rsidR="008E0BAB" w:rsidRPr="00516C03" w:rsidRDefault="008E0BAB" w:rsidP="00516C03">
      <w:pPr>
        <w:tabs>
          <w:tab w:val="left" w:pos="567"/>
        </w:tabs>
      </w:pPr>
    </w:p>
    <w:p w14:paraId="745DDC08" w14:textId="77777777" w:rsidR="008E0BAB" w:rsidRPr="00516C03" w:rsidRDefault="008E0BAB" w:rsidP="00516C03">
      <w:pPr>
        <w:tabs>
          <w:tab w:val="left" w:pos="567"/>
        </w:tabs>
      </w:pPr>
    </w:p>
    <w:p w14:paraId="4FCF1F08" w14:textId="77777777" w:rsidR="008E0BAB" w:rsidRPr="00516C03" w:rsidRDefault="008E0BAB" w:rsidP="00E8139A">
      <w:pPr>
        <w:pStyle w:val="Antrat3"/>
      </w:pPr>
      <w:r w:rsidRPr="00516C03">
        <w:t>4.</w:t>
      </w:r>
      <w:r w:rsidRPr="00516C03">
        <w:tab/>
        <w:t>Galimas šalutinis poveikis</w:t>
      </w:r>
    </w:p>
    <w:p w14:paraId="57E6671F" w14:textId="77777777" w:rsidR="008E0BAB" w:rsidRPr="00516C03" w:rsidRDefault="008E0BAB" w:rsidP="00516C03">
      <w:pPr>
        <w:tabs>
          <w:tab w:val="left" w:pos="567"/>
        </w:tabs>
      </w:pPr>
    </w:p>
    <w:p w14:paraId="3D0EFBB6" w14:textId="77777777" w:rsidR="008E0BAB" w:rsidRPr="00516C03" w:rsidRDefault="008E0BAB" w:rsidP="00516C03">
      <w:pPr>
        <w:tabs>
          <w:tab w:val="left" w:pos="567"/>
        </w:tabs>
      </w:pPr>
      <w:r w:rsidRPr="00516C03">
        <w:t>Šis vaistas, kaip ir visi kiti, gali sukelti šalutinį poveikį, nors jis pasireiškia ne visiems žmonėms.</w:t>
      </w:r>
    </w:p>
    <w:p w14:paraId="02DB3ABB" w14:textId="77777777" w:rsidR="008E0BAB" w:rsidRPr="00516C03" w:rsidRDefault="008E0BAB" w:rsidP="00516C03">
      <w:pPr>
        <w:tabs>
          <w:tab w:val="left" w:pos="567"/>
        </w:tabs>
      </w:pPr>
    </w:p>
    <w:p w14:paraId="2F68C198" w14:textId="77777777" w:rsidR="008E0BAB" w:rsidRPr="00516C03" w:rsidRDefault="008E0BAB" w:rsidP="00516C03">
      <w:pPr>
        <w:tabs>
          <w:tab w:val="left" w:pos="567"/>
        </w:tabs>
        <w:rPr>
          <w:b/>
        </w:rPr>
      </w:pPr>
      <w:r w:rsidRPr="00516C03">
        <w:rPr>
          <w:b/>
        </w:rPr>
        <w:t xml:space="preserve">Galimas šalutinis </w:t>
      </w:r>
      <w:proofErr w:type="spellStart"/>
      <w:r w:rsidRPr="00516C03">
        <w:rPr>
          <w:b/>
        </w:rPr>
        <w:t>paracetamolio</w:t>
      </w:r>
      <w:proofErr w:type="spellEnd"/>
      <w:r w:rsidRPr="00516C03">
        <w:rPr>
          <w:b/>
        </w:rPr>
        <w:t xml:space="preserve"> poveikis:</w:t>
      </w:r>
    </w:p>
    <w:p w14:paraId="60D7BDC2" w14:textId="77777777" w:rsidR="008E0BAB" w:rsidRPr="00516C03" w:rsidRDefault="008E0BAB" w:rsidP="00516C03">
      <w:pPr>
        <w:tabs>
          <w:tab w:val="left" w:pos="567"/>
        </w:tabs>
      </w:pPr>
    </w:p>
    <w:p w14:paraId="4F97AEA4" w14:textId="77777777" w:rsidR="008E0BAB" w:rsidRPr="00516C03" w:rsidRDefault="008E0BAB" w:rsidP="00516C03">
      <w:r w:rsidRPr="00516C03">
        <w:t xml:space="preserve">Tuoj pat </w:t>
      </w:r>
      <w:r w:rsidRPr="00516C03">
        <w:rPr>
          <w:b/>
          <w:caps/>
        </w:rPr>
        <w:t>nustokite</w:t>
      </w:r>
      <w:r w:rsidRPr="00516C03">
        <w:t xml:space="preserve"> vartoti šį vaistą ir skubiai kreipkitės į gydytoją, jei Jums pasireiškė kuris nors iš šių sutrikimų:</w:t>
      </w:r>
    </w:p>
    <w:p w14:paraId="0913AA64" w14:textId="77777777" w:rsidR="008E0BAB" w:rsidRPr="00516C03" w:rsidRDefault="008E0BAB" w:rsidP="00516C03">
      <w:pPr>
        <w:tabs>
          <w:tab w:val="left" w:pos="567"/>
        </w:tabs>
      </w:pPr>
      <w:r w:rsidRPr="00516C03">
        <w:t>-</w:t>
      </w:r>
      <w:r w:rsidRPr="00516C03">
        <w:tab/>
        <w:t>alerginės reakcijos, įskaitant švokštimą, sunkumą kvėpuojant, veido ar burnos patinimą;</w:t>
      </w:r>
    </w:p>
    <w:p w14:paraId="527C6584" w14:textId="77777777" w:rsidR="008E0BAB" w:rsidRPr="00516C03" w:rsidRDefault="008E0BAB" w:rsidP="00516C03">
      <w:pPr>
        <w:tabs>
          <w:tab w:val="left" w:pos="567"/>
        </w:tabs>
      </w:pPr>
      <w:r w:rsidRPr="00516C03">
        <w:t>-</w:t>
      </w:r>
      <w:r w:rsidRPr="00516C03">
        <w:tab/>
        <w:t>odos bėrimas (įskaitant dilgėlinę, niežulį), odos paraudimas;</w:t>
      </w:r>
    </w:p>
    <w:p w14:paraId="094F52B9" w14:textId="77777777" w:rsidR="008E0BAB" w:rsidRPr="00516C03" w:rsidRDefault="008E0BAB" w:rsidP="00516C03">
      <w:pPr>
        <w:tabs>
          <w:tab w:val="left" w:pos="567"/>
        </w:tabs>
      </w:pPr>
      <w:r w:rsidRPr="00516C03">
        <w:t>-</w:t>
      </w:r>
      <w:r w:rsidRPr="00516C03">
        <w:tab/>
        <w:t>odos lupimasis, pūslės, opos, burnos opos;</w:t>
      </w:r>
    </w:p>
    <w:p w14:paraId="4325278C" w14:textId="77777777" w:rsidR="008E0BAB" w:rsidRPr="00516C03" w:rsidRDefault="008E0BAB" w:rsidP="00516C03">
      <w:pPr>
        <w:tabs>
          <w:tab w:val="left" w:pos="567"/>
        </w:tabs>
      </w:pPr>
      <w:r w:rsidRPr="00516C03">
        <w:t>-</w:t>
      </w:r>
      <w:r w:rsidRPr="00516C03">
        <w:tab/>
        <w:t>kraujo sutrikimai, tokie kaip neįprastas kraujavimas ar kraujosruvos.</w:t>
      </w:r>
    </w:p>
    <w:p w14:paraId="036B0360" w14:textId="77777777" w:rsidR="008E0BAB" w:rsidRPr="00516C03" w:rsidRDefault="008E0BAB" w:rsidP="00516C03">
      <w:pPr>
        <w:tabs>
          <w:tab w:val="left" w:pos="567"/>
        </w:tabs>
      </w:pPr>
    </w:p>
    <w:p w14:paraId="3B6D215D" w14:textId="77777777" w:rsidR="008E0BAB" w:rsidRPr="00516C03" w:rsidRDefault="008E0BAB" w:rsidP="00516C03">
      <w:pPr>
        <w:tabs>
          <w:tab w:val="left" w:pos="567"/>
        </w:tabs>
      </w:pPr>
      <w:r w:rsidRPr="00516C03">
        <w:t>Išvardyti pašaliniai reiškiniai yra reti (gali pasireikšti iki 1 iš 1000 žmonių) arba labai reti (gali pasireikšti iki 1 iš 10000 žmonių). Tiksliau, labai retos yra rimtos odos reakcijos (kurios gali pasireikšti iki 1 iš 10000 žmonių).</w:t>
      </w:r>
    </w:p>
    <w:p w14:paraId="64A5BC0F" w14:textId="77777777" w:rsidR="008E0BAB" w:rsidRPr="00516C03" w:rsidRDefault="008E0BAB" w:rsidP="00516C03">
      <w:pPr>
        <w:tabs>
          <w:tab w:val="left" w:pos="567"/>
        </w:tabs>
      </w:pPr>
    </w:p>
    <w:p w14:paraId="452C6C08" w14:textId="77777777" w:rsidR="008E0BAB" w:rsidRPr="00516C03" w:rsidRDefault="008E0BAB" w:rsidP="00516C03">
      <w:r w:rsidRPr="00516C03">
        <w:t>Kiti šalutinio poveikio reiškiniai gali pasireikšti retai (iki 1 iš 1000 žmonių). Jeigu pasireiškia bet kuris iš išvardytų reiškinių, kreipkitės į gydytoją:</w:t>
      </w:r>
    </w:p>
    <w:p w14:paraId="54394DEA" w14:textId="77777777" w:rsidR="008E0BAB" w:rsidRPr="00516C03" w:rsidRDefault="008E0BAB" w:rsidP="00516C03">
      <w:r w:rsidRPr="00516C03">
        <w:t>-</w:t>
      </w:r>
      <w:r w:rsidRPr="00516C03">
        <w:tab/>
        <w:t>kepenų sutrikimai (kepenų ligos). Retais atvejais gali būti nenormalūs laboratorinių kepenų funkcijos tyrimų duomenys,</w:t>
      </w:r>
    </w:p>
    <w:p w14:paraId="356EF023" w14:textId="77777777" w:rsidR="008E0BAB" w:rsidRPr="00516C03" w:rsidRDefault="008E0BAB" w:rsidP="00516C03">
      <w:r w:rsidRPr="00516C03">
        <w:t>-</w:t>
      </w:r>
      <w:r w:rsidRPr="00516C03">
        <w:tab/>
        <w:t>pilvo skausmas ar nemalonus pojūtis pilve (viduriavimas, pykinimas ir vėmimas).</w:t>
      </w:r>
    </w:p>
    <w:p w14:paraId="7BFF384B" w14:textId="77777777" w:rsidR="008E0BAB" w:rsidRPr="00516C03" w:rsidRDefault="008E0BAB" w:rsidP="00516C03"/>
    <w:p w14:paraId="091F7D53" w14:textId="77777777" w:rsidR="008E0BAB" w:rsidRPr="00516C03" w:rsidRDefault="008E0BAB" w:rsidP="00516C03">
      <w:pPr>
        <w:tabs>
          <w:tab w:val="left" w:pos="567"/>
        </w:tabs>
        <w:rPr>
          <w:b/>
        </w:rPr>
      </w:pPr>
      <w:r w:rsidRPr="00516C03">
        <w:rPr>
          <w:b/>
        </w:rPr>
        <w:t xml:space="preserve">Galimas šalutinis </w:t>
      </w:r>
      <w:proofErr w:type="spellStart"/>
      <w:r w:rsidRPr="00516C03">
        <w:rPr>
          <w:b/>
        </w:rPr>
        <w:t>pseudoefedrino</w:t>
      </w:r>
      <w:proofErr w:type="spellEnd"/>
      <w:r w:rsidRPr="00516C03">
        <w:rPr>
          <w:b/>
        </w:rPr>
        <w:t xml:space="preserve"> poveikis:</w:t>
      </w:r>
    </w:p>
    <w:p w14:paraId="1817982B" w14:textId="77777777" w:rsidR="008E0BAB" w:rsidRPr="00516C03" w:rsidRDefault="008E0BAB" w:rsidP="00516C03">
      <w:pPr>
        <w:tabs>
          <w:tab w:val="left" w:pos="567"/>
        </w:tabs>
      </w:pPr>
      <w:r w:rsidRPr="00516C03">
        <w:t xml:space="preserve">Tuoj pat </w:t>
      </w:r>
      <w:r w:rsidRPr="00516C03">
        <w:rPr>
          <w:b/>
          <w:caps/>
        </w:rPr>
        <w:t>nustokite</w:t>
      </w:r>
      <w:r w:rsidRPr="00516C03">
        <w:t xml:space="preserve"> vartoti šį vaistą ir skubiai kreipkitės į gydytoją, jei Jums pasireiškė kuris nors iš šių sutrikimų:</w:t>
      </w:r>
    </w:p>
    <w:p w14:paraId="5C357A3E" w14:textId="77777777" w:rsidR="008E0BAB" w:rsidRPr="00516C03" w:rsidRDefault="008E0BAB" w:rsidP="00516C03">
      <w:pPr>
        <w:tabs>
          <w:tab w:val="left" w:pos="567"/>
        </w:tabs>
      </w:pPr>
      <w:r w:rsidRPr="00516C03">
        <w:t>-</w:t>
      </w:r>
      <w:r w:rsidRPr="00516C03">
        <w:tab/>
        <w:t xml:space="preserve">aukštas kraujospūdis, </w:t>
      </w:r>
      <w:proofErr w:type="spellStart"/>
      <w:r w:rsidRPr="00516C03">
        <w:t>palpitacijos</w:t>
      </w:r>
      <w:proofErr w:type="spellEnd"/>
      <w:r w:rsidRPr="00516C03">
        <w:t xml:space="preserve"> (greitas širdies ritmas),</w:t>
      </w:r>
    </w:p>
    <w:p w14:paraId="0A9F8773" w14:textId="77777777" w:rsidR="008E0BAB" w:rsidRPr="00516C03" w:rsidRDefault="008E0BAB" w:rsidP="00516C03">
      <w:pPr>
        <w:tabs>
          <w:tab w:val="left" w:pos="567"/>
        </w:tabs>
      </w:pPr>
      <w:r w:rsidRPr="00516C03">
        <w:t>-</w:t>
      </w:r>
      <w:r w:rsidRPr="00516C03">
        <w:tab/>
        <w:t>miego sutrikimai, nerimas, nervingumas, sudirgimas, susipainiojimas, nesamų dalykų jutimas (haliucinacijos),</w:t>
      </w:r>
    </w:p>
    <w:p w14:paraId="251C01F9" w14:textId="77777777" w:rsidR="008E0BAB" w:rsidRPr="00516C03" w:rsidRDefault="008E0BAB" w:rsidP="00516C03">
      <w:pPr>
        <w:tabs>
          <w:tab w:val="left" w:pos="567"/>
        </w:tabs>
      </w:pPr>
      <w:r w:rsidRPr="00516C03">
        <w:lastRenderedPageBreak/>
        <w:t>-</w:t>
      </w:r>
      <w:r w:rsidRPr="00516C03">
        <w:tab/>
        <w:t>odos bėrimas (įskaitant dilgėlinę, niežėjimą), odos paraudimas,</w:t>
      </w:r>
    </w:p>
    <w:p w14:paraId="3E8473F7" w14:textId="77777777" w:rsidR="008E0BAB" w:rsidRPr="00516C03" w:rsidRDefault="008E0BAB" w:rsidP="00516C03">
      <w:pPr>
        <w:tabs>
          <w:tab w:val="left" w:pos="567"/>
        </w:tabs>
      </w:pPr>
      <w:r w:rsidRPr="00516C03">
        <w:t>-</w:t>
      </w:r>
      <w:r w:rsidRPr="00516C03">
        <w:tab/>
        <w:t xml:space="preserve">apsunkintas </w:t>
      </w:r>
      <w:proofErr w:type="spellStart"/>
      <w:r w:rsidRPr="00516C03">
        <w:t>šlapinimasis</w:t>
      </w:r>
      <w:proofErr w:type="spellEnd"/>
      <w:r w:rsidRPr="00516C03">
        <w:t>.</w:t>
      </w:r>
    </w:p>
    <w:p w14:paraId="7A61A1A5" w14:textId="77777777" w:rsidR="008E0BAB" w:rsidRPr="00516C03" w:rsidRDefault="008E0BAB" w:rsidP="00516C03">
      <w:pPr>
        <w:tabs>
          <w:tab w:val="left" w:pos="567"/>
        </w:tabs>
      </w:pPr>
    </w:p>
    <w:p w14:paraId="0E832BC2" w14:textId="77777777" w:rsidR="008E0BAB" w:rsidRPr="00516C03" w:rsidRDefault="008E0BAB" w:rsidP="00516C03">
      <w:r w:rsidRPr="00516C03">
        <w:t>Kiti šalutinio poveikio reiškiniai yra labai reti (gali pasireikšti iki 1 iš 1000 žmonių). Jeigu pasireiškia bet kuris iš išvardytų reiškinių, kreipkitės į gydytoją:</w:t>
      </w:r>
    </w:p>
    <w:p w14:paraId="59326BD8" w14:textId="77777777" w:rsidR="008E0BAB" w:rsidRPr="00516C03" w:rsidRDefault="008E0BAB" w:rsidP="00516C03">
      <w:pPr>
        <w:tabs>
          <w:tab w:val="left" w:pos="567"/>
        </w:tabs>
      </w:pPr>
      <w:r w:rsidRPr="00516C03">
        <w:t>-</w:t>
      </w:r>
      <w:r w:rsidRPr="00516C03">
        <w:tab/>
        <w:t>burnos džiūvimas.</w:t>
      </w:r>
    </w:p>
    <w:p w14:paraId="7E602A69" w14:textId="77777777" w:rsidR="008E0BAB" w:rsidRPr="00516C03" w:rsidRDefault="008E0BAB" w:rsidP="00516C03">
      <w:pPr>
        <w:tabs>
          <w:tab w:val="left" w:pos="567"/>
        </w:tabs>
      </w:pPr>
    </w:p>
    <w:p w14:paraId="4A480265" w14:textId="77777777" w:rsidR="008E0BAB" w:rsidRPr="00516C03" w:rsidRDefault="008E0BAB" w:rsidP="00516C03">
      <w:pPr>
        <w:rPr>
          <w:b/>
        </w:rPr>
      </w:pPr>
      <w:r w:rsidRPr="00516C03">
        <w:rPr>
          <w:b/>
        </w:rPr>
        <w:t>Pranešimas apie šalutinį poveikį</w:t>
      </w:r>
    </w:p>
    <w:p w14:paraId="4790A718" w14:textId="77777777" w:rsidR="008E0BAB" w:rsidRPr="00516C03" w:rsidRDefault="008E0BAB" w:rsidP="00516C03">
      <w:r w:rsidRPr="00516C03">
        <w:t xml:space="preserve">Jeigu pasireiškė šalutinis poveikis, įskaitant šiame lapelyje nenurodytą, pasakykite gydytojui arba vaistininkui. 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proofErr w:type="spellStart"/>
      <w:r w:rsidRPr="00516C03">
        <w:t>NepageidaujamaR@vvkt.lt</w:t>
      </w:r>
      <w:proofErr w:type="spellEnd"/>
      <w:r w:rsidRPr="00516C03">
        <w:t>, per Valstybinės vaistų kontrolės tarnybos prie Lietuvos Respublikos sveikatos apsaugos ministerijos interneto svetainę (adresu http://www.vvkt.lt). Pranešdami apie šalutinį poveikį galite mums padėti gauti daugiau informacijos apie šio vaisto saugumą.</w:t>
      </w:r>
    </w:p>
    <w:p w14:paraId="13672BB9" w14:textId="77777777" w:rsidR="008E0BAB" w:rsidRPr="00516C03" w:rsidRDefault="008E0BAB" w:rsidP="00516C03"/>
    <w:p w14:paraId="7805102D" w14:textId="77777777" w:rsidR="008E0BAB" w:rsidRPr="00516C03" w:rsidRDefault="008E0BAB" w:rsidP="00516C03">
      <w:pPr>
        <w:tabs>
          <w:tab w:val="left" w:pos="567"/>
        </w:tabs>
      </w:pPr>
    </w:p>
    <w:p w14:paraId="754A827C" w14:textId="77777777" w:rsidR="008E0BAB" w:rsidRPr="00516C03" w:rsidRDefault="008E0BAB" w:rsidP="00E8139A">
      <w:pPr>
        <w:pStyle w:val="Antrat3"/>
      </w:pPr>
      <w:r w:rsidRPr="00516C03">
        <w:t>5.</w:t>
      </w:r>
      <w:r w:rsidRPr="00516C03">
        <w:tab/>
        <w:t xml:space="preserve">Kaip laikyti </w:t>
      </w:r>
      <w:proofErr w:type="spellStart"/>
      <w:r w:rsidRPr="00516C03">
        <w:t>Theraflu</w:t>
      </w:r>
      <w:proofErr w:type="spellEnd"/>
      <w:r w:rsidRPr="00516C03">
        <w:t xml:space="preserve"> SN</w:t>
      </w:r>
    </w:p>
    <w:p w14:paraId="467CBDDE" w14:textId="77777777" w:rsidR="008E0BAB" w:rsidRPr="00516C03" w:rsidRDefault="008E0BAB" w:rsidP="00516C03">
      <w:pPr>
        <w:tabs>
          <w:tab w:val="left" w:pos="567"/>
        </w:tabs>
        <w:ind w:left="567" w:hanging="567"/>
      </w:pPr>
    </w:p>
    <w:p w14:paraId="3A8CBA00" w14:textId="77777777" w:rsidR="008E0BAB" w:rsidRPr="00516C03" w:rsidRDefault="008E0BAB" w:rsidP="00516C03">
      <w:pPr>
        <w:tabs>
          <w:tab w:val="left" w:pos="567"/>
        </w:tabs>
      </w:pPr>
      <w:r w:rsidRPr="00516C03">
        <w:t>Šį vaistą laikykite vaikams nepastebimoje ir nepasiekiamoje vietoje.</w:t>
      </w:r>
    </w:p>
    <w:p w14:paraId="43C86F5C" w14:textId="77777777" w:rsidR="008E0BAB" w:rsidRPr="00516C03" w:rsidRDefault="008E0BAB" w:rsidP="00516C03">
      <w:pPr>
        <w:tabs>
          <w:tab w:val="left" w:pos="567"/>
        </w:tabs>
      </w:pPr>
      <w:r w:rsidRPr="00516C03">
        <w:t>Ant buteliuko ir dėžutės po „Tinka iki“ nurodytam tinkamumo laikui pasibaigus, šio vaisto vartoti negalima. Vaistas tinkamas vartoti iki paskutinės nurodyto mėnesio dienos.</w:t>
      </w:r>
    </w:p>
    <w:p w14:paraId="7B6502B2" w14:textId="77777777" w:rsidR="008E0BAB" w:rsidRPr="00516C03" w:rsidRDefault="008E0BAB" w:rsidP="00516C03">
      <w:pPr>
        <w:tabs>
          <w:tab w:val="left" w:pos="567"/>
        </w:tabs>
      </w:pPr>
    </w:p>
    <w:p w14:paraId="6D25648B" w14:textId="77777777" w:rsidR="008E0BAB" w:rsidRPr="00516C03" w:rsidRDefault="008E0BAB" w:rsidP="00516C03">
      <w:pPr>
        <w:tabs>
          <w:tab w:val="left" w:pos="567"/>
        </w:tabs>
      </w:pPr>
      <w:r w:rsidRPr="00516C03">
        <w:t>Šiam vaistui specialių laikymo sąlygų nereikia.</w:t>
      </w:r>
    </w:p>
    <w:p w14:paraId="4E8F0854" w14:textId="77777777" w:rsidR="008E0BAB" w:rsidRPr="00516C03" w:rsidRDefault="008E0BAB" w:rsidP="00516C03">
      <w:pPr>
        <w:tabs>
          <w:tab w:val="left" w:pos="567"/>
        </w:tabs>
      </w:pPr>
      <w:r w:rsidRPr="00516C03">
        <w:t>Po pirmo atidarymo nevartoti ilgiau kaip 1 metus.</w:t>
      </w:r>
    </w:p>
    <w:p w14:paraId="603F64A4" w14:textId="77777777" w:rsidR="008E0BAB" w:rsidRPr="00516C03" w:rsidRDefault="008E0BAB" w:rsidP="00516C03">
      <w:pPr>
        <w:tabs>
          <w:tab w:val="left" w:pos="567"/>
        </w:tabs>
      </w:pPr>
    </w:p>
    <w:p w14:paraId="7B04D785" w14:textId="77777777" w:rsidR="008E0BAB" w:rsidRPr="00516C03" w:rsidRDefault="008E0BAB" w:rsidP="00516C03">
      <w:pPr>
        <w:tabs>
          <w:tab w:val="left" w:pos="567"/>
        </w:tabs>
      </w:pPr>
      <w:r w:rsidRPr="00516C03">
        <w:t>Vaistų negalima išmesti į kanalizaciją arba su buitinėmis atliekomis. Kaip išmesti nereikalingus vaistus, klauskite vaistininko. Šios priemonės padės apsaugoti aplinką.</w:t>
      </w:r>
    </w:p>
    <w:p w14:paraId="03CCF165" w14:textId="77777777" w:rsidR="008E0BAB" w:rsidRPr="00516C03" w:rsidRDefault="008E0BAB" w:rsidP="00516C03"/>
    <w:p w14:paraId="68556EB4" w14:textId="77777777" w:rsidR="008E0BAB" w:rsidRPr="00516C03" w:rsidRDefault="008E0BAB" w:rsidP="00516C03">
      <w:pPr>
        <w:tabs>
          <w:tab w:val="left" w:pos="567"/>
        </w:tabs>
      </w:pPr>
    </w:p>
    <w:p w14:paraId="3084E661" w14:textId="77777777" w:rsidR="008E0BAB" w:rsidRPr="00516C03" w:rsidRDefault="008E0BAB" w:rsidP="00E8139A">
      <w:pPr>
        <w:pStyle w:val="Antrat3"/>
      </w:pPr>
      <w:r w:rsidRPr="00516C03">
        <w:t>6.</w:t>
      </w:r>
      <w:r w:rsidRPr="00516C03">
        <w:tab/>
        <w:t>Pakuotės turinys ir kita informacija</w:t>
      </w:r>
    </w:p>
    <w:p w14:paraId="7586DBCB" w14:textId="77777777" w:rsidR="008E0BAB" w:rsidRPr="00516C03" w:rsidRDefault="008E0BAB" w:rsidP="00516C03">
      <w:pPr>
        <w:tabs>
          <w:tab w:val="left" w:pos="567"/>
        </w:tabs>
      </w:pPr>
    </w:p>
    <w:p w14:paraId="51AB02AA" w14:textId="77777777" w:rsidR="008E0BAB" w:rsidRPr="00E8139A" w:rsidRDefault="008E0BAB" w:rsidP="00E8139A">
      <w:pPr>
        <w:pStyle w:val="Antrat4"/>
        <w:spacing w:before="0" w:after="0"/>
        <w:rPr>
          <w:b w:val="0"/>
        </w:rPr>
      </w:pPr>
      <w:proofErr w:type="spellStart"/>
      <w:r w:rsidRPr="00E8139A">
        <w:rPr>
          <w:rFonts w:ascii="Times New Roman" w:hAnsi="Times New Roman"/>
          <w:sz w:val="22"/>
        </w:rPr>
        <w:t>Theraflu</w:t>
      </w:r>
      <w:proofErr w:type="spellEnd"/>
      <w:r w:rsidRPr="00E8139A">
        <w:rPr>
          <w:rFonts w:ascii="Times New Roman" w:hAnsi="Times New Roman"/>
          <w:sz w:val="22"/>
        </w:rPr>
        <w:t xml:space="preserve"> SN sudėtis</w:t>
      </w:r>
    </w:p>
    <w:p w14:paraId="289220C8" w14:textId="77777777" w:rsidR="008E0BAB" w:rsidRPr="00516C03" w:rsidRDefault="008E0BAB" w:rsidP="00516C03">
      <w:pPr>
        <w:tabs>
          <w:tab w:val="left" w:pos="567"/>
        </w:tabs>
        <w:ind w:left="567" w:hanging="567"/>
      </w:pPr>
      <w:r w:rsidRPr="00516C03">
        <w:t>-</w:t>
      </w:r>
      <w:r w:rsidRPr="00516C03">
        <w:tab/>
        <w:t xml:space="preserve">Veikliosios medžiagos yra </w:t>
      </w:r>
      <w:proofErr w:type="spellStart"/>
      <w:r w:rsidRPr="00516C03">
        <w:t>paracetamolis</w:t>
      </w:r>
      <w:proofErr w:type="spellEnd"/>
      <w:r w:rsidRPr="00516C03">
        <w:t xml:space="preserve"> ir </w:t>
      </w:r>
      <w:proofErr w:type="spellStart"/>
      <w:r w:rsidRPr="00516C03">
        <w:t>pseudoefedrino</w:t>
      </w:r>
      <w:proofErr w:type="spellEnd"/>
      <w:r w:rsidRPr="00516C03">
        <w:t xml:space="preserve"> hidrochloridas. 30 ml sirupo yra 500 mg </w:t>
      </w:r>
      <w:proofErr w:type="spellStart"/>
      <w:r w:rsidRPr="00516C03">
        <w:t>paracetamolio</w:t>
      </w:r>
      <w:proofErr w:type="spellEnd"/>
      <w:r w:rsidRPr="00516C03">
        <w:t xml:space="preserve"> ir 30 mg </w:t>
      </w:r>
      <w:proofErr w:type="spellStart"/>
      <w:r w:rsidRPr="00516C03">
        <w:t>pseudoefedrino</w:t>
      </w:r>
      <w:proofErr w:type="spellEnd"/>
      <w:r w:rsidRPr="00516C03">
        <w:t xml:space="preserve"> hidrochlorido.</w:t>
      </w:r>
    </w:p>
    <w:p w14:paraId="09005726" w14:textId="77777777" w:rsidR="008E0BAB" w:rsidRPr="00516C03" w:rsidRDefault="008E0BAB" w:rsidP="00516C03">
      <w:pPr>
        <w:tabs>
          <w:tab w:val="left" w:pos="567"/>
        </w:tabs>
      </w:pPr>
      <w:r w:rsidRPr="00516C03">
        <w:t>-</w:t>
      </w:r>
      <w:r w:rsidRPr="00516C03">
        <w:tab/>
        <w:t xml:space="preserve">Pagalbinės medžiagos yra: dalinai invertuotasis cukraus sirupas (invertuotasis cukrus, sacharozė), maišytų uogų kvapo aromatinė medžiaga (sudėtyje yra sojų </w:t>
      </w:r>
      <w:proofErr w:type="spellStart"/>
      <w:r w:rsidRPr="00516C03">
        <w:t>lecitino</w:t>
      </w:r>
      <w:proofErr w:type="spellEnd"/>
      <w:r w:rsidRPr="00516C03">
        <w:t xml:space="preserve"> E322), aviečių kvapo aromatinė medžiaga (sudėtyje yra sojų </w:t>
      </w:r>
      <w:proofErr w:type="spellStart"/>
      <w:r w:rsidRPr="00516C03">
        <w:t>lecitino</w:t>
      </w:r>
      <w:proofErr w:type="spellEnd"/>
      <w:r w:rsidRPr="00516C03">
        <w:t xml:space="preserve"> E322), aromatinė medžiaga 316282, bevandenė citrinų rūgštis, natrio </w:t>
      </w:r>
      <w:proofErr w:type="spellStart"/>
      <w:r w:rsidRPr="00516C03">
        <w:t>benzoatas</w:t>
      </w:r>
      <w:proofErr w:type="spellEnd"/>
      <w:r w:rsidRPr="00516C03">
        <w:t xml:space="preserve"> (E211), </w:t>
      </w:r>
      <w:proofErr w:type="spellStart"/>
      <w:r w:rsidRPr="00516C03">
        <w:t>dinatrio</w:t>
      </w:r>
      <w:proofErr w:type="spellEnd"/>
      <w:r w:rsidRPr="00516C03">
        <w:t xml:space="preserve"> </w:t>
      </w:r>
      <w:proofErr w:type="spellStart"/>
      <w:r w:rsidRPr="00516C03">
        <w:t>edetatas</w:t>
      </w:r>
      <w:proofErr w:type="spellEnd"/>
      <w:r w:rsidRPr="00516C03">
        <w:t xml:space="preserve">, natrio citratas (E331), </w:t>
      </w:r>
      <w:proofErr w:type="spellStart"/>
      <w:r w:rsidRPr="00516C03">
        <w:t>acesulfamo</w:t>
      </w:r>
      <w:proofErr w:type="spellEnd"/>
      <w:r w:rsidRPr="00516C03">
        <w:t xml:space="preserve"> kalio druska, </w:t>
      </w:r>
      <w:proofErr w:type="spellStart"/>
      <w:r w:rsidRPr="00516C03">
        <w:t>propilenglikolis</w:t>
      </w:r>
      <w:proofErr w:type="spellEnd"/>
      <w:r w:rsidRPr="00516C03">
        <w:t xml:space="preserve">, </w:t>
      </w:r>
      <w:proofErr w:type="spellStart"/>
      <w:r w:rsidRPr="00516C03">
        <w:t>makrogolis</w:t>
      </w:r>
      <w:proofErr w:type="spellEnd"/>
      <w:r w:rsidRPr="00516C03">
        <w:t xml:space="preserve"> 1450, etanolis (96%), išgrynintas vanduo, </w:t>
      </w:r>
      <w:proofErr w:type="spellStart"/>
      <w:r w:rsidRPr="00516C03">
        <w:t>Alura</w:t>
      </w:r>
      <w:proofErr w:type="spellEnd"/>
      <w:r w:rsidRPr="00516C03">
        <w:t xml:space="preserve"> raudonasis AC (E129). (Taip pat daugiau informacijos apie kai kurias iš šių medžiagų pateikta 2 skyriaus pabaigoje).</w:t>
      </w:r>
    </w:p>
    <w:p w14:paraId="6D1C1303" w14:textId="77777777" w:rsidR="008E0BAB" w:rsidRPr="00516C03" w:rsidRDefault="008E0BAB" w:rsidP="00516C03">
      <w:pPr>
        <w:numPr>
          <w:ilvl w:val="12"/>
          <w:numId w:val="0"/>
        </w:numPr>
        <w:ind w:right="-2"/>
      </w:pPr>
    </w:p>
    <w:p w14:paraId="69123B7F" w14:textId="77777777" w:rsidR="008E0BAB" w:rsidRPr="00E8139A" w:rsidRDefault="008E0BAB" w:rsidP="00E8139A">
      <w:pPr>
        <w:pStyle w:val="Antrat4"/>
        <w:spacing w:before="0" w:after="0"/>
        <w:rPr>
          <w:b w:val="0"/>
        </w:rPr>
      </w:pPr>
      <w:proofErr w:type="spellStart"/>
      <w:r w:rsidRPr="00E8139A">
        <w:rPr>
          <w:rFonts w:ascii="Times New Roman" w:hAnsi="Times New Roman"/>
          <w:sz w:val="22"/>
        </w:rPr>
        <w:t>Theraflu</w:t>
      </w:r>
      <w:proofErr w:type="spellEnd"/>
      <w:r w:rsidRPr="00E8139A">
        <w:rPr>
          <w:rFonts w:ascii="Times New Roman" w:hAnsi="Times New Roman"/>
          <w:sz w:val="22"/>
        </w:rPr>
        <w:t xml:space="preserve"> SN išvaizda ir kiekis pakuotėje</w:t>
      </w:r>
    </w:p>
    <w:p w14:paraId="7B815611" w14:textId="77777777" w:rsidR="008E0BAB" w:rsidRPr="00516C03" w:rsidRDefault="008E0BAB" w:rsidP="00516C03">
      <w:pPr>
        <w:tabs>
          <w:tab w:val="left" w:pos="567"/>
        </w:tabs>
        <w:rPr>
          <w:lang w:val="en-US"/>
        </w:rPr>
      </w:pPr>
      <w:r w:rsidRPr="00516C03">
        <w:t xml:space="preserve">Šis vaistas yra permatomas raudonas uogų aromato sirupas, supakuotas buteliuke. Tūris: </w:t>
      </w:r>
      <w:r w:rsidRPr="00516C03">
        <w:rPr>
          <w:lang w:val="en-US"/>
        </w:rPr>
        <w:t>240 ml.</w:t>
      </w:r>
    </w:p>
    <w:p w14:paraId="2BCFCFB3" w14:textId="77777777" w:rsidR="008E0BAB" w:rsidRPr="00516C03" w:rsidRDefault="008E0BAB" w:rsidP="00E8139A">
      <w:pPr>
        <w:pStyle w:val="Betarp"/>
        <w:rPr>
          <w:b/>
        </w:rPr>
      </w:pPr>
    </w:p>
    <w:p w14:paraId="5E5FD3E0" w14:textId="77777777" w:rsidR="008E0BAB" w:rsidRPr="00E8139A" w:rsidRDefault="008E0BAB" w:rsidP="00E8139A">
      <w:pPr>
        <w:pStyle w:val="Antrat4"/>
        <w:spacing w:before="0" w:after="0"/>
        <w:rPr>
          <w:b w:val="0"/>
        </w:rPr>
      </w:pPr>
      <w:r w:rsidRPr="00E8139A">
        <w:rPr>
          <w:rFonts w:ascii="Times New Roman" w:hAnsi="Times New Roman"/>
          <w:sz w:val="22"/>
        </w:rPr>
        <w:t>Registruotojas ir gamintojas</w:t>
      </w:r>
    </w:p>
    <w:p w14:paraId="1D502E04" w14:textId="77777777" w:rsidR="008E0BAB" w:rsidRPr="00516C03" w:rsidRDefault="008E0BAB" w:rsidP="00E8139A">
      <w:pPr>
        <w:pStyle w:val="Betarp"/>
        <w:rPr>
          <w:u w:val="single"/>
        </w:rPr>
      </w:pPr>
    </w:p>
    <w:p w14:paraId="280209AD" w14:textId="77777777" w:rsidR="008E0BAB" w:rsidRPr="00516C03" w:rsidRDefault="008E0BAB" w:rsidP="00E8139A">
      <w:pPr>
        <w:pStyle w:val="Betarp"/>
        <w:rPr>
          <w:u w:val="single"/>
        </w:rPr>
      </w:pPr>
      <w:r w:rsidRPr="00516C03">
        <w:rPr>
          <w:u w:val="single"/>
        </w:rPr>
        <w:t>Registruotojas</w:t>
      </w:r>
    </w:p>
    <w:p w14:paraId="7139EA7E" w14:textId="77777777" w:rsidR="008E0BAB" w:rsidRPr="00516C03" w:rsidRDefault="008E0BAB" w:rsidP="00516C03">
      <w:proofErr w:type="spellStart"/>
      <w:r w:rsidRPr="00516C03">
        <w:lastRenderedPageBreak/>
        <w:t>GlaxoSmithKline</w:t>
      </w:r>
      <w:proofErr w:type="spellEnd"/>
      <w:r w:rsidRPr="00516C03">
        <w:t xml:space="preserve"> </w:t>
      </w:r>
      <w:proofErr w:type="spellStart"/>
      <w:r w:rsidRPr="00516C03">
        <w:t>Consumer</w:t>
      </w:r>
      <w:proofErr w:type="spellEnd"/>
      <w:r w:rsidRPr="00516C03">
        <w:t xml:space="preserve"> </w:t>
      </w:r>
      <w:proofErr w:type="spellStart"/>
      <w:r w:rsidRPr="00516C03">
        <w:t>Healthcare</w:t>
      </w:r>
      <w:proofErr w:type="spellEnd"/>
      <w:r w:rsidRPr="00516C03">
        <w:t xml:space="preserve">  (UK) </w:t>
      </w:r>
      <w:proofErr w:type="spellStart"/>
      <w:r w:rsidRPr="00516C03">
        <w:t>Trading</w:t>
      </w:r>
      <w:proofErr w:type="spellEnd"/>
      <w:r w:rsidRPr="00516C03">
        <w:t xml:space="preserve"> Ltd.</w:t>
      </w:r>
    </w:p>
    <w:p w14:paraId="55E5C9E6" w14:textId="77777777" w:rsidR="008E0BAB" w:rsidRPr="00516C03" w:rsidRDefault="008E0BAB" w:rsidP="00516C03">
      <w:r w:rsidRPr="00516C03">
        <w:t xml:space="preserve">980 </w:t>
      </w:r>
      <w:proofErr w:type="spellStart"/>
      <w:r w:rsidRPr="00516C03">
        <w:t>Great</w:t>
      </w:r>
      <w:proofErr w:type="spellEnd"/>
      <w:r w:rsidRPr="00516C03">
        <w:t xml:space="preserve"> </w:t>
      </w:r>
      <w:proofErr w:type="spellStart"/>
      <w:r w:rsidRPr="00516C03">
        <w:t>West</w:t>
      </w:r>
      <w:proofErr w:type="spellEnd"/>
      <w:r w:rsidRPr="00516C03">
        <w:t xml:space="preserve"> </w:t>
      </w:r>
      <w:proofErr w:type="spellStart"/>
      <w:r w:rsidRPr="00516C03">
        <w:t>Road</w:t>
      </w:r>
      <w:proofErr w:type="spellEnd"/>
      <w:r w:rsidRPr="00516C03">
        <w:t xml:space="preserve"> </w:t>
      </w:r>
    </w:p>
    <w:p w14:paraId="6B7F6C92" w14:textId="77777777" w:rsidR="008E0BAB" w:rsidRPr="00516C03" w:rsidRDefault="008E0BAB" w:rsidP="00516C03">
      <w:proofErr w:type="spellStart"/>
      <w:r w:rsidRPr="00516C03">
        <w:t>Brentford</w:t>
      </w:r>
      <w:proofErr w:type="spellEnd"/>
      <w:r w:rsidRPr="00516C03">
        <w:t xml:space="preserve"> </w:t>
      </w:r>
    </w:p>
    <w:p w14:paraId="12750C16" w14:textId="77777777" w:rsidR="008E0BAB" w:rsidRPr="00516C03" w:rsidRDefault="008E0BAB" w:rsidP="00516C03">
      <w:proofErr w:type="spellStart"/>
      <w:r w:rsidRPr="00516C03">
        <w:t>Middlesex</w:t>
      </w:r>
      <w:proofErr w:type="spellEnd"/>
      <w:r w:rsidRPr="00516C03">
        <w:t xml:space="preserve"> </w:t>
      </w:r>
    </w:p>
    <w:p w14:paraId="2F5D62F6" w14:textId="77777777" w:rsidR="008E0BAB" w:rsidRPr="00516C03" w:rsidRDefault="008E0BAB" w:rsidP="00516C03">
      <w:r w:rsidRPr="00516C03">
        <w:t xml:space="preserve">TW8 9GS </w:t>
      </w:r>
    </w:p>
    <w:p w14:paraId="2CAA4F56" w14:textId="77777777" w:rsidR="008E0BAB" w:rsidRPr="00516C03" w:rsidRDefault="008E0BAB" w:rsidP="00516C03">
      <w:r w:rsidRPr="00516C03">
        <w:t>Jungtinė Karalystė</w:t>
      </w:r>
    </w:p>
    <w:p w14:paraId="1CB25329" w14:textId="77777777" w:rsidR="008E0BAB" w:rsidRPr="00516C03" w:rsidRDefault="008E0BAB" w:rsidP="00E8139A">
      <w:pPr>
        <w:pStyle w:val="Betarp"/>
      </w:pPr>
    </w:p>
    <w:p w14:paraId="002D193A" w14:textId="77777777" w:rsidR="008E0BAB" w:rsidRPr="00516C03" w:rsidRDefault="008E0BAB" w:rsidP="00E8139A">
      <w:pPr>
        <w:pStyle w:val="Betarp"/>
        <w:rPr>
          <w:u w:val="single"/>
        </w:rPr>
      </w:pPr>
      <w:r w:rsidRPr="00516C03">
        <w:rPr>
          <w:u w:val="single"/>
        </w:rPr>
        <w:t>Gamintojas</w:t>
      </w:r>
    </w:p>
    <w:p w14:paraId="5D2D6491" w14:textId="77777777" w:rsidR="008E0BAB" w:rsidRPr="00516C03" w:rsidRDefault="008E0BAB" w:rsidP="00E8139A">
      <w:pPr>
        <w:pStyle w:val="Betarp"/>
      </w:pPr>
      <w:proofErr w:type="spellStart"/>
      <w:r w:rsidRPr="00516C03">
        <w:t>Novartis</w:t>
      </w:r>
      <w:proofErr w:type="spellEnd"/>
      <w:r w:rsidRPr="00516C03">
        <w:t xml:space="preserve"> </w:t>
      </w:r>
      <w:proofErr w:type="spellStart"/>
      <w:r w:rsidRPr="00516C03">
        <w:t>Consumer</w:t>
      </w:r>
      <w:proofErr w:type="spellEnd"/>
      <w:r w:rsidRPr="00516C03">
        <w:t xml:space="preserve"> </w:t>
      </w:r>
      <w:proofErr w:type="spellStart"/>
      <w:r w:rsidRPr="00516C03">
        <w:t>Health</w:t>
      </w:r>
      <w:proofErr w:type="spellEnd"/>
      <w:r w:rsidRPr="00516C03">
        <w:t xml:space="preserve"> </w:t>
      </w:r>
      <w:proofErr w:type="spellStart"/>
      <w:r w:rsidRPr="00516C03">
        <w:t>GmbH</w:t>
      </w:r>
      <w:proofErr w:type="spellEnd"/>
    </w:p>
    <w:p w14:paraId="3177E5BF" w14:textId="77777777" w:rsidR="008E0BAB" w:rsidRPr="00516C03" w:rsidRDefault="008E0BAB" w:rsidP="00E8139A">
      <w:pPr>
        <w:pStyle w:val="Betarp"/>
      </w:pPr>
      <w:proofErr w:type="spellStart"/>
      <w:r w:rsidRPr="00516C03">
        <w:t>Zielstattstrasse</w:t>
      </w:r>
      <w:proofErr w:type="spellEnd"/>
      <w:r w:rsidRPr="00516C03">
        <w:t xml:space="preserve"> 40</w:t>
      </w:r>
    </w:p>
    <w:p w14:paraId="5FB594CB" w14:textId="77777777" w:rsidR="008E0BAB" w:rsidRPr="00516C03" w:rsidRDefault="008E0BAB" w:rsidP="00516C03">
      <w:r w:rsidRPr="00516C03">
        <w:t xml:space="preserve">DE-81379 </w:t>
      </w:r>
      <w:proofErr w:type="spellStart"/>
      <w:r w:rsidRPr="00516C03">
        <w:t>München</w:t>
      </w:r>
      <w:proofErr w:type="spellEnd"/>
    </w:p>
    <w:p w14:paraId="541A29BA" w14:textId="77777777" w:rsidR="008E0BAB" w:rsidRPr="00516C03" w:rsidRDefault="008E0BAB" w:rsidP="00516C03">
      <w:r w:rsidRPr="00516C03">
        <w:t>Vokietija</w:t>
      </w:r>
    </w:p>
    <w:p w14:paraId="0ABFB9B0" w14:textId="77777777" w:rsidR="008E0BAB" w:rsidRPr="00516C03" w:rsidRDefault="008E0BAB" w:rsidP="00E8139A">
      <w:pPr>
        <w:pStyle w:val="BTEMEASMCAChar"/>
      </w:pPr>
    </w:p>
    <w:p w14:paraId="784344BD" w14:textId="77777777" w:rsidR="008E0BAB" w:rsidRPr="00516C03" w:rsidRDefault="008E0BAB" w:rsidP="00E8139A">
      <w:pPr>
        <w:pStyle w:val="BTEMEASMCAChar"/>
      </w:pPr>
      <w:r w:rsidRPr="00516C03">
        <w:t>arba</w:t>
      </w:r>
    </w:p>
    <w:p w14:paraId="47B10284" w14:textId="77777777" w:rsidR="008E0BAB" w:rsidRPr="00516C03" w:rsidRDefault="008E0BAB" w:rsidP="00E8139A">
      <w:pPr>
        <w:pStyle w:val="BTEMEASMCAChar"/>
      </w:pPr>
    </w:p>
    <w:p w14:paraId="6CBA6588" w14:textId="31F8F145" w:rsidR="008E0BAB" w:rsidRPr="00516C03" w:rsidRDefault="00A05440" w:rsidP="00083048">
      <w:proofErr w:type="spellStart"/>
      <w:r w:rsidRPr="00A05440">
        <w:t>Novartis</w:t>
      </w:r>
      <w:proofErr w:type="spellEnd"/>
      <w:r w:rsidR="00D554F3" w:rsidRPr="00516C03">
        <w:t xml:space="preserve"> </w:t>
      </w:r>
      <w:proofErr w:type="spellStart"/>
      <w:r w:rsidR="008E0BAB" w:rsidRPr="00516C03">
        <w:t>Consumer</w:t>
      </w:r>
      <w:proofErr w:type="spellEnd"/>
      <w:r w:rsidR="008E0BAB" w:rsidRPr="00516C03">
        <w:t xml:space="preserve"> </w:t>
      </w:r>
      <w:proofErr w:type="spellStart"/>
      <w:r w:rsidRPr="00A05440">
        <w:t>Health</w:t>
      </w:r>
      <w:proofErr w:type="spellEnd"/>
      <w:r w:rsidRPr="00A05440">
        <w:t xml:space="preserve"> – </w:t>
      </w:r>
      <w:proofErr w:type="spellStart"/>
      <w:r w:rsidRPr="00A05440">
        <w:t>Gebro</w:t>
      </w:r>
      <w:proofErr w:type="spellEnd"/>
      <w:r w:rsidRPr="00A05440">
        <w:t xml:space="preserve"> </w:t>
      </w:r>
      <w:proofErr w:type="spellStart"/>
      <w:r w:rsidR="008E0BAB" w:rsidRPr="00516C03">
        <w:t>GmbH</w:t>
      </w:r>
      <w:proofErr w:type="spellEnd"/>
    </w:p>
    <w:p w14:paraId="45D5FB9B" w14:textId="77777777" w:rsidR="008E0BAB" w:rsidRPr="00516C03" w:rsidRDefault="008E0BAB" w:rsidP="00083048">
      <w:proofErr w:type="spellStart"/>
      <w:r w:rsidRPr="00516C03">
        <w:t>Bahnhofbichl</w:t>
      </w:r>
      <w:proofErr w:type="spellEnd"/>
      <w:r w:rsidRPr="00516C03">
        <w:t xml:space="preserve"> 13, 6391 </w:t>
      </w:r>
      <w:proofErr w:type="spellStart"/>
      <w:r w:rsidRPr="00516C03">
        <w:t>Fieberbrunn</w:t>
      </w:r>
      <w:proofErr w:type="spellEnd"/>
    </w:p>
    <w:p w14:paraId="3D22440C" w14:textId="77777777" w:rsidR="008E0BAB" w:rsidRPr="00516C03" w:rsidRDefault="008E0BAB" w:rsidP="00E8139A">
      <w:pPr>
        <w:pStyle w:val="BTEMEASMCAChar"/>
      </w:pPr>
      <w:r w:rsidRPr="00516C03">
        <w:t>Austrija</w:t>
      </w:r>
    </w:p>
    <w:p w14:paraId="669958EC" w14:textId="77777777" w:rsidR="008E0BAB" w:rsidRPr="00516C03" w:rsidRDefault="008E0BAB" w:rsidP="00E8139A">
      <w:pPr>
        <w:pStyle w:val="BTEMEASMCAChar"/>
      </w:pPr>
    </w:p>
    <w:p w14:paraId="23F54A66" w14:textId="77777777" w:rsidR="008E0BAB" w:rsidRPr="00516C03" w:rsidRDefault="008E0BAB" w:rsidP="00E8139A">
      <w:pPr>
        <w:pStyle w:val="BTEMEASMCAChar"/>
      </w:pPr>
      <w:r w:rsidRPr="00516C03">
        <w:t>arba</w:t>
      </w:r>
    </w:p>
    <w:p w14:paraId="1433FDC7" w14:textId="77777777" w:rsidR="008E0BAB" w:rsidRPr="00516C03" w:rsidRDefault="008E0BAB" w:rsidP="00E8139A">
      <w:pPr>
        <w:pStyle w:val="BTEMEASMCAChar"/>
      </w:pPr>
    </w:p>
    <w:p w14:paraId="299B8327" w14:textId="77777777" w:rsidR="008E0BAB" w:rsidRPr="00516C03" w:rsidRDefault="008E0BAB" w:rsidP="00E8139A">
      <w:pPr>
        <w:pStyle w:val="BTEMEASMCAChar"/>
      </w:pPr>
      <w:proofErr w:type="spellStart"/>
      <w:r w:rsidRPr="00516C03">
        <w:t>Novartis</w:t>
      </w:r>
      <w:proofErr w:type="spellEnd"/>
      <w:r w:rsidRPr="00516C03">
        <w:t xml:space="preserve"> </w:t>
      </w:r>
      <w:proofErr w:type="spellStart"/>
      <w:r w:rsidRPr="00516C03">
        <w:t>Consumer</w:t>
      </w:r>
      <w:proofErr w:type="spellEnd"/>
      <w:r w:rsidRPr="00516C03">
        <w:t xml:space="preserve"> </w:t>
      </w:r>
      <w:proofErr w:type="spellStart"/>
      <w:r w:rsidRPr="00516C03">
        <w:t>Health</w:t>
      </w:r>
      <w:proofErr w:type="spellEnd"/>
      <w:r w:rsidRPr="00516C03">
        <w:t xml:space="preserve"> N.V.</w:t>
      </w:r>
    </w:p>
    <w:p w14:paraId="4E032A10" w14:textId="77777777" w:rsidR="008E0BAB" w:rsidRPr="00516C03" w:rsidRDefault="008E0BAB" w:rsidP="00E8139A">
      <w:pPr>
        <w:pStyle w:val="BTEMEASMCAChar"/>
      </w:pPr>
      <w:proofErr w:type="spellStart"/>
      <w:r w:rsidRPr="00516C03">
        <w:t>Medialaan</w:t>
      </w:r>
      <w:proofErr w:type="spellEnd"/>
      <w:r w:rsidRPr="00516C03">
        <w:t xml:space="preserve"> 40, B-1800 </w:t>
      </w:r>
      <w:proofErr w:type="spellStart"/>
      <w:r w:rsidRPr="00516C03">
        <w:t>Vilvoorde</w:t>
      </w:r>
      <w:proofErr w:type="spellEnd"/>
    </w:p>
    <w:p w14:paraId="6A7178CF" w14:textId="77777777" w:rsidR="008E0BAB" w:rsidRPr="00516C03" w:rsidRDefault="008E0BAB" w:rsidP="00E8139A">
      <w:pPr>
        <w:pStyle w:val="BTEMEASMCAChar"/>
      </w:pPr>
      <w:r w:rsidRPr="00516C03">
        <w:t>Belgija</w:t>
      </w:r>
    </w:p>
    <w:p w14:paraId="1E34849A" w14:textId="77777777" w:rsidR="008E0BAB" w:rsidRPr="00516C03" w:rsidRDefault="008E0BAB" w:rsidP="00E8139A">
      <w:pPr>
        <w:pStyle w:val="BTEMEASMCAChar"/>
      </w:pPr>
    </w:p>
    <w:p w14:paraId="5FCFD4E5" w14:textId="77777777" w:rsidR="008E0BAB" w:rsidRPr="00516C03" w:rsidRDefault="008E0BAB" w:rsidP="00E8139A">
      <w:pPr>
        <w:pStyle w:val="BTEMEASMCAChar"/>
      </w:pPr>
      <w:r w:rsidRPr="00516C03">
        <w:t>arba</w:t>
      </w:r>
    </w:p>
    <w:p w14:paraId="432743F0" w14:textId="77777777" w:rsidR="008E0BAB" w:rsidRPr="00516C03" w:rsidRDefault="008E0BAB" w:rsidP="00E8139A">
      <w:pPr>
        <w:pStyle w:val="BTEMEASMCAChar"/>
      </w:pPr>
    </w:p>
    <w:p w14:paraId="5466137F" w14:textId="77777777" w:rsidR="008E0BAB" w:rsidRPr="00516C03" w:rsidRDefault="008E0BAB" w:rsidP="00E8139A">
      <w:pPr>
        <w:pStyle w:val="BTEMEASMCAChar"/>
      </w:pPr>
      <w:proofErr w:type="spellStart"/>
      <w:r w:rsidRPr="00516C03">
        <w:t>Novartis</w:t>
      </w:r>
      <w:proofErr w:type="spellEnd"/>
      <w:r w:rsidRPr="00516C03">
        <w:t xml:space="preserve"> (</w:t>
      </w:r>
      <w:proofErr w:type="spellStart"/>
      <w:r w:rsidRPr="00516C03">
        <w:t>Hellas</w:t>
      </w:r>
      <w:proofErr w:type="spellEnd"/>
      <w:r w:rsidRPr="00516C03">
        <w:t>) S.A.C.I.</w:t>
      </w:r>
    </w:p>
    <w:p w14:paraId="6B06C9A6" w14:textId="77777777" w:rsidR="008E0BAB" w:rsidRPr="00516C03" w:rsidRDefault="008E0BAB" w:rsidP="00E8139A">
      <w:pPr>
        <w:pStyle w:val="BTEMEASMCAChar"/>
      </w:pPr>
      <w:proofErr w:type="spellStart"/>
      <w:r w:rsidRPr="00516C03">
        <w:t>National</w:t>
      </w:r>
      <w:proofErr w:type="spellEnd"/>
      <w:r w:rsidRPr="00516C03">
        <w:t xml:space="preserve"> </w:t>
      </w:r>
      <w:proofErr w:type="spellStart"/>
      <w:r w:rsidRPr="00516C03">
        <w:t>Road</w:t>
      </w:r>
      <w:proofErr w:type="spellEnd"/>
      <w:r w:rsidRPr="00516C03">
        <w:t xml:space="preserve"> </w:t>
      </w:r>
      <w:proofErr w:type="spellStart"/>
      <w:r w:rsidRPr="00516C03">
        <w:t>No</w:t>
      </w:r>
      <w:proofErr w:type="spellEnd"/>
      <w:r w:rsidRPr="00516C03">
        <w:t xml:space="preserve"> 1 (12th km), </w:t>
      </w:r>
      <w:proofErr w:type="spellStart"/>
      <w:r w:rsidRPr="00516C03">
        <w:t>Metamorphosi</w:t>
      </w:r>
      <w:proofErr w:type="spellEnd"/>
      <w:r w:rsidRPr="00516C03">
        <w:t xml:space="preserve"> 144 51 </w:t>
      </w:r>
      <w:proofErr w:type="spellStart"/>
      <w:r w:rsidRPr="00516C03">
        <w:t>Athens</w:t>
      </w:r>
      <w:proofErr w:type="spellEnd"/>
    </w:p>
    <w:p w14:paraId="7E72CF53" w14:textId="77777777" w:rsidR="008E0BAB" w:rsidRPr="00516C03" w:rsidRDefault="008E0BAB" w:rsidP="00E8139A">
      <w:pPr>
        <w:pStyle w:val="BTEMEASMCAChar"/>
      </w:pPr>
      <w:r w:rsidRPr="00516C03">
        <w:t>Graikija</w:t>
      </w:r>
    </w:p>
    <w:p w14:paraId="1588A442" w14:textId="77777777" w:rsidR="00D554F3" w:rsidRPr="00516C03" w:rsidRDefault="00D554F3" w:rsidP="00E8139A">
      <w:pPr>
        <w:pStyle w:val="BTEMEASMCAChar"/>
      </w:pPr>
    </w:p>
    <w:p w14:paraId="36122A41" w14:textId="77777777" w:rsidR="00D554F3" w:rsidRDefault="00D554F3" w:rsidP="008E0BAB">
      <w:pPr>
        <w:pStyle w:val="BTEMEASMCAChar"/>
      </w:pPr>
      <w:r>
        <w:t>arba</w:t>
      </w:r>
    </w:p>
    <w:p w14:paraId="71EBD4E1" w14:textId="77777777" w:rsidR="00D554F3" w:rsidRDefault="00D554F3" w:rsidP="008E0BAB">
      <w:pPr>
        <w:pStyle w:val="BTEMEASMCAChar"/>
      </w:pPr>
    </w:p>
    <w:p w14:paraId="7F52B0B3" w14:textId="77777777" w:rsidR="00D554F3" w:rsidRDefault="00D554F3" w:rsidP="00D554F3">
      <w:pPr>
        <w:pStyle w:val="BTEMEASMCAChar"/>
      </w:pPr>
      <w:r>
        <w:t xml:space="preserve">GSK </w:t>
      </w:r>
      <w:proofErr w:type="spellStart"/>
      <w:r>
        <w:t>Consumer</w:t>
      </w:r>
      <w:proofErr w:type="spellEnd"/>
      <w:r>
        <w:t xml:space="preserve"> </w:t>
      </w:r>
      <w:proofErr w:type="spellStart"/>
      <w:r>
        <w:t>Healthcare</w:t>
      </w:r>
      <w:proofErr w:type="spellEnd"/>
      <w:r>
        <w:t xml:space="preserve"> </w:t>
      </w:r>
      <w:proofErr w:type="spellStart"/>
      <w:r>
        <w:t>GmbH</w:t>
      </w:r>
      <w:proofErr w:type="spellEnd"/>
      <w:r>
        <w:t xml:space="preserve"> &amp; </w:t>
      </w:r>
      <w:proofErr w:type="spellStart"/>
      <w:r>
        <w:t>Co</w:t>
      </w:r>
      <w:proofErr w:type="spellEnd"/>
      <w:r>
        <w:t>. KG</w:t>
      </w:r>
    </w:p>
    <w:p w14:paraId="2251B1B3" w14:textId="77777777" w:rsidR="00D554F3" w:rsidRDefault="00D554F3" w:rsidP="00D554F3">
      <w:pPr>
        <w:pStyle w:val="BTEMEASMCAChar"/>
      </w:pPr>
      <w:proofErr w:type="spellStart"/>
      <w:r>
        <w:t>Barthstraße</w:t>
      </w:r>
      <w:proofErr w:type="spellEnd"/>
      <w:r>
        <w:t xml:space="preserve"> 4</w:t>
      </w:r>
    </w:p>
    <w:p w14:paraId="331ADE72" w14:textId="77777777" w:rsidR="00D554F3" w:rsidRDefault="00D554F3" w:rsidP="00D554F3">
      <w:pPr>
        <w:pStyle w:val="BTEMEASMCAChar"/>
      </w:pPr>
      <w:r>
        <w:t xml:space="preserve">80339 </w:t>
      </w:r>
      <w:proofErr w:type="spellStart"/>
      <w:r>
        <w:t>München</w:t>
      </w:r>
      <w:proofErr w:type="spellEnd"/>
    </w:p>
    <w:p w14:paraId="28D47AA8" w14:textId="77777777" w:rsidR="00D554F3" w:rsidRDefault="00D554F3" w:rsidP="00D554F3">
      <w:pPr>
        <w:pStyle w:val="BTEMEASMCAChar"/>
      </w:pPr>
      <w:r>
        <w:t>Vokietija</w:t>
      </w:r>
    </w:p>
    <w:p w14:paraId="7A723E31" w14:textId="77777777" w:rsidR="008E0BAB" w:rsidRPr="009D0CCD" w:rsidRDefault="008E0BAB" w:rsidP="008E0BAB">
      <w:pPr>
        <w:pStyle w:val="BTEMEASMCAChar"/>
      </w:pPr>
    </w:p>
    <w:p w14:paraId="0BC8E2BA" w14:textId="77777777" w:rsidR="008E0BAB" w:rsidRPr="00516C03" w:rsidRDefault="008E0BAB" w:rsidP="00E8139A">
      <w:pPr>
        <w:pStyle w:val="BTEMEASMCAChar"/>
      </w:pPr>
      <w:r w:rsidRPr="00516C03">
        <w:t>Jeigu apie šį vaistą norite sužinoti daugiau, kreipkitės į vietinį registruotojo atstovą:</w:t>
      </w:r>
    </w:p>
    <w:p w14:paraId="34AEB60A" w14:textId="77777777" w:rsidR="008E0BAB" w:rsidRPr="00516C03" w:rsidRDefault="008E0BAB" w:rsidP="00516C03"/>
    <w:tbl>
      <w:tblPr>
        <w:tblW w:w="4678" w:type="dxa"/>
        <w:tblInd w:w="-34" w:type="dxa"/>
        <w:tblLayout w:type="fixed"/>
        <w:tblLook w:val="0000" w:firstRow="0" w:lastRow="0" w:firstColumn="0" w:lastColumn="0" w:noHBand="0" w:noVBand="0"/>
      </w:tblPr>
      <w:tblGrid>
        <w:gridCol w:w="4678"/>
      </w:tblGrid>
      <w:tr w:rsidR="008E0BAB" w:rsidRPr="009D0CCD" w14:paraId="043E55E4" w14:textId="77777777" w:rsidTr="00E3175E">
        <w:trPr>
          <w:trHeight w:val="827"/>
        </w:trPr>
        <w:tc>
          <w:tcPr>
            <w:tcW w:w="4678" w:type="dxa"/>
          </w:tcPr>
          <w:p w14:paraId="2D8A6783" w14:textId="77777777" w:rsidR="008E0BAB" w:rsidRPr="00516C03" w:rsidRDefault="008E0BAB" w:rsidP="00516C03">
            <w:pPr>
              <w:rPr>
                <w:color w:val="000000"/>
              </w:rPr>
            </w:pPr>
            <w:r w:rsidRPr="00516C03">
              <w:rPr>
                <w:color w:val="000000"/>
              </w:rPr>
              <w:t>UAB „</w:t>
            </w:r>
            <w:proofErr w:type="spellStart"/>
            <w:r w:rsidRPr="00516C03">
              <w:rPr>
                <w:color w:val="000000"/>
              </w:rPr>
              <w:t>GlaxoSmithKline</w:t>
            </w:r>
            <w:proofErr w:type="spellEnd"/>
            <w:r w:rsidRPr="00516C03">
              <w:rPr>
                <w:color w:val="000000"/>
              </w:rPr>
              <w:t xml:space="preserve"> Lietuva”</w:t>
            </w:r>
          </w:p>
          <w:p w14:paraId="31B1EA2D" w14:textId="77777777" w:rsidR="008E0BAB" w:rsidRPr="00516C03" w:rsidRDefault="008E0BAB" w:rsidP="00516C03">
            <w:pPr>
              <w:rPr>
                <w:color w:val="000000"/>
              </w:rPr>
            </w:pPr>
            <w:r w:rsidRPr="00516C03">
              <w:rPr>
                <w:color w:val="000000"/>
              </w:rPr>
              <w:t>Tel.: +370 5 264 90 00</w:t>
            </w:r>
          </w:p>
          <w:p w14:paraId="1171952B" w14:textId="77777777" w:rsidR="008E0BAB" w:rsidRPr="00516C03" w:rsidRDefault="00A76496" w:rsidP="00516C03">
            <w:pPr>
              <w:rPr>
                <w:color w:val="000000"/>
              </w:rPr>
            </w:pPr>
            <w:hyperlink r:id="rId9" w:history="1">
              <w:r w:rsidR="008E0BAB" w:rsidRPr="00E8139A">
                <w:rPr>
                  <w:rStyle w:val="Hipersaitas"/>
                </w:rPr>
                <w:t>info.lt@gsk.com</w:t>
              </w:r>
            </w:hyperlink>
          </w:p>
          <w:p w14:paraId="4D745DC6" w14:textId="77777777" w:rsidR="008E0BAB" w:rsidRPr="00516C03" w:rsidRDefault="008E0BAB" w:rsidP="00516C03"/>
        </w:tc>
      </w:tr>
    </w:tbl>
    <w:p w14:paraId="6671C0F3" w14:textId="77777777" w:rsidR="008E0BAB" w:rsidRPr="00516C03" w:rsidRDefault="008E0BAB" w:rsidP="00516C03">
      <w:pPr>
        <w:numPr>
          <w:ilvl w:val="12"/>
          <w:numId w:val="0"/>
        </w:numPr>
        <w:ind w:right="-2"/>
        <w:rPr>
          <w:b/>
        </w:rPr>
      </w:pPr>
    </w:p>
    <w:p w14:paraId="3504222A" w14:textId="77777777" w:rsidR="008E0BAB" w:rsidRPr="00516C03" w:rsidRDefault="008E0BAB" w:rsidP="00516C03">
      <w:pPr>
        <w:numPr>
          <w:ilvl w:val="12"/>
          <w:numId w:val="0"/>
        </w:numPr>
        <w:ind w:right="-2"/>
        <w:rPr>
          <w:b/>
        </w:rPr>
      </w:pPr>
      <w:r w:rsidRPr="00516C03">
        <w:rPr>
          <w:b/>
        </w:rPr>
        <w:t>Šis vaistas EEE valstybėse narėse registruotas tokiais pavadinimais:</w:t>
      </w:r>
    </w:p>
    <w:p w14:paraId="7A9F70B5" w14:textId="77777777" w:rsidR="008E0BAB" w:rsidRPr="00516C03" w:rsidRDefault="008E0BAB" w:rsidP="00516C03">
      <w:pPr>
        <w:numPr>
          <w:ilvl w:val="12"/>
          <w:numId w:val="0"/>
        </w:numPr>
        <w:ind w:right="-2"/>
        <w:rPr>
          <w:b/>
        </w:rPr>
      </w:pPr>
    </w:p>
    <w:tbl>
      <w:tblPr>
        <w:tblW w:w="0" w:type="auto"/>
        <w:tblLook w:val="04A0" w:firstRow="1" w:lastRow="0" w:firstColumn="1" w:lastColumn="0" w:noHBand="0" w:noVBand="1"/>
      </w:tblPr>
      <w:tblGrid>
        <w:gridCol w:w="1646"/>
        <w:gridCol w:w="7424"/>
      </w:tblGrid>
      <w:tr w:rsidR="008E0BAB" w:rsidRPr="009D0CCD" w14:paraId="4AFAD7E6" w14:textId="77777777" w:rsidTr="00E3175E">
        <w:tc>
          <w:tcPr>
            <w:tcW w:w="1668" w:type="dxa"/>
            <w:shd w:val="clear" w:color="auto" w:fill="auto"/>
          </w:tcPr>
          <w:p w14:paraId="51B3CC95" w14:textId="77777777" w:rsidR="008E0BAB" w:rsidRPr="00DF78E3" w:rsidRDefault="008E0BAB" w:rsidP="00E8139A">
            <w:pPr>
              <w:pStyle w:val="Text"/>
              <w:spacing w:before="0"/>
            </w:pPr>
            <w:r w:rsidRPr="00E8139A">
              <w:rPr>
                <w:sz w:val="22"/>
              </w:rPr>
              <w:t>Austrija</w:t>
            </w:r>
          </w:p>
        </w:tc>
        <w:tc>
          <w:tcPr>
            <w:tcW w:w="7620" w:type="dxa"/>
            <w:shd w:val="clear" w:color="auto" w:fill="auto"/>
          </w:tcPr>
          <w:p w14:paraId="79BC61A4" w14:textId="77777777" w:rsidR="008E0BAB" w:rsidRPr="00DF78E3" w:rsidRDefault="008E0BAB" w:rsidP="00E8139A">
            <w:pPr>
              <w:pStyle w:val="Text"/>
              <w:spacing w:before="0"/>
              <w:rPr>
                <w:b/>
              </w:rPr>
            </w:pPr>
            <w:proofErr w:type="spellStart"/>
            <w:r w:rsidRPr="00E8139A">
              <w:rPr>
                <w:sz w:val="22"/>
              </w:rPr>
              <w:t>Theraflu</w:t>
            </w:r>
            <w:proofErr w:type="spellEnd"/>
            <w:r w:rsidRPr="00E8139A">
              <w:rPr>
                <w:sz w:val="22"/>
              </w:rPr>
              <w:t xml:space="preserve"> </w:t>
            </w:r>
            <w:r w:rsidRPr="00E8139A">
              <w:rPr>
                <w:sz w:val="22"/>
                <w:lang w:val="de-DE"/>
              </w:rPr>
              <w:t>Erkältungssirup 500 mg/30 ml + 30 mg/ml</w:t>
            </w:r>
          </w:p>
        </w:tc>
      </w:tr>
      <w:tr w:rsidR="008E0BAB" w:rsidRPr="009D0CCD" w14:paraId="4AE6268D" w14:textId="77777777" w:rsidTr="00E3175E">
        <w:tc>
          <w:tcPr>
            <w:tcW w:w="1668" w:type="dxa"/>
            <w:shd w:val="clear" w:color="auto" w:fill="auto"/>
          </w:tcPr>
          <w:p w14:paraId="14396E32" w14:textId="77777777" w:rsidR="008E0BAB" w:rsidRPr="00DF78E3" w:rsidRDefault="008E0BAB" w:rsidP="00E8139A">
            <w:pPr>
              <w:pStyle w:val="Text"/>
              <w:spacing w:before="0"/>
            </w:pPr>
            <w:r w:rsidRPr="00E8139A">
              <w:rPr>
                <w:sz w:val="22"/>
              </w:rPr>
              <w:t>Estija</w:t>
            </w:r>
          </w:p>
        </w:tc>
        <w:tc>
          <w:tcPr>
            <w:tcW w:w="7620" w:type="dxa"/>
            <w:shd w:val="clear" w:color="auto" w:fill="auto"/>
          </w:tcPr>
          <w:p w14:paraId="7A452D42" w14:textId="77777777" w:rsidR="008E0BAB" w:rsidRPr="00DF78E3" w:rsidRDefault="008E0BAB" w:rsidP="00E8139A">
            <w:pPr>
              <w:pStyle w:val="Text"/>
              <w:spacing w:before="0"/>
              <w:rPr>
                <w:b/>
              </w:rPr>
            </w:pPr>
            <w:proofErr w:type="spellStart"/>
            <w:r w:rsidRPr="00E8139A">
              <w:rPr>
                <w:sz w:val="22"/>
              </w:rPr>
              <w:t>Theraflu</w:t>
            </w:r>
            <w:proofErr w:type="spellEnd"/>
            <w:r w:rsidRPr="00E8139A">
              <w:rPr>
                <w:sz w:val="22"/>
              </w:rPr>
              <w:t xml:space="preserve"> SN</w:t>
            </w:r>
          </w:p>
        </w:tc>
      </w:tr>
      <w:tr w:rsidR="008E0BAB" w:rsidRPr="009D0CCD" w14:paraId="4BA22A27" w14:textId="77777777" w:rsidTr="00E3175E">
        <w:tc>
          <w:tcPr>
            <w:tcW w:w="1668" w:type="dxa"/>
            <w:shd w:val="clear" w:color="auto" w:fill="auto"/>
          </w:tcPr>
          <w:p w14:paraId="7A61C683" w14:textId="77777777" w:rsidR="008E0BAB" w:rsidRPr="00DF78E3" w:rsidRDefault="008E0BAB" w:rsidP="00E8139A">
            <w:pPr>
              <w:pStyle w:val="Text"/>
              <w:spacing w:before="0"/>
            </w:pPr>
            <w:r w:rsidRPr="00E8139A">
              <w:rPr>
                <w:sz w:val="22"/>
              </w:rPr>
              <w:t>Vokietija</w:t>
            </w:r>
          </w:p>
        </w:tc>
        <w:tc>
          <w:tcPr>
            <w:tcW w:w="7620" w:type="dxa"/>
            <w:shd w:val="clear" w:color="auto" w:fill="auto"/>
          </w:tcPr>
          <w:p w14:paraId="140980E2" w14:textId="77777777" w:rsidR="008E0BAB" w:rsidRPr="00DF78E3" w:rsidRDefault="008E0BAB" w:rsidP="00E8139A">
            <w:pPr>
              <w:pStyle w:val="Text"/>
              <w:spacing w:before="0"/>
              <w:rPr>
                <w:b/>
              </w:rPr>
            </w:pPr>
            <w:proofErr w:type="spellStart"/>
            <w:r w:rsidRPr="00E8139A">
              <w:rPr>
                <w:sz w:val="22"/>
              </w:rPr>
              <w:t>Theraflu</w:t>
            </w:r>
            <w:proofErr w:type="spellEnd"/>
            <w:r w:rsidRPr="00E8139A">
              <w:rPr>
                <w:sz w:val="22"/>
              </w:rPr>
              <w:t xml:space="preserve"> </w:t>
            </w:r>
            <w:r w:rsidRPr="00E8139A">
              <w:rPr>
                <w:sz w:val="22"/>
                <w:lang w:val="de-DE"/>
              </w:rPr>
              <w:t>Erkältung Sirup 500 mg/30 ml + 30 mg/30 ml</w:t>
            </w:r>
          </w:p>
        </w:tc>
      </w:tr>
      <w:tr w:rsidR="008E0BAB" w:rsidRPr="009D0CCD" w14:paraId="14D5F600" w14:textId="77777777" w:rsidTr="00E3175E">
        <w:tc>
          <w:tcPr>
            <w:tcW w:w="1668" w:type="dxa"/>
            <w:shd w:val="clear" w:color="auto" w:fill="auto"/>
          </w:tcPr>
          <w:p w14:paraId="27380205" w14:textId="77777777" w:rsidR="008E0BAB" w:rsidRPr="00DF78E3" w:rsidRDefault="008E0BAB" w:rsidP="00E8139A">
            <w:pPr>
              <w:pStyle w:val="Text"/>
              <w:spacing w:before="0"/>
            </w:pPr>
            <w:r w:rsidRPr="00E8139A">
              <w:rPr>
                <w:sz w:val="22"/>
              </w:rPr>
              <w:t>Graikija</w:t>
            </w:r>
          </w:p>
        </w:tc>
        <w:tc>
          <w:tcPr>
            <w:tcW w:w="7620" w:type="dxa"/>
            <w:shd w:val="clear" w:color="auto" w:fill="auto"/>
          </w:tcPr>
          <w:p w14:paraId="2AB24A37" w14:textId="77777777" w:rsidR="008E0BAB" w:rsidRPr="00DF78E3" w:rsidRDefault="008E0BAB" w:rsidP="00E8139A">
            <w:pPr>
              <w:pStyle w:val="Text"/>
              <w:spacing w:before="0"/>
              <w:rPr>
                <w:b/>
              </w:rPr>
            </w:pPr>
            <w:proofErr w:type="spellStart"/>
            <w:r w:rsidRPr="00E8139A">
              <w:rPr>
                <w:sz w:val="22"/>
              </w:rPr>
              <w:t>Comtrex</w:t>
            </w:r>
            <w:proofErr w:type="spellEnd"/>
            <w:r w:rsidRPr="00E8139A">
              <w:rPr>
                <w:sz w:val="22"/>
              </w:rPr>
              <w:t xml:space="preserve"> </w:t>
            </w:r>
            <w:proofErr w:type="spellStart"/>
            <w:r w:rsidRPr="00E8139A">
              <w:rPr>
                <w:sz w:val="22"/>
              </w:rPr>
              <w:t>Cold</w:t>
            </w:r>
            <w:proofErr w:type="spellEnd"/>
            <w:r w:rsidRPr="00E8139A">
              <w:rPr>
                <w:sz w:val="22"/>
              </w:rPr>
              <w:t xml:space="preserve"> </w:t>
            </w:r>
            <w:proofErr w:type="spellStart"/>
            <w:r w:rsidRPr="00E8139A">
              <w:rPr>
                <w:sz w:val="22"/>
              </w:rPr>
              <w:t>day</w:t>
            </w:r>
            <w:proofErr w:type="spellEnd"/>
          </w:p>
        </w:tc>
      </w:tr>
      <w:tr w:rsidR="008E0BAB" w:rsidRPr="009D0CCD" w14:paraId="01693284" w14:textId="77777777" w:rsidTr="00E3175E">
        <w:tc>
          <w:tcPr>
            <w:tcW w:w="1668" w:type="dxa"/>
            <w:shd w:val="clear" w:color="auto" w:fill="auto"/>
          </w:tcPr>
          <w:p w14:paraId="6F4B258E" w14:textId="77777777" w:rsidR="008E0BAB" w:rsidRPr="00DF78E3" w:rsidRDefault="008E0BAB" w:rsidP="00E8139A">
            <w:pPr>
              <w:pStyle w:val="Text"/>
              <w:spacing w:before="0"/>
            </w:pPr>
            <w:r w:rsidRPr="00E8139A">
              <w:rPr>
                <w:sz w:val="22"/>
              </w:rPr>
              <w:t>Vengrija</w:t>
            </w:r>
          </w:p>
        </w:tc>
        <w:tc>
          <w:tcPr>
            <w:tcW w:w="7620" w:type="dxa"/>
            <w:shd w:val="clear" w:color="auto" w:fill="auto"/>
          </w:tcPr>
          <w:p w14:paraId="30ECA456" w14:textId="77777777" w:rsidR="008E0BAB" w:rsidRPr="00DF78E3" w:rsidRDefault="008E0BAB" w:rsidP="00E8139A">
            <w:pPr>
              <w:pStyle w:val="Text"/>
              <w:spacing w:before="0"/>
              <w:rPr>
                <w:b/>
              </w:rPr>
            </w:pPr>
            <w:proofErr w:type="spellStart"/>
            <w:r w:rsidRPr="00E8139A">
              <w:rPr>
                <w:sz w:val="22"/>
              </w:rPr>
              <w:t>Neo</w:t>
            </w:r>
            <w:proofErr w:type="spellEnd"/>
            <w:r w:rsidRPr="00E8139A">
              <w:rPr>
                <w:sz w:val="22"/>
              </w:rPr>
              <w:t xml:space="preserve"> </w:t>
            </w:r>
            <w:proofErr w:type="spellStart"/>
            <w:r w:rsidRPr="00E8139A">
              <w:rPr>
                <w:sz w:val="22"/>
              </w:rPr>
              <w:t>Citran</w:t>
            </w:r>
            <w:proofErr w:type="spellEnd"/>
            <w:r w:rsidRPr="00E8139A">
              <w:rPr>
                <w:sz w:val="22"/>
              </w:rPr>
              <w:t xml:space="preserve"> </w:t>
            </w:r>
            <w:proofErr w:type="spellStart"/>
            <w:r w:rsidRPr="00E8139A">
              <w:rPr>
                <w:sz w:val="22"/>
              </w:rPr>
              <w:t>Cold</w:t>
            </w:r>
            <w:proofErr w:type="spellEnd"/>
            <w:r w:rsidRPr="00E8139A">
              <w:rPr>
                <w:sz w:val="22"/>
              </w:rPr>
              <w:t xml:space="preserve"> </w:t>
            </w:r>
            <w:proofErr w:type="spellStart"/>
            <w:r w:rsidRPr="00E8139A">
              <w:rPr>
                <w:sz w:val="22"/>
              </w:rPr>
              <w:t>and</w:t>
            </w:r>
            <w:proofErr w:type="spellEnd"/>
            <w:r w:rsidRPr="00E8139A">
              <w:rPr>
                <w:sz w:val="22"/>
              </w:rPr>
              <w:t xml:space="preserve"> </w:t>
            </w:r>
            <w:proofErr w:type="spellStart"/>
            <w:r w:rsidRPr="00E8139A">
              <w:rPr>
                <w:sz w:val="22"/>
              </w:rPr>
              <w:t>Sinus</w:t>
            </w:r>
            <w:proofErr w:type="spellEnd"/>
            <w:r w:rsidRPr="00E8139A">
              <w:rPr>
                <w:sz w:val="22"/>
              </w:rPr>
              <w:t xml:space="preserve"> </w:t>
            </w:r>
            <w:proofErr w:type="spellStart"/>
            <w:r w:rsidRPr="00E8139A">
              <w:rPr>
                <w:sz w:val="22"/>
              </w:rPr>
              <w:t>szirup</w:t>
            </w:r>
            <w:proofErr w:type="spellEnd"/>
          </w:p>
        </w:tc>
      </w:tr>
      <w:tr w:rsidR="008E0BAB" w:rsidRPr="009D0CCD" w14:paraId="334371BF" w14:textId="77777777" w:rsidTr="00E3175E">
        <w:tc>
          <w:tcPr>
            <w:tcW w:w="1668" w:type="dxa"/>
            <w:shd w:val="clear" w:color="auto" w:fill="auto"/>
          </w:tcPr>
          <w:p w14:paraId="3BC39911" w14:textId="77777777" w:rsidR="008E0BAB" w:rsidRPr="00DF78E3" w:rsidRDefault="008E0BAB" w:rsidP="00E8139A">
            <w:pPr>
              <w:pStyle w:val="Text"/>
              <w:spacing w:before="0"/>
            </w:pPr>
            <w:r w:rsidRPr="00E8139A">
              <w:rPr>
                <w:sz w:val="22"/>
              </w:rPr>
              <w:t>Italija</w:t>
            </w:r>
          </w:p>
        </w:tc>
        <w:tc>
          <w:tcPr>
            <w:tcW w:w="7620" w:type="dxa"/>
            <w:shd w:val="clear" w:color="auto" w:fill="auto"/>
          </w:tcPr>
          <w:p w14:paraId="59D3F3F9" w14:textId="77777777" w:rsidR="008E0BAB" w:rsidRPr="00516C03" w:rsidRDefault="008E0BAB" w:rsidP="00516C03">
            <w:pPr>
              <w:rPr>
                <w:lang w:val="it-IT"/>
              </w:rPr>
            </w:pPr>
            <w:r w:rsidRPr="00516C03">
              <w:rPr>
                <w:lang w:val="it-IT"/>
              </w:rPr>
              <w:t>TERMANASAL 500 mg/30  ml + 30 mg/30 ml sciroppo</w:t>
            </w:r>
          </w:p>
        </w:tc>
      </w:tr>
      <w:tr w:rsidR="008E0BAB" w:rsidRPr="009D0CCD" w14:paraId="0C6FB34E" w14:textId="77777777" w:rsidTr="00E3175E">
        <w:tc>
          <w:tcPr>
            <w:tcW w:w="1668" w:type="dxa"/>
            <w:shd w:val="clear" w:color="auto" w:fill="auto"/>
          </w:tcPr>
          <w:p w14:paraId="3D6F8181" w14:textId="77777777" w:rsidR="008E0BAB" w:rsidRPr="00DF78E3" w:rsidRDefault="008E0BAB" w:rsidP="00E8139A">
            <w:pPr>
              <w:pStyle w:val="Text"/>
              <w:spacing w:before="0"/>
            </w:pPr>
            <w:r w:rsidRPr="00E8139A">
              <w:rPr>
                <w:sz w:val="22"/>
              </w:rPr>
              <w:t>Latvija</w:t>
            </w:r>
          </w:p>
        </w:tc>
        <w:tc>
          <w:tcPr>
            <w:tcW w:w="7620" w:type="dxa"/>
            <w:shd w:val="clear" w:color="auto" w:fill="auto"/>
          </w:tcPr>
          <w:p w14:paraId="79C818E3" w14:textId="77777777" w:rsidR="008E0BAB" w:rsidRPr="00516C03" w:rsidRDefault="008E0BAB" w:rsidP="00516C03">
            <w:pPr>
              <w:rPr>
                <w:lang w:val="it-IT"/>
              </w:rPr>
            </w:pPr>
            <w:r w:rsidRPr="00516C03">
              <w:rPr>
                <w:lang w:val="it-IT"/>
              </w:rPr>
              <w:t>Theraflu SN 500 mg/30 mg/</w:t>
            </w:r>
            <w:r w:rsidRPr="00516C03">
              <w:rPr>
                <w:lang w:val="de-DE"/>
              </w:rPr>
              <w:t>30 </w:t>
            </w:r>
            <w:r w:rsidRPr="00516C03">
              <w:rPr>
                <w:lang w:val="it-IT"/>
              </w:rPr>
              <w:t>ml sīrups</w:t>
            </w:r>
          </w:p>
        </w:tc>
      </w:tr>
      <w:tr w:rsidR="008E0BAB" w:rsidRPr="009D0CCD" w14:paraId="24FC2D61" w14:textId="77777777" w:rsidTr="00E3175E">
        <w:tc>
          <w:tcPr>
            <w:tcW w:w="1668" w:type="dxa"/>
            <w:shd w:val="clear" w:color="auto" w:fill="auto"/>
          </w:tcPr>
          <w:p w14:paraId="343E6E1C" w14:textId="77777777" w:rsidR="008E0BAB" w:rsidRPr="00DF78E3" w:rsidRDefault="008E0BAB" w:rsidP="00E8139A">
            <w:pPr>
              <w:pStyle w:val="Text"/>
              <w:spacing w:before="0"/>
            </w:pPr>
            <w:r w:rsidRPr="00E8139A">
              <w:rPr>
                <w:sz w:val="22"/>
              </w:rPr>
              <w:lastRenderedPageBreak/>
              <w:t>Lietuva</w:t>
            </w:r>
          </w:p>
        </w:tc>
        <w:tc>
          <w:tcPr>
            <w:tcW w:w="7620" w:type="dxa"/>
            <w:shd w:val="clear" w:color="auto" w:fill="auto"/>
          </w:tcPr>
          <w:p w14:paraId="5A12F98B" w14:textId="77777777" w:rsidR="008E0BAB" w:rsidRPr="00516C03" w:rsidRDefault="008E0BAB" w:rsidP="00516C03">
            <w:pPr>
              <w:rPr>
                <w:lang w:val="it-IT"/>
              </w:rPr>
            </w:pPr>
            <w:r w:rsidRPr="00516C03">
              <w:rPr>
                <w:lang w:val="it-IT"/>
              </w:rPr>
              <w:t>Theraflu SN 500 mg/30 mg/</w:t>
            </w:r>
            <w:r w:rsidRPr="00516C03">
              <w:rPr>
                <w:lang w:val="de-DE"/>
              </w:rPr>
              <w:t>30 </w:t>
            </w:r>
            <w:r w:rsidRPr="00516C03">
              <w:rPr>
                <w:lang w:val="it-IT"/>
              </w:rPr>
              <w:t>ml sirupas</w:t>
            </w:r>
          </w:p>
        </w:tc>
      </w:tr>
      <w:tr w:rsidR="008E0BAB" w:rsidRPr="001A017F" w14:paraId="6C891786" w14:textId="77777777" w:rsidTr="00E3175E">
        <w:tc>
          <w:tcPr>
            <w:tcW w:w="1668" w:type="dxa"/>
            <w:shd w:val="clear" w:color="auto" w:fill="auto"/>
          </w:tcPr>
          <w:p w14:paraId="79659A95" w14:textId="77777777" w:rsidR="008E0BAB" w:rsidRPr="00DF78E3" w:rsidRDefault="008E0BAB" w:rsidP="00E8139A">
            <w:pPr>
              <w:pStyle w:val="Text"/>
              <w:spacing w:before="0"/>
            </w:pPr>
            <w:r w:rsidRPr="00E8139A">
              <w:rPr>
                <w:sz w:val="22"/>
              </w:rPr>
              <w:t>Lenkija</w:t>
            </w:r>
          </w:p>
        </w:tc>
        <w:tc>
          <w:tcPr>
            <w:tcW w:w="7620" w:type="dxa"/>
            <w:shd w:val="clear" w:color="auto" w:fill="auto"/>
          </w:tcPr>
          <w:p w14:paraId="49E836BF" w14:textId="77777777" w:rsidR="008E0BAB" w:rsidRPr="00DF78E3" w:rsidRDefault="008E0BAB" w:rsidP="00E8139A">
            <w:pPr>
              <w:pStyle w:val="Text"/>
              <w:spacing w:before="0"/>
              <w:rPr>
                <w:b/>
              </w:rPr>
            </w:pPr>
            <w:proofErr w:type="spellStart"/>
            <w:r w:rsidRPr="00E8139A">
              <w:rPr>
                <w:sz w:val="22"/>
              </w:rPr>
              <w:t>Theraflu</w:t>
            </w:r>
            <w:proofErr w:type="spellEnd"/>
            <w:r w:rsidRPr="00E8139A">
              <w:rPr>
                <w:sz w:val="22"/>
              </w:rPr>
              <w:t xml:space="preserve"> </w:t>
            </w:r>
            <w:proofErr w:type="spellStart"/>
            <w:r w:rsidRPr="00E8139A">
              <w:rPr>
                <w:sz w:val="22"/>
              </w:rPr>
              <w:t>Przeziębienie</w:t>
            </w:r>
            <w:proofErr w:type="spellEnd"/>
          </w:p>
        </w:tc>
      </w:tr>
      <w:tr w:rsidR="008E0BAB" w:rsidRPr="009D0CCD" w14:paraId="79050048" w14:textId="77777777" w:rsidTr="00E3175E">
        <w:tc>
          <w:tcPr>
            <w:tcW w:w="1668" w:type="dxa"/>
            <w:shd w:val="clear" w:color="auto" w:fill="auto"/>
          </w:tcPr>
          <w:p w14:paraId="62585D39" w14:textId="77777777" w:rsidR="008E0BAB" w:rsidRPr="00DF78E3" w:rsidRDefault="008E0BAB" w:rsidP="00E8139A">
            <w:pPr>
              <w:pStyle w:val="Text"/>
              <w:spacing w:before="0"/>
            </w:pPr>
            <w:r w:rsidRPr="00E8139A">
              <w:rPr>
                <w:sz w:val="22"/>
              </w:rPr>
              <w:t>Ispanija</w:t>
            </w:r>
          </w:p>
        </w:tc>
        <w:tc>
          <w:tcPr>
            <w:tcW w:w="7620" w:type="dxa"/>
            <w:shd w:val="clear" w:color="auto" w:fill="auto"/>
          </w:tcPr>
          <w:p w14:paraId="72FD431F" w14:textId="77777777" w:rsidR="008E0BAB" w:rsidRPr="00DF78E3" w:rsidRDefault="008E0BAB" w:rsidP="00E8139A">
            <w:pPr>
              <w:pStyle w:val="Text"/>
              <w:spacing w:before="0"/>
              <w:rPr>
                <w:b/>
              </w:rPr>
            </w:pPr>
            <w:proofErr w:type="spellStart"/>
            <w:r w:rsidRPr="00E8139A">
              <w:rPr>
                <w:sz w:val="22"/>
                <w:lang w:val="es-ES"/>
              </w:rPr>
              <w:t>Termalgin</w:t>
            </w:r>
            <w:proofErr w:type="spellEnd"/>
            <w:r w:rsidRPr="00E8139A">
              <w:rPr>
                <w:sz w:val="22"/>
                <w:lang w:val="es-ES"/>
              </w:rPr>
              <w:t xml:space="preserve"> Gripe y Resfriado solución oral</w:t>
            </w:r>
          </w:p>
        </w:tc>
      </w:tr>
    </w:tbl>
    <w:p w14:paraId="4FE8CC75" w14:textId="77777777" w:rsidR="008E0BAB" w:rsidRPr="00516C03" w:rsidRDefault="008E0BAB" w:rsidP="00516C03">
      <w:pPr>
        <w:numPr>
          <w:ilvl w:val="12"/>
          <w:numId w:val="0"/>
        </w:numPr>
        <w:ind w:right="-2"/>
      </w:pPr>
    </w:p>
    <w:p w14:paraId="30F8798C" w14:textId="77777777" w:rsidR="008E0BAB" w:rsidRPr="00516C03" w:rsidRDefault="008E0BAB" w:rsidP="00516C03">
      <w:pPr>
        <w:tabs>
          <w:tab w:val="left" w:pos="567"/>
        </w:tabs>
        <w:rPr>
          <w:b/>
        </w:rPr>
      </w:pPr>
    </w:p>
    <w:p w14:paraId="475BCFEB" w14:textId="7F19B588" w:rsidR="008E0BAB" w:rsidRPr="00516C03" w:rsidRDefault="008E0BAB" w:rsidP="00516C03">
      <w:pPr>
        <w:tabs>
          <w:tab w:val="left" w:pos="567"/>
        </w:tabs>
      </w:pPr>
      <w:r w:rsidRPr="00516C03">
        <w:rPr>
          <w:b/>
        </w:rPr>
        <w:t xml:space="preserve">Šis pakuotės lapelis paskutinį kartą peržiūrėtas </w:t>
      </w:r>
      <w:r w:rsidR="00E8139A">
        <w:rPr>
          <w:b/>
        </w:rPr>
        <w:t>2016-12-13.</w:t>
      </w:r>
    </w:p>
    <w:p w14:paraId="28443EF8" w14:textId="77777777" w:rsidR="008E0BAB" w:rsidRPr="00516C03" w:rsidRDefault="008E0BAB" w:rsidP="00516C03">
      <w:pPr>
        <w:tabs>
          <w:tab w:val="left" w:pos="567"/>
        </w:tabs>
      </w:pPr>
    </w:p>
    <w:p w14:paraId="5D306657" w14:textId="77777777" w:rsidR="008E0BAB" w:rsidRPr="00516C03" w:rsidRDefault="008E0BAB" w:rsidP="00516C03">
      <w:pPr>
        <w:tabs>
          <w:tab w:val="left" w:pos="567"/>
        </w:tabs>
      </w:pPr>
    </w:p>
    <w:p w14:paraId="24D304EE" w14:textId="77777777" w:rsidR="008E0BAB" w:rsidRPr="00516C03" w:rsidRDefault="008E0BAB" w:rsidP="00516C03">
      <w:pPr>
        <w:numPr>
          <w:ilvl w:val="12"/>
          <w:numId w:val="0"/>
        </w:numPr>
        <w:tabs>
          <w:tab w:val="left" w:pos="567"/>
        </w:tabs>
        <w:ind w:right="-2"/>
      </w:pPr>
      <w:r w:rsidRPr="00516C03">
        <w:t>Išsami informacija apie šį vaistą pateikiama Valstybinės vaistų kontrolės tarnybos prie Lietuvos Respublikos sveikatos apsaugos ministerijos tinklalapyje</w:t>
      </w:r>
      <w:r w:rsidRPr="00516C03">
        <w:rPr>
          <w:i/>
        </w:rPr>
        <w:t xml:space="preserve"> </w:t>
      </w:r>
      <w:hyperlink r:id="rId10" w:history="1">
        <w:r w:rsidRPr="00E8139A">
          <w:rPr>
            <w:rFonts w:eastAsia="SimSun"/>
            <w:color w:val="0000FF"/>
            <w:u w:val="single"/>
          </w:rPr>
          <w:t>http://www.vvkt.lt/</w:t>
        </w:r>
      </w:hyperlink>
      <w:r w:rsidRPr="00516C03">
        <w:t>.</w:t>
      </w:r>
    </w:p>
    <w:p w14:paraId="4E70D276" w14:textId="77777777" w:rsidR="008E0BAB" w:rsidRPr="00516C03" w:rsidRDefault="008E0BAB" w:rsidP="00516C03">
      <w:pPr>
        <w:tabs>
          <w:tab w:val="left" w:pos="567"/>
        </w:tabs>
      </w:pPr>
    </w:p>
    <w:p w14:paraId="5946D4F4" w14:textId="77777777" w:rsidR="008E0BAB" w:rsidRPr="00516C03" w:rsidRDefault="008E0BAB" w:rsidP="00516C03">
      <w:bookmarkStart w:id="1" w:name="_GoBack"/>
      <w:bookmarkEnd w:id="1"/>
      <w:permStart w:id="1648114543" w:edGrp="everyone"/>
      <w:permEnd w:id="1648114543"/>
    </w:p>
    <w:p w14:paraId="0D64778D" w14:textId="77777777" w:rsidR="008E0BAB" w:rsidRPr="00516C03" w:rsidRDefault="008E0BAB" w:rsidP="00516C03"/>
    <w:p w14:paraId="624B06B5" w14:textId="77777777" w:rsidR="00012421" w:rsidRDefault="00012421"/>
    <w:sectPr w:rsidR="00012421" w:rsidSect="005F3C97">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953CA" w14:textId="77777777" w:rsidR="00516C03" w:rsidRDefault="00516C03" w:rsidP="00516C03">
      <w:r>
        <w:separator/>
      </w:r>
    </w:p>
  </w:endnote>
  <w:endnote w:type="continuationSeparator" w:id="0">
    <w:p w14:paraId="1784FE1D" w14:textId="77777777" w:rsidR="00516C03" w:rsidRDefault="00516C03" w:rsidP="00516C03">
      <w:r>
        <w:continuationSeparator/>
      </w:r>
    </w:p>
  </w:endnote>
  <w:endnote w:type="continuationNotice" w:id="1">
    <w:p w14:paraId="681C515A" w14:textId="77777777" w:rsidR="00516C03" w:rsidRDefault="00516C03" w:rsidP="00516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D2737" w14:textId="77777777" w:rsidR="00F23928" w:rsidRDefault="00A31F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1E66489" w14:textId="77777777" w:rsidR="00F23928" w:rsidRDefault="00A7649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B1081" w14:textId="77777777" w:rsidR="00F23928" w:rsidRDefault="00A31F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6496">
      <w:rPr>
        <w:rStyle w:val="Puslapionumeris"/>
        <w:noProof/>
      </w:rPr>
      <w:t>24</w:t>
    </w:r>
    <w:r>
      <w:rPr>
        <w:rStyle w:val="Puslapionumeris"/>
      </w:rPr>
      <w:fldChar w:fldCharType="end"/>
    </w:r>
  </w:p>
  <w:p w14:paraId="1964DEB6" w14:textId="77777777" w:rsidR="00F23928" w:rsidRDefault="00A7649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A5BD0" w14:textId="77777777" w:rsidR="00516C03" w:rsidRDefault="00516C03" w:rsidP="00516C03">
      <w:r>
        <w:separator/>
      </w:r>
    </w:p>
  </w:footnote>
  <w:footnote w:type="continuationSeparator" w:id="0">
    <w:p w14:paraId="44DF5A72" w14:textId="77777777" w:rsidR="00516C03" w:rsidRDefault="00516C03" w:rsidP="00516C03">
      <w:r>
        <w:continuationSeparator/>
      </w:r>
    </w:p>
  </w:footnote>
  <w:footnote w:type="continuationNotice" w:id="1">
    <w:p w14:paraId="7758D199" w14:textId="77777777" w:rsidR="00516C03" w:rsidRDefault="00516C03" w:rsidP="00516C0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6B0599"/>
    <w:multiLevelType w:val="hybridMultilevel"/>
    <w:tmpl w:val="EFF04B96"/>
    <w:lvl w:ilvl="0" w:tplc="B7EEDA4A">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BCE105E"/>
    <w:multiLevelType w:val="singleLevel"/>
    <w:tmpl w:val="B7EEDA4A"/>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119244C"/>
    <w:multiLevelType w:val="singleLevel"/>
    <w:tmpl w:val="BDB670B6"/>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1AB00839"/>
    <w:multiLevelType w:val="hybridMultilevel"/>
    <w:tmpl w:val="60921EFC"/>
    <w:lvl w:ilvl="0" w:tplc="0FE882DA">
      <w:start w:val="200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A1916"/>
    <w:multiLevelType w:val="hybridMultilevel"/>
    <w:tmpl w:val="13CE2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7559F5"/>
    <w:multiLevelType w:val="hybridMultilevel"/>
    <w:tmpl w:val="8DEAAD1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4DB133F"/>
    <w:multiLevelType w:val="hybridMultilevel"/>
    <w:tmpl w:val="FE20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91A33"/>
    <w:multiLevelType w:val="hybridMultilevel"/>
    <w:tmpl w:val="BCCECA0A"/>
    <w:lvl w:ilvl="0" w:tplc="0FE882DA">
      <w:start w:val="20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F02D7"/>
    <w:multiLevelType w:val="hybridMultilevel"/>
    <w:tmpl w:val="D270B972"/>
    <w:lvl w:ilvl="0" w:tplc="71B0DE6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876E0B"/>
    <w:multiLevelType w:val="hybridMultilevel"/>
    <w:tmpl w:val="BF769FDC"/>
    <w:lvl w:ilvl="0" w:tplc="B7EEDA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01309"/>
    <w:multiLevelType w:val="hybridMultilevel"/>
    <w:tmpl w:val="DB329BD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4AD16B5E"/>
    <w:multiLevelType w:val="hybridMultilevel"/>
    <w:tmpl w:val="012414C6"/>
    <w:lvl w:ilvl="0" w:tplc="B7EEDA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303D89"/>
    <w:multiLevelType w:val="hybridMultilevel"/>
    <w:tmpl w:val="E3DE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5216B2"/>
    <w:multiLevelType w:val="hybridMultilevel"/>
    <w:tmpl w:val="D4F67978"/>
    <w:lvl w:ilvl="0" w:tplc="B7EEDA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8670A"/>
    <w:multiLevelType w:val="hybridMultilevel"/>
    <w:tmpl w:val="91FA9E8E"/>
    <w:lvl w:ilvl="0" w:tplc="BF5E20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7C121F"/>
    <w:multiLevelType w:val="hybridMultilevel"/>
    <w:tmpl w:val="73D8BB4C"/>
    <w:lvl w:ilvl="0" w:tplc="E6E6A5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426F9"/>
    <w:multiLevelType w:val="hybridMultilevel"/>
    <w:tmpl w:val="AD146A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2D762AB"/>
    <w:multiLevelType w:val="hybridMultilevel"/>
    <w:tmpl w:val="032CEF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2"/>
  </w:num>
  <w:num w:numId="4">
    <w:abstractNumId w:val="0"/>
    <w:lvlOverride w:ilvl="0">
      <w:lvl w:ilvl="0">
        <w:start w:val="1"/>
        <w:numFmt w:val="bullet"/>
        <w:lvlText w:val="-"/>
        <w:lvlJc w:val="left"/>
        <w:pPr>
          <w:ind w:left="360" w:hanging="360"/>
        </w:pPr>
      </w:lvl>
    </w:lvlOverride>
  </w:num>
  <w:num w:numId="5">
    <w:abstractNumId w:val="7"/>
  </w:num>
  <w:num w:numId="6">
    <w:abstractNumId w:val="18"/>
  </w:num>
  <w:num w:numId="7">
    <w:abstractNumId w:val="8"/>
  </w:num>
  <w:num w:numId="8">
    <w:abstractNumId w:val="10"/>
  </w:num>
  <w:num w:numId="9">
    <w:abstractNumId w:val="12"/>
  </w:num>
  <w:num w:numId="10">
    <w:abstractNumId w:val="14"/>
  </w:num>
  <w:num w:numId="11">
    <w:abstractNumId w:val="1"/>
  </w:num>
  <w:num w:numId="12">
    <w:abstractNumId w:val="11"/>
  </w:num>
  <w:num w:numId="13">
    <w:abstractNumId w:val="6"/>
  </w:num>
  <w:num w:numId="14">
    <w:abstractNumId w:val="16"/>
  </w:num>
  <w:num w:numId="15">
    <w:abstractNumId w:val="15"/>
  </w:num>
  <w:num w:numId="16">
    <w:abstractNumId w:val="9"/>
  </w:num>
  <w:num w:numId="17">
    <w:abstractNumId w:val="5"/>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07Hxnp6vUWqFvCMm21/teKnXBA0bJkTEcIBGHaeEP1Re1L0taVGxj0uX/++tbAj+8pOTutneHeuibwCjcPAF/A==" w:salt="z+4f5LiONUwD16DB9Zs9p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AB"/>
    <w:rsid w:val="00012421"/>
    <w:rsid w:val="00045DA7"/>
    <w:rsid w:val="00083048"/>
    <w:rsid w:val="00333294"/>
    <w:rsid w:val="00516C03"/>
    <w:rsid w:val="00613AA0"/>
    <w:rsid w:val="008E0BAB"/>
    <w:rsid w:val="00950544"/>
    <w:rsid w:val="009E793E"/>
    <w:rsid w:val="00A05440"/>
    <w:rsid w:val="00A31F48"/>
    <w:rsid w:val="00A76496"/>
    <w:rsid w:val="00B46056"/>
    <w:rsid w:val="00CC2C99"/>
    <w:rsid w:val="00CF17F9"/>
    <w:rsid w:val="00D554F3"/>
    <w:rsid w:val="00DF78E3"/>
    <w:rsid w:val="00E81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ACCD3-039F-443A-99E2-F1580432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C03"/>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516C03"/>
    <w:pPr>
      <w:keepNext/>
      <w:outlineLvl w:val="0"/>
    </w:pPr>
    <w:rPr>
      <w:b/>
      <w:sz w:val="20"/>
    </w:rPr>
  </w:style>
  <w:style w:type="paragraph" w:styleId="Antrat2">
    <w:name w:val="heading 2"/>
    <w:basedOn w:val="prastasis"/>
    <w:next w:val="prastasis"/>
    <w:link w:val="Antrat2Diagrama"/>
    <w:autoRedefine/>
    <w:qFormat/>
    <w:rsid w:val="00516C03"/>
    <w:pPr>
      <w:keepNext/>
      <w:outlineLvl w:val="1"/>
    </w:pPr>
    <w:rPr>
      <w:b/>
      <w:sz w:val="20"/>
    </w:rPr>
  </w:style>
  <w:style w:type="paragraph" w:styleId="Antrat3">
    <w:name w:val="heading 3"/>
    <w:basedOn w:val="prastasis"/>
    <w:next w:val="prastasis"/>
    <w:link w:val="Antrat3Diagrama"/>
    <w:autoRedefine/>
    <w:qFormat/>
    <w:rsid w:val="00516C03"/>
    <w:pPr>
      <w:keepNext/>
      <w:ind w:left="567" w:hanging="567"/>
      <w:outlineLvl w:val="2"/>
    </w:pPr>
    <w:rPr>
      <w:b/>
      <w:szCs w:val="22"/>
    </w:rPr>
  </w:style>
  <w:style w:type="paragraph" w:styleId="Antrat4">
    <w:name w:val="heading 4"/>
    <w:basedOn w:val="prastasis"/>
    <w:next w:val="prastasis"/>
    <w:link w:val="Antrat4Diagrama"/>
    <w:uiPriority w:val="9"/>
    <w:qFormat/>
    <w:rsid w:val="00516C03"/>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E0BAB"/>
    <w:rPr>
      <w:rFonts w:ascii="Times New Roman" w:eastAsia="Times New Roman" w:hAnsi="Times New Roman" w:cs="Times New Roman"/>
      <w:b/>
      <w:sz w:val="20"/>
      <w:szCs w:val="20"/>
      <w:lang w:val="lt-LT" w:eastAsia="lt-LT"/>
    </w:rPr>
  </w:style>
  <w:style w:type="character" w:customStyle="1" w:styleId="Antrat2Diagrama">
    <w:name w:val="Antraštė 2 Diagrama"/>
    <w:basedOn w:val="Numatytasispastraiposriftas"/>
    <w:link w:val="Antrat2"/>
    <w:rsid w:val="008E0BAB"/>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rsid w:val="008E0BAB"/>
    <w:rPr>
      <w:rFonts w:ascii="Times New Roman" w:eastAsia="Times New Roman" w:hAnsi="Times New Roman" w:cs="Times New Roman"/>
      <w:b/>
      <w:lang w:val="lt-LT" w:eastAsia="lt-LT"/>
    </w:rPr>
  </w:style>
  <w:style w:type="character" w:customStyle="1" w:styleId="Antrat4Diagrama">
    <w:name w:val="Antraštė 4 Diagrama"/>
    <w:basedOn w:val="Numatytasispastraiposriftas"/>
    <w:link w:val="Antrat4"/>
    <w:uiPriority w:val="9"/>
    <w:rsid w:val="008E0BAB"/>
    <w:rPr>
      <w:rFonts w:ascii="Calibri" w:eastAsia="Times New Roman" w:hAnsi="Calibri" w:cs="Times New Roman"/>
      <w:b/>
      <w:bCs/>
      <w:sz w:val="28"/>
      <w:szCs w:val="28"/>
      <w:lang w:val="lt-LT" w:eastAsia="lt-LT"/>
    </w:rPr>
  </w:style>
  <w:style w:type="paragraph" w:styleId="Pagrindinistekstas">
    <w:name w:val="Body Text"/>
    <w:basedOn w:val="prastasis"/>
    <w:link w:val="PagrindinistekstasDiagrama"/>
    <w:rsid w:val="00516C03"/>
    <w:pPr>
      <w:spacing w:after="120"/>
    </w:pPr>
    <w:rPr>
      <w:sz w:val="20"/>
    </w:rPr>
  </w:style>
  <w:style w:type="character" w:customStyle="1" w:styleId="PagrindinistekstasDiagrama">
    <w:name w:val="Pagrindinis tekstas Diagrama"/>
    <w:basedOn w:val="Numatytasispastraiposriftas"/>
    <w:link w:val="Pagrindinistekstas"/>
    <w:rsid w:val="008E0BAB"/>
    <w:rPr>
      <w:rFonts w:ascii="Times New Roman" w:eastAsia="Times New Roman" w:hAnsi="Times New Roman" w:cs="Times New Roman"/>
      <w:sz w:val="20"/>
      <w:szCs w:val="20"/>
      <w:lang w:val="lt-LT" w:eastAsia="lt-LT"/>
    </w:rPr>
  </w:style>
  <w:style w:type="paragraph" w:styleId="Porat">
    <w:name w:val="footer"/>
    <w:basedOn w:val="prastasis"/>
    <w:link w:val="PoratDiagrama"/>
    <w:rsid w:val="00516C03"/>
    <w:pPr>
      <w:tabs>
        <w:tab w:val="center" w:pos="4153"/>
        <w:tab w:val="right" w:pos="8306"/>
      </w:tabs>
    </w:pPr>
    <w:rPr>
      <w:sz w:val="20"/>
    </w:rPr>
  </w:style>
  <w:style w:type="character" w:customStyle="1" w:styleId="PoratDiagrama">
    <w:name w:val="Poraštė Diagrama"/>
    <w:basedOn w:val="Numatytasispastraiposriftas"/>
    <w:link w:val="Porat"/>
    <w:rsid w:val="008E0BAB"/>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8E0BAB"/>
  </w:style>
  <w:style w:type="paragraph" w:styleId="Pavadinimas">
    <w:name w:val="Title"/>
    <w:basedOn w:val="prastasis"/>
    <w:link w:val="PavadinimasDiagrama"/>
    <w:autoRedefine/>
    <w:qFormat/>
    <w:rsid w:val="00516C03"/>
    <w:pPr>
      <w:jc w:val="center"/>
      <w:outlineLvl w:val="0"/>
    </w:pPr>
    <w:rPr>
      <w:b/>
      <w:kern w:val="28"/>
    </w:rPr>
  </w:style>
  <w:style w:type="character" w:customStyle="1" w:styleId="PavadinimasDiagrama">
    <w:name w:val="Pavadinimas Diagrama"/>
    <w:basedOn w:val="Numatytasispastraiposriftas"/>
    <w:link w:val="Pavadinimas"/>
    <w:rsid w:val="008E0BAB"/>
    <w:rPr>
      <w:rFonts w:ascii="Times New Roman" w:eastAsia="Times New Roman" w:hAnsi="Times New Roman" w:cs="Times New Roman"/>
      <w:b/>
      <w:kern w:val="28"/>
      <w:szCs w:val="20"/>
      <w:lang w:val="lt-LT" w:eastAsia="lt-LT"/>
    </w:rPr>
  </w:style>
  <w:style w:type="paragraph" w:styleId="prastojitrauka">
    <w:name w:val="Normal Indent"/>
    <w:basedOn w:val="prastasis"/>
    <w:rsid w:val="00516C03"/>
    <w:pPr>
      <w:ind w:left="851"/>
    </w:pPr>
    <w:rPr>
      <w:sz w:val="24"/>
      <w:lang w:val="en-US" w:eastAsia="lv-LV"/>
    </w:rPr>
  </w:style>
  <w:style w:type="paragraph" w:customStyle="1" w:styleId="BTEMEASMCAChar">
    <w:name w:val="BT EMEA_SMCA Char"/>
    <w:basedOn w:val="prastasis"/>
    <w:link w:val="BTEMEASMCACharChar"/>
    <w:autoRedefine/>
    <w:rsid w:val="00516C03"/>
    <w:rPr>
      <w:szCs w:val="22"/>
    </w:rPr>
  </w:style>
  <w:style w:type="character" w:customStyle="1" w:styleId="BTEMEASMCACharChar">
    <w:name w:val="BT EMEA_SMCA Char Char"/>
    <w:link w:val="BTEMEASMCAChar"/>
    <w:rsid w:val="008E0BAB"/>
    <w:rPr>
      <w:rFonts w:ascii="Times New Roman" w:eastAsia="Times New Roman" w:hAnsi="Times New Roman" w:cs="Times New Roman"/>
      <w:lang w:val="lt-LT" w:eastAsia="lt-LT"/>
    </w:rPr>
  </w:style>
  <w:style w:type="paragraph" w:customStyle="1" w:styleId="BTEMEASMCA">
    <w:name w:val="BT EMEA_SMCA"/>
    <w:basedOn w:val="prastasis"/>
    <w:autoRedefine/>
    <w:rsid w:val="00516C03"/>
    <w:rPr>
      <w:noProof/>
      <w:szCs w:val="22"/>
      <w:lang w:eastAsia="en-US"/>
    </w:rPr>
  </w:style>
  <w:style w:type="paragraph" w:styleId="Antrats">
    <w:name w:val="header"/>
    <w:basedOn w:val="prastasis"/>
    <w:link w:val="AntratsDiagrama"/>
    <w:rsid w:val="00516C03"/>
    <w:pPr>
      <w:tabs>
        <w:tab w:val="center" w:pos="4819"/>
        <w:tab w:val="right" w:pos="9638"/>
      </w:tabs>
    </w:pPr>
    <w:rPr>
      <w:sz w:val="20"/>
    </w:rPr>
  </w:style>
  <w:style w:type="character" w:customStyle="1" w:styleId="AntratsDiagrama">
    <w:name w:val="Antraštės Diagrama"/>
    <w:basedOn w:val="Numatytasispastraiposriftas"/>
    <w:link w:val="Antrats"/>
    <w:rsid w:val="008E0BAB"/>
    <w:rPr>
      <w:rFonts w:ascii="Times New Roman" w:eastAsia="Times New Roman" w:hAnsi="Times New Roman" w:cs="Times New Roman"/>
      <w:sz w:val="20"/>
      <w:szCs w:val="20"/>
      <w:lang w:val="lt-LT" w:eastAsia="lt-LT"/>
    </w:rPr>
  </w:style>
  <w:style w:type="character" w:customStyle="1" w:styleId="hps">
    <w:name w:val="hps"/>
    <w:basedOn w:val="Numatytasispastraiposriftas"/>
    <w:rsid w:val="008E0BAB"/>
  </w:style>
  <w:style w:type="paragraph" w:styleId="Debesliotekstas">
    <w:name w:val="Balloon Text"/>
    <w:basedOn w:val="prastasis"/>
    <w:link w:val="DebesliotekstasDiagrama"/>
    <w:uiPriority w:val="99"/>
    <w:semiHidden/>
    <w:unhideWhenUsed/>
    <w:rsid w:val="00516C03"/>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E0BAB"/>
    <w:rPr>
      <w:rFonts w:ascii="Tahoma" w:eastAsia="Times New Roman" w:hAnsi="Tahoma" w:cs="Times New Roman"/>
      <w:sz w:val="16"/>
      <w:szCs w:val="16"/>
      <w:lang w:val="lt-LT" w:eastAsia="lt-LT"/>
    </w:rPr>
  </w:style>
  <w:style w:type="paragraph" w:styleId="Betarp">
    <w:name w:val="No Spacing"/>
    <w:uiPriority w:val="1"/>
    <w:qFormat/>
    <w:rsid w:val="008E0BAB"/>
    <w:pPr>
      <w:spacing w:after="0" w:line="240" w:lineRule="auto"/>
    </w:pPr>
    <w:rPr>
      <w:rFonts w:ascii="Times New Roman" w:eastAsia="Times New Roman" w:hAnsi="Times New Roman" w:cs="Times New Roman"/>
      <w:szCs w:val="20"/>
      <w:lang w:val="lt-LT" w:eastAsia="lt-LT"/>
    </w:rPr>
  </w:style>
  <w:style w:type="paragraph" w:customStyle="1" w:styleId="Nottoc-headings">
    <w:name w:val="Not toc-headings"/>
    <w:basedOn w:val="prastasis"/>
    <w:next w:val="Text"/>
    <w:link w:val="Nottoc-headingsChar"/>
    <w:rsid w:val="00516C03"/>
    <w:pPr>
      <w:keepNext/>
      <w:keepLines/>
      <w:spacing w:before="240" w:after="60"/>
    </w:pPr>
    <w:rPr>
      <w:rFonts w:ascii="Arial" w:eastAsia="MS Gothic" w:hAnsi="Arial"/>
      <w:b/>
      <w:sz w:val="24"/>
      <w:szCs w:val="24"/>
      <w:lang w:eastAsia="ja-JP"/>
    </w:rPr>
  </w:style>
  <w:style w:type="paragraph" w:customStyle="1" w:styleId="Listlevel1">
    <w:name w:val="List level 1"/>
    <w:basedOn w:val="prastasis"/>
    <w:link w:val="Listlevel1Char"/>
    <w:rsid w:val="00516C03"/>
    <w:pPr>
      <w:spacing w:before="40" w:after="20"/>
      <w:ind w:left="425" w:hanging="425"/>
    </w:pPr>
    <w:rPr>
      <w:rFonts w:eastAsia="MS Mincho"/>
      <w:sz w:val="24"/>
    </w:rPr>
  </w:style>
  <w:style w:type="paragraph" w:customStyle="1" w:styleId="Text">
    <w:name w:val="Text"/>
    <w:aliases w:val="Graphic"/>
    <w:basedOn w:val="prastasis"/>
    <w:link w:val="TextChar"/>
    <w:rsid w:val="00516C03"/>
    <w:pPr>
      <w:spacing w:before="120"/>
      <w:jc w:val="both"/>
    </w:pPr>
    <w:rPr>
      <w:rFonts w:eastAsia="MS Mincho"/>
      <w:sz w:val="24"/>
    </w:rPr>
  </w:style>
  <w:style w:type="character" w:customStyle="1" w:styleId="TextChar">
    <w:name w:val="Text Char"/>
    <w:link w:val="Text"/>
    <w:rsid w:val="008E0BAB"/>
    <w:rPr>
      <w:rFonts w:ascii="Times New Roman" w:eastAsia="MS Mincho" w:hAnsi="Times New Roman" w:cs="Times New Roman"/>
      <w:sz w:val="24"/>
      <w:szCs w:val="20"/>
      <w:lang w:val="lt-LT" w:eastAsia="lt-LT"/>
    </w:rPr>
  </w:style>
  <w:style w:type="character" w:customStyle="1" w:styleId="Nottoc-headingsChar">
    <w:name w:val="Not toc-headings Char"/>
    <w:link w:val="Nottoc-headings"/>
    <w:rsid w:val="008E0BAB"/>
    <w:rPr>
      <w:rFonts w:ascii="Arial" w:eastAsia="MS Gothic" w:hAnsi="Arial" w:cs="Times New Roman"/>
      <w:b/>
      <w:sz w:val="24"/>
      <w:szCs w:val="24"/>
      <w:lang w:val="lt-LT" w:eastAsia="ja-JP"/>
    </w:rPr>
  </w:style>
  <w:style w:type="character" w:customStyle="1" w:styleId="Listlevel1Char">
    <w:name w:val="List level 1 Char"/>
    <w:link w:val="Listlevel1"/>
    <w:rsid w:val="008E0BAB"/>
    <w:rPr>
      <w:rFonts w:ascii="Times New Roman" w:eastAsia="MS Mincho" w:hAnsi="Times New Roman" w:cs="Times New Roman"/>
      <w:sz w:val="24"/>
      <w:szCs w:val="20"/>
      <w:lang w:val="lt-LT" w:eastAsia="lt-LT"/>
    </w:rPr>
  </w:style>
  <w:style w:type="character" w:customStyle="1" w:styleId="atn">
    <w:name w:val="atn"/>
    <w:basedOn w:val="Numatytasispastraiposriftas"/>
    <w:rsid w:val="008E0BAB"/>
  </w:style>
  <w:style w:type="character" w:customStyle="1" w:styleId="longtext">
    <w:name w:val="long_text"/>
    <w:basedOn w:val="Numatytasispastraiposriftas"/>
    <w:rsid w:val="008E0BAB"/>
  </w:style>
  <w:style w:type="character" w:styleId="Komentaronuoroda">
    <w:name w:val="annotation reference"/>
    <w:uiPriority w:val="99"/>
    <w:semiHidden/>
    <w:unhideWhenUsed/>
    <w:rsid w:val="008E0BAB"/>
    <w:rPr>
      <w:sz w:val="16"/>
      <w:szCs w:val="16"/>
    </w:rPr>
  </w:style>
  <w:style w:type="paragraph" w:styleId="Komentarotekstas">
    <w:name w:val="annotation text"/>
    <w:basedOn w:val="prastasis"/>
    <w:link w:val="KomentarotekstasDiagrama"/>
    <w:uiPriority w:val="99"/>
    <w:semiHidden/>
    <w:unhideWhenUsed/>
    <w:rsid w:val="00516C03"/>
    <w:rPr>
      <w:sz w:val="20"/>
    </w:rPr>
  </w:style>
  <w:style w:type="character" w:customStyle="1" w:styleId="KomentarotekstasDiagrama">
    <w:name w:val="Komentaro tekstas Diagrama"/>
    <w:basedOn w:val="Numatytasispastraiposriftas"/>
    <w:link w:val="Komentarotekstas"/>
    <w:uiPriority w:val="99"/>
    <w:semiHidden/>
    <w:rsid w:val="008E0BAB"/>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E0BAB"/>
    <w:rPr>
      <w:b/>
      <w:bCs/>
    </w:rPr>
  </w:style>
  <w:style w:type="character" w:customStyle="1" w:styleId="KomentarotemaDiagrama">
    <w:name w:val="Komentaro tema Diagrama"/>
    <w:basedOn w:val="KomentarotekstasDiagrama"/>
    <w:link w:val="Komentarotema"/>
    <w:uiPriority w:val="99"/>
    <w:semiHidden/>
    <w:rsid w:val="008E0BAB"/>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8E0BAB"/>
    <w:pPr>
      <w:spacing w:after="0" w:line="240" w:lineRule="auto"/>
    </w:pPr>
    <w:rPr>
      <w:rFonts w:ascii="Times New Roman" w:eastAsia="Times New Roman" w:hAnsi="Times New Roman" w:cs="Times New Roman"/>
      <w:szCs w:val="20"/>
      <w:lang w:val="lt-LT" w:eastAsia="lt-LT"/>
    </w:rPr>
  </w:style>
  <w:style w:type="paragraph" w:customStyle="1" w:styleId="Comment">
    <w:name w:val="Comment"/>
    <w:basedOn w:val="prastasis"/>
    <w:next w:val="prastasis"/>
    <w:link w:val="CommentChar"/>
    <w:rsid w:val="00516C03"/>
    <w:pPr>
      <w:keepLines/>
      <w:spacing w:before="120"/>
      <w:jc w:val="both"/>
    </w:pPr>
    <w:rPr>
      <w:rFonts w:eastAsia="MS Mincho"/>
      <w:i/>
      <w:color w:val="BF30B5"/>
      <w:sz w:val="24"/>
      <w:szCs w:val="24"/>
      <w:lang w:val="en-US" w:eastAsia="en-US"/>
    </w:rPr>
  </w:style>
  <w:style w:type="character" w:customStyle="1" w:styleId="CommentChar">
    <w:name w:val="Comment Char"/>
    <w:link w:val="Comment"/>
    <w:rsid w:val="008E0BAB"/>
    <w:rPr>
      <w:rFonts w:ascii="Times New Roman" w:eastAsia="MS Mincho" w:hAnsi="Times New Roman" w:cs="Times New Roman"/>
      <w:i/>
      <w:color w:val="BF30B5"/>
      <w:sz w:val="24"/>
      <w:szCs w:val="24"/>
      <w:lang w:val="en-US"/>
    </w:rPr>
  </w:style>
  <w:style w:type="character" w:styleId="Hipersaitas">
    <w:name w:val="Hyperlink"/>
    <w:uiPriority w:val="99"/>
    <w:rsid w:val="008E0BAB"/>
    <w:rPr>
      <w:rFonts w:cs="Times New Roman"/>
      <w:color w:val="0000FF"/>
      <w:u w:val="single"/>
    </w:rPr>
  </w:style>
  <w:style w:type="table" w:styleId="Lentelstinklelis">
    <w:name w:val="Table Grid"/>
    <w:basedOn w:val="prastojilentel"/>
    <w:uiPriority w:val="59"/>
    <w:rsid w:val="008E0B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516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info.lt@gs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28532</Words>
  <Characters>16264</Characters>
  <Application>Microsoft Office Word</Application>
  <DocSecurity>8</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3</cp:revision>
  <dcterms:created xsi:type="dcterms:W3CDTF">2016-12-13T14:45:00Z</dcterms:created>
  <dcterms:modified xsi:type="dcterms:W3CDTF">2016-12-13T14:45:00Z</dcterms:modified>
</cp:coreProperties>
</file>