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DBED1" w14:textId="77777777" w:rsidR="00642B00" w:rsidRPr="00C01EB0" w:rsidRDefault="00642B00" w:rsidP="00642B00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napToGrid w:val="0"/>
          <w:lang w:eastAsia="x-none"/>
        </w:rPr>
      </w:pPr>
      <w:r w:rsidRPr="00C01EB0">
        <w:rPr>
          <w:rFonts w:ascii="Times New Roman" w:eastAsia="Times New Roman" w:hAnsi="Times New Roman" w:cs="Times New Roman"/>
          <w:b/>
          <w:bCs/>
          <w:iCs/>
          <w:snapToGrid w:val="0"/>
          <w:lang w:eastAsia="x-none"/>
        </w:rPr>
        <w:t>Pakuotės lapelis:</w:t>
      </w:r>
      <w:r w:rsidRPr="00C01EB0">
        <w:rPr>
          <w:rFonts w:ascii="Times New Roman" w:eastAsia="Times New Roman" w:hAnsi="Times New Roman" w:cs="Times New Roman"/>
          <w:b/>
          <w:snapToGrid w:val="0"/>
          <w:lang w:eastAsia="x-none"/>
        </w:rPr>
        <w:t xml:space="preserve"> </w:t>
      </w:r>
      <w:r w:rsidRPr="00C01EB0">
        <w:rPr>
          <w:rFonts w:ascii="Times New Roman" w:eastAsia="Times New Roman" w:hAnsi="Times New Roman" w:cs="Times New Roman"/>
          <w:b/>
          <w:bCs/>
          <w:iCs/>
          <w:snapToGrid w:val="0"/>
          <w:lang w:eastAsia="x-none"/>
        </w:rPr>
        <w:t>informacija vartotojui</w:t>
      </w:r>
    </w:p>
    <w:p w14:paraId="48DE2660" w14:textId="77777777" w:rsidR="00642B00" w:rsidRPr="00C01EB0" w:rsidRDefault="00642B00" w:rsidP="00642B00">
      <w:pPr>
        <w:numPr>
          <w:ilvl w:val="12"/>
          <w:numId w:val="0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</w:rPr>
      </w:pPr>
    </w:p>
    <w:p w14:paraId="0D731189" w14:textId="77777777" w:rsidR="00642B00" w:rsidRPr="00C01EB0" w:rsidRDefault="00642B00" w:rsidP="00642B00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</w:rPr>
      </w:pPr>
      <w:proofErr w:type="spellStart"/>
      <w:r w:rsidRPr="00C01EB0">
        <w:rPr>
          <w:rFonts w:ascii="Times New Roman" w:eastAsia="Times New Roman" w:hAnsi="Times New Roman" w:cs="Times New Roman"/>
          <w:b/>
          <w:snapToGrid w:val="0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b/>
          <w:snapToGrid w:val="0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b/>
          <w:snapToGrid w:val="0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b/>
          <w:snapToGrid w:val="0"/>
        </w:rPr>
        <w:t xml:space="preserve"> 400 mg milteliai geriamajam tirpalui paketėlyje</w:t>
      </w:r>
    </w:p>
    <w:p w14:paraId="12747463" w14:textId="77777777" w:rsidR="00642B00" w:rsidRPr="00C22B90" w:rsidRDefault="00642B00" w:rsidP="00642B00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</w:rPr>
      </w:pPr>
      <w:r w:rsidRPr="00253C36">
        <w:rPr>
          <w:rFonts w:ascii="Times New Roman" w:eastAsia="Times New Roman" w:hAnsi="Times New Roman" w:cs="Times New Roman"/>
          <w:noProof/>
          <w:snapToGrid w:val="0"/>
        </w:rPr>
        <w:t>Magnis</w:t>
      </w:r>
    </w:p>
    <w:p w14:paraId="18A1B59C" w14:textId="77777777" w:rsidR="00642B00" w:rsidRPr="00C22B90" w:rsidRDefault="00642B00" w:rsidP="00642B00">
      <w:p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0EC0EBA1" w14:textId="77777777" w:rsidR="00642B00" w:rsidRPr="00253C36" w:rsidRDefault="00642B00" w:rsidP="00642B00">
      <w:p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1A1C3DAE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outlineLvl w:val="0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de-DE"/>
        </w:rPr>
        <w:t>Atidžiai perskaitykite visą šį lapelį, prieš pradėdami vartoti šį vaistą, nes jame pateikiama Jums svarbi informacija.</w:t>
      </w:r>
    </w:p>
    <w:p w14:paraId="48770CE9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Visada vartokite šį vaistą tiksliai kaip aprašyta šiame lapelyje arba kaip nurodė gydytojas arba vaistininkas.</w:t>
      </w:r>
    </w:p>
    <w:p w14:paraId="1A37122D" w14:textId="77777777" w:rsidR="00642B00" w:rsidRPr="00C01EB0" w:rsidRDefault="00642B00" w:rsidP="00642B00">
      <w:pPr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34" w:right="-2" w:hanging="42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Neišmeskite šio lapelio, nes vėl gali prireikti jį perskaityti.</w:t>
      </w:r>
    </w:p>
    <w:p w14:paraId="4DC0FF6B" w14:textId="77777777" w:rsidR="00642B00" w:rsidRPr="00C01EB0" w:rsidRDefault="00642B00" w:rsidP="00642B00">
      <w:pPr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 w:right="-2" w:hanging="567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Jeigu norite sužinoti daugiau arba pasitarti, kreipkitės į vaistininką.</w:t>
      </w:r>
    </w:p>
    <w:p w14:paraId="0013991F" w14:textId="77777777" w:rsidR="00642B00" w:rsidRPr="00C01EB0" w:rsidRDefault="00642B00" w:rsidP="00642B00">
      <w:pPr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 w:right="-2" w:hanging="567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Jeigu pasireiškė šalutinis poveikis (net jeigu jis šiame lapelyje nenurodytas), kreipkitės į gydytoją arba vaistininką. Žr. 4 skyrių.</w:t>
      </w:r>
    </w:p>
    <w:p w14:paraId="0AE5E74C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 w:right="-2" w:hanging="567"/>
        <w:textAlignment w:val="baseline"/>
        <w:rPr>
          <w:rFonts w:ascii="Times New Roman" w:eastAsia="Times New Roman" w:hAnsi="Times New Roman" w:cs="Times New Roman"/>
          <w:bCs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-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ab/>
        <w:t>Jeigu p</w:t>
      </w:r>
      <w:r>
        <w:rPr>
          <w:rFonts w:ascii="Times New Roman" w:eastAsia="Times New Roman" w:hAnsi="Times New Roman" w:cs="Times New Roman"/>
          <w:snapToGrid w:val="0"/>
          <w:lang w:eastAsia="de-DE"/>
        </w:rPr>
        <w:t>er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1 mėnes</w:t>
      </w:r>
      <w:r>
        <w:rPr>
          <w:rFonts w:ascii="Times New Roman" w:eastAsia="Times New Roman" w:hAnsi="Times New Roman" w:cs="Times New Roman"/>
          <w:snapToGrid w:val="0"/>
          <w:lang w:eastAsia="de-DE"/>
        </w:rPr>
        <w:t>į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Jūsų savijauta nepagerėjo arba net pablogėjo, kreipkitės į gydytoją.</w:t>
      </w:r>
    </w:p>
    <w:p w14:paraId="30E70875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</w:p>
    <w:p w14:paraId="2A3C3A54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outlineLvl w:val="0"/>
        <w:rPr>
          <w:rFonts w:ascii="Times New Roman" w:eastAsia="Times New Roman" w:hAnsi="Times New Roman" w:cs="Times New Roman"/>
          <w:b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 xml:space="preserve">Apie ką rašoma šiame lapelyje? </w:t>
      </w:r>
    </w:p>
    <w:p w14:paraId="63967743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 w:right="-29" w:hanging="567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1.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ab/>
        <w:t xml:space="preserve">Kas yra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400 mg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ir kam jis vartojamas</w:t>
      </w:r>
    </w:p>
    <w:p w14:paraId="1E6A41DF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 w:right="-29" w:hanging="567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2.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ab/>
        <w:t xml:space="preserve">Kas žinotina prieš vartojant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400 mg</w:t>
      </w:r>
    </w:p>
    <w:p w14:paraId="6D6DDD81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 w:right="-29" w:hanging="567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3.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ab/>
        <w:t xml:space="preserve">Kaip vartoti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400 mg</w:t>
      </w:r>
    </w:p>
    <w:p w14:paraId="2AD7815F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 w:right="-29" w:hanging="567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4.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ab/>
        <w:t>Galimas šalutinis poveikis</w:t>
      </w:r>
    </w:p>
    <w:p w14:paraId="288AD562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 w:right="-29" w:hanging="567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5.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ab/>
        <w:t xml:space="preserve">Kaip laikyti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400 mg</w:t>
      </w:r>
    </w:p>
    <w:p w14:paraId="7128C918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 w:right="-29" w:hanging="567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6.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ab/>
        <w:t>Pakuotės turinys ir kita informacija</w:t>
      </w:r>
    </w:p>
    <w:p w14:paraId="44B79C46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52F2FB53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4EA08D72" w14:textId="77777777" w:rsidR="00642B00" w:rsidRPr="00C01EB0" w:rsidRDefault="00642B00" w:rsidP="00642B00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1.</w:t>
      </w: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ab/>
        <w:t xml:space="preserve">Kas yra </w:t>
      </w:r>
      <w:proofErr w:type="spellStart"/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 xml:space="preserve"> 400</w:t>
      </w:r>
      <w:r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 </w:t>
      </w: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mg ir kam jis vartojamas</w:t>
      </w:r>
    </w:p>
    <w:p w14:paraId="005F36A5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5FBFFE74" w14:textId="77777777" w:rsidR="00642B00" w:rsidRPr="00C01EB0" w:rsidRDefault="00642B00" w:rsidP="00642B00">
      <w:pPr>
        <w:tabs>
          <w:tab w:val="left" w:pos="567"/>
          <w:tab w:val="left" w:pos="184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400 mg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yra mineralinių medžiagų preparatas, kurio sudėtyje yra veikliosios medžiagos magnio (magnio citrato pavidalu).</w:t>
      </w:r>
    </w:p>
    <w:p w14:paraId="63918FEA" w14:textId="77777777" w:rsidR="00642B00" w:rsidRPr="00C01EB0" w:rsidRDefault="00642B00" w:rsidP="00642B00">
      <w:pPr>
        <w:tabs>
          <w:tab w:val="left" w:pos="567"/>
          <w:tab w:val="left" w:pos="184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</w:p>
    <w:p w14:paraId="624B022F" w14:textId="77777777" w:rsidR="00642B00" w:rsidRPr="00C01EB0" w:rsidRDefault="00642B00" w:rsidP="00642B00">
      <w:pPr>
        <w:tabs>
          <w:tab w:val="left" w:pos="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strike/>
          <w:snapToGrid w:val="0"/>
          <w:lang w:eastAsia="de-DE"/>
        </w:rPr>
      </w:pP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400 mg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vartojamas </w:t>
      </w:r>
      <w:r w:rsidRPr="00C01EB0">
        <w:rPr>
          <w:rFonts w:ascii="Times New Roman" w:eastAsia="Times New Roman" w:hAnsi="Times New Roman" w:cs="Times New Roman"/>
          <w:snapToGrid w:val="0"/>
        </w:rPr>
        <w:t>suaugusi</w:t>
      </w:r>
      <w:r>
        <w:rPr>
          <w:rFonts w:ascii="Times New Roman" w:eastAsia="Times New Roman" w:hAnsi="Times New Roman" w:cs="Times New Roman"/>
          <w:snapToGrid w:val="0"/>
        </w:rPr>
        <w:t>ųjų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m</w:t>
      </w:r>
      <w:r w:rsidRPr="00C01EB0">
        <w:rPr>
          <w:rFonts w:ascii="Times New Roman" w:eastAsia="Times New Roman" w:hAnsi="Times New Roman" w:cs="Times New Roman"/>
          <w:snapToGrid w:val="0"/>
        </w:rPr>
        <w:t>agnio trūkumui gydyti ir profilaktikai.</w:t>
      </w:r>
    </w:p>
    <w:p w14:paraId="729FC0C7" w14:textId="77777777" w:rsidR="00642B00" w:rsidRPr="00C01EB0" w:rsidRDefault="00642B00" w:rsidP="00642B00">
      <w:pPr>
        <w:tabs>
          <w:tab w:val="left" w:pos="567"/>
          <w:tab w:val="left" w:pos="184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</w:p>
    <w:p w14:paraId="75B38E39" w14:textId="77777777" w:rsidR="00642B00" w:rsidRPr="00C01EB0" w:rsidRDefault="00642B00" w:rsidP="00642B00">
      <w:pPr>
        <w:tabs>
          <w:tab w:val="left" w:pos="567"/>
          <w:tab w:val="left" w:pos="1843"/>
        </w:tabs>
        <w:overflowPunct w:val="0"/>
        <w:autoSpaceDE w:val="0"/>
        <w:autoSpaceDN w:val="0"/>
        <w:adjustRightInd w:val="0"/>
        <w:snapToGri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</w:rPr>
      </w:pPr>
      <w:r w:rsidRPr="00C01EB0">
        <w:rPr>
          <w:rFonts w:ascii="Times New Roman" w:eastAsia="Times New Roman" w:hAnsi="Times New Roman" w:cs="Times New Roman"/>
          <w:snapToGrid w:val="0"/>
        </w:rPr>
        <w:t>Magnio trūkumas gali pasireikšti dėl</w:t>
      </w:r>
      <w:r>
        <w:rPr>
          <w:rFonts w:ascii="Times New Roman" w:eastAsia="Times New Roman" w:hAnsi="Times New Roman" w:cs="Times New Roman"/>
          <w:snapToGrid w:val="0"/>
        </w:rPr>
        <w:t>:</w:t>
      </w:r>
    </w:p>
    <w:p w14:paraId="04640B55" w14:textId="77777777" w:rsidR="00642B00" w:rsidRPr="00C01EB0" w:rsidRDefault="00642B00" w:rsidP="00642B00">
      <w:pPr>
        <w:numPr>
          <w:ilvl w:val="0"/>
          <w:numId w:val="4"/>
        </w:numPr>
        <w:tabs>
          <w:tab w:val="left" w:pos="567"/>
          <w:tab w:val="left" w:pos="1843"/>
        </w:tabs>
        <w:overflowPunct w:val="0"/>
        <w:autoSpaceDE w:val="0"/>
        <w:autoSpaceDN w:val="0"/>
        <w:adjustRightInd w:val="0"/>
        <w:snapToGrid w:val="0"/>
        <w:spacing w:after="0" w:line="240" w:lineRule="auto"/>
        <w:ind w:left="567" w:hanging="567"/>
        <w:contextualSpacing/>
        <w:textAlignment w:val="baseline"/>
        <w:rPr>
          <w:rFonts w:ascii="Times New Roman" w:eastAsia="Calibri" w:hAnsi="Times New Roman" w:cs="Times New Roman"/>
          <w:lang w:eastAsia="de-DE"/>
        </w:rPr>
      </w:pPr>
      <w:r w:rsidRPr="00C01EB0">
        <w:rPr>
          <w:rFonts w:ascii="Times New Roman" w:eastAsia="Calibri" w:hAnsi="Times New Roman" w:cs="Times New Roman"/>
          <w:lang w:eastAsia="de-DE"/>
        </w:rPr>
        <w:t>sumažėjusio magnio vartojimo, pvz., nesubalansuotos dietos arba mažiau valgant vyresniame amžiuje,</w:t>
      </w:r>
    </w:p>
    <w:p w14:paraId="0D1381A4" w14:textId="77777777" w:rsidR="00642B00" w:rsidRPr="00C01EB0" w:rsidRDefault="00642B00" w:rsidP="00642B00">
      <w:pPr>
        <w:numPr>
          <w:ilvl w:val="0"/>
          <w:numId w:val="4"/>
        </w:numPr>
        <w:tabs>
          <w:tab w:val="left" w:pos="567"/>
          <w:tab w:val="left" w:pos="1843"/>
        </w:tabs>
        <w:overflowPunct w:val="0"/>
        <w:autoSpaceDE w:val="0"/>
        <w:autoSpaceDN w:val="0"/>
        <w:adjustRightInd w:val="0"/>
        <w:snapToGrid w:val="0"/>
        <w:spacing w:after="0" w:line="240" w:lineRule="auto"/>
        <w:ind w:left="567" w:hanging="567"/>
        <w:contextualSpacing/>
        <w:textAlignment w:val="baseline"/>
        <w:rPr>
          <w:rFonts w:ascii="Times New Roman" w:eastAsia="Calibri" w:hAnsi="Times New Roman" w:cs="Times New Roman"/>
          <w:lang w:eastAsia="de-DE"/>
        </w:rPr>
      </w:pPr>
      <w:r w:rsidRPr="00C01EB0">
        <w:rPr>
          <w:rFonts w:ascii="Times New Roman" w:eastAsia="Calibri" w:hAnsi="Times New Roman" w:cs="Times New Roman"/>
          <w:lang w:eastAsia="de-DE"/>
        </w:rPr>
        <w:t>padidėjusio magnio poreikio, pvz., streso, intensyvaus prakaitavimo, rungčių sporto, nėštumo ir žindymo.</w:t>
      </w:r>
    </w:p>
    <w:p w14:paraId="4061282D" w14:textId="77777777" w:rsidR="00642B00" w:rsidRPr="00C01EB0" w:rsidRDefault="00642B00" w:rsidP="00642B00">
      <w:pPr>
        <w:tabs>
          <w:tab w:val="left" w:pos="567"/>
          <w:tab w:val="left" w:pos="184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</w:p>
    <w:p w14:paraId="6A4F17A5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774AF1D9" w14:textId="77777777" w:rsidR="00642B00" w:rsidRPr="00C01EB0" w:rsidRDefault="00642B00" w:rsidP="00642B00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2.</w:t>
      </w: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ab/>
        <w:t xml:space="preserve">Kas žinotina prieš vartojant </w:t>
      </w:r>
      <w:proofErr w:type="spellStart"/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 xml:space="preserve"> 400 mg</w:t>
      </w:r>
    </w:p>
    <w:p w14:paraId="112D1B07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0A72A580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napToGrid w:val="0"/>
          <w:lang w:eastAsia="de-DE"/>
        </w:rPr>
      </w:pPr>
      <w:proofErr w:type="spellStart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 xml:space="preserve"> 400 mg</w:t>
      </w: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de-DE"/>
        </w:rPr>
        <w:t xml:space="preserve"> vartoti negalima:</w:t>
      </w:r>
    </w:p>
    <w:p w14:paraId="6B43DDB0" w14:textId="77777777" w:rsidR="00642B00" w:rsidRPr="00C01EB0" w:rsidRDefault="00642B00" w:rsidP="00642B00">
      <w:pPr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jeigu yra alergija magnio citratui arba bet kuriai pagalbinei šio vaisto medžiagai (jos išvardytos 6 skyriuje);</w:t>
      </w:r>
    </w:p>
    <w:p w14:paraId="259CA000" w14:textId="77777777" w:rsidR="00642B00" w:rsidRPr="00C01EB0" w:rsidRDefault="00642B00" w:rsidP="00642B00">
      <w:pPr>
        <w:widowControl w:val="0"/>
        <w:tabs>
          <w:tab w:val="left" w:pos="540"/>
          <w:tab w:val="left" w:pos="567"/>
          <w:tab w:val="left" w:pos="1843"/>
        </w:tabs>
        <w:overflowPunct w:val="0"/>
        <w:autoSpaceDE w:val="0"/>
        <w:autoSpaceDN w:val="0"/>
        <w:adjustRightInd w:val="0"/>
        <w:spacing w:after="0" w:line="240" w:lineRule="auto"/>
        <w:ind w:left="1080" w:hanging="1080"/>
        <w:jc w:val="both"/>
        <w:rPr>
          <w:rFonts w:ascii="Times New Roman" w:eastAsia="Times New Roman" w:hAnsi="Times New Roman" w:cs="Times New Roman"/>
          <w:lang w:eastAsia="de-DE"/>
        </w:rPr>
      </w:pPr>
      <w:r w:rsidRPr="00C01EB0">
        <w:rPr>
          <w:rFonts w:ascii="Times New Roman" w:eastAsia="Times New Roman" w:hAnsi="Times New Roman" w:cs="Times New Roman"/>
          <w:lang w:eastAsia="de-DE"/>
        </w:rPr>
        <w:t>-</w:t>
      </w:r>
      <w:r w:rsidRPr="00C01EB0">
        <w:rPr>
          <w:rFonts w:ascii="Times New Roman" w:eastAsia="Times New Roman" w:hAnsi="Times New Roman" w:cs="Times New Roman"/>
          <w:lang w:eastAsia="de-DE"/>
        </w:rPr>
        <w:tab/>
        <w:t>jeigu Jūsų inkstų funkcijos sutrikimas yra sunkus (</w:t>
      </w:r>
      <w:proofErr w:type="spellStart"/>
      <w:r w:rsidRPr="00C01EB0">
        <w:rPr>
          <w:rFonts w:ascii="Times New Roman" w:eastAsia="Times New Roman" w:hAnsi="Times New Roman" w:cs="Times New Roman"/>
          <w:lang w:eastAsia="de-DE"/>
        </w:rPr>
        <w:t>glomerulų</w:t>
      </w:r>
      <w:proofErr w:type="spellEnd"/>
      <w:r w:rsidRPr="00C01EB0">
        <w:rPr>
          <w:rFonts w:ascii="Times New Roman" w:eastAsia="Times New Roman" w:hAnsi="Times New Roman" w:cs="Times New Roman"/>
          <w:lang w:eastAsia="de-DE"/>
        </w:rPr>
        <w:t xml:space="preserve"> filtracijos greitis &lt; 30 ml/min).</w:t>
      </w:r>
    </w:p>
    <w:p w14:paraId="04B2EB9B" w14:textId="77777777" w:rsidR="00642B00" w:rsidRPr="00C01EB0" w:rsidRDefault="00642B00" w:rsidP="00642B00">
      <w:pPr>
        <w:tabs>
          <w:tab w:val="left" w:pos="540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contextualSpacing/>
        <w:textAlignment w:val="baseline"/>
        <w:rPr>
          <w:rFonts w:ascii="Times New Roman" w:eastAsia="Times New Roman" w:hAnsi="Times New Roman" w:cs="Times New Roman"/>
          <w:lang w:eastAsia="de-DE"/>
        </w:rPr>
      </w:pPr>
      <w:r w:rsidRPr="00C01EB0">
        <w:rPr>
          <w:rFonts w:ascii="Times New Roman" w:eastAsia="Times New Roman" w:hAnsi="Times New Roman" w:cs="Times New Roman"/>
          <w:lang w:eastAsia="de-DE"/>
        </w:rPr>
        <w:t>-</w:t>
      </w:r>
      <w:r w:rsidRPr="00C01EB0">
        <w:rPr>
          <w:rFonts w:ascii="Times New Roman" w:eastAsia="Times New Roman" w:hAnsi="Times New Roman" w:cs="Times New Roman"/>
          <w:lang w:eastAsia="de-DE"/>
        </w:rPr>
        <w:tab/>
        <w:t>jeigu sergate š</w:t>
      </w:r>
      <w:r w:rsidRPr="00C01EB0">
        <w:rPr>
          <w:rFonts w:ascii="Times New Roman" w:eastAsia="Times New Roman" w:hAnsi="Times New Roman" w:cs="Times New Roman"/>
          <w:color w:val="000000"/>
          <w:lang w:eastAsia="de-DE"/>
        </w:rPr>
        <w:t>irdies laidžiosios sistemos sutrikimais, dėl kurių pradeda rečiau plakti širdis (bradikardija).</w:t>
      </w:r>
    </w:p>
    <w:p w14:paraId="5F055759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6AF4DA74" w14:textId="77777777" w:rsidR="00642B00" w:rsidRPr="00C01EB0" w:rsidRDefault="00642B00" w:rsidP="00642B00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 xml:space="preserve">Įspėjimai ir atsargumo priemonės </w:t>
      </w:r>
    </w:p>
    <w:p w14:paraId="4E6D8E46" w14:textId="77777777" w:rsidR="00642B00" w:rsidRPr="00C01EB0" w:rsidRDefault="00642B00" w:rsidP="00642B00">
      <w:pPr>
        <w:keepNext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</w:rPr>
        <w:t>Rekomenduojama pasitarti su gydytoju arba vaistininku prieš pradedant vartoti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400 mg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.</w:t>
      </w:r>
    </w:p>
    <w:p w14:paraId="5BF7F044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51C93C90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outlineLvl w:val="0"/>
        <w:rPr>
          <w:rFonts w:ascii="Times New Roman" w:eastAsia="Times New Roman" w:hAnsi="Times New Roman" w:cs="Times New Roman"/>
          <w:b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de-DE"/>
        </w:rPr>
        <w:t>Vaikams ir paaugliams</w:t>
      </w:r>
    </w:p>
    <w:p w14:paraId="302554AD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outlineLvl w:val="0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Vaikų ir paauglių gydymo patirties nėra. Todėl vaikams ir paaugliams vartoti nerekomenduojama.</w:t>
      </w:r>
    </w:p>
    <w:p w14:paraId="232E4E0F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outlineLvl w:val="0"/>
        <w:rPr>
          <w:rFonts w:ascii="Times New Roman" w:eastAsia="Times New Roman" w:hAnsi="Times New Roman" w:cs="Times New Roman"/>
          <w:snapToGrid w:val="0"/>
          <w:lang w:eastAsia="de-DE"/>
        </w:rPr>
      </w:pPr>
    </w:p>
    <w:p w14:paraId="42756DCA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outlineLvl w:val="0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de-DE"/>
        </w:rPr>
        <w:t xml:space="preserve">Kiti vaistai ir </w:t>
      </w:r>
      <w:proofErr w:type="spellStart"/>
      <w:r w:rsidRPr="00C01EB0">
        <w:rPr>
          <w:rFonts w:ascii="Times New Roman" w:eastAsia="Times New Roman" w:hAnsi="Times New Roman" w:cs="Times New Roman"/>
          <w:b/>
          <w:snapToGrid w:val="0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b/>
          <w:snapToGrid w:val="0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b/>
          <w:snapToGrid w:val="0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b/>
          <w:snapToGrid w:val="0"/>
        </w:rPr>
        <w:t xml:space="preserve"> 400 mg</w:t>
      </w:r>
    </w:p>
    <w:p w14:paraId="2E01BE25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noProof/>
          <w:snapToGrid w:val="0"/>
        </w:rPr>
      </w:pPr>
      <w:r w:rsidRPr="00C01EB0">
        <w:rPr>
          <w:rFonts w:ascii="Times New Roman" w:eastAsia="Times New Roman" w:hAnsi="Times New Roman" w:cs="Times New Roman"/>
          <w:noProof/>
          <w:snapToGrid w:val="0"/>
        </w:rPr>
        <w:lastRenderedPageBreak/>
        <w:t>Jeigu vartojate ar neseniai vartojote kitų vaistų arba dėl to nesate tikri, apie tai pasakykite gydytojui arba vaistininkui.</w:t>
      </w:r>
    </w:p>
    <w:p w14:paraId="13E84A2A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</w:p>
    <w:p w14:paraId="5171F3FD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Jeigu įmanoma, reikia vengti vartoti kitus vaistus vienu metu. Padarykite 2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noBreakHyphen/>
        <w:t xml:space="preserve">3 valandų pertrauką tarp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400 mg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ir kitų vaistų vartojimo, kad sumažintumėte galimą vaistų tarpusavio sąveiką.</w:t>
      </w:r>
    </w:p>
    <w:p w14:paraId="1BAA1CBC" w14:textId="77777777" w:rsidR="00642B00" w:rsidRPr="00C01EB0" w:rsidRDefault="00642B00" w:rsidP="00642B00">
      <w:pPr>
        <w:numPr>
          <w:ilvl w:val="0"/>
          <w:numId w:val="2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40" w:right="-2" w:hanging="540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Kartu vartojant </w:t>
      </w: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de-DE"/>
        </w:rPr>
        <w:t>fluoridus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ir </w:t>
      </w:r>
      <w:proofErr w:type="spellStart"/>
      <w:r w:rsidRPr="00C01EB0">
        <w:rPr>
          <w:rFonts w:ascii="Times New Roman" w:eastAsia="Times New Roman" w:hAnsi="Times New Roman" w:cs="Times New Roman"/>
          <w:b/>
          <w:bCs/>
          <w:snapToGrid w:val="0"/>
          <w:lang w:eastAsia="de-DE"/>
        </w:rPr>
        <w:t>tetracikliną</w:t>
      </w:r>
      <w:proofErr w:type="spellEnd"/>
      <w:r w:rsidRPr="00C01EB0">
        <w:rPr>
          <w:rFonts w:ascii="Times New Roman" w:eastAsia="Times New Roman" w:hAnsi="Times New Roman" w:cs="Times New Roman"/>
          <w:b/>
          <w:bCs/>
          <w:snapToGrid w:val="0"/>
          <w:lang w:eastAsia="de-DE"/>
        </w:rPr>
        <w:t>,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</w:t>
      </w:r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>griežtai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turi būti daroma 2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noBreakHyphen/>
        <w:t>3 valandų pertrauka.</w:t>
      </w:r>
    </w:p>
    <w:p w14:paraId="681D1A62" w14:textId="77777777" w:rsidR="00642B00" w:rsidRPr="00C01EB0" w:rsidRDefault="00642B00" w:rsidP="00642B00">
      <w:pPr>
        <w:numPr>
          <w:ilvl w:val="0"/>
          <w:numId w:val="2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40" w:right="-2" w:hanging="540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Antibakteriniai antibiotikai (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aminoglikozidų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grupės antibiotikai), medžiagos, skatinančios šlapimo išsiskyrimą (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tiazidiniai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diuretikai,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furozemidas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) ir medžiagos, blokuojančios skrandžio rūgšties gamybą (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omeprazolas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,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pantoprazolas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), taip pat veikliosios medžiagos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cisplatina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,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ciklosporinas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A,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foskarnetas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,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cetuksimabas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,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erlotinibas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,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pentamidinas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,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rapamicinas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ir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amfotericinas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B gali sukelti magnio trūkumą. Kreipkitės į gydytoją, jei norite pakoreguoti magnio paros dozę.</w:t>
      </w:r>
    </w:p>
    <w:p w14:paraId="3F8A0362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2CB0A204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de-DE"/>
        </w:rPr>
        <w:t>Nėštumas, žindymo laikotarpis ir vaisingumas</w:t>
      </w:r>
    </w:p>
    <w:p w14:paraId="0F443E03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Jeigu esate nėščia, žindote kūdikį, manote, kad galbūt esate nėščia arba planuojate pastoti, tai prieš vartodama šį vaistą pasitarkite su gydytoju arba vaistininku.</w:t>
      </w:r>
    </w:p>
    <w:p w14:paraId="480BA24D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</w:p>
    <w:p w14:paraId="015E3A12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400 mg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galima vartoti nėštumo metu ir žindymo laikotarpiu.</w:t>
      </w:r>
    </w:p>
    <w:p w14:paraId="16E66CB4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</w:rPr>
        <w:t xml:space="preserve">Remiantis ilgamete patirtimi, nesitikima, kad magnio citratas sukeltų kokį nors poveikį vyrų ir moterų 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vaisingumui.</w:t>
      </w:r>
    </w:p>
    <w:p w14:paraId="20E4F6A8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0AD75208" w14:textId="77777777" w:rsidR="00642B00" w:rsidRPr="00C01EB0" w:rsidRDefault="00642B00" w:rsidP="00642B00">
      <w:pPr>
        <w:keepNext/>
        <w:tabs>
          <w:tab w:val="left" w:pos="567"/>
        </w:tabs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Vairavimas ir mechanizmų valdymas</w:t>
      </w:r>
    </w:p>
    <w:p w14:paraId="0172A137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9"/>
        <w:textAlignment w:val="baseline"/>
        <w:rPr>
          <w:rFonts w:ascii="Times New Roman" w:eastAsia="Times New Roman" w:hAnsi="Times New Roman" w:cs="Times New Roman"/>
          <w:snapToGrid w:val="0"/>
        </w:rPr>
      </w:pP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400 mg gebėjimo vairuoti ir valdyti mechanizmus neveikia arba veikia nereikšmingai.</w:t>
      </w:r>
    </w:p>
    <w:p w14:paraId="259F5B77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6D84A0F5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b/>
          <w:snapToGrid w:val="0"/>
          <w:lang w:eastAsia="de-DE"/>
        </w:rPr>
      </w:pPr>
      <w:proofErr w:type="spellStart"/>
      <w:r w:rsidRPr="00C01EB0">
        <w:rPr>
          <w:rFonts w:ascii="Times New Roman" w:eastAsia="Times New Roman" w:hAnsi="Times New Roman" w:cs="Times New Roman"/>
          <w:b/>
          <w:snapToGrid w:val="0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b/>
          <w:snapToGrid w:val="0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b/>
          <w:snapToGrid w:val="0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b/>
          <w:snapToGrid w:val="0"/>
        </w:rPr>
        <w:t xml:space="preserve"> 400 mg</w:t>
      </w:r>
      <w:r w:rsidRPr="00C01EB0">
        <w:rPr>
          <w:rFonts w:ascii="Times New Roman" w:eastAsia="Times New Roman" w:hAnsi="Times New Roman" w:cs="Times New Roman"/>
          <w:snapToGrid w:val="0"/>
        </w:rPr>
        <w:t xml:space="preserve"> </w:t>
      </w:r>
      <w:r w:rsidRPr="00C01EB0">
        <w:rPr>
          <w:rFonts w:ascii="Times New Roman" w:eastAsia="Times New Roman" w:hAnsi="Times New Roman" w:cs="Times New Roman"/>
          <w:b/>
          <w:snapToGrid w:val="0"/>
        </w:rPr>
        <w:t xml:space="preserve">sudėtyje </w:t>
      </w: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de-DE"/>
        </w:rPr>
        <w:t>yra kalio</w:t>
      </w:r>
    </w:p>
    <w:p w14:paraId="141FD7F5" w14:textId="77777777" w:rsidR="00642B00" w:rsidRPr="00C01EB0" w:rsidRDefault="00642B00" w:rsidP="00642B00">
      <w:pPr>
        <w:widowControl w:val="0"/>
        <w:tabs>
          <w:tab w:val="left" w:pos="567"/>
          <w:tab w:val="left" w:pos="709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Šio </w:t>
      </w:r>
      <w:r w:rsidRPr="00C01EB0">
        <w:rPr>
          <w:rFonts w:ascii="Times New Roman" w:eastAsia="Times New Roman" w:hAnsi="Times New Roman" w:cs="Times New Roman"/>
          <w:snapToGrid w:val="0"/>
        </w:rPr>
        <w:t>vaisto dozėje yra 4,43 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mmol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>/l (173,2 mg) kalio. Būtina atsižvelgti, jei sutrikusi inkstų funkcija arba kontroliuojamas kalio kiekis maiste.</w:t>
      </w:r>
    </w:p>
    <w:p w14:paraId="24AC9CB6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0D04A945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06DE638F" w14:textId="77777777" w:rsidR="00642B00" w:rsidRPr="00C01EB0" w:rsidRDefault="00642B00" w:rsidP="00642B00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3.</w:t>
      </w: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ab/>
        <w:t xml:space="preserve">Kaip vartoti </w:t>
      </w:r>
      <w:proofErr w:type="spellStart"/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 xml:space="preserve"> 400 mg</w:t>
      </w:r>
    </w:p>
    <w:p w14:paraId="1C9E0DDD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76869180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Visada vartokite šį vaistą tiksliai kaip nurodė gydytojas arba vaistininkas. Jeigu abejojate, kreipkitės į gydytoją arba vaistininką.</w:t>
      </w:r>
    </w:p>
    <w:p w14:paraId="2388E0E0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</w:p>
    <w:p w14:paraId="5527B123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b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de-DE"/>
        </w:rPr>
        <w:t xml:space="preserve">Inkstų </w:t>
      </w:r>
      <w:r>
        <w:rPr>
          <w:rFonts w:ascii="Times New Roman" w:eastAsia="Times New Roman" w:hAnsi="Times New Roman" w:cs="Times New Roman"/>
          <w:b/>
          <w:bCs/>
          <w:snapToGrid w:val="0"/>
          <w:lang w:eastAsia="de-DE"/>
        </w:rPr>
        <w:t xml:space="preserve">funkcijos </w:t>
      </w: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de-DE"/>
        </w:rPr>
        <w:t xml:space="preserve">sutrikimas </w:t>
      </w:r>
    </w:p>
    <w:p w14:paraId="6EC37BA8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Reikia vengti vartoti magnio, kai inkstų funkcij</w:t>
      </w:r>
      <w:r>
        <w:rPr>
          <w:rFonts w:ascii="Times New Roman" w:eastAsia="Times New Roman" w:hAnsi="Times New Roman" w:cs="Times New Roman"/>
          <w:snapToGrid w:val="0"/>
          <w:lang w:eastAsia="de-DE"/>
        </w:rPr>
        <w:t xml:space="preserve">os sutrikimas 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yra </w:t>
      </w:r>
      <w:r>
        <w:rPr>
          <w:rFonts w:ascii="Times New Roman" w:eastAsia="Times New Roman" w:hAnsi="Times New Roman" w:cs="Times New Roman"/>
          <w:snapToGrid w:val="0"/>
          <w:lang w:eastAsia="de-DE"/>
        </w:rPr>
        <w:t>sunkus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.</w:t>
      </w:r>
    </w:p>
    <w:p w14:paraId="5C6BC41B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b/>
          <w:noProof/>
          <w:snapToGrid w:val="0"/>
          <w:lang w:eastAsia="de-DE"/>
        </w:rPr>
      </w:pPr>
    </w:p>
    <w:p w14:paraId="2D4F2530" w14:textId="77777777" w:rsidR="00642B00" w:rsidRPr="00C01EB0" w:rsidRDefault="00642B00" w:rsidP="00642B0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bCs/>
          <w:noProof/>
          <w:snapToGrid w:val="0"/>
          <w:lang w:eastAsia="de-DE"/>
        </w:rPr>
        <w:t>Rekomenduojama dozė yra</w:t>
      </w:r>
    </w:p>
    <w:p w14:paraId="5052730F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strike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1 paketėlis per parą.</w:t>
      </w:r>
    </w:p>
    <w:p w14:paraId="0614F160" w14:textId="77777777" w:rsidR="00642B00" w:rsidRPr="00C01EB0" w:rsidRDefault="00642B00" w:rsidP="00642B00">
      <w:pPr>
        <w:tabs>
          <w:tab w:val="left" w:pos="567"/>
          <w:tab w:val="left" w:pos="1843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1 paketėlis, kuriame yra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snapToGrid w:val="0"/>
        </w:rPr>
        <w:t xml:space="preserve"> 400 mg 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miltelių, atitinka magnio 400 mg paros dozę </w:t>
      </w:r>
    </w:p>
    <w:p w14:paraId="6C7CAB11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</w:p>
    <w:p w14:paraId="05BB980D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b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de-DE"/>
        </w:rPr>
        <w:t>Vartojimo metodas ir būdas</w:t>
      </w:r>
    </w:p>
    <w:p w14:paraId="08C4DB5B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400 mg miltelius, esančius 1 paketėlyje, ištirpinkite pusėje stiklinės vandens ir išgerkite visą tirpalą.</w:t>
      </w:r>
    </w:p>
    <w:p w14:paraId="031FE11E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</w:p>
    <w:p w14:paraId="790BF212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b/>
          <w:bCs/>
          <w:noProof/>
          <w:snapToGrid w:val="0"/>
        </w:rPr>
      </w:pPr>
      <w:r w:rsidRPr="00C01EB0">
        <w:rPr>
          <w:rFonts w:ascii="Times New Roman" w:eastAsia="Times New Roman" w:hAnsi="Times New Roman" w:cs="Times New Roman"/>
          <w:b/>
          <w:bCs/>
          <w:noProof/>
          <w:snapToGrid w:val="0"/>
        </w:rPr>
        <w:t xml:space="preserve">Ką daryti pavartojus per didelę </w:t>
      </w:r>
      <w:proofErr w:type="spellStart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 xml:space="preserve"> 400 mg</w:t>
      </w:r>
      <w:r w:rsidRPr="00C01EB0">
        <w:rPr>
          <w:rFonts w:ascii="Times New Roman" w:eastAsia="Times New Roman" w:hAnsi="Times New Roman" w:cs="Times New Roman"/>
          <w:b/>
          <w:bCs/>
          <w:noProof/>
          <w:snapToGrid w:val="0"/>
        </w:rPr>
        <w:t xml:space="preserve"> dozę?</w:t>
      </w:r>
    </w:p>
    <w:p w14:paraId="5A5282E4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Jokio šalutinio poveikio nesitikima, kai </w:t>
      </w:r>
      <w:r w:rsidRPr="00C01EB0">
        <w:rPr>
          <w:rFonts w:ascii="Times New Roman" w:eastAsia="Times New Roman" w:hAnsi="Times New Roman" w:cs="Times New Roman"/>
          <w:snapToGrid w:val="0"/>
        </w:rPr>
        <w:t>inkstų funkcija yra normali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. Bet koks pernelyg didelis magnio kiekis bus pašalinamas per Jūsų inkstus.</w:t>
      </w:r>
    </w:p>
    <w:p w14:paraId="2A745A64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</w:p>
    <w:p w14:paraId="4CBC87F1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Jei išgėrėte daugiau šio vaisto nei buvo paskirta, jeigu asmuo, kurio inkstų funkcija sunkiai sutrikusi, arba vaikas netyčia išgėrė šio vaisto, kreipkitės į gydytoją arba skubios pagalbos skyrių, kad būtų įvertinta rizika ir Jus pakonsultuotų.</w:t>
      </w:r>
    </w:p>
    <w:p w14:paraId="77B80BAE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</w:p>
    <w:p w14:paraId="6AA4F7F6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outlineLvl w:val="0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de-DE"/>
        </w:rPr>
        <w:t xml:space="preserve">Pamiršus pavartoti </w:t>
      </w:r>
      <w:proofErr w:type="spellStart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 xml:space="preserve"> 400 mg</w:t>
      </w:r>
    </w:p>
    <w:p w14:paraId="55C98BFB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outlineLvl w:val="0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Negalima vartoti dvigubos dozės norint kompensuoti praleistą dozę.</w:t>
      </w:r>
    </w:p>
    <w:p w14:paraId="300C0070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</w:p>
    <w:p w14:paraId="5779A3E0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Jeigu kiltų daugiau klausimų dėl šio vaisto vartojimo, kreipkitės į gydytoją arba vaistininką.</w:t>
      </w:r>
    </w:p>
    <w:p w14:paraId="7090A462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77FF45E6" w14:textId="77777777" w:rsidR="00642B00" w:rsidRPr="00C01EB0" w:rsidRDefault="00642B00" w:rsidP="00642B00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4.</w:t>
      </w: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ab/>
        <w:t>Galimas šalutinis poveikis</w:t>
      </w:r>
    </w:p>
    <w:p w14:paraId="172983F7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2EB85480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9"/>
        <w:textAlignment w:val="baseline"/>
        <w:outlineLvl w:val="0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Šis vaistas, kaip ir visi kiti, gali sukelti šalutinį poveikį, nors jis pasireiškia ne visiems žmonėms.</w:t>
      </w:r>
    </w:p>
    <w:p w14:paraId="708E8E0F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9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</w:p>
    <w:p w14:paraId="27ECD44E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9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>Nedažnas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(gali pasireikšti rečiau kaip 1 iš 100 žmonių):</w:t>
      </w:r>
    </w:p>
    <w:p w14:paraId="43997BBE" w14:textId="77777777" w:rsidR="00642B00" w:rsidRPr="00C01EB0" w:rsidRDefault="00642B00" w:rsidP="00642B0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ind w:right="-29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>
        <w:rPr>
          <w:rFonts w:ascii="Times New Roman" w:eastAsia="Times New Roman" w:hAnsi="Times New Roman" w:cs="Times New Roman"/>
          <w:snapToGrid w:val="0"/>
          <w:lang w:eastAsia="de-DE"/>
        </w:rPr>
        <w:t>m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inkštos išmatos arba net viduriavimas gydymo pradžioje (nekenksmingas ir paprastai retėja tęsiant gydymą).</w:t>
      </w:r>
    </w:p>
    <w:p w14:paraId="722D05D5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9"/>
        <w:textAlignment w:val="baseline"/>
        <w:rPr>
          <w:rFonts w:ascii="Times New Roman" w:eastAsia="Times New Roman" w:hAnsi="Times New Roman" w:cs="Times New Roman"/>
          <w:b/>
          <w:snapToGrid w:val="0"/>
          <w:lang w:eastAsia="de-DE"/>
        </w:rPr>
      </w:pPr>
    </w:p>
    <w:p w14:paraId="4445A61A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9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>Labai retas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(gali pasireikšti</w:t>
      </w:r>
      <w:r w:rsidRPr="00C01EB0">
        <w:t xml:space="preserve"> 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rečiau kaip 1 iš 10000 žmonių):</w:t>
      </w:r>
    </w:p>
    <w:p w14:paraId="3F0218AC" w14:textId="77777777" w:rsidR="00642B00" w:rsidRPr="00C01EB0" w:rsidRDefault="00642B00" w:rsidP="00642B00">
      <w:pPr>
        <w:tabs>
          <w:tab w:val="left" w:pos="54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1800" w:right="-29" w:hanging="1800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-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ab/>
      </w:r>
      <w:r>
        <w:rPr>
          <w:rFonts w:ascii="Times New Roman" w:eastAsia="Times New Roman" w:hAnsi="Times New Roman" w:cs="Times New Roman"/>
          <w:snapToGrid w:val="0"/>
          <w:lang w:eastAsia="de-DE"/>
        </w:rPr>
        <w:t>n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uovargis, jei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400 mg vartojamas ilgesnį laiką.</w:t>
      </w:r>
    </w:p>
    <w:p w14:paraId="4E796789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9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</w:p>
    <w:p w14:paraId="2285BF93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Jei Jums atsirado bet koks šalutinis poveikis, gydymą reikia laikinai nutraukti. Po to, kai būklė pagerėja ir (arba) simptomai išnyksta, galite gydymą tęsti sumažinta doze.</w:t>
      </w:r>
    </w:p>
    <w:p w14:paraId="001324DA" w14:textId="77777777" w:rsidR="00642B00" w:rsidRPr="00C01EB0" w:rsidRDefault="00642B00" w:rsidP="00642B0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</w:p>
    <w:p w14:paraId="79796661" w14:textId="77777777" w:rsidR="00642B00" w:rsidRPr="00C01EB0" w:rsidRDefault="00642B00" w:rsidP="00642B0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snapToGrid w:val="0"/>
        </w:rPr>
      </w:pPr>
      <w:r w:rsidRPr="00C01EB0">
        <w:rPr>
          <w:rFonts w:ascii="Times New Roman" w:eastAsia="Times New Roman" w:hAnsi="Times New Roman" w:cs="Times New Roman"/>
          <w:b/>
          <w:noProof/>
          <w:snapToGrid w:val="0"/>
        </w:rPr>
        <w:t>Pranešimas apie šalutinį poveikį</w:t>
      </w:r>
    </w:p>
    <w:p w14:paraId="4159975E" w14:textId="77777777" w:rsidR="00642B00" w:rsidRPr="00C01EB0" w:rsidRDefault="00642B00" w:rsidP="00642B00">
      <w:p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</w:rPr>
      </w:pPr>
      <w:r w:rsidRPr="00C01EB0">
        <w:rPr>
          <w:rFonts w:ascii="Times New Roman" w:eastAsia="Times New Roman" w:hAnsi="Times New Roman" w:cs="Times New Roman"/>
          <w:noProof/>
          <w:snapToGrid w:val="0"/>
        </w:rPr>
        <w:t xml:space="preserve">Jeigu pasireiškė šalutinis poveikis, įskaitant šiame lapelyje nenurodytą, pasakykite gydytojui, vaistininkui arba </w:t>
      </w:r>
      <w:r w:rsidRPr="00C01EB0">
        <w:rPr>
          <w:rFonts w:ascii="Times New Roman" w:eastAsia="Times New Roman" w:hAnsi="Times New Roman" w:cs="Times New Roman"/>
          <w:snapToGrid w:val="0"/>
        </w:rPr>
        <w:t>slaugytojui.</w:t>
      </w:r>
      <w:r w:rsidRPr="00C01EB0">
        <w:rPr>
          <w:rFonts w:ascii="Times New Roman" w:eastAsia="Times New Roman" w:hAnsi="Times New Roman" w:cs="Times New Roman"/>
          <w:noProof/>
          <w:snapToGrid w:val="0"/>
        </w:rPr>
        <w:t xml:space="preserve"> </w:t>
      </w:r>
      <w:r w:rsidRPr="00C01EB0">
        <w:rPr>
          <w:rFonts w:ascii="Times New Roman" w:eastAsia="Times New Roman" w:hAnsi="Times New Roman" w:cs="Times New Roman"/>
          <w:snapToGrid w:val="0"/>
        </w:rPr>
        <w:t>Apie šalutinį poveikį taip pat galite pranešti Valstybinei vaistų kontrolės tarnybai prie Lietuvos Respublikos sveikatos apsaugos ministerijos nemokamu t</w:t>
      </w:r>
      <w:r w:rsidRPr="00C01EB0">
        <w:rPr>
          <w:rFonts w:ascii="Times New Roman" w:eastAsia="Times New Roman" w:hAnsi="Times New Roman" w:cs="Times New Roman"/>
          <w:snapToGrid w:val="0"/>
          <w:lang w:eastAsia="zh-CN"/>
        </w:rPr>
        <w:t>elefonu 8 800 73568</w:t>
      </w:r>
      <w:r w:rsidRPr="00C01EB0">
        <w:rPr>
          <w:rFonts w:ascii="Times New Roman" w:eastAsia="Times New Roman" w:hAnsi="Times New Roman" w:cs="Times New Roman"/>
          <w:snapToGrid w:val="0"/>
        </w:rPr>
        <w:t xml:space="preserve"> arba užpildyti interneto svetainėje </w:t>
      </w:r>
      <w:hyperlink r:id="rId5" w:history="1">
        <w:r w:rsidRPr="00C01EB0">
          <w:rPr>
            <w:rFonts w:ascii="Times New Roman" w:eastAsia="SimSun" w:hAnsi="Times New Roman" w:cs="Times New Roman"/>
            <w:snapToGrid w:val="0"/>
            <w:color w:val="0000FF"/>
            <w:u w:val="single"/>
          </w:rPr>
          <w:t>www.vvkt.lt</w:t>
        </w:r>
      </w:hyperlink>
      <w:r w:rsidRPr="00C01EB0">
        <w:rPr>
          <w:rFonts w:ascii="Times New Roman" w:eastAsia="Times New Roman" w:hAnsi="Times New Roman" w:cs="Times New Roman"/>
          <w:snapToGrid w:val="0"/>
        </w:rPr>
        <w:t xml:space="preserve"> esančią formą ir pateikti ją Valstybinei vaistų kontrolės tarnybai prie Lietuvos Respublikos sveikatos apsaugos ministerijos vienu iš šių būdų: raštu (adresu Žirmūnų g. 139A, LT-09120 Vilnius), </w:t>
      </w:r>
      <w:r w:rsidRPr="00C01EB0">
        <w:rPr>
          <w:rFonts w:ascii="Times New Roman" w:eastAsia="Times New Roman" w:hAnsi="Times New Roman" w:cs="Times New Roman"/>
          <w:snapToGrid w:val="0"/>
          <w:lang w:eastAsia="zh-CN"/>
        </w:rPr>
        <w:t xml:space="preserve">nemokamu </w:t>
      </w:r>
      <w:r w:rsidRPr="00C01EB0">
        <w:rPr>
          <w:rFonts w:ascii="Times New Roman" w:eastAsia="Times New Roman" w:hAnsi="Times New Roman" w:cs="Times New Roman"/>
          <w:snapToGrid w:val="0"/>
        </w:rPr>
        <w:t>fakso numeriu 8 800 20131</w:t>
      </w:r>
      <w:r w:rsidRPr="00C01EB0">
        <w:rPr>
          <w:rFonts w:ascii="Times New Roman" w:eastAsia="Times New Roman" w:hAnsi="Times New Roman" w:cs="Times New Roman"/>
          <w:snapToGrid w:val="0"/>
          <w:lang w:eastAsia="zh-CN"/>
        </w:rPr>
        <w:t xml:space="preserve">, </w:t>
      </w:r>
      <w:r w:rsidRPr="00C01EB0">
        <w:rPr>
          <w:rFonts w:ascii="Times New Roman" w:eastAsia="Times New Roman" w:hAnsi="Times New Roman" w:cs="Times New Roman"/>
          <w:snapToGrid w:val="0"/>
        </w:rPr>
        <w:t xml:space="preserve">el. paštu </w:t>
      </w:r>
      <w:hyperlink r:id="rId6" w:history="1">
        <w:r w:rsidRPr="00C01EB0">
          <w:rPr>
            <w:rFonts w:ascii="Times New Roman" w:eastAsia="SimSun" w:hAnsi="Times New Roman" w:cs="Times New Roman"/>
            <w:snapToGrid w:val="0"/>
            <w:color w:val="0000FF"/>
            <w:u w:val="single"/>
          </w:rPr>
          <w:t>NepageidaujamaR@vvkt.lt</w:t>
        </w:r>
      </w:hyperlink>
      <w:r w:rsidRPr="00C01EB0">
        <w:rPr>
          <w:rFonts w:ascii="Times New Roman" w:eastAsia="Times New Roman" w:hAnsi="Times New Roman" w:cs="Times New Roman"/>
          <w:snapToGrid w:val="0"/>
        </w:rPr>
        <w:t xml:space="preserve">, taip pat per Valstybinės vaistų kontrolės tarnybos prie Lietuvos Respublikos sveikatos apsaugos ministerijos interneto svetainę (adresu </w:t>
      </w:r>
      <w:hyperlink r:id="rId7" w:history="1">
        <w:r w:rsidRPr="00C01EB0">
          <w:rPr>
            <w:rFonts w:ascii="Times New Roman" w:eastAsia="SimSun" w:hAnsi="Times New Roman" w:cs="Times New Roman"/>
            <w:snapToGrid w:val="0"/>
            <w:color w:val="0000FF"/>
            <w:u w:val="single"/>
          </w:rPr>
          <w:t>http://www.vvkt.lt</w:t>
        </w:r>
      </w:hyperlink>
      <w:r w:rsidRPr="00C01EB0">
        <w:rPr>
          <w:rFonts w:ascii="Times New Roman" w:eastAsia="Times New Roman" w:hAnsi="Times New Roman" w:cs="Times New Roman"/>
          <w:snapToGrid w:val="0"/>
        </w:rPr>
        <w:t>). Pranešdami apie šalutinį poveikį galite mums padėti gauti daugiau informacijos apie šio vaisto saugumą</w:t>
      </w:r>
      <w:r w:rsidRPr="00C01EB0" w:rsidDel="002A384A">
        <w:rPr>
          <w:rFonts w:ascii="Times New Roman" w:eastAsia="Times New Roman" w:hAnsi="Times New Roman" w:cs="Times New Roman"/>
          <w:noProof/>
          <w:snapToGrid w:val="0"/>
        </w:rPr>
        <w:t xml:space="preserve"> </w:t>
      </w:r>
    </w:p>
    <w:p w14:paraId="2510C9A4" w14:textId="77777777" w:rsidR="00642B00" w:rsidRPr="00C01EB0" w:rsidRDefault="00642B00" w:rsidP="00642B00">
      <w:p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</w:rPr>
      </w:pPr>
    </w:p>
    <w:p w14:paraId="10145FEA" w14:textId="77777777" w:rsidR="00642B00" w:rsidRPr="00C01EB0" w:rsidRDefault="00642B00" w:rsidP="00642B00">
      <w:pPr>
        <w:tabs>
          <w:tab w:val="left" w:pos="567"/>
        </w:tabs>
        <w:spacing w:after="0" w:line="240" w:lineRule="auto"/>
        <w:ind w:right="-449"/>
        <w:rPr>
          <w:rFonts w:ascii="Times New Roman" w:eastAsia="Times New Roman" w:hAnsi="Times New Roman" w:cs="Times New Roman"/>
          <w:noProof/>
          <w:snapToGrid w:val="0"/>
        </w:rPr>
      </w:pPr>
    </w:p>
    <w:p w14:paraId="78B0447C" w14:textId="77777777" w:rsidR="00642B00" w:rsidRPr="00C01EB0" w:rsidRDefault="00642B00" w:rsidP="00642B00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5.</w:t>
      </w: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ab/>
        <w:t xml:space="preserve">Kaip laikyti </w:t>
      </w:r>
      <w:proofErr w:type="spellStart"/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 xml:space="preserve"> 400 mg</w:t>
      </w:r>
    </w:p>
    <w:p w14:paraId="1D4036E5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4386ADC2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iCs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iCs/>
          <w:snapToGrid w:val="0"/>
          <w:lang w:eastAsia="de-DE"/>
        </w:rPr>
        <w:t>Šį vaistą laikykite vaikams nepastebimoje ir nepasiekiamoje vietoje.</w:t>
      </w:r>
    </w:p>
    <w:p w14:paraId="20C4B8A8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iCs/>
          <w:snapToGrid w:val="0"/>
          <w:lang w:eastAsia="de-DE"/>
        </w:rPr>
      </w:pPr>
    </w:p>
    <w:p w14:paraId="35ECBBF4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noProof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iCs/>
          <w:snapToGrid w:val="0"/>
          <w:lang w:eastAsia="de-DE"/>
        </w:rPr>
        <w:t>Ant dėžutės ir paketėlio nurodytam tinkamumo laikui pasibaigus, šio vaisto vartoti negalima. Vaistas tinkamas vartoti iki paskutinės nurodyto mėnesio dienos.</w:t>
      </w:r>
    </w:p>
    <w:p w14:paraId="55F35EF3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</w:rPr>
      </w:pPr>
    </w:p>
    <w:p w14:paraId="748E6BE9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</w:rPr>
      </w:pPr>
    </w:p>
    <w:p w14:paraId="16CECF78" w14:textId="77777777" w:rsidR="00642B00" w:rsidRPr="00C01EB0" w:rsidRDefault="00642B00" w:rsidP="00642B00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6.</w:t>
      </w:r>
      <w:r w:rsidRPr="00C01EB0">
        <w:rPr>
          <w:rFonts w:ascii="Times New Roman" w:eastAsia="Times New Roman" w:hAnsi="Times New Roman" w:cs="Times New Roman"/>
          <w:bCs/>
          <w:snapToGrid w:val="0"/>
          <w:lang w:eastAsia="x-none"/>
        </w:rPr>
        <w:tab/>
      </w: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Pakuotės turinys ir kita informacija</w:t>
      </w:r>
    </w:p>
    <w:p w14:paraId="16F9F1F5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0DC402CC" w14:textId="77777777" w:rsidR="00642B00" w:rsidRPr="00C01EB0" w:rsidRDefault="00642B00" w:rsidP="00642B00">
      <w:pPr>
        <w:keepNext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proofErr w:type="spellStart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 xml:space="preserve"> 400 mg sudėtis</w:t>
      </w:r>
    </w:p>
    <w:p w14:paraId="33AC07D4" w14:textId="77777777" w:rsidR="00642B00" w:rsidRPr="00C01EB0" w:rsidRDefault="00642B00" w:rsidP="00642B00">
      <w:pPr>
        <w:keepNext/>
        <w:numPr>
          <w:ilvl w:val="0"/>
          <w:numId w:val="1"/>
        </w:numPr>
        <w:tabs>
          <w:tab w:val="left" w:pos="540"/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Veiklioji medžiaga yra magnis (magnio citrato pavidalu). Viename paketėlyje (6,3 g) yra</w:t>
      </w:r>
      <w:r>
        <w:rPr>
          <w:rFonts w:ascii="Times New Roman" w:eastAsia="Times New Roman" w:hAnsi="Times New Roman" w:cs="Times New Roman"/>
          <w:snapToGrid w:val="0"/>
          <w:lang w:eastAsia="de-DE"/>
        </w:rPr>
        <w:t xml:space="preserve"> 400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 mg </w:t>
      </w:r>
      <w:r>
        <w:rPr>
          <w:rFonts w:ascii="Times New Roman" w:eastAsia="Times New Roman" w:hAnsi="Times New Roman" w:cs="Times New Roman"/>
          <w:snapToGrid w:val="0"/>
          <w:lang w:eastAsia="de-DE"/>
        </w:rPr>
        <w:t>magnio (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magnio citrato</w:t>
      </w:r>
      <w:r>
        <w:rPr>
          <w:rFonts w:ascii="Times New Roman" w:eastAsia="Times New Roman" w:hAnsi="Times New Roman" w:cs="Times New Roman"/>
          <w:snapToGrid w:val="0"/>
          <w:lang w:eastAsia="de-DE"/>
        </w:rPr>
        <w:t xml:space="preserve"> pavidalu)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.</w:t>
      </w:r>
    </w:p>
    <w:p w14:paraId="69B520F0" w14:textId="77777777" w:rsidR="00642B00" w:rsidRPr="00C01EB0" w:rsidRDefault="00642B00" w:rsidP="00642B00">
      <w:pPr>
        <w:keepNext/>
        <w:numPr>
          <w:ilvl w:val="0"/>
          <w:numId w:val="1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40" w:hanging="540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Pagalbinės medžiagos yra bevandenė citrinų rūgštis, kalio-vandenilio karbonatas,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riboflavinas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(E 101), burokėlių raudonasis (E 162), apelsinų sulčių aromatinė medžiaga, apelsinų aromatinė medžiaga,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sukralozė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</w:t>
      </w:r>
      <w:r w:rsidRPr="00C01EB0">
        <w:rPr>
          <w:rFonts w:ascii="Times New Roman" w:eastAsia="Times New Roman" w:hAnsi="Times New Roman" w:cs="Times New Roman"/>
          <w:snapToGrid w:val="0"/>
          <w:highlight w:val="lightGray"/>
          <w:lang w:eastAsia="de-DE"/>
        </w:rPr>
        <w:t>(E 955)</w:t>
      </w: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,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maltodekstrinas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.</w:t>
      </w:r>
    </w:p>
    <w:p w14:paraId="64BD779E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53A2DFD5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b/>
          <w:snapToGrid w:val="0"/>
          <w:lang w:eastAsia="de-DE"/>
        </w:rPr>
      </w:pPr>
      <w:proofErr w:type="spellStart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 xml:space="preserve"> 400 mg išvaizda ir kiekis pakuotėje</w:t>
      </w:r>
    </w:p>
    <w:p w14:paraId="2A71DCC0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Šviesiai geltonos spalvos smulkūs milteliai geriamajam tirpalui paketėlyje.</w:t>
      </w:r>
    </w:p>
    <w:p w14:paraId="6D2E7A94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Magnesium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Diasporal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400 mg milteliai tiekiami pakuotėmis po 20, 50 arba 100 paketėlių, kuriuose yra po 6,3 g miltelių, arba sudėtinėmis pakuotėmis po 200 paketėlių, kuriuose yra po 6,3 g miltelių (10 pakuočių po 20 paketėlių arba 4 pakuotės po 50 paketėlių, arba 2 pakuotės po 100 paketėlių, kurios atskirai neparduodamos).</w:t>
      </w:r>
    </w:p>
    <w:p w14:paraId="2B216EE3" w14:textId="77777777" w:rsidR="00642B00" w:rsidRPr="00C01EB0" w:rsidRDefault="00642B00" w:rsidP="00642B00">
      <w:pPr>
        <w:keepNext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 w:right="-2" w:hanging="567"/>
        <w:textAlignment w:val="baseline"/>
        <w:rPr>
          <w:rFonts w:ascii="Times New Roman" w:eastAsia="Times New Roman" w:hAnsi="Times New Roman" w:cs="Times New Roman"/>
          <w:bCs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Gali būti </w:t>
      </w:r>
      <w:r w:rsidRPr="00C01EB0">
        <w:rPr>
          <w:rFonts w:ascii="Times New Roman" w:eastAsia="Times New Roman" w:hAnsi="Times New Roman" w:cs="Times New Roman"/>
          <w:bCs/>
          <w:snapToGrid w:val="0"/>
          <w:lang w:eastAsia="de-DE"/>
        </w:rPr>
        <w:t>tiekiamos ne visų dydžių pakuotės.</w:t>
      </w:r>
    </w:p>
    <w:p w14:paraId="3CA7BC54" w14:textId="77777777" w:rsidR="00642B00" w:rsidRPr="00C01EB0" w:rsidRDefault="00642B00" w:rsidP="00642B00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09F0AF65" w14:textId="77777777" w:rsidR="00642B00" w:rsidRPr="00C01EB0" w:rsidRDefault="00642B00" w:rsidP="00642B00">
      <w:pPr>
        <w:keepNext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567" w:right="-2" w:hanging="567"/>
        <w:textAlignment w:val="baseline"/>
        <w:rPr>
          <w:rFonts w:ascii="Times New Roman" w:eastAsia="Times New Roman" w:hAnsi="Times New Roman" w:cs="Times New Roman"/>
          <w:b/>
          <w:bCs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de-DE"/>
        </w:rPr>
        <w:t>Registruotojas</w:t>
      </w:r>
      <w:r>
        <w:rPr>
          <w:rFonts w:ascii="Times New Roman" w:eastAsia="Times New Roman" w:hAnsi="Times New Roman" w:cs="Times New Roman"/>
          <w:b/>
          <w:bCs/>
          <w:snapToGrid w:val="0"/>
          <w:lang w:eastAsia="de-DE"/>
        </w:rPr>
        <w:t xml:space="preserve"> </w:t>
      </w:r>
      <w:r w:rsidRPr="00C01EB0">
        <w:rPr>
          <w:rFonts w:ascii="Times New Roman" w:eastAsia="Times New Roman" w:hAnsi="Times New Roman" w:cs="Times New Roman"/>
          <w:b/>
          <w:bCs/>
          <w:snapToGrid w:val="0"/>
          <w:lang w:eastAsia="de-DE"/>
        </w:rPr>
        <w:t>ir gamintojas</w:t>
      </w:r>
    </w:p>
    <w:p w14:paraId="7185771A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</w:p>
    <w:p w14:paraId="2837103D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lastRenderedPageBreak/>
        <w:t xml:space="preserve">Protina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Pharmazeutische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Gesellschaft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mbH</w:t>
      </w:r>
      <w:proofErr w:type="spellEnd"/>
    </w:p>
    <w:p w14:paraId="6376CE4C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rPr>
          <w:rFonts w:ascii="Times New Roman" w:eastAsia="Times New Roman" w:hAnsi="Times New Roman" w:cs="Times New Roman"/>
          <w:snapToGrid w:val="0"/>
          <w:lang w:eastAsia="de-DE"/>
        </w:rPr>
      </w:pP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Adalperostraße</w:t>
      </w:r>
      <w:proofErr w:type="spellEnd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 37 </w:t>
      </w:r>
    </w:p>
    <w:p w14:paraId="5FD52727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outlineLvl w:val="0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 xml:space="preserve">85737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  <w:lang w:eastAsia="de-DE"/>
        </w:rPr>
        <w:t>Ismaning</w:t>
      </w:r>
      <w:proofErr w:type="spellEnd"/>
    </w:p>
    <w:p w14:paraId="0F4BF271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outlineLvl w:val="0"/>
        <w:rPr>
          <w:rFonts w:ascii="Times New Roman" w:eastAsia="Times New Roman" w:hAnsi="Times New Roman" w:cs="Times New Roman"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snapToGrid w:val="0"/>
        </w:rPr>
        <w:t>Vokietija</w:t>
      </w:r>
    </w:p>
    <w:p w14:paraId="6FA08269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outlineLvl w:val="0"/>
        <w:rPr>
          <w:rFonts w:ascii="Times New Roman" w:eastAsia="Times New Roman" w:hAnsi="Times New Roman" w:cs="Times New Roman"/>
          <w:snapToGrid w:val="0"/>
        </w:rPr>
      </w:pPr>
    </w:p>
    <w:p w14:paraId="7BB7DA2C" w14:textId="77777777" w:rsidR="00642B00" w:rsidRPr="00C01EB0" w:rsidRDefault="00642B00" w:rsidP="00642B00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noProof/>
          <w:snapToGrid w:val="0"/>
        </w:rPr>
      </w:pPr>
      <w:r w:rsidRPr="00C01EB0">
        <w:rPr>
          <w:rFonts w:ascii="Times New Roman" w:eastAsia="Times New Roman" w:hAnsi="Times New Roman" w:cs="Times New Roman"/>
          <w:noProof/>
          <w:snapToGrid w:val="0"/>
        </w:rPr>
        <w:t>Jeigu apie šį vaistą norite sužinoti daugiau, kreipkitės į vietinį registruotojo:</w:t>
      </w:r>
    </w:p>
    <w:p w14:paraId="5739B6B4" w14:textId="77777777" w:rsidR="00642B00" w:rsidRPr="00C01EB0" w:rsidRDefault="00642B00" w:rsidP="00642B0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noProof/>
          <w:snapToGrid w:val="0"/>
        </w:rPr>
      </w:pPr>
    </w:p>
    <w:p w14:paraId="5C2306CF" w14:textId="77777777" w:rsidR="00642B00" w:rsidRPr="00C01EB0" w:rsidRDefault="00642B00" w:rsidP="00642B00">
      <w:pPr>
        <w:tabs>
          <w:tab w:val="left" w:pos="567"/>
          <w:tab w:val="left" w:pos="708"/>
        </w:tabs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C01EB0">
        <w:rPr>
          <w:rFonts w:ascii="Times New Roman" w:eastAsia="Times New Roman" w:hAnsi="Times New Roman" w:cs="Times New Roman"/>
          <w:snapToGrid w:val="0"/>
        </w:rPr>
        <w:t xml:space="preserve">UAB </w:t>
      </w:r>
      <w:proofErr w:type="spellStart"/>
      <w:r w:rsidRPr="00C01EB0">
        <w:rPr>
          <w:rFonts w:ascii="Times New Roman" w:eastAsia="Times New Roman" w:hAnsi="Times New Roman" w:cs="Times New Roman"/>
          <w:snapToGrid w:val="0"/>
        </w:rPr>
        <w:t>Pharm</w:t>
      </w:r>
      <w:r>
        <w:rPr>
          <w:rFonts w:ascii="Times New Roman" w:eastAsia="Times New Roman" w:hAnsi="Times New Roman" w:cs="Times New Roman"/>
          <w:snapToGrid w:val="0"/>
        </w:rPr>
        <w:t>h</w:t>
      </w:r>
      <w:r w:rsidRPr="00C01EB0">
        <w:rPr>
          <w:rFonts w:ascii="Times New Roman" w:eastAsia="Times New Roman" w:hAnsi="Times New Roman" w:cs="Times New Roman"/>
          <w:snapToGrid w:val="0"/>
        </w:rPr>
        <w:t>ouse</w:t>
      </w:r>
      <w:proofErr w:type="spellEnd"/>
    </w:p>
    <w:p w14:paraId="46C910DC" w14:textId="77777777" w:rsidR="00642B00" w:rsidRPr="00C01EB0" w:rsidRDefault="00642B00" w:rsidP="00642B00">
      <w:pPr>
        <w:tabs>
          <w:tab w:val="left" w:pos="567"/>
          <w:tab w:val="left" w:pos="708"/>
        </w:tabs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C01EB0">
        <w:rPr>
          <w:rFonts w:ascii="Times New Roman" w:eastAsia="Times New Roman" w:hAnsi="Times New Roman" w:cs="Times New Roman"/>
          <w:snapToGrid w:val="0"/>
        </w:rPr>
        <w:t>Saulėtekio al. 15</w:t>
      </w:r>
    </w:p>
    <w:p w14:paraId="2A98A3B6" w14:textId="77777777" w:rsidR="00642B00" w:rsidRPr="00C01EB0" w:rsidRDefault="00642B00" w:rsidP="00642B00">
      <w:pPr>
        <w:tabs>
          <w:tab w:val="left" w:pos="567"/>
          <w:tab w:val="left" w:pos="708"/>
        </w:tabs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C01EB0">
        <w:rPr>
          <w:rFonts w:ascii="Times New Roman" w:eastAsia="Times New Roman" w:hAnsi="Times New Roman" w:cs="Times New Roman"/>
          <w:snapToGrid w:val="0"/>
        </w:rPr>
        <w:t>LT-10224 Vilnius</w:t>
      </w:r>
    </w:p>
    <w:p w14:paraId="3CCD4426" w14:textId="77777777" w:rsidR="00642B00" w:rsidRDefault="00642B00" w:rsidP="00642B00">
      <w:pPr>
        <w:tabs>
          <w:tab w:val="left" w:pos="567"/>
          <w:tab w:val="left" w:pos="708"/>
        </w:tabs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C01EB0">
        <w:rPr>
          <w:rFonts w:ascii="Times New Roman" w:eastAsia="Times New Roman" w:hAnsi="Times New Roman" w:cs="Times New Roman"/>
          <w:snapToGrid w:val="0"/>
        </w:rPr>
        <w:t>Lietuva</w:t>
      </w:r>
    </w:p>
    <w:p w14:paraId="29BC4723" w14:textId="77777777" w:rsidR="00642B00" w:rsidRPr="00C01EB0" w:rsidRDefault="00642B00" w:rsidP="00642B00">
      <w:pPr>
        <w:tabs>
          <w:tab w:val="left" w:pos="567"/>
          <w:tab w:val="left" w:pos="708"/>
        </w:tabs>
        <w:snapToGrid w:val="0"/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  <w:r w:rsidRPr="00C01EB0">
        <w:rPr>
          <w:rFonts w:ascii="Times New Roman" w:eastAsia="Times New Roman" w:hAnsi="Times New Roman" w:cs="Times New Roman"/>
          <w:snapToGrid w:val="0"/>
        </w:rPr>
        <w:t>info@pharmhouse.lt</w:t>
      </w:r>
    </w:p>
    <w:p w14:paraId="3701E1AE" w14:textId="77777777" w:rsidR="00642B00" w:rsidRPr="00C01EB0" w:rsidRDefault="00642B00" w:rsidP="00642B00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</w:p>
    <w:p w14:paraId="5E3BB37D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outlineLvl w:val="0"/>
        <w:rPr>
          <w:rFonts w:ascii="Times New Roman" w:eastAsia="Times New Roman" w:hAnsi="Times New Roman" w:cs="Times New Roman"/>
          <w:b/>
          <w:snapToGrid w:val="0"/>
          <w:lang w:eastAsia="de-DE"/>
        </w:rPr>
      </w:pPr>
      <w:r w:rsidRPr="00C01EB0">
        <w:rPr>
          <w:rFonts w:ascii="Times New Roman" w:eastAsia="Times New Roman" w:hAnsi="Times New Roman" w:cs="Times New Roman"/>
          <w:b/>
          <w:snapToGrid w:val="0"/>
          <w:lang w:eastAsia="de-DE"/>
        </w:rPr>
        <w:t>Šis vaistas registruotas EEE valstybėse narėse tokiais pavadinimais:</w:t>
      </w:r>
    </w:p>
    <w:p w14:paraId="3361B61A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outlineLvl w:val="0"/>
        <w:rPr>
          <w:rFonts w:ascii="Times New Roman" w:eastAsia="Times New Roman" w:hAnsi="Times New Roman" w:cs="Times New Roman"/>
          <w:snapToGrid w:val="0"/>
          <w:lang w:eastAsia="de-DE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1384"/>
        <w:gridCol w:w="8222"/>
      </w:tblGrid>
      <w:tr w:rsidR="00642B00" w:rsidRPr="00C01EB0" w14:paraId="53BF5ECE" w14:textId="77777777" w:rsidTr="00901FBB">
        <w:tc>
          <w:tcPr>
            <w:tcW w:w="1384" w:type="dxa"/>
          </w:tcPr>
          <w:p w14:paraId="4693C84E" w14:textId="77777777" w:rsidR="00642B00" w:rsidRPr="00C01EB0" w:rsidRDefault="00642B00" w:rsidP="00901FBB">
            <w:pPr>
              <w:tabs>
                <w:tab w:val="left" w:pos="567"/>
              </w:tabs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C01EB0">
              <w:rPr>
                <w:rFonts w:ascii="Times New Roman" w:eastAsia="Times New Roman" w:hAnsi="Times New Roman" w:cs="Times New Roman"/>
                <w:snapToGrid w:val="0"/>
              </w:rPr>
              <w:t>Austrija</w:t>
            </w:r>
          </w:p>
        </w:tc>
        <w:tc>
          <w:tcPr>
            <w:tcW w:w="8222" w:type="dxa"/>
          </w:tcPr>
          <w:p w14:paraId="2E782F67" w14:textId="77777777" w:rsidR="00642B00" w:rsidRPr="00C01EB0" w:rsidRDefault="00642B00" w:rsidP="00901FBB">
            <w:pPr>
              <w:tabs>
                <w:tab w:val="left" w:pos="567"/>
              </w:tabs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napToGrid w:val="0"/>
              </w:rPr>
            </w:pP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Magnesium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Diasporal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400</w:t>
            </w:r>
            <w:r w:rsidRPr="00C01EB0">
              <w:rPr>
                <w:rFonts w:ascii="Times New Roman" w:eastAsia="Times New Roman" w:hAnsi="Times New Roman" w:cs="Times New Roman"/>
                <w:snapToGrid w:val="0"/>
                <w:lang w:eastAsia="de-DE"/>
              </w:rPr>
              <w:t> </w:t>
            </w:r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mg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Pulver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zur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Herstellung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einer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Lösung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zum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Einnehmen</w:t>
            </w:r>
            <w:proofErr w:type="spellEnd"/>
          </w:p>
        </w:tc>
      </w:tr>
      <w:tr w:rsidR="00642B00" w:rsidRPr="00C01EB0" w14:paraId="0B863FDD" w14:textId="77777777" w:rsidTr="00901FBB">
        <w:tc>
          <w:tcPr>
            <w:tcW w:w="1384" w:type="dxa"/>
          </w:tcPr>
          <w:p w14:paraId="6FA4DD40" w14:textId="77777777" w:rsidR="00642B00" w:rsidRPr="00C01EB0" w:rsidRDefault="00642B00" w:rsidP="00901FBB">
            <w:pPr>
              <w:tabs>
                <w:tab w:val="left" w:pos="567"/>
              </w:tabs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C01EB0">
              <w:rPr>
                <w:rFonts w:ascii="Times New Roman" w:eastAsia="Times New Roman" w:hAnsi="Times New Roman" w:cs="Times New Roman"/>
                <w:snapToGrid w:val="0"/>
              </w:rPr>
              <w:t>Bulgarija</w:t>
            </w:r>
          </w:p>
        </w:tc>
        <w:tc>
          <w:tcPr>
            <w:tcW w:w="8222" w:type="dxa"/>
          </w:tcPr>
          <w:p w14:paraId="22C8C6FB" w14:textId="77777777" w:rsidR="00642B00" w:rsidRPr="00C01EB0" w:rsidRDefault="00642B00" w:rsidP="00901FBB">
            <w:pPr>
              <w:tabs>
                <w:tab w:val="left" w:pos="567"/>
              </w:tabs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napToGrid w:val="0"/>
              </w:rPr>
            </w:pP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Магнезиев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Диаспорал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400 mg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прах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за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перорален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разтвор</w:t>
            </w:r>
            <w:proofErr w:type="spellEnd"/>
          </w:p>
        </w:tc>
      </w:tr>
      <w:tr w:rsidR="00642B00" w:rsidRPr="00C01EB0" w14:paraId="36D08025" w14:textId="77777777" w:rsidTr="00901FBB">
        <w:tc>
          <w:tcPr>
            <w:tcW w:w="1384" w:type="dxa"/>
          </w:tcPr>
          <w:p w14:paraId="384CA8FF" w14:textId="77777777" w:rsidR="00642B00" w:rsidRPr="00C01EB0" w:rsidRDefault="00642B00" w:rsidP="00901FBB">
            <w:pPr>
              <w:tabs>
                <w:tab w:val="left" w:pos="567"/>
              </w:tabs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C01EB0">
              <w:rPr>
                <w:rFonts w:ascii="Times New Roman" w:eastAsia="Times New Roman" w:hAnsi="Times New Roman" w:cs="Times New Roman"/>
                <w:snapToGrid w:val="0"/>
              </w:rPr>
              <w:t>Danija</w:t>
            </w:r>
          </w:p>
        </w:tc>
        <w:tc>
          <w:tcPr>
            <w:tcW w:w="8222" w:type="dxa"/>
          </w:tcPr>
          <w:p w14:paraId="6FFC22D0" w14:textId="77777777" w:rsidR="00642B00" w:rsidRPr="00C01EB0" w:rsidRDefault="00642B00" w:rsidP="00901FBB">
            <w:pPr>
              <w:tabs>
                <w:tab w:val="left" w:pos="567"/>
              </w:tabs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napToGrid w:val="0"/>
              </w:rPr>
            </w:pP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Magnesium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Diasporal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pulver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til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oral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opløsning</w:t>
            </w:r>
            <w:proofErr w:type="spellEnd"/>
          </w:p>
        </w:tc>
      </w:tr>
      <w:tr w:rsidR="00642B00" w:rsidRPr="00C01EB0" w14:paraId="49F1795F" w14:textId="77777777" w:rsidTr="00901FBB">
        <w:tc>
          <w:tcPr>
            <w:tcW w:w="1384" w:type="dxa"/>
          </w:tcPr>
          <w:p w14:paraId="77D0EB92" w14:textId="77777777" w:rsidR="00642B00" w:rsidRPr="00C01EB0" w:rsidRDefault="00642B00" w:rsidP="00901FBB">
            <w:pPr>
              <w:tabs>
                <w:tab w:val="left" w:pos="567"/>
              </w:tabs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C01EB0">
              <w:rPr>
                <w:rFonts w:ascii="Times New Roman" w:eastAsia="Times New Roman" w:hAnsi="Times New Roman" w:cs="Times New Roman"/>
                <w:snapToGrid w:val="0"/>
              </w:rPr>
              <w:t>Estija</w:t>
            </w:r>
          </w:p>
        </w:tc>
        <w:tc>
          <w:tcPr>
            <w:tcW w:w="8222" w:type="dxa"/>
          </w:tcPr>
          <w:p w14:paraId="24EA41F7" w14:textId="77777777" w:rsidR="00642B00" w:rsidRPr="00C01EB0" w:rsidRDefault="00642B00" w:rsidP="00901FBB">
            <w:pPr>
              <w:tabs>
                <w:tab w:val="left" w:pos="567"/>
              </w:tabs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napToGrid w:val="0"/>
              </w:rPr>
            </w:pP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Magnesium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Diasporal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400 mg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suukaudse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lahuse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pulber</w:t>
            </w:r>
            <w:proofErr w:type="spellEnd"/>
          </w:p>
        </w:tc>
      </w:tr>
      <w:tr w:rsidR="00642B00" w:rsidRPr="00C01EB0" w14:paraId="1937AD36" w14:textId="77777777" w:rsidTr="00901FBB">
        <w:tc>
          <w:tcPr>
            <w:tcW w:w="1384" w:type="dxa"/>
          </w:tcPr>
          <w:p w14:paraId="4FCA06C8" w14:textId="77777777" w:rsidR="00642B00" w:rsidRPr="00C01EB0" w:rsidRDefault="00642B00" w:rsidP="00901FBB">
            <w:pPr>
              <w:tabs>
                <w:tab w:val="left" w:pos="567"/>
              </w:tabs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C01EB0">
              <w:rPr>
                <w:rFonts w:ascii="Times New Roman" w:eastAsia="Times New Roman" w:hAnsi="Times New Roman" w:cs="Times New Roman"/>
                <w:snapToGrid w:val="0"/>
              </w:rPr>
              <w:t>Suomija</w:t>
            </w:r>
          </w:p>
        </w:tc>
        <w:tc>
          <w:tcPr>
            <w:tcW w:w="8222" w:type="dxa"/>
          </w:tcPr>
          <w:p w14:paraId="1472F542" w14:textId="77777777" w:rsidR="00642B00" w:rsidRPr="00C01EB0" w:rsidRDefault="00642B00" w:rsidP="00901FBB">
            <w:pPr>
              <w:tabs>
                <w:tab w:val="left" w:pos="567"/>
              </w:tabs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napToGrid w:val="0"/>
              </w:rPr>
            </w:pP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Magnesium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Diasporal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400 mg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jauhe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oraaliliuosta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varten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,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annospussi</w:t>
            </w:r>
            <w:proofErr w:type="spellEnd"/>
          </w:p>
        </w:tc>
      </w:tr>
      <w:tr w:rsidR="00642B00" w:rsidRPr="00C01EB0" w14:paraId="6C8C9E08" w14:textId="77777777" w:rsidTr="00901FBB">
        <w:tc>
          <w:tcPr>
            <w:tcW w:w="1384" w:type="dxa"/>
          </w:tcPr>
          <w:p w14:paraId="07FCA7FE" w14:textId="77777777" w:rsidR="00642B00" w:rsidRPr="00C01EB0" w:rsidRDefault="00642B00" w:rsidP="00901FBB">
            <w:pPr>
              <w:tabs>
                <w:tab w:val="left" w:pos="567"/>
              </w:tabs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C01EB0">
              <w:rPr>
                <w:rFonts w:ascii="Times New Roman" w:eastAsia="Times New Roman" w:hAnsi="Times New Roman" w:cs="Times New Roman"/>
                <w:snapToGrid w:val="0"/>
              </w:rPr>
              <w:t>Vokietija</w:t>
            </w:r>
          </w:p>
        </w:tc>
        <w:tc>
          <w:tcPr>
            <w:tcW w:w="8222" w:type="dxa"/>
          </w:tcPr>
          <w:p w14:paraId="02C577AB" w14:textId="77777777" w:rsidR="00642B00" w:rsidRPr="00C01EB0" w:rsidRDefault="00642B00" w:rsidP="00901FBB">
            <w:pPr>
              <w:tabs>
                <w:tab w:val="left" w:pos="567"/>
              </w:tabs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napToGrid w:val="0"/>
              </w:rPr>
            </w:pP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Magnesium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Diasporal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400 mg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Pulver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zur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Herstellung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einer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Lösung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zum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Einnehmen</w:t>
            </w:r>
            <w:proofErr w:type="spellEnd"/>
          </w:p>
        </w:tc>
      </w:tr>
      <w:tr w:rsidR="00642B00" w:rsidRPr="00C01EB0" w14:paraId="234C6E87" w14:textId="77777777" w:rsidTr="00901FBB">
        <w:tc>
          <w:tcPr>
            <w:tcW w:w="1384" w:type="dxa"/>
          </w:tcPr>
          <w:p w14:paraId="69977A9D" w14:textId="77777777" w:rsidR="00642B00" w:rsidRPr="00C01EB0" w:rsidRDefault="00642B00" w:rsidP="00901FBB">
            <w:pPr>
              <w:tabs>
                <w:tab w:val="left" w:pos="567"/>
              </w:tabs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C01EB0">
              <w:rPr>
                <w:rFonts w:ascii="Times New Roman" w:eastAsia="Times New Roman" w:hAnsi="Times New Roman" w:cs="Times New Roman"/>
                <w:snapToGrid w:val="0"/>
              </w:rPr>
              <w:t>Latvija</w:t>
            </w:r>
          </w:p>
        </w:tc>
        <w:tc>
          <w:tcPr>
            <w:tcW w:w="8222" w:type="dxa"/>
          </w:tcPr>
          <w:p w14:paraId="7347C48E" w14:textId="77777777" w:rsidR="00642B00" w:rsidRPr="00C01EB0" w:rsidRDefault="00642B00" w:rsidP="00901FBB">
            <w:pPr>
              <w:tabs>
                <w:tab w:val="left" w:pos="567"/>
              </w:tabs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napToGrid w:val="0"/>
              </w:rPr>
            </w:pP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Magnesium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Diasporal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400 mg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pulveris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iekšķīgi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lietojama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šķīduma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pagatavošanai</w:t>
            </w:r>
            <w:proofErr w:type="spellEnd"/>
          </w:p>
        </w:tc>
      </w:tr>
      <w:tr w:rsidR="00642B00" w:rsidRPr="00C01EB0" w14:paraId="5BA8D670" w14:textId="77777777" w:rsidTr="00901FBB">
        <w:tc>
          <w:tcPr>
            <w:tcW w:w="1384" w:type="dxa"/>
          </w:tcPr>
          <w:p w14:paraId="4638FD18" w14:textId="77777777" w:rsidR="00642B00" w:rsidRPr="00C01EB0" w:rsidRDefault="00642B00" w:rsidP="00901FBB">
            <w:pPr>
              <w:tabs>
                <w:tab w:val="left" w:pos="567"/>
              </w:tabs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C01EB0">
              <w:rPr>
                <w:rFonts w:ascii="Times New Roman" w:eastAsia="Times New Roman" w:hAnsi="Times New Roman" w:cs="Times New Roman"/>
                <w:snapToGrid w:val="0"/>
              </w:rPr>
              <w:t>Lietuva</w:t>
            </w:r>
          </w:p>
        </w:tc>
        <w:tc>
          <w:tcPr>
            <w:tcW w:w="8222" w:type="dxa"/>
          </w:tcPr>
          <w:p w14:paraId="13526993" w14:textId="77777777" w:rsidR="00642B00" w:rsidRPr="00C01EB0" w:rsidRDefault="00642B00" w:rsidP="00901FBB">
            <w:pPr>
              <w:tabs>
                <w:tab w:val="left" w:pos="567"/>
              </w:tabs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napToGrid w:val="0"/>
              </w:rPr>
            </w:pP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Magnesium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Diasporal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400 mg milteliai geriamajam tirpalui paketėlyje</w:t>
            </w:r>
          </w:p>
        </w:tc>
      </w:tr>
      <w:tr w:rsidR="00642B00" w:rsidRPr="00C01EB0" w14:paraId="0244E986" w14:textId="77777777" w:rsidTr="00901FBB">
        <w:tc>
          <w:tcPr>
            <w:tcW w:w="1384" w:type="dxa"/>
          </w:tcPr>
          <w:p w14:paraId="77375CB4" w14:textId="77777777" w:rsidR="00642B00" w:rsidRPr="00C01EB0" w:rsidRDefault="00642B00" w:rsidP="00901FBB">
            <w:pPr>
              <w:tabs>
                <w:tab w:val="left" w:pos="567"/>
              </w:tabs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napToGrid w:val="0"/>
              </w:rPr>
            </w:pPr>
            <w:r w:rsidRPr="00C01EB0">
              <w:rPr>
                <w:rFonts w:ascii="Times New Roman" w:eastAsia="Times New Roman" w:hAnsi="Times New Roman" w:cs="Times New Roman"/>
                <w:snapToGrid w:val="0"/>
              </w:rPr>
              <w:t>Slovėnija</w:t>
            </w:r>
          </w:p>
        </w:tc>
        <w:tc>
          <w:tcPr>
            <w:tcW w:w="8222" w:type="dxa"/>
          </w:tcPr>
          <w:p w14:paraId="21EC5350" w14:textId="77777777" w:rsidR="00642B00" w:rsidRPr="00C01EB0" w:rsidRDefault="00642B00" w:rsidP="00901FBB">
            <w:pPr>
              <w:tabs>
                <w:tab w:val="left" w:pos="567"/>
              </w:tabs>
              <w:spacing w:after="0" w:line="240" w:lineRule="auto"/>
              <w:ind w:right="-2"/>
              <w:outlineLvl w:val="0"/>
              <w:rPr>
                <w:rFonts w:ascii="Times New Roman" w:eastAsia="Times New Roman" w:hAnsi="Times New Roman" w:cs="Times New Roman"/>
                <w:snapToGrid w:val="0"/>
              </w:rPr>
            </w:pP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Magnesium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Protina 400 mg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prašek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za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peroralno</w:t>
            </w:r>
            <w:proofErr w:type="spellEnd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 xml:space="preserve"> </w:t>
            </w:r>
            <w:proofErr w:type="spellStart"/>
            <w:r w:rsidRPr="00C01EB0">
              <w:rPr>
                <w:rFonts w:ascii="Times New Roman" w:eastAsia="Times New Roman" w:hAnsi="Times New Roman" w:cs="Times New Roman"/>
                <w:snapToGrid w:val="0"/>
              </w:rPr>
              <w:t>raztopino</w:t>
            </w:r>
            <w:proofErr w:type="spellEnd"/>
          </w:p>
        </w:tc>
      </w:tr>
    </w:tbl>
    <w:p w14:paraId="28BF7BC5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outlineLvl w:val="0"/>
        <w:rPr>
          <w:rFonts w:ascii="Times New Roman" w:eastAsia="Times New Roman" w:hAnsi="Times New Roman" w:cs="Times New Roman"/>
          <w:snapToGrid w:val="0"/>
        </w:rPr>
      </w:pPr>
    </w:p>
    <w:p w14:paraId="54FBEFFC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right="-2"/>
        <w:textAlignment w:val="baseline"/>
        <w:outlineLvl w:val="0"/>
        <w:rPr>
          <w:rFonts w:ascii="Times New Roman" w:eastAsia="Times New Roman" w:hAnsi="Times New Roman" w:cs="Times New Roman"/>
          <w:snapToGrid w:val="0"/>
        </w:rPr>
      </w:pPr>
    </w:p>
    <w:p w14:paraId="603288F6" w14:textId="77777777" w:rsidR="00642B00" w:rsidRPr="00C01EB0" w:rsidRDefault="00642B00" w:rsidP="00642B00">
      <w:p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napToGrid w:val="0"/>
        </w:rPr>
      </w:pPr>
      <w:r w:rsidRPr="00C01EB0">
        <w:rPr>
          <w:rFonts w:ascii="Times New Roman" w:eastAsia="Times New Roman" w:hAnsi="Times New Roman" w:cs="Times New Roman"/>
          <w:b/>
          <w:snapToGrid w:val="0"/>
        </w:rPr>
        <w:t xml:space="preserve">Šis pakuotės lapelis paskutinį kartą peržiūrėtas </w:t>
      </w:r>
      <w:r>
        <w:rPr>
          <w:rFonts w:ascii="Times New Roman" w:eastAsia="Times New Roman" w:hAnsi="Times New Roman" w:cs="Times New Roman"/>
          <w:b/>
          <w:snapToGrid w:val="0"/>
        </w:rPr>
        <w:t>2025-06-10.</w:t>
      </w:r>
    </w:p>
    <w:p w14:paraId="0DBD2D39" w14:textId="77777777" w:rsidR="00642B00" w:rsidRPr="00C01EB0" w:rsidRDefault="00642B00" w:rsidP="00642B00">
      <w:pPr>
        <w:spacing w:after="0" w:line="240" w:lineRule="auto"/>
        <w:rPr>
          <w:rFonts w:ascii="Times New Roman" w:eastAsia="Times New Roman" w:hAnsi="Times New Roman" w:cs="Times New Roman"/>
          <w:i/>
          <w:snapToGrid w:val="0"/>
        </w:rPr>
      </w:pPr>
    </w:p>
    <w:p w14:paraId="2D7C8DBE" w14:textId="77777777" w:rsidR="00642B00" w:rsidRPr="00C01EB0" w:rsidRDefault="00642B00" w:rsidP="00642B00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 w:cs="Times New Roman"/>
          <w:snapToGrid w:val="0"/>
        </w:rPr>
      </w:pPr>
      <w:r w:rsidRPr="00C01EB0">
        <w:rPr>
          <w:rFonts w:ascii="Times New Roman" w:eastAsia="Times New Roman" w:hAnsi="Times New Roman" w:cs="Times New Roman"/>
          <w:snapToGrid w:val="0"/>
        </w:rPr>
        <w:t>Išsami informacija apie šį vaistą pateikiama Valstybinės vaistų kontrolės tarnybos prie Lietuvos Respublikos sveikatos apsaugos ministerijos tinklalapyje</w:t>
      </w:r>
      <w:r w:rsidRPr="00C01EB0">
        <w:rPr>
          <w:rFonts w:ascii="Times New Roman" w:eastAsia="Times New Roman" w:hAnsi="Times New Roman" w:cs="Times New Roman"/>
          <w:i/>
          <w:snapToGrid w:val="0"/>
        </w:rPr>
        <w:t xml:space="preserve"> </w:t>
      </w:r>
      <w:hyperlink r:id="rId8" w:history="1">
        <w:r w:rsidRPr="00C01EB0">
          <w:rPr>
            <w:rFonts w:ascii="Times New Roman" w:eastAsia="SimSun" w:hAnsi="Times New Roman" w:cs="Times New Roman"/>
            <w:snapToGrid w:val="0"/>
            <w:u w:val="single"/>
          </w:rPr>
          <w:t>http://www.vvkt.lt/</w:t>
        </w:r>
      </w:hyperlink>
      <w:r w:rsidRPr="00C01EB0">
        <w:rPr>
          <w:rFonts w:ascii="Times New Roman" w:eastAsia="Times New Roman" w:hAnsi="Times New Roman" w:cs="Times New Roman"/>
          <w:snapToGrid w:val="0"/>
        </w:rPr>
        <w:t>.</w:t>
      </w:r>
    </w:p>
    <w:p w14:paraId="1E56880B" w14:textId="77777777" w:rsidR="00642B00" w:rsidRPr="00C01EB0" w:rsidRDefault="00642B00" w:rsidP="00642B00">
      <w:pPr>
        <w:spacing w:after="0" w:line="240" w:lineRule="auto"/>
        <w:rPr>
          <w:rFonts w:ascii="Times New Roman" w:eastAsia="Times New Roman" w:hAnsi="Times New Roman" w:cs="Times New Roman"/>
          <w:i/>
          <w:snapToGrid w:val="0"/>
        </w:rPr>
      </w:pPr>
    </w:p>
    <w:p w14:paraId="78ADD58D" w14:textId="77777777" w:rsidR="00642B00" w:rsidRPr="00C01EB0" w:rsidRDefault="00642B00" w:rsidP="00642B00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napToGrid w:val="0"/>
        </w:rPr>
      </w:pPr>
    </w:p>
    <w:p w14:paraId="3FE66DF8" w14:textId="77777777" w:rsidR="00642B00" w:rsidRPr="00C01EB0" w:rsidRDefault="00642B00" w:rsidP="00642B00">
      <w:pPr>
        <w:spacing w:after="0" w:line="240" w:lineRule="auto"/>
        <w:rPr>
          <w:rFonts w:ascii="Times New Roman" w:hAnsi="Times New Roman" w:cs="Times New Roman"/>
        </w:rPr>
      </w:pPr>
    </w:p>
    <w:p w14:paraId="3B91B9C2" w14:textId="77777777" w:rsidR="00222FED" w:rsidRDefault="00222FED"/>
    <w:sectPr w:rsidR="00222FED" w:rsidSect="00642B00"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263E93"/>
    <w:multiLevelType w:val="hybridMultilevel"/>
    <w:tmpl w:val="CDF83280"/>
    <w:lvl w:ilvl="0" w:tplc="FFFFFFFF">
      <w:start w:val="1"/>
      <w:numFmt w:val="bullet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1558DA"/>
    <w:multiLevelType w:val="hybridMultilevel"/>
    <w:tmpl w:val="BD2A98A2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8240CD"/>
    <w:multiLevelType w:val="hybridMultilevel"/>
    <w:tmpl w:val="C2C0C9C6"/>
    <w:lvl w:ilvl="0" w:tplc="FFFFFFFF">
      <w:start w:val="1"/>
      <w:numFmt w:val="bullet"/>
      <w:lvlText w:val="-"/>
      <w:lvlJc w:val="left"/>
      <w:pPr>
        <w:ind w:left="900" w:hanging="360"/>
      </w:pPr>
      <w:rPr>
        <w:rFonts w:hint="default"/>
        <w:color w:val="auto"/>
      </w:rPr>
    </w:lvl>
    <w:lvl w:ilvl="1" w:tplc="FFFFFFFF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 w16cid:durableId="90781966">
    <w:abstractNumId w:val="2"/>
  </w:num>
  <w:num w:numId="2" w16cid:durableId="2126389726">
    <w:abstractNumId w:val="1"/>
  </w:num>
  <w:num w:numId="3" w16cid:durableId="259606252">
    <w:abstractNumId w:val="0"/>
  </w:num>
  <w:num w:numId="4" w16cid:durableId="83187326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B00"/>
    <w:rsid w:val="00222FED"/>
    <w:rsid w:val="005F173E"/>
    <w:rsid w:val="00642B00"/>
    <w:rsid w:val="00897AE1"/>
    <w:rsid w:val="008B3AD4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FAF0C"/>
  <w15:chartTrackingRefBased/>
  <w15:docId w15:val="{85962024-AC29-4ED5-B4BD-79378480E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42B00"/>
    <w:pPr>
      <w:spacing w:line="259" w:lineRule="auto"/>
    </w:pPr>
    <w:rPr>
      <w:kern w:val="0"/>
      <w:sz w:val="22"/>
      <w:szCs w:val="22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42B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42B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42B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42B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42B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42B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42B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42B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42B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42B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42B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42B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42B00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42B00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42B00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42B00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42B00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42B00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42B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42B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42B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42B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42B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42B00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42B00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42B00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42B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42B00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42B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epageidaujamaR@vvkt.lt" TargetMode="External"/><Relationship Id="rId5" Type="http://schemas.openxmlformats.org/officeDocument/2006/relationships/hyperlink" Target="http://www.vvkt.lt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5925</Words>
  <Characters>3378</Characters>
  <Application>Microsoft Office Word</Application>
  <DocSecurity>0</DocSecurity>
  <Lines>28</Lines>
  <Paragraphs>18</Paragraphs>
  <ScaleCrop>false</ScaleCrop>
  <Company/>
  <LinksUpToDate>false</LinksUpToDate>
  <CharactersWithSpaces>9285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2025-09-01T10:30:00Z</dcterms:created>
  <dcterms:modified xsi:type="dcterms:W3CDTF">2025-09-01T10:31:00Z</dcterms:modified>
</cp:coreProperties>
</file>