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28EE8"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1C010BAA"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6F292F25"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1A028A74"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6E864480"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2FFEE3D4"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60770345"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50C5644D"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3FA5CFF0"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57270E97"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10679FFC"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727133F3"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7BE2F453"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4CC40884"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17878D3E"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46423C78"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7616A33A"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5D80EDE4"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36332D8E"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64675F60"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6CC2C7F4"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077DD2EE"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0111AE89" w14:textId="77777777" w:rsidR="001B46BA" w:rsidRPr="002856DA" w:rsidRDefault="001B46BA" w:rsidP="002E1AD9">
      <w:pPr>
        <w:tabs>
          <w:tab w:val="left" w:pos="567"/>
        </w:tabs>
        <w:spacing w:after="0" w:line="240" w:lineRule="auto"/>
        <w:jc w:val="center"/>
        <w:rPr>
          <w:rFonts w:ascii="Times New Roman" w:hAnsi="Times New Roman" w:cs="Times New Roman"/>
          <w:b/>
          <w:bCs/>
          <w:lang w:eastAsia="lt-LT"/>
        </w:rPr>
      </w:pPr>
    </w:p>
    <w:p w14:paraId="1E61687B"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r w:rsidRPr="002856DA">
        <w:rPr>
          <w:rFonts w:ascii="Times New Roman" w:hAnsi="Times New Roman" w:cs="Times New Roman"/>
          <w:b/>
          <w:bCs/>
          <w:lang w:eastAsia="lt-LT"/>
        </w:rPr>
        <w:t>I PRIEDAS</w:t>
      </w:r>
    </w:p>
    <w:p w14:paraId="19F1FEB2" w14:textId="77777777" w:rsidR="001B46BA" w:rsidRPr="002856DA" w:rsidRDefault="001B46BA" w:rsidP="002E1AD9">
      <w:pPr>
        <w:spacing w:after="0" w:line="240" w:lineRule="auto"/>
        <w:jc w:val="center"/>
        <w:rPr>
          <w:rFonts w:ascii="Times New Roman" w:hAnsi="Times New Roman" w:cs="Times New Roman"/>
          <w:b/>
          <w:bCs/>
          <w:lang w:eastAsia="lt-LT"/>
        </w:rPr>
      </w:pPr>
    </w:p>
    <w:p w14:paraId="73C4A0A1" w14:textId="77777777" w:rsidR="001B46BA" w:rsidRPr="002856DA" w:rsidRDefault="001B46BA" w:rsidP="002E1AD9">
      <w:pPr>
        <w:spacing w:after="0" w:line="240" w:lineRule="auto"/>
        <w:jc w:val="center"/>
        <w:outlineLvl w:val="4"/>
        <w:rPr>
          <w:rFonts w:ascii="Times New Roman" w:hAnsi="Times New Roman" w:cs="Times New Roman"/>
          <w:b/>
          <w:bCs/>
          <w:i/>
          <w:iCs/>
          <w:lang w:eastAsia="lt-LT"/>
        </w:rPr>
      </w:pPr>
      <w:r w:rsidRPr="002856DA">
        <w:rPr>
          <w:rFonts w:ascii="Times New Roman" w:hAnsi="Times New Roman" w:cs="Times New Roman"/>
          <w:b/>
          <w:bCs/>
          <w:lang w:eastAsia="lt-LT"/>
        </w:rPr>
        <w:t>PREPARATO CHARAKTERISTIKŲ SANTRAUKA</w:t>
      </w:r>
    </w:p>
    <w:p w14:paraId="59533E41" w14:textId="6056A221" w:rsidR="001B46BA" w:rsidRPr="002856DA" w:rsidRDefault="001B46BA" w:rsidP="002E1AD9">
      <w:pPr>
        <w:spacing w:after="0" w:line="240" w:lineRule="auto"/>
        <w:ind w:left="567" w:hanging="567"/>
        <w:outlineLvl w:val="0"/>
        <w:rPr>
          <w:rFonts w:ascii="Times New Roman" w:hAnsi="Times New Roman" w:cs="Times New Roman"/>
          <w:b/>
          <w:bCs/>
        </w:rPr>
      </w:pPr>
      <w:r w:rsidRPr="002856DA">
        <w:rPr>
          <w:rFonts w:ascii="Times New Roman" w:hAnsi="Times New Roman" w:cs="Times New Roman"/>
        </w:rPr>
        <w:br w:type="page"/>
      </w:r>
      <w:r w:rsidRPr="002856DA">
        <w:rPr>
          <w:rFonts w:ascii="Times New Roman" w:hAnsi="Times New Roman" w:cs="Times New Roman"/>
          <w:b/>
          <w:bCs/>
        </w:rPr>
        <w:lastRenderedPageBreak/>
        <w:t>1.</w:t>
      </w:r>
      <w:r w:rsidRPr="002856DA">
        <w:rPr>
          <w:rFonts w:ascii="Times New Roman" w:hAnsi="Times New Roman" w:cs="Times New Roman"/>
          <w:b/>
          <w:bCs/>
        </w:rPr>
        <w:tab/>
        <w:t>VAISTINIO PREPARATO PAVADINIMAS</w:t>
      </w:r>
    </w:p>
    <w:p w14:paraId="69882C49" w14:textId="77777777" w:rsidR="001B46BA" w:rsidRPr="002856DA" w:rsidRDefault="001B46BA" w:rsidP="002E1AD9">
      <w:pPr>
        <w:spacing w:after="0" w:line="240" w:lineRule="auto"/>
        <w:rPr>
          <w:rFonts w:ascii="Times New Roman" w:hAnsi="Times New Roman" w:cs="Times New Roman"/>
          <w:lang w:eastAsia="lt-LT"/>
        </w:rPr>
      </w:pPr>
    </w:p>
    <w:p w14:paraId="2817E335" w14:textId="582AD680"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5</w:t>
      </w:r>
      <w:r w:rsidR="001B46BA">
        <w:rPr>
          <w:rFonts w:ascii="Times New Roman" w:hAnsi="Times New Roman" w:cs="Times New Roman"/>
          <w:lang w:eastAsia="lt-LT"/>
        </w:rPr>
        <w:t> mg</w:t>
      </w:r>
      <w:r w:rsidR="001B46BA" w:rsidRPr="002856DA">
        <w:rPr>
          <w:rFonts w:ascii="Times New Roman" w:hAnsi="Times New Roman" w:cs="Times New Roman"/>
          <w:lang w:eastAsia="lt-LT"/>
        </w:rPr>
        <w:t xml:space="preserve"> plėvele dengtos tabletės</w:t>
      </w:r>
    </w:p>
    <w:p w14:paraId="3774374E" w14:textId="7E73D16D"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10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007A7705" w14:textId="3C363623"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20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75349976" w14:textId="06C7BA27"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40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7DF028DE"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15CD2B3"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10BCEDA" w14:textId="77777777" w:rsidR="001B46BA" w:rsidRPr="002856DA" w:rsidRDefault="001B46BA" w:rsidP="002E1AD9">
      <w:pPr>
        <w:tabs>
          <w:tab w:val="left" w:pos="567"/>
        </w:tabs>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rPr>
        <w:t>2.</w:t>
      </w:r>
      <w:r w:rsidRPr="002856DA">
        <w:rPr>
          <w:rFonts w:ascii="Times New Roman" w:hAnsi="Times New Roman" w:cs="Times New Roman"/>
          <w:b/>
          <w:bCs/>
        </w:rPr>
        <w:tab/>
        <w:t>KOKYBINĖ IR KIEKYBINĖ SUDĖTIS</w:t>
      </w:r>
    </w:p>
    <w:p w14:paraId="1D0B7962"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C3C7107" w14:textId="373D310D" w:rsidR="001B46BA" w:rsidRPr="002856DA" w:rsidRDefault="00FA3AB3" w:rsidP="002E1AD9">
      <w:pPr>
        <w:tabs>
          <w:tab w:val="left" w:pos="567"/>
        </w:tabs>
        <w:spacing w:after="0" w:line="240" w:lineRule="auto"/>
        <w:rPr>
          <w:rFonts w:ascii="Times New Roman" w:hAnsi="Times New Roman" w:cs="Times New Roman"/>
          <w:u w:val="single"/>
          <w:lang w:eastAsia="lt-LT"/>
        </w:rPr>
      </w:pPr>
      <w:proofErr w:type="spellStart"/>
      <w:r>
        <w:rPr>
          <w:rFonts w:ascii="Times New Roman" w:hAnsi="Times New Roman" w:cs="Times New Roman"/>
          <w:u w:val="single"/>
          <w:lang w:eastAsia="lt-LT"/>
        </w:rPr>
        <w:t>Rozucor</w:t>
      </w:r>
      <w:proofErr w:type="spellEnd"/>
      <w:r w:rsidR="001B46BA" w:rsidRPr="002856DA">
        <w:rPr>
          <w:rFonts w:ascii="Times New Roman" w:hAnsi="Times New Roman" w:cs="Times New Roman"/>
          <w:u w:val="single"/>
          <w:lang w:eastAsia="lt-LT"/>
        </w:rPr>
        <w:t xml:space="preserve"> 5</w:t>
      </w:r>
      <w:r w:rsidR="001B46BA">
        <w:rPr>
          <w:rFonts w:ascii="Times New Roman" w:hAnsi="Times New Roman" w:cs="Times New Roman"/>
          <w:u w:val="single"/>
          <w:lang w:eastAsia="lt-LT"/>
        </w:rPr>
        <w:t> mg</w:t>
      </w:r>
      <w:r w:rsidR="001B46BA" w:rsidRPr="002856DA">
        <w:rPr>
          <w:rFonts w:ascii="Times New Roman" w:hAnsi="Times New Roman" w:cs="Times New Roman"/>
          <w:u w:val="single"/>
          <w:lang w:eastAsia="lt-LT"/>
        </w:rPr>
        <w:t xml:space="preserve"> plėvele dengtos tabletės</w:t>
      </w:r>
    </w:p>
    <w:p w14:paraId="15C8FDE0"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Kiekvienoje plėvele dengtoje tabletėje yra 5</w:t>
      </w:r>
      <w:r>
        <w:rPr>
          <w:rFonts w:ascii="Times New Roman" w:hAnsi="Times New Roman" w:cs="Times New Roman"/>
          <w:lang w:eastAsia="lt-LT"/>
        </w:rPr>
        <w:t> mg</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kalcio druskos pavidalu). </w:t>
      </w:r>
    </w:p>
    <w:p w14:paraId="5AC0362B"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u w:val="single"/>
          <w:lang w:eastAsia="lt-LT"/>
        </w:rPr>
        <w:t>Pagalbinė medžiaga, kurios poveikis žinomas</w:t>
      </w:r>
      <w:r w:rsidRPr="002856DA">
        <w:rPr>
          <w:rFonts w:ascii="Times New Roman" w:hAnsi="Times New Roman" w:cs="Times New Roman"/>
          <w:lang w:eastAsia="lt-LT"/>
        </w:rPr>
        <w:t xml:space="preserve">: kiekvienoje </w:t>
      </w:r>
      <w:r>
        <w:rPr>
          <w:rFonts w:ascii="Times New Roman" w:hAnsi="Times New Roman" w:cs="Times New Roman"/>
          <w:lang w:eastAsia="lt-LT"/>
        </w:rPr>
        <w:t xml:space="preserve">plėvele dengtoje </w:t>
      </w:r>
      <w:r w:rsidRPr="002856DA">
        <w:rPr>
          <w:rFonts w:ascii="Times New Roman" w:hAnsi="Times New Roman" w:cs="Times New Roman"/>
          <w:lang w:eastAsia="lt-LT"/>
        </w:rPr>
        <w:t>tabletėje yra 50,7</w:t>
      </w:r>
      <w:r>
        <w:rPr>
          <w:rFonts w:ascii="Times New Roman" w:hAnsi="Times New Roman" w:cs="Times New Roman"/>
          <w:lang w:eastAsia="lt-LT"/>
        </w:rPr>
        <w:t> mg</w:t>
      </w:r>
      <w:r w:rsidRPr="002856DA">
        <w:rPr>
          <w:rFonts w:ascii="Times New Roman" w:hAnsi="Times New Roman" w:cs="Times New Roman"/>
          <w:lang w:eastAsia="lt-LT"/>
        </w:rPr>
        <w:t xml:space="preserve"> laktozės </w:t>
      </w:r>
      <w:proofErr w:type="spellStart"/>
      <w:r w:rsidRPr="002856DA">
        <w:rPr>
          <w:rFonts w:ascii="Times New Roman" w:hAnsi="Times New Roman" w:cs="Times New Roman"/>
          <w:lang w:eastAsia="lt-LT"/>
        </w:rPr>
        <w:t>monohidrato</w:t>
      </w:r>
      <w:proofErr w:type="spellEnd"/>
      <w:r w:rsidRPr="002856DA">
        <w:rPr>
          <w:rFonts w:ascii="Times New Roman" w:hAnsi="Times New Roman" w:cs="Times New Roman"/>
          <w:lang w:eastAsia="lt-LT"/>
        </w:rPr>
        <w:t>.</w:t>
      </w:r>
    </w:p>
    <w:p w14:paraId="1AEAE78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0C068E7" w14:textId="418F931E" w:rsidR="001B46BA" w:rsidRPr="002856DA" w:rsidRDefault="00FA3AB3" w:rsidP="002E1AD9">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10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3085375E"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10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p>
    <w:p w14:paraId="01A9D5A3"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FA3AB3">
        <w:rPr>
          <w:rFonts w:ascii="Times New Roman" w:hAnsi="Times New Roman" w:cs="Times New Roman"/>
          <w:highlight w:val="lightGray"/>
          <w:u w:val="single"/>
          <w:lang w:eastAsia="lt-LT"/>
        </w:rPr>
        <w:t>Pagalbinė medžiaga, kurios poveikis žinomas</w:t>
      </w:r>
      <w:r w:rsidRPr="002856DA">
        <w:rPr>
          <w:rFonts w:ascii="Times New Roman" w:hAnsi="Times New Roman" w:cs="Times New Roman"/>
          <w:highlight w:val="lightGray"/>
          <w:lang w:eastAsia="lt-LT"/>
        </w:rPr>
        <w:t xml:space="preserve">: kiekvienoje </w:t>
      </w:r>
      <w:r>
        <w:rPr>
          <w:rFonts w:ascii="Times New Roman" w:hAnsi="Times New Roman" w:cs="Times New Roman"/>
          <w:highlight w:val="lightGray"/>
          <w:lang w:eastAsia="lt-LT"/>
        </w:rPr>
        <w:t xml:space="preserve">plėvele dengtoje </w:t>
      </w:r>
      <w:r w:rsidRPr="002856DA">
        <w:rPr>
          <w:rFonts w:ascii="Times New Roman" w:hAnsi="Times New Roman" w:cs="Times New Roman"/>
          <w:highlight w:val="lightGray"/>
          <w:lang w:eastAsia="lt-LT"/>
        </w:rPr>
        <w:t>tabletėje yra 101,3</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laktozės </w:t>
      </w:r>
      <w:proofErr w:type="spellStart"/>
      <w:r w:rsidRPr="002856DA">
        <w:rPr>
          <w:rFonts w:ascii="Times New Roman" w:hAnsi="Times New Roman" w:cs="Times New Roman"/>
          <w:highlight w:val="lightGray"/>
          <w:lang w:eastAsia="lt-LT"/>
        </w:rPr>
        <w:t>monohidrato</w:t>
      </w:r>
      <w:proofErr w:type="spellEnd"/>
      <w:r w:rsidRPr="002856DA">
        <w:rPr>
          <w:rFonts w:ascii="Times New Roman" w:hAnsi="Times New Roman" w:cs="Times New Roman"/>
          <w:highlight w:val="lightGray"/>
          <w:lang w:eastAsia="lt-LT"/>
        </w:rPr>
        <w:t>.</w:t>
      </w:r>
    </w:p>
    <w:p w14:paraId="6B758270"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p>
    <w:p w14:paraId="1619F3AF" w14:textId="3C0BC61B" w:rsidR="001B46BA" w:rsidRPr="002856DA" w:rsidRDefault="00FA3AB3" w:rsidP="002E1AD9">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20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7CA63C4A"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20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bookmarkStart w:id="0" w:name="OLE_LINK2"/>
    </w:p>
    <w:p w14:paraId="1063DA2C"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FA3AB3">
        <w:rPr>
          <w:rFonts w:ascii="Times New Roman" w:hAnsi="Times New Roman" w:cs="Times New Roman"/>
          <w:highlight w:val="lightGray"/>
          <w:u w:val="single"/>
          <w:lang w:eastAsia="lt-LT"/>
        </w:rPr>
        <w:t>Pagalbinė medžiaga, kurios poveikis žinomas</w:t>
      </w:r>
      <w:r w:rsidRPr="002856DA">
        <w:rPr>
          <w:rFonts w:ascii="Times New Roman" w:hAnsi="Times New Roman" w:cs="Times New Roman"/>
          <w:highlight w:val="lightGray"/>
          <w:lang w:eastAsia="lt-LT"/>
        </w:rPr>
        <w:t xml:space="preserve">: kiekvienoje </w:t>
      </w:r>
      <w:r>
        <w:rPr>
          <w:rFonts w:ascii="Times New Roman" w:hAnsi="Times New Roman" w:cs="Times New Roman"/>
          <w:highlight w:val="lightGray"/>
          <w:lang w:eastAsia="lt-LT"/>
        </w:rPr>
        <w:t xml:space="preserve">plėvele dengtoje </w:t>
      </w:r>
      <w:r w:rsidRPr="002856DA">
        <w:rPr>
          <w:rFonts w:ascii="Times New Roman" w:hAnsi="Times New Roman" w:cs="Times New Roman"/>
          <w:highlight w:val="lightGray"/>
          <w:lang w:eastAsia="lt-LT"/>
        </w:rPr>
        <w:t>tabletėje yra</w:t>
      </w:r>
      <w:bookmarkEnd w:id="0"/>
      <w:r w:rsidRPr="002856DA">
        <w:rPr>
          <w:rFonts w:ascii="Times New Roman" w:hAnsi="Times New Roman" w:cs="Times New Roman"/>
          <w:highlight w:val="lightGray"/>
          <w:lang w:eastAsia="lt-LT"/>
        </w:rPr>
        <w:t xml:space="preserve"> 202,6</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laktozės </w:t>
      </w:r>
      <w:proofErr w:type="spellStart"/>
      <w:r w:rsidRPr="002856DA">
        <w:rPr>
          <w:rFonts w:ascii="Times New Roman" w:hAnsi="Times New Roman" w:cs="Times New Roman"/>
          <w:highlight w:val="lightGray"/>
          <w:lang w:eastAsia="lt-LT"/>
        </w:rPr>
        <w:t>monohidrato</w:t>
      </w:r>
      <w:proofErr w:type="spellEnd"/>
      <w:r w:rsidRPr="002856DA">
        <w:rPr>
          <w:rFonts w:ascii="Times New Roman" w:hAnsi="Times New Roman" w:cs="Times New Roman"/>
          <w:highlight w:val="lightGray"/>
          <w:lang w:eastAsia="lt-LT"/>
        </w:rPr>
        <w:t>.</w:t>
      </w:r>
    </w:p>
    <w:p w14:paraId="61B5840D"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p>
    <w:p w14:paraId="0B97DE29" w14:textId="2ABBDC57" w:rsidR="001B46BA" w:rsidRPr="002856DA" w:rsidRDefault="00FA3AB3" w:rsidP="002E1AD9">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40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5C3292E6" w14:textId="77777777" w:rsidR="001B46BA" w:rsidRPr="002856DA" w:rsidRDefault="001B46BA" w:rsidP="00BD1764">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40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p>
    <w:p w14:paraId="1B3A70C0" w14:textId="77777777" w:rsidR="001B46BA" w:rsidRPr="002856DA" w:rsidRDefault="001B46BA" w:rsidP="00BD1764">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highlight w:val="lightGray"/>
          <w:u w:val="single"/>
          <w:lang w:eastAsia="lt-LT"/>
        </w:rPr>
        <w:t>Pagalbinė medžiaga, kurios poveikis žinomas</w:t>
      </w:r>
      <w:r w:rsidRPr="002856DA">
        <w:rPr>
          <w:rFonts w:ascii="Times New Roman" w:hAnsi="Times New Roman" w:cs="Times New Roman"/>
          <w:highlight w:val="lightGray"/>
          <w:lang w:eastAsia="lt-LT"/>
        </w:rPr>
        <w:t xml:space="preserve">: kiekvienoje </w:t>
      </w:r>
      <w:r>
        <w:rPr>
          <w:rFonts w:ascii="Times New Roman" w:hAnsi="Times New Roman" w:cs="Times New Roman"/>
          <w:highlight w:val="lightGray"/>
          <w:lang w:eastAsia="lt-LT"/>
        </w:rPr>
        <w:t xml:space="preserve">plėvele dengtoje </w:t>
      </w:r>
      <w:r w:rsidRPr="002856DA">
        <w:rPr>
          <w:rFonts w:ascii="Times New Roman" w:hAnsi="Times New Roman" w:cs="Times New Roman"/>
          <w:highlight w:val="lightGray"/>
          <w:lang w:eastAsia="lt-LT"/>
        </w:rPr>
        <w:t>tabletėje yra 194,6</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laktozės </w:t>
      </w:r>
      <w:proofErr w:type="spellStart"/>
      <w:r w:rsidRPr="002856DA">
        <w:rPr>
          <w:rFonts w:ascii="Times New Roman" w:hAnsi="Times New Roman" w:cs="Times New Roman"/>
          <w:highlight w:val="lightGray"/>
          <w:lang w:eastAsia="lt-LT"/>
        </w:rPr>
        <w:t>monohidrato</w:t>
      </w:r>
      <w:proofErr w:type="spellEnd"/>
      <w:r w:rsidRPr="002856DA">
        <w:rPr>
          <w:rFonts w:ascii="Times New Roman" w:hAnsi="Times New Roman" w:cs="Times New Roman"/>
          <w:highlight w:val="lightGray"/>
          <w:lang w:eastAsia="lt-LT"/>
        </w:rPr>
        <w:t>.</w:t>
      </w:r>
    </w:p>
    <w:p w14:paraId="2C043E82" w14:textId="77777777" w:rsidR="001B46BA" w:rsidRPr="002856DA" w:rsidRDefault="001B46BA" w:rsidP="00BD1764">
      <w:pPr>
        <w:tabs>
          <w:tab w:val="left" w:pos="567"/>
        </w:tabs>
        <w:spacing w:after="0" w:line="240" w:lineRule="auto"/>
        <w:rPr>
          <w:rFonts w:ascii="Times New Roman" w:hAnsi="Times New Roman" w:cs="Times New Roman"/>
          <w:lang w:eastAsia="lt-LT"/>
        </w:rPr>
      </w:pPr>
    </w:p>
    <w:p w14:paraId="39DEC304" w14:textId="77777777" w:rsidR="001B46BA" w:rsidRPr="002856DA" w:rsidRDefault="001B46BA" w:rsidP="00BD1764">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Visos pagalbinės medžiagos išvardytos 6.1 skyriuje.</w:t>
      </w:r>
    </w:p>
    <w:p w14:paraId="31EC365D" w14:textId="77777777" w:rsidR="001B46BA" w:rsidRPr="002856DA" w:rsidRDefault="001B46BA" w:rsidP="00BD1764">
      <w:pPr>
        <w:tabs>
          <w:tab w:val="left" w:pos="567"/>
        </w:tabs>
        <w:spacing w:after="0" w:line="240" w:lineRule="auto"/>
        <w:rPr>
          <w:rFonts w:ascii="Times New Roman" w:hAnsi="Times New Roman" w:cs="Times New Roman"/>
          <w:lang w:eastAsia="lt-LT"/>
        </w:rPr>
      </w:pPr>
    </w:p>
    <w:p w14:paraId="4DEE5351" w14:textId="77777777" w:rsidR="001B46BA" w:rsidRPr="002856DA" w:rsidRDefault="001B46BA" w:rsidP="00BD1764">
      <w:pPr>
        <w:tabs>
          <w:tab w:val="left" w:pos="567"/>
        </w:tabs>
        <w:spacing w:after="0" w:line="240" w:lineRule="auto"/>
        <w:rPr>
          <w:rFonts w:ascii="Times New Roman" w:hAnsi="Times New Roman" w:cs="Times New Roman"/>
          <w:lang w:eastAsia="lt-LT"/>
        </w:rPr>
      </w:pPr>
    </w:p>
    <w:p w14:paraId="4AFF39D8" w14:textId="77777777" w:rsidR="001B46BA" w:rsidRPr="002856DA" w:rsidRDefault="001B46BA" w:rsidP="00BD1764">
      <w:pPr>
        <w:tabs>
          <w:tab w:val="left" w:pos="567"/>
        </w:tabs>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rPr>
        <w:t>3.</w:t>
      </w:r>
      <w:r w:rsidRPr="002856DA">
        <w:rPr>
          <w:rFonts w:ascii="Times New Roman" w:hAnsi="Times New Roman" w:cs="Times New Roman"/>
          <w:b/>
          <w:bCs/>
        </w:rPr>
        <w:tab/>
        <w:t>FARMACINĖ FORMA</w:t>
      </w:r>
    </w:p>
    <w:p w14:paraId="3C5AF121" w14:textId="77777777" w:rsidR="001B46BA" w:rsidRPr="002856DA" w:rsidRDefault="001B46BA" w:rsidP="00BD1764">
      <w:pPr>
        <w:tabs>
          <w:tab w:val="left" w:pos="567"/>
        </w:tabs>
        <w:spacing w:after="0" w:line="240" w:lineRule="auto"/>
        <w:rPr>
          <w:rFonts w:ascii="Times New Roman" w:hAnsi="Times New Roman" w:cs="Times New Roman"/>
          <w:lang w:eastAsia="lt-LT"/>
        </w:rPr>
      </w:pPr>
    </w:p>
    <w:p w14:paraId="07E15AC7" w14:textId="77777777" w:rsidR="001B46BA" w:rsidRPr="002856DA" w:rsidRDefault="001B46BA" w:rsidP="00BD1764">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Plėvele dengta tabletė</w:t>
      </w:r>
    </w:p>
    <w:p w14:paraId="6B644B53" w14:textId="77777777" w:rsidR="001B46BA" w:rsidRPr="002856DA" w:rsidRDefault="001B46BA" w:rsidP="00BD1764">
      <w:pPr>
        <w:tabs>
          <w:tab w:val="left" w:pos="567"/>
        </w:tabs>
        <w:spacing w:after="0" w:line="240" w:lineRule="auto"/>
        <w:rPr>
          <w:rFonts w:ascii="Times New Roman" w:hAnsi="Times New Roman" w:cs="Times New Roman"/>
          <w:lang w:eastAsia="lt-LT"/>
        </w:rPr>
      </w:pPr>
    </w:p>
    <w:p w14:paraId="01AA907D" w14:textId="6604513C" w:rsidR="001B46BA" w:rsidRPr="002856DA" w:rsidRDefault="00FA3AB3" w:rsidP="00BD1764">
      <w:pPr>
        <w:tabs>
          <w:tab w:val="left" w:pos="567"/>
        </w:tabs>
        <w:spacing w:after="0" w:line="240" w:lineRule="auto"/>
        <w:rPr>
          <w:rFonts w:ascii="Times New Roman" w:hAnsi="Times New Roman" w:cs="Times New Roman"/>
          <w:u w:val="single"/>
          <w:lang w:eastAsia="lt-LT"/>
        </w:rPr>
      </w:pPr>
      <w:proofErr w:type="spellStart"/>
      <w:r>
        <w:rPr>
          <w:rFonts w:ascii="Times New Roman" w:hAnsi="Times New Roman" w:cs="Times New Roman"/>
          <w:u w:val="single"/>
          <w:lang w:eastAsia="lt-LT"/>
        </w:rPr>
        <w:t>Rozucor</w:t>
      </w:r>
      <w:proofErr w:type="spellEnd"/>
      <w:r w:rsidR="001B46BA" w:rsidRPr="002856DA">
        <w:rPr>
          <w:rFonts w:ascii="Times New Roman" w:hAnsi="Times New Roman" w:cs="Times New Roman"/>
          <w:u w:val="single"/>
          <w:lang w:eastAsia="lt-LT"/>
        </w:rPr>
        <w:t xml:space="preserve"> 5</w:t>
      </w:r>
      <w:r w:rsidR="001B46BA">
        <w:rPr>
          <w:rFonts w:ascii="Times New Roman" w:hAnsi="Times New Roman" w:cs="Times New Roman"/>
          <w:u w:val="single"/>
          <w:lang w:eastAsia="lt-LT"/>
        </w:rPr>
        <w:t> mg</w:t>
      </w:r>
      <w:r w:rsidR="001B46BA" w:rsidRPr="002856DA">
        <w:rPr>
          <w:rFonts w:ascii="Times New Roman" w:hAnsi="Times New Roman" w:cs="Times New Roman"/>
          <w:u w:val="single"/>
          <w:lang w:eastAsia="lt-LT"/>
        </w:rPr>
        <w:t xml:space="preserve"> plėvele dengtos tabletės</w:t>
      </w:r>
    </w:p>
    <w:p w14:paraId="0775BD17" w14:textId="77777777" w:rsidR="001B46BA" w:rsidRPr="002856DA" w:rsidRDefault="001B46BA" w:rsidP="00BD1764">
      <w:pPr>
        <w:spacing w:after="0" w:line="240" w:lineRule="auto"/>
        <w:rPr>
          <w:rFonts w:ascii="Times New Roman" w:hAnsi="Times New Roman" w:cs="Times New Roman"/>
        </w:rPr>
      </w:pPr>
      <w:r w:rsidRPr="002856DA">
        <w:rPr>
          <w:rFonts w:ascii="Times New Roman" w:hAnsi="Times New Roman" w:cs="Times New Roman"/>
        </w:rPr>
        <w:t xml:space="preserve">Geltonos, apvalios, abipus išgaubtos, plėvele dengtos maždaug 5,7 mm skersmens tabletės, vienoje </w:t>
      </w:r>
      <w:r>
        <w:rPr>
          <w:rFonts w:ascii="Times New Roman" w:hAnsi="Times New Roman" w:cs="Times New Roman"/>
        </w:rPr>
        <w:t xml:space="preserve">jų </w:t>
      </w:r>
      <w:r w:rsidRPr="002856DA">
        <w:rPr>
          <w:rFonts w:ascii="Times New Roman" w:hAnsi="Times New Roman" w:cs="Times New Roman"/>
        </w:rPr>
        <w:t>pusėje įspausta „135“, kitoje – „5“.</w:t>
      </w:r>
    </w:p>
    <w:p w14:paraId="4AE3DF3E" w14:textId="77777777" w:rsidR="001B46BA" w:rsidRPr="002856DA" w:rsidRDefault="001B46BA" w:rsidP="00BD1764">
      <w:pPr>
        <w:autoSpaceDE w:val="0"/>
        <w:autoSpaceDN w:val="0"/>
        <w:adjustRightInd w:val="0"/>
        <w:spacing w:after="0" w:line="240" w:lineRule="auto"/>
        <w:rPr>
          <w:rFonts w:ascii="Times New Roman" w:hAnsi="Times New Roman" w:cs="Times New Roman"/>
        </w:rPr>
      </w:pPr>
    </w:p>
    <w:p w14:paraId="22F82DB9" w14:textId="4EAD593E" w:rsidR="001B46BA" w:rsidRPr="002856DA" w:rsidRDefault="00FA3AB3" w:rsidP="00BD1764">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10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25FEE574" w14:textId="77777777" w:rsidR="001B46BA" w:rsidRPr="002856DA" w:rsidRDefault="001B46BA" w:rsidP="00BD1764">
      <w:pPr>
        <w:spacing w:after="0" w:line="240" w:lineRule="auto"/>
        <w:rPr>
          <w:rFonts w:ascii="Times New Roman" w:hAnsi="Times New Roman" w:cs="Times New Roman"/>
          <w:highlight w:val="lightGray"/>
        </w:rPr>
      </w:pPr>
      <w:r w:rsidRPr="002856DA">
        <w:rPr>
          <w:rFonts w:ascii="Times New Roman" w:hAnsi="Times New Roman" w:cs="Times New Roman"/>
          <w:highlight w:val="lightGray"/>
        </w:rPr>
        <w:t xml:space="preserve">Šviesiai rožinės, apvalios, abipus išgaubtos, plėvele dengtos maždaug 7,5 mm skersmens tabletės, </w:t>
      </w:r>
      <w:r>
        <w:rPr>
          <w:rFonts w:ascii="Times New Roman" w:hAnsi="Times New Roman" w:cs="Times New Roman"/>
          <w:highlight w:val="lightGray"/>
        </w:rPr>
        <w:t xml:space="preserve">kurių </w:t>
      </w:r>
      <w:r w:rsidRPr="002856DA">
        <w:rPr>
          <w:rFonts w:ascii="Times New Roman" w:hAnsi="Times New Roman" w:cs="Times New Roman"/>
          <w:highlight w:val="lightGray"/>
        </w:rPr>
        <w:t>abiejose pusėse įspausta laužimo vagelė, vienoje pusėje atskirianti „11“ ir „36“, kitoje „10“.</w:t>
      </w:r>
    </w:p>
    <w:p w14:paraId="3EB5656A" w14:textId="77777777" w:rsidR="001B46BA" w:rsidRPr="002856DA" w:rsidRDefault="001B46BA" w:rsidP="00BD1764">
      <w:pPr>
        <w:autoSpaceDE w:val="0"/>
        <w:autoSpaceDN w:val="0"/>
        <w:adjustRightInd w:val="0"/>
        <w:spacing w:after="0" w:line="240" w:lineRule="auto"/>
        <w:rPr>
          <w:rFonts w:ascii="Times New Roman" w:hAnsi="Times New Roman" w:cs="Times New Roman"/>
        </w:rPr>
      </w:pPr>
    </w:p>
    <w:p w14:paraId="500057EB" w14:textId="77777777" w:rsidR="001B46BA" w:rsidRPr="002856DA" w:rsidRDefault="001B46BA" w:rsidP="00BD1764">
      <w:pPr>
        <w:spacing w:after="0" w:line="240" w:lineRule="auto"/>
        <w:rPr>
          <w:rFonts w:ascii="Times New Roman" w:hAnsi="Times New Roman" w:cs="Times New Roman"/>
          <w:b/>
          <w:bCs/>
        </w:rPr>
      </w:pPr>
      <w:r w:rsidRPr="002856DA">
        <w:rPr>
          <w:rFonts w:ascii="Times New Roman" w:hAnsi="Times New Roman" w:cs="Times New Roman"/>
          <w:highlight w:val="lightGray"/>
        </w:rPr>
        <w:t>Tabletę galima padalyti į lygias dozes.</w:t>
      </w:r>
    </w:p>
    <w:p w14:paraId="3839A5FE" w14:textId="77777777" w:rsidR="001B46BA" w:rsidRPr="002856DA" w:rsidRDefault="001B46BA" w:rsidP="00BD1764">
      <w:pPr>
        <w:autoSpaceDE w:val="0"/>
        <w:autoSpaceDN w:val="0"/>
        <w:adjustRightInd w:val="0"/>
        <w:spacing w:after="0" w:line="240" w:lineRule="auto"/>
        <w:rPr>
          <w:rFonts w:ascii="Times New Roman" w:hAnsi="Times New Roman" w:cs="Times New Roman"/>
          <w:highlight w:val="lightGray"/>
        </w:rPr>
      </w:pPr>
    </w:p>
    <w:p w14:paraId="16A1D007" w14:textId="61CC87C9" w:rsidR="001B46BA" w:rsidRPr="002856DA" w:rsidRDefault="00FA3AB3" w:rsidP="00BD1764">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20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58B64C59" w14:textId="77777777" w:rsidR="001B46BA" w:rsidRPr="002856DA" w:rsidRDefault="001B46BA" w:rsidP="00BD1764">
      <w:pPr>
        <w:spacing w:after="0" w:line="240" w:lineRule="auto"/>
        <w:rPr>
          <w:rFonts w:ascii="Times New Roman" w:hAnsi="Times New Roman" w:cs="Times New Roman"/>
          <w:highlight w:val="lightGray"/>
        </w:rPr>
      </w:pPr>
      <w:r w:rsidRPr="002856DA">
        <w:rPr>
          <w:rFonts w:ascii="Times New Roman" w:hAnsi="Times New Roman" w:cs="Times New Roman"/>
          <w:highlight w:val="lightGray"/>
        </w:rPr>
        <w:t xml:space="preserve">Šviesiai rožinės, apvalios, abipus išgaubtos, plėvele dengtos maždaug 9,6 mm skersmens tabletės, </w:t>
      </w:r>
      <w:r>
        <w:rPr>
          <w:rFonts w:ascii="Times New Roman" w:hAnsi="Times New Roman" w:cs="Times New Roman"/>
          <w:highlight w:val="lightGray"/>
        </w:rPr>
        <w:t xml:space="preserve">kurių </w:t>
      </w:r>
      <w:r w:rsidRPr="002856DA">
        <w:rPr>
          <w:rFonts w:ascii="Times New Roman" w:hAnsi="Times New Roman" w:cs="Times New Roman"/>
          <w:highlight w:val="lightGray"/>
        </w:rPr>
        <w:t>abiejose pusėse įspausta laužimo vagelė, vienoje pusėje atskirianti „11“ ir „37“, kitoje „20“.</w:t>
      </w:r>
    </w:p>
    <w:p w14:paraId="649BC7D3" w14:textId="77777777" w:rsidR="001B46BA" w:rsidRPr="002856DA" w:rsidRDefault="001B46BA" w:rsidP="00BD1764">
      <w:pPr>
        <w:autoSpaceDE w:val="0"/>
        <w:autoSpaceDN w:val="0"/>
        <w:adjustRightInd w:val="0"/>
        <w:spacing w:after="0" w:line="240" w:lineRule="auto"/>
        <w:rPr>
          <w:rFonts w:ascii="Times New Roman" w:hAnsi="Times New Roman" w:cs="Times New Roman"/>
        </w:rPr>
      </w:pPr>
    </w:p>
    <w:p w14:paraId="474DCD28" w14:textId="77777777" w:rsidR="001B46BA" w:rsidRPr="002856DA" w:rsidRDefault="001B46BA" w:rsidP="002E1AD9">
      <w:pPr>
        <w:spacing w:after="0" w:line="240" w:lineRule="auto"/>
        <w:jc w:val="both"/>
        <w:rPr>
          <w:rFonts w:ascii="Times New Roman" w:hAnsi="Times New Roman" w:cs="Times New Roman"/>
          <w:b/>
          <w:bCs/>
        </w:rPr>
      </w:pPr>
      <w:r w:rsidRPr="002856DA">
        <w:rPr>
          <w:rFonts w:ascii="Times New Roman" w:hAnsi="Times New Roman" w:cs="Times New Roman"/>
          <w:highlight w:val="lightGray"/>
        </w:rPr>
        <w:t>Tabletę galima padalyti į lygias dozes.</w:t>
      </w:r>
    </w:p>
    <w:p w14:paraId="0EC459C4" w14:textId="77777777" w:rsidR="001B46BA" w:rsidRPr="002856DA" w:rsidRDefault="001B46BA" w:rsidP="002E1AD9">
      <w:pPr>
        <w:autoSpaceDE w:val="0"/>
        <w:autoSpaceDN w:val="0"/>
        <w:adjustRightInd w:val="0"/>
        <w:spacing w:after="0" w:line="240" w:lineRule="auto"/>
        <w:jc w:val="both"/>
        <w:rPr>
          <w:rFonts w:ascii="Times New Roman" w:hAnsi="Times New Roman" w:cs="Times New Roman"/>
          <w:highlight w:val="lightGray"/>
        </w:rPr>
      </w:pPr>
    </w:p>
    <w:p w14:paraId="1DB46CB4" w14:textId="7E82128A" w:rsidR="001B46BA" w:rsidRPr="002856DA" w:rsidRDefault="00FA3AB3" w:rsidP="002E1AD9">
      <w:pPr>
        <w:tabs>
          <w:tab w:val="left" w:pos="567"/>
        </w:tabs>
        <w:spacing w:after="0" w:line="240" w:lineRule="auto"/>
        <w:rPr>
          <w:rFonts w:ascii="Times New Roman" w:hAnsi="Times New Roman" w:cs="Times New Roman"/>
          <w:highlight w:val="lightGray"/>
          <w:u w:val="single"/>
          <w:lang w:eastAsia="lt-LT"/>
        </w:rPr>
      </w:pPr>
      <w:proofErr w:type="spellStart"/>
      <w:r>
        <w:rPr>
          <w:rFonts w:ascii="Times New Roman" w:hAnsi="Times New Roman" w:cs="Times New Roman"/>
          <w:highlight w:val="lightGray"/>
          <w:u w:val="single"/>
          <w:lang w:eastAsia="lt-LT"/>
        </w:rPr>
        <w:t>Rozucor</w:t>
      </w:r>
      <w:proofErr w:type="spellEnd"/>
      <w:r w:rsidR="001B46BA" w:rsidRPr="002856DA">
        <w:rPr>
          <w:rFonts w:ascii="Times New Roman" w:hAnsi="Times New Roman" w:cs="Times New Roman"/>
          <w:highlight w:val="lightGray"/>
          <w:u w:val="single"/>
          <w:lang w:eastAsia="lt-LT"/>
        </w:rPr>
        <w:t xml:space="preserve"> 40</w:t>
      </w:r>
      <w:r w:rsidR="001B46BA">
        <w:rPr>
          <w:rFonts w:ascii="Times New Roman" w:hAnsi="Times New Roman" w:cs="Times New Roman"/>
          <w:highlight w:val="lightGray"/>
          <w:u w:val="single"/>
          <w:lang w:eastAsia="lt-LT"/>
        </w:rPr>
        <w:t> mg</w:t>
      </w:r>
      <w:r w:rsidR="001B46BA" w:rsidRPr="002856DA">
        <w:rPr>
          <w:rFonts w:ascii="Times New Roman" w:hAnsi="Times New Roman" w:cs="Times New Roman"/>
          <w:highlight w:val="lightGray"/>
          <w:u w:val="single"/>
          <w:lang w:eastAsia="lt-LT"/>
        </w:rPr>
        <w:t xml:space="preserve"> plėvele dengtos tabletės</w:t>
      </w:r>
    </w:p>
    <w:p w14:paraId="2DBAE738" w14:textId="77777777" w:rsidR="001B46BA" w:rsidRPr="002856DA" w:rsidRDefault="001B46BA" w:rsidP="002E1AD9">
      <w:pPr>
        <w:pStyle w:val="Paprastasistekstas"/>
        <w:jc w:val="both"/>
        <w:rPr>
          <w:rFonts w:ascii="Times New Roman" w:hAnsi="Times New Roman" w:cs="Times New Roman"/>
          <w:sz w:val="22"/>
          <w:szCs w:val="22"/>
          <w:highlight w:val="lightGray"/>
          <w:lang w:val="lt-LT"/>
        </w:rPr>
      </w:pPr>
      <w:r w:rsidRPr="002856DA">
        <w:rPr>
          <w:rFonts w:ascii="Times New Roman" w:hAnsi="Times New Roman" w:cs="Times New Roman"/>
          <w:sz w:val="22"/>
          <w:szCs w:val="22"/>
          <w:highlight w:val="lightGray"/>
          <w:lang w:val="lt-LT"/>
        </w:rPr>
        <w:t xml:space="preserve">Šviesiai rožinės, ovalios, maždaug 12,4 x 6,5 mm, abipus išgaubtos plėvele dengtos tabletės nuožulniais kraštais, </w:t>
      </w:r>
      <w:r>
        <w:rPr>
          <w:rFonts w:ascii="Times New Roman" w:hAnsi="Times New Roman" w:cs="Times New Roman"/>
          <w:sz w:val="22"/>
          <w:szCs w:val="22"/>
          <w:highlight w:val="lightGray"/>
          <w:lang w:val="lt-LT"/>
        </w:rPr>
        <w:t xml:space="preserve">kurių </w:t>
      </w:r>
      <w:r w:rsidRPr="002856DA">
        <w:rPr>
          <w:rFonts w:ascii="Times New Roman" w:hAnsi="Times New Roman" w:cs="Times New Roman"/>
          <w:sz w:val="22"/>
          <w:szCs w:val="22"/>
          <w:highlight w:val="lightGray"/>
          <w:lang w:val="lt-LT"/>
        </w:rPr>
        <w:t>abiejose pusėse įspausta laužimo vagelė.</w:t>
      </w:r>
    </w:p>
    <w:p w14:paraId="7645212A" w14:textId="77777777" w:rsidR="001B46BA" w:rsidRPr="002856DA" w:rsidRDefault="001B46BA" w:rsidP="002E1AD9">
      <w:pPr>
        <w:autoSpaceDE w:val="0"/>
        <w:autoSpaceDN w:val="0"/>
        <w:adjustRightInd w:val="0"/>
        <w:spacing w:after="0" w:line="240" w:lineRule="auto"/>
        <w:jc w:val="both"/>
        <w:rPr>
          <w:rFonts w:ascii="Times New Roman" w:eastAsia="SimSun" w:hAnsi="Times New Roman"/>
          <w:highlight w:val="lightGray"/>
        </w:rPr>
      </w:pPr>
    </w:p>
    <w:p w14:paraId="55162F95" w14:textId="77777777" w:rsidR="001B46BA" w:rsidRPr="002856DA" w:rsidRDefault="001B46BA" w:rsidP="002E1AD9">
      <w:pPr>
        <w:spacing w:after="0" w:line="240" w:lineRule="auto"/>
        <w:jc w:val="both"/>
        <w:rPr>
          <w:rFonts w:ascii="Times New Roman" w:hAnsi="Times New Roman" w:cs="Times New Roman"/>
          <w:b/>
          <w:bCs/>
        </w:rPr>
      </w:pPr>
      <w:r w:rsidRPr="002856DA">
        <w:rPr>
          <w:rFonts w:ascii="Times New Roman" w:hAnsi="Times New Roman" w:cs="Times New Roman"/>
          <w:highlight w:val="lightGray"/>
        </w:rPr>
        <w:t>Tabletę galima padalyti į lygias dozes.</w:t>
      </w:r>
    </w:p>
    <w:p w14:paraId="4F2C538D"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28E1BB1" w14:textId="77777777" w:rsidR="001B46BA" w:rsidRPr="002856DA" w:rsidRDefault="001B46BA" w:rsidP="002E1AD9">
      <w:pPr>
        <w:spacing w:after="0" w:line="240" w:lineRule="auto"/>
        <w:rPr>
          <w:rFonts w:ascii="Times New Roman" w:hAnsi="Times New Roman" w:cs="Times New Roman"/>
          <w:lang w:eastAsia="lt-LT"/>
        </w:rPr>
      </w:pPr>
    </w:p>
    <w:p w14:paraId="50C93C7A" w14:textId="77777777" w:rsidR="001B46BA" w:rsidRPr="002856DA" w:rsidRDefault="001B46BA" w:rsidP="002E1AD9">
      <w:pPr>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caps/>
        </w:rPr>
        <w:t>4.</w:t>
      </w:r>
      <w:r w:rsidRPr="002856DA">
        <w:rPr>
          <w:rFonts w:ascii="Times New Roman" w:hAnsi="Times New Roman" w:cs="Times New Roman"/>
          <w:b/>
          <w:bCs/>
          <w:caps/>
        </w:rPr>
        <w:tab/>
      </w:r>
      <w:r w:rsidRPr="002856DA">
        <w:rPr>
          <w:rFonts w:ascii="Times New Roman" w:hAnsi="Times New Roman" w:cs="Times New Roman"/>
          <w:b/>
          <w:bCs/>
        </w:rPr>
        <w:t>KLINIKINĖ INFORMACIJA</w:t>
      </w:r>
    </w:p>
    <w:p w14:paraId="5321F2CE" w14:textId="77777777" w:rsidR="001B46BA" w:rsidRPr="002856DA" w:rsidRDefault="001B46BA" w:rsidP="002E1AD9">
      <w:pPr>
        <w:spacing w:after="0" w:line="240" w:lineRule="auto"/>
        <w:rPr>
          <w:rFonts w:ascii="Times New Roman" w:hAnsi="Times New Roman" w:cs="Times New Roman"/>
          <w:lang w:eastAsia="lt-LT"/>
        </w:rPr>
      </w:pPr>
    </w:p>
    <w:p w14:paraId="586CA48C"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4.1</w:t>
      </w:r>
      <w:r w:rsidRPr="002856DA">
        <w:rPr>
          <w:rFonts w:ascii="Times New Roman" w:hAnsi="Times New Roman" w:cs="Times New Roman"/>
          <w:b/>
          <w:bCs/>
        </w:rPr>
        <w:tab/>
        <w:t>Terapinės indikacijos</w:t>
      </w:r>
    </w:p>
    <w:p w14:paraId="5AF17549" w14:textId="77777777" w:rsidR="001B46BA" w:rsidRPr="002856DA" w:rsidRDefault="001B46BA" w:rsidP="002E1AD9">
      <w:pPr>
        <w:spacing w:after="0" w:line="240" w:lineRule="auto"/>
        <w:rPr>
          <w:rFonts w:ascii="Times New Roman" w:hAnsi="Times New Roman" w:cs="Times New Roman"/>
          <w:lang w:eastAsia="lt-LT"/>
        </w:rPr>
      </w:pPr>
    </w:p>
    <w:p w14:paraId="7C2D56F8" w14:textId="77777777" w:rsidR="001B46BA" w:rsidRPr="002856DA" w:rsidRDefault="001B46BA" w:rsidP="002E1AD9">
      <w:pPr>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Hipercholesterolemijos</w:t>
      </w:r>
      <w:proofErr w:type="spellEnd"/>
      <w:r w:rsidRPr="002856DA">
        <w:rPr>
          <w:rFonts w:ascii="Times New Roman" w:hAnsi="Times New Roman" w:cs="Times New Roman"/>
          <w:u w:val="single"/>
          <w:lang w:eastAsia="lt-LT"/>
        </w:rPr>
        <w:t xml:space="preserve"> gydymas</w:t>
      </w:r>
    </w:p>
    <w:p w14:paraId="726E660C" w14:textId="7BF5A2CE" w:rsidR="001B46BA" w:rsidRPr="002856DA" w:rsidRDefault="003D452B" w:rsidP="002E1AD9">
      <w:pPr>
        <w:spacing w:after="0" w:line="240" w:lineRule="auto"/>
        <w:rPr>
          <w:rFonts w:ascii="Times New Roman" w:hAnsi="Times New Roman" w:cs="Times New Roman"/>
          <w:lang w:eastAsia="lt-LT"/>
        </w:rPr>
      </w:pPr>
      <w:r w:rsidRPr="003D452B">
        <w:rPr>
          <w:rFonts w:ascii="Times New Roman" w:hAnsi="Times New Roman" w:cs="Times New Roman"/>
          <w:lang w:eastAsia="lt-LT"/>
        </w:rPr>
        <w:t xml:space="preserve">Suaugusių žmonių, paauglių ir 10 metų bei vyresnių vaikų </w:t>
      </w:r>
      <w:r>
        <w:rPr>
          <w:rFonts w:ascii="Times New Roman" w:hAnsi="Times New Roman" w:cs="Times New Roman"/>
          <w:lang w:eastAsia="lt-LT"/>
        </w:rPr>
        <w:t>p</w:t>
      </w:r>
      <w:r w:rsidR="001B46BA" w:rsidRPr="002856DA">
        <w:rPr>
          <w:rFonts w:ascii="Times New Roman" w:hAnsi="Times New Roman" w:cs="Times New Roman"/>
          <w:lang w:eastAsia="lt-LT"/>
        </w:rPr>
        <w:t xml:space="preserve">irminės </w:t>
      </w:r>
      <w:proofErr w:type="spellStart"/>
      <w:r w:rsidR="001B46BA" w:rsidRPr="002856DA">
        <w:rPr>
          <w:rFonts w:ascii="Times New Roman" w:hAnsi="Times New Roman" w:cs="Times New Roman"/>
          <w:lang w:eastAsia="lt-LT"/>
        </w:rPr>
        <w:t>hipercholesterolemijos</w:t>
      </w:r>
      <w:proofErr w:type="spellEnd"/>
      <w:r w:rsidR="001B46BA" w:rsidRPr="002856DA">
        <w:rPr>
          <w:rFonts w:ascii="Times New Roman" w:hAnsi="Times New Roman" w:cs="Times New Roman"/>
          <w:lang w:eastAsia="lt-LT"/>
        </w:rPr>
        <w:t xml:space="preserve"> (</w:t>
      </w:r>
      <w:proofErr w:type="spellStart"/>
      <w:r w:rsidR="001B46BA" w:rsidRPr="002856DA">
        <w:rPr>
          <w:rFonts w:ascii="Times New Roman" w:hAnsi="Times New Roman" w:cs="Times New Roman"/>
          <w:lang w:eastAsia="lt-LT"/>
        </w:rPr>
        <w:t>IIa</w:t>
      </w:r>
      <w:proofErr w:type="spellEnd"/>
      <w:r w:rsidR="001B46BA" w:rsidRPr="002856DA">
        <w:rPr>
          <w:rFonts w:ascii="Times New Roman" w:hAnsi="Times New Roman" w:cs="Times New Roman"/>
          <w:lang w:eastAsia="lt-LT"/>
        </w:rPr>
        <w:t xml:space="preserve"> tipo, įskaitant </w:t>
      </w:r>
      <w:proofErr w:type="spellStart"/>
      <w:r w:rsidR="001B46BA" w:rsidRPr="002856DA">
        <w:rPr>
          <w:rFonts w:ascii="Times New Roman" w:hAnsi="Times New Roman" w:cs="Times New Roman"/>
          <w:lang w:eastAsia="lt-LT"/>
        </w:rPr>
        <w:t>heterozigotinę</w:t>
      </w:r>
      <w:proofErr w:type="spellEnd"/>
      <w:r w:rsidR="001B46BA" w:rsidRPr="002856DA">
        <w:rPr>
          <w:rFonts w:ascii="Times New Roman" w:hAnsi="Times New Roman" w:cs="Times New Roman"/>
          <w:lang w:eastAsia="lt-LT"/>
        </w:rPr>
        <w:t xml:space="preserve"> šeiminę</w:t>
      </w:r>
      <w:r>
        <w:rPr>
          <w:rFonts w:ascii="Times New Roman" w:hAnsi="Times New Roman" w:cs="Times New Roman"/>
          <w:lang w:eastAsia="lt-LT"/>
        </w:rPr>
        <w:t xml:space="preserve"> </w:t>
      </w:r>
      <w:proofErr w:type="spellStart"/>
      <w:r w:rsidRPr="003D452B">
        <w:rPr>
          <w:rFonts w:ascii="Times New Roman" w:hAnsi="Times New Roman" w:cs="Times New Roman"/>
          <w:lang w:eastAsia="lt-LT"/>
        </w:rPr>
        <w:t>hipercholesterolemiją</w:t>
      </w:r>
      <w:proofErr w:type="spellEnd"/>
      <w:r w:rsidR="001B46BA" w:rsidRPr="002856DA">
        <w:rPr>
          <w:rFonts w:ascii="Times New Roman" w:hAnsi="Times New Roman" w:cs="Times New Roman"/>
          <w:lang w:eastAsia="lt-LT"/>
        </w:rPr>
        <w:t xml:space="preserve">) arba mišrios </w:t>
      </w:r>
      <w:proofErr w:type="spellStart"/>
      <w:r w:rsidR="001B46BA" w:rsidRPr="002856DA">
        <w:rPr>
          <w:rFonts w:ascii="Times New Roman" w:hAnsi="Times New Roman" w:cs="Times New Roman"/>
          <w:lang w:eastAsia="lt-LT"/>
        </w:rPr>
        <w:t>dislipidemijos</w:t>
      </w:r>
      <w:proofErr w:type="spellEnd"/>
      <w:r w:rsidR="001B46BA" w:rsidRPr="002856DA">
        <w:rPr>
          <w:rFonts w:ascii="Times New Roman" w:hAnsi="Times New Roman" w:cs="Times New Roman"/>
          <w:lang w:eastAsia="lt-LT"/>
        </w:rPr>
        <w:t xml:space="preserve"> (</w:t>
      </w:r>
      <w:proofErr w:type="spellStart"/>
      <w:r w:rsidR="001B46BA" w:rsidRPr="002856DA">
        <w:rPr>
          <w:rFonts w:ascii="Times New Roman" w:hAnsi="Times New Roman" w:cs="Times New Roman"/>
          <w:lang w:eastAsia="lt-LT"/>
        </w:rPr>
        <w:t>IIb</w:t>
      </w:r>
      <w:proofErr w:type="spellEnd"/>
      <w:r w:rsidR="001B46BA" w:rsidRPr="002856DA">
        <w:rPr>
          <w:rFonts w:ascii="Times New Roman" w:hAnsi="Times New Roman" w:cs="Times New Roman"/>
          <w:lang w:eastAsia="lt-LT"/>
        </w:rPr>
        <w:t xml:space="preserve"> tipo)</w:t>
      </w:r>
      <w:r>
        <w:rPr>
          <w:rFonts w:ascii="Times New Roman" w:hAnsi="Times New Roman" w:cs="Times New Roman"/>
          <w:lang w:eastAsia="lt-LT"/>
        </w:rPr>
        <w:t xml:space="preserve"> </w:t>
      </w:r>
      <w:r w:rsidR="00C83800">
        <w:rPr>
          <w:rFonts w:ascii="Times New Roman" w:hAnsi="Times New Roman" w:cs="Times New Roman"/>
          <w:lang w:eastAsia="lt-LT"/>
        </w:rPr>
        <w:t>gydymas</w:t>
      </w:r>
      <w:r w:rsidR="003279AE">
        <w:rPr>
          <w:rFonts w:ascii="Times New Roman" w:hAnsi="Times New Roman" w:cs="Times New Roman"/>
          <w:lang w:eastAsia="lt-LT"/>
        </w:rPr>
        <w:t xml:space="preserve"> </w:t>
      </w:r>
      <w:r w:rsidR="001B46BA" w:rsidRPr="002856DA">
        <w:rPr>
          <w:rFonts w:ascii="Times New Roman" w:hAnsi="Times New Roman" w:cs="Times New Roman"/>
          <w:lang w:eastAsia="lt-LT"/>
        </w:rPr>
        <w:t>(dietos poveikiui papildyti, kai jos ir kitų nefarmakologinių priemonių, pvz., fizinio krūvio ir svorio mažinimo</w:t>
      </w:r>
      <w:r w:rsidR="00C83800">
        <w:rPr>
          <w:rFonts w:ascii="Times New Roman" w:hAnsi="Times New Roman" w:cs="Times New Roman"/>
          <w:lang w:eastAsia="lt-LT"/>
        </w:rPr>
        <w:t>,</w:t>
      </w:r>
      <w:r w:rsidR="001B46BA" w:rsidRPr="002856DA">
        <w:rPr>
          <w:rFonts w:ascii="Times New Roman" w:hAnsi="Times New Roman" w:cs="Times New Roman"/>
          <w:lang w:eastAsia="lt-LT"/>
        </w:rPr>
        <w:t xml:space="preserve"> nepakanka)</w:t>
      </w:r>
      <w:r w:rsidR="00C83800">
        <w:rPr>
          <w:rFonts w:ascii="Times New Roman" w:hAnsi="Times New Roman" w:cs="Times New Roman"/>
          <w:lang w:eastAsia="lt-LT"/>
        </w:rPr>
        <w:t xml:space="preserve">. </w:t>
      </w:r>
    </w:p>
    <w:p w14:paraId="104DC13D" w14:textId="77777777" w:rsidR="001B46BA" w:rsidRPr="002856DA" w:rsidRDefault="001B46BA" w:rsidP="002E1AD9">
      <w:pPr>
        <w:spacing w:after="0" w:line="240" w:lineRule="auto"/>
        <w:rPr>
          <w:rFonts w:ascii="Times New Roman" w:hAnsi="Times New Roman" w:cs="Times New Roman"/>
          <w:lang w:eastAsia="lt-LT"/>
        </w:rPr>
      </w:pPr>
    </w:p>
    <w:p w14:paraId="11FB03C6"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Homozigotinės</w:t>
      </w:r>
      <w:proofErr w:type="spellEnd"/>
      <w:r w:rsidRPr="002856DA">
        <w:rPr>
          <w:rFonts w:ascii="Times New Roman" w:hAnsi="Times New Roman" w:cs="Times New Roman"/>
          <w:lang w:eastAsia="lt-LT"/>
        </w:rPr>
        <w:t xml:space="preserve"> šeiminės </w:t>
      </w:r>
      <w:proofErr w:type="spellStart"/>
      <w:r w:rsidRPr="002856DA">
        <w:rPr>
          <w:rFonts w:ascii="Times New Roman" w:hAnsi="Times New Roman" w:cs="Times New Roman"/>
          <w:lang w:eastAsia="lt-LT"/>
        </w:rPr>
        <w:t>hipercholesterolemijos</w:t>
      </w:r>
      <w:proofErr w:type="spellEnd"/>
      <w:r w:rsidRPr="002856DA">
        <w:rPr>
          <w:rFonts w:ascii="Times New Roman" w:hAnsi="Times New Roman" w:cs="Times New Roman"/>
          <w:lang w:eastAsia="lt-LT"/>
        </w:rPr>
        <w:t xml:space="preserve"> gydymas (dietos ir kitų lipidų koncentraciją mažinančių gydymo būdų, pvz., MTL </w:t>
      </w:r>
      <w:proofErr w:type="spellStart"/>
      <w:r w:rsidRPr="002856DA">
        <w:rPr>
          <w:rFonts w:ascii="Times New Roman" w:hAnsi="Times New Roman" w:cs="Times New Roman"/>
          <w:lang w:eastAsia="lt-LT"/>
        </w:rPr>
        <w:t>aferezės</w:t>
      </w:r>
      <w:proofErr w:type="spellEnd"/>
      <w:r w:rsidRPr="002856DA">
        <w:rPr>
          <w:rFonts w:ascii="Times New Roman" w:hAnsi="Times New Roman" w:cs="Times New Roman"/>
          <w:lang w:eastAsia="lt-LT"/>
        </w:rPr>
        <w:t xml:space="preserve"> poveikiui papildyti, arba kai šie gydymo būdai netinka).</w:t>
      </w:r>
    </w:p>
    <w:p w14:paraId="65CC88C3" w14:textId="77777777" w:rsidR="001B46BA" w:rsidRPr="002856DA" w:rsidRDefault="001B46BA" w:rsidP="002E1AD9">
      <w:pPr>
        <w:spacing w:after="0" w:line="240" w:lineRule="auto"/>
        <w:rPr>
          <w:rFonts w:ascii="Times New Roman" w:hAnsi="Times New Roman" w:cs="Times New Roman"/>
          <w:lang w:eastAsia="lt-LT"/>
        </w:rPr>
      </w:pPr>
    </w:p>
    <w:p w14:paraId="72A785C4"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Kardiovaskulinių reiškinių profilaktika</w:t>
      </w:r>
    </w:p>
    <w:p w14:paraId="1FC3A3BF"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Didžiųjų kardiovaskulinių reiškinių profilaktika pacientams, kuriems pirmojo kardiovaskulinio reiškinio rizika laikoma didele (žr. 5.1 skyrių) – kitų rizikos veiksnių koregavimo priemonių poveikiui papildyti.</w:t>
      </w:r>
    </w:p>
    <w:p w14:paraId="2F6D8D76" w14:textId="77777777" w:rsidR="001B46BA" w:rsidRPr="002856DA" w:rsidRDefault="001B46BA" w:rsidP="002E1AD9">
      <w:pPr>
        <w:spacing w:after="0" w:line="240" w:lineRule="auto"/>
        <w:rPr>
          <w:rFonts w:ascii="Times New Roman" w:hAnsi="Times New Roman" w:cs="Times New Roman"/>
          <w:lang w:eastAsia="lt-LT"/>
        </w:rPr>
      </w:pPr>
    </w:p>
    <w:p w14:paraId="18D8AEC1"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4.2</w:t>
      </w:r>
      <w:r w:rsidRPr="002856DA">
        <w:rPr>
          <w:rFonts w:ascii="Times New Roman" w:hAnsi="Times New Roman" w:cs="Times New Roman"/>
          <w:b/>
          <w:bCs/>
        </w:rPr>
        <w:tab/>
        <w:t>Dozavimas ir vartojimo metodas</w:t>
      </w:r>
    </w:p>
    <w:p w14:paraId="4BB4CF25" w14:textId="77777777" w:rsidR="001B46BA" w:rsidRPr="002856DA" w:rsidRDefault="001B46BA" w:rsidP="002E1AD9">
      <w:pPr>
        <w:spacing w:after="0" w:line="240" w:lineRule="auto"/>
        <w:rPr>
          <w:rFonts w:ascii="Times New Roman" w:hAnsi="Times New Roman" w:cs="Times New Roman"/>
          <w:lang w:eastAsia="lt-LT"/>
        </w:rPr>
      </w:pPr>
    </w:p>
    <w:p w14:paraId="727B9EA6" w14:textId="77777777" w:rsidR="001B46BA" w:rsidRPr="00FA3AB3" w:rsidRDefault="001B46BA" w:rsidP="002E1AD9">
      <w:pPr>
        <w:spacing w:after="0" w:line="240" w:lineRule="auto"/>
        <w:rPr>
          <w:rFonts w:ascii="Times New Roman" w:hAnsi="Times New Roman" w:cs="Times New Roman"/>
          <w:u w:val="single"/>
          <w:lang w:eastAsia="lt-LT"/>
        </w:rPr>
      </w:pPr>
      <w:r w:rsidRPr="00FA3AB3">
        <w:rPr>
          <w:rFonts w:ascii="Times New Roman" w:hAnsi="Times New Roman" w:cs="Times New Roman"/>
          <w:u w:val="single"/>
          <w:lang w:eastAsia="lt-LT"/>
        </w:rPr>
        <w:t>Dozavimas</w:t>
      </w:r>
    </w:p>
    <w:p w14:paraId="0B8228D7" w14:textId="5F0E473F"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Prieš pradedant gydymą ir jo metu pacientas turėtų laikytis įprastos dietos cholesterolio koncentracijai mažinti.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dozė parenkama individualiai, atsižvelgiant į gydymo tikslą ir paciento reakciją, naudojantis pripažintomis dabartinėmis rekomendacijomis.</w:t>
      </w:r>
    </w:p>
    <w:p w14:paraId="1B656E30" w14:textId="77777777" w:rsidR="001B46BA" w:rsidRPr="002856DA" w:rsidRDefault="001B46BA" w:rsidP="002E1AD9">
      <w:pPr>
        <w:spacing w:after="0" w:line="240" w:lineRule="auto"/>
        <w:rPr>
          <w:rFonts w:ascii="Times New Roman" w:hAnsi="Times New Roman" w:cs="Times New Roman"/>
          <w:lang w:eastAsia="lt-LT"/>
        </w:rPr>
      </w:pPr>
    </w:p>
    <w:p w14:paraId="1D40F61D" w14:textId="77777777" w:rsidR="001B46BA" w:rsidRPr="00FA3AB3" w:rsidRDefault="001B46BA" w:rsidP="002E1AD9">
      <w:pPr>
        <w:tabs>
          <w:tab w:val="left" w:pos="5387"/>
        </w:tabs>
        <w:spacing w:after="0" w:line="240" w:lineRule="auto"/>
        <w:rPr>
          <w:rFonts w:ascii="Times New Roman" w:hAnsi="Times New Roman" w:cs="Times New Roman"/>
          <w:i/>
          <w:iCs/>
          <w:u w:val="single"/>
          <w:lang w:eastAsia="lt-LT"/>
        </w:rPr>
      </w:pPr>
      <w:proofErr w:type="spellStart"/>
      <w:r w:rsidRPr="00FA3AB3">
        <w:rPr>
          <w:rFonts w:ascii="Times New Roman" w:hAnsi="Times New Roman" w:cs="Times New Roman"/>
          <w:i/>
          <w:iCs/>
          <w:u w:val="single"/>
          <w:lang w:eastAsia="lt-LT"/>
        </w:rPr>
        <w:t>Hipercholesterolemijos</w:t>
      </w:r>
      <w:proofErr w:type="spellEnd"/>
      <w:r w:rsidRPr="00FA3AB3">
        <w:rPr>
          <w:rFonts w:ascii="Times New Roman" w:hAnsi="Times New Roman" w:cs="Times New Roman"/>
          <w:i/>
          <w:iCs/>
          <w:u w:val="single"/>
          <w:lang w:eastAsia="lt-LT"/>
        </w:rPr>
        <w:t xml:space="preserve"> gydymas</w:t>
      </w:r>
    </w:p>
    <w:p w14:paraId="602E85BC" w14:textId="41D01354"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Iš pradžių rekomenduojama gerti 5</w:t>
      </w:r>
      <w:r>
        <w:rPr>
          <w:rFonts w:ascii="Times New Roman" w:hAnsi="Times New Roman" w:cs="Times New Roman"/>
          <w:lang w:eastAsia="lt-LT"/>
        </w:rPr>
        <w:t> mg</w:t>
      </w:r>
      <w:r w:rsidRPr="002856DA">
        <w:rPr>
          <w:rFonts w:ascii="Times New Roman" w:hAnsi="Times New Roman" w:cs="Times New Roman"/>
          <w:lang w:eastAsia="lt-LT"/>
        </w:rPr>
        <w:t xml:space="preserve"> arba 10</w:t>
      </w:r>
      <w:r>
        <w:rPr>
          <w:rFonts w:ascii="Times New Roman" w:hAnsi="Times New Roman" w:cs="Times New Roman"/>
          <w:lang w:eastAsia="lt-LT"/>
        </w:rPr>
        <w:t xml:space="preserve"> mg </w:t>
      </w:r>
      <w:r w:rsidRPr="002856DA">
        <w:rPr>
          <w:rFonts w:ascii="Times New Roman" w:hAnsi="Times New Roman" w:cs="Times New Roman"/>
          <w:lang w:eastAsia="lt-LT"/>
        </w:rPr>
        <w:t xml:space="preserve">kartą per parą (tiek jei pacientas </w:t>
      </w:r>
      <w:proofErr w:type="spellStart"/>
      <w:r w:rsidRPr="002856DA">
        <w:rPr>
          <w:rFonts w:ascii="Times New Roman" w:hAnsi="Times New Roman" w:cs="Times New Roman"/>
          <w:lang w:eastAsia="lt-LT"/>
        </w:rPr>
        <w:t>statinų</w:t>
      </w:r>
      <w:proofErr w:type="spellEnd"/>
      <w:r w:rsidRPr="002856DA">
        <w:rPr>
          <w:rFonts w:ascii="Times New Roman" w:hAnsi="Times New Roman" w:cs="Times New Roman"/>
          <w:lang w:eastAsia="lt-LT"/>
        </w:rPr>
        <w:t xml:space="preserve"> anksčiau nevartojo, tiek jei šiuo vaistiniu preparatu keičiamas kitas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Parenkant pradinę dozę, reikia atsižvelgti į cholesterolio koncentraciją konkretaus paciento plazmoje, širdies ir kraujagyslių komplikacijų pavojų bei galimų nepageidaujamų reakcijų pavojų (žr. žemiau pateikiamą informaciją). Prireikus po 4 savaičių dozę galima didinti (žr. 5.1 skyrių). Kai paros dozė yra 40</w:t>
      </w:r>
      <w:r>
        <w:rPr>
          <w:rFonts w:ascii="Times New Roman" w:hAnsi="Times New Roman" w:cs="Times New Roman"/>
          <w:lang w:eastAsia="lt-LT"/>
        </w:rPr>
        <w:t> mg</w:t>
      </w:r>
      <w:r w:rsidRPr="002856DA">
        <w:rPr>
          <w:rFonts w:ascii="Times New Roman" w:hAnsi="Times New Roman" w:cs="Times New Roman"/>
          <w:lang w:eastAsia="lt-LT"/>
        </w:rPr>
        <w:t>, nepageidaujamų reakcijų pasireiškia dažniau negu kai ji mažesnė (žr. 4.8 skyrių), todėl dar po 4 savaičių paros dozės didinimas iki 40</w:t>
      </w:r>
      <w:r>
        <w:rPr>
          <w:rFonts w:ascii="Times New Roman" w:hAnsi="Times New Roman" w:cs="Times New Roman"/>
          <w:lang w:eastAsia="lt-LT"/>
        </w:rPr>
        <w:t> mg</w:t>
      </w:r>
      <w:r w:rsidRPr="002856DA">
        <w:rPr>
          <w:rFonts w:ascii="Times New Roman" w:hAnsi="Times New Roman" w:cs="Times New Roman"/>
          <w:lang w:eastAsia="lt-LT"/>
        </w:rPr>
        <w:t xml:space="preserve"> svarstytinas tik jei yra sunki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bei didelis širdies ir kraujagyslių sistemos komplikacijų pavojus (ypač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sergantiems pacientams), o 20</w:t>
      </w:r>
      <w:r>
        <w:rPr>
          <w:rFonts w:ascii="Times New Roman" w:hAnsi="Times New Roman" w:cs="Times New Roman"/>
          <w:lang w:eastAsia="lt-LT"/>
        </w:rPr>
        <w:t> mg</w:t>
      </w:r>
      <w:r w:rsidRPr="002856DA">
        <w:rPr>
          <w:rFonts w:ascii="Times New Roman" w:hAnsi="Times New Roman" w:cs="Times New Roman"/>
          <w:lang w:eastAsia="lt-LT"/>
        </w:rPr>
        <w:t xml:space="preserve"> dozėmis vartojamas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reikiamo poveikio nesukelia ir bus atliekami įprasti stebėjimo tyrimai (žr. 4.4 skyrių). Pacientui, pradedančiam vartoti 40</w:t>
      </w:r>
      <w:r>
        <w:rPr>
          <w:rFonts w:ascii="Times New Roman" w:hAnsi="Times New Roman" w:cs="Times New Roman"/>
          <w:lang w:eastAsia="lt-LT"/>
        </w:rPr>
        <w:t> mg</w:t>
      </w:r>
      <w:r w:rsidRPr="002856DA">
        <w:rPr>
          <w:rFonts w:ascii="Times New Roman" w:hAnsi="Times New Roman" w:cs="Times New Roman"/>
          <w:lang w:eastAsia="lt-LT"/>
        </w:rPr>
        <w:t xml:space="preserve"> paros dozę, rekomenduojamas specialisto stebėjimas.</w:t>
      </w:r>
    </w:p>
    <w:p w14:paraId="73CD56E9" w14:textId="77777777" w:rsidR="001B46BA" w:rsidRPr="002856DA" w:rsidRDefault="001B46BA" w:rsidP="002E1AD9">
      <w:pPr>
        <w:spacing w:after="0" w:line="240" w:lineRule="auto"/>
        <w:rPr>
          <w:rFonts w:ascii="Times New Roman" w:hAnsi="Times New Roman" w:cs="Times New Roman"/>
          <w:lang w:eastAsia="lt-LT"/>
        </w:rPr>
      </w:pPr>
    </w:p>
    <w:p w14:paraId="278C0BC7"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Kardiovaskulinių reiškinių profilaktika</w:t>
      </w:r>
    </w:p>
    <w:p w14:paraId="42AC90C2"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Kardiovaskulinių reiškinių rizikos mažinimo tyrimo metu vartota 20</w:t>
      </w:r>
      <w:r>
        <w:rPr>
          <w:rFonts w:ascii="Times New Roman" w:hAnsi="Times New Roman" w:cs="Times New Roman"/>
        </w:rPr>
        <w:t> mg</w:t>
      </w:r>
      <w:r w:rsidRPr="002856DA">
        <w:rPr>
          <w:rFonts w:ascii="Times New Roman" w:hAnsi="Times New Roman" w:cs="Times New Roman"/>
        </w:rPr>
        <w:t xml:space="preserve"> paros dozė (žr. 5.1 skyrių). </w:t>
      </w:r>
    </w:p>
    <w:p w14:paraId="713A368B" w14:textId="77777777" w:rsidR="001B46BA" w:rsidRPr="002856DA" w:rsidRDefault="001B46BA" w:rsidP="002E1AD9">
      <w:pPr>
        <w:spacing w:after="0" w:line="240" w:lineRule="auto"/>
        <w:rPr>
          <w:rFonts w:ascii="Times New Roman" w:hAnsi="Times New Roman" w:cs="Times New Roman"/>
          <w:lang w:eastAsia="lt-LT"/>
        </w:rPr>
      </w:pPr>
    </w:p>
    <w:p w14:paraId="614B6B0E"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Vaikų populiacija</w:t>
      </w:r>
    </w:p>
    <w:p w14:paraId="2556DBF8"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Vaikams ir paaugliams šio vaistinio preparato gali skirti tik specialistai.</w:t>
      </w:r>
    </w:p>
    <w:p w14:paraId="10417171" w14:textId="77777777" w:rsidR="001B46BA" w:rsidRPr="002856DA" w:rsidRDefault="001B46BA" w:rsidP="002E1AD9">
      <w:pPr>
        <w:spacing w:after="0" w:line="240" w:lineRule="auto"/>
        <w:rPr>
          <w:rFonts w:ascii="Times New Roman" w:hAnsi="Times New Roman" w:cs="Times New Roman"/>
          <w:lang w:eastAsia="lt-LT"/>
        </w:rPr>
      </w:pPr>
    </w:p>
    <w:p w14:paraId="39A9C64E" w14:textId="77777777" w:rsidR="001B46BA" w:rsidRPr="00FA3AB3" w:rsidRDefault="001B46BA" w:rsidP="002E1AD9">
      <w:pPr>
        <w:spacing w:after="0" w:line="240" w:lineRule="auto"/>
        <w:rPr>
          <w:rFonts w:ascii="Times New Roman" w:hAnsi="Times New Roman" w:cs="Times New Roman"/>
          <w:i/>
          <w:iCs/>
          <w:lang w:eastAsia="lt-LT"/>
        </w:rPr>
      </w:pPr>
      <w:r w:rsidRPr="00FA3AB3">
        <w:rPr>
          <w:rFonts w:ascii="Times New Roman" w:hAnsi="Times New Roman" w:cs="Times New Roman"/>
          <w:i/>
          <w:iCs/>
          <w:lang w:eastAsia="lt-LT"/>
        </w:rPr>
        <w:t xml:space="preserve">Vaikams ir paaugliams nuo 10 iki 17 metų (berniukams </w:t>
      </w:r>
      <w:r w:rsidRPr="005D00EA">
        <w:rPr>
          <w:rFonts w:ascii="Times New Roman" w:hAnsi="Times New Roman" w:cs="Times New Roman"/>
          <w:i/>
          <w:iCs/>
          <w:lang w:eastAsia="lt-LT"/>
        </w:rPr>
        <w:t>–</w:t>
      </w:r>
      <w:r w:rsidRPr="00FA3AB3">
        <w:rPr>
          <w:rFonts w:ascii="Times New Roman" w:hAnsi="Times New Roman" w:cs="Times New Roman"/>
          <w:i/>
          <w:iCs/>
          <w:lang w:eastAsia="lt-LT"/>
        </w:rPr>
        <w:t xml:space="preserve"> II ar vėlesnės brendimo stadijos pagal </w:t>
      </w:r>
      <w:proofErr w:type="spellStart"/>
      <w:r w:rsidRPr="00FA3AB3">
        <w:rPr>
          <w:rFonts w:ascii="Times New Roman" w:hAnsi="Times New Roman" w:cs="Times New Roman"/>
          <w:i/>
          <w:iCs/>
          <w:lang w:eastAsia="lt-LT"/>
        </w:rPr>
        <w:t>Tanner</w:t>
      </w:r>
      <w:proofErr w:type="spellEnd"/>
      <w:r w:rsidRPr="00FA3AB3">
        <w:rPr>
          <w:rFonts w:ascii="Times New Roman" w:hAnsi="Times New Roman" w:cs="Times New Roman"/>
          <w:i/>
          <w:iCs/>
          <w:lang w:eastAsia="lt-LT"/>
        </w:rPr>
        <w:t xml:space="preserve">, mergaitėms </w:t>
      </w:r>
      <w:r w:rsidRPr="005D00EA">
        <w:rPr>
          <w:rFonts w:ascii="Times New Roman" w:hAnsi="Times New Roman" w:cs="Times New Roman"/>
          <w:i/>
          <w:iCs/>
          <w:lang w:eastAsia="lt-LT"/>
        </w:rPr>
        <w:t>–</w:t>
      </w:r>
      <w:r w:rsidRPr="00FA3AB3">
        <w:rPr>
          <w:rFonts w:ascii="Times New Roman" w:hAnsi="Times New Roman" w:cs="Times New Roman"/>
          <w:i/>
          <w:iCs/>
          <w:lang w:eastAsia="lt-LT"/>
        </w:rPr>
        <w:t xml:space="preserve"> praėjus bent 1 metams nuo menstruacijų pradžios)</w:t>
      </w:r>
    </w:p>
    <w:p w14:paraId="41297866"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Vaikams ir paaugliams, sergantiems </w:t>
      </w:r>
      <w:proofErr w:type="spellStart"/>
      <w:r w:rsidRPr="002856DA">
        <w:rPr>
          <w:rFonts w:ascii="Times New Roman" w:hAnsi="Times New Roman" w:cs="Times New Roman"/>
          <w:lang w:eastAsia="lt-LT"/>
        </w:rPr>
        <w:t>heterozigotine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įprasta pradinė dozė yra 5</w:t>
      </w:r>
      <w:r>
        <w:rPr>
          <w:rFonts w:ascii="Times New Roman" w:hAnsi="Times New Roman" w:cs="Times New Roman"/>
          <w:lang w:eastAsia="lt-LT"/>
        </w:rPr>
        <w:t> mg</w:t>
      </w:r>
      <w:r w:rsidRPr="002856DA">
        <w:rPr>
          <w:rFonts w:ascii="Times New Roman" w:hAnsi="Times New Roman" w:cs="Times New Roman"/>
          <w:lang w:eastAsia="lt-LT"/>
        </w:rPr>
        <w:t xml:space="preserve"> per parą, vėliau skiriama 5-20</w:t>
      </w:r>
      <w:r>
        <w:rPr>
          <w:rFonts w:ascii="Times New Roman" w:hAnsi="Times New Roman" w:cs="Times New Roman"/>
          <w:lang w:eastAsia="lt-LT"/>
        </w:rPr>
        <w:t> mg</w:t>
      </w:r>
      <w:r w:rsidRPr="002856DA">
        <w:rPr>
          <w:rFonts w:ascii="Times New Roman" w:hAnsi="Times New Roman" w:cs="Times New Roman"/>
          <w:lang w:eastAsia="lt-LT"/>
        </w:rPr>
        <w:t xml:space="preserve"> 1 kartą per parą per burną. Dozė parenkama atsižvelgiant į </w:t>
      </w:r>
      <w:r w:rsidRPr="002856DA">
        <w:rPr>
          <w:rFonts w:ascii="Times New Roman" w:hAnsi="Times New Roman" w:cs="Times New Roman"/>
          <w:lang w:eastAsia="lt-LT"/>
        </w:rPr>
        <w:lastRenderedPageBreak/>
        <w:t xml:space="preserve">individualią organizmo reakciją ir individualų vaistinio preparato toleravimą, kaip nurodo pediatrinio gydymo rekomendacijos (žr. 4.4 skyrių). Vaikai ir paaugliai turi pradėti laikytis standartinės cholesterolio kiekį mažinančios dietos prieš jiems skiriant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toliau jos laikytis pradėję vartoti šį vaistinį preparatą. Didesnių kaip 20</w:t>
      </w:r>
      <w:r>
        <w:rPr>
          <w:rFonts w:ascii="Times New Roman" w:hAnsi="Times New Roman" w:cs="Times New Roman"/>
          <w:lang w:eastAsia="lt-LT"/>
        </w:rPr>
        <w:t> mg</w:t>
      </w:r>
      <w:r w:rsidRPr="002856DA">
        <w:rPr>
          <w:rFonts w:ascii="Times New Roman" w:hAnsi="Times New Roman" w:cs="Times New Roman"/>
          <w:lang w:eastAsia="lt-LT"/>
        </w:rPr>
        <w:t xml:space="preserve"> dozių saugumas ir veiksmingumas šiai populiacijai netirti.</w:t>
      </w:r>
    </w:p>
    <w:p w14:paraId="6EFCC7A1" w14:textId="77777777" w:rsidR="001B46BA" w:rsidRPr="002856DA" w:rsidRDefault="001B46BA" w:rsidP="002E1AD9">
      <w:pPr>
        <w:spacing w:after="0" w:line="240" w:lineRule="auto"/>
        <w:rPr>
          <w:rFonts w:ascii="Times New Roman" w:hAnsi="Times New Roman" w:cs="Times New Roman"/>
          <w:lang w:eastAsia="lt-LT"/>
        </w:rPr>
      </w:pPr>
    </w:p>
    <w:p w14:paraId="72835EE0"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40</w:t>
      </w:r>
      <w:r>
        <w:rPr>
          <w:rFonts w:ascii="Times New Roman" w:hAnsi="Times New Roman" w:cs="Times New Roman"/>
          <w:lang w:eastAsia="lt-LT"/>
        </w:rPr>
        <w:t> mg</w:t>
      </w:r>
      <w:r w:rsidRPr="002856DA">
        <w:rPr>
          <w:rFonts w:ascii="Times New Roman" w:hAnsi="Times New Roman" w:cs="Times New Roman"/>
          <w:lang w:eastAsia="lt-LT"/>
        </w:rPr>
        <w:t xml:space="preserve"> tabletės vaikams ir paaugliams netinka.</w:t>
      </w:r>
    </w:p>
    <w:p w14:paraId="34DBAD17" w14:textId="77777777" w:rsidR="001B46BA" w:rsidRPr="002856DA" w:rsidRDefault="001B46BA" w:rsidP="002E1AD9">
      <w:pPr>
        <w:spacing w:after="0" w:line="240" w:lineRule="auto"/>
        <w:rPr>
          <w:rFonts w:ascii="Times New Roman" w:hAnsi="Times New Roman" w:cs="Times New Roman"/>
          <w:lang w:eastAsia="lt-LT"/>
        </w:rPr>
      </w:pPr>
    </w:p>
    <w:p w14:paraId="6A8C0C9E" w14:textId="77777777" w:rsidR="001B46BA" w:rsidRPr="002856DA" w:rsidRDefault="001B46BA" w:rsidP="002E1AD9">
      <w:pPr>
        <w:spacing w:after="0" w:line="240" w:lineRule="auto"/>
        <w:rPr>
          <w:rFonts w:ascii="Times New Roman" w:hAnsi="Times New Roman" w:cs="Times New Roman"/>
          <w:i/>
          <w:iCs/>
          <w:lang w:eastAsia="lt-LT"/>
        </w:rPr>
      </w:pPr>
      <w:r w:rsidRPr="002856DA">
        <w:rPr>
          <w:rFonts w:ascii="Times New Roman" w:hAnsi="Times New Roman" w:cs="Times New Roman"/>
          <w:i/>
          <w:iCs/>
          <w:lang w:eastAsia="lt-LT"/>
        </w:rPr>
        <w:t>Jaunesniems kaip 10 metų vaikams</w:t>
      </w:r>
    </w:p>
    <w:p w14:paraId="19CCEB42" w14:textId="66825661"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Vartojimo jaunesniems kaip 10 metų vaikams patirtis apsiriboja nedideliu skaičiumi </w:t>
      </w:r>
      <w:proofErr w:type="spellStart"/>
      <w:r w:rsidRPr="002856DA">
        <w:rPr>
          <w:rFonts w:ascii="Times New Roman" w:hAnsi="Times New Roman" w:cs="Times New Roman"/>
          <w:lang w:eastAsia="lt-LT"/>
        </w:rPr>
        <w:t>homozigotine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sergančių 8</w:t>
      </w:r>
      <w:r w:rsidRPr="002856DA">
        <w:rPr>
          <w:rFonts w:ascii="Times New Roman" w:hAnsi="Times New Roman" w:cs="Times New Roman"/>
          <w:lang w:eastAsia="lt-LT"/>
        </w:rPr>
        <w:noBreakHyphen/>
        <w:t xml:space="preserve">10 metų amžiaus vaikų. Dėl to jaunesniems kaip 10 metų vaikams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vartoti nerekomenduojama.</w:t>
      </w:r>
    </w:p>
    <w:p w14:paraId="6569FEFE" w14:textId="77777777" w:rsidR="001B46BA" w:rsidRPr="002856DA" w:rsidRDefault="001B46BA" w:rsidP="002E1AD9">
      <w:pPr>
        <w:spacing w:after="0" w:line="240" w:lineRule="auto"/>
        <w:rPr>
          <w:rFonts w:ascii="Times New Roman" w:hAnsi="Times New Roman" w:cs="Times New Roman"/>
          <w:lang w:eastAsia="lt-LT"/>
        </w:rPr>
      </w:pPr>
    </w:p>
    <w:p w14:paraId="2E684312"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Senyviems pacientams</w:t>
      </w:r>
    </w:p>
    <w:p w14:paraId="70E1D97C"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Vyresniems kaip 70 metų pacientams rekomenduojama 5</w:t>
      </w:r>
      <w:r>
        <w:rPr>
          <w:rFonts w:ascii="Times New Roman" w:hAnsi="Times New Roman" w:cs="Times New Roman"/>
          <w:lang w:eastAsia="lt-LT"/>
        </w:rPr>
        <w:t> mg</w:t>
      </w:r>
      <w:r w:rsidRPr="002856DA">
        <w:rPr>
          <w:rFonts w:ascii="Times New Roman" w:hAnsi="Times New Roman" w:cs="Times New Roman"/>
          <w:lang w:eastAsia="lt-LT"/>
        </w:rPr>
        <w:t xml:space="preserve"> pradinė dozė (žr. 4.4 skyrių). Jokio kitokio dozės koregavimo dėl amžiaus nereikia.</w:t>
      </w:r>
    </w:p>
    <w:p w14:paraId="236162FC" w14:textId="77777777" w:rsidR="001B46BA" w:rsidRPr="002856DA" w:rsidRDefault="001B46BA" w:rsidP="002E1AD9">
      <w:pPr>
        <w:spacing w:after="0" w:line="240" w:lineRule="auto"/>
        <w:rPr>
          <w:rFonts w:ascii="Times New Roman" w:hAnsi="Times New Roman" w:cs="Times New Roman"/>
          <w:lang w:eastAsia="lt-LT"/>
        </w:rPr>
      </w:pPr>
    </w:p>
    <w:p w14:paraId="6A1F179D"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Pacientams, kurių inkstų funkcija sutrikusi</w:t>
      </w:r>
    </w:p>
    <w:p w14:paraId="45D9D979" w14:textId="3138B16A"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Pacientams, sergantiems lengvo ar vidutinio laipsnio inkstų funkcijos sutrikimu, dozės koreguoti nereikia. Sergantiems vidutinio laipsnio inkstų funkcijos sutrikimu (</w:t>
      </w:r>
      <w:proofErr w:type="spellStart"/>
      <w:r w:rsidRPr="002856DA">
        <w:rPr>
          <w:rFonts w:ascii="Times New Roman" w:hAnsi="Times New Roman" w:cs="Times New Roman"/>
          <w:lang w:eastAsia="lt-LT"/>
        </w:rPr>
        <w:t>kreatinino</w:t>
      </w:r>
      <w:proofErr w:type="spellEnd"/>
      <w:r w:rsidRPr="002856DA">
        <w:rPr>
          <w:rFonts w:ascii="Times New Roman" w:hAnsi="Times New Roman" w:cs="Times New Roman"/>
          <w:lang w:eastAsia="lt-LT"/>
        </w:rPr>
        <w:t xml:space="preserve"> klirensas mažesnis kaip 60 ml/min.) rekomenduojama pradinė dozė yra 5</w:t>
      </w:r>
      <w:r>
        <w:rPr>
          <w:rFonts w:ascii="Times New Roman" w:hAnsi="Times New Roman" w:cs="Times New Roman"/>
          <w:lang w:eastAsia="lt-LT"/>
        </w:rPr>
        <w:t> mg</w:t>
      </w:r>
      <w:r w:rsidRPr="002856DA">
        <w:rPr>
          <w:rFonts w:ascii="Times New Roman" w:hAnsi="Times New Roman" w:cs="Times New Roman"/>
          <w:lang w:eastAsia="lt-LT"/>
        </w:rPr>
        <w:t>, o 40</w:t>
      </w:r>
      <w:r>
        <w:rPr>
          <w:rFonts w:ascii="Times New Roman" w:hAnsi="Times New Roman" w:cs="Times New Roman"/>
          <w:lang w:eastAsia="lt-LT"/>
        </w:rPr>
        <w:t> mg</w:t>
      </w:r>
      <w:r w:rsidRPr="002856DA">
        <w:rPr>
          <w:rFonts w:ascii="Times New Roman" w:hAnsi="Times New Roman" w:cs="Times New Roman"/>
          <w:lang w:eastAsia="lt-LT"/>
        </w:rPr>
        <w:t xml:space="preserve"> dozės vartoti negalima. Sunkiu inkstų funkcijos sutrikimu sergantiems pacientams negalima vartoti jokios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dozės (žr. 4.3 ir 5.2 skyrius).</w:t>
      </w:r>
    </w:p>
    <w:p w14:paraId="5178BEF6" w14:textId="77777777" w:rsidR="001B46BA" w:rsidRPr="002856DA" w:rsidRDefault="001B46BA" w:rsidP="002E1AD9">
      <w:pPr>
        <w:spacing w:after="0" w:line="240" w:lineRule="auto"/>
        <w:rPr>
          <w:rFonts w:ascii="Times New Roman" w:hAnsi="Times New Roman" w:cs="Times New Roman"/>
          <w:lang w:eastAsia="lt-LT"/>
        </w:rPr>
      </w:pPr>
    </w:p>
    <w:p w14:paraId="2042D290"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Pacientams, kurių kepenų funkcija sutrikusi</w:t>
      </w:r>
    </w:p>
    <w:p w14:paraId="3E94A711" w14:textId="4418F5BE"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Kai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7 arba mažesnis, sisteminės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ekspozicijos padidėjimo nenustatyta, tačiau ji padidėja tada, kai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yra 8 ar 9 (žr. 5.2 skyrių). Tokiems pacientams gali būti tikslinga ištirti inkstų funkciją (žr. 4.4 skyrių).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vartojimo, kai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didesnis kaip 9, patirties nėra. Pacientams, sergantiems aktyviomis kepenų ligomis,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vartoti negalima (žr. 4.3 skyrių).</w:t>
      </w:r>
    </w:p>
    <w:p w14:paraId="67DA1F53" w14:textId="77777777" w:rsidR="001B46BA" w:rsidRPr="002856DA" w:rsidRDefault="001B46BA" w:rsidP="002E1AD9">
      <w:pPr>
        <w:spacing w:after="0" w:line="240" w:lineRule="auto"/>
        <w:rPr>
          <w:rFonts w:ascii="Times New Roman" w:hAnsi="Times New Roman" w:cs="Times New Roman"/>
          <w:lang w:eastAsia="lt-LT"/>
        </w:rPr>
      </w:pPr>
    </w:p>
    <w:p w14:paraId="35F09F6D"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Rasė</w:t>
      </w:r>
    </w:p>
    <w:p w14:paraId="6B20DE21"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Azijiečiams nustatyta didesnė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sisteminė ekspozicija (žr. 4.3, 4.4 ir 5.2 skyrius). Jiems rekomenduojama pradinė dozė yra 5</w:t>
      </w:r>
      <w:r>
        <w:rPr>
          <w:rFonts w:ascii="Times New Roman" w:hAnsi="Times New Roman" w:cs="Times New Roman"/>
          <w:lang w:eastAsia="lt-LT"/>
        </w:rPr>
        <w:t> mg</w:t>
      </w:r>
      <w:r w:rsidRPr="002856DA">
        <w:rPr>
          <w:rFonts w:ascii="Times New Roman" w:hAnsi="Times New Roman" w:cs="Times New Roman"/>
          <w:lang w:eastAsia="lt-LT"/>
        </w:rPr>
        <w:t>, o 40</w:t>
      </w:r>
      <w:r>
        <w:rPr>
          <w:rFonts w:ascii="Times New Roman" w:hAnsi="Times New Roman" w:cs="Times New Roman"/>
          <w:lang w:eastAsia="lt-LT"/>
        </w:rPr>
        <w:t> mg</w:t>
      </w:r>
      <w:r w:rsidRPr="002856DA">
        <w:rPr>
          <w:rFonts w:ascii="Times New Roman" w:hAnsi="Times New Roman" w:cs="Times New Roman"/>
          <w:lang w:eastAsia="lt-LT"/>
        </w:rPr>
        <w:t xml:space="preserve"> dozės vartoti negalima. </w:t>
      </w:r>
    </w:p>
    <w:p w14:paraId="66F68768"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AB57E85"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 xml:space="preserve">Pacientams, kuriems nustatyta </w:t>
      </w:r>
      <w:proofErr w:type="spellStart"/>
      <w:r w:rsidRPr="00FA3AB3">
        <w:rPr>
          <w:rFonts w:ascii="Times New Roman" w:hAnsi="Times New Roman" w:cs="Times New Roman"/>
          <w:i/>
          <w:iCs/>
          <w:u w:val="single"/>
          <w:lang w:eastAsia="lt-LT"/>
        </w:rPr>
        <w:t>miopatijos</w:t>
      </w:r>
      <w:proofErr w:type="spellEnd"/>
      <w:r w:rsidRPr="00FA3AB3">
        <w:rPr>
          <w:rFonts w:ascii="Times New Roman" w:hAnsi="Times New Roman" w:cs="Times New Roman"/>
          <w:i/>
          <w:iCs/>
          <w:u w:val="single"/>
          <w:lang w:eastAsia="lt-LT"/>
        </w:rPr>
        <w:t xml:space="preserve"> rizikos veiksnių</w:t>
      </w:r>
    </w:p>
    <w:p w14:paraId="3FC370B5"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Pacientams, kuriems nustatyta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rizikos veiksnių, rekomenduojama pradinė dozė yra 5</w:t>
      </w:r>
      <w:r>
        <w:rPr>
          <w:rFonts w:ascii="Times New Roman" w:hAnsi="Times New Roman" w:cs="Times New Roman"/>
          <w:lang w:eastAsia="lt-LT"/>
        </w:rPr>
        <w:t> mg</w:t>
      </w:r>
      <w:r w:rsidRPr="002856DA">
        <w:rPr>
          <w:rFonts w:ascii="Times New Roman" w:hAnsi="Times New Roman" w:cs="Times New Roman"/>
          <w:lang w:eastAsia="lt-LT"/>
        </w:rPr>
        <w:t xml:space="preserve"> (žr. 4.4 skyrių). Kai kuriems iš jų 40</w:t>
      </w:r>
      <w:r>
        <w:rPr>
          <w:rFonts w:ascii="Times New Roman" w:hAnsi="Times New Roman" w:cs="Times New Roman"/>
          <w:lang w:eastAsia="lt-LT"/>
        </w:rPr>
        <w:t> mg</w:t>
      </w:r>
      <w:r w:rsidRPr="002856DA">
        <w:rPr>
          <w:rFonts w:ascii="Times New Roman" w:hAnsi="Times New Roman" w:cs="Times New Roman"/>
          <w:lang w:eastAsia="lt-LT"/>
        </w:rPr>
        <w:t xml:space="preserve"> dozės vartoti negalima (žr. 4.3 skyrių).</w:t>
      </w:r>
    </w:p>
    <w:p w14:paraId="47C7B907" w14:textId="77777777" w:rsidR="001B46BA" w:rsidRPr="002856DA" w:rsidRDefault="001B46BA" w:rsidP="002E1AD9">
      <w:pPr>
        <w:spacing w:after="0" w:line="240" w:lineRule="auto"/>
        <w:rPr>
          <w:rFonts w:ascii="Times New Roman" w:hAnsi="Times New Roman" w:cs="Times New Roman"/>
          <w:lang w:eastAsia="lt-LT"/>
        </w:rPr>
      </w:pPr>
    </w:p>
    <w:p w14:paraId="54122340"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Genetinis polimorfizmas</w:t>
      </w:r>
    </w:p>
    <w:p w14:paraId="56DF22B1"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rPr>
        <w:t xml:space="preserve">Yra žinoma, kad pasireiškus tam tikro tipo specifiniam genetiniam polimorfizmui, gali padidėti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ekspozicija</w:t>
      </w:r>
      <w:r w:rsidRPr="002856DA">
        <w:rPr>
          <w:rFonts w:ascii="Times New Roman" w:hAnsi="Times New Roman" w:cs="Times New Roman"/>
          <w:lang w:eastAsia="lt-LT"/>
        </w:rPr>
        <w:t xml:space="preserve"> (žr. 5.2 skyrių).</w:t>
      </w:r>
      <w:r w:rsidRPr="002856DA">
        <w:rPr>
          <w:rFonts w:ascii="Times New Roman" w:hAnsi="Times New Roman" w:cs="Times New Roman"/>
        </w:rPr>
        <w:t xml:space="preserve">Jei yra žinoma, kad pacientui būdingas minėto tipo specifinis polimorfizmas, rekomenduojama vartoti mažesnę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paros dozę.</w:t>
      </w:r>
    </w:p>
    <w:p w14:paraId="4942D557" w14:textId="77777777" w:rsidR="001B46BA" w:rsidRPr="002856DA" w:rsidRDefault="001B46BA" w:rsidP="002E1AD9">
      <w:pPr>
        <w:spacing w:after="0" w:line="240" w:lineRule="auto"/>
        <w:rPr>
          <w:rFonts w:ascii="Times New Roman" w:hAnsi="Times New Roman" w:cs="Times New Roman"/>
          <w:lang w:eastAsia="lt-LT"/>
        </w:rPr>
      </w:pPr>
    </w:p>
    <w:p w14:paraId="23FF39CF" w14:textId="77777777" w:rsidR="001B46BA" w:rsidRPr="00FA3AB3" w:rsidRDefault="001B46BA" w:rsidP="002E1AD9">
      <w:pPr>
        <w:spacing w:after="0" w:line="240" w:lineRule="auto"/>
        <w:rPr>
          <w:rFonts w:ascii="Times New Roman" w:hAnsi="Times New Roman" w:cs="Times New Roman"/>
          <w:u w:val="single"/>
          <w:lang w:eastAsia="lt-LT"/>
        </w:rPr>
      </w:pPr>
      <w:r w:rsidRPr="00FA3AB3">
        <w:rPr>
          <w:rFonts w:ascii="Times New Roman" w:hAnsi="Times New Roman" w:cs="Times New Roman"/>
          <w:u w:val="single"/>
          <w:lang w:eastAsia="lt-LT"/>
        </w:rPr>
        <w:t>Vartojimo metodas</w:t>
      </w:r>
    </w:p>
    <w:p w14:paraId="11596D74" w14:textId="0C984D33" w:rsidR="001B46BA" w:rsidRPr="002856DA" w:rsidRDefault="00FA3AB3" w:rsidP="002E1AD9">
      <w:pPr>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galima vartoti bet kuriuo paros metu, valgant arba nevalgant.</w:t>
      </w:r>
    </w:p>
    <w:p w14:paraId="2EC8B7E9" w14:textId="77777777" w:rsidR="001B46BA" w:rsidRPr="002856DA" w:rsidRDefault="001B46BA" w:rsidP="002E1AD9">
      <w:pPr>
        <w:spacing w:after="0" w:line="240" w:lineRule="auto"/>
        <w:rPr>
          <w:rFonts w:ascii="Times New Roman" w:hAnsi="Times New Roman" w:cs="Times New Roman"/>
          <w:lang w:eastAsia="lt-LT"/>
        </w:rPr>
      </w:pPr>
    </w:p>
    <w:p w14:paraId="65442508" w14:textId="77777777" w:rsidR="001B46BA" w:rsidRPr="00FA3AB3" w:rsidRDefault="001B46BA" w:rsidP="002E1AD9">
      <w:pPr>
        <w:spacing w:after="0" w:line="240" w:lineRule="auto"/>
        <w:rPr>
          <w:rFonts w:ascii="Times New Roman" w:hAnsi="Times New Roman" w:cs="Times New Roman"/>
          <w:i/>
          <w:iCs/>
          <w:u w:val="single"/>
          <w:lang w:eastAsia="lt-LT"/>
        </w:rPr>
      </w:pPr>
      <w:r w:rsidRPr="00FA3AB3">
        <w:rPr>
          <w:rFonts w:ascii="Times New Roman" w:hAnsi="Times New Roman" w:cs="Times New Roman"/>
          <w:i/>
          <w:iCs/>
          <w:u w:val="single"/>
          <w:lang w:eastAsia="lt-LT"/>
        </w:rPr>
        <w:t>Kartu vartojami vaistiniai preparatai</w:t>
      </w:r>
    </w:p>
    <w:p w14:paraId="024D9760" w14:textId="06A3D149"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yra įvairių baltymų-nešiklių (pvz., OATP1B1 ir BCRP) substratas. Kartu su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vartojant tam tikrų vaistinių preparatų, kurie dėl sąveikos su šiais baltymais-nešikliais gali padidinti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koncentraciją plazmoje (pvz., </w:t>
      </w:r>
      <w:proofErr w:type="spellStart"/>
      <w:r w:rsidRPr="002856DA">
        <w:rPr>
          <w:rFonts w:ascii="Times New Roman" w:hAnsi="Times New Roman" w:cs="Times New Roman"/>
          <w:lang w:eastAsia="lt-LT"/>
        </w:rPr>
        <w:t>ciklosporino</w:t>
      </w:r>
      <w:proofErr w:type="spellEnd"/>
      <w:r w:rsidRPr="002856DA">
        <w:rPr>
          <w:rFonts w:ascii="Times New Roman" w:hAnsi="Times New Roman" w:cs="Times New Roman"/>
          <w:lang w:eastAsia="lt-LT"/>
        </w:rPr>
        <w:t xml:space="preserve"> ar kai kurių proteazės inhibitorių, įskaitant </w:t>
      </w:r>
      <w:proofErr w:type="spellStart"/>
      <w:r w:rsidRPr="002856DA">
        <w:rPr>
          <w:rFonts w:ascii="Times New Roman" w:hAnsi="Times New Roman" w:cs="Times New Roman"/>
          <w:lang w:eastAsia="lt-LT"/>
        </w:rPr>
        <w:t>ritonaviro</w:t>
      </w:r>
      <w:proofErr w:type="spellEnd"/>
      <w:r w:rsidRPr="002856DA">
        <w:rPr>
          <w:rFonts w:ascii="Times New Roman" w:hAnsi="Times New Roman" w:cs="Times New Roman"/>
          <w:lang w:eastAsia="lt-LT"/>
        </w:rPr>
        <w:t xml:space="preserve"> derinius su </w:t>
      </w:r>
      <w:proofErr w:type="spellStart"/>
      <w:r w:rsidRPr="002856DA">
        <w:rPr>
          <w:rFonts w:ascii="Times New Roman" w:hAnsi="Times New Roman" w:cs="Times New Roman"/>
          <w:lang w:eastAsia="lt-LT"/>
        </w:rPr>
        <w:t>atazanaviru</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lopinaviru</w:t>
      </w:r>
      <w:proofErr w:type="spellEnd"/>
      <w:r w:rsidRPr="002856DA">
        <w:rPr>
          <w:rFonts w:ascii="Times New Roman" w:hAnsi="Times New Roman" w:cs="Times New Roman"/>
          <w:lang w:eastAsia="lt-LT"/>
        </w:rPr>
        <w:t xml:space="preserve"> ir (ar) </w:t>
      </w:r>
      <w:proofErr w:type="spellStart"/>
      <w:r w:rsidRPr="002856DA">
        <w:rPr>
          <w:rFonts w:ascii="Times New Roman" w:hAnsi="Times New Roman" w:cs="Times New Roman"/>
          <w:lang w:eastAsia="lt-LT"/>
        </w:rPr>
        <w:t>tipranaviru</w:t>
      </w:r>
      <w:proofErr w:type="spellEnd"/>
      <w:r w:rsidRPr="002856DA">
        <w:rPr>
          <w:rFonts w:ascii="Times New Roman" w:hAnsi="Times New Roman" w:cs="Times New Roman"/>
          <w:lang w:eastAsia="lt-LT"/>
        </w:rPr>
        <w:t xml:space="preserve">, žr. 4.4 ir 4.5 skyrius), padidėja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(įskaitant </w:t>
      </w:r>
      <w:proofErr w:type="spellStart"/>
      <w:r w:rsidRPr="002856DA">
        <w:rPr>
          <w:rFonts w:ascii="Times New Roman" w:hAnsi="Times New Roman" w:cs="Times New Roman"/>
          <w:lang w:eastAsia="lt-LT"/>
        </w:rPr>
        <w:t>rabdomiolizę</w:t>
      </w:r>
      <w:proofErr w:type="spellEnd"/>
      <w:r w:rsidRPr="002856DA">
        <w:rPr>
          <w:rFonts w:ascii="Times New Roman" w:hAnsi="Times New Roman" w:cs="Times New Roman"/>
          <w:lang w:eastAsia="lt-LT"/>
        </w:rPr>
        <w:t xml:space="preserve">) rizika. Jei įmanoma, būtina apsvarstyti galimybę gydyti kitais vaistiniais preparatais ir prireikus – tikslingumą laikinai nutraukti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vartojimą. Jei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vartojimo su šiais vaistiniais preparatais išvengti negalima, būtina kruopščiai apsvarstyti jų vartojimo kartu naudą ir riziką bei ar nereikia koreguoti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dozės (žr. 4.5 skyrių).</w:t>
      </w:r>
    </w:p>
    <w:p w14:paraId="75B4EDD3" w14:textId="77777777" w:rsidR="001B46BA" w:rsidRPr="002856DA" w:rsidRDefault="001B46BA" w:rsidP="002E1AD9">
      <w:pPr>
        <w:spacing w:after="0" w:line="240" w:lineRule="auto"/>
        <w:rPr>
          <w:rFonts w:ascii="Times New Roman" w:hAnsi="Times New Roman" w:cs="Times New Roman"/>
          <w:lang w:eastAsia="lt-LT"/>
        </w:rPr>
      </w:pPr>
    </w:p>
    <w:p w14:paraId="3914C173"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4.3</w:t>
      </w:r>
      <w:r w:rsidRPr="002856DA">
        <w:rPr>
          <w:rFonts w:ascii="Times New Roman" w:hAnsi="Times New Roman" w:cs="Times New Roman"/>
          <w:b/>
          <w:bCs/>
        </w:rPr>
        <w:tab/>
        <w:t>Kontraindikacijos</w:t>
      </w:r>
    </w:p>
    <w:p w14:paraId="6C4E24AD" w14:textId="77777777" w:rsidR="001B46BA" w:rsidRPr="002856DA" w:rsidRDefault="001B46BA" w:rsidP="002E1AD9">
      <w:pPr>
        <w:spacing w:after="0" w:line="240" w:lineRule="auto"/>
        <w:rPr>
          <w:rFonts w:ascii="Times New Roman" w:hAnsi="Times New Roman" w:cs="Times New Roman"/>
          <w:lang w:eastAsia="lt-LT"/>
        </w:rPr>
      </w:pPr>
    </w:p>
    <w:p w14:paraId="0CE20121" w14:textId="55A0A214" w:rsidR="001B46BA" w:rsidRPr="002856DA" w:rsidRDefault="00FA3AB3" w:rsidP="002E1AD9">
      <w:pPr>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draudžiama vartoti toliau išvardytais atvejais.</w:t>
      </w:r>
    </w:p>
    <w:p w14:paraId="55520144"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Padidėjęs jautrumas veikliajai arba bet kuriai 6.1 skyriuje nurodytai pagalbinei medžiagai.</w:t>
      </w:r>
    </w:p>
    <w:p w14:paraId="460762F9"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Pacientams, sergantiems aktyviomis kepenų ligomis (taip pat jei dėl neaiškios priežasties nuolat padidėjęs </w:t>
      </w:r>
      <w:proofErr w:type="spellStart"/>
      <w:r w:rsidRPr="002856DA">
        <w:rPr>
          <w:rFonts w:ascii="Times New Roman" w:hAnsi="Times New Roman" w:cs="Times New Roman"/>
          <w:lang w:eastAsia="lt-LT"/>
        </w:rPr>
        <w:t>transaminazių</w:t>
      </w:r>
      <w:proofErr w:type="spellEnd"/>
      <w:r w:rsidRPr="002856DA">
        <w:rPr>
          <w:rFonts w:ascii="Times New Roman" w:hAnsi="Times New Roman" w:cs="Times New Roman"/>
          <w:lang w:eastAsia="lt-LT"/>
        </w:rPr>
        <w:t xml:space="preserve"> aktyvumas serume ir kurios nors </w:t>
      </w:r>
      <w:proofErr w:type="spellStart"/>
      <w:r w:rsidRPr="002856DA">
        <w:rPr>
          <w:rFonts w:ascii="Times New Roman" w:hAnsi="Times New Roman" w:cs="Times New Roman"/>
          <w:lang w:eastAsia="lt-LT"/>
        </w:rPr>
        <w:t>transaminazės</w:t>
      </w:r>
      <w:proofErr w:type="spellEnd"/>
      <w:r w:rsidRPr="002856DA">
        <w:rPr>
          <w:rFonts w:ascii="Times New Roman" w:hAnsi="Times New Roman" w:cs="Times New Roman"/>
          <w:lang w:eastAsia="lt-LT"/>
        </w:rPr>
        <w:t xml:space="preserve"> aktyvumas serume daugiau kaip 3 kartus viršija viršutinę normos ribą);</w:t>
      </w:r>
    </w:p>
    <w:p w14:paraId="246CB90F"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lastRenderedPageBreak/>
        <w:t>Pacientams, sergantiems sunkiu inkstų funkcijos sutrikimu (</w:t>
      </w:r>
      <w:proofErr w:type="spellStart"/>
      <w:r w:rsidRPr="002856DA">
        <w:rPr>
          <w:rFonts w:ascii="Times New Roman" w:hAnsi="Times New Roman" w:cs="Times New Roman"/>
          <w:lang w:eastAsia="lt-LT"/>
        </w:rPr>
        <w:t>kreatinino</w:t>
      </w:r>
      <w:proofErr w:type="spellEnd"/>
      <w:r w:rsidRPr="002856DA">
        <w:rPr>
          <w:rFonts w:ascii="Times New Roman" w:hAnsi="Times New Roman" w:cs="Times New Roman"/>
          <w:lang w:eastAsia="lt-LT"/>
        </w:rPr>
        <w:t xml:space="preserve"> klirensas mažesnis kaip 30 ml/min.).</w:t>
      </w:r>
    </w:p>
    <w:p w14:paraId="7A043CAD"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Pacientams, sergantiems </w:t>
      </w:r>
      <w:proofErr w:type="spellStart"/>
      <w:r w:rsidRPr="002856DA">
        <w:rPr>
          <w:rFonts w:ascii="Times New Roman" w:hAnsi="Times New Roman" w:cs="Times New Roman"/>
          <w:lang w:eastAsia="lt-LT"/>
        </w:rPr>
        <w:t>miopatija</w:t>
      </w:r>
      <w:proofErr w:type="spellEnd"/>
      <w:r w:rsidRPr="002856DA">
        <w:rPr>
          <w:rFonts w:ascii="Times New Roman" w:hAnsi="Times New Roman" w:cs="Times New Roman"/>
          <w:lang w:eastAsia="lt-LT"/>
        </w:rPr>
        <w:t>.</w:t>
      </w:r>
    </w:p>
    <w:p w14:paraId="0F98BCF3"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Vartojimas kartu su </w:t>
      </w:r>
      <w:proofErr w:type="spellStart"/>
      <w:r w:rsidRPr="002856DA">
        <w:rPr>
          <w:rFonts w:ascii="Times New Roman" w:hAnsi="Times New Roman" w:cs="Times New Roman"/>
          <w:lang w:eastAsia="lt-LT"/>
        </w:rPr>
        <w:t>ciklosporinu</w:t>
      </w:r>
      <w:proofErr w:type="spellEnd"/>
      <w:r w:rsidRPr="002856DA">
        <w:rPr>
          <w:rFonts w:ascii="Times New Roman" w:hAnsi="Times New Roman" w:cs="Times New Roman"/>
          <w:lang w:eastAsia="lt-LT"/>
        </w:rPr>
        <w:t>.</w:t>
      </w:r>
    </w:p>
    <w:p w14:paraId="719572BE"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Nėščiosioms, žindyvėms ir vaisingoms moterims, kurios nenaudoja tinkamų kontracepcijos priemonių.</w:t>
      </w:r>
    </w:p>
    <w:p w14:paraId="0D5FD345" w14:textId="77777777" w:rsidR="001B46BA" w:rsidRPr="002856DA" w:rsidRDefault="001B46BA" w:rsidP="002E1AD9">
      <w:pPr>
        <w:tabs>
          <w:tab w:val="left" w:pos="567"/>
        </w:tabs>
        <w:spacing w:after="0" w:line="240" w:lineRule="auto"/>
        <w:ind w:left="567" w:hanging="567"/>
        <w:rPr>
          <w:rFonts w:ascii="Times New Roman" w:hAnsi="Times New Roman" w:cs="Times New Roman"/>
          <w:lang w:eastAsia="lt-LT"/>
        </w:rPr>
      </w:pPr>
    </w:p>
    <w:p w14:paraId="3038B571" w14:textId="77777777" w:rsidR="001B46BA" w:rsidRPr="002856DA" w:rsidRDefault="001B46BA" w:rsidP="002E1AD9">
      <w:pPr>
        <w:tabs>
          <w:tab w:val="left" w:pos="567"/>
        </w:tabs>
        <w:spacing w:after="0" w:line="240" w:lineRule="auto"/>
        <w:ind w:left="567" w:hanging="567"/>
        <w:rPr>
          <w:rFonts w:ascii="Times New Roman" w:hAnsi="Times New Roman" w:cs="Times New Roman"/>
          <w:lang w:eastAsia="lt-LT"/>
        </w:rPr>
      </w:pPr>
      <w:bookmarkStart w:id="1" w:name="OLE_LINK1"/>
      <w:r w:rsidRPr="002856DA">
        <w:rPr>
          <w:rFonts w:ascii="Times New Roman" w:hAnsi="Times New Roman" w:cs="Times New Roman"/>
          <w:lang w:eastAsia="lt-LT"/>
        </w:rPr>
        <w:t>Be to, 40</w:t>
      </w:r>
      <w:r>
        <w:rPr>
          <w:rFonts w:ascii="Times New Roman" w:hAnsi="Times New Roman" w:cs="Times New Roman"/>
          <w:lang w:eastAsia="lt-LT"/>
        </w:rPr>
        <w:t> mg</w:t>
      </w:r>
      <w:r w:rsidRPr="002856DA">
        <w:rPr>
          <w:rFonts w:ascii="Times New Roman" w:hAnsi="Times New Roman" w:cs="Times New Roman"/>
          <w:lang w:eastAsia="lt-LT"/>
        </w:rPr>
        <w:t xml:space="preserve"> per parą vartoti negalima, jei yra </w:t>
      </w:r>
      <w:bookmarkEnd w:id="1"/>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ar </w:t>
      </w:r>
      <w:proofErr w:type="spellStart"/>
      <w:r w:rsidRPr="002856DA">
        <w:rPr>
          <w:rFonts w:ascii="Times New Roman" w:hAnsi="Times New Roman" w:cs="Times New Roman"/>
          <w:lang w:eastAsia="lt-LT"/>
        </w:rPr>
        <w:t>rabdomiolizės</w:t>
      </w:r>
      <w:proofErr w:type="spellEnd"/>
      <w:r w:rsidRPr="002856DA">
        <w:rPr>
          <w:rFonts w:ascii="Times New Roman" w:hAnsi="Times New Roman" w:cs="Times New Roman"/>
          <w:lang w:eastAsia="lt-LT"/>
        </w:rPr>
        <w:t xml:space="preserve"> rizikos veiksnių:</w:t>
      </w:r>
    </w:p>
    <w:p w14:paraId="0A956C72"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vidutinio laipsnio inkstų funkcijos sutrikimas (</w:t>
      </w:r>
      <w:proofErr w:type="spellStart"/>
      <w:r w:rsidRPr="002856DA">
        <w:rPr>
          <w:rFonts w:ascii="Times New Roman" w:hAnsi="Times New Roman" w:cs="Times New Roman"/>
          <w:lang w:eastAsia="lt-LT"/>
        </w:rPr>
        <w:t>kreatinino</w:t>
      </w:r>
      <w:proofErr w:type="spellEnd"/>
      <w:r w:rsidRPr="002856DA">
        <w:rPr>
          <w:rFonts w:ascii="Times New Roman" w:hAnsi="Times New Roman" w:cs="Times New Roman"/>
          <w:lang w:eastAsia="lt-LT"/>
        </w:rPr>
        <w:t xml:space="preserve"> klirensas mažesnis kaip 60 ml/min.);</w:t>
      </w:r>
    </w:p>
    <w:p w14:paraId="216E1454"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proofErr w:type="spellStart"/>
      <w:r w:rsidRPr="002856DA">
        <w:rPr>
          <w:rFonts w:ascii="Times New Roman" w:hAnsi="Times New Roman" w:cs="Times New Roman"/>
          <w:lang w:eastAsia="lt-LT"/>
        </w:rPr>
        <w:t>hipotirozė</w:t>
      </w:r>
      <w:proofErr w:type="spellEnd"/>
      <w:r w:rsidRPr="002856DA">
        <w:rPr>
          <w:rFonts w:ascii="Times New Roman" w:hAnsi="Times New Roman" w:cs="Times New Roman"/>
          <w:lang w:eastAsia="lt-LT"/>
        </w:rPr>
        <w:t>;</w:t>
      </w:r>
    </w:p>
    <w:p w14:paraId="170E95DD"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pacientui arba jo kraujo giminaičiams diagnozuota paveldima raumenų liga;</w:t>
      </w:r>
    </w:p>
    <w:p w14:paraId="2597ED5E"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kitas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arba </w:t>
      </w:r>
      <w:proofErr w:type="spellStart"/>
      <w:r w:rsidRPr="002856DA">
        <w:rPr>
          <w:rFonts w:ascii="Times New Roman" w:hAnsi="Times New Roman" w:cs="Times New Roman"/>
          <w:lang w:eastAsia="lt-LT"/>
        </w:rPr>
        <w:t>fibratas</w:t>
      </w:r>
      <w:proofErr w:type="spellEnd"/>
      <w:r w:rsidRPr="002856DA">
        <w:rPr>
          <w:rFonts w:ascii="Times New Roman" w:hAnsi="Times New Roman" w:cs="Times New Roman"/>
          <w:lang w:eastAsia="lt-LT"/>
        </w:rPr>
        <w:t xml:space="preserve"> buvo sukėlęs toksinį poveikį raumenims;</w:t>
      </w:r>
    </w:p>
    <w:p w14:paraId="5079FDD3"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piktnaudžiavimas alkoholiniais gėrimais;</w:t>
      </w:r>
    </w:p>
    <w:p w14:paraId="730B56D9"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kuomet gali padidėti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koncentracija plazmoje;</w:t>
      </w:r>
    </w:p>
    <w:p w14:paraId="150FC2D0"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azijiečiams;</w:t>
      </w:r>
    </w:p>
    <w:p w14:paraId="18B16255"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kartu vartojant </w:t>
      </w:r>
      <w:proofErr w:type="spellStart"/>
      <w:r w:rsidRPr="002856DA">
        <w:rPr>
          <w:rFonts w:ascii="Times New Roman" w:hAnsi="Times New Roman" w:cs="Times New Roman"/>
          <w:lang w:eastAsia="lt-LT"/>
        </w:rPr>
        <w:t>fibratus</w:t>
      </w:r>
      <w:proofErr w:type="spellEnd"/>
      <w:r w:rsidRPr="002856DA">
        <w:rPr>
          <w:rFonts w:ascii="Times New Roman" w:hAnsi="Times New Roman" w:cs="Times New Roman"/>
          <w:lang w:eastAsia="lt-LT"/>
        </w:rPr>
        <w:t xml:space="preserve"> (žr. 4.4, 4.5 ir 5.2 skyrius).</w:t>
      </w:r>
    </w:p>
    <w:p w14:paraId="6816164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261222B"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4.4</w:t>
      </w:r>
      <w:r w:rsidRPr="002856DA">
        <w:rPr>
          <w:rFonts w:ascii="Times New Roman" w:hAnsi="Times New Roman" w:cs="Times New Roman"/>
          <w:b/>
          <w:bCs/>
        </w:rPr>
        <w:tab/>
        <w:t>Specialūs įspėjimai ir atsargumo priemonės</w:t>
      </w:r>
    </w:p>
    <w:p w14:paraId="5368A1F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019579D"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Poveikis inkstams</w:t>
      </w:r>
    </w:p>
    <w:p w14:paraId="174323AA" w14:textId="7BE9F728"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Pacientams, vartojantiems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didelėmis dozėmis (ypač 40</w:t>
      </w:r>
      <w:r>
        <w:rPr>
          <w:rFonts w:ascii="Times New Roman" w:hAnsi="Times New Roman" w:cs="Times New Roman"/>
          <w:lang w:eastAsia="lt-LT"/>
        </w:rPr>
        <w:t> mg</w:t>
      </w:r>
      <w:r w:rsidRPr="002856DA">
        <w:rPr>
          <w:rFonts w:ascii="Times New Roman" w:hAnsi="Times New Roman" w:cs="Times New Roman"/>
          <w:lang w:eastAsia="lt-LT"/>
        </w:rPr>
        <w:t xml:space="preserve"> per parą), juostelės mėginiu nustatyta </w:t>
      </w:r>
      <w:proofErr w:type="spellStart"/>
      <w:r w:rsidRPr="002856DA">
        <w:rPr>
          <w:rFonts w:ascii="Times New Roman" w:hAnsi="Times New Roman" w:cs="Times New Roman"/>
          <w:lang w:eastAsia="lt-LT"/>
        </w:rPr>
        <w:t>proteinurija</w:t>
      </w:r>
      <w:proofErr w:type="spellEnd"/>
      <w:r w:rsidRPr="002856DA">
        <w:rPr>
          <w:rFonts w:ascii="Times New Roman" w:hAnsi="Times New Roman" w:cs="Times New Roman"/>
          <w:lang w:eastAsia="lt-LT"/>
        </w:rPr>
        <w:t xml:space="preserve">, dažniausiai susijusi su kanalėliais. Paprastai ji būna laikina arba protarpinė ir gresiančio ūminio ar progresuojančio inkstų pažeidimo nerodo (žr. 4.8 skyrių). Po vaistinio preparato patiekimo </w:t>
      </w:r>
      <w:r>
        <w:rPr>
          <w:rFonts w:ascii="Times New Roman" w:hAnsi="Times New Roman" w:cs="Times New Roman"/>
          <w:lang w:eastAsia="lt-LT"/>
        </w:rPr>
        <w:t xml:space="preserve">į </w:t>
      </w:r>
      <w:r w:rsidRPr="002856DA">
        <w:rPr>
          <w:rFonts w:ascii="Times New Roman" w:hAnsi="Times New Roman" w:cs="Times New Roman"/>
          <w:lang w:eastAsia="lt-LT"/>
        </w:rPr>
        <w:t>rink</w:t>
      </w:r>
      <w:r>
        <w:rPr>
          <w:rFonts w:ascii="Times New Roman" w:hAnsi="Times New Roman" w:cs="Times New Roman"/>
          <w:lang w:eastAsia="lt-LT"/>
        </w:rPr>
        <w:t>ą</w:t>
      </w:r>
      <w:r w:rsidRPr="002856DA">
        <w:rPr>
          <w:rFonts w:ascii="Times New Roman" w:hAnsi="Times New Roman" w:cs="Times New Roman"/>
          <w:lang w:eastAsia="lt-LT"/>
        </w:rPr>
        <w:t xml:space="preserve"> sukaupta patirtis rodo, kad vartojant 40</w:t>
      </w:r>
      <w:r>
        <w:rPr>
          <w:rFonts w:ascii="Times New Roman" w:hAnsi="Times New Roman" w:cs="Times New Roman"/>
          <w:lang w:eastAsia="lt-LT"/>
        </w:rPr>
        <w:t> mg</w:t>
      </w:r>
      <w:r w:rsidRPr="002856DA">
        <w:rPr>
          <w:rFonts w:ascii="Times New Roman" w:hAnsi="Times New Roman" w:cs="Times New Roman"/>
          <w:lang w:eastAsia="lt-LT"/>
        </w:rPr>
        <w:t xml:space="preserve"> dozę sunkių inkstų reiškinių pasireiškia dažniau. Atliekant įprastus tyrimus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40</w:t>
      </w:r>
      <w:r>
        <w:rPr>
          <w:rFonts w:ascii="Times New Roman" w:hAnsi="Times New Roman" w:cs="Times New Roman"/>
          <w:lang w:eastAsia="lt-LT"/>
        </w:rPr>
        <w:t> mg</w:t>
      </w:r>
      <w:r w:rsidRPr="002856DA">
        <w:rPr>
          <w:rFonts w:ascii="Times New Roman" w:hAnsi="Times New Roman" w:cs="Times New Roman"/>
          <w:lang w:eastAsia="lt-LT"/>
        </w:rPr>
        <w:t xml:space="preserve"> paros dozėmis vartojantiems pacientams, tikslinga ištirti ir inkstų funkciją.</w:t>
      </w:r>
    </w:p>
    <w:p w14:paraId="05BBED87"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594136F"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Poveikis skeleto raumenims</w:t>
      </w:r>
    </w:p>
    <w:p w14:paraId="6CBA566C"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Vartojant bet kurią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paros dozę (ypač viršijančią 20</w:t>
      </w:r>
      <w:r>
        <w:rPr>
          <w:rFonts w:ascii="Times New Roman" w:hAnsi="Times New Roman" w:cs="Times New Roman"/>
          <w:lang w:eastAsia="lt-LT"/>
        </w:rPr>
        <w:t> mg</w:t>
      </w:r>
      <w:r w:rsidRPr="002856DA">
        <w:rPr>
          <w:rFonts w:ascii="Times New Roman" w:hAnsi="Times New Roman" w:cs="Times New Roman"/>
          <w:lang w:eastAsia="lt-LT"/>
        </w:rPr>
        <w:t xml:space="preserve">), yra buvę skeleto raumenų pažeidimų, pvz., </w:t>
      </w:r>
      <w:proofErr w:type="spellStart"/>
      <w:r w:rsidRPr="002856DA">
        <w:rPr>
          <w:rFonts w:ascii="Times New Roman" w:hAnsi="Times New Roman" w:cs="Times New Roman"/>
          <w:lang w:eastAsia="lt-LT"/>
        </w:rPr>
        <w:t>mialgijos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ir (retai) </w:t>
      </w:r>
      <w:proofErr w:type="spellStart"/>
      <w:r w:rsidRPr="002856DA">
        <w:rPr>
          <w:rFonts w:ascii="Times New Roman" w:hAnsi="Times New Roman" w:cs="Times New Roman"/>
          <w:lang w:eastAsia="lt-LT"/>
        </w:rPr>
        <w:t>rabdomiolizės</w:t>
      </w:r>
      <w:proofErr w:type="spellEnd"/>
      <w:r w:rsidRPr="002856DA">
        <w:rPr>
          <w:rFonts w:ascii="Times New Roman" w:hAnsi="Times New Roman" w:cs="Times New Roman"/>
          <w:lang w:eastAsia="lt-LT"/>
        </w:rPr>
        <w:t xml:space="preserve"> atvejų. Gauta pranešimų apie labai retus </w:t>
      </w:r>
      <w:proofErr w:type="spellStart"/>
      <w:r w:rsidRPr="002856DA">
        <w:rPr>
          <w:rFonts w:ascii="Times New Roman" w:hAnsi="Times New Roman" w:cs="Times New Roman"/>
          <w:lang w:eastAsia="lt-LT"/>
        </w:rPr>
        <w:t>rabdomiolizės</w:t>
      </w:r>
      <w:proofErr w:type="spellEnd"/>
      <w:r w:rsidRPr="002856DA">
        <w:rPr>
          <w:rFonts w:ascii="Times New Roman" w:hAnsi="Times New Roman" w:cs="Times New Roman"/>
          <w:lang w:eastAsia="lt-LT"/>
        </w:rPr>
        <w:t xml:space="preserve"> atvejus vartojant </w:t>
      </w:r>
      <w:proofErr w:type="spellStart"/>
      <w:r w:rsidRPr="002856DA">
        <w:rPr>
          <w:rFonts w:ascii="Times New Roman" w:hAnsi="Times New Roman" w:cs="Times New Roman"/>
          <w:lang w:eastAsia="lt-LT"/>
        </w:rPr>
        <w:t>ezetimibą</w:t>
      </w:r>
      <w:proofErr w:type="spellEnd"/>
      <w:r w:rsidRPr="002856DA">
        <w:rPr>
          <w:rFonts w:ascii="Times New Roman" w:hAnsi="Times New Roman" w:cs="Times New Roman"/>
          <w:lang w:eastAsia="lt-LT"/>
        </w:rPr>
        <w:t xml:space="preserve"> kartu su HMG</w:t>
      </w:r>
      <w:r>
        <w:rPr>
          <w:rFonts w:ascii="Times New Roman" w:hAnsi="Times New Roman" w:cs="Times New Roman"/>
          <w:lang w:eastAsia="lt-LT"/>
        </w:rPr>
        <w:t xml:space="preserve"> </w:t>
      </w:r>
      <w:proofErr w:type="spellStart"/>
      <w:r w:rsidRPr="002856DA">
        <w:rPr>
          <w:rFonts w:ascii="Times New Roman" w:hAnsi="Times New Roman" w:cs="Times New Roman"/>
          <w:lang w:eastAsia="lt-LT"/>
        </w:rPr>
        <w:lastRenderedPageBreak/>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inhibitoriais. </w:t>
      </w:r>
      <w:proofErr w:type="spellStart"/>
      <w:r w:rsidRPr="002856DA">
        <w:rPr>
          <w:rFonts w:ascii="Times New Roman" w:hAnsi="Times New Roman" w:cs="Times New Roman"/>
          <w:lang w:eastAsia="lt-LT"/>
        </w:rPr>
        <w:t>Farmakodinaminės</w:t>
      </w:r>
      <w:proofErr w:type="spellEnd"/>
      <w:r w:rsidRPr="002856DA">
        <w:rPr>
          <w:rFonts w:ascii="Times New Roman" w:hAnsi="Times New Roman" w:cs="Times New Roman"/>
          <w:lang w:eastAsia="lt-LT"/>
        </w:rPr>
        <w:t xml:space="preserve"> sąveikos tarp šių vaistų galimybės atmesti negalima (žr. 4.5 skyrių), todėl kartu jų skiriama atsargiai.</w:t>
      </w:r>
    </w:p>
    <w:p w14:paraId="439269EA"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2F61970"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Po pateikimo rinkai sukaupta patirtis rodo, kad vartojant 40</w:t>
      </w:r>
      <w:r>
        <w:rPr>
          <w:rFonts w:ascii="Times New Roman" w:hAnsi="Times New Roman" w:cs="Times New Roman"/>
          <w:lang w:eastAsia="lt-LT"/>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dozę (kaip ir vartojant dideles kitų HMG</w:t>
      </w:r>
      <w:r>
        <w:rPr>
          <w:rFonts w:ascii="Times New Roman" w:hAnsi="Times New Roman" w:cs="Times New Roman"/>
          <w:lang w:eastAsia="lt-LT"/>
        </w:rPr>
        <w:t xml:space="preserve">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inhibitorių dozes), </w:t>
      </w:r>
      <w:proofErr w:type="spellStart"/>
      <w:r w:rsidRPr="002856DA">
        <w:rPr>
          <w:rFonts w:ascii="Times New Roman" w:hAnsi="Times New Roman" w:cs="Times New Roman"/>
          <w:lang w:eastAsia="lt-LT"/>
        </w:rPr>
        <w:t>rabdomiolizė</w:t>
      </w:r>
      <w:proofErr w:type="spellEnd"/>
      <w:r w:rsidRPr="002856DA">
        <w:rPr>
          <w:rFonts w:ascii="Times New Roman" w:hAnsi="Times New Roman" w:cs="Times New Roman"/>
          <w:lang w:eastAsia="lt-LT"/>
        </w:rPr>
        <w:t xml:space="preserve"> pasireiškia dažniau. </w:t>
      </w:r>
    </w:p>
    <w:p w14:paraId="163AB8F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5D62541"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Kreatinkinazės</w:t>
      </w:r>
      <w:proofErr w:type="spellEnd"/>
      <w:r w:rsidRPr="002856DA">
        <w:rPr>
          <w:rFonts w:ascii="Times New Roman" w:hAnsi="Times New Roman" w:cs="Times New Roman"/>
          <w:u w:val="single"/>
          <w:lang w:eastAsia="lt-LT"/>
        </w:rPr>
        <w:t xml:space="preserve"> aktyvumo tyrimai</w:t>
      </w:r>
    </w:p>
    <w:p w14:paraId="63602CCA"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aktyvumo negalima tirti po didelio fizinio krūvio arba kai yra kita priežastis, dėl kurios jis gali padidėti, kadangi tada tyrimo duomenis gali būti sunku interpretuoti. Nustačius gerokai padidėjusį (daugiau kaip 5 kartus viršijantį viršutinę normos ribą)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aktyvumą, per 5</w:t>
      </w:r>
      <w:r w:rsidRPr="002856DA">
        <w:rPr>
          <w:rFonts w:ascii="Times New Roman" w:hAnsi="Times New Roman" w:cs="Times New Roman"/>
          <w:lang w:eastAsia="lt-LT"/>
        </w:rPr>
        <w:noBreakHyphen/>
        <w:t xml:space="preserve">7 dienas jos tyrimą reikia pakartoti. Daugiau kaip 5 kartus viršijantį viršutinę normos ribą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aktyvumą nustačius dar kartą, gydymo </w:t>
      </w:r>
      <w:proofErr w:type="spellStart"/>
      <w:r w:rsidRPr="002856DA">
        <w:rPr>
          <w:rFonts w:ascii="Times New Roman" w:hAnsi="Times New Roman" w:cs="Times New Roman"/>
          <w:lang w:eastAsia="lt-LT"/>
        </w:rPr>
        <w:t>rozuvastatinu</w:t>
      </w:r>
      <w:proofErr w:type="spellEnd"/>
      <w:r w:rsidRPr="002856DA">
        <w:rPr>
          <w:rFonts w:ascii="Times New Roman" w:hAnsi="Times New Roman" w:cs="Times New Roman"/>
          <w:lang w:eastAsia="lt-LT"/>
        </w:rPr>
        <w:t xml:space="preserve"> pradėti negalima.</w:t>
      </w:r>
    </w:p>
    <w:p w14:paraId="7BA33D16" w14:textId="77777777" w:rsidR="001B46BA" w:rsidRPr="002856DA" w:rsidRDefault="001B46BA" w:rsidP="002E1AD9">
      <w:pPr>
        <w:tabs>
          <w:tab w:val="left" w:pos="567"/>
        </w:tabs>
        <w:spacing w:after="0" w:line="240" w:lineRule="auto"/>
        <w:rPr>
          <w:rFonts w:ascii="Times New Roman" w:hAnsi="Times New Roman" w:cs="Times New Roman"/>
          <w:u w:val="double"/>
          <w:lang w:eastAsia="lt-LT"/>
        </w:rPr>
      </w:pPr>
    </w:p>
    <w:p w14:paraId="406B70ED" w14:textId="77777777" w:rsidR="001B46BA" w:rsidRPr="002856DA" w:rsidRDefault="001B46BA" w:rsidP="002E1AD9">
      <w:pPr>
        <w:tabs>
          <w:tab w:val="left" w:pos="567"/>
        </w:tabs>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Iki gydymo</w:t>
      </w:r>
    </w:p>
    <w:p w14:paraId="74D7F85B" w14:textId="59BBB6CF"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(kaip ir kitų HMG </w:t>
      </w:r>
      <w:proofErr w:type="spellStart"/>
      <w:r w:rsidR="001B46BA" w:rsidRPr="002856DA">
        <w:rPr>
          <w:rFonts w:ascii="Times New Roman" w:hAnsi="Times New Roman" w:cs="Times New Roman"/>
          <w:lang w:eastAsia="lt-LT"/>
        </w:rPr>
        <w:t>KoA</w:t>
      </w:r>
      <w:proofErr w:type="spellEnd"/>
      <w:r w:rsidR="001B46BA" w:rsidRPr="002856DA">
        <w:rPr>
          <w:rFonts w:ascii="Times New Roman" w:hAnsi="Times New Roman" w:cs="Times New Roman"/>
          <w:lang w:eastAsia="lt-LT"/>
        </w:rPr>
        <w:t xml:space="preserve"> </w:t>
      </w:r>
      <w:proofErr w:type="spellStart"/>
      <w:r w:rsidR="001B46BA" w:rsidRPr="002856DA">
        <w:rPr>
          <w:rFonts w:ascii="Times New Roman" w:hAnsi="Times New Roman" w:cs="Times New Roman"/>
          <w:lang w:eastAsia="lt-LT"/>
        </w:rPr>
        <w:t>reduktazės</w:t>
      </w:r>
      <w:proofErr w:type="spellEnd"/>
      <w:r w:rsidR="001B46BA" w:rsidRPr="002856DA">
        <w:rPr>
          <w:rFonts w:ascii="Times New Roman" w:hAnsi="Times New Roman" w:cs="Times New Roman"/>
          <w:lang w:eastAsia="lt-LT"/>
        </w:rPr>
        <w:t xml:space="preserve"> inhibitorių) skiriama atsargiai, kai yra </w:t>
      </w:r>
      <w:proofErr w:type="spellStart"/>
      <w:r w:rsidR="001B46BA" w:rsidRPr="002856DA">
        <w:rPr>
          <w:rFonts w:ascii="Times New Roman" w:hAnsi="Times New Roman" w:cs="Times New Roman"/>
          <w:lang w:eastAsia="lt-LT"/>
        </w:rPr>
        <w:t>miopatijos</w:t>
      </w:r>
      <w:proofErr w:type="spellEnd"/>
      <w:r w:rsidR="001B46BA" w:rsidRPr="002856DA">
        <w:rPr>
          <w:rFonts w:ascii="Times New Roman" w:hAnsi="Times New Roman" w:cs="Times New Roman"/>
          <w:lang w:eastAsia="lt-LT"/>
        </w:rPr>
        <w:t xml:space="preserve"> ar </w:t>
      </w:r>
      <w:proofErr w:type="spellStart"/>
      <w:r w:rsidR="001B46BA" w:rsidRPr="002856DA">
        <w:rPr>
          <w:rFonts w:ascii="Times New Roman" w:hAnsi="Times New Roman" w:cs="Times New Roman"/>
          <w:lang w:eastAsia="lt-LT"/>
        </w:rPr>
        <w:t>rabdomiolizės</w:t>
      </w:r>
      <w:proofErr w:type="spellEnd"/>
      <w:r w:rsidR="001B46BA" w:rsidRPr="002856DA">
        <w:rPr>
          <w:rFonts w:ascii="Times New Roman" w:hAnsi="Times New Roman" w:cs="Times New Roman"/>
          <w:lang w:eastAsia="lt-LT"/>
        </w:rPr>
        <w:t xml:space="preserve"> rizikos veiksnių:</w:t>
      </w:r>
    </w:p>
    <w:p w14:paraId="1C5FA71C"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inkstų funkcijos sutrikimas;</w:t>
      </w:r>
    </w:p>
    <w:p w14:paraId="1C9A8DF4"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proofErr w:type="spellStart"/>
      <w:r w:rsidRPr="002856DA">
        <w:rPr>
          <w:rFonts w:ascii="Times New Roman" w:hAnsi="Times New Roman" w:cs="Times New Roman"/>
          <w:lang w:eastAsia="lt-LT"/>
        </w:rPr>
        <w:t>hipotirozė</w:t>
      </w:r>
      <w:proofErr w:type="spellEnd"/>
      <w:r w:rsidRPr="002856DA">
        <w:rPr>
          <w:rFonts w:ascii="Times New Roman" w:hAnsi="Times New Roman" w:cs="Times New Roman"/>
          <w:lang w:eastAsia="lt-LT"/>
        </w:rPr>
        <w:t>;</w:t>
      </w:r>
    </w:p>
    <w:p w14:paraId="704486A1"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pacientui arba jo šeimos nariams diagnozuota paveldima raumenų liga;</w:t>
      </w:r>
    </w:p>
    <w:p w14:paraId="0FEDC926"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kitas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arba </w:t>
      </w:r>
      <w:proofErr w:type="spellStart"/>
      <w:r w:rsidRPr="002856DA">
        <w:rPr>
          <w:rFonts w:ascii="Times New Roman" w:hAnsi="Times New Roman" w:cs="Times New Roman"/>
          <w:lang w:eastAsia="lt-LT"/>
        </w:rPr>
        <w:t>fibratas</w:t>
      </w:r>
      <w:proofErr w:type="spellEnd"/>
      <w:r w:rsidRPr="002856DA">
        <w:rPr>
          <w:rFonts w:ascii="Times New Roman" w:hAnsi="Times New Roman" w:cs="Times New Roman"/>
          <w:lang w:eastAsia="lt-LT"/>
        </w:rPr>
        <w:t xml:space="preserve"> buvo sukėlęs toksinį poveikį raumenims;</w:t>
      </w:r>
    </w:p>
    <w:p w14:paraId="304A779E"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piktnaudžiavimas alkoholiniais gėrimais;</w:t>
      </w:r>
    </w:p>
    <w:p w14:paraId="33DBC6CF"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vyresniems kaip 70 metų pacientams;</w:t>
      </w:r>
    </w:p>
    <w:p w14:paraId="1166C7F2"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kuomet gali padidėti šio vaisto koncentracija plazmoje (žr. 4.2, 4.5 ir 5.2 skyrius);</w:t>
      </w:r>
    </w:p>
    <w:p w14:paraId="2F11531A" w14:textId="77777777" w:rsidR="001B46BA" w:rsidRPr="002856DA" w:rsidRDefault="001B46BA" w:rsidP="003106CE">
      <w:pPr>
        <w:numPr>
          <w:ilvl w:val="0"/>
          <w:numId w:val="3"/>
        </w:numPr>
        <w:tabs>
          <w:tab w:val="left" w:pos="567"/>
        </w:tabs>
        <w:spacing w:after="0" w:line="240" w:lineRule="auto"/>
        <w:ind w:left="567" w:hanging="567"/>
        <w:rPr>
          <w:rFonts w:ascii="Times New Roman" w:hAnsi="Times New Roman" w:cs="Times New Roman"/>
          <w:lang w:eastAsia="lt-LT"/>
        </w:rPr>
      </w:pPr>
      <w:r w:rsidRPr="002856DA">
        <w:rPr>
          <w:rFonts w:ascii="Times New Roman" w:hAnsi="Times New Roman" w:cs="Times New Roman"/>
          <w:lang w:eastAsia="lt-LT"/>
        </w:rPr>
        <w:t xml:space="preserve">kartu vartojant </w:t>
      </w:r>
      <w:proofErr w:type="spellStart"/>
      <w:r w:rsidRPr="002856DA">
        <w:rPr>
          <w:rFonts w:ascii="Times New Roman" w:hAnsi="Times New Roman" w:cs="Times New Roman"/>
          <w:lang w:eastAsia="lt-LT"/>
        </w:rPr>
        <w:t>fibratus</w:t>
      </w:r>
      <w:proofErr w:type="spellEnd"/>
      <w:r w:rsidRPr="002856DA">
        <w:rPr>
          <w:rFonts w:ascii="Times New Roman" w:hAnsi="Times New Roman" w:cs="Times New Roman"/>
          <w:lang w:eastAsia="lt-LT"/>
        </w:rPr>
        <w:t>.</w:t>
      </w:r>
    </w:p>
    <w:p w14:paraId="46ADCB2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457BF03"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Skiriant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pacientams, turintiems šių rizikos veiksnių, reikia įvertinti laukiamos gydymo naudos ir rizikos santykį. Jei pradinis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gerokai padidėjęs (daugiau kaip 5 kartus viršija viršutinę normos ribą), šio vaistinio preparato skirti negalima.</w:t>
      </w:r>
    </w:p>
    <w:p w14:paraId="054784C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3BD59A0" w14:textId="77777777" w:rsidR="001B46BA" w:rsidRPr="002856DA" w:rsidRDefault="001B46BA" w:rsidP="002E1AD9">
      <w:pPr>
        <w:tabs>
          <w:tab w:val="left" w:pos="567"/>
        </w:tabs>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Gydymo metu</w:t>
      </w:r>
    </w:p>
    <w:p w14:paraId="322423B8"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Reikia paprašyti paciento nedelsiant pranešti apie dėl neaiškios priežasties atsiradusį raumenų skausmą, silpnumą ar mėšlungį, ypač jeigu taip pat </w:t>
      </w:r>
      <w:r w:rsidRPr="002856DA">
        <w:rPr>
          <w:rFonts w:ascii="Times New Roman" w:hAnsi="Times New Roman" w:cs="Times New Roman"/>
          <w:lang w:eastAsia="lt-LT"/>
        </w:rPr>
        <w:lastRenderedPageBreak/>
        <w:t xml:space="preserve">vargina bendras negalavimas arba prasideda karščiavimas. Tokiu atveju reikia ištirti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aktyvumą. Jei jis gerokai padidėjęs (daugiau kaip 5 kartus viršija viršutinę normos ribą) arba raumenų pažeidimo simptomai yra sunkūs ir kasdien sukelia diskomfortą,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vartojimą reikia nutraukti (net jei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nedaugiau kaip 5 kartus didesnis negu viršutinė normos riba). Jei simptomai išnyksta, o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sunormalėja, gali būti tikslinga vėl skirti minimalią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arba kito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inhibitoriaus dozę atidžiai stebint pacientą.</w:t>
      </w:r>
      <w:r>
        <w:rPr>
          <w:rFonts w:ascii="Times New Roman" w:hAnsi="Times New Roman" w:cs="Times New Roman"/>
          <w:lang w:eastAsia="lt-LT"/>
        </w:rPr>
        <w:t xml:space="preserve"> </w:t>
      </w:r>
      <w:r w:rsidRPr="002856DA">
        <w:rPr>
          <w:rFonts w:ascii="Times New Roman" w:hAnsi="Times New Roman" w:cs="Times New Roman"/>
          <w:lang w:eastAsia="lt-LT"/>
        </w:rPr>
        <w:t xml:space="preserve">Visiems iš eilės pacientams, kuriems raumenų pažeidimo simptomų nėra,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aktyvumo tirti nebūtina.</w:t>
      </w:r>
    </w:p>
    <w:p w14:paraId="2F7B2675"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27F1D77"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Gauta labai retų pranešimų apie pradėjus vartoti </w:t>
      </w:r>
      <w:proofErr w:type="spellStart"/>
      <w:r w:rsidRPr="002856DA">
        <w:rPr>
          <w:rFonts w:ascii="Times New Roman" w:hAnsi="Times New Roman" w:cs="Times New Roman"/>
          <w:lang w:eastAsia="lt-LT"/>
        </w:rPr>
        <w:t>statinų</w:t>
      </w:r>
      <w:proofErr w:type="spellEnd"/>
      <w:r w:rsidRPr="002856DA">
        <w:rPr>
          <w:rFonts w:ascii="Times New Roman" w:hAnsi="Times New Roman" w:cs="Times New Roman"/>
          <w:lang w:eastAsia="lt-LT"/>
        </w:rPr>
        <w:t xml:space="preserve">, įskaitant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ar po gydymo atsiradusią su imuninėmis reakcijomis susijusią </w:t>
      </w:r>
      <w:proofErr w:type="spellStart"/>
      <w:r w:rsidRPr="002856DA">
        <w:rPr>
          <w:rFonts w:ascii="Times New Roman" w:hAnsi="Times New Roman" w:cs="Times New Roman"/>
          <w:lang w:eastAsia="lt-LT"/>
        </w:rPr>
        <w:t>nekrozinę</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miopatiją</w:t>
      </w:r>
      <w:proofErr w:type="spellEnd"/>
      <w:r w:rsidRPr="002856DA">
        <w:rPr>
          <w:rFonts w:ascii="Times New Roman" w:hAnsi="Times New Roman" w:cs="Times New Roman"/>
          <w:lang w:eastAsia="lt-LT"/>
        </w:rPr>
        <w:t xml:space="preserve">, kuri kliniškai pasireiškė nuolatiniu </w:t>
      </w:r>
      <w:proofErr w:type="spellStart"/>
      <w:r w:rsidRPr="002856DA">
        <w:rPr>
          <w:rFonts w:ascii="Times New Roman" w:hAnsi="Times New Roman" w:cs="Times New Roman"/>
          <w:lang w:eastAsia="lt-LT"/>
        </w:rPr>
        <w:t>proksimalinių</w:t>
      </w:r>
      <w:proofErr w:type="spellEnd"/>
      <w:r w:rsidRPr="002856DA">
        <w:rPr>
          <w:rFonts w:ascii="Times New Roman" w:hAnsi="Times New Roman" w:cs="Times New Roman"/>
          <w:lang w:eastAsia="lt-LT"/>
        </w:rPr>
        <w:t xml:space="preserve"> raumenų silpnumu ir padidėjusiu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aktyvumu serume, kuris išlieka gydymą </w:t>
      </w:r>
      <w:proofErr w:type="spellStart"/>
      <w:r w:rsidRPr="002856DA">
        <w:rPr>
          <w:rFonts w:ascii="Times New Roman" w:hAnsi="Times New Roman" w:cs="Times New Roman"/>
          <w:lang w:eastAsia="lt-LT"/>
        </w:rPr>
        <w:t>statinais</w:t>
      </w:r>
      <w:proofErr w:type="spellEnd"/>
      <w:r w:rsidRPr="002856DA">
        <w:rPr>
          <w:rFonts w:ascii="Times New Roman" w:hAnsi="Times New Roman" w:cs="Times New Roman"/>
          <w:lang w:eastAsia="lt-LT"/>
        </w:rPr>
        <w:t xml:space="preserve"> nutraukus.</w:t>
      </w:r>
    </w:p>
    <w:p w14:paraId="019A123C"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EBA3D86"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Klinikinių tyrimų metu nedideliam skaičiui pacientų, vartojusių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kartu su kitais vaistais, dažnesnių nepageidaujamų poveikių skeleto raumenims nenustatyta. Vartojant kitus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kartu su </w:t>
      </w:r>
      <w:proofErr w:type="spellStart"/>
      <w:r w:rsidRPr="002856DA">
        <w:rPr>
          <w:rFonts w:ascii="Times New Roman" w:hAnsi="Times New Roman" w:cs="Times New Roman"/>
          <w:lang w:eastAsia="lt-LT"/>
        </w:rPr>
        <w:t>fibratais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gemfibroziliu</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ciklosporinu</w:t>
      </w:r>
      <w:proofErr w:type="spellEnd"/>
      <w:r w:rsidRPr="002856DA">
        <w:rPr>
          <w:rFonts w:ascii="Times New Roman" w:hAnsi="Times New Roman" w:cs="Times New Roman"/>
          <w:lang w:eastAsia="lt-LT"/>
        </w:rPr>
        <w:t xml:space="preserve">, nikotino rūgštimi, </w:t>
      </w:r>
      <w:proofErr w:type="spellStart"/>
      <w:r w:rsidRPr="002856DA">
        <w:rPr>
          <w:rFonts w:ascii="Times New Roman" w:hAnsi="Times New Roman" w:cs="Times New Roman"/>
          <w:lang w:eastAsia="lt-LT"/>
        </w:rPr>
        <w:t>azolų</w:t>
      </w:r>
      <w:proofErr w:type="spellEnd"/>
      <w:r w:rsidRPr="002856DA">
        <w:rPr>
          <w:rFonts w:ascii="Times New Roman" w:hAnsi="Times New Roman" w:cs="Times New Roman"/>
          <w:lang w:eastAsia="lt-LT"/>
        </w:rPr>
        <w:t xml:space="preserve"> grupės vaisintais preparatais nuo grybelinės infekcijos, proteazės inhibitoriais ar </w:t>
      </w:r>
      <w:proofErr w:type="spellStart"/>
      <w:r w:rsidRPr="002856DA">
        <w:rPr>
          <w:rFonts w:ascii="Times New Roman" w:hAnsi="Times New Roman" w:cs="Times New Roman"/>
          <w:lang w:eastAsia="lt-LT"/>
        </w:rPr>
        <w:t>makrolidų</w:t>
      </w:r>
      <w:proofErr w:type="spellEnd"/>
      <w:r w:rsidRPr="002856DA">
        <w:rPr>
          <w:rFonts w:ascii="Times New Roman" w:hAnsi="Times New Roman" w:cs="Times New Roman"/>
          <w:lang w:eastAsia="lt-LT"/>
        </w:rPr>
        <w:t xml:space="preserve"> grupės antibiotikais, </w:t>
      </w:r>
      <w:proofErr w:type="spellStart"/>
      <w:r w:rsidRPr="002856DA">
        <w:rPr>
          <w:rFonts w:ascii="Times New Roman" w:hAnsi="Times New Roman" w:cs="Times New Roman"/>
          <w:lang w:eastAsia="lt-LT"/>
        </w:rPr>
        <w:t>miozitas</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miopatija</w:t>
      </w:r>
      <w:proofErr w:type="spellEnd"/>
      <w:r w:rsidRPr="002856DA">
        <w:rPr>
          <w:rFonts w:ascii="Times New Roman" w:hAnsi="Times New Roman" w:cs="Times New Roman"/>
          <w:lang w:eastAsia="lt-LT"/>
        </w:rPr>
        <w:t xml:space="preserve"> pasireiškė dažniau. Kartu su kai kuriais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inhibitoriais vartojamas </w:t>
      </w:r>
      <w:proofErr w:type="spellStart"/>
      <w:r w:rsidRPr="002856DA">
        <w:rPr>
          <w:rFonts w:ascii="Times New Roman" w:hAnsi="Times New Roman" w:cs="Times New Roman"/>
          <w:lang w:eastAsia="lt-LT"/>
        </w:rPr>
        <w:t>gemfibrozilis</w:t>
      </w:r>
      <w:proofErr w:type="spellEnd"/>
      <w:r w:rsidRPr="002856DA">
        <w:rPr>
          <w:rFonts w:ascii="Times New Roman" w:hAnsi="Times New Roman" w:cs="Times New Roman"/>
          <w:lang w:eastAsia="lt-LT"/>
        </w:rPr>
        <w:t xml:space="preserve"> didina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pavojų, todėl kartu su </w:t>
      </w:r>
      <w:proofErr w:type="spellStart"/>
      <w:r w:rsidRPr="002856DA">
        <w:rPr>
          <w:rFonts w:ascii="Times New Roman" w:hAnsi="Times New Roman" w:cs="Times New Roman"/>
          <w:lang w:eastAsia="lt-LT"/>
        </w:rPr>
        <w:t>rozuvastatinu</w:t>
      </w:r>
      <w:proofErr w:type="spellEnd"/>
      <w:r w:rsidRPr="002856DA">
        <w:rPr>
          <w:rFonts w:ascii="Times New Roman" w:hAnsi="Times New Roman" w:cs="Times New Roman"/>
          <w:lang w:eastAsia="lt-LT"/>
        </w:rPr>
        <w:t xml:space="preserve"> jo vartoti nerekomenduojama.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derinių su </w:t>
      </w:r>
      <w:proofErr w:type="spellStart"/>
      <w:r w:rsidRPr="002856DA">
        <w:rPr>
          <w:rFonts w:ascii="Times New Roman" w:hAnsi="Times New Roman" w:cs="Times New Roman"/>
          <w:lang w:eastAsia="lt-LT"/>
        </w:rPr>
        <w:t>fibratais</w:t>
      </w:r>
      <w:proofErr w:type="spellEnd"/>
      <w:r w:rsidRPr="002856DA">
        <w:rPr>
          <w:rFonts w:ascii="Times New Roman" w:hAnsi="Times New Roman" w:cs="Times New Roman"/>
          <w:lang w:eastAsia="lt-LT"/>
        </w:rPr>
        <w:t xml:space="preserve"> ar nikotino rūgštimi stipresnio palankaus poveikio lipidų koncentracijai naudą reikia palyginti su galima rizika. Kartu su </w:t>
      </w:r>
      <w:proofErr w:type="spellStart"/>
      <w:r w:rsidRPr="002856DA">
        <w:rPr>
          <w:rFonts w:ascii="Times New Roman" w:hAnsi="Times New Roman" w:cs="Times New Roman"/>
          <w:lang w:eastAsia="lt-LT"/>
        </w:rPr>
        <w:t>fibratais</w:t>
      </w:r>
      <w:proofErr w:type="spellEnd"/>
      <w:r w:rsidRPr="002856DA">
        <w:rPr>
          <w:rFonts w:ascii="Times New Roman" w:hAnsi="Times New Roman" w:cs="Times New Roman"/>
          <w:lang w:eastAsia="lt-LT"/>
        </w:rPr>
        <w:t xml:space="preserve"> negalima vartoti 40</w:t>
      </w:r>
      <w:r>
        <w:rPr>
          <w:rFonts w:ascii="Times New Roman" w:hAnsi="Times New Roman" w:cs="Times New Roman"/>
          <w:lang w:eastAsia="lt-LT"/>
        </w:rPr>
        <w:t xml:space="preserve"> mg </w:t>
      </w:r>
      <w:r w:rsidRPr="002856DA">
        <w:rPr>
          <w:rFonts w:ascii="Times New Roman" w:hAnsi="Times New Roman" w:cs="Times New Roman"/>
          <w:lang w:eastAsia="lt-LT"/>
        </w:rPr>
        <w:t>paros dozės (žr. 4.5 ir 4.8 skyrius).</w:t>
      </w:r>
    </w:p>
    <w:p w14:paraId="19D6FA3A"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74A390E"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negalima vartoti pacientams, sergantiems sunkiomis ūminėmis ligomis, kai kyla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įtarimas arba </w:t>
      </w:r>
      <w:proofErr w:type="spellStart"/>
      <w:r w:rsidRPr="002856DA">
        <w:rPr>
          <w:rFonts w:ascii="Times New Roman" w:hAnsi="Times New Roman" w:cs="Times New Roman"/>
          <w:lang w:eastAsia="lt-LT"/>
        </w:rPr>
        <w:t>rabdomiolizės</w:t>
      </w:r>
      <w:proofErr w:type="spellEnd"/>
      <w:r w:rsidRPr="002856DA">
        <w:rPr>
          <w:rFonts w:ascii="Times New Roman" w:hAnsi="Times New Roman" w:cs="Times New Roman"/>
          <w:lang w:eastAsia="lt-LT"/>
        </w:rPr>
        <w:t xml:space="preserve"> sukelto inkstų nepakankamumo pavojus (pvz., sergantiems sepsiu, </w:t>
      </w:r>
      <w:proofErr w:type="spellStart"/>
      <w:r w:rsidRPr="002856DA">
        <w:rPr>
          <w:rFonts w:ascii="Times New Roman" w:hAnsi="Times New Roman" w:cs="Times New Roman"/>
          <w:lang w:eastAsia="lt-LT"/>
        </w:rPr>
        <w:t>hipotenzija</w:t>
      </w:r>
      <w:proofErr w:type="spellEnd"/>
      <w:r w:rsidRPr="002856DA">
        <w:rPr>
          <w:rFonts w:ascii="Times New Roman" w:hAnsi="Times New Roman" w:cs="Times New Roman"/>
          <w:lang w:eastAsia="lt-LT"/>
        </w:rPr>
        <w:t>, atliekant didelės apimties operaciją, po traumų, kai sunkiai sutrikęs metabolizmas, endokrininės sistemos veikla arba elektrolitų pusiausvyra, nekontroliuojami traukuliai).</w:t>
      </w:r>
    </w:p>
    <w:p w14:paraId="257BB633"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6099819"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lastRenderedPageBreak/>
        <w:t>Poveikis kepenims</w:t>
      </w:r>
    </w:p>
    <w:p w14:paraId="091CBB32"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(kaip ir kitų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inhibitorių) atsargiai skiriama pacientams, piktnaudžiaujantiems alkoholiniais gėrimais ir (arba) sirgusiems kepenų ligomis.</w:t>
      </w:r>
    </w:p>
    <w:p w14:paraId="2E4624EA"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402DDE1"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Kepenų tyrimus rekomenduojama atlikti prieš skiriant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praėjus trims šio vaistinio preparato vartojimo mėnesiams. Jei </w:t>
      </w:r>
      <w:proofErr w:type="spellStart"/>
      <w:r w:rsidRPr="002856DA">
        <w:rPr>
          <w:rFonts w:ascii="Times New Roman" w:hAnsi="Times New Roman" w:cs="Times New Roman"/>
          <w:lang w:eastAsia="lt-LT"/>
        </w:rPr>
        <w:t>transaminazių</w:t>
      </w:r>
      <w:proofErr w:type="spellEnd"/>
      <w:r w:rsidRPr="002856DA">
        <w:rPr>
          <w:rFonts w:ascii="Times New Roman" w:hAnsi="Times New Roman" w:cs="Times New Roman"/>
          <w:lang w:eastAsia="lt-LT"/>
        </w:rPr>
        <w:t xml:space="preserve"> aktyvumas serume daugiau kaip 3 kartus viršija viršutinę normos ribą, reikia nutraukti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vartojimą arba sumažinti jo dozę. Po vaistinio preparato pateikimo rinkai sunkių kepenų reiškinių (dauguma atvejų – padidėjęs kepenų </w:t>
      </w:r>
      <w:proofErr w:type="spellStart"/>
      <w:r w:rsidRPr="002856DA">
        <w:rPr>
          <w:rFonts w:ascii="Times New Roman" w:hAnsi="Times New Roman" w:cs="Times New Roman"/>
          <w:lang w:eastAsia="lt-LT"/>
        </w:rPr>
        <w:t>transaminazių</w:t>
      </w:r>
      <w:proofErr w:type="spellEnd"/>
      <w:r w:rsidRPr="002856DA">
        <w:rPr>
          <w:rFonts w:ascii="Times New Roman" w:hAnsi="Times New Roman" w:cs="Times New Roman"/>
          <w:lang w:eastAsia="lt-LT"/>
        </w:rPr>
        <w:t xml:space="preserve"> aktyvumas) dažniau pasireiškė vartojant 40</w:t>
      </w:r>
      <w:r>
        <w:rPr>
          <w:rFonts w:ascii="Times New Roman" w:hAnsi="Times New Roman" w:cs="Times New Roman"/>
          <w:lang w:eastAsia="lt-LT"/>
        </w:rPr>
        <w:t> mg</w:t>
      </w:r>
      <w:r w:rsidRPr="002856DA">
        <w:rPr>
          <w:rFonts w:ascii="Times New Roman" w:hAnsi="Times New Roman" w:cs="Times New Roman"/>
          <w:lang w:eastAsia="lt-LT"/>
        </w:rPr>
        <w:t xml:space="preserve"> dozę.</w:t>
      </w:r>
    </w:p>
    <w:p w14:paraId="0D06D56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A35DA5C" w14:textId="11611804"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Pacientams, sergantiems antrine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susijusia su </w:t>
      </w:r>
      <w:proofErr w:type="spellStart"/>
      <w:r w:rsidRPr="002856DA">
        <w:rPr>
          <w:rFonts w:ascii="Times New Roman" w:hAnsi="Times New Roman" w:cs="Times New Roman"/>
          <w:lang w:eastAsia="lt-LT"/>
        </w:rPr>
        <w:t>hipotiroze</w:t>
      </w:r>
      <w:proofErr w:type="spellEnd"/>
      <w:r w:rsidRPr="002856DA">
        <w:rPr>
          <w:rFonts w:ascii="Times New Roman" w:hAnsi="Times New Roman" w:cs="Times New Roman"/>
          <w:lang w:eastAsia="lt-LT"/>
        </w:rPr>
        <w:t xml:space="preserve"> arba </w:t>
      </w:r>
      <w:proofErr w:type="spellStart"/>
      <w:r w:rsidRPr="002856DA">
        <w:rPr>
          <w:rFonts w:ascii="Times New Roman" w:hAnsi="Times New Roman" w:cs="Times New Roman"/>
          <w:lang w:eastAsia="lt-LT"/>
        </w:rPr>
        <w:t>nefroziniu</w:t>
      </w:r>
      <w:proofErr w:type="spellEnd"/>
      <w:r w:rsidRPr="002856DA">
        <w:rPr>
          <w:rFonts w:ascii="Times New Roman" w:hAnsi="Times New Roman" w:cs="Times New Roman"/>
          <w:lang w:eastAsia="lt-LT"/>
        </w:rPr>
        <w:t xml:space="preserve"> sindromu, tokią ligą reikia gydyti prieš skiriant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w:t>
      </w:r>
    </w:p>
    <w:p w14:paraId="5F06E49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67D8280"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Rasė</w:t>
      </w:r>
    </w:p>
    <w:p w14:paraId="38044111"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tyrimais nustatyta, kad ekspozicija azijiečiams būna didesnė negu europidams (žr. 4.3, 4.2 ir 5.2 skyrius).</w:t>
      </w:r>
    </w:p>
    <w:p w14:paraId="1640F77B"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562D60A"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Proteazės inhibitoriai</w:t>
      </w:r>
    </w:p>
    <w:p w14:paraId="4BBA2BDA" w14:textId="77777777" w:rsidR="001B46BA" w:rsidRPr="002856DA" w:rsidRDefault="001B46BA" w:rsidP="002E1AD9">
      <w:pPr>
        <w:tabs>
          <w:tab w:val="left" w:pos="567"/>
        </w:tabs>
        <w:spacing w:after="0" w:line="240" w:lineRule="auto"/>
        <w:rPr>
          <w:rFonts w:ascii="Times New Roman" w:hAnsi="Times New Roman" w:cs="Times New Roman"/>
          <w:b/>
          <w:bCs/>
          <w:lang w:eastAsia="lt-LT"/>
        </w:rPr>
      </w:pPr>
      <w:r w:rsidRPr="002856DA">
        <w:rPr>
          <w:rFonts w:ascii="Times New Roman" w:hAnsi="Times New Roman" w:cs="Times New Roman"/>
          <w:lang w:eastAsia="lt-LT"/>
        </w:rPr>
        <w:t xml:space="preserve">Nustatyta padidėjusi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sisteminė ekspozicija kartu su juo vartojant įvairių proteazės inhibitorių derinius su </w:t>
      </w:r>
      <w:proofErr w:type="spellStart"/>
      <w:r w:rsidRPr="002856DA">
        <w:rPr>
          <w:rFonts w:ascii="Times New Roman" w:hAnsi="Times New Roman" w:cs="Times New Roman"/>
          <w:lang w:eastAsia="lt-LT"/>
        </w:rPr>
        <w:t>ritonaviru</w:t>
      </w:r>
      <w:proofErr w:type="spellEnd"/>
      <w:r w:rsidRPr="002856DA">
        <w:rPr>
          <w:rFonts w:ascii="Times New Roman" w:hAnsi="Times New Roman" w:cs="Times New Roman"/>
          <w:lang w:eastAsia="lt-LT"/>
        </w:rPr>
        <w:t xml:space="preserve">. Būtina įvertinti lipidų koncentracijos sumažėjimo vartojant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naudą ŽIV infekuotiems pacientams, kurie vartoja proteazės inhibitorių, ir didesnės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koncentracijos plazmoje susidarymo, pradedant vartoti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didinant jo dozę, galimybę. Kai kurių proteazės inhibitorių nerekomenduojama vartoti kartu su nekoreguota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doze (žr. 4.2 ir 4.5 skyrius).</w:t>
      </w:r>
    </w:p>
    <w:p w14:paraId="40312B7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95CD224" w14:textId="77777777" w:rsidR="001B46BA" w:rsidRPr="002856DA" w:rsidRDefault="001B46BA" w:rsidP="002E1AD9">
      <w:pPr>
        <w:spacing w:after="0" w:line="240" w:lineRule="auto"/>
        <w:rPr>
          <w:rFonts w:ascii="Times New Roman" w:hAnsi="Times New Roman" w:cs="Times New Roman"/>
          <w:u w:val="single"/>
        </w:rPr>
      </w:pPr>
      <w:r w:rsidRPr="002856DA">
        <w:rPr>
          <w:rFonts w:ascii="Times New Roman" w:hAnsi="Times New Roman" w:cs="Times New Roman"/>
          <w:u w:val="single"/>
        </w:rPr>
        <w:t xml:space="preserve">Laktozės </w:t>
      </w:r>
      <w:proofErr w:type="spellStart"/>
      <w:r w:rsidRPr="002856DA">
        <w:rPr>
          <w:rFonts w:ascii="Times New Roman" w:hAnsi="Times New Roman" w:cs="Times New Roman"/>
          <w:u w:val="single"/>
        </w:rPr>
        <w:t>netoleravimas</w:t>
      </w:r>
      <w:proofErr w:type="spellEnd"/>
    </w:p>
    <w:p w14:paraId="38F6701E"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Šio vaistinio preparato negalima vartoti pacientams, kuriems nustatytas retas paveldimas sutrikimas – </w:t>
      </w:r>
      <w:proofErr w:type="spellStart"/>
      <w:r w:rsidRPr="002856DA">
        <w:rPr>
          <w:rFonts w:ascii="Times New Roman" w:hAnsi="Times New Roman" w:cs="Times New Roman"/>
          <w:i/>
          <w:iCs/>
          <w:lang w:eastAsia="lt-LT"/>
        </w:rPr>
        <w:t>Lapp</w:t>
      </w:r>
      <w:proofErr w:type="spellEnd"/>
      <w:r w:rsidRPr="002856DA">
        <w:rPr>
          <w:rFonts w:ascii="Times New Roman" w:hAnsi="Times New Roman" w:cs="Times New Roman"/>
          <w:lang w:eastAsia="lt-LT"/>
        </w:rPr>
        <w:t xml:space="preserve"> laktazės stygius arba gliukozės ir </w:t>
      </w:r>
      <w:proofErr w:type="spellStart"/>
      <w:r w:rsidRPr="002856DA">
        <w:rPr>
          <w:rFonts w:ascii="Times New Roman" w:hAnsi="Times New Roman" w:cs="Times New Roman"/>
          <w:lang w:eastAsia="lt-LT"/>
        </w:rPr>
        <w:t>galaktozės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malabsorbcija</w:t>
      </w:r>
      <w:proofErr w:type="spellEnd"/>
      <w:r w:rsidRPr="002856DA">
        <w:rPr>
          <w:rFonts w:ascii="Times New Roman" w:hAnsi="Times New Roman" w:cs="Times New Roman"/>
          <w:lang w:eastAsia="lt-LT"/>
        </w:rPr>
        <w:t>.</w:t>
      </w:r>
    </w:p>
    <w:p w14:paraId="6137FBD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BC5A294" w14:textId="77777777" w:rsidR="001B46BA" w:rsidRPr="002856DA" w:rsidRDefault="001B46BA" w:rsidP="002E1AD9">
      <w:pPr>
        <w:spacing w:after="0" w:line="240" w:lineRule="auto"/>
        <w:rPr>
          <w:rFonts w:ascii="Times New Roman" w:hAnsi="Times New Roman" w:cs="Times New Roman"/>
          <w:u w:val="single"/>
        </w:rPr>
      </w:pPr>
      <w:proofErr w:type="spellStart"/>
      <w:r w:rsidRPr="002856DA">
        <w:rPr>
          <w:rFonts w:ascii="Times New Roman" w:hAnsi="Times New Roman" w:cs="Times New Roman"/>
          <w:u w:val="single"/>
        </w:rPr>
        <w:t>Intersticinė</w:t>
      </w:r>
      <w:proofErr w:type="spellEnd"/>
      <w:r w:rsidRPr="002856DA">
        <w:rPr>
          <w:rFonts w:ascii="Times New Roman" w:hAnsi="Times New Roman" w:cs="Times New Roman"/>
          <w:u w:val="single"/>
        </w:rPr>
        <w:t xml:space="preserve"> plaučių liga </w:t>
      </w:r>
    </w:p>
    <w:p w14:paraId="27FACD13"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Vartojant kai kuriuos </w:t>
      </w:r>
      <w:proofErr w:type="spellStart"/>
      <w:r w:rsidRPr="002856DA">
        <w:rPr>
          <w:rFonts w:ascii="Times New Roman" w:hAnsi="Times New Roman" w:cs="Times New Roman"/>
          <w:lang w:eastAsia="lt-LT"/>
        </w:rPr>
        <w:t>statinus</w:t>
      </w:r>
      <w:proofErr w:type="spellEnd"/>
      <w:r w:rsidRPr="002856DA">
        <w:rPr>
          <w:rFonts w:ascii="Times New Roman" w:hAnsi="Times New Roman" w:cs="Times New Roman"/>
          <w:lang w:eastAsia="lt-LT"/>
        </w:rPr>
        <w:t xml:space="preserve">, ypač ilgą laiką, išskirtiniais atvejais buvo pranešta apie </w:t>
      </w:r>
      <w:proofErr w:type="spellStart"/>
      <w:r w:rsidRPr="002856DA">
        <w:rPr>
          <w:rFonts w:ascii="Times New Roman" w:hAnsi="Times New Roman" w:cs="Times New Roman"/>
          <w:lang w:eastAsia="lt-LT"/>
        </w:rPr>
        <w:t>intersticinę</w:t>
      </w:r>
      <w:proofErr w:type="spellEnd"/>
      <w:r w:rsidRPr="002856DA">
        <w:rPr>
          <w:rFonts w:ascii="Times New Roman" w:hAnsi="Times New Roman" w:cs="Times New Roman"/>
          <w:lang w:eastAsia="lt-LT"/>
        </w:rPr>
        <w:t xml:space="preserve"> plaučių ligą (žr. 4.8 skyrių). Ji gali pasireikšti dusuliu, neproduktyviu kosuliu ir bendrais sveikatos sutriki</w:t>
      </w:r>
      <w:r w:rsidRPr="002856DA">
        <w:rPr>
          <w:rFonts w:ascii="Times New Roman" w:hAnsi="Times New Roman" w:cs="Times New Roman"/>
          <w:lang w:eastAsia="lt-LT"/>
        </w:rPr>
        <w:lastRenderedPageBreak/>
        <w:t xml:space="preserve">mais (nuovargiu, kūno svorio mažėjimu ir karščiavimu). Jeigu įtariama, kad pacientui išsivystė </w:t>
      </w:r>
      <w:proofErr w:type="spellStart"/>
      <w:r w:rsidRPr="002856DA">
        <w:rPr>
          <w:rFonts w:ascii="Times New Roman" w:hAnsi="Times New Roman" w:cs="Times New Roman"/>
          <w:lang w:eastAsia="lt-LT"/>
        </w:rPr>
        <w:t>intersticinė</w:t>
      </w:r>
      <w:proofErr w:type="spellEnd"/>
      <w:r w:rsidRPr="002856DA">
        <w:rPr>
          <w:rFonts w:ascii="Times New Roman" w:hAnsi="Times New Roman" w:cs="Times New Roman"/>
          <w:lang w:eastAsia="lt-LT"/>
        </w:rPr>
        <w:t xml:space="preserve"> plaučių liga, gydymą </w:t>
      </w:r>
      <w:proofErr w:type="spellStart"/>
      <w:r w:rsidRPr="002856DA">
        <w:rPr>
          <w:rFonts w:ascii="Times New Roman" w:hAnsi="Times New Roman" w:cs="Times New Roman"/>
          <w:lang w:eastAsia="lt-LT"/>
        </w:rPr>
        <w:t>statinais</w:t>
      </w:r>
      <w:proofErr w:type="spellEnd"/>
      <w:r w:rsidRPr="002856DA">
        <w:rPr>
          <w:rFonts w:ascii="Times New Roman" w:hAnsi="Times New Roman" w:cs="Times New Roman"/>
          <w:lang w:eastAsia="lt-LT"/>
        </w:rPr>
        <w:t xml:space="preserve"> reikia nutraukti</w:t>
      </w:r>
    </w:p>
    <w:p w14:paraId="5B9A2C6A" w14:textId="77777777" w:rsidR="001B46BA" w:rsidRPr="002856DA" w:rsidRDefault="001B46BA" w:rsidP="002E1AD9">
      <w:pPr>
        <w:spacing w:after="0" w:line="240" w:lineRule="auto"/>
        <w:rPr>
          <w:rFonts w:ascii="Times New Roman" w:hAnsi="Times New Roman" w:cs="Times New Roman"/>
          <w:lang w:eastAsia="lt-LT"/>
        </w:rPr>
      </w:pPr>
    </w:p>
    <w:p w14:paraId="44A6C888"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Cukrinis diabetas</w:t>
      </w:r>
    </w:p>
    <w:p w14:paraId="4D67E412"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Tam tikrais duomenimis, </w:t>
      </w:r>
      <w:proofErr w:type="spellStart"/>
      <w:r w:rsidRPr="002856DA">
        <w:rPr>
          <w:rFonts w:ascii="Times New Roman" w:hAnsi="Times New Roman" w:cs="Times New Roman"/>
          <w:lang w:eastAsia="lt-LT"/>
        </w:rPr>
        <w:t>statinų</w:t>
      </w:r>
      <w:proofErr w:type="spellEnd"/>
      <w:r w:rsidRPr="002856DA">
        <w:rPr>
          <w:rFonts w:ascii="Times New Roman" w:hAnsi="Times New Roman" w:cs="Times New Roman"/>
          <w:lang w:eastAsia="lt-LT"/>
        </w:rPr>
        <w:t xml:space="preserve"> grupės vaistiniai preparatai didina gliukozės koncentraciją kraujyje ir kai kuriems pacientams, turintiems didelę riziką ateityje susirgti diabetu, gali sukelti hiperglikemiją, gydytiną kaip nustačius formalią diabeto diagnozę. Vis dėlto šią riziką nusveria </w:t>
      </w:r>
      <w:proofErr w:type="spellStart"/>
      <w:r w:rsidRPr="002856DA">
        <w:rPr>
          <w:rFonts w:ascii="Times New Roman" w:hAnsi="Times New Roman" w:cs="Times New Roman"/>
          <w:lang w:eastAsia="lt-LT"/>
        </w:rPr>
        <w:t>statinų</w:t>
      </w:r>
      <w:proofErr w:type="spellEnd"/>
      <w:r w:rsidRPr="002856DA">
        <w:rPr>
          <w:rFonts w:ascii="Times New Roman" w:hAnsi="Times New Roman" w:cs="Times New Roman"/>
          <w:lang w:eastAsia="lt-LT"/>
        </w:rPr>
        <w:t xml:space="preserve"> sukeliamas kardiovaskulinės rizikos sumažėjimas, todėl ji neturėtų būti priežastis nutraukti šių vaistinių preparatų vartojimą. Jeigu yra hiperglikemijos rizika (gliukozės koncentracija nevalgius 5,6</w:t>
      </w:r>
      <w:r w:rsidRPr="002856DA">
        <w:rPr>
          <w:rFonts w:ascii="Times New Roman" w:hAnsi="Times New Roman" w:cs="Times New Roman"/>
          <w:lang w:eastAsia="lt-LT"/>
        </w:rPr>
        <w:noBreakHyphen/>
        <w:t xml:space="preserve">6,9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/l, kūno svorio indeksas &gt; 30 kg/m</w:t>
      </w:r>
      <w:r w:rsidRPr="002856DA">
        <w:rPr>
          <w:rFonts w:ascii="Times New Roman" w:hAnsi="Times New Roman" w:cs="Times New Roman"/>
          <w:vertAlign w:val="superscript"/>
          <w:lang w:eastAsia="lt-LT"/>
        </w:rPr>
        <w:t>2</w:t>
      </w:r>
      <w:r w:rsidRPr="002856DA">
        <w:rPr>
          <w:rFonts w:ascii="Times New Roman" w:hAnsi="Times New Roman" w:cs="Times New Roman"/>
          <w:lang w:eastAsia="lt-LT"/>
        </w:rPr>
        <w:t xml:space="preserve">, padidėjusi </w:t>
      </w:r>
      <w:proofErr w:type="spellStart"/>
      <w:r w:rsidRPr="002856DA">
        <w:rPr>
          <w:rFonts w:ascii="Times New Roman" w:hAnsi="Times New Roman" w:cs="Times New Roman"/>
          <w:lang w:eastAsia="lt-LT"/>
        </w:rPr>
        <w:t>trigliceridų</w:t>
      </w:r>
      <w:proofErr w:type="spellEnd"/>
      <w:r w:rsidRPr="002856DA">
        <w:rPr>
          <w:rFonts w:ascii="Times New Roman" w:hAnsi="Times New Roman" w:cs="Times New Roman"/>
          <w:lang w:eastAsia="lt-LT"/>
        </w:rPr>
        <w:t xml:space="preserve"> koncentracija, hipertenzija), paciento būklę reikia nuolat tirti klinikiniais ir biocheminiais metodais, remiantis nacionalinėmis metodikomis.</w:t>
      </w:r>
    </w:p>
    <w:p w14:paraId="25A55823" w14:textId="77777777" w:rsidR="001B46BA" w:rsidRPr="002856DA" w:rsidRDefault="001B46BA" w:rsidP="002E1AD9">
      <w:pPr>
        <w:spacing w:after="0" w:line="240" w:lineRule="auto"/>
        <w:rPr>
          <w:rFonts w:ascii="Times New Roman" w:hAnsi="Times New Roman" w:cs="Times New Roman"/>
          <w:i/>
          <w:iCs/>
          <w:lang w:eastAsia="lt-LT"/>
        </w:rPr>
      </w:pPr>
    </w:p>
    <w:p w14:paraId="53330923"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JUPITER tyrimo metu gautų pranešimų duomenimis, cukrinis diabetas pasireiškė 2,8</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2,3</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placebo</w:t>
      </w:r>
      <w:proofErr w:type="spellEnd"/>
      <w:r w:rsidRPr="002856DA">
        <w:rPr>
          <w:rFonts w:ascii="Times New Roman" w:hAnsi="Times New Roman" w:cs="Times New Roman"/>
          <w:lang w:eastAsia="lt-LT"/>
        </w:rPr>
        <w:t xml:space="preserve"> vartojusių pacientų (dauguma atvejų tiems, kurių gliukozės koncentracija nevalgius buvo 5,6</w:t>
      </w:r>
      <w:r w:rsidRPr="002856DA">
        <w:rPr>
          <w:rFonts w:ascii="Times New Roman" w:hAnsi="Times New Roman" w:cs="Times New Roman"/>
          <w:lang w:eastAsia="lt-LT"/>
        </w:rPr>
        <w:noBreakHyphen/>
        <w:t>6,9 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 xml:space="preserve">/l). </w:t>
      </w:r>
    </w:p>
    <w:p w14:paraId="67F2560F" w14:textId="77777777" w:rsidR="001B46BA" w:rsidRPr="002856DA" w:rsidRDefault="001B46BA" w:rsidP="002E1AD9">
      <w:pPr>
        <w:spacing w:after="0" w:line="240" w:lineRule="auto"/>
        <w:rPr>
          <w:rFonts w:ascii="Times New Roman" w:hAnsi="Times New Roman" w:cs="Times New Roman"/>
          <w:lang w:eastAsia="lt-LT"/>
        </w:rPr>
      </w:pPr>
    </w:p>
    <w:p w14:paraId="56DC6F30"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Pediatrinė populiacija</w:t>
      </w:r>
    </w:p>
    <w:p w14:paraId="61A27A4C"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vartojančių 10</w:t>
      </w:r>
      <w:r w:rsidRPr="002856DA">
        <w:rPr>
          <w:rFonts w:ascii="Times New Roman" w:hAnsi="Times New Roman" w:cs="Times New Roman"/>
          <w:lang w:eastAsia="lt-LT"/>
        </w:rPr>
        <w:noBreakHyphen/>
        <w:t xml:space="preserve">17 metų vaikų ir paauglių tiesinio augimo (ūgio), svorio, kūno masės indekso ir antrinių lytinio brendimo požymių pagal </w:t>
      </w:r>
      <w:proofErr w:type="spellStart"/>
      <w:r w:rsidRPr="002856DA">
        <w:rPr>
          <w:rFonts w:ascii="Times New Roman" w:hAnsi="Times New Roman" w:cs="Times New Roman"/>
          <w:lang w:eastAsia="lt-LT"/>
        </w:rPr>
        <w:t>Tanner</w:t>
      </w:r>
      <w:proofErr w:type="spellEnd"/>
      <w:r w:rsidRPr="002856DA">
        <w:rPr>
          <w:rFonts w:ascii="Times New Roman" w:hAnsi="Times New Roman" w:cs="Times New Roman"/>
          <w:lang w:eastAsia="lt-LT"/>
        </w:rPr>
        <w:t xml:space="preserve"> stebėjimo ir vertinimo duomenys apsiriboja vienerių metų laikotarpiu. Po 52 savaites trukusio šio vaistinio preparato vartojimo jo poveikio augimui, svoriui, kūno masės indeksui ir antriniams lytinio brendimo požymiams nenustatyta (žr. 5.1 skyrių). Vaikų ir paauglių amžiaus pacientų klinikinių tyrimų patirties yra nedaug, ilgalaikio (&gt; 1 metų)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vartojimo poveikis brendimui nežinomas.</w:t>
      </w:r>
    </w:p>
    <w:p w14:paraId="313AAB19" w14:textId="77777777" w:rsidR="001B46BA" w:rsidRPr="002856DA" w:rsidRDefault="001B46BA" w:rsidP="002E1AD9">
      <w:pPr>
        <w:spacing w:after="0" w:line="240" w:lineRule="auto"/>
        <w:rPr>
          <w:rFonts w:ascii="Times New Roman" w:hAnsi="Times New Roman" w:cs="Times New Roman"/>
          <w:lang w:eastAsia="lt-LT"/>
        </w:rPr>
      </w:pPr>
    </w:p>
    <w:p w14:paraId="32C2B0BB"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52 savaičių trukmės klinikinio tyrimo metu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vartojusiems vaikams ir paaugliams dažniau negu klinikinių tyrimų metu suaugusiems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padidėjo iki daugiau kaip 10 kartų viršijančio viršutinę normos ribą ir pasireiškė raumenų simptomų po fizinio krūvio ar didesnio fizinio aktyvumo (žr. 4.8 skyrių).</w:t>
      </w:r>
    </w:p>
    <w:p w14:paraId="7202B6D2" w14:textId="77777777" w:rsidR="001B46BA" w:rsidRPr="002856DA" w:rsidRDefault="001B46BA" w:rsidP="002E1AD9">
      <w:pPr>
        <w:spacing w:after="0" w:line="240" w:lineRule="auto"/>
        <w:rPr>
          <w:rFonts w:ascii="Times New Roman" w:hAnsi="Times New Roman" w:cs="Times New Roman"/>
          <w:lang w:eastAsia="lt-LT"/>
        </w:rPr>
      </w:pPr>
    </w:p>
    <w:p w14:paraId="6D2C7BAA"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4.5</w:t>
      </w:r>
      <w:r w:rsidRPr="002856DA">
        <w:rPr>
          <w:rFonts w:ascii="Times New Roman" w:hAnsi="Times New Roman" w:cs="Times New Roman"/>
          <w:b/>
          <w:bCs/>
        </w:rPr>
        <w:tab/>
        <w:t>Sąveika su kitais vaistiniais preparatais ir kitokia sąveika</w:t>
      </w:r>
    </w:p>
    <w:p w14:paraId="5E911FD1" w14:textId="77777777" w:rsidR="001B46BA" w:rsidRPr="002856DA" w:rsidRDefault="001B46BA" w:rsidP="002E1AD9">
      <w:pPr>
        <w:spacing w:after="0" w:line="240" w:lineRule="auto"/>
        <w:rPr>
          <w:rFonts w:ascii="Times New Roman" w:hAnsi="Times New Roman" w:cs="Times New Roman"/>
          <w:i/>
          <w:iCs/>
          <w:lang w:eastAsia="lt-LT"/>
        </w:rPr>
      </w:pPr>
    </w:p>
    <w:p w14:paraId="007E86E5"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 xml:space="preserve">Kartu vartojamų vaistinių preparatų įtaka </w:t>
      </w:r>
      <w:proofErr w:type="spellStart"/>
      <w:r w:rsidRPr="002856DA">
        <w:rPr>
          <w:rFonts w:ascii="Times New Roman" w:hAnsi="Times New Roman" w:cs="Times New Roman"/>
          <w:u w:val="single"/>
          <w:lang w:eastAsia="lt-LT"/>
        </w:rPr>
        <w:t>rozuvastatino</w:t>
      </w:r>
      <w:proofErr w:type="spellEnd"/>
      <w:r w:rsidRPr="002856DA">
        <w:rPr>
          <w:rFonts w:ascii="Times New Roman" w:hAnsi="Times New Roman" w:cs="Times New Roman"/>
          <w:u w:val="single"/>
          <w:lang w:eastAsia="lt-LT"/>
        </w:rPr>
        <w:t xml:space="preserve"> poveikiui</w:t>
      </w:r>
    </w:p>
    <w:p w14:paraId="1109BD3C" w14:textId="77777777" w:rsidR="001B46BA" w:rsidRPr="002856DA" w:rsidRDefault="001B46BA" w:rsidP="002E1AD9">
      <w:pPr>
        <w:tabs>
          <w:tab w:val="left" w:pos="1500"/>
        </w:tabs>
        <w:spacing w:after="0" w:line="240" w:lineRule="auto"/>
        <w:rPr>
          <w:rFonts w:ascii="Times New Roman" w:hAnsi="Times New Roman" w:cs="Times New Roman"/>
        </w:rPr>
      </w:pPr>
    </w:p>
    <w:p w14:paraId="3DAD698F" w14:textId="77777777" w:rsidR="001B46BA" w:rsidRPr="002856DA" w:rsidRDefault="001B46BA" w:rsidP="002E1AD9">
      <w:pPr>
        <w:spacing w:after="0" w:line="240" w:lineRule="auto"/>
        <w:rPr>
          <w:rFonts w:ascii="Times New Roman" w:hAnsi="Times New Roman" w:cs="Times New Roman"/>
          <w:lang w:eastAsia="lt-LT"/>
        </w:rPr>
      </w:pPr>
      <w:r w:rsidRPr="00FA3AB3">
        <w:rPr>
          <w:rFonts w:ascii="Times New Roman" w:hAnsi="Times New Roman" w:cs="Times New Roman"/>
          <w:i/>
          <w:iCs/>
          <w:u w:val="single"/>
          <w:lang w:eastAsia="lt-LT"/>
        </w:rPr>
        <w:t>Baltymų-nešiklių inhibitoriai</w:t>
      </w:r>
      <w:r w:rsidRPr="002856DA">
        <w:rPr>
          <w:rFonts w:ascii="Times New Roman" w:hAnsi="Times New Roman" w:cs="Times New Roman"/>
          <w:i/>
          <w:iCs/>
          <w:lang w:eastAsia="lt-LT"/>
        </w:rPr>
        <w:t>.</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yra kai kurių baltymų nešiklių, įskaitant nešiklį į kepenis OATP1B1 ir </w:t>
      </w:r>
      <w:proofErr w:type="spellStart"/>
      <w:r w:rsidRPr="002856DA">
        <w:rPr>
          <w:rFonts w:ascii="Times New Roman" w:hAnsi="Times New Roman" w:cs="Times New Roman"/>
          <w:lang w:eastAsia="lt-LT"/>
        </w:rPr>
        <w:t>išnešiklį</w:t>
      </w:r>
      <w:proofErr w:type="spellEnd"/>
      <w:r w:rsidRPr="002856DA">
        <w:rPr>
          <w:rFonts w:ascii="Times New Roman" w:hAnsi="Times New Roman" w:cs="Times New Roman"/>
          <w:lang w:eastAsia="lt-LT"/>
        </w:rPr>
        <w:t xml:space="preserve"> BCRP, substratas. Kartu su </w:t>
      </w:r>
      <w:proofErr w:type="spellStart"/>
      <w:r w:rsidRPr="002856DA">
        <w:rPr>
          <w:rFonts w:ascii="Times New Roman" w:hAnsi="Times New Roman" w:cs="Times New Roman"/>
          <w:lang w:eastAsia="lt-LT"/>
        </w:rPr>
        <w:t>rozuvastatinu</w:t>
      </w:r>
      <w:proofErr w:type="spellEnd"/>
      <w:r w:rsidRPr="002856DA">
        <w:rPr>
          <w:rFonts w:ascii="Times New Roman" w:hAnsi="Times New Roman" w:cs="Times New Roman"/>
          <w:lang w:eastAsia="lt-LT"/>
        </w:rPr>
        <w:t xml:space="preserve"> vartojant vaistinių preparatų, kurie slopina šiuos baltymus-nešiklius, gali padidėti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koncentracija plazmoje ir padidėti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rizika (žr. 4.5 skyriaus 1 lentelę bei 4.2 ir 4.4 skyrius).</w:t>
      </w:r>
    </w:p>
    <w:p w14:paraId="40B77239" w14:textId="77777777" w:rsidR="001B46BA" w:rsidRPr="002856DA" w:rsidRDefault="001B46BA" w:rsidP="002E1AD9">
      <w:pPr>
        <w:spacing w:after="0" w:line="240" w:lineRule="auto"/>
        <w:rPr>
          <w:rFonts w:ascii="Times New Roman" w:hAnsi="Times New Roman" w:cs="Times New Roman"/>
          <w:i/>
          <w:iCs/>
          <w:lang w:eastAsia="lt-LT"/>
        </w:rPr>
      </w:pPr>
    </w:p>
    <w:p w14:paraId="58A5B9A4"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i/>
          <w:iCs/>
          <w:lang w:eastAsia="lt-LT"/>
        </w:rPr>
        <w:t>Ciklosporinas</w:t>
      </w:r>
      <w:proofErr w:type="spellEnd"/>
      <w:r w:rsidRPr="002856DA">
        <w:rPr>
          <w:rFonts w:ascii="Times New Roman" w:hAnsi="Times New Roman" w:cs="Times New Roman"/>
          <w:i/>
          <w:iCs/>
          <w:lang w:eastAsia="lt-LT"/>
        </w:rPr>
        <w:t>.</w:t>
      </w:r>
      <w:r w:rsidRPr="002856DA">
        <w:rPr>
          <w:rFonts w:ascii="Times New Roman" w:hAnsi="Times New Roman" w:cs="Times New Roman"/>
          <w:lang w:eastAsia="lt-LT"/>
        </w:rPr>
        <w:t xml:space="preserve"> Pacientams, kartu vartojantiems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ciklosporiną</w:t>
      </w:r>
      <w:proofErr w:type="spellEnd"/>
      <w:r w:rsidRPr="002856DA">
        <w:rPr>
          <w:rFonts w:ascii="Times New Roman" w:hAnsi="Times New Roman" w:cs="Times New Roman"/>
          <w:lang w:eastAsia="lt-LT"/>
        </w:rPr>
        <w:t xml:space="preserve">, nustatytas plotas po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koncentracijos plazmoje ir laiko kreive (AUC) buvo vidutiniškai 7 kartus didesnis negu sveikiems savanoriams (žr.1 lentelę). Kartu su </w:t>
      </w:r>
      <w:proofErr w:type="spellStart"/>
      <w:r w:rsidRPr="002856DA">
        <w:rPr>
          <w:rFonts w:ascii="Times New Roman" w:hAnsi="Times New Roman" w:cs="Times New Roman"/>
          <w:lang w:eastAsia="lt-LT"/>
        </w:rPr>
        <w:t>ciklosporinu</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vartoti negalima (žr. 4.3 skyrių).Kartu vartojant </w:t>
      </w:r>
      <w:proofErr w:type="spellStart"/>
      <w:r w:rsidRPr="002856DA">
        <w:rPr>
          <w:rFonts w:ascii="Times New Roman" w:hAnsi="Times New Roman" w:cs="Times New Roman"/>
          <w:lang w:eastAsia="lt-LT"/>
        </w:rPr>
        <w:t>rozuvastatinu</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ciklosporino</w:t>
      </w:r>
      <w:proofErr w:type="spellEnd"/>
      <w:r w:rsidRPr="002856DA">
        <w:rPr>
          <w:rFonts w:ascii="Times New Roman" w:hAnsi="Times New Roman" w:cs="Times New Roman"/>
          <w:lang w:eastAsia="lt-LT"/>
        </w:rPr>
        <w:t xml:space="preserve"> koncentracija plazmoje nepakinta.</w:t>
      </w:r>
    </w:p>
    <w:p w14:paraId="68CFA69C"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i/>
          <w:iCs/>
        </w:rPr>
        <w:t xml:space="preserve">Proteazės </w:t>
      </w:r>
      <w:proofErr w:type="spellStart"/>
      <w:r w:rsidRPr="002856DA">
        <w:rPr>
          <w:rFonts w:ascii="Times New Roman" w:hAnsi="Times New Roman" w:cs="Times New Roman"/>
          <w:i/>
          <w:iCs/>
        </w:rPr>
        <w:t>inhibitoriai.</w:t>
      </w:r>
      <w:r w:rsidRPr="002856DA">
        <w:rPr>
          <w:rFonts w:ascii="Times New Roman" w:hAnsi="Times New Roman" w:cs="Times New Roman"/>
        </w:rPr>
        <w:t>Tikslus</w:t>
      </w:r>
      <w:proofErr w:type="spellEnd"/>
      <w:r w:rsidRPr="002856DA">
        <w:rPr>
          <w:rFonts w:ascii="Times New Roman" w:hAnsi="Times New Roman" w:cs="Times New Roman"/>
        </w:rPr>
        <w:t xml:space="preserve"> sąveikos mechanizmas nežinomas, tačiau kartu vartojami proteazės inhibitoriai gali smarkiai padidinti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ekspoziciją (žr. 1 lentelę). Pvz., </w:t>
      </w:r>
      <w:proofErr w:type="spellStart"/>
      <w:r w:rsidRPr="002856DA">
        <w:rPr>
          <w:rFonts w:ascii="Times New Roman" w:hAnsi="Times New Roman" w:cs="Times New Roman"/>
        </w:rPr>
        <w:t>farmakokinetikos</w:t>
      </w:r>
      <w:proofErr w:type="spellEnd"/>
      <w:r w:rsidRPr="002856DA">
        <w:rPr>
          <w:rFonts w:ascii="Times New Roman" w:hAnsi="Times New Roman" w:cs="Times New Roman"/>
        </w:rPr>
        <w:t xml:space="preserve"> tyrimo metu kartu vartojant 10</w:t>
      </w:r>
      <w:r>
        <w:rPr>
          <w:rFonts w:ascii="Times New Roman" w:hAnsi="Times New Roman" w:cs="Times New Roman"/>
        </w:rPr>
        <w:t> </w:t>
      </w:r>
      <w:proofErr w:type="spellStart"/>
      <w:r>
        <w:rPr>
          <w:rFonts w:ascii="Times New Roman" w:hAnsi="Times New Roman" w:cs="Times New Roman"/>
        </w:rPr>
        <w:t>mg</w:t>
      </w:r>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r w:rsidRPr="002856DA">
        <w:rPr>
          <w:rFonts w:ascii="Times New Roman" w:hAnsi="Times New Roman" w:cs="Times New Roman"/>
        </w:rPr>
        <w:t>ir vaistinį preparatą, kurio sudėtyje yra 2 proteazės inhibitoriai (300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atazanaviro</w:t>
      </w:r>
      <w:proofErr w:type="spellEnd"/>
      <w:r w:rsidRPr="002856DA">
        <w:rPr>
          <w:rFonts w:ascii="Times New Roman" w:hAnsi="Times New Roman" w:cs="Times New Roman"/>
        </w:rPr>
        <w:t xml:space="preserve"> ir 100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ritonaviro</w:t>
      </w:r>
      <w:proofErr w:type="spellEnd"/>
      <w:r w:rsidRPr="002856DA">
        <w:rPr>
          <w:rFonts w:ascii="Times New Roman" w:hAnsi="Times New Roman" w:cs="Times New Roman"/>
        </w:rPr>
        <w:t xml:space="preserve">), sveikiems savanoriams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pusiausvyrinė</w:t>
      </w:r>
      <w:proofErr w:type="spellEnd"/>
      <w:r w:rsidRPr="002856DA">
        <w:rPr>
          <w:rFonts w:ascii="Times New Roman" w:hAnsi="Times New Roman" w:cs="Times New Roman"/>
        </w:rPr>
        <w:t xml:space="preserve"> AUC</w:t>
      </w:r>
      <w:r w:rsidRPr="002856DA">
        <w:rPr>
          <w:rFonts w:ascii="Times New Roman" w:hAnsi="Times New Roman" w:cs="Times New Roman"/>
          <w:vertAlign w:val="subscript"/>
        </w:rPr>
        <w:t xml:space="preserve"> ir </w:t>
      </w:r>
      <w:proofErr w:type="spellStart"/>
      <w:r w:rsidRPr="002856DA">
        <w:rPr>
          <w:rFonts w:ascii="Times New Roman" w:hAnsi="Times New Roman" w:cs="Times New Roman"/>
        </w:rPr>
        <w:t>C</w:t>
      </w:r>
      <w:r w:rsidRPr="002856DA">
        <w:rPr>
          <w:rFonts w:ascii="Times New Roman" w:hAnsi="Times New Roman" w:cs="Times New Roman"/>
          <w:vertAlign w:val="subscript"/>
        </w:rPr>
        <w:t>max</w:t>
      </w:r>
      <w:proofErr w:type="spellEnd"/>
      <w:r w:rsidRPr="002856DA">
        <w:rPr>
          <w:rFonts w:ascii="Times New Roman" w:hAnsi="Times New Roman" w:cs="Times New Roman"/>
          <w:vertAlign w:val="subscript"/>
        </w:rPr>
        <w:t xml:space="preserve"> </w:t>
      </w:r>
      <w:r w:rsidRPr="002856DA">
        <w:rPr>
          <w:rFonts w:ascii="Times New Roman" w:hAnsi="Times New Roman" w:cs="Times New Roman"/>
        </w:rPr>
        <w:t xml:space="preserve">padidėjo atitinkamai maždaug 3 ir 7 kartus,  Kartu su kai kuriais proteazės inhibitorių deriniais </w:t>
      </w:r>
      <w:r w:rsidRPr="002856DA">
        <w:rPr>
          <w:rFonts w:ascii="Times New Roman" w:hAnsi="Times New Roman" w:cs="Times New Roman"/>
          <w:lang w:eastAsia="lt-LT"/>
        </w:rPr>
        <w:t xml:space="preserve">rozuvastatin1 </w:t>
      </w:r>
      <w:r w:rsidRPr="002856DA">
        <w:rPr>
          <w:rFonts w:ascii="Times New Roman" w:hAnsi="Times New Roman" w:cs="Times New Roman"/>
        </w:rPr>
        <w:t xml:space="preserve">galima vartoti tik kruopščiai (atsižvelgiant į tikėtiną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ekspozicijos padidėjimą) parinkus jo dozę (žr. 1 lentelę bei 4.2 ir 4.4 skyrius).</w:t>
      </w:r>
    </w:p>
    <w:p w14:paraId="0137AD4E" w14:textId="77777777" w:rsidR="001B46BA" w:rsidRPr="002856DA" w:rsidRDefault="001B46BA" w:rsidP="002E1AD9">
      <w:pPr>
        <w:tabs>
          <w:tab w:val="left" w:pos="567"/>
        </w:tabs>
        <w:spacing w:after="0" w:line="240" w:lineRule="auto"/>
        <w:rPr>
          <w:rFonts w:ascii="Times New Roman" w:hAnsi="Times New Roman" w:cs="Times New Roman"/>
          <w:b/>
          <w:bCs/>
          <w:lang w:eastAsia="lt-LT"/>
        </w:rPr>
      </w:pPr>
    </w:p>
    <w:p w14:paraId="50003BC3"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FA3AB3">
        <w:rPr>
          <w:rFonts w:ascii="Times New Roman" w:hAnsi="Times New Roman" w:cs="Times New Roman"/>
          <w:i/>
          <w:iCs/>
          <w:u w:val="single"/>
          <w:lang w:eastAsia="lt-LT"/>
        </w:rPr>
        <w:t>Gemfibrozilis</w:t>
      </w:r>
      <w:proofErr w:type="spellEnd"/>
      <w:r w:rsidRPr="00FA3AB3">
        <w:rPr>
          <w:rFonts w:ascii="Times New Roman" w:hAnsi="Times New Roman" w:cs="Times New Roman"/>
          <w:i/>
          <w:iCs/>
          <w:u w:val="single"/>
          <w:lang w:eastAsia="lt-LT"/>
        </w:rPr>
        <w:t xml:space="preserve"> ir kiti lipidų koncentraciją mažinantys vaistiniai preparatai.</w:t>
      </w:r>
      <w:r>
        <w:rPr>
          <w:rFonts w:ascii="Times New Roman" w:hAnsi="Times New Roman" w:cs="Times New Roman"/>
          <w:b/>
          <w:bCs/>
          <w:lang w:eastAsia="lt-LT"/>
        </w:rPr>
        <w:t xml:space="preserve"> </w:t>
      </w:r>
      <w:r w:rsidRPr="002856DA">
        <w:rPr>
          <w:rFonts w:ascii="Times New Roman" w:hAnsi="Times New Roman" w:cs="Times New Roman"/>
          <w:lang w:eastAsia="lt-LT"/>
        </w:rPr>
        <w:t xml:space="preserve">Kartu vartojant rozuvastatin1 ir </w:t>
      </w:r>
      <w:proofErr w:type="spellStart"/>
      <w:r w:rsidRPr="002856DA">
        <w:rPr>
          <w:rFonts w:ascii="Times New Roman" w:hAnsi="Times New Roman" w:cs="Times New Roman"/>
          <w:lang w:eastAsia="lt-LT"/>
        </w:rPr>
        <w:t>gemfibrozilį</w:t>
      </w:r>
      <w:proofErr w:type="spellEnd"/>
      <w:r w:rsidRPr="002856DA">
        <w:rPr>
          <w:rFonts w:ascii="Times New Roman" w:hAnsi="Times New Roman" w:cs="Times New Roman"/>
          <w:lang w:eastAsia="lt-LT"/>
        </w:rPr>
        <w:t xml:space="preserve">, dvigubai padidėjo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C</w:t>
      </w:r>
      <w:r w:rsidRPr="002856DA">
        <w:rPr>
          <w:rFonts w:ascii="Times New Roman" w:hAnsi="Times New Roman" w:cs="Times New Roman"/>
          <w:vertAlign w:val="subscript"/>
          <w:lang w:eastAsia="lt-LT"/>
        </w:rPr>
        <w:t>max</w:t>
      </w:r>
      <w:proofErr w:type="spellEnd"/>
      <w:r w:rsidRPr="002856DA">
        <w:rPr>
          <w:rFonts w:ascii="Times New Roman" w:hAnsi="Times New Roman" w:cs="Times New Roman"/>
          <w:lang w:eastAsia="lt-LT"/>
        </w:rPr>
        <w:t xml:space="preserve"> ir AUC (žr. 4.4 skyrių).</w:t>
      </w:r>
    </w:p>
    <w:p w14:paraId="34018B0C"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A401D2F"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Remiantis specialiais sąveikos tyrimų duomenimis, reikšmingos </w:t>
      </w:r>
      <w:proofErr w:type="spellStart"/>
      <w:r w:rsidRPr="002856DA">
        <w:rPr>
          <w:rFonts w:ascii="Times New Roman" w:hAnsi="Times New Roman" w:cs="Times New Roman"/>
          <w:lang w:eastAsia="lt-LT"/>
        </w:rPr>
        <w:t>farmakokinetinės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sąveikos su </w:t>
      </w:r>
      <w:proofErr w:type="spellStart"/>
      <w:r w:rsidRPr="002856DA">
        <w:rPr>
          <w:rFonts w:ascii="Times New Roman" w:hAnsi="Times New Roman" w:cs="Times New Roman"/>
          <w:lang w:eastAsia="lt-LT"/>
        </w:rPr>
        <w:t>fenofibratu</w:t>
      </w:r>
      <w:proofErr w:type="spellEnd"/>
      <w:r w:rsidRPr="002856DA">
        <w:rPr>
          <w:rFonts w:ascii="Times New Roman" w:hAnsi="Times New Roman" w:cs="Times New Roman"/>
          <w:lang w:eastAsia="lt-LT"/>
        </w:rPr>
        <w:t xml:space="preserve"> nereikėtų tikėtis, tačiau galima </w:t>
      </w:r>
      <w:proofErr w:type="spellStart"/>
      <w:r w:rsidRPr="002856DA">
        <w:rPr>
          <w:rFonts w:ascii="Times New Roman" w:hAnsi="Times New Roman" w:cs="Times New Roman"/>
          <w:lang w:eastAsia="lt-LT"/>
        </w:rPr>
        <w:t>farmakodinaminė</w:t>
      </w:r>
      <w:proofErr w:type="spellEnd"/>
      <w:r w:rsidRPr="002856DA">
        <w:rPr>
          <w:rFonts w:ascii="Times New Roman" w:hAnsi="Times New Roman" w:cs="Times New Roman"/>
          <w:lang w:eastAsia="lt-LT"/>
        </w:rPr>
        <w:t xml:space="preserve"> sąveika. Kartu su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inhibitoriais vartojamas </w:t>
      </w:r>
      <w:proofErr w:type="spellStart"/>
      <w:r w:rsidRPr="002856DA">
        <w:rPr>
          <w:rFonts w:ascii="Times New Roman" w:hAnsi="Times New Roman" w:cs="Times New Roman"/>
          <w:lang w:eastAsia="lt-LT"/>
        </w:rPr>
        <w:t>gemfibrozilis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fenofibratas</w:t>
      </w:r>
      <w:proofErr w:type="spellEnd"/>
      <w:r w:rsidRPr="002856DA">
        <w:rPr>
          <w:rFonts w:ascii="Times New Roman" w:hAnsi="Times New Roman" w:cs="Times New Roman"/>
          <w:lang w:eastAsia="lt-LT"/>
        </w:rPr>
        <w:t xml:space="preserve">, kiti </w:t>
      </w:r>
      <w:proofErr w:type="spellStart"/>
      <w:r w:rsidRPr="002856DA">
        <w:rPr>
          <w:rFonts w:ascii="Times New Roman" w:hAnsi="Times New Roman" w:cs="Times New Roman"/>
          <w:lang w:eastAsia="lt-LT"/>
        </w:rPr>
        <w:t>fibratai</w:t>
      </w:r>
      <w:proofErr w:type="spellEnd"/>
      <w:r w:rsidRPr="002856DA">
        <w:rPr>
          <w:rFonts w:ascii="Times New Roman" w:hAnsi="Times New Roman" w:cs="Times New Roman"/>
          <w:lang w:eastAsia="lt-LT"/>
        </w:rPr>
        <w:t xml:space="preserve"> ir (lipidų koncentraciją mažinančiomis dozėmis, </w:t>
      </w:r>
      <w:proofErr w:type="spellStart"/>
      <w:r w:rsidRPr="002856DA">
        <w:rPr>
          <w:rFonts w:ascii="Times New Roman" w:hAnsi="Times New Roman" w:cs="Times New Roman"/>
          <w:lang w:eastAsia="lt-LT"/>
        </w:rPr>
        <w:t>t.y</w:t>
      </w:r>
      <w:proofErr w:type="spellEnd"/>
      <w:r w:rsidRPr="002856DA">
        <w:rPr>
          <w:rFonts w:ascii="Times New Roman" w:hAnsi="Times New Roman" w:cs="Times New Roman"/>
          <w:lang w:eastAsia="lt-LT"/>
        </w:rPr>
        <w:t xml:space="preserve">. 1 g per parą ar didesnėmis) nikotino rūgštis didina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pavojų (tikriausiai </w:t>
      </w:r>
      <w:r w:rsidRPr="002856DA">
        <w:rPr>
          <w:rFonts w:ascii="Times New Roman" w:hAnsi="Times New Roman" w:cs="Times New Roman"/>
          <w:lang w:eastAsia="lt-LT"/>
        </w:rPr>
        <w:lastRenderedPageBreak/>
        <w:t xml:space="preserve">dėl to, kad net vartojami atskirai jie gali sukelti </w:t>
      </w:r>
      <w:proofErr w:type="spellStart"/>
      <w:r w:rsidRPr="002856DA">
        <w:rPr>
          <w:rFonts w:ascii="Times New Roman" w:hAnsi="Times New Roman" w:cs="Times New Roman"/>
          <w:lang w:eastAsia="lt-LT"/>
        </w:rPr>
        <w:t>miopatiją</w:t>
      </w:r>
      <w:proofErr w:type="spellEnd"/>
      <w:r w:rsidRPr="002856DA">
        <w:rPr>
          <w:rFonts w:ascii="Times New Roman" w:hAnsi="Times New Roman" w:cs="Times New Roman"/>
          <w:lang w:eastAsia="lt-LT"/>
        </w:rPr>
        <w:t>). 40</w:t>
      </w:r>
      <w:r>
        <w:rPr>
          <w:rFonts w:ascii="Times New Roman" w:hAnsi="Times New Roman" w:cs="Times New Roman"/>
          <w:lang w:eastAsia="lt-LT"/>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paros dozės kartu su </w:t>
      </w:r>
      <w:proofErr w:type="spellStart"/>
      <w:r w:rsidRPr="002856DA">
        <w:rPr>
          <w:rFonts w:ascii="Times New Roman" w:hAnsi="Times New Roman" w:cs="Times New Roman"/>
          <w:lang w:eastAsia="lt-LT"/>
        </w:rPr>
        <w:t>fibratais</w:t>
      </w:r>
      <w:proofErr w:type="spellEnd"/>
      <w:r w:rsidRPr="002856DA">
        <w:rPr>
          <w:rFonts w:ascii="Times New Roman" w:hAnsi="Times New Roman" w:cs="Times New Roman"/>
          <w:lang w:eastAsia="lt-LT"/>
        </w:rPr>
        <w:t xml:space="preserve"> vartoti negalima (žr. 4.3 ir 4.4 skyrius). Tokiems pacientams pradinė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dozė turi būti 5</w:t>
      </w:r>
      <w:r>
        <w:rPr>
          <w:rFonts w:ascii="Times New Roman" w:hAnsi="Times New Roman" w:cs="Times New Roman"/>
          <w:lang w:eastAsia="lt-LT"/>
        </w:rPr>
        <w:t> mg</w:t>
      </w:r>
      <w:r w:rsidRPr="002856DA">
        <w:rPr>
          <w:rFonts w:ascii="Times New Roman" w:hAnsi="Times New Roman" w:cs="Times New Roman"/>
          <w:lang w:eastAsia="lt-LT"/>
        </w:rPr>
        <w:t>.</w:t>
      </w:r>
    </w:p>
    <w:p w14:paraId="48AC550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647269E" w14:textId="54E30BBF" w:rsidR="001B46BA" w:rsidRPr="002856DA" w:rsidRDefault="001B46BA" w:rsidP="002E1AD9">
      <w:pPr>
        <w:tabs>
          <w:tab w:val="left" w:pos="567"/>
        </w:tabs>
        <w:spacing w:after="0" w:line="240" w:lineRule="auto"/>
        <w:rPr>
          <w:rFonts w:ascii="Times New Roman" w:hAnsi="Times New Roman" w:cs="Times New Roman"/>
        </w:rPr>
      </w:pPr>
      <w:proofErr w:type="spellStart"/>
      <w:r w:rsidRPr="00FA3AB3">
        <w:rPr>
          <w:rFonts w:ascii="Times New Roman" w:hAnsi="Times New Roman" w:cs="Times New Roman"/>
          <w:u w:val="single"/>
        </w:rPr>
        <w:t>Ezetimibas</w:t>
      </w:r>
      <w:proofErr w:type="spellEnd"/>
      <w:r w:rsidRPr="002856DA">
        <w:rPr>
          <w:rFonts w:ascii="Times New Roman" w:hAnsi="Times New Roman" w:cs="Times New Roman"/>
          <w:i/>
          <w:iCs/>
        </w:rPr>
        <w:t>.</w:t>
      </w:r>
      <w:r>
        <w:rPr>
          <w:rFonts w:ascii="Times New Roman" w:hAnsi="Times New Roman" w:cs="Times New Roman"/>
          <w:i/>
          <w:iCs/>
        </w:rPr>
        <w:t xml:space="preserve"> </w:t>
      </w:r>
      <w:proofErr w:type="spellStart"/>
      <w:r w:rsidRPr="002856DA">
        <w:rPr>
          <w:rFonts w:ascii="Times New Roman" w:hAnsi="Times New Roman" w:cs="Times New Roman"/>
        </w:rPr>
        <w:t>Hipercholesterolemiją</w:t>
      </w:r>
      <w:proofErr w:type="spellEnd"/>
      <w:r w:rsidRPr="002856DA">
        <w:rPr>
          <w:rFonts w:ascii="Times New Roman" w:hAnsi="Times New Roman" w:cs="Times New Roman"/>
        </w:rPr>
        <w:t xml:space="preserve"> turintiems asmenims kartu vartojant 10</w:t>
      </w:r>
      <w:r>
        <w:rPr>
          <w:rFonts w:ascii="Times New Roman" w:hAnsi="Times New Roman" w:cs="Times New Roman"/>
        </w:rPr>
        <w:t xml:space="preserve"> mg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ir 10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ezetimibo</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AUC buvo 1,2 karto didesnė (žr. 1 lentelę). </w:t>
      </w:r>
      <w:proofErr w:type="spellStart"/>
      <w:r w:rsidRPr="002856DA">
        <w:rPr>
          <w:rFonts w:ascii="Times New Roman" w:hAnsi="Times New Roman" w:cs="Times New Roman"/>
        </w:rPr>
        <w:t>Farmakodinaminės</w:t>
      </w:r>
      <w:proofErr w:type="spellEnd"/>
      <w:r w:rsidRPr="002856DA">
        <w:rPr>
          <w:rFonts w:ascii="Times New Roman" w:hAnsi="Times New Roman" w:cs="Times New Roman"/>
        </w:rPr>
        <w:t xml:space="preserve"> sąveikos tarp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r w:rsidRPr="002856DA">
        <w:rPr>
          <w:rFonts w:ascii="Times New Roman" w:hAnsi="Times New Roman" w:cs="Times New Roman"/>
        </w:rPr>
        <w:t xml:space="preserve">ir </w:t>
      </w:r>
      <w:proofErr w:type="spellStart"/>
      <w:r w:rsidRPr="002856DA">
        <w:rPr>
          <w:rFonts w:ascii="Times New Roman" w:hAnsi="Times New Roman" w:cs="Times New Roman"/>
        </w:rPr>
        <w:t>ezetimibo</w:t>
      </w:r>
      <w:proofErr w:type="spellEnd"/>
      <w:r w:rsidRPr="002856DA">
        <w:rPr>
          <w:rFonts w:ascii="Times New Roman" w:hAnsi="Times New Roman" w:cs="Times New Roman"/>
        </w:rPr>
        <w:t xml:space="preserve"> ir su ja susijusios nepageidaujamo poveikio galimybės atmesti negalima (žr. 4.4 skyrių). </w:t>
      </w:r>
    </w:p>
    <w:p w14:paraId="42A147E6" w14:textId="77777777" w:rsidR="001B46BA" w:rsidRPr="002856DA" w:rsidRDefault="001B46BA" w:rsidP="002E1AD9">
      <w:pPr>
        <w:spacing w:after="0" w:line="240" w:lineRule="auto"/>
        <w:rPr>
          <w:rFonts w:ascii="Times New Roman" w:hAnsi="Times New Roman" w:cs="Times New Roman"/>
          <w:lang w:eastAsia="lt-LT"/>
        </w:rPr>
      </w:pPr>
    </w:p>
    <w:p w14:paraId="40502DDA" w14:textId="77777777" w:rsidR="001B46BA" w:rsidRPr="002856DA" w:rsidRDefault="001B46BA" w:rsidP="002E1AD9">
      <w:pPr>
        <w:spacing w:after="0" w:line="240" w:lineRule="auto"/>
        <w:rPr>
          <w:rFonts w:ascii="Times New Roman" w:hAnsi="Times New Roman" w:cs="Times New Roman"/>
          <w:lang w:eastAsia="lt-LT"/>
        </w:rPr>
      </w:pPr>
      <w:proofErr w:type="spellStart"/>
      <w:r w:rsidRPr="00FA3AB3">
        <w:rPr>
          <w:rFonts w:ascii="Times New Roman" w:hAnsi="Times New Roman" w:cs="Times New Roman"/>
          <w:u w:val="single"/>
          <w:lang w:eastAsia="lt-LT"/>
        </w:rPr>
        <w:t>Antacidiniai</w:t>
      </w:r>
      <w:proofErr w:type="spellEnd"/>
      <w:r w:rsidRPr="00FA3AB3">
        <w:rPr>
          <w:rFonts w:ascii="Times New Roman" w:hAnsi="Times New Roman" w:cs="Times New Roman"/>
          <w:u w:val="single"/>
          <w:lang w:eastAsia="lt-LT"/>
        </w:rPr>
        <w:t xml:space="preserve"> vaistai</w:t>
      </w:r>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Kartu vartojant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antacidinę</w:t>
      </w:r>
      <w:proofErr w:type="spellEnd"/>
      <w:r w:rsidRPr="002856DA">
        <w:rPr>
          <w:rFonts w:ascii="Times New Roman" w:hAnsi="Times New Roman" w:cs="Times New Roman"/>
          <w:lang w:eastAsia="lt-LT"/>
        </w:rPr>
        <w:t xml:space="preserve"> suspensiją, kurios sudėtyje yra aliuminio </w:t>
      </w:r>
      <w:proofErr w:type="spellStart"/>
      <w:r w:rsidRPr="002856DA">
        <w:rPr>
          <w:rFonts w:ascii="Times New Roman" w:hAnsi="Times New Roman" w:cs="Times New Roman"/>
          <w:lang w:eastAsia="lt-LT"/>
        </w:rPr>
        <w:t>hidroksido</w:t>
      </w:r>
      <w:proofErr w:type="spellEnd"/>
      <w:r w:rsidRPr="002856DA">
        <w:rPr>
          <w:rFonts w:ascii="Times New Roman" w:hAnsi="Times New Roman" w:cs="Times New Roman"/>
          <w:lang w:eastAsia="lt-LT"/>
        </w:rPr>
        <w:t xml:space="preserve"> ir magnio </w:t>
      </w:r>
      <w:proofErr w:type="spellStart"/>
      <w:r w:rsidRPr="002856DA">
        <w:rPr>
          <w:rFonts w:ascii="Times New Roman" w:hAnsi="Times New Roman" w:cs="Times New Roman"/>
          <w:lang w:eastAsia="lt-LT"/>
        </w:rPr>
        <w:t>hidroksido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koncentracija plazmoje sumažėjo maždaug 50</w:t>
      </w:r>
      <w:r w:rsidR="005D2154">
        <w:rPr>
          <w:rFonts w:ascii="Times New Roman" w:hAnsi="Times New Roman" w:cs="Times New Roman"/>
          <w:lang w:eastAsia="lt-LT"/>
        </w:rPr>
        <w:t> %</w:t>
      </w:r>
      <w:r w:rsidRPr="002856DA">
        <w:rPr>
          <w:rFonts w:ascii="Times New Roman" w:hAnsi="Times New Roman" w:cs="Times New Roman"/>
          <w:lang w:eastAsia="lt-LT"/>
        </w:rPr>
        <w:t xml:space="preserve">. Minėtojo </w:t>
      </w:r>
      <w:proofErr w:type="spellStart"/>
      <w:r w:rsidRPr="002856DA">
        <w:rPr>
          <w:rFonts w:ascii="Times New Roman" w:hAnsi="Times New Roman" w:cs="Times New Roman"/>
          <w:lang w:eastAsia="lt-LT"/>
        </w:rPr>
        <w:t>antacidinio</w:t>
      </w:r>
      <w:proofErr w:type="spellEnd"/>
      <w:r w:rsidRPr="002856DA">
        <w:rPr>
          <w:rFonts w:ascii="Times New Roman" w:hAnsi="Times New Roman" w:cs="Times New Roman"/>
          <w:lang w:eastAsia="lt-LT"/>
        </w:rPr>
        <w:t xml:space="preserve"> vaisto, geriamo praėjus 2 val. po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pavartojimo, poveikis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koncentracijai plazmoje buvo silpnesnis. Šios sąveikos klinikinė reikšmė netirta.</w:t>
      </w:r>
    </w:p>
    <w:p w14:paraId="5EFBE23B" w14:textId="77777777" w:rsidR="001B46BA" w:rsidRPr="002856DA" w:rsidRDefault="001B46BA" w:rsidP="002E1AD9">
      <w:pPr>
        <w:spacing w:after="0" w:line="240" w:lineRule="auto"/>
        <w:rPr>
          <w:rFonts w:ascii="Times New Roman" w:hAnsi="Times New Roman" w:cs="Times New Roman"/>
          <w:lang w:eastAsia="lt-LT"/>
        </w:rPr>
      </w:pPr>
    </w:p>
    <w:p w14:paraId="0022C9B4" w14:textId="77777777" w:rsidR="001B46BA" w:rsidRPr="002856DA" w:rsidRDefault="001B46BA" w:rsidP="002E1AD9">
      <w:pPr>
        <w:spacing w:after="0" w:line="240" w:lineRule="auto"/>
        <w:rPr>
          <w:rFonts w:ascii="Times New Roman" w:hAnsi="Times New Roman" w:cs="Times New Roman"/>
          <w:lang w:eastAsia="lt-LT"/>
        </w:rPr>
      </w:pPr>
      <w:proofErr w:type="spellStart"/>
      <w:r w:rsidRPr="00FA3AB3">
        <w:rPr>
          <w:rFonts w:ascii="Times New Roman" w:hAnsi="Times New Roman" w:cs="Times New Roman"/>
          <w:u w:val="single"/>
          <w:lang w:eastAsia="lt-LT"/>
        </w:rPr>
        <w:t>Eritromicinas</w:t>
      </w:r>
      <w:proofErr w:type="spellEnd"/>
      <w:r w:rsidRPr="002856DA">
        <w:rPr>
          <w:rFonts w:ascii="Times New Roman" w:hAnsi="Times New Roman" w:cs="Times New Roman"/>
          <w:i/>
          <w:iCs/>
          <w:lang w:eastAsia="lt-LT"/>
        </w:rPr>
        <w:t>.</w:t>
      </w:r>
      <w:r w:rsidRPr="002856DA">
        <w:rPr>
          <w:rFonts w:ascii="Times New Roman" w:hAnsi="Times New Roman" w:cs="Times New Roman"/>
          <w:lang w:eastAsia="lt-LT"/>
        </w:rPr>
        <w:t xml:space="preserve"> Kartu vartojant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eritromiciną</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AUC</w:t>
      </w:r>
      <w:r w:rsidRPr="002856DA">
        <w:rPr>
          <w:rFonts w:ascii="Times New Roman" w:hAnsi="Times New Roman" w:cs="Times New Roman"/>
          <w:vertAlign w:val="subscript"/>
          <w:lang w:eastAsia="lt-LT"/>
        </w:rPr>
        <w:t>0-t</w:t>
      </w:r>
      <w:r w:rsidRPr="002856DA">
        <w:rPr>
          <w:rFonts w:ascii="Times New Roman" w:hAnsi="Times New Roman" w:cs="Times New Roman"/>
          <w:lang w:eastAsia="lt-LT"/>
        </w:rPr>
        <w:t xml:space="preserve"> sumažėjo 20</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C</w:t>
      </w:r>
      <w:r w:rsidRPr="002856DA">
        <w:rPr>
          <w:rFonts w:ascii="Times New Roman" w:hAnsi="Times New Roman" w:cs="Times New Roman"/>
          <w:vertAlign w:val="subscript"/>
          <w:lang w:eastAsia="lt-LT"/>
        </w:rPr>
        <w:t>max</w:t>
      </w:r>
      <w:proofErr w:type="spellEnd"/>
      <w:r w:rsidRPr="002856DA">
        <w:rPr>
          <w:rFonts w:ascii="Times New Roman" w:hAnsi="Times New Roman" w:cs="Times New Roman"/>
          <w:lang w:eastAsia="lt-LT"/>
        </w:rPr>
        <w:t xml:space="preserve"> – 30</w:t>
      </w:r>
      <w:r w:rsidR="005D2154">
        <w:rPr>
          <w:rFonts w:ascii="Times New Roman" w:hAnsi="Times New Roman" w:cs="Times New Roman"/>
          <w:lang w:eastAsia="lt-LT"/>
        </w:rPr>
        <w:t> %</w:t>
      </w:r>
      <w:r w:rsidRPr="002856DA">
        <w:rPr>
          <w:rFonts w:ascii="Times New Roman" w:hAnsi="Times New Roman" w:cs="Times New Roman"/>
          <w:lang w:eastAsia="lt-LT"/>
        </w:rPr>
        <w:t xml:space="preserve">. Šios sąveikos priežastis gali būti </w:t>
      </w:r>
      <w:proofErr w:type="spellStart"/>
      <w:r w:rsidRPr="002856DA">
        <w:rPr>
          <w:rFonts w:ascii="Times New Roman" w:hAnsi="Times New Roman" w:cs="Times New Roman"/>
          <w:lang w:eastAsia="lt-LT"/>
        </w:rPr>
        <w:t>eritromicino</w:t>
      </w:r>
      <w:proofErr w:type="spellEnd"/>
      <w:r w:rsidRPr="002856DA">
        <w:rPr>
          <w:rFonts w:ascii="Times New Roman" w:hAnsi="Times New Roman" w:cs="Times New Roman"/>
          <w:lang w:eastAsia="lt-LT"/>
        </w:rPr>
        <w:t xml:space="preserve"> sukeltas žarnų peristaltikos suaktyvėjimas.</w:t>
      </w:r>
    </w:p>
    <w:p w14:paraId="51A0B0D1"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CAC2523"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FA3AB3">
        <w:rPr>
          <w:rFonts w:ascii="Times New Roman" w:hAnsi="Times New Roman" w:cs="Times New Roman"/>
          <w:u w:val="single"/>
          <w:lang w:eastAsia="lt-LT"/>
        </w:rPr>
        <w:t>Citochromo</w:t>
      </w:r>
      <w:proofErr w:type="spellEnd"/>
      <w:r w:rsidRPr="00FA3AB3">
        <w:rPr>
          <w:rFonts w:ascii="Times New Roman" w:hAnsi="Times New Roman" w:cs="Times New Roman"/>
          <w:u w:val="single"/>
          <w:lang w:eastAsia="lt-LT"/>
        </w:rPr>
        <w:t xml:space="preserve"> P450 fermentai</w:t>
      </w:r>
      <w:r w:rsidRPr="002856DA">
        <w:rPr>
          <w:rFonts w:ascii="Times New Roman" w:hAnsi="Times New Roman" w:cs="Times New Roman"/>
          <w:i/>
          <w:iCs/>
          <w:lang w:eastAsia="lt-LT"/>
        </w:rPr>
        <w:t>.</w:t>
      </w:r>
      <w:r w:rsidRPr="002856DA">
        <w:rPr>
          <w:rFonts w:ascii="Times New Roman" w:hAnsi="Times New Roman" w:cs="Times New Roman"/>
          <w:lang w:eastAsia="lt-LT"/>
        </w:rPr>
        <w:t xml:space="preserve"> Tyrimų </w:t>
      </w:r>
      <w:proofErr w:type="spellStart"/>
      <w:r w:rsidRPr="002856DA">
        <w:rPr>
          <w:rFonts w:ascii="Times New Roman" w:hAnsi="Times New Roman" w:cs="Times New Roman"/>
          <w:i/>
          <w:iCs/>
          <w:lang w:eastAsia="lt-LT"/>
        </w:rPr>
        <w:t>in</w:t>
      </w:r>
      <w:proofErr w:type="spellEnd"/>
      <w:r w:rsidRPr="002856DA">
        <w:rPr>
          <w:rFonts w:ascii="Times New Roman" w:hAnsi="Times New Roman" w:cs="Times New Roman"/>
          <w:i/>
          <w:iCs/>
          <w:lang w:eastAsia="lt-LT"/>
        </w:rPr>
        <w:t xml:space="preserve"> </w:t>
      </w:r>
      <w:proofErr w:type="spellStart"/>
      <w:r w:rsidRPr="002856DA">
        <w:rPr>
          <w:rFonts w:ascii="Times New Roman" w:hAnsi="Times New Roman" w:cs="Times New Roman"/>
          <w:i/>
          <w:iCs/>
          <w:lang w:eastAsia="lt-LT"/>
        </w:rPr>
        <w:t>vitro</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i/>
          <w:iCs/>
          <w:lang w:eastAsia="lt-LT"/>
        </w:rPr>
        <w:t>in</w:t>
      </w:r>
      <w:proofErr w:type="spellEnd"/>
      <w:r w:rsidRPr="002856DA">
        <w:rPr>
          <w:rFonts w:ascii="Times New Roman" w:hAnsi="Times New Roman" w:cs="Times New Roman"/>
          <w:i/>
          <w:iCs/>
          <w:lang w:eastAsia="lt-LT"/>
        </w:rPr>
        <w:t xml:space="preserve"> </w:t>
      </w:r>
      <w:proofErr w:type="spellStart"/>
      <w:r w:rsidRPr="002856DA">
        <w:rPr>
          <w:rFonts w:ascii="Times New Roman" w:hAnsi="Times New Roman" w:cs="Times New Roman"/>
          <w:i/>
          <w:iCs/>
          <w:lang w:eastAsia="lt-LT"/>
        </w:rPr>
        <w:t>vivo</w:t>
      </w:r>
      <w:proofErr w:type="spellEnd"/>
      <w:r w:rsidRPr="002856DA">
        <w:rPr>
          <w:rFonts w:ascii="Times New Roman" w:hAnsi="Times New Roman" w:cs="Times New Roman"/>
          <w:lang w:eastAsia="lt-LT"/>
        </w:rPr>
        <w:t xml:space="preserve"> duomenimis, </w:t>
      </w:r>
      <w:proofErr w:type="spellStart"/>
      <w:r w:rsidRPr="002856DA">
        <w:rPr>
          <w:rFonts w:ascii="Times New Roman" w:hAnsi="Times New Roman" w:cs="Times New Roman"/>
          <w:lang w:eastAsia="lt-LT"/>
        </w:rPr>
        <w:t>citochromo</w:t>
      </w:r>
      <w:proofErr w:type="spellEnd"/>
      <w:r w:rsidRPr="002856DA">
        <w:rPr>
          <w:rFonts w:ascii="Times New Roman" w:hAnsi="Times New Roman" w:cs="Times New Roman"/>
          <w:lang w:eastAsia="lt-LT"/>
        </w:rPr>
        <w:t xml:space="preserve"> P450 fermentų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neslopina ir neindukuoja. Šie fermentai </w:t>
      </w:r>
      <w:proofErr w:type="spellStart"/>
      <w:r w:rsidRPr="002856DA">
        <w:rPr>
          <w:rFonts w:ascii="Times New Roman" w:hAnsi="Times New Roman" w:cs="Times New Roman"/>
          <w:lang w:eastAsia="lt-LT"/>
        </w:rPr>
        <w:t>metabolizuoja</w:t>
      </w:r>
      <w:proofErr w:type="spellEnd"/>
      <w:r w:rsidRPr="002856DA">
        <w:rPr>
          <w:rFonts w:ascii="Times New Roman" w:hAnsi="Times New Roman" w:cs="Times New Roman"/>
          <w:lang w:eastAsia="lt-LT"/>
        </w:rPr>
        <w:t xml:space="preserve"> nedaug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todėl sąveikos su kitais vaistiniais preparatais dėl nuo </w:t>
      </w:r>
      <w:proofErr w:type="spellStart"/>
      <w:r w:rsidRPr="002856DA">
        <w:rPr>
          <w:rFonts w:ascii="Times New Roman" w:hAnsi="Times New Roman" w:cs="Times New Roman"/>
          <w:lang w:eastAsia="lt-LT"/>
        </w:rPr>
        <w:t>citochromo</w:t>
      </w:r>
      <w:proofErr w:type="spellEnd"/>
      <w:r w:rsidRPr="002856DA">
        <w:rPr>
          <w:rFonts w:ascii="Times New Roman" w:hAnsi="Times New Roman" w:cs="Times New Roman"/>
          <w:lang w:eastAsia="lt-LT"/>
        </w:rPr>
        <w:t xml:space="preserve"> P450 priklausomo metabolizmo pokyčių nereikėtų tikėtis. Kliniškai reikšmingos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sąveikos su CYP2C9 ir CYP3A4 inhibitoriumi </w:t>
      </w:r>
      <w:proofErr w:type="spellStart"/>
      <w:r w:rsidRPr="002856DA">
        <w:rPr>
          <w:rFonts w:ascii="Times New Roman" w:hAnsi="Times New Roman" w:cs="Times New Roman"/>
          <w:lang w:eastAsia="lt-LT"/>
        </w:rPr>
        <w:t>flukonazolu</w:t>
      </w:r>
      <w:proofErr w:type="spellEnd"/>
      <w:r w:rsidRPr="002856DA">
        <w:rPr>
          <w:rFonts w:ascii="Times New Roman" w:hAnsi="Times New Roman" w:cs="Times New Roman"/>
          <w:lang w:eastAsia="lt-LT"/>
        </w:rPr>
        <w:t xml:space="preserve"> bei CYP2A6 ir CYP3A4 inhibitoriumi </w:t>
      </w:r>
      <w:proofErr w:type="spellStart"/>
      <w:r w:rsidRPr="002856DA">
        <w:rPr>
          <w:rFonts w:ascii="Times New Roman" w:hAnsi="Times New Roman" w:cs="Times New Roman"/>
          <w:lang w:eastAsia="lt-LT"/>
        </w:rPr>
        <w:t>ketokonazolu</w:t>
      </w:r>
      <w:proofErr w:type="spellEnd"/>
      <w:r w:rsidRPr="002856DA">
        <w:rPr>
          <w:rFonts w:ascii="Times New Roman" w:hAnsi="Times New Roman" w:cs="Times New Roman"/>
          <w:lang w:eastAsia="lt-LT"/>
        </w:rPr>
        <w:t xml:space="preserve"> nenustatyta. </w:t>
      </w:r>
    </w:p>
    <w:p w14:paraId="13195E1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F3BA944" w14:textId="2546845E" w:rsidR="001B46BA" w:rsidRPr="002856DA" w:rsidRDefault="001B46BA" w:rsidP="002E1AD9">
      <w:pPr>
        <w:spacing w:after="0" w:line="240" w:lineRule="auto"/>
        <w:rPr>
          <w:rFonts w:ascii="Times New Roman" w:hAnsi="Times New Roman" w:cs="Times New Roman"/>
        </w:rPr>
      </w:pPr>
      <w:r w:rsidRPr="00FA3AB3">
        <w:rPr>
          <w:rFonts w:ascii="Times New Roman" w:hAnsi="Times New Roman" w:cs="Times New Roman"/>
          <w:u w:val="single"/>
        </w:rPr>
        <w:t xml:space="preserve">Sąveika, dėl kurios reikia koreguoti </w:t>
      </w:r>
      <w:proofErr w:type="spellStart"/>
      <w:r w:rsidRPr="00FA3AB3">
        <w:rPr>
          <w:rFonts w:ascii="Times New Roman" w:hAnsi="Times New Roman" w:cs="Times New Roman"/>
          <w:u w:val="single"/>
        </w:rPr>
        <w:t>rozuvastatino</w:t>
      </w:r>
      <w:proofErr w:type="spellEnd"/>
      <w:r w:rsidRPr="00FA3AB3">
        <w:rPr>
          <w:rFonts w:ascii="Times New Roman" w:hAnsi="Times New Roman" w:cs="Times New Roman"/>
          <w:u w:val="single"/>
        </w:rPr>
        <w:t xml:space="preserve"> dozę (taip pat žr. 1 lentelę)</w:t>
      </w:r>
      <w:r w:rsidRPr="002856DA">
        <w:rPr>
          <w:rFonts w:ascii="Times New Roman" w:hAnsi="Times New Roman" w:cs="Times New Roman"/>
          <w:b/>
          <w:bCs/>
        </w:rPr>
        <w:t xml:space="preserve">. </w:t>
      </w:r>
      <w:r w:rsidRPr="002856DA">
        <w:rPr>
          <w:rFonts w:ascii="Times New Roman" w:hAnsi="Times New Roman" w:cs="Times New Roman"/>
        </w:rPr>
        <w:t xml:space="preserve">Kai kartu su </w:t>
      </w:r>
      <w:proofErr w:type="spellStart"/>
      <w:r w:rsidRPr="002856DA">
        <w:rPr>
          <w:rFonts w:ascii="Times New Roman" w:hAnsi="Times New Roman" w:cs="Times New Roman"/>
        </w:rPr>
        <w:t>rozuvastatinu</w:t>
      </w:r>
      <w:proofErr w:type="spellEnd"/>
      <w:r w:rsidRPr="002856DA">
        <w:rPr>
          <w:rFonts w:ascii="Times New Roman" w:hAnsi="Times New Roman" w:cs="Times New Roman"/>
        </w:rPr>
        <w:t xml:space="preserve"> tenka vartoti jo ekspoziciją didinančių vaistinių preparatų, būtina koreguoti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rPr>
        <w:t xml:space="preserve"> dozę. Jei prognozuojamas maždaug dvigubas arba didesnis ekspozicijos (AUC) padidėjimas, tai pradinė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r w:rsidRPr="002856DA">
        <w:rPr>
          <w:rFonts w:ascii="Times New Roman" w:hAnsi="Times New Roman" w:cs="Times New Roman"/>
        </w:rPr>
        <w:t>dozė turi būti 5</w:t>
      </w:r>
      <w:r>
        <w:rPr>
          <w:rFonts w:ascii="Times New Roman" w:hAnsi="Times New Roman" w:cs="Times New Roman"/>
        </w:rPr>
        <w:t> mg</w:t>
      </w:r>
      <w:r w:rsidRPr="002856DA">
        <w:rPr>
          <w:rFonts w:ascii="Times New Roman" w:hAnsi="Times New Roman" w:cs="Times New Roman"/>
        </w:rPr>
        <w:t xml:space="preserve"> kartą per parą. Didžiausią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r w:rsidRPr="002856DA">
        <w:rPr>
          <w:rFonts w:ascii="Times New Roman" w:hAnsi="Times New Roman" w:cs="Times New Roman"/>
        </w:rPr>
        <w:t xml:space="preserve">paros dozę būtina parinkti taip, kad prognozuojama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ekspozicija neviršytų susidarančios vartojant 40</w:t>
      </w:r>
      <w:r>
        <w:rPr>
          <w:rFonts w:ascii="Times New Roman" w:hAnsi="Times New Roman" w:cs="Times New Roman"/>
        </w:rPr>
        <w:t xml:space="preserve"> mg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per parą atskirai nuo su juo sąveikaujančių vaistinių </w:t>
      </w:r>
      <w:r w:rsidRPr="002856DA">
        <w:rPr>
          <w:rFonts w:ascii="Times New Roman" w:hAnsi="Times New Roman" w:cs="Times New Roman"/>
        </w:rPr>
        <w:lastRenderedPageBreak/>
        <w:t xml:space="preserve">preparatų. Pvz., kartu su </w:t>
      </w:r>
      <w:proofErr w:type="spellStart"/>
      <w:r w:rsidRPr="002856DA">
        <w:rPr>
          <w:rFonts w:ascii="Times New Roman" w:hAnsi="Times New Roman" w:cs="Times New Roman"/>
        </w:rPr>
        <w:t>gemfibroziliu</w:t>
      </w:r>
      <w:proofErr w:type="spellEnd"/>
      <w:r w:rsidRPr="002856DA">
        <w:rPr>
          <w:rFonts w:ascii="Times New Roman" w:hAnsi="Times New Roman" w:cs="Times New Roman"/>
        </w:rPr>
        <w:t xml:space="preserve"> vartotina 20</w:t>
      </w:r>
      <w:r>
        <w:rPr>
          <w:rFonts w:ascii="Times New Roman" w:hAnsi="Times New Roman" w:cs="Times New Roman"/>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r w:rsidRPr="002856DA">
        <w:rPr>
          <w:rFonts w:ascii="Times New Roman" w:hAnsi="Times New Roman" w:cs="Times New Roman"/>
        </w:rPr>
        <w:t xml:space="preserve">dozė (nes prognozuojamas koncentracijos padidėjimas 1,9 karto), o su </w:t>
      </w:r>
      <w:proofErr w:type="spellStart"/>
      <w:r w:rsidRPr="002856DA">
        <w:rPr>
          <w:rFonts w:ascii="Times New Roman" w:hAnsi="Times New Roman" w:cs="Times New Roman"/>
        </w:rPr>
        <w:t>ritonaviro</w:t>
      </w:r>
      <w:proofErr w:type="spellEnd"/>
      <w:r w:rsidRPr="002856DA">
        <w:rPr>
          <w:rFonts w:ascii="Times New Roman" w:hAnsi="Times New Roman" w:cs="Times New Roman"/>
        </w:rPr>
        <w:t xml:space="preserve"> ir </w:t>
      </w:r>
      <w:proofErr w:type="spellStart"/>
      <w:r w:rsidRPr="002856DA">
        <w:rPr>
          <w:rFonts w:ascii="Times New Roman" w:hAnsi="Times New Roman" w:cs="Times New Roman"/>
        </w:rPr>
        <w:t>atazanaviro</w:t>
      </w:r>
      <w:proofErr w:type="spellEnd"/>
      <w:r w:rsidRPr="002856DA">
        <w:rPr>
          <w:rFonts w:ascii="Times New Roman" w:hAnsi="Times New Roman" w:cs="Times New Roman"/>
        </w:rPr>
        <w:t xml:space="preserve"> deriniu – 10</w:t>
      </w:r>
      <w:r>
        <w:rPr>
          <w:rFonts w:ascii="Times New Roman" w:hAnsi="Times New Roman" w:cs="Times New Roman"/>
        </w:rPr>
        <w:t> mg</w:t>
      </w:r>
      <w:r w:rsidRPr="002856DA">
        <w:rPr>
          <w:rFonts w:ascii="Times New Roman" w:hAnsi="Times New Roman" w:cs="Times New Roman"/>
        </w:rPr>
        <w:t xml:space="preserve"> dozė (nes prognozuojamas jos padidėjimas 3,1 karto).</w:t>
      </w:r>
    </w:p>
    <w:p w14:paraId="3ED97AC8" w14:textId="77777777" w:rsidR="001B46BA" w:rsidRPr="002856DA" w:rsidRDefault="001B46BA" w:rsidP="002E1AD9">
      <w:pPr>
        <w:spacing w:after="0" w:line="240" w:lineRule="auto"/>
        <w:rPr>
          <w:rFonts w:ascii="Times New Roman" w:hAnsi="Times New Roman" w:cs="Times New Roma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120"/>
        <w:gridCol w:w="2280"/>
      </w:tblGrid>
      <w:tr w:rsidR="001B46BA" w:rsidRPr="00EB58FF" w14:paraId="42DDCB9C" w14:textId="77777777">
        <w:trPr>
          <w:cantSplit/>
          <w:tblHeader/>
        </w:trPr>
        <w:tc>
          <w:tcPr>
            <w:tcW w:w="9228" w:type="dxa"/>
            <w:gridSpan w:val="3"/>
          </w:tcPr>
          <w:p w14:paraId="384825C5"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lang w:eastAsia="lt-LT"/>
              </w:rPr>
              <w:t xml:space="preserve">1 lentelė. Kartu vartojamų vaistinių preparatų įtaka </w:t>
            </w:r>
            <w:proofErr w:type="spellStart"/>
            <w:r w:rsidRPr="002856DA">
              <w:rPr>
                <w:rFonts w:ascii="Times New Roman" w:hAnsi="Times New Roman" w:cs="Times New Roman"/>
                <w:b/>
                <w:bCs/>
                <w:lang w:eastAsia="lt-LT"/>
              </w:rPr>
              <w:t>rozuvastatino</w:t>
            </w:r>
            <w:proofErr w:type="spellEnd"/>
            <w:r w:rsidRPr="002856DA">
              <w:rPr>
                <w:rFonts w:ascii="Times New Roman" w:hAnsi="Times New Roman" w:cs="Times New Roman"/>
                <w:b/>
                <w:bCs/>
                <w:lang w:eastAsia="lt-LT"/>
              </w:rPr>
              <w:t xml:space="preserve"> ekspozicijai (AUC) publikuotų klinikinių tyrimų duomenimis (mažėjančia tvarka).</w:t>
            </w:r>
          </w:p>
        </w:tc>
      </w:tr>
      <w:tr w:rsidR="001B46BA" w:rsidRPr="00EB58FF" w14:paraId="4F0F73FD" w14:textId="77777777">
        <w:trPr>
          <w:cantSplit/>
          <w:tblHeader/>
        </w:trPr>
        <w:tc>
          <w:tcPr>
            <w:tcW w:w="3828" w:type="dxa"/>
          </w:tcPr>
          <w:p w14:paraId="51D8FFBB"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Sąveikaujančio vaistinio preparato dozavimas</w:t>
            </w:r>
          </w:p>
        </w:tc>
        <w:tc>
          <w:tcPr>
            <w:tcW w:w="3120" w:type="dxa"/>
          </w:tcPr>
          <w:p w14:paraId="0CD77D88" w14:textId="77777777" w:rsidR="001B46BA" w:rsidRPr="002856DA" w:rsidRDefault="001B46BA" w:rsidP="002E1AD9">
            <w:pPr>
              <w:spacing w:after="0" w:line="240" w:lineRule="auto"/>
              <w:jc w:val="center"/>
              <w:rPr>
                <w:rFonts w:ascii="Times New Roman" w:hAnsi="Times New Roman" w:cs="Times New Roman"/>
                <w:b/>
                <w:bCs/>
              </w:rPr>
            </w:pPr>
            <w:proofErr w:type="spellStart"/>
            <w:r w:rsidRPr="002856DA">
              <w:rPr>
                <w:rFonts w:ascii="Times New Roman" w:hAnsi="Times New Roman" w:cs="Times New Roman"/>
                <w:b/>
                <w:bCs/>
              </w:rPr>
              <w:t>Rozuvastatino</w:t>
            </w:r>
            <w:proofErr w:type="spellEnd"/>
            <w:r w:rsidRPr="002856DA">
              <w:rPr>
                <w:rFonts w:ascii="Times New Roman" w:hAnsi="Times New Roman" w:cs="Times New Roman"/>
                <w:b/>
                <w:bCs/>
              </w:rPr>
              <w:br/>
              <w:t>dozavimas</w:t>
            </w:r>
          </w:p>
        </w:tc>
        <w:tc>
          <w:tcPr>
            <w:tcW w:w="2280" w:type="dxa"/>
          </w:tcPr>
          <w:p w14:paraId="41F780A8" w14:textId="77777777" w:rsidR="001B46BA" w:rsidRPr="002856DA" w:rsidRDefault="001B46BA" w:rsidP="002E1AD9">
            <w:pPr>
              <w:spacing w:after="0" w:line="240" w:lineRule="auto"/>
              <w:jc w:val="center"/>
              <w:rPr>
                <w:rFonts w:ascii="Times New Roman" w:hAnsi="Times New Roman" w:cs="Times New Roman"/>
                <w:b/>
                <w:bCs/>
              </w:rPr>
            </w:pPr>
            <w:proofErr w:type="spellStart"/>
            <w:r w:rsidRPr="002856DA">
              <w:rPr>
                <w:rFonts w:ascii="Times New Roman" w:hAnsi="Times New Roman" w:cs="Times New Roman"/>
                <w:b/>
                <w:bCs/>
              </w:rPr>
              <w:t>Rozuvastatino</w:t>
            </w:r>
            <w:proofErr w:type="spellEnd"/>
            <w:r w:rsidRPr="002856DA">
              <w:rPr>
                <w:rFonts w:ascii="Times New Roman" w:hAnsi="Times New Roman" w:cs="Times New Roman"/>
                <w:b/>
                <w:bCs/>
              </w:rPr>
              <w:br/>
              <w:t>AUC pokytis *</w:t>
            </w:r>
          </w:p>
        </w:tc>
      </w:tr>
      <w:tr w:rsidR="001B46BA" w:rsidRPr="00EB58FF" w14:paraId="185122C6" w14:textId="77777777">
        <w:trPr>
          <w:cantSplit/>
        </w:trPr>
        <w:tc>
          <w:tcPr>
            <w:tcW w:w="3828" w:type="dxa"/>
          </w:tcPr>
          <w:p w14:paraId="1EE18B47"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75</w:t>
            </w:r>
            <w:r w:rsidRPr="002856DA">
              <w:rPr>
                <w:rFonts w:ascii="Times New Roman" w:hAnsi="Times New Roman" w:cs="Times New Roman"/>
                <w:lang w:eastAsia="zh-CN"/>
              </w:rPr>
              <w:noBreakHyphen/>
              <w:t>200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ciklosporino</w:t>
            </w:r>
            <w:proofErr w:type="spellEnd"/>
            <w:r w:rsidRPr="002856DA">
              <w:rPr>
                <w:rFonts w:ascii="Times New Roman" w:hAnsi="Times New Roman" w:cs="Times New Roman"/>
                <w:lang w:eastAsia="zh-CN"/>
              </w:rPr>
              <w:t xml:space="preserve"> 2 kartus per parą (6 mėn.)</w:t>
            </w:r>
          </w:p>
        </w:tc>
        <w:tc>
          <w:tcPr>
            <w:tcW w:w="3120" w:type="dxa"/>
          </w:tcPr>
          <w:p w14:paraId="4DA8D884"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(10 dienų)</w:t>
            </w:r>
          </w:p>
        </w:tc>
        <w:tc>
          <w:tcPr>
            <w:tcW w:w="2280" w:type="dxa"/>
          </w:tcPr>
          <w:p w14:paraId="618722DB"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7,1 karto </w:t>
            </w:r>
            <w:r w:rsidRPr="002856DA">
              <w:rPr>
                <w:rFonts w:ascii="Times New Roman" w:hAnsi="Times New Roman" w:cs="Times New Roman"/>
                <w:lang w:eastAsia="zh-CN"/>
              </w:rPr>
              <w:sym w:font="Symbol" w:char="F0AD"/>
            </w:r>
          </w:p>
        </w:tc>
      </w:tr>
      <w:tr w:rsidR="001B46BA" w:rsidRPr="00EB58FF" w14:paraId="29B2697D" w14:textId="77777777">
        <w:trPr>
          <w:cantSplit/>
        </w:trPr>
        <w:tc>
          <w:tcPr>
            <w:tcW w:w="3828" w:type="dxa"/>
          </w:tcPr>
          <w:p w14:paraId="7BAFB907"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300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atazanaviro</w:t>
            </w:r>
            <w:proofErr w:type="spellEnd"/>
            <w:r w:rsidRPr="002856DA">
              <w:rPr>
                <w:rFonts w:ascii="Times New Roman" w:hAnsi="Times New Roman" w:cs="Times New Roman"/>
                <w:lang w:eastAsia="zh-CN"/>
              </w:rPr>
              <w:t xml:space="preserve"> ir 100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ritonaviro</w:t>
            </w:r>
            <w:proofErr w:type="spellEnd"/>
            <w:r w:rsidRPr="002856DA">
              <w:rPr>
                <w:rFonts w:ascii="Times New Roman" w:hAnsi="Times New Roman" w:cs="Times New Roman"/>
                <w:lang w:eastAsia="zh-CN"/>
              </w:rPr>
              <w:t xml:space="preserve"> 1 kartą per parą (8 dienas)</w:t>
            </w:r>
          </w:p>
        </w:tc>
        <w:tc>
          <w:tcPr>
            <w:tcW w:w="3120" w:type="dxa"/>
          </w:tcPr>
          <w:p w14:paraId="1F5A3D1A"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63E6D626"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3,1 karto </w:t>
            </w:r>
            <w:r w:rsidRPr="002856DA">
              <w:rPr>
                <w:rFonts w:ascii="Times New Roman" w:hAnsi="Times New Roman" w:cs="Times New Roman"/>
                <w:lang w:eastAsia="zh-CN"/>
              </w:rPr>
              <w:sym w:font="Symbol" w:char="F0AD"/>
            </w:r>
          </w:p>
        </w:tc>
      </w:tr>
      <w:tr w:rsidR="001B46BA" w:rsidRPr="00EB58FF" w14:paraId="66A95D4D" w14:textId="77777777">
        <w:trPr>
          <w:cantSplit/>
        </w:trPr>
        <w:tc>
          <w:tcPr>
            <w:tcW w:w="3828" w:type="dxa"/>
          </w:tcPr>
          <w:p w14:paraId="3C85B9A6"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400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lopinaviro</w:t>
            </w:r>
            <w:proofErr w:type="spellEnd"/>
            <w:r w:rsidRPr="002856DA">
              <w:rPr>
                <w:rFonts w:ascii="Times New Roman" w:hAnsi="Times New Roman" w:cs="Times New Roman"/>
                <w:lang w:eastAsia="zh-CN"/>
              </w:rPr>
              <w:t xml:space="preserve"> ir 100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ritonaviro</w:t>
            </w:r>
            <w:proofErr w:type="spellEnd"/>
            <w:r w:rsidRPr="002856DA">
              <w:rPr>
                <w:rFonts w:ascii="Times New Roman" w:hAnsi="Times New Roman" w:cs="Times New Roman"/>
                <w:lang w:eastAsia="zh-CN"/>
              </w:rPr>
              <w:t xml:space="preserve"> 2 kartus per parą (17 dienų)</w:t>
            </w:r>
          </w:p>
        </w:tc>
        <w:tc>
          <w:tcPr>
            <w:tcW w:w="3120" w:type="dxa"/>
          </w:tcPr>
          <w:p w14:paraId="712FFBF4"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20</w:t>
            </w:r>
            <w:r>
              <w:rPr>
                <w:rFonts w:ascii="Times New Roman" w:hAnsi="Times New Roman" w:cs="Times New Roman"/>
                <w:lang w:eastAsia="zh-CN"/>
              </w:rPr>
              <w:t> mg</w:t>
            </w:r>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 xml:space="preserve"> (7 dienas)</w:t>
            </w:r>
          </w:p>
        </w:tc>
        <w:tc>
          <w:tcPr>
            <w:tcW w:w="2280" w:type="dxa"/>
          </w:tcPr>
          <w:p w14:paraId="58E1B9FF"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2,1 karto </w:t>
            </w:r>
            <w:r w:rsidRPr="002856DA">
              <w:rPr>
                <w:rFonts w:ascii="Times New Roman" w:hAnsi="Times New Roman" w:cs="Times New Roman"/>
                <w:lang w:eastAsia="zh-CN"/>
              </w:rPr>
              <w:sym w:font="Symbol" w:char="F0AD"/>
            </w:r>
          </w:p>
        </w:tc>
      </w:tr>
      <w:tr w:rsidR="001B46BA" w:rsidRPr="00EB58FF" w14:paraId="2385A4A4" w14:textId="77777777">
        <w:trPr>
          <w:cantSplit/>
        </w:trPr>
        <w:tc>
          <w:tcPr>
            <w:tcW w:w="3828" w:type="dxa"/>
          </w:tcPr>
          <w:p w14:paraId="0A6D41DF"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600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gemfibrozilio</w:t>
            </w:r>
            <w:proofErr w:type="spellEnd"/>
            <w:r w:rsidRPr="002856DA">
              <w:rPr>
                <w:rFonts w:ascii="Times New Roman" w:hAnsi="Times New Roman" w:cs="Times New Roman"/>
                <w:lang w:eastAsia="zh-CN"/>
              </w:rPr>
              <w:t xml:space="preserve"> 2 kartus per parą (7 dienas)</w:t>
            </w:r>
          </w:p>
        </w:tc>
        <w:tc>
          <w:tcPr>
            <w:tcW w:w="3120" w:type="dxa"/>
          </w:tcPr>
          <w:p w14:paraId="1C84B4E5"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80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2A1C8777"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1,9 karto </w:t>
            </w:r>
            <w:r w:rsidRPr="002856DA">
              <w:rPr>
                <w:rFonts w:ascii="Times New Roman" w:hAnsi="Times New Roman" w:cs="Times New Roman"/>
                <w:lang w:eastAsia="zh-CN"/>
              </w:rPr>
              <w:sym w:font="Symbol" w:char="F0AD"/>
            </w:r>
          </w:p>
        </w:tc>
      </w:tr>
      <w:tr w:rsidR="001B46BA" w:rsidRPr="00EB58FF" w14:paraId="01EDDA04" w14:textId="77777777">
        <w:trPr>
          <w:cantSplit/>
        </w:trPr>
        <w:tc>
          <w:tcPr>
            <w:tcW w:w="3828" w:type="dxa"/>
          </w:tcPr>
          <w:p w14:paraId="5909FB32"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75</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eltrombopago</w:t>
            </w:r>
            <w:proofErr w:type="spellEnd"/>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(10 dienų)</w:t>
            </w:r>
          </w:p>
        </w:tc>
        <w:tc>
          <w:tcPr>
            <w:tcW w:w="3120" w:type="dxa"/>
          </w:tcPr>
          <w:p w14:paraId="6EF6A246"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6BC53F7"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1,6 karto </w:t>
            </w:r>
            <w:r w:rsidRPr="002856DA">
              <w:rPr>
                <w:rFonts w:ascii="Times New Roman" w:hAnsi="Times New Roman" w:cs="Times New Roman"/>
                <w:lang w:eastAsia="zh-CN"/>
              </w:rPr>
              <w:sym w:font="Symbol" w:char="F0AD"/>
            </w:r>
          </w:p>
        </w:tc>
      </w:tr>
      <w:tr w:rsidR="001B46BA" w:rsidRPr="00EB58FF" w14:paraId="5151669A" w14:textId="77777777">
        <w:trPr>
          <w:cantSplit/>
        </w:trPr>
        <w:tc>
          <w:tcPr>
            <w:tcW w:w="3828" w:type="dxa"/>
          </w:tcPr>
          <w:p w14:paraId="1CD1702C"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600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darunaviro</w:t>
            </w:r>
            <w:proofErr w:type="spellEnd"/>
            <w:r w:rsidRPr="002856DA">
              <w:rPr>
                <w:rFonts w:ascii="Times New Roman" w:hAnsi="Times New Roman" w:cs="Times New Roman"/>
                <w:lang w:eastAsia="zh-CN"/>
              </w:rPr>
              <w:t xml:space="preserve"> ir 100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ritonaviro</w:t>
            </w:r>
            <w:proofErr w:type="spellEnd"/>
            <w:r w:rsidRPr="002856DA">
              <w:rPr>
                <w:rFonts w:ascii="Times New Roman" w:hAnsi="Times New Roman" w:cs="Times New Roman"/>
                <w:lang w:eastAsia="zh-CN"/>
              </w:rPr>
              <w:t xml:space="preserve"> 2 kartus per parą (7 dienas)</w:t>
            </w:r>
          </w:p>
        </w:tc>
        <w:tc>
          <w:tcPr>
            <w:tcW w:w="3120" w:type="dxa"/>
          </w:tcPr>
          <w:p w14:paraId="29C8FB9D"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 xml:space="preserve"> (7 dienas)</w:t>
            </w:r>
          </w:p>
        </w:tc>
        <w:tc>
          <w:tcPr>
            <w:tcW w:w="2280" w:type="dxa"/>
          </w:tcPr>
          <w:p w14:paraId="1E698649"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1,5 karto </w:t>
            </w:r>
            <w:r w:rsidRPr="002856DA">
              <w:rPr>
                <w:rFonts w:ascii="Times New Roman" w:hAnsi="Times New Roman" w:cs="Times New Roman"/>
                <w:lang w:eastAsia="zh-CN"/>
              </w:rPr>
              <w:sym w:font="Symbol" w:char="F0AD"/>
            </w:r>
          </w:p>
        </w:tc>
      </w:tr>
      <w:tr w:rsidR="001B46BA" w:rsidRPr="00EB58FF" w14:paraId="01DD335C" w14:textId="77777777">
        <w:trPr>
          <w:cantSplit/>
        </w:trPr>
        <w:tc>
          <w:tcPr>
            <w:tcW w:w="3828" w:type="dxa"/>
          </w:tcPr>
          <w:p w14:paraId="3AD9F1BF"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500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tipranaviro</w:t>
            </w:r>
            <w:proofErr w:type="spellEnd"/>
            <w:r w:rsidRPr="002856DA">
              <w:rPr>
                <w:rFonts w:ascii="Times New Roman" w:hAnsi="Times New Roman" w:cs="Times New Roman"/>
                <w:lang w:eastAsia="zh-CN"/>
              </w:rPr>
              <w:t xml:space="preserve"> ir 200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ritonaviro</w:t>
            </w:r>
            <w:proofErr w:type="spellEnd"/>
            <w:r w:rsidRPr="002856DA">
              <w:rPr>
                <w:rFonts w:ascii="Times New Roman" w:hAnsi="Times New Roman" w:cs="Times New Roman"/>
                <w:lang w:eastAsia="zh-CN"/>
              </w:rPr>
              <w:t xml:space="preserve"> 2 kartus per parą (11 dienų)</w:t>
            </w:r>
          </w:p>
        </w:tc>
        <w:tc>
          <w:tcPr>
            <w:tcW w:w="3120" w:type="dxa"/>
          </w:tcPr>
          <w:p w14:paraId="561BF105"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8FA3558"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1,4 karto </w:t>
            </w:r>
            <w:r w:rsidRPr="002856DA">
              <w:rPr>
                <w:rFonts w:ascii="Times New Roman" w:hAnsi="Times New Roman" w:cs="Times New Roman"/>
                <w:lang w:eastAsia="zh-CN"/>
              </w:rPr>
              <w:sym w:font="Symbol" w:char="F0AD"/>
            </w:r>
          </w:p>
        </w:tc>
      </w:tr>
      <w:tr w:rsidR="001B46BA" w:rsidRPr="00EB58FF" w14:paraId="4142D07F" w14:textId="77777777">
        <w:trPr>
          <w:cantSplit/>
        </w:trPr>
        <w:tc>
          <w:tcPr>
            <w:tcW w:w="3828" w:type="dxa"/>
          </w:tcPr>
          <w:p w14:paraId="1E08015A"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400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dronedarono</w:t>
            </w:r>
            <w:proofErr w:type="spellEnd"/>
            <w:r w:rsidRPr="002856DA">
              <w:rPr>
                <w:rFonts w:ascii="Times New Roman" w:hAnsi="Times New Roman" w:cs="Times New Roman"/>
                <w:lang w:eastAsia="zh-CN"/>
              </w:rPr>
              <w:t xml:space="preserve"> 2 kartus per parą</w:t>
            </w:r>
          </w:p>
        </w:tc>
        <w:tc>
          <w:tcPr>
            <w:tcW w:w="3120" w:type="dxa"/>
          </w:tcPr>
          <w:p w14:paraId="3428A4A1"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duomenų nėra</w:t>
            </w:r>
          </w:p>
        </w:tc>
        <w:tc>
          <w:tcPr>
            <w:tcW w:w="2280" w:type="dxa"/>
          </w:tcPr>
          <w:p w14:paraId="1640712F"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1,4 karto </w:t>
            </w:r>
            <w:r w:rsidRPr="002856DA">
              <w:rPr>
                <w:rFonts w:ascii="Times New Roman" w:hAnsi="Times New Roman" w:cs="Times New Roman"/>
                <w:lang w:eastAsia="zh-CN"/>
              </w:rPr>
              <w:sym w:font="Symbol" w:char="F0AD"/>
            </w:r>
          </w:p>
        </w:tc>
      </w:tr>
      <w:tr w:rsidR="001B46BA" w:rsidRPr="00EB58FF" w14:paraId="6D59BE50" w14:textId="77777777">
        <w:trPr>
          <w:cantSplit/>
        </w:trPr>
        <w:tc>
          <w:tcPr>
            <w:tcW w:w="3828" w:type="dxa"/>
          </w:tcPr>
          <w:p w14:paraId="3B45695C"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200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itrakonazolo</w:t>
            </w:r>
            <w:proofErr w:type="spellEnd"/>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(5 dienas)</w:t>
            </w:r>
          </w:p>
        </w:tc>
        <w:tc>
          <w:tcPr>
            <w:tcW w:w="3120" w:type="dxa"/>
          </w:tcPr>
          <w:p w14:paraId="70E7C45D"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6650ABE"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1,4 karto </w:t>
            </w:r>
            <w:r w:rsidRPr="002856DA">
              <w:rPr>
                <w:rFonts w:ascii="Times New Roman" w:hAnsi="Times New Roman" w:cs="Times New Roman"/>
                <w:lang w:eastAsia="zh-CN"/>
              </w:rPr>
              <w:sym w:font="Symbol" w:char="F0AD"/>
            </w:r>
            <w:r w:rsidRPr="002856DA">
              <w:rPr>
                <w:rFonts w:ascii="Times New Roman" w:hAnsi="Times New Roman" w:cs="Times New Roman"/>
                <w:vertAlign w:val="superscript"/>
                <w:lang w:eastAsia="zh-CN"/>
              </w:rPr>
              <w:t>**</w:t>
            </w:r>
          </w:p>
        </w:tc>
      </w:tr>
      <w:tr w:rsidR="001B46BA" w:rsidRPr="00EB58FF" w14:paraId="5D928146" w14:textId="77777777">
        <w:trPr>
          <w:cantSplit/>
        </w:trPr>
        <w:tc>
          <w:tcPr>
            <w:tcW w:w="3828" w:type="dxa"/>
          </w:tcPr>
          <w:p w14:paraId="26E6F21C"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ezetimibo</w:t>
            </w:r>
            <w:proofErr w:type="spellEnd"/>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(14 dienų)</w:t>
            </w:r>
          </w:p>
        </w:tc>
        <w:tc>
          <w:tcPr>
            <w:tcW w:w="3120" w:type="dxa"/>
          </w:tcPr>
          <w:p w14:paraId="04E2D725"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(14 dienų)</w:t>
            </w:r>
          </w:p>
        </w:tc>
        <w:tc>
          <w:tcPr>
            <w:tcW w:w="2280" w:type="dxa"/>
          </w:tcPr>
          <w:p w14:paraId="0D64580C"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 xml:space="preserve">1,2 karto </w:t>
            </w:r>
            <w:r w:rsidRPr="002856DA">
              <w:rPr>
                <w:rFonts w:ascii="Times New Roman" w:hAnsi="Times New Roman" w:cs="Times New Roman"/>
                <w:lang w:eastAsia="zh-CN"/>
              </w:rPr>
              <w:sym w:font="Symbol" w:char="F0AD"/>
            </w:r>
            <w:r w:rsidRPr="002856DA">
              <w:rPr>
                <w:rFonts w:ascii="Times New Roman" w:hAnsi="Times New Roman" w:cs="Times New Roman"/>
                <w:vertAlign w:val="superscript"/>
                <w:lang w:eastAsia="zh-CN"/>
              </w:rPr>
              <w:t>**</w:t>
            </w:r>
          </w:p>
        </w:tc>
      </w:tr>
      <w:tr w:rsidR="001B46BA" w:rsidRPr="00EB58FF" w14:paraId="2C093EE7" w14:textId="77777777">
        <w:trPr>
          <w:cantSplit/>
        </w:trPr>
        <w:tc>
          <w:tcPr>
            <w:tcW w:w="3828" w:type="dxa"/>
          </w:tcPr>
          <w:p w14:paraId="58764E1E"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700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fosamprenaviro</w:t>
            </w:r>
            <w:proofErr w:type="spellEnd"/>
            <w:r w:rsidRPr="002856DA">
              <w:rPr>
                <w:rFonts w:ascii="Times New Roman" w:hAnsi="Times New Roman" w:cs="Times New Roman"/>
                <w:lang w:eastAsia="zh-CN"/>
              </w:rPr>
              <w:t xml:space="preserve"> ir 100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ritonaviro</w:t>
            </w:r>
            <w:proofErr w:type="spellEnd"/>
            <w:r w:rsidRPr="002856DA">
              <w:rPr>
                <w:rFonts w:ascii="Times New Roman" w:hAnsi="Times New Roman" w:cs="Times New Roman"/>
                <w:lang w:eastAsia="zh-CN"/>
              </w:rPr>
              <w:t xml:space="preserve"> 2 kartus per parą (8 dienas)</w:t>
            </w:r>
          </w:p>
        </w:tc>
        <w:tc>
          <w:tcPr>
            <w:tcW w:w="3120" w:type="dxa"/>
          </w:tcPr>
          <w:p w14:paraId="4D9FC01F"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49A3C55"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6D66AC68" w14:textId="77777777">
        <w:trPr>
          <w:cantSplit/>
        </w:trPr>
        <w:tc>
          <w:tcPr>
            <w:tcW w:w="3828" w:type="dxa"/>
          </w:tcPr>
          <w:p w14:paraId="79BEFC55"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0,3</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aleglitazaro</w:t>
            </w:r>
            <w:proofErr w:type="spellEnd"/>
            <w:r w:rsidRPr="002856DA">
              <w:rPr>
                <w:rFonts w:ascii="Times New Roman" w:hAnsi="Times New Roman" w:cs="Times New Roman"/>
                <w:lang w:eastAsia="zh-CN"/>
              </w:rPr>
              <w:t xml:space="preserve"> (7 dienas)</w:t>
            </w:r>
          </w:p>
        </w:tc>
        <w:tc>
          <w:tcPr>
            <w:tcW w:w="3120" w:type="dxa"/>
          </w:tcPr>
          <w:p w14:paraId="2EE32F9B"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40</w:t>
            </w:r>
            <w:r>
              <w:rPr>
                <w:rFonts w:ascii="Times New Roman" w:hAnsi="Times New Roman" w:cs="Times New Roman"/>
                <w:lang w:eastAsia="zh-CN"/>
              </w:rPr>
              <w:t> mg</w:t>
            </w:r>
            <w:r w:rsidRPr="002856DA">
              <w:rPr>
                <w:rFonts w:ascii="Times New Roman" w:hAnsi="Times New Roman" w:cs="Times New Roman"/>
                <w:lang w:eastAsia="zh-CN"/>
              </w:rPr>
              <w:t xml:space="preserve"> (7 dienas)</w:t>
            </w:r>
          </w:p>
        </w:tc>
        <w:tc>
          <w:tcPr>
            <w:tcW w:w="2280" w:type="dxa"/>
          </w:tcPr>
          <w:p w14:paraId="5CA62858"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5E6CB394" w14:textId="77777777">
        <w:trPr>
          <w:cantSplit/>
        </w:trPr>
        <w:tc>
          <w:tcPr>
            <w:tcW w:w="3828" w:type="dxa"/>
          </w:tcPr>
          <w:p w14:paraId="16F0F5F7"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140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silimarino</w:t>
            </w:r>
            <w:proofErr w:type="spellEnd"/>
            <w:r w:rsidRPr="002856DA">
              <w:rPr>
                <w:rFonts w:ascii="Times New Roman" w:hAnsi="Times New Roman" w:cs="Times New Roman"/>
                <w:lang w:eastAsia="zh-CN"/>
              </w:rPr>
              <w:t xml:space="preserve"> 3 kartus per parą (5 dienas)</w:t>
            </w:r>
          </w:p>
        </w:tc>
        <w:tc>
          <w:tcPr>
            <w:tcW w:w="3120" w:type="dxa"/>
          </w:tcPr>
          <w:p w14:paraId="3518B2AA"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(vienkartinė dozė)</w:t>
            </w:r>
          </w:p>
        </w:tc>
        <w:tc>
          <w:tcPr>
            <w:tcW w:w="2280" w:type="dxa"/>
          </w:tcPr>
          <w:p w14:paraId="0F8AE480"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4C7189FE" w14:textId="77777777">
        <w:trPr>
          <w:cantSplit/>
        </w:trPr>
        <w:tc>
          <w:tcPr>
            <w:tcW w:w="3828" w:type="dxa"/>
          </w:tcPr>
          <w:p w14:paraId="0B320DA2"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67</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fenofibrato</w:t>
            </w:r>
            <w:proofErr w:type="spellEnd"/>
            <w:r w:rsidRPr="002856DA">
              <w:rPr>
                <w:rFonts w:ascii="Times New Roman" w:hAnsi="Times New Roman" w:cs="Times New Roman"/>
                <w:lang w:eastAsia="zh-CN"/>
              </w:rPr>
              <w:t xml:space="preserve"> 3 kartus per parą (7 dienas)</w:t>
            </w:r>
          </w:p>
        </w:tc>
        <w:tc>
          <w:tcPr>
            <w:tcW w:w="3120" w:type="dxa"/>
          </w:tcPr>
          <w:p w14:paraId="1A41C3AA"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10</w:t>
            </w:r>
            <w:r>
              <w:rPr>
                <w:rFonts w:ascii="Times New Roman" w:hAnsi="Times New Roman" w:cs="Times New Roman"/>
                <w:lang w:eastAsia="zh-CN"/>
              </w:rPr>
              <w:t> mg</w:t>
            </w:r>
            <w:r w:rsidRPr="002856DA">
              <w:rPr>
                <w:rFonts w:ascii="Times New Roman" w:hAnsi="Times New Roman" w:cs="Times New Roman"/>
                <w:lang w:eastAsia="zh-CN"/>
              </w:rPr>
              <w:t xml:space="preserve"> (7 dienas)</w:t>
            </w:r>
          </w:p>
        </w:tc>
        <w:tc>
          <w:tcPr>
            <w:tcW w:w="2280" w:type="dxa"/>
          </w:tcPr>
          <w:p w14:paraId="67FC12FE"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08416D20" w14:textId="77777777">
        <w:trPr>
          <w:cantSplit/>
        </w:trPr>
        <w:tc>
          <w:tcPr>
            <w:tcW w:w="3828" w:type="dxa"/>
          </w:tcPr>
          <w:p w14:paraId="3AC7A872"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450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rifampino</w:t>
            </w:r>
            <w:proofErr w:type="spellEnd"/>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(7 dienas)</w:t>
            </w:r>
          </w:p>
        </w:tc>
        <w:tc>
          <w:tcPr>
            <w:tcW w:w="3120" w:type="dxa"/>
          </w:tcPr>
          <w:p w14:paraId="1895E8B8"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20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4A0DA360"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66685FA0" w14:textId="77777777">
        <w:trPr>
          <w:cantSplit/>
        </w:trPr>
        <w:tc>
          <w:tcPr>
            <w:tcW w:w="3828" w:type="dxa"/>
          </w:tcPr>
          <w:p w14:paraId="51041088"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200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ketokonazolo</w:t>
            </w:r>
            <w:proofErr w:type="spellEnd"/>
            <w:r w:rsidRPr="002856DA">
              <w:rPr>
                <w:rFonts w:ascii="Times New Roman" w:hAnsi="Times New Roman" w:cs="Times New Roman"/>
                <w:lang w:eastAsia="zh-CN"/>
              </w:rPr>
              <w:t xml:space="preserve"> 2 kartus per parą (7 dienas)</w:t>
            </w:r>
          </w:p>
        </w:tc>
        <w:tc>
          <w:tcPr>
            <w:tcW w:w="3120" w:type="dxa"/>
          </w:tcPr>
          <w:p w14:paraId="23FB1C2E"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80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7374E454"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5FD34482" w14:textId="77777777">
        <w:trPr>
          <w:cantSplit/>
        </w:trPr>
        <w:tc>
          <w:tcPr>
            <w:tcW w:w="3828" w:type="dxa"/>
          </w:tcPr>
          <w:p w14:paraId="4D2979BB"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200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flukonazolo</w:t>
            </w:r>
            <w:proofErr w:type="spellEnd"/>
            <w:r w:rsidRPr="002856DA">
              <w:rPr>
                <w:rFonts w:ascii="Times New Roman" w:hAnsi="Times New Roman" w:cs="Times New Roman"/>
                <w:lang w:eastAsia="zh-CN"/>
              </w:rPr>
              <w:t xml:space="preserve"> 1 kartą per parą</w:t>
            </w:r>
            <w:r w:rsidRPr="002856DA">
              <w:rPr>
                <w:rFonts w:ascii="Times New Roman" w:hAnsi="Times New Roman" w:cs="Times New Roman"/>
                <w:lang w:eastAsia="zh-CN"/>
              </w:rPr>
              <w:br/>
              <w:t>(11 dienų)</w:t>
            </w:r>
          </w:p>
        </w:tc>
        <w:tc>
          <w:tcPr>
            <w:tcW w:w="3120" w:type="dxa"/>
          </w:tcPr>
          <w:p w14:paraId="4B2FD765"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80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5671D14"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sym w:font="Symbol" w:char="F0AB"/>
            </w:r>
          </w:p>
        </w:tc>
      </w:tr>
      <w:tr w:rsidR="001B46BA" w:rsidRPr="00EB58FF" w14:paraId="0713F4FE" w14:textId="77777777">
        <w:trPr>
          <w:cantSplit/>
        </w:trPr>
        <w:tc>
          <w:tcPr>
            <w:tcW w:w="3828" w:type="dxa"/>
          </w:tcPr>
          <w:p w14:paraId="46F80A90"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500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eritromicino</w:t>
            </w:r>
            <w:proofErr w:type="spellEnd"/>
            <w:r w:rsidRPr="002856DA">
              <w:rPr>
                <w:rFonts w:ascii="Times New Roman" w:hAnsi="Times New Roman" w:cs="Times New Roman"/>
                <w:lang w:eastAsia="zh-CN"/>
              </w:rPr>
              <w:t xml:space="preserve"> 4 kartus per parą (7 dienas)</w:t>
            </w:r>
          </w:p>
        </w:tc>
        <w:tc>
          <w:tcPr>
            <w:tcW w:w="3120" w:type="dxa"/>
          </w:tcPr>
          <w:p w14:paraId="34BA2043"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80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63747E08"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28</w:t>
            </w:r>
            <w:r w:rsidR="005D2154">
              <w:rPr>
                <w:rFonts w:ascii="Times New Roman" w:hAnsi="Times New Roman" w:cs="Times New Roman"/>
                <w:lang w:eastAsia="zh-CN"/>
              </w:rPr>
              <w:t> %</w:t>
            </w:r>
            <w:r w:rsidRPr="002856DA">
              <w:rPr>
                <w:rFonts w:ascii="Times New Roman" w:hAnsi="Times New Roman" w:cs="Times New Roman"/>
                <w:lang w:eastAsia="zh-CN"/>
              </w:rPr>
              <w:sym w:font="Symbol" w:char="F0AF"/>
            </w:r>
          </w:p>
        </w:tc>
      </w:tr>
      <w:tr w:rsidR="001B46BA" w:rsidRPr="00EB58FF" w14:paraId="55CEAD43" w14:textId="77777777">
        <w:trPr>
          <w:cantSplit/>
        </w:trPr>
        <w:tc>
          <w:tcPr>
            <w:tcW w:w="3828" w:type="dxa"/>
          </w:tcPr>
          <w:p w14:paraId="23AA5FF5"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Po 50</w:t>
            </w:r>
            <w:r>
              <w:rPr>
                <w:rFonts w:ascii="Times New Roman" w:hAnsi="Times New Roman" w:cs="Times New Roman"/>
                <w:lang w:eastAsia="zh-CN"/>
              </w:rPr>
              <w:t> mg</w:t>
            </w:r>
            <w:r w:rsidRPr="002856DA">
              <w:rPr>
                <w:rFonts w:ascii="Times New Roman" w:hAnsi="Times New Roman" w:cs="Times New Roman"/>
                <w:lang w:eastAsia="zh-CN"/>
              </w:rPr>
              <w:t xml:space="preserve"> </w:t>
            </w:r>
            <w:proofErr w:type="spellStart"/>
            <w:r w:rsidRPr="002856DA">
              <w:rPr>
                <w:rFonts w:ascii="Times New Roman" w:hAnsi="Times New Roman" w:cs="Times New Roman"/>
                <w:lang w:eastAsia="zh-CN"/>
              </w:rPr>
              <w:t>baikalino</w:t>
            </w:r>
            <w:proofErr w:type="spellEnd"/>
            <w:r w:rsidRPr="002856DA">
              <w:rPr>
                <w:rFonts w:ascii="Times New Roman" w:hAnsi="Times New Roman" w:cs="Times New Roman"/>
                <w:lang w:eastAsia="zh-CN"/>
              </w:rPr>
              <w:t xml:space="preserve"> 3 kartus per parą</w:t>
            </w:r>
            <w:r w:rsidRPr="002856DA">
              <w:rPr>
                <w:rFonts w:ascii="Times New Roman" w:hAnsi="Times New Roman" w:cs="Times New Roman"/>
                <w:lang w:eastAsia="zh-CN"/>
              </w:rPr>
              <w:br/>
              <w:t>(14 dienų)</w:t>
            </w:r>
          </w:p>
        </w:tc>
        <w:tc>
          <w:tcPr>
            <w:tcW w:w="3120" w:type="dxa"/>
          </w:tcPr>
          <w:p w14:paraId="5A300FDF"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20</w:t>
            </w:r>
            <w:r>
              <w:rPr>
                <w:rFonts w:ascii="Times New Roman" w:hAnsi="Times New Roman" w:cs="Times New Roman"/>
                <w:lang w:eastAsia="zh-CN"/>
              </w:rPr>
              <w:t> mg</w:t>
            </w:r>
            <w:r w:rsidRPr="002856DA">
              <w:rPr>
                <w:rFonts w:ascii="Times New Roman" w:hAnsi="Times New Roman" w:cs="Times New Roman"/>
                <w:lang w:eastAsia="zh-CN"/>
              </w:rPr>
              <w:br/>
              <w:t>(vienkartinė dozė)</w:t>
            </w:r>
          </w:p>
        </w:tc>
        <w:tc>
          <w:tcPr>
            <w:tcW w:w="2280" w:type="dxa"/>
          </w:tcPr>
          <w:p w14:paraId="00DDBE00" w14:textId="77777777" w:rsidR="001B46BA" w:rsidRPr="002856DA" w:rsidRDefault="001B46BA" w:rsidP="002E1AD9">
            <w:pPr>
              <w:spacing w:after="0" w:line="240" w:lineRule="auto"/>
              <w:jc w:val="center"/>
              <w:rPr>
                <w:rFonts w:ascii="Times New Roman" w:hAnsi="Times New Roman" w:cs="Times New Roman"/>
                <w:lang w:eastAsia="zh-CN"/>
              </w:rPr>
            </w:pPr>
            <w:r w:rsidRPr="002856DA">
              <w:rPr>
                <w:rFonts w:ascii="Times New Roman" w:hAnsi="Times New Roman" w:cs="Times New Roman"/>
                <w:lang w:eastAsia="zh-CN"/>
              </w:rPr>
              <w:t>47</w:t>
            </w:r>
            <w:r w:rsidR="005D2154">
              <w:rPr>
                <w:rFonts w:ascii="Times New Roman" w:hAnsi="Times New Roman" w:cs="Times New Roman"/>
                <w:lang w:eastAsia="zh-CN"/>
              </w:rPr>
              <w:t> %</w:t>
            </w:r>
            <w:r w:rsidRPr="002856DA">
              <w:rPr>
                <w:rFonts w:ascii="Times New Roman" w:hAnsi="Times New Roman" w:cs="Times New Roman"/>
                <w:lang w:eastAsia="zh-CN"/>
              </w:rPr>
              <w:sym w:font="Symbol" w:char="F0AF"/>
            </w:r>
          </w:p>
        </w:tc>
      </w:tr>
      <w:tr w:rsidR="001B46BA" w:rsidRPr="00EB58FF" w14:paraId="76A5021C" w14:textId="77777777">
        <w:trPr>
          <w:cantSplit/>
        </w:trPr>
        <w:tc>
          <w:tcPr>
            <w:tcW w:w="9228" w:type="dxa"/>
            <w:gridSpan w:val="3"/>
          </w:tcPr>
          <w:p w14:paraId="74D9C412"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t xml:space="preserve">* Nurodomas paprastas kartu su sąveikaujančiu vaistiniu preparatu ir atskirai vartojamo </w:t>
            </w:r>
            <w:proofErr w:type="spellStart"/>
            <w:r w:rsidRPr="002856DA">
              <w:rPr>
                <w:rFonts w:ascii="Times New Roman" w:hAnsi="Times New Roman" w:cs="Times New Roman"/>
                <w:lang w:eastAsia="zh-CN"/>
              </w:rPr>
              <w:t>rozuvastatino</w:t>
            </w:r>
            <w:proofErr w:type="spellEnd"/>
            <w:r w:rsidRPr="002856DA">
              <w:rPr>
                <w:rFonts w:ascii="Times New Roman" w:hAnsi="Times New Roman" w:cs="Times New Roman"/>
                <w:lang w:eastAsia="zh-CN"/>
              </w:rPr>
              <w:t xml:space="preserve"> koncentracijų santykis kartais. Nurodomas atskirai vartojamo </w:t>
            </w:r>
            <w:proofErr w:type="spellStart"/>
            <w:r w:rsidRPr="002856DA">
              <w:rPr>
                <w:rFonts w:ascii="Times New Roman" w:hAnsi="Times New Roman" w:cs="Times New Roman"/>
                <w:lang w:eastAsia="zh-CN"/>
              </w:rPr>
              <w:t>rozuvastatino</w:t>
            </w:r>
            <w:proofErr w:type="spellEnd"/>
            <w:r w:rsidRPr="002856DA">
              <w:rPr>
                <w:rFonts w:ascii="Times New Roman" w:hAnsi="Times New Roman" w:cs="Times New Roman"/>
                <w:lang w:eastAsia="zh-CN"/>
              </w:rPr>
              <w:t xml:space="preserve"> koncentracijos skirtumas procentais.</w:t>
            </w:r>
          </w:p>
          <w:p w14:paraId="6143DEF2"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lang w:eastAsia="zh-CN"/>
              </w:rPr>
              <w:sym w:font="Symbol" w:char="F0AD"/>
            </w:r>
            <w:r w:rsidRPr="002856DA">
              <w:rPr>
                <w:rFonts w:ascii="Times New Roman" w:hAnsi="Times New Roman" w:cs="Times New Roman"/>
                <w:lang w:eastAsia="zh-CN"/>
              </w:rPr>
              <w:t xml:space="preserve"> rodo padidėjimą, </w:t>
            </w:r>
            <w:r w:rsidRPr="002856DA">
              <w:rPr>
                <w:rFonts w:ascii="Times New Roman" w:hAnsi="Times New Roman" w:cs="Times New Roman"/>
                <w:lang w:eastAsia="zh-CN"/>
              </w:rPr>
              <w:sym w:font="Symbol" w:char="F0AB"/>
            </w:r>
            <w:r w:rsidRPr="002856DA">
              <w:rPr>
                <w:rFonts w:ascii="Times New Roman" w:hAnsi="Times New Roman" w:cs="Times New Roman"/>
                <w:lang w:eastAsia="zh-CN"/>
              </w:rPr>
              <w:t xml:space="preserve"> - nesikeitimą, o </w:t>
            </w:r>
            <w:r w:rsidRPr="002856DA">
              <w:rPr>
                <w:rFonts w:ascii="Times New Roman" w:hAnsi="Times New Roman" w:cs="Times New Roman"/>
                <w:lang w:eastAsia="zh-CN"/>
              </w:rPr>
              <w:sym w:font="Symbol" w:char="F0AF"/>
            </w:r>
            <w:r w:rsidRPr="002856DA">
              <w:rPr>
                <w:rFonts w:ascii="Times New Roman" w:hAnsi="Times New Roman" w:cs="Times New Roman"/>
                <w:lang w:eastAsia="zh-CN"/>
              </w:rPr>
              <w:t xml:space="preserve"> - sumažėjimą.</w:t>
            </w:r>
          </w:p>
          <w:p w14:paraId="03CCE639" w14:textId="77777777" w:rsidR="001B46BA" w:rsidRPr="002856DA" w:rsidRDefault="001B46BA" w:rsidP="002E1AD9">
            <w:pPr>
              <w:spacing w:after="0" w:line="240" w:lineRule="auto"/>
              <w:rPr>
                <w:rFonts w:ascii="Times New Roman" w:hAnsi="Times New Roman" w:cs="Times New Roman"/>
                <w:b/>
                <w:bCs/>
                <w:u w:val="single"/>
              </w:rPr>
            </w:pPr>
            <w:r w:rsidRPr="002856DA">
              <w:rPr>
                <w:rFonts w:ascii="Times New Roman" w:hAnsi="Times New Roman" w:cs="Times New Roman"/>
                <w:vertAlign w:val="superscript"/>
                <w:lang w:eastAsia="zh-CN"/>
              </w:rPr>
              <w:t xml:space="preserve">** </w:t>
            </w:r>
            <w:r w:rsidRPr="002856DA">
              <w:rPr>
                <w:rFonts w:ascii="Times New Roman" w:hAnsi="Times New Roman" w:cs="Times New Roman"/>
                <w:lang w:eastAsia="zh-CN"/>
              </w:rPr>
              <w:t xml:space="preserve">Atlikti keli sąveikos su skirtingomis </w:t>
            </w:r>
            <w:proofErr w:type="spellStart"/>
            <w:r w:rsidRPr="002856DA">
              <w:rPr>
                <w:rFonts w:ascii="Times New Roman" w:hAnsi="Times New Roman" w:cs="Times New Roman"/>
                <w:lang w:eastAsia="zh-CN"/>
              </w:rPr>
              <w:t>rozuvastatinu</w:t>
            </w:r>
            <w:proofErr w:type="spellEnd"/>
            <w:r w:rsidRPr="002856DA">
              <w:rPr>
                <w:rFonts w:ascii="Times New Roman" w:hAnsi="Times New Roman" w:cs="Times New Roman"/>
                <w:lang w:eastAsia="zh-CN"/>
              </w:rPr>
              <w:t xml:space="preserve"> dozėmis tyrimai. Lentelėje pateikiamas reikšmingiausias santykis.</w:t>
            </w:r>
          </w:p>
          <w:p w14:paraId="66A8D94B" w14:textId="77777777" w:rsidR="001B46BA" w:rsidRPr="002856DA" w:rsidRDefault="001B46BA" w:rsidP="002E1AD9">
            <w:pPr>
              <w:spacing w:after="0" w:line="240" w:lineRule="auto"/>
              <w:jc w:val="center"/>
              <w:rPr>
                <w:rFonts w:ascii="Times New Roman" w:hAnsi="Times New Roman" w:cs="Times New Roman"/>
                <w:lang w:eastAsia="zh-CN"/>
              </w:rPr>
            </w:pPr>
          </w:p>
        </w:tc>
      </w:tr>
    </w:tbl>
    <w:p w14:paraId="334EF3A5"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6E5C40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79D23A4"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Rozuvastatino</w:t>
      </w:r>
      <w:proofErr w:type="spellEnd"/>
      <w:r w:rsidRPr="002856DA">
        <w:rPr>
          <w:rFonts w:ascii="Times New Roman" w:hAnsi="Times New Roman" w:cs="Times New Roman"/>
          <w:u w:val="single"/>
          <w:lang w:eastAsia="lt-LT"/>
        </w:rPr>
        <w:t xml:space="preserve"> įtaka kartu vartojamų vaistinių preparatų poveikiui</w:t>
      </w:r>
    </w:p>
    <w:p w14:paraId="126D3D4C"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3D5439C"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i/>
          <w:iCs/>
          <w:u w:val="single"/>
          <w:lang w:eastAsia="lt-LT"/>
        </w:rPr>
        <w:t>Vitamino K antagonistai</w:t>
      </w:r>
      <w:r w:rsidRPr="002856DA">
        <w:rPr>
          <w:rFonts w:ascii="Times New Roman" w:hAnsi="Times New Roman" w:cs="Times New Roman"/>
          <w:i/>
          <w:iCs/>
          <w:lang w:eastAsia="lt-LT"/>
        </w:rPr>
        <w:t>.</w:t>
      </w:r>
      <w:r w:rsidRPr="002856DA">
        <w:rPr>
          <w:rFonts w:ascii="Times New Roman" w:hAnsi="Times New Roman" w:cs="Times New Roman"/>
          <w:lang w:eastAsia="lt-LT"/>
        </w:rPr>
        <w:t xml:space="preserve"> Pacientams, vartojantiems vitamino K antagonistus (pvz., </w:t>
      </w:r>
      <w:proofErr w:type="spellStart"/>
      <w:r w:rsidRPr="002856DA">
        <w:rPr>
          <w:rFonts w:ascii="Times New Roman" w:hAnsi="Times New Roman" w:cs="Times New Roman"/>
          <w:lang w:eastAsia="lt-LT"/>
        </w:rPr>
        <w:t>varfariną</w:t>
      </w:r>
      <w:proofErr w:type="spellEnd"/>
      <w:r w:rsidRPr="002856DA">
        <w:rPr>
          <w:rFonts w:ascii="Times New Roman" w:hAnsi="Times New Roman" w:cs="Times New Roman"/>
          <w:lang w:eastAsia="lt-LT"/>
        </w:rPr>
        <w:t xml:space="preserve"> ar kitus kumarino grupės antikoaguliantus), ir kartu pradedantiems vartoti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(kaip ir kitus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arba didinantiems jo dozę, gali padidėti tarptautinis normalizuotas santykis (angl., </w:t>
      </w:r>
      <w:r w:rsidRPr="002856DA">
        <w:rPr>
          <w:rFonts w:ascii="Times New Roman" w:hAnsi="Times New Roman" w:cs="Times New Roman"/>
          <w:i/>
          <w:iCs/>
          <w:lang w:eastAsia="lt-LT"/>
        </w:rPr>
        <w:t xml:space="preserve">International </w:t>
      </w:r>
      <w:proofErr w:type="spellStart"/>
      <w:r w:rsidRPr="002856DA">
        <w:rPr>
          <w:rFonts w:ascii="Times New Roman" w:hAnsi="Times New Roman" w:cs="Times New Roman"/>
          <w:i/>
          <w:iCs/>
          <w:lang w:eastAsia="lt-LT"/>
        </w:rPr>
        <w:t>Normalised</w:t>
      </w:r>
      <w:proofErr w:type="spellEnd"/>
      <w:r w:rsidRPr="002856DA">
        <w:rPr>
          <w:rFonts w:ascii="Times New Roman" w:hAnsi="Times New Roman" w:cs="Times New Roman"/>
          <w:i/>
          <w:iCs/>
          <w:lang w:eastAsia="lt-LT"/>
        </w:rPr>
        <w:t xml:space="preserve"> </w:t>
      </w:r>
      <w:proofErr w:type="spellStart"/>
      <w:r w:rsidRPr="002856DA">
        <w:rPr>
          <w:rFonts w:ascii="Times New Roman" w:hAnsi="Times New Roman" w:cs="Times New Roman"/>
          <w:i/>
          <w:iCs/>
          <w:lang w:eastAsia="lt-LT"/>
        </w:rPr>
        <w:t>Ratio</w:t>
      </w:r>
      <w:proofErr w:type="spellEnd"/>
      <w:r w:rsidRPr="002856DA">
        <w:rPr>
          <w:rFonts w:ascii="Times New Roman" w:hAnsi="Times New Roman" w:cs="Times New Roman"/>
          <w:lang w:eastAsia="lt-LT"/>
        </w:rPr>
        <w:t xml:space="preserve">, </w:t>
      </w:r>
      <w:r w:rsidRPr="002856DA">
        <w:rPr>
          <w:rFonts w:ascii="Times New Roman" w:hAnsi="Times New Roman" w:cs="Times New Roman"/>
          <w:i/>
          <w:iCs/>
          <w:lang w:eastAsia="lt-LT"/>
        </w:rPr>
        <w:t>INR</w:t>
      </w:r>
      <w:r w:rsidRPr="002856DA">
        <w:rPr>
          <w:rFonts w:ascii="Times New Roman" w:hAnsi="Times New Roman" w:cs="Times New Roman"/>
          <w:lang w:eastAsia="lt-LT"/>
        </w:rPr>
        <w:t xml:space="preserve">). Baigus </w:t>
      </w:r>
      <w:r w:rsidRPr="002856DA">
        <w:rPr>
          <w:rFonts w:ascii="Times New Roman" w:hAnsi="Times New Roman" w:cs="Times New Roman"/>
          <w:lang w:eastAsia="lt-LT"/>
        </w:rPr>
        <w:lastRenderedPageBreak/>
        <w:t xml:space="preserve">vartoti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arba mažinant jo dozę, tarptautinis normalizuotas santykis gali sumažėti. Dėl to minėtais atvejais šį rodiklį rekomenduojama stebėti.</w:t>
      </w:r>
    </w:p>
    <w:p w14:paraId="278F779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5EB8D02"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i/>
          <w:iCs/>
          <w:u w:val="single"/>
          <w:lang w:eastAsia="lt-LT"/>
        </w:rPr>
        <w:t>Geriamieji kontraceptikai ir pakaitinė hormonų terapija.</w:t>
      </w:r>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Kartu vartojant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ir geriamąjį kontraceptiką, </w:t>
      </w:r>
      <w:proofErr w:type="spellStart"/>
      <w:r w:rsidRPr="002856DA">
        <w:rPr>
          <w:rFonts w:ascii="Times New Roman" w:hAnsi="Times New Roman" w:cs="Times New Roman"/>
          <w:lang w:eastAsia="lt-LT"/>
        </w:rPr>
        <w:t>etinilestradiolio</w:t>
      </w:r>
      <w:proofErr w:type="spellEnd"/>
      <w:r w:rsidRPr="002856DA">
        <w:rPr>
          <w:rFonts w:ascii="Times New Roman" w:hAnsi="Times New Roman" w:cs="Times New Roman"/>
          <w:lang w:eastAsia="lt-LT"/>
        </w:rPr>
        <w:t xml:space="preserve"> AUC padidėjo 26</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norgestrelio</w:t>
      </w:r>
      <w:proofErr w:type="spellEnd"/>
      <w:r w:rsidRPr="002856DA">
        <w:rPr>
          <w:rFonts w:ascii="Times New Roman" w:hAnsi="Times New Roman" w:cs="Times New Roman"/>
          <w:lang w:eastAsia="lt-LT"/>
        </w:rPr>
        <w:t xml:space="preserve"> – 34</w:t>
      </w:r>
      <w:r w:rsidR="005D2154">
        <w:rPr>
          <w:rFonts w:ascii="Times New Roman" w:hAnsi="Times New Roman" w:cs="Times New Roman"/>
          <w:lang w:eastAsia="lt-LT"/>
        </w:rPr>
        <w:t> %</w:t>
      </w:r>
      <w:r w:rsidRPr="002856DA">
        <w:rPr>
          <w:rFonts w:ascii="Times New Roman" w:hAnsi="Times New Roman" w:cs="Times New Roman"/>
          <w:lang w:eastAsia="lt-LT"/>
        </w:rPr>
        <w:t xml:space="preserve">. Parenkant veikliųjų medžiagų kiekį geriamojo kontraceptiko sudėtyje, į šį hormonų koncentracijos plazmoje padidėjimą reikia atsižvelgti. Nėra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duomenų, kartu vartojant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ir hormonus pakeičiamajai terapijai, todėl panašių hormonų koncentracijos pokyčių galimybė nepaneigta ir šiuo atveju. Vis dėlto klinikinių tyrimų metu daug pacienčių vartojo ir gerai toleravo šį vaistinių preparatų derinį.</w:t>
      </w:r>
    </w:p>
    <w:p w14:paraId="788D658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37E0500"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i/>
          <w:iCs/>
          <w:u w:val="single"/>
          <w:lang w:eastAsia="lt-LT"/>
        </w:rPr>
        <w:t>Kiti vaistiniai preparatai.</w:t>
      </w:r>
      <w:r w:rsidRPr="002856DA">
        <w:rPr>
          <w:rFonts w:ascii="Times New Roman" w:hAnsi="Times New Roman" w:cs="Times New Roman"/>
          <w:lang w:eastAsia="lt-LT"/>
        </w:rPr>
        <w:t xml:space="preserve"> Remiantis specialiais sąveikos tyrimų duomenimis, kliniškai reikšmingos sąveikos su </w:t>
      </w:r>
      <w:proofErr w:type="spellStart"/>
      <w:r w:rsidRPr="002856DA">
        <w:rPr>
          <w:rFonts w:ascii="Times New Roman" w:hAnsi="Times New Roman" w:cs="Times New Roman"/>
          <w:lang w:eastAsia="lt-LT"/>
        </w:rPr>
        <w:t>digoksinu</w:t>
      </w:r>
      <w:proofErr w:type="spellEnd"/>
      <w:r w:rsidRPr="002856DA">
        <w:rPr>
          <w:rFonts w:ascii="Times New Roman" w:hAnsi="Times New Roman" w:cs="Times New Roman"/>
          <w:lang w:eastAsia="lt-LT"/>
        </w:rPr>
        <w:t xml:space="preserve"> nereikėtų tikėtis.</w:t>
      </w:r>
    </w:p>
    <w:p w14:paraId="7492BA1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BFB3165" w14:textId="77777777" w:rsidR="001B46BA" w:rsidRPr="002856DA" w:rsidRDefault="001B46BA" w:rsidP="002E1AD9">
      <w:pPr>
        <w:spacing w:after="0" w:line="240" w:lineRule="auto"/>
        <w:rPr>
          <w:rFonts w:ascii="Times New Roman" w:hAnsi="Times New Roman" w:cs="Times New Roman"/>
          <w:lang w:eastAsia="lt-LT"/>
        </w:rPr>
      </w:pPr>
      <w:r w:rsidRPr="00FA3AB3">
        <w:rPr>
          <w:rFonts w:ascii="Times New Roman" w:hAnsi="Times New Roman" w:cs="Times New Roman"/>
          <w:i/>
          <w:iCs/>
          <w:u w:val="single"/>
        </w:rPr>
        <w:t>Vaikų populiacija.</w:t>
      </w:r>
      <w:r w:rsidRPr="002856DA">
        <w:rPr>
          <w:rFonts w:ascii="Times New Roman" w:hAnsi="Times New Roman" w:cs="Times New Roman"/>
          <w:b/>
          <w:bCs/>
        </w:rPr>
        <w:t xml:space="preserve"> </w:t>
      </w:r>
      <w:r w:rsidRPr="002856DA">
        <w:rPr>
          <w:rFonts w:ascii="Times New Roman" w:hAnsi="Times New Roman" w:cs="Times New Roman"/>
          <w:lang w:eastAsia="lt-LT"/>
        </w:rPr>
        <w:t>Atlikti tik sąveikos suaugusiųjų organizme tyrimai. Sąveikos reikšmė vaikų populiacijai nežinoma.</w:t>
      </w:r>
    </w:p>
    <w:p w14:paraId="2EA2CC87"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68D32E8" w14:textId="601FD7C5" w:rsidR="001B46BA" w:rsidRPr="002856DA" w:rsidRDefault="00BD1764" w:rsidP="002E1AD9">
      <w:pPr>
        <w:tabs>
          <w:tab w:val="left" w:pos="567"/>
        </w:tabs>
        <w:spacing w:after="0" w:line="240" w:lineRule="auto"/>
        <w:ind w:left="567" w:hanging="567"/>
        <w:outlineLvl w:val="1"/>
        <w:rPr>
          <w:rFonts w:ascii="Times New Roman" w:hAnsi="Times New Roman" w:cs="Times New Roman"/>
          <w:b/>
          <w:bCs/>
        </w:rPr>
      </w:pPr>
      <w:r>
        <w:rPr>
          <w:rFonts w:ascii="Times New Roman" w:hAnsi="Times New Roman" w:cs="Times New Roman"/>
          <w:b/>
          <w:bCs/>
        </w:rPr>
        <w:t>4.6</w:t>
      </w:r>
      <w:r>
        <w:rPr>
          <w:rFonts w:ascii="Times New Roman" w:hAnsi="Times New Roman" w:cs="Times New Roman"/>
          <w:b/>
          <w:bCs/>
        </w:rPr>
        <w:tab/>
        <w:t xml:space="preserve">Vaisingumas, nėštumo ir </w:t>
      </w:r>
      <w:r w:rsidR="001B46BA" w:rsidRPr="002856DA">
        <w:rPr>
          <w:rFonts w:ascii="Times New Roman" w:hAnsi="Times New Roman" w:cs="Times New Roman"/>
          <w:b/>
          <w:bCs/>
        </w:rPr>
        <w:t>žindymo laikotarpis</w:t>
      </w:r>
    </w:p>
    <w:p w14:paraId="61E6BC48"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BD1F35D" w14:textId="1D50C5CB"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Nėščiosioms ir žindyvėms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vartoti negalima.</w:t>
      </w:r>
    </w:p>
    <w:p w14:paraId="7072357C"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87ADC3E" w14:textId="3EC0C6B3"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vartojančioms vaisingoms moterims reikia tinkamos kontracepcijos.</w:t>
      </w:r>
    </w:p>
    <w:p w14:paraId="4C601CA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E37FC40" w14:textId="2F4415D4"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Cholesterolis ir kitos jo </w:t>
      </w:r>
      <w:proofErr w:type="spellStart"/>
      <w:r w:rsidRPr="002856DA">
        <w:rPr>
          <w:rFonts w:ascii="Times New Roman" w:hAnsi="Times New Roman" w:cs="Times New Roman"/>
          <w:lang w:eastAsia="lt-LT"/>
        </w:rPr>
        <w:t>biosintezės</w:t>
      </w:r>
      <w:proofErr w:type="spellEnd"/>
      <w:r w:rsidRPr="002856DA">
        <w:rPr>
          <w:rFonts w:ascii="Times New Roman" w:hAnsi="Times New Roman" w:cs="Times New Roman"/>
          <w:lang w:eastAsia="lt-LT"/>
        </w:rPr>
        <w:t xml:space="preserve"> metu susidarančios medžiagos yra būtinos vaisiaus vystymuisi, todėl galima rizika, susijusi su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slopinimu, viršija nėštumo metu vartojamo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naudą. Atliekant tyrimus su gyvūnais, gauta nedaug toksinio poveikio reprodukcijai įrodymų (žr. 5.3 skyrių). Jei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vartojanti moteris pastojo, šio vaistinio preparato vartojimą reikia nedelsiant nutraukti.</w:t>
      </w:r>
    </w:p>
    <w:p w14:paraId="64D4E4F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66096AB"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išsiskiria su žiurkių pienu. Duomenų apie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išsiskyrimą su moters pienu nėra (žr. 4.3 skyrių).</w:t>
      </w:r>
    </w:p>
    <w:p w14:paraId="52810E23"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C0843C2"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4.7</w:t>
      </w:r>
      <w:r w:rsidRPr="002856DA">
        <w:rPr>
          <w:rFonts w:ascii="Times New Roman" w:hAnsi="Times New Roman" w:cs="Times New Roman"/>
          <w:b/>
          <w:bCs/>
        </w:rPr>
        <w:tab/>
        <w:t>Poveikis gebėjimui vairuoti ir valdyti mechanizmus</w:t>
      </w:r>
    </w:p>
    <w:p w14:paraId="241C4AA9"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C68FF6C"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poveikis gebėjimui vairuoti ir valdyti mechanizmus netirtas. Remiantis </w:t>
      </w:r>
      <w:proofErr w:type="spellStart"/>
      <w:r w:rsidRPr="002856DA">
        <w:rPr>
          <w:rFonts w:ascii="Times New Roman" w:hAnsi="Times New Roman" w:cs="Times New Roman"/>
          <w:lang w:eastAsia="lt-LT"/>
        </w:rPr>
        <w:t>farmakodinaminėmis</w:t>
      </w:r>
      <w:proofErr w:type="spellEnd"/>
      <w:r w:rsidRPr="002856DA">
        <w:rPr>
          <w:rFonts w:ascii="Times New Roman" w:hAnsi="Times New Roman" w:cs="Times New Roman"/>
          <w:lang w:eastAsia="lt-LT"/>
        </w:rPr>
        <w:t xml:space="preserve"> savybėmis, gebėjimo dirbti šiuos darbus jis neturėtų veikti. Vairuojant ar valdant mechanizmus vis dėlto reikia atsižvelgti į tai, kad gydymo metu gali pasireikšti svaigulys.</w:t>
      </w:r>
    </w:p>
    <w:p w14:paraId="131BBDC2"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A4B8821"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4.8</w:t>
      </w:r>
      <w:r w:rsidRPr="002856DA">
        <w:rPr>
          <w:rFonts w:ascii="Times New Roman" w:hAnsi="Times New Roman" w:cs="Times New Roman"/>
          <w:b/>
          <w:bCs/>
        </w:rPr>
        <w:tab/>
        <w:t xml:space="preserve">Nepageidaujamas poveikis </w:t>
      </w:r>
    </w:p>
    <w:p w14:paraId="2EB22CDC"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46FC9B8"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Nepageidaujamos reakcijos vartojant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paprastai būna lengvos ir laikinos. Dėl nepageidaujamų reakcijų iš kontroliuojamų klinikinių tyrimų pasitraukė mažiau kaip 4</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vartojusių pacientų.</w:t>
      </w:r>
    </w:p>
    <w:p w14:paraId="4F9A4A7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D28BBE2"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Nepageidaujamų reakcijų santrauka lentelėje.</w:t>
      </w:r>
    </w:p>
    <w:p w14:paraId="4EBCAD75"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Žemiau lentelėje pateikiamos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nepageidaujamos reakcijos, remiantis klinikinių tyrimų duomenimis ir didele į rinką pateikto šio vaistinio preparato vartojimo patirtimi. Žemiau išvardytos nepageidaujamos reakcijos suklasifikuotos pagal dažnį ir organų sistemų grupes.</w:t>
      </w:r>
    </w:p>
    <w:p w14:paraId="3757521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BF64954"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Nepageidaujamo poveikio dažnis apibūdinamas taip: dažnas (nuo ≥ 1/100 iki &lt; 1/10), nedažnas (nuo ≥ 1/1 000 iki &lt; 1/100), retas (nuo ≥ 1/10 000 iki &lt; 1/1000), labai retas (&lt; 1/10 000) ir nežinomas (negali būti apskaičiuotas pagal turimus duomenis).</w:t>
      </w:r>
    </w:p>
    <w:p w14:paraId="2267DBBB" w14:textId="77777777" w:rsidR="001B46BA" w:rsidRPr="002856DA" w:rsidRDefault="001B46BA" w:rsidP="002E1AD9">
      <w:pPr>
        <w:tabs>
          <w:tab w:val="left" w:pos="567"/>
        </w:tabs>
        <w:spacing w:after="0" w:line="240" w:lineRule="auto"/>
        <w:rPr>
          <w:rFonts w:ascii="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1383"/>
        <w:gridCol w:w="1406"/>
        <w:gridCol w:w="1793"/>
        <w:gridCol w:w="1616"/>
        <w:gridCol w:w="1479"/>
      </w:tblGrid>
      <w:tr w:rsidR="001B46BA" w:rsidRPr="00EB58FF" w14:paraId="1D6BE9B8" w14:textId="77777777">
        <w:tc>
          <w:tcPr>
            <w:tcW w:w="9286" w:type="dxa"/>
            <w:gridSpan w:val="6"/>
          </w:tcPr>
          <w:p w14:paraId="056561F7" w14:textId="77777777" w:rsidR="001B46BA" w:rsidRPr="002856DA" w:rsidRDefault="001B46BA" w:rsidP="002E1AD9">
            <w:pPr>
              <w:tabs>
                <w:tab w:val="left" w:pos="567"/>
              </w:tabs>
              <w:spacing w:after="0" w:line="240" w:lineRule="auto"/>
              <w:rPr>
                <w:rFonts w:ascii="Times New Roman" w:hAnsi="Times New Roman" w:cs="Times New Roman"/>
                <w:b/>
                <w:bCs/>
                <w:lang w:eastAsia="lt-LT"/>
              </w:rPr>
            </w:pPr>
            <w:r w:rsidRPr="002856DA">
              <w:rPr>
                <w:rFonts w:ascii="Times New Roman" w:hAnsi="Times New Roman" w:cs="Times New Roman"/>
                <w:b/>
                <w:bCs/>
                <w:lang w:eastAsia="lt-LT"/>
              </w:rPr>
              <w:t>1 lentelė. Nepageidaujamos reakcijos, remiantis klinikinių tyrimų duomenimis ir į rinką pateikto vaistinio preparato vartojimo patirtimi</w:t>
            </w:r>
          </w:p>
        </w:tc>
      </w:tr>
      <w:tr w:rsidR="001B46BA" w:rsidRPr="00EB58FF" w14:paraId="1F14FF85" w14:textId="77777777" w:rsidTr="00FD4E95">
        <w:tc>
          <w:tcPr>
            <w:tcW w:w="1609" w:type="dxa"/>
          </w:tcPr>
          <w:p w14:paraId="4FF1F908"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Organų sistemų klasė</w:t>
            </w:r>
          </w:p>
        </w:tc>
        <w:tc>
          <w:tcPr>
            <w:tcW w:w="1383" w:type="dxa"/>
          </w:tcPr>
          <w:p w14:paraId="10EB82CC"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Dažni</w:t>
            </w:r>
          </w:p>
        </w:tc>
        <w:tc>
          <w:tcPr>
            <w:tcW w:w="1406" w:type="dxa"/>
          </w:tcPr>
          <w:p w14:paraId="36058C40"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Nedažni</w:t>
            </w:r>
          </w:p>
        </w:tc>
        <w:tc>
          <w:tcPr>
            <w:tcW w:w="1793" w:type="dxa"/>
          </w:tcPr>
          <w:p w14:paraId="0DE23950"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Reti</w:t>
            </w:r>
          </w:p>
        </w:tc>
        <w:tc>
          <w:tcPr>
            <w:tcW w:w="1616" w:type="dxa"/>
          </w:tcPr>
          <w:p w14:paraId="3ABD5F2C"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Labai reti</w:t>
            </w:r>
          </w:p>
        </w:tc>
        <w:tc>
          <w:tcPr>
            <w:tcW w:w="1479" w:type="dxa"/>
          </w:tcPr>
          <w:p w14:paraId="0DF8DBCD" w14:textId="77777777" w:rsidR="001B46BA" w:rsidRPr="002856DA" w:rsidRDefault="001B46BA" w:rsidP="002E1AD9">
            <w:pPr>
              <w:tabs>
                <w:tab w:val="left" w:pos="567"/>
              </w:tabs>
              <w:spacing w:after="0" w:line="240" w:lineRule="auto"/>
              <w:rPr>
                <w:rFonts w:ascii="Times New Roman" w:hAnsi="Times New Roman" w:cs="Times New Roman"/>
                <w:b/>
                <w:bCs/>
                <w:lang w:eastAsia="x-none"/>
              </w:rPr>
            </w:pPr>
            <w:r w:rsidRPr="002856DA">
              <w:rPr>
                <w:rFonts w:ascii="Times New Roman" w:hAnsi="Times New Roman" w:cs="Times New Roman"/>
                <w:b/>
                <w:bCs/>
                <w:lang w:eastAsia="x-none"/>
              </w:rPr>
              <w:t>Dažnis nežinomas</w:t>
            </w:r>
          </w:p>
        </w:tc>
      </w:tr>
      <w:tr w:rsidR="001B46BA" w:rsidRPr="00EB58FF" w14:paraId="2AA244DA" w14:textId="77777777" w:rsidTr="00FD4E95">
        <w:tc>
          <w:tcPr>
            <w:tcW w:w="1609" w:type="dxa"/>
          </w:tcPr>
          <w:p w14:paraId="039B6610"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rPr>
              <w:t>Kraujo ir limfinės sistemos sutrikimai</w:t>
            </w:r>
          </w:p>
        </w:tc>
        <w:tc>
          <w:tcPr>
            <w:tcW w:w="1383" w:type="dxa"/>
          </w:tcPr>
          <w:p w14:paraId="7BA737FE"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591C16B7"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25A045AC"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Trombocitopenija</w:t>
            </w:r>
            <w:proofErr w:type="spellEnd"/>
          </w:p>
        </w:tc>
        <w:tc>
          <w:tcPr>
            <w:tcW w:w="1616" w:type="dxa"/>
          </w:tcPr>
          <w:p w14:paraId="109D8D23"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073C2D4B"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5C884873" w14:textId="77777777" w:rsidTr="00FD4E95">
        <w:tc>
          <w:tcPr>
            <w:tcW w:w="1609" w:type="dxa"/>
          </w:tcPr>
          <w:p w14:paraId="2E383849"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Imuninės sistemos sutrikimai</w:t>
            </w:r>
          </w:p>
        </w:tc>
        <w:tc>
          <w:tcPr>
            <w:tcW w:w="1383" w:type="dxa"/>
          </w:tcPr>
          <w:p w14:paraId="3DD4213C"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0E0BD709"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77453EBF"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Padidėjusio jautrumo reakcijos (įskaitant </w:t>
            </w:r>
            <w:proofErr w:type="spellStart"/>
            <w:r w:rsidRPr="002856DA">
              <w:rPr>
                <w:rFonts w:ascii="Times New Roman" w:hAnsi="Times New Roman" w:cs="Times New Roman"/>
                <w:lang w:eastAsia="x-none"/>
              </w:rPr>
              <w:t>angioneurozinę</w:t>
            </w:r>
            <w:proofErr w:type="spellEnd"/>
            <w:r w:rsidRPr="002856DA">
              <w:rPr>
                <w:rFonts w:ascii="Times New Roman" w:hAnsi="Times New Roman" w:cs="Times New Roman"/>
                <w:lang w:eastAsia="x-none"/>
              </w:rPr>
              <w:t xml:space="preserve"> edemą)</w:t>
            </w:r>
          </w:p>
        </w:tc>
        <w:tc>
          <w:tcPr>
            <w:tcW w:w="1616" w:type="dxa"/>
          </w:tcPr>
          <w:p w14:paraId="3685145B"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2A6AC159"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13E20A62" w14:textId="77777777" w:rsidTr="00FD4E95">
        <w:tc>
          <w:tcPr>
            <w:tcW w:w="1609" w:type="dxa"/>
          </w:tcPr>
          <w:p w14:paraId="73504ACD"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Endokrininiai sutrikimai</w:t>
            </w:r>
          </w:p>
        </w:tc>
        <w:tc>
          <w:tcPr>
            <w:tcW w:w="1383" w:type="dxa"/>
          </w:tcPr>
          <w:p w14:paraId="6A52914F"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Cukrinis diabetas</w:t>
            </w:r>
            <w:r w:rsidRPr="002856DA">
              <w:rPr>
                <w:rFonts w:ascii="Times New Roman" w:hAnsi="Times New Roman" w:cs="Times New Roman"/>
                <w:vertAlign w:val="superscript"/>
                <w:lang w:eastAsia="x-none"/>
              </w:rPr>
              <w:t>1</w:t>
            </w:r>
          </w:p>
        </w:tc>
        <w:tc>
          <w:tcPr>
            <w:tcW w:w="1406" w:type="dxa"/>
          </w:tcPr>
          <w:p w14:paraId="7C9D60D5"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3C98C31D"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4B821390"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583567F5"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12F47360" w14:textId="77777777" w:rsidTr="00FD4E95">
        <w:tc>
          <w:tcPr>
            <w:tcW w:w="1609" w:type="dxa"/>
          </w:tcPr>
          <w:p w14:paraId="61B5060D"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rPr>
              <w:t>Psichikos sutrikimai</w:t>
            </w:r>
          </w:p>
        </w:tc>
        <w:tc>
          <w:tcPr>
            <w:tcW w:w="1383" w:type="dxa"/>
          </w:tcPr>
          <w:p w14:paraId="78B60041"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7934AE27"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750A07C6"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1CD92FA4"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53057208"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Depresija</w:t>
            </w:r>
          </w:p>
        </w:tc>
      </w:tr>
      <w:tr w:rsidR="001B46BA" w:rsidRPr="00EB58FF" w14:paraId="77A42F86" w14:textId="77777777" w:rsidTr="00FD4E95">
        <w:tc>
          <w:tcPr>
            <w:tcW w:w="1609" w:type="dxa"/>
          </w:tcPr>
          <w:p w14:paraId="46FAF4E1"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Nervų sistemos sutrikimai</w:t>
            </w:r>
          </w:p>
        </w:tc>
        <w:tc>
          <w:tcPr>
            <w:tcW w:w="1383" w:type="dxa"/>
          </w:tcPr>
          <w:p w14:paraId="24912EC3"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Galvos skausmas, svaigulys</w:t>
            </w:r>
          </w:p>
        </w:tc>
        <w:tc>
          <w:tcPr>
            <w:tcW w:w="1406" w:type="dxa"/>
          </w:tcPr>
          <w:p w14:paraId="70BBAC34"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6ACA3E06"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6BBA6530"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Polineuropatija, atminties praradimas</w:t>
            </w:r>
          </w:p>
        </w:tc>
        <w:tc>
          <w:tcPr>
            <w:tcW w:w="1479" w:type="dxa"/>
          </w:tcPr>
          <w:p w14:paraId="68C8C9C3"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Periferinė neuropatija</w:t>
            </w:r>
          </w:p>
          <w:p w14:paraId="79F12A42" w14:textId="77777777" w:rsidR="001B46BA" w:rsidRPr="002856DA" w:rsidRDefault="001B46BA" w:rsidP="002E1AD9">
            <w:pPr>
              <w:tabs>
                <w:tab w:val="left" w:pos="567"/>
              </w:tabs>
              <w:spacing w:after="0" w:line="240" w:lineRule="auto"/>
              <w:rPr>
                <w:rFonts w:ascii="Times New Roman" w:hAnsi="Times New Roman" w:cs="Times New Roman"/>
                <w:lang w:eastAsia="x-none"/>
              </w:rPr>
            </w:pPr>
          </w:p>
          <w:p w14:paraId="33EF1FD0"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Miego sutrikimai, įskaitant nemigą ir košmariškus sapnus</w:t>
            </w:r>
          </w:p>
        </w:tc>
      </w:tr>
      <w:tr w:rsidR="001B46BA" w:rsidRPr="00EB58FF" w14:paraId="4E5B0191" w14:textId="77777777" w:rsidTr="00FD4E95">
        <w:tc>
          <w:tcPr>
            <w:tcW w:w="1609" w:type="dxa"/>
          </w:tcPr>
          <w:p w14:paraId="70C01406"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rPr>
              <w:t>Kvėpavimo sistemos, krūtinės ląstos ir tarpuplaučio sutrikimai</w:t>
            </w:r>
          </w:p>
        </w:tc>
        <w:tc>
          <w:tcPr>
            <w:tcW w:w="1383" w:type="dxa"/>
          </w:tcPr>
          <w:p w14:paraId="13CD1D33"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3EE5DA1C"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12ED40F0"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32E0E5B8"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78D995F6"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Kosulys, dusulys</w:t>
            </w:r>
          </w:p>
        </w:tc>
      </w:tr>
      <w:tr w:rsidR="001B46BA" w:rsidRPr="00EB58FF" w14:paraId="3C7DE276" w14:textId="77777777" w:rsidTr="00FD4E95">
        <w:tc>
          <w:tcPr>
            <w:tcW w:w="1609" w:type="dxa"/>
          </w:tcPr>
          <w:p w14:paraId="1457F39E"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lastRenderedPageBreak/>
              <w:t>Virškinimo trakto sutrikimai</w:t>
            </w:r>
          </w:p>
        </w:tc>
        <w:tc>
          <w:tcPr>
            <w:tcW w:w="1383" w:type="dxa"/>
          </w:tcPr>
          <w:p w14:paraId="0D29A302"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Vidurių užkietėjimas, pykinimas, pilvo skausmas</w:t>
            </w:r>
          </w:p>
        </w:tc>
        <w:tc>
          <w:tcPr>
            <w:tcW w:w="1406" w:type="dxa"/>
          </w:tcPr>
          <w:p w14:paraId="115F3675"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0CB8D8DC"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Pankreatitas</w:t>
            </w:r>
          </w:p>
        </w:tc>
        <w:tc>
          <w:tcPr>
            <w:tcW w:w="1616" w:type="dxa"/>
          </w:tcPr>
          <w:p w14:paraId="2A6425CC"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5F0ACD96"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Viduriavimas</w:t>
            </w:r>
          </w:p>
        </w:tc>
      </w:tr>
      <w:tr w:rsidR="001B46BA" w:rsidRPr="00EB58FF" w14:paraId="1963BCB2" w14:textId="77777777" w:rsidTr="00FD4E95">
        <w:tc>
          <w:tcPr>
            <w:tcW w:w="1609" w:type="dxa"/>
          </w:tcPr>
          <w:p w14:paraId="4465A315"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Kepenų, tulžies pūslės ir latakų sutrikimai</w:t>
            </w:r>
          </w:p>
        </w:tc>
        <w:tc>
          <w:tcPr>
            <w:tcW w:w="1383" w:type="dxa"/>
          </w:tcPr>
          <w:p w14:paraId="0A2E2AC8"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282BFF71"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3AF36226"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padidėjęs kepenų </w:t>
            </w:r>
            <w:proofErr w:type="spellStart"/>
            <w:r w:rsidRPr="002856DA">
              <w:rPr>
                <w:rFonts w:ascii="Times New Roman" w:hAnsi="Times New Roman" w:cs="Times New Roman"/>
                <w:lang w:eastAsia="x-none"/>
              </w:rPr>
              <w:t>transaminazių</w:t>
            </w:r>
            <w:proofErr w:type="spellEnd"/>
            <w:r w:rsidRPr="002856DA">
              <w:rPr>
                <w:rFonts w:ascii="Times New Roman" w:hAnsi="Times New Roman" w:cs="Times New Roman"/>
                <w:lang w:eastAsia="x-none"/>
              </w:rPr>
              <w:t xml:space="preserve"> aktyvumas</w:t>
            </w:r>
          </w:p>
        </w:tc>
        <w:tc>
          <w:tcPr>
            <w:tcW w:w="1616" w:type="dxa"/>
          </w:tcPr>
          <w:p w14:paraId="26092C50"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Gelta, hepatitas</w:t>
            </w:r>
          </w:p>
        </w:tc>
        <w:tc>
          <w:tcPr>
            <w:tcW w:w="1479" w:type="dxa"/>
          </w:tcPr>
          <w:p w14:paraId="48F5D11A"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19BD9856" w14:textId="77777777">
        <w:tc>
          <w:tcPr>
            <w:tcW w:w="1609" w:type="dxa"/>
          </w:tcPr>
          <w:p w14:paraId="224AC1DF"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Odos ir poodinio audinio sutrikimai</w:t>
            </w:r>
          </w:p>
        </w:tc>
        <w:tc>
          <w:tcPr>
            <w:tcW w:w="1383" w:type="dxa"/>
          </w:tcPr>
          <w:p w14:paraId="28FC4D3F"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722C3D6E" w14:textId="1F2919A8" w:rsidR="001B46BA" w:rsidRPr="002856DA" w:rsidRDefault="001B46BA" w:rsidP="00C83800">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Niež</w:t>
            </w:r>
            <w:r w:rsidR="00C83800">
              <w:rPr>
                <w:rFonts w:ascii="Times New Roman" w:hAnsi="Times New Roman" w:cs="Times New Roman"/>
                <w:lang w:eastAsia="x-none"/>
              </w:rPr>
              <w:t>ėjimas</w:t>
            </w:r>
            <w:r w:rsidRPr="002856DA">
              <w:rPr>
                <w:rFonts w:ascii="Times New Roman" w:hAnsi="Times New Roman" w:cs="Times New Roman"/>
                <w:lang w:eastAsia="x-none"/>
              </w:rPr>
              <w:t>, išbėrimas, dilgėlinė</w:t>
            </w:r>
          </w:p>
        </w:tc>
        <w:tc>
          <w:tcPr>
            <w:tcW w:w="1793" w:type="dxa"/>
          </w:tcPr>
          <w:p w14:paraId="263D931C"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23414D40"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1B3D4CF2" w14:textId="77777777" w:rsidR="001B46BA" w:rsidRPr="002A30DB" w:rsidRDefault="001B46BA" w:rsidP="002E1AD9">
            <w:pPr>
              <w:tabs>
                <w:tab w:val="left" w:pos="567"/>
              </w:tabs>
              <w:spacing w:after="0" w:line="240" w:lineRule="auto"/>
              <w:rPr>
                <w:rFonts w:ascii="Times New Roman" w:hAnsi="Times New Roman" w:cs="Times New Roman"/>
                <w:lang w:eastAsia="x-none"/>
              </w:rPr>
            </w:pPr>
            <w:proofErr w:type="spellStart"/>
            <w:r w:rsidRPr="00FA3AB3">
              <w:rPr>
                <w:rFonts w:ascii="Times New Roman" w:hAnsi="Times New Roman" w:cs="Times New Roman"/>
              </w:rPr>
              <w:t>Stivenso</w:t>
            </w:r>
            <w:proofErr w:type="spellEnd"/>
            <w:r w:rsidRPr="00FA3AB3">
              <w:rPr>
                <w:rFonts w:ascii="Times New Roman" w:hAnsi="Times New Roman" w:cs="Times New Roman"/>
              </w:rPr>
              <w:t>-Džonsono (</w:t>
            </w:r>
            <w:proofErr w:type="spellStart"/>
            <w:r w:rsidRPr="002A30DB">
              <w:rPr>
                <w:rFonts w:ascii="Times New Roman" w:hAnsi="Times New Roman" w:cs="Times New Roman"/>
                <w:i/>
                <w:iCs/>
                <w:lang w:eastAsia="x-none"/>
              </w:rPr>
              <w:t>Stevens-Johnson</w:t>
            </w:r>
            <w:proofErr w:type="spellEnd"/>
            <w:r w:rsidRPr="002A30DB">
              <w:rPr>
                <w:rFonts w:ascii="Times New Roman" w:hAnsi="Times New Roman" w:cs="Times New Roman"/>
                <w:lang w:eastAsia="x-none"/>
              </w:rPr>
              <w:t>) sindromas</w:t>
            </w:r>
          </w:p>
        </w:tc>
      </w:tr>
      <w:tr w:rsidR="001B46BA" w:rsidRPr="00EB58FF" w14:paraId="38CA3B67" w14:textId="77777777" w:rsidTr="00FD4E95">
        <w:tc>
          <w:tcPr>
            <w:tcW w:w="1609" w:type="dxa"/>
          </w:tcPr>
          <w:p w14:paraId="1989EC78"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Skeleto, raumenų ir jungiamojo audinio sutrikimai</w:t>
            </w:r>
          </w:p>
        </w:tc>
        <w:tc>
          <w:tcPr>
            <w:tcW w:w="1383" w:type="dxa"/>
          </w:tcPr>
          <w:p w14:paraId="5B41672C"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Mialgija</w:t>
            </w:r>
            <w:proofErr w:type="spellEnd"/>
          </w:p>
        </w:tc>
        <w:tc>
          <w:tcPr>
            <w:tcW w:w="1406" w:type="dxa"/>
          </w:tcPr>
          <w:p w14:paraId="771FE9EF"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1E5E65B2"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Miopatija</w:t>
            </w:r>
            <w:proofErr w:type="spellEnd"/>
            <w:r w:rsidRPr="002856DA">
              <w:rPr>
                <w:rFonts w:ascii="Times New Roman" w:hAnsi="Times New Roman" w:cs="Times New Roman"/>
                <w:lang w:eastAsia="x-none"/>
              </w:rPr>
              <w:t xml:space="preserve"> (įskaitant </w:t>
            </w:r>
            <w:proofErr w:type="spellStart"/>
            <w:r w:rsidRPr="002856DA">
              <w:rPr>
                <w:rFonts w:ascii="Times New Roman" w:hAnsi="Times New Roman" w:cs="Times New Roman"/>
                <w:lang w:eastAsia="x-none"/>
              </w:rPr>
              <w:t>miozitą</w:t>
            </w:r>
            <w:proofErr w:type="spellEnd"/>
            <w:r w:rsidRPr="002856DA">
              <w:rPr>
                <w:rFonts w:ascii="Times New Roman" w:hAnsi="Times New Roman" w:cs="Times New Roman"/>
                <w:lang w:eastAsia="x-none"/>
              </w:rPr>
              <w:t xml:space="preserve">) ir </w:t>
            </w:r>
            <w:proofErr w:type="spellStart"/>
            <w:r w:rsidRPr="002856DA">
              <w:rPr>
                <w:rFonts w:ascii="Times New Roman" w:hAnsi="Times New Roman" w:cs="Times New Roman"/>
                <w:lang w:eastAsia="x-none"/>
              </w:rPr>
              <w:t>rabdomiolizė</w:t>
            </w:r>
            <w:proofErr w:type="spellEnd"/>
          </w:p>
        </w:tc>
        <w:tc>
          <w:tcPr>
            <w:tcW w:w="1616" w:type="dxa"/>
          </w:tcPr>
          <w:p w14:paraId="2670187C"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Artralgija</w:t>
            </w:r>
            <w:proofErr w:type="spellEnd"/>
          </w:p>
        </w:tc>
        <w:tc>
          <w:tcPr>
            <w:tcW w:w="1479" w:type="dxa"/>
          </w:tcPr>
          <w:p w14:paraId="35681714"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Su imuninėmis reakcijomis susijusi </w:t>
            </w:r>
            <w:proofErr w:type="spellStart"/>
            <w:r w:rsidRPr="002856DA">
              <w:rPr>
                <w:rFonts w:ascii="Times New Roman" w:hAnsi="Times New Roman" w:cs="Times New Roman"/>
                <w:lang w:eastAsia="x-none"/>
              </w:rPr>
              <w:t>nekrozinė</w:t>
            </w:r>
            <w:proofErr w:type="spellEnd"/>
            <w:r w:rsidRPr="002856DA">
              <w:rPr>
                <w:rFonts w:ascii="Times New Roman" w:hAnsi="Times New Roman" w:cs="Times New Roman"/>
                <w:lang w:eastAsia="x-none"/>
              </w:rPr>
              <w:t xml:space="preserve"> </w:t>
            </w:r>
            <w:proofErr w:type="spellStart"/>
            <w:r w:rsidRPr="002856DA">
              <w:rPr>
                <w:rFonts w:ascii="Times New Roman" w:hAnsi="Times New Roman" w:cs="Times New Roman"/>
                <w:lang w:eastAsia="x-none"/>
              </w:rPr>
              <w:t>miopatija</w:t>
            </w:r>
            <w:proofErr w:type="spellEnd"/>
          </w:p>
          <w:p w14:paraId="754A1F6C" w14:textId="77777777" w:rsidR="001B46BA" w:rsidRPr="002856DA" w:rsidRDefault="001B46BA" w:rsidP="002E1AD9">
            <w:pPr>
              <w:tabs>
                <w:tab w:val="left" w:pos="567"/>
              </w:tabs>
              <w:spacing w:after="0" w:line="240" w:lineRule="auto"/>
              <w:rPr>
                <w:rFonts w:ascii="Times New Roman" w:hAnsi="Times New Roman" w:cs="Times New Roman"/>
                <w:lang w:eastAsia="x-none"/>
              </w:rPr>
            </w:pPr>
          </w:p>
          <w:p w14:paraId="37A4652D"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Sausgyslės pažeidimas (galima komplikacija yra sausgyslės plyšimas)</w:t>
            </w:r>
          </w:p>
        </w:tc>
      </w:tr>
      <w:tr w:rsidR="001B46BA" w:rsidRPr="00EB58FF" w14:paraId="43D9B47E" w14:textId="77777777" w:rsidTr="00FD4E95">
        <w:tc>
          <w:tcPr>
            <w:tcW w:w="1609" w:type="dxa"/>
          </w:tcPr>
          <w:p w14:paraId="41559FE8"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Inkstų ir šlapimo takų sutrikimai</w:t>
            </w:r>
          </w:p>
        </w:tc>
        <w:tc>
          <w:tcPr>
            <w:tcW w:w="1383" w:type="dxa"/>
          </w:tcPr>
          <w:p w14:paraId="0CE457AF"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2F04843B"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5B5192FD"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6380DFA8"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Hematurija</w:t>
            </w:r>
            <w:proofErr w:type="spellEnd"/>
          </w:p>
        </w:tc>
        <w:tc>
          <w:tcPr>
            <w:tcW w:w="1479" w:type="dxa"/>
          </w:tcPr>
          <w:p w14:paraId="62111183"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22ED0154" w14:textId="77777777" w:rsidTr="00FD4E95">
        <w:tc>
          <w:tcPr>
            <w:tcW w:w="1609" w:type="dxa"/>
          </w:tcPr>
          <w:p w14:paraId="11EE20D0"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Lytinės sistemos ir krūties sutrikimai</w:t>
            </w:r>
          </w:p>
        </w:tc>
        <w:tc>
          <w:tcPr>
            <w:tcW w:w="1383" w:type="dxa"/>
          </w:tcPr>
          <w:p w14:paraId="776D99A2"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06" w:type="dxa"/>
          </w:tcPr>
          <w:p w14:paraId="42ABE665"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57B284FC"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76A49EA5"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Ginekomastija</w:t>
            </w:r>
            <w:proofErr w:type="spellEnd"/>
          </w:p>
        </w:tc>
        <w:tc>
          <w:tcPr>
            <w:tcW w:w="1479" w:type="dxa"/>
          </w:tcPr>
          <w:p w14:paraId="24671DBF"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r w:rsidR="001B46BA" w:rsidRPr="00EB58FF" w14:paraId="43F5FE75" w14:textId="77777777" w:rsidTr="00FD4E95">
        <w:tc>
          <w:tcPr>
            <w:tcW w:w="1609" w:type="dxa"/>
          </w:tcPr>
          <w:p w14:paraId="7958BE4A" w14:textId="77777777" w:rsidR="001B46BA" w:rsidRPr="002856DA" w:rsidRDefault="001B46BA" w:rsidP="002E1AD9">
            <w:pPr>
              <w:tabs>
                <w:tab w:val="left" w:pos="567"/>
              </w:tabs>
              <w:spacing w:after="0" w:line="240" w:lineRule="auto"/>
              <w:rPr>
                <w:rFonts w:ascii="Times New Roman" w:hAnsi="Times New Roman" w:cs="Times New Roman"/>
                <w:i/>
                <w:iCs/>
                <w:lang w:eastAsia="x-none"/>
              </w:rPr>
            </w:pPr>
            <w:r w:rsidRPr="002856DA">
              <w:rPr>
                <w:rFonts w:ascii="Times New Roman" w:hAnsi="Times New Roman" w:cs="Times New Roman"/>
                <w:i/>
                <w:iCs/>
                <w:lang w:eastAsia="x-none"/>
              </w:rPr>
              <w:t>Bendrieji sutrikimai ir vartojimo vietos pažeidimai</w:t>
            </w:r>
          </w:p>
        </w:tc>
        <w:tc>
          <w:tcPr>
            <w:tcW w:w="1383" w:type="dxa"/>
          </w:tcPr>
          <w:p w14:paraId="5C8927B9" w14:textId="77777777" w:rsidR="001B46BA" w:rsidRPr="002856DA" w:rsidRDefault="001B46BA" w:rsidP="002E1AD9">
            <w:pPr>
              <w:tabs>
                <w:tab w:val="left" w:pos="567"/>
              </w:tabs>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Astenija</w:t>
            </w:r>
            <w:proofErr w:type="spellEnd"/>
          </w:p>
        </w:tc>
        <w:tc>
          <w:tcPr>
            <w:tcW w:w="1406" w:type="dxa"/>
          </w:tcPr>
          <w:p w14:paraId="14C5D461"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793" w:type="dxa"/>
          </w:tcPr>
          <w:p w14:paraId="04713D7F"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616" w:type="dxa"/>
          </w:tcPr>
          <w:p w14:paraId="0750E3B8"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c>
          <w:tcPr>
            <w:tcW w:w="1479" w:type="dxa"/>
          </w:tcPr>
          <w:p w14:paraId="453CAE42" w14:textId="77777777" w:rsidR="001B46BA" w:rsidRPr="002856DA" w:rsidRDefault="001B46BA" w:rsidP="002E1AD9">
            <w:pPr>
              <w:tabs>
                <w:tab w:val="left" w:pos="567"/>
              </w:tabs>
              <w:spacing w:after="0" w:line="240" w:lineRule="auto"/>
              <w:rPr>
                <w:rFonts w:ascii="Times New Roman" w:hAnsi="Times New Roman" w:cs="Times New Roman"/>
                <w:lang w:eastAsia="x-none"/>
              </w:rPr>
            </w:pPr>
            <w:r w:rsidRPr="002856DA">
              <w:rPr>
                <w:rFonts w:ascii="Times New Roman" w:hAnsi="Times New Roman" w:cs="Times New Roman"/>
                <w:lang w:eastAsia="x-none"/>
              </w:rPr>
              <w:t>Edema</w:t>
            </w:r>
          </w:p>
        </w:tc>
      </w:tr>
      <w:tr w:rsidR="001B46BA" w:rsidRPr="00EB58FF" w14:paraId="660DC379" w14:textId="77777777">
        <w:tc>
          <w:tcPr>
            <w:tcW w:w="9286" w:type="dxa"/>
            <w:gridSpan w:val="6"/>
          </w:tcPr>
          <w:p w14:paraId="4F2F983C"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vertAlign w:val="superscript"/>
                <w:lang w:eastAsia="lt-LT"/>
              </w:rPr>
              <w:t>1</w:t>
            </w:r>
            <w:r w:rsidRPr="002856DA">
              <w:rPr>
                <w:rFonts w:ascii="Times New Roman" w:hAnsi="Times New Roman" w:cs="Times New Roman"/>
                <w:lang w:eastAsia="lt-LT"/>
              </w:rPr>
              <w:t xml:space="preserve"> Dažnis priklauso nuo rizikos veiksnių (gliukozės koncentracija nevalgius ≥ 5,6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/l, kūno masės indeksas &gt; 30 kg/m</w:t>
            </w:r>
            <w:r w:rsidRPr="002856DA">
              <w:rPr>
                <w:rFonts w:ascii="Times New Roman" w:hAnsi="Times New Roman" w:cs="Times New Roman"/>
                <w:vertAlign w:val="superscript"/>
                <w:lang w:eastAsia="lt-LT"/>
              </w:rPr>
              <w:t>2</w:t>
            </w:r>
            <w:r w:rsidRPr="002856DA">
              <w:rPr>
                <w:rFonts w:ascii="Times New Roman" w:hAnsi="Times New Roman" w:cs="Times New Roman"/>
                <w:lang w:eastAsia="lt-LT"/>
              </w:rPr>
              <w:t xml:space="preserve">, padidėjusi </w:t>
            </w:r>
            <w:proofErr w:type="spellStart"/>
            <w:r w:rsidRPr="002856DA">
              <w:rPr>
                <w:rFonts w:ascii="Times New Roman" w:hAnsi="Times New Roman" w:cs="Times New Roman"/>
                <w:lang w:eastAsia="lt-LT"/>
              </w:rPr>
              <w:t>trigliceridų</w:t>
            </w:r>
            <w:proofErr w:type="spellEnd"/>
            <w:r w:rsidRPr="002856DA">
              <w:rPr>
                <w:rFonts w:ascii="Times New Roman" w:hAnsi="Times New Roman" w:cs="Times New Roman"/>
                <w:lang w:eastAsia="lt-LT"/>
              </w:rPr>
              <w:t xml:space="preserve"> koncentracija, buvusi ar esama hipertenzija) buvimo ar nebuvimo</w:t>
            </w:r>
          </w:p>
          <w:p w14:paraId="6FF00571" w14:textId="77777777" w:rsidR="001B46BA" w:rsidRPr="002856DA" w:rsidRDefault="001B46BA" w:rsidP="002E1AD9">
            <w:pPr>
              <w:tabs>
                <w:tab w:val="left" w:pos="567"/>
              </w:tabs>
              <w:spacing w:after="0" w:line="240" w:lineRule="auto"/>
              <w:rPr>
                <w:rFonts w:ascii="Times New Roman" w:hAnsi="Times New Roman" w:cs="Times New Roman"/>
                <w:lang w:eastAsia="x-none"/>
              </w:rPr>
            </w:pPr>
          </w:p>
        </w:tc>
      </w:tr>
    </w:tbl>
    <w:p w14:paraId="3910E9E0" w14:textId="77777777" w:rsidR="001B46BA" w:rsidRPr="002856DA" w:rsidRDefault="001B46BA" w:rsidP="002E1AD9">
      <w:pPr>
        <w:spacing w:after="0" w:line="240" w:lineRule="auto"/>
        <w:rPr>
          <w:rFonts w:ascii="Times New Roman" w:hAnsi="Times New Roman" w:cs="Times New Roman"/>
          <w:lang w:eastAsia="lt-LT"/>
        </w:rPr>
      </w:pPr>
    </w:p>
    <w:p w14:paraId="58E905F3"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Didinant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(kaip ir kitų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inhibitorių) dozę, nepageidaujamų reakcijų dažnis didėja.</w:t>
      </w:r>
    </w:p>
    <w:p w14:paraId="7E96115E" w14:textId="77777777" w:rsidR="001B46BA" w:rsidRPr="002856DA" w:rsidRDefault="001B46BA" w:rsidP="002E1AD9">
      <w:pPr>
        <w:spacing w:after="0" w:line="240" w:lineRule="auto"/>
        <w:rPr>
          <w:rFonts w:ascii="Times New Roman" w:hAnsi="Times New Roman" w:cs="Times New Roman"/>
          <w:lang w:eastAsia="lt-LT"/>
        </w:rPr>
      </w:pPr>
    </w:p>
    <w:p w14:paraId="5E253809"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b/>
          <w:bCs/>
          <w:lang w:eastAsia="lt-LT"/>
        </w:rPr>
        <w:t>Poveikis inkstams</w:t>
      </w:r>
      <w:r w:rsidRPr="002856DA">
        <w:rPr>
          <w:rFonts w:ascii="Times New Roman" w:hAnsi="Times New Roman" w:cs="Times New Roman"/>
          <w:i/>
          <w:iCs/>
          <w:lang w:eastAsia="lt-LT"/>
        </w:rPr>
        <w:t xml:space="preserve">. </w:t>
      </w:r>
      <w:r w:rsidRPr="002856DA">
        <w:rPr>
          <w:rFonts w:ascii="Times New Roman" w:hAnsi="Times New Roman" w:cs="Times New Roman"/>
        </w:rPr>
        <w:t xml:space="preserve">Pacientams, vartojantiems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rPr>
        <w:t xml:space="preserve">, juostelės mėginiu nustatyta </w:t>
      </w:r>
      <w:proofErr w:type="spellStart"/>
      <w:r w:rsidRPr="002856DA">
        <w:rPr>
          <w:rFonts w:ascii="Times New Roman" w:hAnsi="Times New Roman" w:cs="Times New Roman"/>
        </w:rPr>
        <w:t>proteinurija</w:t>
      </w:r>
      <w:proofErr w:type="spellEnd"/>
      <w:r w:rsidRPr="002856DA">
        <w:rPr>
          <w:rFonts w:ascii="Times New Roman" w:hAnsi="Times New Roman" w:cs="Times New Roman"/>
        </w:rPr>
        <w:t>, dažniausiai susijusi su kanalėliais. Mažiau kaip 1</w:t>
      </w:r>
      <w:r w:rsidR="005D2154">
        <w:rPr>
          <w:rFonts w:ascii="Times New Roman" w:hAnsi="Times New Roman" w:cs="Times New Roman"/>
        </w:rPr>
        <w:t> %</w:t>
      </w:r>
      <w:r w:rsidRPr="002856DA">
        <w:rPr>
          <w:rFonts w:ascii="Times New Roman" w:hAnsi="Times New Roman" w:cs="Times New Roman"/>
        </w:rPr>
        <w:t xml:space="preserve"> pacientų, vartojusių 10</w:t>
      </w:r>
      <w:r>
        <w:rPr>
          <w:rFonts w:ascii="Times New Roman" w:hAnsi="Times New Roman" w:cs="Times New Roman"/>
        </w:rPr>
        <w:t> mg</w:t>
      </w:r>
      <w:r w:rsidRPr="002856DA">
        <w:rPr>
          <w:rFonts w:ascii="Times New Roman" w:hAnsi="Times New Roman" w:cs="Times New Roman"/>
        </w:rPr>
        <w:t xml:space="preserve"> arba 20</w:t>
      </w:r>
      <w:r>
        <w:rPr>
          <w:rFonts w:ascii="Times New Roman" w:hAnsi="Times New Roman" w:cs="Times New Roman"/>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paros dozę</w:t>
      </w:r>
      <w:r w:rsidRPr="002856DA">
        <w:rPr>
          <w:rFonts w:ascii="Times New Roman" w:hAnsi="Times New Roman" w:cs="Times New Roman"/>
        </w:rPr>
        <w:t>, ir maždaug 3</w:t>
      </w:r>
      <w:r w:rsidR="005D2154">
        <w:rPr>
          <w:rFonts w:ascii="Times New Roman" w:hAnsi="Times New Roman" w:cs="Times New Roman"/>
        </w:rPr>
        <w:t> %</w:t>
      </w:r>
      <w:r w:rsidRPr="002856DA">
        <w:rPr>
          <w:rFonts w:ascii="Times New Roman" w:hAnsi="Times New Roman" w:cs="Times New Roman"/>
        </w:rPr>
        <w:t xml:space="preserve"> pacientų, vartojusių 40</w:t>
      </w:r>
      <w:r>
        <w:rPr>
          <w:rFonts w:ascii="Times New Roman" w:hAnsi="Times New Roman" w:cs="Times New Roman"/>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paros dozę</w:t>
      </w:r>
      <w:r w:rsidRPr="002856DA">
        <w:rPr>
          <w:rFonts w:ascii="Times New Roman" w:hAnsi="Times New Roman" w:cs="Times New Roman"/>
        </w:rPr>
        <w:t>, baltymo šlapime rodmuo pakito nuo “nėra” arba “pėdsakai” iki “++” arba didesnio. Be to, 20</w:t>
      </w:r>
      <w:r>
        <w:rPr>
          <w:rFonts w:ascii="Times New Roman" w:hAnsi="Times New Roman" w:cs="Times New Roman"/>
        </w:rPr>
        <w:t> mg</w:t>
      </w:r>
      <w:r w:rsidRPr="002856DA">
        <w:rPr>
          <w:rFonts w:ascii="Times New Roman" w:hAnsi="Times New Roman" w:cs="Times New Roman"/>
        </w:rPr>
        <w:t xml:space="preserve"> per parą vartojantiems pacientams pokytis nuo “nėra” arba “pėdsakai” iki “+” buvo šiek tiek dažnesnis. Vartojant šį vaistinį preparatą toliau, dauguma atvejų </w:t>
      </w:r>
      <w:proofErr w:type="spellStart"/>
      <w:r w:rsidRPr="002856DA">
        <w:rPr>
          <w:rFonts w:ascii="Times New Roman" w:hAnsi="Times New Roman" w:cs="Times New Roman"/>
        </w:rPr>
        <w:t>proteinurija</w:t>
      </w:r>
      <w:proofErr w:type="spellEnd"/>
      <w:r w:rsidRPr="002856DA">
        <w:rPr>
          <w:rFonts w:ascii="Times New Roman" w:hAnsi="Times New Roman" w:cs="Times New Roman"/>
        </w:rPr>
        <w:t xml:space="preserve"> sumažėja arba išnyksta savaime</w:t>
      </w:r>
      <w:r w:rsidRPr="002856DA">
        <w:rPr>
          <w:rFonts w:ascii="Times New Roman" w:hAnsi="Times New Roman" w:cs="Times New Roman"/>
          <w:color w:val="000080"/>
        </w:rPr>
        <w:t xml:space="preserve">. </w:t>
      </w:r>
      <w:r w:rsidRPr="002856DA">
        <w:rPr>
          <w:rFonts w:ascii="Times New Roman" w:hAnsi="Times New Roman" w:cs="Times New Roman"/>
        </w:rPr>
        <w:t xml:space="preserve">Klinikinių tyrimų duomenys ir patirtis, sukaupta vaistui pasirodžius rinkoje, priežastinio ryšio tarp </w:t>
      </w:r>
      <w:proofErr w:type="spellStart"/>
      <w:r w:rsidRPr="002856DA">
        <w:rPr>
          <w:rFonts w:ascii="Times New Roman" w:hAnsi="Times New Roman" w:cs="Times New Roman"/>
        </w:rPr>
        <w:t>proteinurijos</w:t>
      </w:r>
      <w:proofErr w:type="spellEnd"/>
      <w:r w:rsidRPr="002856DA">
        <w:rPr>
          <w:rFonts w:ascii="Times New Roman" w:hAnsi="Times New Roman" w:cs="Times New Roman"/>
        </w:rPr>
        <w:t xml:space="preserve"> ir ūminio ar progresuojančio inkstų pažeidimo nerodo.</w:t>
      </w:r>
    </w:p>
    <w:p w14:paraId="54E398E5" w14:textId="77777777" w:rsidR="001B46BA" w:rsidRPr="002856DA" w:rsidRDefault="001B46BA" w:rsidP="002E1AD9">
      <w:pPr>
        <w:tabs>
          <w:tab w:val="left" w:pos="567"/>
        </w:tabs>
        <w:spacing w:after="0" w:line="240" w:lineRule="auto"/>
        <w:rPr>
          <w:rFonts w:ascii="Times New Roman" w:hAnsi="Times New Roman" w:cs="Times New Roman"/>
          <w:b/>
          <w:bCs/>
        </w:rPr>
      </w:pPr>
    </w:p>
    <w:p w14:paraId="3A6D6B0C"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vartojantiems pacientams pastebėta </w:t>
      </w:r>
      <w:proofErr w:type="spellStart"/>
      <w:r w:rsidRPr="002856DA">
        <w:rPr>
          <w:rFonts w:ascii="Times New Roman" w:hAnsi="Times New Roman" w:cs="Times New Roman"/>
          <w:lang w:eastAsia="lt-LT"/>
        </w:rPr>
        <w:t>hematurija</w:t>
      </w:r>
      <w:proofErr w:type="spellEnd"/>
      <w:r w:rsidRPr="002856DA">
        <w:rPr>
          <w:rFonts w:ascii="Times New Roman" w:hAnsi="Times New Roman" w:cs="Times New Roman"/>
          <w:lang w:eastAsia="lt-LT"/>
        </w:rPr>
        <w:t>. Klinikinių tyrimų duomenimis, ji pasireiškia retai.</w:t>
      </w:r>
    </w:p>
    <w:p w14:paraId="12B08DBE"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A3A7875"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u w:val="single"/>
          <w:lang w:eastAsia="lt-LT"/>
        </w:rPr>
        <w:lastRenderedPageBreak/>
        <w:t>Poveikis skeleto raumenims.</w:t>
      </w:r>
      <w:r w:rsidRPr="002856DA">
        <w:rPr>
          <w:rFonts w:ascii="Times New Roman" w:hAnsi="Times New Roman" w:cs="Times New Roman"/>
          <w:b/>
          <w:bCs/>
          <w:lang w:eastAsia="lt-LT"/>
        </w:rPr>
        <w:t xml:space="preserve"> </w:t>
      </w:r>
      <w:r w:rsidRPr="002856DA">
        <w:rPr>
          <w:rFonts w:ascii="Times New Roman" w:hAnsi="Times New Roman" w:cs="Times New Roman"/>
          <w:lang w:eastAsia="lt-LT"/>
        </w:rPr>
        <w:t xml:space="preserve">Vartojant bet kurią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paros dozę (ypač viršijančią 20</w:t>
      </w:r>
      <w:r>
        <w:rPr>
          <w:rFonts w:ascii="Times New Roman" w:hAnsi="Times New Roman" w:cs="Times New Roman"/>
          <w:lang w:eastAsia="lt-LT"/>
        </w:rPr>
        <w:t> mg</w:t>
      </w:r>
      <w:r w:rsidRPr="002856DA">
        <w:rPr>
          <w:rFonts w:ascii="Times New Roman" w:hAnsi="Times New Roman" w:cs="Times New Roman"/>
          <w:lang w:eastAsia="lt-LT"/>
        </w:rPr>
        <w:t xml:space="preserve">), yra buvę skeleto raumenų pažeidimų, pvz., </w:t>
      </w:r>
      <w:proofErr w:type="spellStart"/>
      <w:r w:rsidRPr="002856DA">
        <w:rPr>
          <w:rFonts w:ascii="Times New Roman" w:hAnsi="Times New Roman" w:cs="Times New Roman"/>
          <w:lang w:eastAsia="lt-LT"/>
        </w:rPr>
        <w:t>mialgij</w:t>
      </w:r>
      <w:r>
        <w:rPr>
          <w:rFonts w:ascii="Times New Roman" w:hAnsi="Times New Roman" w:cs="Times New Roman"/>
          <w:lang w:eastAsia="lt-LT"/>
        </w:rPr>
        <w:t>os</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miopatijos</w:t>
      </w:r>
      <w:proofErr w:type="spellEnd"/>
      <w:r w:rsidRPr="002856DA">
        <w:rPr>
          <w:rFonts w:ascii="Times New Roman" w:hAnsi="Times New Roman" w:cs="Times New Roman"/>
          <w:lang w:eastAsia="lt-LT"/>
        </w:rPr>
        <w:t xml:space="preserve"> (įskaitant </w:t>
      </w:r>
      <w:proofErr w:type="spellStart"/>
      <w:r w:rsidRPr="002856DA">
        <w:rPr>
          <w:rFonts w:ascii="Times New Roman" w:hAnsi="Times New Roman" w:cs="Times New Roman"/>
          <w:lang w:eastAsia="lt-LT"/>
        </w:rPr>
        <w:t>miozitą</w:t>
      </w:r>
      <w:proofErr w:type="spellEnd"/>
      <w:r w:rsidRPr="002856DA">
        <w:rPr>
          <w:rFonts w:ascii="Times New Roman" w:hAnsi="Times New Roman" w:cs="Times New Roman"/>
          <w:lang w:eastAsia="lt-LT"/>
        </w:rPr>
        <w:t xml:space="preserve">) ir (retai) </w:t>
      </w:r>
      <w:proofErr w:type="spellStart"/>
      <w:r w:rsidRPr="002856DA">
        <w:rPr>
          <w:rFonts w:ascii="Times New Roman" w:hAnsi="Times New Roman" w:cs="Times New Roman"/>
          <w:lang w:eastAsia="lt-LT"/>
        </w:rPr>
        <w:t>rabdomiolizės</w:t>
      </w:r>
      <w:proofErr w:type="spellEnd"/>
      <w:r w:rsidRPr="002856DA">
        <w:rPr>
          <w:rFonts w:ascii="Times New Roman" w:hAnsi="Times New Roman" w:cs="Times New Roman"/>
          <w:lang w:eastAsia="lt-LT"/>
        </w:rPr>
        <w:t xml:space="preserve"> atvejų.</w:t>
      </w:r>
    </w:p>
    <w:p w14:paraId="502BF07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0B464B6"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Vartojant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yra buvę nuo dozės priklausomo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aktyvumo plazmoje padidėjimo atvejų. Dauguma atvejų šis padidėjimas buvo lengvas, be simptomų ir laikinas. Jei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daugiau kaip 5 kartus viršija viršutinę normos ribą,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vartojimą reikia nutraukti (žr. 4.4 skyrių).</w:t>
      </w:r>
    </w:p>
    <w:p w14:paraId="63887A6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5CC848F"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FA3AB3">
        <w:rPr>
          <w:rFonts w:ascii="Times New Roman" w:hAnsi="Times New Roman" w:cs="Times New Roman"/>
          <w:u w:val="single"/>
          <w:lang w:eastAsia="lt-LT"/>
        </w:rPr>
        <w:t>Poveikis kepenims.</w:t>
      </w:r>
      <w:r>
        <w:rPr>
          <w:rFonts w:ascii="Times New Roman" w:hAnsi="Times New Roman" w:cs="Times New Roman"/>
          <w:u w:val="single"/>
          <w:lang w:eastAsia="lt-LT"/>
        </w:rPr>
        <w:t xml:space="preserve"> </w:t>
      </w:r>
      <w:r w:rsidRPr="002856DA">
        <w:rPr>
          <w:rFonts w:ascii="Times New Roman" w:hAnsi="Times New Roman" w:cs="Times New Roman"/>
          <w:lang w:eastAsia="lt-LT"/>
        </w:rPr>
        <w:t xml:space="preserve">Nedaugeliui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(kaip ir kitus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inhibitorius) vartojusių pacientų nustatytas nuo dozės priklausomas </w:t>
      </w:r>
      <w:proofErr w:type="spellStart"/>
      <w:r w:rsidRPr="002856DA">
        <w:rPr>
          <w:rFonts w:ascii="Times New Roman" w:hAnsi="Times New Roman" w:cs="Times New Roman"/>
          <w:lang w:eastAsia="lt-LT"/>
        </w:rPr>
        <w:t>transaminazių</w:t>
      </w:r>
      <w:proofErr w:type="spellEnd"/>
      <w:r w:rsidRPr="002856DA">
        <w:rPr>
          <w:rFonts w:ascii="Times New Roman" w:hAnsi="Times New Roman" w:cs="Times New Roman"/>
          <w:lang w:eastAsia="lt-LT"/>
        </w:rPr>
        <w:t xml:space="preserve"> aktyvumo plazmoje padidėjimas. Dažniausiai šis padidėjimas buvo lengvas, be simptomų ir trumpalaikis.</w:t>
      </w:r>
    </w:p>
    <w:p w14:paraId="12060BD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D00D8D4"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 xml:space="preserve">Vartojant kai kuriuos </w:t>
      </w:r>
      <w:proofErr w:type="spellStart"/>
      <w:r w:rsidRPr="002856DA">
        <w:rPr>
          <w:rFonts w:ascii="Times New Roman" w:hAnsi="Times New Roman" w:cs="Times New Roman"/>
        </w:rPr>
        <w:t>statinus</w:t>
      </w:r>
      <w:proofErr w:type="spellEnd"/>
      <w:r w:rsidRPr="002856DA">
        <w:rPr>
          <w:rFonts w:ascii="Times New Roman" w:hAnsi="Times New Roman" w:cs="Times New Roman"/>
        </w:rPr>
        <w:t>, gauta duomenų apie toliau išvardytas nepageidaujamas reakcijas.</w:t>
      </w:r>
    </w:p>
    <w:p w14:paraId="748AE673" w14:textId="77777777" w:rsidR="001B46BA" w:rsidRPr="002856DA" w:rsidRDefault="001B46BA" w:rsidP="003106CE">
      <w:pPr>
        <w:numPr>
          <w:ilvl w:val="0"/>
          <w:numId w:val="4"/>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seksualinė disfunkcija;</w:t>
      </w:r>
    </w:p>
    <w:p w14:paraId="0FB7B4C7" w14:textId="77777777" w:rsidR="001B46BA" w:rsidRPr="002856DA" w:rsidRDefault="001B46BA" w:rsidP="003106CE">
      <w:pPr>
        <w:numPr>
          <w:ilvl w:val="0"/>
          <w:numId w:val="4"/>
        </w:numPr>
        <w:tabs>
          <w:tab w:val="left" w:pos="567"/>
        </w:tabs>
        <w:spacing w:after="0" w:line="240" w:lineRule="auto"/>
        <w:ind w:left="567" w:hanging="567"/>
        <w:rPr>
          <w:rFonts w:ascii="Times New Roman" w:hAnsi="Times New Roman" w:cs="Times New Roman"/>
          <w:b/>
          <w:bCs/>
        </w:rPr>
      </w:pPr>
      <w:r w:rsidRPr="002856DA">
        <w:rPr>
          <w:rFonts w:ascii="Times New Roman" w:hAnsi="Times New Roman" w:cs="Times New Roman"/>
        </w:rPr>
        <w:t xml:space="preserve">išskirtiniais atvejais </w:t>
      </w:r>
      <w:proofErr w:type="spellStart"/>
      <w:r w:rsidRPr="002856DA">
        <w:rPr>
          <w:rFonts w:ascii="Times New Roman" w:hAnsi="Times New Roman" w:cs="Times New Roman"/>
        </w:rPr>
        <w:t>intersticinė</w:t>
      </w:r>
      <w:proofErr w:type="spellEnd"/>
      <w:r w:rsidRPr="002856DA">
        <w:rPr>
          <w:rFonts w:ascii="Times New Roman" w:hAnsi="Times New Roman" w:cs="Times New Roman"/>
        </w:rPr>
        <w:t xml:space="preserve"> plaučių liga, ypač gydant ilgą laiką (žr. 4.4 skyrių).</w:t>
      </w:r>
    </w:p>
    <w:p w14:paraId="159EF875"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EAE62E5" w14:textId="77777777" w:rsidR="001B46BA" w:rsidRPr="002856DA" w:rsidRDefault="001B46BA" w:rsidP="00BD1764">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Gautų pranešimų duomenimis, </w:t>
      </w:r>
      <w:proofErr w:type="spellStart"/>
      <w:r w:rsidRPr="002856DA">
        <w:rPr>
          <w:rFonts w:ascii="Times New Roman" w:hAnsi="Times New Roman" w:cs="Times New Roman"/>
          <w:lang w:eastAsia="lt-LT"/>
        </w:rPr>
        <w:t>rabdomiolizė</w:t>
      </w:r>
      <w:proofErr w:type="spellEnd"/>
      <w:r w:rsidRPr="002856DA">
        <w:rPr>
          <w:rFonts w:ascii="Times New Roman" w:hAnsi="Times New Roman" w:cs="Times New Roman"/>
          <w:lang w:eastAsia="lt-LT"/>
        </w:rPr>
        <w:t xml:space="preserve">, sunkių inkstų reiškinių ir sunkių kepenų reiškinių (dauguma atvejų – padidėjęs kepenų </w:t>
      </w:r>
      <w:proofErr w:type="spellStart"/>
      <w:r w:rsidRPr="002856DA">
        <w:rPr>
          <w:rFonts w:ascii="Times New Roman" w:hAnsi="Times New Roman" w:cs="Times New Roman"/>
          <w:lang w:eastAsia="lt-LT"/>
        </w:rPr>
        <w:t>transaminazių</w:t>
      </w:r>
      <w:proofErr w:type="spellEnd"/>
      <w:r w:rsidRPr="002856DA">
        <w:rPr>
          <w:rFonts w:ascii="Times New Roman" w:hAnsi="Times New Roman" w:cs="Times New Roman"/>
          <w:lang w:eastAsia="lt-LT"/>
        </w:rPr>
        <w:t xml:space="preserve"> aktyvumas) dažniau pasireiškia vartojant 40</w:t>
      </w:r>
      <w:r>
        <w:rPr>
          <w:rFonts w:ascii="Times New Roman" w:hAnsi="Times New Roman" w:cs="Times New Roman"/>
          <w:lang w:eastAsia="lt-LT"/>
        </w:rPr>
        <w:t> mg</w:t>
      </w:r>
      <w:r w:rsidRPr="002856DA">
        <w:rPr>
          <w:rFonts w:ascii="Times New Roman" w:hAnsi="Times New Roman" w:cs="Times New Roman"/>
          <w:lang w:eastAsia="lt-LT"/>
        </w:rPr>
        <w:t xml:space="preserve"> dozę.</w:t>
      </w:r>
    </w:p>
    <w:p w14:paraId="53149C1E" w14:textId="77777777" w:rsidR="001B46BA" w:rsidRPr="002856DA" w:rsidRDefault="001B46BA" w:rsidP="00BD1764">
      <w:pPr>
        <w:spacing w:after="0" w:line="240" w:lineRule="auto"/>
        <w:rPr>
          <w:rFonts w:ascii="Times New Roman" w:hAnsi="Times New Roman" w:cs="Times New Roman"/>
          <w:lang w:eastAsia="lt-LT"/>
        </w:rPr>
      </w:pPr>
    </w:p>
    <w:p w14:paraId="58B61C30" w14:textId="77777777" w:rsidR="001B46BA" w:rsidRPr="002856DA" w:rsidRDefault="001B46BA" w:rsidP="00BD1764">
      <w:pPr>
        <w:spacing w:after="0" w:line="240" w:lineRule="auto"/>
        <w:rPr>
          <w:rFonts w:ascii="Times New Roman" w:hAnsi="Times New Roman" w:cs="Times New Roman"/>
          <w:b/>
          <w:bCs/>
          <w:lang w:eastAsia="lt-LT"/>
        </w:rPr>
      </w:pPr>
      <w:r w:rsidRPr="00FA3AB3">
        <w:rPr>
          <w:rFonts w:ascii="Times New Roman" w:hAnsi="Times New Roman" w:cs="Times New Roman"/>
          <w:i/>
          <w:iCs/>
          <w:u w:val="single"/>
          <w:lang w:eastAsia="lt-LT"/>
        </w:rPr>
        <w:t>Pediatrinė populiacija.</w:t>
      </w:r>
      <w:r w:rsidRPr="002856DA">
        <w:rPr>
          <w:rFonts w:ascii="Times New Roman" w:hAnsi="Times New Roman" w:cs="Times New Roman"/>
          <w:b/>
          <w:bCs/>
          <w:lang w:eastAsia="lt-LT"/>
        </w:rPr>
        <w:t xml:space="preserve"> </w:t>
      </w:r>
      <w:r w:rsidRPr="002856DA">
        <w:rPr>
          <w:rFonts w:ascii="Times New Roman" w:hAnsi="Times New Roman" w:cs="Times New Roman"/>
          <w:lang w:eastAsia="lt-LT"/>
        </w:rPr>
        <w:t xml:space="preserve">52 savaičių trukmės klinikinio tyrimo metu </w:t>
      </w:r>
      <w:proofErr w:type="spellStart"/>
      <w:r w:rsidRPr="002856DA">
        <w:rPr>
          <w:rFonts w:ascii="Times New Roman" w:hAnsi="Times New Roman" w:cs="Times New Roman"/>
          <w:lang w:eastAsia="lt-LT"/>
        </w:rPr>
        <w:t>rozuvastatiną</w:t>
      </w:r>
      <w:proofErr w:type="spellEnd"/>
      <w:r w:rsidRPr="002856DA">
        <w:rPr>
          <w:rFonts w:ascii="Times New Roman" w:hAnsi="Times New Roman" w:cs="Times New Roman"/>
          <w:lang w:eastAsia="lt-LT"/>
        </w:rPr>
        <w:t xml:space="preserve"> vartojusiems vaikams ir paaugliams dažniau negu klinikinių tyrimų metu suaugusiems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aktyvumas padidėjo iki &gt; 10 kartų viršijančio viršutinę normos ribą ir pasireiškė raumenų simptomų po fizinio krūvio ar didesnio fizinio aktyvumo (žr. 4.4 skyrių). Kitais požiūriais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saugumo pobūdis vaikams ir paaugliams buvo panašus kaip suaugusiems.</w:t>
      </w:r>
    </w:p>
    <w:p w14:paraId="5D644FDA" w14:textId="77777777" w:rsidR="001B46BA" w:rsidRPr="002856DA" w:rsidRDefault="001B46BA" w:rsidP="00BD1764">
      <w:pPr>
        <w:spacing w:after="0" w:line="240" w:lineRule="auto"/>
        <w:rPr>
          <w:rFonts w:ascii="Times New Roman" w:hAnsi="Times New Roman" w:cs="Times New Roman"/>
          <w:lang w:eastAsia="lt-LT"/>
        </w:rPr>
      </w:pPr>
    </w:p>
    <w:p w14:paraId="6C58460B" w14:textId="77777777" w:rsidR="001B46BA" w:rsidRPr="002856DA" w:rsidRDefault="001B46BA" w:rsidP="00BD1764">
      <w:pPr>
        <w:autoSpaceDE w:val="0"/>
        <w:autoSpaceDN w:val="0"/>
        <w:adjustRightInd w:val="0"/>
        <w:spacing w:after="0"/>
        <w:rPr>
          <w:rFonts w:ascii="Times New Roman" w:hAnsi="Times New Roman" w:cs="Times New Roman"/>
          <w:u w:val="single"/>
        </w:rPr>
      </w:pPr>
      <w:r w:rsidRPr="002856DA">
        <w:rPr>
          <w:rFonts w:ascii="Times New Roman" w:hAnsi="Times New Roman" w:cs="Times New Roman"/>
          <w:u w:val="single"/>
        </w:rPr>
        <w:t>Pranešimas apie įtariamas nepageidaujamas reakcijas</w:t>
      </w:r>
    </w:p>
    <w:p w14:paraId="11840AC3" w14:textId="77777777" w:rsidR="001B46BA" w:rsidRPr="002856DA" w:rsidRDefault="001B46BA" w:rsidP="00BD1764">
      <w:pPr>
        <w:autoSpaceDE w:val="0"/>
        <w:autoSpaceDN w:val="0"/>
        <w:adjustRightInd w:val="0"/>
        <w:spacing w:after="0"/>
        <w:rPr>
          <w:rFonts w:ascii="Times New Roman" w:hAnsi="Times New Roman" w:cs="Times New Roman"/>
        </w:rPr>
      </w:pPr>
      <w:r w:rsidRPr="002856DA">
        <w:rPr>
          <w:rFonts w:ascii="Times New Roman" w:hAnsi="Times New Roman" w:cs="Times New Roman"/>
        </w:rPr>
        <w:t xml:space="preserve">Svarbu pranešti apie įtariamas nepageidaujamas reakcijas, pastebėtas po vaistinio preparato pateikimo į rinką, nes tai leidžia nuolat stebėti vaistinio preparato naudos ir rizikos santykį. Sveikatos priežiūros </w:t>
      </w:r>
      <w:r w:rsidRPr="002856DA">
        <w:rPr>
          <w:rFonts w:ascii="Times New Roman" w:hAnsi="Times New Roman" w:cs="Times New Roman"/>
        </w:rPr>
        <w:lastRenderedPageBreak/>
        <w:t>specialistai turi pranešti apie bet kokias įtariamas nepageidaujamas reakcijas, užpildę interneto svetainėje http://</w:t>
      </w:r>
      <w:hyperlink r:id="rId7" w:history="1">
        <w:r w:rsidRPr="002856DA">
          <w:rPr>
            <w:rStyle w:val="Hipersaitas"/>
            <w:rFonts w:ascii="Times New Roman" w:eastAsia="SimSun" w:hAnsi="Times New Roman" w:cs="Times New Roman"/>
          </w:rPr>
          <w:t>www.vvkt.lt</w:t>
        </w:r>
      </w:hyperlink>
      <w:r w:rsidRPr="002856DA">
        <w:rPr>
          <w:rFonts w:ascii="Times New Roman" w:hAnsi="Times New Roman" w:cs="Times New Roman"/>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2856DA">
          <w:rPr>
            <w:rStyle w:val="Hipersaitas"/>
            <w:rFonts w:ascii="Times New Roman" w:eastAsia="SimSun" w:hAnsi="Times New Roman" w:cs="Times New Roman"/>
          </w:rPr>
          <w:t>NepageidaujamaR@vvkt.lt</w:t>
        </w:r>
      </w:hyperlink>
      <w:r w:rsidRPr="002856DA">
        <w:rPr>
          <w:rFonts w:ascii="Times New Roman" w:hAnsi="Times New Roman" w:cs="Times New Roman"/>
        </w:rPr>
        <w:t>.</w:t>
      </w:r>
    </w:p>
    <w:p w14:paraId="119D8A93" w14:textId="77777777" w:rsidR="001B46BA" w:rsidRPr="002856DA" w:rsidRDefault="001B46BA" w:rsidP="00BD1764">
      <w:pPr>
        <w:spacing w:after="0" w:line="240" w:lineRule="auto"/>
        <w:rPr>
          <w:rFonts w:ascii="Times New Roman" w:hAnsi="Times New Roman" w:cs="Times New Roman"/>
          <w:lang w:eastAsia="lt-LT"/>
        </w:rPr>
      </w:pPr>
    </w:p>
    <w:p w14:paraId="63D9D190" w14:textId="77777777" w:rsidR="001B46BA" w:rsidRPr="002856DA" w:rsidRDefault="001B46BA" w:rsidP="00BD1764">
      <w:pPr>
        <w:keepNext/>
        <w:numPr>
          <w:ilvl w:val="1"/>
          <w:numId w:val="1"/>
        </w:numPr>
        <w:spacing w:after="0" w:line="240" w:lineRule="auto"/>
        <w:outlineLvl w:val="1"/>
        <w:rPr>
          <w:rFonts w:ascii="Times New Roman" w:hAnsi="Times New Roman" w:cs="Times New Roman"/>
          <w:b/>
          <w:bCs/>
        </w:rPr>
      </w:pPr>
      <w:r w:rsidRPr="002856DA">
        <w:rPr>
          <w:rFonts w:ascii="Times New Roman" w:hAnsi="Times New Roman" w:cs="Times New Roman"/>
          <w:b/>
          <w:bCs/>
        </w:rPr>
        <w:t>Perdozavimas</w:t>
      </w:r>
    </w:p>
    <w:p w14:paraId="364968F0" w14:textId="77777777" w:rsidR="001B46BA" w:rsidRPr="002856DA" w:rsidRDefault="001B46BA" w:rsidP="00BD1764">
      <w:pPr>
        <w:spacing w:after="0" w:line="240" w:lineRule="auto"/>
        <w:rPr>
          <w:rFonts w:ascii="Times New Roman" w:hAnsi="Times New Roman" w:cs="Times New Roman"/>
          <w:b/>
          <w:bCs/>
        </w:rPr>
      </w:pPr>
    </w:p>
    <w:p w14:paraId="394BA10B" w14:textId="77777777" w:rsidR="001B46BA" w:rsidRPr="002856DA" w:rsidRDefault="001B46BA" w:rsidP="00BD1764">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Specifinio perdozavimo gydymo nėra. Perdozavusį pacientą reikia gydyti simptominėmis ir prireikus palaikomosiomis priemonėmis, stebėti kepenų funkciją ir </w:t>
      </w:r>
      <w:proofErr w:type="spellStart"/>
      <w:r w:rsidRPr="002856DA">
        <w:rPr>
          <w:rFonts w:ascii="Times New Roman" w:hAnsi="Times New Roman" w:cs="Times New Roman"/>
          <w:lang w:eastAsia="lt-LT"/>
        </w:rPr>
        <w:t>kreatinkinazės</w:t>
      </w:r>
      <w:proofErr w:type="spellEnd"/>
      <w:r w:rsidRPr="002856DA">
        <w:rPr>
          <w:rFonts w:ascii="Times New Roman" w:hAnsi="Times New Roman" w:cs="Times New Roman"/>
          <w:lang w:eastAsia="lt-LT"/>
        </w:rPr>
        <w:t xml:space="preserve"> aktyvumą. Hemodializė neturėtų būti naudinga.</w:t>
      </w:r>
    </w:p>
    <w:p w14:paraId="256E0561" w14:textId="77777777" w:rsidR="001B46BA" w:rsidRPr="002856DA" w:rsidRDefault="001B46BA" w:rsidP="00BD1764">
      <w:pPr>
        <w:spacing w:after="0" w:line="240" w:lineRule="auto"/>
        <w:rPr>
          <w:rFonts w:ascii="Times New Roman" w:hAnsi="Times New Roman" w:cs="Times New Roman"/>
          <w:lang w:eastAsia="lt-LT"/>
        </w:rPr>
      </w:pPr>
    </w:p>
    <w:p w14:paraId="08D120AD" w14:textId="77777777" w:rsidR="001B46BA" w:rsidRPr="002856DA" w:rsidRDefault="001B46BA" w:rsidP="00BD1764">
      <w:pPr>
        <w:spacing w:after="0" w:line="240" w:lineRule="auto"/>
        <w:rPr>
          <w:rFonts w:ascii="Times New Roman" w:hAnsi="Times New Roman" w:cs="Times New Roman"/>
          <w:lang w:eastAsia="lt-LT"/>
        </w:rPr>
      </w:pPr>
    </w:p>
    <w:p w14:paraId="59DF366E" w14:textId="77777777" w:rsidR="001B46BA" w:rsidRPr="002856DA" w:rsidRDefault="001B46BA" w:rsidP="00BD1764">
      <w:pPr>
        <w:spacing w:after="0" w:line="240" w:lineRule="auto"/>
        <w:ind w:left="567" w:hanging="567"/>
        <w:outlineLvl w:val="0"/>
        <w:rPr>
          <w:rFonts w:ascii="Times New Roman" w:hAnsi="Times New Roman" w:cs="Times New Roman"/>
          <w:b/>
          <w:bCs/>
          <w:caps/>
        </w:rPr>
      </w:pPr>
      <w:r w:rsidRPr="002856DA">
        <w:rPr>
          <w:rFonts w:ascii="Times New Roman" w:hAnsi="Times New Roman" w:cs="Times New Roman"/>
          <w:b/>
          <w:bCs/>
          <w:caps/>
        </w:rPr>
        <w:t>5.</w:t>
      </w:r>
      <w:r w:rsidRPr="002856DA">
        <w:rPr>
          <w:rFonts w:ascii="Times New Roman" w:hAnsi="Times New Roman" w:cs="Times New Roman"/>
          <w:b/>
          <w:bCs/>
          <w:caps/>
        </w:rPr>
        <w:tab/>
        <w:t>FARMAKOLOGINĖS savybės</w:t>
      </w:r>
    </w:p>
    <w:p w14:paraId="633812E5" w14:textId="77777777" w:rsidR="001B46BA" w:rsidRPr="002856DA" w:rsidRDefault="001B46BA" w:rsidP="00BD1764">
      <w:pPr>
        <w:spacing w:after="0" w:line="240" w:lineRule="auto"/>
        <w:rPr>
          <w:rFonts w:ascii="Times New Roman" w:hAnsi="Times New Roman" w:cs="Times New Roman"/>
          <w:lang w:eastAsia="lt-LT"/>
        </w:rPr>
      </w:pPr>
    </w:p>
    <w:p w14:paraId="7939BB79" w14:textId="77777777" w:rsidR="001B46BA" w:rsidRPr="002856DA" w:rsidRDefault="001B46BA" w:rsidP="00BD1764">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5.1</w:t>
      </w:r>
      <w:r w:rsidRPr="002856DA">
        <w:rPr>
          <w:rFonts w:ascii="Times New Roman" w:hAnsi="Times New Roman" w:cs="Times New Roman"/>
          <w:b/>
          <w:bCs/>
        </w:rPr>
        <w:tab/>
      </w:r>
      <w:proofErr w:type="spellStart"/>
      <w:r w:rsidRPr="002856DA">
        <w:rPr>
          <w:rFonts w:ascii="Times New Roman" w:hAnsi="Times New Roman" w:cs="Times New Roman"/>
          <w:b/>
          <w:bCs/>
        </w:rPr>
        <w:t>Farmakodinaminės</w:t>
      </w:r>
      <w:proofErr w:type="spellEnd"/>
      <w:r w:rsidRPr="002856DA">
        <w:rPr>
          <w:rFonts w:ascii="Times New Roman" w:hAnsi="Times New Roman" w:cs="Times New Roman"/>
          <w:b/>
          <w:bCs/>
        </w:rPr>
        <w:t xml:space="preserve"> savybės</w:t>
      </w:r>
    </w:p>
    <w:p w14:paraId="36D9FA75" w14:textId="77777777" w:rsidR="001B46BA" w:rsidRPr="002856DA" w:rsidRDefault="001B46BA" w:rsidP="00BD1764">
      <w:pPr>
        <w:spacing w:after="0" w:line="240" w:lineRule="auto"/>
        <w:rPr>
          <w:rFonts w:ascii="Times New Roman" w:hAnsi="Times New Roman" w:cs="Times New Roman"/>
          <w:i/>
          <w:iCs/>
          <w:lang w:eastAsia="lt-LT"/>
        </w:rPr>
      </w:pPr>
    </w:p>
    <w:p w14:paraId="636A2AC0" w14:textId="77777777" w:rsidR="001B46BA" w:rsidRPr="002856DA" w:rsidRDefault="001B46BA" w:rsidP="00BD1764">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Farmakoterapinė</w:t>
      </w:r>
      <w:proofErr w:type="spellEnd"/>
      <w:r w:rsidRPr="002856DA">
        <w:rPr>
          <w:rFonts w:ascii="Times New Roman" w:hAnsi="Times New Roman" w:cs="Times New Roman"/>
          <w:lang w:eastAsia="lt-LT"/>
        </w:rPr>
        <w:t xml:space="preserve"> grupė</w:t>
      </w:r>
      <w:r w:rsidRPr="002856DA">
        <w:rPr>
          <w:rFonts w:ascii="Times New Roman" w:hAnsi="Times New Roman" w:cs="Times New Roman"/>
          <w:i/>
          <w:iCs/>
          <w:lang w:eastAsia="lt-LT"/>
        </w:rPr>
        <w:t xml:space="preserve"> – </w:t>
      </w:r>
      <w:r w:rsidRPr="002856DA">
        <w:rPr>
          <w:rFonts w:ascii="Times New Roman" w:hAnsi="Times New Roman" w:cs="Times New Roman"/>
          <w:lang w:eastAsia="lt-LT"/>
        </w:rPr>
        <w:t xml:space="preserve">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inhibitoriai. ATC kodas – C10A A07.</w:t>
      </w:r>
    </w:p>
    <w:p w14:paraId="7AF6F631" w14:textId="77777777" w:rsidR="001B46BA" w:rsidRPr="002856DA" w:rsidRDefault="001B46BA" w:rsidP="002E1AD9">
      <w:pPr>
        <w:spacing w:after="0" w:line="240" w:lineRule="auto"/>
        <w:rPr>
          <w:rFonts w:ascii="Times New Roman" w:hAnsi="Times New Roman" w:cs="Times New Roman"/>
          <w:lang w:eastAsia="lt-LT"/>
        </w:rPr>
      </w:pPr>
    </w:p>
    <w:p w14:paraId="6F4FABF6"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Veikimo mechanizmas</w:t>
      </w:r>
    </w:p>
    <w:p w14:paraId="5E84E770"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selektyviai konkurenciniu būdu slopina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reduktazę</w:t>
      </w:r>
      <w:proofErr w:type="spellEnd"/>
      <w:r w:rsidRPr="002856DA">
        <w:rPr>
          <w:rFonts w:ascii="Times New Roman" w:hAnsi="Times New Roman" w:cs="Times New Roman"/>
          <w:lang w:eastAsia="lt-LT"/>
        </w:rPr>
        <w:t xml:space="preserve">. Šis fermentas, nuo kurio aktyvumo priklauso cholesterolio sintezės greitis, skatina 3-hidroksi-3-metilglutaril </w:t>
      </w:r>
      <w:proofErr w:type="spellStart"/>
      <w:r w:rsidRPr="002856DA">
        <w:rPr>
          <w:rFonts w:ascii="Times New Roman" w:hAnsi="Times New Roman" w:cs="Times New Roman"/>
          <w:lang w:eastAsia="lt-LT"/>
        </w:rPr>
        <w:t>kofermento</w:t>
      </w:r>
      <w:proofErr w:type="spellEnd"/>
      <w:r w:rsidRPr="002856DA">
        <w:rPr>
          <w:rFonts w:ascii="Times New Roman" w:hAnsi="Times New Roman" w:cs="Times New Roman"/>
          <w:lang w:eastAsia="lt-LT"/>
        </w:rPr>
        <w:t xml:space="preserve"> A virtimą </w:t>
      </w:r>
      <w:proofErr w:type="spellStart"/>
      <w:r w:rsidRPr="002856DA">
        <w:rPr>
          <w:rFonts w:ascii="Times New Roman" w:hAnsi="Times New Roman" w:cs="Times New Roman"/>
          <w:lang w:eastAsia="lt-LT"/>
        </w:rPr>
        <w:t>mevalonatu</w:t>
      </w:r>
      <w:proofErr w:type="spellEnd"/>
      <w:r w:rsidRPr="002856DA">
        <w:rPr>
          <w:rFonts w:ascii="Times New Roman" w:hAnsi="Times New Roman" w:cs="Times New Roman"/>
          <w:lang w:eastAsia="lt-LT"/>
        </w:rPr>
        <w:t xml:space="preserve"> (cholesterolio pirmtaku). Pagrindinė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veikimo vieta yra kepenys, cholesterolio koncentracijos sumažėjimas priklauso nuo poveikio joms.</w:t>
      </w:r>
    </w:p>
    <w:p w14:paraId="2BAFA342" w14:textId="77777777" w:rsidR="001B46BA" w:rsidRPr="002856DA" w:rsidRDefault="001B46BA" w:rsidP="002E1AD9">
      <w:pPr>
        <w:spacing w:after="0" w:line="240" w:lineRule="auto"/>
        <w:rPr>
          <w:rFonts w:ascii="Times New Roman" w:hAnsi="Times New Roman" w:cs="Times New Roman"/>
          <w:lang w:eastAsia="lt-LT"/>
        </w:rPr>
      </w:pPr>
    </w:p>
    <w:p w14:paraId="0C16E037"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didina MTL receptorių skaičių kepenų ląstelių paviršiuje, todėl skatina MTL patekimą į kepenis ir </w:t>
      </w:r>
      <w:proofErr w:type="spellStart"/>
      <w:r w:rsidRPr="002856DA">
        <w:rPr>
          <w:rFonts w:ascii="Times New Roman" w:hAnsi="Times New Roman" w:cs="Times New Roman"/>
          <w:lang w:eastAsia="lt-LT"/>
        </w:rPr>
        <w:t>katabolizmą</w:t>
      </w:r>
      <w:proofErr w:type="spellEnd"/>
      <w:r w:rsidRPr="002856DA">
        <w:rPr>
          <w:rFonts w:ascii="Times New Roman" w:hAnsi="Times New Roman" w:cs="Times New Roman"/>
          <w:lang w:eastAsia="lt-LT"/>
        </w:rPr>
        <w:t>. Be to, šis vaistas slopina LMTL sintezę kepenyse, todėl mažiną bendrą LMTL ir MTL dalelių skaičių.</w:t>
      </w:r>
    </w:p>
    <w:p w14:paraId="64A44B29" w14:textId="77777777" w:rsidR="001B46BA" w:rsidRPr="002856DA" w:rsidRDefault="001B46BA" w:rsidP="002E1AD9">
      <w:pPr>
        <w:spacing w:after="0" w:line="240" w:lineRule="auto"/>
        <w:rPr>
          <w:rFonts w:ascii="Times New Roman" w:hAnsi="Times New Roman" w:cs="Times New Roman"/>
          <w:lang w:eastAsia="lt-LT"/>
        </w:rPr>
      </w:pPr>
    </w:p>
    <w:p w14:paraId="0DE4520B"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Farmakodinaminis</w:t>
      </w:r>
      <w:proofErr w:type="spellEnd"/>
      <w:r w:rsidRPr="002856DA">
        <w:rPr>
          <w:rFonts w:ascii="Times New Roman" w:hAnsi="Times New Roman" w:cs="Times New Roman"/>
          <w:u w:val="single"/>
          <w:lang w:eastAsia="lt-LT"/>
        </w:rPr>
        <w:t xml:space="preserve"> poveikis</w:t>
      </w:r>
    </w:p>
    <w:p w14:paraId="0B2C23ED"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mažina padidėjusią MTL cholesterolio, bendro cholesterolio ir </w:t>
      </w:r>
      <w:proofErr w:type="spellStart"/>
      <w:r w:rsidRPr="002856DA">
        <w:rPr>
          <w:rFonts w:ascii="Times New Roman" w:hAnsi="Times New Roman" w:cs="Times New Roman"/>
          <w:lang w:eastAsia="lt-LT"/>
        </w:rPr>
        <w:t>trigliceridų</w:t>
      </w:r>
      <w:proofErr w:type="spellEnd"/>
      <w:r w:rsidRPr="002856DA">
        <w:rPr>
          <w:rFonts w:ascii="Times New Roman" w:hAnsi="Times New Roman" w:cs="Times New Roman"/>
          <w:lang w:eastAsia="lt-LT"/>
        </w:rPr>
        <w:t xml:space="preserve"> koncentraciją, didina DTL cholesterolio koncentraciją. Be to,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mažina </w:t>
      </w:r>
      <w:proofErr w:type="spellStart"/>
      <w:r w:rsidRPr="002856DA">
        <w:rPr>
          <w:rFonts w:ascii="Times New Roman" w:hAnsi="Times New Roman" w:cs="Times New Roman"/>
          <w:lang w:eastAsia="lt-LT"/>
        </w:rPr>
        <w:t>ApoB</w:t>
      </w:r>
      <w:proofErr w:type="spellEnd"/>
      <w:r w:rsidRPr="002856DA">
        <w:rPr>
          <w:rFonts w:ascii="Times New Roman" w:hAnsi="Times New Roman" w:cs="Times New Roman"/>
          <w:lang w:eastAsia="lt-LT"/>
        </w:rPr>
        <w:t xml:space="preserve">, ne DTL cholesterolio, LMTL cholesterolio, LMTL </w:t>
      </w:r>
      <w:proofErr w:type="spellStart"/>
      <w:r w:rsidRPr="002856DA">
        <w:rPr>
          <w:rFonts w:ascii="Times New Roman" w:hAnsi="Times New Roman" w:cs="Times New Roman"/>
          <w:lang w:eastAsia="lt-LT"/>
        </w:rPr>
        <w:t>trigliceridų</w:t>
      </w:r>
      <w:proofErr w:type="spellEnd"/>
      <w:r w:rsidRPr="002856DA">
        <w:rPr>
          <w:rFonts w:ascii="Times New Roman" w:hAnsi="Times New Roman" w:cs="Times New Roman"/>
          <w:lang w:eastAsia="lt-LT"/>
        </w:rPr>
        <w:t xml:space="preserve"> koncentraciją, didina </w:t>
      </w:r>
      <w:proofErr w:type="spellStart"/>
      <w:r w:rsidRPr="002856DA">
        <w:rPr>
          <w:rFonts w:ascii="Times New Roman" w:hAnsi="Times New Roman" w:cs="Times New Roman"/>
          <w:lang w:eastAsia="lt-LT"/>
        </w:rPr>
        <w:t>ApoA</w:t>
      </w:r>
      <w:proofErr w:type="spellEnd"/>
      <w:r w:rsidRPr="002856DA">
        <w:rPr>
          <w:rFonts w:ascii="Times New Roman" w:hAnsi="Times New Roman" w:cs="Times New Roman"/>
          <w:lang w:eastAsia="lt-LT"/>
        </w:rPr>
        <w:t>-I koncentraciją (žr. 1 lentelę); ma</w:t>
      </w:r>
      <w:r w:rsidRPr="002856DA">
        <w:rPr>
          <w:rFonts w:ascii="Times New Roman" w:hAnsi="Times New Roman" w:cs="Times New Roman"/>
          <w:lang w:eastAsia="lt-LT"/>
        </w:rPr>
        <w:lastRenderedPageBreak/>
        <w:t xml:space="preserve">žina MTL cholesterolio ir DTL cholesterolio, bendrojo cholesterolio/DTL cholesterolio, ne DTL cholesterolio/DTL cholesterolio ir </w:t>
      </w:r>
      <w:proofErr w:type="spellStart"/>
      <w:r w:rsidRPr="002856DA">
        <w:rPr>
          <w:rFonts w:ascii="Times New Roman" w:hAnsi="Times New Roman" w:cs="Times New Roman"/>
          <w:lang w:eastAsia="lt-LT"/>
        </w:rPr>
        <w:t>ApoB</w:t>
      </w:r>
      <w:proofErr w:type="spellEnd"/>
      <w:r w:rsidRPr="002856DA">
        <w:rPr>
          <w:rFonts w:ascii="Times New Roman" w:hAnsi="Times New Roman" w:cs="Times New Roman"/>
          <w:lang w:eastAsia="lt-LT"/>
        </w:rPr>
        <w:t>/</w:t>
      </w:r>
      <w:proofErr w:type="spellStart"/>
      <w:r w:rsidRPr="002856DA">
        <w:rPr>
          <w:rFonts w:ascii="Times New Roman" w:hAnsi="Times New Roman" w:cs="Times New Roman"/>
          <w:lang w:eastAsia="lt-LT"/>
        </w:rPr>
        <w:t>ApoA</w:t>
      </w:r>
      <w:proofErr w:type="spellEnd"/>
      <w:r w:rsidRPr="002856DA">
        <w:rPr>
          <w:rFonts w:ascii="Times New Roman" w:hAnsi="Times New Roman" w:cs="Times New Roman"/>
          <w:lang w:eastAsia="lt-LT"/>
        </w:rPr>
        <w:t>-I santykį.</w:t>
      </w:r>
    </w:p>
    <w:p w14:paraId="376AE9DB" w14:textId="77777777" w:rsidR="001B46BA" w:rsidRPr="002856DA" w:rsidRDefault="001B46BA" w:rsidP="002E1AD9">
      <w:pPr>
        <w:spacing w:after="0" w:line="240" w:lineRule="auto"/>
        <w:rPr>
          <w:rFonts w:ascii="Times New Roman" w:hAnsi="Times New Roman" w:cs="Times New Roman"/>
          <w:lang w:eastAsia="lt-LT"/>
        </w:rPr>
      </w:pPr>
    </w:p>
    <w:p w14:paraId="1B9A3739" w14:textId="77777777" w:rsidR="001B46BA" w:rsidRPr="002856DA" w:rsidRDefault="001B46BA" w:rsidP="002E1AD9">
      <w:pPr>
        <w:spacing w:after="0" w:line="240" w:lineRule="auto"/>
        <w:rPr>
          <w:rFonts w:ascii="Times New Roman" w:hAnsi="Times New Roman" w:cs="Times New Roman"/>
          <w:i/>
          <w:iCs/>
          <w:lang w:eastAsia="lt-LT"/>
        </w:rPr>
      </w:pPr>
      <w:r w:rsidRPr="002856DA">
        <w:rPr>
          <w:rFonts w:ascii="Times New Roman" w:hAnsi="Times New Roman" w:cs="Times New Roman"/>
          <w:i/>
          <w:iCs/>
          <w:lang w:eastAsia="lt-LT"/>
        </w:rPr>
        <w:t>1 lentelė.</w:t>
      </w:r>
      <w:r>
        <w:rPr>
          <w:rFonts w:ascii="Times New Roman" w:hAnsi="Times New Roman" w:cs="Times New Roman"/>
          <w:i/>
          <w:iCs/>
          <w:lang w:eastAsia="lt-LT"/>
        </w:rPr>
        <w:t xml:space="preserve"> </w:t>
      </w:r>
      <w:r w:rsidRPr="002856DA">
        <w:rPr>
          <w:rFonts w:ascii="Times New Roman" w:hAnsi="Times New Roman" w:cs="Times New Roman"/>
          <w:i/>
          <w:iCs/>
          <w:lang w:eastAsia="lt-LT"/>
        </w:rPr>
        <w:t xml:space="preserve">Reakcija į dozę pacientams, sergantiems pirmine </w:t>
      </w:r>
      <w:proofErr w:type="spellStart"/>
      <w:r w:rsidRPr="002856DA">
        <w:rPr>
          <w:rFonts w:ascii="Times New Roman" w:hAnsi="Times New Roman" w:cs="Times New Roman"/>
          <w:i/>
          <w:iCs/>
          <w:lang w:eastAsia="lt-LT"/>
        </w:rPr>
        <w:t>IIa</w:t>
      </w:r>
      <w:proofErr w:type="spellEnd"/>
      <w:r w:rsidRPr="002856DA">
        <w:rPr>
          <w:rFonts w:ascii="Times New Roman" w:hAnsi="Times New Roman" w:cs="Times New Roman"/>
          <w:i/>
          <w:iCs/>
          <w:lang w:eastAsia="lt-LT"/>
        </w:rPr>
        <w:t xml:space="preserve"> arba </w:t>
      </w:r>
      <w:proofErr w:type="spellStart"/>
      <w:r w:rsidRPr="002856DA">
        <w:rPr>
          <w:rFonts w:ascii="Times New Roman" w:hAnsi="Times New Roman" w:cs="Times New Roman"/>
          <w:i/>
          <w:iCs/>
          <w:lang w:eastAsia="lt-LT"/>
        </w:rPr>
        <w:t>IIb</w:t>
      </w:r>
      <w:proofErr w:type="spellEnd"/>
      <w:r w:rsidRPr="002856DA">
        <w:rPr>
          <w:rFonts w:ascii="Times New Roman" w:hAnsi="Times New Roman" w:cs="Times New Roman"/>
          <w:i/>
          <w:iCs/>
          <w:lang w:eastAsia="lt-LT"/>
        </w:rPr>
        <w:t xml:space="preserve"> tipo </w:t>
      </w:r>
      <w:proofErr w:type="spellStart"/>
      <w:r w:rsidRPr="002856DA">
        <w:rPr>
          <w:rFonts w:ascii="Times New Roman" w:hAnsi="Times New Roman" w:cs="Times New Roman"/>
          <w:i/>
          <w:iCs/>
          <w:lang w:eastAsia="lt-LT"/>
        </w:rPr>
        <w:t>hipercholesterolemija</w:t>
      </w:r>
      <w:proofErr w:type="spellEnd"/>
      <w:r w:rsidRPr="002856DA">
        <w:rPr>
          <w:rFonts w:ascii="Times New Roman" w:hAnsi="Times New Roman" w:cs="Times New Roman"/>
          <w:i/>
          <w:iCs/>
          <w:lang w:eastAsia="lt-LT"/>
        </w:rPr>
        <w:t xml:space="preserve"> (koreguotas vidutinis iki gydymo buvusios koncentracijos pokytis procentais)</w:t>
      </w:r>
    </w:p>
    <w:p w14:paraId="0645562F" w14:textId="77777777" w:rsidR="001B46BA" w:rsidRPr="002856DA" w:rsidRDefault="001B46BA" w:rsidP="002E1AD9">
      <w:pPr>
        <w:spacing w:after="0" w:line="240" w:lineRule="auto"/>
        <w:rPr>
          <w:rFonts w:ascii="Times New Roman" w:hAnsi="Times New Roman" w:cs="Times New Roman"/>
          <w:i/>
          <w:i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
        <w:gridCol w:w="1023"/>
        <w:gridCol w:w="1023"/>
        <w:gridCol w:w="1023"/>
        <w:gridCol w:w="1024"/>
        <w:gridCol w:w="804"/>
        <w:gridCol w:w="1244"/>
        <w:gridCol w:w="1024"/>
        <w:gridCol w:w="1024"/>
      </w:tblGrid>
      <w:tr w:rsidR="001B46BA" w:rsidRPr="00EB58FF" w14:paraId="73D6E97D" w14:textId="77777777">
        <w:tc>
          <w:tcPr>
            <w:tcW w:w="1023" w:type="dxa"/>
          </w:tcPr>
          <w:p w14:paraId="2D07FFB3"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Dozė</w:t>
            </w:r>
          </w:p>
        </w:tc>
        <w:tc>
          <w:tcPr>
            <w:tcW w:w="1023" w:type="dxa"/>
          </w:tcPr>
          <w:p w14:paraId="26E93977"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N</w:t>
            </w:r>
          </w:p>
        </w:tc>
        <w:tc>
          <w:tcPr>
            <w:tcW w:w="1023" w:type="dxa"/>
          </w:tcPr>
          <w:p w14:paraId="5C4E4FFD"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MTL </w:t>
            </w:r>
            <w:proofErr w:type="spellStart"/>
            <w:r w:rsidRPr="002856DA">
              <w:rPr>
                <w:rFonts w:ascii="Times New Roman" w:hAnsi="Times New Roman" w:cs="Times New Roman"/>
                <w:lang w:eastAsia="x-none"/>
              </w:rPr>
              <w:t>chol</w:t>
            </w:r>
            <w:proofErr w:type="spellEnd"/>
            <w:r w:rsidRPr="002856DA">
              <w:rPr>
                <w:rFonts w:ascii="Times New Roman" w:hAnsi="Times New Roman" w:cs="Times New Roman"/>
                <w:lang w:eastAsia="x-none"/>
              </w:rPr>
              <w:t>.</w:t>
            </w:r>
          </w:p>
        </w:tc>
        <w:tc>
          <w:tcPr>
            <w:tcW w:w="1023" w:type="dxa"/>
          </w:tcPr>
          <w:p w14:paraId="435F7ADF"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bendras </w:t>
            </w:r>
            <w:proofErr w:type="spellStart"/>
            <w:r w:rsidRPr="002856DA">
              <w:rPr>
                <w:rFonts w:ascii="Times New Roman" w:hAnsi="Times New Roman" w:cs="Times New Roman"/>
                <w:lang w:eastAsia="x-none"/>
              </w:rPr>
              <w:t>chol</w:t>
            </w:r>
            <w:proofErr w:type="spellEnd"/>
            <w:r w:rsidRPr="002856DA">
              <w:rPr>
                <w:rFonts w:ascii="Times New Roman" w:hAnsi="Times New Roman" w:cs="Times New Roman"/>
                <w:lang w:eastAsia="x-none"/>
              </w:rPr>
              <w:t>.</w:t>
            </w:r>
          </w:p>
        </w:tc>
        <w:tc>
          <w:tcPr>
            <w:tcW w:w="1024" w:type="dxa"/>
          </w:tcPr>
          <w:p w14:paraId="40F98E4F"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DTL </w:t>
            </w:r>
            <w:proofErr w:type="spellStart"/>
            <w:r w:rsidRPr="002856DA">
              <w:rPr>
                <w:rFonts w:ascii="Times New Roman" w:hAnsi="Times New Roman" w:cs="Times New Roman"/>
                <w:lang w:eastAsia="x-none"/>
              </w:rPr>
              <w:t>chol</w:t>
            </w:r>
            <w:proofErr w:type="spellEnd"/>
            <w:r w:rsidRPr="002856DA">
              <w:rPr>
                <w:rFonts w:ascii="Times New Roman" w:hAnsi="Times New Roman" w:cs="Times New Roman"/>
                <w:lang w:eastAsia="x-none"/>
              </w:rPr>
              <w:t>.</w:t>
            </w:r>
          </w:p>
        </w:tc>
        <w:tc>
          <w:tcPr>
            <w:tcW w:w="804" w:type="dxa"/>
          </w:tcPr>
          <w:p w14:paraId="40D5499C"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TG</w:t>
            </w:r>
          </w:p>
        </w:tc>
        <w:tc>
          <w:tcPr>
            <w:tcW w:w="1244" w:type="dxa"/>
          </w:tcPr>
          <w:p w14:paraId="5175C880" w14:textId="77777777" w:rsidR="001B46BA" w:rsidRPr="002856DA" w:rsidRDefault="001B46BA" w:rsidP="002E1AD9">
            <w:pPr>
              <w:spacing w:after="0" w:line="240" w:lineRule="auto"/>
              <w:rPr>
                <w:rFonts w:ascii="Times New Roman" w:hAnsi="Times New Roman" w:cs="Times New Roman"/>
                <w:lang w:eastAsia="x-none"/>
              </w:rPr>
            </w:pPr>
            <w:r w:rsidRPr="002856DA">
              <w:rPr>
                <w:rFonts w:ascii="Times New Roman" w:hAnsi="Times New Roman" w:cs="Times New Roman"/>
                <w:lang w:eastAsia="x-none"/>
              </w:rPr>
              <w:t xml:space="preserve">ne DTL </w:t>
            </w:r>
            <w:proofErr w:type="spellStart"/>
            <w:r w:rsidRPr="002856DA">
              <w:rPr>
                <w:rFonts w:ascii="Times New Roman" w:hAnsi="Times New Roman" w:cs="Times New Roman"/>
                <w:lang w:eastAsia="x-none"/>
              </w:rPr>
              <w:t>chol</w:t>
            </w:r>
            <w:proofErr w:type="spellEnd"/>
            <w:r w:rsidRPr="002856DA">
              <w:rPr>
                <w:rFonts w:ascii="Times New Roman" w:hAnsi="Times New Roman" w:cs="Times New Roman"/>
                <w:lang w:eastAsia="x-none"/>
              </w:rPr>
              <w:t>.</w:t>
            </w:r>
          </w:p>
        </w:tc>
        <w:tc>
          <w:tcPr>
            <w:tcW w:w="1024" w:type="dxa"/>
          </w:tcPr>
          <w:p w14:paraId="2E99C6BE" w14:textId="77777777" w:rsidR="001B46BA" w:rsidRPr="002856DA" w:rsidRDefault="001B46BA" w:rsidP="002E1AD9">
            <w:pPr>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ApoB</w:t>
            </w:r>
            <w:proofErr w:type="spellEnd"/>
          </w:p>
        </w:tc>
        <w:tc>
          <w:tcPr>
            <w:tcW w:w="1024" w:type="dxa"/>
          </w:tcPr>
          <w:p w14:paraId="5C6A449C" w14:textId="77777777" w:rsidR="001B46BA" w:rsidRPr="002856DA" w:rsidRDefault="001B46BA" w:rsidP="002E1AD9">
            <w:pPr>
              <w:spacing w:after="0" w:line="240" w:lineRule="auto"/>
              <w:rPr>
                <w:rFonts w:ascii="Times New Roman" w:hAnsi="Times New Roman" w:cs="Times New Roman"/>
                <w:lang w:eastAsia="x-none"/>
              </w:rPr>
            </w:pPr>
            <w:proofErr w:type="spellStart"/>
            <w:r w:rsidRPr="002856DA">
              <w:rPr>
                <w:rFonts w:ascii="Times New Roman" w:hAnsi="Times New Roman" w:cs="Times New Roman"/>
                <w:lang w:eastAsia="x-none"/>
              </w:rPr>
              <w:t>ApoA</w:t>
            </w:r>
            <w:proofErr w:type="spellEnd"/>
            <w:r w:rsidRPr="002856DA">
              <w:rPr>
                <w:rFonts w:ascii="Times New Roman" w:hAnsi="Times New Roman" w:cs="Times New Roman"/>
                <w:lang w:eastAsia="x-none"/>
              </w:rPr>
              <w:t>-I</w:t>
            </w:r>
          </w:p>
        </w:tc>
      </w:tr>
      <w:tr w:rsidR="001B46BA" w:rsidRPr="00EB58FF" w14:paraId="7CE611F3" w14:textId="77777777">
        <w:tc>
          <w:tcPr>
            <w:tcW w:w="1023" w:type="dxa"/>
          </w:tcPr>
          <w:p w14:paraId="16C851EE" w14:textId="77777777" w:rsidR="001B46BA" w:rsidRPr="00EB58FF" w:rsidRDefault="001B46BA" w:rsidP="002E1AD9">
            <w:pPr>
              <w:spacing w:after="0" w:line="240" w:lineRule="auto"/>
              <w:ind w:left="33" w:right="-20"/>
              <w:rPr>
                <w:rFonts w:ascii="Times New Roman" w:hAnsi="Times New Roman" w:cs="Times New Roman"/>
              </w:rPr>
            </w:pPr>
            <w:proofErr w:type="spellStart"/>
            <w:r w:rsidRPr="00EB58FF">
              <w:rPr>
                <w:rFonts w:ascii="Times New Roman" w:hAnsi="Times New Roman" w:cs="Times New Roman"/>
                <w:spacing w:val="1"/>
              </w:rPr>
              <w:t>P</w:t>
            </w:r>
            <w:r w:rsidRPr="00EB58FF">
              <w:rPr>
                <w:rFonts w:ascii="Times New Roman" w:hAnsi="Times New Roman" w:cs="Times New Roman"/>
              </w:rPr>
              <w:t>l</w:t>
            </w:r>
            <w:r w:rsidRPr="00EB58FF">
              <w:rPr>
                <w:rFonts w:ascii="Times New Roman" w:hAnsi="Times New Roman" w:cs="Times New Roman"/>
                <w:spacing w:val="-1"/>
              </w:rPr>
              <w:t>a</w:t>
            </w:r>
            <w:r w:rsidRPr="00EB58FF">
              <w:rPr>
                <w:rFonts w:ascii="Times New Roman" w:hAnsi="Times New Roman" w:cs="Times New Roman"/>
              </w:rPr>
              <w:t>c</w:t>
            </w:r>
            <w:r w:rsidRPr="00EB58FF">
              <w:rPr>
                <w:rFonts w:ascii="Times New Roman" w:hAnsi="Times New Roman" w:cs="Times New Roman"/>
                <w:spacing w:val="1"/>
              </w:rPr>
              <w:t>e</w:t>
            </w:r>
            <w:r w:rsidRPr="00EB58FF">
              <w:rPr>
                <w:rFonts w:ascii="Times New Roman" w:hAnsi="Times New Roman" w:cs="Times New Roman"/>
                <w:spacing w:val="-1"/>
              </w:rPr>
              <w:t>bas</w:t>
            </w:r>
            <w:proofErr w:type="spellEnd"/>
          </w:p>
        </w:tc>
        <w:tc>
          <w:tcPr>
            <w:tcW w:w="1023" w:type="dxa"/>
          </w:tcPr>
          <w:p w14:paraId="1DFBD222"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spacing w:val="1"/>
              </w:rPr>
              <w:t>13</w:t>
            </w:r>
          </w:p>
        </w:tc>
        <w:tc>
          <w:tcPr>
            <w:tcW w:w="1023" w:type="dxa"/>
          </w:tcPr>
          <w:p w14:paraId="60B91E71"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-7</w:t>
            </w:r>
          </w:p>
        </w:tc>
        <w:tc>
          <w:tcPr>
            <w:tcW w:w="1023" w:type="dxa"/>
          </w:tcPr>
          <w:p w14:paraId="38D1C8D1" w14:textId="77777777" w:rsidR="001B46BA" w:rsidRPr="00EB58FF" w:rsidRDefault="001B46BA" w:rsidP="002E1AD9">
            <w:pPr>
              <w:spacing w:after="0" w:line="240" w:lineRule="auto"/>
              <w:ind w:left="42" w:right="-20"/>
              <w:rPr>
                <w:rFonts w:ascii="Times New Roman" w:hAnsi="Times New Roman" w:cs="Times New Roman"/>
              </w:rPr>
            </w:pPr>
            <w:r w:rsidRPr="00EB58FF">
              <w:rPr>
                <w:rFonts w:ascii="Times New Roman" w:hAnsi="Times New Roman" w:cs="Times New Roman"/>
              </w:rPr>
              <w:t>-5</w:t>
            </w:r>
          </w:p>
        </w:tc>
        <w:tc>
          <w:tcPr>
            <w:tcW w:w="1024" w:type="dxa"/>
          </w:tcPr>
          <w:p w14:paraId="6311C5C0"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3</w:t>
            </w:r>
          </w:p>
        </w:tc>
        <w:tc>
          <w:tcPr>
            <w:tcW w:w="804" w:type="dxa"/>
          </w:tcPr>
          <w:p w14:paraId="3BDC500F" w14:textId="77777777" w:rsidR="001B46BA" w:rsidRPr="00EB58FF" w:rsidRDefault="001B46BA" w:rsidP="002E1AD9">
            <w:pPr>
              <w:spacing w:after="0" w:line="240" w:lineRule="auto"/>
              <w:ind w:left="38" w:right="-20"/>
              <w:rPr>
                <w:rFonts w:ascii="Times New Roman" w:hAnsi="Times New Roman" w:cs="Times New Roman"/>
              </w:rPr>
            </w:pPr>
            <w:r w:rsidRPr="00EB58FF">
              <w:rPr>
                <w:rFonts w:ascii="Times New Roman" w:hAnsi="Times New Roman" w:cs="Times New Roman"/>
              </w:rPr>
              <w:t>-3</w:t>
            </w:r>
          </w:p>
        </w:tc>
        <w:tc>
          <w:tcPr>
            <w:tcW w:w="1244" w:type="dxa"/>
          </w:tcPr>
          <w:p w14:paraId="0DF82C37" w14:textId="77777777" w:rsidR="001B46BA" w:rsidRPr="00EB58FF" w:rsidRDefault="001B46BA" w:rsidP="002E1AD9">
            <w:pPr>
              <w:spacing w:after="0" w:line="240" w:lineRule="auto"/>
              <w:ind w:left="41" w:right="-20"/>
              <w:rPr>
                <w:rFonts w:ascii="Times New Roman" w:hAnsi="Times New Roman" w:cs="Times New Roman"/>
              </w:rPr>
            </w:pPr>
            <w:r w:rsidRPr="00EB58FF">
              <w:rPr>
                <w:rFonts w:ascii="Times New Roman" w:hAnsi="Times New Roman" w:cs="Times New Roman"/>
              </w:rPr>
              <w:t>-7</w:t>
            </w:r>
          </w:p>
        </w:tc>
        <w:tc>
          <w:tcPr>
            <w:tcW w:w="1024" w:type="dxa"/>
          </w:tcPr>
          <w:p w14:paraId="04C4E884"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rPr>
              <w:t>-3</w:t>
            </w:r>
          </w:p>
        </w:tc>
        <w:tc>
          <w:tcPr>
            <w:tcW w:w="1024" w:type="dxa"/>
          </w:tcPr>
          <w:p w14:paraId="1118BBB7"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0</w:t>
            </w:r>
          </w:p>
        </w:tc>
      </w:tr>
      <w:tr w:rsidR="001B46BA" w:rsidRPr="00EB58FF" w14:paraId="4293307A" w14:textId="77777777">
        <w:tc>
          <w:tcPr>
            <w:tcW w:w="1023" w:type="dxa"/>
          </w:tcPr>
          <w:p w14:paraId="214B9981" w14:textId="77777777" w:rsidR="001B46BA" w:rsidRPr="00EB58FF" w:rsidRDefault="001B46BA" w:rsidP="002E1AD9">
            <w:pPr>
              <w:spacing w:after="0" w:line="240" w:lineRule="auto"/>
              <w:ind w:left="33" w:right="-20"/>
              <w:rPr>
                <w:rFonts w:ascii="Times New Roman" w:hAnsi="Times New Roman" w:cs="Times New Roman"/>
              </w:rPr>
            </w:pPr>
            <w:r w:rsidRPr="00EB58FF">
              <w:rPr>
                <w:rFonts w:ascii="Times New Roman" w:hAnsi="Times New Roman" w:cs="Times New Roman"/>
              </w:rPr>
              <w:t>5</w:t>
            </w:r>
          </w:p>
        </w:tc>
        <w:tc>
          <w:tcPr>
            <w:tcW w:w="1023" w:type="dxa"/>
          </w:tcPr>
          <w:p w14:paraId="6C4CB803"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spacing w:val="1"/>
              </w:rPr>
              <w:t>17</w:t>
            </w:r>
          </w:p>
        </w:tc>
        <w:tc>
          <w:tcPr>
            <w:tcW w:w="1023" w:type="dxa"/>
          </w:tcPr>
          <w:p w14:paraId="563C363C"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-45</w:t>
            </w:r>
          </w:p>
        </w:tc>
        <w:tc>
          <w:tcPr>
            <w:tcW w:w="1023" w:type="dxa"/>
          </w:tcPr>
          <w:p w14:paraId="5EF99268" w14:textId="77777777" w:rsidR="001B46BA" w:rsidRPr="00EB58FF" w:rsidRDefault="001B46BA" w:rsidP="002E1AD9">
            <w:pPr>
              <w:spacing w:after="0" w:line="240" w:lineRule="auto"/>
              <w:ind w:left="42" w:right="-20"/>
              <w:rPr>
                <w:rFonts w:ascii="Times New Roman" w:hAnsi="Times New Roman" w:cs="Times New Roman"/>
              </w:rPr>
            </w:pPr>
            <w:r w:rsidRPr="00EB58FF">
              <w:rPr>
                <w:rFonts w:ascii="Times New Roman" w:hAnsi="Times New Roman" w:cs="Times New Roman"/>
              </w:rPr>
              <w:t>-33</w:t>
            </w:r>
          </w:p>
        </w:tc>
        <w:tc>
          <w:tcPr>
            <w:tcW w:w="1024" w:type="dxa"/>
          </w:tcPr>
          <w:p w14:paraId="27728E3A"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spacing w:val="1"/>
              </w:rPr>
              <w:t>13</w:t>
            </w:r>
          </w:p>
        </w:tc>
        <w:tc>
          <w:tcPr>
            <w:tcW w:w="804" w:type="dxa"/>
          </w:tcPr>
          <w:p w14:paraId="70C716DE" w14:textId="77777777" w:rsidR="001B46BA" w:rsidRPr="00EB58FF" w:rsidRDefault="001B46BA" w:rsidP="002E1AD9">
            <w:pPr>
              <w:spacing w:after="0" w:line="240" w:lineRule="auto"/>
              <w:ind w:left="38" w:right="-20"/>
              <w:rPr>
                <w:rFonts w:ascii="Times New Roman" w:hAnsi="Times New Roman" w:cs="Times New Roman"/>
              </w:rPr>
            </w:pPr>
            <w:r w:rsidRPr="00EB58FF">
              <w:rPr>
                <w:rFonts w:ascii="Times New Roman" w:hAnsi="Times New Roman" w:cs="Times New Roman"/>
              </w:rPr>
              <w:t>-35</w:t>
            </w:r>
          </w:p>
        </w:tc>
        <w:tc>
          <w:tcPr>
            <w:tcW w:w="1244" w:type="dxa"/>
          </w:tcPr>
          <w:p w14:paraId="20C52DA6" w14:textId="77777777" w:rsidR="001B46BA" w:rsidRPr="00EB58FF" w:rsidRDefault="001B46BA" w:rsidP="002E1AD9">
            <w:pPr>
              <w:spacing w:after="0" w:line="240" w:lineRule="auto"/>
              <w:ind w:left="41" w:right="-20"/>
              <w:rPr>
                <w:rFonts w:ascii="Times New Roman" w:hAnsi="Times New Roman" w:cs="Times New Roman"/>
              </w:rPr>
            </w:pPr>
            <w:r w:rsidRPr="00EB58FF">
              <w:rPr>
                <w:rFonts w:ascii="Times New Roman" w:hAnsi="Times New Roman" w:cs="Times New Roman"/>
              </w:rPr>
              <w:t>-44</w:t>
            </w:r>
          </w:p>
        </w:tc>
        <w:tc>
          <w:tcPr>
            <w:tcW w:w="1024" w:type="dxa"/>
          </w:tcPr>
          <w:p w14:paraId="4774FB77"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rPr>
              <w:t>-38</w:t>
            </w:r>
          </w:p>
        </w:tc>
        <w:tc>
          <w:tcPr>
            <w:tcW w:w="1024" w:type="dxa"/>
          </w:tcPr>
          <w:p w14:paraId="6DDFECFA"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4</w:t>
            </w:r>
          </w:p>
        </w:tc>
      </w:tr>
      <w:tr w:rsidR="001B46BA" w:rsidRPr="00EB58FF" w14:paraId="681ED444" w14:textId="77777777">
        <w:tc>
          <w:tcPr>
            <w:tcW w:w="1023" w:type="dxa"/>
          </w:tcPr>
          <w:p w14:paraId="23B78353" w14:textId="77777777" w:rsidR="001B46BA" w:rsidRPr="00EB58FF" w:rsidRDefault="001B46BA" w:rsidP="002E1AD9">
            <w:pPr>
              <w:spacing w:after="0" w:line="240" w:lineRule="auto"/>
              <w:ind w:left="33" w:right="-20"/>
              <w:rPr>
                <w:rFonts w:ascii="Times New Roman" w:hAnsi="Times New Roman" w:cs="Times New Roman"/>
              </w:rPr>
            </w:pPr>
            <w:r w:rsidRPr="00EB58FF">
              <w:rPr>
                <w:rFonts w:ascii="Times New Roman" w:hAnsi="Times New Roman" w:cs="Times New Roman"/>
                <w:spacing w:val="1"/>
              </w:rPr>
              <w:t>10</w:t>
            </w:r>
          </w:p>
        </w:tc>
        <w:tc>
          <w:tcPr>
            <w:tcW w:w="1023" w:type="dxa"/>
          </w:tcPr>
          <w:p w14:paraId="5235DA2C"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spacing w:val="1"/>
              </w:rPr>
              <w:t>17</w:t>
            </w:r>
          </w:p>
        </w:tc>
        <w:tc>
          <w:tcPr>
            <w:tcW w:w="1023" w:type="dxa"/>
          </w:tcPr>
          <w:p w14:paraId="76FFADB6"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-52</w:t>
            </w:r>
          </w:p>
        </w:tc>
        <w:tc>
          <w:tcPr>
            <w:tcW w:w="1023" w:type="dxa"/>
          </w:tcPr>
          <w:p w14:paraId="49B81641" w14:textId="77777777" w:rsidR="001B46BA" w:rsidRPr="00EB58FF" w:rsidRDefault="001B46BA" w:rsidP="002E1AD9">
            <w:pPr>
              <w:spacing w:after="0" w:line="240" w:lineRule="auto"/>
              <w:ind w:left="42" w:right="-20"/>
              <w:rPr>
                <w:rFonts w:ascii="Times New Roman" w:hAnsi="Times New Roman" w:cs="Times New Roman"/>
              </w:rPr>
            </w:pPr>
            <w:r w:rsidRPr="00EB58FF">
              <w:rPr>
                <w:rFonts w:ascii="Times New Roman" w:hAnsi="Times New Roman" w:cs="Times New Roman"/>
              </w:rPr>
              <w:t>-36</w:t>
            </w:r>
          </w:p>
        </w:tc>
        <w:tc>
          <w:tcPr>
            <w:tcW w:w="1024" w:type="dxa"/>
          </w:tcPr>
          <w:p w14:paraId="363A8E43"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spacing w:val="1"/>
              </w:rPr>
              <w:t>14</w:t>
            </w:r>
          </w:p>
        </w:tc>
        <w:tc>
          <w:tcPr>
            <w:tcW w:w="804" w:type="dxa"/>
          </w:tcPr>
          <w:p w14:paraId="7F706139" w14:textId="77777777" w:rsidR="001B46BA" w:rsidRPr="00EB58FF" w:rsidRDefault="001B46BA" w:rsidP="002E1AD9">
            <w:pPr>
              <w:spacing w:after="0" w:line="240" w:lineRule="auto"/>
              <w:ind w:left="38" w:right="-20"/>
              <w:rPr>
                <w:rFonts w:ascii="Times New Roman" w:hAnsi="Times New Roman" w:cs="Times New Roman"/>
              </w:rPr>
            </w:pPr>
            <w:r w:rsidRPr="00EB58FF">
              <w:rPr>
                <w:rFonts w:ascii="Times New Roman" w:hAnsi="Times New Roman" w:cs="Times New Roman"/>
              </w:rPr>
              <w:t>-10</w:t>
            </w:r>
          </w:p>
        </w:tc>
        <w:tc>
          <w:tcPr>
            <w:tcW w:w="1244" w:type="dxa"/>
          </w:tcPr>
          <w:p w14:paraId="154ED374" w14:textId="77777777" w:rsidR="001B46BA" w:rsidRPr="00EB58FF" w:rsidRDefault="001B46BA" w:rsidP="002E1AD9">
            <w:pPr>
              <w:spacing w:after="0" w:line="240" w:lineRule="auto"/>
              <w:ind w:left="41" w:right="-20"/>
              <w:rPr>
                <w:rFonts w:ascii="Times New Roman" w:hAnsi="Times New Roman" w:cs="Times New Roman"/>
              </w:rPr>
            </w:pPr>
            <w:r w:rsidRPr="00EB58FF">
              <w:rPr>
                <w:rFonts w:ascii="Times New Roman" w:hAnsi="Times New Roman" w:cs="Times New Roman"/>
              </w:rPr>
              <w:t>-48</w:t>
            </w:r>
          </w:p>
        </w:tc>
        <w:tc>
          <w:tcPr>
            <w:tcW w:w="1024" w:type="dxa"/>
          </w:tcPr>
          <w:p w14:paraId="0C12B37B"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rPr>
              <w:t>-42</w:t>
            </w:r>
          </w:p>
        </w:tc>
        <w:tc>
          <w:tcPr>
            <w:tcW w:w="1024" w:type="dxa"/>
          </w:tcPr>
          <w:p w14:paraId="447C1AD9"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4</w:t>
            </w:r>
          </w:p>
        </w:tc>
      </w:tr>
      <w:tr w:rsidR="001B46BA" w:rsidRPr="00EB58FF" w14:paraId="1EFD4519" w14:textId="77777777">
        <w:tc>
          <w:tcPr>
            <w:tcW w:w="1023" w:type="dxa"/>
          </w:tcPr>
          <w:p w14:paraId="01C221F4" w14:textId="77777777" w:rsidR="001B46BA" w:rsidRPr="00EB58FF" w:rsidRDefault="001B46BA" w:rsidP="002E1AD9">
            <w:pPr>
              <w:spacing w:after="0" w:line="240" w:lineRule="auto"/>
              <w:ind w:left="33" w:right="-20"/>
              <w:rPr>
                <w:rFonts w:ascii="Times New Roman" w:hAnsi="Times New Roman" w:cs="Times New Roman"/>
              </w:rPr>
            </w:pPr>
            <w:r w:rsidRPr="00EB58FF">
              <w:rPr>
                <w:rFonts w:ascii="Times New Roman" w:hAnsi="Times New Roman" w:cs="Times New Roman"/>
                <w:spacing w:val="1"/>
              </w:rPr>
              <w:t>20</w:t>
            </w:r>
          </w:p>
        </w:tc>
        <w:tc>
          <w:tcPr>
            <w:tcW w:w="1023" w:type="dxa"/>
          </w:tcPr>
          <w:p w14:paraId="0F9D3AAD"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spacing w:val="1"/>
              </w:rPr>
              <w:t>17</w:t>
            </w:r>
          </w:p>
        </w:tc>
        <w:tc>
          <w:tcPr>
            <w:tcW w:w="1023" w:type="dxa"/>
          </w:tcPr>
          <w:p w14:paraId="1DE0B8B2"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-55</w:t>
            </w:r>
          </w:p>
        </w:tc>
        <w:tc>
          <w:tcPr>
            <w:tcW w:w="1023" w:type="dxa"/>
          </w:tcPr>
          <w:p w14:paraId="511A57D5" w14:textId="77777777" w:rsidR="001B46BA" w:rsidRPr="00EB58FF" w:rsidRDefault="001B46BA" w:rsidP="002E1AD9">
            <w:pPr>
              <w:spacing w:after="0" w:line="240" w:lineRule="auto"/>
              <w:ind w:left="42" w:right="-20"/>
              <w:rPr>
                <w:rFonts w:ascii="Times New Roman" w:hAnsi="Times New Roman" w:cs="Times New Roman"/>
              </w:rPr>
            </w:pPr>
            <w:r w:rsidRPr="00EB58FF">
              <w:rPr>
                <w:rFonts w:ascii="Times New Roman" w:hAnsi="Times New Roman" w:cs="Times New Roman"/>
              </w:rPr>
              <w:t>-40</w:t>
            </w:r>
          </w:p>
        </w:tc>
        <w:tc>
          <w:tcPr>
            <w:tcW w:w="1024" w:type="dxa"/>
          </w:tcPr>
          <w:p w14:paraId="7AA8780B"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8</w:t>
            </w:r>
          </w:p>
        </w:tc>
        <w:tc>
          <w:tcPr>
            <w:tcW w:w="804" w:type="dxa"/>
          </w:tcPr>
          <w:p w14:paraId="2C122CE4" w14:textId="77777777" w:rsidR="001B46BA" w:rsidRPr="00EB58FF" w:rsidRDefault="001B46BA" w:rsidP="002E1AD9">
            <w:pPr>
              <w:spacing w:after="0" w:line="240" w:lineRule="auto"/>
              <w:ind w:left="38" w:right="-20"/>
              <w:rPr>
                <w:rFonts w:ascii="Times New Roman" w:hAnsi="Times New Roman" w:cs="Times New Roman"/>
              </w:rPr>
            </w:pPr>
            <w:r w:rsidRPr="00EB58FF">
              <w:rPr>
                <w:rFonts w:ascii="Times New Roman" w:hAnsi="Times New Roman" w:cs="Times New Roman"/>
              </w:rPr>
              <w:t>-23</w:t>
            </w:r>
          </w:p>
        </w:tc>
        <w:tc>
          <w:tcPr>
            <w:tcW w:w="1244" w:type="dxa"/>
          </w:tcPr>
          <w:p w14:paraId="5050FA13" w14:textId="77777777" w:rsidR="001B46BA" w:rsidRPr="00EB58FF" w:rsidRDefault="001B46BA" w:rsidP="002E1AD9">
            <w:pPr>
              <w:spacing w:after="0" w:line="240" w:lineRule="auto"/>
              <w:ind w:left="41" w:right="-20"/>
              <w:rPr>
                <w:rFonts w:ascii="Times New Roman" w:hAnsi="Times New Roman" w:cs="Times New Roman"/>
              </w:rPr>
            </w:pPr>
            <w:r w:rsidRPr="00EB58FF">
              <w:rPr>
                <w:rFonts w:ascii="Times New Roman" w:hAnsi="Times New Roman" w:cs="Times New Roman"/>
              </w:rPr>
              <w:t>-51</w:t>
            </w:r>
          </w:p>
        </w:tc>
        <w:tc>
          <w:tcPr>
            <w:tcW w:w="1024" w:type="dxa"/>
          </w:tcPr>
          <w:p w14:paraId="4D967D2C"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rPr>
              <w:t>-46</w:t>
            </w:r>
          </w:p>
        </w:tc>
        <w:tc>
          <w:tcPr>
            <w:tcW w:w="1024" w:type="dxa"/>
          </w:tcPr>
          <w:p w14:paraId="214CEBC2"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5</w:t>
            </w:r>
          </w:p>
        </w:tc>
      </w:tr>
      <w:tr w:rsidR="001B46BA" w:rsidRPr="00EB58FF" w14:paraId="00969066" w14:textId="77777777">
        <w:tc>
          <w:tcPr>
            <w:tcW w:w="1023" w:type="dxa"/>
          </w:tcPr>
          <w:p w14:paraId="75509ED4" w14:textId="77777777" w:rsidR="001B46BA" w:rsidRPr="00EB58FF" w:rsidRDefault="001B46BA" w:rsidP="002E1AD9">
            <w:pPr>
              <w:spacing w:after="0" w:line="240" w:lineRule="auto"/>
              <w:ind w:left="33" w:right="-20"/>
              <w:rPr>
                <w:rFonts w:ascii="Times New Roman" w:hAnsi="Times New Roman" w:cs="Times New Roman"/>
              </w:rPr>
            </w:pPr>
            <w:r w:rsidRPr="00EB58FF">
              <w:rPr>
                <w:rFonts w:ascii="Times New Roman" w:hAnsi="Times New Roman" w:cs="Times New Roman"/>
                <w:spacing w:val="1"/>
              </w:rPr>
              <w:t>40</w:t>
            </w:r>
          </w:p>
        </w:tc>
        <w:tc>
          <w:tcPr>
            <w:tcW w:w="1023" w:type="dxa"/>
          </w:tcPr>
          <w:p w14:paraId="30EA278C"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spacing w:val="1"/>
              </w:rPr>
              <w:t>18</w:t>
            </w:r>
          </w:p>
        </w:tc>
        <w:tc>
          <w:tcPr>
            <w:tcW w:w="1023" w:type="dxa"/>
          </w:tcPr>
          <w:p w14:paraId="21FBFB81"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-63</w:t>
            </w:r>
          </w:p>
        </w:tc>
        <w:tc>
          <w:tcPr>
            <w:tcW w:w="1023" w:type="dxa"/>
          </w:tcPr>
          <w:p w14:paraId="5AEC4EF1" w14:textId="77777777" w:rsidR="001B46BA" w:rsidRPr="00EB58FF" w:rsidRDefault="001B46BA" w:rsidP="002E1AD9">
            <w:pPr>
              <w:spacing w:after="0" w:line="240" w:lineRule="auto"/>
              <w:ind w:left="42" w:right="-20"/>
              <w:rPr>
                <w:rFonts w:ascii="Times New Roman" w:hAnsi="Times New Roman" w:cs="Times New Roman"/>
              </w:rPr>
            </w:pPr>
            <w:r w:rsidRPr="00EB58FF">
              <w:rPr>
                <w:rFonts w:ascii="Times New Roman" w:hAnsi="Times New Roman" w:cs="Times New Roman"/>
              </w:rPr>
              <w:t>-46</w:t>
            </w:r>
          </w:p>
        </w:tc>
        <w:tc>
          <w:tcPr>
            <w:tcW w:w="1024" w:type="dxa"/>
          </w:tcPr>
          <w:p w14:paraId="369D4D8A"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spacing w:val="1"/>
              </w:rPr>
              <w:t>10</w:t>
            </w:r>
          </w:p>
        </w:tc>
        <w:tc>
          <w:tcPr>
            <w:tcW w:w="804" w:type="dxa"/>
          </w:tcPr>
          <w:p w14:paraId="4BB486BE" w14:textId="77777777" w:rsidR="001B46BA" w:rsidRPr="00EB58FF" w:rsidRDefault="001B46BA" w:rsidP="002E1AD9">
            <w:pPr>
              <w:spacing w:after="0" w:line="240" w:lineRule="auto"/>
              <w:ind w:left="38" w:right="-20"/>
              <w:rPr>
                <w:rFonts w:ascii="Times New Roman" w:hAnsi="Times New Roman" w:cs="Times New Roman"/>
              </w:rPr>
            </w:pPr>
            <w:r w:rsidRPr="00EB58FF">
              <w:rPr>
                <w:rFonts w:ascii="Times New Roman" w:hAnsi="Times New Roman" w:cs="Times New Roman"/>
              </w:rPr>
              <w:t>-28</w:t>
            </w:r>
          </w:p>
        </w:tc>
        <w:tc>
          <w:tcPr>
            <w:tcW w:w="1244" w:type="dxa"/>
          </w:tcPr>
          <w:p w14:paraId="67A1F82B" w14:textId="77777777" w:rsidR="001B46BA" w:rsidRPr="00EB58FF" w:rsidRDefault="001B46BA" w:rsidP="002E1AD9">
            <w:pPr>
              <w:spacing w:after="0" w:line="240" w:lineRule="auto"/>
              <w:ind w:left="41" w:right="-20"/>
              <w:rPr>
                <w:rFonts w:ascii="Times New Roman" w:hAnsi="Times New Roman" w:cs="Times New Roman"/>
              </w:rPr>
            </w:pPr>
            <w:r w:rsidRPr="00EB58FF">
              <w:rPr>
                <w:rFonts w:ascii="Times New Roman" w:hAnsi="Times New Roman" w:cs="Times New Roman"/>
              </w:rPr>
              <w:t>-60</w:t>
            </w:r>
          </w:p>
        </w:tc>
        <w:tc>
          <w:tcPr>
            <w:tcW w:w="1024" w:type="dxa"/>
          </w:tcPr>
          <w:p w14:paraId="4BBA7EF5" w14:textId="77777777" w:rsidR="001B46BA" w:rsidRPr="00EB58FF" w:rsidRDefault="001B46BA" w:rsidP="002E1AD9">
            <w:pPr>
              <w:spacing w:after="0" w:line="240" w:lineRule="auto"/>
              <w:ind w:left="37" w:right="-20"/>
              <w:rPr>
                <w:rFonts w:ascii="Times New Roman" w:hAnsi="Times New Roman" w:cs="Times New Roman"/>
              </w:rPr>
            </w:pPr>
            <w:r w:rsidRPr="00EB58FF">
              <w:rPr>
                <w:rFonts w:ascii="Times New Roman" w:hAnsi="Times New Roman" w:cs="Times New Roman"/>
              </w:rPr>
              <w:t>-54</w:t>
            </w:r>
          </w:p>
        </w:tc>
        <w:tc>
          <w:tcPr>
            <w:tcW w:w="1024" w:type="dxa"/>
          </w:tcPr>
          <w:p w14:paraId="4CA56813" w14:textId="77777777" w:rsidR="001B46BA" w:rsidRPr="00EB58FF" w:rsidRDefault="001B46BA" w:rsidP="002E1AD9">
            <w:pPr>
              <w:spacing w:after="0" w:line="240" w:lineRule="auto"/>
              <w:ind w:left="40" w:right="-20"/>
              <w:rPr>
                <w:rFonts w:ascii="Times New Roman" w:hAnsi="Times New Roman" w:cs="Times New Roman"/>
              </w:rPr>
            </w:pPr>
            <w:r w:rsidRPr="00EB58FF">
              <w:rPr>
                <w:rFonts w:ascii="Times New Roman" w:hAnsi="Times New Roman" w:cs="Times New Roman"/>
              </w:rPr>
              <w:t>0</w:t>
            </w:r>
          </w:p>
        </w:tc>
      </w:tr>
    </w:tbl>
    <w:p w14:paraId="2B2E5752" w14:textId="77777777" w:rsidR="001B46BA" w:rsidRPr="002856DA" w:rsidRDefault="001B46BA" w:rsidP="002E1AD9">
      <w:pPr>
        <w:spacing w:after="0" w:line="240" w:lineRule="auto"/>
        <w:rPr>
          <w:rFonts w:ascii="Times New Roman" w:hAnsi="Times New Roman" w:cs="Times New Roman"/>
          <w:i/>
          <w:iCs/>
          <w:lang w:eastAsia="lt-LT"/>
        </w:rPr>
      </w:pPr>
    </w:p>
    <w:p w14:paraId="2BD8BC75"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Pradėjus vartoti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gydomasis poveikis pasireiškia per </w:t>
      </w:r>
      <w:r w:rsidRPr="002856DA">
        <w:rPr>
          <w:rFonts w:ascii="Times New Roman" w:hAnsi="Times New Roman" w:cs="Times New Roman"/>
        </w:rPr>
        <w:t>1 </w:t>
      </w:r>
      <w:r w:rsidRPr="002856DA">
        <w:rPr>
          <w:rFonts w:ascii="Times New Roman" w:hAnsi="Times New Roman" w:cs="Times New Roman"/>
          <w:lang w:eastAsia="lt-LT"/>
        </w:rPr>
        <w:t>savaitę (90</w:t>
      </w:r>
      <w:r w:rsidR="005D2154">
        <w:rPr>
          <w:rFonts w:ascii="Times New Roman" w:hAnsi="Times New Roman" w:cs="Times New Roman"/>
          <w:lang w:eastAsia="lt-LT"/>
        </w:rPr>
        <w:t> %</w:t>
      </w:r>
      <w:r w:rsidRPr="002856DA">
        <w:rPr>
          <w:rFonts w:ascii="Times New Roman" w:hAnsi="Times New Roman" w:cs="Times New Roman"/>
          <w:lang w:eastAsia="lt-LT"/>
        </w:rPr>
        <w:t xml:space="preserve"> maksimalaus poveikio – per 2 savaites). Stipriausias poveikis paprastai pasireiškia per 4 savaites ir vėliau išlieka.</w:t>
      </w:r>
    </w:p>
    <w:p w14:paraId="34C2A76A" w14:textId="77777777" w:rsidR="001B46BA" w:rsidRPr="002856DA" w:rsidRDefault="001B46BA" w:rsidP="002E1AD9">
      <w:pPr>
        <w:spacing w:after="0" w:line="240" w:lineRule="auto"/>
        <w:rPr>
          <w:rFonts w:ascii="Times New Roman" w:hAnsi="Times New Roman" w:cs="Times New Roman"/>
          <w:lang w:eastAsia="lt-LT"/>
        </w:rPr>
      </w:pPr>
    </w:p>
    <w:p w14:paraId="2A9D539B"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Klinikinis veiksmingumas</w:t>
      </w:r>
    </w:p>
    <w:p w14:paraId="709D2514"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yra veiksmingas suaugusių pacientų, sergančių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su </w:t>
      </w:r>
      <w:proofErr w:type="spellStart"/>
      <w:r w:rsidRPr="002856DA">
        <w:rPr>
          <w:rFonts w:ascii="Times New Roman" w:hAnsi="Times New Roman" w:cs="Times New Roman"/>
          <w:lang w:eastAsia="lt-LT"/>
        </w:rPr>
        <w:t>hipertrigliceridemija</w:t>
      </w:r>
      <w:proofErr w:type="spellEnd"/>
      <w:r w:rsidRPr="002856DA">
        <w:rPr>
          <w:rFonts w:ascii="Times New Roman" w:hAnsi="Times New Roman" w:cs="Times New Roman"/>
          <w:lang w:eastAsia="lt-LT"/>
        </w:rPr>
        <w:t xml:space="preserve"> arba be jos, populiacijoms, nepriklausomai nuo rasės, lyties ir amžiaus, taip pat cukriniu diabetu bei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sergančių pacientų populiacijoms.</w:t>
      </w:r>
    </w:p>
    <w:p w14:paraId="57A46890" w14:textId="77777777" w:rsidR="001B46BA" w:rsidRPr="002856DA" w:rsidRDefault="001B46BA" w:rsidP="002E1AD9">
      <w:pPr>
        <w:spacing w:after="0" w:line="240" w:lineRule="auto"/>
        <w:rPr>
          <w:rFonts w:ascii="Times New Roman" w:hAnsi="Times New Roman" w:cs="Times New Roman"/>
          <w:lang w:eastAsia="lt-LT"/>
        </w:rPr>
      </w:pPr>
    </w:p>
    <w:p w14:paraId="594C3AF2"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Bendrais III fazės tyrimų duomenimis,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yra veiksmingas daugumos pacientų, sergančių </w:t>
      </w:r>
      <w:proofErr w:type="spellStart"/>
      <w:r w:rsidRPr="002856DA">
        <w:rPr>
          <w:rFonts w:ascii="Times New Roman" w:hAnsi="Times New Roman" w:cs="Times New Roman"/>
          <w:lang w:eastAsia="lt-LT"/>
        </w:rPr>
        <w:t>IIa</w:t>
      </w:r>
      <w:proofErr w:type="spellEnd"/>
      <w:r w:rsidRPr="002856DA">
        <w:rPr>
          <w:rFonts w:ascii="Times New Roman" w:hAnsi="Times New Roman" w:cs="Times New Roman"/>
          <w:lang w:eastAsia="lt-LT"/>
        </w:rPr>
        <w:t xml:space="preserve"> arba </w:t>
      </w:r>
      <w:proofErr w:type="spellStart"/>
      <w:r w:rsidRPr="002856DA">
        <w:rPr>
          <w:rFonts w:ascii="Times New Roman" w:hAnsi="Times New Roman" w:cs="Times New Roman"/>
          <w:lang w:eastAsia="lt-LT"/>
        </w:rPr>
        <w:t>IIb</w:t>
      </w:r>
      <w:proofErr w:type="spellEnd"/>
      <w:r w:rsidRPr="002856DA">
        <w:rPr>
          <w:rFonts w:ascii="Times New Roman" w:hAnsi="Times New Roman" w:cs="Times New Roman"/>
          <w:lang w:eastAsia="lt-LT"/>
        </w:rPr>
        <w:t xml:space="preserve"> tipo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(vidutinė MTL cholesterolio koncentracija iki gydymo – apie 4,8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/l), cholesterolio koncentracijai sumažinti iki reikiamos pagal Europos aterosklerozės sąjungos 1998 metų rekomendacijas. Maždaug 80</w:t>
      </w:r>
      <w:r w:rsidR="005D2154">
        <w:rPr>
          <w:rFonts w:ascii="Times New Roman" w:hAnsi="Times New Roman" w:cs="Times New Roman"/>
          <w:lang w:eastAsia="lt-LT"/>
        </w:rPr>
        <w:t> %</w:t>
      </w:r>
      <w:r w:rsidRPr="002856DA">
        <w:rPr>
          <w:rFonts w:ascii="Times New Roman" w:hAnsi="Times New Roman" w:cs="Times New Roman"/>
          <w:lang w:eastAsia="lt-LT"/>
        </w:rPr>
        <w:t xml:space="preserve"> pacientų, vartojančių 10</w:t>
      </w:r>
      <w:r>
        <w:rPr>
          <w:rFonts w:ascii="Times New Roman" w:hAnsi="Times New Roman" w:cs="Times New Roman"/>
          <w:lang w:eastAsia="lt-LT"/>
        </w:rPr>
        <w:t xml:space="preserve"> mg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per parą, plazmoje MTL cholesterolio koncentracija sumažėjo iki reikiamos pagal Europos aterosklerozės sąjungos rekomendacijas (mažesnės kaip 3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/l).</w:t>
      </w:r>
    </w:p>
    <w:p w14:paraId="5C7E3F90" w14:textId="77777777" w:rsidR="001B46BA" w:rsidRPr="002856DA" w:rsidRDefault="001B46BA" w:rsidP="002E1AD9">
      <w:pPr>
        <w:spacing w:after="0" w:line="240" w:lineRule="auto"/>
        <w:rPr>
          <w:rFonts w:ascii="Times New Roman" w:hAnsi="Times New Roman" w:cs="Times New Roman"/>
          <w:lang w:eastAsia="lt-LT"/>
        </w:rPr>
      </w:pPr>
    </w:p>
    <w:p w14:paraId="7259557F"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Didelio tyrimo metu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dozę didinant nuo 20</w:t>
      </w:r>
      <w:r>
        <w:rPr>
          <w:rFonts w:ascii="Times New Roman" w:hAnsi="Times New Roman" w:cs="Times New Roman"/>
          <w:lang w:eastAsia="lt-LT"/>
        </w:rPr>
        <w:t> mg</w:t>
      </w:r>
      <w:r w:rsidRPr="002856DA">
        <w:rPr>
          <w:rFonts w:ascii="Times New Roman" w:hAnsi="Times New Roman" w:cs="Times New Roman"/>
          <w:lang w:eastAsia="lt-LT"/>
        </w:rPr>
        <w:t xml:space="preserve"> iki 80</w:t>
      </w:r>
      <w:r>
        <w:rPr>
          <w:rFonts w:ascii="Times New Roman" w:hAnsi="Times New Roman" w:cs="Times New Roman"/>
          <w:lang w:eastAsia="lt-LT"/>
        </w:rPr>
        <w:t> mg</w:t>
      </w:r>
      <w:r w:rsidRPr="002856DA">
        <w:rPr>
          <w:rFonts w:ascii="Times New Roman" w:hAnsi="Times New Roman" w:cs="Times New Roman"/>
          <w:lang w:eastAsia="lt-LT"/>
        </w:rPr>
        <w:t xml:space="preserve"> nepriklausomai nuo cholesterolio koncentracijos plazmoje pokyčių, tirtas poveikis 435 pacientams, sergantiems </w:t>
      </w:r>
      <w:proofErr w:type="spellStart"/>
      <w:r w:rsidRPr="002856DA">
        <w:rPr>
          <w:rFonts w:ascii="Times New Roman" w:hAnsi="Times New Roman" w:cs="Times New Roman"/>
          <w:lang w:eastAsia="lt-LT"/>
        </w:rPr>
        <w:t>heterozigotine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Visomis dozėmis vartojamas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palankiai veikė lipidų koncentraciją plazmoje, daliai pacientų ji pasiekdavo reikiamą. Padidinus paros dozę iki 40</w:t>
      </w:r>
      <w:r>
        <w:rPr>
          <w:rFonts w:ascii="Times New Roman" w:hAnsi="Times New Roman" w:cs="Times New Roman"/>
          <w:lang w:eastAsia="lt-LT"/>
        </w:rPr>
        <w:t> mg</w:t>
      </w:r>
      <w:r w:rsidRPr="002856DA">
        <w:rPr>
          <w:rFonts w:ascii="Times New Roman" w:hAnsi="Times New Roman" w:cs="Times New Roman"/>
          <w:lang w:eastAsia="lt-LT"/>
        </w:rPr>
        <w:t xml:space="preserve"> (po 12 gydymo savaičių), MTL cholesterolio koncentracija </w:t>
      </w:r>
      <w:r w:rsidRPr="002856DA">
        <w:rPr>
          <w:rFonts w:ascii="Times New Roman" w:hAnsi="Times New Roman" w:cs="Times New Roman"/>
          <w:lang w:eastAsia="lt-LT"/>
        </w:rPr>
        <w:lastRenderedPageBreak/>
        <w:t>sumažėjo 53</w:t>
      </w:r>
      <w:r w:rsidR="005D2154">
        <w:rPr>
          <w:rFonts w:ascii="Times New Roman" w:hAnsi="Times New Roman" w:cs="Times New Roman"/>
          <w:lang w:eastAsia="lt-LT"/>
        </w:rPr>
        <w:t> %</w:t>
      </w:r>
      <w:r w:rsidRPr="002856DA">
        <w:rPr>
          <w:rFonts w:ascii="Times New Roman" w:hAnsi="Times New Roman" w:cs="Times New Roman"/>
          <w:lang w:eastAsia="lt-LT"/>
        </w:rPr>
        <w:t>. 33</w:t>
      </w:r>
      <w:r w:rsidR="005D2154">
        <w:rPr>
          <w:rFonts w:ascii="Times New Roman" w:hAnsi="Times New Roman" w:cs="Times New Roman"/>
          <w:lang w:eastAsia="lt-LT"/>
        </w:rPr>
        <w:t> %</w:t>
      </w:r>
      <w:r w:rsidRPr="002856DA">
        <w:rPr>
          <w:rFonts w:ascii="Times New Roman" w:hAnsi="Times New Roman" w:cs="Times New Roman"/>
          <w:lang w:eastAsia="lt-LT"/>
        </w:rPr>
        <w:t xml:space="preserve"> pacientų plazmoje ji sumažėjo iki reikiamos pagal Europos aterosklerozės sąjungos rekomendacijas (mažesnės kaip 3 </w:t>
      </w:r>
      <w:proofErr w:type="spellStart"/>
      <w:r w:rsidRPr="002856DA">
        <w:rPr>
          <w:rFonts w:ascii="Times New Roman" w:hAnsi="Times New Roman" w:cs="Times New Roman"/>
          <w:lang w:eastAsia="lt-LT"/>
        </w:rPr>
        <w:t>mmol</w:t>
      </w:r>
      <w:proofErr w:type="spellEnd"/>
      <w:r w:rsidRPr="002856DA">
        <w:rPr>
          <w:rFonts w:ascii="Times New Roman" w:hAnsi="Times New Roman" w:cs="Times New Roman"/>
          <w:lang w:eastAsia="lt-LT"/>
        </w:rPr>
        <w:t>/l).</w:t>
      </w:r>
    </w:p>
    <w:p w14:paraId="6831CF56" w14:textId="77777777" w:rsidR="001B46BA" w:rsidRPr="002856DA" w:rsidRDefault="001B46BA" w:rsidP="002E1AD9">
      <w:pPr>
        <w:spacing w:after="0" w:line="240" w:lineRule="auto"/>
        <w:rPr>
          <w:rFonts w:ascii="Times New Roman" w:hAnsi="Times New Roman" w:cs="Times New Roman"/>
          <w:lang w:eastAsia="lt-LT"/>
        </w:rPr>
      </w:pPr>
    </w:p>
    <w:p w14:paraId="59EC0D27"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Atviro klinikinio tyrimo metu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dozę didinant nuo 20</w:t>
      </w:r>
      <w:r>
        <w:rPr>
          <w:rFonts w:ascii="Times New Roman" w:hAnsi="Times New Roman" w:cs="Times New Roman"/>
          <w:lang w:eastAsia="lt-LT"/>
        </w:rPr>
        <w:t> mg</w:t>
      </w:r>
      <w:r w:rsidRPr="002856DA">
        <w:rPr>
          <w:rFonts w:ascii="Times New Roman" w:hAnsi="Times New Roman" w:cs="Times New Roman"/>
          <w:lang w:eastAsia="lt-LT"/>
        </w:rPr>
        <w:t xml:space="preserve"> iki 40</w:t>
      </w:r>
      <w:r>
        <w:rPr>
          <w:rFonts w:ascii="Times New Roman" w:hAnsi="Times New Roman" w:cs="Times New Roman"/>
          <w:lang w:eastAsia="lt-LT"/>
        </w:rPr>
        <w:t> mg</w:t>
      </w:r>
      <w:r w:rsidRPr="002856DA">
        <w:rPr>
          <w:rFonts w:ascii="Times New Roman" w:hAnsi="Times New Roman" w:cs="Times New Roman"/>
          <w:lang w:eastAsia="lt-LT"/>
        </w:rPr>
        <w:t xml:space="preserve"> nepriklausomai nuo cholesterolio koncentracijos pokyčių, tirtas šio vaisto poveikis 42 pacientams, sergantiems </w:t>
      </w:r>
      <w:proofErr w:type="spellStart"/>
      <w:r w:rsidRPr="002856DA">
        <w:rPr>
          <w:rFonts w:ascii="Times New Roman" w:hAnsi="Times New Roman" w:cs="Times New Roman"/>
          <w:lang w:eastAsia="lt-LT"/>
        </w:rPr>
        <w:t>homozigotine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Bendroje populiacijoje MTL cholesterolio koncentracija sumažėjo vidutiniškai 22</w:t>
      </w:r>
      <w:r w:rsidR="005D2154">
        <w:rPr>
          <w:rFonts w:ascii="Times New Roman" w:hAnsi="Times New Roman" w:cs="Times New Roman"/>
          <w:lang w:eastAsia="lt-LT"/>
        </w:rPr>
        <w:t> %</w:t>
      </w:r>
      <w:r w:rsidRPr="002856DA">
        <w:rPr>
          <w:rFonts w:ascii="Times New Roman" w:hAnsi="Times New Roman" w:cs="Times New Roman"/>
          <w:lang w:eastAsia="lt-LT"/>
        </w:rPr>
        <w:t>.</w:t>
      </w:r>
    </w:p>
    <w:p w14:paraId="4FC1751F" w14:textId="77777777" w:rsidR="001B46BA" w:rsidRPr="002856DA" w:rsidRDefault="001B46BA" w:rsidP="002E1AD9">
      <w:pPr>
        <w:spacing w:after="0" w:line="240" w:lineRule="auto"/>
        <w:rPr>
          <w:rFonts w:ascii="Times New Roman" w:hAnsi="Times New Roman" w:cs="Times New Roman"/>
          <w:lang w:eastAsia="lt-LT"/>
        </w:rPr>
      </w:pPr>
    </w:p>
    <w:p w14:paraId="4BB70BF0"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Klinikiniai tyrimai, kuriuose dalyvavo nedaug pacientų, parodė, kad sumuojasi </w:t>
      </w:r>
      <w:proofErr w:type="spellStart"/>
      <w:r w:rsidRPr="002856DA">
        <w:rPr>
          <w:rFonts w:ascii="Times New Roman" w:hAnsi="Times New Roman" w:cs="Times New Roman"/>
          <w:lang w:eastAsia="lt-LT"/>
        </w:rPr>
        <w:t>trigliceridų</w:t>
      </w:r>
      <w:proofErr w:type="spellEnd"/>
      <w:r w:rsidRPr="002856DA">
        <w:rPr>
          <w:rFonts w:ascii="Times New Roman" w:hAnsi="Times New Roman" w:cs="Times New Roman"/>
          <w:lang w:eastAsia="lt-LT"/>
        </w:rPr>
        <w:t xml:space="preserve"> koncentraciją mažinantis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fenofibrato</w:t>
      </w:r>
      <w:proofErr w:type="spellEnd"/>
      <w:r w:rsidRPr="002856DA">
        <w:rPr>
          <w:rFonts w:ascii="Times New Roman" w:hAnsi="Times New Roman" w:cs="Times New Roman"/>
          <w:lang w:eastAsia="lt-LT"/>
        </w:rPr>
        <w:t xml:space="preserve"> poveikis bei DTL cholesterolio koncentraciją didinantis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nikotino rūgšties poveikis (žr. 4.4 skyrių).</w:t>
      </w:r>
    </w:p>
    <w:p w14:paraId="4851E2AF" w14:textId="77777777" w:rsidR="001B46BA" w:rsidRPr="002856DA" w:rsidRDefault="001B46BA" w:rsidP="002E1AD9">
      <w:pPr>
        <w:spacing w:after="0" w:line="240" w:lineRule="auto"/>
        <w:rPr>
          <w:rFonts w:ascii="Times New Roman" w:hAnsi="Times New Roman" w:cs="Times New Roman"/>
          <w:lang w:eastAsia="lt-LT"/>
        </w:rPr>
      </w:pPr>
    </w:p>
    <w:p w14:paraId="08722E04" w14:textId="77777777" w:rsidR="001B46BA" w:rsidRPr="002856DA" w:rsidRDefault="001B46BA" w:rsidP="002E1AD9">
      <w:pPr>
        <w:tabs>
          <w:tab w:val="left" w:pos="567"/>
        </w:tabs>
        <w:spacing w:after="0" w:line="240" w:lineRule="auto"/>
        <w:rPr>
          <w:rFonts w:ascii="Times New Roman" w:hAnsi="Times New Roman" w:cs="Times New Roman"/>
          <w:b/>
          <w:bCs/>
          <w:lang w:eastAsia="lt-LT"/>
        </w:rPr>
      </w:pPr>
      <w:proofErr w:type="spellStart"/>
      <w:r w:rsidRPr="002856DA">
        <w:rPr>
          <w:rFonts w:ascii="Times New Roman" w:hAnsi="Times New Roman" w:cs="Times New Roman"/>
          <w:lang w:eastAsia="lt-LT"/>
        </w:rPr>
        <w:t>Daugiacentriame</w:t>
      </w:r>
      <w:proofErr w:type="spellEnd"/>
      <w:r w:rsidRPr="002856DA">
        <w:rPr>
          <w:rFonts w:ascii="Times New Roman" w:hAnsi="Times New Roman" w:cs="Times New Roman"/>
          <w:lang w:eastAsia="lt-LT"/>
        </w:rPr>
        <w:t xml:space="preserve">, dvigubai koduotame </w:t>
      </w:r>
      <w:proofErr w:type="spellStart"/>
      <w:r w:rsidRPr="002856DA">
        <w:rPr>
          <w:rFonts w:ascii="Times New Roman" w:hAnsi="Times New Roman" w:cs="Times New Roman"/>
          <w:lang w:eastAsia="lt-LT"/>
        </w:rPr>
        <w:t>placebu</w:t>
      </w:r>
      <w:proofErr w:type="spellEnd"/>
      <w:r w:rsidRPr="002856DA">
        <w:rPr>
          <w:rFonts w:ascii="Times New Roman" w:hAnsi="Times New Roman" w:cs="Times New Roman"/>
          <w:lang w:eastAsia="lt-LT"/>
        </w:rPr>
        <w:t xml:space="preserve"> kontroliuojamame klinikiniame tyrime (METEOR) dalyvavo 984 pacientai, kurių amžius buvo 45-70 metų, išeminės širdies ligos rizika  - maža (rizika pagal </w:t>
      </w:r>
      <w:proofErr w:type="spellStart"/>
      <w:r w:rsidRPr="002856DA">
        <w:rPr>
          <w:rFonts w:ascii="Times New Roman" w:hAnsi="Times New Roman" w:cs="Times New Roman"/>
          <w:lang w:eastAsia="lt-LT"/>
        </w:rPr>
        <w:t>Framingham</w:t>
      </w:r>
      <w:proofErr w:type="spellEnd"/>
      <w:r w:rsidRPr="002856DA">
        <w:rPr>
          <w:rFonts w:ascii="Times New Roman" w:hAnsi="Times New Roman" w:cs="Times New Roman"/>
          <w:lang w:eastAsia="lt-LT"/>
        </w:rPr>
        <w:t xml:space="preserve"> mažesnė kaip 10</w:t>
      </w:r>
      <w:r w:rsidR="005D2154">
        <w:rPr>
          <w:rFonts w:ascii="Times New Roman" w:hAnsi="Times New Roman" w:cs="Times New Roman"/>
          <w:lang w:eastAsia="lt-LT"/>
        </w:rPr>
        <w:t> </w:t>
      </w:r>
      <w:r w:rsidRPr="002856DA">
        <w:rPr>
          <w:rFonts w:ascii="Times New Roman" w:hAnsi="Times New Roman" w:cs="Times New Roman"/>
          <w:lang w:eastAsia="lt-LT"/>
        </w:rPr>
        <w:sym w:font="Symbol" w:char="F025"/>
      </w:r>
      <w:r w:rsidRPr="002856DA">
        <w:rPr>
          <w:rFonts w:ascii="Times New Roman" w:hAnsi="Times New Roman" w:cs="Times New Roman"/>
          <w:lang w:eastAsia="lt-LT"/>
        </w:rPr>
        <w:t xml:space="preserve"> per 10 metų), vidutinė mažo tankio lipoproteinų cholesterolio (MTL-C) koncentracija – 4mmol/l (154,5</w:t>
      </w:r>
      <w:r>
        <w:rPr>
          <w:rFonts w:ascii="Times New Roman" w:hAnsi="Times New Roman" w:cs="Times New Roman"/>
          <w:lang w:eastAsia="lt-LT"/>
        </w:rPr>
        <w:t> mg</w:t>
      </w:r>
      <w:r w:rsidRPr="002856DA">
        <w:rPr>
          <w:rFonts w:ascii="Times New Roman" w:hAnsi="Times New Roman" w:cs="Times New Roman"/>
          <w:lang w:eastAsia="lt-LT"/>
        </w:rPr>
        <w:t xml:space="preserve">/dl), tačiau buvo diagnozuota </w:t>
      </w:r>
      <w:proofErr w:type="spellStart"/>
      <w:r w:rsidRPr="002856DA">
        <w:rPr>
          <w:rFonts w:ascii="Times New Roman" w:hAnsi="Times New Roman" w:cs="Times New Roman"/>
          <w:lang w:eastAsia="lt-LT"/>
        </w:rPr>
        <w:t>subklinikinė</w:t>
      </w:r>
      <w:proofErr w:type="spellEnd"/>
      <w:r w:rsidRPr="002856DA">
        <w:rPr>
          <w:rFonts w:ascii="Times New Roman" w:hAnsi="Times New Roman" w:cs="Times New Roman"/>
          <w:lang w:eastAsia="lt-LT"/>
        </w:rPr>
        <w:t xml:space="preserve"> aterosklerozė (nustatyta pagal miego arterijos vidinio ir vidurinio dangalo storį,</w:t>
      </w:r>
      <w:r w:rsidR="005D2154">
        <w:rPr>
          <w:rFonts w:ascii="Times New Roman" w:hAnsi="Times New Roman" w:cs="Times New Roman"/>
          <w:lang w:eastAsia="lt-LT"/>
        </w:rPr>
        <w:t>[</w:t>
      </w:r>
      <w:r w:rsidR="005D2154" w:rsidRPr="00FA3AB3">
        <w:rPr>
          <w:rFonts w:ascii="Times New Roman" w:hAnsi="Times New Roman" w:cs="Times New Roman"/>
          <w:i/>
          <w:lang w:eastAsia="lt-LT"/>
        </w:rPr>
        <w:t>angl.</w:t>
      </w:r>
      <w:r w:rsidR="005D2154">
        <w:rPr>
          <w:rFonts w:ascii="Times New Roman" w:hAnsi="Times New Roman" w:cs="Times New Roman"/>
          <w:lang w:eastAsia="lt-LT"/>
        </w:rPr>
        <w:t xml:space="preserve"> </w:t>
      </w:r>
      <w:r w:rsidRPr="002856DA">
        <w:rPr>
          <w:rFonts w:ascii="Times New Roman" w:hAnsi="Times New Roman" w:cs="Times New Roman"/>
          <w:lang w:eastAsia="lt-LT"/>
        </w:rPr>
        <w:t>CIMT</w:t>
      </w:r>
      <w:r w:rsidR="005D2154">
        <w:rPr>
          <w:rFonts w:ascii="Times New Roman" w:hAnsi="Times New Roman" w:cs="Times New Roman"/>
          <w:lang w:eastAsia="lt-LT"/>
        </w:rPr>
        <w:t>]</w:t>
      </w:r>
      <w:r w:rsidRPr="002856DA">
        <w:rPr>
          <w:rFonts w:ascii="Times New Roman" w:hAnsi="Times New Roman" w:cs="Times New Roman"/>
          <w:lang w:eastAsia="lt-LT"/>
        </w:rPr>
        <w:t>). Jie buvo atsitiktinai priskirti 2 metus vartoti 40</w:t>
      </w:r>
      <w:r>
        <w:rPr>
          <w:rFonts w:ascii="Times New Roman" w:hAnsi="Times New Roman" w:cs="Times New Roman"/>
          <w:lang w:eastAsia="lt-LT"/>
        </w:rPr>
        <w:t> mg</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1 kartą per</w:t>
      </w:r>
      <w:r>
        <w:rPr>
          <w:rFonts w:ascii="Times New Roman" w:hAnsi="Times New Roman" w:cs="Times New Roman"/>
          <w:lang w:eastAsia="lt-LT"/>
        </w:rPr>
        <w:t xml:space="preserve"> </w:t>
      </w:r>
      <w:r w:rsidRPr="002856DA">
        <w:rPr>
          <w:rFonts w:ascii="Times New Roman" w:hAnsi="Times New Roman" w:cs="Times New Roman"/>
          <w:lang w:eastAsia="lt-LT"/>
        </w:rPr>
        <w:t xml:space="preserve">parą arba </w:t>
      </w:r>
      <w:proofErr w:type="spellStart"/>
      <w:r w:rsidRPr="002856DA">
        <w:rPr>
          <w:rFonts w:ascii="Times New Roman" w:hAnsi="Times New Roman" w:cs="Times New Roman"/>
          <w:lang w:eastAsia="lt-LT"/>
        </w:rPr>
        <w:t>placebą</w:t>
      </w:r>
      <w:proofErr w:type="spellEnd"/>
      <w:r w:rsidRPr="002856DA">
        <w:rPr>
          <w:rFonts w:ascii="Times New Roman" w:hAnsi="Times New Roman" w:cs="Times New Roman"/>
          <w:lang w:eastAsia="lt-LT"/>
        </w:rPr>
        <w:t xml:space="preserve">. Palyginus su </w:t>
      </w:r>
      <w:proofErr w:type="spellStart"/>
      <w:r w:rsidRPr="002856DA">
        <w:rPr>
          <w:rFonts w:ascii="Times New Roman" w:hAnsi="Times New Roman" w:cs="Times New Roman"/>
          <w:lang w:eastAsia="lt-LT"/>
        </w:rPr>
        <w:t>placebu</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 xml:space="preserve"> reikšmingai (-0,0145 mm per metus [95</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pasikliautinasis</w:t>
      </w:r>
      <w:proofErr w:type="spellEnd"/>
      <w:r w:rsidRPr="002856DA">
        <w:rPr>
          <w:rFonts w:ascii="Times New Roman" w:hAnsi="Times New Roman" w:cs="Times New Roman"/>
          <w:lang w:eastAsia="lt-LT"/>
        </w:rPr>
        <w:t xml:space="preserve"> intervalas -0,0196, -0,0093; p&lt;0,0001])sulėtino</w:t>
      </w:r>
      <w:r>
        <w:rPr>
          <w:rFonts w:ascii="Times New Roman" w:hAnsi="Times New Roman" w:cs="Times New Roman"/>
          <w:lang w:eastAsia="lt-LT"/>
        </w:rPr>
        <w:t xml:space="preserve"> </w:t>
      </w:r>
      <w:r w:rsidRPr="002856DA">
        <w:rPr>
          <w:rFonts w:ascii="Times New Roman" w:hAnsi="Times New Roman" w:cs="Times New Roman"/>
          <w:lang w:eastAsia="lt-LT"/>
        </w:rPr>
        <w:t>didžiausio CIMT progresavimą 12-oje miego arterijos vietų.</w:t>
      </w:r>
      <w:r>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grupėje nustatytas -0,0014 mm (-0,12</w:t>
      </w:r>
      <w:r w:rsidR="005D2154">
        <w:rPr>
          <w:rFonts w:ascii="Times New Roman" w:hAnsi="Times New Roman" w:cs="Times New Roman"/>
          <w:lang w:eastAsia="lt-LT"/>
        </w:rPr>
        <w:t> %</w:t>
      </w:r>
      <w:r w:rsidRPr="002856DA">
        <w:rPr>
          <w:rFonts w:ascii="Times New Roman" w:hAnsi="Times New Roman" w:cs="Times New Roman"/>
          <w:lang w:eastAsia="lt-LT"/>
        </w:rPr>
        <w:t xml:space="preserve">) per metus (nereikšmingas) pokytis, o </w:t>
      </w:r>
      <w:proofErr w:type="spellStart"/>
      <w:r w:rsidRPr="002856DA">
        <w:rPr>
          <w:rFonts w:ascii="Times New Roman" w:hAnsi="Times New Roman" w:cs="Times New Roman"/>
          <w:lang w:eastAsia="lt-LT"/>
        </w:rPr>
        <w:t>placebo</w:t>
      </w:r>
      <w:proofErr w:type="spellEnd"/>
      <w:r w:rsidRPr="002856DA">
        <w:rPr>
          <w:rFonts w:ascii="Times New Roman" w:hAnsi="Times New Roman" w:cs="Times New Roman"/>
          <w:lang w:eastAsia="lt-LT"/>
        </w:rPr>
        <w:t xml:space="preserve"> - progresavimas +0,0131 mm (1,12</w:t>
      </w:r>
      <w:r w:rsidR="005D2154">
        <w:rPr>
          <w:rFonts w:ascii="Times New Roman" w:hAnsi="Times New Roman" w:cs="Times New Roman"/>
          <w:lang w:eastAsia="lt-LT"/>
        </w:rPr>
        <w:t> %</w:t>
      </w:r>
      <w:r w:rsidRPr="002856DA">
        <w:rPr>
          <w:rFonts w:ascii="Times New Roman" w:hAnsi="Times New Roman" w:cs="Times New Roman"/>
          <w:lang w:eastAsia="lt-LT"/>
        </w:rPr>
        <w:t>) per metus (p&lt;0,0001). Tiesioginės koreliacijos tarp CIMT sumažėjimo bei sunkių širdies ir kraujagyslių sistemos reiškinių nenustatyta.</w:t>
      </w:r>
      <w:r>
        <w:rPr>
          <w:rFonts w:ascii="Times New Roman" w:hAnsi="Times New Roman" w:cs="Times New Roman"/>
          <w:lang w:eastAsia="lt-LT"/>
        </w:rPr>
        <w:t xml:space="preserve"> </w:t>
      </w:r>
      <w:r w:rsidRPr="002856DA">
        <w:rPr>
          <w:rFonts w:ascii="Times New Roman" w:hAnsi="Times New Roman" w:cs="Times New Roman"/>
          <w:lang w:eastAsia="lt-LT"/>
        </w:rPr>
        <w:t xml:space="preserve">METEOR tyrimo populiacija turėjo mažą išeminės širdies ligos riziką ir nereprezentuoja tos populiacijos, kuriai vartoti skirtas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40</w:t>
      </w:r>
      <w:r>
        <w:rPr>
          <w:rFonts w:ascii="Times New Roman" w:hAnsi="Times New Roman" w:cs="Times New Roman"/>
          <w:lang w:eastAsia="lt-LT"/>
        </w:rPr>
        <w:t> mg</w:t>
      </w:r>
      <w:r w:rsidRPr="002856DA">
        <w:rPr>
          <w:rFonts w:ascii="Times New Roman" w:hAnsi="Times New Roman" w:cs="Times New Roman"/>
          <w:lang w:eastAsia="lt-LT"/>
        </w:rPr>
        <w:t>. 40</w:t>
      </w:r>
      <w:r>
        <w:rPr>
          <w:rFonts w:ascii="Times New Roman" w:hAnsi="Times New Roman" w:cs="Times New Roman"/>
          <w:lang w:eastAsia="lt-LT"/>
        </w:rPr>
        <w:t> mg</w:t>
      </w:r>
      <w:r w:rsidRPr="002856DA">
        <w:rPr>
          <w:rFonts w:ascii="Times New Roman" w:hAnsi="Times New Roman" w:cs="Times New Roman"/>
          <w:lang w:eastAsia="lt-LT"/>
        </w:rPr>
        <w:t xml:space="preserve"> dozę reikia skirti tik nustačius sunkią </w:t>
      </w:r>
      <w:proofErr w:type="spellStart"/>
      <w:r w:rsidRPr="002856DA">
        <w:rPr>
          <w:rFonts w:ascii="Times New Roman" w:hAnsi="Times New Roman" w:cs="Times New Roman"/>
          <w:lang w:eastAsia="lt-LT"/>
        </w:rPr>
        <w:t>hipercholesterolemiją</w:t>
      </w:r>
      <w:proofErr w:type="spellEnd"/>
      <w:r w:rsidRPr="002856DA">
        <w:rPr>
          <w:rFonts w:ascii="Times New Roman" w:hAnsi="Times New Roman" w:cs="Times New Roman"/>
          <w:lang w:eastAsia="lt-LT"/>
        </w:rPr>
        <w:t xml:space="preserve"> bei didelę širdies ir kraujagyslių sistemos sutrikimų riziką (žr. 4.2 skyrių)</w:t>
      </w:r>
      <w:r w:rsidRPr="002856DA">
        <w:rPr>
          <w:rFonts w:ascii="Times New Roman" w:hAnsi="Times New Roman" w:cs="Times New Roman"/>
          <w:b/>
          <w:bCs/>
          <w:lang w:eastAsia="lt-LT"/>
        </w:rPr>
        <w:t>.</w:t>
      </w:r>
    </w:p>
    <w:p w14:paraId="1F5C0C26"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94AC63A"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roofErr w:type="spellStart"/>
      <w:r w:rsidRPr="002856DA">
        <w:rPr>
          <w:rFonts w:ascii="Times New Roman" w:hAnsi="Times New Roman" w:cs="Times New Roman"/>
        </w:rPr>
        <w:t>Statinų</w:t>
      </w:r>
      <w:proofErr w:type="spellEnd"/>
      <w:r w:rsidRPr="002856DA">
        <w:rPr>
          <w:rFonts w:ascii="Times New Roman" w:hAnsi="Times New Roman" w:cs="Times New Roman"/>
        </w:rPr>
        <w:t xml:space="preserve"> vartojimo pirminei profilaktikai pagrindimas: intervencinis tyrimas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poveikiui įver</w:t>
      </w:r>
      <w:r w:rsidRPr="002856DA">
        <w:rPr>
          <w:rFonts w:ascii="Times New Roman" w:hAnsi="Times New Roman" w:cs="Times New Roman"/>
        </w:rPr>
        <w:lastRenderedPageBreak/>
        <w:t xml:space="preserve">tinti (JUPITER). Šio tyrimo metu vertinta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įtaka didžiųjų aterosklerozinių kardiovaskulinių ligų reiškinių atsiradimui stebint 17802 vyrus (50 metų ir vyresnius) bei moteris (60 metų ir vyresnes).</w:t>
      </w:r>
    </w:p>
    <w:p w14:paraId="34A3704B"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7D17C32F"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 xml:space="preserve">Tyrimo dalyviai buvo atsitiktinai priskirti vartoti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(n = 8901) arba 20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1 kartą per parą (n = 8901) ir stebėti vidutiniškai 2 metus.</w:t>
      </w:r>
    </w:p>
    <w:p w14:paraId="13A7EF64"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2C9798FC"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grupės (palyginus su </w:t>
      </w:r>
      <w:proofErr w:type="spellStart"/>
      <w:r w:rsidRPr="002856DA">
        <w:rPr>
          <w:rFonts w:ascii="Times New Roman" w:hAnsi="Times New Roman" w:cs="Times New Roman"/>
        </w:rPr>
        <w:t>placebo</w:t>
      </w:r>
      <w:proofErr w:type="spellEnd"/>
      <w:r w:rsidRPr="002856DA">
        <w:rPr>
          <w:rFonts w:ascii="Times New Roman" w:hAnsi="Times New Roman" w:cs="Times New Roman"/>
        </w:rPr>
        <w:t xml:space="preserve"> grupe) pacientų MTL cholesterolio koncentracija sumažėjo 45</w:t>
      </w:r>
      <w:r w:rsidR="005D2154">
        <w:rPr>
          <w:rFonts w:ascii="Times New Roman" w:hAnsi="Times New Roman" w:cs="Times New Roman"/>
        </w:rPr>
        <w:t> %</w:t>
      </w:r>
      <w:r w:rsidRPr="002856DA">
        <w:rPr>
          <w:rFonts w:ascii="Times New Roman" w:hAnsi="Times New Roman" w:cs="Times New Roman"/>
        </w:rPr>
        <w:t xml:space="preserve"> (p &lt; 0,001).</w:t>
      </w:r>
    </w:p>
    <w:p w14:paraId="4ED4C43A"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5378C640"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 xml:space="preserve">Didelės rizikos (1558 asmenys, kurių </w:t>
      </w:r>
      <w:proofErr w:type="spellStart"/>
      <w:r w:rsidRPr="002856DA">
        <w:rPr>
          <w:rFonts w:ascii="Times New Roman" w:hAnsi="Times New Roman" w:cs="Times New Roman"/>
        </w:rPr>
        <w:t>Framingham</w:t>
      </w:r>
      <w:proofErr w:type="spellEnd"/>
      <w:r w:rsidRPr="002856DA">
        <w:rPr>
          <w:rFonts w:ascii="Times New Roman" w:hAnsi="Times New Roman" w:cs="Times New Roman"/>
        </w:rPr>
        <w:t xml:space="preserve"> rizikos rodiklis įtraukiant į tyrimą buvo &gt;20</w:t>
      </w:r>
      <w:r w:rsidR="005D2154">
        <w:rPr>
          <w:rFonts w:ascii="Times New Roman" w:hAnsi="Times New Roman" w:cs="Times New Roman"/>
        </w:rPr>
        <w:t> %</w:t>
      </w:r>
      <w:r w:rsidRPr="002856DA">
        <w:rPr>
          <w:rFonts w:ascii="Times New Roman" w:hAnsi="Times New Roman" w:cs="Times New Roman"/>
        </w:rPr>
        <w:t xml:space="preserve">) pogrupio </w:t>
      </w:r>
      <w:r w:rsidR="005D2154">
        <w:rPr>
          <w:rFonts w:ascii="Times New Roman" w:hAnsi="Times New Roman" w:cs="Times New Roman"/>
        </w:rPr>
        <w:t>vėlyvoji (</w:t>
      </w:r>
      <w:r w:rsidR="005D2154" w:rsidRPr="00FA3AB3">
        <w:rPr>
          <w:rFonts w:ascii="Times New Roman" w:hAnsi="Times New Roman" w:cs="Times New Roman"/>
          <w:i/>
        </w:rPr>
        <w:t>angl.</w:t>
      </w:r>
      <w:r w:rsidR="005D2154">
        <w:rPr>
          <w:rFonts w:ascii="Times New Roman" w:hAnsi="Times New Roman" w:cs="Times New Roman"/>
        </w:rPr>
        <w:t xml:space="preserve"> </w:t>
      </w:r>
      <w:proofErr w:type="spellStart"/>
      <w:r w:rsidRPr="002856DA">
        <w:rPr>
          <w:rFonts w:ascii="Times New Roman" w:hAnsi="Times New Roman" w:cs="Times New Roman"/>
          <w:i/>
          <w:iCs/>
        </w:rPr>
        <w:t>post-hoc</w:t>
      </w:r>
      <w:proofErr w:type="spellEnd"/>
      <w:r w:rsidR="005D2154" w:rsidRPr="00FA3AB3">
        <w:rPr>
          <w:rFonts w:ascii="Times New Roman" w:hAnsi="Times New Roman" w:cs="Times New Roman"/>
          <w:iCs/>
        </w:rPr>
        <w:t>)</w:t>
      </w:r>
      <w:r w:rsidRPr="002856DA">
        <w:rPr>
          <w:rFonts w:ascii="Times New Roman" w:hAnsi="Times New Roman" w:cs="Times New Roman"/>
        </w:rPr>
        <w:t xml:space="preserve"> analizė parodė reikšmingą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vartojusių asmenų (palyginus su vartojusiais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rizikos sumažėjimą pagal sudėtinę vertinamąją baigtį, kurią sudarė kardiovaskulinė mirtis, insultas ir miokardo infarktas (p=0,028). Šių reiškinių </w:t>
      </w:r>
      <w:bookmarkStart w:id="2" w:name="OLE_LINK3"/>
      <w:bookmarkStart w:id="3" w:name="OLE_LINK4"/>
      <w:r w:rsidRPr="002856DA">
        <w:rPr>
          <w:rFonts w:ascii="Times New Roman" w:hAnsi="Times New Roman" w:cs="Times New Roman"/>
        </w:rPr>
        <w:t>absoliutus rizikos sumažėjimas 1000 pacientų-metų buvo</w:t>
      </w:r>
      <w:bookmarkEnd w:id="2"/>
      <w:bookmarkEnd w:id="3"/>
      <w:r w:rsidRPr="002856DA">
        <w:rPr>
          <w:rFonts w:ascii="Times New Roman" w:hAnsi="Times New Roman" w:cs="Times New Roman"/>
        </w:rPr>
        <w:t xml:space="preserve"> 8,8. Bendras šios didelės rizikos grupės asmenų mirtingumas nepakito (p=0,193). Didelės rizikos (9302 asmenys, kurių rizikos rodiklis įtraukiant į tyrimą buvo ≥5</w:t>
      </w:r>
      <w:r w:rsidR="005D2154">
        <w:rPr>
          <w:rFonts w:ascii="Times New Roman" w:hAnsi="Times New Roman" w:cs="Times New Roman"/>
        </w:rPr>
        <w:t> %</w:t>
      </w:r>
      <w:r w:rsidRPr="002856DA">
        <w:rPr>
          <w:rFonts w:ascii="Times New Roman" w:hAnsi="Times New Roman" w:cs="Times New Roman"/>
        </w:rPr>
        <w:t xml:space="preserve">) pogrupio </w:t>
      </w:r>
      <w:proofErr w:type="spellStart"/>
      <w:r w:rsidRPr="002856DA">
        <w:rPr>
          <w:rFonts w:ascii="Times New Roman" w:hAnsi="Times New Roman" w:cs="Times New Roman"/>
          <w:i/>
          <w:iCs/>
        </w:rPr>
        <w:t>post-hoc</w:t>
      </w:r>
      <w:proofErr w:type="spellEnd"/>
      <w:r w:rsidRPr="002856DA">
        <w:rPr>
          <w:rFonts w:ascii="Times New Roman" w:hAnsi="Times New Roman" w:cs="Times New Roman"/>
        </w:rPr>
        <w:t xml:space="preserve"> analizė, </w:t>
      </w:r>
      <w:proofErr w:type="spellStart"/>
      <w:r w:rsidRPr="002856DA">
        <w:rPr>
          <w:rFonts w:ascii="Times New Roman" w:hAnsi="Times New Roman" w:cs="Times New Roman"/>
        </w:rPr>
        <w:t>ekstrapoliuota</w:t>
      </w:r>
      <w:proofErr w:type="spellEnd"/>
      <w:r w:rsidRPr="002856DA">
        <w:rPr>
          <w:rFonts w:ascii="Times New Roman" w:hAnsi="Times New Roman" w:cs="Times New Roman"/>
        </w:rPr>
        <w:t xml:space="preserve"> įtraukiant vyresnius kaip 65 metų asmenis, parodė reikšmingą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vartojusių asmenų (palyginus su vartojusiais </w:t>
      </w:r>
      <w:proofErr w:type="spellStart"/>
      <w:r w:rsidRPr="002856DA">
        <w:rPr>
          <w:rFonts w:ascii="Times New Roman" w:hAnsi="Times New Roman" w:cs="Times New Roman"/>
        </w:rPr>
        <w:t>placebą</w:t>
      </w:r>
      <w:proofErr w:type="spellEnd"/>
      <w:r w:rsidRPr="002856DA">
        <w:rPr>
          <w:rFonts w:ascii="Times New Roman" w:hAnsi="Times New Roman" w:cs="Times New Roman"/>
        </w:rPr>
        <w:t>) rizikos sumažėjimą pagal sudėtinę vertinamąją baigtį, kurią sudarė kardiovaskulinė mirtis, insultas ir miokardo infarktas (p=0,0003). Šių reiškinių absoliutus rizikos sumažėjimas 1000 pacientų-metų buvo5,1. Bendras šios didelės rizikos grupės asmenų mirtingumas nepakito (p=0,076).</w:t>
      </w:r>
    </w:p>
    <w:p w14:paraId="5B5A75A4"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3860001A"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JUPITER tyrimo metu 6,6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6,2</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nutraukė tiriamojo preparato vartojimą dėl nepageidaujamų reiškinių. Dažniausi nepageidaujami reiškiniai, dėl kurių teko nutraukti vartojimą, buvo </w:t>
      </w:r>
      <w:proofErr w:type="spellStart"/>
      <w:r w:rsidRPr="002856DA">
        <w:rPr>
          <w:rFonts w:ascii="Times New Roman" w:hAnsi="Times New Roman" w:cs="Times New Roman"/>
        </w:rPr>
        <w:t>mialgija</w:t>
      </w:r>
      <w:proofErr w:type="spellEnd"/>
      <w:r w:rsidRPr="002856DA">
        <w:rPr>
          <w:rFonts w:ascii="Times New Roman" w:hAnsi="Times New Roman" w:cs="Times New Roman"/>
        </w:rPr>
        <w:t xml:space="preserve"> (0,3</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0,2</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pilvo skausmas (0,03</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0,02</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bei išbėrimas (0,02</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0,03</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Dažniausi nepageidaujami reiškiniai, kurių dažnis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grupės asmenims buvo toks pats arba didesnis negu </w:t>
      </w:r>
      <w:proofErr w:type="spellStart"/>
      <w:r w:rsidRPr="002856DA">
        <w:rPr>
          <w:rFonts w:ascii="Times New Roman" w:hAnsi="Times New Roman" w:cs="Times New Roman"/>
        </w:rPr>
        <w:t>placebo</w:t>
      </w:r>
      <w:proofErr w:type="spellEnd"/>
      <w:r w:rsidRPr="002856DA">
        <w:rPr>
          <w:rFonts w:ascii="Times New Roman" w:hAnsi="Times New Roman" w:cs="Times New Roman"/>
        </w:rPr>
        <w:t>, yra šlapimo takų infekcija (pasireiškė 8,7</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8,6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w:t>
      </w:r>
      <w:proofErr w:type="spellStart"/>
      <w:r w:rsidRPr="002856DA">
        <w:rPr>
          <w:rFonts w:ascii="Times New Roman" w:hAnsi="Times New Roman" w:cs="Times New Roman"/>
        </w:rPr>
        <w:t>nazofaringitas</w:t>
      </w:r>
      <w:proofErr w:type="spellEnd"/>
      <w:r w:rsidRPr="002856DA">
        <w:rPr>
          <w:rFonts w:ascii="Times New Roman" w:hAnsi="Times New Roman" w:cs="Times New Roman"/>
        </w:rPr>
        <w:t xml:space="preserve"> (7,6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7,2</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nugaros skausmas </w:t>
      </w:r>
      <w:r w:rsidRPr="002856DA">
        <w:rPr>
          <w:rFonts w:ascii="Times New Roman" w:hAnsi="Times New Roman" w:cs="Times New Roman"/>
        </w:rPr>
        <w:lastRenderedPageBreak/>
        <w:t>(7,6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6,9</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 bei </w:t>
      </w:r>
      <w:proofErr w:type="spellStart"/>
      <w:r w:rsidRPr="002856DA">
        <w:rPr>
          <w:rFonts w:ascii="Times New Roman" w:hAnsi="Times New Roman" w:cs="Times New Roman"/>
        </w:rPr>
        <w:t>mialgija</w:t>
      </w:r>
      <w:proofErr w:type="spellEnd"/>
      <w:r w:rsidRPr="002856DA">
        <w:rPr>
          <w:rFonts w:ascii="Times New Roman" w:hAnsi="Times New Roman" w:cs="Times New Roman"/>
        </w:rPr>
        <w:t xml:space="preserve"> (7,6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ir 6,6</w:t>
      </w:r>
      <w:r w:rsidR="005D2154">
        <w:rPr>
          <w:rFonts w:ascii="Times New Roman" w:hAnsi="Times New Roman" w:cs="Times New Roman"/>
        </w:rPr>
        <w:t> %</w:t>
      </w:r>
      <w:r w:rsidRPr="002856DA">
        <w:rPr>
          <w:rFonts w:ascii="Times New Roman" w:hAnsi="Times New Roman" w:cs="Times New Roman"/>
        </w:rPr>
        <w:t xml:space="preserve">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vartojusių asmenų).</w:t>
      </w:r>
    </w:p>
    <w:p w14:paraId="55F0B205"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0DEA5C16"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Vaikų populiacija</w:t>
      </w:r>
    </w:p>
    <w:p w14:paraId="72DB6B8A"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 xml:space="preserve">Atliktas dvigubai koduotas, atsitiktinių imčių, </w:t>
      </w:r>
      <w:proofErr w:type="spellStart"/>
      <w:r w:rsidRPr="002856DA">
        <w:rPr>
          <w:rFonts w:ascii="Times New Roman" w:hAnsi="Times New Roman" w:cs="Times New Roman"/>
        </w:rPr>
        <w:t>daugiacentris</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placebu</w:t>
      </w:r>
      <w:proofErr w:type="spellEnd"/>
      <w:r w:rsidRPr="002856DA">
        <w:rPr>
          <w:rFonts w:ascii="Times New Roman" w:hAnsi="Times New Roman" w:cs="Times New Roman"/>
        </w:rPr>
        <w:t xml:space="preserve"> kontroliuojamas 12 savaičių trukęs tyrimas (n=176, iš jų 97 berniukai ir 79 mergaitės), po kurio vykdyta atvira 40 savaičių trukmės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dozės parinkimo fazė (n=173, iš jų 96 berniukai ir 77 mergaitės). Į šį tyrimą įtraukti </w:t>
      </w:r>
      <w:proofErr w:type="spellStart"/>
      <w:r w:rsidRPr="002856DA">
        <w:rPr>
          <w:rFonts w:ascii="Times New Roman" w:hAnsi="Times New Roman" w:cs="Times New Roman"/>
        </w:rPr>
        <w:t>heterozigotine</w:t>
      </w:r>
      <w:proofErr w:type="spellEnd"/>
      <w:r w:rsidRPr="002856DA">
        <w:rPr>
          <w:rFonts w:ascii="Times New Roman" w:hAnsi="Times New Roman" w:cs="Times New Roman"/>
        </w:rPr>
        <w:t xml:space="preserve"> šeimine </w:t>
      </w:r>
      <w:proofErr w:type="spellStart"/>
      <w:r w:rsidRPr="002856DA">
        <w:rPr>
          <w:rFonts w:ascii="Times New Roman" w:hAnsi="Times New Roman" w:cs="Times New Roman"/>
        </w:rPr>
        <w:t>hipercholesterolemija</w:t>
      </w:r>
      <w:proofErr w:type="spellEnd"/>
      <w:r w:rsidRPr="002856DA">
        <w:rPr>
          <w:rFonts w:ascii="Times New Roman" w:hAnsi="Times New Roman" w:cs="Times New Roman"/>
        </w:rPr>
        <w:t xml:space="preserve"> sirgę 10-17 metų amžiaus II-V brendimo stadijos pagal </w:t>
      </w:r>
      <w:proofErr w:type="spellStart"/>
      <w:r w:rsidRPr="002856DA">
        <w:rPr>
          <w:rFonts w:ascii="Times New Roman" w:hAnsi="Times New Roman" w:cs="Times New Roman"/>
        </w:rPr>
        <w:t>Tanner</w:t>
      </w:r>
      <w:proofErr w:type="spellEnd"/>
      <w:r w:rsidRPr="002856DA">
        <w:rPr>
          <w:rFonts w:ascii="Times New Roman" w:hAnsi="Times New Roman" w:cs="Times New Roman"/>
        </w:rPr>
        <w:t xml:space="preserve"> pacientai (mergaitės – bent 1 metai po menstruacijų pradžios) iš pradžių 12 savaičių vartojo 5, 10 ar 20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per parą arba </w:t>
      </w:r>
      <w:proofErr w:type="spellStart"/>
      <w:r w:rsidRPr="002856DA">
        <w:rPr>
          <w:rFonts w:ascii="Times New Roman" w:hAnsi="Times New Roman" w:cs="Times New Roman"/>
        </w:rPr>
        <w:t>placebą</w:t>
      </w:r>
      <w:proofErr w:type="spellEnd"/>
      <w:r w:rsidRPr="002856DA">
        <w:rPr>
          <w:rFonts w:ascii="Times New Roman" w:hAnsi="Times New Roman" w:cs="Times New Roman"/>
        </w:rPr>
        <w:t xml:space="preserve">, o paskui 40 savaičių visi –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Įtraukimo į tyrimą dieną maždaug 30</w:t>
      </w:r>
      <w:r w:rsidR="005D2154">
        <w:rPr>
          <w:rFonts w:ascii="Times New Roman" w:hAnsi="Times New Roman" w:cs="Times New Roman"/>
        </w:rPr>
        <w:t> %</w:t>
      </w:r>
      <w:r w:rsidRPr="002856DA">
        <w:rPr>
          <w:rFonts w:ascii="Times New Roman" w:hAnsi="Times New Roman" w:cs="Times New Roman"/>
        </w:rPr>
        <w:t xml:space="preserve"> pacientų buvo 10-13 metų; 17</w:t>
      </w:r>
      <w:r w:rsidR="005D2154">
        <w:rPr>
          <w:rFonts w:ascii="Times New Roman" w:hAnsi="Times New Roman" w:cs="Times New Roman"/>
        </w:rPr>
        <w:t> %</w:t>
      </w:r>
      <w:r w:rsidRPr="002856DA">
        <w:rPr>
          <w:rFonts w:ascii="Times New Roman" w:hAnsi="Times New Roman" w:cs="Times New Roman"/>
        </w:rPr>
        <w:t>, 18</w:t>
      </w:r>
      <w:r w:rsidR="005D2154">
        <w:rPr>
          <w:rFonts w:ascii="Times New Roman" w:hAnsi="Times New Roman" w:cs="Times New Roman"/>
        </w:rPr>
        <w:t> %</w:t>
      </w:r>
      <w:r w:rsidRPr="002856DA">
        <w:rPr>
          <w:rFonts w:ascii="Times New Roman" w:hAnsi="Times New Roman" w:cs="Times New Roman"/>
        </w:rPr>
        <w:t>, 40</w:t>
      </w:r>
      <w:r w:rsidR="005D2154">
        <w:rPr>
          <w:rFonts w:ascii="Times New Roman" w:hAnsi="Times New Roman" w:cs="Times New Roman"/>
        </w:rPr>
        <w:t> %</w:t>
      </w:r>
      <w:r w:rsidRPr="002856DA">
        <w:rPr>
          <w:rFonts w:ascii="Times New Roman" w:hAnsi="Times New Roman" w:cs="Times New Roman"/>
        </w:rPr>
        <w:t xml:space="preserve"> ir 25</w:t>
      </w:r>
      <w:r w:rsidR="005D2154">
        <w:rPr>
          <w:rFonts w:ascii="Times New Roman" w:hAnsi="Times New Roman" w:cs="Times New Roman"/>
        </w:rPr>
        <w:t> %</w:t>
      </w:r>
      <w:r w:rsidRPr="002856DA">
        <w:rPr>
          <w:rFonts w:ascii="Times New Roman" w:hAnsi="Times New Roman" w:cs="Times New Roman"/>
        </w:rPr>
        <w:t xml:space="preserve"> buvo atitinkamai II, III, IV ir V brendimo pagal </w:t>
      </w:r>
      <w:proofErr w:type="spellStart"/>
      <w:r w:rsidRPr="002856DA">
        <w:rPr>
          <w:rFonts w:ascii="Times New Roman" w:hAnsi="Times New Roman" w:cs="Times New Roman"/>
        </w:rPr>
        <w:t>Tanner</w:t>
      </w:r>
      <w:proofErr w:type="spellEnd"/>
      <w:r w:rsidRPr="002856DA">
        <w:rPr>
          <w:rFonts w:ascii="Times New Roman" w:hAnsi="Times New Roman" w:cs="Times New Roman"/>
        </w:rPr>
        <w:t xml:space="preserve"> stadijos.</w:t>
      </w:r>
    </w:p>
    <w:p w14:paraId="66B98C22"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7741F00E"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MTL cholesterolio koncentracija sumažėjo 38,3</w:t>
      </w:r>
      <w:r w:rsidR="005D2154">
        <w:rPr>
          <w:rFonts w:ascii="Times New Roman" w:hAnsi="Times New Roman" w:cs="Times New Roman"/>
        </w:rPr>
        <w:t> %</w:t>
      </w:r>
      <w:r w:rsidRPr="002856DA">
        <w:rPr>
          <w:rFonts w:ascii="Times New Roman" w:hAnsi="Times New Roman" w:cs="Times New Roman"/>
        </w:rPr>
        <w:t>, 44,6</w:t>
      </w:r>
      <w:r w:rsidR="005D2154">
        <w:rPr>
          <w:rFonts w:ascii="Times New Roman" w:hAnsi="Times New Roman" w:cs="Times New Roman"/>
        </w:rPr>
        <w:t> %</w:t>
      </w:r>
      <w:r w:rsidRPr="002856DA">
        <w:rPr>
          <w:rFonts w:ascii="Times New Roman" w:hAnsi="Times New Roman" w:cs="Times New Roman"/>
        </w:rPr>
        <w:t xml:space="preserve"> ir 50</w:t>
      </w:r>
      <w:r w:rsidR="005D2154">
        <w:rPr>
          <w:rFonts w:ascii="Times New Roman" w:hAnsi="Times New Roman" w:cs="Times New Roman"/>
        </w:rPr>
        <w:t> %</w:t>
      </w:r>
      <w:r w:rsidRPr="002856DA">
        <w:rPr>
          <w:rFonts w:ascii="Times New Roman" w:hAnsi="Times New Roman" w:cs="Times New Roman"/>
        </w:rPr>
        <w:t xml:space="preserve"> vartojant atitinkamai 5, 10 ir 20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ir 0,7</w:t>
      </w:r>
      <w:r w:rsidR="005D2154">
        <w:rPr>
          <w:rFonts w:ascii="Times New Roman" w:hAnsi="Times New Roman" w:cs="Times New Roman"/>
        </w:rPr>
        <w:t> %</w:t>
      </w:r>
      <w:r w:rsidRPr="002856DA">
        <w:rPr>
          <w:rFonts w:ascii="Times New Roman" w:hAnsi="Times New Roman" w:cs="Times New Roman"/>
        </w:rPr>
        <w:t xml:space="preserve"> – vartojant </w:t>
      </w:r>
      <w:proofErr w:type="spellStart"/>
      <w:r w:rsidRPr="002856DA">
        <w:rPr>
          <w:rFonts w:ascii="Times New Roman" w:hAnsi="Times New Roman" w:cs="Times New Roman"/>
        </w:rPr>
        <w:t>placebą</w:t>
      </w:r>
      <w:proofErr w:type="spellEnd"/>
      <w:r w:rsidRPr="002856DA">
        <w:rPr>
          <w:rFonts w:ascii="Times New Roman" w:hAnsi="Times New Roman" w:cs="Times New Roman"/>
        </w:rPr>
        <w:t>.</w:t>
      </w:r>
    </w:p>
    <w:p w14:paraId="37A34505"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0D9B9514"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40 savaičių atviros dozės didinimo iki tikslinės maksimalios (20</w:t>
      </w:r>
      <w:r>
        <w:rPr>
          <w:rFonts w:ascii="Times New Roman" w:hAnsi="Times New Roman" w:cs="Times New Roman"/>
        </w:rPr>
        <w:t> mg</w:t>
      </w:r>
      <w:r w:rsidRPr="002856DA">
        <w:rPr>
          <w:rFonts w:ascii="Times New Roman" w:hAnsi="Times New Roman" w:cs="Times New Roman"/>
        </w:rPr>
        <w:t xml:space="preserve"> 1 kartą per parą) fazės pabaigoje 70 iš 173 pacientų (40,5</w:t>
      </w:r>
      <w:r w:rsidR="005D2154">
        <w:rPr>
          <w:rFonts w:ascii="Times New Roman" w:hAnsi="Times New Roman" w:cs="Times New Roman"/>
        </w:rPr>
        <w:t> %</w:t>
      </w:r>
      <w:r w:rsidRPr="002856DA">
        <w:rPr>
          <w:rFonts w:ascii="Times New Roman" w:hAnsi="Times New Roman" w:cs="Times New Roman"/>
        </w:rPr>
        <w:t>) MTL cholesterolio koncentracija pasiekė tikslinę – mažesnę kaip 2,8 </w:t>
      </w:r>
      <w:proofErr w:type="spellStart"/>
      <w:r w:rsidRPr="002856DA">
        <w:rPr>
          <w:rFonts w:ascii="Times New Roman" w:hAnsi="Times New Roman" w:cs="Times New Roman"/>
        </w:rPr>
        <w:t>mmol</w:t>
      </w:r>
      <w:proofErr w:type="spellEnd"/>
      <w:r w:rsidRPr="002856DA">
        <w:rPr>
          <w:rFonts w:ascii="Times New Roman" w:hAnsi="Times New Roman" w:cs="Times New Roman"/>
        </w:rPr>
        <w:t>/l.</w:t>
      </w:r>
    </w:p>
    <w:p w14:paraId="24B2E5F3"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7E2C7244"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 xml:space="preserve">Po 52 savaites tirto gydymo poveikio augimui, svoriui, kūno masės indeksui ir lytiniam brendimui nenustatyta (žr. 4.4 skyrių). Vis dėlto vaikų ir paauglių klinikinių tyrimų duomenų yra nedaug, ilgalaikio (&gt;1 metų)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vartojimo poveikis brendimui nežinomas. Šis tyrimas (n=176) nebuvo skirtas retiems nepageidaujamiems reiškiniams vertinti.</w:t>
      </w:r>
    </w:p>
    <w:p w14:paraId="0A28967D"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p>
    <w:p w14:paraId="5221EF95"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5.2</w:t>
      </w:r>
      <w:r w:rsidRPr="002856DA">
        <w:rPr>
          <w:rFonts w:ascii="Times New Roman" w:hAnsi="Times New Roman" w:cs="Times New Roman"/>
          <w:b/>
          <w:bCs/>
        </w:rPr>
        <w:tab/>
      </w:r>
      <w:proofErr w:type="spellStart"/>
      <w:r w:rsidRPr="002856DA">
        <w:rPr>
          <w:rFonts w:ascii="Times New Roman" w:hAnsi="Times New Roman" w:cs="Times New Roman"/>
          <w:b/>
          <w:bCs/>
        </w:rPr>
        <w:t>Farmakokinetinės</w:t>
      </w:r>
      <w:proofErr w:type="spellEnd"/>
      <w:r w:rsidRPr="002856DA">
        <w:rPr>
          <w:rFonts w:ascii="Times New Roman" w:hAnsi="Times New Roman" w:cs="Times New Roman"/>
          <w:b/>
          <w:bCs/>
        </w:rPr>
        <w:t xml:space="preserve"> savybės</w:t>
      </w:r>
    </w:p>
    <w:p w14:paraId="7AF10D7A" w14:textId="77777777" w:rsidR="001B46BA" w:rsidRPr="002856DA" w:rsidRDefault="001B46BA" w:rsidP="002E1AD9">
      <w:pPr>
        <w:spacing w:after="0" w:line="240" w:lineRule="auto"/>
        <w:rPr>
          <w:rFonts w:ascii="Times New Roman" w:hAnsi="Times New Roman" w:cs="Times New Roman"/>
          <w:i/>
          <w:iCs/>
          <w:lang w:eastAsia="lt-LT"/>
        </w:rPr>
      </w:pPr>
    </w:p>
    <w:p w14:paraId="0C9F062C"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Absorbcija</w:t>
      </w:r>
    </w:p>
    <w:p w14:paraId="4BBC7B68"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Išgėrus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didžiausia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koncentracija plazmoje susidaro maždaug po 5 val. Absoliutusis biologinis prieinamumas yra maždaug 20</w:t>
      </w:r>
      <w:r w:rsidR="005D2154">
        <w:rPr>
          <w:rFonts w:ascii="Times New Roman" w:hAnsi="Times New Roman" w:cs="Times New Roman"/>
          <w:lang w:eastAsia="lt-LT"/>
        </w:rPr>
        <w:t> %</w:t>
      </w:r>
      <w:r w:rsidRPr="002856DA">
        <w:rPr>
          <w:rFonts w:ascii="Times New Roman" w:hAnsi="Times New Roman" w:cs="Times New Roman"/>
          <w:lang w:eastAsia="lt-LT"/>
        </w:rPr>
        <w:t>.</w:t>
      </w:r>
    </w:p>
    <w:p w14:paraId="18D7322E" w14:textId="77777777" w:rsidR="001B46BA" w:rsidRPr="002856DA" w:rsidRDefault="001B46BA" w:rsidP="002E1AD9">
      <w:pPr>
        <w:spacing w:after="0" w:line="240" w:lineRule="auto"/>
        <w:rPr>
          <w:rFonts w:ascii="Times New Roman" w:hAnsi="Times New Roman" w:cs="Times New Roman"/>
          <w:lang w:eastAsia="lt-LT"/>
        </w:rPr>
      </w:pPr>
    </w:p>
    <w:p w14:paraId="12ACC9AF"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Pasiskirstymas</w:t>
      </w:r>
    </w:p>
    <w:p w14:paraId="09C1F02E"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lastRenderedPageBreak/>
        <w:t>Rozuvastatinas</w:t>
      </w:r>
      <w:proofErr w:type="spellEnd"/>
      <w:r w:rsidRPr="002856DA">
        <w:rPr>
          <w:rFonts w:ascii="Times New Roman" w:hAnsi="Times New Roman" w:cs="Times New Roman"/>
          <w:lang w:eastAsia="lt-LT"/>
        </w:rPr>
        <w:t xml:space="preserve"> ekstensyviai kaupiamas kepenyse – pagrindinėje cholesterolio sintezės ir MTL cholesterolio klirenso vietoje.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pasiskirstymo tūris yra maždaug 134 litrai. Apie 90</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būna prisijungusio prie plazmos baltymų, ypač </w:t>
      </w:r>
      <w:proofErr w:type="spellStart"/>
      <w:r w:rsidRPr="002856DA">
        <w:rPr>
          <w:rFonts w:ascii="Times New Roman" w:hAnsi="Times New Roman" w:cs="Times New Roman"/>
          <w:lang w:eastAsia="lt-LT"/>
        </w:rPr>
        <w:t>albumino</w:t>
      </w:r>
      <w:proofErr w:type="spellEnd"/>
      <w:r w:rsidRPr="002856DA">
        <w:rPr>
          <w:rFonts w:ascii="Times New Roman" w:hAnsi="Times New Roman" w:cs="Times New Roman"/>
          <w:lang w:eastAsia="lt-LT"/>
        </w:rPr>
        <w:t>.</w:t>
      </w:r>
    </w:p>
    <w:p w14:paraId="7027D1A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2A1DAD0"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Biotransformacija</w:t>
      </w:r>
      <w:proofErr w:type="spellEnd"/>
    </w:p>
    <w:p w14:paraId="565448C9"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Metabolizuojama</w:t>
      </w:r>
      <w:proofErr w:type="spellEnd"/>
      <w:r w:rsidRPr="002856DA">
        <w:rPr>
          <w:rFonts w:ascii="Times New Roman" w:hAnsi="Times New Roman" w:cs="Times New Roman"/>
          <w:lang w:eastAsia="lt-LT"/>
        </w:rPr>
        <w:t xml:space="preserve"> nedidelė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dalis (apie 10</w:t>
      </w:r>
      <w:r w:rsidR="005D2154">
        <w:rPr>
          <w:rFonts w:ascii="Times New Roman" w:hAnsi="Times New Roman" w:cs="Times New Roman"/>
          <w:lang w:eastAsia="lt-LT"/>
        </w:rPr>
        <w:t> %</w:t>
      </w:r>
      <w:r w:rsidRPr="002856DA">
        <w:rPr>
          <w:rFonts w:ascii="Times New Roman" w:hAnsi="Times New Roman" w:cs="Times New Roman"/>
          <w:lang w:eastAsia="lt-LT"/>
        </w:rPr>
        <w:t xml:space="preserve">). Metabolizmo tyrimais </w:t>
      </w:r>
      <w:proofErr w:type="spellStart"/>
      <w:r w:rsidRPr="002856DA">
        <w:rPr>
          <w:rFonts w:ascii="Times New Roman" w:hAnsi="Times New Roman" w:cs="Times New Roman"/>
          <w:i/>
          <w:iCs/>
          <w:lang w:eastAsia="lt-LT"/>
        </w:rPr>
        <w:t>in</w:t>
      </w:r>
      <w:proofErr w:type="spellEnd"/>
      <w:r w:rsidRPr="002856DA">
        <w:rPr>
          <w:rFonts w:ascii="Times New Roman" w:hAnsi="Times New Roman" w:cs="Times New Roman"/>
          <w:i/>
          <w:iCs/>
          <w:lang w:eastAsia="lt-LT"/>
        </w:rPr>
        <w:t xml:space="preserve"> </w:t>
      </w:r>
      <w:proofErr w:type="spellStart"/>
      <w:r w:rsidRPr="002856DA">
        <w:rPr>
          <w:rFonts w:ascii="Times New Roman" w:hAnsi="Times New Roman" w:cs="Times New Roman"/>
          <w:i/>
          <w:iCs/>
          <w:lang w:eastAsia="lt-LT"/>
        </w:rPr>
        <w:t>vitro</w:t>
      </w:r>
      <w:proofErr w:type="spellEnd"/>
      <w:r w:rsidRPr="002856DA">
        <w:rPr>
          <w:rFonts w:ascii="Times New Roman" w:hAnsi="Times New Roman" w:cs="Times New Roman"/>
          <w:lang w:eastAsia="lt-LT"/>
        </w:rPr>
        <w:t xml:space="preserve">, naudojant žmogaus kepenų ląsteles, nustatyta, kad </w:t>
      </w:r>
      <w:proofErr w:type="spellStart"/>
      <w:r w:rsidRPr="002856DA">
        <w:rPr>
          <w:rFonts w:ascii="Times New Roman" w:hAnsi="Times New Roman" w:cs="Times New Roman"/>
          <w:lang w:eastAsia="lt-LT"/>
        </w:rPr>
        <w:t>citochromo</w:t>
      </w:r>
      <w:proofErr w:type="spellEnd"/>
      <w:r w:rsidRPr="002856DA">
        <w:rPr>
          <w:rFonts w:ascii="Times New Roman" w:hAnsi="Times New Roman" w:cs="Times New Roman"/>
          <w:lang w:eastAsia="lt-LT"/>
        </w:rPr>
        <w:t xml:space="preserve"> P450 fermentų sistema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metabolizuoja</w:t>
      </w:r>
      <w:proofErr w:type="spellEnd"/>
      <w:r w:rsidRPr="002856DA">
        <w:rPr>
          <w:rFonts w:ascii="Times New Roman" w:hAnsi="Times New Roman" w:cs="Times New Roman"/>
          <w:lang w:eastAsia="lt-LT"/>
        </w:rPr>
        <w:t xml:space="preserve"> mažai. Daugiausiai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metabolizuoja</w:t>
      </w:r>
      <w:proofErr w:type="spellEnd"/>
      <w:r w:rsidRPr="002856DA">
        <w:rPr>
          <w:rFonts w:ascii="Times New Roman" w:hAnsi="Times New Roman" w:cs="Times New Roman"/>
          <w:lang w:eastAsia="lt-LT"/>
        </w:rPr>
        <w:t xml:space="preserve"> CYP2C9, mažiau – CYP2C19, CYP3A4 ir CYP2D6. Pagrindiniai identifikuoti metabolitai yra L</w:t>
      </w:r>
      <w:r w:rsidRPr="002856DA">
        <w:rPr>
          <w:rFonts w:ascii="Times New Roman" w:hAnsi="Times New Roman" w:cs="Times New Roman"/>
          <w:lang w:eastAsia="lt-LT"/>
        </w:rPr>
        <w:noBreakHyphen/>
      </w:r>
      <w:proofErr w:type="spellStart"/>
      <w:r w:rsidRPr="002856DA">
        <w:rPr>
          <w:rFonts w:ascii="Times New Roman" w:hAnsi="Times New Roman" w:cs="Times New Roman"/>
          <w:lang w:eastAsia="lt-LT"/>
        </w:rPr>
        <w:t>desmetilintas</w:t>
      </w:r>
      <w:proofErr w:type="spellEnd"/>
      <w:r w:rsidRPr="002856DA">
        <w:rPr>
          <w:rFonts w:ascii="Times New Roman" w:hAnsi="Times New Roman" w:cs="Times New Roman"/>
          <w:lang w:eastAsia="lt-LT"/>
        </w:rPr>
        <w:t xml:space="preserve"> ir </w:t>
      </w:r>
      <w:proofErr w:type="spellStart"/>
      <w:r w:rsidRPr="002856DA">
        <w:rPr>
          <w:rFonts w:ascii="Times New Roman" w:hAnsi="Times New Roman" w:cs="Times New Roman"/>
          <w:lang w:eastAsia="lt-LT"/>
        </w:rPr>
        <w:t>laktoninis</w:t>
      </w:r>
      <w:proofErr w:type="spellEnd"/>
      <w:r w:rsidRPr="002856DA">
        <w:rPr>
          <w:rFonts w:ascii="Times New Roman" w:hAnsi="Times New Roman" w:cs="Times New Roman"/>
          <w:lang w:eastAsia="lt-LT"/>
        </w:rPr>
        <w:t>. L</w:t>
      </w:r>
      <w:r w:rsidRPr="002856DA">
        <w:rPr>
          <w:rFonts w:ascii="Times New Roman" w:hAnsi="Times New Roman" w:cs="Times New Roman"/>
          <w:lang w:eastAsia="lt-LT"/>
        </w:rPr>
        <w:noBreakHyphen/>
      </w:r>
      <w:proofErr w:type="spellStart"/>
      <w:r w:rsidRPr="002856DA">
        <w:rPr>
          <w:rFonts w:ascii="Times New Roman" w:hAnsi="Times New Roman" w:cs="Times New Roman"/>
          <w:lang w:eastAsia="lt-LT"/>
        </w:rPr>
        <w:t>desmetilinto</w:t>
      </w:r>
      <w:proofErr w:type="spellEnd"/>
      <w:r w:rsidRPr="002856DA">
        <w:rPr>
          <w:rFonts w:ascii="Times New Roman" w:hAnsi="Times New Roman" w:cs="Times New Roman"/>
          <w:lang w:eastAsia="lt-LT"/>
        </w:rPr>
        <w:t xml:space="preserve"> metabolito aktyvumas yra maždaug 50</w:t>
      </w:r>
      <w:r w:rsidR="005D2154">
        <w:rPr>
          <w:rFonts w:ascii="Times New Roman" w:hAnsi="Times New Roman" w:cs="Times New Roman"/>
          <w:lang w:eastAsia="lt-LT"/>
        </w:rPr>
        <w:t> %</w:t>
      </w:r>
      <w:r w:rsidRPr="002856DA">
        <w:rPr>
          <w:rFonts w:ascii="Times New Roman" w:hAnsi="Times New Roman" w:cs="Times New Roman"/>
          <w:lang w:eastAsia="lt-LT"/>
        </w:rPr>
        <w:t xml:space="preserve"> mažesnis negu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o </w:t>
      </w:r>
      <w:proofErr w:type="spellStart"/>
      <w:r w:rsidRPr="002856DA">
        <w:rPr>
          <w:rFonts w:ascii="Times New Roman" w:hAnsi="Times New Roman" w:cs="Times New Roman"/>
          <w:lang w:eastAsia="lt-LT"/>
        </w:rPr>
        <w:t>laktoninis</w:t>
      </w:r>
      <w:proofErr w:type="spellEnd"/>
      <w:r w:rsidRPr="002856DA">
        <w:rPr>
          <w:rFonts w:ascii="Times New Roman" w:hAnsi="Times New Roman" w:cs="Times New Roman"/>
          <w:lang w:eastAsia="lt-LT"/>
        </w:rPr>
        <w:t xml:space="preserve"> metabolitas laikomas kliniškai neaktyviu. Daugiau kaip 90</w:t>
      </w:r>
      <w:r w:rsidR="005D2154">
        <w:rPr>
          <w:rFonts w:ascii="Times New Roman" w:hAnsi="Times New Roman" w:cs="Times New Roman"/>
          <w:lang w:eastAsia="lt-LT"/>
        </w:rPr>
        <w:t> %</w:t>
      </w:r>
      <w:r w:rsidRPr="002856DA">
        <w:rPr>
          <w:rFonts w:ascii="Times New Roman" w:hAnsi="Times New Roman" w:cs="Times New Roman"/>
          <w:lang w:eastAsia="lt-LT"/>
        </w:rPr>
        <w:t xml:space="preserve"> cirkuliuojančios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aktyvumo sumažėjimo lemia </w:t>
      </w:r>
      <w:proofErr w:type="spellStart"/>
      <w:r w:rsidRPr="002856DA">
        <w:rPr>
          <w:rFonts w:ascii="Times New Roman" w:hAnsi="Times New Roman" w:cs="Times New Roman"/>
          <w:lang w:eastAsia="lt-LT"/>
        </w:rPr>
        <w:t>rozuvastatinas</w:t>
      </w:r>
      <w:proofErr w:type="spellEnd"/>
      <w:r w:rsidRPr="002856DA">
        <w:rPr>
          <w:rFonts w:ascii="Times New Roman" w:hAnsi="Times New Roman" w:cs="Times New Roman"/>
          <w:lang w:eastAsia="lt-LT"/>
        </w:rPr>
        <w:t>.</w:t>
      </w:r>
    </w:p>
    <w:p w14:paraId="7A791E15"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3840E62"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proofErr w:type="spellStart"/>
      <w:r w:rsidRPr="002856DA">
        <w:rPr>
          <w:rFonts w:ascii="Times New Roman" w:hAnsi="Times New Roman" w:cs="Times New Roman"/>
          <w:u w:val="single"/>
          <w:lang w:eastAsia="lt-LT"/>
        </w:rPr>
        <w:t>Ekskrecija</w:t>
      </w:r>
      <w:proofErr w:type="spellEnd"/>
    </w:p>
    <w:p w14:paraId="4C2877BA"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Maždaug 90</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nepakitusio (absorbuotos ir neabsorbuotos veikliosios medžiagos) patenka į išmatas, likusioji dalis išskiriama su šlapimu (5</w:t>
      </w:r>
      <w:r w:rsidR="005D2154">
        <w:rPr>
          <w:rFonts w:ascii="Times New Roman" w:hAnsi="Times New Roman" w:cs="Times New Roman"/>
          <w:lang w:eastAsia="lt-LT"/>
        </w:rPr>
        <w:t> %</w:t>
      </w:r>
      <w:r w:rsidRPr="002856DA">
        <w:rPr>
          <w:rFonts w:ascii="Times New Roman" w:hAnsi="Times New Roman" w:cs="Times New Roman"/>
          <w:lang w:eastAsia="lt-LT"/>
        </w:rPr>
        <w:t xml:space="preserve"> – nepakitusio). Jo pusinės eliminacijos laikas plazmoje – apie 19 val. Vartojant didesnes dozes, pusinės eliminacijos laikas nepailgėja.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plazminio klirenso geometrinis vidurkis – apie 50 l/val. (variacijos koeficientas – 21,7</w:t>
      </w:r>
      <w:r w:rsidR="005D2154">
        <w:rPr>
          <w:rFonts w:ascii="Times New Roman" w:hAnsi="Times New Roman" w:cs="Times New Roman"/>
          <w:lang w:eastAsia="lt-LT"/>
        </w:rPr>
        <w:t> %</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(kaip ir kitų HMG </w:t>
      </w:r>
      <w:proofErr w:type="spellStart"/>
      <w:r w:rsidRPr="002856DA">
        <w:rPr>
          <w:rFonts w:ascii="Times New Roman" w:hAnsi="Times New Roman" w:cs="Times New Roman"/>
          <w:lang w:eastAsia="lt-LT"/>
        </w:rPr>
        <w:t>KoA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reduktazės</w:t>
      </w:r>
      <w:proofErr w:type="spellEnd"/>
      <w:r w:rsidRPr="002856DA">
        <w:rPr>
          <w:rFonts w:ascii="Times New Roman" w:hAnsi="Times New Roman" w:cs="Times New Roman"/>
          <w:lang w:eastAsia="lt-LT"/>
        </w:rPr>
        <w:t xml:space="preserve"> inhibitorių) kaupimuisi kepenyse svarbus membranos nešiklis OATP-C. Be to, šis nešiklis svarbus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eliminacijai per kepenis.</w:t>
      </w:r>
    </w:p>
    <w:p w14:paraId="4786084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BF7EF8B" w14:textId="77777777" w:rsidR="001B46BA" w:rsidRPr="002856DA" w:rsidRDefault="001B46BA" w:rsidP="002E1AD9">
      <w:pPr>
        <w:tabs>
          <w:tab w:val="left" w:pos="567"/>
        </w:tabs>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Tiesinis pobūdis</w:t>
      </w:r>
    </w:p>
    <w:p w14:paraId="71AD9557"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sisteminė ekspozicija didėja proporcingai dozei. Vartojant kartotines paros dozes,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parametrai nepakinta.</w:t>
      </w:r>
    </w:p>
    <w:p w14:paraId="2B470F89" w14:textId="77777777" w:rsidR="001B46BA" w:rsidRPr="002856DA" w:rsidRDefault="001B46BA" w:rsidP="002E1AD9">
      <w:pPr>
        <w:spacing w:after="0" w:line="240" w:lineRule="auto"/>
        <w:rPr>
          <w:rFonts w:ascii="Times New Roman" w:hAnsi="Times New Roman" w:cs="Times New Roman"/>
          <w:lang w:eastAsia="lt-LT"/>
        </w:rPr>
      </w:pPr>
    </w:p>
    <w:p w14:paraId="602BC805"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u w:val="single"/>
          <w:lang w:eastAsia="lt-LT"/>
        </w:rPr>
        <w:t>Ypatingos populiacijos</w:t>
      </w:r>
    </w:p>
    <w:p w14:paraId="0AA54C13" w14:textId="77777777" w:rsidR="001B46BA" w:rsidRPr="002856DA" w:rsidRDefault="001B46BA" w:rsidP="002E1AD9">
      <w:pPr>
        <w:spacing w:after="0" w:line="240" w:lineRule="auto"/>
        <w:rPr>
          <w:rFonts w:ascii="Times New Roman" w:hAnsi="Times New Roman" w:cs="Times New Roman"/>
          <w:i/>
          <w:iCs/>
          <w:lang w:eastAsia="lt-LT"/>
        </w:rPr>
      </w:pPr>
    </w:p>
    <w:p w14:paraId="026429BB" w14:textId="77777777" w:rsidR="001B46BA" w:rsidRPr="002856DA" w:rsidRDefault="001B46BA" w:rsidP="002E1AD9">
      <w:pPr>
        <w:spacing w:after="0" w:line="240" w:lineRule="auto"/>
        <w:rPr>
          <w:rFonts w:ascii="Times New Roman" w:hAnsi="Times New Roman" w:cs="Times New Roman"/>
          <w:u w:val="single"/>
          <w:lang w:eastAsia="lt-LT"/>
        </w:rPr>
      </w:pPr>
      <w:r w:rsidRPr="002856DA">
        <w:rPr>
          <w:rFonts w:ascii="Times New Roman" w:hAnsi="Times New Roman" w:cs="Times New Roman"/>
          <w:i/>
          <w:iCs/>
          <w:u w:val="single"/>
          <w:lang w:eastAsia="lt-LT"/>
        </w:rPr>
        <w:t>Amžius ir lytis</w:t>
      </w:r>
    </w:p>
    <w:p w14:paraId="57A1A095" w14:textId="77777777" w:rsidR="001B46BA" w:rsidRPr="002856DA" w:rsidRDefault="001B46BA" w:rsidP="002E1AD9">
      <w:pPr>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Amžius ir lytis kliniškai reikšmingos įtakos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farmakokinetikai</w:t>
      </w:r>
      <w:proofErr w:type="spellEnd"/>
      <w:r w:rsidRPr="002856DA">
        <w:rPr>
          <w:rFonts w:ascii="Times New Roman" w:hAnsi="Times New Roman" w:cs="Times New Roman"/>
          <w:lang w:eastAsia="lt-LT"/>
        </w:rPr>
        <w:t xml:space="preserve"> suaugusiųjų organizme neturi.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farmakokinetika</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heterozigotine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sergančių vaikų ir paauglių organizme yra panaši kaip sveikų suaugusių savanorių (žr. „Vaikų populiacija“ žemiau).</w:t>
      </w:r>
    </w:p>
    <w:p w14:paraId="6E9A5011" w14:textId="77777777" w:rsidR="001B46BA" w:rsidRPr="002856DA" w:rsidRDefault="001B46BA" w:rsidP="002E1AD9">
      <w:pPr>
        <w:spacing w:after="0" w:line="240" w:lineRule="auto"/>
        <w:rPr>
          <w:rFonts w:ascii="Times New Roman" w:hAnsi="Times New Roman" w:cs="Times New Roman"/>
          <w:lang w:eastAsia="lt-LT"/>
        </w:rPr>
      </w:pPr>
    </w:p>
    <w:p w14:paraId="30FE8826" w14:textId="77777777" w:rsidR="001B46BA" w:rsidRPr="002856DA" w:rsidRDefault="001B46BA" w:rsidP="002E1AD9">
      <w:pPr>
        <w:tabs>
          <w:tab w:val="left" w:pos="567"/>
        </w:tabs>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Rasė</w:t>
      </w:r>
    </w:p>
    <w:p w14:paraId="2FB9E9E8"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tyrimai parodė, kad AUC ir </w:t>
      </w:r>
      <w:proofErr w:type="spellStart"/>
      <w:r w:rsidRPr="002856DA">
        <w:rPr>
          <w:rFonts w:ascii="Times New Roman" w:hAnsi="Times New Roman" w:cs="Times New Roman"/>
          <w:lang w:eastAsia="lt-LT"/>
        </w:rPr>
        <w:t>C</w:t>
      </w:r>
      <w:r w:rsidRPr="002856DA">
        <w:rPr>
          <w:rFonts w:ascii="Times New Roman" w:hAnsi="Times New Roman" w:cs="Times New Roman"/>
          <w:vertAlign w:val="subscript"/>
          <w:lang w:eastAsia="lt-LT"/>
        </w:rPr>
        <w:t>max</w:t>
      </w:r>
      <w:proofErr w:type="spellEnd"/>
      <w:r w:rsidRPr="002856DA">
        <w:rPr>
          <w:rFonts w:ascii="Times New Roman" w:hAnsi="Times New Roman" w:cs="Times New Roman"/>
          <w:lang w:eastAsia="lt-LT"/>
        </w:rPr>
        <w:t xml:space="preserve"> mediana azijiečiams (japonams, kinams, filipiniečiams, vietnamiečiams ir korėjiečiams) būna maždaug 2 kartus didesnė negu europidams. Azijiečiams indams AUC ir </w:t>
      </w:r>
      <w:proofErr w:type="spellStart"/>
      <w:r w:rsidRPr="002856DA">
        <w:rPr>
          <w:rFonts w:ascii="Times New Roman" w:hAnsi="Times New Roman" w:cs="Times New Roman"/>
          <w:lang w:eastAsia="lt-LT"/>
        </w:rPr>
        <w:t>C</w:t>
      </w:r>
      <w:r w:rsidRPr="002856DA">
        <w:rPr>
          <w:rFonts w:ascii="Times New Roman" w:hAnsi="Times New Roman" w:cs="Times New Roman"/>
          <w:vertAlign w:val="subscript"/>
          <w:lang w:eastAsia="lt-LT"/>
        </w:rPr>
        <w:t>max</w:t>
      </w:r>
      <w:proofErr w:type="spellEnd"/>
      <w:r w:rsidRPr="002856DA">
        <w:rPr>
          <w:rFonts w:ascii="Times New Roman" w:hAnsi="Times New Roman" w:cs="Times New Roman"/>
          <w:lang w:eastAsia="lt-LT"/>
        </w:rPr>
        <w:t xml:space="preserve"> mediana būna maždaug 1,3 karto didesnė. </w:t>
      </w:r>
      <w:proofErr w:type="spellStart"/>
      <w:r w:rsidRPr="002856DA">
        <w:rPr>
          <w:rFonts w:ascii="Times New Roman" w:hAnsi="Times New Roman" w:cs="Times New Roman"/>
          <w:lang w:eastAsia="lt-LT"/>
        </w:rPr>
        <w:t>Populiacinė</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analizė kliniškai reikšmingų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skirtumų europidų ir juodaodžių rasės pacientų organizme neparodė.</w:t>
      </w:r>
    </w:p>
    <w:p w14:paraId="0A4F236E"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190EE4A4" w14:textId="77777777" w:rsidR="001B46BA" w:rsidRPr="002856DA" w:rsidRDefault="001B46BA" w:rsidP="002E1AD9">
      <w:pPr>
        <w:tabs>
          <w:tab w:val="left" w:pos="567"/>
        </w:tabs>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Inkstų nepakankamumas</w:t>
      </w:r>
    </w:p>
    <w:p w14:paraId="6B662B76"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Tiriant įvairaus laipsnio inkstų funkcijos sutrikimu sergančius pacientus, nustatyta, kad lengvo ir vidutinio laipsnio inkstų liga neturi įtakos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bei N-</w:t>
      </w:r>
      <w:proofErr w:type="spellStart"/>
      <w:r w:rsidRPr="002856DA">
        <w:rPr>
          <w:rFonts w:ascii="Times New Roman" w:hAnsi="Times New Roman" w:cs="Times New Roman"/>
          <w:lang w:eastAsia="lt-LT"/>
        </w:rPr>
        <w:t>desmetilinto</w:t>
      </w:r>
      <w:proofErr w:type="spellEnd"/>
      <w:r w:rsidRPr="002856DA">
        <w:rPr>
          <w:rFonts w:ascii="Times New Roman" w:hAnsi="Times New Roman" w:cs="Times New Roman"/>
          <w:lang w:eastAsia="lt-LT"/>
        </w:rPr>
        <w:t xml:space="preserve"> metabolito koncentracijai plazmoje. Sunkiu inkstų funkcijos sutrikimu (</w:t>
      </w:r>
      <w:proofErr w:type="spellStart"/>
      <w:r w:rsidRPr="002856DA">
        <w:rPr>
          <w:rFonts w:ascii="Times New Roman" w:hAnsi="Times New Roman" w:cs="Times New Roman"/>
          <w:lang w:eastAsia="lt-LT"/>
        </w:rPr>
        <w:t>kreatinino</w:t>
      </w:r>
      <w:proofErr w:type="spellEnd"/>
      <w:r w:rsidRPr="002856DA">
        <w:rPr>
          <w:rFonts w:ascii="Times New Roman" w:hAnsi="Times New Roman" w:cs="Times New Roman"/>
          <w:lang w:eastAsia="lt-LT"/>
        </w:rPr>
        <w:t xml:space="preserve"> klirensas mažesnis kaip 30 ml/min.) sergančių pacientų plazmoje rasta 3 kartus didesnė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ir 9 kartus didesnė N-</w:t>
      </w:r>
      <w:proofErr w:type="spellStart"/>
      <w:r w:rsidRPr="002856DA">
        <w:rPr>
          <w:rFonts w:ascii="Times New Roman" w:hAnsi="Times New Roman" w:cs="Times New Roman"/>
          <w:lang w:eastAsia="lt-LT"/>
        </w:rPr>
        <w:t>desmetilinto</w:t>
      </w:r>
      <w:proofErr w:type="spellEnd"/>
      <w:r w:rsidRPr="002856DA">
        <w:rPr>
          <w:rFonts w:ascii="Times New Roman" w:hAnsi="Times New Roman" w:cs="Times New Roman"/>
          <w:lang w:eastAsia="lt-LT"/>
        </w:rPr>
        <w:t xml:space="preserve"> metabolito koncentracija negu sveikų savanorių plazmoje.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pusiausvyrinė</w:t>
      </w:r>
      <w:proofErr w:type="spellEnd"/>
      <w:r w:rsidRPr="002856DA">
        <w:rPr>
          <w:rFonts w:ascii="Times New Roman" w:hAnsi="Times New Roman" w:cs="Times New Roman"/>
          <w:lang w:eastAsia="lt-LT"/>
        </w:rPr>
        <w:t xml:space="preserve"> koncentracija </w:t>
      </w:r>
      <w:proofErr w:type="spellStart"/>
      <w:r w:rsidRPr="002856DA">
        <w:rPr>
          <w:rFonts w:ascii="Times New Roman" w:hAnsi="Times New Roman" w:cs="Times New Roman"/>
          <w:lang w:eastAsia="lt-LT"/>
        </w:rPr>
        <w:t>hemodializuojamų</w:t>
      </w:r>
      <w:proofErr w:type="spellEnd"/>
      <w:r w:rsidRPr="002856DA">
        <w:rPr>
          <w:rFonts w:ascii="Times New Roman" w:hAnsi="Times New Roman" w:cs="Times New Roman"/>
          <w:lang w:eastAsia="lt-LT"/>
        </w:rPr>
        <w:t xml:space="preserve"> pacientų plazmoje buvo maždaug 50</w:t>
      </w:r>
      <w:r w:rsidR="005D2154">
        <w:rPr>
          <w:rFonts w:ascii="Times New Roman" w:hAnsi="Times New Roman" w:cs="Times New Roman"/>
          <w:lang w:eastAsia="lt-LT"/>
        </w:rPr>
        <w:t> %</w:t>
      </w:r>
      <w:r w:rsidRPr="002856DA">
        <w:rPr>
          <w:rFonts w:ascii="Times New Roman" w:hAnsi="Times New Roman" w:cs="Times New Roman"/>
          <w:lang w:eastAsia="lt-LT"/>
        </w:rPr>
        <w:t xml:space="preserve"> didesnė negu sveikų savanorių.</w:t>
      </w:r>
    </w:p>
    <w:p w14:paraId="499E3D6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6A7B6FF" w14:textId="77777777" w:rsidR="001B46BA" w:rsidRPr="002856DA" w:rsidRDefault="001B46BA" w:rsidP="002E1AD9">
      <w:pPr>
        <w:tabs>
          <w:tab w:val="left" w:pos="567"/>
        </w:tabs>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Kepenų nepakankamumas</w:t>
      </w:r>
    </w:p>
    <w:p w14:paraId="7B242F26"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Tirti įvairaus laipsnio kepenų </w:t>
      </w:r>
      <w:r w:rsidR="00C4216B" w:rsidRPr="002856DA">
        <w:rPr>
          <w:rFonts w:ascii="Times New Roman" w:hAnsi="Times New Roman" w:cs="Times New Roman"/>
          <w:lang w:eastAsia="lt-LT"/>
        </w:rPr>
        <w:t>funkcijos</w:t>
      </w:r>
      <w:r w:rsidRPr="002856DA">
        <w:rPr>
          <w:rFonts w:ascii="Times New Roman" w:hAnsi="Times New Roman" w:cs="Times New Roman"/>
          <w:lang w:eastAsia="lt-LT"/>
        </w:rPr>
        <w:t xml:space="preserve"> sutrikimu sergantys pacientai. Kai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yra 7 arba mažesnis, sisteminės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ekspozicijos padidėjimo nenustatyta. Dviem asmenims, kurių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buvo atitinkamai 8 ir 9, nustatyta bent 2 kartus didesnė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sisteminė ekspozicija negu tiems, kurių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 xml:space="preserve">įvertinimas mažesnis.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vartojimo pacientams, kurių </w:t>
      </w:r>
      <w:proofErr w:type="spellStart"/>
      <w:r w:rsidRPr="002856DA">
        <w:rPr>
          <w:rFonts w:ascii="Times New Roman" w:hAnsi="Times New Roman" w:cs="Times New Roman"/>
          <w:i/>
          <w:iCs/>
          <w:lang w:eastAsia="lt-LT"/>
        </w:rPr>
        <w:t>Child-Pugh</w:t>
      </w:r>
      <w:proofErr w:type="spellEnd"/>
      <w:r w:rsidRPr="002856DA">
        <w:rPr>
          <w:rFonts w:ascii="Times New Roman" w:hAnsi="Times New Roman" w:cs="Times New Roman"/>
          <w:i/>
          <w:iCs/>
          <w:lang w:eastAsia="lt-LT"/>
        </w:rPr>
        <w:t xml:space="preserve"> </w:t>
      </w:r>
      <w:r w:rsidRPr="002856DA">
        <w:rPr>
          <w:rFonts w:ascii="Times New Roman" w:hAnsi="Times New Roman" w:cs="Times New Roman"/>
          <w:lang w:eastAsia="lt-LT"/>
        </w:rPr>
        <w:t>įvertinimas yra didesnis kaip 9, patirties nėra.</w:t>
      </w:r>
    </w:p>
    <w:p w14:paraId="3631AED4" w14:textId="77777777" w:rsidR="001B46BA" w:rsidRPr="002856DA" w:rsidRDefault="001B46BA" w:rsidP="002E1AD9">
      <w:pPr>
        <w:spacing w:after="0" w:line="240" w:lineRule="auto"/>
        <w:rPr>
          <w:rFonts w:ascii="Times New Roman" w:hAnsi="Times New Roman" w:cs="Times New Roman"/>
          <w:lang w:eastAsia="lt-LT"/>
        </w:rPr>
      </w:pPr>
    </w:p>
    <w:p w14:paraId="2B0CD5C1" w14:textId="77777777" w:rsidR="001B46BA" w:rsidRPr="002856DA" w:rsidRDefault="001B46BA" w:rsidP="002E1AD9">
      <w:pPr>
        <w:autoSpaceDE w:val="0"/>
        <w:autoSpaceDN w:val="0"/>
        <w:adjustRightInd w:val="0"/>
        <w:spacing w:after="0" w:line="240" w:lineRule="auto"/>
        <w:rPr>
          <w:rFonts w:ascii="Times New Roman" w:hAnsi="Times New Roman" w:cs="Times New Roman"/>
          <w:i/>
          <w:iCs/>
          <w:u w:val="single"/>
        </w:rPr>
      </w:pPr>
      <w:r w:rsidRPr="002856DA">
        <w:rPr>
          <w:rFonts w:ascii="Times New Roman" w:hAnsi="Times New Roman" w:cs="Times New Roman"/>
          <w:i/>
          <w:iCs/>
          <w:u w:val="single"/>
        </w:rPr>
        <w:t>Genetinis polimorfizmas</w:t>
      </w:r>
    </w:p>
    <w:p w14:paraId="267125AE" w14:textId="77777777" w:rsidR="001B46BA" w:rsidRPr="002856DA" w:rsidRDefault="001B46BA" w:rsidP="002E1AD9">
      <w:pPr>
        <w:autoSpaceDE w:val="0"/>
        <w:autoSpaceDN w:val="0"/>
        <w:adjustRightInd w:val="0"/>
        <w:spacing w:after="0" w:line="240" w:lineRule="auto"/>
        <w:rPr>
          <w:rFonts w:ascii="Times New Roman" w:hAnsi="Times New Roman" w:cs="Times New Roman"/>
        </w:rPr>
      </w:pPr>
      <w:r w:rsidRPr="002856DA">
        <w:rPr>
          <w:rFonts w:ascii="Times New Roman" w:hAnsi="Times New Roman" w:cs="Times New Roman"/>
        </w:rPr>
        <w:t>HMG-</w:t>
      </w:r>
      <w:proofErr w:type="spellStart"/>
      <w:r w:rsidRPr="002856DA">
        <w:rPr>
          <w:rFonts w:ascii="Times New Roman" w:hAnsi="Times New Roman" w:cs="Times New Roman"/>
        </w:rPr>
        <w:t>KoA</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reduktazės</w:t>
      </w:r>
      <w:proofErr w:type="spellEnd"/>
      <w:r w:rsidRPr="002856DA">
        <w:rPr>
          <w:rFonts w:ascii="Times New Roman" w:hAnsi="Times New Roman" w:cs="Times New Roman"/>
        </w:rPr>
        <w:t xml:space="preserve"> inhibitorių, įskaitant </w:t>
      </w:r>
      <w:proofErr w:type="spellStart"/>
      <w:r w:rsidRPr="002856DA">
        <w:rPr>
          <w:rFonts w:ascii="Times New Roman" w:hAnsi="Times New Roman" w:cs="Times New Roman"/>
        </w:rPr>
        <w:t>rozuvastatiną</w:t>
      </w:r>
      <w:proofErr w:type="spellEnd"/>
      <w:r w:rsidRPr="002856DA">
        <w:rPr>
          <w:rFonts w:ascii="Times New Roman" w:hAnsi="Times New Roman" w:cs="Times New Roman"/>
        </w:rPr>
        <w:t xml:space="preserve">, dispozicijoje dalyvauja baltymai-nešikliai OATP1B1 ir BCRP. Pacientams, turintiems SLCO1B1 (OATP1B1) ir (arba) ABCG2 (BCRP) genetinį polimorfizmą, kyla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ekspozicijos padidėjimo pavojus. Genotipai SLCO1B1 c.521CC ir ABCG2 c.421AA (individualus polimorfizmas) yra susiję su atitinkamai maždaug 1,7 karto ir 2,4 karto didesne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ekspozicija (AUC) negu SLCO1B1 c.521TT ir ABCG2 c.421CC genotipai. </w:t>
      </w:r>
      <w:r w:rsidRPr="002856DA">
        <w:rPr>
          <w:rFonts w:ascii="Times New Roman" w:hAnsi="Times New Roman" w:cs="Times New Roman"/>
        </w:rPr>
        <w:lastRenderedPageBreak/>
        <w:t xml:space="preserve">Specifinio genotipo nustatymas klinikinėje praktikoje nėra taikomas, tačiau jei yra žinoma, kad pacientui būdingas minėto tipo polimorfizmas, rekomenduojama vartoti mažesnę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paros dozę.</w:t>
      </w:r>
    </w:p>
    <w:p w14:paraId="5DBF5282" w14:textId="77777777" w:rsidR="001B46BA" w:rsidRPr="002856DA" w:rsidRDefault="001B46BA" w:rsidP="002E1AD9">
      <w:pPr>
        <w:autoSpaceDE w:val="0"/>
        <w:autoSpaceDN w:val="0"/>
        <w:adjustRightInd w:val="0"/>
        <w:spacing w:after="0" w:line="240" w:lineRule="auto"/>
        <w:rPr>
          <w:rFonts w:ascii="Times New Roman" w:hAnsi="Times New Roman" w:cs="Times New Roman"/>
          <w:b/>
          <w:bCs/>
        </w:rPr>
      </w:pPr>
    </w:p>
    <w:p w14:paraId="0FCD3E50" w14:textId="77777777" w:rsidR="001B46BA" w:rsidRPr="002856DA" w:rsidRDefault="001B46BA" w:rsidP="002E1AD9">
      <w:pPr>
        <w:spacing w:after="0" w:line="240" w:lineRule="auto"/>
        <w:rPr>
          <w:rFonts w:ascii="Times New Roman" w:hAnsi="Times New Roman" w:cs="Times New Roman"/>
          <w:i/>
          <w:iCs/>
          <w:u w:val="single"/>
          <w:lang w:eastAsia="lt-LT"/>
        </w:rPr>
      </w:pPr>
      <w:r w:rsidRPr="002856DA">
        <w:rPr>
          <w:rFonts w:ascii="Times New Roman" w:hAnsi="Times New Roman" w:cs="Times New Roman"/>
          <w:i/>
          <w:iCs/>
          <w:u w:val="single"/>
          <w:lang w:eastAsia="lt-LT"/>
        </w:rPr>
        <w:t>Vaikų populiacija</w:t>
      </w:r>
    </w:p>
    <w:p w14:paraId="4FDC4AEB" w14:textId="77777777" w:rsidR="001B46BA" w:rsidRPr="002856DA" w:rsidRDefault="001B46BA" w:rsidP="002E1AD9">
      <w:pPr>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rodikliai </w:t>
      </w:r>
      <w:proofErr w:type="spellStart"/>
      <w:r w:rsidRPr="002856DA">
        <w:rPr>
          <w:rFonts w:ascii="Times New Roman" w:hAnsi="Times New Roman" w:cs="Times New Roman"/>
          <w:lang w:eastAsia="lt-LT"/>
        </w:rPr>
        <w:t>heterozigotine</w:t>
      </w:r>
      <w:proofErr w:type="spellEnd"/>
      <w:r w:rsidRPr="002856DA">
        <w:rPr>
          <w:rFonts w:ascii="Times New Roman" w:hAnsi="Times New Roman" w:cs="Times New Roman"/>
          <w:lang w:eastAsia="lt-LT"/>
        </w:rPr>
        <w:t xml:space="preserve"> šeimine </w:t>
      </w:r>
      <w:proofErr w:type="spellStart"/>
      <w:r w:rsidRPr="002856DA">
        <w:rPr>
          <w:rFonts w:ascii="Times New Roman" w:hAnsi="Times New Roman" w:cs="Times New Roman"/>
          <w:lang w:eastAsia="lt-LT"/>
        </w:rPr>
        <w:t>hipercholesterolemija</w:t>
      </w:r>
      <w:proofErr w:type="spellEnd"/>
      <w:r w:rsidRPr="002856DA">
        <w:rPr>
          <w:rFonts w:ascii="Times New Roman" w:hAnsi="Times New Roman" w:cs="Times New Roman"/>
          <w:lang w:eastAsia="lt-LT"/>
        </w:rPr>
        <w:t xml:space="preserve"> sergančių 10-17 metų pediatrinio amžiaus pacientų organizme iki galo neištirti. Nedidelės apimties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tyrimas, kurio metu 18 pediatrinio amžiaus pacientų vartojo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tabletes, parodė panašią į suaugusių ekspoziciją. Be to, šio tyrimo duomenys rodo, kad nereikėtų tikėtis didelių nukrypimų nuo proporcingų dozei </w:t>
      </w:r>
      <w:proofErr w:type="spellStart"/>
      <w:r w:rsidRPr="002856DA">
        <w:rPr>
          <w:rFonts w:ascii="Times New Roman" w:hAnsi="Times New Roman" w:cs="Times New Roman"/>
          <w:lang w:eastAsia="lt-LT"/>
        </w:rPr>
        <w:t>farmakokinetikos</w:t>
      </w:r>
      <w:proofErr w:type="spellEnd"/>
      <w:r w:rsidRPr="002856DA">
        <w:rPr>
          <w:rFonts w:ascii="Times New Roman" w:hAnsi="Times New Roman" w:cs="Times New Roman"/>
          <w:lang w:eastAsia="lt-LT"/>
        </w:rPr>
        <w:t xml:space="preserve"> rodmenų.</w:t>
      </w:r>
    </w:p>
    <w:p w14:paraId="5132FAA1" w14:textId="77777777" w:rsidR="001B46BA" w:rsidRPr="002856DA" w:rsidRDefault="001B46BA" w:rsidP="002E1AD9">
      <w:pPr>
        <w:spacing w:after="0" w:line="240" w:lineRule="auto"/>
        <w:rPr>
          <w:rFonts w:ascii="Times New Roman" w:hAnsi="Times New Roman" w:cs="Times New Roman"/>
          <w:lang w:eastAsia="lt-LT"/>
        </w:rPr>
      </w:pPr>
    </w:p>
    <w:p w14:paraId="2BC5C37D" w14:textId="77777777" w:rsidR="001B46BA" w:rsidRPr="002856DA" w:rsidRDefault="001B46BA" w:rsidP="002E1AD9">
      <w:pPr>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5.3</w:t>
      </w:r>
      <w:r w:rsidRPr="002856DA">
        <w:rPr>
          <w:rFonts w:ascii="Times New Roman" w:hAnsi="Times New Roman" w:cs="Times New Roman"/>
          <w:b/>
          <w:bCs/>
        </w:rPr>
        <w:tab/>
      </w:r>
      <w:proofErr w:type="spellStart"/>
      <w:r w:rsidRPr="002856DA">
        <w:rPr>
          <w:rFonts w:ascii="Times New Roman" w:hAnsi="Times New Roman" w:cs="Times New Roman"/>
          <w:b/>
          <w:bCs/>
        </w:rPr>
        <w:t>Ikiklinikinių</w:t>
      </w:r>
      <w:proofErr w:type="spellEnd"/>
      <w:r w:rsidRPr="002856DA">
        <w:rPr>
          <w:rFonts w:ascii="Times New Roman" w:hAnsi="Times New Roman" w:cs="Times New Roman"/>
          <w:b/>
          <w:bCs/>
        </w:rPr>
        <w:t xml:space="preserve"> saugumo tyrimų duomenys</w:t>
      </w:r>
    </w:p>
    <w:p w14:paraId="5CE95372" w14:textId="77777777" w:rsidR="001B46BA" w:rsidRPr="002856DA" w:rsidRDefault="001B46BA" w:rsidP="002E1AD9">
      <w:pPr>
        <w:spacing w:after="0" w:line="240" w:lineRule="auto"/>
        <w:rPr>
          <w:rFonts w:ascii="Times New Roman" w:hAnsi="Times New Roman" w:cs="Times New Roman"/>
          <w:lang w:eastAsia="lt-LT"/>
        </w:rPr>
      </w:pPr>
    </w:p>
    <w:p w14:paraId="7E332FBA"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Įprastų farmakologinio saugumo, </w:t>
      </w:r>
      <w:proofErr w:type="spellStart"/>
      <w:r w:rsidRPr="002856DA">
        <w:rPr>
          <w:rFonts w:ascii="Times New Roman" w:hAnsi="Times New Roman" w:cs="Times New Roman"/>
          <w:lang w:eastAsia="lt-LT"/>
        </w:rPr>
        <w:t>genotoksiškumo</w:t>
      </w:r>
      <w:proofErr w:type="spellEnd"/>
      <w:r w:rsidRPr="002856DA">
        <w:rPr>
          <w:rFonts w:ascii="Times New Roman" w:hAnsi="Times New Roman" w:cs="Times New Roman"/>
          <w:lang w:eastAsia="lt-LT"/>
        </w:rPr>
        <w:t xml:space="preserve"> ir galimo </w:t>
      </w:r>
      <w:proofErr w:type="spellStart"/>
      <w:r w:rsidRPr="002856DA">
        <w:rPr>
          <w:rFonts w:ascii="Times New Roman" w:hAnsi="Times New Roman" w:cs="Times New Roman"/>
          <w:lang w:eastAsia="lt-LT"/>
        </w:rPr>
        <w:t>kancerogeniškumo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ikiklinikinių</w:t>
      </w:r>
      <w:proofErr w:type="spellEnd"/>
      <w:r w:rsidRPr="002856DA">
        <w:rPr>
          <w:rFonts w:ascii="Times New Roman" w:hAnsi="Times New Roman" w:cs="Times New Roman"/>
          <w:lang w:eastAsia="lt-LT"/>
        </w:rPr>
        <w:t xml:space="preserve"> tyrimų duomenys specifinio pavojaus žmogui nerodo. Specialių poveikio </w:t>
      </w:r>
      <w:proofErr w:type="spellStart"/>
      <w:r w:rsidRPr="002856DA">
        <w:rPr>
          <w:rFonts w:ascii="Times New Roman" w:hAnsi="Times New Roman" w:cs="Times New Roman"/>
          <w:lang w:eastAsia="lt-LT"/>
        </w:rPr>
        <w:t>hERG</w:t>
      </w:r>
      <w:proofErr w:type="spellEnd"/>
      <w:r w:rsidRPr="002856DA">
        <w:rPr>
          <w:rFonts w:ascii="Times New Roman" w:hAnsi="Times New Roman" w:cs="Times New Roman"/>
          <w:lang w:eastAsia="lt-LT"/>
        </w:rPr>
        <w:t xml:space="preserve"> tyrimų neatlikta. Nepageidaujamos reakcijos, kurių nepastebėta</w:t>
      </w:r>
      <w:r w:rsidR="00C4216B">
        <w:rPr>
          <w:rFonts w:ascii="Times New Roman" w:hAnsi="Times New Roman" w:cs="Times New Roman"/>
          <w:lang w:eastAsia="lt-LT"/>
        </w:rPr>
        <w:t xml:space="preserve"> </w:t>
      </w:r>
      <w:r w:rsidRPr="002856DA">
        <w:rPr>
          <w:rFonts w:ascii="Times New Roman" w:hAnsi="Times New Roman" w:cs="Times New Roman"/>
          <w:lang w:eastAsia="lt-LT"/>
        </w:rPr>
        <w:t>klinikinių tyrimų metu, bet</w:t>
      </w:r>
      <w:r w:rsidR="00C4216B">
        <w:rPr>
          <w:rFonts w:ascii="Times New Roman" w:hAnsi="Times New Roman" w:cs="Times New Roman"/>
          <w:lang w:eastAsia="lt-LT"/>
        </w:rPr>
        <w:t xml:space="preserve"> </w:t>
      </w:r>
      <w:r w:rsidRPr="002856DA">
        <w:rPr>
          <w:rFonts w:ascii="Times New Roman" w:hAnsi="Times New Roman" w:cs="Times New Roman"/>
          <w:lang w:eastAsia="lt-LT"/>
        </w:rPr>
        <w:t xml:space="preserve">pasireiškė gyvūnams, esant panašiai į klinikinę ekspozicijai, yra kartotinių dozių toksinio poveikio tyrimų metu nustatyti (tikėtina, kad dėl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farmakologinio poveikio) pelių ir žiurkių kepenų </w:t>
      </w:r>
      <w:proofErr w:type="spellStart"/>
      <w:r w:rsidRPr="002856DA">
        <w:rPr>
          <w:rFonts w:ascii="Times New Roman" w:hAnsi="Times New Roman" w:cs="Times New Roman"/>
          <w:lang w:eastAsia="lt-LT"/>
        </w:rPr>
        <w:t>histopatologiniai</w:t>
      </w:r>
      <w:proofErr w:type="spellEnd"/>
      <w:r w:rsidRPr="002856DA">
        <w:rPr>
          <w:rFonts w:ascii="Times New Roman" w:hAnsi="Times New Roman" w:cs="Times New Roman"/>
          <w:lang w:eastAsia="lt-LT"/>
        </w:rPr>
        <w:t xml:space="preserve">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14:paraId="0CBAE151"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862A5E2"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B82B78C" w14:textId="77777777" w:rsidR="001B46BA" w:rsidRPr="002856DA" w:rsidRDefault="001B46BA" w:rsidP="002E1AD9">
      <w:pPr>
        <w:tabs>
          <w:tab w:val="left" w:pos="567"/>
        </w:tabs>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rPr>
        <w:t>6.</w:t>
      </w:r>
      <w:r w:rsidRPr="002856DA">
        <w:rPr>
          <w:rFonts w:ascii="Times New Roman" w:hAnsi="Times New Roman" w:cs="Times New Roman"/>
          <w:b/>
          <w:bCs/>
        </w:rPr>
        <w:tab/>
        <w:t>FARMACINĖ INFORMACIJA</w:t>
      </w:r>
    </w:p>
    <w:p w14:paraId="60C87E27"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69C8799"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6.1</w:t>
      </w:r>
      <w:r w:rsidRPr="002856DA">
        <w:rPr>
          <w:rFonts w:ascii="Times New Roman" w:hAnsi="Times New Roman" w:cs="Times New Roman"/>
          <w:b/>
          <w:bCs/>
        </w:rPr>
        <w:tab/>
        <w:t>Pagalbinių medžiagų sąrašas</w:t>
      </w:r>
    </w:p>
    <w:p w14:paraId="3E0A9B80" w14:textId="77777777" w:rsidR="001B46BA" w:rsidRPr="002856DA" w:rsidRDefault="001B46BA" w:rsidP="002E1AD9">
      <w:pPr>
        <w:tabs>
          <w:tab w:val="left" w:pos="567"/>
        </w:tabs>
        <w:spacing w:after="0" w:line="240" w:lineRule="auto"/>
        <w:rPr>
          <w:rFonts w:ascii="Times New Roman" w:hAnsi="Times New Roman" w:cs="Times New Roman"/>
          <w:i/>
          <w:iCs/>
          <w:lang w:eastAsia="lt-LT"/>
        </w:rPr>
      </w:pPr>
    </w:p>
    <w:p w14:paraId="37FC49B4"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Laktozė </w:t>
      </w:r>
      <w:proofErr w:type="spellStart"/>
      <w:r w:rsidRPr="002856DA">
        <w:rPr>
          <w:rFonts w:ascii="Times New Roman" w:hAnsi="Times New Roman" w:cs="Times New Roman"/>
          <w:lang w:eastAsia="lt-LT"/>
        </w:rPr>
        <w:t>monohidratas</w:t>
      </w:r>
      <w:proofErr w:type="spellEnd"/>
    </w:p>
    <w:p w14:paraId="64A44DD0"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Mikrokristalinė</w:t>
      </w:r>
      <w:proofErr w:type="spellEnd"/>
      <w:r w:rsidRPr="002856DA">
        <w:rPr>
          <w:rFonts w:ascii="Times New Roman" w:hAnsi="Times New Roman" w:cs="Times New Roman"/>
          <w:lang w:eastAsia="lt-LT"/>
        </w:rPr>
        <w:t xml:space="preserve"> celiuliozė</w:t>
      </w:r>
    </w:p>
    <w:p w14:paraId="0E4A1316"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Krospovidonas</w:t>
      </w:r>
      <w:proofErr w:type="spellEnd"/>
    </w:p>
    <w:p w14:paraId="4ACAE365"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Magnio </w:t>
      </w:r>
      <w:proofErr w:type="spellStart"/>
      <w:r w:rsidRPr="002856DA">
        <w:rPr>
          <w:rFonts w:ascii="Times New Roman" w:hAnsi="Times New Roman" w:cs="Times New Roman"/>
          <w:lang w:eastAsia="lt-LT"/>
        </w:rPr>
        <w:t>stearatas</w:t>
      </w:r>
      <w:proofErr w:type="spellEnd"/>
    </w:p>
    <w:p w14:paraId="64828091"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Hipromeliozė</w:t>
      </w:r>
      <w:proofErr w:type="spellEnd"/>
    </w:p>
    <w:p w14:paraId="7D8B2392" w14:textId="77777777" w:rsidR="001B46BA" w:rsidRPr="002856DA" w:rsidRDefault="001B46BA" w:rsidP="002E1AD9">
      <w:pPr>
        <w:tabs>
          <w:tab w:val="left" w:pos="567"/>
        </w:tabs>
        <w:spacing w:after="0" w:line="240" w:lineRule="auto"/>
        <w:rPr>
          <w:rFonts w:ascii="Times New Roman" w:hAnsi="Times New Roman" w:cs="Times New Roman"/>
          <w:lang w:eastAsia="lt-LT"/>
        </w:rPr>
      </w:pPr>
      <w:proofErr w:type="spellStart"/>
      <w:r w:rsidRPr="002856DA">
        <w:rPr>
          <w:rFonts w:ascii="Times New Roman" w:hAnsi="Times New Roman" w:cs="Times New Roman"/>
          <w:lang w:eastAsia="lt-LT"/>
        </w:rPr>
        <w:t>Triacetinas</w:t>
      </w:r>
      <w:proofErr w:type="spellEnd"/>
    </w:p>
    <w:p w14:paraId="5DE0A3A1"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Titano dioksidas (E171) </w:t>
      </w:r>
    </w:p>
    <w:p w14:paraId="0DF2409E" w14:textId="77777777" w:rsidR="001B46BA" w:rsidRPr="002856DA" w:rsidRDefault="001B46BA" w:rsidP="002E1AD9">
      <w:pPr>
        <w:autoSpaceDE w:val="0"/>
        <w:autoSpaceDN w:val="0"/>
        <w:adjustRightInd w:val="0"/>
        <w:spacing w:after="0" w:line="240" w:lineRule="auto"/>
        <w:jc w:val="both"/>
        <w:rPr>
          <w:rFonts w:ascii="Times New Roman" w:hAnsi="Times New Roman" w:cs="Times New Roman"/>
          <w:lang w:eastAsia="ar-SA"/>
        </w:rPr>
      </w:pPr>
    </w:p>
    <w:p w14:paraId="21A59ACF" w14:textId="6206318B" w:rsidR="001B46BA" w:rsidRPr="002856DA" w:rsidRDefault="001B46BA" w:rsidP="002E1AD9">
      <w:pPr>
        <w:autoSpaceDE w:val="0"/>
        <w:autoSpaceDN w:val="0"/>
        <w:adjustRightInd w:val="0"/>
        <w:spacing w:after="0" w:line="240" w:lineRule="auto"/>
        <w:jc w:val="both"/>
        <w:rPr>
          <w:rFonts w:ascii="Times New Roman" w:hAnsi="Times New Roman" w:cs="Times New Roman"/>
          <w:u w:val="single"/>
          <w:lang w:eastAsia="ar-SA"/>
        </w:rPr>
      </w:pPr>
      <w:bookmarkStart w:id="4" w:name="_GoBack"/>
      <w:bookmarkEnd w:id="4"/>
      <w:r w:rsidRPr="002856DA">
        <w:rPr>
          <w:rFonts w:ascii="Times New Roman" w:hAnsi="Times New Roman" w:cs="Times New Roman"/>
          <w:u w:val="single"/>
          <w:lang w:eastAsia="ar-SA"/>
        </w:rPr>
        <w:lastRenderedPageBreak/>
        <w:t>Papildomai</w:t>
      </w:r>
      <w:r w:rsidRPr="002856DA">
        <w:rPr>
          <w:rFonts w:ascii="Times New Roman" w:hAnsi="Times New Roman" w:cs="Times New Roman"/>
          <w:u w:val="single"/>
          <w:lang w:eastAsia="lt-LT"/>
        </w:rPr>
        <w:t xml:space="preserve"> </w:t>
      </w:r>
      <w:proofErr w:type="spellStart"/>
      <w:r w:rsidR="00FA3AB3">
        <w:rPr>
          <w:rFonts w:ascii="Times New Roman" w:hAnsi="Times New Roman" w:cs="Times New Roman"/>
          <w:u w:val="single"/>
          <w:lang w:eastAsia="lt-LT"/>
        </w:rPr>
        <w:t>Rozucor</w:t>
      </w:r>
      <w:proofErr w:type="spellEnd"/>
      <w:r w:rsidRPr="002856DA">
        <w:rPr>
          <w:rFonts w:ascii="Times New Roman" w:hAnsi="Times New Roman" w:cs="Times New Roman"/>
          <w:u w:val="single"/>
          <w:lang w:eastAsia="ar-SA"/>
        </w:rPr>
        <w:t xml:space="preserve"> 5</w:t>
      </w:r>
      <w:r>
        <w:rPr>
          <w:rFonts w:ascii="Times New Roman" w:hAnsi="Times New Roman" w:cs="Times New Roman"/>
          <w:u w:val="single"/>
          <w:lang w:eastAsia="ar-SA"/>
        </w:rPr>
        <w:t> mg</w:t>
      </w:r>
      <w:r w:rsidRPr="002856DA">
        <w:rPr>
          <w:rFonts w:ascii="Times New Roman" w:hAnsi="Times New Roman" w:cs="Times New Roman"/>
          <w:u w:val="single"/>
          <w:lang w:eastAsia="ar-SA"/>
        </w:rPr>
        <w:t xml:space="preserve"> tabletėse:</w:t>
      </w:r>
    </w:p>
    <w:p w14:paraId="6930AD85" w14:textId="77777777" w:rsidR="001B46BA" w:rsidRPr="002856DA" w:rsidRDefault="001B46BA" w:rsidP="002E1AD9">
      <w:pPr>
        <w:autoSpaceDE w:val="0"/>
        <w:autoSpaceDN w:val="0"/>
        <w:adjustRightInd w:val="0"/>
        <w:spacing w:after="0" w:line="240" w:lineRule="auto"/>
        <w:jc w:val="both"/>
        <w:rPr>
          <w:rFonts w:ascii="Times New Roman" w:hAnsi="Times New Roman" w:cs="Times New Roman"/>
          <w:lang w:eastAsia="ar-SA"/>
        </w:rPr>
      </w:pPr>
      <w:r w:rsidRPr="002856DA">
        <w:rPr>
          <w:rFonts w:ascii="Times New Roman" w:hAnsi="Times New Roman" w:cs="Times New Roman"/>
          <w:lang w:eastAsia="lt-LT"/>
        </w:rPr>
        <w:t xml:space="preserve">Geltonasis geležies oksidas </w:t>
      </w:r>
      <w:r w:rsidRPr="002856DA">
        <w:rPr>
          <w:rFonts w:ascii="Times New Roman" w:hAnsi="Times New Roman" w:cs="Times New Roman"/>
          <w:lang w:eastAsia="ar-SA"/>
        </w:rPr>
        <w:t>(E 172)</w:t>
      </w:r>
    </w:p>
    <w:p w14:paraId="0B7DBB9C" w14:textId="77777777" w:rsidR="001B46BA" w:rsidRPr="002856DA" w:rsidRDefault="001B46BA" w:rsidP="002E1AD9">
      <w:pPr>
        <w:autoSpaceDE w:val="0"/>
        <w:autoSpaceDN w:val="0"/>
        <w:adjustRightInd w:val="0"/>
        <w:spacing w:after="0" w:line="240" w:lineRule="auto"/>
        <w:jc w:val="both"/>
        <w:rPr>
          <w:rFonts w:ascii="Times New Roman" w:hAnsi="Times New Roman" w:cs="Times New Roman"/>
          <w:lang w:eastAsia="ar-SA"/>
        </w:rPr>
      </w:pPr>
    </w:p>
    <w:p w14:paraId="7192FF8C" w14:textId="0EBD5DB6" w:rsidR="001B46BA" w:rsidRPr="002856DA" w:rsidRDefault="001B46BA" w:rsidP="002E1AD9">
      <w:pPr>
        <w:autoSpaceDE w:val="0"/>
        <w:autoSpaceDN w:val="0"/>
        <w:adjustRightInd w:val="0"/>
        <w:spacing w:after="0" w:line="240" w:lineRule="auto"/>
        <w:jc w:val="both"/>
        <w:rPr>
          <w:rFonts w:ascii="Times New Roman" w:hAnsi="Times New Roman" w:cs="Times New Roman"/>
          <w:u w:val="single"/>
          <w:lang w:eastAsia="ar-SA"/>
        </w:rPr>
      </w:pPr>
      <w:r w:rsidRPr="002856DA">
        <w:rPr>
          <w:rFonts w:ascii="Times New Roman" w:hAnsi="Times New Roman" w:cs="Times New Roman"/>
          <w:u w:val="single"/>
          <w:lang w:eastAsia="ar-SA"/>
        </w:rPr>
        <w:t>Papildomai</w:t>
      </w:r>
      <w:r w:rsidRPr="002856DA">
        <w:rPr>
          <w:rFonts w:ascii="Times New Roman" w:hAnsi="Times New Roman" w:cs="Times New Roman"/>
          <w:u w:val="single"/>
          <w:lang w:eastAsia="lt-LT"/>
        </w:rPr>
        <w:t xml:space="preserve"> </w:t>
      </w:r>
      <w:r w:rsidR="00FA3AB3">
        <w:rPr>
          <w:rFonts w:ascii="Times New Roman" w:hAnsi="Times New Roman" w:cs="Times New Roman"/>
          <w:u w:val="single"/>
          <w:lang w:eastAsia="lt-LT"/>
        </w:rPr>
        <w:t>Rozucor</w:t>
      </w:r>
      <w:r w:rsidRPr="002856DA">
        <w:rPr>
          <w:rFonts w:ascii="Times New Roman" w:hAnsi="Times New Roman" w:cs="Times New Roman"/>
          <w:u w:val="single"/>
          <w:lang w:eastAsia="ar-SA"/>
        </w:rPr>
        <w:t>10</w:t>
      </w:r>
      <w:r>
        <w:rPr>
          <w:rFonts w:ascii="Times New Roman" w:hAnsi="Times New Roman" w:cs="Times New Roman"/>
          <w:u w:val="single"/>
          <w:lang w:eastAsia="ar-SA"/>
        </w:rPr>
        <w:t> mg</w:t>
      </w:r>
      <w:r w:rsidRPr="002856DA">
        <w:rPr>
          <w:rFonts w:ascii="Times New Roman" w:hAnsi="Times New Roman" w:cs="Times New Roman"/>
          <w:u w:val="single"/>
          <w:lang w:eastAsia="ar-SA"/>
        </w:rPr>
        <w:t>, 20</w:t>
      </w:r>
      <w:r>
        <w:rPr>
          <w:rFonts w:ascii="Times New Roman" w:hAnsi="Times New Roman" w:cs="Times New Roman"/>
          <w:u w:val="single"/>
          <w:lang w:eastAsia="ar-SA"/>
        </w:rPr>
        <w:t> </w:t>
      </w:r>
      <w:proofErr w:type="spellStart"/>
      <w:r>
        <w:rPr>
          <w:rFonts w:ascii="Times New Roman" w:hAnsi="Times New Roman" w:cs="Times New Roman"/>
          <w:u w:val="single"/>
          <w:lang w:eastAsia="ar-SA"/>
        </w:rPr>
        <w:t>mg</w:t>
      </w:r>
      <w:r w:rsidRPr="002856DA">
        <w:rPr>
          <w:rFonts w:ascii="Times New Roman" w:hAnsi="Times New Roman" w:cs="Times New Roman"/>
          <w:u w:val="single"/>
          <w:lang w:eastAsia="ar-SA"/>
        </w:rPr>
        <w:t>ir</w:t>
      </w:r>
      <w:proofErr w:type="spellEnd"/>
      <w:r w:rsidRPr="002856DA">
        <w:rPr>
          <w:rFonts w:ascii="Times New Roman" w:hAnsi="Times New Roman" w:cs="Times New Roman"/>
          <w:u w:val="single"/>
          <w:lang w:eastAsia="ar-SA"/>
        </w:rPr>
        <w:t xml:space="preserve"> 40</w:t>
      </w:r>
      <w:r>
        <w:rPr>
          <w:rFonts w:ascii="Times New Roman" w:hAnsi="Times New Roman" w:cs="Times New Roman"/>
          <w:u w:val="single"/>
          <w:lang w:eastAsia="ar-SA"/>
        </w:rPr>
        <w:t> mg</w:t>
      </w:r>
      <w:r w:rsidRPr="002856DA">
        <w:rPr>
          <w:rFonts w:ascii="Times New Roman" w:hAnsi="Times New Roman" w:cs="Times New Roman"/>
          <w:u w:val="single"/>
          <w:lang w:eastAsia="ar-SA"/>
        </w:rPr>
        <w:t xml:space="preserve"> tabletėse:</w:t>
      </w:r>
    </w:p>
    <w:p w14:paraId="2F62A0AF" w14:textId="77777777" w:rsidR="001B46BA" w:rsidRPr="002856DA" w:rsidRDefault="001B46BA" w:rsidP="002E1AD9">
      <w:pPr>
        <w:autoSpaceDE w:val="0"/>
        <w:autoSpaceDN w:val="0"/>
        <w:adjustRightInd w:val="0"/>
        <w:spacing w:after="0" w:line="240" w:lineRule="auto"/>
        <w:jc w:val="both"/>
        <w:rPr>
          <w:rFonts w:ascii="Times New Roman" w:hAnsi="Times New Roman" w:cs="Times New Roman"/>
          <w:lang w:eastAsia="ar-SA"/>
        </w:rPr>
      </w:pPr>
      <w:r w:rsidRPr="002856DA">
        <w:rPr>
          <w:rFonts w:ascii="Times New Roman" w:hAnsi="Times New Roman" w:cs="Times New Roman"/>
          <w:lang w:eastAsia="lt-LT"/>
        </w:rPr>
        <w:t xml:space="preserve">Raudonasis geležies oksidas </w:t>
      </w:r>
      <w:r w:rsidRPr="002856DA">
        <w:rPr>
          <w:rFonts w:ascii="Times New Roman" w:hAnsi="Times New Roman" w:cs="Times New Roman"/>
          <w:lang w:eastAsia="ar-SA"/>
        </w:rPr>
        <w:t>(E 172)</w:t>
      </w:r>
    </w:p>
    <w:p w14:paraId="75BB391B" w14:textId="77777777" w:rsidR="001B46BA" w:rsidRPr="002856DA" w:rsidRDefault="001B46BA" w:rsidP="002E1AD9">
      <w:pPr>
        <w:tabs>
          <w:tab w:val="left" w:pos="567"/>
        </w:tabs>
        <w:spacing w:after="0" w:line="240" w:lineRule="auto"/>
        <w:rPr>
          <w:rFonts w:ascii="Times New Roman" w:hAnsi="Times New Roman" w:cs="Times New Roman"/>
          <w:i/>
          <w:iCs/>
          <w:lang w:eastAsia="lt-LT"/>
        </w:rPr>
      </w:pPr>
    </w:p>
    <w:p w14:paraId="2A8AB15A"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6.2</w:t>
      </w:r>
      <w:r w:rsidRPr="002856DA">
        <w:rPr>
          <w:rFonts w:ascii="Times New Roman" w:hAnsi="Times New Roman" w:cs="Times New Roman"/>
          <w:b/>
          <w:bCs/>
        </w:rPr>
        <w:tab/>
        <w:t>Nesuderinamumas</w:t>
      </w:r>
    </w:p>
    <w:p w14:paraId="25C29CF1"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60B9BD3"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 xml:space="preserve">Duomenys nebūtini </w:t>
      </w:r>
    </w:p>
    <w:p w14:paraId="7665B20F"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66CE36F"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6.3</w:t>
      </w:r>
      <w:r w:rsidRPr="002856DA">
        <w:rPr>
          <w:rFonts w:ascii="Times New Roman" w:hAnsi="Times New Roman" w:cs="Times New Roman"/>
          <w:b/>
          <w:bCs/>
        </w:rPr>
        <w:tab/>
        <w:t>Tinkamumo laikas</w:t>
      </w:r>
    </w:p>
    <w:p w14:paraId="0A5DE814"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4F9CF712"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3 metai.</w:t>
      </w:r>
    </w:p>
    <w:p w14:paraId="53BF4308" w14:textId="77777777" w:rsidR="001B46BA" w:rsidRDefault="001B46BA" w:rsidP="002E1AD9">
      <w:pPr>
        <w:tabs>
          <w:tab w:val="left" w:pos="567"/>
        </w:tabs>
        <w:spacing w:after="0" w:line="240" w:lineRule="auto"/>
        <w:rPr>
          <w:rFonts w:ascii="Times New Roman" w:hAnsi="Times New Roman" w:cs="Times New Roman"/>
          <w:lang w:eastAsia="lt-LT"/>
        </w:rPr>
      </w:pPr>
    </w:p>
    <w:p w14:paraId="6B7B6D69"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40</w:t>
      </w:r>
      <w:r>
        <w:rPr>
          <w:rFonts w:ascii="Times New Roman" w:hAnsi="Times New Roman" w:cs="Times New Roman"/>
          <w:lang w:eastAsia="lt-LT"/>
        </w:rPr>
        <w:t> mg</w:t>
      </w:r>
      <w:r w:rsidRPr="002856DA">
        <w:rPr>
          <w:rFonts w:ascii="Times New Roman" w:hAnsi="Times New Roman" w:cs="Times New Roman"/>
          <w:lang w:eastAsia="lt-LT"/>
        </w:rPr>
        <w:t xml:space="preserve"> stiprumas (tik DTPE buteliukas):</w:t>
      </w:r>
    </w:p>
    <w:p w14:paraId="7921375F"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1 metai</w:t>
      </w:r>
    </w:p>
    <w:p w14:paraId="0A563CD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967B06F" w14:textId="77777777" w:rsidR="001B46BA" w:rsidRPr="002856DA" w:rsidRDefault="001B46BA" w:rsidP="002E1AD9">
      <w:pPr>
        <w:spacing w:after="0" w:line="240" w:lineRule="auto"/>
        <w:ind w:left="567" w:hanging="567"/>
        <w:rPr>
          <w:rFonts w:ascii="Times New Roman" w:hAnsi="Times New Roman" w:cs="Times New Roman"/>
        </w:rPr>
      </w:pPr>
      <w:r w:rsidRPr="002856DA">
        <w:rPr>
          <w:rFonts w:ascii="Times New Roman" w:hAnsi="Times New Roman" w:cs="Times New Roman"/>
        </w:rPr>
        <w:t xml:space="preserve">Tinkamumo laikas po pirmojo </w:t>
      </w:r>
      <w:r>
        <w:rPr>
          <w:rFonts w:ascii="Times New Roman" w:hAnsi="Times New Roman" w:cs="Times New Roman"/>
        </w:rPr>
        <w:t xml:space="preserve">DTPE </w:t>
      </w:r>
      <w:r w:rsidRPr="002856DA">
        <w:rPr>
          <w:rFonts w:ascii="Times New Roman" w:hAnsi="Times New Roman" w:cs="Times New Roman"/>
        </w:rPr>
        <w:t>buteliuko atidarymo: 90 dienų.</w:t>
      </w:r>
    </w:p>
    <w:p w14:paraId="09E866FF" w14:textId="77777777" w:rsidR="001B46BA" w:rsidRPr="002856DA" w:rsidRDefault="001B46BA" w:rsidP="002E1AD9">
      <w:pPr>
        <w:spacing w:after="0" w:line="240" w:lineRule="auto"/>
        <w:ind w:left="567" w:hanging="567"/>
        <w:rPr>
          <w:rFonts w:ascii="Times New Roman" w:hAnsi="Times New Roman" w:cs="Times New Roman"/>
        </w:rPr>
      </w:pPr>
    </w:p>
    <w:p w14:paraId="33C401DB" w14:textId="77777777" w:rsidR="001B46BA" w:rsidRPr="002856DA" w:rsidRDefault="001B46BA" w:rsidP="002E1AD9">
      <w:pPr>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rPr>
        <w:t>6.4</w:t>
      </w:r>
      <w:r w:rsidRPr="002856DA">
        <w:rPr>
          <w:rFonts w:ascii="Times New Roman" w:hAnsi="Times New Roman" w:cs="Times New Roman"/>
          <w:b/>
          <w:bCs/>
        </w:rPr>
        <w:tab/>
        <w:t>Specialios laikymo sąlygos</w:t>
      </w:r>
    </w:p>
    <w:p w14:paraId="0187F166" w14:textId="77777777" w:rsidR="001B46BA" w:rsidRPr="002856DA" w:rsidRDefault="001B46BA" w:rsidP="002E1AD9">
      <w:pPr>
        <w:spacing w:after="0" w:line="240" w:lineRule="auto"/>
        <w:rPr>
          <w:rFonts w:ascii="Times New Roman" w:hAnsi="Times New Roman" w:cs="Times New Roman"/>
        </w:rPr>
      </w:pPr>
    </w:p>
    <w:p w14:paraId="57448A6E" w14:textId="77777777" w:rsidR="001B46BA" w:rsidRPr="002856DA" w:rsidRDefault="001B46BA" w:rsidP="002E1AD9">
      <w:pPr>
        <w:spacing w:after="0" w:line="240" w:lineRule="auto"/>
        <w:outlineLvl w:val="0"/>
        <w:rPr>
          <w:rFonts w:ascii="Times New Roman" w:hAnsi="Times New Roman" w:cs="Times New Roman"/>
        </w:rPr>
      </w:pPr>
      <w:r w:rsidRPr="002856DA">
        <w:rPr>
          <w:rFonts w:ascii="Times New Roman" w:hAnsi="Times New Roman" w:cs="Times New Roman"/>
        </w:rPr>
        <w:t>Šiam vaistiniam preparatui specialių laikymo sąlygų nereikia.</w:t>
      </w:r>
    </w:p>
    <w:p w14:paraId="7B7F7686"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p>
    <w:p w14:paraId="63F2F2CE"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6.5</w:t>
      </w:r>
      <w:r w:rsidRPr="002856DA">
        <w:rPr>
          <w:rFonts w:ascii="Times New Roman" w:hAnsi="Times New Roman" w:cs="Times New Roman"/>
          <w:b/>
          <w:bCs/>
        </w:rPr>
        <w:tab/>
      </w:r>
      <w:proofErr w:type="spellStart"/>
      <w:r w:rsidRPr="002856DA">
        <w:rPr>
          <w:rFonts w:ascii="Times New Roman" w:hAnsi="Times New Roman" w:cs="Times New Roman"/>
          <w:b/>
          <w:bCs/>
        </w:rPr>
        <w:t>Talpyklės</w:t>
      </w:r>
      <w:proofErr w:type="spellEnd"/>
      <w:r w:rsidRPr="002856DA">
        <w:rPr>
          <w:rFonts w:ascii="Times New Roman" w:hAnsi="Times New Roman" w:cs="Times New Roman"/>
          <w:b/>
          <w:bCs/>
        </w:rPr>
        <w:t xml:space="preserve"> pobūdis ir jos turinys</w:t>
      </w:r>
    </w:p>
    <w:p w14:paraId="7A59BA0D"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5F43702B" w14:textId="77777777" w:rsidR="001B46BA" w:rsidRPr="00FA3AB3" w:rsidRDefault="001B46BA" w:rsidP="002E1AD9">
      <w:pPr>
        <w:tabs>
          <w:tab w:val="left" w:pos="567"/>
        </w:tabs>
        <w:spacing w:after="0" w:line="240" w:lineRule="auto"/>
        <w:rPr>
          <w:rFonts w:ascii="Times New Roman" w:hAnsi="Times New Roman" w:cs="Times New Roman"/>
          <w:u w:val="single"/>
          <w:lang w:eastAsia="lt-LT"/>
        </w:rPr>
      </w:pPr>
      <w:r w:rsidRPr="00FA3AB3">
        <w:rPr>
          <w:rFonts w:ascii="Times New Roman" w:hAnsi="Times New Roman" w:cs="Times New Roman"/>
          <w:u w:val="single"/>
          <w:lang w:eastAsia="lt-LT"/>
        </w:rPr>
        <w:t>OPA/aliuminio/PVC-aliuminio lizdinė plokštelė</w:t>
      </w:r>
    </w:p>
    <w:p w14:paraId="39330DBE"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7, 14, 15, 20, 28, 30, 42, 50, 56, 60, 84, 90, 98,100 ir 200 tablečių</w:t>
      </w:r>
    </w:p>
    <w:p w14:paraId="76A30FFB"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68A907D8" w14:textId="77777777" w:rsidR="001B46BA" w:rsidRPr="00FA3AB3" w:rsidRDefault="001B46BA" w:rsidP="002E1AD9">
      <w:pPr>
        <w:tabs>
          <w:tab w:val="left" w:pos="567"/>
        </w:tabs>
        <w:spacing w:after="0" w:line="240" w:lineRule="auto"/>
        <w:rPr>
          <w:rFonts w:ascii="Times New Roman" w:hAnsi="Times New Roman" w:cs="Times New Roman"/>
          <w:u w:val="single"/>
          <w:lang w:eastAsia="lt-LT"/>
        </w:rPr>
      </w:pPr>
      <w:r w:rsidRPr="00FA3AB3">
        <w:rPr>
          <w:rFonts w:ascii="Times New Roman" w:hAnsi="Times New Roman" w:cs="Times New Roman"/>
          <w:u w:val="single"/>
          <w:lang w:eastAsia="lt-LT"/>
        </w:rPr>
        <w:t xml:space="preserve">DTPE </w:t>
      </w:r>
      <w:proofErr w:type="spellStart"/>
      <w:r w:rsidRPr="00FA3AB3">
        <w:rPr>
          <w:rFonts w:ascii="Times New Roman" w:hAnsi="Times New Roman" w:cs="Times New Roman"/>
          <w:u w:val="single"/>
          <w:lang w:eastAsia="lt-LT"/>
        </w:rPr>
        <w:t>talpyklė</w:t>
      </w:r>
      <w:proofErr w:type="spellEnd"/>
    </w:p>
    <w:p w14:paraId="379EC675" w14:textId="3197FB9F" w:rsidR="001B46BA" w:rsidRPr="002856DA" w:rsidRDefault="001B46BA" w:rsidP="002E1AD9">
      <w:pPr>
        <w:tabs>
          <w:tab w:val="left" w:pos="567"/>
        </w:tabs>
        <w:spacing w:after="0" w:line="240" w:lineRule="auto"/>
        <w:rPr>
          <w:rFonts w:ascii="Times New Roman" w:hAnsi="Times New Roman" w:cs="Times New Roman"/>
          <w:lang w:eastAsia="lt-LT"/>
        </w:rPr>
      </w:pPr>
      <w:r>
        <w:rPr>
          <w:rFonts w:ascii="Times New Roman" w:hAnsi="Times New Roman" w:cs="Times New Roman"/>
          <w:lang w:eastAsia="lt-LT"/>
        </w:rPr>
        <w:t>DTPE</w:t>
      </w:r>
      <w:r w:rsidRPr="002856DA">
        <w:rPr>
          <w:rFonts w:ascii="Times New Roman" w:hAnsi="Times New Roman" w:cs="Times New Roman"/>
          <w:lang w:eastAsia="lt-LT"/>
        </w:rPr>
        <w:t xml:space="preserve"> buteliukas </w:t>
      </w:r>
      <w:r w:rsidRPr="002856DA">
        <w:rPr>
          <w:rFonts w:ascii="Times New Roman" w:hAnsi="Times New Roman" w:cs="Times New Roman"/>
          <w:highlight w:val="lightGray"/>
          <w:lang w:eastAsia="lt-LT"/>
        </w:rPr>
        <w:t>su kakleliu ir vaikų sunkiai atidaromu uždoriu ir/</w:t>
      </w:r>
      <w:proofErr w:type="spellStart"/>
      <w:r w:rsidRPr="002856DA">
        <w:rPr>
          <w:rFonts w:ascii="Times New Roman" w:hAnsi="Times New Roman" w:cs="Times New Roman"/>
          <w:lang w:eastAsia="lt-LT"/>
        </w:rPr>
        <w:t>supirmąjį</w:t>
      </w:r>
      <w:proofErr w:type="spellEnd"/>
      <w:r w:rsidRPr="002856DA">
        <w:rPr>
          <w:rFonts w:ascii="Times New Roman" w:hAnsi="Times New Roman" w:cs="Times New Roman"/>
          <w:lang w:eastAsia="lt-LT"/>
        </w:rPr>
        <w:t xml:space="preserve"> atidarymą rodančiu minkštu uždoriu. Buteliuke yra 30, 90 ar 500 </w:t>
      </w:r>
      <w:r w:rsidRPr="002856DA">
        <w:rPr>
          <w:rFonts w:ascii="Times New Roman" w:hAnsi="Times New Roman" w:cs="Times New Roman"/>
        </w:rPr>
        <w:t>(</w:t>
      </w:r>
      <w:r>
        <w:rPr>
          <w:rFonts w:ascii="Times New Roman" w:hAnsi="Times New Roman" w:cs="Times New Roman"/>
        </w:rPr>
        <w:t>gydymo įstaigoms</w:t>
      </w:r>
      <w:r w:rsidR="00FA3AB3">
        <w:rPr>
          <w:rFonts w:ascii="Times New Roman" w:hAnsi="Times New Roman" w:cs="Times New Roman"/>
        </w:rPr>
        <w:t xml:space="preserve"> </w:t>
      </w:r>
      <w:r w:rsidRPr="002856DA">
        <w:rPr>
          <w:rFonts w:ascii="Times New Roman" w:hAnsi="Times New Roman" w:cs="Times New Roman"/>
        </w:rPr>
        <w:t>skirta pakuotė, naudojama daugiau kaip vienam pacientui)</w:t>
      </w:r>
      <w:r w:rsidRPr="002856DA">
        <w:rPr>
          <w:rFonts w:ascii="Times New Roman" w:hAnsi="Times New Roman" w:cs="Times New Roman"/>
          <w:lang w:eastAsia="lt-LT"/>
        </w:rPr>
        <w:t xml:space="preserve"> tablečių</w:t>
      </w:r>
      <w:r>
        <w:rPr>
          <w:rFonts w:ascii="Times New Roman" w:hAnsi="Times New Roman" w:cs="Times New Roman"/>
          <w:lang w:eastAsia="lt-LT"/>
        </w:rPr>
        <w:t>.</w:t>
      </w:r>
    </w:p>
    <w:p w14:paraId="613039F0"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Gali būti tiekiamos ne visų dydžių pakuotės.</w:t>
      </w:r>
    </w:p>
    <w:p w14:paraId="122B985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D7EECA9"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rPr>
      </w:pPr>
      <w:r w:rsidRPr="002856DA">
        <w:rPr>
          <w:rFonts w:ascii="Times New Roman" w:hAnsi="Times New Roman" w:cs="Times New Roman"/>
          <w:b/>
          <w:bCs/>
        </w:rPr>
        <w:t>6.6</w:t>
      </w:r>
      <w:r w:rsidRPr="002856DA">
        <w:rPr>
          <w:rFonts w:ascii="Times New Roman" w:hAnsi="Times New Roman" w:cs="Times New Roman"/>
          <w:b/>
          <w:bCs/>
        </w:rPr>
        <w:tab/>
        <w:t xml:space="preserve">Specialūs reikalavimai atliekoms tvarkyti </w:t>
      </w:r>
    </w:p>
    <w:p w14:paraId="7949E0B0"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223DC337"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Specialių reikalavimų nėra.</w:t>
      </w:r>
    </w:p>
    <w:p w14:paraId="3676D173"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074DF2A9"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Nesuvartotą vaistinį preparatą ar atliekas reikia tvarkyti laikantis vietinių reikalavimų.</w:t>
      </w:r>
    </w:p>
    <w:p w14:paraId="5462F49E"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734F2637" w14:textId="77777777" w:rsidR="001B46BA" w:rsidRPr="002856DA" w:rsidRDefault="001B46BA" w:rsidP="002E1AD9">
      <w:pPr>
        <w:tabs>
          <w:tab w:val="left" w:pos="567"/>
        </w:tabs>
        <w:spacing w:after="0" w:line="240" w:lineRule="auto"/>
        <w:rPr>
          <w:rFonts w:ascii="Times New Roman" w:hAnsi="Times New Roman" w:cs="Times New Roman"/>
          <w:lang w:eastAsia="lt-LT"/>
        </w:rPr>
      </w:pPr>
    </w:p>
    <w:p w14:paraId="3E79FD7F" w14:textId="77777777" w:rsidR="001B46BA" w:rsidRPr="002856DA" w:rsidRDefault="001B46BA" w:rsidP="002E1AD9">
      <w:pPr>
        <w:spacing w:after="0" w:line="240" w:lineRule="auto"/>
        <w:ind w:left="567" w:hanging="567"/>
        <w:outlineLvl w:val="0"/>
        <w:rPr>
          <w:rFonts w:ascii="Times New Roman" w:hAnsi="Times New Roman" w:cs="Times New Roman"/>
          <w:b/>
          <w:bCs/>
          <w:caps/>
        </w:rPr>
      </w:pPr>
      <w:r w:rsidRPr="002856DA">
        <w:rPr>
          <w:rFonts w:ascii="Times New Roman" w:hAnsi="Times New Roman" w:cs="Times New Roman"/>
          <w:b/>
          <w:bCs/>
          <w:caps/>
        </w:rPr>
        <w:t>7.</w:t>
      </w:r>
      <w:r w:rsidRPr="002856DA">
        <w:rPr>
          <w:rFonts w:ascii="Times New Roman" w:hAnsi="Times New Roman" w:cs="Times New Roman"/>
          <w:b/>
          <w:bCs/>
          <w:caps/>
        </w:rPr>
        <w:tab/>
      </w:r>
      <w:r w:rsidRPr="002856DA">
        <w:rPr>
          <w:rFonts w:ascii="Times New Roman" w:hAnsi="Times New Roman" w:cs="Times New Roman"/>
          <w:b/>
          <w:bCs/>
        </w:rPr>
        <w:t xml:space="preserve">RINKODAROS TEISĖS </w:t>
      </w:r>
      <w:r w:rsidRPr="002856DA">
        <w:rPr>
          <w:rFonts w:ascii="Times New Roman" w:hAnsi="Times New Roman" w:cs="Times New Roman"/>
          <w:b/>
          <w:bCs/>
          <w:caps/>
        </w:rPr>
        <w:t>TURĖTOJAS</w:t>
      </w:r>
    </w:p>
    <w:p w14:paraId="68FED22B" w14:textId="77777777" w:rsidR="001B46BA" w:rsidRPr="002856DA" w:rsidRDefault="001B46BA" w:rsidP="002E1AD9">
      <w:pPr>
        <w:spacing w:after="0" w:line="240" w:lineRule="auto"/>
        <w:ind w:left="567" w:hanging="567"/>
        <w:outlineLvl w:val="0"/>
        <w:rPr>
          <w:rFonts w:ascii="Times New Roman" w:hAnsi="Times New Roman" w:cs="Times New Roman"/>
        </w:rPr>
      </w:pPr>
    </w:p>
    <w:p w14:paraId="12D19E14" w14:textId="77777777" w:rsidR="001B46BA" w:rsidRPr="005F3DA3" w:rsidRDefault="001B46BA" w:rsidP="002E1AD9">
      <w:pPr>
        <w:pStyle w:val="BTEMEASMCA"/>
        <w:rPr>
          <w:rFonts w:ascii="Times New Roman" w:hAnsi="Times New Roman"/>
          <w:b/>
          <w:bCs/>
          <w:sz w:val="22"/>
          <w:szCs w:val="22"/>
        </w:rPr>
      </w:pPr>
      <w:proofErr w:type="spellStart"/>
      <w:r w:rsidRPr="005F3DA3">
        <w:rPr>
          <w:rFonts w:ascii="Times New Roman" w:hAnsi="Times New Roman"/>
          <w:sz w:val="22"/>
          <w:szCs w:val="22"/>
        </w:rPr>
        <w:t>Torrent</w:t>
      </w:r>
      <w:proofErr w:type="spellEnd"/>
      <w:r w:rsidRPr="005F3DA3">
        <w:rPr>
          <w:rFonts w:ascii="Times New Roman" w:hAnsi="Times New Roman"/>
          <w:sz w:val="22"/>
          <w:szCs w:val="22"/>
        </w:rPr>
        <w:t xml:space="preserve"> </w:t>
      </w:r>
      <w:proofErr w:type="spellStart"/>
      <w:r w:rsidRPr="005F3DA3">
        <w:rPr>
          <w:rFonts w:ascii="Times New Roman" w:hAnsi="Times New Roman"/>
          <w:sz w:val="22"/>
          <w:szCs w:val="22"/>
        </w:rPr>
        <w:t>Pharma</w:t>
      </w:r>
      <w:proofErr w:type="spellEnd"/>
      <w:r w:rsidRPr="005F3DA3">
        <w:rPr>
          <w:rFonts w:ascii="Times New Roman" w:hAnsi="Times New Roman"/>
          <w:sz w:val="22"/>
          <w:szCs w:val="22"/>
        </w:rPr>
        <w:t xml:space="preserve"> </w:t>
      </w:r>
      <w:proofErr w:type="spellStart"/>
      <w:r w:rsidRPr="005F3DA3">
        <w:rPr>
          <w:rFonts w:ascii="Times New Roman" w:hAnsi="Times New Roman"/>
          <w:sz w:val="22"/>
          <w:szCs w:val="22"/>
        </w:rPr>
        <w:t>GmbH</w:t>
      </w:r>
      <w:proofErr w:type="spellEnd"/>
    </w:p>
    <w:p w14:paraId="0EAA32AB" w14:textId="77777777" w:rsidR="001B46BA" w:rsidRPr="005F3DA3" w:rsidRDefault="001B46BA" w:rsidP="002E1AD9">
      <w:pPr>
        <w:pStyle w:val="BTEMEASMCA"/>
        <w:rPr>
          <w:rFonts w:ascii="Times New Roman" w:hAnsi="Times New Roman"/>
          <w:sz w:val="22"/>
          <w:szCs w:val="22"/>
        </w:rPr>
      </w:pPr>
      <w:proofErr w:type="spellStart"/>
      <w:r w:rsidRPr="005F3DA3">
        <w:rPr>
          <w:rFonts w:ascii="Times New Roman" w:hAnsi="Times New Roman"/>
          <w:sz w:val="22"/>
          <w:szCs w:val="22"/>
        </w:rPr>
        <w:lastRenderedPageBreak/>
        <w:t>Südwestpark</w:t>
      </w:r>
      <w:proofErr w:type="spellEnd"/>
      <w:r w:rsidRPr="005F3DA3">
        <w:rPr>
          <w:rFonts w:ascii="Times New Roman" w:hAnsi="Times New Roman"/>
          <w:sz w:val="22"/>
          <w:szCs w:val="22"/>
        </w:rPr>
        <w:t xml:space="preserve"> 50</w:t>
      </w:r>
    </w:p>
    <w:p w14:paraId="326695F3" w14:textId="77777777" w:rsidR="001B46BA" w:rsidRPr="005F3DA3" w:rsidRDefault="001B46BA" w:rsidP="002E1AD9">
      <w:pPr>
        <w:pStyle w:val="BTEMEASMCA"/>
        <w:rPr>
          <w:rFonts w:ascii="Times New Roman" w:hAnsi="Times New Roman"/>
          <w:sz w:val="22"/>
          <w:szCs w:val="22"/>
        </w:rPr>
      </w:pPr>
      <w:r w:rsidRPr="005F3DA3">
        <w:rPr>
          <w:rFonts w:ascii="Times New Roman" w:hAnsi="Times New Roman"/>
          <w:sz w:val="22"/>
          <w:szCs w:val="22"/>
        </w:rPr>
        <w:t xml:space="preserve">90449 </w:t>
      </w:r>
      <w:proofErr w:type="spellStart"/>
      <w:r w:rsidRPr="005F3DA3">
        <w:rPr>
          <w:rFonts w:ascii="Times New Roman" w:hAnsi="Times New Roman"/>
          <w:sz w:val="22"/>
          <w:szCs w:val="22"/>
        </w:rPr>
        <w:t>Nürnberg</w:t>
      </w:r>
      <w:proofErr w:type="spellEnd"/>
    </w:p>
    <w:p w14:paraId="24935E3A" w14:textId="77777777" w:rsidR="001B46BA" w:rsidRPr="005F3DA3" w:rsidRDefault="001B46BA" w:rsidP="002E1AD9">
      <w:pPr>
        <w:pStyle w:val="BTEMEASMCA"/>
        <w:rPr>
          <w:rFonts w:ascii="Times New Roman" w:hAnsi="Times New Roman"/>
          <w:sz w:val="22"/>
          <w:szCs w:val="22"/>
        </w:rPr>
      </w:pPr>
      <w:r w:rsidRPr="005F3DA3">
        <w:rPr>
          <w:rFonts w:ascii="Times New Roman" w:hAnsi="Times New Roman"/>
          <w:sz w:val="22"/>
          <w:szCs w:val="22"/>
        </w:rPr>
        <w:t>Vokietija</w:t>
      </w:r>
    </w:p>
    <w:p w14:paraId="44928D78" w14:textId="77777777" w:rsidR="001B46BA" w:rsidRPr="005F3DA3" w:rsidRDefault="001B46BA" w:rsidP="002E1AD9">
      <w:pPr>
        <w:spacing w:after="0" w:line="240" w:lineRule="auto"/>
        <w:ind w:left="567" w:hanging="567"/>
        <w:outlineLvl w:val="0"/>
        <w:rPr>
          <w:rFonts w:ascii="Times New Roman" w:hAnsi="Times New Roman" w:cs="Times New Roman"/>
        </w:rPr>
      </w:pPr>
    </w:p>
    <w:p w14:paraId="454A097D" w14:textId="77777777" w:rsidR="001B46BA" w:rsidRPr="002856DA" w:rsidRDefault="001B46BA" w:rsidP="002E1AD9">
      <w:pPr>
        <w:spacing w:after="0" w:line="240" w:lineRule="auto"/>
        <w:ind w:left="567" w:hanging="567"/>
        <w:rPr>
          <w:rFonts w:ascii="Times New Roman" w:hAnsi="Times New Roman" w:cs="Times New Roman"/>
        </w:rPr>
      </w:pPr>
    </w:p>
    <w:p w14:paraId="445AD288" w14:textId="77777777" w:rsidR="001B46BA" w:rsidRPr="002856DA" w:rsidRDefault="001B46BA" w:rsidP="002E1AD9">
      <w:pPr>
        <w:spacing w:after="0" w:line="240" w:lineRule="auto"/>
        <w:ind w:left="567" w:hanging="567"/>
        <w:outlineLvl w:val="0"/>
        <w:rPr>
          <w:rFonts w:ascii="Times New Roman" w:hAnsi="Times New Roman" w:cs="Times New Roman"/>
          <w:b/>
          <w:bCs/>
          <w:caps/>
        </w:rPr>
      </w:pPr>
      <w:r w:rsidRPr="002856DA">
        <w:rPr>
          <w:rFonts w:ascii="Times New Roman" w:hAnsi="Times New Roman" w:cs="Times New Roman"/>
          <w:b/>
          <w:bCs/>
          <w:caps/>
        </w:rPr>
        <w:t>8.</w:t>
      </w:r>
      <w:r w:rsidRPr="002856DA">
        <w:rPr>
          <w:rFonts w:ascii="Times New Roman" w:hAnsi="Times New Roman" w:cs="Times New Roman"/>
          <w:b/>
          <w:bCs/>
          <w:caps/>
        </w:rPr>
        <w:tab/>
      </w:r>
      <w:r w:rsidRPr="002856DA">
        <w:rPr>
          <w:rFonts w:ascii="Times New Roman" w:hAnsi="Times New Roman" w:cs="Times New Roman"/>
          <w:b/>
          <w:bCs/>
        </w:rPr>
        <w:t xml:space="preserve">RINKODAROS PAŽYMĖJIMO </w:t>
      </w:r>
      <w:r w:rsidRPr="002856DA">
        <w:rPr>
          <w:rFonts w:ascii="Times New Roman" w:hAnsi="Times New Roman" w:cs="Times New Roman"/>
          <w:b/>
          <w:bCs/>
          <w:caps/>
        </w:rPr>
        <w:t>numeris (-IAI)</w:t>
      </w:r>
    </w:p>
    <w:p w14:paraId="6B4B883D" w14:textId="77777777" w:rsidR="001B46BA" w:rsidRDefault="001B46BA" w:rsidP="002E1AD9">
      <w:pPr>
        <w:spacing w:after="0" w:line="240" w:lineRule="auto"/>
        <w:ind w:left="567" w:hanging="567"/>
        <w:rPr>
          <w:rFonts w:ascii="Times New Roman" w:hAnsi="Times New Roman" w:cs="Times New Roman"/>
        </w:rPr>
      </w:pPr>
    </w:p>
    <w:p w14:paraId="67239411" w14:textId="5AF44AAF" w:rsidR="00BD1764" w:rsidRDefault="00BD1764" w:rsidP="002E1AD9">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5</w:t>
      </w:r>
      <w:r>
        <w:rPr>
          <w:rFonts w:ascii="Times New Roman" w:hAnsi="Times New Roman" w:cs="Times New Roman"/>
          <w:lang w:eastAsia="lt-LT"/>
        </w:rPr>
        <w:t> mg</w:t>
      </w:r>
    </w:p>
    <w:p w14:paraId="6E6F5A92" w14:textId="01523EC8" w:rsidR="003E24B9" w:rsidRPr="003E24B9" w:rsidRDefault="003E24B9" w:rsidP="002E1AD9">
      <w:pPr>
        <w:spacing w:after="0" w:line="240" w:lineRule="auto"/>
        <w:ind w:left="567" w:hanging="567"/>
        <w:rPr>
          <w:rFonts w:ascii="Times New Roman" w:hAnsi="Times New Roman" w:cs="Times New Roman"/>
          <w:u w:val="single"/>
          <w:lang w:eastAsia="lt-LT"/>
        </w:rPr>
      </w:pPr>
      <w:r w:rsidRPr="003E24B9">
        <w:rPr>
          <w:rFonts w:ascii="Times New Roman" w:eastAsia="Times New Roman" w:hAnsi="Times New Roman" w:cs="Times New Roman"/>
          <w:bCs/>
          <w:szCs w:val="24"/>
          <w:u w:val="single"/>
        </w:rPr>
        <w:t>Lizdinė plokštelė:</w:t>
      </w:r>
    </w:p>
    <w:p w14:paraId="4069EC13" w14:textId="47925553"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 xml:space="preserve">LT/1/14/3582/001 </w:t>
      </w:r>
    </w:p>
    <w:p w14:paraId="3A92605B" w14:textId="53E02C0A"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 xml:space="preserve">LT/1/14/3582/002 </w:t>
      </w:r>
    </w:p>
    <w:p w14:paraId="1C875987" w14:textId="5A066222"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 xml:space="preserve">LT/1/14/3582/003 </w:t>
      </w:r>
    </w:p>
    <w:p w14:paraId="0F825B0D" w14:textId="41EF9EC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 xml:space="preserve">LT/1/14/3582/004 </w:t>
      </w:r>
    </w:p>
    <w:p w14:paraId="16EBAE62" w14:textId="20AAE567"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 xml:space="preserve">LT/1/14/3582/005 </w:t>
      </w:r>
    </w:p>
    <w:p w14:paraId="6A8DA2F7" w14:textId="572F613B"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 xml:space="preserve">LT/1/14/3582/006 </w:t>
      </w:r>
    </w:p>
    <w:p w14:paraId="56B1D4DE" w14:textId="4FB1F2D8"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 xml:space="preserve">LT/1/14/3582/007 </w:t>
      </w:r>
    </w:p>
    <w:p w14:paraId="7F401B24" w14:textId="78BE1D3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 xml:space="preserve">LT/1/14/3582/008 </w:t>
      </w:r>
    </w:p>
    <w:p w14:paraId="595E33C1" w14:textId="30738B2B"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 xml:space="preserve">LT/1/14/3582/009 </w:t>
      </w:r>
    </w:p>
    <w:p w14:paraId="0DF460BD" w14:textId="5BAEAF5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 xml:space="preserve">LT/1/14/3582/010 </w:t>
      </w:r>
    </w:p>
    <w:p w14:paraId="732FDC2B" w14:textId="5789515B"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Pr="003E24B9">
        <w:rPr>
          <w:rFonts w:ascii="Times New Roman" w:eastAsia="Times New Roman" w:hAnsi="Times New Roman" w:cs="Times New Roman"/>
          <w:bCs/>
          <w:szCs w:val="24"/>
        </w:rPr>
        <w:t xml:space="preserve">LT/1/14/3582/011 </w:t>
      </w:r>
    </w:p>
    <w:p w14:paraId="0E1E4F97" w14:textId="4A02E51A"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 xml:space="preserve">LT/1/14/3582/012 </w:t>
      </w:r>
    </w:p>
    <w:p w14:paraId="3BE011F9" w14:textId="6C1BF680"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 xml:space="preserve">LT/1/14/3582/013 </w:t>
      </w:r>
    </w:p>
    <w:p w14:paraId="1E1E4730" w14:textId="07CC877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 xml:space="preserve">LT/1/14/3582/014 </w:t>
      </w:r>
    </w:p>
    <w:p w14:paraId="0A9DCC17" w14:textId="4C757031" w:rsid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 xml:space="preserve">LT/1/14/3582/015 </w:t>
      </w:r>
    </w:p>
    <w:p w14:paraId="4AF5E646" w14:textId="5F7699DF" w:rsidR="003E24B9" w:rsidRPr="003E24B9" w:rsidRDefault="003E24B9" w:rsidP="003E24B9">
      <w:pPr>
        <w:spacing w:after="0" w:line="240" w:lineRule="auto"/>
        <w:rPr>
          <w:rFonts w:ascii="Times New Roman" w:eastAsia="Times New Roman" w:hAnsi="Times New Roman" w:cs="Times New Roman"/>
          <w:bCs/>
          <w:szCs w:val="24"/>
          <w:u w:val="single"/>
        </w:rPr>
      </w:pPr>
      <w:r w:rsidRPr="003E24B9">
        <w:rPr>
          <w:rFonts w:ascii="Times New Roman" w:eastAsia="Times New Roman" w:hAnsi="Times New Roman" w:cs="Times New Roman"/>
          <w:bCs/>
          <w:szCs w:val="24"/>
          <w:u w:val="single"/>
        </w:rPr>
        <w:t>Buteliukas:</w:t>
      </w:r>
    </w:p>
    <w:p w14:paraId="62AB450D" w14:textId="347DB991"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 xml:space="preserve">LT/1/14/3582/016 </w:t>
      </w:r>
    </w:p>
    <w:p w14:paraId="5F84F47D" w14:textId="5644C492"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 xml:space="preserve">LT/1/14/3582/017 </w:t>
      </w:r>
    </w:p>
    <w:p w14:paraId="68E1F4BD" w14:textId="5A959D69" w:rsidR="00BD1764" w:rsidRDefault="003E24B9" w:rsidP="003E24B9">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3582/018 (gydymo įstaigai)</w:t>
      </w:r>
    </w:p>
    <w:p w14:paraId="5B54657A" w14:textId="77777777" w:rsidR="003E24B9" w:rsidRDefault="003E24B9" w:rsidP="003E24B9">
      <w:pPr>
        <w:spacing w:after="0" w:line="240" w:lineRule="auto"/>
        <w:ind w:left="567" w:hanging="567"/>
        <w:rPr>
          <w:rFonts w:ascii="Times New Roman" w:hAnsi="Times New Roman" w:cs="Times New Roman"/>
        </w:rPr>
      </w:pPr>
    </w:p>
    <w:p w14:paraId="1721B647" w14:textId="1062E29A" w:rsidR="003E24B9" w:rsidRDefault="003E24B9" w:rsidP="003E24B9">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10 mg</w:t>
      </w:r>
    </w:p>
    <w:p w14:paraId="035A76D9" w14:textId="77777777" w:rsidR="003E24B9" w:rsidRPr="003E24B9" w:rsidRDefault="003E24B9" w:rsidP="003E24B9">
      <w:pPr>
        <w:spacing w:after="0" w:line="240" w:lineRule="auto"/>
        <w:ind w:left="567" w:hanging="567"/>
        <w:rPr>
          <w:rFonts w:ascii="Times New Roman" w:hAnsi="Times New Roman" w:cs="Times New Roman"/>
          <w:u w:val="single"/>
          <w:lang w:eastAsia="lt-LT"/>
        </w:rPr>
      </w:pPr>
      <w:r w:rsidRPr="003E24B9">
        <w:rPr>
          <w:rFonts w:ascii="Times New Roman" w:eastAsia="Times New Roman" w:hAnsi="Times New Roman" w:cs="Times New Roman"/>
          <w:bCs/>
          <w:szCs w:val="24"/>
          <w:u w:val="single"/>
        </w:rPr>
        <w:t>Lizdinė plokštelė:</w:t>
      </w:r>
    </w:p>
    <w:p w14:paraId="408E0706" w14:textId="5D21662E"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019</w:t>
      </w:r>
    </w:p>
    <w:p w14:paraId="23B040C1" w14:textId="3071F4D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w:t>
      </w:r>
      <w:r w:rsidRPr="003E24B9">
        <w:rPr>
          <w:rFonts w:ascii="Times New Roman" w:eastAsia="Times New Roman" w:hAnsi="Times New Roman" w:cs="Times New Roman"/>
          <w:bCs/>
          <w:szCs w:val="24"/>
        </w:rPr>
        <w:t>2</w:t>
      </w:r>
      <w:r>
        <w:rPr>
          <w:rFonts w:ascii="Times New Roman" w:eastAsia="Times New Roman" w:hAnsi="Times New Roman" w:cs="Times New Roman"/>
          <w:bCs/>
          <w:szCs w:val="24"/>
        </w:rPr>
        <w:t>0</w:t>
      </w:r>
      <w:r w:rsidRPr="003E24B9">
        <w:rPr>
          <w:rFonts w:ascii="Times New Roman" w:eastAsia="Times New Roman" w:hAnsi="Times New Roman" w:cs="Times New Roman"/>
          <w:bCs/>
          <w:szCs w:val="24"/>
        </w:rPr>
        <w:t xml:space="preserve"> </w:t>
      </w:r>
    </w:p>
    <w:p w14:paraId="3BB10235" w14:textId="64106250"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/021</w:t>
      </w:r>
      <w:r w:rsidRPr="003E24B9">
        <w:rPr>
          <w:rFonts w:ascii="Times New Roman" w:eastAsia="Times New Roman" w:hAnsi="Times New Roman" w:cs="Times New Roman"/>
          <w:bCs/>
          <w:szCs w:val="24"/>
        </w:rPr>
        <w:t xml:space="preserve"> </w:t>
      </w:r>
    </w:p>
    <w:p w14:paraId="10AE79C8" w14:textId="104C651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/022</w:t>
      </w:r>
      <w:r w:rsidRPr="003E24B9">
        <w:rPr>
          <w:rFonts w:ascii="Times New Roman" w:eastAsia="Times New Roman" w:hAnsi="Times New Roman" w:cs="Times New Roman"/>
          <w:bCs/>
          <w:szCs w:val="24"/>
        </w:rPr>
        <w:t xml:space="preserve"> </w:t>
      </w:r>
    </w:p>
    <w:p w14:paraId="1082AEEC" w14:textId="1854973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3582/023</w:t>
      </w:r>
      <w:r w:rsidRPr="003E24B9">
        <w:rPr>
          <w:rFonts w:ascii="Times New Roman" w:eastAsia="Times New Roman" w:hAnsi="Times New Roman" w:cs="Times New Roman"/>
          <w:bCs/>
          <w:szCs w:val="24"/>
        </w:rPr>
        <w:t xml:space="preserve"> </w:t>
      </w:r>
    </w:p>
    <w:p w14:paraId="007D4F3B" w14:textId="10D66EDE"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3582/024</w:t>
      </w:r>
      <w:r w:rsidRPr="003E24B9">
        <w:rPr>
          <w:rFonts w:ascii="Times New Roman" w:eastAsia="Times New Roman" w:hAnsi="Times New Roman" w:cs="Times New Roman"/>
          <w:bCs/>
          <w:szCs w:val="24"/>
        </w:rPr>
        <w:t xml:space="preserve"> </w:t>
      </w:r>
    </w:p>
    <w:p w14:paraId="62554673" w14:textId="1E3C66F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3582/025</w:t>
      </w:r>
      <w:r w:rsidRPr="003E24B9">
        <w:rPr>
          <w:rFonts w:ascii="Times New Roman" w:eastAsia="Times New Roman" w:hAnsi="Times New Roman" w:cs="Times New Roman"/>
          <w:bCs/>
          <w:szCs w:val="24"/>
        </w:rPr>
        <w:t xml:space="preserve"> </w:t>
      </w:r>
    </w:p>
    <w:p w14:paraId="7C7C9692" w14:textId="59038E10"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/026</w:t>
      </w:r>
      <w:r w:rsidRPr="003E24B9">
        <w:rPr>
          <w:rFonts w:ascii="Times New Roman" w:eastAsia="Times New Roman" w:hAnsi="Times New Roman" w:cs="Times New Roman"/>
          <w:bCs/>
          <w:szCs w:val="24"/>
        </w:rPr>
        <w:t xml:space="preserve"> </w:t>
      </w:r>
    </w:p>
    <w:p w14:paraId="52A960D0" w14:textId="543783D7"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3582/027</w:t>
      </w:r>
      <w:r w:rsidRPr="003E24B9">
        <w:rPr>
          <w:rFonts w:ascii="Times New Roman" w:eastAsia="Times New Roman" w:hAnsi="Times New Roman" w:cs="Times New Roman"/>
          <w:bCs/>
          <w:szCs w:val="24"/>
        </w:rPr>
        <w:t xml:space="preserve"> </w:t>
      </w:r>
    </w:p>
    <w:p w14:paraId="46F3FC7B" w14:textId="7AE6E041"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/028</w:t>
      </w:r>
      <w:r w:rsidRPr="003E24B9">
        <w:rPr>
          <w:rFonts w:ascii="Times New Roman" w:eastAsia="Times New Roman" w:hAnsi="Times New Roman" w:cs="Times New Roman"/>
          <w:bCs/>
          <w:szCs w:val="24"/>
        </w:rPr>
        <w:t xml:space="preserve"> </w:t>
      </w:r>
    </w:p>
    <w:p w14:paraId="1929CA43" w14:textId="15ACC523"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3582/029</w:t>
      </w:r>
      <w:r w:rsidRPr="003E24B9">
        <w:rPr>
          <w:rFonts w:ascii="Times New Roman" w:eastAsia="Times New Roman" w:hAnsi="Times New Roman" w:cs="Times New Roman"/>
          <w:bCs/>
          <w:szCs w:val="24"/>
        </w:rPr>
        <w:t xml:space="preserve"> </w:t>
      </w:r>
    </w:p>
    <w:p w14:paraId="73411C11" w14:textId="28A8929E"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3582/030</w:t>
      </w:r>
      <w:r w:rsidRPr="003E24B9">
        <w:rPr>
          <w:rFonts w:ascii="Times New Roman" w:eastAsia="Times New Roman" w:hAnsi="Times New Roman" w:cs="Times New Roman"/>
          <w:bCs/>
          <w:szCs w:val="24"/>
        </w:rPr>
        <w:t xml:space="preserve"> </w:t>
      </w:r>
    </w:p>
    <w:p w14:paraId="23DEAD11" w14:textId="4572703E"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3582/031</w:t>
      </w:r>
      <w:r w:rsidRPr="003E24B9">
        <w:rPr>
          <w:rFonts w:ascii="Times New Roman" w:eastAsia="Times New Roman" w:hAnsi="Times New Roman" w:cs="Times New Roman"/>
          <w:bCs/>
          <w:szCs w:val="24"/>
        </w:rPr>
        <w:t xml:space="preserve"> </w:t>
      </w:r>
    </w:p>
    <w:p w14:paraId="30A22671" w14:textId="5B92CFD8"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3582/032</w:t>
      </w:r>
      <w:r w:rsidRPr="003E24B9">
        <w:rPr>
          <w:rFonts w:ascii="Times New Roman" w:eastAsia="Times New Roman" w:hAnsi="Times New Roman" w:cs="Times New Roman"/>
          <w:bCs/>
          <w:szCs w:val="24"/>
        </w:rPr>
        <w:t xml:space="preserve"> </w:t>
      </w:r>
    </w:p>
    <w:p w14:paraId="57A9788B" w14:textId="036CD913" w:rsid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3582/033</w:t>
      </w:r>
      <w:r w:rsidRPr="003E24B9">
        <w:rPr>
          <w:rFonts w:ascii="Times New Roman" w:eastAsia="Times New Roman" w:hAnsi="Times New Roman" w:cs="Times New Roman"/>
          <w:bCs/>
          <w:szCs w:val="24"/>
        </w:rPr>
        <w:t xml:space="preserve"> </w:t>
      </w:r>
    </w:p>
    <w:p w14:paraId="1B824EE1" w14:textId="77777777" w:rsidR="003E24B9" w:rsidRPr="003E24B9" w:rsidRDefault="003E24B9" w:rsidP="003E24B9">
      <w:pPr>
        <w:spacing w:after="0" w:line="240" w:lineRule="auto"/>
        <w:rPr>
          <w:rFonts w:ascii="Times New Roman" w:eastAsia="Times New Roman" w:hAnsi="Times New Roman" w:cs="Times New Roman"/>
          <w:bCs/>
          <w:szCs w:val="24"/>
          <w:u w:val="single"/>
        </w:rPr>
      </w:pPr>
      <w:r w:rsidRPr="003E24B9">
        <w:rPr>
          <w:rFonts w:ascii="Times New Roman" w:eastAsia="Times New Roman" w:hAnsi="Times New Roman" w:cs="Times New Roman"/>
          <w:bCs/>
          <w:szCs w:val="24"/>
          <w:u w:val="single"/>
        </w:rPr>
        <w:t>Buteliukas:</w:t>
      </w:r>
    </w:p>
    <w:p w14:paraId="7118D42B" w14:textId="272077A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3582/034</w:t>
      </w:r>
    </w:p>
    <w:p w14:paraId="60906BEE" w14:textId="25A709C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3582/035</w:t>
      </w:r>
      <w:r w:rsidRPr="003E24B9">
        <w:rPr>
          <w:rFonts w:ascii="Times New Roman" w:eastAsia="Times New Roman" w:hAnsi="Times New Roman" w:cs="Times New Roman"/>
          <w:bCs/>
          <w:szCs w:val="24"/>
        </w:rPr>
        <w:t xml:space="preserve"> </w:t>
      </w:r>
    </w:p>
    <w:p w14:paraId="1F898279" w14:textId="7A11BD14" w:rsidR="003E24B9" w:rsidRDefault="003E24B9" w:rsidP="003E24B9">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3582/036 (gydymo įstaigai)</w:t>
      </w:r>
    </w:p>
    <w:p w14:paraId="2CD23400" w14:textId="77777777" w:rsidR="003E24B9" w:rsidRDefault="003E24B9" w:rsidP="003E24B9">
      <w:pPr>
        <w:spacing w:after="0" w:line="240" w:lineRule="auto"/>
        <w:ind w:left="567" w:hanging="567"/>
        <w:rPr>
          <w:rFonts w:ascii="Times New Roman" w:hAnsi="Times New Roman" w:cs="Times New Roman"/>
        </w:rPr>
      </w:pPr>
    </w:p>
    <w:p w14:paraId="50E26FD9" w14:textId="591F137B" w:rsidR="003E24B9" w:rsidRDefault="003E24B9" w:rsidP="003E24B9">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20 mg</w:t>
      </w:r>
    </w:p>
    <w:p w14:paraId="19E9A888" w14:textId="77777777" w:rsidR="003E24B9" w:rsidRPr="003E24B9" w:rsidRDefault="003E24B9" w:rsidP="003E24B9">
      <w:pPr>
        <w:spacing w:after="0" w:line="240" w:lineRule="auto"/>
        <w:ind w:left="567" w:hanging="567"/>
        <w:rPr>
          <w:rFonts w:ascii="Times New Roman" w:hAnsi="Times New Roman" w:cs="Times New Roman"/>
          <w:u w:val="single"/>
          <w:lang w:eastAsia="lt-LT"/>
        </w:rPr>
      </w:pPr>
      <w:r w:rsidRPr="003E24B9">
        <w:rPr>
          <w:rFonts w:ascii="Times New Roman" w:eastAsia="Times New Roman" w:hAnsi="Times New Roman" w:cs="Times New Roman"/>
          <w:bCs/>
          <w:szCs w:val="24"/>
          <w:u w:val="single"/>
        </w:rPr>
        <w:t>Lizdinė plokštelė:</w:t>
      </w:r>
    </w:p>
    <w:p w14:paraId="33F334EF" w14:textId="7C63B562"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037</w:t>
      </w:r>
    </w:p>
    <w:p w14:paraId="14429243" w14:textId="78080BFB"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/038</w:t>
      </w:r>
      <w:r w:rsidRPr="003E24B9">
        <w:rPr>
          <w:rFonts w:ascii="Times New Roman" w:eastAsia="Times New Roman" w:hAnsi="Times New Roman" w:cs="Times New Roman"/>
          <w:bCs/>
          <w:szCs w:val="24"/>
        </w:rPr>
        <w:t xml:space="preserve"> </w:t>
      </w:r>
    </w:p>
    <w:p w14:paraId="58F1DB39" w14:textId="613CF41A"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/039</w:t>
      </w:r>
      <w:r w:rsidRPr="003E24B9">
        <w:rPr>
          <w:rFonts w:ascii="Times New Roman" w:eastAsia="Times New Roman" w:hAnsi="Times New Roman" w:cs="Times New Roman"/>
          <w:bCs/>
          <w:szCs w:val="24"/>
        </w:rPr>
        <w:t xml:space="preserve"> </w:t>
      </w:r>
    </w:p>
    <w:p w14:paraId="5173ED1A" w14:textId="270F5853"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/040</w:t>
      </w:r>
      <w:r w:rsidRPr="003E24B9">
        <w:rPr>
          <w:rFonts w:ascii="Times New Roman" w:eastAsia="Times New Roman" w:hAnsi="Times New Roman" w:cs="Times New Roman"/>
          <w:bCs/>
          <w:szCs w:val="24"/>
        </w:rPr>
        <w:t xml:space="preserve"> </w:t>
      </w:r>
    </w:p>
    <w:p w14:paraId="675BDEA7" w14:textId="1A1B3B31"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3582/041</w:t>
      </w:r>
      <w:r w:rsidRPr="003E24B9">
        <w:rPr>
          <w:rFonts w:ascii="Times New Roman" w:eastAsia="Times New Roman" w:hAnsi="Times New Roman" w:cs="Times New Roman"/>
          <w:bCs/>
          <w:szCs w:val="24"/>
        </w:rPr>
        <w:t xml:space="preserve"> </w:t>
      </w:r>
    </w:p>
    <w:p w14:paraId="4A798F33" w14:textId="58BA6363"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3582/042</w:t>
      </w:r>
      <w:r w:rsidRPr="003E24B9">
        <w:rPr>
          <w:rFonts w:ascii="Times New Roman" w:eastAsia="Times New Roman" w:hAnsi="Times New Roman" w:cs="Times New Roman"/>
          <w:bCs/>
          <w:szCs w:val="24"/>
        </w:rPr>
        <w:t xml:space="preserve"> </w:t>
      </w:r>
    </w:p>
    <w:p w14:paraId="34776BE6" w14:textId="39E14E3F"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3582/043</w:t>
      </w:r>
      <w:r w:rsidRPr="003E24B9">
        <w:rPr>
          <w:rFonts w:ascii="Times New Roman" w:eastAsia="Times New Roman" w:hAnsi="Times New Roman" w:cs="Times New Roman"/>
          <w:bCs/>
          <w:szCs w:val="24"/>
        </w:rPr>
        <w:t xml:space="preserve"> </w:t>
      </w:r>
    </w:p>
    <w:p w14:paraId="64731E42" w14:textId="4EA2CA79"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/044</w:t>
      </w:r>
      <w:r w:rsidRPr="003E24B9">
        <w:rPr>
          <w:rFonts w:ascii="Times New Roman" w:eastAsia="Times New Roman" w:hAnsi="Times New Roman" w:cs="Times New Roman"/>
          <w:bCs/>
          <w:szCs w:val="24"/>
        </w:rPr>
        <w:t xml:space="preserve"> </w:t>
      </w:r>
    </w:p>
    <w:p w14:paraId="2F5CC3A9" w14:textId="514E3889"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3582/045</w:t>
      </w:r>
      <w:r w:rsidRPr="003E24B9">
        <w:rPr>
          <w:rFonts w:ascii="Times New Roman" w:eastAsia="Times New Roman" w:hAnsi="Times New Roman" w:cs="Times New Roman"/>
          <w:bCs/>
          <w:szCs w:val="24"/>
        </w:rPr>
        <w:t xml:space="preserve"> </w:t>
      </w:r>
    </w:p>
    <w:p w14:paraId="14CB03A3" w14:textId="48EDA44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/046</w:t>
      </w:r>
      <w:r w:rsidRPr="003E24B9">
        <w:rPr>
          <w:rFonts w:ascii="Times New Roman" w:eastAsia="Times New Roman" w:hAnsi="Times New Roman" w:cs="Times New Roman"/>
          <w:bCs/>
          <w:szCs w:val="24"/>
        </w:rPr>
        <w:t xml:space="preserve"> </w:t>
      </w:r>
    </w:p>
    <w:p w14:paraId="4B574481" w14:textId="0727B57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3582/047</w:t>
      </w:r>
      <w:r w:rsidRPr="003E24B9">
        <w:rPr>
          <w:rFonts w:ascii="Times New Roman" w:eastAsia="Times New Roman" w:hAnsi="Times New Roman" w:cs="Times New Roman"/>
          <w:bCs/>
          <w:szCs w:val="24"/>
        </w:rPr>
        <w:t xml:space="preserve"> </w:t>
      </w:r>
    </w:p>
    <w:p w14:paraId="6DEBDCDB" w14:textId="2740BACA"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3582/048</w:t>
      </w:r>
      <w:r w:rsidRPr="003E24B9">
        <w:rPr>
          <w:rFonts w:ascii="Times New Roman" w:eastAsia="Times New Roman" w:hAnsi="Times New Roman" w:cs="Times New Roman"/>
          <w:bCs/>
          <w:szCs w:val="24"/>
        </w:rPr>
        <w:t xml:space="preserve"> </w:t>
      </w:r>
    </w:p>
    <w:p w14:paraId="0C84AF27" w14:textId="07F2E4C4"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3582/049</w:t>
      </w:r>
      <w:r w:rsidRPr="003E24B9">
        <w:rPr>
          <w:rFonts w:ascii="Times New Roman" w:eastAsia="Times New Roman" w:hAnsi="Times New Roman" w:cs="Times New Roman"/>
          <w:bCs/>
          <w:szCs w:val="24"/>
        </w:rPr>
        <w:t xml:space="preserve"> </w:t>
      </w:r>
    </w:p>
    <w:p w14:paraId="59402CBB" w14:textId="26756BA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3582/050</w:t>
      </w:r>
      <w:r w:rsidRPr="003E24B9">
        <w:rPr>
          <w:rFonts w:ascii="Times New Roman" w:eastAsia="Times New Roman" w:hAnsi="Times New Roman" w:cs="Times New Roman"/>
          <w:bCs/>
          <w:szCs w:val="24"/>
        </w:rPr>
        <w:t xml:space="preserve"> </w:t>
      </w:r>
    </w:p>
    <w:p w14:paraId="0E00D94E" w14:textId="52269CA3" w:rsid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3582/051</w:t>
      </w:r>
      <w:r w:rsidRPr="003E24B9">
        <w:rPr>
          <w:rFonts w:ascii="Times New Roman" w:eastAsia="Times New Roman" w:hAnsi="Times New Roman" w:cs="Times New Roman"/>
          <w:bCs/>
          <w:szCs w:val="24"/>
        </w:rPr>
        <w:t xml:space="preserve"> </w:t>
      </w:r>
    </w:p>
    <w:p w14:paraId="519D30DE" w14:textId="77777777" w:rsidR="003E24B9" w:rsidRPr="003E24B9" w:rsidRDefault="003E24B9" w:rsidP="003E24B9">
      <w:pPr>
        <w:spacing w:after="0" w:line="240" w:lineRule="auto"/>
        <w:rPr>
          <w:rFonts w:ascii="Times New Roman" w:eastAsia="Times New Roman" w:hAnsi="Times New Roman" w:cs="Times New Roman"/>
          <w:bCs/>
          <w:szCs w:val="24"/>
          <w:u w:val="single"/>
        </w:rPr>
      </w:pPr>
      <w:r w:rsidRPr="003E24B9">
        <w:rPr>
          <w:rFonts w:ascii="Times New Roman" w:eastAsia="Times New Roman" w:hAnsi="Times New Roman" w:cs="Times New Roman"/>
          <w:bCs/>
          <w:szCs w:val="24"/>
          <w:u w:val="single"/>
        </w:rPr>
        <w:t>Buteliukas:</w:t>
      </w:r>
    </w:p>
    <w:p w14:paraId="1668A2F2" w14:textId="25912A2C"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3582/052</w:t>
      </w:r>
    </w:p>
    <w:p w14:paraId="473FDFC7" w14:textId="3F755FF1"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3582/053</w:t>
      </w:r>
      <w:r w:rsidRPr="003E24B9">
        <w:rPr>
          <w:rFonts w:ascii="Times New Roman" w:eastAsia="Times New Roman" w:hAnsi="Times New Roman" w:cs="Times New Roman"/>
          <w:bCs/>
          <w:szCs w:val="24"/>
        </w:rPr>
        <w:t xml:space="preserve"> </w:t>
      </w:r>
    </w:p>
    <w:p w14:paraId="7878A22B" w14:textId="3C2BF8B4" w:rsidR="003E24B9" w:rsidRDefault="003E24B9" w:rsidP="003E24B9">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3582/054 (gydymo įstaigai)</w:t>
      </w:r>
    </w:p>
    <w:p w14:paraId="795F1CD7" w14:textId="77777777" w:rsidR="003E24B9" w:rsidRDefault="003E24B9" w:rsidP="003E24B9">
      <w:pPr>
        <w:spacing w:after="0" w:line="240" w:lineRule="auto"/>
        <w:ind w:left="567" w:hanging="567"/>
        <w:rPr>
          <w:rFonts w:ascii="Times New Roman" w:hAnsi="Times New Roman" w:cs="Times New Roman"/>
        </w:rPr>
      </w:pPr>
    </w:p>
    <w:p w14:paraId="54AA998F" w14:textId="43BEC4FF" w:rsidR="003E24B9" w:rsidRDefault="003E24B9" w:rsidP="003E24B9">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40 mg</w:t>
      </w:r>
    </w:p>
    <w:p w14:paraId="2FD1E40F" w14:textId="77777777" w:rsidR="003E24B9" w:rsidRPr="003E24B9" w:rsidRDefault="003E24B9" w:rsidP="003E24B9">
      <w:pPr>
        <w:spacing w:after="0" w:line="240" w:lineRule="auto"/>
        <w:ind w:left="567" w:hanging="567"/>
        <w:rPr>
          <w:rFonts w:ascii="Times New Roman" w:hAnsi="Times New Roman" w:cs="Times New Roman"/>
          <w:u w:val="single"/>
          <w:lang w:eastAsia="lt-LT"/>
        </w:rPr>
      </w:pPr>
      <w:r w:rsidRPr="003E24B9">
        <w:rPr>
          <w:rFonts w:ascii="Times New Roman" w:eastAsia="Times New Roman" w:hAnsi="Times New Roman" w:cs="Times New Roman"/>
          <w:bCs/>
          <w:szCs w:val="24"/>
          <w:u w:val="single"/>
        </w:rPr>
        <w:t>Lizdinė plokštelė:</w:t>
      </w:r>
    </w:p>
    <w:p w14:paraId="2226D683" w14:textId="12A72E0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00EF1E65">
        <w:rPr>
          <w:rFonts w:ascii="Times New Roman" w:eastAsia="Times New Roman" w:hAnsi="Times New Roman" w:cs="Times New Roman"/>
          <w:bCs/>
          <w:szCs w:val="24"/>
        </w:rPr>
        <w:t>LT/1/14/3582/055</w:t>
      </w:r>
    </w:p>
    <w:p w14:paraId="470028DF" w14:textId="5F8F1EB9"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00EF1E65">
        <w:rPr>
          <w:rFonts w:ascii="Times New Roman" w:eastAsia="Times New Roman" w:hAnsi="Times New Roman" w:cs="Times New Roman"/>
          <w:bCs/>
          <w:szCs w:val="24"/>
        </w:rPr>
        <w:t>LT/1/14/3582/056</w:t>
      </w:r>
      <w:r w:rsidRPr="003E24B9">
        <w:rPr>
          <w:rFonts w:ascii="Times New Roman" w:eastAsia="Times New Roman" w:hAnsi="Times New Roman" w:cs="Times New Roman"/>
          <w:bCs/>
          <w:szCs w:val="24"/>
        </w:rPr>
        <w:t xml:space="preserve"> </w:t>
      </w:r>
    </w:p>
    <w:p w14:paraId="6C2CBF36" w14:textId="6EAFDD63"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00EF1E65">
        <w:rPr>
          <w:rFonts w:ascii="Times New Roman" w:eastAsia="Times New Roman" w:hAnsi="Times New Roman" w:cs="Times New Roman"/>
          <w:bCs/>
          <w:szCs w:val="24"/>
        </w:rPr>
        <w:t>LT/1/14/3582/057</w:t>
      </w:r>
      <w:r w:rsidRPr="003E24B9">
        <w:rPr>
          <w:rFonts w:ascii="Times New Roman" w:eastAsia="Times New Roman" w:hAnsi="Times New Roman" w:cs="Times New Roman"/>
          <w:bCs/>
          <w:szCs w:val="24"/>
        </w:rPr>
        <w:t xml:space="preserve"> </w:t>
      </w:r>
    </w:p>
    <w:p w14:paraId="0BB07068" w14:textId="0564F89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00EF1E65">
        <w:rPr>
          <w:rFonts w:ascii="Times New Roman" w:eastAsia="Times New Roman" w:hAnsi="Times New Roman" w:cs="Times New Roman"/>
          <w:bCs/>
          <w:szCs w:val="24"/>
        </w:rPr>
        <w:t>LT/1/14/3582/058</w:t>
      </w:r>
      <w:r w:rsidRPr="003E24B9">
        <w:rPr>
          <w:rFonts w:ascii="Times New Roman" w:eastAsia="Times New Roman" w:hAnsi="Times New Roman" w:cs="Times New Roman"/>
          <w:bCs/>
          <w:szCs w:val="24"/>
        </w:rPr>
        <w:t xml:space="preserve"> </w:t>
      </w:r>
    </w:p>
    <w:p w14:paraId="0AD50DF1" w14:textId="265FBA4D"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00EF1E65">
        <w:rPr>
          <w:rFonts w:ascii="Times New Roman" w:eastAsia="Times New Roman" w:hAnsi="Times New Roman" w:cs="Times New Roman"/>
          <w:bCs/>
          <w:szCs w:val="24"/>
        </w:rPr>
        <w:t>LT/1/14/3582/059</w:t>
      </w:r>
      <w:r w:rsidRPr="003E24B9">
        <w:rPr>
          <w:rFonts w:ascii="Times New Roman" w:eastAsia="Times New Roman" w:hAnsi="Times New Roman" w:cs="Times New Roman"/>
          <w:bCs/>
          <w:szCs w:val="24"/>
        </w:rPr>
        <w:t xml:space="preserve"> </w:t>
      </w:r>
    </w:p>
    <w:p w14:paraId="2A8486F5" w14:textId="1DE99497"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00EF1E65">
        <w:rPr>
          <w:rFonts w:ascii="Times New Roman" w:eastAsia="Times New Roman" w:hAnsi="Times New Roman" w:cs="Times New Roman"/>
          <w:bCs/>
          <w:szCs w:val="24"/>
        </w:rPr>
        <w:t>LT/1/14/3582/060</w:t>
      </w:r>
      <w:r w:rsidRPr="003E24B9">
        <w:rPr>
          <w:rFonts w:ascii="Times New Roman" w:eastAsia="Times New Roman" w:hAnsi="Times New Roman" w:cs="Times New Roman"/>
          <w:bCs/>
          <w:szCs w:val="24"/>
        </w:rPr>
        <w:t xml:space="preserve"> </w:t>
      </w:r>
    </w:p>
    <w:p w14:paraId="393A2585" w14:textId="108FA1B6"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00EF1E65">
        <w:rPr>
          <w:rFonts w:ascii="Times New Roman" w:eastAsia="Times New Roman" w:hAnsi="Times New Roman" w:cs="Times New Roman"/>
          <w:bCs/>
          <w:szCs w:val="24"/>
        </w:rPr>
        <w:t>LT/1/14/3582/061</w:t>
      </w:r>
      <w:r w:rsidRPr="003E24B9">
        <w:rPr>
          <w:rFonts w:ascii="Times New Roman" w:eastAsia="Times New Roman" w:hAnsi="Times New Roman" w:cs="Times New Roman"/>
          <w:bCs/>
          <w:szCs w:val="24"/>
        </w:rPr>
        <w:t xml:space="preserve"> </w:t>
      </w:r>
    </w:p>
    <w:p w14:paraId="06BE21DB" w14:textId="44CC0FE9"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00EF1E65">
        <w:rPr>
          <w:rFonts w:ascii="Times New Roman" w:eastAsia="Times New Roman" w:hAnsi="Times New Roman" w:cs="Times New Roman"/>
          <w:bCs/>
          <w:szCs w:val="24"/>
        </w:rPr>
        <w:t>LT/1/14/3582/062</w:t>
      </w:r>
      <w:r w:rsidRPr="003E24B9">
        <w:rPr>
          <w:rFonts w:ascii="Times New Roman" w:eastAsia="Times New Roman" w:hAnsi="Times New Roman" w:cs="Times New Roman"/>
          <w:bCs/>
          <w:szCs w:val="24"/>
        </w:rPr>
        <w:t xml:space="preserve"> </w:t>
      </w:r>
    </w:p>
    <w:p w14:paraId="47258D6C" w14:textId="308109C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00EF1E65">
        <w:rPr>
          <w:rFonts w:ascii="Times New Roman" w:eastAsia="Times New Roman" w:hAnsi="Times New Roman" w:cs="Times New Roman"/>
          <w:bCs/>
          <w:szCs w:val="24"/>
        </w:rPr>
        <w:t>LT/1/14/3582/063</w:t>
      </w:r>
      <w:r w:rsidRPr="003E24B9">
        <w:rPr>
          <w:rFonts w:ascii="Times New Roman" w:eastAsia="Times New Roman" w:hAnsi="Times New Roman" w:cs="Times New Roman"/>
          <w:bCs/>
          <w:szCs w:val="24"/>
        </w:rPr>
        <w:t xml:space="preserve"> </w:t>
      </w:r>
    </w:p>
    <w:p w14:paraId="06AF514A" w14:textId="48E73A78"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00EF1E65">
        <w:rPr>
          <w:rFonts w:ascii="Times New Roman" w:eastAsia="Times New Roman" w:hAnsi="Times New Roman" w:cs="Times New Roman"/>
          <w:bCs/>
          <w:szCs w:val="24"/>
        </w:rPr>
        <w:t>LT/1/14/3582/064</w:t>
      </w:r>
      <w:r w:rsidRPr="003E24B9">
        <w:rPr>
          <w:rFonts w:ascii="Times New Roman" w:eastAsia="Times New Roman" w:hAnsi="Times New Roman" w:cs="Times New Roman"/>
          <w:bCs/>
          <w:szCs w:val="24"/>
        </w:rPr>
        <w:t xml:space="preserve"> </w:t>
      </w:r>
    </w:p>
    <w:p w14:paraId="0ECE2A53" w14:textId="76C156FF"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00EF1E65">
        <w:rPr>
          <w:rFonts w:ascii="Times New Roman" w:eastAsia="Times New Roman" w:hAnsi="Times New Roman" w:cs="Times New Roman"/>
          <w:bCs/>
          <w:szCs w:val="24"/>
        </w:rPr>
        <w:t>LT/1/14/3582/065</w:t>
      </w:r>
      <w:r w:rsidRPr="003E24B9">
        <w:rPr>
          <w:rFonts w:ascii="Times New Roman" w:eastAsia="Times New Roman" w:hAnsi="Times New Roman" w:cs="Times New Roman"/>
          <w:bCs/>
          <w:szCs w:val="24"/>
        </w:rPr>
        <w:t xml:space="preserve"> </w:t>
      </w:r>
    </w:p>
    <w:p w14:paraId="163A6C99" w14:textId="32A8C7B1"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00EF1E65">
        <w:rPr>
          <w:rFonts w:ascii="Times New Roman" w:eastAsia="Times New Roman" w:hAnsi="Times New Roman" w:cs="Times New Roman"/>
          <w:bCs/>
          <w:szCs w:val="24"/>
        </w:rPr>
        <w:t>LT/1/14/3582/066</w:t>
      </w:r>
      <w:r w:rsidRPr="003E24B9">
        <w:rPr>
          <w:rFonts w:ascii="Times New Roman" w:eastAsia="Times New Roman" w:hAnsi="Times New Roman" w:cs="Times New Roman"/>
          <w:bCs/>
          <w:szCs w:val="24"/>
        </w:rPr>
        <w:t xml:space="preserve"> </w:t>
      </w:r>
    </w:p>
    <w:p w14:paraId="5A64F722" w14:textId="15B5F405"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00EF1E65">
        <w:rPr>
          <w:rFonts w:ascii="Times New Roman" w:eastAsia="Times New Roman" w:hAnsi="Times New Roman" w:cs="Times New Roman"/>
          <w:bCs/>
          <w:szCs w:val="24"/>
        </w:rPr>
        <w:t>LT/1/14/3582/067</w:t>
      </w:r>
      <w:r w:rsidRPr="003E24B9">
        <w:rPr>
          <w:rFonts w:ascii="Times New Roman" w:eastAsia="Times New Roman" w:hAnsi="Times New Roman" w:cs="Times New Roman"/>
          <w:bCs/>
          <w:szCs w:val="24"/>
        </w:rPr>
        <w:t xml:space="preserve"> </w:t>
      </w:r>
    </w:p>
    <w:p w14:paraId="6E69AD1D" w14:textId="52EFD942"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00EF1E65">
        <w:rPr>
          <w:rFonts w:ascii="Times New Roman" w:eastAsia="Times New Roman" w:hAnsi="Times New Roman" w:cs="Times New Roman"/>
          <w:bCs/>
          <w:szCs w:val="24"/>
        </w:rPr>
        <w:t>LT/1/14/3582/068</w:t>
      </w:r>
      <w:r w:rsidRPr="003E24B9">
        <w:rPr>
          <w:rFonts w:ascii="Times New Roman" w:eastAsia="Times New Roman" w:hAnsi="Times New Roman" w:cs="Times New Roman"/>
          <w:bCs/>
          <w:szCs w:val="24"/>
        </w:rPr>
        <w:t xml:space="preserve"> </w:t>
      </w:r>
    </w:p>
    <w:p w14:paraId="6723229A" w14:textId="078EA08C" w:rsid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00EF1E65">
        <w:rPr>
          <w:rFonts w:ascii="Times New Roman" w:eastAsia="Times New Roman" w:hAnsi="Times New Roman" w:cs="Times New Roman"/>
          <w:bCs/>
          <w:szCs w:val="24"/>
        </w:rPr>
        <w:t>LT/1/14/3582/069</w:t>
      </w:r>
      <w:r w:rsidRPr="003E24B9">
        <w:rPr>
          <w:rFonts w:ascii="Times New Roman" w:eastAsia="Times New Roman" w:hAnsi="Times New Roman" w:cs="Times New Roman"/>
          <w:bCs/>
          <w:szCs w:val="24"/>
        </w:rPr>
        <w:t xml:space="preserve"> </w:t>
      </w:r>
    </w:p>
    <w:p w14:paraId="49F34B88" w14:textId="77777777" w:rsidR="003E24B9" w:rsidRPr="003E24B9" w:rsidRDefault="003E24B9" w:rsidP="003E24B9">
      <w:pPr>
        <w:spacing w:after="0" w:line="240" w:lineRule="auto"/>
        <w:rPr>
          <w:rFonts w:ascii="Times New Roman" w:eastAsia="Times New Roman" w:hAnsi="Times New Roman" w:cs="Times New Roman"/>
          <w:bCs/>
          <w:szCs w:val="24"/>
          <w:u w:val="single"/>
        </w:rPr>
      </w:pPr>
      <w:r w:rsidRPr="003E24B9">
        <w:rPr>
          <w:rFonts w:ascii="Times New Roman" w:eastAsia="Times New Roman" w:hAnsi="Times New Roman" w:cs="Times New Roman"/>
          <w:bCs/>
          <w:szCs w:val="24"/>
          <w:u w:val="single"/>
        </w:rPr>
        <w:t>Buteliukas:</w:t>
      </w:r>
    </w:p>
    <w:p w14:paraId="15A5753A" w14:textId="278B0CCB"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00EF1E65">
        <w:rPr>
          <w:rFonts w:ascii="Times New Roman" w:eastAsia="Times New Roman" w:hAnsi="Times New Roman" w:cs="Times New Roman"/>
          <w:bCs/>
          <w:szCs w:val="24"/>
        </w:rPr>
        <w:t>LT/1/14/3582/070</w:t>
      </w:r>
    </w:p>
    <w:p w14:paraId="078EFD3A" w14:textId="4901D7F9" w:rsidR="003E24B9" w:rsidRPr="003E24B9" w:rsidRDefault="003E24B9" w:rsidP="003E24B9">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00EF1E65">
        <w:rPr>
          <w:rFonts w:ascii="Times New Roman" w:eastAsia="Times New Roman" w:hAnsi="Times New Roman" w:cs="Times New Roman"/>
          <w:bCs/>
          <w:szCs w:val="24"/>
        </w:rPr>
        <w:t>LT/1/14/3582/071</w:t>
      </w:r>
      <w:r w:rsidRPr="003E24B9">
        <w:rPr>
          <w:rFonts w:ascii="Times New Roman" w:eastAsia="Times New Roman" w:hAnsi="Times New Roman" w:cs="Times New Roman"/>
          <w:bCs/>
          <w:szCs w:val="24"/>
        </w:rPr>
        <w:t xml:space="preserve"> </w:t>
      </w:r>
    </w:p>
    <w:p w14:paraId="139554AB" w14:textId="4D9B4D5C" w:rsidR="003E24B9" w:rsidRDefault="003E24B9" w:rsidP="003E24B9">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sidR="00EF1E65">
        <w:rPr>
          <w:rFonts w:ascii="Times New Roman" w:eastAsia="Times New Roman" w:hAnsi="Times New Roman" w:cs="Times New Roman"/>
          <w:bCs/>
          <w:szCs w:val="24"/>
        </w:rPr>
        <w:t>3582/072</w:t>
      </w:r>
      <w:r>
        <w:rPr>
          <w:rFonts w:ascii="Times New Roman" w:eastAsia="Times New Roman" w:hAnsi="Times New Roman" w:cs="Times New Roman"/>
          <w:bCs/>
          <w:szCs w:val="24"/>
        </w:rPr>
        <w:t xml:space="preserve"> (gydymo įstaigai)</w:t>
      </w:r>
    </w:p>
    <w:p w14:paraId="46F23366" w14:textId="77777777" w:rsidR="003E24B9" w:rsidRPr="002856DA" w:rsidRDefault="003E24B9" w:rsidP="003E24B9">
      <w:pPr>
        <w:spacing w:after="0" w:line="240" w:lineRule="auto"/>
        <w:ind w:left="567" w:hanging="567"/>
        <w:rPr>
          <w:rFonts w:ascii="Times New Roman" w:hAnsi="Times New Roman" w:cs="Times New Roman"/>
        </w:rPr>
      </w:pPr>
    </w:p>
    <w:p w14:paraId="4BB68E63" w14:textId="77777777" w:rsidR="001B46BA" w:rsidRPr="002856DA" w:rsidRDefault="001B46BA" w:rsidP="002E1AD9">
      <w:pPr>
        <w:spacing w:after="0" w:line="240" w:lineRule="auto"/>
        <w:ind w:left="567" w:hanging="567"/>
        <w:rPr>
          <w:rFonts w:ascii="Times New Roman" w:hAnsi="Times New Roman" w:cs="Times New Roman"/>
        </w:rPr>
      </w:pPr>
    </w:p>
    <w:p w14:paraId="35813A1E" w14:textId="77777777" w:rsidR="001B46BA" w:rsidRPr="002856DA" w:rsidRDefault="001B46BA" w:rsidP="002E1AD9">
      <w:pPr>
        <w:spacing w:after="0" w:line="240" w:lineRule="auto"/>
        <w:ind w:left="567" w:hanging="567"/>
        <w:outlineLvl w:val="0"/>
        <w:rPr>
          <w:rFonts w:ascii="Times New Roman" w:hAnsi="Times New Roman" w:cs="Times New Roman"/>
          <w:b/>
          <w:bCs/>
          <w:caps/>
        </w:rPr>
      </w:pPr>
      <w:r w:rsidRPr="002856DA">
        <w:rPr>
          <w:rFonts w:ascii="Times New Roman" w:hAnsi="Times New Roman" w:cs="Times New Roman"/>
          <w:b/>
          <w:bCs/>
          <w:caps/>
        </w:rPr>
        <w:t>9.</w:t>
      </w:r>
      <w:r w:rsidRPr="002856DA">
        <w:rPr>
          <w:rFonts w:ascii="Times New Roman" w:hAnsi="Times New Roman" w:cs="Times New Roman"/>
          <w:b/>
          <w:bCs/>
          <w:caps/>
        </w:rPr>
        <w:tab/>
      </w:r>
      <w:r w:rsidRPr="002856DA">
        <w:rPr>
          <w:rFonts w:ascii="Times New Roman" w:hAnsi="Times New Roman" w:cs="Times New Roman"/>
          <w:b/>
          <w:bCs/>
        </w:rPr>
        <w:t xml:space="preserve">RINKODAROS TEISĖS SUTEIKIMO / ATNAUJINIMO </w:t>
      </w:r>
      <w:r w:rsidRPr="002856DA">
        <w:rPr>
          <w:rFonts w:ascii="Times New Roman" w:hAnsi="Times New Roman" w:cs="Times New Roman"/>
          <w:b/>
          <w:bCs/>
          <w:caps/>
        </w:rPr>
        <w:t>data</w:t>
      </w:r>
    </w:p>
    <w:p w14:paraId="399F55AF" w14:textId="77777777" w:rsidR="001B46BA" w:rsidRPr="002856DA" w:rsidRDefault="001B46BA" w:rsidP="002E1AD9">
      <w:pPr>
        <w:spacing w:after="0" w:line="240" w:lineRule="auto"/>
        <w:ind w:left="567" w:hanging="567"/>
        <w:outlineLvl w:val="0"/>
        <w:rPr>
          <w:rFonts w:ascii="Times New Roman" w:hAnsi="Times New Roman" w:cs="Times New Roman"/>
        </w:rPr>
      </w:pPr>
    </w:p>
    <w:p w14:paraId="30A6EAAC" w14:textId="1E1B4D6D"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lastRenderedPageBreak/>
        <w:t xml:space="preserve">Rinkodaros teisė pirmą kartą suteikta </w:t>
      </w:r>
      <w:r w:rsidR="00BD1764">
        <w:rPr>
          <w:rFonts w:ascii="Times New Roman" w:hAnsi="Times New Roman" w:cs="Times New Roman"/>
        </w:rPr>
        <w:t>2014 m. birželio mėn. 13 d.</w:t>
      </w:r>
    </w:p>
    <w:p w14:paraId="0E85A8FF" w14:textId="77777777" w:rsidR="001B46BA" w:rsidRPr="002856DA" w:rsidRDefault="001B46BA" w:rsidP="002E1AD9">
      <w:pPr>
        <w:spacing w:after="0" w:line="240" w:lineRule="auto"/>
        <w:ind w:left="567" w:hanging="567"/>
        <w:outlineLvl w:val="0"/>
        <w:rPr>
          <w:rFonts w:ascii="Times New Roman" w:hAnsi="Times New Roman" w:cs="Times New Roman"/>
        </w:rPr>
      </w:pPr>
    </w:p>
    <w:p w14:paraId="38B0F051" w14:textId="77777777" w:rsidR="001B46BA" w:rsidRPr="002856DA" w:rsidRDefault="001B46BA" w:rsidP="002E1AD9">
      <w:pPr>
        <w:spacing w:after="0" w:line="240" w:lineRule="auto"/>
        <w:ind w:left="567" w:hanging="567"/>
        <w:outlineLvl w:val="0"/>
        <w:rPr>
          <w:rFonts w:ascii="Times New Roman" w:hAnsi="Times New Roman" w:cs="Times New Roman"/>
        </w:rPr>
      </w:pPr>
    </w:p>
    <w:p w14:paraId="7700174F" w14:textId="77777777" w:rsidR="001B46BA" w:rsidRPr="002856DA" w:rsidRDefault="001B46BA" w:rsidP="002E1AD9">
      <w:pPr>
        <w:spacing w:after="0" w:line="240" w:lineRule="auto"/>
        <w:ind w:left="567" w:hanging="567"/>
        <w:outlineLvl w:val="0"/>
        <w:rPr>
          <w:rFonts w:ascii="Times New Roman" w:hAnsi="Times New Roman" w:cs="Times New Roman"/>
          <w:b/>
          <w:bCs/>
          <w:caps/>
        </w:rPr>
      </w:pPr>
      <w:r w:rsidRPr="002856DA">
        <w:rPr>
          <w:rFonts w:ascii="Times New Roman" w:hAnsi="Times New Roman" w:cs="Times New Roman"/>
          <w:b/>
          <w:bCs/>
          <w:caps/>
        </w:rPr>
        <w:t>10.</w:t>
      </w:r>
      <w:r w:rsidRPr="002856DA">
        <w:rPr>
          <w:rFonts w:ascii="Times New Roman" w:hAnsi="Times New Roman" w:cs="Times New Roman"/>
          <w:b/>
          <w:bCs/>
          <w:caps/>
        </w:rPr>
        <w:tab/>
        <w:t>teksto peržiūros data</w:t>
      </w:r>
    </w:p>
    <w:p w14:paraId="598B2144" w14:textId="77777777" w:rsidR="001B46BA" w:rsidRDefault="001B46BA" w:rsidP="002E1AD9">
      <w:pPr>
        <w:spacing w:after="0" w:line="240" w:lineRule="auto"/>
        <w:ind w:left="567" w:hanging="567"/>
        <w:rPr>
          <w:rFonts w:ascii="Times New Roman" w:hAnsi="Times New Roman" w:cs="Times New Roman"/>
        </w:rPr>
      </w:pPr>
    </w:p>
    <w:p w14:paraId="28C9261F" w14:textId="77777777" w:rsidR="00BD1764" w:rsidRPr="002856DA" w:rsidRDefault="00BD1764" w:rsidP="00BD1764">
      <w:pPr>
        <w:spacing w:after="0" w:line="240" w:lineRule="auto"/>
        <w:ind w:left="567" w:hanging="567"/>
        <w:outlineLvl w:val="0"/>
        <w:rPr>
          <w:rFonts w:ascii="Times New Roman" w:hAnsi="Times New Roman" w:cs="Times New Roman"/>
        </w:rPr>
      </w:pPr>
      <w:r>
        <w:rPr>
          <w:rFonts w:ascii="Times New Roman" w:hAnsi="Times New Roman" w:cs="Times New Roman"/>
        </w:rPr>
        <w:t>2014 m. birželio mėn. 13 d.</w:t>
      </w:r>
    </w:p>
    <w:p w14:paraId="04738AF9" w14:textId="77777777" w:rsidR="00BD1764" w:rsidRDefault="00BD1764" w:rsidP="002E1AD9">
      <w:pPr>
        <w:spacing w:after="0" w:line="240" w:lineRule="auto"/>
        <w:ind w:left="567" w:hanging="567"/>
        <w:rPr>
          <w:rFonts w:ascii="Times New Roman" w:hAnsi="Times New Roman" w:cs="Times New Roman"/>
        </w:rPr>
      </w:pPr>
    </w:p>
    <w:p w14:paraId="5FA71B24" w14:textId="77777777" w:rsidR="00BD1764" w:rsidRPr="002856DA" w:rsidRDefault="00BD1764" w:rsidP="002E1AD9">
      <w:pPr>
        <w:spacing w:after="0" w:line="240" w:lineRule="auto"/>
        <w:ind w:left="567" w:hanging="567"/>
        <w:rPr>
          <w:rFonts w:ascii="Times New Roman" w:hAnsi="Times New Roman" w:cs="Times New Roman"/>
        </w:rPr>
      </w:pPr>
    </w:p>
    <w:p w14:paraId="49881960" w14:textId="77777777" w:rsidR="001B46BA" w:rsidRPr="002856DA" w:rsidRDefault="001B46BA" w:rsidP="002E1AD9">
      <w:pPr>
        <w:pStyle w:val="Paprastasistekstas"/>
        <w:tabs>
          <w:tab w:val="left" w:pos="5954"/>
          <w:tab w:val="left" w:pos="6237"/>
          <w:tab w:val="left" w:pos="6663"/>
          <w:tab w:val="left" w:pos="6946"/>
        </w:tabs>
        <w:rPr>
          <w:rFonts w:ascii="Times New Roman" w:hAnsi="Times New Roman" w:cs="Times New Roman"/>
          <w:sz w:val="22"/>
          <w:szCs w:val="22"/>
          <w:lang w:val="lt-LT"/>
        </w:rPr>
      </w:pPr>
      <w:r w:rsidRPr="002856DA">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hyperlink r:id="rId9" w:history="1">
        <w:r w:rsidRPr="002856DA">
          <w:rPr>
            <w:rStyle w:val="Hipersaitas"/>
            <w:rFonts w:ascii="Times New Roman" w:hAnsi="Times New Roman" w:cs="Times New Roman"/>
            <w:sz w:val="22"/>
            <w:szCs w:val="22"/>
            <w:lang w:val="lt-LT"/>
          </w:rPr>
          <w:t>http://www.vvkt.lt</w:t>
        </w:r>
      </w:hyperlink>
    </w:p>
    <w:p w14:paraId="05425264" w14:textId="77777777" w:rsidR="001B46BA" w:rsidRPr="002856DA" w:rsidRDefault="001B46BA" w:rsidP="002E1AD9">
      <w:pPr>
        <w:tabs>
          <w:tab w:val="left" w:pos="1701"/>
        </w:tabs>
        <w:spacing w:after="0" w:line="240" w:lineRule="auto"/>
        <w:ind w:left="1701" w:right="1416" w:hanging="567"/>
        <w:rPr>
          <w:rFonts w:ascii="Times New Roman" w:hAnsi="Times New Roman" w:cs="Times New Roman"/>
        </w:rPr>
      </w:pPr>
      <w:r w:rsidRPr="002856DA">
        <w:rPr>
          <w:rFonts w:ascii="Times New Roman" w:hAnsi="Times New Roman" w:cs="Times New Roman"/>
        </w:rPr>
        <w:br w:type="page"/>
      </w:r>
    </w:p>
    <w:p w14:paraId="5C5F89FD" w14:textId="77777777" w:rsidR="001B46BA" w:rsidRPr="002856DA" w:rsidRDefault="001B46BA" w:rsidP="002E1AD9">
      <w:pPr>
        <w:spacing w:after="0" w:line="240" w:lineRule="auto"/>
        <w:ind w:left="567" w:hanging="567"/>
        <w:rPr>
          <w:rFonts w:ascii="Times New Roman" w:hAnsi="Times New Roman" w:cs="Times New Roman"/>
        </w:rPr>
      </w:pPr>
    </w:p>
    <w:p w14:paraId="583D8992" w14:textId="77777777" w:rsidR="001B46BA" w:rsidRPr="002856DA" w:rsidRDefault="001B46BA" w:rsidP="002E1AD9">
      <w:pPr>
        <w:spacing w:after="0" w:line="240" w:lineRule="auto"/>
        <w:rPr>
          <w:rFonts w:ascii="Times New Roman" w:hAnsi="Times New Roman" w:cs="Times New Roman"/>
        </w:rPr>
      </w:pPr>
    </w:p>
    <w:p w14:paraId="4BD39E00" w14:textId="77777777" w:rsidR="001B46BA" w:rsidRPr="002856DA" w:rsidRDefault="001B46BA" w:rsidP="002E1AD9">
      <w:pPr>
        <w:spacing w:after="0" w:line="240" w:lineRule="auto"/>
        <w:rPr>
          <w:rFonts w:ascii="Times New Roman" w:hAnsi="Times New Roman" w:cs="Times New Roman"/>
        </w:rPr>
      </w:pPr>
    </w:p>
    <w:p w14:paraId="1061386D" w14:textId="77777777" w:rsidR="001B46BA" w:rsidRPr="002856DA" w:rsidRDefault="001B46BA" w:rsidP="002E1AD9">
      <w:pPr>
        <w:spacing w:after="0" w:line="240" w:lineRule="auto"/>
        <w:rPr>
          <w:rFonts w:ascii="Times New Roman" w:hAnsi="Times New Roman" w:cs="Times New Roman"/>
        </w:rPr>
      </w:pPr>
    </w:p>
    <w:p w14:paraId="7CBE5994" w14:textId="77777777" w:rsidR="001B46BA" w:rsidRPr="002856DA" w:rsidRDefault="001B46BA" w:rsidP="002E1AD9">
      <w:pPr>
        <w:spacing w:after="0" w:line="240" w:lineRule="auto"/>
        <w:rPr>
          <w:rFonts w:ascii="Times New Roman" w:hAnsi="Times New Roman" w:cs="Times New Roman"/>
        </w:rPr>
      </w:pPr>
    </w:p>
    <w:p w14:paraId="2D7F7482" w14:textId="77777777" w:rsidR="001B46BA" w:rsidRPr="002856DA" w:rsidRDefault="001B46BA" w:rsidP="002E1AD9">
      <w:pPr>
        <w:spacing w:after="0" w:line="240" w:lineRule="auto"/>
        <w:rPr>
          <w:rFonts w:ascii="Times New Roman" w:hAnsi="Times New Roman" w:cs="Times New Roman"/>
        </w:rPr>
      </w:pPr>
    </w:p>
    <w:p w14:paraId="0DA56EE1" w14:textId="77777777" w:rsidR="001B46BA" w:rsidRPr="002856DA" w:rsidRDefault="001B46BA" w:rsidP="002E1AD9">
      <w:pPr>
        <w:spacing w:after="0" w:line="240" w:lineRule="auto"/>
        <w:rPr>
          <w:rFonts w:ascii="Times New Roman" w:hAnsi="Times New Roman" w:cs="Times New Roman"/>
        </w:rPr>
      </w:pPr>
    </w:p>
    <w:p w14:paraId="1E9B6470" w14:textId="77777777" w:rsidR="001B46BA" w:rsidRPr="002856DA" w:rsidRDefault="001B46BA" w:rsidP="002E1AD9">
      <w:pPr>
        <w:spacing w:after="0" w:line="240" w:lineRule="auto"/>
        <w:rPr>
          <w:rFonts w:ascii="Times New Roman" w:hAnsi="Times New Roman" w:cs="Times New Roman"/>
        </w:rPr>
      </w:pPr>
    </w:p>
    <w:p w14:paraId="4A68E717" w14:textId="77777777" w:rsidR="001B46BA" w:rsidRPr="002856DA" w:rsidRDefault="001B46BA" w:rsidP="002E1AD9">
      <w:pPr>
        <w:spacing w:after="0" w:line="240" w:lineRule="auto"/>
        <w:rPr>
          <w:rFonts w:ascii="Times New Roman" w:hAnsi="Times New Roman" w:cs="Times New Roman"/>
        </w:rPr>
      </w:pPr>
    </w:p>
    <w:p w14:paraId="3576455B" w14:textId="77777777" w:rsidR="001B46BA" w:rsidRPr="002856DA" w:rsidRDefault="001B46BA" w:rsidP="002E1AD9">
      <w:pPr>
        <w:spacing w:after="0" w:line="240" w:lineRule="auto"/>
        <w:rPr>
          <w:rFonts w:ascii="Times New Roman" w:hAnsi="Times New Roman" w:cs="Times New Roman"/>
        </w:rPr>
      </w:pPr>
    </w:p>
    <w:p w14:paraId="154F9265" w14:textId="77777777" w:rsidR="001B46BA" w:rsidRPr="002856DA" w:rsidRDefault="001B46BA" w:rsidP="002E1AD9">
      <w:pPr>
        <w:spacing w:after="0" w:line="240" w:lineRule="auto"/>
        <w:rPr>
          <w:rFonts w:ascii="Times New Roman" w:hAnsi="Times New Roman" w:cs="Times New Roman"/>
        </w:rPr>
      </w:pPr>
    </w:p>
    <w:p w14:paraId="28AFFA78" w14:textId="77777777" w:rsidR="001B46BA" w:rsidRPr="002856DA" w:rsidRDefault="001B46BA" w:rsidP="002E1AD9">
      <w:pPr>
        <w:spacing w:after="0" w:line="240" w:lineRule="auto"/>
        <w:rPr>
          <w:rFonts w:ascii="Times New Roman" w:hAnsi="Times New Roman" w:cs="Times New Roman"/>
        </w:rPr>
      </w:pPr>
    </w:p>
    <w:p w14:paraId="022895E7" w14:textId="77777777" w:rsidR="001B46BA" w:rsidRPr="002856DA" w:rsidRDefault="001B46BA" w:rsidP="002E1AD9">
      <w:pPr>
        <w:spacing w:after="0" w:line="240" w:lineRule="auto"/>
        <w:rPr>
          <w:rFonts w:ascii="Times New Roman" w:hAnsi="Times New Roman" w:cs="Times New Roman"/>
        </w:rPr>
      </w:pPr>
    </w:p>
    <w:p w14:paraId="6A0B7D42" w14:textId="77777777" w:rsidR="001B46BA" w:rsidRPr="002856DA" w:rsidRDefault="001B46BA" w:rsidP="002E1AD9">
      <w:pPr>
        <w:spacing w:after="0" w:line="240" w:lineRule="auto"/>
        <w:rPr>
          <w:rFonts w:ascii="Times New Roman" w:hAnsi="Times New Roman" w:cs="Times New Roman"/>
        </w:rPr>
      </w:pPr>
    </w:p>
    <w:p w14:paraId="55D12B9D" w14:textId="77777777" w:rsidR="001B46BA" w:rsidRPr="002856DA" w:rsidRDefault="001B46BA" w:rsidP="002E1AD9">
      <w:pPr>
        <w:spacing w:after="0" w:line="240" w:lineRule="auto"/>
        <w:rPr>
          <w:rFonts w:ascii="Times New Roman" w:hAnsi="Times New Roman" w:cs="Times New Roman"/>
        </w:rPr>
      </w:pPr>
    </w:p>
    <w:p w14:paraId="54830053" w14:textId="77777777" w:rsidR="001B46BA" w:rsidRPr="002856DA" w:rsidRDefault="001B46BA" w:rsidP="002E1AD9">
      <w:pPr>
        <w:spacing w:after="0" w:line="240" w:lineRule="auto"/>
        <w:rPr>
          <w:rFonts w:ascii="Times New Roman" w:hAnsi="Times New Roman" w:cs="Times New Roman"/>
        </w:rPr>
      </w:pPr>
    </w:p>
    <w:p w14:paraId="40B04545" w14:textId="77777777" w:rsidR="001B46BA" w:rsidRPr="002856DA" w:rsidRDefault="001B46BA" w:rsidP="002E1AD9">
      <w:pPr>
        <w:spacing w:after="0" w:line="240" w:lineRule="auto"/>
        <w:rPr>
          <w:rFonts w:ascii="Times New Roman" w:hAnsi="Times New Roman" w:cs="Times New Roman"/>
        </w:rPr>
      </w:pPr>
    </w:p>
    <w:p w14:paraId="455E4F18" w14:textId="77777777" w:rsidR="001B46BA" w:rsidRPr="002856DA" w:rsidRDefault="001B46BA" w:rsidP="002E1AD9">
      <w:pPr>
        <w:spacing w:after="0" w:line="240" w:lineRule="auto"/>
        <w:rPr>
          <w:rFonts w:ascii="Times New Roman" w:hAnsi="Times New Roman" w:cs="Times New Roman"/>
        </w:rPr>
      </w:pPr>
    </w:p>
    <w:p w14:paraId="4E0D1C31" w14:textId="77777777" w:rsidR="001B46BA" w:rsidRPr="002856DA" w:rsidRDefault="001B46BA" w:rsidP="002E1AD9">
      <w:pPr>
        <w:spacing w:after="0" w:line="240" w:lineRule="auto"/>
        <w:rPr>
          <w:rFonts w:ascii="Times New Roman" w:hAnsi="Times New Roman" w:cs="Times New Roman"/>
        </w:rPr>
      </w:pPr>
    </w:p>
    <w:p w14:paraId="67FF60C9" w14:textId="77777777" w:rsidR="001B46BA" w:rsidRPr="002856DA" w:rsidRDefault="001B46BA" w:rsidP="002E1AD9">
      <w:pPr>
        <w:spacing w:after="0" w:line="240" w:lineRule="auto"/>
        <w:rPr>
          <w:rFonts w:ascii="Times New Roman" w:hAnsi="Times New Roman" w:cs="Times New Roman"/>
        </w:rPr>
      </w:pPr>
    </w:p>
    <w:p w14:paraId="4B30E8D1" w14:textId="77777777" w:rsidR="001B46BA" w:rsidRPr="002856DA" w:rsidRDefault="001B46BA" w:rsidP="002E1AD9">
      <w:pPr>
        <w:spacing w:after="0" w:line="240" w:lineRule="auto"/>
        <w:rPr>
          <w:rFonts w:ascii="Times New Roman" w:hAnsi="Times New Roman" w:cs="Times New Roman"/>
        </w:rPr>
      </w:pPr>
    </w:p>
    <w:p w14:paraId="2E60860C" w14:textId="77777777" w:rsidR="001B46BA" w:rsidRPr="002856DA" w:rsidRDefault="001B46BA" w:rsidP="002E1AD9">
      <w:pPr>
        <w:spacing w:after="0" w:line="240" w:lineRule="auto"/>
        <w:rPr>
          <w:rFonts w:ascii="Times New Roman" w:hAnsi="Times New Roman" w:cs="Times New Roman"/>
        </w:rPr>
      </w:pPr>
    </w:p>
    <w:p w14:paraId="48035852" w14:textId="77777777" w:rsidR="001B46BA" w:rsidRPr="002856DA" w:rsidRDefault="001B46BA" w:rsidP="002E1AD9">
      <w:pPr>
        <w:spacing w:after="0" w:line="240" w:lineRule="auto"/>
        <w:jc w:val="center"/>
        <w:outlineLvl w:val="0"/>
        <w:rPr>
          <w:rFonts w:ascii="Times New Roman" w:hAnsi="Times New Roman" w:cs="Times New Roman"/>
          <w:b/>
          <w:bCs/>
        </w:rPr>
      </w:pPr>
      <w:r w:rsidRPr="002856DA">
        <w:rPr>
          <w:rFonts w:ascii="Times New Roman" w:hAnsi="Times New Roman" w:cs="Times New Roman"/>
          <w:b/>
          <w:bCs/>
        </w:rPr>
        <w:t>II PRIEDAS</w:t>
      </w:r>
    </w:p>
    <w:p w14:paraId="43601316" w14:textId="77777777" w:rsidR="001B46BA" w:rsidRPr="00A11A8A" w:rsidRDefault="001B46BA" w:rsidP="00A11A8A">
      <w:pPr>
        <w:tabs>
          <w:tab w:val="left" w:pos="567"/>
        </w:tabs>
        <w:spacing w:after="0" w:line="260" w:lineRule="exact"/>
        <w:ind w:left="1701" w:right="1416" w:hanging="567"/>
        <w:rPr>
          <w:rFonts w:ascii="Times New Roman" w:hAnsi="Times New Roman" w:cs="Times New Roman"/>
          <w:snapToGrid w:val="0"/>
        </w:rPr>
      </w:pPr>
    </w:p>
    <w:p w14:paraId="57C90FE7" w14:textId="77777777" w:rsidR="001B46BA" w:rsidRPr="00A11A8A" w:rsidRDefault="001B46BA" w:rsidP="00A11A8A">
      <w:pPr>
        <w:tabs>
          <w:tab w:val="left" w:pos="567"/>
        </w:tabs>
        <w:spacing w:after="0" w:line="260" w:lineRule="exact"/>
        <w:jc w:val="center"/>
        <w:rPr>
          <w:rFonts w:ascii="Times New Roman" w:hAnsi="Times New Roman" w:cs="Times New Roman"/>
          <w:i/>
          <w:iCs/>
          <w:snapToGrid w:val="0"/>
        </w:rPr>
      </w:pPr>
      <w:r w:rsidRPr="00A11A8A">
        <w:rPr>
          <w:rFonts w:ascii="Times New Roman" w:hAnsi="Times New Roman" w:cs="Times New Roman"/>
          <w:b/>
          <w:bCs/>
          <w:snapToGrid w:val="0"/>
        </w:rPr>
        <w:t>RINKODAROS SĄLYGOS</w:t>
      </w:r>
    </w:p>
    <w:p w14:paraId="5773F3BF" w14:textId="77777777" w:rsidR="001B46BA" w:rsidRPr="002856DA" w:rsidRDefault="001B46BA" w:rsidP="002E1AD9">
      <w:pPr>
        <w:spacing w:after="0" w:line="240" w:lineRule="auto"/>
        <w:ind w:left="1701" w:right="1416" w:hanging="567"/>
        <w:rPr>
          <w:rFonts w:ascii="Times New Roman" w:hAnsi="Times New Roman" w:cs="Times New Roman"/>
        </w:rPr>
      </w:pPr>
    </w:p>
    <w:p w14:paraId="165AD6A2" w14:textId="77777777" w:rsidR="001B46BA" w:rsidRPr="002856DA" w:rsidRDefault="001B46BA" w:rsidP="002E1AD9">
      <w:pPr>
        <w:tabs>
          <w:tab w:val="left" w:pos="1701"/>
        </w:tabs>
        <w:spacing w:after="0" w:line="240" w:lineRule="auto"/>
        <w:ind w:left="1701" w:right="1416" w:hanging="567"/>
        <w:rPr>
          <w:rFonts w:ascii="Times New Roman" w:hAnsi="Times New Roman" w:cs="Times New Roman"/>
          <w:b/>
          <w:bCs/>
        </w:rPr>
      </w:pPr>
      <w:r w:rsidRPr="002856DA">
        <w:rPr>
          <w:rFonts w:ascii="Times New Roman" w:hAnsi="Times New Roman" w:cs="Times New Roman"/>
          <w:b/>
          <w:bCs/>
        </w:rPr>
        <w:t>A.</w:t>
      </w:r>
      <w:r w:rsidRPr="002856DA">
        <w:rPr>
          <w:rFonts w:ascii="Times New Roman" w:hAnsi="Times New Roman" w:cs="Times New Roman"/>
          <w:b/>
          <w:bCs/>
        </w:rPr>
        <w:tab/>
        <w:t xml:space="preserve">GAMINTOJAS, ATSAKINGAS UŽ SERIJŲ IŠLEIDIMĄ </w:t>
      </w:r>
    </w:p>
    <w:p w14:paraId="35E8BC13" w14:textId="77777777" w:rsidR="001B46BA" w:rsidRPr="002856DA" w:rsidRDefault="001B46BA" w:rsidP="002E1AD9">
      <w:pPr>
        <w:spacing w:after="0" w:line="240" w:lineRule="auto"/>
        <w:ind w:left="1701" w:right="1416" w:hanging="567"/>
        <w:rPr>
          <w:rFonts w:ascii="Times New Roman" w:hAnsi="Times New Roman" w:cs="Times New Roman"/>
        </w:rPr>
      </w:pPr>
    </w:p>
    <w:p w14:paraId="3C83F9B9" w14:textId="77777777" w:rsidR="001B46BA" w:rsidRPr="002856DA" w:rsidRDefault="001B46BA" w:rsidP="002E1AD9">
      <w:pPr>
        <w:tabs>
          <w:tab w:val="left" w:pos="1701"/>
        </w:tabs>
        <w:spacing w:after="0" w:line="240" w:lineRule="auto"/>
        <w:ind w:left="1701" w:right="1416" w:hanging="567"/>
        <w:rPr>
          <w:rFonts w:ascii="Times New Roman" w:hAnsi="Times New Roman" w:cs="Times New Roman"/>
          <w:b/>
          <w:bCs/>
        </w:rPr>
      </w:pPr>
      <w:r w:rsidRPr="002856DA">
        <w:rPr>
          <w:rFonts w:ascii="Times New Roman" w:hAnsi="Times New Roman" w:cs="Times New Roman"/>
          <w:b/>
          <w:bCs/>
        </w:rPr>
        <w:t>B.</w:t>
      </w:r>
      <w:r w:rsidRPr="002856DA">
        <w:rPr>
          <w:rFonts w:ascii="Times New Roman" w:hAnsi="Times New Roman" w:cs="Times New Roman"/>
          <w:b/>
          <w:bCs/>
        </w:rPr>
        <w:tab/>
        <w:t>TIEKIMO IR VARTOJIMO SĄLYGOS AR APRIBOJIMAI</w:t>
      </w:r>
    </w:p>
    <w:p w14:paraId="2E0FF95D" w14:textId="77777777" w:rsidR="001B46BA" w:rsidRPr="002856DA" w:rsidRDefault="001B46BA" w:rsidP="002E1AD9">
      <w:pPr>
        <w:spacing w:after="0" w:line="240" w:lineRule="auto"/>
        <w:ind w:left="1701" w:right="1416" w:hanging="567"/>
        <w:rPr>
          <w:rFonts w:ascii="Times New Roman" w:hAnsi="Times New Roman" w:cs="Times New Roman"/>
        </w:rPr>
      </w:pPr>
    </w:p>
    <w:p w14:paraId="35DE1F61" w14:textId="77777777" w:rsidR="001B46BA" w:rsidRPr="002856DA" w:rsidRDefault="001B46BA" w:rsidP="002E1AD9">
      <w:pPr>
        <w:spacing w:after="0" w:line="240" w:lineRule="auto"/>
        <w:ind w:left="567" w:hanging="567"/>
        <w:rPr>
          <w:rFonts w:ascii="Times New Roman" w:hAnsi="Times New Roman" w:cs="Times New Roman"/>
        </w:rPr>
      </w:pPr>
      <w:r w:rsidRPr="002856DA">
        <w:rPr>
          <w:rFonts w:ascii="Times New Roman" w:hAnsi="Times New Roman" w:cs="Times New Roman"/>
        </w:rPr>
        <w:br w:type="page"/>
      </w:r>
      <w:r w:rsidRPr="002856DA">
        <w:rPr>
          <w:rFonts w:ascii="Times New Roman" w:hAnsi="Times New Roman" w:cs="Times New Roman"/>
          <w:b/>
          <w:bCs/>
        </w:rPr>
        <w:lastRenderedPageBreak/>
        <w:t>A.</w:t>
      </w:r>
      <w:r w:rsidRPr="002856DA">
        <w:rPr>
          <w:rFonts w:ascii="Times New Roman" w:hAnsi="Times New Roman" w:cs="Times New Roman"/>
          <w:b/>
          <w:bCs/>
        </w:rPr>
        <w:tab/>
        <w:t>GAMINTOJAS, ATSAKINGAS UŽ SERIJŲ IŠLEIDIMĄ</w:t>
      </w:r>
    </w:p>
    <w:p w14:paraId="2566A7BA" w14:textId="77777777" w:rsidR="001B46BA" w:rsidRPr="002856DA" w:rsidRDefault="001B46BA" w:rsidP="002E1AD9">
      <w:pPr>
        <w:spacing w:after="0" w:line="240" w:lineRule="auto"/>
        <w:ind w:right="1416"/>
        <w:jc w:val="both"/>
        <w:rPr>
          <w:rFonts w:ascii="Times New Roman" w:hAnsi="Times New Roman" w:cs="Times New Roman"/>
        </w:rPr>
      </w:pPr>
    </w:p>
    <w:p w14:paraId="6E3D5C17" w14:textId="77777777" w:rsidR="001B46BA" w:rsidRPr="002856DA" w:rsidRDefault="001B46BA" w:rsidP="002E1AD9">
      <w:pPr>
        <w:spacing w:after="0" w:line="240" w:lineRule="auto"/>
        <w:jc w:val="both"/>
        <w:outlineLvl w:val="0"/>
        <w:rPr>
          <w:rFonts w:ascii="Times New Roman" w:hAnsi="Times New Roman" w:cs="Times New Roman"/>
        </w:rPr>
      </w:pPr>
      <w:r w:rsidRPr="002856DA">
        <w:rPr>
          <w:rFonts w:ascii="Times New Roman" w:hAnsi="Times New Roman" w:cs="Times New Roman"/>
          <w:u w:val="single"/>
        </w:rPr>
        <w:t>Gamintojo, atsakingo už serijų išleidimą, pavadinimas ir adresas</w:t>
      </w:r>
    </w:p>
    <w:p w14:paraId="4302D02C" w14:textId="77777777" w:rsidR="001B46BA" w:rsidRPr="002856DA" w:rsidRDefault="001B46BA" w:rsidP="002E1AD9">
      <w:pPr>
        <w:shd w:val="clear" w:color="auto" w:fill="FFFFFF"/>
        <w:spacing w:after="0" w:line="240" w:lineRule="auto"/>
        <w:rPr>
          <w:rFonts w:ascii="Times New Roman" w:hAnsi="Times New Roman" w:cs="Times New Roman"/>
          <w:color w:val="222222"/>
          <w:lang w:eastAsia="zh-CN"/>
        </w:rPr>
      </w:pPr>
    </w:p>
    <w:p w14:paraId="5DF8FE86" w14:textId="77777777" w:rsidR="001B46BA" w:rsidRPr="002856DA" w:rsidRDefault="001B46BA" w:rsidP="002E1AD9">
      <w:pPr>
        <w:spacing w:after="0" w:line="240" w:lineRule="auto"/>
        <w:rPr>
          <w:rFonts w:ascii="Times New Roman" w:hAnsi="Times New Roman" w:cs="Times New Roman"/>
          <w:color w:val="000000"/>
          <w:lang w:eastAsia="lt-LT"/>
        </w:rPr>
      </w:pPr>
      <w:proofErr w:type="spellStart"/>
      <w:r w:rsidRPr="002856DA">
        <w:rPr>
          <w:rFonts w:ascii="Times New Roman" w:hAnsi="Times New Roman" w:cs="Times New Roman"/>
        </w:rPr>
        <w:t>Heumann</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Pharma</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GmbH&amp;Co</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Generica</w:t>
      </w:r>
      <w:proofErr w:type="spellEnd"/>
      <w:r w:rsidRPr="002856DA">
        <w:rPr>
          <w:rFonts w:ascii="Times New Roman" w:hAnsi="Times New Roman" w:cs="Times New Roman"/>
        </w:rPr>
        <w:t xml:space="preserve"> KG</w:t>
      </w:r>
    </w:p>
    <w:p w14:paraId="34495304" w14:textId="77777777" w:rsidR="001B46BA" w:rsidRPr="002856DA" w:rsidRDefault="001B46BA" w:rsidP="002E1AD9">
      <w:pPr>
        <w:spacing w:after="0" w:line="240" w:lineRule="auto"/>
        <w:rPr>
          <w:rFonts w:ascii="Times New Roman" w:hAnsi="Times New Roman" w:cs="Times New Roman"/>
          <w:color w:val="000000"/>
          <w:lang w:eastAsia="lt-LT"/>
        </w:rPr>
      </w:pPr>
      <w:proofErr w:type="spellStart"/>
      <w:r w:rsidRPr="002856DA">
        <w:rPr>
          <w:rFonts w:ascii="Times New Roman" w:hAnsi="Times New Roman" w:cs="Times New Roman"/>
          <w:color w:val="000000"/>
          <w:lang w:eastAsia="lt-LT"/>
        </w:rPr>
        <w:t>Südwestpark</w:t>
      </w:r>
      <w:proofErr w:type="spellEnd"/>
      <w:r w:rsidRPr="002856DA">
        <w:rPr>
          <w:rFonts w:ascii="Times New Roman" w:hAnsi="Times New Roman" w:cs="Times New Roman"/>
          <w:color w:val="000000"/>
          <w:lang w:eastAsia="lt-LT"/>
        </w:rPr>
        <w:t xml:space="preserve"> 50</w:t>
      </w:r>
    </w:p>
    <w:p w14:paraId="7C028F59" w14:textId="77777777" w:rsidR="001B46BA" w:rsidRPr="002856DA" w:rsidRDefault="001B46BA" w:rsidP="002E1AD9">
      <w:pPr>
        <w:spacing w:after="0" w:line="240" w:lineRule="auto"/>
        <w:rPr>
          <w:rFonts w:ascii="Times New Roman" w:hAnsi="Times New Roman" w:cs="Times New Roman"/>
          <w:color w:val="000000"/>
          <w:lang w:eastAsia="lt-LT"/>
        </w:rPr>
      </w:pPr>
      <w:r w:rsidRPr="002856DA">
        <w:rPr>
          <w:rFonts w:ascii="Times New Roman" w:hAnsi="Times New Roman" w:cs="Times New Roman"/>
          <w:color w:val="000000"/>
          <w:lang w:eastAsia="lt-LT"/>
        </w:rPr>
        <w:t xml:space="preserve">90449 </w:t>
      </w:r>
      <w:proofErr w:type="spellStart"/>
      <w:r w:rsidRPr="002856DA">
        <w:rPr>
          <w:rFonts w:ascii="Times New Roman" w:hAnsi="Times New Roman" w:cs="Times New Roman"/>
          <w:color w:val="000000"/>
          <w:lang w:eastAsia="lt-LT"/>
        </w:rPr>
        <w:t>Nürnberg</w:t>
      </w:r>
      <w:proofErr w:type="spellEnd"/>
    </w:p>
    <w:p w14:paraId="094253CE"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color w:val="000000"/>
          <w:lang w:eastAsia="lt-LT"/>
        </w:rPr>
        <w:t>Vokietija</w:t>
      </w:r>
    </w:p>
    <w:p w14:paraId="5095ACB9" w14:textId="77777777" w:rsidR="001B46BA" w:rsidRPr="002856DA" w:rsidRDefault="001B46BA" w:rsidP="002E1AD9">
      <w:pPr>
        <w:spacing w:after="0" w:line="240" w:lineRule="auto"/>
        <w:rPr>
          <w:rFonts w:ascii="Times New Roman" w:hAnsi="Times New Roman" w:cs="Times New Roman"/>
        </w:rPr>
      </w:pPr>
    </w:p>
    <w:p w14:paraId="19101977" w14:textId="77777777" w:rsidR="001B46BA" w:rsidRPr="002856DA" w:rsidRDefault="001B46BA" w:rsidP="002E1AD9">
      <w:pPr>
        <w:spacing w:after="0" w:line="240" w:lineRule="auto"/>
        <w:rPr>
          <w:rFonts w:ascii="Times New Roman" w:hAnsi="Times New Roman" w:cs="Times New Roman"/>
          <w:color w:val="000000"/>
          <w:lang w:eastAsia="lt-LT"/>
        </w:rPr>
      </w:pPr>
      <w:r w:rsidRPr="002856DA">
        <w:rPr>
          <w:rFonts w:ascii="Times New Roman" w:hAnsi="Times New Roman" w:cs="Times New Roman"/>
          <w:color w:val="000000"/>
          <w:lang w:eastAsia="lt-LT"/>
        </w:rPr>
        <w:t>arba</w:t>
      </w:r>
    </w:p>
    <w:p w14:paraId="19AD9F0F" w14:textId="77777777" w:rsidR="001B46BA" w:rsidRPr="002856DA" w:rsidRDefault="001B46BA" w:rsidP="002E1AD9">
      <w:pPr>
        <w:spacing w:after="0" w:line="240" w:lineRule="auto"/>
        <w:rPr>
          <w:rFonts w:ascii="Times New Roman" w:hAnsi="Times New Roman" w:cs="Times New Roman"/>
          <w:color w:val="000000"/>
          <w:lang w:eastAsia="lt-LT"/>
        </w:rPr>
      </w:pPr>
    </w:p>
    <w:p w14:paraId="34BBB819" w14:textId="77777777" w:rsidR="001B46BA" w:rsidRPr="002856DA" w:rsidRDefault="001B46BA" w:rsidP="002E1AD9">
      <w:pPr>
        <w:spacing w:after="0" w:line="240" w:lineRule="auto"/>
        <w:rPr>
          <w:rFonts w:ascii="Times New Roman" w:hAnsi="Times New Roman" w:cs="Times New Roman"/>
          <w:color w:val="000000"/>
          <w:lang w:eastAsia="lt-LT"/>
        </w:rPr>
      </w:pPr>
      <w:proofErr w:type="spellStart"/>
      <w:r w:rsidRPr="002856DA">
        <w:rPr>
          <w:rFonts w:ascii="Times New Roman" w:hAnsi="Times New Roman" w:cs="Times New Roman"/>
          <w:color w:val="000000"/>
          <w:lang w:eastAsia="lt-LT"/>
        </w:rPr>
        <w:t>Torrent</w:t>
      </w:r>
      <w:proofErr w:type="spellEnd"/>
      <w:r w:rsidRPr="002856DA">
        <w:rPr>
          <w:rFonts w:ascii="Times New Roman" w:hAnsi="Times New Roman" w:cs="Times New Roman"/>
          <w:color w:val="000000"/>
          <w:lang w:eastAsia="lt-LT"/>
        </w:rPr>
        <w:t xml:space="preserve"> </w:t>
      </w:r>
      <w:proofErr w:type="spellStart"/>
      <w:r w:rsidRPr="002856DA">
        <w:rPr>
          <w:rFonts w:ascii="Times New Roman" w:hAnsi="Times New Roman" w:cs="Times New Roman"/>
          <w:color w:val="000000"/>
          <w:lang w:eastAsia="lt-LT"/>
        </w:rPr>
        <w:t>Pharma</w:t>
      </w:r>
      <w:proofErr w:type="spellEnd"/>
      <w:r w:rsidRPr="002856DA">
        <w:rPr>
          <w:rFonts w:ascii="Times New Roman" w:hAnsi="Times New Roman" w:cs="Times New Roman"/>
          <w:color w:val="000000"/>
          <w:lang w:eastAsia="lt-LT"/>
        </w:rPr>
        <w:t xml:space="preserve"> </w:t>
      </w:r>
      <w:proofErr w:type="spellStart"/>
      <w:r w:rsidRPr="002856DA">
        <w:rPr>
          <w:rFonts w:ascii="Times New Roman" w:hAnsi="Times New Roman" w:cs="Times New Roman"/>
          <w:color w:val="000000"/>
          <w:lang w:eastAsia="lt-LT"/>
        </w:rPr>
        <w:t>GmbH</w:t>
      </w:r>
      <w:proofErr w:type="spellEnd"/>
      <w:r w:rsidRPr="002856DA">
        <w:rPr>
          <w:rFonts w:ascii="Times New Roman" w:hAnsi="Times New Roman" w:cs="Times New Roman"/>
          <w:color w:val="000000"/>
          <w:lang w:eastAsia="lt-LT"/>
        </w:rPr>
        <w:t xml:space="preserve"> </w:t>
      </w:r>
    </w:p>
    <w:p w14:paraId="20927305" w14:textId="77777777" w:rsidR="001B46BA" w:rsidRPr="002856DA" w:rsidRDefault="001B46BA" w:rsidP="002E1AD9">
      <w:pPr>
        <w:spacing w:after="0" w:line="240" w:lineRule="auto"/>
        <w:rPr>
          <w:rFonts w:ascii="Times New Roman" w:hAnsi="Times New Roman" w:cs="Times New Roman"/>
          <w:color w:val="000000"/>
          <w:lang w:eastAsia="lt-LT"/>
        </w:rPr>
      </w:pPr>
      <w:proofErr w:type="spellStart"/>
      <w:r w:rsidRPr="002856DA">
        <w:rPr>
          <w:rFonts w:ascii="Times New Roman" w:hAnsi="Times New Roman" w:cs="Times New Roman"/>
          <w:color w:val="000000"/>
          <w:lang w:eastAsia="lt-LT"/>
        </w:rPr>
        <w:t>Südwestpark</w:t>
      </w:r>
      <w:proofErr w:type="spellEnd"/>
      <w:r w:rsidRPr="002856DA">
        <w:rPr>
          <w:rFonts w:ascii="Times New Roman" w:hAnsi="Times New Roman" w:cs="Times New Roman"/>
          <w:color w:val="000000"/>
          <w:lang w:eastAsia="lt-LT"/>
        </w:rPr>
        <w:t xml:space="preserve"> 50</w:t>
      </w:r>
    </w:p>
    <w:p w14:paraId="2D535BC9" w14:textId="77777777" w:rsidR="001B46BA" w:rsidRPr="002856DA" w:rsidRDefault="001B46BA" w:rsidP="002E1AD9">
      <w:pPr>
        <w:spacing w:after="0" w:line="240" w:lineRule="auto"/>
        <w:rPr>
          <w:rFonts w:ascii="Times New Roman" w:hAnsi="Times New Roman" w:cs="Times New Roman"/>
          <w:color w:val="000000"/>
          <w:lang w:eastAsia="lt-LT"/>
        </w:rPr>
      </w:pPr>
      <w:r w:rsidRPr="002856DA">
        <w:rPr>
          <w:rFonts w:ascii="Times New Roman" w:hAnsi="Times New Roman" w:cs="Times New Roman"/>
          <w:color w:val="000000"/>
          <w:lang w:eastAsia="lt-LT"/>
        </w:rPr>
        <w:t xml:space="preserve">90449 </w:t>
      </w:r>
      <w:proofErr w:type="spellStart"/>
      <w:r w:rsidRPr="002856DA">
        <w:rPr>
          <w:rFonts w:ascii="Times New Roman" w:hAnsi="Times New Roman" w:cs="Times New Roman"/>
          <w:color w:val="000000"/>
          <w:lang w:eastAsia="lt-LT"/>
        </w:rPr>
        <w:t>Nürnberg</w:t>
      </w:r>
      <w:proofErr w:type="spellEnd"/>
      <w:r w:rsidRPr="002856DA">
        <w:rPr>
          <w:rFonts w:ascii="Times New Roman" w:hAnsi="Times New Roman" w:cs="Times New Roman"/>
          <w:color w:val="000000"/>
          <w:lang w:eastAsia="lt-LT"/>
        </w:rPr>
        <w:t xml:space="preserve"> </w:t>
      </w:r>
    </w:p>
    <w:p w14:paraId="71F5071B" w14:textId="77777777" w:rsidR="001B46BA" w:rsidRPr="002856DA" w:rsidRDefault="001B46BA" w:rsidP="002E1AD9">
      <w:pPr>
        <w:spacing w:after="0" w:line="240" w:lineRule="auto"/>
        <w:rPr>
          <w:rFonts w:ascii="Times New Roman" w:hAnsi="Times New Roman" w:cs="Times New Roman"/>
          <w:lang w:eastAsia="zh-CN"/>
        </w:rPr>
      </w:pPr>
      <w:r w:rsidRPr="002856DA">
        <w:rPr>
          <w:rFonts w:ascii="Times New Roman" w:hAnsi="Times New Roman" w:cs="Times New Roman"/>
          <w:color w:val="000000"/>
          <w:lang w:eastAsia="lt-LT"/>
        </w:rPr>
        <w:t>Vokietija</w:t>
      </w:r>
    </w:p>
    <w:p w14:paraId="601E95E3" w14:textId="77777777" w:rsidR="001B46BA" w:rsidRPr="002856DA" w:rsidRDefault="001B46BA" w:rsidP="002E1AD9">
      <w:pPr>
        <w:spacing w:after="0" w:line="240" w:lineRule="auto"/>
        <w:rPr>
          <w:rFonts w:ascii="Times New Roman" w:hAnsi="Times New Roman" w:cs="Times New Roman"/>
        </w:rPr>
      </w:pPr>
    </w:p>
    <w:p w14:paraId="106901B4" w14:textId="77777777" w:rsidR="001B46BA" w:rsidRPr="002856DA" w:rsidRDefault="001B46BA" w:rsidP="002E1AD9">
      <w:pPr>
        <w:tabs>
          <w:tab w:val="left" w:pos="567"/>
        </w:tabs>
        <w:spacing w:after="0" w:line="240" w:lineRule="auto"/>
        <w:jc w:val="both"/>
        <w:rPr>
          <w:rFonts w:ascii="Times New Roman" w:hAnsi="Times New Roman" w:cs="Times New Roman"/>
          <w:snapToGrid w:val="0"/>
        </w:rPr>
      </w:pPr>
      <w:r w:rsidRPr="002856DA">
        <w:rPr>
          <w:rFonts w:ascii="Times New Roman" w:hAnsi="Times New Roman" w:cs="Times New Roman"/>
          <w:snapToGrid w:val="0"/>
        </w:rPr>
        <w:t>Su pakuote pateikiamame lapelyje nurodomas gamintojo, atsakingo už konkrečios serijos išleidimą, pavadinimas ir adresas.</w:t>
      </w:r>
    </w:p>
    <w:p w14:paraId="277320DF" w14:textId="77777777" w:rsidR="001B46BA" w:rsidRPr="002856DA" w:rsidRDefault="001B46BA" w:rsidP="002E1AD9">
      <w:pPr>
        <w:shd w:val="clear" w:color="auto" w:fill="FFFFFF"/>
        <w:spacing w:after="0" w:line="240" w:lineRule="auto"/>
        <w:rPr>
          <w:rFonts w:ascii="Times New Roman" w:hAnsi="Times New Roman" w:cs="Times New Roman"/>
          <w:color w:val="222222"/>
          <w:lang w:eastAsia="zh-CN"/>
        </w:rPr>
      </w:pPr>
    </w:p>
    <w:p w14:paraId="06C0D39F" w14:textId="77777777" w:rsidR="001B46BA" w:rsidRPr="002856DA" w:rsidRDefault="001B46BA" w:rsidP="002E1AD9">
      <w:pPr>
        <w:spacing w:after="0" w:line="240" w:lineRule="auto"/>
        <w:jc w:val="both"/>
        <w:rPr>
          <w:rFonts w:ascii="Times New Roman" w:hAnsi="Times New Roman" w:cs="Times New Roman"/>
        </w:rPr>
      </w:pPr>
    </w:p>
    <w:p w14:paraId="2E832E9D" w14:textId="77777777" w:rsidR="001B46BA" w:rsidRPr="002856DA" w:rsidRDefault="001B46BA" w:rsidP="002E1AD9">
      <w:pPr>
        <w:spacing w:after="0" w:line="240" w:lineRule="auto"/>
        <w:ind w:left="567" w:hanging="567"/>
        <w:jc w:val="both"/>
        <w:rPr>
          <w:rFonts w:ascii="Times New Roman" w:hAnsi="Times New Roman" w:cs="Times New Roman"/>
          <w:b/>
          <w:bCs/>
        </w:rPr>
      </w:pPr>
      <w:r w:rsidRPr="002856DA">
        <w:rPr>
          <w:rFonts w:ascii="Times New Roman" w:hAnsi="Times New Roman" w:cs="Times New Roman"/>
          <w:b/>
          <w:bCs/>
        </w:rPr>
        <w:t>B.</w:t>
      </w:r>
      <w:r w:rsidRPr="002856DA">
        <w:rPr>
          <w:rFonts w:ascii="Times New Roman" w:hAnsi="Times New Roman" w:cs="Times New Roman"/>
          <w:b/>
          <w:bCs/>
        </w:rPr>
        <w:tab/>
        <w:t xml:space="preserve">TIEKIMO IR VARTOJIMO SĄLYGOS AR APRIBOJIMAI </w:t>
      </w:r>
    </w:p>
    <w:p w14:paraId="79A00B2F" w14:textId="77777777" w:rsidR="001B46BA" w:rsidRPr="002856DA" w:rsidRDefault="001B46BA" w:rsidP="002E1AD9">
      <w:pPr>
        <w:spacing w:after="0" w:line="240" w:lineRule="auto"/>
        <w:jc w:val="both"/>
        <w:rPr>
          <w:rFonts w:ascii="Times New Roman" w:hAnsi="Times New Roman" w:cs="Times New Roman"/>
        </w:rPr>
      </w:pPr>
    </w:p>
    <w:p w14:paraId="0BD9F53A" w14:textId="77777777" w:rsidR="001B46BA" w:rsidRPr="002856DA" w:rsidRDefault="001B46BA" w:rsidP="002E1AD9">
      <w:pPr>
        <w:numPr>
          <w:ilvl w:val="12"/>
          <w:numId w:val="0"/>
        </w:numPr>
        <w:spacing w:after="0" w:line="240" w:lineRule="auto"/>
        <w:jc w:val="both"/>
        <w:outlineLvl w:val="0"/>
        <w:rPr>
          <w:rFonts w:ascii="Times New Roman" w:hAnsi="Times New Roman" w:cs="Times New Roman"/>
        </w:rPr>
      </w:pPr>
      <w:r w:rsidRPr="002856DA">
        <w:rPr>
          <w:rFonts w:ascii="Times New Roman" w:hAnsi="Times New Roman" w:cs="Times New Roman"/>
        </w:rPr>
        <w:t>Receptinis vaistinis preparatas.</w:t>
      </w:r>
    </w:p>
    <w:p w14:paraId="43A15BF5" w14:textId="77777777" w:rsidR="001B46BA" w:rsidRPr="002856DA" w:rsidRDefault="001B46BA" w:rsidP="002E1AD9">
      <w:pPr>
        <w:numPr>
          <w:ilvl w:val="12"/>
          <w:numId w:val="0"/>
        </w:numPr>
        <w:spacing w:after="0" w:line="240" w:lineRule="auto"/>
        <w:jc w:val="both"/>
        <w:rPr>
          <w:rFonts w:ascii="Times New Roman" w:hAnsi="Times New Roman" w:cs="Times New Roman"/>
        </w:rPr>
      </w:pPr>
    </w:p>
    <w:p w14:paraId="20518E16" w14:textId="77777777" w:rsidR="001B46BA" w:rsidRPr="002856DA" w:rsidRDefault="001B46BA" w:rsidP="002E1AD9">
      <w:pPr>
        <w:spacing w:after="0" w:line="240" w:lineRule="auto"/>
        <w:ind w:right="-8"/>
        <w:jc w:val="both"/>
        <w:rPr>
          <w:rFonts w:ascii="Times New Roman" w:hAnsi="Times New Roman" w:cs="Times New Roman"/>
        </w:rPr>
      </w:pPr>
    </w:p>
    <w:p w14:paraId="73C4B1CA" w14:textId="77777777" w:rsidR="001B46BA" w:rsidRPr="002856DA" w:rsidRDefault="001B46BA" w:rsidP="002E1AD9">
      <w:pPr>
        <w:spacing w:after="0" w:line="240" w:lineRule="auto"/>
        <w:ind w:left="567" w:hanging="567"/>
        <w:rPr>
          <w:rFonts w:ascii="Times New Roman" w:hAnsi="Times New Roman" w:cs="Times New Roman"/>
        </w:rPr>
      </w:pPr>
      <w:r w:rsidRPr="002856DA">
        <w:rPr>
          <w:rFonts w:ascii="Times New Roman" w:hAnsi="Times New Roman" w:cs="Times New Roman"/>
        </w:rPr>
        <w:br w:type="page"/>
      </w:r>
    </w:p>
    <w:p w14:paraId="5BE57D61" w14:textId="77777777" w:rsidR="001B46BA" w:rsidRPr="002856DA" w:rsidRDefault="001B46BA" w:rsidP="002E1AD9">
      <w:pPr>
        <w:spacing w:after="0" w:line="240" w:lineRule="auto"/>
        <w:ind w:left="567" w:hanging="567"/>
        <w:rPr>
          <w:rFonts w:ascii="Times New Roman" w:hAnsi="Times New Roman" w:cs="Times New Roman"/>
        </w:rPr>
      </w:pPr>
    </w:p>
    <w:p w14:paraId="0E07DAC4" w14:textId="77777777" w:rsidR="001B46BA" w:rsidRPr="002856DA" w:rsidRDefault="001B46BA" w:rsidP="002E1AD9">
      <w:pPr>
        <w:spacing w:after="0" w:line="240" w:lineRule="auto"/>
        <w:ind w:left="567" w:hanging="567"/>
        <w:rPr>
          <w:rFonts w:ascii="Times New Roman" w:hAnsi="Times New Roman" w:cs="Times New Roman"/>
        </w:rPr>
      </w:pPr>
    </w:p>
    <w:p w14:paraId="5E605397" w14:textId="77777777" w:rsidR="001B46BA" w:rsidRPr="002856DA" w:rsidRDefault="001B46BA" w:rsidP="002E1AD9">
      <w:pPr>
        <w:spacing w:after="0" w:line="240" w:lineRule="auto"/>
        <w:ind w:left="567" w:hanging="567"/>
        <w:rPr>
          <w:rFonts w:ascii="Times New Roman" w:hAnsi="Times New Roman" w:cs="Times New Roman"/>
        </w:rPr>
      </w:pPr>
    </w:p>
    <w:p w14:paraId="30739F26" w14:textId="77777777" w:rsidR="001B46BA" w:rsidRPr="002856DA" w:rsidRDefault="001B46BA" w:rsidP="002E1AD9">
      <w:pPr>
        <w:spacing w:after="0" w:line="240" w:lineRule="auto"/>
        <w:ind w:left="567" w:hanging="567"/>
        <w:rPr>
          <w:rFonts w:ascii="Times New Roman" w:hAnsi="Times New Roman" w:cs="Times New Roman"/>
        </w:rPr>
      </w:pPr>
    </w:p>
    <w:p w14:paraId="5EAD3FBB" w14:textId="77777777" w:rsidR="001B46BA" w:rsidRPr="002856DA" w:rsidRDefault="001B46BA" w:rsidP="002E1AD9">
      <w:pPr>
        <w:spacing w:after="0" w:line="240" w:lineRule="auto"/>
        <w:ind w:left="567" w:hanging="567"/>
        <w:rPr>
          <w:rFonts w:ascii="Times New Roman" w:hAnsi="Times New Roman" w:cs="Times New Roman"/>
        </w:rPr>
      </w:pPr>
    </w:p>
    <w:p w14:paraId="3772DB5A" w14:textId="77777777" w:rsidR="001B46BA" w:rsidRPr="002856DA" w:rsidRDefault="001B46BA" w:rsidP="002E1AD9">
      <w:pPr>
        <w:spacing w:after="0" w:line="240" w:lineRule="auto"/>
        <w:ind w:left="567" w:hanging="567"/>
        <w:rPr>
          <w:rFonts w:ascii="Times New Roman" w:hAnsi="Times New Roman" w:cs="Times New Roman"/>
        </w:rPr>
      </w:pPr>
    </w:p>
    <w:p w14:paraId="4C55CD2F" w14:textId="77777777" w:rsidR="001B46BA" w:rsidRPr="002856DA" w:rsidRDefault="001B46BA" w:rsidP="002E1AD9">
      <w:pPr>
        <w:spacing w:after="0" w:line="240" w:lineRule="auto"/>
        <w:ind w:left="567" w:hanging="567"/>
        <w:rPr>
          <w:rFonts w:ascii="Times New Roman" w:hAnsi="Times New Roman" w:cs="Times New Roman"/>
        </w:rPr>
      </w:pPr>
    </w:p>
    <w:p w14:paraId="12AD547A" w14:textId="77777777" w:rsidR="001B46BA" w:rsidRPr="002856DA" w:rsidRDefault="001B46BA" w:rsidP="002E1AD9">
      <w:pPr>
        <w:spacing w:after="0" w:line="240" w:lineRule="auto"/>
        <w:ind w:left="567" w:hanging="567"/>
        <w:rPr>
          <w:rFonts w:ascii="Times New Roman" w:hAnsi="Times New Roman" w:cs="Times New Roman"/>
        </w:rPr>
      </w:pPr>
    </w:p>
    <w:p w14:paraId="1E8E7BFA" w14:textId="77777777" w:rsidR="001B46BA" w:rsidRPr="002856DA" w:rsidRDefault="001B46BA" w:rsidP="002E1AD9">
      <w:pPr>
        <w:spacing w:after="0" w:line="240" w:lineRule="auto"/>
        <w:ind w:left="567" w:hanging="567"/>
        <w:rPr>
          <w:rFonts w:ascii="Times New Roman" w:hAnsi="Times New Roman" w:cs="Times New Roman"/>
        </w:rPr>
      </w:pPr>
    </w:p>
    <w:p w14:paraId="5B36ED60" w14:textId="77777777" w:rsidR="001B46BA" w:rsidRPr="002856DA" w:rsidRDefault="001B46BA" w:rsidP="002E1AD9">
      <w:pPr>
        <w:spacing w:after="0" w:line="240" w:lineRule="auto"/>
        <w:ind w:left="567" w:hanging="567"/>
        <w:rPr>
          <w:rFonts w:ascii="Times New Roman" w:hAnsi="Times New Roman" w:cs="Times New Roman"/>
        </w:rPr>
      </w:pPr>
    </w:p>
    <w:p w14:paraId="653D679F" w14:textId="77777777" w:rsidR="001B46BA" w:rsidRPr="002856DA" w:rsidRDefault="001B46BA" w:rsidP="002E1AD9">
      <w:pPr>
        <w:spacing w:after="0" w:line="240" w:lineRule="auto"/>
        <w:ind w:left="567" w:hanging="567"/>
        <w:rPr>
          <w:rFonts w:ascii="Times New Roman" w:hAnsi="Times New Roman" w:cs="Times New Roman"/>
        </w:rPr>
      </w:pPr>
    </w:p>
    <w:p w14:paraId="7FBD203D" w14:textId="77777777" w:rsidR="001B46BA" w:rsidRPr="002856DA" w:rsidRDefault="001B46BA" w:rsidP="002E1AD9">
      <w:pPr>
        <w:spacing w:after="0" w:line="240" w:lineRule="auto"/>
        <w:ind w:left="567" w:hanging="567"/>
        <w:rPr>
          <w:rFonts w:ascii="Times New Roman" w:hAnsi="Times New Roman" w:cs="Times New Roman"/>
        </w:rPr>
      </w:pPr>
    </w:p>
    <w:p w14:paraId="158AD06E" w14:textId="77777777" w:rsidR="001B46BA" w:rsidRPr="002856DA" w:rsidRDefault="001B46BA" w:rsidP="002E1AD9">
      <w:pPr>
        <w:spacing w:after="0" w:line="240" w:lineRule="auto"/>
        <w:ind w:left="567" w:hanging="567"/>
        <w:rPr>
          <w:rFonts w:ascii="Times New Roman" w:hAnsi="Times New Roman" w:cs="Times New Roman"/>
        </w:rPr>
      </w:pPr>
    </w:p>
    <w:p w14:paraId="096AC0A4" w14:textId="77777777" w:rsidR="001B46BA" w:rsidRPr="002856DA" w:rsidRDefault="001B46BA" w:rsidP="002E1AD9">
      <w:pPr>
        <w:spacing w:after="0" w:line="240" w:lineRule="auto"/>
        <w:ind w:left="567" w:hanging="567"/>
        <w:rPr>
          <w:rFonts w:ascii="Times New Roman" w:hAnsi="Times New Roman" w:cs="Times New Roman"/>
        </w:rPr>
      </w:pPr>
    </w:p>
    <w:p w14:paraId="5F6CFB4A" w14:textId="77777777" w:rsidR="001B46BA" w:rsidRPr="002856DA" w:rsidRDefault="001B46BA" w:rsidP="002E1AD9">
      <w:pPr>
        <w:spacing w:after="0" w:line="240" w:lineRule="auto"/>
        <w:ind w:left="567" w:hanging="567"/>
        <w:rPr>
          <w:rFonts w:ascii="Times New Roman" w:hAnsi="Times New Roman" w:cs="Times New Roman"/>
        </w:rPr>
      </w:pPr>
    </w:p>
    <w:p w14:paraId="72F12A0F" w14:textId="77777777" w:rsidR="001B46BA" w:rsidRPr="002856DA" w:rsidRDefault="001B46BA" w:rsidP="002E1AD9">
      <w:pPr>
        <w:spacing w:after="0" w:line="240" w:lineRule="auto"/>
        <w:ind w:left="567" w:hanging="567"/>
        <w:rPr>
          <w:rFonts w:ascii="Times New Roman" w:hAnsi="Times New Roman" w:cs="Times New Roman"/>
        </w:rPr>
      </w:pPr>
    </w:p>
    <w:p w14:paraId="28E77C09" w14:textId="77777777" w:rsidR="001B46BA" w:rsidRPr="002856DA" w:rsidRDefault="001B46BA" w:rsidP="002E1AD9">
      <w:pPr>
        <w:spacing w:after="0" w:line="240" w:lineRule="auto"/>
        <w:ind w:left="567" w:hanging="567"/>
        <w:rPr>
          <w:rFonts w:ascii="Times New Roman" w:hAnsi="Times New Roman" w:cs="Times New Roman"/>
        </w:rPr>
      </w:pPr>
    </w:p>
    <w:p w14:paraId="538E1F0A" w14:textId="77777777" w:rsidR="001B46BA" w:rsidRPr="002856DA" w:rsidRDefault="001B46BA" w:rsidP="002E1AD9">
      <w:pPr>
        <w:spacing w:after="0" w:line="240" w:lineRule="auto"/>
        <w:ind w:left="567" w:hanging="567"/>
        <w:rPr>
          <w:rFonts w:ascii="Times New Roman" w:hAnsi="Times New Roman" w:cs="Times New Roman"/>
        </w:rPr>
      </w:pPr>
    </w:p>
    <w:p w14:paraId="0E499E33" w14:textId="77777777" w:rsidR="001B46BA" w:rsidRPr="002856DA" w:rsidRDefault="001B46BA" w:rsidP="002E1AD9">
      <w:pPr>
        <w:spacing w:after="0" w:line="240" w:lineRule="auto"/>
        <w:ind w:left="567" w:hanging="567"/>
        <w:rPr>
          <w:rFonts w:ascii="Times New Roman" w:hAnsi="Times New Roman" w:cs="Times New Roman"/>
        </w:rPr>
      </w:pPr>
    </w:p>
    <w:p w14:paraId="3946BCA8" w14:textId="77777777" w:rsidR="001B46BA" w:rsidRPr="002856DA" w:rsidRDefault="001B46BA" w:rsidP="002E1AD9">
      <w:pPr>
        <w:spacing w:after="0" w:line="240" w:lineRule="auto"/>
        <w:ind w:left="567" w:hanging="567"/>
        <w:rPr>
          <w:rFonts w:ascii="Times New Roman" w:hAnsi="Times New Roman" w:cs="Times New Roman"/>
        </w:rPr>
      </w:pPr>
    </w:p>
    <w:p w14:paraId="69C0405C" w14:textId="77777777" w:rsidR="001B46BA" w:rsidRPr="002856DA" w:rsidRDefault="001B46BA" w:rsidP="002E1AD9">
      <w:pPr>
        <w:spacing w:after="0" w:line="240" w:lineRule="auto"/>
        <w:ind w:left="567" w:hanging="567"/>
        <w:rPr>
          <w:rFonts w:ascii="Times New Roman" w:hAnsi="Times New Roman" w:cs="Times New Roman"/>
        </w:rPr>
      </w:pPr>
    </w:p>
    <w:p w14:paraId="247515F9" w14:textId="77777777" w:rsidR="001B46BA" w:rsidRDefault="001B46BA" w:rsidP="00EF1E65">
      <w:pPr>
        <w:spacing w:after="0" w:line="240" w:lineRule="auto"/>
        <w:outlineLvl w:val="0"/>
        <w:rPr>
          <w:rFonts w:ascii="Times New Roman" w:hAnsi="Times New Roman" w:cs="Times New Roman"/>
          <w:b/>
          <w:bCs/>
        </w:rPr>
      </w:pPr>
    </w:p>
    <w:p w14:paraId="3AD8AFDF"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r w:rsidRPr="002856DA">
        <w:rPr>
          <w:rFonts w:ascii="Times New Roman" w:hAnsi="Times New Roman" w:cs="Times New Roman"/>
          <w:b/>
          <w:bCs/>
        </w:rPr>
        <w:t>III PRIEDAS</w:t>
      </w:r>
    </w:p>
    <w:p w14:paraId="25DFE39E" w14:textId="77777777" w:rsidR="001B46BA" w:rsidRPr="002856DA" w:rsidRDefault="001B46BA" w:rsidP="002E1AD9">
      <w:pPr>
        <w:spacing w:after="0" w:line="240" w:lineRule="auto"/>
        <w:ind w:left="567" w:hanging="567"/>
        <w:jc w:val="center"/>
        <w:rPr>
          <w:rFonts w:ascii="Times New Roman" w:hAnsi="Times New Roman" w:cs="Times New Roman"/>
          <w:b/>
          <w:bCs/>
        </w:rPr>
      </w:pPr>
    </w:p>
    <w:p w14:paraId="192BE391"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r w:rsidRPr="002856DA">
        <w:rPr>
          <w:rFonts w:ascii="Times New Roman" w:hAnsi="Times New Roman" w:cs="Times New Roman"/>
          <w:b/>
          <w:bCs/>
        </w:rPr>
        <w:t>ŽENKLINIMAS IR PAKUOTĖS LAPELIS</w:t>
      </w:r>
    </w:p>
    <w:p w14:paraId="43C5E9DF"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br w:type="page"/>
      </w:r>
    </w:p>
    <w:p w14:paraId="1AA9F2B2"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04D0529C"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46FDEA23"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160C14CA"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68863537"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7FB462C8"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463E90C3"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6944574A"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7DD59289"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05639E1D"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59B57A40"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221FE08A"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3BF5C834"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5F0E43F6"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415222BD"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070B757F"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5DA72B87"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713DC231"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694FBE12"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333BA483"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1223059E"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p>
    <w:p w14:paraId="30C9B091" w14:textId="77777777" w:rsidR="001B46BA" w:rsidRDefault="001B46BA" w:rsidP="00EF1E65">
      <w:pPr>
        <w:spacing w:after="0" w:line="240" w:lineRule="auto"/>
        <w:outlineLvl w:val="0"/>
        <w:rPr>
          <w:rFonts w:ascii="Times New Roman" w:hAnsi="Times New Roman" w:cs="Times New Roman"/>
          <w:b/>
          <w:bCs/>
        </w:rPr>
      </w:pPr>
    </w:p>
    <w:p w14:paraId="44876E30" w14:textId="77777777" w:rsidR="001B46BA" w:rsidRPr="002856DA" w:rsidRDefault="001B46BA" w:rsidP="002E1AD9">
      <w:pPr>
        <w:spacing w:after="0" w:line="240" w:lineRule="auto"/>
        <w:ind w:left="567" w:hanging="567"/>
        <w:jc w:val="center"/>
        <w:outlineLvl w:val="0"/>
        <w:rPr>
          <w:rFonts w:ascii="Times New Roman" w:hAnsi="Times New Roman" w:cs="Times New Roman"/>
          <w:b/>
          <w:bCs/>
        </w:rPr>
      </w:pPr>
      <w:r w:rsidRPr="002856DA">
        <w:rPr>
          <w:rFonts w:ascii="Times New Roman" w:hAnsi="Times New Roman" w:cs="Times New Roman"/>
          <w:b/>
          <w:bCs/>
        </w:rPr>
        <w:t>A. ŽENKLINIMAS</w:t>
      </w:r>
    </w:p>
    <w:p w14:paraId="1A9AF42B" w14:textId="77777777" w:rsidR="001B46BA" w:rsidRPr="002856DA" w:rsidRDefault="001B46BA" w:rsidP="002E1AD9">
      <w:pPr>
        <w:tabs>
          <w:tab w:val="left" w:pos="567"/>
        </w:tabs>
        <w:spacing w:after="0" w:line="240" w:lineRule="auto"/>
        <w:rPr>
          <w:rFonts w:ascii="Times New Roman" w:hAnsi="Times New Roman" w:cs="Times New Roman"/>
          <w:b/>
          <w:bCs/>
        </w:rPr>
      </w:pPr>
    </w:p>
    <w:p w14:paraId="1E5095C2" w14:textId="23943D0E" w:rsidR="001B46BA" w:rsidRPr="002856DA" w:rsidRDefault="001B46BA" w:rsidP="002E1AD9">
      <w:pPr>
        <w:tabs>
          <w:tab w:val="left" w:pos="567"/>
        </w:tabs>
        <w:spacing w:after="0" w:line="240" w:lineRule="auto"/>
        <w:rPr>
          <w:rFonts w:ascii="Times New Roman" w:hAnsi="Times New Roman" w:cs="Times New Roman"/>
          <w:b/>
          <w:bCs/>
        </w:rPr>
      </w:pPr>
      <w:r w:rsidRPr="002856DA">
        <w:rPr>
          <w:rFonts w:ascii="Times New Roman" w:hAnsi="Times New Roman" w:cs="Times New Roman"/>
          <w:b/>
          <w:bCs/>
        </w:rPr>
        <w:br w:type="page"/>
      </w:r>
    </w:p>
    <w:p w14:paraId="148DE68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 xml:space="preserve">INFORMACIJA ANT IŠORINĖS PAKUOTĖS </w:t>
      </w:r>
    </w:p>
    <w:p w14:paraId="22D0B11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p>
    <w:p w14:paraId="3B268B1C"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r w:rsidRPr="002856DA">
        <w:rPr>
          <w:rFonts w:ascii="Times New Roman" w:hAnsi="Times New Roman" w:cs="Times New Roman"/>
          <w:b/>
          <w:bCs/>
          <w:lang w:eastAsia="lt-LT"/>
        </w:rPr>
        <w:t>KARTONO DĖŽUTĖ (BUTELIUKO)</w:t>
      </w:r>
    </w:p>
    <w:p w14:paraId="50B37D2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0D4FBB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5C86375"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w:t>
      </w:r>
      <w:r w:rsidRPr="002856DA">
        <w:rPr>
          <w:rFonts w:ascii="Times New Roman" w:hAnsi="Times New Roman" w:cs="Times New Roman"/>
          <w:b/>
          <w:bCs/>
          <w:lang w:eastAsia="lt-LT"/>
        </w:rPr>
        <w:tab/>
        <w:t>VAISTINIO PREPARATO PAVADINIMAS</w:t>
      </w:r>
    </w:p>
    <w:p w14:paraId="039C552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F7B5DE3" w14:textId="2E9CD722"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5</w:t>
      </w:r>
      <w:r w:rsidR="001B46BA">
        <w:rPr>
          <w:rFonts w:ascii="Times New Roman" w:hAnsi="Times New Roman" w:cs="Times New Roman"/>
          <w:lang w:eastAsia="lt-LT"/>
        </w:rPr>
        <w:t> mg</w:t>
      </w:r>
      <w:r w:rsidR="001B46BA" w:rsidRPr="002856DA">
        <w:rPr>
          <w:rFonts w:ascii="Times New Roman" w:hAnsi="Times New Roman" w:cs="Times New Roman"/>
          <w:lang w:eastAsia="lt-LT"/>
        </w:rPr>
        <w:t xml:space="preserve"> plėvele dengtos tabletės</w:t>
      </w:r>
    </w:p>
    <w:p w14:paraId="5ACD8117" w14:textId="51F5FB0F"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10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18DE2EF7" w14:textId="64AD41C4"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20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1EBC8AE1" w14:textId="65C0FBCE"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40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4228A8B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CDD393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roofErr w:type="spellStart"/>
      <w:r w:rsidRPr="002856DA">
        <w:rPr>
          <w:rFonts w:ascii="Times New Roman" w:hAnsi="Times New Roman" w:cs="Times New Roman"/>
          <w:lang w:eastAsia="lt-LT"/>
        </w:rPr>
        <w:t>Ro</w:t>
      </w:r>
      <w:r>
        <w:rPr>
          <w:rFonts w:ascii="Times New Roman" w:hAnsi="Times New Roman" w:cs="Times New Roman"/>
          <w:lang w:eastAsia="lt-LT"/>
        </w:rPr>
        <w:t>z</w:t>
      </w:r>
      <w:r w:rsidRPr="002856DA">
        <w:rPr>
          <w:rFonts w:ascii="Times New Roman" w:hAnsi="Times New Roman" w:cs="Times New Roman"/>
          <w:lang w:eastAsia="lt-LT"/>
        </w:rPr>
        <w:t>uvastatinas</w:t>
      </w:r>
      <w:proofErr w:type="spellEnd"/>
    </w:p>
    <w:p w14:paraId="3DE7D5E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206F01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F357A05"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2.</w:t>
      </w:r>
      <w:r w:rsidRPr="002856DA">
        <w:rPr>
          <w:rFonts w:ascii="Times New Roman" w:hAnsi="Times New Roman" w:cs="Times New Roman"/>
          <w:b/>
          <w:bCs/>
          <w:lang w:eastAsia="lt-LT"/>
        </w:rPr>
        <w:tab/>
        <w:t>VEIKLIOJI (-IOS) MEDŽIAGA (-OS) IR JOS (-Ų) KIEKIS (-IAI)</w:t>
      </w:r>
    </w:p>
    <w:p w14:paraId="2196FF9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8D8124E"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Kiekvienoje plėvele dengtoje tabletėje yra 5</w:t>
      </w:r>
      <w:r>
        <w:rPr>
          <w:rFonts w:ascii="Times New Roman" w:hAnsi="Times New Roman" w:cs="Times New Roman"/>
          <w:lang w:eastAsia="lt-LT"/>
        </w:rPr>
        <w:t> mg</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kalcio druskos pavidalu).</w:t>
      </w:r>
    </w:p>
    <w:p w14:paraId="54431AFE"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10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w:t>
      </w:r>
    </w:p>
    <w:p w14:paraId="2D6F6841"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20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w:t>
      </w:r>
      <w:r>
        <w:rPr>
          <w:rFonts w:ascii="Times New Roman" w:hAnsi="Times New Roman" w:cs="Times New Roman"/>
          <w:highlight w:val="lightGray"/>
          <w:lang w:eastAsia="lt-LT"/>
        </w:rPr>
        <w:t>p</w:t>
      </w:r>
      <w:r w:rsidRPr="002856DA">
        <w:rPr>
          <w:rFonts w:ascii="Times New Roman" w:hAnsi="Times New Roman" w:cs="Times New Roman"/>
          <w:highlight w:val="lightGray"/>
          <w:lang w:eastAsia="lt-LT"/>
        </w:rPr>
        <w:t>avidalu).</w:t>
      </w:r>
    </w:p>
    <w:p w14:paraId="25FF4142"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40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p>
    <w:p w14:paraId="4C774AE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7827104"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236772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PAGALBINIŲ MEDŽIAGŲ SĄRAŠAS</w:t>
      </w:r>
    </w:p>
    <w:p w14:paraId="7E85DEB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0BD301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Sudėtyje yra laktozės. Daugiau informacijos žr. pakuotės lapelyje. </w:t>
      </w:r>
    </w:p>
    <w:p w14:paraId="24EB335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E1D0E4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BB9C82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4.</w:t>
      </w:r>
      <w:r w:rsidRPr="002856DA">
        <w:rPr>
          <w:rFonts w:ascii="Times New Roman" w:hAnsi="Times New Roman" w:cs="Times New Roman"/>
          <w:b/>
          <w:bCs/>
          <w:lang w:eastAsia="lt-LT"/>
        </w:rPr>
        <w:tab/>
        <w:t>FARMACINĖ FORMA IR KIEKIS PAKUOTĖJE</w:t>
      </w:r>
    </w:p>
    <w:p w14:paraId="514084D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3360680"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rPr>
        <w:t>30 plėvele dengtų tablečių</w:t>
      </w:r>
    </w:p>
    <w:p w14:paraId="3AA42BC6"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highlight w:val="lightGray"/>
        </w:rPr>
        <w:t>90 plėvele dengtų tablečių</w:t>
      </w:r>
    </w:p>
    <w:p w14:paraId="47302B83"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highlight w:val="lightGray"/>
        </w:rPr>
        <w:t>500 plėvele dengtų tablečių</w:t>
      </w:r>
    </w:p>
    <w:p w14:paraId="1E021F9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28316B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A0B0DB3"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5.</w:t>
      </w:r>
      <w:r w:rsidRPr="002856DA">
        <w:rPr>
          <w:rFonts w:ascii="Times New Roman" w:hAnsi="Times New Roman" w:cs="Times New Roman"/>
          <w:b/>
          <w:bCs/>
          <w:lang w:eastAsia="lt-LT"/>
        </w:rPr>
        <w:tab/>
        <w:t>VARTOJIMO METODAS IR BŪDAS (-AI)</w:t>
      </w:r>
    </w:p>
    <w:p w14:paraId="65194DB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6C830F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Prieš vartojimą perskaitykite pakuotės lapelį.</w:t>
      </w:r>
    </w:p>
    <w:p w14:paraId="190B3D6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Vartoti per burną. </w:t>
      </w:r>
    </w:p>
    <w:p w14:paraId="5F3EC7A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67DE62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6F223A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6.</w:t>
      </w:r>
      <w:r w:rsidRPr="002856DA">
        <w:rPr>
          <w:rFonts w:ascii="Times New Roman" w:hAnsi="Times New Roman" w:cs="Times New Roman"/>
          <w:b/>
          <w:bCs/>
          <w:lang w:eastAsia="lt-LT"/>
        </w:rPr>
        <w:tab/>
        <w:t>SPECIALUS ĮSPĖJIMAS, KAD VAISTINĮ PREPARATĄ BŪTINA LAIKYTI VAIKAMS NEPASTEBIMOJE IR NEPASIEKIAMOJE VIETOJE</w:t>
      </w:r>
    </w:p>
    <w:p w14:paraId="324EA93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EBD896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Laikyti vaikams nepastebimoje ir nepasiekiamoje vietoje.</w:t>
      </w:r>
    </w:p>
    <w:p w14:paraId="184C1A2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A93B0F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EF9D8EA"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7.</w:t>
      </w:r>
      <w:r w:rsidRPr="002856DA">
        <w:rPr>
          <w:rFonts w:ascii="Times New Roman" w:hAnsi="Times New Roman" w:cs="Times New Roman"/>
          <w:b/>
          <w:bCs/>
          <w:lang w:eastAsia="lt-LT"/>
        </w:rPr>
        <w:tab/>
        <w:t>KITAS SPECIALUS ĮSPĖJIMAS (JEI REIKIA)</w:t>
      </w:r>
    </w:p>
    <w:p w14:paraId="62035E4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644986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09722ED"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8.</w:t>
      </w:r>
      <w:r w:rsidRPr="002856DA">
        <w:rPr>
          <w:rFonts w:ascii="Times New Roman" w:hAnsi="Times New Roman" w:cs="Times New Roman"/>
          <w:b/>
          <w:bCs/>
          <w:lang w:eastAsia="lt-LT"/>
        </w:rPr>
        <w:tab/>
        <w:t>TINKAMUMO LAIKAS</w:t>
      </w:r>
    </w:p>
    <w:p w14:paraId="4123957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D29FF5B" w14:textId="1868DF40"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Tinka iki </w:t>
      </w:r>
      <w:r w:rsidR="00FA3AB3" w:rsidRPr="00FA3AB3">
        <w:rPr>
          <w:rFonts w:ascii="Times New Roman" w:hAnsi="Times New Roman" w:cs="Times New Roman"/>
          <w:lang w:eastAsia="lt-LT"/>
        </w:rPr>
        <w:t>{mm/MMMM}</w:t>
      </w:r>
    </w:p>
    <w:p w14:paraId="1F35EE1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2FB023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291552C"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9.</w:t>
      </w:r>
      <w:r w:rsidRPr="002856DA">
        <w:rPr>
          <w:rFonts w:ascii="Times New Roman" w:hAnsi="Times New Roman" w:cs="Times New Roman"/>
          <w:b/>
          <w:bCs/>
          <w:lang w:eastAsia="lt-LT"/>
        </w:rPr>
        <w:tab/>
        <w:t>SPECIALIOS LAIKYMO SĄLYGOS</w:t>
      </w:r>
    </w:p>
    <w:p w14:paraId="3C7D344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A4A6F1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Po </w:t>
      </w:r>
      <w:r>
        <w:rPr>
          <w:rFonts w:ascii="Times New Roman" w:hAnsi="Times New Roman" w:cs="Times New Roman"/>
          <w:lang w:eastAsia="lt-LT"/>
        </w:rPr>
        <w:t xml:space="preserve">pirmojo </w:t>
      </w:r>
      <w:r w:rsidRPr="002856DA">
        <w:rPr>
          <w:rFonts w:ascii="Times New Roman" w:hAnsi="Times New Roman" w:cs="Times New Roman"/>
          <w:lang w:eastAsia="lt-LT"/>
        </w:rPr>
        <w:t>atidarymo suvartoti per 90 dienų.</w:t>
      </w:r>
    </w:p>
    <w:p w14:paraId="0494982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39DDEF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A80936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10.</w:t>
      </w:r>
      <w:r w:rsidRPr="002856DA">
        <w:rPr>
          <w:rFonts w:ascii="Times New Roman" w:hAnsi="Times New Roman" w:cs="Times New Roman"/>
          <w:b/>
          <w:bCs/>
          <w:lang w:eastAsia="lt-LT"/>
        </w:rPr>
        <w:tab/>
        <w:t>SPECIALIOS ATSARGUMO PRIEMONĖS DĖL NESUVARTOTO  VAISTINIO PREPARATO AR JO ATLIEKŲ TVARKYMO (JEI REIKIA)</w:t>
      </w:r>
    </w:p>
    <w:p w14:paraId="61A3F484" w14:textId="77777777" w:rsidR="001B46BA" w:rsidRPr="002856DA" w:rsidRDefault="001B46BA" w:rsidP="002E1AD9">
      <w:pPr>
        <w:spacing w:after="0" w:line="240" w:lineRule="auto"/>
        <w:rPr>
          <w:rFonts w:ascii="Times New Roman" w:hAnsi="Times New Roman" w:cs="Times New Roman"/>
          <w:b/>
          <w:bCs/>
        </w:rPr>
      </w:pPr>
    </w:p>
    <w:p w14:paraId="69E84FD5" w14:textId="77777777" w:rsidR="001B46BA" w:rsidRPr="002856DA" w:rsidRDefault="001B46BA" w:rsidP="002E1AD9">
      <w:pPr>
        <w:spacing w:after="0" w:line="240" w:lineRule="auto"/>
        <w:rPr>
          <w:rFonts w:ascii="Times New Roman" w:hAnsi="Times New Roman" w:cs="Times New Roman"/>
          <w:b/>
          <w:bCs/>
        </w:rPr>
      </w:pPr>
    </w:p>
    <w:p w14:paraId="104B7D1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11.</w:t>
      </w:r>
      <w:r w:rsidRPr="002856DA">
        <w:rPr>
          <w:rFonts w:ascii="Times New Roman" w:hAnsi="Times New Roman" w:cs="Times New Roman"/>
          <w:b/>
          <w:bCs/>
          <w:lang w:eastAsia="lt-LT"/>
        </w:rPr>
        <w:tab/>
      </w:r>
      <w:r w:rsidRPr="002856DA">
        <w:rPr>
          <w:rFonts w:ascii="Times New Roman" w:hAnsi="Times New Roman" w:cs="Times New Roman"/>
          <w:b/>
          <w:bCs/>
          <w:caps/>
          <w:lang w:eastAsia="lt-LT"/>
        </w:rPr>
        <w:t xml:space="preserve">rINKODARos TEISĖS </w:t>
      </w:r>
      <w:r w:rsidRPr="002856DA">
        <w:rPr>
          <w:rFonts w:ascii="Times New Roman" w:hAnsi="Times New Roman" w:cs="Times New Roman"/>
          <w:b/>
          <w:bCs/>
          <w:lang w:eastAsia="lt-LT"/>
        </w:rPr>
        <w:t>TURĖTOJO PAVADINIMAS IR ADRESAS</w:t>
      </w:r>
    </w:p>
    <w:p w14:paraId="3B0AA59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2802BBD" w14:textId="77777777" w:rsidR="001B46BA" w:rsidRPr="005F3DA3" w:rsidRDefault="001B46BA" w:rsidP="002E1AD9">
      <w:pPr>
        <w:pStyle w:val="BTEMEASMCA"/>
        <w:rPr>
          <w:rFonts w:ascii="Times New Roman" w:hAnsi="Times New Roman"/>
          <w:b/>
          <w:bCs/>
          <w:sz w:val="22"/>
          <w:szCs w:val="22"/>
        </w:rPr>
      </w:pPr>
      <w:proofErr w:type="spellStart"/>
      <w:r w:rsidRPr="005F3DA3">
        <w:rPr>
          <w:rFonts w:ascii="Times New Roman" w:hAnsi="Times New Roman"/>
          <w:sz w:val="22"/>
          <w:szCs w:val="22"/>
        </w:rPr>
        <w:t>Torrent</w:t>
      </w:r>
      <w:proofErr w:type="spellEnd"/>
      <w:r w:rsidRPr="005F3DA3">
        <w:rPr>
          <w:rFonts w:ascii="Times New Roman" w:hAnsi="Times New Roman"/>
          <w:sz w:val="22"/>
          <w:szCs w:val="22"/>
        </w:rPr>
        <w:t xml:space="preserve"> </w:t>
      </w:r>
      <w:proofErr w:type="spellStart"/>
      <w:r w:rsidRPr="005F3DA3">
        <w:rPr>
          <w:rFonts w:ascii="Times New Roman" w:hAnsi="Times New Roman"/>
          <w:sz w:val="22"/>
          <w:szCs w:val="22"/>
        </w:rPr>
        <w:t>Pharma</w:t>
      </w:r>
      <w:proofErr w:type="spellEnd"/>
      <w:r w:rsidRPr="005F3DA3">
        <w:rPr>
          <w:rFonts w:ascii="Times New Roman" w:hAnsi="Times New Roman"/>
          <w:sz w:val="22"/>
          <w:szCs w:val="22"/>
        </w:rPr>
        <w:t xml:space="preserve"> </w:t>
      </w:r>
      <w:proofErr w:type="spellStart"/>
      <w:r w:rsidRPr="005F3DA3">
        <w:rPr>
          <w:rFonts w:ascii="Times New Roman" w:hAnsi="Times New Roman"/>
          <w:sz w:val="22"/>
          <w:szCs w:val="22"/>
        </w:rPr>
        <w:t>GmbH</w:t>
      </w:r>
      <w:proofErr w:type="spellEnd"/>
    </w:p>
    <w:p w14:paraId="2A1AB1E0" w14:textId="77777777" w:rsidR="001B46BA" w:rsidRPr="005F3DA3" w:rsidRDefault="001B46BA" w:rsidP="002E1AD9">
      <w:pPr>
        <w:pStyle w:val="BTEMEASMCA"/>
        <w:rPr>
          <w:rFonts w:ascii="Times New Roman" w:hAnsi="Times New Roman"/>
          <w:sz w:val="22"/>
          <w:szCs w:val="22"/>
        </w:rPr>
      </w:pPr>
      <w:proofErr w:type="spellStart"/>
      <w:r w:rsidRPr="005F3DA3">
        <w:rPr>
          <w:rFonts w:ascii="Times New Roman" w:hAnsi="Times New Roman"/>
          <w:sz w:val="22"/>
          <w:szCs w:val="22"/>
        </w:rPr>
        <w:t>Südwestpark</w:t>
      </w:r>
      <w:proofErr w:type="spellEnd"/>
      <w:r w:rsidRPr="005F3DA3">
        <w:rPr>
          <w:rFonts w:ascii="Times New Roman" w:hAnsi="Times New Roman"/>
          <w:sz w:val="22"/>
          <w:szCs w:val="22"/>
        </w:rPr>
        <w:t xml:space="preserve"> 50</w:t>
      </w:r>
    </w:p>
    <w:p w14:paraId="5D26AB66" w14:textId="77777777" w:rsidR="001B46BA" w:rsidRPr="005F3DA3" w:rsidRDefault="001B46BA" w:rsidP="002E1AD9">
      <w:pPr>
        <w:pStyle w:val="BTEMEASMCA"/>
        <w:rPr>
          <w:rFonts w:ascii="Times New Roman" w:hAnsi="Times New Roman"/>
          <w:sz w:val="22"/>
          <w:szCs w:val="22"/>
        </w:rPr>
      </w:pPr>
      <w:r w:rsidRPr="005F3DA3">
        <w:rPr>
          <w:rFonts w:ascii="Times New Roman" w:hAnsi="Times New Roman"/>
          <w:sz w:val="22"/>
          <w:szCs w:val="22"/>
        </w:rPr>
        <w:t xml:space="preserve">90449 </w:t>
      </w:r>
      <w:proofErr w:type="spellStart"/>
      <w:r w:rsidRPr="005F3DA3">
        <w:rPr>
          <w:rFonts w:ascii="Times New Roman" w:hAnsi="Times New Roman"/>
          <w:sz w:val="22"/>
          <w:szCs w:val="22"/>
        </w:rPr>
        <w:t>Nürnberg</w:t>
      </w:r>
      <w:proofErr w:type="spellEnd"/>
    </w:p>
    <w:p w14:paraId="2F8A5DC5" w14:textId="77777777" w:rsidR="001B46BA" w:rsidRPr="005F3DA3" w:rsidRDefault="001B46BA" w:rsidP="002E1AD9">
      <w:pPr>
        <w:pStyle w:val="BTEMEASMCA"/>
        <w:rPr>
          <w:rFonts w:ascii="Times New Roman" w:hAnsi="Times New Roman"/>
          <w:sz w:val="22"/>
          <w:szCs w:val="22"/>
        </w:rPr>
      </w:pPr>
      <w:r w:rsidRPr="005F3DA3">
        <w:rPr>
          <w:rFonts w:ascii="Times New Roman" w:hAnsi="Times New Roman"/>
          <w:sz w:val="22"/>
          <w:szCs w:val="22"/>
        </w:rPr>
        <w:t>Vokietija</w:t>
      </w:r>
    </w:p>
    <w:p w14:paraId="6A3C0FC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D353A0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DFEF88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12.</w:t>
      </w:r>
      <w:r w:rsidRPr="002856DA">
        <w:rPr>
          <w:rFonts w:ascii="Times New Roman" w:hAnsi="Times New Roman" w:cs="Times New Roman"/>
          <w:b/>
          <w:bCs/>
          <w:lang w:eastAsia="lt-LT"/>
        </w:rPr>
        <w:tab/>
        <w:t>RINKODAROS PAŽYMĖJIMO NUMERIS (-IAI)</w:t>
      </w:r>
    </w:p>
    <w:p w14:paraId="599032EC" w14:textId="77777777" w:rsidR="001B46BA" w:rsidRDefault="001B46BA" w:rsidP="002E1AD9">
      <w:pPr>
        <w:tabs>
          <w:tab w:val="left" w:pos="567"/>
        </w:tabs>
        <w:spacing w:after="0" w:line="240" w:lineRule="auto"/>
        <w:jc w:val="both"/>
        <w:rPr>
          <w:rFonts w:ascii="Times New Roman" w:hAnsi="Times New Roman" w:cs="Times New Roman"/>
          <w:lang w:eastAsia="lt-LT"/>
        </w:rPr>
      </w:pPr>
    </w:p>
    <w:p w14:paraId="08C3BE1F"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5</w:t>
      </w:r>
      <w:r>
        <w:rPr>
          <w:rFonts w:ascii="Times New Roman" w:hAnsi="Times New Roman" w:cs="Times New Roman"/>
          <w:lang w:eastAsia="lt-LT"/>
        </w:rPr>
        <w:t> mg</w:t>
      </w:r>
    </w:p>
    <w:p w14:paraId="47C5053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 xml:space="preserve">LT/1/14/3582/016 </w:t>
      </w:r>
    </w:p>
    <w:p w14:paraId="6C64ED6F"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 xml:space="preserve">LT/1/14/3582/017 </w:t>
      </w:r>
    </w:p>
    <w:p w14:paraId="76F5A3D9"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3582/018 (gydymo įstaigai)</w:t>
      </w:r>
    </w:p>
    <w:p w14:paraId="489BA4A8" w14:textId="77777777" w:rsidR="00EF1E65" w:rsidRDefault="00EF1E65" w:rsidP="00EF1E65">
      <w:pPr>
        <w:spacing w:after="0" w:line="240" w:lineRule="auto"/>
        <w:ind w:left="567" w:hanging="567"/>
        <w:rPr>
          <w:rFonts w:ascii="Times New Roman" w:hAnsi="Times New Roman" w:cs="Times New Roman"/>
        </w:rPr>
      </w:pPr>
    </w:p>
    <w:p w14:paraId="16089F5E"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10 mg</w:t>
      </w:r>
    </w:p>
    <w:p w14:paraId="28E4D4C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3582/034</w:t>
      </w:r>
    </w:p>
    <w:p w14:paraId="6DC2D9AF"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3582/035</w:t>
      </w:r>
      <w:r w:rsidRPr="003E24B9">
        <w:rPr>
          <w:rFonts w:ascii="Times New Roman" w:eastAsia="Times New Roman" w:hAnsi="Times New Roman" w:cs="Times New Roman"/>
          <w:bCs/>
          <w:szCs w:val="24"/>
        </w:rPr>
        <w:t xml:space="preserve"> </w:t>
      </w:r>
    </w:p>
    <w:p w14:paraId="67260C27"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3582/036 (gydymo įstaigai)</w:t>
      </w:r>
    </w:p>
    <w:p w14:paraId="39AD1E7E" w14:textId="77777777" w:rsidR="00EF1E65" w:rsidRDefault="00EF1E65" w:rsidP="00EF1E65">
      <w:pPr>
        <w:spacing w:after="0" w:line="240" w:lineRule="auto"/>
        <w:ind w:left="567" w:hanging="567"/>
        <w:rPr>
          <w:rFonts w:ascii="Times New Roman" w:hAnsi="Times New Roman" w:cs="Times New Roman"/>
        </w:rPr>
      </w:pPr>
    </w:p>
    <w:p w14:paraId="417797F2"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20 mg</w:t>
      </w:r>
    </w:p>
    <w:p w14:paraId="45A17A0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3582/052</w:t>
      </w:r>
    </w:p>
    <w:p w14:paraId="5ED33515"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3582/053</w:t>
      </w:r>
      <w:r w:rsidRPr="003E24B9">
        <w:rPr>
          <w:rFonts w:ascii="Times New Roman" w:eastAsia="Times New Roman" w:hAnsi="Times New Roman" w:cs="Times New Roman"/>
          <w:bCs/>
          <w:szCs w:val="24"/>
        </w:rPr>
        <w:t xml:space="preserve"> </w:t>
      </w:r>
    </w:p>
    <w:p w14:paraId="67A85EF6"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3582/054 (gydymo įstaigai)</w:t>
      </w:r>
    </w:p>
    <w:p w14:paraId="414FF8A1" w14:textId="77777777" w:rsidR="00EF1E65" w:rsidRDefault="00EF1E65" w:rsidP="00EF1E65">
      <w:pPr>
        <w:spacing w:after="0" w:line="240" w:lineRule="auto"/>
        <w:ind w:left="567" w:hanging="567"/>
        <w:rPr>
          <w:rFonts w:ascii="Times New Roman" w:hAnsi="Times New Roman" w:cs="Times New Roman"/>
        </w:rPr>
      </w:pPr>
    </w:p>
    <w:p w14:paraId="34021C98"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40 mg</w:t>
      </w:r>
    </w:p>
    <w:p w14:paraId="18C543D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N30 - LT/1/14/3582/070</w:t>
      </w:r>
    </w:p>
    <w:p w14:paraId="62C77D5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N90 - LT/1/14/3582/071</w:t>
      </w:r>
      <w:r w:rsidRPr="003E24B9">
        <w:rPr>
          <w:rFonts w:ascii="Times New Roman" w:eastAsia="Times New Roman" w:hAnsi="Times New Roman" w:cs="Times New Roman"/>
          <w:bCs/>
          <w:szCs w:val="24"/>
        </w:rPr>
        <w:t xml:space="preserve"> </w:t>
      </w:r>
    </w:p>
    <w:p w14:paraId="1A217430"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3582/072 (gydymo įstaigai)</w:t>
      </w:r>
    </w:p>
    <w:p w14:paraId="08F70D3E" w14:textId="77777777" w:rsidR="00EF1E65" w:rsidRPr="002856DA" w:rsidRDefault="00EF1E65" w:rsidP="002E1AD9">
      <w:pPr>
        <w:tabs>
          <w:tab w:val="left" w:pos="567"/>
        </w:tabs>
        <w:spacing w:after="0" w:line="240" w:lineRule="auto"/>
        <w:jc w:val="both"/>
        <w:rPr>
          <w:rFonts w:ascii="Times New Roman" w:hAnsi="Times New Roman" w:cs="Times New Roman"/>
          <w:lang w:eastAsia="lt-LT"/>
        </w:rPr>
      </w:pPr>
    </w:p>
    <w:p w14:paraId="0BFE5B3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7FDC11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SERIJOS NUMERIS</w:t>
      </w:r>
    </w:p>
    <w:p w14:paraId="1CE4879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6325A3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Serija</w:t>
      </w:r>
    </w:p>
    <w:p w14:paraId="54BC9A5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27A070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E6D327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14.</w:t>
      </w:r>
      <w:r w:rsidRPr="002856DA">
        <w:rPr>
          <w:rFonts w:ascii="Times New Roman" w:hAnsi="Times New Roman" w:cs="Times New Roman"/>
          <w:b/>
          <w:bCs/>
          <w:lang w:eastAsia="lt-LT"/>
        </w:rPr>
        <w:tab/>
        <w:t>PARDAVIMO (IŠDAVIMO) TVARKA</w:t>
      </w:r>
    </w:p>
    <w:p w14:paraId="3E36210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D9CDD2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Receptinis vaistinis preparatas.</w:t>
      </w:r>
    </w:p>
    <w:p w14:paraId="45DC3CE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D19B58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E54B6D5"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15.</w:t>
      </w:r>
      <w:r w:rsidRPr="002856DA">
        <w:rPr>
          <w:rFonts w:ascii="Times New Roman" w:hAnsi="Times New Roman" w:cs="Times New Roman"/>
          <w:b/>
          <w:bCs/>
          <w:lang w:eastAsia="lt-LT"/>
        </w:rPr>
        <w:tab/>
        <w:t>VARTOJIMO INSTRUKCIJA</w:t>
      </w:r>
    </w:p>
    <w:p w14:paraId="22F6E039"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7404B230"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7334C03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rPr>
      </w:pPr>
      <w:r w:rsidRPr="002856DA">
        <w:rPr>
          <w:rFonts w:ascii="Times New Roman" w:hAnsi="Times New Roman" w:cs="Times New Roman"/>
          <w:b/>
          <w:bCs/>
        </w:rPr>
        <w:t>16.</w:t>
      </w:r>
      <w:r w:rsidRPr="002856DA">
        <w:rPr>
          <w:rFonts w:ascii="Times New Roman" w:hAnsi="Times New Roman" w:cs="Times New Roman"/>
          <w:b/>
          <w:bCs/>
        </w:rPr>
        <w:tab/>
        <w:t>INFORMACIJA BRAILIO RAŠTU</w:t>
      </w:r>
    </w:p>
    <w:p w14:paraId="49BEE3A8"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3B30909A" w14:textId="3788F47D" w:rsidR="001B46BA" w:rsidRPr="002856DA" w:rsidRDefault="00FA3AB3" w:rsidP="002E1AD9">
      <w:pPr>
        <w:tabs>
          <w:tab w:val="left" w:pos="567"/>
        </w:tabs>
        <w:spacing w:after="0" w:line="240" w:lineRule="auto"/>
        <w:jc w:val="both"/>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5</w:t>
      </w:r>
      <w:r w:rsidR="001B46BA">
        <w:rPr>
          <w:rFonts w:ascii="Times New Roman" w:hAnsi="Times New Roman" w:cs="Times New Roman"/>
        </w:rPr>
        <w:t> mg</w:t>
      </w:r>
    </w:p>
    <w:p w14:paraId="5128455A" w14:textId="1C183368"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10</w:t>
      </w:r>
      <w:r w:rsidR="001B46BA">
        <w:rPr>
          <w:rFonts w:ascii="Times New Roman" w:hAnsi="Times New Roman" w:cs="Times New Roman"/>
          <w:highlight w:val="lightGray"/>
        </w:rPr>
        <w:t> mg</w:t>
      </w:r>
    </w:p>
    <w:p w14:paraId="10F96CA2" w14:textId="6778E802"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20</w:t>
      </w:r>
      <w:r w:rsidR="001B46BA">
        <w:rPr>
          <w:rFonts w:ascii="Times New Roman" w:hAnsi="Times New Roman" w:cs="Times New Roman"/>
          <w:highlight w:val="lightGray"/>
        </w:rPr>
        <w:t> mg</w:t>
      </w:r>
    </w:p>
    <w:p w14:paraId="4BC93BA6" w14:textId="24697CA7"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40</w:t>
      </w:r>
      <w:r w:rsidR="001B46BA">
        <w:rPr>
          <w:rFonts w:ascii="Times New Roman" w:hAnsi="Times New Roman" w:cs="Times New Roman"/>
          <w:highlight w:val="lightGray"/>
        </w:rPr>
        <w:t> mg</w:t>
      </w:r>
    </w:p>
    <w:p w14:paraId="24F329A4" w14:textId="2C515AD5" w:rsidR="001B46BA" w:rsidRPr="002856DA" w:rsidRDefault="001B46BA" w:rsidP="00EF1E65">
      <w:pPr>
        <w:spacing w:after="0"/>
        <w:rPr>
          <w:rFonts w:ascii="Times New Roman" w:hAnsi="Times New Roman" w:cs="Times New Roman"/>
          <w:b/>
          <w:bCs/>
        </w:rPr>
      </w:pPr>
      <w:r w:rsidRPr="002856DA">
        <w:rPr>
          <w:rFonts w:ascii="Times New Roman" w:hAnsi="Times New Roman" w:cs="Times New Roman"/>
          <w:b/>
          <w:bCs/>
        </w:rPr>
        <w:br w:type="page"/>
      </w:r>
    </w:p>
    <w:p w14:paraId="1F91477B"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 xml:space="preserve">INFORMACIJA ANT IŠORINĖS PAKUOTĖS </w:t>
      </w:r>
    </w:p>
    <w:p w14:paraId="236FF76D"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p>
    <w:p w14:paraId="1973DDDA"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r w:rsidRPr="002856DA">
        <w:rPr>
          <w:rFonts w:ascii="Times New Roman" w:hAnsi="Times New Roman" w:cs="Times New Roman"/>
          <w:b/>
          <w:bCs/>
          <w:lang w:eastAsia="lt-LT"/>
        </w:rPr>
        <w:t>KARTONO DĖŽUTĖ (LIZDIN</w:t>
      </w:r>
      <w:r>
        <w:rPr>
          <w:rFonts w:ascii="Times New Roman" w:hAnsi="Times New Roman" w:cs="Times New Roman"/>
          <w:b/>
          <w:bCs/>
          <w:lang w:eastAsia="lt-LT"/>
        </w:rPr>
        <w:t>ĖS</w:t>
      </w:r>
      <w:r w:rsidRPr="002856DA">
        <w:rPr>
          <w:rFonts w:ascii="Times New Roman" w:hAnsi="Times New Roman" w:cs="Times New Roman"/>
          <w:b/>
          <w:bCs/>
          <w:lang w:eastAsia="lt-LT"/>
        </w:rPr>
        <w:t xml:space="preserve"> PLOKŠTELĖS)</w:t>
      </w:r>
    </w:p>
    <w:p w14:paraId="0D12B21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146D12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4D3ADB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w:t>
      </w:r>
      <w:r w:rsidRPr="002856DA">
        <w:rPr>
          <w:rFonts w:ascii="Times New Roman" w:hAnsi="Times New Roman" w:cs="Times New Roman"/>
          <w:b/>
          <w:bCs/>
          <w:lang w:eastAsia="lt-LT"/>
        </w:rPr>
        <w:tab/>
        <w:t>VAISTINIO PREPARATO PAVADINIMAS</w:t>
      </w:r>
    </w:p>
    <w:p w14:paraId="37BC6E2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2DA5669" w14:textId="7DDFEA08"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5</w:t>
      </w:r>
      <w:r w:rsidR="001B46BA">
        <w:rPr>
          <w:rFonts w:ascii="Times New Roman" w:hAnsi="Times New Roman" w:cs="Times New Roman"/>
          <w:lang w:eastAsia="lt-LT"/>
        </w:rPr>
        <w:t> mg</w:t>
      </w:r>
      <w:r w:rsidR="001B46BA" w:rsidRPr="002856DA">
        <w:rPr>
          <w:rFonts w:ascii="Times New Roman" w:hAnsi="Times New Roman" w:cs="Times New Roman"/>
          <w:lang w:eastAsia="lt-LT"/>
        </w:rPr>
        <w:t xml:space="preserve"> plėvele dengtos tabletės</w:t>
      </w:r>
    </w:p>
    <w:p w14:paraId="1D31D33D" w14:textId="12222D2B"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10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1B817D84" w14:textId="442B92A1"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20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51B8E6D3" w14:textId="56A4F351"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40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3D7C1D7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D8459B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roofErr w:type="spellStart"/>
      <w:r w:rsidRPr="002856DA">
        <w:rPr>
          <w:rFonts w:ascii="Times New Roman" w:hAnsi="Times New Roman" w:cs="Times New Roman"/>
          <w:lang w:eastAsia="lt-LT"/>
        </w:rPr>
        <w:t>Ro</w:t>
      </w:r>
      <w:r>
        <w:rPr>
          <w:rFonts w:ascii="Times New Roman" w:hAnsi="Times New Roman" w:cs="Times New Roman"/>
          <w:lang w:eastAsia="lt-LT"/>
        </w:rPr>
        <w:t>z</w:t>
      </w:r>
      <w:r w:rsidRPr="002856DA">
        <w:rPr>
          <w:rFonts w:ascii="Times New Roman" w:hAnsi="Times New Roman" w:cs="Times New Roman"/>
          <w:lang w:eastAsia="lt-LT"/>
        </w:rPr>
        <w:t>uvastatinas</w:t>
      </w:r>
      <w:proofErr w:type="spellEnd"/>
    </w:p>
    <w:p w14:paraId="3973A83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509FA5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AD493DA"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2.</w:t>
      </w:r>
      <w:r w:rsidRPr="002856DA">
        <w:rPr>
          <w:rFonts w:ascii="Times New Roman" w:hAnsi="Times New Roman" w:cs="Times New Roman"/>
          <w:b/>
          <w:bCs/>
          <w:lang w:eastAsia="lt-LT"/>
        </w:rPr>
        <w:tab/>
        <w:t>VEIKLIOJI (-IOS) MEDŽIAGA (-OS) IR JOS (-Ų) KIEKIS (-IAI)</w:t>
      </w:r>
    </w:p>
    <w:p w14:paraId="1838BBE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38E79F8"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Kiekvienoje plėvele dengtoje tabletėje yra 5</w:t>
      </w:r>
      <w:r>
        <w:rPr>
          <w:rFonts w:ascii="Times New Roman" w:hAnsi="Times New Roman" w:cs="Times New Roman"/>
          <w:lang w:eastAsia="lt-LT"/>
        </w:rPr>
        <w:t> mg</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kalcio druskos pavidalu).</w:t>
      </w:r>
    </w:p>
    <w:p w14:paraId="1BE9F723"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10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w:t>
      </w:r>
    </w:p>
    <w:p w14:paraId="79BABD99"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20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w:t>
      </w:r>
      <w:r>
        <w:rPr>
          <w:rFonts w:ascii="Times New Roman" w:hAnsi="Times New Roman" w:cs="Times New Roman"/>
          <w:highlight w:val="lightGray"/>
          <w:lang w:eastAsia="lt-LT"/>
        </w:rPr>
        <w:t>p</w:t>
      </w:r>
      <w:r w:rsidRPr="002856DA">
        <w:rPr>
          <w:rFonts w:ascii="Times New Roman" w:hAnsi="Times New Roman" w:cs="Times New Roman"/>
          <w:highlight w:val="lightGray"/>
          <w:lang w:eastAsia="lt-LT"/>
        </w:rPr>
        <w:t>avidalu).</w:t>
      </w:r>
    </w:p>
    <w:p w14:paraId="0C088627"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40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p>
    <w:p w14:paraId="3E0F4B7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BCF61D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DE9126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PAGALBINIŲ MEDŽIAGŲ SĄRAŠAS</w:t>
      </w:r>
    </w:p>
    <w:p w14:paraId="4173D42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39EDB1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Sudėtyje yra laktozės. Daugiau informacijos žr. pakuotės lapelyje. </w:t>
      </w:r>
    </w:p>
    <w:p w14:paraId="50481C6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975AE5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2AD6E02"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4.</w:t>
      </w:r>
      <w:r w:rsidRPr="002856DA">
        <w:rPr>
          <w:rFonts w:ascii="Times New Roman" w:hAnsi="Times New Roman" w:cs="Times New Roman"/>
          <w:b/>
          <w:bCs/>
          <w:lang w:eastAsia="lt-LT"/>
        </w:rPr>
        <w:tab/>
        <w:t>FARMACINĖ FORMA IR KIEKIS PAKUOTĖJE</w:t>
      </w:r>
    </w:p>
    <w:p w14:paraId="4262240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A0E2B6A"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7 plėvele dengtos tabletės</w:t>
      </w:r>
    </w:p>
    <w:p w14:paraId="1CA464CA"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14 plėvele dengtų tablečių</w:t>
      </w:r>
    </w:p>
    <w:p w14:paraId="69BB66B5"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15 plėvele dengtų tablečių</w:t>
      </w:r>
    </w:p>
    <w:p w14:paraId="556018FA"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20 plėvele dengtų tablečių</w:t>
      </w:r>
    </w:p>
    <w:p w14:paraId="62AB05E3"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28 plėvele dengtos tabletės</w:t>
      </w:r>
    </w:p>
    <w:p w14:paraId="560DB1DA"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30 plėvele dengtų tablečių</w:t>
      </w:r>
    </w:p>
    <w:p w14:paraId="666CD09C"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42 plėvele dengtos tabletės</w:t>
      </w:r>
    </w:p>
    <w:p w14:paraId="778BD765"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50 plėvele dengtų tablečių</w:t>
      </w:r>
    </w:p>
    <w:p w14:paraId="4AD33F04"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56 plėvele dengtos tabletės</w:t>
      </w:r>
    </w:p>
    <w:p w14:paraId="25256A13"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lastRenderedPageBreak/>
        <w:t>60 plėvele dengtų tablečių</w:t>
      </w:r>
    </w:p>
    <w:p w14:paraId="27632AC7"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84 plėvele dengtos tabletės</w:t>
      </w:r>
    </w:p>
    <w:p w14:paraId="226CDFE6"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90 plėvele dengtų tablečių</w:t>
      </w:r>
    </w:p>
    <w:p w14:paraId="45D63898"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98 plėvele dengtos tabletės</w:t>
      </w:r>
    </w:p>
    <w:p w14:paraId="46460858"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100 plėvele dengtų tablečių</w:t>
      </w:r>
    </w:p>
    <w:p w14:paraId="07BAEBBE" w14:textId="77777777" w:rsidR="001B46BA" w:rsidRPr="002856DA" w:rsidRDefault="001B46BA" w:rsidP="002E1AD9">
      <w:pPr>
        <w:spacing w:after="0" w:line="240" w:lineRule="auto"/>
        <w:rPr>
          <w:rFonts w:ascii="Times New Roman" w:hAnsi="Times New Roman" w:cs="Times New Roman"/>
          <w:color w:val="000000"/>
          <w:highlight w:val="lightGray"/>
        </w:rPr>
      </w:pPr>
      <w:r w:rsidRPr="002856DA">
        <w:rPr>
          <w:rFonts w:ascii="Times New Roman" w:hAnsi="Times New Roman" w:cs="Times New Roman"/>
          <w:color w:val="000000"/>
          <w:highlight w:val="lightGray"/>
        </w:rPr>
        <w:t>200 plėvele dengtų tablečių</w:t>
      </w:r>
    </w:p>
    <w:p w14:paraId="28F28E5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C4BBA4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0354C3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5.</w:t>
      </w:r>
      <w:r w:rsidRPr="002856DA">
        <w:rPr>
          <w:rFonts w:ascii="Times New Roman" w:hAnsi="Times New Roman" w:cs="Times New Roman"/>
          <w:b/>
          <w:bCs/>
          <w:lang w:eastAsia="lt-LT"/>
        </w:rPr>
        <w:tab/>
        <w:t>VARTOJIMO METODAS IR BŪDAS (-AI)</w:t>
      </w:r>
    </w:p>
    <w:p w14:paraId="17B9DCE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05B8A1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Prieš vartojimą perskaitykite pakuotės lapelį.</w:t>
      </w:r>
    </w:p>
    <w:p w14:paraId="62CD813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Vartoti per burną. </w:t>
      </w:r>
    </w:p>
    <w:p w14:paraId="00E2AD0B"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31529D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DF38C8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6.</w:t>
      </w:r>
      <w:r w:rsidRPr="002856DA">
        <w:rPr>
          <w:rFonts w:ascii="Times New Roman" w:hAnsi="Times New Roman" w:cs="Times New Roman"/>
          <w:b/>
          <w:bCs/>
          <w:lang w:eastAsia="lt-LT"/>
        </w:rPr>
        <w:tab/>
        <w:t>SPECIALUS ĮSPĖJIMAS, KAD VAISTINĮ PREPARATĄ BŪTINA LAIKYTI VAIKAMS NEPASTEBIMOJE IR NEPASIEKIAMOJE VIETOJE</w:t>
      </w:r>
    </w:p>
    <w:p w14:paraId="7361FCF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131F4C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Laikyti vaikams nepastebimoje ir nepasiekiamoje vietoje.</w:t>
      </w:r>
    </w:p>
    <w:p w14:paraId="4488F16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4A0E3B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B4CB64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7.</w:t>
      </w:r>
      <w:r w:rsidRPr="002856DA">
        <w:rPr>
          <w:rFonts w:ascii="Times New Roman" w:hAnsi="Times New Roman" w:cs="Times New Roman"/>
          <w:b/>
          <w:bCs/>
          <w:lang w:eastAsia="lt-LT"/>
        </w:rPr>
        <w:tab/>
        <w:t>KITAS SPECIALUS ĮSPĖJIMAS (JEI REIKIA)</w:t>
      </w:r>
    </w:p>
    <w:p w14:paraId="08F9909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92DDA8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F258B25"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8.</w:t>
      </w:r>
      <w:r w:rsidRPr="002856DA">
        <w:rPr>
          <w:rFonts w:ascii="Times New Roman" w:hAnsi="Times New Roman" w:cs="Times New Roman"/>
          <w:b/>
          <w:bCs/>
          <w:lang w:eastAsia="lt-LT"/>
        </w:rPr>
        <w:tab/>
        <w:t>TINKAMUMO LAIKAS</w:t>
      </w:r>
    </w:p>
    <w:p w14:paraId="7E57C7F4"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89EE0B8" w14:textId="16DB523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Tinka iki </w:t>
      </w:r>
      <w:r w:rsidR="00FA3AB3" w:rsidRPr="00FA3AB3">
        <w:rPr>
          <w:rFonts w:ascii="Times New Roman" w:hAnsi="Times New Roman" w:cs="Times New Roman"/>
          <w:lang w:eastAsia="lt-LT"/>
        </w:rPr>
        <w:t>{mm/MMMM}</w:t>
      </w:r>
    </w:p>
    <w:p w14:paraId="521F96B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0E6845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670A400"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9.</w:t>
      </w:r>
      <w:r w:rsidRPr="002856DA">
        <w:rPr>
          <w:rFonts w:ascii="Times New Roman" w:hAnsi="Times New Roman" w:cs="Times New Roman"/>
          <w:b/>
          <w:bCs/>
          <w:lang w:eastAsia="lt-LT"/>
        </w:rPr>
        <w:tab/>
        <w:t>SPECIALIOS LAIKYMO SĄLYGOS</w:t>
      </w:r>
    </w:p>
    <w:p w14:paraId="6A50610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8A718E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D72CA6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10.</w:t>
      </w:r>
      <w:r w:rsidRPr="002856DA">
        <w:rPr>
          <w:rFonts w:ascii="Times New Roman" w:hAnsi="Times New Roman" w:cs="Times New Roman"/>
          <w:b/>
          <w:bCs/>
          <w:lang w:eastAsia="lt-LT"/>
        </w:rPr>
        <w:tab/>
        <w:t>SPECIALIOS ATSARGUMO PRIEMONĖS DĖL NESUVARTOTO  VAISTINIO PREPARATO AR JO ATLIEKŲ TVARKYMO (JEI REIKIA)</w:t>
      </w:r>
    </w:p>
    <w:p w14:paraId="27CAC621" w14:textId="77777777" w:rsidR="001B46BA" w:rsidRPr="002856DA" w:rsidRDefault="001B46BA" w:rsidP="002E1AD9">
      <w:pPr>
        <w:spacing w:after="0" w:line="240" w:lineRule="auto"/>
        <w:rPr>
          <w:rFonts w:ascii="Times New Roman" w:hAnsi="Times New Roman" w:cs="Times New Roman"/>
          <w:b/>
          <w:bCs/>
        </w:rPr>
      </w:pPr>
    </w:p>
    <w:p w14:paraId="291FA021" w14:textId="77777777" w:rsidR="001B46BA" w:rsidRPr="002856DA" w:rsidRDefault="001B46BA" w:rsidP="002E1AD9">
      <w:pPr>
        <w:spacing w:after="0" w:line="240" w:lineRule="auto"/>
        <w:rPr>
          <w:rFonts w:ascii="Times New Roman" w:hAnsi="Times New Roman" w:cs="Times New Roman"/>
          <w:b/>
          <w:bCs/>
        </w:rPr>
      </w:pPr>
    </w:p>
    <w:p w14:paraId="3D4ED80C"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11.</w:t>
      </w:r>
      <w:r w:rsidRPr="002856DA">
        <w:rPr>
          <w:rFonts w:ascii="Times New Roman" w:hAnsi="Times New Roman" w:cs="Times New Roman"/>
          <w:b/>
          <w:bCs/>
          <w:lang w:eastAsia="lt-LT"/>
        </w:rPr>
        <w:tab/>
      </w:r>
      <w:r w:rsidRPr="002856DA">
        <w:rPr>
          <w:rFonts w:ascii="Times New Roman" w:hAnsi="Times New Roman" w:cs="Times New Roman"/>
          <w:b/>
          <w:bCs/>
          <w:caps/>
          <w:lang w:eastAsia="lt-LT"/>
        </w:rPr>
        <w:t xml:space="preserve">rINKODARos TEISĖS </w:t>
      </w:r>
      <w:r w:rsidRPr="002856DA">
        <w:rPr>
          <w:rFonts w:ascii="Times New Roman" w:hAnsi="Times New Roman" w:cs="Times New Roman"/>
          <w:b/>
          <w:bCs/>
          <w:lang w:eastAsia="lt-LT"/>
        </w:rPr>
        <w:t>TURĖTOJO PAVADINIMAS IR ADRESAS</w:t>
      </w:r>
    </w:p>
    <w:p w14:paraId="14C317D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B760732" w14:textId="77777777" w:rsidR="001B46BA" w:rsidRPr="002856DA" w:rsidRDefault="001B46BA" w:rsidP="002E1AD9">
      <w:pPr>
        <w:pStyle w:val="BTEMEASMCA"/>
        <w:rPr>
          <w:rFonts w:ascii="Times New Roman" w:hAnsi="Times New Roman"/>
          <w:b/>
          <w:bCs/>
        </w:rPr>
      </w:pPr>
      <w:proofErr w:type="spellStart"/>
      <w:r w:rsidRPr="002856DA">
        <w:rPr>
          <w:rFonts w:ascii="Times New Roman" w:hAnsi="Times New Roman"/>
        </w:rPr>
        <w:t>Torrent</w:t>
      </w:r>
      <w:proofErr w:type="spellEnd"/>
      <w:r w:rsidRPr="002856DA">
        <w:rPr>
          <w:rFonts w:ascii="Times New Roman" w:hAnsi="Times New Roman"/>
        </w:rPr>
        <w:t xml:space="preserve"> </w:t>
      </w:r>
      <w:proofErr w:type="spellStart"/>
      <w:r w:rsidRPr="002856DA">
        <w:rPr>
          <w:rFonts w:ascii="Times New Roman" w:hAnsi="Times New Roman"/>
        </w:rPr>
        <w:t>Pharma</w:t>
      </w:r>
      <w:proofErr w:type="spellEnd"/>
      <w:r w:rsidRPr="002856DA">
        <w:rPr>
          <w:rFonts w:ascii="Times New Roman" w:hAnsi="Times New Roman"/>
        </w:rPr>
        <w:t xml:space="preserve"> </w:t>
      </w:r>
      <w:proofErr w:type="spellStart"/>
      <w:r w:rsidRPr="002856DA">
        <w:rPr>
          <w:rFonts w:ascii="Times New Roman" w:hAnsi="Times New Roman"/>
        </w:rPr>
        <w:t>GmbH</w:t>
      </w:r>
      <w:proofErr w:type="spellEnd"/>
    </w:p>
    <w:p w14:paraId="19FEC137" w14:textId="77777777" w:rsidR="001B46BA" w:rsidRPr="002856DA" w:rsidRDefault="001B46BA" w:rsidP="002E1AD9">
      <w:pPr>
        <w:pStyle w:val="BTEMEASMCA"/>
        <w:rPr>
          <w:rFonts w:ascii="Times New Roman" w:hAnsi="Times New Roman"/>
        </w:rPr>
      </w:pPr>
      <w:proofErr w:type="spellStart"/>
      <w:r w:rsidRPr="002856DA">
        <w:rPr>
          <w:rFonts w:ascii="Times New Roman" w:hAnsi="Times New Roman"/>
        </w:rPr>
        <w:t>Südwestpark</w:t>
      </w:r>
      <w:proofErr w:type="spellEnd"/>
      <w:r w:rsidRPr="002856DA">
        <w:rPr>
          <w:rFonts w:ascii="Times New Roman" w:hAnsi="Times New Roman"/>
        </w:rPr>
        <w:t xml:space="preserve"> 50</w:t>
      </w:r>
    </w:p>
    <w:p w14:paraId="5D47095C" w14:textId="77777777" w:rsidR="001B46BA" w:rsidRPr="002856DA" w:rsidRDefault="001B46BA" w:rsidP="002E1AD9">
      <w:pPr>
        <w:pStyle w:val="BTEMEASMCA"/>
        <w:rPr>
          <w:rFonts w:ascii="Times New Roman" w:hAnsi="Times New Roman"/>
        </w:rPr>
      </w:pPr>
      <w:r w:rsidRPr="002856DA">
        <w:rPr>
          <w:rFonts w:ascii="Times New Roman" w:hAnsi="Times New Roman"/>
        </w:rPr>
        <w:t xml:space="preserve">90449 </w:t>
      </w:r>
      <w:proofErr w:type="spellStart"/>
      <w:r w:rsidRPr="002856DA">
        <w:rPr>
          <w:rFonts w:ascii="Times New Roman" w:hAnsi="Times New Roman"/>
        </w:rPr>
        <w:t>Nürnberg</w:t>
      </w:r>
      <w:proofErr w:type="spellEnd"/>
    </w:p>
    <w:p w14:paraId="093EF8F9" w14:textId="77777777" w:rsidR="001B46BA" w:rsidRPr="002856DA" w:rsidRDefault="001B46BA" w:rsidP="002E1AD9">
      <w:pPr>
        <w:pStyle w:val="BTEMEASMCA"/>
        <w:rPr>
          <w:rFonts w:ascii="Times New Roman" w:hAnsi="Times New Roman"/>
        </w:rPr>
      </w:pPr>
      <w:r w:rsidRPr="002856DA">
        <w:rPr>
          <w:rFonts w:ascii="Times New Roman" w:hAnsi="Times New Roman"/>
        </w:rPr>
        <w:t>Vokietija</w:t>
      </w:r>
    </w:p>
    <w:p w14:paraId="4FE2272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2059E1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C8EFA2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12.</w:t>
      </w:r>
      <w:r w:rsidRPr="002856DA">
        <w:rPr>
          <w:rFonts w:ascii="Times New Roman" w:hAnsi="Times New Roman" w:cs="Times New Roman"/>
          <w:b/>
          <w:bCs/>
          <w:lang w:eastAsia="lt-LT"/>
        </w:rPr>
        <w:tab/>
        <w:t>RINKODAROS PAŽYMĖJIMO NUMERIS (-IAI)</w:t>
      </w:r>
    </w:p>
    <w:p w14:paraId="341E7DAF" w14:textId="77777777" w:rsidR="001B46BA" w:rsidRDefault="001B46BA" w:rsidP="002E1AD9">
      <w:pPr>
        <w:tabs>
          <w:tab w:val="left" w:pos="567"/>
        </w:tabs>
        <w:spacing w:after="0" w:line="240" w:lineRule="auto"/>
        <w:jc w:val="both"/>
        <w:rPr>
          <w:rFonts w:ascii="Times New Roman" w:hAnsi="Times New Roman" w:cs="Times New Roman"/>
          <w:lang w:eastAsia="lt-LT"/>
        </w:rPr>
      </w:pPr>
    </w:p>
    <w:p w14:paraId="1C8D2332"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5</w:t>
      </w:r>
      <w:r>
        <w:rPr>
          <w:rFonts w:ascii="Times New Roman" w:hAnsi="Times New Roman" w:cs="Times New Roman"/>
          <w:lang w:eastAsia="lt-LT"/>
        </w:rPr>
        <w:t> mg</w:t>
      </w:r>
    </w:p>
    <w:p w14:paraId="2F3FC10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 xml:space="preserve">LT/1/14/3582/001 </w:t>
      </w:r>
    </w:p>
    <w:p w14:paraId="3BDCC03F"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 xml:space="preserve">LT/1/14/3582/002 </w:t>
      </w:r>
    </w:p>
    <w:p w14:paraId="1EC80C2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 xml:space="preserve">LT/1/14/3582/003 </w:t>
      </w:r>
    </w:p>
    <w:p w14:paraId="7B86F0C8"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 xml:space="preserve">LT/1/14/3582/004 </w:t>
      </w:r>
    </w:p>
    <w:p w14:paraId="02D026D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 xml:space="preserve">LT/1/14/3582/005 </w:t>
      </w:r>
    </w:p>
    <w:p w14:paraId="066EB51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 xml:space="preserve">LT/1/14/3582/006 </w:t>
      </w:r>
    </w:p>
    <w:p w14:paraId="6025E29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 xml:space="preserve">LT/1/14/3582/007 </w:t>
      </w:r>
    </w:p>
    <w:p w14:paraId="2871896C"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 xml:space="preserve">LT/1/14/3582/008 </w:t>
      </w:r>
    </w:p>
    <w:p w14:paraId="26B1C1A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 xml:space="preserve">LT/1/14/3582/009 </w:t>
      </w:r>
    </w:p>
    <w:p w14:paraId="0C5E560C"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 xml:space="preserve">LT/1/14/3582/010 </w:t>
      </w:r>
    </w:p>
    <w:p w14:paraId="1A17B6F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Pr="003E24B9">
        <w:rPr>
          <w:rFonts w:ascii="Times New Roman" w:eastAsia="Times New Roman" w:hAnsi="Times New Roman" w:cs="Times New Roman"/>
          <w:bCs/>
          <w:szCs w:val="24"/>
        </w:rPr>
        <w:t xml:space="preserve">LT/1/14/3582/011 </w:t>
      </w:r>
    </w:p>
    <w:p w14:paraId="1AD21851"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 xml:space="preserve">LT/1/14/3582/012 </w:t>
      </w:r>
    </w:p>
    <w:p w14:paraId="08FB89F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 xml:space="preserve">LT/1/14/3582/013 </w:t>
      </w:r>
    </w:p>
    <w:p w14:paraId="34E84E2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 xml:space="preserve">LT/1/14/3582/014 </w:t>
      </w:r>
    </w:p>
    <w:p w14:paraId="4F09FE76" w14:textId="77777777" w:rsidR="00EF1E65"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 xml:space="preserve">LT/1/14/3582/015 </w:t>
      </w:r>
    </w:p>
    <w:p w14:paraId="50219A6E" w14:textId="77777777" w:rsidR="00EF1E65" w:rsidRDefault="00EF1E65" w:rsidP="00EF1E65">
      <w:pPr>
        <w:spacing w:after="0" w:line="240" w:lineRule="auto"/>
        <w:ind w:left="567" w:hanging="567"/>
        <w:rPr>
          <w:rFonts w:ascii="Times New Roman" w:hAnsi="Times New Roman" w:cs="Times New Roman"/>
        </w:rPr>
      </w:pPr>
    </w:p>
    <w:p w14:paraId="342E4D0C"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10 mg</w:t>
      </w:r>
    </w:p>
    <w:p w14:paraId="33613A2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019</w:t>
      </w:r>
    </w:p>
    <w:p w14:paraId="3401B8E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w:t>
      </w:r>
      <w:r w:rsidRPr="003E24B9">
        <w:rPr>
          <w:rFonts w:ascii="Times New Roman" w:eastAsia="Times New Roman" w:hAnsi="Times New Roman" w:cs="Times New Roman"/>
          <w:bCs/>
          <w:szCs w:val="24"/>
        </w:rPr>
        <w:t>2</w:t>
      </w:r>
      <w:r>
        <w:rPr>
          <w:rFonts w:ascii="Times New Roman" w:eastAsia="Times New Roman" w:hAnsi="Times New Roman" w:cs="Times New Roman"/>
          <w:bCs/>
          <w:szCs w:val="24"/>
        </w:rPr>
        <w:t>0</w:t>
      </w:r>
      <w:r w:rsidRPr="003E24B9">
        <w:rPr>
          <w:rFonts w:ascii="Times New Roman" w:eastAsia="Times New Roman" w:hAnsi="Times New Roman" w:cs="Times New Roman"/>
          <w:bCs/>
          <w:szCs w:val="24"/>
        </w:rPr>
        <w:t xml:space="preserve"> </w:t>
      </w:r>
    </w:p>
    <w:p w14:paraId="411E2BC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/021</w:t>
      </w:r>
      <w:r w:rsidRPr="003E24B9">
        <w:rPr>
          <w:rFonts w:ascii="Times New Roman" w:eastAsia="Times New Roman" w:hAnsi="Times New Roman" w:cs="Times New Roman"/>
          <w:bCs/>
          <w:szCs w:val="24"/>
        </w:rPr>
        <w:t xml:space="preserve"> </w:t>
      </w:r>
    </w:p>
    <w:p w14:paraId="3D81AF2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/022</w:t>
      </w:r>
      <w:r w:rsidRPr="003E24B9">
        <w:rPr>
          <w:rFonts w:ascii="Times New Roman" w:eastAsia="Times New Roman" w:hAnsi="Times New Roman" w:cs="Times New Roman"/>
          <w:bCs/>
          <w:szCs w:val="24"/>
        </w:rPr>
        <w:t xml:space="preserve"> </w:t>
      </w:r>
    </w:p>
    <w:p w14:paraId="33287648"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3582/023</w:t>
      </w:r>
      <w:r w:rsidRPr="003E24B9">
        <w:rPr>
          <w:rFonts w:ascii="Times New Roman" w:eastAsia="Times New Roman" w:hAnsi="Times New Roman" w:cs="Times New Roman"/>
          <w:bCs/>
          <w:szCs w:val="24"/>
        </w:rPr>
        <w:t xml:space="preserve"> </w:t>
      </w:r>
    </w:p>
    <w:p w14:paraId="324E743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3582/024</w:t>
      </w:r>
      <w:r w:rsidRPr="003E24B9">
        <w:rPr>
          <w:rFonts w:ascii="Times New Roman" w:eastAsia="Times New Roman" w:hAnsi="Times New Roman" w:cs="Times New Roman"/>
          <w:bCs/>
          <w:szCs w:val="24"/>
        </w:rPr>
        <w:t xml:space="preserve"> </w:t>
      </w:r>
    </w:p>
    <w:p w14:paraId="06CCFD1C"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3582/025</w:t>
      </w:r>
      <w:r w:rsidRPr="003E24B9">
        <w:rPr>
          <w:rFonts w:ascii="Times New Roman" w:eastAsia="Times New Roman" w:hAnsi="Times New Roman" w:cs="Times New Roman"/>
          <w:bCs/>
          <w:szCs w:val="24"/>
        </w:rPr>
        <w:t xml:space="preserve"> </w:t>
      </w:r>
    </w:p>
    <w:p w14:paraId="0116C53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/026</w:t>
      </w:r>
      <w:r w:rsidRPr="003E24B9">
        <w:rPr>
          <w:rFonts w:ascii="Times New Roman" w:eastAsia="Times New Roman" w:hAnsi="Times New Roman" w:cs="Times New Roman"/>
          <w:bCs/>
          <w:szCs w:val="24"/>
        </w:rPr>
        <w:t xml:space="preserve"> </w:t>
      </w:r>
    </w:p>
    <w:p w14:paraId="61985845"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3582/027</w:t>
      </w:r>
      <w:r w:rsidRPr="003E24B9">
        <w:rPr>
          <w:rFonts w:ascii="Times New Roman" w:eastAsia="Times New Roman" w:hAnsi="Times New Roman" w:cs="Times New Roman"/>
          <w:bCs/>
          <w:szCs w:val="24"/>
        </w:rPr>
        <w:t xml:space="preserve"> </w:t>
      </w:r>
    </w:p>
    <w:p w14:paraId="2C7F3CFD"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/028</w:t>
      </w:r>
      <w:r w:rsidRPr="003E24B9">
        <w:rPr>
          <w:rFonts w:ascii="Times New Roman" w:eastAsia="Times New Roman" w:hAnsi="Times New Roman" w:cs="Times New Roman"/>
          <w:bCs/>
          <w:szCs w:val="24"/>
        </w:rPr>
        <w:t xml:space="preserve"> </w:t>
      </w:r>
    </w:p>
    <w:p w14:paraId="285386C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N84 -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3582/029</w:t>
      </w:r>
      <w:r w:rsidRPr="003E24B9">
        <w:rPr>
          <w:rFonts w:ascii="Times New Roman" w:eastAsia="Times New Roman" w:hAnsi="Times New Roman" w:cs="Times New Roman"/>
          <w:bCs/>
          <w:szCs w:val="24"/>
        </w:rPr>
        <w:t xml:space="preserve"> </w:t>
      </w:r>
    </w:p>
    <w:p w14:paraId="276599F1"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3582/030</w:t>
      </w:r>
      <w:r w:rsidRPr="003E24B9">
        <w:rPr>
          <w:rFonts w:ascii="Times New Roman" w:eastAsia="Times New Roman" w:hAnsi="Times New Roman" w:cs="Times New Roman"/>
          <w:bCs/>
          <w:szCs w:val="24"/>
        </w:rPr>
        <w:t xml:space="preserve"> </w:t>
      </w:r>
    </w:p>
    <w:p w14:paraId="7FCF87B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3582/031</w:t>
      </w:r>
      <w:r w:rsidRPr="003E24B9">
        <w:rPr>
          <w:rFonts w:ascii="Times New Roman" w:eastAsia="Times New Roman" w:hAnsi="Times New Roman" w:cs="Times New Roman"/>
          <w:bCs/>
          <w:szCs w:val="24"/>
        </w:rPr>
        <w:t xml:space="preserve"> </w:t>
      </w:r>
    </w:p>
    <w:p w14:paraId="57977204"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3582/032</w:t>
      </w:r>
      <w:r w:rsidRPr="003E24B9">
        <w:rPr>
          <w:rFonts w:ascii="Times New Roman" w:eastAsia="Times New Roman" w:hAnsi="Times New Roman" w:cs="Times New Roman"/>
          <w:bCs/>
          <w:szCs w:val="24"/>
        </w:rPr>
        <w:t xml:space="preserve"> </w:t>
      </w:r>
    </w:p>
    <w:p w14:paraId="67FDF62B" w14:textId="77777777" w:rsidR="00EF1E65"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3582/033</w:t>
      </w:r>
      <w:r w:rsidRPr="003E24B9">
        <w:rPr>
          <w:rFonts w:ascii="Times New Roman" w:eastAsia="Times New Roman" w:hAnsi="Times New Roman" w:cs="Times New Roman"/>
          <w:bCs/>
          <w:szCs w:val="24"/>
        </w:rPr>
        <w:t xml:space="preserve"> </w:t>
      </w:r>
    </w:p>
    <w:p w14:paraId="6A7DAC60" w14:textId="77777777" w:rsidR="00EF1E65" w:rsidRDefault="00EF1E65" w:rsidP="00EF1E65">
      <w:pPr>
        <w:spacing w:after="0" w:line="240" w:lineRule="auto"/>
        <w:ind w:left="567" w:hanging="567"/>
        <w:rPr>
          <w:rFonts w:ascii="Times New Roman" w:hAnsi="Times New Roman" w:cs="Times New Roman"/>
        </w:rPr>
      </w:pPr>
    </w:p>
    <w:p w14:paraId="724AC7D9"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20 mg</w:t>
      </w:r>
    </w:p>
    <w:p w14:paraId="23F73D79"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037</w:t>
      </w:r>
    </w:p>
    <w:p w14:paraId="5EFE182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/038</w:t>
      </w:r>
      <w:r w:rsidRPr="003E24B9">
        <w:rPr>
          <w:rFonts w:ascii="Times New Roman" w:eastAsia="Times New Roman" w:hAnsi="Times New Roman" w:cs="Times New Roman"/>
          <w:bCs/>
          <w:szCs w:val="24"/>
        </w:rPr>
        <w:t xml:space="preserve"> </w:t>
      </w:r>
    </w:p>
    <w:p w14:paraId="54F0ADA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N15 -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/039</w:t>
      </w:r>
      <w:r w:rsidRPr="003E24B9">
        <w:rPr>
          <w:rFonts w:ascii="Times New Roman" w:eastAsia="Times New Roman" w:hAnsi="Times New Roman" w:cs="Times New Roman"/>
          <w:bCs/>
          <w:szCs w:val="24"/>
        </w:rPr>
        <w:t xml:space="preserve"> </w:t>
      </w:r>
    </w:p>
    <w:p w14:paraId="3042258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/040</w:t>
      </w:r>
      <w:r w:rsidRPr="003E24B9">
        <w:rPr>
          <w:rFonts w:ascii="Times New Roman" w:eastAsia="Times New Roman" w:hAnsi="Times New Roman" w:cs="Times New Roman"/>
          <w:bCs/>
          <w:szCs w:val="24"/>
        </w:rPr>
        <w:t xml:space="preserve"> </w:t>
      </w:r>
    </w:p>
    <w:p w14:paraId="74A6615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3582/041</w:t>
      </w:r>
      <w:r w:rsidRPr="003E24B9">
        <w:rPr>
          <w:rFonts w:ascii="Times New Roman" w:eastAsia="Times New Roman" w:hAnsi="Times New Roman" w:cs="Times New Roman"/>
          <w:bCs/>
          <w:szCs w:val="24"/>
        </w:rPr>
        <w:t xml:space="preserve"> </w:t>
      </w:r>
    </w:p>
    <w:p w14:paraId="2DF03FE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3582/042</w:t>
      </w:r>
      <w:r w:rsidRPr="003E24B9">
        <w:rPr>
          <w:rFonts w:ascii="Times New Roman" w:eastAsia="Times New Roman" w:hAnsi="Times New Roman" w:cs="Times New Roman"/>
          <w:bCs/>
          <w:szCs w:val="24"/>
        </w:rPr>
        <w:t xml:space="preserve"> </w:t>
      </w:r>
    </w:p>
    <w:p w14:paraId="74CFAAAC"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N42 -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3582/043</w:t>
      </w:r>
      <w:r w:rsidRPr="003E24B9">
        <w:rPr>
          <w:rFonts w:ascii="Times New Roman" w:eastAsia="Times New Roman" w:hAnsi="Times New Roman" w:cs="Times New Roman"/>
          <w:bCs/>
          <w:szCs w:val="24"/>
        </w:rPr>
        <w:t xml:space="preserve"> </w:t>
      </w:r>
    </w:p>
    <w:p w14:paraId="5DD3861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/044</w:t>
      </w:r>
      <w:r w:rsidRPr="003E24B9">
        <w:rPr>
          <w:rFonts w:ascii="Times New Roman" w:eastAsia="Times New Roman" w:hAnsi="Times New Roman" w:cs="Times New Roman"/>
          <w:bCs/>
          <w:szCs w:val="24"/>
        </w:rPr>
        <w:t xml:space="preserve"> </w:t>
      </w:r>
    </w:p>
    <w:p w14:paraId="16CAFE2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3582/045</w:t>
      </w:r>
      <w:r w:rsidRPr="003E24B9">
        <w:rPr>
          <w:rFonts w:ascii="Times New Roman" w:eastAsia="Times New Roman" w:hAnsi="Times New Roman" w:cs="Times New Roman"/>
          <w:bCs/>
          <w:szCs w:val="24"/>
        </w:rPr>
        <w:t xml:space="preserve"> </w:t>
      </w:r>
    </w:p>
    <w:p w14:paraId="048454E4"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3E24B9">
        <w:rPr>
          <w:rFonts w:ascii="Times New Roman" w:eastAsia="Times New Roman" w:hAnsi="Times New Roman" w:cs="Times New Roman"/>
          <w:bCs/>
          <w:szCs w:val="24"/>
        </w:rPr>
        <w:t>LT/1/14/3582</w:t>
      </w:r>
      <w:r>
        <w:rPr>
          <w:rFonts w:ascii="Times New Roman" w:eastAsia="Times New Roman" w:hAnsi="Times New Roman" w:cs="Times New Roman"/>
          <w:bCs/>
          <w:szCs w:val="24"/>
        </w:rPr>
        <w:t>/046</w:t>
      </w:r>
      <w:r w:rsidRPr="003E24B9">
        <w:rPr>
          <w:rFonts w:ascii="Times New Roman" w:eastAsia="Times New Roman" w:hAnsi="Times New Roman" w:cs="Times New Roman"/>
          <w:bCs/>
          <w:szCs w:val="24"/>
        </w:rPr>
        <w:t xml:space="preserve"> </w:t>
      </w:r>
    </w:p>
    <w:p w14:paraId="63B96FF0"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N84 -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3582/047</w:t>
      </w:r>
      <w:r w:rsidRPr="003E24B9">
        <w:rPr>
          <w:rFonts w:ascii="Times New Roman" w:eastAsia="Times New Roman" w:hAnsi="Times New Roman" w:cs="Times New Roman"/>
          <w:bCs/>
          <w:szCs w:val="24"/>
        </w:rPr>
        <w:t xml:space="preserve"> </w:t>
      </w:r>
    </w:p>
    <w:p w14:paraId="5C084478"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3582/048</w:t>
      </w:r>
      <w:r w:rsidRPr="003E24B9">
        <w:rPr>
          <w:rFonts w:ascii="Times New Roman" w:eastAsia="Times New Roman" w:hAnsi="Times New Roman" w:cs="Times New Roman"/>
          <w:bCs/>
          <w:szCs w:val="24"/>
        </w:rPr>
        <w:t xml:space="preserve"> </w:t>
      </w:r>
    </w:p>
    <w:p w14:paraId="44379A3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3582/049</w:t>
      </w:r>
      <w:r w:rsidRPr="003E24B9">
        <w:rPr>
          <w:rFonts w:ascii="Times New Roman" w:eastAsia="Times New Roman" w:hAnsi="Times New Roman" w:cs="Times New Roman"/>
          <w:bCs/>
          <w:szCs w:val="24"/>
        </w:rPr>
        <w:t xml:space="preserve"> </w:t>
      </w:r>
    </w:p>
    <w:p w14:paraId="24241C0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3582/050</w:t>
      </w:r>
      <w:r w:rsidRPr="003E24B9">
        <w:rPr>
          <w:rFonts w:ascii="Times New Roman" w:eastAsia="Times New Roman" w:hAnsi="Times New Roman" w:cs="Times New Roman"/>
          <w:bCs/>
          <w:szCs w:val="24"/>
        </w:rPr>
        <w:t xml:space="preserve"> </w:t>
      </w:r>
    </w:p>
    <w:p w14:paraId="18540F8A" w14:textId="77777777" w:rsidR="00EF1E65"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3582/051</w:t>
      </w:r>
      <w:r w:rsidRPr="003E24B9">
        <w:rPr>
          <w:rFonts w:ascii="Times New Roman" w:eastAsia="Times New Roman" w:hAnsi="Times New Roman" w:cs="Times New Roman"/>
          <w:bCs/>
          <w:szCs w:val="24"/>
        </w:rPr>
        <w:t xml:space="preserve"> </w:t>
      </w:r>
    </w:p>
    <w:p w14:paraId="30656D2E" w14:textId="77777777" w:rsidR="00EF1E65" w:rsidRDefault="00EF1E65" w:rsidP="00EF1E65">
      <w:pPr>
        <w:spacing w:after="0" w:line="240" w:lineRule="auto"/>
        <w:ind w:left="567" w:hanging="567"/>
        <w:rPr>
          <w:rFonts w:ascii="Times New Roman" w:hAnsi="Times New Roman" w:cs="Times New Roman"/>
        </w:rPr>
      </w:pPr>
    </w:p>
    <w:p w14:paraId="3E1A3E27"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40 mg</w:t>
      </w:r>
    </w:p>
    <w:p w14:paraId="1A8DA2F2"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N7 - LT/1/14/3582/055</w:t>
      </w:r>
    </w:p>
    <w:p w14:paraId="46B0E10D"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N14 - LT/1/14/3582/056</w:t>
      </w:r>
      <w:r w:rsidRPr="003E24B9">
        <w:rPr>
          <w:rFonts w:ascii="Times New Roman" w:eastAsia="Times New Roman" w:hAnsi="Times New Roman" w:cs="Times New Roman"/>
          <w:bCs/>
          <w:szCs w:val="24"/>
        </w:rPr>
        <w:t xml:space="preserve"> </w:t>
      </w:r>
    </w:p>
    <w:p w14:paraId="0AB67FF9"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N15 - LT/1/14/3582/057</w:t>
      </w:r>
      <w:r w:rsidRPr="003E24B9">
        <w:rPr>
          <w:rFonts w:ascii="Times New Roman" w:eastAsia="Times New Roman" w:hAnsi="Times New Roman" w:cs="Times New Roman"/>
          <w:bCs/>
          <w:szCs w:val="24"/>
        </w:rPr>
        <w:t xml:space="preserve"> </w:t>
      </w:r>
    </w:p>
    <w:p w14:paraId="16583B8A"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N20 - LT/1/14/3582/058</w:t>
      </w:r>
      <w:r w:rsidRPr="003E24B9">
        <w:rPr>
          <w:rFonts w:ascii="Times New Roman" w:eastAsia="Times New Roman" w:hAnsi="Times New Roman" w:cs="Times New Roman"/>
          <w:bCs/>
          <w:szCs w:val="24"/>
        </w:rPr>
        <w:t xml:space="preserve"> </w:t>
      </w:r>
    </w:p>
    <w:p w14:paraId="51F0ECE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N28 - LT/1/14/3582/059</w:t>
      </w:r>
      <w:r w:rsidRPr="003E24B9">
        <w:rPr>
          <w:rFonts w:ascii="Times New Roman" w:eastAsia="Times New Roman" w:hAnsi="Times New Roman" w:cs="Times New Roman"/>
          <w:bCs/>
          <w:szCs w:val="24"/>
        </w:rPr>
        <w:t xml:space="preserve"> </w:t>
      </w:r>
    </w:p>
    <w:p w14:paraId="22BE517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N30 - LT/1/14/3582/060</w:t>
      </w:r>
      <w:r w:rsidRPr="003E24B9">
        <w:rPr>
          <w:rFonts w:ascii="Times New Roman" w:eastAsia="Times New Roman" w:hAnsi="Times New Roman" w:cs="Times New Roman"/>
          <w:bCs/>
          <w:szCs w:val="24"/>
        </w:rPr>
        <w:t xml:space="preserve"> </w:t>
      </w:r>
    </w:p>
    <w:p w14:paraId="7A47DE0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N42 - LT/1/14/3582/061</w:t>
      </w:r>
      <w:r w:rsidRPr="003E24B9">
        <w:rPr>
          <w:rFonts w:ascii="Times New Roman" w:eastAsia="Times New Roman" w:hAnsi="Times New Roman" w:cs="Times New Roman"/>
          <w:bCs/>
          <w:szCs w:val="24"/>
        </w:rPr>
        <w:t xml:space="preserve"> </w:t>
      </w:r>
    </w:p>
    <w:p w14:paraId="321D9B4B"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N50 - LT/1/14/3582/062</w:t>
      </w:r>
      <w:r w:rsidRPr="003E24B9">
        <w:rPr>
          <w:rFonts w:ascii="Times New Roman" w:eastAsia="Times New Roman" w:hAnsi="Times New Roman" w:cs="Times New Roman"/>
          <w:bCs/>
          <w:szCs w:val="24"/>
        </w:rPr>
        <w:t xml:space="preserve"> </w:t>
      </w:r>
    </w:p>
    <w:p w14:paraId="34DB638A"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N56 - LT/1/14/3582/063</w:t>
      </w:r>
      <w:r w:rsidRPr="003E24B9">
        <w:rPr>
          <w:rFonts w:ascii="Times New Roman" w:eastAsia="Times New Roman" w:hAnsi="Times New Roman" w:cs="Times New Roman"/>
          <w:bCs/>
          <w:szCs w:val="24"/>
        </w:rPr>
        <w:t xml:space="preserve"> </w:t>
      </w:r>
    </w:p>
    <w:p w14:paraId="5F86700F"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N60 - LT/1/14/3582/064</w:t>
      </w:r>
      <w:r w:rsidRPr="003E24B9">
        <w:rPr>
          <w:rFonts w:ascii="Times New Roman" w:eastAsia="Times New Roman" w:hAnsi="Times New Roman" w:cs="Times New Roman"/>
          <w:bCs/>
          <w:szCs w:val="24"/>
        </w:rPr>
        <w:t xml:space="preserve"> </w:t>
      </w:r>
    </w:p>
    <w:p w14:paraId="4385E1DD"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N84 - LT/1/14/3582/065</w:t>
      </w:r>
      <w:r w:rsidRPr="003E24B9">
        <w:rPr>
          <w:rFonts w:ascii="Times New Roman" w:eastAsia="Times New Roman" w:hAnsi="Times New Roman" w:cs="Times New Roman"/>
          <w:bCs/>
          <w:szCs w:val="24"/>
        </w:rPr>
        <w:t xml:space="preserve"> </w:t>
      </w:r>
    </w:p>
    <w:p w14:paraId="0236C324"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N90 - LT/1/14/3582/066</w:t>
      </w:r>
      <w:r w:rsidRPr="003E24B9">
        <w:rPr>
          <w:rFonts w:ascii="Times New Roman" w:eastAsia="Times New Roman" w:hAnsi="Times New Roman" w:cs="Times New Roman"/>
          <w:bCs/>
          <w:szCs w:val="24"/>
        </w:rPr>
        <w:t xml:space="preserve"> </w:t>
      </w:r>
    </w:p>
    <w:p w14:paraId="09E8E61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N98 - LT/1/14/3582/067</w:t>
      </w:r>
      <w:r w:rsidRPr="003E24B9">
        <w:rPr>
          <w:rFonts w:ascii="Times New Roman" w:eastAsia="Times New Roman" w:hAnsi="Times New Roman" w:cs="Times New Roman"/>
          <w:bCs/>
          <w:szCs w:val="24"/>
        </w:rPr>
        <w:t xml:space="preserve"> </w:t>
      </w:r>
    </w:p>
    <w:p w14:paraId="46D0BC8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N100 - LT/1/14/3582/068</w:t>
      </w:r>
      <w:r w:rsidRPr="003E24B9">
        <w:rPr>
          <w:rFonts w:ascii="Times New Roman" w:eastAsia="Times New Roman" w:hAnsi="Times New Roman" w:cs="Times New Roman"/>
          <w:bCs/>
          <w:szCs w:val="24"/>
        </w:rPr>
        <w:t xml:space="preserve"> </w:t>
      </w:r>
    </w:p>
    <w:p w14:paraId="50DE7223" w14:textId="77777777" w:rsidR="00EF1E65"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N200 - LT/1/14/3582/069</w:t>
      </w:r>
      <w:r w:rsidRPr="003E24B9">
        <w:rPr>
          <w:rFonts w:ascii="Times New Roman" w:eastAsia="Times New Roman" w:hAnsi="Times New Roman" w:cs="Times New Roman"/>
          <w:bCs/>
          <w:szCs w:val="24"/>
        </w:rPr>
        <w:t xml:space="preserve"> </w:t>
      </w:r>
    </w:p>
    <w:p w14:paraId="48165A25" w14:textId="77777777" w:rsidR="00EF1E65" w:rsidRPr="002856DA" w:rsidRDefault="00EF1E65" w:rsidP="002E1AD9">
      <w:pPr>
        <w:tabs>
          <w:tab w:val="left" w:pos="567"/>
        </w:tabs>
        <w:spacing w:after="0" w:line="240" w:lineRule="auto"/>
        <w:jc w:val="both"/>
        <w:rPr>
          <w:rFonts w:ascii="Times New Roman" w:hAnsi="Times New Roman" w:cs="Times New Roman"/>
          <w:lang w:eastAsia="lt-LT"/>
        </w:rPr>
      </w:pPr>
    </w:p>
    <w:p w14:paraId="10C8772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590893B"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SERIJOS NUMERIS</w:t>
      </w:r>
    </w:p>
    <w:p w14:paraId="44ED89C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7CA8B8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Serija</w:t>
      </w:r>
    </w:p>
    <w:p w14:paraId="6058834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EB11994"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B2F13FD"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14.</w:t>
      </w:r>
      <w:r w:rsidRPr="002856DA">
        <w:rPr>
          <w:rFonts w:ascii="Times New Roman" w:hAnsi="Times New Roman" w:cs="Times New Roman"/>
          <w:b/>
          <w:bCs/>
          <w:lang w:eastAsia="lt-LT"/>
        </w:rPr>
        <w:tab/>
        <w:t>PARDAVIMO (IŠDAVIMO) TVARKA</w:t>
      </w:r>
    </w:p>
    <w:p w14:paraId="481EA6D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AF3E02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Receptinis vaistinis preparatas.</w:t>
      </w:r>
    </w:p>
    <w:p w14:paraId="58EADB4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4EC46C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7653643"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15.</w:t>
      </w:r>
      <w:r w:rsidRPr="002856DA">
        <w:rPr>
          <w:rFonts w:ascii="Times New Roman" w:hAnsi="Times New Roman" w:cs="Times New Roman"/>
          <w:b/>
          <w:bCs/>
          <w:lang w:eastAsia="lt-LT"/>
        </w:rPr>
        <w:tab/>
        <w:t>VARTOJIMO INSTRUKCIJA</w:t>
      </w:r>
    </w:p>
    <w:p w14:paraId="40DF719F"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5716ACF6"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1BF64F28"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rPr>
      </w:pPr>
      <w:r w:rsidRPr="002856DA">
        <w:rPr>
          <w:rFonts w:ascii="Times New Roman" w:hAnsi="Times New Roman" w:cs="Times New Roman"/>
          <w:b/>
          <w:bCs/>
        </w:rPr>
        <w:t>16.</w:t>
      </w:r>
      <w:r w:rsidRPr="002856DA">
        <w:rPr>
          <w:rFonts w:ascii="Times New Roman" w:hAnsi="Times New Roman" w:cs="Times New Roman"/>
          <w:b/>
          <w:bCs/>
        </w:rPr>
        <w:tab/>
        <w:t>INFORMACIJA BRAILIO RAŠTU</w:t>
      </w:r>
    </w:p>
    <w:p w14:paraId="534779B0"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78142BB4" w14:textId="1117598C" w:rsidR="001B46BA" w:rsidRPr="002856DA" w:rsidRDefault="00FA3AB3" w:rsidP="002E1AD9">
      <w:pPr>
        <w:tabs>
          <w:tab w:val="left" w:pos="567"/>
        </w:tabs>
        <w:spacing w:after="0" w:line="240" w:lineRule="auto"/>
        <w:jc w:val="both"/>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5</w:t>
      </w:r>
      <w:r w:rsidR="001B46BA">
        <w:rPr>
          <w:rFonts w:ascii="Times New Roman" w:hAnsi="Times New Roman" w:cs="Times New Roman"/>
        </w:rPr>
        <w:t> mg</w:t>
      </w:r>
    </w:p>
    <w:p w14:paraId="38DD7F45" w14:textId="47D311A5"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10</w:t>
      </w:r>
      <w:r w:rsidR="001B46BA">
        <w:rPr>
          <w:rFonts w:ascii="Times New Roman" w:hAnsi="Times New Roman" w:cs="Times New Roman"/>
          <w:highlight w:val="lightGray"/>
        </w:rPr>
        <w:t> mg</w:t>
      </w:r>
    </w:p>
    <w:p w14:paraId="24683CAE" w14:textId="0758D337"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20</w:t>
      </w:r>
      <w:r w:rsidR="001B46BA">
        <w:rPr>
          <w:rFonts w:ascii="Times New Roman" w:hAnsi="Times New Roman" w:cs="Times New Roman"/>
          <w:highlight w:val="lightGray"/>
        </w:rPr>
        <w:t> mg</w:t>
      </w:r>
    </w:p>
    <w:p w14:paraId="4DECA50B" w14:textId="75ABAA83" w:rsidR="001B46BA" w:rsidRPr="002856DA" w:rsidRDefault="00FA3AB3" w:rsidP="002E1AD9">
      <w:pPr>
        <w:tabs>
          <w:tab w:val="left" w:pos="567"/>
        </w:tabs>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40</w:t>
      </w:r>
      <w:r w:rsidR="001B46BA">
        <w:rPr>
          <w:rFonts w:ascii="Times New Roman" w:hAnsi="Times New Roman" w:cs="Times New Roman"/>
          <w:highlight w:val="lightGray"/>
        </w:rPr>
        <w:t> mg</w:t>
      </w:r>
    </w:p>
    <w:p w14:paraId="0A847BEE"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7D7E5AB6" w14:textId="2812791C" w:rsidR="001B46BA" w:rsidRPr="002856DA" w:rsidRDefault="001B46BA" w:rsidP="00EF1E65">
      <w:pPr>
        <w:tabs>
          <w:tab w:val="left" w:pos="567"/>
        </w:tabs>
        <w:spacing w:after="0" w:line="240" w:lineRule="auto"/>
        <w:jc w:val="both"/>
        <w:rPr>
          <w:rFonts w:ascii="Times New Roman" w:hAnsi="Times New Roman" w:cs="Times New Roman"/>
          <w:b/>
          <w:bCs/>
        </w:rPr>
      </w:pPr>
      <w:r w:rsidRPr="002856DA">
        <w:rPr>
          <w:rFonts w:ascii="Times New Roman" w:hAnsi="Times New Roman" w:cs="Times New Roman"/>
          <w:b/>
          <w:bCs/>
        </w:rPr>
        <w:br w:type="page"/>
      </w:r>
    </w:p>
    <w:p w14:paraId="736AFDC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 xml:space="preserve">INFORMACIJA ANT VIDINĖS PAKUOTĖS </w:t>
      </w:r>
    </w:p>
    <w:p w14:paraId="6A970A05"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p>
    <w:p w14:paraId="3F68415A"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lang w:eastAsia="lt-LT"/>
        </w:rPr>
      </w:pPr>
      <w:r w:rsidRPr="002856DA">
        <w:rPr>
          <w:rFonts w:ascii="Times New Roman" w:hAnsi="Times New Roman" w:cs="Times New Roman"/>
          <w:b/>
          <w:bCs/>
          <w:lang w:eastAsia="lt-LT"/>
        </w:rPr>
        <w:t>BUTELIUKO ETIKETĖ</w:t>
      </w:r>
    </w:p>
    <w:p w14:paraId="1D9FE3E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9F5DB7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7F1754C"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w:t>
      </w:r>
      <w:r w:rsidRPr="002856DA">
        <w:rPr>
          <w:rFonts w:ascii="Times New Roman" w:hAnsi="Times New Roman" w:cs="Times New Roman"/>
          <w:b/>
          <w:bCs/>
          <w:lang w:eastAsia="lt-LT"/>
        </w:rPr>
        <w:tab/>
        <w:t>VAISTINIO PREPARATO PAVADINIMAS</w:t>
      </w:r>
    </w:p>
    <w:p w14:paraId="552D8AE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F366C6D" w14:textId="55B95302"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5</w:t>
      </w:r>
      <w:r w:rsidR="001B46BA">
        <w:rPr>
          <w:rFonts w:ascii="Times New Roman" w:hAnsi="Times New Roman" w:cs="Times New Roman"/>
          <w:lang w:eastAsia="lt-LT"/>
        </w:rPr>
        <w:t> mg</w:t>
      </w:r>
      <w:r w:rsidR="001B46BA" w:rsidRPr="002856DA">
        <w:rPr>
          <w:rFonts w:ascii="Times New Roman" w:hAnsi="Times New Roman" w:cs="Times New Roman"/>
          <w:lang w:eastAsia="lt-LT"/>
        </w:rPr>
        <w:t xml:space="preserve"> plėvele dengtos tabletės</w:t>
      </w:r>
    </w:p>
    <w:p w14:paraId="75EA6763" w14:textId="41B25176"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10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3C8D4058" w14:textId="70EBFE9F"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20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11EA41B8" w14:textId="2894030A"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40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62E7E9D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602A73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roofErr w:type="spellStart"/>
      <w:r w:rsidRPr="002856DA">
        <w:rPr>
          <w:rFonts w:ascii="Times New Roman" w:hAnsi="Times New Roman" w:cs="Times New Roman"/>
          <w:lang w:eastAsia="lt-LT"/>
        </w:rPr>
        <w:t>Ro</w:t>
      </w:r>
      <w:r>
        <w:rPr>
          <w:rFonts w:ascii="Times New Roman" w:hAnsi="Times New Roman" w:cs="Times New Roman"/>
          <w:lang w:eastAsia="lt-LT"/>
        </w:rPr>
        <w:t>z</w:t>
      </w:r>
      <w:r w:rsidRPr="002856DA">
        <w:rPr>
          <w:rFonts w:ascii="Times New Roman" w:hAnsi="Times New Roman" w:cs="Times New Roman"/>
          <w:lang w:eastAsia="lt-LT"/>
        </w:rPr>
        <w:t>uvastatinas</w:t>
      </w:r>
      <w:proofErr w:type="spellEnd"/>
    </w:p>
    <w:p w14:paraId="5ED58EB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1D1FDD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00413BF"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2.</w:t>
      </w:r>
      <w:r w:rsidRPr="002856DA">
        <w:rPr>
          <w:rFonts w:ascii="Times New Roman" w:hAnsi="Times New Roman" w:cs="Times New Roman"/>
          <w:b/>
          <w:bCs/>
          <w:lang w:eastAsia="lt-LT"/>
        </w:rPr>
        <w:tab/>
        <w:t>VEIKLIOJI (-IOS) MEDŽIAGA (-OS) IR JOS (-Ų) KIEKIS (-IAI)</w:t>
      </w:r>
    </w:p>
    <w:p w14:paraId="27765CC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2D228B2" w14:textId="77777777" w:rsidR="001B46BA" w:rsidRPr="002856DA" w:rsidRDefault="001B46BA" w:rsidP="002E1AD9">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Kiekvienoje plėvele dengtoje tabletėje yra 5</w:t>
      </w:r>
      <w:r>
        <w:rPr>
          <w:rFonts w:ascii="Times New Roman" w:hAnsi="Times New Roman" w:cs="Times New Roman"/>
          <w:lang w:eastAsia="lt-LT"/>
        </w:rPr>
        <w:t> mg</w:t>
      </w:r>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w:t>
      </w:r>
      <w:proofErr w:type="spellStart"/>
      <w:r w:rsidRPr="002856DA">
        <w:rPr>
          <w:rFonts w:ascii="Times New Roman" w:hAnsi="Times New Roman" w:cs="Times New Roman"/>
          <w:lang w:eastAsia="lt-LT"/>
        </w:rPr>
        <w:t>rozuvastatino</w:t>
      </w:r>
      <w:proofErr w:type="spellEnd"/>
      <w:r w:rsidRPr="002856DA">
        <w:rPr>
          <w:rFonts w:ascii="Times New Roman" w:hAnsi="Times New Roman" w:cs="Times New Roman"/>
          <w:lang w:eastAsia="lt-LT"/>
        </w:rPr>
        <w:t xml:space="preserve"> kalcio druskos pavidalu).</w:t>
      </w:r>
    </w:p>
    <w:p w14:paraId="536FE571"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10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w:t>
      </w:r>
    </w:p>
    <w:p w14:paraId="06C20369"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20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w:t>
      </w:r>
      <w:r>
        <w:rPr>
          <w:rFonts w:ascii="Times New Roman" w:hAnsi="Times New Roman" w:cs="Times New Roman"/>
          <w:highlight w:val="lightGray"/>
          <w:lang w:eastAsia="lt-LT"/>
        </w:rPr>
        <w:t>p</w:t>
      </w:r>
      <w:r w:rsidRPr="002856DA">
        <w:rPr>
          <w:rFonts w:ascii="Times New Roman" w:hAnsi="Times New Roman" w:cs="Times New Roman"/>
          <w:highlight w:val="lightGray"/>
          <w:lang w:eastAsia="lt-LT"/>
        </w:rPr>
        <w:t>avidalu).</w:t>
      </w:r>
    </w:p>
    <w:p w14:paraId="5C099814" w14:textId="77777777" w:rsidR="001B46BA" w:rsidRPr="002856DA" w:rsidRDefault="001B46BA" w:rsidP="002E1AD9">
      <w:pPr>
        <w:tabs>
          <w:tab w:val="left" w:pos="567"/>
        </w:tabs>
        <w:spacing w:after="0" w:line="240" w:lineRule="auto"/>
        <w:rPr>
          <w:rFonts w:ascii="Times New Roman" w:hAnsi="Times New Roman" w:cs="Times New Roman"/>
          <w:highlight w:val="lightGray"/>
          <w:lang w:eastAsia="lt-LT"/>
        </w:rPr>
      </w:pPr>
      <w:r w:rsidRPr="002856DA">
        <w:rPr>
          <w:rFonts w:ascii="Times New Roman" w:hAnsi="Times New Roman" w:cs="Times New Roman"/>
          <w:highlight w:val="lightGray"/>
          <w:lang w:eastAsia="lt-LT"/>
        </w:rPr>
        <w:t>Kiekvienoje plėvele dengtoje tabletėje yra 40</w:t>
      </w:r>
      <w:r>
        <w:rPr>
          <w:rFonts w:ascii="Times New Roman" w:hAnsi="Times New Roman" w:cs="Times New Roman"/>
          <w:highlight w:val="lightGray"/>
          <w:lang w:eastAsia="lt-LT"/>
        </w:rPr>
        <w:t> mg</w:t>
      </w:r>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w:t>
      </w:r>
      <w:proofErr w:type="spellStart"/>
      <w:r w:rsidRPr="002856DA">
        <w:rPr>
          <w:rFonts w:ascii="Times New Roman" w:hAnsi="Times New Roman" w:cs="Times New Roman"/>
          <w:highlight w:val="lightGray"/>
          <w:lang w:eastAsia="lt-LT"/>
        </w:rPr>
        <w:t>rozuvastatino</w:t>
      </w:r>
      <w:proofErr w:type="spellEnd"/>
      <w:r w:rsidRPr="002856DA">
        <w:rPr>
          <w:rFonts w:ascii="Times New Roman" w:hAnsi="Times New Roman" w:cs="Times New Roman"/>
          <w:highlight w:val="lightGray"/>
          <w:lang w:eastAsia="lt-LT"/>
        </w:rPr>
        <w:t xml:space="preserve"> kalcio druskos pavidalu). </w:t>
      </w:r>
    </w:p>
    <w:p w14:paraId="771C154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B6A033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D0B141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PAGALBINIŲ MEDŽIAGŲ SĄRAŠAS</w:t>
      </w:r>
    </w:p>
    <w:p w14:paraId="2D0EF43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1BC1356"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Sudėtyje yra laktozės. Daugiau informacijos žr. pakuotės lapelyje. </w:t>
      </w:r>
    </w:p>
    <w:p w14:paraId="173EA1E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8D62F0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BD7E38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4.</w:t>
      </w:r>
      <w:r w:rsidRPr="002856DA">
        <w:rPr>
          <w:rFonts w:ascii="Times New Roman" w:hAnsi="Times New Roman" w:cs="Times New Roman"/>
          <w:b/>
          <w:bCs/>
          <w:lang w:eastAsia="lt-LT"/>
        </w:rPr>
        <w:tab/>
        <w:t>FARMACINĖ FORMA IR KIEKIS PAKUOTĖJE</w:t>
      </w:r>
    </w:p>
    <w:p w14:paraId="1440C22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3645125"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rPr>
        <w:t>30 plėvele dengtų tablečių</w:t>
      </w:r>
    </w:p>
    <w:p w14:paraId="0A89B42A"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highlight w:val="lightGray"/>
        </w:rPr>
        <w:t>90 plėvele dengtų tablečių</w:t>
      </w:r>
    </w:p>
    <w:p w14:paraId="5FD159D1" w14:textId="77777777" w:rsidR="001B46BA" w:rsidRPr="002856DA" w:rsidRDefault="001B46BA" w:rsidP="002E1AD9">
      <w:pPr>
        <w:spacing w:after="0" w:line="240" w:lineRule="auto"/>
        <w:rPr>
          <w:rFonts w:ascii="Times New Roman" w:hAnsi="Times New Roman" w:cs="Times New Roman"/>
          <w:color w:val="000000"/>
        </w:rPr>
      </w:pPr>
      <w:r w:rsidRPr="002856DA">
        <w:rPr>
          <w:rFonts w:ascii="Times New Roman" w:hAnsi="Times New Roman" w:cs="Times New Roman"/>
          <w:color w:val="000000"/>
          <w:highlight w:val="lightGray"/>
        </w:rPr>
        <w:t>500 plėvele dengtų tablečių</w:t>
      </w:r>
    </w:p>
    <w:p w14:paraId="7D6F875B"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AA8A57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2E1C14A"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5.</w:t>
      </w:r>
      <w:r w:rsidRPr="002856DA">
        <w:rPr>
          <w:rFonts w:ascii="Times New Roman" w:hAnsi="Times New Roman" w:cs="Times New Roman"/>
          <w:b/>
          <w:bCs/>
          <w:lang w:eastAsia="lt-LT"/>
        </w:rPr>
        <w:tab/>
        <w:t>VARTOJIMO METODAS IR BŪDAS (-AI)</w:t>
      </w:r>
    </w:p>
    <w:p w14:paraId="59C1310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382271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Prieš vartojimą perskaitykite pakuotės lapelį.</w:t>
      </w:r>
    </w:p>
    <w:p w14:paraId="13237A6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Vartoti per burną. </w:t>
      </w:r>
    </w:p>
    <w:p w14:paraId="531A6B7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79AD0F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94E4CF2"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6.</w:t>
      </w:r>
      <w:r w:rsidRPr="002856DA">
        <w:rPr>
          <w:rFonts w:ascii="Times New Roman" w:hAnsi="Times New Roman" w:cs="Times New Roman"/>
          <w:b/>
          <w:bCs/>
          <w:lang w:eastAsia="lt-LT"/>
        </w:rPr>
        <w:tab/>
        <w:t>SPECIALUS ĮSPĖJIMAS, KAD VAISTINĮ PREPARATĄ BŪTINA LAIKYTI VAIKAMS NEPASTEBIMOJE IR NEPASIEKIAMOJE VIETOJE</w:t>
      </w:r>
    </w:p>
    <w:p w14:paraId="5BEABDD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7830BA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Laikyti vaikams nepastebimoje ir nepasiekiamoje vietoje.</w:t>
      </w:r>
    </w:p>
    <w:p w14:paraId="5963A26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E59DF8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8E0E18F"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7.</w:t>
      </w:r>
      <w:r w:rsidRPr="002856DA">
        <w:rPr>
          <w:rFonts w:ascii="Times New Roman" w:hAnsi="Times New Roman" w:cs="Times New Roman"/>
          <w:b/>
          <w:bCs/>
          <w:lang w:eastAsia="lt-LT"/>
        </w:rPr>
        <w:tab/>
        <w:t>KITAS SPECIALUS ĮSPĖJIMAS (JEI REIKIA)</w:t>
      </w:r>
    </w:p>
    <w:p w14:paraId="263A088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B66449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D622002"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8.</w:t>
      </w:r>
      <w:r w:rsidRPr="002856DA">
        <w:rPr>
          <w:rFonts w:ascii="Times New Roman" w:hAnsi="Times New Roman" w:cs="Times New Roman"/>
          <w:b/>
          <w:bCs/>
          <w:lang w:eastAsia="lt-LT"/>
        </w:rPr>
        <w:tab/>
        <w:t>TINKAMUMO LAIKAS</w:t>
      </w:r>
    </w:p>
    <w:p w14:paraId="7872CDA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7498E0F" w14:textId="7BF509FC"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Tinka iki </w:t>
      </w:r>
      <w:r w:rsidR="00FA3AB3" w:rsidRPr="00FA3AB3">
        <w:rPr>
          <w:rFonts w:ascii="Times New Roman" w:hAnsi="Times New Roman" w:cs="Times New Roman"/>
          <w:lang w:eastAsia="lt-LT"/>
        </w:rPr>
        <w:t>{mm/MMMM}</w:t>
      </w:r>
    </w:p>
    <w:p w14:paraId="0BDBCD6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A64079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A831806"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9.</w:t>
      </w:r>
      <w:r w:rsidRPr="002856DA">
        <w:rPr>
          <w:rFonts w:ascii="Times New Roman" w:hAnsi="Times New Roman" w:cs="Times New Roman"/>
          <w:b/>
          <w:bCs/>
          <w:lang w:eastAsia="lt-LT"/>
        </w:rPr>
        <w:tab/>
        <w:t>SPECIALIOS LAIKYMO SĄLYGOS</w:t>
      </w:r>
    </w:p>
    <w:p w14:paraId="523D698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907627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Po </w:t>
      </w:r>
      <w:r>
        <w:rPr>
          <w:rFonts w:ascii="Times New Roman" w:hAnsi="Times New Roman" w:cs="Times New Roman"/>
          <w:lang w:eastAsia="lt-LT"/>
        </w:rPr>
        <w:t xml:space="preserve">pirmojo </w:t>
      </w:r>
      <w:r w:rsidRPr="002856DA">
        <w:rPr>
          <w:rFonts w:ascii="Times New Roman" w:hAnsi="Times New Roman" w:cs="Times New Roman"/>
          <w:lang w:eastAsia="lt-LT"/>
        </w:rPr>
        <w:t>atidarymo suvartoti per 90 dienų.</w:t>
      </w:r>
    </w:p>
    <w:p w14:paraId="4B58A4E7"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22BB0491"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BAAEF8F"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2856DA">
        <w:rPr>
          <w:rFonts w:ascii="Times New Roman" w:hAnsi="Times New Roman" w:cs="Times New Roman"/>
          <w:b/>
          <w:bCs/>
          <w:lang w:eastAsia="lt-LT"/>
        </w:rPr>
        <w:t>10.</w:t>
      </w:r>
      <w:r w:rsidRPr="002856DA">
        <w:rPr>
          <w:rFonts w:ascii="Times New Roman" w:hAnsi="Times New Roman" w:cs="Times New Roman"/>
          <w:b/>
          <w:bCs/>
          <w:lang w:eastAsia="lt-LT"/>
        </w:rPr>
        <w:tab/>
        <w:t>SPECIALIOS ATSARGUMO PRIEMONĖS DĖL NESUVARTOTO  VAISTINIO PREPARATO AR JO ATLIEKŲ TVARKYMO (JEI REIKIA)</w:t>
      </w:r>
    </w:p>
    <w:p w14:paraId="67B54CB0" w14:textId="77777777" w:rsidR="001B46BA" w:rsidRPr="002856DA" w:rsidRDefault="001B46BA" w:rsidP="002E1AD9">
      <w:pPr>
        <w:spacing w:after="0" w:line="240" w:lineRule="auto"/>
        <w:rPr>
          <w:rFonts w:ascii="Times New Roman" w:hAnsi="Times New Roman" w:cs="Times New Roman"/>
          <w:b/>
          <w:bCs/>
        </w:rPr>
      </w:pPr>
    </w:p>
    <w:p w14:paraId="314BF300" w14:textId="77777777" w:rsidR="001B46BA" w:rsidRPr="002856DA" w:rsidRDefault="001B46BA" w:rsidP="002E1AD9">
      <w:pPr>
        <w:spacing w:after="0" w:line="240" w:lineRule="auto"/>
        <w:rPr>
          <w:rFonts w:ascii="Times New Roman" w:hAnsi="Times New Roman" w:cs="Times New Roman"/>
          <w:b/>
          <w:bCs/>
        </w:rPr>
      </w:pPr>
    </w:p>
    <w:p w14:paraId="49B6128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11.</w:t>
      </w:r>
      <w:r w:rsidRPr="002856DA">
        <w:rPr>
          <w:rFonts w:ascii="Times New Roman" w:hAnsi="Times New Roman" w:cs="Times New Roman"/>
          <w:b/>
          <w:bCs/>
          <w:lang w:eastAsia="lt-LT"/>
        </w:rPr>
        <w:tab/>
      </w:r>
      <w:r w:rsidRPr="002856DA">
        <w:rPr>
          <w:rFonts w:ascii="Times New Roman" w:hAnsi="Times New Roman" w:cs="Times New Roman"/>
          <w:b/>
          <w:bCs/>
          <w:caps/>
          <w:lang w:eastAsia="lt-LT"/>
        </w:rPr>
        <w:t xml:space="preserve">rINKODARos TEISĖS </w:t>
      </w:r>
      <w:r w:rsidRPr="002856DA">
        <w:rPr>
          <w:rFonts w:ascii="Times New Roman" w:hAnsi="Times New Roman" w:cs="Times New Roman"/>
          <w:b/>
          <w:bCs/>
          <w:lang w:eastAsia="lt-LT"/>
        </w:rPr>
        <w:t>TURĖTOJO PAVADINIMAS IR ADRESAS</w:t>
      </w:r>
    </w:p>
    <w:p w14:paraId="68F1A27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8F30F92" w14:textId="77777777" w:rsidR="001B46BA" w:rsidRPr="002856DA" w:rsidRDefault="001B46BA" w:rsidP="002E1AD9">
      <w:pPr>
        <w:pStyle w:val="BTEMEASMCA"/>
        <w:rPr>
          <w:rFonts w:ascii="Times New Roman" w:hAnsi="Times New Roman"/>
          <w:b/>
          <w:bCs/>
        </w:rPr>
      </w:pPr>
      <w:proofErr w:type="spellStart"/>
      <w:r w:rsidRPr="002856DA">
        <w:rPr>
          <w:rFonts w:ascii="Times New Roman" w:hAnsi="Times New Roman"/>
        </w:rPr>
        <w:t>Torrent</w:t>
      </w:r>
      <w:proofErr w:type="spellEnd"/>
      <w:r w:rsidRPr="002856DA">
        <w:rPr>
          <w:rFonts w:ascii="Times New Roman" w:hAnsi="Times New Roman"/>
        </w:rPr>
        <w:t xml:space="preserve"> </w:t>
      </w:r>
      <w:proofErr w:type="spellStart"/>
      <w:r w:rsidRPr="002856DA">
        <w:rPr>
          <w:rFonts w:ascii="Times New Roman" w:hAnsi="Times New Roman"/>
        </w:rPr>
        <w:t>Pharma</w:t>
      </w:r>
      <w:proofErr w:type="spellEnd"/>
      <w:r w:rsidRPr="002856DA">
        <w:rPr>
          <w:rFonts w:ascii="Times New Roman" w:hAnsi="Times New Roman"/>
        </w:rPr>
        <w:t xml:space="preserve"> </w:t>
      </w:r>
      <w:proofErr w:type="spellStart"/>
      <w:r w:rsidRPr="002856DA">
        <w:rPr>
          <w:rFonts w:ascii="Times New Roman" w:hAnsi="Times New Roman"/>
        </w:rPr>
        <w:t>GmbH</w:t>
      </w:r>
      <w:proofErr w:type="spellEnd"/>
    </w:p>
    <w:p w14:paraId="3FA90112" w14:textId="77777777" w:rsidR="001B46BA" w:rsidRPr="002856DA" w:rsidRDefault="001B46BA" w:rsidP="002E1AD9">
      <w:pPr>
        <w:pStyle w:val="BTEMEASMCA"/>
        <w:rPr>
          <w:rFonts w:ascii="Times New Roman" w:hAnsi="Times New Roman"/>
        </w:rPr>
      </w:pPr>
      <w:proofErr w:type="spellStart"/>
      <w:r w:rsidRPr="002856DA">
        <w:rPr>
          <w:rFonts w:ascii="Times New Roman" w:hAnsi="Times New Roman"/>
        </w:rPr>
        <w:t>Südwestpark</w:t>
      </w:r>
      <w:proofErr w:type="spellEnd"/>
      <w:r w:rsidRPr="002856DA">
        <w:rPr>
          <w:rFonts w:ascii="Times New Roman" w:hAnsi="Times New Roman"/>
        </w:rPr>
        <w:t xml:space="preserve"> 50</w:t>
      </w:r>
    </w:p>
    <w:p w14:paraId="519AEFBF" w14:textId="77777777" w:rsidR="001B46BA" w:rsidRPr="002856DA" w:rsidRDefault="001B46BA" w:rsidP="002E1AD9">
      <w:pPr>
        <w:pStyle w:val="BTEMEASMCA"/>
        <w:rPr>
          <w:rFonts w:ascii="Times New Roman" w:hAnsi="Times New Roman"/>
        </w:rPr>
      </w:pPr>
      <w:r w:rsidRPr="002856DA">
        <w:rPr>
          <w:rFonts w:ascii="Times New Roman" w:hAnsi="Times New Roman"/>
        </w:rPr>
        <w:t xml:space="preserve">90449 </w:t>
      </w:r>
      <w:proofErr w:type="spellStart"/>
      <w:r w:rsidRPr="002856DA">
        <w:rPr>
          <w:rFonts w:ascii="Times New Roman" w:hAnsi="Times New Roman"/>
        </w:rPr>
        <w:t>Nürnberg</w:t>
      </w:r>
      <w:proofErr w:type="spellEnd"/>
    </w:p>
    <w:p w14:paraId="3FEC54EB" w14:textId="77777777" w:rsidR="001B46BA" w:rsidRPr="002856DA" w:rsidRDefault="001B46BA" w:rsidP="002E1AD9">
      <w:pPr>
        <w:pStyle w:val="BTEMEASMCA"/>
        <w:rPr>
          <w:rFonts w:ascii="Times New Roman" w:hAnsi="Times New Roman"/>
        </w:rPr>
      </w:pPr>
      <w:r w:rsidRPr="002856DA">
        <w:rPr>
          <w:rFonts w:ascii="Times New Roman" w:hAnsi="Times New Roman"/>
        </w:rPr>
        <w:t>Vokietija</w:t>
      </w:r>
    </w:p>
    <w:p w14:paraId="68828FB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3D133B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BBA604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12.</w:t>
      </w:r>
      <w:r w:rsidRPr="002856DA">
        <w:rPr>
          <w:rFonts w:ascii="Times New Roman" w:hAnsi="Times New Roman" w:cs="Times New Roman"/>
          <w:b/>
          <w:bCs/>
          <w:lang w:eastAsia="lt-LT"/>
        </w:rPr>
        <w:tab/>
        <w:t>RINKODAROS PAŽYMĖJIMO NUMERIS (-IAI)</w:t>
      </w:r>
    </w:p>
    <w:p w14:paraId="780B76DA" w14:textId="77777777" w:rsidR="001B46BA" w:rsidRDefault="001B46BA" w:rsidP="002E1AD9">
      <w:pPr>
        <w:tabs>
          <w:tab w:val="left" w:pos="567"/>
        </w:tabs>
        <w:spacing w:after="0" w:line="240" w:lineRule="auto"/>
        <w:jc w:val="both"/>
        <w:rPr>
          <w:rFonts w:ascii="Times New Roman" w:hAnsi="Times New Roman" w:cs="Times New Roman"/>
          <w:lang w:eastAsia="lt-LT"/>
        </w:rPr>
      </w:pPr>
    </w:p>
    <w:p w14:paraId="556189DA"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5</w:t>
      </w:r>
      <w:r>
        <w:rPr>
          <w:rFonts w:ascii="Times New Roman" w:hAnsi="Times New Roman" w:cs="Times New Roman"/>
          <w:lang w:eastAsia="lt-LT"/>
        </w:rPr>
        <w:t> mg</w:t>
      </w:r>
    </w:p>
    <w:p w14:paraId="0B00BFF6"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 xml:space="preserve">LT/1/14/3582/016 </w:t>
      </w:r>
    </w:p>
    <w:p w14:paraId="36D10394"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 xml:space="preserve">LT/1/14/3582/017 </w:t>
      </w:r>
    </w:p>
    <w:p w14:paraId="0B831BFC"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3582/018 (gydymo įstaigai)</w:t>
      </w:r>
    </w:p>
    <w:p w14:paraId="3FD55682" w14:textId="77777777" w:rsidR="00EF1E65" w:rsidRDefault="00EF1E65" w:rsidP="00EF1E65">
      <w:pPr>
        <w:spacing w:after="0" w:line="240" w:lineRule="auto"/>
        <w:ind w:left="567" w:hanging="567"/>
        <w:rPr>
          <w:rFonts w:ascii="Times New Roman" w:hAnsi="Times New Roman" w:cs="Times New Roman"/>
        </w:rPr>
      </w:pPr>
    </w:p>
    <w:p w14:paraId="76648966"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10 mg</w:t>
      </w:r>
    </w:p>
    <w:p w14:paraId="1B20FD54"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3582/034</w:t>
      </w:r>
    </w:p>
    <w:p w14:paraId="5BA333F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3582/035</w:t>
      </w:r>
      <w:r w:rsidRPr="003E24B9">
        <w:rPr>
          <w:rFonts w:ascii="Times New Roman" w:eastAsia="Times New Roman" w:hAnsi="Times New Roman" w:cs="Times New Roman"/>
          <w:bCs/>
          <w:szCs w:val="24"/>
        </w:rPr>
        <w:t xml:space="preserve"> </w:t>
      </w:r>
    </w:p>
    <w:p w14:paraId="1F0D6A44"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3582/036 (gydymo įstaigai)</w:t>
      </w:r>
    </w:p>
    <w:p w14:paraId="60B27CE1" w14:textId="77777777" w:rsidR="00EF1E65" w:rsidRDefault="00EF1E65" w:rsidP="00EF1E65">
      <w:pPr>
        <w:spacing w:after="0" w:line="240" w:lineRule="auto"/>
        <w:ind w:left="567" w:hanging="567"/>
        <w:rPr>
          <w:rFonts w:ascii="Times New Roman" w:hAnsi="Times New Roman" w:cs="Times New Roman"/>
        </w:rPr>
      </w:pPr>
    </w:p>
    <w:p w14:paraId="3A6DBD33"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20 mg</w:t>
      </w:r>
    </w:p>
    <w:p w14:paraId="554D1107"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3582/052</w:t>
      </w:r>
    </w:p>
    <w:p w14:paraId="08932CA3"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3582/053</w:t>
      </w:r>
      <w:r w:rsidRPr="003E24B9">
        <w:rPr>
          <w:rFonts w:ascii="Times New Roman" w:eastAsia="Times New Roman" w:hAnsi="Times New Roman" w:cs="Times New Roman"/>
          <w:bCs/>
          <w:szCs w:val="24"/>
        </w:rPr>
        <w:t xml:space="preserve"> </w:t>
      </w:r>
    </w:p>
    <w:p w14:paraId="11241CB2"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3582/054 (gydymo įstaigai)</w:t>
      </w:r>
    </w:p>
    <w:p w14:paraId="316D83F9" w14:textId="77777777" w:rsidR="00EF1E65" w:rsidRDefault="00EF1E65" w:rsidP="00EF1E65">
      <w:pPr>
        <w:spacing w:after="0" w:line="240" w:lineRule="auto"/>
        <w:ind w:left="567" w:hanging="567"/>
        <w:rPr>
          <w:rFonts w:ascii="Times New Roman" w:hAnsi="Times New Roman" w:cs="Times New Roman"/>
        </w:rPr>
      </w:pPr>
    </w:p>
    <w:p w14:paraId="516CC0D9" w14:textId="77777777" w:rsidR="00EF1E65" w:rsidRDefault="00EF1E65" w:rsidP="00EF1E65">
      <w:p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Pr="002856DA">
        <w:rPr>
          <w:rFonts w:ascii="Times New Roman" w:hAnsi="Times New Roman" w:cs="Times New Roman"/>
          <w:lang w:eastAsia="lt-LT"/>
        </w:rPr>
        <w:t xml:space="preserve"> </w:t>
      </w:r>
      <w:r>
        <w:rPr>
          <w:rFonts w:ascii="Times New Roman" w:hAnsi="Times New Roman" w:cs="Times New Roman"/>
          <w:lang w:eastAsia="lt-LT"/>
        </w:rPr>
        <w:t>40 mg</w:t>
      </w:r>
    </w:p>
    <w:p w14:paraId="33B017FE"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N30 - LT/1/14/3582/070</w:t>
      </w:r>
    </w:p>
    <w:p w14:paraId="05954CE9" w14:textId="77777777" w:rsidR="00EF1E65" w:rsidRPr="003E24B9" w:rsidRDefault="00EF1E65" w:rsidP="00EF1E65">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N90 - LT/1/14/3582/071</w:t>
      </w:r>
      <w:r w:rsidRPr="003E24B9">
        <w:rPr>
          <w:rFonts w:ascii="Times New Roman" w:eastAsia="Times New Roman" w:hAnsi="Times New Roman" w:cs="Times New Roman"/>
          <w:bCs/>
          <w:szCs w:val="24"/>
        </w:rPr>
        <w:t xml:space="preserve"> </w:t>
      </w:r>
    </w:p>
    <w:p w14:paraId="4BB42DC2" w14:textId="77777777" w:rsidR="00EF1E65" w:rsidRDefault="00EF1E65" w:rsidP="00EF1E65">
      <w:pPr>
        <w:spacing w:after="0" w:line="240" w:lineRule="auto"/>
        <w:ind w:left="567" w:hanging="567"/>
        <w:rPr>
          <w:rFonts w:ascii="Times New Roman" w:eastAsia="Times New Roman" w:hAnsi="Times New Roman" w:cs="Times New Roman"/>
          <w:bCs/>
          <w:szCs w:val="24"/>
        </w:rPr>
      </w:pPr>
      <w:r>
        <w:rPr>
          <w:rFonts w:ascii="Times New Roman" w:eastAsia="Times New Roman" w:hAnsi="Times New Roman" w:cs="Times New Roman"/>
          <w:bCs/>
          <w:szCs w:val="24"/>
        </w:rPr>
        <w:t xml:space="preserve">N500 - </w:t>
      </w:r>
      <w:r w:rsidRPr="003E24B9">
        <w:rPr>
          <w:rFonts w:ascii="Times New Roman" w:eastAsia="Times New Roman" w:hAnsi="Times New Roman" w:cs="Times New Roman"/>
          <w:bCs/>
          <w:szCs w:val="24"/>
        </w:rPr>
        <w:t>LT/1/14/</w:t>
      </w:r>
      <w:r>
        <w:rPr>
          <w:rFonts w:ascii="Times New Roman" w:eastAsia="Times New Roman" w:hAnsi="Times New Roman" w:cs="Times New Roman"/>
          <w:bCs/>
          <w:szCs w:val="24"/>
        </w:rPr>
        <w:t>3582/072 (gydymo įstaigai)</w:t>
      </w:r>
    </w:p>
    <w:p w14:paraId="67BCE9C8" w14:textId="77777777" w:rsidR="00EF1E65" w:rsidRPr="002856DA" w:rsidRDefault="00EF1E65" w:rsidP="002E1AD9">
      <w:pPr>
        <w:tabs>
          <w:tab w:val="left" w:pos="567"/>
        </w:tabs>
        <w:spacing w:after="0" w:line="240" w:lineRule="auto"/>
        <w:jc w:val="both"/>
        <w:rPr>
          <w:rFonts w:ascii="Times New Roman" w:hAnsi="Times New Roman" w:cs="Times New Roman"/>
          <w:lang w:eastAsia="lt-LT"/>
        </w:rPr>
      </w:pPr>
    </w:p>
    <w:p w14:paraId="6ADB6FD8"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F5EABF9"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SERIJOS NUMERIS</w:t>
      </w:r>
    </w:p>
    <w:p w14:paraId="6DF86F0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EC9792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Serija</w:t>
      </w:r>
    </w:p>
    <w:p w14:paraId="423A8E6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B753A1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B4355AF"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14.</w:t>
      </w:r>
      <w:r w:rsidRPr="002856DA">
        <w:rPr>
          <w:rFonts w:ascii="Times New Roman" w:hAnsi="Times New Roman" w:cs="Times New Roman"/>
          <w:b/>
          <w:bCs/>
          <w:lang w:eastAsia="lt-LT"/>
        </w:rPr>
        <w:tab/>
        <w:t>PARDAVIMO (IŠDAVIMO) TVARKA</w:t>
      </w:r>
    </w:p>
    <w:p w14:paraId="213AEAA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C49A8F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Receptinis vaistinis preparatas.</w:t>
      </w:r>
    </w:p>
    <w:p w14:paraId="60E4F05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9E4176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E620123"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15.</w:t>
      </w:r>
      <w:r w:rsidRPr="002856DA">
        <w:rPr>
          <w:rFonts w:ascii="Times New Roman" w:hAnsi="Times New Roman" w:cs="Times New Roman"/>
          <w:b/>
          <w:bCs/>
          <w:lang w:eastAsia="lt-LT"/>
        </w:rPr>
        <w:tab/>
        <w:t>VARTOJIMO INSTRUKCIJA</w:t>
      </w:r>
    </w:p>
    <w:p w14:paraId="20D28331"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46FFC2B8"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5CDDF777"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bCs/>
        </w:rPr>
      </w:pPr>
      <w:r w:rsidRPr="002856DA">
        <w:rPr>
          <w:rFonts w:ascii="Times New Roman" w:hAnsi="Times New Roman" w:cs="Times New Roman"/>
          <w:b/>
          <w:bCs/>
        </w:rPr>
        <w:t>16.</w:t>
      </w:r>
      <w:r w:rsidRPr="002856DA">
        <w:rPr>
          <w:rFonts w:ascii="Times New Roman" w:hAnsi="Times New Roman" w:cs="Times New Roman"/>
          <w:b/>
          <w:bCs/>
        </w:rPr>
        <w:tab/>
        <w:t>INFORMACIJA BRAILIO RAŠTU</w:t>
      </w:r>
    </w:p>
    <w:p w14:paraId="4A6B7C47" w14:textId="77777777" w:rsidR="001B46BA" w:rsidRPr="002856DA" w:rsidRDefault="001B46BA" w:rsidP="002E1AD9">
      <w:pPr>
        <w:tabs>
          <w:tab w:val="left" w:pos="567"/>
        </w:tabs>
        <w:spacing w:after="0" w:line="240" w:lineRule="auto"/>
        <w:jc w:val="both"/>
        <w:rPr>
          <w:rFonts w:ascii="Times New Roman" w:hAnsi="Times New Roman" w:cs="Times New Roman"/>
          <w:b/>
          <w:bCs/>
        </w:rPr>
      </w:pPr>
    </w:p>
    <w:p w14:paraId="3BBEA270" w14:textId="5A4C3E45" w:rsidR="001B46BA" w:rsidRPr="002856DA" w:rsidRDefault="001B46BA" w:rsidP="002E1AD9">
      <w:pPr>
        <w:tabs>
          <w:tab w:val="left" w:pos="567"/>
        </w:tabs>
        <w:spacing w:after="0" w:line="240" w:lineRule="auto"/>
        <w:jc w:val="both"/>
        <w:rPr>
          <w:rFonts w:ascii="Times New Roman" w:hAnsi="Times New Roman" w:cs="Times New Roman"/>
          <w:b/>
          <w:bCs/>
        </w:rPr>
      </w:pPr>
      <w:r w:rsidRPr="002856DA">
        <w:rPr>
          <w:rFonts w:ascii="Times New Roman" w:hAnsi="Times New Roman" w:cs="Times New Roman"/>
          <w:b/>
          <w:bCs/>
        </w:rPr>
        <w:br w:type="page"/>
      </w:r>
    </w:p>
    <w:p w14:paraId="1B6A7F3A" w14:textId="77777777" w:rsidR="001B46B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b/>
          <w:bCs/>
        </w:rPr>
      </w:pPr>
      <w:r w:rsidRPr="002856DA">
        <w:rPr>
          <w:rFonts w:ascii="Times New Roman" w:hAnsi="Times New Roman" w:cs="Times New Roman"/>
          <w:b/>
          <w:bCs/>
        </w:rPr>
        <w:t xml:space="preserve">MINIMALI INFORMACIJA ANT LIZDINIŲ PLOKŠTELIŲ </w:t>
      </w:r>
      <w:r>
        <w:rPr>
          <w:rFonts w:ascii="Times New Roman" w:hAnsi="Times New Roman" w:cs="Times New Roman"/>
          <w:b/>
          <w:bCs/>
        </w:rPr>
        <w:t>ARBA DVISLUOKSNIŲ JUOSTELIŲ</w:t>
      </w:r>
    </w:p>
    <w:p w14:paraId="5F9F940F" w14:textId="77777777" w:rsidR="001B46B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b/>
          <w:bCs/>
        </w:rPr>
      </w:pPr>
    </w:p>
    <w:p w14:paraId="07FFE1F0"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b/>
          <w:bCs/>
        </w:rPr>
      </w:pPr>
      <w:r>
        <w:rPr>
          <w:rFonts w:ascii="Times New Roman" w:hAnsi="Times New Roman" w:cs="Times New Roman"/>
          <w:b/>
          <w:bCs/>
        </w:rPr>
        <w:t>LIZDINĖ PLOKŠTELĖ</w:t>
      </w:r>
    </w:p>
    <w:p w14:paraId="7E8B6988" w14:textId="77777777" w:rsidR="001B46BA" w:rsidRPr="002856DA" w:rsidRDefault="001B46BA" w:rsidP="002E1AD9">
      <w:pPr>
        <w:tabs>
          <w:tab w:val="left" w:pos="567"/>
        </w:tabs>
        <w:spacing w:after="0" w:line="240" w:lineRule="auto"/>
        <w:jc w:val="both"/>
        <w:outlineLvl w:val="2"/>
        <w:rPr>
          <w:rFonts w:ascii="Times New Roman" w:hAnsi="Times New Roman" w:cs="Times New Roman"/>
          <w:b/>
          <w:bCs/>
          <w:lang w:eastAsia="lt-LT"/>
        </w:rPr>
      </w:pPr>
    </w:p>
    <w:p w14:paraId="455C9332" w14:textId="77777777" w:rsidR="001B46BA" w:rsidRPr="002856DA" w:rsidRDefault="001B46BA" w:rsidP="002E1AD9">
      <w:pPr>
        <w:spacing w:after="0" w:line="240" w:lineRule="auto"/>
        <w:rPr>
          <w:rFonts w:ascii="Times New Roman" w:hAnsi="Times New Roman" w:cs="Times New Roman"/>
          <w:b/>
          <w:bCs/>
        </w:rPr>
      </w:pPr>
    </w:p>
    <w:p w14:paraId="0B87CAB2"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1.</w:t>
      </w:r>
      <w:r w:rsidRPr="002856DA">
        <w:rPr>
          <w:rFonts w:ascii="Times New Roman" w:hAnsi="Times New Roman" w:cs="Times New Roman"/>
          <w:b/>
          <w:bCs/>
          <w:lang w:eastAsia="lt-LT"/>
        </w:rPr>
        <w:tab/>
        <w:t>VAISTINIO PREPARATO PAVADINIMAS</w:t>
      </w:r>
    </w:p>
    <w:p w14:paraId="7377C6DC"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5514C89A" w14:textId="5145520D"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5</w:t>
      </w:r>
      <w:r w:rsidR="001B46BA">
        <w:rPr>
          <w:rFonts w:ascii="Times New Roman" w:hAnsi="Times New Roman" w:cs="Times New Roman"/>
          <w:lang w:eastAsia="lt-LT"/>
        </w:rPr>
        <w:t> mg</w:t>
      </w:r>
      <w:r w:rsidR="001B46BA" w:rsidRPr="002856DA">
        <w:rPr>
          <w:rFonts w:ascii="Times New Roman" w:hAnsi="Times New Roman" w:cs="Times New Roman"/>
          <w:lang w:eastAsia="lt-LT"/>
        </w:rPr>
        <w:t xml:space="preserve"> plėvele dengtos tabletės</w:t>
      </w:r>
    </w:p>
    <w:p w14:paraId="19609E54" w14:textId="6B699822"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10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2AA6C2F3" w14:textId="511AC3B7" w:rsidR="001B46BA" w:rsidRPr="002856DA" w:rsidRDefault="00FA3AB3" w:rsidP="002E1AD9">
      <w:pPr>
        <w:tabs>
          <w:tab w:val="left" w:pos="567"/>
        </w:tabs>
        <w:spacing w:after="0" w:line="240" w:lineRule="auto"/>
        <w:rPr>
          <w:rFonts w:ascii="Times New Roman" w:hAnsi="Times New Roman" w:cs="Times New Roman"/>
          <w:highlight w:val="lightGray"/>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20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5A91B439" w14:textId="0AD3208C" w:rsidR="001B46BA" w:rsidRPr="002856DA" w:rsidRDefault="00FA3AB3" w:rsidP="002E1AD9">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highlight w:val="lightGray"/>
          <w:lang w:eastAsia="lt-LT"/>
        </w:rPr>
        <w:t>Rozucor</w:t>
      </w:r>
      <w:proofErr w:type="spellEnd"/>
      <w:r w:rsidR="001B46BA" w:rsidRPr="002856DA">
        <w:rPr>
          <w:rFonts w:ascii="Times New Roman" w:hAnsi="Times New Roman" w:cs="Times New Roman"/>
          <w:highlight w:val="lightGray"/>
          <w:lang w:eastAsia="lt-LT"/>
        </w:rPr>
        <w:t xml:space="preserve"> 40</w:t>
      </w:r>
      <w:r w:rsidR="001B46BA">
        <w:rPr>
          <w:rFonts w:ascii="Times New Roman" w:hAnsi="Times New Roman" w:cs="Times New Roman"/>
          <w:highlight w:val="lightGray"/>
          <w:lang w:eastAsia="lt-LT"/>
        </w:rPr>
        <w:t> mg</w:t>
      </w:r>
      <w:r w:rsidR="001B46BA" w:rsidRPr="002856DA">
        <w:rPr>
          <w:rFonts w:ascii="Times New Roman" w:hAnsi="Times New Roman" w:cs="Times New Roman"/>
          <w:highlight w:val="lightGray"/>
          <w:lang w:eastAsia="lt-LT"/>
        </w:rPr>
        <w:t xml:space="preserve"> plėvele dengtos tabletės</w:t>
      </w:r>
    </w:p>
    <w:p w14:paraId="22BBE7A5"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DB25EDD"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roofErr w:type="spellStart"/>
      <w:r w:rsidRPr="002856DA">
        <w:rPr>
          <w:rFonts w:ascii="Times New Roman" w:hAnsi="Times New Roman" w:cs="Times New Roman"/>
          <w:lang w:eastAsia="lt-LT"/>
        </w:rPr>
        <w:t>Ro</w:t>
      </w:r>
      <w:r>
        <w:rPr>
          <w:rFonts w:ascii="Times New Roman" w:hAnsi="Times New Roman" w:cs="Times New Roman"/>
          <w:lang w:eastAsia="lt-LT"/>
        </w:rPr>
        <w:t>z</w:t>
      </w:r>
      <w:r w:rsidRPr="002856DA">
        <w:rPr>
          <w:rFonts w:ascii="Times New Roman" w:hAnsi="Times New Roman" w:cs="Times New Roman"/>
          <w:lang w:eastAsia="lt-LT"/>
        </w:rPr>
        <w:t>uvastatinas</w:t>
      </w:r>
      <w:proofErr w:type="spellEnd"/>
    </w:p>
    <w:p w14:paraId="5EEE076B"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C9F8A7B"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3F907F21"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2.</w:t>
      </w:r>
      <w:r w:rsidRPr="002856DA">
        <w:rPr>
          <w:rFonts w:ascii="Times New Roman" w:hAnsi="Times New Roman" w:cs="Times New Roman"/>
          <w:b/>
          <w:bCs/>
          <w:lang w:eastAsia="lt-LT"/>
        </w:rPr>
        <w:tab/>
        <w:t xml:space="preserve">RINKODAROS TEISĖS TURĖTOJO PAVADINIMAS </w:t>
      </w:r>
    </w:p>
    <w:p w14:paraId="2569E4F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A809DC2" w14:textId="77777777" w:rsidR="001B46BA" w:rsidRPr="002856DA" w:rsidRDefault="001B46BA" w:rsidP="002E1AD9">
      <w:pPr>
        <w:pStyle w:val="BTEMEASMCA"/>
        <w:rPr>
          <w:rFonts w:ascii="Times New Roman" w:hAnsi="Times New Roman"/>
        </w:rPr>
      </w:pPr>
      <w:proofErr w:type="spellStart"/>
      <w:r w:rsidRPr="002856DA">
        <w:rPr>
          <w:rFonts w:ascii="Times New Roman" w:hAnsi="Times New Roman"/>
        </w:rPr>
        <w:t>Torrent</w:t>
      </w:r>
      <w:proofErr w:type="spellEnd"/>
      <w:r w:rsidRPr="002856DA">
        <w:rPr>
          <w:rFonts w:ascii="Times New Roman" w:hAnsi="Times New Roman"/>
        </w:rPr>
        <w:t xml:space="preserve"> </w:t>
      </w:r>
      <w:proofErr w:type="spellStart"/>
      <w:r w:rsidRPr="002856DA">
        <w:rPr>
          <w:rFonts w:ascii="Times New Roman" w:hAnsi="Times New Roman"/>
        </w:rPr>
        <w:t>Pharma</w:t>
      </w:r>
      <w:proofErr w:type="spellEnd"/>
      <w:r w:rsidRPr="002856DA">
        <w:rPr>
          <w:rFonts w:ascii="Times New Roman" w:hAnsi="Times New Roman"/>
        </w:rPr>
        <w:t xml:space="preserve"> </w:t>
      </w:r>
      <w:proofErr w:type="spellStart"/>
      <w:r w:rsidRPr="002856DA">
        <w:rPr>
          <w:rFonts w:ascii="Times New Roman" w:hAnsi="Times New Roman"/>
        </w:rPr>
        <w:t>GmbH</w:t>
      </w:r>
      <w:proofErr w:type="spellEnd"/>
      <w:r w:rsidRPr="002856DA">
        <w:rPr>
          <w:rFonts w:ascii="Times New Roman" w:hAnsi="Times New Roman"/>
        </w:rPr>
        <w:t xml:space="preserve"> </w:t>
      </w:r>
    </w:p>
    <w:p w14:paraId="6330FBC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9372AF9"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04788913"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3.</w:t>
      </w:r>
      <w:r w:rsidRPr="002856DA">
        <w:rPr>
          <w:rFonts w:ascii="Times New Roman" w:hAnsi="Times New Roman" w:cs="Times New Roman"/>
          <w:b/>
          <w:bCs/>
          <w:lang w:eastAsia="lt-LT"/>
        </w:rPr>
        <w:tab/>
        <w:t>TINKAMUMO LAIKAS</w:t>
      </w:r>
    </w:p>
    <w:p w14:paraId="1F2F3F9F"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2A8868F" w14:textId="5A5BFB84" w:rsidR="001B46BA" w:rsidRPr="002856DA" w:rsidRDefault="001B46BA" w:rsidP="002E1AD9">
      <w:pPr>
        <w:tabs>
          <w:tab w:val="left" w:pos="567"/>
        </w:tabs>
        <w:spacing w:after="0" w:line="240" w:lineRule="auto"/>
        <w:jc w:val="both"/>
        <w:rPr>
          <w:rFonts w:ascii="Times New Roman" w:hAnsi="Times New Roman" w:cs="Times New Roman"/>
          <w:lang w:eastAsia="lt-LT"/>
        </w:rPr>
      </w:pPr>
      <w:r w:rsidRPr="002856DA">
        <w:rPr>
          <w:rFonts w:ascii="Times New Roman" w:hAnsi="Times New Roman" w:cs="Times New Roman"/>
          <w:lang w:eastAsia="lt-LT"/>
        </w:rPr>
        <w:t xml:space="preserve">EXP </w:t>
      </w:r>
      <w:r w:rsidR="00FA3AB3" w:rsidRPr="00FA3AB3">
        <w:rPr>
          <w:rFonts w:ascii="Times New Roman" w:hAnsi="Times New Roman" w:cs="Times New Roman"/>
          <w:lang w:eastAsia="lt-LT"/>
        </w:rPr>
        <w:t>{mm/MMMM}</w:t>
      </w:r>
    </w:p>
    <w:p w14:paraId="463F06F2"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AFA5A7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16C636F"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hAnsi="Times New Roman" w:cs="Times New Roman"/>
          <w:b/>
          <w:bCs/>
          <w:lang w:eastAsia="lt-LT"/>
        </w:rPr>
      </w:pPr>
      <w:r w:rsidRPr="002856DA">
        <w:rPr>
          <w:rFonts w:ascii="Times New Roman" w:hAnsi="Times New Roman" w:cs="Times New Roman"/>
          <w:b/>
          <w:bCs/>
          <w:lang w:eastAsia="lt-LT"/>
        </w:rPr>
        <w:t>4.</w:t>
      </w:r>
      <w:r w:rsidRPr="002856DA">
        <w:rPr>
          <w:rFonts w:ascii="Times New Roman" w:hAnsi="Times New Roman" w:cs="Times New Roman"/>
          <w:b/>
          <w:bCs/>
          <w:lang w:eastAsia="lt-LT"/>
        </w:rPr>
        <w:tab/>
        <w:t xml:space="preserve">SERIJOS NUMERIS </w:t>
      </w:r>
    </w:p>
    <w:p w14:paraId="662F9720"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4AC5A5E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roofErr w:type="spellStart"/>
      <w:r w:rsidRPr="002856DA">
        <w:rPr>
          <w:rFonts w:ascii="Times New Roman" w:hAnsi="Times New Roman" w:cs="Times New Roman"/>
          <w:lang w:eastAsia="lt-LT"/>
        </w:rPr>
        <w:t>Lot</w:t>
      </w:r>
      <w:proofErr w:type="spellEnd"/>
    </w:p>
    <w:p w14:paraId="1B7B663E"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680E16A3"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7F875B4E" w14:textId="77777777" w:rsidR="001B46BA" w:rsidRPr="002856DA" w:rsidRDefault="001B46BA" w:rsidP="002E1A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2856DA">
        <w:rPr>
          <w:rFonts w:ascii="Times New Roman" w:hAnsi="Times New Roman" w:cs="Times New Roman"/>
          <w:b/>
          <w:bCs/>
        </w:rPr>
        <w:t>5.</w:t>
      </w:r>
      <w:r w:rsidRPr="002856DA">
        <w:rPr>
          <w:rFonts w:ascii="Times New Roman" w:hAnsi="Times New Roman" w:cs="Times New Roman"/>
          <w:b/>
          <w:bCs/>
        </w:rPr>
        <w:tab/>
        <w:t>KITA</w:t>
      </w:r>
    </w:p>
    <w:p w14:paraId="06C6B55A" w14:textId="77777777" w:rsidR="001B46BA" w:rsidRPr="002856DA" w:rsidRDefault="001B46BA" w:rsidP="002E1AD9">
      <w:pPr>
        <w:tabs>
          <w:tab w:val="left" w:pos="567"/>
        </w:tabs>
        <w:spacing w:after="0" w:line="240" w:lineRule="auto"/>
        <w:jc w:val="both"/>
        <w:rPr>
          <w:rFonts w:ascii="Times New Roman" w:hAnsi="Times New Roman" w:cs="Times New Roman"/>
          <w:lang w:eastAsia="lt-LT"/>
        </w:rPr>
      </w:pPr>
    </w:p>
    <w:p w14:paraId="1027F479" w14:textId="77777777" w:rsidR="001B46BA" w:rsidRPr="002856DA" w:rsidRDefault="001B46BA" w:rsidP="002E1AD9">
      <w:pPr>
        <w:spacing w:after="0"/>
        <w:rPr>
          <w:rFonts w:ascii="Times New Roman" w:hAnsi="Times New Roman" w:cs="Times New Roman"/>
          <w:b/>
          <w:bCs/>
          <w:lang w:eastAsia="lt-LT"/>
        </w:rPr>
      </w:pPr>
      <w:r w:rsidRPr="002856DA">
        <w:rPr>
          <w:rFonts w:ascii="Times New Roman" w:hAnsi="Times New Roman" w:cs="Times New Roman"/>
          <w:b/>
          <w:bCs/>
          <w:lang w:eastAsia="lt-LT"/>
        </w:rPr>
        <w:br w:type="page"/>
      </w:r>
    </w:p>
    <w:p w14:paraId="67DA70F7"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22C979C"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3C11A62"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621DEBDB"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30EE0AA0"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371A5C57"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095542A3"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26EA1034"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7C7C5C13"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9E54627"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7BC12CBE"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3CDE686A"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3B5879DC"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C47AE1C"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74EF430F"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19EC7CF4"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208262B3"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511407F"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41E42F50"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69F7EE78"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67846CB3"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p>
    <w:p w14:paraId="7D55617A" w14:textId="77777777" w:rsidR="001B46BA" w:rsidRPr="002856DA" w:rsidRDefault="001B46BA" w:rsidP="00EF1E65">
      <w:pPr>
        <w:spacing w:after="0" w:line="240" w:lineRule="auto"/>
        <w:outlineLvl w:val="4"/>
        <w:rPr>
          <w:rFonts w:ascii="Times New Roman" w:hAnsi="Times New Roman" w:cs="Times New Roman"/>
          <w:b/>
          <w:bCs/>
          <w:lang w:eastAsia="lt-LT"/>
        </w:rPr>
      </w:pPr>
    </w:p>
    <w:p w14:paraId="4F8986CC" w14:textId="77777777" w:rsidR="001B46BA" w:rsidRPr="002856DA" w:rsidRDefault="001B46BA" w:rsidP="002E1AD9">
      <w:pPr>
        <w:spacing w:after="0" w:line="240" w:lineRule="auto"/>
        <w:jc w:val="center"/>
        <w:outlineLvl w:val="4"/>
        <w:rPr>
          <w:rFonts w:ascii="Times New Roman" w:hAnsi="Times New Roman" w:cs="Times New Roman"/>
          <w:b/>
          <w:bCs/>
          <w:lang w:eastAsia="lt-LT"/>
        </w:rPr>
      </w:pPr>
      <w:r w:rsidRPr="002856DA">
        <w:rPr>
          <w:rFonts w:ascii="Times New Roman" w:hAnsi="Times New Roman" w:cs="Times New Roman"/>
          <w:b/>
          <w:bCs/>
          <w:lang w:eastAsia="lt-LT"/>
        </w:rPr>
        <w:t>B. PAKUOTĖS LAPELIS</w:t>
      </w:r>
    </w:p>
    <w:p w14:paraId="6A051527" w14:textId="77777777" w:rsidR="001B46BA" w:rsidRPr="002856DA" w:rsidRDefault="001B46BA" w:rsidP="002E1AD9">
      <w:pPr>
        <w:tabs>
          <w:tab w:val="left" w:pos="567"/>
        </w:tabs>
        <w:spacing w:after="0" w:line="240" w:lineRule="auto"/>
        <w:jc w:val="center"/>
        <w:outlineLvl w:val="0"/>
        <w:rPr>
          <w:rFonts w:ascii="Times New Roman" w:hAnsi="Times New Roman" w:cs="Times New Roman"/>
          <w:b/>
          <w:bCs/>
          <w:lang w:eastAsia="lt-LT"/>
        </w:rPr>
      </w:pPr>
      <w:r w:rsidRPr="002856DA">
        <w:rPr>
          <w:rFonts w:ascii="Times New Roman" w:hAnsi="Times New Roman" w:cs="Times New Roman"/>
          <w:b/>
          <w:bCs/>
          <w:lang w:eastAsia="lt-LT"/>
        </w:rPr>
        <w:br w:type="page"/>
      </w:r>
      <w:r w:rsidRPr="002856DA">
        <w:rPr>
          <w:rFonts w:ascii="Times New Roman" w:hAnsi="Times New Roman" w:cs="Times New Roman"/>
          <w:b/>
          <w:bCs/>
          <w:lang w:eastAsia="lt-LT"/>
        </w:rPr>
        <w:lastRenderedPageBreak/>
        <w:t>Pakuotės lapelis: informacija vartotojui</w:t>
      </w:r>
    </w:p>
    <w:p w14:paraId="60095939" w14:textId="77777777" w:rsidR="001B46BA" w:rsidRPr="002856DA" w:rsidRDefault="001B46BA" w:rsidP="002E1AD9">
      <w:pPr>
        <w:spacing w:after="0" w:line="240" w:lineRule="auto"/>
        <w:jc w:val="center"/>
        <w:rPr>
          <w:rFonts w:ascii="Times New Roman" w:hAnsi="Times New Roman" w:cs="Times New Roman"/>
          <w:b/>
          <w:bCs/>
        </w:rPr>
      </w:pPr>
    </w:p>
    <w:p w14:paraId="61B0DAAA" w14:textId="60943EE6" w:rsidR="001B46BA" w:rsidRPr="002856DA" w:rsidRDefault="00FA3AB3" w:rsidP="002E1AD9">
      <w:pPr>
        <w:tabs>
          <w:tab w:val="left" w:pos="567"/>
        </w:tabs>
        <w:spacing w:after="0" w:line="240" w:lineRule="auto"/>
        <w:jc w:val="center"/>
        <w:rPr>
          <w:rFonts w:ascii="Times New Roman" w:hAnsi="Times New Roman" w:cs="Times New Roman"/>
          <w:b/>
          <w:bCs/>
        </w:rPr>
      </w:pPr>
      <w:proofErr w:type="spellStart"/>
      <w:r>
        <w:rPr>
          <w:rFonts w:ascii="Times New Roman" w:hAnsi="Times New Roman" w:cs="Times New Roman"/>
          <w:b/>
          <w:bCs/>
        </w:rPr>
        <w:t>Rozucor</w:t>
      </w:r>
      <w:proofErr w:type="spellEnd"/>
      <w:r w:rsidR="001B46BA" w:rsidRPr="002856DA">
        <w:rPr>
          <w:rFonts w:ascii="Times New Roman" w:hAnsi="Times New Roman" w:cs="Times New Roman"/>
          <w:b/>
          <w:bCs/>
        </w:rPr>
        <w:t xml:space="preserve"> 5</w:t>
      </w:r>
      <w:r w:rsidR="001B46BA">
        <w:rPr>
          <w:rFonts w:ascii="Times New Roman" w:hAnsi="Times New Roman" w:cs="Times New Roman"/>
          <w:b/>
          <w:bCs/>
        </w:rPr>
        <w:t> mg</w:t>
      </w:r>
      <w:r w:rsidR="001B46BA" w:rsidRPr="002856DA">
        <w:rPr>
          <w:rFonts w:ascii="Times New Roman" w:hAnsi="Times New Roman" w:cs="Times New Roman"/>
          <w:b/>
          <w:bCs/>
        </w:rPr>
        <w:t xml:space="preserve"> plėvele dengtos tabletės</w:t>
      </w:r>
    </w:p>
    <w:p w14:paraId="58C1885E" w14:textId="323DE58E" w:rsidR="001B46BA" w:rsidRPr="002856DA" w:rsidRDefault="00FA3AB3" w:rsidP="002E1AD9">
      <w:pPr>
        <w:tabs>
          <w:tab w:val="left" w:pos="567"/>
        </w:tabs>
        <w:spacing w:after="0" w:line="240" w:lineRule="auto"/>
        <w:jc w:val="center"/>
        <w:rPr>
          <w:rFonts w:ascii="Times New Roman" w:hAnsi="Times New Roman" w:cs="Times New Roman"/>
          <w:b/>
          <w:bCs/>
          <w:highlight w:val="lightGray"/>
        </w:rPr>
      </w:pPr>
      <w:proofErr w:type="spellStart"/>
      <w:r>
        <w:rPr>
          <w:rFonts w:ascii="Times New Roman" w:hAnsi="Times New Roman" w:cs="Times New Roman"/>
          <w:b/>
          <w:bCs/>
          <w:highlight w:val="lightGray"/>
        </w:rPr>
        <w:t>Rozucor</w:t>
      </w:r>
      <w:proofErr w:type="spellEnd"/>
      <w:r w:rsidR="001B46BA" w:rsidRPr="002856DA">
        <w:rPr>
          <w:rFonts w:ascii="Times New Roman" w:hAnsi="Times New Roman" w:cs="Times New Roman"/>
          <w:b/>
          <w:bCs/>
          <w:highlight w:val="lightGray"/>
        </w:rPr>
        <w:t xml:space="preserve"> 10</w:t>
      </w:r>
      <w:r w:rsidR="001B46BA">
        <w:rPr>
          <w:rFonts w:ascii="Times New Roman" w:hAnsi="Times New Roman" w:cs="Times New Roman"/>
          <w:b/>
          <w:bCs/>
          <w:highlight w:val="lightGray"/>
        </w:rPr>
        <w:t> mg</w:t>
      </w:r>
      <w:r w:rsidR="001B46BA" w:rsidRPr="002856DA">
        <w:rPr>
          <w:rFonts w:ascii="Times New Roman" w:hAnsi="Times New Roman" w:cs="Times New Roman"/>
          <w:b/>
          <w:bCs/>
          <w:highlight w:val="lightGray"/>
        </w:rPr>
        <w:t xml:space="preserve"> plėvele dengtos tabletės</w:t>
      </w:r>
    </w:p>
    <w:p w14:paraId="13996B79" w14:textId="0B9C56ED" w:rsidR="001B46BA" w:rsidRPr="002856DA" w:rsidRDefault="00FA3AB3" w:rsidP="002E1AD9">
      <w:pPr>
        <w:tabs>
          <w:tab w:val="left" w:pos="567"/>
        </w:tabs>
        <w:spacing w:after="0" w:line="240" w:lineRule="auto"/>
        <w:jc w:val="center"/>
        <w:rPr>
          <w:rFonts w:ascii="Times New Roman" w:hAnsi="Times New Roman" w:cs="Times New Roman"/>
          <w:b/>
          <w:bCs/>
          <w:highlight w:val="lightGray"/>
        </w:rPr>
      </w:pPr>
      <w:proofErr w:type="spellStart"/>
      <w:r>
        <w:rPr>
          <w:rFonts w:ascii="Times New Roman" w:hAnsi="Times New Roman" w:cs="Times New Roman"/>
          <w:b/>
          <w:bCs/>
          <w:highlight w:val="lightGray"/>
        </w:rPr>
        <w:t>Rozucor</w:t>
      </w:r>
      <w:proofErr w:type="spellEnd"/>
      <w:r w:rsidR="001B46BA" w:rsidRPr="002856DA">
        <w:rPr>
          <w:rFonts w:ascii="Times New Roman" w:hAnsi="Times New Roman" w:cs="Times New Roman"/>
          <w:b/>
          <w:bCs/>
          <w:highlight w:val="lightGray"/>
        </w:rPr>
        <w:t xml:space="preserve"> 20</w:t>
      </w:r>
      <w:r w:rsidR="001B46BA">
        <w:rPr>
          <w:rFonts w:ascii="Times New Roman" w:hAnsi="Times New Roman" w:cs="Times New Roman"/>
          <w:b/>
          <w:bCs/>
          <w:highlight w:val="lightGray"/>
        </w:rPr>
        <w:t> mg</w:t>
      </w:r>
      <w:r w:rsidR="001B46BA" w:rsidRPr="002856DA">
        <w:rPr>
          <w:rFonts w:ascii="Times New Roman" w:hAnsi="Times New Roman" w:cs="Times New Roman"/>
          <w:b/>
          <w:bCs/>
          <w:highlight w:val="lightGray"/>
        </w:rPr>
        <w:t xml:space="preserve"> plėvele dengtos tabletės</w:t>
      </w:r>
    </w:p>
    <w:p w14:paraId="7FBCB4F4" w14:textId="07BF6984" w:rsidR="001B46BA" w:rsidRPr="002856DA" w:rsidRDefault="00FA3AB3" w:rsidP="002E1AD9">
      <w:pPr>
        <w:tabs>
          <w:tab w:val="left" w:pos="567"/>
        </w:tabs>
        <w:spacing w:after="0" w:line="240" w:lineRule="auto"/>
        <w:jc w:val="center"/>
        <w:rPr>
          <w:rFonts w:ascii="Times New Roman" w:hAnsi="Times New Roman" w:cs="Times New Roman"/>
          <w:b/>
          <w:bCs/>
        </w:rPr>
      </w:pPr>
      <w:proofErr w:type="spellStart"/>
      <w:r>
        <w:rPr>
          <w:rFonts w:ascii="Times New Roman" w:hAnsi="Times New Roman" w:cs="Times New Roman"/>
          <w:b/>
          <w:bCs/>
          <w:highlight w:val="lightGray"/>
        </w:rPr>
        <w:t>Rozucor</w:t>
      </w:r>
      <w:proofErr w:type="spellEnd"/>
      <w:r w:rsidR="001B46BA" w:rsidRPr="002856DA">
        <w:rPr>
          <w:rFonts w:ascii="Times New Roman" w:hAnsi="Times New Roman" w:cs="Times New Roman"/>
          <w:b/>
          <w:bCs/>
          <w:highlight w:val="lightGray"/>
        </w:rPr>
        <w:t xml:space="preserve"> 40</w:t>
      </w:r>
      <w:r w:rsidR="001B46BA">
        <w:rPr>
          <w:rFonts w:ascii="Times New Roman" w:hAnsi="Times New Roman" w:cs="Times New Roman"/>
          <w:b/>
          <w:bCs/>
          <w:highlight w:val="lightGray"/>
        </w:rPr>
        <w:t> mg</w:t>
      </w:r>
      <w:r w:rsidR="001B46BA" w:rsidRPr="002856DA">
        <w:rPr>
          <w:rFonts w:ascii="Times New Roman" w:hAnsi="Times New Roman" w:cs="Times New Roman"/>
          <w:b/>
          <w:bCs/>
          <w:highlight w:val="lightGray"/>
        </w:rPr>
        <w:t xml:space="preserve"> plėvele dengtos tabletės</w:t>
      </w:r>
    </w:p>
    <w:p w14:paraId="0576F718" w14:textId="77777777" w:rsidR="001B46BA" w:rsidRPr="002856DA" w:rsidRDefault="001B46BA" w:rsidP="002E1AD9">
      <w:pPr>
        <w:tabs>
          <w:tab w:val="left" w:pos="567"/>
        </w:tabs>
        <w:spacing w:after="0" w:line="240" w:lineRule="auto"/>
        <w:jc w:val="center"/>
        <w:rPr>
          <w:rFonts w:ascii="Times New Roman" w:hAnsi="Times New Roman" w:cs="Times New Roman"/>
        </w:rPr>
      </w:pPr>
      <w:proofErr w:type="spellStart"/>
      <w:r w:rsidRPr="002856DA">
        <w:rPr>
          <w:rFonts w:ascii="Times New Roman" w:hAnsi="Times New Roman" w:cs="Times New Roman"/>
        </w:rPr>
        <w:t>Rozuvastatinas</w:t>
      </w:r>
      <w:proofErr w:type="spellEnd"/>
    </w:p>
    <w:p w14:paraId="3FF21056" w14:textId="77777777" w:rsidR="001B46BA" w:rsidRPr="002856DA" w:rsidRDefault="001B46BA" w:rsidP="002E1AD9">
      <w:pPr>
        <w:tabs>
          <w:tab w:val="left" w:pos="567"/>
        </w:tabs>
        <w:spacing w:after="0" w:line="240" w:lineRule="auto"/>
        <w:rPr>
          <w:rFonts w:ascii="Times New Roman" w:hAnsi="Times New Roman" w:cs="Times New Roman"/>
        </w:rPr>
      </w:pPr>
    </w:p>
    <w:p w14:paraId="44698B0F"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Atidžiai perskaitykite visą šį lapelį, prieš pradėdami vartoti vaistą, nes jame pateikiama Jums svarbi informacija.</w:t>
      </w:r>
    </w:p>
    <w:p w14:paraId="200893C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Neišmeskite šio lapelio, nes vėl gali prireikti jį perskaityti.</w:t>
      </w:r>
    </w:p>
    <w:p w14:paraId="041AA851"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Jeigu kiltų daugiau klausimų, kreipkitės į gydytoją arba vaistininką.</w:t>
      </w:r>
    </w:p>
    <w:p w14:paraId="0DB7EF8A"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Šis vaistas skirtas tik Jums, todėl kitiems žmonėms jo duoti negalima. Vaistas gali jiems pakenkti (net tiems, kurių ligos požymiai yra tokie patys kaip Jūsų).</w:t>
      </w:r>
    </w:p>
    <w:p w14:paraId="646D38E1"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Jeigu pasireiškė šalutinis poveikis (net jeigu jis šiame lapelyje nenurodytas), kreipkitės į gydytoją arba vaistininką. Žr. 4 skyrių.</w:t>
      </w:r>
    </w:p>
    <w:p w14:paraId="4D2BEEF9" w14:textId="77777777" w:rsidR="001B46BA" w:rsidRPr="002856DA" w:rsidRDefault="001B46BA" w:rsidP="002E1AD9">
      <w:pPr>
        <w:tabs>
          <w:tab w:val="left" w:pos="567"/>
        </w:tabs>
        <w:spacing w:after="0" w:line="240" w:lineRule="auto"/>
        <w:rPr>
          <w:rFonts w:ascii="Times New Roman" w:hAnsi="Times New Roman" w:cs="Times New Roman"/>
        </w:rPr>
      </w:pPr>
    </w:p>
    <w:p w14:paraId="297B9B21" w14:textId="77777777" w:rsidR="001B46BA" w:rsidRPr="002856DA" w:rsidRDefault="001B46BA" w:rsidP="002E1AD9">
      <w:pPr>
        <w:tabs>
          <w:tab w:val="left" w:pos="567"/>
        </w:tabs>
        <w:spacing w:after="0" w:line="240" w:lineRule="auto"/>
        <w:rPr>
          <w:rFonts w:ascii="Times New Roman" w:hAnsi="Times New Roman" w:cs="Times New Roman"/>
          <w:b/>
          <w:bCs/>
        </w:rPr>
      </w:pPr>
      <w:r w:rsidRPr="002856DA">
        <w:rPr>
          <w:rFonts w:ascii="Times New Roman" w:hAnsi="Times New Roman" w:cs="Times New Roman"/>
          <w:b/>
          <w:bCs/>
        </w:rPr>
        <w:t>Apie ką rašoma šiame lapelyje?</w:t>
      </w:r>
    </w:p>
    <w:p w14:paraId="05FAFE35" w14:textId="77777777" w:rsidR="001B46BA" w:rsidRPr="002856DA" w:rsidRDefault="001B46BA" w:rsidP="002E1AD9">
      <w:pPr>
        <w:tabs>
          <w:tab w:val="left" w:pos="567"/>
        </w:tabs>
        <w:spacing w:after="0" w:line="240" w:lineRule="auto"/>
        <w:rPr>
          <w:rFonts w:ascii="Times New Roman" w:hAnsi="Times New Roman" w:cs="Times New Roman"/>
          <w:b/>
          <w:bCs/>
        </w:rPr>
      </w:pPr>
    </w:p>
    <w:p w14:paraId="08F6FA18" w14:textId="553F8EE5"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1.</w:t>
      </w:r>
      <w:r w:rsidRPr="002856DA">
        <w:rPr>
          <w:rFonts w:ascii="Times New Roman" w:hAnsi="Times New Roman" w:cs="Times New Roman"/>
        </w:rPr>
        <w:tab/>
        <w:t xml:space="preserve">Kas yra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ir kam jis vartojamas</w:t>
      </w:r>
    </w:p>
    <w:p w14:paraId="05E51F19" w14:textId="0259CBE6"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2.</w:t>
      </w:r>
      <w:r w:rsidRPr="002856DA">
        <w:rPr>
          <w:rFonts w:ascii="Times New Roman" w:hAnsi="Times New Roman" w:cs="Times New Roman"/>
        </w:rPr>
        <w:tab/>
        <w:t xml:space="preserve">Kas žinotina prieš vartojant </w:t>
      </w:r>
      <w:proofErr w:type="spellStart"/>
      <w:r w:rsidR="00FA3AB3">
        <w:rPr>
          <w:rFonts w:ascii="Times New Roman" w:hAnsi="Times New Roman" w:cs="Times New Roman"/>
        </w:rPr>
        <w:t>Rozucor</w:t>
      </w:r>
      <w:proofErr w:type="spellEnd"/>
    </w:p>
    <w:p w14:paraId="41E6B449" w14:textId="49EFEED3"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3.</w:t>
      </w:r>
      <w:r w:rsidRPr="002856DA">
        <w:rPr>
          <w:rFonts w:ascii="Times New Roman" w:hAnsi="Times New Roman" w:cs="Times New Roman"/>
        </w:rPr>
        <w:tab/>
        <w:t xml:space="preserve">Kaip vartoti </w:t>
      </w:r>
      <w:proofErr w:type="spellStart"/>
      <w:r w:rsidR="00FA3AB3">
        <w:rPr>
          <w:rFonts w:ascii="Times New Roman" w:hAnsi="Times New Roman" w:cs="Times New Roman"/>
        </w:rPr>
        <w:t>Rozucor</w:t>
      </w:r>
      <w:proofErr w:type="spellEnd"/>
    </w:p>
    <w:p w14:paraId="4A9F22D2"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4.</w:t>
      </w:r>
      <w:r w:rsidRPr="002856DA">
        <w:rPr>
          <w:rFonts w:ascii="Times New Roman" w:hAnsi="Times New Roman" w:cs="Times New Roman"/>
        </w:rPr>
        <w:tab/>
        <w:t>Galimas šalutinis poveikis</w:t>
      </w:r>
    </w:p>
    <w:p w14:paraId="5607A502" w14:textId="14A9FE4E"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5.</w:t>
      </w:r>
      <w:r w:rsidRPr="002856DA">
        <w:rPr>
          <w:rFonts w:ascii="Times New Roman" w:hAnsi="Times New Roman" w:cs="Times New Roman"/>
        </w:rPr>
        <w:tab/>
        <w:t xml:space="preserve">Kaip laikyti </w:t>
      </w:r>
      <w:proofErr w:type="spellStart"/>
      <w:r w:rsidR="00FA3AB3">
        <w:rPr>
          <w:rFonts w:ascii="Times New Roman" w:hAnsi="Times New Roman" w:cs="Times New Roman"/>
        </w:rPr>
        <w:t>Rozucor</w:t>
      </w:r>
      <w:proofErr w:type="spellEnd"/>
    </w:p>
    <w:p w14:paraId="7E522BF1"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6.</w:t>
      </w:r>
      <w:r w:rsidRPr="002856DA">
        <w:rPr>
          <w:rFonts w:ascii="Times New Roman" w:hAnsi="Times New Roman" w:cs="Times New Roman"/>
        </w:rPr>
        <w:tab/>
        <w:t>Pakuotės turinys ir kita informacija</w:t>
      </w:r>
    </w:p>
    <w:p w14:paraId="316CC42C" w14:textId="77777777" w:rsidR="001B46BA" w:rsidRPr="002856DA" w:rsidRDefault="001B46BA" w:rsidP="002E1AD9">
      <w:pPr>
        <w:tabs>
          <w:tab w:val="left" w:pos="567"/>
        </w:tabs>
        <w:spacing w:after="0" w:line="240" w:lineRule="auto"/>
        <w:rPr>
          <w:rFonts w:ascii="Times New Roman" w:hAnsi="Times New Roman" w:cs="Times New Roman"/>
        </w:rPr>
      </w:pPr>
    </w:p>
    <w:p w14:paraId="34AE9D22" w14:textId="77777777" w:rsidR="001B46BA" w:rsidRPr="002856DA" w:rsidRDefault="001B46BA" w:rsidP="002E1AD9">
      <w:pPr>
        <w:tabs>
          <w:tab w:val="left" w:pos="567"/>
        </w:tabs>
        <w:spacing w:after="0" w:line="240" w:lineRule="auto"/>
        <w:rPr>
          <w:rFonts w:ascii="Times New Roman" w:hAnsi="Times New Roman" w:cs="Times New Roman"/>
        </w:rPr>
      </w:pPr>
    </w:p>
    <w:p w14:paraId="29CEF054" w14:textId="588DC529"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5" w:name="_Toc129243139"/>
      <w:bookmarkStart w:id="6" w:name="_Toc129243264"/>
      <w:r w:rsidRPr="002856DA">
        <w:rPr>
          <w:rFonts w:ascii="Times New Roman" w:hAnsi="Times New Roman" w:cs="Times New Roman"/>
          <w:b/>
          <w:bCs/>
          <w:lang w:eastAsia="lt-LT"/>
        </w:rPr>
        <w:t>1.</w:t>
      </w:r>
      <w:r w:rsidRPr="002856DA">
        <w:rPr>
          <w:rFonts w:ascii="Times New Roman" w:hAnsi="Times New Roman" w:cs="Times New Roman"/>
          <w:b/>
          <w:bCs/>
          <w:lang w:eastAsia="lt-LT"/>
        </w:rPr>
        <w:tab/>
      </w:r>
      <w:bookmarkEnd w:id="5"/>
      <w:bookmarkEnd w:id="6"/>
      <w:r w:rsidRPr="002856DA">
        <w:rPr>
          <w:rFonts w:ascii="Times New Roman" w:hAnsi="Times New Roman" w:cs="Times New Roman"/>
          <w:b/>
          <w:bCs/>
          <w:lang w:eastAsia="lt-LT"/>
        </w:rPr>
        <w:t xml:space="preserve">Kas yra </w:t>
      </w:r>
      <w:proofErr w:type="spellStart"/>
      <w:r w:rsidR="00FA3AB3">
        <w:rPr>
          <w:rFonts w:ascii="Times New Roman" w:hAnsi="Times New Roman" w:cs="Times New Roman"/>
          <w:b/>
          <w:bCs/>
          <w:lang w:eastAsia="lt-LT"/>
        </w:rPr>
        <w:t>Rozucor</w:t>
      </w:r>
      <w:proofErr w:type="spellEnd"/>
      <w:r w:rsidRPr="002856DA">
        <w:rPr>
          <w:rFonts w:ascii="Times New Roman" w:hAnsi="Times New Roman" w:cs="Times New Roman"/>
          <w:b/>
          <w:bCs/>
          <w:lang w:eastAsia="lt-LT"/>
        </w:rPr>
        <w:t xml:space="preserve"> ir kam jis vartojamas</w:t>
      </w:r>
    </w:p>
    <w:p w14:paraId="02E68B3B" w14:textId="77777777" w:rsidR="001B46BA" w:rsidRPr="002856DA" w:rsidRDefault="001B46BA" w:rsidP="002E1AD9">
      <w:pPr>
        <w:tabs>
          <w:tab w:val="left" w:pos="567"/>
        </w:tabs>
        <w:spacing w:after="0" w:line="240" w:lineRule="auto"/>
        <w:rPr>
          <w:rFonts w:ascii="Times New Roman" w:hAnsi="Times New Roman" w:cs="Times New Roman"/>
        </w:rPr>
      </w:pPr>
    </w:p>
    <w:p w14:paraId="6177F933" w14:textId="51D19308" w:rsidR="001B46BA" w:rsidRPr="002856DA" w:rsidRDefault="00FA3AB3" w:rsidP="002E1AD9">
      <w:pPr>
        <w:tabs>
          <w:tab w:val="left" w:pos="567"/>
        </w:tabs>
        <w:spacing w:after="0" w:line="240" w:lineRule="auto"/>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priklauso vaistų, vadinamų </w:t>
      </w:r>
      <w:proofErr w:type="spellStart"/>
      <w:r w:rsidR="001B46BA" w:rsidRPr="002856DA">
        <w:rPr>
          <w:rFonts w:ascii="Times New Roman" w:hAnsi="Times New Roman" w:cs="Times New Roman"/>
        </w:rPr>
        <w:t>statinais</w:t>
      </w:r>
      <w:proofErr w:type="spellEnd"/>
      <w:r w:rsidR="001B46BA" w:rsidRPr="002856DA">
        <w:rPr>
          <w:rFonts w:ascii="Times New Roman" w:hAnsi="Times New Roman" w:cs="Times New Roman"/>
        </w:rPr>
        <w:t xml:space="preserve">, grupei. </w:t>
      </w:r>
    </w:p>
    <w:p w14:paraId="529FFE28" w14:textId="77777777" w:rsidR="001B46BA" w:rsidRPr="002856DA" w:rsidRDefault="001B46BA" w:rsidP="002E1AD9">
      <w:pPr>
        <w:tabs>
          <w:tab w:val="left" w:pos="567"/>
        </w:tabs>
        <w:spacing w:after="0" w:line="240" w:lineRule="auto"/>
        <w:rPr>
          <w:rFonts w:ascii="Times New Roman" w:hAnsi="Times New Roman" w:cs="Times New Roman"/>
        </w:rPr>
      </w:pPr>
    </w:p>
    <w:p w14:paraId="5EE63333" w14:textId="27DA66AD"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Gydytojas Jums skyrė vartoti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kadangi </w:t>
      </w:r>
    </w:p>
    <w:p w14:paraId="4047103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b/>
          <w:bCs/>
        </w:rPr>
        <w:t>cholesterolio kiekis</w:t>
      </w:r>
      <w:r w:rsidRPr="002856DA">
        <w:rPr>
          <w:rFonts w:ascii="Times New Roman" w:hAnsi="Times New Roman" w:cs="Times New Roman"/>
        </w:rPr>
        <w:t xml:space="preserve"> Jūsų kraujyje yra </w:t>
      </w:r>
      <w:r w:rsidRPr="002856DA">
        <w:rPr>
          <w:rFonts w:ascii="Times New Roman" w:hAnsi="Times New Roman" w:cs="Times New Roman"/>
          <w:b/>
          <w:bCs/>
        </w:rPr>
        <w:t>didelis</w:t>
      </w:r>
      <w:r w:rsidR="00C83800">
        <w:rPr>
          <w:rFonts w:ascii="Times New Roman" w:hAnsi="Times New Roman" w:cs="Times New Roman"/>
          <w:b/>
          <w:bCs/>
        </w:rPr>
        <w:t xml:space="preserve"> </w:t>
      </w:r>
      <w:r w:rsidRPr="002856DA">
        <w:rPr>
          <w:rFonts w:ascii="Times New Roman" w:hAnsi="Times New Roman" w:cs="Times New Roman"/>
        </w:rPr>
        <w:t xml:space="preserve">(dėl to kyla </w:t>
      </w:r>
      <w:r w:rsidRPr="002856DA">
        <w:rPr>
          <w:rFonts w:ascii="Times New Roman" w:hAnsi="Times New Roman" w:cs="Times New Roman"/>
          <w:b/>
          <w:bCs/>
        </w:rPr>
        <w:t>širdies priepuolio ar insulto pavojus</w:t>
      </w:r>
      <w:r w:rsidRPr="002856DA">
        <w:rPr>
          <w:rFonts w:ascii="Times New Roman" w:hAnsi="Times New Roman" w:cs="Times New Roman"/>
        </w:rPr>
        <w:t>).</w:t>
      </w:r>
    </w:p>
    <w:p w14:paraId="01468612" w14:textId="77777777" w:rsidR="001B46BA" w:rsidRPr="002856DA" w:rsidRDefault="001B46BA" w:rsidP="002E1AD9">
      <w:pPr>
        <w:tabs>
          <w:tab w:val="left" w:pos="567"/>
        </w:tabs>
        <w:spacing w:after="0" w:line="240" w:lineRule="auto"/>
        <w:rPr>
          <w:rFonts w:ascii="Times New Roman" w:hAnsi="Times New Roman" w:cs="Times New Roman"/>
        </w:rPr>
      </w:pPr>
    </w:p>
    <w:p w14:paraId="099223D4" w14:textId="00A1B346" w:rsidR="001B46BA" w:rsidRPr="002856DA" w:rsidRDefault="001B46BA" w:rsidP="002E1AD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Statinų</w:t>
      </w:r>
      <w:proofErr w:type="spellEnd"/>
      <w:r w:rsidRPr="002856DA">
        <w:rPr>
          <w:rFonts w:ascii="Times New Roman" w:hAnsi="Times New Roman" w:cs="Times New Roman"/>
        </w:rPr>
        <w:t xml:space="preserve"> grupės vaistą Jums reikia vartoti dėl to, kad vien dieta ir fiziniu krūviu cholesterolio kiekio sureguliuoti nepavyko. Vartojant </w:t>
      </w:r>
      <w:proofErr w:type="spellStart"/>
      <w:r w:rsidR="00FA3AB3">
        <w:rPr>
          <w:rFonts w:ascii="Times New Roman" w:hAnsi="Times New Roman" w:cs="Times New Roman"/>
        </w:rPr>
        <w:t>Rozucor</w:t>
      </w:r>
      <w:proofErr w:type="spellEnd"/>
      <w:r w:rsidRPr="002856DA">
        <w:rPr>
          <w:rFonts w:ascii="Times New Roman" w:hAnsi="Times New Roman" w:cs="Times New Roman"/>
        </w:rPr>
        <w:t>, Jums toliau reikia cholesterolio kiekį mažinančios dietos ir fizinio krūvio.</w:t>
      </w:r>
    </w:p>
    <w:p w14:paraId="467533D7" w14:textId="77777777" w:rsidR="001B46BA" w:rsidRPr="002856DA" w:rsidRDefault="001B46BA" w:rsidP="002E1AD9">
      <w:pPr>
        <w:tabs>
          <w:tab w:val="left" w:pos="567"/>
        </w:tabs>
        <w:spacing w:after="0" w:line="240" w:lineRule="auto"/>
        <w:rPr>
          <w:rFonts w:ascii="Times New Roman" w:hAnsi="Times New Roman" w:cs="Times New Roman"/>
        </w:rPr>
      </w:pPr>
    </w:p>
    <w:p w14:paraId="19528A73"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lastRenderedPageBreak/>
        <w:t>ARBA</w:t>
      </w:r>
    </w:p>
    <w:p w14:paraId="0E961694" w14:textId="77777777" w:rsidR="001B46BA" w:rsidRPr="002856DA" w:rsidRDefault="001B46BA" w:rsidP="002E1AD9">
      <w:pPr>
        <w:tabs>
          <w:tab w:val="left" w:pos="567"/>
        </w:tabs>
        <w:spacing w:after="0" w:line="240" w:lineRule="auto"/>
        <w:rPr>
          <w:rFonts w:ascii="Times New Roman" w:hAnsi="Times New Roman" w:cs="Times New Roman"/>
        </w:rPr>
      </w:pPr>
    </w:p>
    <w:p w14:paraId="2EECD31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Jums nustatyta kitų veiksnių, didinančių širdies priepuolio, insulto ar susijusių sveikatos sutrikimų riziką. </w:t>
      </w:r>
    </w:p>
    <w:p w14:paraId="4E6B7425" w14:textId="77777777" w:rsidR="001B46BA" w:rsidRPr="002856DA" w:rsidRDefault="001B46BA" w:rsidP="002E1AD9">
      <w:pPr>
        <w:tabs>
          <w:tab w:val="left" w:pos="567"/>
        </w:tabs>
        <w:spacing w:after="0" w:line="240" w:lineRule="auto"/>
        <w:rPr>
          <w:rFonts w:ascii="Times New Roman" w:hAnsi="Times New Roman" w:cs="Times New Roman"/>
        </w:rPr>
      </w:pPr>
    </w:p>
    <w:p w14:paraId="0B539845"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Širdies priepuolį, insultą ir kitų sutrikimų gali sukelti liga, vadinama ateroskleroze. Aterosklerozę sukelia riebalų sankaupos arterijose.</w:t>
      </w:r>
    </w:p>
    <w:p w14:paraId="210546F7" w14:textId="77777777" w:rsidR="001B46BA" w:rsidRPr="002856DA" w:rsidRDefault="001B46BA" w:rsidP="002E1AD9">
      <w:pPr>
        <w:tabs>
          <w:tab w:val="left" w:pos="567"/>
        </w:tabs>
        <w:spacing w:after="0" w:line="240" w:lineRule="auto"/>
        <w:rPr>
          <w:rFonts w:ascii="Times New Roman" w:hAnsi="Times New Roman" w:cs="Times New Roman"/>
        </w:rPr>
      </w:pPr>
    </w:p>
    <w:p w14:paraId="62803889" w14:textId="56672F4A"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 xml:space="preserve">Kodėl svarbu nenutraukti </w:t>
      </w:r>
      <w:proofErr w:type="spellStart"/>
      <w:r w:rsidR="00FA3AB3">
        <w:rPr>
          <w:rFonts w:ascii="Times New Roman" w:hAnsi="Times New Roman" w:cs="Times New Roman"/>
          <w:b/>
          <w:bCs/>
        </w:rPr>
        <w:t>Rozucor</w:t>
      </w:r>
      <w:proofErr w:type="spellEnd"/>
      <w:r w:rsidRPr="002856DA">
        <w:rPr>
          <w:rFonts w:ascii="Times New Roman" w:hAnsi="Times New Roman" w:cs="Times New Roman"/>
          <w:b/>
          <w:bCs/>
        </w:rPr>
        <w:t xml:space="preserve"> vartojimo?</w:t>
      </w:r>
    </w:p>
    <w:p w14:paraId="6C05D28F" w14:textId="4F8DFFD3" w:rsidR="001B46BA" w:rsidRPr="002856DA" w:rsidRDefault="00FA3AB3" w:rsidP="002E1AD9">
      <w:pPr>
        <w:tabs>
          <w:tab w:val="left" w:pos="567"/>
        </w:tabs>
        <w:spacing w:after="0" w:line="240" w:lineRule="auto"/>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vartojamas riebalinių medžiagų, vadinamų lipidais (pagrindinė iš jų yra cholesterolis), kiekiui kraujyje reguliuoti. Kraujyje yra įvairių rūšių cholesterolio – „blogojo“ (MTL-C) ir „gerojo“ (DTL-C).</w:t>
      </w:r>
    </w:p>
    <w:p w14:paraId="366B9C47" w14:textId="77777777" w:rsidR="001B46BA" w:rsidRPr="002856DA" w:rsidRDefault="001B46BA" w:rsidP="002E1AD9">
      <w:pPr>
        <w:tabs>
          <w:tab w:val="left" w:pos="567"/>
        </w:tabs>
        <w:spacing w:after="0" w:line="240" w:lineRule="auto"/>
        <w:rPr>
          <w:rFonts w:ascii="Times New Roman" w:hAnsi="Times New Roman" w:cs="Times New Roman"/>
        </w:rPr>
      </w:pPr>
    </w:p>
    <w:p w14:paraId="59573206" w14:textId="159C3412" w:rsidR="001B46BA" w:rsidRPr="002856DA" w:rsidRDefault="00FA3AB3" w:rsidP="00FD4E95">
      <w:pPr>
        <w:pStyle w:val="ListParagraph1"/>
        <w:numPr>
          <w:ilvl w:val="0"/>
          <w:numId w:val="5"/>
        </w:numPr>
        <w:spacing w:after="0" w:line="240" w:lineRule="auto"/>
        <w:ind w:left="567" w:hanging="567"/>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gali sumažinti „blogojo“ ir padidinti „gerojo“ cholesterolio kiekį.</w:t>
      </w:r>
    </w:p>
    <w:p w14:paraId="0126EF0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Šis vaistas padeda slopinti „blogojo“ cholesterolio gamybą organizme ir gerina organizmo gebėjimą šalinti jį iš kraujo. </w:t>
      </w:r>
    </w:p>
    <w:p w14:paraId="4DAD2AD3" w14:textId="77777777" w:rsidR="001B46BA" w:rsidRPr="002856DA" w:rsidRDefault="001B46BA" w:rsidP="002E1AD9">
      <w:pPr>
        <w:spacing w:after="0" w:line="240" w:lineRule="auto"/>
        <w:rPr>
          <w:rFonts w:ascii="Times New Roman" w:hAnsi="Times New Roman" w:cs="Times New Roman"/>
        </w:rPr>
      </w:pPr>
    </w:p>
    <w:p w14:paraId="0750B27B"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Padidėjęs cholesterolio kiekis daugumos žmonių savijautos neveikia ir jokių simptomų nesukelia, tačiau negydant tai gali sukelti riebalų kaupimą kraujagyslių sienelėse ir kraujagyslių susiaurėjimą.</w:t>
      </w:r>
    </w:p>
    <w:p w14:paraId="3DDBBEBF" w14:textId="77777777" w:rsidR="001B46BA" w:rsidRPr="002856DA" w:rsidRDefault="001B46BA" w:rsidP="002E1AD9">
      <w:pPr>
        <w:spacing w:after="0" w:line="240" w:lineRule="auto"/>
        <w:rPr>
          <w:rFonts w:ascii="Times New Roman" w:hAnsi="Times New Roman" w:cs="Times New Roman"/>
        </w:rPr>
      </w:pPr>
    </w:p>
    <w:p w14:paraId="323189B8"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Kartais gali užsikimšti susiaurėjusios kraujagyslės ir sutrikti širdies ar smegenų aprūpinimas krauju, o tai sukelia širdies priepuolį ar insultą. Sumažinus cholesterolio kiekį, gali sumažėti širdies priepuolio, insulto ir susijusių sveikatos sutrikimų rizika.</w:t>
      </w:r>
    </w:p>
    <w:p w14:paraId="317D13A3" w14:textId="77777777" w:rsidR="001B46BA" w:rsidRPr="002856DA" w:rsidRDefault="001B46BA" w:rsidP="002E1AD9">
      <w:pPr>
        <w:spacing w:after="0" w:line="240" w:lineRule="auto"/>
        <w:rPr>
          <w:rFonts w:ascii="Times New Roman" w:hAnsi="Times New Roman" w:cs="Times New Roman"/>
        </w:rPr>
      </w:pPr>
    </w:p>
    <w:p w14:paraId="26672C1C" w14:textId="2486580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 xml:space="preserve">Net cholesterolio kiekiui sunormalėjus, </w:t>
      </w:r>
      <w:proofErr w:type="spellStart"/>
      <w:r w:rsidR="00FA3AB3">
        <w:rPr>
          <w:rFonts w:ascii="Times New Roman" w:hAnsi="Times New Roman" w:cs="Times New Roman"/>
          <w:b/>
          <w:bCs/>
        </w:rPr>
        <w:t>Rozucor</w:t>
      </w:r>
      <w:proofErr w:type="spellEnd"/>
      <w:r w:rsidRPr="002856DA">
        <w:rPr>
          <w:rFonts w:ascii="Times New Roman" w:hAnsi="Times New Roman" w:cs="Times New Roman"/>
          <w:b/>
          <w:bCs/>
        </w:rPr>
        <w:t xml:space="preserve"> reikia vartoti toliau</w:t>
      </w:r>
      <w:r w:rsidRPr="002856DA">
        <w:rPr>
          <w:rFonts w:ascii="Times New Roman" w:hAnsi="Times New Roman" w:cs="Times New Roman"/>
        </w:rPr>
        <w:t xml:space="preserve">, kadangi jis padeda išvengti </w:t>
      </w:r>
      <w:r w:rsidRPr="002856DA">
        <w:rPr>
          <w:rFonts w:ascii="Times New Roman" w:hAnsi="Times New Roman" w:cs="Times New Roman"/>
          <w:b/>
          <w:bCs/>
        </w:rPr>
        <w:t>kartotinio cholesterolio kiekio padidėjimo</w:t>
      </w:r>
      <w:r w:rsidRPr="002856DA">
        <w:rPr>
          <w:rFonts w:ascii="Times New Roman" w:hAnsi="Times New Roman" w:cs="Times New Roman"/>
        </w:rPr>
        <w:t xml:space="preserve"> ir riebalų sankaupų susidarymo. Šio vaisto vartojimą reikia nutraukti tik gydytojui nurodžius arba pastojus.</w:t>
      </w:r>
    </w:p>
    <w:p w14:paraId="5F13E41E" w14:textId="77777777" w:rsidR="001B46BA" w:rsidRPr="002856DA" w:rsidRDefault="001B46BA" w:rsidP="002E1AD9">
      <w:pPr>
        <w:spacing w:after="0" w:line="240" w:lineRule="auto"/>
        <w:rPr>
          <w:rFonts w:ascii="Times New Roman" w:hAnsi="Times New Roman" w:cs="Times New Roman"/>
        </w:rPr>
      </w:pPr>
    </w:p>
    <w:p w14:paraId="19234AB6" w14:textId="77777777" w:rsidR="001B46BA" w:rsidRPr="002856DA" w:rsidRDefault="001B46BA" w:rsidP="002E1AD9">
      <w:pPr>
        <w:tabs>
          <w:tab w:val="left" w:pos="567"/>
        </w:tabs>
        <w:spacing w:after="0" w:line="240" w:lineRule="auto"/>
        <w:rPr>
          <w:rFonts w:ascii="Times New Roman" w:hAnsi="Times New Roman" w:cs="Times New Roman"/>
        </w:rPr>
      </w:pPr>
    </w:p>
    <w:p w14:paraId="79F5EC99" w14:textId="50EBD4F1"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7" w:name="_Toc129243140"/>
      <w:bookmarkStart w:id="8" w:name="_Toc129243265"/>
      <w:r w:rsidRPr="002856DA">
        <w:rPr>
          <w:rFonts w:ascii="Times New Roman" w:hAnsi="Times New Roman" w:cs="Times New Roman"/>
          <w:b/>
          <w:bCs/>
          <w:lang w:eastAsia="lt-LT"/>
        </w:rPr>
        <w:t>2.</w:t>
      </w:r>
      <w:r w:rsidRPr="002856DA">
        <w:rPr>
          <w:rFonts w:ascii="Times New Roman" w:hAnsi="Times New Roman" w:cs="Times New Roman"/>
          <w:b/>
          <w:bCs/>
          <w:lang w:eastAsia="lt-LT"/>
        </w:rPr>
        <w:tab/>
      </w:r>
      <w:bookmarkEnd w:id="7"/>
      <w:bookmarkEnd w:id="8"/>
      <w:r w:rsidRPr="002856DA">
        <w:rPr>
          <w:rFonts w:ascii="Times New Roman" w:hAnsi="Times New Roman" w:cs="Times New Roman"/>
          <w:b/>
          <w:bCs/>
          <w:lang w:eastAsia="lt-LT"/>
        </w:rPr>
        <w:t xml:space="preserve">Kas žinotina prieš vartojant </w:t>
      </w:r>
      <w:proofErr w:type="spellStart"/>
      <w:r w:rsidR="00FA3AB3">
        <w:rPr>
          <w:rFonts w:ascii="Times New Roman" w:hAnsi="Times New Roman" w:cs="Times New Roman"/>
          <w:b/>
          <w:bCs/>
          <w:lang w:eastAsia="lt-LT"/>
        </w:rPr>
        <w:t>Rozucor</w:t>
      </w:r>
      <w:proofErr w:type="spellEnd"/>
    </w:p>
    <w:p w14:paraId="6A82AA88" w14:textId="77777777" w:rsidR="001B46BA" w:rsidRPr="002856DA" w:rsidRDefault="001B46BA" w:rsidP="002E1AD9">
      <w:pPr>
        <w:tabs>
          <w:tab w:val="left" w:pos="567"/>
        </w:tabs>
        <w:spacing w:after="0" w:line="240" w:lineRule="auto"/>
        <w:rPr>
          <w:rFonts w:ascii="Times New Roman" w:hAnsi="Times New Roman" w:cs="Times New Roman"/>
        </w:rPr>
      </w:pPr>
    </w:p>
    <w:p w14:paraId="31D51479" w14:textId="0254F793" w:rsidR="001B46BA" w:rsidRPr="002856DA" w:rsidRDefault="00FA3AB3" w:rsidP="002E1AD9">
      <w:pPr>
        <w:spacing w:after="0" w:line="240" w:lineRule="auto"/>
        <w:rPr>
          <w:rFonts w:ascii="Times New Roman" w:hAnsi="Times New Roman" w:cs="Times New Roman"/>
          <w:b/>
          <w:bCs/>
          <w:u w:val="single"/>
        </w:rPr>
      </w:pPr>
      <w:proofErr w:type="spellStart"/>
      <w:r>
        <w:rPr>
          <w:rFonts w:ascii="Times New Roman" w:hAnsi="Times New Roman" w:cs="Times New Roman"/>
          <w:b/>
          <w:bCs/>
          <w:u w:val="single"/>
        </w:rPr>
        <w:t>Rozucor</w:t>
      </w:r>
      <w:proofErr w:type="spellEnd"/>
      <w:r w:rsidR="001B46BA" w:rsidRPr="002856DA">
        <w:rPr>
          <w:rFonts w:ascii="Times New Roman" w:hAnsi="Times New Roman" w:cs="Times New Roman"/>
          <w:b/>
          <w:bCs/>
          <w:u w:val="single"/>
        </w:rPr>
        <w:t xml:space="preserve"> vartoti negalima:</w:t>
      </w:r>
    </w:p>
    <w:p w14:paraId="567F437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alergija </w:t>
      </w:r>
      <w:proofErr w:type="spellStart"/>
      <w:r w:rsidRPr="002856DA">
        <w:rPr>
          <w:rFonts w:ascii="Times New Roman" w:hAnsi="Times New Roman" w:cs="Times New Roman"/>
        </w:rPr>
        <w:t>rozuvastatinui</w:t>
      </w:r>
      <w:proofErr w:type="spellEnd"/>
      <w:r w:rsidRPr="002856DA">
        <w:rPr>
          <w:rFonts w:ascii="Times New Roman" w:hAnsi="Times New Roman" w:cs="Times New Roman"/>
        </w:rPr>
        <w:t xml:space="preserve"> arba bet kuriai pagalbinei šio vaisto medžiagai (jos išvardytos 6 skyriuje);</w:t>
      </w:r>
    </w:p>
    <w:p w14:paraId="6B4C2071" w14:textId="73BBA9F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esate </w:t>
      </w:r>
      <w:r w:rsidRPr="002856DA">
        <w:rPr>
          <w:rFonts w:ascii="Times New Roman" w:hAnsi="Times New Roman" w:cs="Times New Roman"/>
          <w:b/>
          <w:bCs/>
        </w:rPr>
        <w:t>nėščia</w:t>
      </w:r>
      <w:r w:rsidRPr="002856DA">
        <w:rPr>
          <w:rFonts w:ascii="Times New Roman" w:hAnsi="Times New Roman" w:cs="Times New Roman"/>
        </w:rPr>
        <w:t xml:space="preserve"> arba maitinate krūtimi. Jei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vartojanti moteris pastoja, ji turi </w:t>
      </w:r>
      <w:r w:rsidRPr="002856DA">
        <w:rPr>
          <w:rFonts w:ascii="Times New Roman" w:hAnsi="Times New Roman" w:cs="Times New Roman"/>
          <w:b/>
          <w:bCs/>
        </w:rPr>
        <w:t xml:space="preserve">nedelsdama nutraukti šio vaisto vartojimą ir </w:t>
      </w:r>
      <w:r w:rsidRPr="002856DA">
        <w:rPr>
          <w:rFonts w:ascii="Times New Roman" w:hAnsi="Times New Roman" w:cs="Times New Roman"/>
          <w:b/>
          <w:bCs/>
        </w:rPr>
        <w:lastRenderedPageBreak/>
        <w:t>kreiptis į gydytoją</w:t>
      </w:r>
      <w:r w:rsidRPr="002856DA">
        <w:rPr>
          <w:rFonts w:ascii="Times New Roman" w:hAnsi="Times New Roman" w:cs="Times New Roman"/>
        </w:rPr>
        <w:t xml:space="preserve">;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vartojančios moterys turi saugotis, kad nepastotų (naudoti veiksmingą kontracepcijos metodą);</w:t>
      </w:r>
    </w:p>
    <w:p w14:paraId="628584B0"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jeigu sergate</w:t>
      </w:r>
      <w:r w:rsidR="00526802">
        <w:rPr>
          <w:rFonts w:ascii="Times New Roman" w:hAnsi="Times New Roman" w:cs="Times New Roman"/>
        </w:rPr>
        <w:t xml:space="preserve"> </w:t>
      </w:r>
      <w:r w:rsidRPr="002856DA">
        <w:rPr>
          <w:rFonts w:ascii="Times New Roman" w:hAnsi="Times New Roman" w:cs="Times New Roman"/>
          <w:b/>
          <w:bCs/>
        </w:rPr>
        <w:t>kepenų liga</w:t>
      </w:r>
      <w:r w:rsidRPr="002856DA">
        <w:rPr>
          <w:rFonts w:ascii="Times New Roman" w:hAnsi="Times New Roman" w:cs="Times New Roman"/>
        </w:rPr>
        <w:t>;</w:t>
      </w:r>
    </w:p>
    <w:p w14:paraId="374034AC"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sunkių inkstų sutrikimų</w:t>
      </w:r>
      <w:r w:rsidRPr="002856DA">
        <w:rPr>
          <w:rFonts w:ascii="Times New Roman" w:hAnsi="Times New Roman" w:cs="Times New Roman"/>
        </w:rPr>
        <w:t>;</w:t>
      </w:r>
    </w:p>
    <w:p w14:paraId="35317111"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w:t>
      </w:r>
      <w:r w:rsidRPr="002856DA">
        <w:rPr>
          <w:rFonts w:ascii="Times New Roman" w:hAnsi="Times New Roman" w:cs="Times New Roman"/>
          <w:b/>
          <w:bCs/>
        </w:rPr>
        <w:t>kartojasi arba dėl neaiškios priežasties pasireiškia raumenų skausmas ar maudimas</w:t>
      </w:r>
      <w:r w:rsidRPr="002856DA">
        <w:rPr>
          <w:rFonts w:ascii="Times New Roman" w:hAnsi="Times New Roman" w:cs="Times New Roman"/>
        </w:rPr>
        <w:t xml:space="preserve"> (pasireiškia </w:t>
      </w:r>
      <w:proofErr w:type="spellStart"/>
      <w:r w:rsidRPr="002856DA">
        <w:rPr>
          <w:rFonts w:ascii="Times New Roman" w:hAnsi="Times New Roman" w:cs="Times New Roman"/>
        </w:rPr>
        <w:t>miopatija</w:t>
      </w:r>
      <w:proofErr w:type="spellEnd"/>
      <w:r w:rsidRPr="002856DA">
        <w:rPr>
          <w:rFonts w:ascii="Times New Roman" w:hAnsi="Times New Roman" w:cs="Times New Roman"/>
        </w:rPr>
        <w:t>);</w:t>
      </w:r>
    </w:p>
    <w:p w14:paraId="44CB7710"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jeigu vartojate vaisto, vadinamo</w:t>
      </w:r>
      <w:r w:rsidR="00526802">
        <w:rPr>
          <w:rFonts w:ascii="Times New Roman" w:hAnsi="Times New Roman" w:cs="Times New Roman"/>
        </w:rPr>
        <w:t xml:space="preserve"> </w:t>
      </w:r>
      <w:proofErr w:type="spellStart"/>
      <w:r w:rsidRPr="002856DA">
        <w:rPr>
          <w:rFonts w:ascii="Times New Roman" w:hAnsi="Times New Roman" w:cs="Times New Roman"/>
          <w:b/>
          <w:bCs/>
        </w:rPr>
        <w:t>ciklosporinu</w:t>
      </w:r>
      <w:proofErr w:type="spellEnd"/>
      <w:r w:rsidRPr="002856DA">
        <w:rPr>
          <w:rFonts w:ascii="Times New Roman" w:hAnsi="Times New Roman" w:cs="Times New Roman"/>
        </w:rPr>
        <w:t xml:space="preserve"> (šio vaisto vartojama, pvz., po organų persodinimo).</w:t>
      </w:r>
    </w:p>
    <w:p w14:paraId="4CA36B24" w14:textId="77777777" w:rsidR="001B46BA" w:rsidRPr="002856DA" w:rsidRDefault="001B46BA" w:rsidP="002E1AD9">
      <w:pPr>
        <w:spacing w:after="0" w:line="240" w:lineRule="auto"/>
        <w:rPr>
          <w:rFonts w:ascii="Times New Roman" w:hAnsi="Times New Roman" w:cs="Times New Roman"/>
        </w:rPr>
      </w:pPr>
    </w:p>
    <w:p w14:paraId="3452251C"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 xml:space="preserve">Jei bet kuri paminėta būklė Jums tinka (arba dėl to abejojate), </w:t>
      </w:r>
      <w:r w:rsidRPr="002856DA">
        <w:rPr>
          <w:rFonts w:ascii="Times New Roman" w:hAnsi="Times New Roman" w:cs="Times New Roman"/>
          <w:b/>
          <w:bCs/>
        </w:rPr>
        <w:t>pasitarkite su gydytoju</w:t>
      </w:r>
      <w:r w:rsidRPr="002856DA">
        <w:rPr>
          <w:rFonts w:ascii="Times New Roman" w:hAnsi="Times New Roman" w:cs="Times New Roman"/>
        </w:rPr>
        <w:t>.</w:t>
      </w:r>
    </w:p>
    <w:p w14:paraId="4E6685A1" w14:textId="77777777" w:rsidR="001B46BA" w:rsidRPr="002856DA" w:rsidRDefault="001B46BA" w:rsidP="002E1AD9">
      <w:pPr>
        <w:spacing w:after="0" w:line="240" w:lineRule="auto"/>
        <w:rPr>
          <w:rFonts w:ascii="Times New Roman" w:hAnsi="Times New Roman" w:cs="Times New Roman"/>
        </w:rPr>
      </w:pPr>
    </w:p>
    <w:p w14:paraId="4E213EE3" w14:textId="01746138" w:rsidR="001B46BA" w:rsidRPr="002856DA" w:rsidRDefault="001B46BA" w:rsidP="002E1AD9">
      <w:pPr>
        <w:spacing w:after="0" w:line="240" w:lineRule="auto"/>
        <w:rPr>
          <w:rFonts w:ascii="Times New Roman" w:hAnsi="Times New Roman" w:cs="Times New Roman"/>
          <w:b/>
          <w:bCs/>
          <w:u w:val="single"/>
        </w:rPr>
      </w:pPr>
      <w:r w:rsidRPr="002856DA">
        <w:rPr>
          <w:rFonts w:ascii="Times New Roman" w:hAnsi="Times New Roman" w:cs="Times New Roman"/>
          <w:b/>
          <w:bCs/>
          <w:u w:val="single"/>
        </w:rPr>
        <w:t xml:space="preserve">Be to, </w:t>
      </w:r>
      <w:proofErr w:type="spellStart"/>
      <w:r w:rsidR="00FA3AB3">
        <w:rPr>
          <w:rFonts w:ascii="Times New Roman" w:hAnsi="Times New Roman" w:cs="Times New Roman"/>
          <w:b/>
          <w:bCs/>
          <w:u w:val="single"/>
        </w:rPr>
        <w:t>Rozucor</w:t>
      </w:r>
      <w:proofErr w:type="spellEnd"/>
      <w:r w:rsidRPr="002856DA">
        <w:rPr>
          <w:rFonts w:ascii="Times New Roman" w:hAnsi="Times New Roman" w:cs="Times New Roman"/>
          <w:b/>
          <w:bCs/>
          <w:u w:val="single"/>
        </w:rPr>
        <w:t xml:space="preserve"> 40</w:t>
      </w:r>
      <w:r>
        <w:rPr>
          <w:rFonts w:ascii="Times New Roman" w:hAnsi="Times New Roman" w:cs="Times New Roman"/>
          <w:b/>
          <w:bCs/>
          <w:u w:val="single"/>
        </w:rPr>
        <w:t> mg</w:t>
      </w:r>
      <w:r w:rsidRPr="002856DA">
        <w:rPr>
          <w:rFonts w:ascii="Times New Roman" w:hAnsi="Times New Roman" w:cs="Times New Roman"/>
          <w:b/>
          <w:bCs/>
          <w:u w:val="single"/>
        </w:rPr>
        <w:t xml:space="preserve"> (didžiausios dozės) vartoti negalima:</w:t>
      </w:r>
    </w:p>
    <w:p w14:paraId="6C767CA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vidutinio sunkumo inkstų sutrikimų</w:t>
      </w:r>
      <w:r w:rsidRPr="002856DA">
        <w:rPr>
          <w:rFonts w:ascii="Times New Roman" w:hAnsi="Times New Roman" w:cs="Times New Roman"/>
        </w:rPr>
        <w:t>;</w:t>
      </w:r>
    </w:p>
    <w:p w14:paraId="18990BF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sutrikusi skydliaukės veikla</w:t>
      </w:r>
      <w:r w:rsidRPr="002856DA">
        <w:rPr>
          <w:rFonts w:ascii="Times New Roman" w:hAnsi="Times New Roman" w:cs="Times New Roman"/>
        </w:rPr>
        <w:t>;</w:t>
      </w:r>
    </w:p>
    <w:p w14:paraId="426D52A8"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anksčiau buvo bet koks </w:t>
      </w:r>
      <w:r w:rsidRPr="002856DA">
        <w:rPr>
          <w:rFonts w:ascii="Times New Roman" w:hAnsi="Times New Roman" w:cs="Times New Roman"/>
          <w:b/>
          <w:bCs/>
        </w:rPr>
        <w:t>pasikartojantis arba dėl neaiškios priežasties pasireiškęs raumenų skausmas ar maudimas</w:t>
      </w:r>
      <w:r w:rsidRPr="002856DA">
        <w:rPr>
          <w:rFonts w:ascii="Times New Roman" w:hAnsi="Times New Roman" w:cs="Times New Roman"/>
        </w:rPr>
        <w:t xml:space="preserve">, </w:t>
      </w:r>
      <w:r w:rsidRPr="002856DA">
        <w:rPr>
          <w:rFonts w:ascii="Times New Roman" w:hAnsi="Times New Roman" w:cs="Times New Roman"/>
          <w:b/>
          <w:bCs/>
        </w:rPr>
        <w:t>Jums ar Jūsų kraujo giminaičiams buvo diagnozuota raumenų liga</w:t>
      </w:r>
      <w:r w:rsidRPr="002856DA">
        <w:rPr>
          <w:rFonts w:ascii="Times New Roman" w:hAnsi="Times New Roman" w:cs="Times New Roman"/>
        </w:rPr>
        <w:t xml:space="preserve"> arba jeigu buvo pasireiškę raumenų sutrikimų vartojant kitokių cholesterolio kiekį kraujyje mažinančių vaistų;</w:t>
      </w:r>
    </w:p>
    <w:p w14:paraId="7708D2E4"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reguliariai vartojate </w:t>
      </w:r>
      <w:r w:rsidRPr="002856DA">
        <w:rPr>
          <w:rFonts w:ascii="Times New Roman" w:hAnsi="Times New Roman" w:cs="Times New Roman"/>
          <w:b/>
          <w:bCs/>
        </w:rPr>
        <w:t>daug alkoholinio</w:t>
      </w:r>
      <w:r w:rsidRPr="002856DA">
        <w:rPr>
          <w:rFonts w:ascii="Times New Roman" w:hAnsi="Times New Roman" w:cs="Times New Roman"/>
        </w:rPr>
        <w:t>;</w:t>
      </w:r>
    </w:p>
    <w:p w14:paraId="288F6932"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jeigu esate azijietis (japonas, kinas, filipinietis, vietnamietis, korėjietis ar indas);</w:t>
      </w:r>
    </w:p>
    <w:p w14:paraId="20C35A1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 vartojate kitokių vaistų (vadinamų </w:t>
      </w:r>
      <w:proofErr w:type="spellStart"/>
      <w:r w:rsidRPr="002856DA">
        <w:rPr>
          <w:rFonts w:ascii="Times New Roman" w:hAnsi="Times New Roman" w:cs="Times New Roman"/>
          <w:b/>
          <w:bCs/>
        </w:rPr>
        <w:t>fibratais</w:t>
      </w:r>
      <w:proofErr w:type="spellEnd"/>
      <w:r w:rsidRPr="002856DA">
        <w:rPr>
          <w:rFonts w:ascii="Times New Roman" w:hAnsi="Times New Roman" w:cs="Times New Roman"/>
        </w:rPr>
        <w:t>) cholesterolio kiekiui mažinti.</w:t>
      </w:r>
    </w:p>
    <w:p w14:paraId="0163DD4E" w14:textId="77777777" w:rsidR="001B46BA" w:rsidRPr="002856DA" w:rsidRDefault="001B46BA" w:rsidP="002E1AD9">
      <w:pPr>
        <w:tabs>
          <w:tab w:val="left" w:pos="567"/>
        </w:tabs>
        <w:spacing w:after="0" w:line="240" w:lineRule="auto"/>
        <w:rPr>
          <w:rFonts w:ascii="Times New Roman" w:hAnsi="Times New Roman" w:cs="Times New Roman"/>
        </w:rPr>
      </w:pPr>
    </w:p>
    <w:p w14:paraId="6F2DAE9B" w14:textId="77777777" w:rsidR="001B46BA" w:rsidRPr="002856DA" w:rsidRDefault="001B46BA" w:rsidP="002E1AD9">
      <w:pPr>
        <w:spacing w:after="0" w:line="240" w:lineRule="auto"/>
        <w:rPr>
          <w:rFonts w:ascii="Times New Roman" w:hAnsi="Times New Roman" w:cs="Times New Roman"/>
        </w:rPr>
      </w:pPr>
      <w:r w:rsidRPr="002856DA">
        <w:rPr>
          <w:rFonts w:ascii="Times New Roman" w:hAnsi="Times New Roman" w:cs="Times New Roman"/>
        </w:rPr>
        <w:t xml:space="preserve">Jei bet kuri paminėta būklė Jums tinka (arba dėl to abejojate), </w:t>
      </w:r>
      <w:r w:rsidRPr="002856DA">
        <w:rPr>
          <w:rFonts w:ascii="Times New Roman" w:hAnsi="Times New Roman" w:cs="Times New Roman"/>
          <w:b/>
          <w:bCs/>
        </w:rPr>
        <w:t>pasitarkite su gydytoju</w:t>
      </w:r>
      <w:r w:rsidRPr="002856DA">
        <w:rPr>
          <w:rFonts w:ascii="Times New Roman" w:hAnsi="Times New Roman" w:cs="Times New Roman"/>
        </w:rPr>
        <w:t>.</w:t>
      </w:r>
    </w:p>
    <w:p w14:paraId="46907622" w14:textId="77777777" w:rsidR="001B46BA" w:rsidRPr="002856DA" w:rsidRDefault="001B46BA" w:rsidP="002E1AD9">
      <w:pPr>
        <w:tabs>
          <w:tab w:val="left" w:pos="567"/>
        </w:tabs>
        <w:spacing w:after="0" w:line="240" w:lineRule="auto"/>
        <w:rPr>
          <w:rFonts w:ascii="Times New Roman" w:hAnsi="Times New Roman" w:cs="Times New Roman"/>
        </w:rPr>
      </w:pPr>
    </w:p>
    <w:p w14:paraId="2F10C51A" w14:textId="77777777" w:rsidR="001B46BA" w:rsidRPr="002856DA" w:rsidRDefault="001B46BA" w:rsidP="002E1AD9">
      <w:pPr>
        <w:spacing w:after="0" w:line="240" w:lineRule="auto"/>
        <w:outlineLvl w:val="3"/>
        <w:rPr>
          <w:rFonts w:ascii="Times New Roman" w:hAnsi="Times New Roman" w:cs="Times New Roman"/>
          <w:b/>
          <w:bCs/>
          <w:u w:val="single"/>
          <w:lang w:eastAsia="lt-LT"/>
        </w:rPr>
      </w:pPr>
      <w:r w:rsidRPr="002856DA">
        <w:rPr>
          <w:rFonts w:ascii="Times New Roman" w:hAnsi="Times New Roman" w:cs="Times New Roman"/>
          <w:b/>
          <w:bCs/>
          <w:u w:val="single"/>
          <w:lang w:eastAsia="lt-LT"/>
        </w:rPr>
        <w:t xml:space="preserve">Įspėjimai ir atsargumo priemonės </w:t>
      </w:r>
    </w:p>
    <w:p w14:paraId="31664C9D" w14:textId="68C257D1" w:rsidR="001B46BA" w:rsidRPr="002856DA" w:rsidRDefault="001B46BA" w:rsidP="002E1AD9">
      <w:pPr>
        <w:spacing w:after="0" w:line="240" w:lineRule="auto"/>
        <w:outlineLvl w:val="3"/>
        <w:rPr>
          <w:rFonts w:ascii="Times New Roman" w:hAnsi="Times New Roman" w:cs="Times New Roman"/>
          <w:lang w:eastAsia="lt-LT"/>
        </w:rPr>
      </w:pPr>
      <w:r w:rsidRPr="002856DA">
        <w:rPr>
          <w:rFonts w:ascii="Times New Roman" w:hAnsi="Times New Roman" w:cs="Times New Roman"/>
          <w:lang w:eastAsia="lt-LT"/>
        </w:rPr>
        <w:t xml:space="preserve">Pasitarkite su gydytoju ar vaistininku, prieš pradėdami vartoti </w:t>
      </w:r>
      <w:proofErr w:type="spellStart"/>
      <w:r w:rsidR="00FA3AB3">
        <w:rPr>
          <w:rFonts w:ascii="Times New Roman" w:hAnsi="Times New Roman" w:cs="Times New Roman"/>
          <w:lang w:eastAsia="lt-LT"/>
        </w:rPr>
        <w:t>Rozucor</w:t>
      </w:r>
      <w:proofErr w:type="spellEnd"/>
      <w:r w:rsidRPr="002856DA">
        <w:rPr>
          <w:rFonts w:ascii="Times New Roman" w:hAnsi="Times New Roman" w:cs="Times New Roman"/>
          <w:lang w:eastAsia="lt-LT"/>
        </w:rPr>
        <w:t>:</w:t>
      </w:r>
    </w:p>
    <w:p w14:paraId="3C95F88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inkstų sutrikimų</w:t>
      </w:r>
      <w:r w:rsidRPr="002856DA">
        <w:rPr>
          <w:rFonts w:ascii="Times New Roman" w:hAnsi="Times New Roman" w:cs="Times New Roman"/>
        </w:rPr>
        <w:t>;</w:t>
      </w:r>
    </w:p>
    <w:p w14:paraId="606C368C"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kepenų sutrikimų</w:t>
      </w:r>
      <w:r w:rsidRPr="002856DA">
        <w:rPr>
          <w:rFonts w:ascii="Times New Roman" w:hAnsi="Times New Roman" w:cs="Times New Roman"/>
        </w:rPr>
        <w:t>;</w:t>
      </w:r>
    </w:p>
    <w:p w14:paraId="32757B1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anksčiau buvo bet koks </w:t>
      </w:r>
      <w:r w:rsidRPr="002856DA">
        <w:rPr>
          <w:rFonts w:ascii="Times New Roman" w:hAnsi="Times New Roman" w:cs="Times New Roman"/>
          <w:b/>
          <w:bCs/>
        </w:rPr>
        <w:t>pasikartojantis arba dėl neaiškios priežasties pasireiškęs raumenų skausmas ar maudimas</w:t>
      </w:r>
      <w:r w:rsidRPr="002856DA">
        <w:rPr>
          <w:rFonts w:ascii="Times New Roman" w:hAnsi="Times New Roman" w:cs="Times New Roman"/>
        </w:rPr>
        <w:t>, Jums ar Jūsų kraujo giminaičiams buvo diagnozuota raumenų liga arba jeigu buvo pasireiškę raumenų sutrikimų vartojant kitokių cholesterolio kiekį kraujyje mažinančių vaistų;</w:t>
      </w:r>
      <w:r w:rsidR="00526802">
        <w:rPr>
          <w:rFonts w:ascii="Times New Roman" w:hAnsi="Times New Roman" w:cs="Times New Roman"/>
        </w:rPr>
        <w:t xml:space="preserve"> </w:t>
      </w:r>
      <w:r w:rsidRPr="002856DA">
        <w:rPr>
          <w:rFonts w:ascii="Times New Roman" w:hAnsi="Times New Roman" w:cs="Times New Roman"/>
        </w:rPr>
        <w:t xml:space="preserve">jei atsirado </w:t>
      </w:r>
      <w:r w:rsidRPr="002856DA">
        <w:rPr>
          <w:rFonts w:ascii="Times New Roman" w:hAnsi="Times New Roman" w:cs="Times New Roman"/>
        </w:rPr>
        <w:lastRenderedPageBreak/>
        <w:t xml:space="preserve">neaiškios priežasties </w:t>
      </w:r>
      <w:r w:rsidR="00526802" w:rsidRPr="002856DA">
        <w:rPr>
          <w:rFonts w:ascii="Times New Roman" w:hAnsi="Times New Roman" w:cs="Times New Roman"/>
        </w:rPr>
        <w:t>suk</w:t>
      </w:r>
      <w:r w:rsidR="00526802">
        <w:rPr>
          <w:rFonts w:ascii="Times New Roman" w:hAnsi="Times New Roman" w:cs="Times New Roman"/>
        </w:rPr>
        <w:t>e</w:t>
      </w:r>
      <w:r w:rsidR="00526802" w:rsidRPr="002856DA">
        <w:rPr>
          <w:rFonts w:ascii="Times New Roman" w:hAnsi="Times New Roman" w:cs="Times New Roman"/>
        </w:rPr>
        <w:t>ltas</w:t>
      </w:r>
      <w:r w:rsidRPr="002856DA">
        <w:rPr>
          <w:rFonts w:ascii="Times New Roman" w:hAnsi="Times New Roman" w:cs="Times New Roman"/>
        </w:rPr>
        <w:t xml:space="preserve"> raumenų skausmas ar maudimas, apie tai </w:t>
      </w:r>
      <w:r w:rsidRPr="002856DA">
        <w:rPr>
          <w:rFonts w:ascii="Times New Roman" w:hAnsi="Times New Roman" w:cs="Times New Roman"/>
          <w:b/>
          <w:bCs/>
        </w:rPr>
        <w:t>nedelsdami</w:t>
      </w:r>
      <w:r w:rsidRPr="002856DA">
        <w:rPr>
          <w:rFonts w:ascii="Times New Roman" w:hAnsi="Times New Roman" w:cs="Times New Roman"/>
        </w:rPr>
        <w:t xml:space="preserve"> pasakykite gydytojui (ypač jei blogai jaučiatės arba karščiuojate). Be </w:t>
      </w:r>
      <w:r w:rsidR="00526802" w:rsidRPr="002856DA">
        <w:rPr>
          <w:rFonts w:ascii="Times New Roman" w:hAnsi="Times New Roman" w:cs="Times New Roman"/>
        </w:rPr>
        <w:t>to, pasakykite</w:t>
      </w:r>
      <w:r w:rsidRPr="002856DA">
        <w:rPr>
          <w:rFonts w:ascii="Times New Roman" w:hAnsi="Times New Roman" w:cs="Times New Roman"/>
        </w:rPr>
        <w:t xml:space="preserve"> gydytojui arba </w:t>
      </w:r>
      <w:r w:rsidR="00526802" w:rsidRPr="002856DA">
        <w:rPr>
          <w:rFonts w:ascii="Times New Roman" w:hAnsi="Times New Roman" w:cs="Times New Roman"/>
        </w:rPr>
        <w:t>vaistininkui</w:t>
      </w:r>
      <w:r w:rsidRPr="002856DA">
        <w:rPr>
          <w:rFonts w:ascii="Times New Roman" w:hAnsi="Times New Roman" w:cs="Times New Roman"/>
        </w:rPr>
        <w:t>, jei jaučiate nuolatinį raumenų silpnumą. Gydytojas gali skirti</w:t>
      </w:r>
      <w:r w:rsidR="00526802">
        <w:rPr>
          <w:rFonts w:ascii="Times New Roman" w:hAnsi="Times New Roman" w:cs="Times New Roman"/>
        </w:rPr>
        <w:t xml:space="preserve"> </w:t>
      </w:r>
      <w:r w:rsidRPr="002856DA">
        <w:rPr>
          <w:rFonts w:ascii="Times New Roman" w:hAnsi="Times New Roman" w:cs="Times New Roman"/>
        </w:rPr>
        <w:t>atlikti tam tikrų papildomų tyrimų</w:t>
      </w:r>
      <w:r w:rsidR="00526802">
        <w:rPr>
          <w:rFonts w:ascii="Times New Roman" w:hAnsi="Times New Roman" w:cs="Times New Roman"/>
        </w:rPr>
        <w:t xml:space="preserve"> </w:t>
      </w:r>
      <w:r w:rsidRPr="002856DA">
        <w:rPr>
          <w:rFonts w:ascii="Times New Roman" w:hAnsi="Times New Roman" w:cs="Times New Roman"/>
        </w:rPr>
        <w:t>diagnozei patikslinti ir vaistų gydymui;</w:t>
      </w:r>
    </w:p>
    <w:p w14:paraId="60000037"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reguliariai vartojate </w:t>
      </w:r>
      <w:r w:rsidRPr="002856DA">
        <w:rPr>
          <w:rFonts w:ascii="Times New Roman" w:hAnsi="Times New Roman" w:cs="Times New Roman"/>
          <w:b/>
          <w:bCs/>
        </w:rPr>
        <w:t>daug alkoholio</w:t>
      </w:r>
      <w:r w:rsidRPr="002856DA">
        <w:rPr>
          <w:rFonts w:ascii="Times New Roman" w:hAnsi="Times New Roman" w:cs="Times New Roman"/>
        </w:rPr>
        <w:t>;</w:t>
      </w:r>
    </w:p>
    <w:p w14:paraId="7B15162B"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yra </w:t>
      </w:r>
      <w:r w:rsidRPr="002856DA">
        <w:rPr>
          <w:rFonts w:ascii="Times New Roman" w:hAnsi="Times New Roman" w:cs="Times New Roman"/>
          <w:b/>
          <w:bCs/>
        </w:rPr>
        <w:t>sutrikusi skydliaukės veikla</w:t>
      </w:r>
      <w:r w:rsidRPr="002856DA">
        <w:rPr>
          <w:rFonts w:ascii="Times New Roman" w:hAnsi="Times New Roman" w:cs="Times New Roman"/>
        </w:rPr>
        <w:t>;</w:t>
      </w:r>
    </w:p>
    <w:p w14:paraId="730067CE"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kartu vartojate kitų cholesterolio kiekį mažinančių vaistų, vadinamų </w:t>
      </w:r>
      <w:proofErr w:type="spellStart"/>
      <w:r w:rsidRPr="002856DA">
        <w:rPr>
          <w:rFonts w:ascii="Times New Roman" w:hAnsi="Times New Roman" w:cs="Times New Roman"/>
          <w:b/>
          <w:bCs/>
        </w:rPr>
        <w:t>fibratais</w:t>
      </w:r>
      <w:proofErr w:type="spellEnd"/>
      <w:r w:rsidRPr="002856DA">
        <w:rPr>
          <w:rFonts w:ascii="Times New Roman" w:hAnsi="Times New Roman" w:cs="Times New Roman"/>
        </w:rPr>
        <w:t>.</w:t>
      </w:r>
      <w:r w:rsidR="00526802">
        <w:rPr>
          <w:rFonts w:ascii="Times New Roman" w:hAnsi="Times New Roman" w:cs="Times New Roman"/>
        </w:rPr>
        <w:t xml:space="preserve"> </w:t>
      </w:r>
      <w:r w:rsidRPr="002856DA">
        <w:rPr>
          <w:rFonts w:ascii="Times New Roman" w:hAnsi="Times New Roman" w:cs="Times New Roman"/>
        </w:rPr>
        <w:t>Atidžiai perskaitykite šį pakuotės lapelį net tuo atveju, jeigu kitų cholesterolio kiekį mažinančių vaistų vartojote anksčiau;</w:t>
      </w:r>
    </w:p>
    <w:p w14:paraId="719B3129" w14:textId="02AFC8CB"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 vartojate </w:t>
      </w:r>
      <w:r w:rsidRPr="002856DA">
        <w:rPr>
          <w:rFonts w:ascii="Times New Roman" w:hAnsi="Times New Roman" w:cs="Times New Roman"/>
          <w:b/>
          <w:bCs/>
        </w:rPr>
        <w:t>vaistų ŽIV infekcijai gydyti</w:t>
      </w:r>
      <w:r w:rsidRPr="002856DA">
        <w:rPr>
          <w:rFonts w:ascii="Times New Roman" w:hAnsi="Times New Roman" w:cs="Times New Roman"/>
        </w:rPr>
        <w:t xml:space="preserve"> (pvz., </w:t>
      </w:r>
      <w:proofErr w:type="spellStart"/>
      <w:r w:rsidR="00526802" w:rsidRPr="002856DA">
        <w:rPr>
          <w:rFonts w:ascii="Times New Roman" w:hAnsi="Times New Roman" w:cs="Times New Roman"/>
        </w:rPr>
        <w:t>l</w:t>
      </w:r>
      <w:r w:rsidR="00526802">
        <w:rPr>
          <w:rFonts w:ascii="Times New Roman" w:hAnsi="Times New Roman" w:cs="Times New Roman"/>
        </w:rPr>
        <w:t>o</w:t>
      </w:r>
      <w:r w:rsidR="00526802" w:rsidRPr="002856DA">
        <w:rPr>
          <w:rFonts w:ascii="Times New Roman" w:hAnsi="Times New Roman" w:cs="Times New Roman"/>
        </w:rPr>
        <w:t>p</w:t>
      </w:r>
      <w:r w:rsidR="00526802">
        <w:rPr>
          <w:rFonts w:ascii="Times New Roman" w:hAnsi="Times New Roman" w:cs="Times New Roman"/>
        </w:rPr>
        <w:t>i</w:t>
      </w:r>
      <w:r w:rsidR="00526802" w:rsidRPr="002856DA">
        <w:rPr>
          <w:rFonts w:ascii="Times New Roman" w:hAnsi="Times New Roman" w:cs="Times New Roman"/>
        </w:rPr>
        <w:t>naviro</w:t>
      </w:r>
      <w:proofErr w:type="spellEnd"/>
      <w:r w:rsidRPr="002856DA">
        <w:rPr>
          <w:rFonts w:ascii="Times New Roman" w:hAnsi="Times New Roman" w:cs="Times New Roman"/>
        </w:rPr>
        <w:t xml:space="preserve"> ar </w:t>
      </w:r>
      <w:proofErr w:type="spellStart"/>
      <w:r w:rsidRPr="002856DA">
        <w:rPr>
          <w:rFonts w:ascii="Times New Roman" w:hAnsi="Times New Roman" w:cs="Times New Roman"/>
        </w:rPr>
        <w:t>ritonaviro</w:t>
      </w:r>
      <w:proofErr w:type="spellEnd"/>
      <w:r w:rsidRPr="002856DA">
        <w:rPr>
          <w:rFonts w:ascii="Times New Roman" w:hAnsi="Times New Roman" w:cs="Times New Roman"/>
        </w:rPr>
        <w:t xml:space="preserve">, žr. poskyrį „Kiti vaistai ir </w:t>
      </w:r>
      <w:proofErr w:type="spellStart"/>
      <w:r w:rsidR="00FA3AB3">
        <w:rPr>
          <w:rFonts w:ascii="Times New Roman" w:hAnsi="Times New Roman" w:cs="Times New Roman"/>
        </w:rPr>
        <w:t>Rozucor</w:t>
      </w:r>
      <w:proofErr w:type="spellEnd"/>
      <w:r w:rsidRPr="002856DA">
        <w:rPr>
          <w:rFonts w:ascii="Times New Roman" w:hAnsi="Times New Roman" w:cs="Times New Roman"/>
        </w:rPr>
        <w:t>“);</w:t>
      </w:r>
    </w:p>
    <w:p w14:paraId="69B9DE50" w14:textId="2CB6C6D9"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esate </w:t>
      </w:r>
      <w:r w:rsidRPr="002856DA">
        <w:rPr>
          <w:rFonts w:ascii="Times New Roman" w:hAnsi="Times New Roman" w:cs="Times New Roman"/>
          <w:b/>
          <w:bCs/>
        </w:rPr>
        <w:t>vyresnis kaip 70 metų</w:t>
      </w:r>
      <w:r w:rsidRPr="002856DA">
        <w:rPr>
          <w:rFonts w:ascii="Times New Roman" w:hAnsi="Times New Roman" w:cs="Times New Roman"/>
        </w:rPr>
        <w:t xml:space="preserve"> (gydytojas turi parinkti tinkamą pradinę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w:t>
      </w:r>
    </w:p>
    <w:p w14:paraId="1A929CF9" w14:textId="77777777"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sergate </w:t>
      </w:r>
      <w:r w:rsidRPr="002856DA">
        <w:rPr>
          <w:rFonts w:ascii="Times New Roman" w:hAnsi="Times New Roman" w:cs="Times New Roman"/>
          <w:b/>
          <w:bCs/>
        </w:rPr>
        <w:t>sunkiu kvėpavimo nepakankamumu</w:t>
      </w:r>
      <w:r w:rsidRPr="002856DA">
        <w:rPr>
          <w:rFonts w:ascii="Times New Roman" w:hAnsi="Times New Roman" w:cs="Times New Roman"/>
        </w:rPr>
        <w:t>;</w:t>
      </w:r>
    </w:p>
    <w:p w14:paraId="059CC43E" w14:textId="7AF74806" w:rsidR="001B46BA" w:rsidRPr="002856DA" w:rsidRDefault="001B46BA" w:rsidP="00FD4E95">
      <w:pPr>
        <w:pStyle w:val="ListParagraph1"/>
        <w:numPr>
          <w:ilvl w:val="0"/>
          <w:numId w:val="5"/>
        </w:numPr>
        <w:spacing w:after="0" w:line="240" w:lineRule="auto"/>
        <w:ind w:left="567" w:hanging="567"/>
        <w:rPr>
          <w:rFonts w:ascii="Times New Roman" w:hAnsi="Times New Roman" w:cs="Times New Roman"/>
        </w:rPr>
      </w:pPr>
      <w:r w:rsidRPr="002856DA">
        <w:rPr>
          <w:rFonts w:ascii="Times New Roman" w:hAnsi="Times New Roman" w:cs="Times New Roman"/>
        </w:rPr>
        <w:t xml:space="preserve">jeigu esate </w:t>
      </w:r>
      <w:r w:rsidRPr="002856DA">
        <w:rPr>
          <w:rFonts w:ascii="Times New Roman" w:hAnsi="Times New Roman" w:cs="Times New Roman"/>
          <w:b/>
          <w:bCs/>
        </w:rPr>
        <w:t>azijietis</w:t>
      </w:r>
      <w:r w:rsidRPr="002856DA">
        <w:rPr>
          <w:rFonts w:ascii="Times New Roman" w:hAnsi="Times New Roman" w:cs="Times New Roman"/>
        </w:rPr>
        <w:t xml:space="preserve"> (japonas, kinas, filipinietis, vietnamietis, korėjietis ar indas) (gydytojas turi parinkti tinkamą pradinę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w:t>
      </w:r>
    </w:p>
    <w:p w14:paraId="6A213272" w14:textId="77777777" w:rsidR="001B46BA" w:rsidRPr="002856DA" w:rsidRDefault="001B46BA" w:rsidP="002E1AD9">
      <w:pPr>
        <w:tabs>
          <w:tab w:val="left" w:pos="567"/>
        </w:tabs>
        <w:spacing w:after="0" w:line="240" w:lineRule="auto"/>
        <w:rPr>
          <w:rFonts w:ascii="Times New Roman" w:hAnsi="Times New Roman" w:cs="Times New Roman"/>
        </w:rPr>
      </w:pPr>
    </w:p>
    <w:p w14:paraId="16993AE6"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Jei bet kuri paminėta būklė Jums tinka (arba dėl to abejojate),</w:t>
      </w:r>
    </w:p>
    <w:p w14:paraId="0F754A39" w14:textId="576C6A40" w:rsidR="001B46BA" w:rsidRPr="002856DA" w:rsidRDefault="00FA3AB3" w:rsidP="00503DB6">
      <w:pPr>
        <w:tabs>
          <w:tab w:val="left" w:pos="567"/>
        </w:tabs>
        <w:spacing w:after="0" w:line="240" w:lineRule="auto"/>
        <w:rPr>
          <w:rFonts w:ascii="Times New Roman" w:hAnsi="Times New Roman" w:cs="Times New Roman"/>
          <w:b/>
          <w:bCs/>
        </w:rPr>
      </w:pPr>
      <w:proofErr w:type="spellStart"/>
      <w:r>
        <w:rPr>
          <w:rFonts w:ascii="Times New Roman" w:hAnsi="Times New Roman" w:cs="Times New Roman"/>
          <w:b/>
          <w:bCs/>
        </w:rPr>
        <w:t>Rozucor</w:t>
      </w:r>
      <w:proofErr w:type="spellEnd"/>
      <w:r w:rsidR="001B46BA" w:rsidRPr="002856DA">
        <w:rPr>
          <w:rFonts w:ascii="Times New Roman" w:hAnsi="Times New Roman" w:cs="Times New Roman"/>
          <w:b/>
          <w:bCs/>
        </w:rPr>
        <w:t xml:space="preserve"> 40</w:t>
      </w:r>
      <w:r w:rsidR="001B46BA">
        <w:rPr>
          <w:rFonts w:ascii="Times New Roman" w:hAnsi="Times New Roman" w:cs="Times New Roman"/>
          <w:b/>
          <w:bCs/>
        </w:rPr>
        <w:t> mg</w:t>
      </w:r>
      <w:r w:rsidR="001B46BA" w:rsidRPr="002856DA">
        <w:rPr>
          <w:rFonts w:ascii="Times New Roman" w:hAnsi="Times New Roman" w:cs="Times New Roman"/>
          <w:b/>
          <w:bCs/>
        </w:rPr>
        <w:t xml:space="preserve"> (didžiausios </w:t>
      </w:r>
      <w:proofErr w:type="spellStart"/>
      <w:r>
        <w:rPr>
          <w:rFonts w:ascii="Times New Roman" w:hAnsi="Times New Roman" w:cs="Times New Roman"/>
          <w:b/>
          <w:bCs/>
        </w:rPr>
        <w:t>Rozucor</w:t>
      </w:r>
      <w:proofErr w:type="spellEnd"/>
      <w:r w:rsidR="001B46BA" w:rsidRPr="002856DA">
        <w:rPr>
          <w:rFonts w:ascii="Times New Roman" w:hAnsi="Times New Roman" w:cs="Times New Roman"/>
          <w:b/>
          <w:bCs/>
        </w:rPr>
        <w:t xml:space="preserve"> dozės) nevartokite ir prieš bet kokios </w:t>
      </w:r>
      <w:proofErr w:type="spellStart"/>
      <w:r>
        <w:rPr>
          <w:rFonts w:ascii="Times New Roman" w:hAnsi="Times New Roman" w:cs="Times New Roman"/>
          <w:b/>
          <w:bCs/>
        </w:rPr>
        <w:t>Rozucor</w:t>
      </w:r>
      <w:proofErr w:type="spellEnd"/>
      <w:r w:rsidR="001B46BA" w:rsidRPr="002856DA">
        <w:rPr>
          <w:rFonts w:ascii="Times New Roman" w:hAnsi="Times New Roman" w:cs="Times New Roman"/>
          <w:b/>
          <w:bCs/>
        </w:rPr>
        <w:t xml:space="preserve"> dozės vartojimą pasitarkite su gydytoju arba vaistininku. </w:t>
      </w:r>
    </w:p>
    <w:p w14:paraId="21AD16D2" w14:textId="77777777" w:rsidR="001B46BA" w:rsidRPr="002856DA" w:rsidRDefault="001B46BA" w:rsidP="002E1AD9">
      <w:pPr>
        <w:tabs>
          <w:tab w:val="left" w:pos="567"/>
        </w:tabs>
        <w:spacing w:after="0" w:line="240" w:lineRule="auto"/>
        <w:rPr>
          <w:rFonts w:ascii="Times New Roman" w:hAnsi="Times New Roman" w:cs="Times New Roman"/>
        </w:rPr>
      </w:pPr>
    </w:p>
    <w:p w14:paraId="08512CEA" w14:textId="75350C69" w:rsidR="001B46BA" w:rsidRPr="002856DA" w:rsidRDefault="001B46BA" w:rsidP="00C032F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Statinai</w:t>
      </w:r>
      <w:proofErr w:type="spellEnd"/>
      <w:r w:rsidRPr="002856DA">
        <w:rPr>
          <w:rFonts w:ascii="Times New Roman" w:hAnsi="Times New Roman" w:cs="Times New Roman"/>
        </w:rPr>
        <w:t xml:space="preserve"> gali veikti nedaugelio žmonių kepenų veiklą (paprastu tyrimu nustatomas padidėjęs kepenų fermentų aktyvumas kraujyje). Dėl šios priežasties gydytojas paprastai atlieka šį kraujo tyrimą (kepenų funkcijos mėginį) prieš skirdamas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ir gydymo metu.</w:t>
      </w:r>
    </w:p>
    <w:p w14:paraId="2D34D072" w14:textId="77777777" w:rsidR="001B46BA" w:rsidRPr="002856DA" w:rsidRDefault="001B46BA" w:rsidP="002E1AD9">
      <w:pPr>
        <w:tabs>
          <w:tab w:val="left" w:pos="567"/>
        </w:tabs>
        <w:spacing w:after="0" w:line="240" w:lineRule="auto"/>
        <w:rPr>
          <w:rFonts w:ascii="Times New Roman" w:hAnsi="Times New Roman" w:cs="Times New Roman"/>
        </w:rPr>
      </w:pPr>
    </w:p>
    <w:p w14:paraId="5E2D6B2C" w14:textId="77777777" w:rsidR="001B46BA" w:rsidRPr="002856DA" w:rsidRDefault="001B46BA" w:rsidP="00EB7D57">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Jei </w:t>
      </w:r>
      <w:r w:rsidRPr="002856DA">
        <w:rPr>
          <w:rFonts w:ascii="Times New Roman" w:hAnsi="Times New Roman" w:cs="Times New Roman"/>
          <w:b/>
          <w:bCs/>
        </w:rPr>
        <w:t>sergate diabetu arba yra padidėjusi rizika juo susirgti</w:t>
      </w:r>
      <w:r w:rsidRPr="002856DA">
        <w:rPr>
          <w:rFonts w:ascii="Times New Roman" w:hAnsi="Times New Roman" w:cs="Times New Roman"/>
        </w:rPr>
        <w:t>, gydytojas atidžiai stebės Jūsų būklę, kol vartosite šio vaisto. Diabeto rizika gali būti didesnė, jei yra padidėjęs cukraus ar riebalų kiekis Jūsų kraujyje arba Jūsų kūno svoris ar kraujospūdis yra per dideli.</w:t>
      </w:r>
    </w:p>
    <w:p w14:paraId="0F7554F3" w14:textId="77777777" w:rsidR="001B46BA" w:rsidRPr="002856DA" w:rsidRDefault="001B46BA" w:rsidP="002E1AD9">
      <w:pPr>
        <w:tabs>
          <w:tab w:val="left" w:pos="567"/>
        </w:tabs>
        <w:spacing w:after="0" w:line="240" w:lineRule="auto"/>
        <w:rPr>
          <w:rFonts w:ascii="Times New Roman" w:hAnsi="Times New Roman" w:cs="Times New Roman"/>
        </w:rPr>
      </w:pPr>
    </w:p>
    <w:p w14:paraId="23489937" w14:textId="77777777" w:rsidR="001B46BA" w:rsidRPr="002856DA" w:rsidRDefault="001B46BA" w:rsidP="002E1AD9">
      <w:pPr>
        <w:spacing w:after="0" w:line="240" w:lineRule="auto"/>
        <w:outlineLvl w:val="3"/>
        <w:rPr>
          <w:rFonts w:ascii="Times New Roman" w:hAnsi="Times New Roman" w:cs="Times New Roman"/>
          <w:b/>
          <w:bCs/>
          <w:u w:val="single"/>
          <w:lang w:eastAsia="lt-LT"/>
        </w:rPr>
      </w:pPr>
      <w:r w:rsidRPr="002856DA">
        <w:rPr>
          <w:rFonts w:ascii="Times New Roman" w:hAnsi="Times New Roman" w:cs="Times New Roman"/>
          <w:b/>
          <w:bCs/>
          <w:u w:val="single"/>
          <w:lang w:eastAsia="lt-LT"/>
        </w:rPr>
        <w:t>Vaikams ir paaugliams</w:t>
      </w:r>
    </w:p>
    <w:p w14:paraId="332A8988" w14:textId="0F2A1F52"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Jaunesniems kaip 10 metų vaikams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vartoti nerekomenduojama.</w:t>
      </w:r>
    </w:p>
    <w:p w14:paraId="01EAE2E1" w14:textId="5E0033FA" w:rsidR="001B46BA" w:rsidRPr="002856DA" w:rsidRDefault="00FA3AB3" w:rsidP="001529EE">
      <w:pPr>
        <w:tabs>
          <w:tab w:val="left" w:pos="567"/>
        </w:tabs>
        <w:spacing w:after="0" w:line="240" w:lineRule="auto"/>
        <w:rPr>
          <w:rFonts w:ascii="Times New Roman" w:hAnsi="Times New Roman" w:cs="Times New Roman"/>
        </w:rPr>
      </w:pPr>
      <w:proofErr w:type="spellStart"/>
      <w:r>
        <w:rPr>
          <w:rFonts w:ascii="Times New Roman" w:hAnsi="Times New Roman" w:cs="Times New Roman"/>
        </w:rPr>
        <w:lastRenderedPageBreak/>
        <w:t>Rozucor</w:t>
      </w:r>
      <w:proofErr w:type="spellEnd"/>
      <w:r w:rsidR="001B46BA" w:rsidRPr="002856DA">
        <w:rPr>
          <w:rFonts w:ascii="Times New Roman" w:hAnsi="Times New Roman" w:cs="Times New Roman"/>
        </w:rPr>
        <w:t xml:space="preserve"> 40</w:t>
      </w:r>
      <w:r w:rsidR="001B46BA">
        <w:rPr>
          <w:rFonts w:ascii="Times New Roman" w:hAnsi="Times New Roman" w:cs="Times New Roman"/>
        </w:rPr>
        <w:t> mg</w:t>
      </w:r>
      <w:r w:rsidR="001B46BA" w:rsidRPr="002856DA">
        <w:rPr>
          <w:rFonts w:ascii="Times New Roman" w:hAnsi="Times New Roman" w:cs="Times New Roman"/>
        </w:rPr>
        <w:t xml:space="preserve"> tabletės netinka vartoti vaikams ir jaunesniems kaip 18 metų paaugliams.</w:t>
      </w:r>
    </w:p>
    <w:p w14:paraId="2B0E7542" w14:textId="77777777" w:rsidR="001B46BA" w:rsidRPr="002856DA" w:rsidRDefault="001B46BA" w:rsidP="002E1AD9">
      <w:pPr>
        <w:tabs>
          <w:tab w:val="left" w:pos="567"/>
        </w:tabs>
        <w:spacing w:after="0" w:line="240" w:lineRule="auto"/>
        <w:rPr>
          <w:rFonts w:ascii="Times New Roman" w:hAnsi="Times New Roman" w:cs="Times New Roman"/>
        </w:rPr>
      </w:pPr>
    </w:p>
    <w:p w14:paraId="64B51C33" w14:textId="48D6D796" w:rsidR="001B46BA" w:rsidRPr="002856DA" w:rsidRDefault="001B46BA" w:rsidP="002E1AD9">
      <w:pPr>
        <w:tabs>
          <w:tab w:val="left" w:pos="567"/>
        </w:tabs>
        <w:spacing w:after="0" w:line="240" w:lineRule="auto"/>
        <w:ind w:left="567" w:hanging="567"/>
        <w:outlineLvl w:val="1"/>
        <w:rPr>
          <w:rFonts w:ascii="Times New Roman" w:hAnsi="Times New Roman" w:cs="Times New Roman"/>
          <w:b/>
          <w:bCs/>
          <w:u w:val="single"/>
          <w:lang w:eastAsia="lt-LT"/>
        </w:rPr>
      </w:pPr>
      <w:r w:rsidRPr="002856DA">
        <w:rPr>
          <w:rFonts w:ascii="Times New Roman" w:hAnsi="Times New Roman" w:cs="Times New Roman"/>
          <w:b/>
          <w:bCs/>
          <w:u w:val="single"/>
          <w:lang w:eastAsia="lt-LT"/>
        </w:rPr>
        <w:t xml:space="preserve">Kiti vaistai ir </w:t>
      </w:r>
      <w:proofErr w:type="spellStart"/>
      <w:r w:rsidR="00FA3AB3">
        <w:rPr>
          <w:rFonts w:ascii="Times New Roman" w:hAnsi="Times New Roman" w:cs="Times New Roman"/>
          <w:b/>
          <w:bCs/>
          <w:u w:val="single"/>
          <w:lang w:eastAsia="lt-LT"/>
        </w:rPr>
        <w:t>Rozucor</w:t>
      </w:r>
      <w:proofErr w:type="spellEnd"/>
    </w:p>
    <w:p w14:paraId="1307BC5A"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Jeigu vartojate arba neseniai vartojote kitų vaistų arba dėl to nesate tikri, apie tai pasakykite gydytojui arba vaistininkui.</w:t>
      </w:r>
    </w:p>
    <w:p w14:paraId="2AD18AC9" w14:textId="77777777" w:rsidR="001B46BA" w:rsidRPr="002856DA" w:rsidRDefault="001B46BA" w:rsidP="002E1AD9">
      <w:pPr>
        <w:tabs>
          <w:tab w:val="left" w:pos="567"/>
        </w:tabs>
        <w:spacing w:after="0" w:line="240" w:lineRule="auto"/>
        <w:rPr>
          <w:rFonts w:ascii="Times New Roman" w:hAnsi="Times New Roman" w:cs="Times New Roman"/>
        </w:rPr>
      </w:pPr>
    </w:p>
    <w:p w14:paraId="43C5FC70" w14:textId="77777777" w:rsidR="001B46BA" w:rsidRPr="002856DA" w:rsidRDefault="001B46BA" w:rsidP="00C00351">
      <w:pPr>
        <w:tabs>
          <w:tab w:val="left" w:pos="567"/>
        </w:tabs>
        <w:spacing w:after="0" w:line="240" w:lineRule="auto"/>
        <w:rPr>
          <w:rFonts w:ascii="Times New Roman" w:hAnsi="Times New Roman" w:cs="Times New Roman"/>
        </w:rPr>
      </w:pPr>
      <w:r w:rsidRPr="002856DA">
        <w:rPr>
          <w:rFonts w:ascii="Times New Roman" w:hAnsi="Times New Roman" w:cs="Times New Roman"/>
        </w:rPr>
        <w:t>Ypač svarbu pasakyti gydytojui, jeigu vartojate:</w:t>
      </w:r>
    </w:p>
    <w:p w14:paraId="1D72301A"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proofErr w:type="spellStart"/>
      <w:r w:rsidRPr="002856DA">
        <w:rPr>
          <w:rFonts w:ascii="Times New Roman" w:hAnsi="Times New Roman" w:cs="Times New Roman"/>
          <w:b/>
          <w:bCs/>
        </w:rPr>
        <w:t>ciklosporino</w:t>
      </w:r>
      <w:proofErr w:type="spellEnd"/>
      <w:r w:rsidRPr="002856DA">
        <w:rPr>
          <w:rFonts w:ascii="Times New Roman" w:hAnsi="Times New Roman" w:cs="Times New Roman"/>
        </w:rPr>
        <w:t xml:space="preserve"> (jo vartojama, pvz., po organų </w:t>
      </w:r>
      <w:r w:rsidR="00526802" w:rsidRPr="002856DA">
        <w:rPr>
          <w:rFonts w:ascii="Times New Roman" w:hAnsi="Times New Roman" w:cs="Times New Roman"/>
        </w:rPr>
        <w:t>persodinimo</w:t>
      </w:r>
      <w:r w:rsidRPr="002856DA">
        <w:rPr>
          <w:rFonts w:ascii="Times New Roman" w:hAnsi="Times New Roman" w:cs="Times New Roman"/>
        </w:rPr>
        <w:t>);</w:t>
      </w:r>
    </w:p>
    <w:p w14:paraId="40AC2000"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proofErr w:type="spellStart"/>
      <w:r w:rsidRPr="002856DA">
        <w:rPr>
          <w:rFonts w:ascii="Times New Roman" w:hAnsi="Times New Roman" w:cs="Times New Roman"/>
          <w:b/>
          <w:bCs/>
        </w:rPr>
        <w:t>varfariną</w:t>
      </w:r>
      <w:proofErr w:type="spellEnd"/>
      <w:r w:rsidRPr="002856DA">
        <w:rPr>
          <w:rFonts w:ascii="Times New Roman" w:hAnsi="Times New Roman" w:cs="Times New Roman"/>
        </w:rPr>
        <w:t xml:space="preserve"> ar kitų kraują skystinančių vaistų;</w:t>
      </w:r>
    </w:p>
    <w:p w14:paraId="26546F93"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proofErr w:type="spellStart"/>
      <w:r w:rsidRPr="002856DA">
        <w:rPr>
          <w:rFonts w:ascii="Times New Roman" w:hAnsi="Times New Roman" w:cs="Times New Roman"/>
          <w:b/>
          <w:bCs/>
        </w:rPr>
        <w:t>fibratų</w:t>
      </w:r>
      <w:proofErr w:type="spellEnd"/>
      <w:r w:rsidRPr="002856DA">
        <w:rPr>
          <w:rFonts w:ascii="Times New Roman" w:hAnsi="Times New Roman" w:cs="Times New Roman"/>
        </w:rPr>
        <w:t xml:space="preserve"> (pvz., </w:t>
      </w:r>
      <w:proofErr w:type="spellStart"/>
      <w:r w:rsidRPr="002856DA">
        <w:rPr>
          <w:rFonts w:ascii="Times New Roman" w:hAnsi="Times New Roman" w:cs="Times New Roman"/>
        </w:rPr>
        <w:t>gemfibrozilio</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fenofibrato</w:t>
      </w:r>
      <w:proofErr w:type="spellEnd"/>
      <w:r w:rsidRPr="002856DA">
        <w:rPr>
          <w:rFonts w:ascii="Times New Roman" w:hAnsi="Times New Roman" w:cs="Times New Roman"/>
        </w:rPr>
        <w:t>) ar kitų</w:t>
      </w:r>
      <w:r w:rsidR="00526802">
        <w:rPr>
          <w:rFonts w:ascii="Times New Roman" w:hAnsi="Times New Roman" w:cs="Times New Roman"/>
        </w:rPr>
        <w:t xml:space="preserve"> </w:t>
      </w:r>
      <w:r w:rsidRPr="002856DA">
        <w:rPr>
          <w:rFonts w:ascii="Times New Roman" w:hAnsi="Times New Roman" w:cs="Times New Roman"/>
          <w:b/>
          <w:bCs/>
        </w:rPr>
        <w:t>vaistų cholesterolio kiekiui mažinti</w:t>
      </w:r>
      <w:r w:rsidRPr="002856DA">
        <w:rPr>
          <w:rFonts w:ascii="Times New Roman" w:hAnsi="Times New Roman" w:cs="Times New Roman"/>
        </w:rPr>
        <w:t xml:space="preserve"> (pvz., </w:t>
      </w:r>
      <w:proofErr w:type="spellStart"/>
      <w:r w:rsidRPr="002856DA">
        <w:rPr>
          <w:rFonts w:ascii="Times New Roman" w:hAnsi="Times New Roman" w:cs="Times New Roman"/>
        </w:rPr>
        <w:t>ezetimibo</w:t>
      </w:r>
      <w:proofErr w:type="spellEnd"/>
      <w:r w:rsidRPr="002856DA">
        <w:rPr>
          <w:rFonts w:ascii="Times New Roman" w:hAnsi="Times New Roman" w:cs="Times New Roman"/>
        </w:rPr>
        <w:t>);</w:t>
      </w:r>
    </w:p>
    <w:p w14:paraId="10493080"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b/>
          <w:bCs/>
        </w:rPr>
        <w:t xml:space="preserve">vaistų nuo </w:t>
      </w:r>
      <w:proofErr w:type="spellStart"/>
      <w:r w:rsidRPr="002856DA">
        <w:rPr>
          <w:rFonts w:ascii="Times New Roman" w:hAnsi="Times New Roman" w:cs="Times New Roman"/>
          <w:b/>
          <w:bCs/>
        </w:rPr>
        <w:t>nevirškinimo</w:t>
      </w:r>
      <w:proofErr w:type="spellEnd"/>
      <w:r w:rsidRPr="002856DA">
        <w:rPr>
          <w:rFonts w:ascii="Times New Roman" w:hAnsi="Times New Roman" w:cs="Times New Roman"/>
        </w:rPr>
        <w:t xml:space="preserve"> (vartojamų skrandžio rūgščiai neutralizuoti);</w:t>
      </w:r>
    </w:p>
    <w:p w14:paraId="62D646A9"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proofErr w:type="spellStart"/>
      <w:r w:rsidRPr="002856DA">
        <w:rPr>
          <w:rFonts w:ascii="Times New Roman" w:hAnsi="Times New Roman" w:cs="Times New Roman"/>
          <w:b/>
          <w:bCs/>
        </w:rPr>
        <w:t>eritromicino</w:t>
      </w:r>
      <w:proofErr w:type="spellEnd"/>
      <w:r w:rsidRPr="002856DA">
        <w:rPr>
          <w:rFonts w:ascii="Times New Roman" w:hAnsi="Times New Roman" w:cs="Times New Roman"/>
        </w:rPr>
        <w:t xml:space="preserve"> (antibiotiko);</w:t>
      </w:r>
    </w:p>
    <w:p w14:paraId="5161A905"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b/>
          <w:bCs/>
        </w:rPr>
        <w:t>geriamųjų kontraceptikų</w:t>
      </w:r>
      <w:r w:rsidRPr="002856DA">
        <w:rPr>
          <w:rFonts w:ascii="Times New Roman" w:hAnsi="Times New Roman" w:cs="Times New Roman"/>
        </w:rPr>
        <w:t>;</w:t>
      </w:r>
    </w:p>
    <w:p w14:paraId="2A9E06AD"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b/>
          <w:bCs/>
        </w:rPr>
        <w:t>pak</w:t>
      </w:r>
      <w:r w:rsidR="00526802">
        <w:rPr>
          <w:rFonts w:ascii="Times New Roman" w:hAnsi="Times New Roman" w:cs="Times New Roman"/>
          <w:b/>
          <w:bCs/>
        </w:rPr>
        <w:t>aitinės</w:t>
      </w:r>
      <w:r w:rsidRPr="002856DA">
        <w:rPr>
          <w:rFonts w:ascii="Times New Roman" w:hAnsi="Times New Roman" w:cs="Times New Roman"/>
          <w:b/>
          <w:bCs/>
        </w:rPr>
        <w:t xml:space="preserve"> hormon</w:t>
      </w:r>
      <w:r w:rsidR="00526802">
        <w:rPr>
          <w:rFonts w:ascii="Times New Roman" w:hAnsi="Times New Roman" w:cs="Times New Roman"/>
          <w:b/>
          <w:bCs/>
        </w:rPr>
        <w:t>ų</w:t>
      </w:r>
      <w:r w:rsidRPr="002856DA">
        <w:rPr>
          <w:rFonts w:ascii="Times New Roman" w:hAnsi="Times New Roman" w:cs="Times New Roman"/>
          <w:b/>
          <w:bCs/>
        </w:rPr>
        <w:t xml:space="preserve"> terapijos vaistų</w:t>
      </w:r>
      <w:r w:rsidRPr="002856DA">
        <w:rPr>
          <w:rFonts w:ascii="Times New Roman" w:hAnsi="Times New Roman" w:cs="Times New Roman"/>
        </w:rPr>
        <w:t>;</w:t>
      </w:r>
    </w:p>
    <w:p w14:paraId="0B72D6DE" w14:textId="77777777" w:rsidR="001B46BA" w:rsidRPr="002856DA" w:rsidRDefault="001B46BA" w:rsidP="00FD4E95">
      <w:pPr>
        <w:pStyle w:val="ListParagraph1"/>
        <w:numPr>
          <w:ilvl w:val="0"/>
          <w:numId w:val="6"/>
        </w:numPr>
        <w:tabs>
          <w:tab w:val="left" w:pos="567"/>
        </w:tabs>
        <w:spacing w:after="0" w:line="240" w:lineRule="auto"/>
        <w:ind w:left="567" w:hanging="567"/>
        <w:rPr>
          <w:rFonts w:ascii="Times New Roman" w:hAnsi="Times New Roman" w:cs="Times New Roman"/>
        </w:rPr>
      </w:pPr>
      <w:proofErr w:type="spellStart"/>
      <w:r w:rsidRPr="002856DA">
        <w:rPr>
          <w:rFonts w:ascii="Times New Roman" w:hAnsi="Times New Roman" w:cs="Times New Roman"/>
          <w:b/>
          <w:bCs/>
        </w:rPr>
        <w:t>ritonaviro</w:t>
      </w:r>
      <w:proofErr w:type="spellEnd"/>
      <w:r w:rsidRPr="002856DA">
        <w:rPr>
          <w:rFonts w:ascii="Times New Roman" w:hAnsi="Times New Roman" w:cs="Times New Roman"/>
          <w:b/>
          <w:bCs/>
        </w:rPr>
        <w:t xml:space="preserve">, </w:t>
      </w:r>
      <w:proofErr w:type="spellStart"/>
      <w:r w:rsidR="00526802" w:rsidRPr="002856DA">
        <w:rPr>
          <w:rFonts w:ascii="Times New Roman" w:hAnsi="Times New Roman" w:cs="Times New Roman"/>
          <w:b/>
          <w:bCs/>
        </w:rPr>
        <w:t>lopinaviro</w:t>
      </w:r>
      <w:proofErr w:type="spellEnd"/>
      <w:r w:rsidRPr="002856DA">
        <w:rPr>
          <w:rFonts w:ascii="Times New Roman" w:hAnsi="Times New Roman" w:cs="Times New Roman"/>
          <w:b/>
          <w:bCs/>
        </w:rPr>
        <w:t xml:space="preserve"> ar </w:t>
      </w:r>
      <w:proofErr w:type="spellStart"/>
      <w:r w:rsidRPr="002856DA">
        <w:rPr>
          <w:rFonts w:ascii="Times New Roman" w:hAnsi="Times New Roman" w:cs="Times New Roman"/>
          <w:b/>
          <w:bCs/>
        </w:rPr>
        <w:t>atazanaviro</w:t>
      </w:r>
      <w:proofErr w:type="spellEnd"/>
      <w:r w:rsidRPr="002856DA">
        <w:rPr>
          <w:rFonts w:ascii="Times New Roman" w:hAnsi="Times New Roman" w:cs="Times New Roman"/>
        </w:rPr>
        <w:t xml:space="preserve"> (jų vartojama nuo ŽIV infekcijos, žr. poskyrį „</w:t>
      </w:r>
      <w:r w:rsidR="00526802" w:rsidRPr="002856DA">
        <w:rPr>
          <w:rFonts w:ascii="Times New Roman" w:hAnsi="Times New Roman" w:cs="Times New Roman"/>
        </w:rPr>
        <w:t>Įspėjimai</w:t>
      </w:r>
      <w:r w:rsidRPr="002856DA">
        <w:rPr>
          <w:rFonts w:ascii="Times New Roman" w:hAnsi="Times New Roman" w:cs="Times New Roman"/>
        </w:rPr>
        <w:t xml:space="preserve"> ir atsargumo priemonės“).</w:t>
      </w:r>
    </w:p>
    <w:p w14:paraId="4FA9C915" w14:textId="77777777" w:rsidR="001B46BA" w:rsidRPr="002856DA" w:rsidRDefault="001B46BA" w:rsidP="00161DF3">
      <w:pPr>
        <w:tabs>
          <w:tab w:val="left" w:pos="567"/>
        </w:tabs>
        <w:spacing w:after="0" w:line="240" w:lineRule="auto"/>
        <w:rPr>
          <w:rFonts w:ascii="Times New Roman" w:hAnsi="Times New Roman" w:cs="Times New Roman"/>
        </w:rPr>
      </w:pPr>
    </w:p>
    <w:p w14:paraId="3F93FA94" w14:textId="698C3BAC" w:rsidR="001B46BA" w:rsidRPr="002856DA" w:rsidRDefault="00FA3AB3" w:rsidP="00AD36C1">
      <w:pPr>
        <w:tabs>
          <w:tab w:val="left" w:pos="567"/>
        </w:tabs>
        <w:spacing w:after="0" w:line="240" w:lineRule="auto"/>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gali keisti šių vaistų poveikį arba jie -</w:t>
      </w: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poveikį.</w:t>
      </w:r>
    </w:p>
    <w:p w14:paraId="2B00D257" w14:textId="77777777" w:rsidR="001B46BA" w:rsidRPr="002856DA" w:rsidRDefault="001B46BA" w:rsidP="002E1AD9">
      <w:pPr>
        <w:tabs>
          <w:tab w:val="left" w:pos="567"/>
        </w:tabs>
        <w:spacing w:after="0" w:line="240" w:lineRule="auto"/>
        <w:rPr>
          <w:rFonts w:ascii="Times New Roman" w:hAnsi="Times New Roman" w:cs="Times New Roman"/>
        </w:rPr>
      </w:pPr>
    </w:p>
    <w:p w14:paraId="59920D86"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u w:val="single"/>
          <w:lang w:eastAsia="lt-LT"/>
        </w:rPr>
      </w:pPr>
      <w:r w:rsidRPr="002856DA">
        <w:rPr>
          <w:rFonts w:ascii="Times New Roman" w:hAnsi="Times New Roman" w:cs="Times New Roman"/>
          <w:b/>
          <w:bCs/>
          <w:u w:val="single"/>
          <w:lang w:eastAsia="lt-LT"/>
        </w:rPr>
        <w:t>Nėštumas ir žindymo laikotarpis</w:t>
      </w:r>
    </w:p>
    <w:p w14:paraId="531DB72E" w14:textId="77777777" w:rsidR="001B46BA" w:rsidRPr="002856DA" w:rsidRDefault="001B46BA" w:rsidP="00EE57FA">
      <w:pPr>
        <w:tabs>
          <w:tab w:val="left" w:pos="567"/>
        </w:tabs>
        <w:spacing w:after="0" w:line="240" w:lineRule="auto"/>
        <w:rPr>
          <w:rFonts w:ascii="Times New Roman" w:hAnsi="Times New Roman" w:cs="Times New Roman"/>
        </w:rPr>
      </w:pPr>
      <w:r w:rsidRPr="002856DA">
        <w:rPr>
          <w:rFonts w:ascii="Times New Roman" w:hAnsi="Times New Roman" w:cs="Times New Roman"/>
        </w:rPr>
        <w:t>Jeigu esate nėščia, žindote kūdikį, manote, kad galbūt esate nėščia, arba planuojate pastoti, tai prieš vartodama šį vaistą, pasitarkite su gydytoju arba vaistininku.</w:t>
      </w:r>
    </w:p>
    <w:p w14:paraId="36092FF6" w14:textId="77777777" w:rsidR="001B46BA" w:rsidRPr="002856DA" w:rsidRDefault="001B46BA" w:rsidP="002E1AD9">
      <w:pPr>
        <w:tabs>
          <w:tab w:val="left" w:pos="567"/>
        </w:tabs>
        <w:spacing w:after="0" w:line="240" w:lineRule="auto"/>
        <w:rPr>
          <w:rFonts w:ascii="Times New Roman" w:hAnsi="Times New Roman" w:cs="Times New Roman"/>
        </w:rPr>
      </w:pPr>
    </w:p>
    <w:p w14:paraId="1981B873" w14:textId="43DA29B3"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Nėščioms ir žindančioms moterims </w:t>
      </w:r>
      <w:proofErr w:type="spellStart"/>
      <w:r w:rsidR="00FA3AB3">
        <w:rPr>
          <w:rFonts w:ascii="Times New Roman" w:hAnsi="Times New Roman" w:cs="Times New Roman"/>
          <w:b/>
          <w:bCs/>
        </w:rPr>
        <w:t>Rozucor</w:t>
      </w:r>
      <w:proofErr w:type="spellEnd"/>
      <w:r w:rsidRPr="002856DA">
        <w:rPr>
          <w:rFonts w:ascii="Times New Roman" w:hAnsi="Times New Roman" w:cs="Times New Roman"/>
          <w:b/>
          <w:bCs/>
        </w:rPr>
        <w:t xml:space="preserve"> vartoti negalima</w:t>
      </w:r>
      <w:r w:rsidRPr="002856DA">
        <w:rPr>
          <w:rFonts w:ascii="Times New Roman" w:hAnsi="Times New Roman" w:cs="Times New Roman"/>
        </w:rPr>
        <w:t>.</w:t>
      </w:r>
    </w:p>
    <w:p w14:paraId="208DE394" w14:textId="13BFA799" w:rsidR="001B46BA" w:rsidRPr="002856DA" w:rsidRDefault="001B46BA" w:rsidP="00453287">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Jei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vartojanti moteris pastoja, ji turi </w:t>
      </w:r>
      <w:r w:rsidRPr="002856DA">
        <w:rPr>
          <w:rFonts w:ascii="Times New Roman" w:hAnsi="Times New Roman" w:cs="Times New Roman"/>
          <w:b/>
          <w:bCs/>
        </w:rPr>
        <w:t>nedelsdama nutraukti šio vaisto vartojimą</w:t>
      </w:r>
      <w:r w:rsidRPr="002856DA">
        <w:rPr>
          <w:rFonts w:ascii="Times New Roman" w:hAnsi="Times New Roman" w:cs="Times New Roman"/>
        </w:rPr>
        <w:t xml:space="preserve"> ir kreiptis į gydytoją.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vartojančios moterys turi </w:t>
      </w:r>
      <w:r w:rsidRPr="002856DA">
        <w:rPr>
          <w:rFonts w:ascii="Times New Roman" w:hAnsi="Times New Roman" w:cs="Times New Roman"/>
          <w:b/>
          <w:bCs/>
        </w:rPr>
        <w:t>saugotis, kad nepastotų</w:t>
      </w:r>
      <w:r w:rsidRPr="002856DA">
        <w:rPr>
          <w:rFonts w:ascii="Times New Roman" w:hAnsi="Times New Roman" w:cs="Times New Roman"/>
        </w:rPr>
        <w:t xml:space="preserve"> (naudoti veiksmingą kontracepcijos metodą).</w:t>
      </w:r>
    </w:p>
    <w:p w14:paraId="7E606965" w14:textId="77777777" w:rsidR="001B46BA" w:rsidRPr="002856DA" w:rsidRDefault="001B46BA" w:rsidP="002E1AD9">
      <w:pPr>
        <w:tabs>
          <w:tab w:val="left" w:pos="567"/>
        </w:tabs>
        <w:spacing w:after="0" w:line="240" w:lineRule="auto"/>
        <w:rPr>
          <w:rFonts w:ascii="Times New Roman" w:hAnsi="Times New Roman" w:cs="Times New Roman"/>
        </w:rPr>
      </w:pPr>
    </w:p>
    <w:p w14:paraId="53B85694"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Prieš vartojant bet kokį vaistą, būtina pasitarti su gydytoju arba vaistininku.</w:t>
      </w:r>
    </w:p>
    <w:p w14:paraId="61DE5497" w14:textId="77777777" w:rsidR="001B46BA" w:rsidRPr="002856DA" w:rsidRDefault="001B46BA" w:rsidP="002E1AD9">
      <w:pPr>
        <w:tabs>
          <w:tab w:val="left" w:pos="567"/>
        </w:tabs>
        <w:spacing w:after="0" w:line="240" w:lineRule="auto"/>
        <w:rPr>
          <w:rFonts w:ascii="Times New Roman" w:hAnsi="Times New Roman" w:cs="Times New Roman"/>
        </w:rPr>
      </w:pPr>
    </w:p>
    <w:p w14:paraId="2960031E"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r w:rsidRPr="002856DA">
        <w:rPr>
          <w:rFonts w:ascii="Times New Roman" w:hAnsi="Times New Roman" w:cs="Times New Roman"/>
          <w:b/>
          <w:bCs/>
          <w:lang w:eastAsia="lt-LT"/>
        </w:rPr>
        <w:t>Vairavimas ir mechanizmų valdymas</w:t>
      </w:r>
    </w:p>
    <w:p w14:paraId="63645CB4" w14:textId="4F392DB8" w:rsidR="001B46BA" w:rsidRPr="002856DA" w:rsidRDefault="001B46BA" w:rsidP="00D47C98">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Dauguma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vartojančių žmonių vairuoti ir valdyti mechanizmus gali, nes jų gebėjimo atlikti minėtus veiksmus</w:t>
      </w:r>
      <w:r w:rsidR="006E68F4">
        <w:rPr>
          <w:rFonts w:ascii="Times New Roman" w:hAnsi="Times New Roman" w:cs="Times New Roman"/>
        </w:rPr>
        <w:t xml:space="preserve">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neveikia. Vis dėlto kai </w:t>
      </w:r>
      <w:r w:rsidRPr="002856DA">
        <w:rPr>
          <w:rFonts w:ascii="Times New Roman" w:hAnsi="Times New Roman" w:cs="Times New Roman"/>
        </w:rPr>
        <w:lastRenderedPageBreak/>
        <w:t xml:space="preserve">kuriems žmonėms gydymo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metu pasireiškia svaigulys. </w:t>
      </w:r>
      <w:r w:rsidRPr="002856DA">
        <w:rPr>
          <w:rFonts w:ascii="Times New Roman" w:hAnsi="Times New Roman" w:cs="Times New Roman"/>
          <w:b/>
          <w:bCs/>
        </w:rPr>
        <w:t>Jeigu jaučiate svaigulį, tai prieš vairuodami arba valdydami mechanizmus pasitarkite su gydytoju</w:t>
      </w:r>
      <w:r w:rsidRPr="002856DA">
        <w:rPr>
          <w:rFonts w:ascii="Times New Roman" w:hAnsi="Times New Roman" w:cs="Times New Roman"/>
        </w:rPr>
        <w:t>.</w:t>
      </w:r>
    </w:p>
    <w:p w14:paraId="1C45582F" w14:textId="77777777" w:rsidR="001B46BA" w:rsidRPr="002856DA" w:rsidRDefault="001B46BA" w:rsidP="002E1AD9">
      <w:pPr>
        <w:tabs>
          <w:tab w:val="left" w:pos="567"/>
        </w:tabs>
        <w:spacing w:after="0" w:line="240" w:lineRule="auto"/>
        <w:rPr>
          <w:rFonts w:ascii="Times New Roman" w:hAnsi="Times New Roman" w:cs="Times New Roman"/>
        </w:rPr>
      </w:pPr>
    </w:p>
    <w:p w14:paraId="2B54C10B" w14:textId="5F9BD125" w:rsidR="001B46BA" w:rsidRPr="002856DA" w:rsidRDefault="00FA3AB3" w:rsidP="00FB482B">
      <w:pPr>
        <w:spacing w:after="0" w:line="240" w:lineRule="auto"/>
        <w:outlineLvl w:val="3"/>
        <w:rPr>
          <w:rFonts w:ascii="Times New Roman" w:hAnsi="Times New Roman" w:cs="Times New Roman"/>
          <w:b/>
          <w:bCs/>
          <w:lang w:eastAsia="lt-LT"/>
        </w:rPr>
      </w:pPr>
      <w:proofErr w:type="spellStart"/>
      <w:r>
        <w:rPr>
          <w:rFonts w:ascii="Times New Roman" w:hAnsi="Times New Roman" w:cs="Times New Roman"/>
          <w:b/>
          <w:bCs/>
          <w:lang w:eastAsia="lt-LT"/>
        </w:rPr>
        <w:t>Rozucor</w:t>
      </w:r>
      <w:proofErr w:type="spellEnd"/>
      <w:r w:rsidR="001B46BA" w:rsidRPr="002856DA">
        <w:rPr>
          <w:rFonts w:ascii="Times New Roman" w:hAnsi="Times New Roman" w:cs="Times New Roman"/>
          <w:b/>
          <w:bCs/>
          <w:lang w:eastAsia="lt-LT"/>
        </w:rPr>
        <w:t xml:space="preserve"> sudėtyje yra laktozės</w:t>
      </w:r>
    </w:p>
    <w:p w14:paraId="6D7E7EC9" w14:textId="77777777" w:rsidR="001B46BA" w:rsidRPr="002856DA" w:rsidRDefault="001B46BA" w:rsidP="002E1AD9">
      <w:pPr>
        <w:spacing w:after="0" w:line="240" w:lineRule="auto"/>
        <w:outlineLvl w:val="3"/>
        <w:rPr>
          <w:rFonts w:ascii="Times New Roman" w:hAnsi="Times New Roman" w:cs="Times New Roman"/>
          <w:lang w:eastAsia="lt-LT"/>
        </w:rPr>
      </w:pPr>
      <w:r w:rsidRPr="002856DA">
        <w:rPr>
          <w:rFonts w:ascii="Times New Roman" w:hAnsi="Times New Roman" w:cs="Times New Roman"/>
          <w:lang w:eastAsia="lt-LT"/>
        </w:rPr>
        <w:t>Jeigu gydytojas Jums yra sakęs, kad netoleruojate kokių nors angliavandenių, kreipkitės į jį prieš pradėdami vartoti šį vaistą.</w:t>
      </w:r>
    </w:p>
    <w:p w14:paraId="28D2E347" w14:textId="77777777" w:rsidR="001B46BA" w:rsidRPr="002856DA" w:rsidRDefault="001B46BA" w:rsidP="002E1AD9">
      <w:pPr>
        <w:tabs>
          <w:tab w:val="left" w:pos="567"/>
        </w:tabs>
        <w:spacing w:after="0" w:line="240" w:lineRule="auto"/>
        <w:rPr>
          <w:rFonts w:ascii="Times New Roman" w:hAnsi="Times New Roman" w:cs="Times New Roman"/>
        </w:rPr>
      </w:pPr>
    </w:p>
    <w:p w14:paraId="3D65D0D1" w14:textId="77777777" w:rsidR="001B46BA" w:rsidRPr="002856DA" w:rsidRDefault="001B46BA" w:rsidP="002E1AD9">
      <w:pPr>
        <w:tabs>
          <w:tab w:val="left" w:pos="567"/>
        </w:tabs>
        <w:spacing w:after="0" w:line="240" w:lineRule="auto"/>
        <w:rPr>
          <w:rFonts w:ascii="Times New Roman" w:hAnsi="Times New Roman" w:cs="Times New Roman"/>
        </w:rPr>
      </w:pPr>
    </w:p>
    <w:p w14:paraId="0608BA58" w14:textId="77B36875"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9" w:name="_Toc129243141"/>
      <w:bookmarkStart w:id="10" w:name="_Toc129243266"/>
      <w:r w:rsidRPr="002856DA">
        <w:rPr>
          <w:rFonts w:ascii="Times New Roman" w:hAnsi="Times New Roman" w:cs="Times New Roman"/>
          <w:b/>
          <w:bCs/>
          <w:lang w:eastAsia="lt-LT"/>
        </w:rPr>
        <w:t>3.</w:t>
      </w:r>
      <w:r w:rsidRPr="002856DA">
        <w:rPr>
          <w:rFonts w:ascii="Times New Roman" w:hAnsi="Times New Roman" w:cs="Times New Roman"/>
          <w:b/>
          <w:bCs/>
          <w:lang w:eastAsia="lt-LT"/>
        </w:rPr>
        <w:tab/>
      </w:r>
      <w:bookmarkEnd w:id="9"/>
      <w:bookmarkEnd w:id="10"/>
      <w:r w:rsidRPr="002856DA">
        <w:rPr>
          <w:rFonts w:ascii="Times New Roman" w:hAnsi="Times New Roman" w:cs="Times New Roman"/>
          <w:b/>
          <w:bCs/>
          <w:lang w:eastAsia="lt-LT"/>
        </w:rPr>
        <w:t xml:space="preserve">Kaip vartoti </w:t>
      </w:r>
      <w:proofErr w:type="spellStart"/>
      <w:r w:rsidR="00FA3AB3">
        <w:rPr>
          <w:rFonts w:ascii="Times New Roman" w:hAnsi="Times New Roman" w:cs="Times New Roman"/>
          <w:b/>
          <w:bCs/>
          <w:lang w:eastAsia="lt-LT"/>
        </w:rPr>
        <w:t>Rozucor</w:t>
      </w:r>
      <w:proofErr w:type="spellEnd"/>
    </w:p>
    <w:p w14:paraId="17E18256" w14:textId="77777777" w:rsidR="001B46BA" w:rsidRPr="002856DA" w:rsidRDefault="001B46BA" w:rsidP="002E1AD9">
      <w:pPr>
        <w:tabs>
          <w:tab w:val="left" w:pos="567"/>
        </w:tabs>
        <w:spacing w:after="0" w:line="240" w:lineRule="auto"/>
        <w:rPr>
          <w:rFonts w:ascii="Times New Roman" w:hAnsi="Times New Roman" w:cs="Times New Roman"/>
        </w:rPr>
      </w:pPr>
    </w:p>
    <w:p w14:paraId="4151D1D8"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Visada vartokite šį vaistą tiksliai kaip nurodė gydytojas. Jeigu abejojate, kreipkitės į gydytoją arba vaistininką.</w:t>
      </w:r>
    </w:p>
    <w:p w14:paraId="7AEC1293" w14:textId="77777777" w:rsidR="001B46BA" w:rsidRPr="002856DA" w:rsidRDefault="001B46BA" w:rsidP="002E1AD9">
      <w:pPr>
        <w:tabs>
          <w:tab w:val="left" w:pos="567"/>
        </w:tabs>
        <w:spacing w:after="0" w:line="240" w:lineRule="auto"/>
        <w:rPr>
          <w:rFonts w:ascii="Times New Roman" w:hAnsi="Times New Roman" w:cs="Times New Roman"/>
        </w:rPr>
      </w:pPr>
    </w:p>
    <w:p w14:paraId="4D9179B4"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Įprastinės dozės suaugusiesiems</w:t>
      </w:r>
    </w:p>
    <w:p w14:paraId="60F6C23C" w14:textId="77777777" w:rsidR="001B46BA" w:rsidRPr="002856DA" w:rsidRDefault="001B46BA" w:rsidP="002E1AD9">
      <w:pPr>
        <w:tabs>
          <w:tab w:val="left" w:pos="567"/>
        </w:tabs>
        <w:spacing w:after="0" w:line="240" w:lineRule="auto"/>
        <w:rPr>
          <w:rFonts w:ascii="Times New Roman" w:hAnsi="Times New Roman" w:cs="Times New Roman"/>
        </w:rPr>
      </w:pPr>
    </w:p>
    <w:p w14:paraId="75865B73" w14:textId="77777777" w:rsidR="001B46BA" w:rsidRPr="002856DA" w:rsidRDefault="001B46BA" w:rsidP="002E1AD9">
      <w:pPr>
        <w:tabs>
          <w:tab w:val="left" w:pos="567"/>
        </w:tabs>
        <w:spacing w:after="0" w:line="240" w:lineRule="auto"/>
        <w:rPr>
          <w:rFonts w:ascii="Times New Roman" w:hAnsi="Times New Roman" w:cs="Times New Roman"/>
          <w:b/>
          <w:bCs/>
        </w:rPr>
      </w:pPr>
      <w:r w:rsidRPr="002856DA">
        <w:rPr>
          <w:rFonts w:ascii="Times New Roman" w:hAnsi="Times New Roman" w:cs="Times New Roman"/>
          <w:b/>
          <w:bCs/>
        </w:rPr>
        <w:t>Dideliam cholesterolio kiekiui mažinti</w:t>
      </w:r>
    </w:p>
    <w:p w14:paraId="3E6F3AF2" w14:textId="77777777" w:rsidR="001B46BA" w:rsidRPr="002856DA" w:rsidRDefault="001B46BA" w:rsidP="002E1AD9">
      <w:pPr>
        <w:tabs>
          <w:tab w:val="left" w:pos="567"/>
        </w:tabs>
        <w:spacing w:after="0" w:line="240" w:lineRule="auto"/>
        <w:rPr>
          <w:rFonts w:ascii="Times New Roman" w:hAnsi="Times New Roman" w:cs="Times New Roman"/>
        </w:rPr>
      </w:pPr>
    </w:p>
    <w:p w14:paraId="4C352C9B"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 xml:space="preserve">Pradinė dozė </w:t>
      </w:r>
    </w:p>
    <w:p w14:paraId="2EFD1638" w14:textId="38BB3F8C"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Iš pradžių būtina vartoti </w:t>
      </w:r>
      <w:r w:rsidRPr="002856DA">
        <w:rPr>
          <w:rFonts w:ascii="Times New Roman" w:hAnsi="Times New Roman" w:cs="Times New Roman"/>
          <w:b/>
          <w:bCs/>
        </w:rPr>
        <w:t>5</w:t>
      </w:r>
      <w:r>
        <w:rPr>
          <w:rFonts w:ascii="Times New Roman" w:hAnsi="Times New Roman" w:cs="Times New Roman"/>
          <w:b/>
          <w:bCs/>
        </w:rPr>
        <w:t> mg</w:t>
      </w:r>
      <w:r w:rsidRPr="002856DA">
        <w:rPr>
          <w:rFonts w:ascii="Times New Roman" w:hAnsi="Times New Roman" w:cs="Times New Roman"/>
        </w:rPr>
        <w:t xml:space="preserve"> arba </w:t>
      </w:r>
      <w:r w:rsidRPr="002856DA">
        <w:rPr>
          <w:rFonts w:ascii="Times New Roman" w:hAnsi="Times New Roman" w:cs="Times New Roman"/>
          <w:b/>
          <w:bCs/>
        </w:rPr>
        <w:t>10</w:t>
      </w:r>
      <w:r>
        <w:rPr>
          <w:rFonts w:ascii="Times New Roman" w:hAnsi="Times New Roman" w:cs="Times New Roman"/>
          <w:b/>
          <w:bCs/>
        </w:rPr>
        <w:t> mg</w:t>
      </w:r>
      <w:r w:rsidR="006E68F4">
        <w:rPr>
          <w:rFonts w:ascii="Times New Roman" w:hAnsi="Times New Roman" w:cs="Times New Roman"/>
          <w:b/>
          <w:bCs/>
        </w:rPr>
        <w:t xml:space="preserve">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 (net jeigu anksčiau vartojote didesnę kito </w:t>
      </w:r>
      <w:proofErr w:type="spellStart"/>
      <w:r w:rsidRPr="002856DA">
        <w:rPr>
          <w:rFonts w:ascii="Times New Roman" w:hAnsi="Times New Roman" w:cs="Times New Roman"/>
        </w:rPr>
        <w:t>statinų</w:t>
      </w:r>
      <w:proofErr w:type="spellEnd"/>
      <w:r w:rsidRPr="002856DA">
        <w:rPr>
          <w:rFonts w:ascii="Times New Roman" w:hAnsi="Times New Roman" w:cs="Times New Roman"/>
        </w:rPr>
        <w:t xml:space="preserve"> grupės vaisto dozę). Pradinė dozė priklauso nuo:</w:t>
      </w:r>
    </w:p>
    <w:p w14:paraId="3E4A2900"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cholesterolio kiekio kraujyje;</w:t>
      </w:r>
    </w:p>
    <w:p w14:paraId="3E13C9DB"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širdies priepuolio ar insulto rizikos;</w:t>
      </w:r>
    </w:p>
    <w:p w14:paraId="18339CC5"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ar yra veiksnių, didinančių šalutinio poveikio pavojų.</w:t>
      </w:r>
    </w:p>
    <w:p w14:paraId="0F11EC9D" w14:textId="0281BF32"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Kokia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pradinė dozė Jums tinkamiausia, patars gydytojas arba vaistininkas.</w:t>
      </w:r>
    </w:p>
    <w:p w14:paraId="3DAEFB9B" w14:textId="77777777" w:rsidR="001B46BA" w:rsidRPr="002856DA" w:rsidRDefault="001B46BA" w:rsidP="002E1AD9">
      <w:pPr>
        <w:tabs>
          <w:tab w:val="left" w:pos="567"/>
        </w:tabs>
        <w:spacing w:after="0" w:line="240" w:lineRule="auto"/>
        <w:rPr>
          <w:rFonts w:ascii="Times New Roman" w:hAnsi="Times New Roman" w:cs="Times New Roman"/>
        </w:rPr>
      </w:pPr>
    </w:p>
    <w:p w14:paraId="7CF74877"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Gydytojas gali nuspręsti skirti Jums mažiausią (5</w:t>
      </w:r>
      <w:r>
        <w:rPr>
          <w:rFonts w:ascii="Times New Roman" w:hAnsi="Times New Roman" w:cs="Times New Roman"/>
        </w:rPr>
        <w:t> mg</w:t>
      </w:r>
      <w:r w:rsidRPr="002856DA">
        <w:rPr>
          <w:rFonts w:ascii="Times New Roman" w:hAnsi="Times New Roman" w:cs="Times New Roman"/>
        </w:rPr>
        <w:t>) dozę, jeigu:</w:t>
      </w:r>
    </w:p>
    <w:p w14:paraId="35A3F14C"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esate </w:t>
      </w:r>
      <w:r w:rsidRPr="002856DA">
        <w:rPr>
          <w:rFonts w:ascii="Times New Roman" w:hAnsi="Times New Roman" w:cs="Times New Roman"/>
          <w:b/>
          <w:bCs/>
        </w:rPr>
        <w:t>kilęs iš Azijos</w:t>
      </w:r>
      <w:r w:rsidRPr="002856DA">
        <w:rPr>
          <w:rFonts w:ascii="Times New Roman" w:hAnsi="Times New Roman" w:cs="Times New Roman"/>
        </w:rPr>
        <w:t xml:space="preserve"> (Japonijos, Kinijos, Filipinų, Vietnamo, Korėjos arba Indijos);</w:t>
      </w:r>
    </w:p>
    <w:p w14:paraId="6D6CB205"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esate </w:t>
      </w:r>
      <w:r w:rsidRPr="002856DA">
        <w:rPr>
          <w:rFonts w:ascii="Times New Roman" w:hAnsi="Times New Roman" w:cs="Times New Roman"/>
          <w:b/>
          <w:bCs/>
        </w:rPr>
        <w:t>vyresnis kaip 70 metų</w:t>
      </w:r>
      <w:r w:rsidRPr="002856DA">
        <w:rPr>
          <w:rFonts w:ascii="Times New Roman" w:hAnsi="Times New Roman" w:cs="Times New Roman"/>
        </w:rPr>
        <w:t>;</w:t>
      </w:r>
    </w:p>
    <w:p w14:paraId="7DF6599B"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sergate </w:t>
      </w:r>
      <w:r w:rsidRPr="002856DA">
        <w:rPr>
          <w:rFonts w:ascii="Times New Roman" w:hAnsi="Times New Roman" w:cs="Times New Roman"/>
          <w:b/>
          <w:bCs/>
        </w:rPr>
        <w:t>vidutinio sunkumo inkstų liga</w:t>
      </w:r>
      <w:r w:rsidRPr="002856DA">
        <w:rPr>
          <w:rFonts w:ascii="Times New Roman" w:hAnsi="Times New Roman" w:cs="Times New Roman"/>
        </w:rPr>
        <w:t>;</w:t>
      </w:r>
    </w:p>
    <w:p w14:paraId="6ED88FCF" w14:textId="77777777" w:rsidR="001B46BA" w:rsidRPr="002856DA" w:rsidRDefault="001B46BA" w:rsidP="00FD4E95">
      <w:pPr>
        <w:pStyle w:val="ListParagraph1"/>
        <w:numPr>
          <w:ilvl w:val="0"/>
          <w:numId w:val="7"/>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yra </w:t>
      </w:r>
      <w:r w:rsidRPr="002856DA">
        <w:rPr>
          <w:rFonts w:ascii="Times New Roman" w:hAnsi="Times New Roman" w:cs="Times New Roman"/>
          <w:b/>
          <w:bCs/>
        </w:rPr>
        <w:t>pavojus, kad Jums pasireikš raumenų skausmas ar maudimas</w:t>
      </w:r>
      <w:r w:rsidRPr="002856DA">
        <w:rPr>
          <w:rFonts w:ascii="Times New Roman" w:hAnsi="Times New Roman" w:cs="Times New Roman"/>
        </w:rPr>
        <w:t xml:space="preserve"> (</w:t>
      </w:r>
      <w:proofErr w:type="spellStart"/>
      <w:r w:rsidRPr="002856DA">
        <w:rPr>
          <w:rFonts w:ascii="Times New Roman" w:hAnsi="Times New Roman" w:cs="Times New Roman"/>
        </w:rPr>
        <w:t>miopatija</w:t>
      </w:r>
      <w:proofErr w:type="spellEnd"/>
      <w:r w:rsidRPr="002856DA">
        <w:rPr>
          <w:rFonts w:ascii="Times New Roman" w:hAnsi="Times New Roman" w:cs="Times New Roman"/>
        </w:rPr>
        <w:t>).</w:t>
      </w:r>
    </w:p>
    <w:p w14:paraId="0511E5D3" w14:textId="77777777" w:rsidR="001B46BA" w:rsidRPr="002856DA" w:rsidRDefault="001B46BA" w:rsidP="002E1AD9">
      <w:pPr>
        <w:tabs>
          <w:tab w:val="left" w:pos="567"/>
        </w:tabs>
        <w:spacing w:after="0" w:line="240" w:lineRule="auto"/>
        <w:rPr>
          <w:rFonts w:ascii="Times New Roman" w:hAnsi="Times New Roman" w:cs="Times New Roman"/>
        </w:rPr>
      </w:pPr>
    </w:p>
    <w:p w14:paraId="1AAA793D" w14:textId="77777777" w:rsidR="001B46BA" w:rsidRPr="002856DA" w:rsidRDefault="001B46BA" w:rsidP="000B2AFE">
      <w:pPr>
        <w:spacing w:after="0" w:line="240" w:lineRule="auto"/>
        <w:rPr>
          <w:rFonts w:ascii="Times New Roman" w:hAnsi="Times New Roman" w:cs="Times New Roman"/>
          <w:b/>
          <w:bCs/>
        </w:rPr>
      </w:pPr>
      <w:r w:rsidRPr="002856DA">
        <w:rPr>
          <w:rFonts w:ascii="Times New Roman" w:hAnsi="Times New Roman" w:cs="Times New Roman"/>
          <w:b/>
          <w:bCs/>
        </w:rPr>
        <w:t>Dozės didinimas</w:t>
      </w:r>
    </w:p>
    <w:p w14:paraId="18F9EBBC" w14:textId="335B4C7D" w:rsidR="001B46BA" w:rsidRPr="002856DA" w:rsidRDefault="001B46BA" w:rsidP="00882910">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Gydytojas gali nuspręsti didinti Jūsų vartojamą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 Jei iš pradžių vartojote 5</w:t>
      </w:r>
      <w:r>
        <w:rPr>
          <w:rFonts w:ascii="Times New Roman" w:hAnsi="Times New Roman" w:cs="Times New Roman"/>
        </w:rPr>
        <w:t> mg</w:t>
      </w:r>
      <w:r w:rsidRPr="002856DA">
        <w:rPr>
          <w:rFonts w:ascii="Times New Roman" w:hAnsi="Times New Roman" w:cs="Times New Roman"/>
        </w:rPr>
        <w:t xml:space="preserve">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 gydytojas gali nuspręsti padvigubinti šią dozę iki 10</w:t>
      </w:r>
      <w:r>
        <w:rPr>
          <w:rFonts w:ascii="Times New Roman" w:hAnsi="Times New Roman" w:cs="Times New Roman"/>
        </w:rPr>
        <w:t> mg</w:t>
      </w:r>
      <w:r w:rsidRPr="002856DA">
        <w:rPr>
          <w:rFonts w:ascii="Times New Roman" w:hAnsi="Times New Roman" w:cs="Times New Roman"/>
        </w:rPr>
        <w:t>, paskui – iki 20</w:t>
      </w:r>
      <w:r>
        <w:rPr>
          <w:rFonts w:ascii="Times New Roman" w:hAnsi="Times New Roman" w:cs="Times New Roman"/>
        </w:rPr>
        <w:t> mg</w:t>
      </w:r>
      <w:r w:rsidRPr="002856DA">
        <w:rPr>
          <w:rFonts w:ascii="Times New Roman" w:hAnsi="Times New Roman" w:cs="Times New Roman"/>
        </w:rPr>
        <w:t>, vėliau – prireikus iki 40</w:t>
      </w:r>
      <w:r>
        <w:rPr>
          <w:rFonts w:ascii="Times New Roman" w:hAnsi="Times New Roman" w:cs="Times New Roman"/>
        </w:rPr>
        <w:t> mg</w:t>
      </w:r>
      <w:r w:rsidRPr="002856DA">
        <w:rPr>
          <w:rFonts w:ascii="Times New Roman" w:hAnsi="Times New Roman" w:cs="Times New Roman"/>
        </w:rPr>
        <w:t>. Jei iš pradžių vartojote 10</w:t>
      </w:r>
      <w:r>
        <w:rPr>
          <w:rFonts w:ascii="Times New Roman" w:hAnsi="Times New Roman" w:cs="Times New Roman"/>
        </w:rPr>
        <w:t> mg</w:t>
      </w:r>
      <w:r w:rsidRPr="002856DA">
        <w:rPr>
          <w:rFonts w:ascii="Times New Roman" w:hAnsi="Times New Roman" w:cs="Times New Roman"/>
        </w:rPr>
        <w:t xml:space="preserve"> dozę, gydytojas gali nuspręsti padvigubinti ją iki 20</w:t>
      </w:r>
      <w:r>
        <w:rPr>
          <w:rFonts w:ascii="Times New Roman" w:hAnsi="Times New Roman" w:cs="Times New Roman"/>
        </w:rPr>
        <w:t> mg</w:t>
      </w:r>
      <w:r w:rsidRPr="002856DA">
        <w:rPr>
          <w:rFonts w:ascii="Times New Roman" w:hAnsi="Times New Roman" w:cs="Times New Roman"/>
        </w:rPr>
        <w:t xml:space="preserve">, paskui – </w:t>
      </w:r>
      <w:r w:rsidRPr="002856DA">
        <w:rPr>
          <w:rFonts w:ascii="Times New Roman" w:hAnsi="Times New Roman" w:cs="Times New Roman"/>
        </w:rPr>
        <w:lastRenderedPageBreak/>
        <w:t>prireikus iki 40</w:t>
      </w:r>
      <w:r>
        <w:rPr>
          <w:rFonts w:ascii="Times New Roman" w:hAnsi="Times New Roman" w:cs="Times New Roman"/>
        </w:rPr>
        <w:t> mg</w:t>
      </w:r>
      <w:r w:rsidRPr="002856DA">
        <w:rPr>
          <w:rFonts w:ascii="Times New Roman" w:hAnsi="Times New Roman" w:cs="Times New Roman"/>
        </w:rPr>
        <w:t xml:space="preserve">. Dozė koreguojama kas </w:t>
      </w:r>
      <w:r w:rsidRPr="002856DA">
        <w:rPr>
          <w:rFonts w:ascii="Times New Roman" w:hAnsi="Times New Roman" w:cs="Times New Roman"/>
          <w:b/>
          <w:bCs/>
        </w:rPr>
        <w:t>keturias savaites</w:t>
      </w:r>
      <w:r w:rsidRPr="002856DA">
        <w:rPr>
          <w:rFonts w:ascii="Times New Roman" w:hAnsi="Times New Roman" w:cs="Times New Roman"/>
        </w:rPr>
        <w:t>.</w:t>
      </w:r>
    </w:p>
    <w:p w14:paraId="46D54537" w14:textId="77777777" w:rsidR="001B46BA" w:rsidRPr="002856DA" w:rsidRDefault="001B46BA" w:rsidP="002E1AD9">
      <w:pPr>
        <w:tabs>
          <w:tab w:val="left" w:pos="567"/>
        </w:tabs>
        <w:spacing w:after="0" w:line="240" w:lineRule="auto"/>
        <w:rPr>
          <w:rFonts w:ascii="Times New Roman" w:hAnsi="Times New Roman" w:cs="Times New Roman"/>
        </w:rPr>
      </w:pPr>
    </w:p>
    <w:p w14:paraId="7ECD387A" w14:textId="77777777" w:rsidR="001B46BA" w:rsidRPr="002856DA" w:rsidRDefault="001B46BA" w:rsidP="002A3528">
      <w:pPr>
        <w:spacing w:after="0" w:line="240" w:lineRule="auto"/>
        <w:rPr>
          <w:rFonts w:ascii="Times New Roman" w:hAnsi="Times New Roman" w:cs="Times New Roman"/>
          <w:b/>
          <w:bCs/>
        </w:rPr>
      </w:pPr>
      <w:r w:rsidRPr="002856DA">
        <w:rPr>
          <w:rFonts w:ascii="Times New Roman" w:hAnsi="Times New Roman" w:cs="Times New Roman"/>
          <w:b/>
          <w:bCs/>
        </w:rPr>
        <w:t>Didžiausia paros dozė</w:t>
      </w:r>
    </w:p>
    <w:p w14:paraId="21FC96EF" w14:textId="50921560" w:rsidR="001B46BA" w:rsidRPr="002856DA" w:rsidRDefault="001B46BA" w:rsidP="002932C2">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Didžiausia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paros dozė – </w:t>
      </w:r>
      <w:r w:rsidRPr="002856DA">
        <w:rPr>
          <w:rFonts w:ascii="Times New Roman" w:hAnsi="Times New Roman" w:cs="Times New Roman"/>
          <w:b/>
          <w:bCs/>
        </w:rPr>
        <w:t>40</w:t>
      </w:r>
      <w:r>
        <w:rPr>
          <w:rFonts w:ascii="Times New Roman" w:hAnsi="Times New Roman" w:cs="Times New Roman"/>
          <w:b/>
          <w:bCs/>
        </w:rPr>
        <w:t> mg</w:t>
      </w:r>
      <w:r w:rsidRPr="002856DA">
        <w:rPr>
          <w:rFonts w:ascii="Times New Roman" w:hAnsi="Times New Roman" w:cs="Times New Roman"/>
        </w:rPr>
        <w:t>. Ji skiriama tik tada, kai cholesterolio kiekis kraujyje ir širdies priepuolio arba insulto rizika yra didelė bei cholesterolio kiekis pakankamai nesumažėja vartojant 20</w:t>
      </w:r>
      <w:r>
        <w:rPr>
          <w:rFonts w:ascii="Times New Roman" w:hAnsi="Times New Roman" w:cs="Times New Roman"/>
        </w:rPr>
        <w:t> mg</w:t>
      </w:r>
      <w:r w:rsidRPr="002856DA">
        <w:rPr>
          <w:rFonts w:ascii="Times New Roman" w:hAnsi="Times New Roman" w:cs="Times New Roman"/>
        </w:rPr>
        <w:t xml:space="preserve"> dozę.</w:t>
      </w:r>
    </w:p>
    <w:p w14:paraId="723716FA" w14:textId="77777777" w:rsidR="001B46BA" w:rsidRPr="002856DA" w:rsidRDefault="001B46BA" w:rsidP="002E1AD9">
      <w:pPr>
        <w:tabs>
          <w:tab w:val="left" w:pos="567"/>
        </w:tabs>
        <w:spacing w:after="0" w:line="240" w:lineRule="auto"/>
        <w:rPr>
          <w:rFonts w:ascii="Times New Roman" w:hAnsi="Times New Roman" w:cs="Times New Roman"/>
        </w:rPr>
      </w:pPr>
    </w:p>
    <w:p w14:paraId="467971F3" w14:textId="77777777" w:rsidR="001B46BA" w:rsidRPr="002856DA" w:rsidRDefault="001B46BA" w:rsidP="003C79A2">
      <w:pPr>
        <w:tabs>
          <w:tab w:val="left" w:pos="567"/>
        </w:tabs>
        <w:spacing w:after="0" w:line="240" w:lineRule="auto"/>
        <w:rPr>
          <w:rFonts w:ascii="Times New Roman" w:hAnsi="Times New Roman" w:cs="Times New Roman"/>
          <w:b/>
          <w:bCs/>
        </w:rPr>
      </w:pPr>
      <w:r w:rsidRPr="002856DA">
        <w:rPr>
          <w:rFonts w:ascii="Times New Roman" w:hAnsi="Times New Roman" w:cs="Times New Roman"/>
          <w:b/>
          <w:bCs/>
        </w:rPr>
        <w:t>Širdies priepuolio, insulto ar panašių sveikatos sutrikimų rizikos mažinimas</w:t>
      </w:r>
    </w:p>
    <w:p w14:paraId="3C155E4E" w14:textId="77777777" w:rsidR="001B46BA" w:rsidRPr="002856DA" w:rsidRDefault="001B46BA" w:rsidP="003C79A2">
      <w:pPr>
        <w:tabs>
          <w:tab w:val="left" w:pos="567"/>
        </w:tabs>
        <w:spacing w:after="0" w:line="240" w:lineRule="auto"/>
        <w:rPr>
          <w:rFonts w:ascii="Times New Roman" w:hAnsi="Times New Roman" w:cs="Times New Roman"/>
        </w:rPr>
      </w:pPr>
    </w:p>
    <w:p w14:paraId="1ACFA6D0"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Rekomenduojama </w:t>
      </w:r>
      <w:r w:rsidRPr="002856DA">
        <w:rPr>
          <w:rFonts w:ascii="Times New Roman" w:hAnsi="Times New Roman" w:cs="Times New Roman"/>
          <w:b/>
          <w:bCs/>
        </w:rPr>
        <w:t>paros dozė – 20</w:t>
      </w:r>
      <w:r>
        <w:rPr>
          <w:rFonts w:ascii="Times New Roman" w:hAnsi="Times New Roman" w:cs="Times New Roman"/>
          <w:b/>
          <w:bCs/>
        </w:rPr>
        <w:t> mg</w:t>
      </w:r>
      <w:r w:rsidRPr="002856DA">
        <w:rPr>
          <w:rFonts w:ascii="Times New Roman" w:hAnsi="Times New Roman" w:cs="Times New Roman"/>
        </w:rPr>
        <w:t>, tačiau dėl bet kurios aukščiau išvardintų priežasčių gydytojas gali nuspręsti skirti mažesnę dozę.</w:t>
      </w:r>
    </w:p>
    <w:p w14:paraId="2B3F3030" w14:textId="77777777" w:rsidR="001B46BA" w:rsidRPr="002856DA" w:rsidRDefault="001B46BA" w:rsidP="002E1AD9">
      <w:pPr>
        <w:spacing w:after="0" w:line="240" w:lineRule="auto"/>
        <w:rPr>
          <w:rFonts w:ascii="Times New Roman" w:hAnsi="Times New Roman" w:cs="Times New Roman"/>
          <w:i/>
          <w:iCs/>
        </w:rPr>
      </w:pPr>
    </w:p>
    <w:p w14:paraId="322864E0" w14:textId="77777777" w:rsidR="001B46BA" w:rsidRPr="002856DA" w:rsidRDefault="001B46BA" w:rsidP="006D4B3A">
      <w:pPr>
        <w:tabs>
          <w:tab w:val="left" w:pos="567"/>
        </w:tabs>
        <w:spacing w:after="0" w:line="240" w:lineRule="auto"/>
        <w:rPr>
          <w:rFonts w:ascii="Times New Roman" w:hAnsi="Times New Roman" w:cs="Times New Roman"/>
          <w:b/>
          <w:bCs/>
          <w:u w:val="single"/>
        </w:rPr>
      </w:pPr>
      <w:r w:rsidRPr="002856DA">
        <w:rPr>
          <w:rFonts w:ascii="Times New Roman" w:hAnsi="Times New Roman" w:cs="Times New Roman"/>
          <w:b/>
          <w:bCs/>
          <w:u w:val="single"/>
        </w:rPr>
        <w:t>Vartojimas vaikams ir pagaliams (10</w:t>
      </w:r>
      <w:r w:rsidRPr="002856DA">
        <w:rPr>
          <w:rFonts w:ascii="Times New Roman" w:hAnsi="Times New Roman" w:cs="Times New Roman"/>
          <w:b/>
          <w:bCs/>
          <w:u w:val="single"/>
        </w:rPr>
        <w:noBreakHyphen/>
        <w:t>17 metų)</w:t>
      </w:r>
    </w:p>
    <w:p w14:paraId="52B2AB22" w14:textId="77777777" w:rsidR="001B46BA" w:rsidRPr="002856DA" w:rsidRDefault="001B46BA" w:rsidP="00FD4E95">
      <w:pPr>
        <w:pStyle w:val="ListParagraph1"/>
        <w:numPr>
          <w:ilvl w:val="0"/>
          <w:numId w:val="8"/>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Įprasta pradinė dozė yra </w:t>
      </w:r>
      <w:r w:rsidRPr="002856DA">
        <w:rPr>
          <w:rFonts w:ascii="Times New Roman" w:hAnsi="Times New Roman" w:cs="Times New Roman"/>
          <w:b/>
          <w:bCs/>
        </w:rPr>
        <w:t>5</w:t>
      </w:r>
      <w:r>
        <w:rPr>
          <w:rFonts w:ascii="Times New Roman" w:hAnsi="Times New Roman" w:cs="Times New Roman"/>
          <w:b/>
          <w:bCs/>
        </w:rPr>
        <w:t> mg</w:t>
      </w:r>
      <w:r w:rsidRPr="002856DA">
        <w:rPr>
          <w:rFonts w:ascii="Times New Roman" w:hAnsi="Times New Roman" w:cs="Times New Roman"/>
        </w:rPr>
        <w:t>.</w:t>
      </w:r>
    </w:p>
    <w:p w14:paraId="2B5C1550" w14:textId="77777777" w:rsidR="001B46BA" w:rsidRPr="002856DA" w:rsidRDefault="001B46BA" w:rsidP="00FD4E95">
      <w:pPr>
        <w:pStyle w:val="ListParagraph1"/>
        <w:numPr>
          <w:ilvl w:val="0"/>
          <w:numId w:val="8"/>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Gydytojas gali ją didinti, kad nustatytų tinkamiausią dozę.</w:t>
      </w:r>
    </w:p>
    <w:p w14:paraId="06AA6F5D" w14:textId="77777777" w:rsidR="001B46BA" w:rsidRPr="002856DA" w:rsidRDefault="001B46BA" w:rsidP="00FD4E95">
      <w:pPr>
        <w:pStyle w:val="ListParagraph1"/>
        <w:numPr>
          <w:ilvl w:val="0"/>
          <w:numId w:val="8"/>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b/>
          <w:bCs/>
        </w:rPr>
        <w:t>Didžiausia paros dozė – 20</w:t>
      </w:r>
      <w:r>
        <w:rPr>
          <w:rFonts w:ascii="Times New Roman" w:hAnsi="Times New Roman" w:cs="Times New Roman"/>
          <w:b/>
          <w:bCs/>
        </w:rPr>
        <w:t> mg</w:t>
      </w:r>
      <w:r w:rsidRPr="002856DA">
        <w:rPr>
          <w:rFonts w:ascii="Times New Roman" w:hAnsi="Times New Roman" w:cs="Times New Roman"/>
        </w:rPr>
        <w:t xml:space="preserve">. Dozę reikia gerti 1 kartą per parą. </w:t>
      </w:r>
      <w:r w:rsidRPr="002856DA">
        <w:rPr>
          <w:rFonts w:ascii="Times New Roman" w:hAnsi="Times New Roman" w:cs="Times New Roman"/>
          <w:b/>
          <w:bCs/>
        </w:rPr>
        <w:t>40</w:t>
      </w:r>
      <w:r>
        <w:rPr>
          <w:rFonts w:ascii="Times New Roman" w:hAnsi="Times New Roman" w:cs="Times New Roman"/>
          <w:b/>
          <w:bCs/>
        </w:rPr>
        <w:t> mg</w:t>
      </w:r>
      <w:r w:rsidRPr="002856DA">
        <w:rPr>
          <w:rFonts w:ascii="Times New Roman" w:hAnsi="Times New Roman" w:cs="Times New Roman"/>
        </w:rPr>
        <w:t xml:space="preserve"> tablečių vaikams ir paaugliams </w:t>
      </w:r>
      <w:r w:rsidRPr="002856DA">
        <w:rPr>
          <w:rFonts w:ascii="Times New Roman" w:hAnsi="Times New Roman" w:cs="Times New Roman"/>
          <w:b/>
          <w:bCs/>
        </w:rPr>
        <w:t>vartoti negalima</w:t>
      </w:r>
      <w:r w:rsidRPr="002856DA">
        <w:rPr>
          <w:rFonts w:ascii="Times New Roman" w:hAnsi="Times New Roman" w:cs="Times New Roman"/>
        </w:rPr>
        <w:t>.</w:t>
      </w:r>
    </w:p>
    <w:p w14:paraId="537EF955" w14:textId="0F4AE609" w:rsidR="001B46BA" w:rsidRPr="002856DA" w:rsidRDefault="00FA3AB3" w:rsidP="00FD4E95">
      <w:pPr>
        <w:pStyle w:val="ListParagraph1"/>
        <w:numPr>
          <w:ilvl w:val="0"/>
          <w:numId w:val="8"/>
        </w:numPr>
        <w:tabs>
          <w:tab w:val="left" w:pos="567"/>
        </w:tabs>
        <w:spacing w:after="0" w:line="240" w:lineRule="auto"/>
        <w:ind w:left="567" w:hanging="567"/>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nerekomenduojama vartoti jaunesniems kaip 10 metų vaikams.</w:t>
      </w:r>
    </w:p>
    <w:p w14:paraId="493014B6" w14:textId="77777777" w:rsidR="001B46BA" w:rsidRPr="002856DA" w:rsidRDefault="001B46BA" w:rsidP="002E1AD9">
      <w:pPr>
        <w:tabs>
          <w:tab w:val="left" w:pos="567"/>
        </w:tabs>
        <w:spacing w:after="0" w:line="240" w:lineRule="auto"/>
        <w:rPr>
          <w:rFonts w:ascii="Times New Roman" w:hAnsi="Times New Roman" w:cs="Times New Roman"/>
        </w:rPr>
      </w:pPr>
    </w:p>
    <w:p w14:paraId="549753FF"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Kaip gerti šias tabletes</w:t>
      </w:r>
    </w:p>
    <w:p w14:paraId="4C7E3B39" w14:textId="77777777" w:rsidR="001B46BA" w:rsidRPr="002856DA" w:rsidRDefault="001B46BA" w:rsidP="00C3684C">
      <w:pPr>
        <w:tabs>
          <w:tab w:val="left" w:pos="567"/>
        </w:tabs>
        <w:spacing w:after="0" w:line="240" w:lineRule="auto"/>
        <w:rPr>
          <w:rFonts w:ascii="Times New Roman" w:hAnsi="Times New Roman" w:cs="Times New Roman"/>
        </w:rPr>
      </w:pPr>
      <w:r w:rsidRPr="002856DA">
        <w:rPr>
          <w:rFonts w:ascii="Times New Roman" w:hAnsi="Times New Roman" w:cs="Times New Roman"/>
        </w:rPr>
        <w:t>Tabletę nurykite nepažeistą, užgerdami vandeniu, valgant arba nevalgant.</w:t>
      </w:r>
    </w:p>
    <w:p w14:paraId="21B2CE87" w14:textId="77777777" w:rsidR="001B46BA" w:rsidRPr="002856DA" w:rsidRDefault="001B46BA" w:rsidP="00C3684C">
      <w:pPr>
        <w:tabs>
          <w:tab w:val="left" w:pos="567"/>
        </w:tabs>
        <w:spacing w:after="0" w:line="240" w:lineRule="auto"/>
        <w:rPr>
          <w:rFonts w:ascii="Times New Roman" w:hAnsi="Times New Roman" w:cs="Times New Roman"/>
        </w:rPr>
      </w:pPr>
      <w:r w:rsidRPr="002856DA">
        <w:rPr>
          <w:rFonts w:ascii="Times New Roman" w:hAnsi="Times New Roman" w:cs="Times New Roman"/>
        </w:rPr>
        <w:t>10</w:t>
      </w:r>
      <w:r>
        <w:rPr>
          <w:rFonts w:ascii="Times New Roman" w:hAnsi="Times New Roman" w:cs="Times New Roman"/>
        </w:rPr>
        <w:t> mg</w:t>
      </w:r>
      <w:r w:rsidRPr="002856DA">
        <w:rPr>
          <w:rFonts w:ascii="Times New Roman" w:hAnsi="Times New Roman" w:cs="Times New Roman"/>
        </w:rPr>
        <w:t>, 20  ir 40</w:t>
      </w:r>
      <w:r>
        <w:rPr>
          <w:rFonts w:ascii="Times New Roman" w:hAnsi="Times New Roman" w:cs="Times New Roman"/>
        </w:rPr>
        <w:t> mg</w:t>
      </w:r>
      <w:r w:rsidRPr="002856DA">
        <w:rPr>
          <w:rFonts w:ascii="Times New Roman" w:hAnsi="Times New Roman" w:cs="Times New Roman"/>
        </w:rPr>
        <w:t xml:space="preserve"> tabletes galima padalyti į lygias dozes.</w:t>
      </w:r>
    </w:p>
    <w:p w14:paraId="63A9DC32" w14:textId="77777777" w:rsidR="001B46BA" w:rsidRPr="002856DA" w:rsidRDefault="001B46BA" w:rsidP="00C3684C">
      <w:pPr>
        <w:tabs>
          <w:tab w:val="left" w:pos="567"/>
        </w:tabs>
        <w:spacing w:after="0" w:line="240" w:lineRule="auto"/>
        <w:rPr>
          <w:rFonts w:ascii="Times New Roman" w:hAnsi="Times New Roman" w:cs="Times New Roman"/>
        </w:rPr>
      </w:pPr>
    </w:p>
    <w:p w14:paraId="06714B20" w14:textId="476798CC" w:rsidR="001B46BA" w:rsidRPr="002856DA" w:rsidRDefault="00FA3AB3" w:rsidP="006A6DF8">
      <w:pPr>
        <w:tabs>
          <w:tab w:val="left" w:pos="567"/>
        </w:tabs>
        <w:spacing w:after="0" w:line="240" w:lineRule="auto"/>
        <w:rPr>
          <w:rFonts w:ascii="Times New Roman" w:hAnsi="Times New Roman" w:cs="Times New Roman"/>
          <w:b/>
          <w:bCs/>
        </w:rPr>
      </w:pPr>
      <w:proofErr w:type="spellStart"/>
      <w:r>
        <w:rPr>
          <w:rFonts w:ascii="Times New Roman" w:hAnsi="Times New Roman" w:cs="Times New Roman"/>
          <w:b/>
          <w:bCs/>
        </w:rPr>
        <w:t>Rozucor</w:t>
      </w:r>
      <w:proofErr w:type="spellEnd"/>
      <w:r w:rsidR="006E68F4">
        <w:rPr>
          <w:rFonts w:ascii="Times New Roman" w:hAnsi="Times New Roman" w:cs="Times New Roman"/>
          <w:b/>
          <w:bCs/>
        </w:rPr>
        <w:t xml:space="preserve"> </w:t>
      </w:r>
      <w:r w:rsidR="001B46BA" w:rsidRPr="002856DA">
        <w:rPr>
          <w:rFonts w:ascii="Times New Roman" w:hAnsi="Times New Roman" w:cs="Times New Roman"/>
          <w:b/>
          <w:bCs/>
        </w:rPr>
        <w:t xml:space="preserve">vartojama kartą per parą. </w:t>
      </w:r>
      <w:r w:rsidR="001B46BA" w:rsidRPr="002856DA">
        <w:rPr>
          <w:rFonts w:ascii="Times New Roman" w:hAnsi="Times New Roman" w:cs="Times New Roman"/>
        </w:rPr>
        <w:t>Tabletes galima gerti kuriuo paros laiku.</w:t>
      </w:r>
    </w:p>
    <w:p w14:paraId="435BBFC0" w14:textId="77777777" w:rsidR="001B46BA" w:rsidRPr="002856DA" w:rsidRDefault="001B46BA" w:rsidP="002E1AD9">
      <w:pPr>
        <w:tabs>
          <w:tab w:val="left" w:pos="567"/>
        </w:tabs>
        <w:spacing w:after="0" w:line="240" w:lineRule="auto"/>
        <w:rPr>
          <w:rFonts w:ascii="Times New Roman" w:hAnsi="Times New Roman" w:cs="Times New Roman"/>
        </w:rPr>
      </w:pPr>
    </w:p>
    <w:p w14:paraId="31D7FA46" w14:textId="77777777" w:rsidR="001B46BA" w:rsidRPr="002856DA" w:rsidRDefault="001B46BA" w:rsidP="006A6DF8">
      <w:pPr>
        <w:tabs>
          <w:tab w:val="left" w:pos="567"/>
        </w:tabs>
        <w:spacing w:after="0" w:line="240" w:lineRule="auto"/>
        <w:rPr>
          <w:rFonts w:ascii="Times New Roman" w:hAnsi="Times New Roman" w:cs="Times New Roman"/>
        </w:rPr>
      </w:pPr>
      <w:r w:rsidRPr="002856DA">
        <w:rPr>
          <w:rFonts w:ascii="Times New Roman" w:hAnsi="Times New Roman" w:cs="Times New Roman"/>
        </w:rPr>
        <w:t>Vis dėlto stenkitės šias tabletes gerti kasdien tuo pačiu laiku (tai padės prisiminti, kad reikia vartoti vaistą).</w:t>
      </w:r>
    </w:p>
    <w:p w14:paraId="45A91AE2" w14:textId="77777777" w:rsidR="001B46BA" w:rsidRPr="002856DA" w:rsidRDefault="001B46BA" w:rsidP="002E1AD9">
      <w:pPr>
        <w:tabs>
          <w:tab w:val="left" w:pos="567"/>
        </w:tabs>
        <w:spacing w:after="0" w:line="240" w:lineRule="auto"/>
        <w:rPr>
          <w:rFonts w:ascii="Times New Roman" w:hAnsi="Times New Roman" w:cs="Times New Roman"/>
        </w:rPr>
      </w:pPr>
    </w:p>
    <w:p w14:paraId="03792693" w14:textId="77777777" w:rsidR="001B46BA" w:rsidRPr="002856DA" w:rsidRDefault="001B46BA" w:rsidP="00D75D2D">
      <w:pPr>
        <w:spacing w:after="0" w:line="240" w:lineRule="auto"/>
        <w:rPr>
          <w:rFonts w:ascii="Times New Roman" w:hAnsi="Times New Roman" w:cs="Times New Roman"/>
          <w:b/>
          <w:bCs/>
        </w:rPr>
      </w:pPr>
      <w:r w:rsidRPr="002856DA">
        <w:rPr>
          <w:rFonts w:ascii="Times New Roman" w:hAnsi="Times New Roman" w:cs="Times New Roman"/>
          <w:b/>
          <w:bCs/>
        </w:rPr>
        <w:t>Reguliarus cholesterolio kiekio tyrimas</w:t>
      </w:r>
    </w:p>
    <w:p w14:paraId="59C97A0B" w14:textId="77777777" w:rsidR="001B46BA" w:rsidRPr="002856DA" w:rsidRDefault="001B46BA" w:rsidP="00BF0179">
      <w:pPr>
        <w:tabs>
          <w:tab w:val="left" w:pos="567"/>
        </w:tabs>
        <w:spacing w:after="0" w:line="240" w:lineRule="auto"/>
        <w:rPr>
          <w:rFonts w:ascii="Times New Roman" w:hAnsi="Times New Roman" w:cs="Times New Roman"/>
        </w:rPr>
      </w:pPr>
      <w:r w:rsidRPr="002856DA">
        <w:rPr>
          <w:rFonts w:ascii="Times New Roman" w:hAnsi="Times New Roman" w:cs="Times New Roman"/>
        </w:rPr>
        <w:t>Svarbu reguliariai lankytis pas gydytoją, kad jis galėtų patikrinti, ar cholesterolio kiekis kraujyje pasiekė reikiamą ir tok išliko.</w:t>
      </w:r>
    </w:p>
    <w:p w14:paraId="215BCB05" w14:textId="77777777" w:rsidR="001B46BA" w:rsidRPr="002856DA" w:rsidRDefault="001B46BA" w:rsidP="00BF0179">
      <w:pPr>
        <w:tabs>
          <w:tab w:val="left" w:pos="567"/>
        </w:tabs>
        <w:spacing w:after="0" w:line="240" w:lineRule="auto"/>
        <w:rPr>
          <w:rFonts w:ascii="Times New Roman" w:hAnsi="Times New Roman" w:cs="Times New Roman"/>
        </w:rPr>
      </w:pPr>
    </w:p>
    <w:p w14:paraId="59883C2E" w14:textId="6C5DA66B" w:rsidR="001B46BA" w:rsidRPr="002856DA" w:rsidRDefault="001B46BA" w:rsidP="00BF017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Gydytojas gali nuspręsti didinti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dozę iki Jums reikiamos.</w:t>
      </w:r>
    </w:p>
    <w:p w14:paraId="5A79A7D8" w14:textId="77777777" w:rsidR="001B46BA" w:rsidRPr="002856DA" w:rsidRDefault="001B46BA" w:rsidP="002E1AD9">
      <w:pPr>
        <w:tabs>
          <w:tab w:val="left" w:pos="567"/>
        </w:tabs>
        <w:spacing w:after="0" w:line="240" w:lineRule="auto"/>
        <w:rPr>
          <w:rFonts w:ascii="Times New Roman" w:hAnsi="Times New Roman" w:cs="Times New Roman"/>
        </w:rPr>
      </w:pPr>
    </w:p>
    <w:p w14:paraId="08290255" w14:textId="5FC64EAE" w:rsidR="001B46BA" w:rsidRPr="002856DA" w:rsidRDefault="001B46BA" w:rsidP="002E1AD9">
      <w:pPr>
        <w:tabs>
          <w:tab w:val="left" w:pos="567"/>
        </w:tabs>
        <w:spacing w:after="0" w:line="240" w:lineRule="auto"/>
        <w:ind w:left="567" w:hanging="567"/>
        <w:outlineLvl w:val="1"/>
        <w:rPr>
          <w:rFonts w:ascii="Times New Roman" w:hAnsi="Times New Roman" w:cs="Times New Roman"/>
          <w:b/>
          <w:bCs/>
          <w:u w:val="single"/>
          <w:lang w:eastAsia="lt-LT"/>
        </w:rPr>
      </w:pPr>
      <w:r w:rsidRPr="002856DA">
        <w:rPr>
          <w:rFonts w:ascii="Times New Roman" w:hAnsi="Times New Roman" w:cs="Times New Roman"/>
          <w:b/>
          <w:bCs/>
          <w:u w:val="single"/>
          <w:lang w:eastAsia="lt-LT"/>
        </w:rPr>
        <w:t xml:space="preserve">Ką daryti pavartojus per didelę </w:t>
      </w:r>
      <w:proofErr w:type="spellStart"/>
      <w:r w:rsidR="00FA3AB3">
        <w:rPr>
          <w:rFonts w:ascii="Times New Roman" w:hAnsi="Times New Roman" w:cs="Times New Roman"/>
          <w:b/>
          <w:bCs/>
          <w:u w:val="single"/>
          <w:lang w:eastAsia="lt-LT"/>
        </w:rPr>
        <w:t>Rozucor</w:t>
      </w:r>
      <w:proofErr w:type="spellEnd"/>
      <w:r w:rsidRPr="002856DA">
        <w:rPr>
          <w:rFonts w:ascii="Times New Roman" w:hAnsi="Times New Roman" w:cs="Times New Roman"/>
          <w:b/>
          <w:bCs/>
          <w:u w:val="single"/>
          <w:lang w:eastAsia="lt-LT"/>
        </w:rPr>
        <w:t xml:space="preserve"> dozę?</w:t>
      </w:r>
    </w:p>
    <w:p w14:paraId="284B29D5"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lastRenderedPageBreak/>
        <w:t>Kreipkitės į savo gydytoją arba į artimiausią ligoninę.</w:t>
      </w:r>
    </w:p>
    <w:p w14:paraId="669097A2" w14:textId="77777777" w:rsidR="001B46BA" w:rsidRPr="002856DA" w:rsidRDefault="001B46BA" w:rsidP="002E1AD9">
      <w:pPr>
        <w:tabs>
          <w:tab w:val="left" w:pos="567"/>
        </w:tabs>
        <w:spacing w:after="0" w:line="240" w:lineRule="auto"/>
        <w:rPr>
          <w:rFonts w:ascii="Times New Roman" w:hAnsi="Times New Roman" w:cs="Times New Roman"/>
        </w:rPr>
      </w:pPr>
    </w:p>
    <w:p w14:paraId="54161816" w14:textId="55C55422"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Jei nuvykote į ligoninę arba gydotės nuo kitos ligos, pasakykite medicinos personalui apie tai, kad vartojate </w:t>
      </w:r>
      <w:proofErr w:type="spellStart"/>
      <w:r w:rsidR="00FA3AB3">
        <w:rPr>
          <w:rFonts w:ascii="Times New Roman" w:hAnsi="Times New Roman" w:cs="Times New Roman"/>
        </w:rPr>
        <w:t>Rozucor</w:t>
      </w:r>
      <w:proofErr w:type="spellEnd"/>
      <w:r w:rsidRPr="002856DA">
        <w:rPr>
          <w:rFonts w:ascii="Times New Roman" w:hAnsi="Times New Roman" w:cs="Times New Roman"/>
        </w:rPr>
        <w:t>.</w:t>
      </w:r>
    </w:p>
    <w:p w14:paraId="6EA6F5F5" w14:textId="77777777" w:rsidR="001B46BA" w:rsidRPr="002856DA" w:rsidRDefault="001B46BA" w:rsidP="002E1AD9">
      <w:pPr>
        <w:tabs>
          <w:tab w:val="left" w:pos="567"/>
        </w:tabs>
        <w:spacing w:after="0" w:line="240" w:lineRule="auto"/>
        <w:rPr>
          <w:rFonts w:ascii="Times New Roman" w:hAnsi="Times New Roman" w:cs="Times New Roman"/>
        </w:rPr>
      </w:pPr>
    </w:p>
    <w:p w14:paraId="16369C69" w14:textId="0E397DE9" w:rsidR="001B46BA" w:rsidRPr="002856DA" w:rsidRDefault="001B46BA" w:rsidP="002E1AD9">
      <w:pPr>
        <w:tabs>
          <w:tab w:val="left" w:pos="567"/>
        </w:tabs>
        <w:spacing w:after="0" w:line="240" w:lineRule="auto"/>
        <w:ind w:left="567" w:hanging="567"/>
        <w:outlineLvl w:val="1"/>
        <w:rPr>
          <w:rFonts w:ascii="Times New Roman" w:hAnsi="Times New Roman" w:cs="Times New Roman"/>
          <w:b/>
          <w:bCs/>
          <w:u w:val="single"/>
          <w:lang w:eastAsia="lt-LT"/>
        </w:rPr>
      </w:pPr>
      <w:r w:rsidRPr="002856DA">
        <w:rPr>
          <w:rFonts w:ascii="Times New Roman" w:hAnsi="Times New Roman" w:cs="Times New Roman"/>
          <w:b/>
          <w:bCs/>
          <w:u w:val="single"/>
          <w:lang w:eastAsia="lt-LT"/>
        </w:rPr>
        <w:t xml:space="preserve">Pamiršus pavartoti </w:t>
      </w:r>
      <w:proofErr w:type="spellStart"/>
      <w:r w:rsidR="00FA3AB3">
        <w:rPr>
          <w:rFonts w:ascii="Times New Roman" w:hAnsi="Times New Roman" w:cs="Times New Roman"/>
          <w:b/>
          <w:bCs/>
          <w:u w:val="single"/>
          <w:lang w:eastAsia="lt-LT"/>
        </w:rPr>
        <w:t>Rozucor</w:t>
      </w:r>
      <w:proofErr w:type="spellEnd"/>
    </w:p>
    <w:p w14:paraId="481B2AE8" w14:textId="77777777" w:rsidR="001B46BA" w:rsidRPr="002856DA" w:rsidRDefault="001B46BA" w:rsidP="00CC4538">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Dėl to nerimauti nereikia, kitą dozę gerkite įprastu laiku. </w:t>
      </w:r>
      <w:r w:rsidRPr="002856DA">
        <w:rPr>
          <w:rFonts w:ascii="Times New Roman" w:hAnsi="Times New Roman" w:cs="Times New Roman"/>
          <w:b/>
          <w:bCs/>
        </w:rPr>
        <w:t>Negalima vartoti dvigubos dozės</w:t>
      </w:r>
      <w:r w:rsidRPr="002856DA">
        <w:rPr>
          <w:rFonts w:ascii="Times New Roman" w:hAnsi="Times New Roman" w:cs="Times New Roman"/>
        </w:rPr>
        <w:t xml:space="preserve"> norint kompensuoti praleistą dozę.</w:t>
      </w:r>
    </w:p>
    <w:p w14:paraId="5549DA0D" w14:textId="77777777" w:rsidR="001B46BA" w:rsidRPr="002856DA" w:rsidRDefault="001B46BA" w:rsidP="002E1AD9">
      <w:pPr>
        <w:tabs>
          <w:tab w:val="left" w:pos="567"/>
        </w:tabs>
        <w:spacing w:after="0" w:line="240" w:lineRule="auto"/>
        <w:rPr>
          <w:rFonts w:ascii="Times New Roman" w:hAnsi="Times New Roman" w:cs="Times New Roman"/>
        </w:rPr>
      </w:pPr>
    </w:p>
    <w:p w14:paraId="0D3F016A" w14:textId="4EA01A27" w:rsidR="001B46BA" w:rsidRPr="002856DA" w:rsidRDefault="001B46BA" w:rsidP="002E1AD9">
      <w:pPr>
        <w:tabs>
          <w:tab w:val="left" w:pos="567"/>
        </w:tabs>
        <w:spacing w:after="0" w:line="240" w:lineRule="auto"/>
        <w:ind w:left="567" w:hanging="567"/>
        <w:outlineLvl w:val="1"/>
        <w:rPr>
          <w:rFonts w:ascii="Times New Roman" w:hAnsi="Times New Roman" w:cs="Times New Roman"/>
          <w:b/>
          <w:bCs/>
          <w:u w:val="single"/>
          <w:lang w:eastAsia="lt-LT"/>
        </w:rPr>
      </w:pPr>
      <w:r w:rsidRPr="002856DA">
        <w:rPr>
          <w:rFonts w:ascii="Times New Roman" w:hAnsi="Times New Roman" w:cs="Times New Roman"/>
          <w:b/>
          <w:bCs/>
          <w:u w:val="single"/>
          <w:lang w:eastAsia="lt-LT"/>
        </w:rPr>
        <w:t xml:space="preserve">Nustojus vartoti </w:t>
      </w:r>
      <w:proofErr w:type="spellStart"/>
      <w:r w:rsidR="00FA3AB3">
        <w:rPr>
          <w:rFonts w:ascii="Times New Roman" w:hAnsi="Times New Roman" w:cs="Times New Roman"/>
          <w:b/>
          <w:bCs/>
          <w:u w:val="single"/>
          <w:lang w:eastAsia="lt-LT"/>
        </w:rPr>
        <w:t>Rozucor</w:t>
      </w:r>
      <w:proofErr w:type="spellEnd"/>
    </w:p>
    <w:p w14:paraId="4525E712" w14:textId="0BBA1772" w:rsidR="001B46BA" w:rsidRPr="002856DA" w:rsidRDefault="001B46BA" w:rsidP="004F73E2">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Jei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vartojimą norite nutraukti, apie tai pasakykite gydytojui. Šio vaisto nevartojant, cholesterolio kiekis kraujyje gali vėl padidėti.</w:t>
      </w:r>
    </w:p>
    <w:p w14:paraId="5A1E73C8" w14:textId="77777777" w:rsidR="001B46BA" w:rsidRPr="002856DA" w:rsidRDefault="001B46BA" w:rsidP="002E1AD9">
      <w:pPr>
        <w:tabs>
          <w:tab w:val="left" w:pos="567"/>
        </w:tabs>
        <w:spacing w:after="0" w:line="240" w:lineRule="auto"/>
        <w:rPr>
          <w:rFonts w:ascii="Times New Roman" w:hAnsi="Times New Roman" w:cs="Times New Roman"/>
        </w:rPr>
      </w:pPr>
    </w:p>
    <w:p w14:paraId="5D4C9C1E" w14:textId="77777777" w:rsidR="001B46BA" w:rsidRPr="002856DA" w:rsidRDefault="001B46BA" w:rsidP="004F73E2">
      <w:pPr>
        <w:tabs>
          <w:tab w:val="left" w:pos="567"/>
        </w:tabs>
        <w:spacing w:after="0" w:line="240" w:lineRule="auto"/>
        <w:rPr>
          <w:rFonts w:ascii="Times New Roman" w:hAnsi="Times New Roman" w:cs="Times New Roman"/>
        </w:rPr>
      </w:pPr>
      <w:r w:rsidRPr="002856DA">
        <w:rPr>
          <w:rFonts w:ascii="Times New Roman" w:hAnsi="Times New Roman" w:cs="Times New Roman"/>
        </w:rPr>
        <w:t>Jeigu kiltų daugiau klausimų dėl šio vaisto vartojimo, kreipkitės į gydytoją arba vaistininką.</w:t>
      </w:r>
    </w:p>
    <w:p w14:paraId="5F0E0A48" w14:textId="77777777" w:rsidR="001B46BA" w:rsidRPr="002856DA" w:rsidRDefault="001B46BA" w:rsidP="002E1AD9">
      <w:pPr>
        <w:tabs>
          <w:tab w:val="left" w:pos="567"/>
        </w:tabs>
        <w:spacing w:after="0" w:line="240" w:lineRule="auto"/>
        <w:rPr>
          <w:rFonts w:ascii="Times New Roman" w:hAnsi="Times New Roman" w:cs="Times New Roman"/>
        </w:rPr>
      </w:pPr>
    </w:p>
    <w:p w14:paraId="38AD4EC3" w14:textId="77777777" w:rsidR="001B46BA" w:rsidRPr="002856DA" w:rsidRDefault="001B46BA" w:rsidP="002E1AD9">
      <w:pPr>
        <w:tabs>
          <w:tab w:val="left" w:pos="567"/>
        </w:tabs>
        <w:spacing w:after="0" w:line="240" w:lineRule="auto"/>
        <w:rPr>
          <w:rFonts w:ascii="Times New Roman" w:hAnsi="Times New Roman" w:cs="Times New Roman"/>
        </w:rPr>
      </w:pPr>
    </w:p>
    <w:p w14:paraId="6BB36A2D"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11" w:name="_Toc129243142"/>
      <w:bookmarkStart w:id="12" w:name="_Toc129243267"/>
      <w:r w:rsidRPr="002856DA">
        <w:rPr>
          <w:rFonts w:ascii="Times New Roman" w:hAnsi="Times New Roman" w:cs="Times New Roman"/>
          <w:b/>
          <w:bCs/>
          <w:lang w:eastAsia="lt-LT"/>
        </w:rPr>
        <w:t>4.</w:t>
      </w:r>
      <w:r w:rsidRPr="002856DA">
        <w:rPr>
          <w:rFonts w:ascii="Times New Roman" w:hAnsi="Times New Roman" w:cs="Times New Roman"/>
          <w:b/>
          <w:bCs/>
          <w:lang w:eastAsia="lt-LT"/>
        </w:rPr>
        <w:tab/>
      </w:r>
      <w:bookmarkEnd w:id="11"/>
      <w:bookmarkEnd w:id="12"/>
      <w:r w:rsidRPr="002856DA">
        <w:rPr>
          <w:rFonts w:ascii="Times New Roman" w:hAnsi="Times New Roman" w:cs="Times New Roman"/>
          <w:b/>
          <w:bCs/>
          <w:lang w:eastAsia="lt-LT"/>
        </w:rPr>
        <w:t>Galimas šalutinis poveikis</w:t>
      </w:r>
    </w:p>
    <w:p w14:paraId="5CFD2A4B" w14:textId="77777777" w:rsidR="001B46BA" w:rsidRPr="002856DA" w:rsidRDefault="001B46BA" w:rsidP="002E1AD9">
      <w:pPr>
        <w:tabs>
          <w:tab w:val="left" w:pos="567"/>
        </w:tabs>
        <w:spacing w:after="0" w:line="240" w:lineRule="auto"/>
        <w:rPr>
          <w:rFonts w:ascii="Times New Roman" w:hAnsi="Times New Roman" w:cs="Times New Roman"/>
        </w:rPr>
      </w:pPr>
    </w:p>
    <w:p w14:paraId="774C7973"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Šis vaistas, kaip ir visi kiti, gali sukelti šalutinį poveikį, nors jis pasireiškia ne visiems žmonėms.</w:t>
      </w:r>
    </w:p>
    <w:p w14:paraId="4BDC3ACB" w14:textId="77777777" w:rsidR="001B46BA" w:rsidRPr="002856DA" w:rsidRDefault="001B46BA" w:rsidP="002E1AD9">
      <w:pPr>
        <w:tabs>
          <w:tab w:val="left" w:pos="567"/>
        </w:tabs>
        <w:spacing w:after="0" w:line="240" w:lineRule="auto"/>
        <w:rPr>
          <w:rFonts w:ascii="Times New Roman" w:hAnsi="Times New Roman" w:cs="Times New Roman"/>
        </w:rPr>
      </w:pPr>
    </w:p>
    <w:p w14:paraId="5AC86E10"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Svarbu žinoti, koks šalutinis poveikis gali pasireikšti. Paprastai jis būna lengvas ir trumpalaikis.</w:t>
      </w:r>
    </w:p>
    <w:p w14:paraId="5633405E" w14:textId="77777777" w:rsidR="001B46BA" w:rsidRPr="002856DA" w:rsidRDefault="001B46BA" w:rsidP="002E1AD9">
      <w:pPr>
        <w:tabs>
          <w:tab w:val="left" w:pos="567"/>
        </w:tabs>
        <w:spacing w:after="0" w:line="240" w:lineRule="auto"/>
        <w:rPr>
          <w:rFonts w:ascii="Times New Roman" w:hAnsi="Times New Roman" w:cs="Times New Roman"/>
        </w:rPr>
      </w:pPr>
    </w:p>
    <w:p w14:paraId="073926DA" w14:textId="22D0279B" w:rsidR="001B46BA" w:rsidRPr="002856DA" w:rsidRDefault="001B46BA" w:rsidP="00F13C43">
      <w:pPr>
        <w:tabs>
          <w:tab w:val="left" w:pos="567"/>
        </w:tabs>
        <w:spacing w:after="0" w:line="240" w:lineRule="auto"/>
        <w:rPr>
          <w:rFonts w:ascii="Times New Roman" w:hAnsi="Times New Roman" w:cs="Times New Roman"/>
        </w:rPr>
      </w:pPr>
      <w:r w:rsidRPr="002856DA">
        <w:rPr>
          <w:rFonts w:ascii="Times New Roman" w:hAnsi="Times New Roman" w:cs="Times New Roman"/>
          <w:b/>
          <w:bCs/>
        </w:rPr>
        <w:t xml:space="preserve">Nedelsdami nutraukite </w:t>
      </w:r>
      <w:proofErr w:type="spellStart"/>
      <w:r w:rsidR="00FA3AB3">
        <w:rPr>
          <w:rFonts w:ascii="Times New Roman" w:hAnsi="Times New Roman" w:cs="Times New Roman"/>
          <w:b/>
          <w:bCs/>
        </w:rPr>
        <w:t>Rozucor</w:t>
      </w:r>
      <w:proofErr w:type="spellEnd"/>
      <w:r w:rsidRPr="002856DA">
        <w:rPr>
          <w:rFonts w:ascii="Times New Roman" w:hAnsi="Times New Roman" w:cs="Times New Roman"/>
          <w:b/>
          <w:bCs/>
        </w:rPr>
        <w:t xml:space="preserve"> vartojimą ir kreipkitės į medikus</w:t>
      </w:r>
      <w:r w:rsidRPr="002856DA">
        <w:rPr>
          <w:rFonts w:ascii="Times New Roman" w:hAnsi="Times New Roman" w:cs="Times New Roman"/>
        </w:rPr>
        <w:t>, jeigu atsiranda bet kurių toliau išvardytų alerginės reakcijos simptomų (jų gali atsirasti ne daugiau kaip 1 iš 1 000 žmonių):</w:t>
      </w:r>
    </w:p>
    <w:p w14:paraId="36941E5C"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pasunkėjęs kvėpavimas su veido, lūpų, liežuvio ir (arba) gerklų patinimu ar be jo;</w:t>
      </w:r>
    </w:p>
    <w:p w14:paraId="6B5D8CDB"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veido, lūpų, liežuvio ir (arba) gerklų pabrinkimas (dėl jo gali pasunkėti rijimas);</w:t>
      </w:r>
    </w:p>
    <w:p w14:paraId="7EF19ACD"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stiprus odos niežulys ir iškilusių patinimų odoje.</w:t>
      </w:r>
    </w:p>
    <w:p w14:paraId="15CCA462" w14:textId="77777777" w:rsidR="001B46BA" w:rsidRPr="002856DA" w:rsidRDefault="001B46BA" w:rsidP="002E1AD9">
      <w:pPr>
        <w:tabs>
          <w:tab w:val="left" w:pos="567"/>
        </w:tabs>
        <w:spacing w:after="0" w:line="240" w:lineRule="auto"/>
        <w:rPr>
          <w:rFonts w:ascii="Times New Roman" w:hAnsi="Times New Roman" w:cs="Times New Roman"/>
        </w:rPr>
      </w:pPr>
    </w:p>
    <w:p w14:paraId="66CB0B75" w14:textId="127E9192" w:rsidR="001B46BA" w:rsidRPr="002856DA" w:rsidRDefault="001B46BA" w:rsidP="00A33449">
      <w:pPr>
        <w:tabs>
          <w:tab w:val="left" w:pos="567"/>
        </w:tabs>
        <w:spacing w:after="0" w:line="240" w:lineRule="auto"/>
        <w:rPr>
          <w:rFonts w:ascii="Times New Roman" w:hAnsi="Times New Roman" w:cs="Times New Roman"/>
        </w:rPr>
      </w:pPr>
      <w:r w:rsidRPr="002856DA">
        <w:rPr>
          <w:rFonts w:ascii="Times New Roman" w:hAnsi="Times New Roman" w:cs="Times New Roman"/>
          <w:b/>
          <w:bCs/>
        </w:rPr>
        <w:t xml:space="preserve">Taip pat nedelsdami nutraukite </w:t>
      </w:r>
      <w:proofErr w:type="spellStart"/>
      <w:r w:rsidR="00FA3AB3">
        <w:rPr>
          <w:rFonts w:ascii="Times New Roman" w:hAnsi="Times New Roman" w:cs="Times New Roman"/>
          <w:b/>
          <w:bCs/>
        </w:rPr>
        <w:t>Rozucor</w:t>
      </w:r>
      <w:proofErr w:type="spellEnd"/>
      <w:r w:rsidRPr="002856DA">
        <w:rPr>
          <w:rFonts w:ascii="Times New Roman" w:hAnsi="Times New Roman" w:cs="Times New Roman"/>
          <w:b/>
          <w:bCs/>
        </w:rPr>
        <w:t xml:space="preserve"> vartojimą ir kreipkitės į gydytoją, jeigu pradeda neįprastai skaudėti arba mausti</w:t>
      </w:r>
      <w:r w:rsidR="006E68F4">
        <w:rPr>
          <w:rFonts w:ascii="Times New Roman" w:hAnsi="Times New Roman" w:cs="Times New Roman"/>
          <w:b/>
          <w:bCs/>
        </w:rPr>
        <w:t xml:space="preserve"> </w:t>
      </w:r>
      <w:r w:rsidRPr="002856DA">
        <w:rPr>
          <w:rFonts w:ascii="Times New Roman" w:hAnsi="Times New Roman" w:cs="Times New Roman"/>
        </w:rPr>
        <w:t xml:space="preserve">raumenis arba juos skauda ilgiau negu įprasta. Raumenų pažeidimas gali atsirasti ne daugiau kaip 1 iš 1 000 suaugusiųjų. Vaikams ir paaugliams raumenų pažeidimo simptomų pasireiškia dažniau negu suaugusiesiems. Vartojant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(kaip ir kitų </w:t>
      </w:r>
      <w:proofErr w:type="spellStart"/>
      <w:r w:rsidRPr="002856DA">
        <w:rPr>
          <w:rFonts w:ascii="Times New Roman" w:hAnsi="Times New Roman" w:cs="Times New Roman"/>
        </w:rPr>
        <w:t>statinų</w:t>
      </w:r>
      <w:proofErr w:type="spellEnd"/>
      <w:r w:rsidRPr="002856DA">
        <w:rPr>
          <w:rFonts w:ascii="Times New Roman" w:hAnsi="Times New Roman" w:cs="Times New Roman"/>
        </w:rPr>
        <w:t xml:space="preserve"> grupės vaistų), </w:t>
      </w:r>
      <w:r w:rsidRPr="002856DA">
        <w:rPr>
          <w:rFonts w:ascii="Times New Roman" w:hAnsi="Times New Roman" w:cs="Times New Roman"/>
        </w:rPr>
        <w:lastRenderedPageBreak/>
        <w:t xml:space="preserve">labai nedaugeliui žmonių pasireiškė nemalonus poveikis raumenims, kuris retais atvejais progresavo iki </w:t>
      </w:r>
      <w:proofErr w:type="spellStart"/>
      <w:r w:rsidRPr="002856DA">
        <w:rPr>
          <w:rFonts w:ascii="Times New Roman" w:hAnsi="Times New Roman" w:cs="Times New Roman"/>
        </w:rPr>
        <w:t>rabdomiolize</w:t>
      </w:r>
      <w:proofErr w:type="spellEnd"/>
      <w:r w:rsidRPr="002856DA">
        <w:rPr>
          <w:rFonts w:ascii="Times New Roman" w:hAnsi="Times New Roman" w:cs="Times New Roman"/>
        </w:rPr>
        <w:t xml:space="preserve"> vadinamo raumenų pažeidimo, galinčio kelti pavojų gyvybei.</w:t>
      </w:r>
    </w:p>
    <w:p w14:paraId="168368C4" w14:textId="77777777" w:rsidR="001B46BA" w:rsidRPr="002856DA" w:rsidRDefault="001B46BA" w:rsidP="002E1AD9">
      <w:pPr>
        <w:tabs>
          <w:tab w:val="left" w:pos="567"/>
        </w:tabs>
        <w:spacing w:after="0" w:line="240" w:lineRule="auto"/>
        <w:rPr>
          <w:rFonts w:ascii="Times New Roman" w:hAnsi="Times New Roman" w:cs="Times New Roman"/>
        </w:rPr>
      </w:pPr>
    </w:p>
    <w:p w14:paraId="4A56D1D6" w14:textId="77777777" w:rsidR="001B46BA" w:rsidRPr="002856DA" w:rsidRDefault="001B46BA" w:rsidP="004E6C11">
      <w:pPr>
        <w:tabs>
          <w:tab w:val="left" w:pos="567"/>
        </w:tabs>
        <w:spacing w:after="0" w:line="240" w:lineRule="auto"/>
        <w:rPr>
          <w:rFonts w:ascii="Times New Roman" w:hAnsi="Times New Roman" w:cs="Times New Roman"/>
        </w:rPr>
      </w:pPr>
      <w:r w:rsidRPr="002856DA">
        <w:rPr>
          <w:rFonts w:ascii="Times New Roman" w:hAnsi="Times New Roman" w:cs="Times New Roman"/>
          <w:b/>
          <w:bCs/>
        </w:rPr>
        <w:t>Galimas dažnas šalutinis poveikis</w:t>
      </w:r>
      <w:r w:rsidRPr="002856DA">
        <w:rPr>
          <w:rFonts w:ascii="Times New Roman" w:hAnsi="Times New Roman" w:cs="Times New Roman"/>
        </w:rPr>
        <w:t>(gali atsirasti ne daugiau kaip 1 žmogui iš 10):</w:t>
      </w:r>
    </w:p>
    <w:p w14:paraId="7FBCE624"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galvos skausmas;</w:t>
      </w:r>
    </w:p>
    <w:p w14:paraId="0CD5E665"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pilvo skausmas;</w:t>
      </w:r>
    </w:p>
    <w:p w14:paraId="04F47927"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vidurių užkietėjimas;</w:t>
      </w:r>
    </w:p>
    <w:p w14:paraId="31D87315"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pykinimas;</w:t>
      </w:r>
    </w:p>
    <w:p w14:paraId="57C3C305"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raumenų skausmas;</w:t>
      </w:r>
    </w:p>
    <w:p w14:paraId="0C1D8138"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silpnumas;</w:t>
      </w:r>
    </w:p>
    <w:p w14:paraId="62F2F21F"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svaigulys;</w:t>
      </w:r>
    </w:p>
    <w:p w14:paraId="1D3F729E" w14:textId="1CA34AE2"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baltymo kiekio šlapime padidėjimas (vartojant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40</w:t>
      </w:r>
      <w:r>
        <w:rPr>
          <w:rFonts w:ascii="Times New Roman" w:hAnsi="Times New Roman" w:cs="Times New Roman"/>
        </w:rPr>
        <w:t> mg</w:t>
      </w:r>
      <w:r w:rsidR="006E68F4">
        <w:rPr>
          <w:rFonts w:ascii="Times New Roman" w:hAnsi="Times New Roman" w:cs="Times New Roman"/>
        </w:rPr>
        <w:t xml:space="preserve"> </w:t>
      </w:r>
      <w:r w:rsidRPr="002856DA">
        <w:rPr>
          <w:rFonts w:ascii="Times New Roman" w:hAnsi="Times New Roman" w:cs="Times New Roman"/>
        </w:rPr>
        <w:t>tabletes) - vaistą vartojant toliau, šis poveikis dažniausiai praeina savaime;</w:t>
      </w:r>
    </w:p>
    <w:p w14:paraId="261CEBB2"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cukrinis diabetas. Jo tikimybė didesnė, jei padidėjęs cukraus ar riebalų kiekis Jūsų kraujyje arba Jūsų kūno svoris ar kraujospūdis yra per dideli. Tokiu atveju gydytojas stebės Jūsų būklę, kol vartosite šio vaisto.</w:t>
      </w:r>
    </w:p>
    <w:p w14:paraId="3E8ACC67" w14:textId="77777777" w:rsidR="001B46BA" w:rsidRPr="002856DA" w:rsidRDefault="001B46BA" w:rsidP="002E1AD9">
      <w:pPr>
        <w:tabs>
          <w:tab w:val="left" w:pos="567"/>
        </w:tabs>
        <w:spacing w:after="0" w:line="240" w:lineRule="auto"/>
        <w:rPr>
          <w:rFonts w:ascii="Times New Roman" w:hAnsi="Times New Roman" w:cs="Times New Roman"/>
        </w:rPr>
      </w:pPr>
    </w:p>
    <w:p w14:paraId="6DD062DB" w14:textId="77777777" w:rsidR="001B46BA" w:rsidRPr="002856DA" w:rsidRDefault="001B46BA" w:rsidP="00E9152A">
      <w:pPr>
        <w:tabs>
          <w:tab w:val="left" w:pos="567"/>
        </w:tabs>
        <w:spacing w:after="0" w:line="240" w:lineRule="auto"/>
        <w:rPr>
          <w:rFonts w:ascii="Times New Roman" w:hAnsi="Times New Roman" w:cs="Times New Roman"/>
        </w:rPr>
      </w:pPr>
      <w:r w:rsidRPr="002856DA">
        <w:rPr>
          <w:rFonts w:ascii="Times New Roman" w:hAnsi="Times New Roman" w:cs="Times New Roman"/>
          <w:b/>
          <w:bCs/>
        </w:rPr>
        <w:t>Galimas nedažnas šalutinis poveikis</w:t>
      </w:r>
      <w:r w:rsidRPr="002856DA">
        <w:rPr>
          <w:rFonts w:ascii="Times New Roman" w:hAnsi="Times New Roman" w:cs="Times New Roman"/>
        </w:rPr>
        <w:t xml:space="preserve"> (gali atsirasti ne daugiau kaip 1 žmogui iš 100):</w:t>
      </w:r>
    </w:p>
    <w:p w14:paraId="6E6D6AC9"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išbėrimas, niežulys ar kitos odos reakcijos;</w:t>
      </w:r>
    </w:p>
    <w:p w14:paraId="76A68B57" w14:textId="3F7C8676"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baltymo kiekio šlapime padidėjimas (tik vartojant </w:t>
      </w:r>
      <w:proofErr w:type="spellStart"/>
      <w:r w:rsidR="00FA3AB3">
        <w:rPr>
          <w:rFonts w:ascii="Times New Roman" w:hAnsi="Times New Roman" w:cs="Times New Roman"/>
        </w:rPr>
        <w:t>Rozucor</w:t>
      </w:r>
      <w:proofErr w:type="spellEnd"/>
      <w:r w:rsidRPr="002856DA">
        <w:rPr>
          <w:rFonts w:ascii="Times New Roman" w:hAnsi="Times New Roman" w:cs="Times New Roman"/>
        </w:rPr>
        <w:t xml:space="preserve"> 5</w:t>
      </w:r>
      <w:r>
        <w:rPr>
          <w:rFonts w:ascii="Times New Roman" w:hAnsi="Times New Roman" w:cs="Times New Roman"/>
        </w:rPr>
        <w:t> mg</w:t>
      </w:r>
      <w:r w:rsidRPr="002856DA">
        <w:rPr>
          <w:rFonts w:ascii="Times New Roman" w:hAnsi="Times New Roman" w:cs="Times New Roman"/>
        </w:rPr>
        <w:t>, 10</w:t>
      </w:r>
      <w:r>
        <w:rPr>
          <w:rFonts w:ascii="Times New Roman" w:hAnsi="Times New Roman" w:cs="Times New Roman"/>
        </w:rPr>
        <w:t> mg</w:t>
      </w:r>
      <w:r w:rsidR="006E68F4">
        <w:rPr>
          <w:rFonts w:ascii="Times New Roman" w:hAnsi="Times New Roman" w:cs="Times New Roman"/>
        </w:rPr>
        <w:t xml:space="preserve"> </w:t>
      </w:r>
      <w:r w:rsidRPr="002856DA">
        <w:rPr>
          <w:rFonts w:ascii="Times New Roman" w:hAnsi="Times New Roman" w:cs="Times New Roman"/>
        </w:rPr>
        <w:t>ir (arba) 20</w:t>
      </w:r>
      <w:r>
        <w:rPr>
          <w:rFonts w:ascii="Times New Roman" w:hAnsi="Times New Roman" w:cs="Times New Roman"/>
        </w:rPr>
        <w:t> mg</w:t>
      </w:r>
      <w:r w:rsidR="006E68F4">
        <w:rPr>
          <w:rFonts w:ascii="Times New Roman" w:hAnsi="Times New Roman" w:cs="Times New Roman"/>
        </w:rPr>
        <w:t xml:space="preserve"> </w:t>
      </w:r>
      <w:r w:rsidRPr="002856DA">
        <w:rPr>
          <w:rFonts w:ascii="Times New Roman" w:hAnsi="Times New Roman" w:cs="Times New Roman"/>
        </w:rPr>
        <w:t>tabletes). Vaistą vartojant toliau, šis poveikis dažniausiai praeina savaime.</w:t>
      </w:r>
    </w:p>
    <w:p w14:paraId="6E3C7F37" w14:textId="77777777" w:rsidR="001B46BA" w:rsidRPr="002856DA" w:rsidRDefault="001B46BA" w:rsidP="002E1AD9">
      <w:pPr>
        <w:tabs>
          <w:tab w:val="left" w:pos="567"/>
        </w:tabs>
        <w:spacing w:after="0" w:line="240" w:lineRule="auto"/>
        <w:rPr>
          <w:rFonts w:ascii="Times New Roman" w:hAnsi="Times New Roman" w:cs="Times New Roman"/>
        </w:rPr>
      </w:pPr>
    </w:p>
    <w:p w14:paraId="21E94F80" w14:textId="77777777" w:rsidR="001B46BA" w:rsidRPr="002856DA" w:rsidRDefault="001B46BA" w:rsidP="00E9152A">
      <w:pPr>
        <w:tabs>
          <w:tab w:val="left" w:pos="567"/>
        </w:tabs>
        <w:spacing w:after="0" w:line="240" w:lineRule="auto"/>
        <w:rPr>
          <w:rFonts w:ascii="Times New Roman" w:hAnsi="Times New Roman" w:cs="Times New Roman"/>
        </w:rPr>
      </w:pPr>
      <w:r w:rsidRPr="002856DA">
        <w:rPr>
          <w:rFonts w:ascii="Times New Roman" w:hAnsi="Times New Roman" w:cs="Times New Roman"/>
          <w:b/>
          <w:bCs/>
        </w:rPr>
        <w:t>Galimas retas šalutinis poveikis</w:t>
      </w:r>
      <w:r w:rsidRPr="002856DA">
        <w:rPr>
          <w:rFonts w:ascii="Times New Roman" w:hAnsi="Times New Roman" w:cs="Times New Roman"/>
        </w:rPr>
        <w:t xml:space="preserve"> (gali atsirasti ne daugiau kaip žmogui iš 1 000):</w:t>
      </w:r>
    </w:p>
    <w:p w14:paraId="0E9BB858"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stiprus pilvo skausmas (kasos uždegimas);</w:t>
      </w:r>
    </w:p>
    <w:p w14:paraId="06FBCF74"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padidėjęs kepenų fermentų aktyvumas kraujyje.</w:t>
      </w:r>
    </w:p>
    <w:p w14:paraId="0552538F" w14:textId="77777777" w:rsidR="001B46BA" w:rsidRPr="002856DA" w:rsidRDefault="001B46BA" w:rsidP="002E1AD9">
      <w:pPr>
        <w:tabs>
          <w:tab w:val="left" w:pos="567"/>
        </w:tabs>
        <w:spacing w:after="0" w:line="240" w:lineRule="auto"/>
        <w:rPr>
          <w:rFonts w:ascii="Times New Roman" w:hAnsi="Times New Roman" w:cs="Times New Roman"/>
        </w:rPr>
      </w:pPr>
    </w:p>
    <w:p w14:paraId="425C5430" w14:textId="77777777" w:rsidR="001B46BA" w:rsidRPr="002856DA" w:rsidRDefault="001B46BA" w:rsidP="007B22D1">
      <w:pPr>
        <w:tabs>
          <w:tab w:val="left" w:pos="567"/>
        </w:tabs>
        <w:spacing w:after="0" w:line="240" w:lineRule="auto"/>
        <w:rPr>
          <w:rFonts w:ascii="Times New Roman" w:hAnsi="Times New Roman" w:cs="Times New Roman"/>
        </w:rPr>
      </w:pPr>
      <w:r w:rsidRPr="002856DA">
        <w:rPr>
          <w:rFonts w:ascii="Times New Roman" w:hAnsi="Times New Roman" w:cs="Times New Roman"/>
          <w:b/>
          <w:bCs/>
        </w:rPr>
        <w:t>Galimas labai retas šalutinis poveikis</w:t>
      </w:r>
      <w:r w:rsidRPr="002856DA">
        <w:rPr>
          <w:rFonts w:ascii="Times New Roman" w:hAnsi="Times New Roman" w:cs="Times New Roman"/>
        </w:rPr>
        <w:t xml:space="preserve"> (gali atsirasti ne daugiau kaip žmogui iš 10 000):</w:t>
      </w:r>
    </w:p>
    <w:p w14:paraId="6B169AF7"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gelta (odos ir akių pageltimas);</w:t>
      </w:r>
    </w:p>
    <w:p w14:paraId="5D43D44A"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hepatitas (kepenų uždegimas);</w:t>
      </w:r>
    </w:p>
    <w:p w14:paraId="0E33FDB7"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kraujo pėdsakai šlapime;</w:t>
      </w:r>
    </w:p>
    <w:p w14:paraId="7B991F5B"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kojų ir rankų nervų pažeidimas (pvz., aptirpimas);</w:t>
      </w:r>
    </w:p>
    <w:p w14:paraId="3C54EA02"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sąnarių skausmas;</w:t>
      </w:r>
    </w:p>
    <w:p w14:paraId="20A2239F"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atminties praradimas;</w:t>
      </w:r>
    </w:p>
    <w:p w14:paraId="073D5CE3"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krūtų padidėjimas vyrams (</w:t>
      </w:r>
      <w:proofErr w:type="spellStart"/>
      <w:r w:rsidRPr="002856DA">
        <w:rPr>
          <w:rFonts w:ascii="Times New Roman" w:hAnsi="Times New Roman" w:cs="Times New Roman"/>
        </w:rPr>
        <w:t>ginekomastija</w:t>
      </w:r>
      <w:proofErr w:type="spellEnd"/>
      <w:r w:rsidRPr="002856DA">
        <w:rPr>
          <w:rFonts w:ascii="Times New Roman" w:hAnsi="Times New Roman" w:cs="Times New Roman"/>
        </w:rPr>
        <w:t>).</w:t>
      </w:r>
    </w:p>
    <w:p w14:paraId="582126F0" w14:textId="77777777" w:rsidR="001B46BA" w:rsidRPr="002856DA" w:rsidRDefault="001B46BA" w:rsidP="002E1AD9">
      <w:pPr>
        <w:tabs>
          <w:tab w:val="left" w:pos="567"/>
        </w:tabs>
        <w:spacing w:after="0" w:line="240" w:lineRule="auto"/>
        <w:rPr>
          <w:rFonts w:ascii="Times New Roman" w:hAnsi="Times New Roman" w:cs="Times New Roman"/>
        </w:rPr>
      </w:pPr>
    </w:p>
    <w:p w14:paraId="0ADFA10E" w14:textId="77777777" w:rsidR="001B46BA" w:rsidRPr="002856DA" w:rsidRDefault="001B46BA" w:rsidP="00324A34">
      <w:pPr>
        <w:tabs>
          <w:tab w:val="left" w:pos="567"/>
        </w:tabs>
        <w:spacing w:after="0" w:line="240" w:lineRule="auto"/>
        <w:rPr>
          <w:rFonts w:ascii="Times New Roman" w:hAnsi="Times New Roman" w:cs="Times New Roman"/>
        </w:rPr>
      </w:pPr>
      <w:r w:rsidRPr="002856DA">
        <w:rPr>
          <w:rFonts w:ascii="Times New Roman" w:hAnsi="Times New Roman" w:cs="Times New Roman"/>
          <w:b/>
          <w:bCs/>
        </w:rPr>
        <w:t>Dažnis nežinomas</w:t>
      </w:r>
      <w:r w:rsidRPr="002856DA">
        <w:rPr>
          <w:rFonts w:ascii="Times New Roman" w:hAnsi="Times New Roman" w:cs="Times New Roman"/>
        </w:rPr>
        <w:t xml:space="preserve"> (negali būti apskaičiuotas pagal turimus duomenis):</w:t>
      </w:r>
    </w:p>
    <w:p w14:paraId="40323DB9"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viduriavimas (vidurių laisvumas);</w:t>
      </w:r>
    </w:p>
    <w:p w14:paraId="6276BF6B" w14:textId="77777777" w:rsidR="001B46BA" w:rsidRPr="002856DA" w:rsidRDefault="006E68F4" w:rsidP="00FD4E95">
      <w:pPr>
        <w:pStyle w:val="ListParagraph1"/>
        <w:numPr>
          <w:ilvl w:val="0"/>
          <w:numId w:val="9"/>
        </w:numPr>
        <w:tabs>
          <w:tab w:val="left" w:pos="567"/>
        </w:tabs>
        <w:spacing w:after="0" w:line="240" w:lineRule="auto"/>
        <w:ind w:left="567" w:hanging="567"/>
        <w:rPr>
          <w:rFonts w:ascii="Times New Roman" w:hAnsi="Times New Roman" w:cs="Times New Roman"/>
        </w:rPr>
      </w:pPr>
      <w:proofErr w:type="spellStart"/>
      <w:r w:rsidRPr="001B46BA">
        <w:rPr>
          <w:rFonts w:ascii="Times New Roman" w:hAnsi="Times New Roman" w:cs="Times New Roman"/>
        </w:rPr>
        <w:t>Stivenso</w:t>
      </w:r>
      <w:proofErr w:type="spellEnd"/>
      <w:r w:rsidRPr="001B46BA">
        <w:rPr>
          <w:rFonts w:ascii="Times New Roman" w:hAnsi="Times New Roman" w:cs="Times New Roman"/>
        </w:rPr>
        <w:t xml:space="preserve">-Džonsono </w:t>
      </w:r>
      <w:r>
        <w:rPr>
          <w:rFonts w:ascii="Times New Roman" w:hAnsi="Times New Roman" w:cs="Times New Roman"/>
        </w:rPr>
        <w:t>(</w:t>
      </w:r>
      <w:proofErr w:type="spellStart"/>
      <w:r w:rsidR="001B46BA" w:rsidRPr="00FA3AB3">
        <w:rPr>
          <w:rFonts w:ascii="Times New Roman" w:hAnsi="Times New Roman" w:cs="Times New Roman"/>
          <w:i/>
        </w:rPr>
        <w:t>Stevens-Johnson</w:t>
      </w:r>
      <w:proofErr w:type="spellEnd"/>
      <w:r w:rsidRPr="00FA3AB3">
        <w:rPr>
          <w:rFonts w:ascii="Times New Roman" w:hAnsi="Times New Roman" w:cs="Times New Roman"/>
          <w:b/>
        </w:rPr>
        <w:t>)</w:t>
      </w:r>
      <w:r w:rsidR="001B46BA" w:rsidRPr="002856DA">
        <w:rPr>
          <w:rFonts w:ascii="Times New Roman" w:hAnsi="Times New Roman" w:cs="Times New Roman"/>
        </w:rPr>
        <w:t xml:space="preserve"> sindromas (sunki pūslių susidarymu pasireiškianti būklė, dėl kurios pažeidžiama oda, burnos ertmė, akys ir lyties organai;</w:t>
      </w:r>
    </w:p>
    <w:p w14:paraId="009A4437"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kosulys;</w:t>
      </w:r>
    </w:p>
    <w:p w14:paraId="3937AB60"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dusulys;</w:t>
      </w:r>
    </w:p>
    <w:p w14:paraId="27B660F6"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edema (tinimas);</w:t>
      </w:r>
    </w:p>
    <w:p w14:paraId="1AB28F91"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miego sutrikimai, įskaitant nemigą ir košmariškus sapnus;</w:t>
      </w:r>
    </w:p>
    <w:p w14:paraId="4F3A6B1E"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seksualiniai sutrikimai;</w:t>
      </w:r>
    </w:p>
    <w:p w14:paraId="0F2C35A5"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depresija;</w:t>
      </w:r>
    </w:p>
    <w:p w14:paraId="2E12A2F4"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kvėpavimo sutrikimai, įskaitant užsitęsusį kosulį ir (ar) dusulį arba karščiavimą.</w:t>
      </w:r>
    </w:p>
    <w:p w14:paraId="1C024455"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sausgyslių pažeidimai;</w:t>
      </w:r>
    </w:p>
    <w:p w14:paraId="1E04349E"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nuolatinis raumenų silpnumas;</w:t>
      </w:r>
    </w:p>
    <w:p w14:paraId="22634CAB" w14:textId="77777777" w:rsidR="001B46BA" w:rsidRPr="002856DA" w:rsidRDefault="001B46BA" w:rsidP="00FD4E95">
      <w:pPr>
        <w:pStyle w:val="ListParagraph1"/>
        <w:numPr>
          <w:ilvl w:val="0"/>
          <w:numId w:val="9"/>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periferinė neuropatija (neįprastas plaštakų arba pėdų dilgčiojimas, silpnumas ar skausmas).</w:t>
      </w:r>
    </w:p>
    <w:p w14:paraId="56810999" w14:textId="77777777" w:rsidR="001B46BA" w:rsidRPr="002856DA" w:rsidRDefault="001B46BA" w:rsidP="002E1AD9">
      <w:pPr>
        <w:tabs>
          <w:tab w:val="left" w:pos="567"/>
        </w:tabs>
        <w:spacing w:after="0" w:line="240" w:lineRule="auto"/>
        <w:rPr>
          <w:rFonts w:ascii="Times New Roman" w:hAnsi="Times New Roman" w:cs="Times New Roman"/>
        </w:rPr>
      </w:pPr>
    </w:p>
    <w:p w14:paraId="2F5A0561" w14:textId="77777777" w:rsidR="001B46BA" w:rsidRPr="002856DA" w:rsidRDefault="001B46BA" w:rsidP="00C83800">
      <w:pPr>
        <w:spacing w:after="0" w:line="240" w:lineRule="auto"/>
        <w:ind w:right="139"/>
        <w:rPr>
          <w:rFonts w:ascii="Times New Roman" w:hAnsi="Times New Roman" w:cs="Times New Roman"/>
          <w:b/>
          <w:bCs/>
        </w:rPr>
      </w:pPr>
      <w:r w:rsidRPr="002856DA">
        <w:rPr>
          <w:rFonts w:ascii="Times New Roman" w:hAnsi="Times New Roman" w:cs="Times New Roman"/>
          <w:b/>
          <w:bCs/>
        </w:rPr>
        <w:t>Pranešimas apie šalutinį poveikį</w:t>
      </w:r>
    </w:p>
    <w:p w14:paraId="2B8D2910" w14:textId="77777777" w:rsidR="001B46BA" w:rsidRPr="002856DA" w:rsidRDefault="001B46BA" w:rsidP="00C83800">
      <w:pPr>
        <w:spacing w:after="0" w:line="240" w:lineRule="auto"/>
        <w:ind w:right="139"/>
        <w:rPr>
          <w:rFonts w:ascii="Times New Roman" w:hAnsi="Times New Roman" w:cs="Times New Roman"/>
        </w:rPr>
      </w:pPr>
      <w:r w:rsidRPr="002856DA">
        <w:rPr>
          <w:rFonts w:ascii="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2856DA">
          <w:rPr>
            <w:rFonts w:ascii="Times New Roman" w:eastAsia="SimSun" w:hAnsi="Times New Roman" w:cs="Times New Roman"/>
            <w:color w:val="0000FF"/>
            <w:u w:val="single"/>
          </w:rPr>
          <w:t>www.vvkt.lt</w:t>
        </w:r>
      </w:hyperlink>
      <w:r w:rsidRPr="002856DA">
        <w:rPr>
          <w:rFonts w:ascii="Times New Roman" w:hAnsi="Times New Roman" w:cs="Times New Roman"/>
        </w:rPr>
        <w:t xml:space="preserve"> esančią formą, paštu Valstybinei vaistų kontrolės tarnybai prie Lietuvos Respublikos sveikatos apsaugos ministerijos, Žirmūnų g. 139A, LT 09120 Vilnius, </w:t>
      </w:r>
      <w:proofErr w:type="spellStart"/>
      <w:r w:rsidRPr="002856DA">
        <w:rPr>
          <w:rFonts w:ascii="Times New Roman" w:hAnsi="Times New Roman" w:cs="Times New Roman"/>
        </w:rPr>
        <w:t>t</w:t>
      </w:r>
      <w:r w:rsidRPr="002856DA">
        <w:rPr>
          <w:rFonts w:ascii="Times New Roman" w:hAnsi="Times New Roman" w:cs="Times New Roman"/>
          <w:lang w:eastAsia="zh-CN"/>
        </w:rPr>
        <w:t>el</w:t>
      </w:r>
      <w:proofErr w:type="spellEnd"/>
      <w:r w:rsidRPr="002856DA">
        <w:rPr>
          <w:rFonts w:ascii="Times New Roman" w:hAnsi="Times New Roman" w:cs="Times New Roman"/>
          <w:lang w:eastAsia="zh-CN"/>
        </w:rPr>
        <w:t xml:space="preserve">: 8 800 73568, </w:t>
      </w:r>
      <w:r w:rsidRPr="002856DA">
        <w:rPr>
          <w:rFonts w:ascii="Times New Roman" w:hAnsi="Times New Roman" w:cs="Times New Roman"/>
        </w:rPr>
        <w:t xml:space="preserve">faksu 8 800 20131 arba el. paštu </w:t>
      </w:r>
      <w:hyperlink r:id="rId11" w:history="1">
        <w:r w:rsidRPr="002856DA">
          <w:rPr>
            <w:rFonts w:ascii="Times New Roman" w:eastAsia="SimSun" w:hAnsi="Times New Roman" w:cs="Times New Roman"/>
            <w:color w:val="0000FF"/>
            <w:u w:val="single"/>
          </w:rPr>
          <w:t>NepageidaujamaR@vvkt.lt</w:t>
        </w:r>
      </w:hyperlink>
      <w:r w:rsidRPr="002856DA">
        <w:rPr>
          <w:rFonts w:ascii="Times New Roman" w:hAnsi="Times New Roman" w:cs="Times New Roman"/>
        </w:rPr>
        <w:t>. Pranešdami apie šalutinį poveikį galite mums padėti gauti daugiau informacijos apie šio vaisto saugumą.</w:t>
      </w:r>
    </w:p>
    <w:p w14:paraId="616D27F2" w14:textId="77777777" w:rsidR="001B46BA" w:rsidRPr="002856DA" w:rsidRDefault="001B46BA" w:rsidP="002E1AD9">
      <w:pPr>
        <w:tabs>
          <w:tab w:val="left" w:pos="567"/>
        </w:tabs>
        <w:spacing w:after="0" w:line="240" w:lineRule="auto"/>
        <w:rPr>
          <w:rFonts w:ascii="Times New Roman" w:hAnsi="Times New Roman" w:cs="Times New Roman"/>
        </w:rPr>
      </w:pPr>
    </w:p>
    <w:p w14:paraId="33A266A7" w14:textId="77777777" w:rsidR="001B46BA" w:rsidRPr="002856DA" w:rsidRDefault="001B46BA" w:rsidP="002E1AD9">
      <w:pPr>
        <w:tabs>
          <w:tab w:val="left" w:pos="567"/>
        </w:tabs>
        <w:spacing w:after="0" w:line="240" w:lineRule="auto"/>
        <w:rPr>
          <w:rFonts w:ascii="Times New Roman" w:hAnsi="Times New Roman" w:cs="Times New Roman"/>
        </w:rPr>
      </w:pPr>
    </w:p>
    <w:p w14:paraId="7848D22E" w14:textId="273F25D9"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13" w:name="_Toc129243143"/>
      <w:bookmarkStart w:id="14" w:name="_Toc129243268"/>
      <w:r w:rsidRPr="002856DA">
        <w:rPr>
          <w:rFonts w:ascii="Times New Roman" w:hAnsi="Times New Roman" w:cs="Times New Roman"/>
          <w:b/>
          <w:bCs/>
          <w:lang w:eastAsia="lt-LT"/>
        </w:rPr>
        <w:t>5.</w:t>
      </w:r>
      <w:r w:rsidRPr="002856DA">
        <w:rPr>
          <w:rFonts w:ascii="Times New Roman" w:hAnsi="Times New Roman" w:cs="Times New Roman"/>
          <w:b/>
          <w:bCs/>
          <w:lang w:eastAsia="lt-LT"/>
        </w:rPr>
        <w:tab/>
      </w:r>
      <w:bookmarkEnd w:id="13"/>
      <w:bookmarkEnd w:id="14"/>
      <w:r w:rsidRPr="002856DA">
        <w:rPr>
          <w:rFonts w:ascii="Times New Roman" w:hAnsi="Times New Roman" w:cs="Times New Roman"/>
          <w:b/>
          <w:bCs/>
          <w:lang w:eastAsia="lt-LT"/>
        </w:rPr>
        <w:t xml:space="preserve">Kaip laikyti </w:t>
      </w:r>
      <w:proofErr w:type="spellStart"/>
      <w:r w:rsidR="00FA3AB3">
        <w:rPr>
          <w:rFonts w:ascii="Times New Roman" w:hAnsi="Times New Roman" w:cs="Times New Roman"/>
          <w:b/>
          <w:bCs/>
          <w:lang w:eastAsia="lt-LT"/>
        </w:rPr>
        <w:t>Rozucor</w:t>
      </w:r>
      <w:proofErr w:type="spellEnd"/>
    </w:p>
    <w:p w14:paraId="1CB433C9" w14:textId="77777777" w:rsidR="001B46BA" w:rsidRPr="002856DA" w:rsidRDefault="001B46BA" w:rsidP="002E1AD9">
      <w:pPr>
        <w:tabs>
          <w:tab w:val="left" w:pos="567"/>
        </w:tabs>
        <w:spacing w:after="0" w:line="240" w:lineRule="auto"/>
        <w:rPr>
          <w:rFonts w:ascii="Times New Roman" w:hAnsi="Times New Roman" w:cs="Times New Roman"/>
        </w:rPr>
      </w:pPr>
    </w:p>
    <w:p w14:paraId="48337046"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Šį vaistą laikykite vaikams nepastebimoje ir nepasiekiamoje vietoje.</w:t>
      </w:r>
    </w:p>
    <w:p w14:paraId="7867077E" w14:textId="77777777" w:rsidR="001B46BA" w:rsidRPr="002856DA" w:rsidRDefault="001B46BA" w:rsidP="002E1AD9">
      <w:pPr>
        <w:tabs>
          <w:tab w:val="left" w:pos="567"/>
        </w:tabs>
        <w:spacing w:after="0" w:line="240" w:lineRule="auto"/>
        <w:rPr>
          <w:rFonts w:ascii="Times New Roman" w:hAnsi="Times New Roman" w:cs="Times New Roman"/>
        </w:rPr>
      </w:pPr>
    </w:p>
    <w:p w14:paraId="2397535A" w14:textId="77777777" w:rsidR="001B46BA" w:rsidRPr="002856DA" w:rsidRDefault="001B46BA" w:rsidP="00C37575">
      <w:pPr>
        <w:tabs>
          <w:tab w:val="left" w:pos="567"/>
        </w:tabs>
        <w:spacing w:after="0" w:line="240" w:lineRule="auto"/>
        <w:rPr>
          <w:rFonts w:ascii="Times New Roman" w:hAnsi="Times New Roman" w:cs="Times New Roman"/>
        </w:rPr>
      </w:pPr>
      <w:r w:rsidRPr="002856DA">
        <w:rPr>
          <w:rFonts w:ascii="Times New Roman" w:hAnsi="Times New Roman" w:cs="Times New Roman"/>
        </w:rPr>
        <w:t>Ant dėžutės po „Tinka iki“ nurodytam tinkamumo laikui pasibaigus, šio vaisto vartoti negalima. Vaistas tinkamas vartoti iki paskutinės nurodyto mėnesio dienos.</w:t>
      </w:r>
    </w:p>
    <w:p w14:paraId="7F6570CB" w14:textId="77777777" w:rsidR="001B46BA" w:rsidRPr="002856DA" w:rsidRDefault="001B46BA" w:rsidP="002E1AD9">
      <w:pPr>
        <w:tabs>
          <w:tab w:val="left" w:pos="567"/>
        </w:tabs>
        <w:spacing w:after="0" w:line="240" w:lineRule="auto"/>
        <w:rPr>
          <w:rFonts w:ascii="Times New Roman" w:hAnsi="Times New Roman" w:cs="Times New Roman"/>
        </w:rPr>
      </w:pPr>
    </w:p>
    <w:p w14:paraId="71A5186D" w14:textId="77777777" w:rsidR="001B46BA" w:rsidRPr="002856DA" w:rsidRDefault="001B46BA" w:rsidP="00C37575">
      <w:pPr>
        <w:spacing w:after="0" w:line="240" w:lineRule="auto"/>
        <w:ind w:left="567" w:hanging="567"/>
        <w:rPr>
          <w:rFonts w:ascii="Times New Roman" w:hAnsi="Times New Roman" w:cs="Times New Roman"/>
        </w:rPr>
      </w:pPr>
      <w:r w:rsidRPr="002856DA">
        <w:rPr>
          <w:rFonts w:ascii="Times New Roman" w:hAnsi="Times New Roman" w:cs="Times New Roman"/>
        </w:rPr>
        <w:lastRenderedPageBreak/>
        <w:t>DTPE buteliukas:</w:t>
      </w:r>
    </w:p>
    <w:p w14:paraId="65A6F107" w14:textId="77777777" w:rsidR="001B46BA" w:rsidRPr="002856DA" w:rsidRDefault="001B46BA" w:rsidP="00C37575">
      <w:pPr>
        <w:spacing w:after="0" w:line="240" w:lineRule="auto"/>
        <w:ind w:left="567" w:hanging="567"/>
        <w:rPr>
          <w:rFonts w:ascii="Times New Roman" w:hAnsi="Times New Roman" w:cs="Times New Roman"/>
        </w:rPr>
      </w:pPr>
      <w:r w:rsidRPr="002856DA">
        <w:rPr>
          <w:rFonts w:ascii="Times New Roman" w:hAnsi="Times New Roman" w:cs="Times New Roman"/>
        </w:rPr>
        <w:t>Tabletes galima vartoti 90 dienų po pirmojo buteliuko atidarymo.</w:t>
      </w:r>
    </w:p>
    <w:p w14:paraId="507974E1" w14:textId="77777777" w:rsidR="001B46BA" w:rsidRPr="002856DA" w:rsidRDefault="001B46BA" w:rsidP="00C37575">
      <w:pPr>
        <w:spacing w:after="0" w:line="240" w:lineRule="auto"/>
        <w:outlineLvl w:val="0"/>
        <w:rPr>
          <w:rFonts w:ascii="Times New Roman" w:hAnsi="Times New Roman" w:cs="Times New Roman"/>
        </w:rPr>
      </w:pPr>
    </w:p>
    <w:p w14:paraId="5E85C5AF" w14:textId="77777777" w:rsidR="001B46BA" w:rsidRPr="002856DA" w:rsidRDefault="001B46BA" w:rsidP="00C37575">
      <w:pPr>
        <w:spacing w:after="0" w:line="240" w:lineRule="auto"/>
        <w:outlineLvl w:val="0"/>
        <w:rPr>
          <w:rFonts w:ascii="Times New Roman" w:hAnsi="Times New Roman" w:cs="Times New Roman"/>
        </w:rPr>
      </w:pPr>
      <w:r w:rsidRPr="002856DA">
        <w:rPr>
          <w:rFonts w:ascii="Times New Roman" w:hAnsi="Times New Roman" w:cs="Times New Roman"/>
        </w:rPr>
        <w:t>Šiam vaistiniam preparatui specialių laikymo sąlygų nereikia.</w:t>
      </w:r>
    </w:p>
    <w:p w14:paraId="4CFDC4A2" w14:textId="77777777" w:rsidR="001B46BA" w:rsidRPr="002856DA" w:rsidRDefault="001B46BA" w:rsidP="002E1AD9">
      <w:pPr>
        <w:tabs>
          <w:tab w:val="left" w:pos="567"/>
        </w:tabs>
        <w:spacing w:after="0" w:line="240" w:lineRule="auto"/>
        <w:rPr>
          <w:rFonts w:ascii="Times New Roman" w:hAnsi="Times New Roman" w:cs="Times New Roman"/>
        </w:rPr>
      </w:pPr>
    </w:p>
    <w:p w14:paraId="3E6D5092"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2B8C317" w14:textId="77777777" w:rsidR="001B46BA" w:rsidRPr="002856DA" w:rsidRDefault="001B46BA" w:rsidP="002E1AD9">
      <w:pPr>
        <w:tabs>
          <w:tab w:val="left" w:pos="567"/>
        </w:tabs>
        <w:spacing w:after="0" w:line="240" w:lineRule="auto"/>
        <w:rPr>
          <w:rFonts w:ascii="Times New Roman" w:hAnsi="Times New Roman" w:cs="Times New Roman"/>
        </w:rPr>
      </w:pPr>
    </w:p>
    <w:p w14:paraId="0520F8DD" w14:textId="77777777" w:rsidR="001B46BA" w:rsidRPr="002856DA" w:rsidRDefault="001B46BA" w:rsidP="002E1AD9">
      <w:pPr>
        <w:tabs>
          <w:tab w:val="left" w:pos="567"/>
        </w:tabs>
        <w:spacing w:after="0" w:line="240" w:lineRule="auto"/>
        <w:rPr>
          <w:rFonts w:ascii="Times New Roman" w:hAnsi="Times New Roman" w:cs="Times New Roman"/>
        </w:rPr>
      </w:pPr>
    </w:p>
    <w:p w14:paraId="5CF7EFE8" w14:textId="77777777" w:rsidR="001B46BA" w:rsidRPr="002856DA" w:rsidRDefault="001B46BA" w:rsidP="002E1AD9">
      <w:pPr>
        <w:tabs>
          <w:tab w:val="left" w:pos="567"/>
        </w:tabs>
        <w:spacing w:after="0" w:line="240" w:lineRule="auto"/>
        <w:ind w:left="567" w:hanging="567"/>
        <w:outlineLvl w:val="1"/>
        <w:rPr>
          <w:rFonts w:ascii="Times New Roman" w:hAnsi="Times New Roman" w:cs="Times New Roman"/>
          <w:b/>
          <w:bCs/>
          <w:lang w:eastAsia="lt-LT"/>
        </w:rPr>
      </w:pPr>
      <w:bookmarkStart w:id="15" w:name="_Toc129243144"/>
      <w:bookmarkStart w:id="16" w:name="_Toc129243269"/>
      <w:r w:rsidRPr="002856DA">
        <w:rPr>
          <w:rFonts w:ascii="Times New Roman" w:hAnsi="Times New Roman" w:cs="Times New Roman"/>
          <w:b/>
          <w:bCs/>
          <w:lang w:eastAsia="lt-LT"/>
        </w:rPr>
        <w:t>6.</w:t>
      </w:r>
      <w:r w:rsidRPr="002856DA">
        <w:rPr>
          <w:rFonts w:ascii="Times New Roman" w:hAnsi="Times New Roman" w:cs="Times New Roman"/>
          <w:b/>
          <w:bCs/>
          <w:lang w:eastAsia="lt-LT"/>
        </w:rPr>
        <w:tab/>
      </w:r>
      <w:bookmarkEnd w:id="15"/>
      <w:bookmarkEnd w:id="16"/>
      <w:r w:rsidRPr="002856DA">
        <w:rPr>
          <w:rFonts w:ascii="Times New Roman" w:hAnsi="Times New Roman" w:cs="Times New Roman"/>
          <w:b/>
          <w:bCs/>
          <w:lang w:eastAsia="lt-LT"/>
        </w:rPr>
        <w:t>Pakuotės turinys ir kita informacija</w:t>
      </w:r>
    </w:p>
    <w:p w14:paraId="2EBB7BE7" w14:textId="77777777" w:rsidR="001B46BA" w:rsidRPr="002856DA" w:rsidRDefault="001B46BA" w:rsidP="002E1AD9">
      <w:pPr>
        <w:tabs>
          <w:tab w:val="left" w:pos="567"/>
        </w:tabs>
        <w:spacing w:after="0" w:line="240" w:lineRule="auto"/>
        <w:rPr>
          <w:rFonts w:ascii="Times New Roman" w:hAnsi="Times New Roman" w:cs="Times New Roman"/>
        </w:rPr>
      </w:pPr>
    </w:p>
    <w:p w14:paraId="698D154C" w14:textId="3C9BCC86" w:rsidR="001B46BA" w:rsidRPr="002856DA" w:rsidRDefault="00FA3AB3" w:rsidP="002E1AD9">
      <w:pPr>
        <w:spacing w:after="0" w:line="240" w:lineRule="auto"/>
        <w:rPr>
          <w:rFonts w:ascii="Times New Roman" w:hAnsi="Times New Roman" w:cs="Times New Roman"/>
          <w:b/>
          <w:bCs/>
          <w:u w:val="single"/>
        </w:rPr>
      </w:pPr>
      <w:proofErr w:type="spellStart"/>
      <w:r>
        <w:rPr>
          <w:rFonts w:ascii="Times New Roman" w:hAnsi="Times New Roman" w:cs="Times New Roman"/>
          <w:b/>
          <w:bCs/>
          <w:u w:val="single"/>
        </w:rPr>
        <w:t>Rozucor</w:t>
      </w:r>
      <w:proofErr w:type="spellEnd"/>
      <w:r w:rsidR="001B46BA" w:rsidRPr="002856DA">
        <w:rPr>
          <w:rFonts w:ascii="Times New Roman" w:hAnsi="Times New Roman" w:cs="Times New Roman"/>
          <w:b/>
          <w:bCs/>
          <w:u w:val="single"/>
        </w:rPr>
        <w:t xml:space="preserve"> sudėtis</w:t>
      </w:r>
    </w:p>
    <w:p w14:paraId="6476F048" w14:textId="77777777" w:rsidR="001B46BA" w:rsidRPr="002856DA" w:rsidRDefault="001B46BA" w:rsidP="00FD4E95">
      <w:pPr>
        <w:pStyle w:val="ListParagraph1"/>
        <w:numPr>
          <w:ilvl w:val="0"/>
          <w:numId w:val="10"/>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Veiklioji medžiaga yra </w:t>
      </w:r>
      <w:proofErr w:type="spellStart"/>
      <w:r w:rsidRPr="002856DA">
        <w:rPr>
          <w:rFonts w:ascii="Times New Roman" w:hAnsi="Times New Roman" w:cs="Times New Roman"/>
        </w:rPr>
        <w:t>rozuvastatinas</w:t>
      </w:r>
      <w:proofErr w:type="spellEnd"/>
      <w:r w:rsidRPr="002856DA">
        <w:rPr>
          <w:rFonts w:ascii="Times New Roman" w:hAnsi="Times New Roman" w:cs="Times New Roman"/>
        </w:rPr>
        <w:t>.</w:t>
      </w:r>
    </w:p>
    <w:p w14:paraId="41ECD4AB" w14:textId="77777777" w:rsidR="001B46BA" w:rsidRPr="002856DA" w:rsidRDefault="001B46BA" w:rsidP="00FD4E95">
      <w:pPr>
        <w:pStyle w:val="ListParagraph1"/>
        <w:tabs>
          <w:tab w:val="left" w:pos="567"/>
        </w:tabs>
        <w:spacing w:after="0" w:line="240" w:lineRule="auto"/>
        <w:ind w:left="567"/>
        <w:rPr>
          <w:rFonts w:ascii="Times New Roman" w:hAnsi="Times New Roman" w:cs="Times New Roman"/>
        </w:rPr>
      </w:pPr>
      <w:r w:rsidRPr="002856DA">
        <w:rPr>
          <w:rFonts w:ascii="Times New Roman" w:hAnsi="Times New Roman" w:cs="Times New Roman"/>
        </w:rPr>
        <w:t xml:space="preserve">Kiekvienoje plėvele dengtoje tabletėje yra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kalcio druskos kiekis, kuris atitinka 5</w:t>
      </w:r>
      <w:r>
        <w:rPr>
          <w:rFonts w:ascii="Times New Roman" w:hAnsi="Times New Roman" w:cs="Times New Roman"/>
        </w:rPr>
        <w:t> mg</w:t>
      </w:r>
      <w:r w:rsidRPr="002856DA">
        <w:rPr>
          <w:rFonts w:ascii="Times New Roman" w:hAnsi="Times New Roman" w:cs="Times New Roman"/>
        </w:rPr>
        <w:t>, 10</w:t>
      </w:r>
      <w:r>
        <w:rPr>
          <w:rFonts w:ascii="Times New Roman" w:hAnsi="Times New Roman" w:cs="Times New Roman"/>
        </w:rPr>
        <w:t> mg</w:t>
      </w:r>
      <w:r w:rsidRPr="002856DA">
        <w:rPr>
          <w:rFonts w:ascii="Times New Roman" w:hAnsi="Times New Roman" w:cs="Times New Roman"/>
        </w:rPr>
        <w:t>, 20</w:t>
      </w:r>
      <w:r>
        <w:rPr>
          <w:rFonts w:ascii="Times New Roman" w:hAnsi="Times New Roman" w:cs="Times New Roman"/>
        </w:rPr>
        <w:t> mg</w:t>
      </w:r>
      <w:r w:rsidRPr="002856DA">
        <w:rPr>
          <w:rFonts w:ascii="Times New Roman" w:hAnsi="Times New Roman" w:cs="Times New Roman"/>
        </w:rPr>
        <w:t xml:space="preserve"> arba 40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rozuvastatino</w:t>
      </w:r>
      <w:proofErr w:type="spellEnd"/>
      <w:r w:rsidRPr="002856DA">
        <w:rPr>
          <w:rFonts w:ascii="Times New Roman" w:hAnsi="Times New Roman" w:cs="Times New Roman"/>
        </w:rPr>
        <w:t xml:space="preserve">. </w:t>
      </w:r>
    </w:p>
    <w:p w14:paraId="35A78E25" w14:textId="77777777" w:rsidR="001B46BA" w:rsidRPr="002856DA" w:rsidRDefault="001B46BA" w:rsidP="00FD4E95">
      <w:pPr>
        <w:pStyle w:val="ListParagraph1"/>
        <w:numPr>
          <w:ilvl w:val="0"/>
          <w:numId w:val="10"/>
        </w:numPr>
        <w:tabs>
          <w:tab w:val="left" w:pos="567"/>
        </w:tabs>
        <w:spacing w:after="0" w:line="240" w:lineRule="auto"/>
        <w:ind w:left="567" w:hanging="567"/>
        <w:rPr>
          <w:rFonts w:ascii="Times New Roman" w:hAnsi="Times New Roman" w:cs="Times New Roman"/>
        </w:rPr>
      </w:pPr>
      <w:r w:rsidRPr="002856DA">
        <w:rPr>
          <w:rFonts w:ascii="Times New Roman" w:hAnsi="Times New Roman" w:cs="Times New Roman"/>
        </w:rPr>
        <w:t xml:space="preserve">Pagalbinės medžiagos yra laktozė </w:t>
      </w:r>
      <w:proofErr w:type="spellStart"/>
      <w:r w:rsidRPr="002856DA">
        <w:rPr>
          <w:rFonts w:ascii="Times New Roman" w:hAnsi="Times New Roman" w:cs="Times New Roman"/>
        </w:rPr>
        <w:t>monohidratas</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mikrokristalinė</w:t>
      </w:r>
      <w:proofErr w:type="spellEnd"/>
      <w:r w:rsidRPr="002856DA">
        <w:rPr>
          <w:rFonts w:ascii="Times New Roman" w:hAnsi="Times New Roman" w:cs="Times New Roman"/>
        </w:rPr>
        <w:t xml:space="preserve"> celiuliozė, </w:t>
      </w:r>
      <w:proofErr w:type="spellStart"/>
      <w:r w:rsidRPr="002856DA">
        <w:rPr>
          <w:rFonts w:ascii="Times New Roman" w:hAnsi="Times New Roman" w:cs="Times New Roman"/>
        </w:rPr>
        <w:t>krospovidonas</w:t>
      </w:r>
      <w:proofErr w:type="spellEnd"/>
      <w:r w:rsidRPr="002856DA">
        <w:rPr>
          <w:rFonts w:ascii="Times New Roman" w:hAnsi="Times New Roman" w:cs="Times New Roman"/>
        </w:rPr>
        <w:t xml:space="preserve">, magnio </w:t>
      </w:r>
      <w:proofErr w:type="spellStart"/>
      <w:r w:rsidRPr="002856DA">
        <w:rPr>
          <w:rFonts w:ascii="Times New Roman" w:hAnsi="Times New Roman" w:cs="Times New Roman"/>
        </w:rPr>
        <w:t>stearatas</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hipromeliozė</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triacetinas</w:t>
      </w:r>
      <w:proofErr w:type="spellEnd"/>
      <w:r w:rsidRPr="002856DA">
        <w:rPr>
          <w:rFonts w:ascii="Times New Roman" w:hAnsi="Times New Roman" w:cs="Times New Roman"/>
        </w:rPr>
        <w:t xml:space="preserve"> ir titano dioksidas (E171).</w:t>
      </w:r>
    </w:p>
    <w:p w14:paraId="7804FC1A" w14:textId="40021097" w:rsidR="001B46BA" w:rsidRPr="002856DA" w:rsidRDefault="00FA3AB3" w:rsidP="00FD4E95">
      <w:pPr>
        <w:pStyle w:val="ListParagraph1"/>
        <w:tabs>
          <w:tab w:val="left" w:pos="567"/>
        </w:tabs>
        <w:spacing w:after="0" w:line="240" w:lineRule="auto"/>
        <w:ind w:left="567"/>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5</w:t>
      </w:r>
      <w:r w:rsidR="001B46BA">
        <w:rPr>
          <w:rFonts w:ascii="Times New Roman" w:hAnsi="Times New Roman" w:cs="Times New Roman"/>
        </w:rPr>
        <w:t> mg</w:t>
      </w:r>
      <w:r w:rsidR="001B46BA" w:rsidRPr="002856DA">
        <w:rPr>
          <w:rFonts w:ascii="Times New Roman" w:hAnsi="Times New Roman" w:cs="Times New Roman"/>
        </w:rPr>
        <w:t xml:space="preserve"> plėvele dengtose tabletėse yra geltonojo geležies oksido (E172).</w:t>
      </w:r>
    </w:p>
    <w:p w14:paraId="72486967" w14:textId="2A433784" w:rsidR="001B46BA" w:rsidRPr="002856DA" w:rsidRDefault="00FA3AB3" w:rsidP="00FD4E95">
      <w:pPr>
        <w:pStyle w:val="ListParagraph1"/>
        <w:tabs>
          <w:tab w:val="left" w:pos="567"/>
        </w:tabs>
        <w:spacing w:after="0" w:line="240" w:lineRule="auto"/>
        <w:ind w:left="567"/>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10</w:t>
      </w:r>
      <w:r w:rsidR="001B46BA">
        <w:rPr>
          <w:rFonts w:ascii="Times New Roman" w:hAnsi="Times New Roman" w:cs="Times New Roman"/>
        </w:rPr>
        <w:t> mg</w:t>
      </w:r>
      <w:r w:rsidR="001B46BA" w:rsidRPr="002856DA">
        <w:rPr>
          <w:rFonts w:ascii="Times New Roman" w:hAnsi="Times New Roman" w:cs="Times New Roman"/>
        </w:rPr>
        <w:t>, 20</w:t>
      </w:r>
      <w:r w:rsidR="001B46BA">
        <w:rPr>
          <w:rFonts w:ascii="Times New Roman" w:hAnsi="Times New Roman" w:cs="Times New Roman"/>
        </w:rPr>
        <w:t> mg</w:t>
      </w:r>
      <w:r w:rsidR="001B46BA" w:rsidRPr="002856DA">
        <w:rPr>
          <w:rFonts w:ascii="Times New Roman" w:hAnsi="Times New Roman" w:cs="Times New Roman"/>
        </w:rPr>
        <w:t xml:space="preserve"> ir 40</w:t>
      </w:r>
      <w:r w:rsidR="001B46BA">
        <w:rPr>
          <w:rFonts w:ascii="Times New Roman" w:hAnsi="Times New Roman" w:cs="Times New Roman"/>
        </w:rPr>
        <w:t> mg</w:t>
      </w:r>
      <w:r w:rsidR="001B46BA" w:rsidRPr="002856DA">
        <w:rPr>
          <w:rFonts w:ascii="Times New Roman" w:hAnsi="Times New Roman" w:cs="Times New Roman"/>
        </w:rPr>
        <w:t xml:space="preserve"> plėvele dengtose tabletėse yra raudonojo geležies oksido (E172).</w:t>
      </w:r>
    </w:p>
    <w:p w14:paraId="5F008D47" w14:textId="77777777" w:rsidR="001B46BA" w:rsidRPr="002856DA" w:rsidRDefault="001B46BA" w:rsidP="00FD4E95">
      <w:pPr>
        <w:pStyle w:val="ListParagraph1"/>
        <w:tabs>
          <w:tab w:val="left" w:pos="567"/>
        </w:tabs>
        <w:spacing w:after="0" w:line="240" w:lineRule="auto"/>
        <w:ind w:left="567"/>
        <w:rPr>
          <w:rFonts w:ascii="Times New Roman" w:hAnsi="Times New Roman" w:cs="Times New Roman"/>
        </w:rPr>
      </w:pPr>
    </w:p>
    <w:p w14:paraId="3338B62F" w14:textId="6FB58171" w:rsidR="001B46BA" w:rsidRPr="002856DA" w:rsidRDefault="00FA3AB3" w:rsidP="002E1AD9">
      <w:pPr>
        <w:spacing w:after="0" w:line="240" w:lineRule="auto"/>
        <w:rPr>
          <w:rFonts w:ascii="Times New Roman" w:hAnsi="Times New Roman" w:cs="Times New Roman"/>
          <w:b/>
          <w:bCs/>
          <w:u w:val="single"/>
        </w:rPr>
      </w:pPr>
      <w:proofErr w:type="spellStart"/>
      <w:r>
        <w:rPr>
          <w:rFonts w:ascii="Times New Roman" w:hAnsi="Times New Roman" w:cs="Times New Roman"/>
          <w:b/>
          <w:bCs/>
          <w:u w:val="single"/>
        </w:rPr>
        <w:t>Rozucor</w:t>
      </w:r>
      <w:proofErr w:type="spellEnd"/>
      <w:r w:rsidR="001B46BA" w:rsidRPr="002856DA">
        <w:rPr>
          <w:rFonts w:ascii="Times New Roman" w:hAnsi="Times New Roman" w:cs="Times New Roman"/>
          <w:b/>
          <w:bCs/>
          <w:u w:val="single"/>
        </w:rPr>
        <w:t xml:space="preserve"> išvaizda ir kiekis pakuotėje</w:t>
      </w:r>
    </w:p>
    <w:p w14:paraId="21B1F74D" w14:textId="2133B8A0" w:rsidR="001B46BA" w:rsidRPr="002856DA" w:rsidRDefault="00FA3AB3" w:rsidP="00BF6B48">
      <w:pPr>
        <w:tabs>
          <w:tab w:val="left" w:pos="567"/>
        </w:tabs>
        <w:spacing w:after="0" w:line="240" w:lineRule="auto"/>
        <w:rPr>
          <w:rFonts w:ascii="Times New Roman" w:hAnsi="Times New Roman" w:cs="Times New Roman"/>
          <w:b/>
          <w:bCs/>
          <w:lang w:eastAsia="lt-LT"/>
        </w:rPr>
      </w:pPr>
      <w:proofErr w:type="spellStart"/>
      <w:r>
        <w:rPr>
          <w:rFonts w:ascii="Times New Roman" w:hAnsi="Times New Roman" w:cs="Times New Roman"/>
          <w:b/>
          <w:bCs/>
          <w:lang w:eastAsia="lt-LT"/>
        </w:rPr>
        <w:t>Rozucor</w:t>
      </w:r>
      <w:proofErr w:type="spellEnd"/>
      <w:r w:rsidR="001B46BA" w:rsidRPr="002856DA">
        <w:rPr>
          <w:rFonts w:ascii="Times New Roman" w:hAnsi="Times New Roman" w:cs="Times New Roman"/>
          <w:b/>
          <w:bCs/>
          <w:lang w:eastAsia="lt-LT"/>
        </w:rPr>
        <w:t xml:space="preserve"> 5</w:t>
      </w:r>
      <w:r w:rsidR="001B46BA">
        <w:rPr>
          <w:rFonts w:ascii="Times New Roman" w:hAnsi="Times New Roman" w:cs="Times New Roman"/>
          <w:b/>
          <w:bCs/>
          <w:lang w:eastAsia="lt-LT"/>
        </w:rPr>
        <w:t> mg</w:t>
      </w:r>
    </w:p>
    <w:p w14:paraId="436910BA" w14:textId="583E8D3E" w:rsidR="001B46BA" w:rsidRPr="002856DA" w:rsidRDefault="00FA3AB3" w:rsidP="00BF6B48">
      <w:pPr>
        <w:spacing w:after="0" w:line="240" w:lineRule="auto"/>
        <w:jc w:val="both"/>
        <w:rPr>
          <w:rFonts w:ascii="Times New Roman" w:hAnsi="Times New Roman" w:cs="Times New Roman"/>
        </w:rPr>
      </w:pPr>
      <w:proofErr w:type="spellStart"/>
      <w:r>
        <w:rPr>
          <w:rFonts w:ascii="Times New Roman" w:hAnsi="Times New Roman" w:cs="Times New Roman"/>
        </w:rPr>
        <w:t>Rozucor</w:t>
      </w:r>
      <w:proofErr w:type="spellEnd"/>
      <w:r w:rsidR="001B46BA" w:rsidRPr="002856DA">
        <w:rPr>
          <w:rFonts w:ascii="Times New Roman" w:hAnsi="Times New Roman" w:cs="Times New Roman"/>
        </w:rPr>
        <w:t xml:space="preserve"> 5</w:t>
      </w:r>
      <w:r w:rsidR="001B46BA">
        <w:rPr>
          <w:rFonts w:ascii="Times New Roman" w:hAnsi="Times New Roman" w:cs="Times New Roman"/>
        </w:rPr>
        <w:t> mg</w:t>
      </w:r>
      <w:r w:rsidR="001B46BA" w:rsidRPr="002856DA">
        <w:rPr>
          <w:rFonts w:ascii="Times New Roman" w:hAnsi="Times New Roman" w:cs="Times New Roman"/>
        </w:rPr>
        <w:t xml:space="preserve"> yra geltonos, apvalios, abipus išgaubtos, plėvele dengtos maždaug 5,7 mm skersmens tabletės, vienoje </w:t>
      </w:r>
      <w:r w:rsidR="001B46BA">
        <w:rPr>
          <w:rFonts w:ascii="Times New Roman" w:hAnsi="Times New Roman" w:cs="Times New Roman"/>
        </w:rPr>
        <w:t xml:space="preserve">jų </w:t>
      </w:r>
      <w:r w:rsidR="001B46BA" w:rsidRPr="002856DA">
        <w:rPr>
          <w:rFonts w:ascii="Times New Roman" w:hAnsi="Times New Roman" w:cs="Times New Roman"/>
        </w:rPr>
        <w:t>pusėje įspausta „135“, kitoje – „5“.</w:t>
      </w:r>
    </w:p>
    <w:p w14:paraId="30B37B8D" w14:textId="77777777" w:rsidR="001B46BA" w:rsidRPr="002856DA" w:rsidRDefault="001B46BA" w:rsidP="00BF6B48">
      <w:pPr>
        <w:autoSpaceDE w:val="0"/>
        <w:autoSpaceDN w:val="0"/>
        <w:adjustRightInd w:val="0"/>
        <w:spacing w:after="0" w:line="240" w:lineRule="auto"/>
        <w:jc w:val="both"/>
        <w:rPr>
          <w:rFonts w:ascii="Times New Roman" w:hAnsi="Times New Roman" w:cs="Times New Roman"/>
        </w:rPr>
      </w:pPr>
    </w:p>
    <w:p w14:paraId="70978ABD" w14:textId="72BD696C" w:rsidR="001B46BA" w:rsidRPr="002856DA" w:rsidRDefault="00FA3AB3" w:rsidP="00BF6B48">
      <w:pPr>
        <w:tabs>
          <w:tab w:val="left" w:pos="567"/>
        </w:tabs>
        <w:spacing w:after="0" w:line="240" w:lineRule="auto"/>
        <w:rPr>
          <w:rFonts w:ascii="Times New Roman" w:hAnsi="Times New Roman" w:cs="Times New Roman"/>
          <w:b/>
          <w:bCs/>
          <w:lang w:eastAsia="lt-LT"/>
        </w:rPr>
      </w:pPr>
      <w:proofErr w:type="spellStart"/>
      <w:r>
        <w:rPr>
          <w:rFonts w:ascii="Times New Roman" w:hAnsi="Times New Roman" w:cs="Times New Roman"/>
          <w:b/>
          <w:bCs/>
          <w:highlight w:val="lightGray"/>
          <w:lang w:eastAsia="lt-LT"/>
        </w:rPr>
        <w:t>Rozucor</w:t>
      </w:r>
      <w:proofErr w:type="spellEnd"/>
      <w:r w:rsidR="001B46BA" w:rsidRPr="002856DA">
        <w:rPr>
          <w:rFonts w:ascii="Times New Roman" w:hAnsi="Times New Roman" w:cs="Times New Roman"/>
          <w:b/>
          <w:bCs/>
          <w:highlight w:val="lightGray"/>
          <w:lang w:eastAsia="lt-LT"/>
        </w:rPr>
        <w:t xml:space="preserve"> 10</w:t>
      </w:r>
      <w:r w:rsidR="001B46BA">
        <w:rPr>
          <w:rFonts w:ascii="Times New Roman" w:hAnsi="Times New Roman" w:cs="Times New Roman"/>
          <w:b/>
          <w:bCs/>
          <w:highlight w:val="lightGray"/>
          <w:lang w:eastAsia="lt-LT"/>
        </w:rPr>
        <w:t> mg</w:t>
      </w:r>
    </w:p>
    <w:p w14:paraId="00B26F8C" w14:textId="0E1C1C5E" w:rsidR="001B46BA" w:rsidRPr="002856DA" w:rsidRDefault="00FA3AB3" w:rsidP="00BF6B48">
      <w:pPr>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10</w:t>
      </w:r>
      <w:r w:rsidR="001B46BA">
        <w:rPr>
          <w:rFonts w:ascii="Times New Roman" w:hAnsi="Times New Roman" w:cs="Times New Roman"/>
          <w:highlight w:val="lightGray"/>
        </w:rPr>
        <w:t> mg</w:t>
      </w:r>
      <w:r w:rsidR="001B46BA" w:rsidRPr="002856DA">
        <w:rPr>
          <w:rFonts w:ascii="Times New Roman" w:hAnsi="Times New Roman" w:cs="Times New Roman"/>
          <w:highlight w:val="lightGray"/>
        </w:rPr>
        <w:t xml:space="preserve"> yra šviesiai rožinės, apvalios, abipus išgaubtos, plėvele dengtos maždaug 7,5 mm skersmens tabletės, </w:t>
      </w:r>
      <w:r w:rsidR="001B46BA">
        <w:rPr>
          <w:rFonts w:ascii="Times New Roman" w:hAnsi="Times New Roman" w:cs="Times New Roman"/>
          <w:highlight w:val="lightGray"/>
        </w:rPr>
        <w:t xml:space="preserve">kurių </w:t>
      </w:r>
      <w:r w:rsidR="001B46BA" w:rsidRPr="002856DA">
        <w:rPr>
          <w:rFonts w:ascii="Times New Roman" w:hAnsi="Times New Roman" w:cs="Times New Roman"/>
          <w:highlight w:val="lightGray"/>
        </w:rPr>
        <w:t>abiejose pusėse įspausta laužimo vagelė, vienoje pusėje atskirianti „11“ ir „36“, kitoje „10“.</w:t>
      </w:r>
    </w:p>
    <w:p w14:paraId="586DFD23" w14:textId="77777777" w:rsidR="001B46BA" w:rsidRPr="002856DA" w:rsidRDefault="001B46BA" w:rsidP="00BF6B48">
      <w:pPr>
        <w:autoSpaceDE w:val="0"/>
        <w:autoSpaceDN w:val="0"/>
        <w:adjustRightInd w:val="0"/>
        <w:spacing w:after="0" w:line="240" w:lineRule="auto"/>
        <w:jc w:val="both"/>
        <w:rPr>
          <w:rFonts w:ascii="Times New Roman" w:hAnsi="Times New Roman" w:cs="Times New Roman"/>
        </w:rPr>
      </w:pPr>
    </w:p>
    <w:p w14:paraId="0E951929" w14:textId="677906EE" w:rsidR="001B46BA" w:rsidRPr="002856DA" w:rsidRDefault="00FA3AB3" w:rsidP="004E182C">
      <w:pPr>
        <w:tabs>
          <w:tab w:val="left" w:pos="567"/>
        </w:tabs>
        <w:spacing w:after="0" w:line="240" w:lineRule="auto"/>
        <w:rPr>
          <w:rFonts w:ascii="Times New Roman" w:hAnsi="Times New Roman" w:cs="Times New Roman"/>
          <w:b/>
          <w:bCs/>
          <w:highlight w:val="lightGray"/>
          <w:lang w:eastAsia="lt-LT"/>
        </w:rPr>
      </w:pPr>
      <w:proofErr w:type="spellStart"/>
      <w:r>
        <w:rPr>
          <w:rFonts w:ascii="Times New Roman" w:hAnsi="Times New Roman" w:cs="Times New Roman"/>
          <w:b/>
          <w:bCs/>
          <w:highlight w:val="lightGray"/>
          <w:lang w:eastAsia="lt-LT"/>
        </w:rPr>
        <w:t>Rozucor</w:t>
      </w:r>
      <w:proofErr w:type="spellEnd"/>
      <w:r w:rsidR="001B46BA" w:rsidRPr="002856DA">
        <w:rPr>
          <w:rFonts w:ascii="Times New Roman" w:hAnsi="Times New Roman" w:cs="Times New Roman"/>
          <w:b/>
          <w:bCs/>
          <w:highlight w:val="lightGray"/>
          <w:lang w:eastAsia="lt-LT"/>
        </w:rPr>
        <w:t xml:space="preserve"> 20</w:t>
      </w:r>
      <w:r w:rsidR="001B46BA">
        <w:rPr>
          <w:rFonts w:ascii="Times New Roman" w:hAnsi="Times New Roman" w:cs="Times New Roman"/>
          <w:b/>
          <w:bCs/>
          <w:highlight w:val="lightGray"/>
          <w:lang w:eastAsia="lt-LT"/>
        </w:rPr>
        <w:t> mg</w:t>
      </w:r>
    </w:p>
    <w:p w14:paraId="08F2F8FD" w14:textId="450E143E" w:rsidR="001B46BA" w:rsidRPr="002856DA" w:rsidRDefault="00FA3AB3" w:rsidP="004E182C">
      <w:pPr>
        <w:spacing w:after="0" w:line="240" w:lineRule="auto"/>
        <w:jc w:val="both"/>
        <w:rPr>
          <w:rFonts w:ascii="Times New Roman" w:hAnsi="Times New Roman" w:cs="Times New Roman"/>
          <w:highlight w:val="lightGray"/>
        </w:rPr>
      </w:pPr>
      <w:proofErr w:type="spellStart"/>
      <w:r>
        <w:rPr>
          <w:rFonts w:ascii="Times New Roman" w:hAnsi="Times New Roman" w:cs="Times New Roman"/>
          <w:highlight w:val="lightGray"/>
        </w:rPr>
        <w:t>Rozucor</w:t>
      </w:r>
      <w:proofErr w:type="spellEnd"/>
      <w:r w:rsidR="001B46BA" w:rsidRPr="002856DA">
        <w:rPr>
          <w:rFonts w:ascii="Times New Roman" w:hAnsi="Times New Roman" w:cs="Times New Roman"/>
          <w:highlight w:val="lightGray"/>
        </w:rPr>
        <w:t xml:space="preserve"> 20</w:t>
      </w:r>
      <w:r w:rsidR="001B46BA">
        <w:rPr>
          <w:rFonts w:ascii="Times New Roman" w:hAnsi="Times New Roman" w:cs="Times New Roman"/>
          <w:highlight w:val="lightGray"/>
        </w:rPr>
        <w:t> mg</w:t>
      </w:r>
      <w:r w:rsidR="001B46BA" w:rsidRPr="002856DA">
        <w:rPr>
          <w:rFonts w:ascii="Times New Roman" w:hAnsi="Times New Roman" w:cs="Times New Roman"/>
          <w:highlight w:val="lightGray"/>
        </w:rPr>
        <w:t xml:space="preserve"> yra šviesiai rožinės, apvalios, abipus išgaubtos, plėvele dengtos maždaug 9,6 mm skersmens tabletės, </w:t>
      </w:r>
      <w:r w:rsidR="001B46BA">
        <w:rPr>
          <w:rFonts w:ascii="Times New Roman" w:hAnsi="Times New Roman" w:cs="Times New Roman"/>
          <w:highlight w:val="lightGray"/>
        </w:rPr>
        <w:t xml:space="preserve">kurių </w:t>
      </w:r>
      <w:r w:rsidR="001B46BA" w:rsidRPr="002856DA">
        <w:rPr>
          <w:rFonts w:ascii="Times New Roman" w:hAnsi="Times New Roman" w:cs="Times New Roman"/>
          <w:highlight w:val="lightGray"/>
        </w:rPr>
        <w:t xml:space="preserve">abiejose pusėse įspausta laužimo </w:t>
      </w:r>
      <w:r w:rsidR="001B46BA" w:rsidRPr="002856DA">
        <w:rPr>
          <w:rFonts w:ascii="Times New Roman" w:hAnsi="Times New Roman" w:cs="Times New Roman"/>
          <w:highlight w:val="lightGray"/>
        </w:rPr>
        <w:lastRenderedPageBreak/>
        <w:t>vagelė, vienoje pusėje atskirianti „11“ ir „37“, kitoje „20“.</w:t>
      </w:r>
    </w:p>
    <w:p w14:paraId="6C46B323" w14:textId="77777777" w:rsidR="001B46BA" w:rsidRPr="002856DA" w:rsidRDefault="001B46BA" w:rsidP="00BF6B48">
      <w:pPr>
        <w:autoSpaceDE w:val="0"/>
        <w:autoSpaceDN w:val="0"/>
        <w:adjustRightInd w:val="0"/>
        <w:spacing w:after="0" w:line="240" w:lineRule="auto"/>
        <w:jc w:val="both"/>
        <w:rPr>
          <w:rFonts w:ascii="Times New Roman" w:hAnsi="Times New Roman" w:cs="Times New Roman"/>
        </w:rPr>
      </w:pPr>
    </w:p>
    <w:p w14:paraId="6F532C84" w14:textId="482B6690" w:rsidR="001B46BA" w:rsidRPr="002856DA" w:rsidRDefault="00FA3AB3" w:rsidP="002856DA">
      <w:pPr>
        <w:tabs>
          <w:tab w:val="left" w:pos="567"/>
        </w:tabs>
        <w:spacing w:after="0" w:line="240" w:lineRule="auto"/>
        <w:rPr>
          <w:rFonts w:ascii="Times New Roman" w:hAnsi="Times New Roman" w:cs="Times New Roman"/>
          <w:b/>
          <w:bCs/>
          <w:highlight w:val="lightGray"/>
          <w:lang w:eastAsia="lt-LT"/>
        </w:rPr>
      </w:pPr>
      <w:proofErr w:type="spellStart"/>
      <w:r>
        <w:rPr>
          <w:rFonts w:ascii="Times New Roman" w:hAnsi="Times New Roman" w:cs="Times New Roman"/>
          <w:b/>
          <w:bCs/>
          <w:highlight w:val="lightGray"/>
          <w:lang w:eastAsia="lt-LT"/>
        </w:rPr>
        <w:t>Rozucor</w:t>
      </w:r>
      <w:proofErr w:type="spellEnd"/>
      <w:r w:rsidR="001B46BA" w:rsidRPr="002856DA">
        <w:rPr>
          <w:rFonts w:ascii="Times New Roman" w:hAnsi="Times New Roman" w:cs="Times New Roman"/>
          <w:b/>
          <w:bCs/>
          <w:highlight w:val="lightGray"/>
          <w:lang w:eastAsia="lt-LT"/>
        </w:rPr>
        <w:t xml:space="preserve"> 40</w:t>
      </w:r>
      <w:r w:rsidR="001B46BA">
        <w:rPr>
          <w:rFonts w:ascii="Times New Roman" w:hAnsi="Times New Roman" w:cs="Times New Roman"/>
          <w:b/>
          <w:bCs/>
          <w:highlight w:val="lightGray"/>
          <w:lang w:eastAsia="lt-LT"/>
        </w:rPr>
        <w:t> mg</w:t>
      </w:r>
    </w:p>
    <w:p w14:paraId="64DFA5E2" w14:textId="63BF3984" w:rsidR="001B46BA" w:rsidRPr="002856DA" w:rsidRDefault="00FA3AB3" w:rsidP="002856DA">
      <w:pPr>
        <w:pStyle w:val="Paprastasistekstas"/>
        <w:jc w:val="both"/>
        <w:rPr>
          <w:rFonts w:ascii="Times New Roman" w:hAnsi="Times New Roman" w:cs="Times New Roman"/>
          <w:sz w:val="22"/>
          <w:szCs w:val="22"/>
          <w:highlight w:val="lightGray"/>
          <w:lang w:val="lt-LT"/>
        </w:rPr>
      </w:pPr>
      <w:proofErr w:type="spellStart"/>
      <w:r>
        <w:rPr>
          <w:rFonts w:ascii="Times New Roman" w:hAnsi="Times New Roman" w:cs="Times New Roman"/>
          <w:sz w:val="22"/>
          <w:szCs w:val="22"/>
          <w:highlight w:val="lightGray"/>
          <w:lang w:val="lt-LT"/>
        </w:rPr>
        <w:t>Rozucor</w:t>
      </w:r>
      <w:proofErr w:type="spellEnd"/>
      <w:r w:rsidR="001B46BA" w:rsidRPr="00FA3AB3">
        <w:rPr>
          <w:rFonts w:ascii="Times New Roman" w:hAnsi="Times New Roman" w:cs="Times New Roman"/>
          <w:sz w:val="22"/>
          <w:szCs w:val="22"/>
          <w:highlight w:val="lightGray"/>
          <w:lang w:val="lt-LT"/>
        </w:rPr>
        <w:t xml:space="preserve"> 40</w:t>
      </w:r>
      <w:r w:rsidR="001B46BA" w:rsidRPr="00E62245">
        <w:rPr>
          <w:rFonts w:ascii="Times New Roman" w:hAnsi="Times New Roman" w:cs="Times New Roman"/>
          <w:sz w:val="22"/>
          <w:szCs w:val="22"/>
          <w:highlight w:val="lightGray"/>
          <w:lang w:val="lt-LT"/>
        </w:rPr>
        <w:t> </w:t>
      </w:r>
      <w:r w:rsidR="001B46BA" w:rsidRPr="00FA3AB3">
        <w:rPr>
          <w:rFonts w:ascii="Times New Roman" w:hAnsi="Times New Roman" w:cs="Times New Roman"/>
          <w:sz w:val="22"/>
          <w:szCs w:val="22"/>
          <w:highlight w:val="lightGray"/>
          <w:lang w:val="lt-LT"/>
        </w:rPr>
        <w:t>mg yra š</w:t>
      </w:r>
      <w:r w:rsidR="001B46BA" w:rsidRPr="00E56675">
        <w:rPr>
          <w:rFonts w:ascii="Times New Roman" w:hAnsi="Times New Roman" w:cs="Times New Roman"/>
          <w:sz w:val="22"/>
          <w:szCs w:val="22"/>
          <w:highlight w:val="lightGray"/>
          <w:lang w:val="lt-LT"/>
        </w:rPr>
        <w:t>viesiai rožinės, ovalios, maždaug 12,4 x 6,5 mm, abipus išgaubtos</w:t>
      </w:r>
      <w:r w:rsidR="001B46BA" w:rsidRPr="002856DA">
        <w:rPr>
          <w:rFonts w:ascii="Times New Roman" w:hAnsi="Times New Roman" w:cs="Times New Roman"/>
          <w:sz w:val="22"/>
          <w:szCs w:val="22"/>
          <w:highlight w:val="lightGray"/>
          <w:lang w:val="lt-LT"/>
        </w:rPr>
        <w:t xml:space="preserve"> plėvele dengtos tabletės nuožulniais kraštais, </w:t>
      </w:r>
      <w:r w:rsidR="001B46BA">
        <w:rPr>
          <w:rFonts w:ascii="Times New Roman" w:hAnsi="Times New Roman" w:cs="Times New Roman"/>
          <w:sz w:val="22"/>
          <w:szCs w:val="22"/>
          <w:highlight w:val="lightGray"/>
          <w:lang w:val="lt-LT"/>
        </w:rPr>
        <w:t xml:space="preserve">kurių </w:t>
      </w:r>
      <w:r w:rsidR="001B46BA" w:rsidRPr="002856DA">
        <w:rPr>
          <w:rFonts w:ascii="Times New Roman" w:hAnsi="Times New Roman" w:cs="Times New Roman"/>
          <w:sz w:val="22"/>
          <w:szCs w:val="22"/>
          <w:highlight w:val="lightGray"/>
          <w:lang w:val="lt-LT"/>
        </w:rPr>
        <w:t>abiejose pusėse įspausta laužimo vagelė.</w:t>
      </w:r>
    </w:p>
    <w:p w14:paraId="72EBB886" w14:textId="77777777" w:rsidR="001B46BA" w:rsidRPr="002856DA" w:rsidRDefault="001B46BA" w:rsidP="00BF6B48">
      <w:pPr>
        <w:autoSpaceDE w:val="0"/>
        <w:autoSpaceDN w:val="0"/>
        <w:adjustRightInd w:val="0"/>
        <w:spacing w:after="0" w:line="240" w:lineRule="auto"/>
        <w:jc w:val="both"/>
        <w:rPr>
          <w:rFonts w:ascii="Times New Roman" w:eastAsia="SimSun" w:hAnsi="Times New Roman"/>
          <w:highlight w:val="lightGray"/>
        </w:rPr>
      </w:pPr>
    </w:p>
    <w:p w14:paraId="5812DC52" w14:textId="3A0E688D" w:rsidR="001B46BA" w:rsidRDefault="00FA3AB3" w:rsidP="002856DA">
      <w:pPr>
        <w:tabs>
          <w:tab w:val="left" w:pos="567"/>
        </w:tabs>
        <w:spacing w:after="0" w:line="240" w:lineRule="auto"/>
        <w:rPr>
          <w:rFonts w:ascii="Times New Roman" w:hAnsi="Times New Roman" w:cs="Times New Roman"/>
          <w:lang w:eastAsia="lt-LT"/>
        </w:rPr>
      </w:pPr>
      <w:proofErr w:type="spellStart"/>
      <w:r>
        <w:rPr>
          <w:rFonts w:ascii="Times New Roman" w:hAnsi="Times New Roman" w:cs="Times New Roman"/>
          <w:lang w:eastAsia="lt-LT"/>
        </w:rPr>
        <w:t>Rozucor</w:t>
      </w:r>
      <w:proofErr w:type="spellEnd"/>
      <w:r w:rsidR="001B46BA" w:rsidRPr="002856DA">
        <w:rPr>
          <w:rFonts w:ascii="Times New Roman" w:hAnsi="Times New Roman" w:cs="Times New Roman"/>
          <w:lang w:eastAsia="lt-LT"/>
        </w:rPr>
        <w:t xml:space="preserve"> </w:t>
      </w:r>
      <w:r w:rsidR="001B46BA">
        <w:rPr>
          <w:rFonts w:ascii="Times New Roman" w:hAnsi="Times New Roman" w:cs="Times New Roman"/>
          <w:lang w:eastAsia="lt-LT"/>
        </w:rPr>
        <w:t>tiekiamas toliau išvardytomis pakuotėmis.</w:t>
      </w:r>
    </w:p>
    <w:p w14:paraId="669B2881" w14:textId="77777777" w:rsidR="001B46BA" w:rsidRPr="002856DA" w:rsidRDefault="001B46BA" w:rsidP="009D7897">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OPA/aliuminio/PVC-aliuminio lizdinė plokštelė</w:t>
      </w:r>
      <w:r>
        <w:rPr>
          <w:rFonts w:ascii="Times New Roman" w:hAnsi="Times New Roman" w:cs="Times New Roman"/>
          <w:lang w:eastAsia="lt-LT"/>
        </w:rPr>
        <w:t>:</w:t>
      </w:r>
    </w:p>
    <w:p w14:paraId="696DBA39" w14:textId="77777777" w:rsidR="001B46BA" w:rsidRPr="002856DA" w:rsidRDefault="001B46BA" w:rsidP="009D7897">
      <w:pPr>
        <w:tabs>
          <w:tab w:val="left" w:pos="567"/>
        </w:tabs>
        <w:spacing w:after="0" w:line="240" w:lineRule="auto"/>
        <w:rPr>
          <w:rFonts w:ascii="Times New Roman" w:hAnsi="Times New Roman" w:cs="Times New Roman"/>
          <w:lang w:eastAsia="lt-LT"/>
        </w:rPr>
      </w:pPr>
      <w:r>
        <w:rPr>
          <w:rFonts w:ascii="Times New Roman" w:hAnsi="Times New Roman" w:cs="Times New Roman"/>
          <w:lang w:eastAsia="lt-LT"/>
        </w:rPr>
        <w:t xml:space="preserve">dėžutėje yra </w:t>
      </w:r>
      <w:r w:rsidRPr="002856DA">
        <w:rPr>
          <w:rFonts w:ascii="Times New Roman" w:hAnsi="Times New Roman" w:cs="Times New Roman"/>
          <w:lang w:eastAsia="lt-LT"/>
        </w:rPr>
        <w:t>7, 14, 15, 20, 28, 30, 42, 50, 56, 60, 84, 90, 98,100 ir 200 tablečių</w:t>
      </w:r>
      <w:r>
        <w:rPr>
          <w:rFonts w:ascii="Times New Roman" w:hAnsi="Times New Roman" w:cs="Times New Roman"/>
          <w:lang w:eastAsia="lt-LT"/>
        </w:rPr>
        <w:t>.</w:t>
      </w:r>
    </w:p>
    <w:p w14:paraId="318E02FC" w14:textId="77777777" w:rsidR="001B46BA" w:rsidRPr="002856DA" w:rsidRDefault="001B46BA" w:rsidP="009D7897">
      <w:pPr>
        <w:tabs>
          <w:tab w:val="left" w:pos="567"/>
        </w:tabs>
        <w:spacing w:after="0" w:line="240" w:lineRule="auto"/>
        <w:rPr>
          <w:rFonts w:ascii="Times New Roman" w:hAnsi="Times New Roman" w:cs="Times New Roman"/>
          <w:lang w:eastAsia="lt-LT"/>
        </w:rPr>
      </w:pPr>
    </w:p>
    <w:p w14:paraId="30155510" w14:textId="50CF9959" w:rsidR="001B46BA" w:rsidRPr="002856DA" w:rsidRDefault="001B46BA" w:rsidP="009D7897">
      <w:pPr>
        <w:tabs>
          <w:tab w:val="left" w:pos="567"/>
        </w:tabs>
        <w:spacing w:after="0" w:line="240" w:lineRule="auto"/>
        <w:rPr>
          <w:rFonts w:ascii="Times New Roman" w:hAnsi="Times New Roman" w:cs="Times New Roman"/>
          <w:lang w:eastAsia="lt-LT"/>
        </w:rPr>
      </w:pPr>
      <w:r>
        <w:rPr>
          <w:rFonts w:ascii="Times New Roman" w:hAnsi="Times New Roman" w:cs="Times New Roman"/>
          <w:lang w:eastAsia="lt-LT"/>
        </w:rPr>
        <w:t>DTPE</w:t>
      </w:r>
      <w:r w:rsidRPr="002856DA">
        <w:rPr>
          <w:rFonts w:ascii="Times New Roman" w:hAnsi="Times New Roman" w:cs="Times New Roman"/>
          <w:lang w:eastAsia="lt-LT"/>
        </w:rPr>
        <w:t xml:space="preserve"> buteliukas </w:t>
      </w:r>
      <w:r w:rsidRPr="002856DA">
        <w:rPr>
          <w:rFonts w:ascii="Times New Roman" w:hAnsi="Times New Roman" w:cs="Times New Roman"/>
          <w:highlight w:val="lightGray"/>
          <w:lang w:eastAsia="lt-LT"/>
        </w:rPr>
        <w:t>su kakleliu ir vaikų sunkiai atidaromu uždoriu ir/</w:t>
      </w:r>
      <w:r w:rsidRPr="002856DA">
        <w:rPr>
          <w:rFonts w:ascii="Times New Roman" w:hAnsi="Times New Roman" w:cs="Times New Roman"/>
          <w:lang w:eastAsia="lt-LT"/>
        </w:rPr>
        <w:t xml:space="preserve"> su pirmąjį atidarymą rodančiu minkštu uždoriu. Buteliuke yra 30, 90 ar 500 </w:t>
      </w:r>
      <w:r w:rsidRPr="002856DA">
        <w:rPr>
          <w:rFonts w:ascii="Times New Roman" w:hAnsi="Times New Roman" w:cs="Times New Roman"/>
        </w:rPr>
        <w:t>(</w:t>
      </w:r>
      <w:r>
        <w:rPr>
          <w:rFonts w:ascii="Times New Roman" w:hAnsi="Times New Roman" w:cs="Times New Roman"/>
        </w:rPr>
        <w:t>gydymo įstaigoms</w:t>
      </w:r>
      <w:r w:rsidR="00FA3AB3">
        <w:rPr>
          <w:rFonts w:ascii="Times New Roman" w:hAnsi="Times New Roman" w:cs="Times New Roman"/>
        </w:rPr>
        <w:t xml:space="preserve"> </w:t>
      </w:r>
      <w:r w:rsidRPr="002856DA">
        <w:rPr>
          <w:rFonts w:ascii="Times New Roman" w:hAnsi="Times New Roman" w:cs="Times New Roman"/>
        </w:rPr>
        <w:t>skirta pakuotė, naudojama daugiau kaip vienam pacientui)</w:t>
      </w:r>
      <w:r w:rsidRPr="002856DA">
        <w:rPr>
          <w:rFonts w:ascii="Times New Roman" w:hAnsi="Times New Roman" w:cs="Times New Roman"/>
          <w:lang w:eastAsia="lt-LT"/>
        </w:rPr>
        <w:t xml:space="preserve"> tablečių</w:t>
      </w:r>
      <w:r>
        <w:rPr>
          <w:rFonts w:ascii="Times New Roman" w:hAnsi="Times New Roman" w:cs="Times New Roman"/>
          <w:lang w:eastAsia="lt-LT"/>
        </w:rPr>
        <w:t>.</w:t>
      </w:r>
    </w:p>
    <w:p w14:paraId="3D6D26A5" w14:textId="77777777" w:rsidR="001B46BA" w:rsidRDefault="001B46BA" w:rsidP="009D7897">
      <w:pPr>
        <w:tabs>
          <w:tab w:val="left" w:pos="567"/>
        </w:tabs>
        <w:spacing w:after="0" w:line="240" w:lineRule="auto"/>
        <w:rPr>
          <w:rFonts w:ascii="Times New Roman" w:hAnsi="Times New Roman" w:cs="Times New Roman"/>
          <w:lang w:eastAsia="lt-LT"/>
        </w:rPr>
      </w:pPr>
    </w:p>
    <w:p w14:paraId="1F706DFF" w14:textId="77777777" w:rsidR="001B46BA" w:rsidRPr="002856DA" w:rsidRDefault="001B46BA" w:rsidP="009D7897">
      <w:pPr>
        <w:tabs>
          <w:tab w:val="left" w:pos="567"/>
        </w:tabs>
        <w:spacing w:after="0" w:line="240" w:lineRule="auto"/>
        <w:rPr>
          <w:rFonts w:ascii="Times New Roman" w:hAnsi="Times New Roman" w:cs="Times New Roman"/>
          <w:lang w:eastAsia="lt-LT"/>
        </w:rPr>
      </w:pPr>
      <w:r w:rsidRPr="002856DA">
        <w:rPr>
          <w:rFonts w:ascii="Times New Roman" w:hAnsi="Times New Roman" w:cs="Times New Roman"/>
          <w:lang w:eastAsia="lt-LT"/>
        </w:rPr>
        <w:t>Gali būti tiekiamos ne visų dydžių pakuotės.</w:t>
      </w:r>
    </w:p>
    <w:p w14:paraId="37389240" w14:textId="77777777" w:rsidR="001B46BA" w:rsidRPr="002856DA" w:rsidRDefault="001B46BA" w:rsidP="002E1AD9">
      <w:pPr>
        <w:tabs>
          <w:tab w:val="left" w:pos="567"/>
        </w:tabs>
        <w:spacing w:after="0" w:line="240" w:lineRule="auto"/>
        <w:rPr>
          <w:rFonts w:ascii="Times New Roman" w:hAnsi="Times New Roman" w:cs="Times New Roman"/>
        </w:rPr>
      </w:pPr>
    </w:p>
    <w:p w14:paraId="104F6716" w14:textId="77777777" w:rsidR="001B46BA" w:rsidRPr="002856DA" w:rsidRDefault="001B46BA" w:rsidP="002E1AD9">
      <w:pPr>
        <w:spacing w:after="0" w:line="240" w:lineRule="auto"/>
        <w:rPr>
          <w:rFonts w:ascii="Times New Roman" w:hAnsi="Times New Roman" w:cs="Times New Roman"/>
          <w:b/>
          <w:bCs/>
        </w:rPr>
      </w:pPr>
      <w:r w:rsidRPr="002856DA">
        <w:rPr>
          <w:rFonts w:ascii="Times New Roman" w:hAnsi="Times New Roman" w:cs="Times New Roman"/>
          <w:b/>
          <w:bCs/>
        </w:rPr>
        <w:t xml:space="preserve">Rinkodaros teisės turėtojas </w:t>
      </w:r>
      <w:r>
        <w:rPr>
          <w:rFonts w:ascii="Times New Roman" w:hAnsi="Times New Roman" w:cs="Times New Roman"/>
          <w:b/>
          <w:bCs/>
        </w:rPr>
        <w:t>ir gamintojas</w:t>
      </w:r>
    </w:p>
    <w:p w14:paraId="5132758E" w14:textId="77777777" w:rsidR="001B46BA" w:rsidRDefault="001B46BA" w:rsidP="002E1AD9">
      <w:pPr>
        <w:pStyle w:val="BTEMEASMCA"/>
        <w:rPr>
          <w:rFonts w:ascii="Times New Roman" w:hAnsi="Times New Roman"/>
        </w:rPr>
      </w:pPr>
    </w:p>
    <w:p w14:paraId="17D4BC21" w14:textId="77777777" w:rsidR="001B46BA" w:rsidRPr="00FA3AB3" w:rsidRDefault="001B46BA" w:rsidP="002E1AD9">
      <w:pPr>
        <w:pStyle w:val="BTEMEASMCA"/>
        <w:rPr>
          <w:rFonts w:ascii="Times New Roman" w:hAnsi="Times New Roman"/>
          <w:i/>
          <w:iCs/>
        </w:rPr>
      </w:pPr>
      <w:r w:rsidRPr="00FA3AB3">
        <w:rPr>
          <w:rFonts w:ascii="Times New Roman" w:hAnsi="Times New Roman"/>
          <w:i/>
          <w:iCs/>
        </w:rPr>
        <w:t>Rinkodaros teisės turėtojas</w:t>
      </w:r>
    </w:p>
    <w:p w14:paraId="5741F4E9" w14:textId="77777777" w:rsidR="001B46BA" w:rsidRPr="002856DA" w:rsidRDefault="001B46BA" w:rsidP="002E1AD9">
      <w:pPr>
        <w:pStyle w:val="BTEMEASMCA"/>
        <w:rPr>
          <w:rFonts w:ascii="Times New Roman" w:hAnsi="Times New Roman"/>
          <w:b/>
          <w:bCs/>
        </w:rPr>
      </w:pPr>
      <w:proofErr w:type="spellStart"/>
      <w:r w:rsidRPr="002856DA">
        <w:rPr>
          <w:rFonts w:ascii="Times New Roman" w:hAnsi="Times New Roman"/>
        </w:rPr>
        <w:t>Torrent</w:t>
      </w:r>
      <w:proofErr w:type="spellEnd"/>
      <w:r w:rsidRPr="002856DA">
        <w:rPr>
          <w:rFonts w:ascii="Times New Roman" w:hAnsi="Times New Roman"/>
        </w:rPr>
        <w:t xml:space="preserve"> </w:t>
      </w:r>
      <w:proofErr w:type="spellStart"/>
      <w:r w:rsidRPr="002856DA">
        <w:rPr>
          <w:rFonts w:ascii="Times New Roman" w:hAnsi="Times New Roman"/>
        </w:rPr>
        <w:t>Pharma</w:t>
      </w:r>
      <w:proofErr w:type="spellEnd"/>
      <w:r w:rsidRPr="002856DA">
        <w:rPr>
          <w:rFonts w:ascii="Times New Roman" w:hAnsi="Times New Roman"/>
        </w:rPr>
        <w:t xml:space="preserve"> </w:t>
      </w:r>
      <w:proofErr w:type="spellStart"/>
      <w:r w:rsidRPr="002856DA">
        <w:rPr>
          <w:rFonts w:ascii="Times New Roman" w:hAnsi="Times New Roman"/>
        </w:rPr>
        <w:t>GmbH</w:t>
      </w:r>
      <w:proofErr w:type="spellEnd"/>
    </w:p>
    <w:p w14:paraId="185D6DF5" w14:textId="77777777" w:rsidR="001B46BA" w:rsidRPr="002856DA" w:rsidRDefault="001B46BA" w:rsidP="002E1AD9">
      <w:pPr>
        <w:pStyle w:val="BTEMEASMCA"/>
        <w:rPr>
          <w:rFonts w:ascii="Times New Roman" w:hAnsi="Times New Roman"/>
        </w:rPr>
      </w:pPr>
      <w:proofErr w:type="spellStart"/>
      <w:r w:rsidRPr="002856DA">
        <w:rPr>
          <w:rFonts w:ascii="Times New Roman" w:hAnsi="Times New Roman"/>
        </w:rPr>
        <w:t>Südwestpark</w:t>
      </w:r>
      <w:proofErr w:type="spellEnd"/>
      <w:r w:rsidRPr="002856DA">
        <w:rPr>
          <w:rFonts w:ascii="Times New Roman" w:hAnsi="Times New Roman"/>
        </w:rPr>
        <w:t xml:space="preserve"> 50</w:t>
      </w:r>
    </w:p>
    <w:p w14:paraId="53500547" w14:textId="77777777" w:rsidR="001B46BA" w:rsidRPr="002856DA" w:rsidRDefault="001B46BA" w:rsidP="002E1AD9">
      <w:pPr>
        <w:pStyle w:val="BTEMEASMCA"/>
        <w:rPr>
          <w:rFonts w:ascii="Times New Roman" w:hAnsi="Times New Roman"/>
        </w:rPr>
      </w:pPr>
      <w:r w:rsidRPr="002856DA">
        <w:rPr>
          <w:rFonts w:ascii="Times New Roman" w:hAnsi="Times New Roman"/>
        </w:rPr>
        <w:t xml:space="preserve">90449 </w:t>
      </w:r>
      <w:proofErr w:type="spellStart"/>
      <w:r w:rsidRPr="002856DA">
        <w:rPr>
          <w:rFonts w:ascii="Times New Roman" w:hAnsi="Times New Roman"/>
        </w:rPr>
        <w:t>Nürnberg</w:t>
      </w:r>
      <w:proofErr w:type="spellEnd"/>
    </w:p>
    <w:p w14:paraId="3FE75440" w14:textId="77777777" w:rsidR="001B46BA" w:rsidRPr="002856DA" w:rsidRDefault="001B46BA" w:rsidP="002E1AD9">
      <w:pPr>
        <w:pStyle w:val="BTEMEASMCA"/>
        <w:rPr>
          <w:rFonts w:ascii="Times New Roman" w:hAnsi="Times New Roman"/>
        </w:rPr>
      </w:pPr>
      <w:r w:rsidRPr="002856DA">
        <w:rPr>
          <w:rFonts w:ascii="Times New Roman" w:hAnsi="Times New Roman"/>
        </w:rPr>
        <w:t>Vokietija</w:t>
      </w:r>
    </w:p>
    <w:p w14:paraId="289804D3" w14:textId="77777777" w:rsidR="001B46BA" w:rsidRPr="002856DA" w:rsidRDefault="001B46BA" w:rsidP="002E1AD9">
      <w:pPr>
        <w:spacing w:after="0" w:line="240" w:lineRule="auto"/>
        <w:rPr>
          <w:rFonts w:ascii="Times New Roman" w:hAnsi="Times New Roman" w:cs="Times New Roman"/>
          <w:i/>
          <w:iCs/>
        </w:rPr>
      </w:pPr>
    </w:p>
    <w:p w14:paraId="6AFDE9DE" w14:textId="77777777" w:rsidR="001B46BA" w:rsidRPr="00FA3AB3" w:rsidRDefault="001B46BA" w:rsidP="002E1AD9">
      <w:pPr>
        <w:spacing w:after="0" w:line="240" w:lineRule="auto"/>
        <w:rPr>
          <w:rFonts w:ascii="Times New Roman" w:hAnsi="Times New Roman" w:cs="Times New Roman"/>
          <w:i/>
          <w:iCs/>
        </w:rPr>
      </w:pPr>
      <w:r w:rsidRPr="00FA3AB3">
        <w:rPr>
          <w:rFonts w:ascii="Times New Roman" w:hAnsi="Times New Roman" w:cs="Times New Roman"/>
          <w:i/>
          <w:iCs/>
        </w:rPr>
        <w:t>Gamintojas</w:t>
      </w:r>
    </w:p>
    <w:p w14:paraId="2A01D3F9" w14:textId="77777777" w:rsidR="001B46BA" w:rsidRPr="002856DA" w:rsidRDefault="001B46BA" w:rsidP="002E1AD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Heumann</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Pharma</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GmbH&amp;Co</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Generica</w:t>
      </w:r>
      <w:proofErr w:type="spellEnd"/>
      <w:r w:rsidRPr="002856DA">
        <w:rPr>
          <w:rFonts w:ascii="Times New Roman" w:hAnsi="Times New Roman" w:cs="Times New Roman"/>
        </w:rPr>
        <w:t xml:space="preserve"> KG</w:t>
      </w:r>
    </w:p>
    <w:p w14:paraId="232DC7B5" w14:textId="77777777" w:rsidR="001B46BA" w:rsidRPr="002856DA" w:rsidRDefault="001B46BA" w:rsidP="002E1AD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Südwestpark</w:t>
      </w:r>
      <w:proofErr w:type="spellEnd"/>
      <w:r w:rsidRPr="002856DA">
        <w:rPr>
          <w:rFonts w:ascii="Times New Roman" w:hAnsi="Times New Roman" w:cs="Times New Roman"/>
        </w:rPr>
        <w:t xml:space="preserve"> 50</w:t>
      </w:r>
    </w:p>
    <w:p w14:paraId="2E5332D6"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90449 </w:t>
      </w:r>
      <w:proofErr w:type="spellStart"/>
      <w:r w:rsidRPr="002856DA">
        <w:rPr>
          <w:rFonts w:ascii="Times New Roman" w:hAnsi="Times New Roman" w:cs="Times New Roman"/>
        </w:rPr>
        <w:t>Nürnberg</w:t>
      </w:r>
      <w:proofErr w:type="spellEnd"/>
    </w:p>
    <w:p w14:paraId="48D20B8A"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Vokietija</w:t>
      </w:r>
    </w:p>
    <w:p w14:paraId="3D119822" w14:textId="77777777" w:rsidR="001B46BA" w:rsidRPr="002856DA" w:rsidRDefault="001B46BA" w:rsidP="002E1AD9">
      <w:pPr>
        <w:tabs>
          <w:tab w:val="left" w:pos="567"/>
        </w:tabs>
        <w:spacing w:after="0" w:line="240" w:lineRule="auto"/>
        <w:rPr>
          <w:rFonts w:ascii="Times New Roman" w:hAnsi="Times New Roman" w:cs="Times New Roman"/>
        </w:rPr>
      </w:pPr>
    </w:p>
    <w:p w14:paraId="67061283"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arba</w:t>
      </w:r>
    </w:p>
    <w:p w14:paraId="6F011456" w14:textId="77777777" w:rsidR="001B46BA" w:rsidRPr="002856DA" w:rsidRDefault="001B46BA" w:rsidP="002E1AD9">
      <w:pPr>
        <w:tabs>
          <w:tab w:val="left" w:pos="567"/>
        </w:tabs>
        <w:spacing w:after="0" w:line="240" w:lineRule="auto"/>
        <w:rPr>
          <w:rFonts w:ascii="Times New Roman" w:hAnsi="Times New Roman" w:cs="Times New Roman"/>
        </w:rPr>
      </w:pPr>
    </w:p>
    <w:p w14:paraId="177624E6" w14:textId="77777777" w:rsidR="001B46BA" w:rsidRPr="002856DA" w:rsidRDefault="001B46BA" w:rsidP="002E1AD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Torrent</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Pharma</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GmbH</w:t>
      </w:r>
      <w:proofErr w:type="spellEnd"/>
      <w:r w:rsidRPr="002856DA">
        <w:rPr>
          <w:rFonts w:ascii="Times New Roman" w:hAnsi="Times New Roman" w:cs="Times New Roman"/>
        </w:rPr>
        <w:t xml:space="preserve"> </w:t>
      </w:r>
    </w:p>
    <w:p w14:paraId="2A72568F" w14:textId="77777777" w:rsidR="001B46BA" w:rsidRPr="002856DA" w:rsidRDefault="001B46BA" w:rsidP="002E1AD9">
      <w:pPr>
        <w:tabs>
          <w:tab w:val="left" w:pos="567"/>
        </w:tabs>
        <w:spacing w:after="0" w:line="240" w:lineRule="auto"/>
        <w:rPr>
          <w:rFonts w:ascii="Times New Roman" w:hAnsi="Times New Roman" w:cs="Times New Roman"/>
        </w:rPr>
      </w:pPr>
      <w:proofErr w:type="spellStart"/>
      <w:r w:rsidRPr="002856DA">
        <w:rPr>
          <w:rFonts w:ascii="Times New Roman" w:hAnsi="Times New Roman" w:cs="Times New Roman"/>
        </w:rPr>
        <w:t>Südwestpark</w:t>
      </w:r>
      <w:proofErr w:type="spellEnd"/>
      <w:r w:rsidRPr="002856DA">
        <w:rPr>
          <w:rFonts w:ascii="Times New Roman" w:hAnsi="Times New Roman" w:cs="Times New Roman"/>
        </w:rPr>
        <w:t xml:space="preserve"> 50</w:t>
      </w:r>
    </w:p>
    <w:p w14:paraId="7F6F7EF7"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 xml:space="preserve">90449 </w:t>
      </w:r>
      <w:proofErr w:type="spellStart"/>
      <w:r w:rsidRPr="002856DA">
        <w:rPr>
          <w:rFonts w:ascii="Times New Roman" w:hAnsi="Times New Roman" w:cs="Times New Roman"/>
        </w:rPr>
        <w:t>Nürnberg</w:t>
      </w:r>
      <w:proofErr w:type="spellEnd"/>
      <w:r w:rsidRPr="002856DA">
        <w:rPr>
          <w:rFonts w:ascii="Times New Roman" w:hAnsi="Times New Roman" w:cs="Times New Roman"/>
        </w:rPr>
        <w:t xml:space="preserve"> </w:t>
      </w:r>
    </w:p>
    <w:p w14:paraId="7366D3D2" w14:textId="77777777" w:rsidR="001B46BA" w:rsidRPr="002856DA" w:rsidRDefault="001B46BA" w:rsidP="002E1AD9">
      <w:pPr>
        <w:tabs>
          <w:tab w:val="left" w:pos="567"/>
        </w:tabs>
        <w:spacing w:after="0" w:line="240" w:lineRule="auto"/>
        <w:rPr>
          <w:rFonts w:ascii="Times New Roman" w:hAnsi="Times New Roman" w:cs="Times New Roman"/>
        </w:rPr>
      </w:pPr>
      <w:r w:rsidRPr="002856DA">
        <w:rPr>
          <w:rFonts w:ascii="Times New Roman" w:hAnsi="Times New Roman" w:cs="Times New Roman"/>
        </w:rPr>
        <w:t>Vokietija</w:t>
      </w:r>
    </w:p>
    <w:p w14:paraId="4AD91680" w14:textId="77777777" w:rsidR="001B46BA" w:rsidRPr="002856DA" w:rsidRDefault="001B46BA" w:rsidP="002E1AD9">
      <w:pPr>
        <w:tabs>
          <w:tab w:val="left" w:pos="567"/>
        </w:tabs>
        <w:spacing w:after="0" w:line="240" w:lineRule="auto"/>
        <w:rPr>
          <w:rFonts w:ascii="Times New Roman" w:hAnsi="Times New Roman" w:cs="Times New Roman"/>
        </w:rPr>
      </w:pPr>
    </w:p>
    <w:p w14:paraId="0541060B" w14:textId="77777777" w:rsidR="001B46BA" w:rsidRDefault="001B46BA" w:rsidP="002E1AD9">
      <w:pPr>
        <w:spacing w:after="0" w:line="240" w:lineRule="auto"/>
        <w:rPr>
          <w:rFonts w:ascii="Times New Roman" w:hAnsi="Times New Roman" w:cs="Times New Roman"/>
        </w:rPr>
      </w:pPr>
      <w:r w:rsidRPr="002856DA">
        <w:rPr>
          <w:rFonts w:ascii="Times New Roman" w:hAnsi="Times New Roman" w:cs="Times New Roman"/>
        </w:rPr>
        <w:t>Jeigu apie šį vaistą norite sužinoti daugiau, kreipkitės į vietinį rinkodaros teisės turėtojo atstovą.</w:t>
      </w:r>
    </w:p>
    <w:p w14:paraId="2A9189CC" w14:textId="77777777" w:rsidR="001B46BA" w:rsidRPr="002856DA" w:rsidRDefault="001B46BA" w:rsidP="002E1AD9">
      <w:pPr>
        <w:spacing w:after="0" w:line="240" w:lineRule="auto"/>
        <w:rPr>
          <w:rFonts w:ascii="Times New Roman" w:hAnsi="Times New Roman" w:cs="Times New Roman"/>
        </w:rPr>
      </w:pPr>
    </w:p>
    <w:tbl>
      <w:tblPr>
        <w:tblW w:w="4680" w:type="dxa"/>
        <w:tblLayout w:type="fixed"/>
        <w:tblLook w:val="00A0" w:firstRow="1" w:lastRow="0" w:firstColumn="1" w:lastColumn="0" w:noHBand="0" w:noVBand="0"/>
      </w:tblPr>
      <w:tblGrid>
        <w:gridCol w:w="4680"/>
      </w:tblGrid>
      <w:tr w:rsidR="001B46BA" w:rsidRPr="00EB58FF" w14:paraId="373635FF" w14:textId="77777777">
        <w:tc>
          <w:tcPr>
            <w:tcW w:w="4680" w:type="dxa"/>
          </w:tcPr>
          <w:p w14:paraId="2C601A9F" w14:textId="77777777" w:rsidR="001B46BA" w:rsidRPr="00EB58FF" w:rsidRDefault="001B46BA" w:rsidP="002E1AD9">
            <w:pPr>
              <w:spacing w:after="0" w:line="240" w:lineRule="auto"/>
              <w:rPr>
                <w:rStyle w:val="Grietas"/>
                <w:b w:val="0"/>
                <w:bCs w:val="0"/>
                <w:lang w:eastAsia="zh-CN"/>
              </w:rPr>
            </w:pPr>
            <w:proofErr w:type="spellStart"/>
            <w:r w:rsidRPr="00EB58FF">
              <w:rPr>
                <w:rStyle w:val="Grietas"/>
                <w:b w:val="0"/>
                <w:bCs w:val="0"/>
              </w:rPr>
              <w:t>Torrent</w:t>
            </w:r>
            <w:proofErr w:type="spellEnd"/>
            <w:r w:rsidRPr="00EB58FF">
              <w:rPr>
                <w:rStyle w:val="Grietas"/>
                <w:b w:val="0"/>
                <w:bCs w:val="0"/>
              </w:rPr>
              <w:t xml:space="preserve"> </w:t>
            </w:r>
            <w:proofErr w:type="spellStart"/>
            <w:r w:rsidRPr="00EB58FF">
              <w:rPr>
                <w:rStyle w:val="Grietas"/>
                <w:b w:val="0"/>
                <w:bCs w:val="0"/>
              </w:rPr>
              <w:t>Pharma</w:t>
            </w:r>
            <w:proofErr w:type="spellEnd"/>
            <w:r w:rsidRPr="00EB58FF">
              <w:rPr>
                <w:rStyle w:val="Grietas"/>
                <w:b w:val="0"/>
                <w:bCs w:val="0"/>
              </w:rPr>
              <w:t xml:space="preserve"> </w:t>
            </w:r>
            <w:proofErr w:type="spellStart"/>
            <w:r w:rsidRPr="00EB58FF">
              <w:rPr>
                <w:rStyle w:val="Grietas"/>
                <w:b w:val="0"/>
                <w:bCs w:val="0"/>
              </w:rPr>
              <w:t>GmbH</w:t>
            </w:r>
            <w:proofErr w:type="spellEnd"/>
          </w:p>
          <w:p w14:paraId="7DEA127C" w14:textId="77777777" w:rsidR="001B46BA" w:rsidRPr="00EB58FF" w:rsidRDefault="001B46BA" w:rsidP="002E1AD9">
            <w:pPr>
              <w:spacing w:after="0" w:line="240" w:lineRule="auto"/>
              <w:rPr>
                <w:rFonts w:ascii="Times New Roman" w:hAnsi="Times New Roman" w:cs="Times New Roman"/>
                <w:b/>
                <w:bCs/>
              </w:rPr>
            </w:pPr>
            <w:r w:rsidRPr="00EB58FF">
              <w:rPr>
                <w:rStyle w:val="Grietas"/>
                <w:b w:val="0"/>
                <w:bCs w:val="0"/>
              </w:rPr>
              <w:t>Tel. +370 610 31750</w:t>
            </w:r>
          </w:p>
          <w:p w14:paraId="17D41F41" w14:textId="77777777" w:rsidR="001B46BA" w:rsidRPr="00EB58FF" w:rsidRDefault="001B46BA" w:rsidP="002E1AD9">
            <w:pPr>
              <w:spacing w:after="0" w:line="240" w:lineRule="auto"/>
              <w:rPr>
                <w:rStyle w:val="Grietas"/>
              </w:rPr>
            </w:pPr>
            <w:r w:rsidRPr="00EB58FF">
              <w:rPr>
                <w:rStyle w:val="Grietas"/>
                <w:b w:val="0"/>
                <w:bCs w:val="0"/>
              </w:rPr>
              <w:t>El. paštas:</w:t>
            </w:r>
            <w:hyperlink r:id="rId12" w:tooltip="mailto:torrentlithuania@torrentpharma.comCTRL + Click to follow link" w:history="1">
              <w:r w:rsidRPr="00EB58FF">
                <w:rPr>
                  <w:rStyle w:val="Hipersaitas"/>
                  <w:rFonts w:ascii="Times New Roman" w:hAnsi="Times New Roman" w:cs="Times New Roman"/>
                </w:rPr>
                <w:t>torrentlithuania@torrentpharma.com</w:t>
              </w:r>
            </w:hyperlink>
          </w:p>
          <w:p w14:paraId="3FBFABFF" w14:textId="77777777" w:rsidR="001B46BA" w:rsidRPr="00EB58FF" w:rsidRDefault="001B46BA" w:rsidP="002E1AD9">
            <w:pPr>
              <w:tabs>
                <w:tab w:val="left" w:pos="-720"/>
              </w:tabs>
              <w:suppressAutoHyphens/>
              <w:spacing w:after="0" w:line="240" w:lineRule="auto"/>
              <w:rPr>
                <w:rFonts w:ascii="Times New Roman" w:hAnsi="Times New Roman" w:cs="Times New Roman"/>
                <w:lang w:eastAsia="zh-CN"/>
              </w:rPr>
            </w:pPr>
          </w:p>
        </w:tc>
      </w:tr>
    </w:tbl>
    <w:p w14:paraId="35C241BE" w14:textId="77777777" w:rsidR="001B46BA" w:rsidRPr="002856DA" w:rsidRDefault="001B46BA" w:rsidP="002E1AD9">
      <w:pPr>
        <w:spacing w:after="0" w:line="240" w:lineRule="auto"/>
        <w:rPr>
          <w:rFonts w:ascii="Times New Roman" w:hAnsi="Times New Roman" w:cs="Times New Roman"/>
        </w:rPr>
      </w:pPr>
    </w:p>
    <w:p w14:paraId="7860E226" w14:textId="77777777" w:rsidR="001B46BA" w:rsidRPr="002856DA" w:rsidRDefault="001B46BA" w:rsidP="002E1AD9">
      <w:pPr>
        <w:numPr>
          <w:ilvl w:val="12"/>
          <w:numId w:val="0"/>
        </w:numPr>
        <w:spacing w:after="0" w:line="240" w:lineRule="auto"/>
        <w:ind w:right="-2"/>
        <w:rPr>
          <w:rFonts w:ascii="Times New Roman" w:hAnsi="Times New Roman" w:cs="Times New Roman"/>
        </w:rPr>
      </w:pPr>
      <w:r w:rsidRPr="002856DA">
        <w:rPr>
          <w:rFonts w:ascii="Times New Roman" w:hAnsi="Times New Roman" w:cs="Times New Roman"/>
          <w:b/>
          <w:bCs/>
        </w:rPr>
        <w:t>Šio vaistinio preparato rinkodaros teisė EEE valstybėse narėse suteikta tokiais pavadinimais</w:t>
      </w:r>
      <w:r w:rsidRPr="002856DA">
        <w:rPr>
          <w:rFonts w:ascii="Times New Roman" w:hAnsi="Times New Roman" w:cs="Times New Roman"/>
        </w:rPr>
        <w:t>:</w:t>
      </w:r>
    </w:p>
    <w:p w14:paraId="37D0BAA0" w14:textId="77777777"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t xml:space="preserve">Nyderlandai: </w:t>
      </w:r>
      <w:proofErr w:type="spellStart"/>
      <w:r w:rsidRPr="002856DA">
        <w:rPr>
          <w:rFonts w:ascii="Times New Roman" w:hAnsi="Times New Roman" w:cs="Times New Roman"/>
        </w:rPr>
        <w:t>Rosuvastatine</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Torrent</w:t>
      </w:r>
      <w:proofErr w:type="spellEnd"/>
      <w:r w:rsidRPr="002856DA">
        <w:rPr>
          <w:rFonts w:ascii="Times New Roman" w:hAnsi="Times New Roman" w:cs="Times New Roman"/>
        </w:rPr>
        <w:t xml:space="preserve"> 5/10/20/40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filmomhulde</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tabletten</w:t>
      </w:r>
      <w:proofErr w:type="spellEnd"/>
    </w:p>
    <w:p w14:paraId="5D94587A" w14:textId="77777777"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t xml:space="preserve">Vokietija: </w:t>
      </w:r>
      <w:proofErr w:type="spellStart"/>
      <w:r w:rsidRPr="002856DA">
        <w:rPr>
          <w:rFonts w:ascii="Times New Roman" w:hAnsi="Times New Roman" w:cs="Times New Roman"/>
        </w:rPr>
        <w:t>Rosuvastatin</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Heumann</w:t>
      </w:r>
      <w:proofErr w:type="spellEnd"/>
      <w:r w:rsidRPr="002856DA">
        <w:rPr>
          <w:rFonts w:ascii="Times New Roman" w:hAnsi="Times New Roman" w:cs="Times New Roman"/>
        </w:rPr>
        <w:t xml:space="preserve"> 5/10/20/40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Filmtabletten</w:t>
      </w:r>
      <w:proofErr w:type="spellEnd"/>
    </w:p>
    <w:p w14:paraId="1F131DAF" w14:textId="77777777"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t xml:space="preserve">Lietuva: </w:t>
      </w:r>
      <w:proofErr w:type="spellStart"/>
      <w:r w:rsidRPr="00FD4E95">
        <w:rPr>
          <w:rFonts w:ascii="Times New Roman" w:hAnsi="Times New Roman"/>
        </w:rPr>
        <w:t>Rozucor</w:t>
      </w:r>
      <w:proofErr w:type="spellEnd"/>
      <w:r w:rsidRPr="002856DA">
        <w:rPr>
          <w:rFonts w:ascii="Times New Roman" w:hAnsi="Times New Roman" w:cs="Times New Roman"/>
        </w:rPr>
        <w:t xml:space="preserve"> 5/10/20/40</w:t>
      </w:r>
      <w:r>
        <w:rPr>
          <w:rFonts w:ascii="Times New Roman" w:hAnsi="Times New Roman" w:cs="Times New Roman"/>
        </w:rPr>
        <w:t> mg</w:t>
      </w:r>
      <w:r w:rsidRPr="002856DA">
        <w:rPr>
          <w:rFonts w:ascii="Times New Roman" w:hAnsi="Times New Roman" w:cs="Times New Roman"/>
        </w:rPr>
        <w:t xml:space="preserve"> plėvele dengtos tabletės</w:t>
      </w:r>
    </w:p>
    <w:p w14:paraId="3B66827D" w14:textId="77777777"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t xml:space="preserve">Rumunija: </w:t>
      </w:r>
      <w:proofErr w:type="spellStart"/>
      <w:r w:rsidRPr="002856DA">
        <w:rPr>
          <w:rFonts w:ascii="Times New Roman" w:hAnsi="Times New Roman" w:cs="Times New Roman"/>
        </w:rPr>
        <w:t>Rozucor</w:t>
      </w:r>
      <w:proofErr w:type="spellEnd"/>
      <w:r w:rsidRPr="002856DA">
        <w:rPr>
          <w:rFonts w:ascii="Times New Roman" w:hAnsi="Times New Roman" w:cs="Times New Roman"/>
        </w:rPr>
        <w:t xml:space="preserve"> 5/10/20/40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comprimate</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filmate</w:t>
      </w:r>
      <w:proofErr w:type="spellEnd"/>
    </w:p>
    <w:p w14:paraId="66A8CCED" w14:textId="77777777" w:rsidR="001B46BA" w:rsidRPr="002856DA" w:rsidRDefault="001B46BA" w:rsidP="002E1AD9">
      <w:pPr>
        <w:spacing w:after="0" w:line="240" w:lineRule="auto"/>
        <w:ind w:left="567" w:hanging="567"/>
        <w:outlineLvl w:val="0"/>
        <w:rPr>
          <w:rFonts w:ascii="Times New Roman" w:hAnsi="Times New Roman" w:cs="Times New Roman"/>
        </w:rPr>
      </w:pPr>
      <w:r w:rsidRPr="002856DA">
        <w:rPr>
          <w:rFonts w:ascii="Times New Roman" w:hAnsi="Times New Roman" w:cs="Times New Roman"/>
        </w:rPr>
        <w:t xml:space="preserve">Jungtinė Karalystė: </w:t>
      </w:r>
      <w:proofErr w:type="spellStart"/>
      <w:r w:rsidRPr="002856DA">
        <w:rPr>
          <w:rFonts w:ascii="Times New Roman" w:hAnsi="Times New Roman" w:cs="Times New Roman"/>
        </w:rPr>
        <w:t>Rosuvastatin</w:t>
      </w:r>
      <w:proofErr w:type="spellEnd"/>
      <w:r w:rsidRPr="002856DA">
        <w:rPr>
          <w:rFonts w:ascii="Times New Roman" w:hAnsi="Times New Roman" w:cs="Times New Roman"/>
        </w:rPr>
        <w:t xml:space="preserve"> 5/10/20/40</w:t>
      </w:r>
      <w:r>
        <w:rPr>
          <w:rFonts w:ascii="Times New Roman" w:hAnsi="Times New Roman" w:cs="Times New Roman"/>
        </w:rPr>
        <w:t> mg</w:t>
      </w:r>
      <w:r w:rsidRPr="002856DA">
        <w:rPr>
          <w:rFonts w:ascii="Times New Roman" w:hAnsi="Times New Roman" w:cs="Times New Roman"/>
        </w:rPr>
        <w:t xml:space="preserve"> </w:t>
      </w:r>
      <w:proofErr w:type="spellStart"/>
      <w:r w:rsidRPr="002856DA">
        <w:rPr>
          <w:rFonts w:ascii="Times New Roman" w:hAnsi="Times New Roman" w:cs="Times New Roman"/>
        </w:rPr>
        <w:t>film-coated</w:t>
      </w:r>
      <w:proofErr w:type="spellEnd"/>
      <w:r w:rsidRPr="002856DA">
        <w:rPr>
          <w:rFonts w:ascii="Times New Roman" w:hAnsi="Times New Roman" w:cs="Times New Roman"/>
        </w:rPr>
        <w:t xml:space="preserve"> </w:t>
      </w:r>
      <w:proofErr w:type="spellStart"/>
      <w:r w:rsidRPr="002856DA">
        <w:rPr>
          <w:rFonts w:ascii="Times New Roman" w:hAnsi="Times New Roman" w:cs="Times New Roman"/>
        </w:rPr>
        <w:t>tablets</w:t>
      </w:r>
      <w:proofErr w:type="spellEnd"/>
    </w:p>
    <w:p w14:paraId="74CA7FEE" w14:textId="77777777" w:rsidR="001B46BA" w:rsidRDefault="001B46BA" w:rsidP="002E1AD9">
      <w:pPr>
        <w:spacing w:after="0" w:line="240" w:lineRule="auto"/>
        <w:ind w:left="567" w:hanging="567"/>
        <w:outlineLvl w:val="0"/>
        <w:rPr>
          <w:rFonts w:ascii="Times New Roman" w:hAnsi="Times New Roman" w:cs="Times New Roman"/>
        </w:rPr>
      </w:pPr>
    </w:p>
    <w:p w14:paraId="39FDD241" w14:textId="77777777" w:rsidR="00EF1E65" w:rsidRPr="002856DA" w:rsidRDefault="00EF1E65" w:rsidP="002E1AD9">
      <w:pPr>
        <w:spacing w:after="0" w:line="240" w:lineRule="auto"/>
        <w:ind w:left="567" w:hanging="567"/>
        <w:outlineLvl w:val="0"/>
        <w:rPr>
          <w:rFonts w:ascii="Times New Roman" w:hAnsi="Times New Roman" w:cs="Times New Roman"/>
        </w:rPr>
      </w:pPr>
    </w:p>
    <w:p w14:paraId="179AB384" w14:textId="088B5360" w:rsidR="001B46BA" w:rsidRPr="002856DA" w:rsidRDefault="001B46BA" w:rsidP="002E1AD9">
      <w:pPr>
        <w:spacing w:after="0" w:line="240" w:lineRule="auto"/>
        <w:ind w:left="567" w:hanging="567"/>
        <w:outlineLvl w:val="0"/>
        <w:rPr>
          <w:rFonts w:ascii="Times New Roman" w:hAnsi="Times New Roman" w:cs="Times New Roman"/>
          <w:b/>
          <w:bCs/>
        </w:rPr>
      </w:pPr>
      <w:r w:rsidRPr="002856DA">
        <w:rPr>
          <w:rFonts w:ascii="Times New Roman" w:hAnsi="Times New Roman" w:cs="Times New Roman"/>
          <w:b/>
          <w:bCs/>
        </w:rPr>
        <w:t xml:space="preserve">Šis pakuotės lapelis paskutinį kartą peržiūrėtas </w:t>
      </w:r>
      <w:r w:rsidR="00EF1E65">
        <w:rPr>
          <w:rFonts w:ascii="Times New Roman" w:hAnsi="Times New Roman" w:cs="Times New Roman"/>
          <w:b/>
          <w:bCs/>
        </w:rPr>
        <w:t>2014-06-13</w:t>
      </w:r>
    </w:p>
    <w:p w14:paraId="24E591B7" w14:textId="77777777" w:rsidR="001B46BA" w:rsidRDefault="001B46BA" w:rsidP="002E1AD9">
      <w:pPr>
        <w:spacing w:after="0" w:line="240" w:lineRule="auto"/>
        <w:ind w:left="567" w:hanging="567"/>
        <w:rPr>
          <w:rFonts w:ascii="Times New Roman" w:hAnsi="Times New Roman" w:cs="Times New Roman"/>
        </w:rPr>
      </w:pPr>
    </w:p>
    <w:p w14:paraId="5977E4BF" w14:textId="77777777" w:rsidR="00EF1E65" w:rsidRPr="002856DA" w:rsidRDefault="00EF1E65" w:rsidP="002E1AD9">
      <w:pPr>
        <w:spacing w:after="0" w:line="240" w:lineRule="auto"/>
        <w:ind w:left="567" w:hanging="567"/>
        <w:rPr>
          <w:rFonts w:ascii="Times New Roman" w:hAnsi="Times New Roman" w:cs="Times New Roman"/>
        </w:rPr>
      </w:pPr>
    </w:p>
    <w:p w14:paraId="1613ED41" w14:textId="77777777" w:rsidR="001B46BA" w:rsidRPr="002856DA" w:rsidRDefault="001B46BA" w:rsidP="002E1AD9">
      <w:pPr>
        <w:numPr>
          <w:ilvl w:val="12"/>
          <w:numId w:val="0"/>
        </w:numPr>
        <w:spacing w:after="0" w:line="240" w:lineRule="auto"/>
        <w:ind w:right="-2"/>
        <w:rPr>
          <w:rFonts w:ascii="Times New Roman" w:hAnsi="Times New Roman" w:cs="Times New Roman"/>
        </w:rPr>
      </w:pPr>
      <w:r w:rsidRPr="002856DA">
        <w:rPr>
          <w:rFonts w:ascii="Times New Roman" w:hAnsi="Times New Roman" w:cs="Times New Roman"/>
        </w:rPr>
        <w:t>Išsami informacija apie šį vaistą pateikiama Valstybinės vaistų kontrolės tarnybos prie Lietuvos Respublikos sveikatos apsaugos ministerijos tinklalapyje</w:t>
      </w:r>
      <w:hyperlink r:id="rId13" w:history="1">
        <w:r w:rsidRPr="002856DA">
          <w:rPr>
            <w:rStyle w:val="Hipersaitas"/>
            <w:rFonts w:ascii="Times New Roman" w:eastAsia="SimSun" w:hAnsi="Times New Roman" w:cs="Times New Roman"/>
          </w:rPr>
          <w:t>http://www.vvkt.lt/</w:t>
        </w:r>
      </w:hyperlink>
      <w:r w:rsidRPr="002856DA">
        <w:rPr>
          <w:rFonts w:ascii="Times New Roman" w:hAnsi="Times New Roman" w:cs="Times New Roman"/>
        </w:rPr>
        <w:t>.</w:t>
      </w:r>
    </w:p>
    <w:p w14:paraId="15818CF0" w14:textId="77777777" w:rsidR="001B46BA" w:rsidRPr="002856DA" w:rsidRDefault="001B46BA" w:rsidP="002E1AD9">
      <w:pPr>
        <w:spacing w:after="0" w:line="240" w:lineRule="auto"/>
        <w:ind w:left="567" w:hanging="567"/>
        <w:rPr>
          <w:rFonts w:ascii="Times New Roman" w:hAnsi="Times New Roman" w:cs="Times New Roman"/>
        </w:rPr>
      </w:pPr>
    </w:p>
    <w:p w14:paraId="2608A11D" w14:textId="77777777" w:rsidR="001B46BA" w:rsidRPr="002856DA" w:rsidRDefault="001B46BA" w:rsidP="002E1AD9">
      <w:pPr>
        <w:tabs>
          <w:tab w:val="left" w:pos="567"/>
        </w:tabs>
        <w:spacing w:after="0" w:line="240" w:lineRule="auto"/>
        <w:rPr>
          <w:rFonts w:ascii="Times New Roman" w:hAnsi="Times New Roman" w:cs="Times New Roman"/>
        </w:rPr>
      </w:pPr>
    </w:p>
    <w:sectPr w:rsidR="001B46BA" w:rsidRPr="002856DA" w:rsidSect="00FA3AB3">
      <w:footerReference w:type="default" r:id="rId14"/>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86D0" w14:textId="77777777" w:rsidR="002F30C1" w:rsidRDefault="002F30C1" w:rsidP="00672759">
      <w:pPr>
        <w:spacing w:after="0" w:line="240" w:lineRule="auto"/>
      </w:pPr>
      <w:r>
        <w:separator/>
      </w:r>
    </w:p>
  </w:endnote>
  <w:endnote w:type="continuationSeparator" w:id="0">
    <w:p w14:paraId="0904AFB9" w14:textId="77777777" w:rsidR="002F30C1" w:rsidRDefault="002F30C1" w:rsidP="00672759">
      <w:pPr>
        <w:spacing w:after="0" w:line="240" w:lineRule="auto"/>
      </w:pPr>
      <w:r>
        <w:continuationSeparator/>
      </w:r>
    </w:p>
  </w:endnote>
  <w:endnote w:type="continuationNotice" w:id="1">
    <w:p w14:paraId="159EB8A7" w14:textId="77777777" w:rsidR="002F30C1" w:rsidRDefault="002F3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ABC7" w14:textId="77777777" w:rsidR="003E24B9" w:rsidRDefault="003E24B9">
    <w:pPr>
      <w:pStyle w:val="Porat"/>
      <w:framePr w:wrap="auto" w:vAnchor="text" w:hAnchor="margin" w:xAlign="right" w:y="1"/>
      <w:rPr>
        <w:rStyle w:val="Puslapionumeris"/>
        <w:rFonts w:cs="Times New Roman"/>
        <w:lang w:val="lt-LT"/>
      </w:rPr>
    </w:pPr>
  </w:p>
  <w:p w14:paraId="57DFCDC1" w14:textId="77777777" w:rsidR="003E24B9" w:rsidRPr="00BD1764" w:rsidRDefault="003E24B9">
    <w:pPr>
      <w:pStyle w:val="Porat"/>
      <w:ind w:right="360"/>
      <w:jc w:val="center"/>
      <w:rPr>
        <w:rStyle w:val="Puslapionumeris"/>
        <w:rFonts w:ascii="Times New Roman" w:hAnsi="Times New Roman" w:cs="Times New Roman"/>
        <w:sz w:val="22"/>
        <w:szCs w:val="22"/>
        <w:lang w:val="lt-LT"/>
      </w:rPr>
    </w:pPr>
    <w:r w:rsidRPr="00BD1764">
      <w:rPr>
        <w:rStyle w:val="Puslapionumeris"/>
        <w:rFonts w:ascii="Times New Roman" w:hAnsi="Times New Roman" w:cs="Times New Roman"/>
        <w:sz w:val="22"/>
        <w:szCs w:val="22"/>
        <w:lang w:val="lt-LT"/>
      </w:rPr>
      <w:fldChar w:fldCharType="begin"/>
    </w:r>
    <w:r w:rsidRPr="00BD1764">
      <w:rPr>
        <w:rStyle w:val="Puslapionumeris"/>
        <w:rFonts w:ascii="Times New Roman" w:hAnsi="Times New Roman" w:cs="Times New Roman"/>
        <w:sz w:val="22"/>
        <w:szCs w:val="22"/>
        <w:lang w:val="lt-LT"/>
      </w:rPr>
      <w:instrText xml:space="preserve"> PAGE </w:instrText>
    </w:r>
    <w:r w:rsidRPr="00BD1764">
      <w:rPr>
        <w:rStyle w:val="Puslapionumeris"/>
        <w:rFonts w:ascii="Times New Roman" w:hAnsi="Times New Roman" w:cs="Times New Roman"/>
        <w:sz w:val="22"/>
        <w:szCs w:val="22"/>
        <w:lang w:val="lt-LT"/>
      </w:rPr>
      <w:fldChar w:fldCharType="separate"/>
    </w:r>
    <w:r w:rsidR="00AB4F49">
      <w:rPr>
        <w:rStyle w:val="Puslapionumeris"/>
        <w:rFonts w:ascii="Times New Roman" w:hAnsi="Times New Roman" w:cs="Times New Roman"/>
        <w:noProof/>
        <w:sz w:val="22"/>
        <w:szCs w:val="22"/>
        <w:lang w:val="lt-LT"/>
      </w:rPr>
      <w:t>19</w:t>
    </w:r>
    <w:r w:rsidRPr="00BD1764">
      <w:rPr>
        <w:rStyle w:val="Puslapionumeris"/>
        <w:rFonts w:ascii="Times New Roman" w:hAnsi="Times New Roman" w:cs="Times New Roman"/>
        <w:sz w:val="22"/>
        <w:szCs w:val="22"/>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1CBA0" w14:textId="77777777" w:rsidR="002F30C1" w:rsidRDefault="002F30C1" w:rsidP="00672759">
      <w:pPr>
        <w:spacing w:after="0" w:line="240" w:lineRule="auto"/>
      </w:pPr>
      <w:r>
        <w:separator/>
      </w:r>
    </w:p>
  </w:footnote>
  <w:footnote w:type="continuationSeparator" w:id="0">
    <w:p w14:paraId="707BCA98" w14:textId="77777777" w:rsidR="002F30C1" w:rsidRDefault="002F30C1" w:rsidP="00672759">
      <w:pPr>
        <w:spacing w:after="0" w:line="240" w:lineRule="auto"/>
      </w:pPr>
      <w:r>
        <w:continuationSeparator/>
      </w:r>
    </w:p>
  </w:footnote>
  <w:footnote w:type="continuationNotice" w:id="1">
    <w:p w14:paraId="31366EC7" w14:textId="77777777" w:rsidR="002F30C1" w:rsidRDefault="002F30C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D73"/>
    <w:multiLevelType w:val="hybridMultilevel"/>
    <w:tmpl w:val="E4D085FE"/>
    <w:lvl w:ilvl="0" w:tplc="0FB640A4">
      <w:start w:val="1"/>
      <w:numFmt w:val="bullet"/>
      <w:lvlText w:val="-"/>
      <w:lvlJc w:val="left"/>
      <w:pPr>
        <w:tabs>
          <w:tab w:val="num" w:pos="0"/>
        </w:tabs>
        <w:ind w:left="227" w:hanging="22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nsid w:val="15080A4C"/>
    <w:multiLevelType w:val="hybridMultilevel"/>
    <w:tmpl w:val="7B969DCC"/>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CAF7362"/>
    <w:multiLevelType w:val="hybridMultilevel"/>
    <w:tmpl w:val="778221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BA909F5"/>
    <w:multiLevelType w:val="hybridMultilevel"/>
    <w:tmpl w:val="E98A0CC0"/>
    <w:lvl w:ilvl="0" w:tplc="EDF438C4">
      <w:start w:val="1"/>
      <w:numFmt w:val="bullet"/>
      <w:pStyle w:val="BT-EMEASMCA"/>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41470366"/>
    <w:multiLevelType w:val="hybridMultilevel"/>
    <w:tmpl w:val="1B5C19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1A932E2"/>
    <w:multiLevelType w:val="hybridMultilevel"/>
    <w:tmpl w:val="8E6C28BC"/>
    <w:lvl w:ilvl="0" w:tplc="0FB640A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DE6434E"/>
    <w:multiLevelType w:val="hybridMultilevel"/>
    <w:tmpl w:val="8E7A60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182ED5"/>
    <w:multiLevelType w:val="hybridMultilevel"/>
    <w:tmpl w:val="D0365C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1593FD6"/>
    <w:multiLevelType w:val="multilevel"/>
    <w:tmpl w:val="500C554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1262C1"/>
    <w:multiLevelType w:val="hybridMultilevel"/>
    <w:tmpl w:val="BB02DC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ocumentProtection w:edit="readOnly" w:enforcement="1" w:cryptProviderType="rsaAES" w:cryptAlgorithmClass="hash" w:cryptAlgorithmType="typeAny" w:cryptAlgorithmSid="14" w:cryptSpinCount="100000" w:hash="xeB2bINkZaTAxWyZTByAes3Ost45UO0IxQ4folKBriZggOSZq7cWvFR9zrGJnpjVimL7eDAYDPEXuo5miTLeGA==" w:salt="0ZzuHGfbDKQHRAm5Mu2b7w=="/>
  <w:defaultTabStop w:val="1296"/>
  <w:hyphenationZone w:val="396"/>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B8B"/>
    <w:rsid w:val="0000767A"/>
    <w:rsid w:val="00013D71"/>
    <w:rsid w:val="00014E08"/>
    <w:rsid w:val="00014FFA"/>
    <w:rsid w:val="00015996"/>
    <w:rsid w:val="00025FC3"/>
    <w:rsid w:val="000270EA"/>
    <w:rsid w:val="00027DE5"/>
    <w:rsid w:val="00031880"/>
    <w:rsid w:val="00032BF7"/>
    <w:rsid w:val="00036B86"/>
    <w:rsid w:val="000408C7"/>
    <w:rsid w:val="00041D10"/>
    <w:rsid w:val="0005211F"/>
    <w:rsid w:val="0006080F"/>
    <w:rsid w:val="000642CF"/>
    <w:rsid w:val="00064A85"/>
    <w:rsid w:val="00065CC7"/>
    <w:rsid w:val="00066553"/>
    <w:rsid w:val="000727FB"/>
    <w:rsid w:val="00072BE0"/>
    <w:rsid w:val="00076291"/>
    <w:rsid w:val="000843FD"/>
    <w:rsid w:val="00085E92"/>
    <w:rsid w:val="000860BC"/>
    <w:rsid w:val="00087B2C"/>
    <w:rsid w:val="00090374"/>
    <w:rsid w:val="000913FB"/>
    <w:rsid w:val="0009356F"/>
    <w:rsid w:val="00094F3E"/>
    <w:rsid w:val="000A2876"/>
    <w:rsid w:val="000A4367"/>
    <w:rsid w:val="000A7746"/>
    <w:rsid w:val="000B2AFE"/>
    <w:rsid w:val="000B3FB0"/>
    <w:rsid w:val="000B4919"/>
    <w:rsid w:val="000B5F82"/>
    <w:rsid w:val="000C2FDF"/>
    <w:rsid w:val="000C3111"/>
    <w:rsid w:val="000C4298"/>
    <w:rsid w:val="000D2A3C"/>
    <w:rsid w:val="000D2E3C"/>
    <w:rsid w:val="000D5A50"/>
    <w:rsid w:val="000E1320"/>
    <w:rsid w:val="000E16EA"/>
    <w:rsid w:val="000E45E2"/>
    <w:rsid w:val="000F52FF"/>
    <w:rsid w:val="000F7708"/>
    <w:rsid w:val="0010021B"/>
    <w:rsid w:val="001008C6"/>
    <w:rsid w:val="001200FC"/>
    <w:rsid w:val="0012146D"/>
    <w:rsid w:val="00130D98"/>
    <w:rsid w:val="001312A3"/>
    <w:rsid w:val="00131634"/>
    <w:rsid w:val="00137F92"/>
    <w:rsid w:val="00140756"/>
    <w:rsid w:val="0014677B"/>
    <w:rsid w:val="0015127A"/>
    <w:rsid w:val="001529EE"/>
    <w:rsid w:val="0015710D"/>
    <w:rsid w:val="001617DB"/>
    <w:rsid w:val="00161DF3"/>
    <w:rsid w:val="00162397"/>
    <w:rsid w:val="001708D6"/>
    <w:rsid w:val="00171A89"/>
    <w:rsid w:val="00174456"/>
    <w:rsid w:val="00175012"/>
    <w:rsid w:val="0018065B"/>
    <w:rsid w:val="00183640"/>
    <w:rsid w:val="00185610"/>
    <w:rsid w:val="0019150A"/>
    <w:rsid w:val="00194049"/>
    <w:rsid w:val="001A33F9"/>
    <w:rsid w:val="001A5585"/>
    <w:rsid w:val="001A74A6"/>
    <w:rsid w:val="001B1FE4"/>
    <w:rsid w:val="001B23FD"/>
    <w:rsid w:val="001B2C33"/>
    <w:rsid w:val="001B46BA"/>
    <w:rsid w:val="001B57AF"/>
    <w:rsid w:val="001C1964"/>
    <w:rsid w:val="001C5299"/>
    <w:rsid w:val="001C5BC9"/>
    <w:rsid w:val="001C777A"/>
    <w:rsid w:val="001D1E41"/>
    <w:rsid w:val="001D29CC"/>
    <w:rsid w:val="001D4E1B"/>
    <w:rsid w:val="001D5FBA"/>
    <w:rsid w:val="001D6062"/>
    <w:rsid w:val="001E3115"/>
    <w:rsid w:val="001F3A0A"/>
    <w:rsid w:val="001F3E9C"/>
    <w:rsid w:val="001F5F87"/>
    <w:rsid w:val="001F5FF7"/>
    <w:rsid w:val="001F6CBE"/>
    <w:rsid w:val="002005E9"/>
    <w:rsid w:val="00201AB5"/>
    <w:rsid w:val="002024A6"/>
    <w:rsid w:val="002038C4"/>
    <w:rsid w:val="0021279C"/>
    <w:rsid w:val="00216BD1"/>
    <w:rsid w:val="00217E15"/>
    <w:rsid w:val="00222486"/>
    <w:rsid w:val="00226061"/>
    <w:rsid w:val="002273FB"/>
    <w:rsid w:val="00230ABD"/>
    <w:rsid w:val="00230B20"/>
    <w:rsid w:val="002346E8"/>
    <w:rsid w:val="00245612"/>
    <w:rsid w:val="00252766"/>
    <w:rsid w:val="00257D75"/>
    <w:rsid w:val="00265494"/>
    <w:rsid w:val="00273BE4"/>
    <w:rsid w:val="002839F0"/>
    <w:rsid w:val="002856DA"/>
    <w:rsid w:val="00290E71"/>
    <w:rsid w:val="002928FA"/>
    <w:rsid w:val="002932C2"/>
    <w:rsid w:val="002A1E55"/>
    <w:rsid w:val="002A30DB"/>
    <w:rsid w:val="002A3441"/>
    <w:rsid w:val="002A3528"/>
    <w:rsid w:val="002A5F9B"/>
    <w:rsid w:val="002B36D6"/>
    <w:rsid w:val="002B3C1F"/>
    <w:rsid w:val="002B4927"/>
    <w:rsid w:val="002B6A8C"/>
    <w:rsid w:val="002C3680"/>
    <w:rsid w:val="002C4CE3"/>
    <w:rsid w:val="002C71C7"/>
    <w:rsid w:val="002C7A2C"/>
    <w:rsid w:val="002D15BD"/>
    <w:rsid w:val="002D7358"/>
    <w:rsid w:val="002E078F"/>
    <w:rsid w:val="002E0CCF"/>
    <w:rsid w:val="002E1AD9"/>
    <w:rsid w:val="002E39C7"/>
    <w:rsid w:val="002E58C0"/>
    <w:rsid w:val="002F1407"/>
    <w:rsid w:val="002F2111"/>
    <w:rsid w:val="002F30C1"/>
    <w:rsid w:val="002F3EAC"/>
    <w:rsid w:val="002F599D"/>
    <w:rsid w:val="003043C8"/>
    <w:rsid w:val="0030494C"/>
    <w:rsid w:val="003106CE"/>
    <w:rsid w:val="00311166"/>
    <w:rsid w:val="00311242"/>
    <w:rsid w:val="00313A08"/>
    <w:rsid w:val="00316D97"/>
    <w:rsid w:val="00324A34"/>
    <w:rsid w:val="003279AE"/>
    <w:rsid w:val="00332767"/>
    <w:rsid w:val="00332A20"/>
    <w:rsid w:val="00332B19"/>
    <w:rsid w:val="00341B82"/>
    <w:rsid w:val="00344755"/>
    <w:rsid w:val="00346517"/>
    <w:rsid w:val="00346E7D"/>
    <w:rsid w:val="0034756C"/>
    <w:rsid w:val="003478E1"/>
    <w:rsid w:val="00347E60"/>
    <w:rsid w:val="003537C6"/>
    <w:rsid w:val="0035710F"/>
    <w:rsid w:val="00362890"/>
    <w:rsid w:val="00364018"/>
    <w:rsid w:val="00364D87"/>
    <w:rsid w:val="00365C90"/>
    <w:rsid w:val="003729D1"/>
    <w:rsid w:val="00372A05"/>
    <w:rsid w:val="00373D55"/>
    <w:rsid w:val="00373F1F"/>
    <w:rsid w:val="00392342"/>
    <w:rsid w:val="003925A1"/>
    <w:rsid w:val="00393523"/>
    <w:rsid w:val="0039478A"/>
    <w:rsid w:val="00395B70"/>
    <w:rsid w:val="00396522"/>
    <w:rsid w:val="003973F1"/>
    <w:rsid w:val="003B1F2D"/>
    <w:rsid w:val="003C074C"/>
    <w:rsid w:val="003C6422"/>
    <w:rsid w:val="003C79A2"/>
    <w:rsid w:val="003D2B6D"/>
    <w:rsid w:val="003D452B"/>
    <w:rsid w:val="003D6754"/>
    <w:rsid w:val="003E030F"/>
    <w:rsid w:val="003E07DC"/>
    <w:rsid w:val="003E24B9"/>
    <w:rsid w:val="003E7E1D"/>
    <w:rsid w:val="003F1143"/>
    <w:rsid w:val="004040D3"/>
    <w:rsid w:val="004051EE"/>
    <w:rsid w:val="0041009F"/>
    <w:rsid w:val="00410158"/>
    <w:rsid w:val="004107F0"/>
    <w:rsid w:val="004114DD"/>
    <w:rsid w:val="00416F3F"/>
    <w:rsid w:val="004238B3"/>
    <w:rsid w:val="00426194"/>
    <w:rsid w:val="0043069E"/>
    <w:rsid w:val="0043101B"/>
    <w:rsid w:val="004318D1"/>
    <w:rsid w:val="00432F89"/>
    <w:rsid w:val="00442070"/>
    <w:rsid w:val="00444F77"/>
    <w:rsid w:val="00453287"/>
    <w:rsid w:val="00453A43"/>
    <w:rsid w:val="0045628A"/>
    <w:rsid w:val="00461E1E"/>
    <w:rsid w:val="00463D2E"/>
    <w:rsid w:val="00463E72"/>
    <w:rsid w:val="00465551"/>
    <w:rsid w:val="00467006"/>
    <w:rsid w:val="00472010"/>
    <w:rsid w:val="004726AA"/>
    <w:rsid w:val="0047614F"/>
    <w:rsid w:val="00482F54"/>
    <w:rsid w:val="00484A5F"/>
    <w:rsid w:val="004867D9"/>
    <w:rsid w:val="00486FB8"/>
    <w:rsid w:val="00492963"/>
    <w:rsid w:val="00492F27"/>
    <w:rsid w:val="004940EA"/>
    <w:rsid w:val="004951C2"/>
    <w:rsid w:val="004956A9"/>
    <w:rsid w:val="0049600D"/>
    <w:rsid w:val="004A32EF"/>
    <w:rsid w:val="004A693A"/>
    <w:rsid w:val="004B2BBE"/>
    <w:rsid w:val="004C03FD"/>
    <w:rsid w:val="004C08FF"/>
    <w:rsid w:val="004C3776"/>
    <w:rsid w:val="004C3EA8"/>
    <w:rsid w:val="004C6B50"/>
    <w:rsid w:val="004C71A8"/>
    <w:rsid w:val="004C74B7"/>
    <w:rsid w:val="004D615F"/>
    <w:rsid w:val="004E093B"/>
    <w:rsid w:val="004E182C"/>
    <w:rsid w:val="004E28F5"/>
    <w:rsid w:val="004E2EDB"/>
    <w:rsid w:val="004E6C11"/>
    <w:rsid w:val="004F2FAC"/>
    <w:rsid w:val="004F73E2"/>
    <w:rsid w:val="004F7C76"/>
    <w:rsid w:val="00503DB6"/>
    <w:rsid w:val="005222D6"/>
    <w:rsid w:val="00526802"/>
    <w:rsid w:val="00531883"/>
    <w:rsid w:val="00534737"/>
    <w:rsid w:val="00535362"/>
    <w:rsid w:val="00536C62"/>
    <w:rsid w:val="005434B3"/>
    <w:rsid w:val="00544374"/>
    <w:rsid w:val="005452C8"/>
    <w:rsid w:val="00547005"/>
    <w:rsid w:val="00551568"/>
    <w:rsid w:val="00562DD6"/>
    <w:rsid w:val="00576CC2"/>
    <w:rsid w:val="00576EAF"/>
    <w:rsid w:val="005771C9"/>
    <w:rsid w:val="005777A1"/>
    <w:rsid w:val="00584B28"/>
    <w:rsid w:val="005906AE"/>
    <w:rsid w:val="00592207"/>
    <w:rsid w:val="00593E70"/>
    <w:rsid w:val="005A043C"/>
    <w:rsid w:val="005A159D"/>
    <w:rsid w:val="005A19F3"/>
    <w:rsid w:val="005A30D7"/>
    <w:rsid w:val="005A4118"/>
    <w:rsid w:val="005B1C1E"/>
    <w:rsid w:val="005B7992"/>
    <w:rsid w:val="005B7E01"/>
    <w:rsid w:val="005C0054"/>
    <w:rsid w:val="005C0CBD"/>
    <w:rsid w:val="005C0E9C"/>
    <w:rsid w:val="005C54CD"/>
    <w:rsid w:val="005C5D7E"/>
    <w:rsid w:val="005D00EA"/>
    <w:rsid w:val="005D2154"/>
    <w:rsid w:val="005D35DA"/>
    <w:rsid w:val="005D4E1E"/>
    <w:rsid w:val="005D714D"/>
    <w:rsid w:val="005E372F"/>
    <w:rsid w:val="005E48C5"/>
    <w:rsid w:val="005E4A65"/>
    <w:rsid w:val="005E4ED8"/>
    <w:rsid w:val="005E5A12"/>
    <w:rsid w:val="005E74BA"/>
    <w:rsid w:val="005F17C6"/>
    <w:rsid w:val="005F3DA3"/>
    <w:rsid w:val="005F6EB5"/>
    <w:rsid w:val="0060021B"/>
    <w:rsid w:val="00603184"/>
    <w:rsid w:val="006076D1"/>
    <w:rsid w:val="00614AC5"/>
    <w:rsid w:val="00614FA2"/>
    <w:rsid w:val="006169FC"/>
    <w:rsid w:val="00617CBF"/>
    <w:rsid w:val="006223B2"/>
    <w:rsid w:val="0062289A"/>
    <w:rsid w:val="00625B29"/>
    <w:rsid w:val="00625D71"/>
    <w:rsid w:val="00626586"/>
    <w:rsid w:val="00626BF2"/>
    <w:rsid w:val="00630655"/>
    <w:rsid w:val="00630895"/>
    <w:rsid w:val="00633539"/>
    <w:rsid w:val="0063720C"/>
    <w:rsid w:val="006378A1"/>
    <w:rsid w:val="00642740"/>
    <w:rsid w:val="00642C73"/>
    <w:rsid w:val="00644C97"/>
    <w:rsid w:val="00650540"/>
    <w:rsid w:val="0065121D"/>
    <w:rsid w:val="0065777A"/>
    <w:rsid w:val="006579F3"/>
    <w:rsid w:val="00657A94"/>
    <w:rsid w:val="006605F9"/>
    <w:rsid w:val="00662B11"/>
    <w:rsid w:val="00662BF8"/>
    <w:rsid w:val="00666770"/>
    <w:rsid w:val="00672759"/>
    <w:rsid w:val="0068373E"/>
    <w:rsid w:val="00685B54"/>
    <w:rsid w:val="00695C71"/>
    <w:rsid w:val="006A2AEE"/>
    <w:rsid w:val="006A2CB9"/>
    <w:rsid w:val="006A6DF8"/>
    <w:rsid w:val="006A7F76"/>
    <w:rsid w:val="006B3ABA"/>
    <w:rsid w:val="006B4E0A"/>
    <w:rsid w:val="006C1623"/>
    <w:rsid w:val="006C1FCB"/>
    <w:rsid w:val="006C3DDF"/>
    <w:rsid w:val="006C495A"/>
    <w:rsid w:val="006C56BC"/>
    <w:rsid w:val="006D1995"/>
    <w:rsid w:val="006D4B3A"/>
    <w:rsid w:val="006D4F94"/>
    <w:rsid w:val="006E48EC"/>
    <w:rsid w:val="006E623F"/>
    <w:rsid w:val="006E68F4"/>
    <w:rsid w:val="006F031C"/>
    <w:rsid w:val="006F216F"/>
    <w:rsid w:val="006F797C"/>
    <w:rsid w:val="0070323A"/>
    <w:rsid w:val="00703420"/>
    <w:rsid w:val="00710566"/>
    <w:rsid w:val="00711252"/>
    <w:rsid w:val="007216A6"/>
    <w:rsid w:val="00727FEC"/>
    <w:rsid w:val="00732F21"/>
    <w:rsid w:val="007429D4"/>
    <w:rsid w:val="00743AD7"/>
    <w:rsid w:val="00743D38"/>
    <w:rsid w:val="0075226C"/>
    <w:rsid w:val="00753207"/>
    <w:rsid w:val="00753F14"/>
    <w:rsid w:val="00754248"/>
    <w:rsid w:val="0075568B"/>
    <w:rsid w:val="00755FE2"/>
    <w:rsid w:val="0075691D"/>
    <w:rsid w:val="00763277"/>
    <w:rsid w:val="00771A79"/>
    <w:rsid w:val="0077408B"/>
    <w:rsid w:val="00780271"/>
    <w:rsid w:val="00782F47"/>
    <w:rsid w:val="007845C2"/>
    <w:rsid w:val="00784AD7"/>
    <w:rsid w:val="00790C7D"/>
    <w:rsid w:val="00792BAE"/>
    <w:rsid w:val="00797DC5"/>
    <w:rsid w:val="007A0718"/>
    <w:rsid w:val="007A3FBF"/>
    <w:rsid w:val="007A48FA"/>
    <w:rsid w:val="007A7D48"/>
    <w:rsid w:val="007B0BB4"/>
    <w:rsid w:val="007B0E42"/>
    <w:rsid w:val="007B22D1"/>
    <w:rsid w:val="007B2F39"/>
    <w:rsid w:val="007B593A"/>
    <w:rsid w:val="007C0790"/>
    <w:rsid w:val="007C25C2"/>
    <w:rsid w:val="007C2CD5"/>
    <w:rsid w:val="007C6AAF"/>
    <w:rsid w:val="007D008F"/>
    <w:rsid w:val="007D0ACD"/>
    <w:rsid w:val="007D2A81"/>
    <w:rsid w:val="007D422A"/>
    <w:rsid w:val="007D509E"/>
    <w:rsid w:val="007D6808"/>
    <w:rsid w:val="007D782E"/>
    <w:rsid w:val="007D79C4"/>
    <w:rsid w:val="007E3012"/>
    <w:rsid w:val="007F7308"/>
    <w:rsid w:val="00801ADD"/>
    <w:rsid w:val="008042D8"/>
    <w:rsid w:val="0080605F"/>
    <w:rsid w:val="00815F9F"/>
    <w:rsid w:val="00820AE9"/>
    <w:rsid w:val="008252D3"/>
    <w:rsid w:val="00826D73"/>
    <w:rsid w:val="00827723"/>
    <w:rsid w:val="00831B06"/>
    <w:rsid w:val="00832B7B"/>
    <w:rsid w:val="0084152B"/>
    <w:rsid w:val="00846A8C"/>
    <w:rsid w:val="00850922"/>
    <w:rsid w:val="00853B00"/>
    <w:rsid w:val="00864BEE"/>
    <w:rsid w:val="00867075"/>
    <w:rsid w:val="008771DA"/>
    <w:rsid w:val="00882910"/>
    <w:rsid w:val="00893934"/>
    <w:rsid w:val="00894895"/>
    <w:rsid w:val="008958D8"/>
    <w:rsid w:val="008A1150"/>
    <w:rsid w:val="008A14C9"/>
    <w:rsid w:val="008A4FD4"/>
    <w:rsid w:val="008A5577"/>
    <w:rsid w:val="008A5B8B"/>
    <w:rsid w:val="008A6378"/>
    <w:rsid w:val="008C1899"/>
    <w:rsid w:val="008C263D"/>
    <w:rsid w:val="008C3231"/>
    <w:rsid w:val="008C6052"/>
    <w:rsid w:val="008D39B8"/>
    <w:rsid w:val="008D3FE5"/>
    <w:rsid w:val="008D7D34"/>
    <w:rsid w:val="008E135C"/>
    <w:rsid w:val="008E2039"/>
    <w:rsid w:val="008E2C9A"/>
    <w:rsid w:val="008E685C"/>
    <w:rsid w:val="008E6BB1"/>
    <w:rsid w:val="008F11DD"/>
    <w:rsid w:val="008F1DA3"/>
    <w:rsid w:val="008F338D"/>
    <w:rsid w:val="009002AD"/>
    <w:rsid w:val="0090079C"/>
    <w:rsid w:val="009012C0"/>
    <w:rsid w:val="00907B92"/>
    <w:rsid w:val="0091126D"/>
    <w:rsid w:val="00914823"/>
    <w:rsid w:val="00922620"/>
    <w:rsid w:val="00924825"/>
    <w:rsid w:val="00925E8C"/>
    <w:rsid w:val="00926FB4"/>
    <w:rsid w:val="009317ED"/>
    <w:rsid w:val="00931BEF"/>
    <w:rsid w:val="00935A38"/>
    <w:rsid w:val="00941DCF"/>
    <w:rsid w:val="00942121"/>
    <w:rsid w:val="009429CB"/>
    <w:rsid w:val="009500AB"/>
    <w:rsid w:val="00951407"/>
    <w:rsid w:val="00951913"/>
    <w:rsid w:val="00952112"/>
    <w:rsid w:val="009539AF"/>
    <w:rsid w:val="00953D1D"/>
    <w:rsid w:val="00960E6A"/>
    <w:rsid w:val="009619B2"/>
    <w:rsid w:val="00963AE4"/>
    <w:rsid w:val="009646E4"/>
    <w:rsid w:val="009667F7"/>
    <w:rsid w:val="00967F53"/>
    <w:rsid w:val="00971D02"/>
    <w:rsid w:val="00972DE4"/>
    <w:rsid w:val="0097325A"/>
    <w:rsid w:val="009754E0"/>
    <w:rsid w:val="009806FD"/>
    <w:rsid w:val="009840AB"/>
    <w:rsid w:val="00984D29"/>
    <w:rsid w:val="00985E4A"/>
    <w:rsid w:val="009874C4"/>
    <w:rsid w:val="00997EED"/>
    <w:rsid w:val="009A5574"/>
    <w:rsid w:val="009A7C5C"/>
    <w:rsid w:val="009B2676"/>
    <w:rsid w:val="009B4422"/>
    <w:rsid w:val="009B5976"/>
    <w:rsid w:val="009B6158"/>
    <w:rsid w:val="009C11B1"/>
    <w:rsid w:val="009C17C4"/>
    <w:rsid w:val="009C2151"/>
    <w:rsid w:val="009C63C0"/>
    <w:rsid w:val="009D12C0"/>
    <w:rsid w:val="009D3C1A"/>
    <w:rsid w:val="009D4D2E"/>
    <w:rsid w:val="009D619E"/>
    <w:rsid w:val="009D7897"/>
    <w:rsid w:val="009E594E"/>
    <w:rsid w:val="009E629B"/>
    <w:rsid w:val="009E62A0"/>
    <w:rsid w:val="009F48E0"/>
    <w:rsid w:val="009F69FB"/>
    <w:rsid w:val="00A00C6A"/>
    <w:rsid w:val="00A02016"/>
    <w:rsid w:val="00A04E24"/>
    <w:rsid w:val="00A110BE"/>
    <w:rsid w:val="00A11A8A"/>
    <w:rsid w:val="00A16A51"/>
    <w:rsid w:val="00A17EA8"/>
    <w:rsid w:val="00A310FE"/>
    <w:rsid w:val="00A3223A"/>
    <w:rsid w:val="00A33449"/>
    <w:rsid w:val="00A352BE"/>
    <w:rsid w:val="00A3772B"/>
    <w:rsid w:val="00A43929"/>
    <w:rsid w:val="00A51885"/>
    <w:rsid w:val="00A5414D"/>
    <w:rsid w:val="00A541B8"/>
    <w:rsid w:val="00A55C09"/>
    <w:rsid w:val="00A56A21"/>
    <w:rsid w:val="00A71834"/>
    <w:rsid w:val="00A72C8B"/>
    <w:rsid w:val="00A72F7C"/>
    <w:rsid w:val="00A7640B"/>
    <w:rsid w:val="00A76578"/>
    <w:rsid w:val="00A779CD"/>
    <w:rsid w:val="00A77C75"/>
    <w:rsid w:val="00A8626F"/>
    <w:rsid w:val="00A90065"/>
    <w:rsid w:val="00A923F5"/>
    <w:rsid w:val="00A9478B"/>
    <w:rsid w:val="00A9555B"/>
    <w:rsid w:val="00AA3236"/>
    <w:rsid w:val="00AA4685"/>
    <w:rsid w:val="00AA529E"/>
    <w:rsid w:val="00AB024B"/>
    <w:rsid w:val="00AB4F49"/>
    <w:rsid w:val="00AC334C"/>
    <w:rsid w:val="00AC4C7D"/>
    <w:rsid w:val="00AC655A"/>
    <w:rsid w:val="00AD1029"/>
    <w:rsid w:val="00AD322F"/>
    <w:rsid w:val="00AD36C1"/>
    <w:rsid w:val="00AD6FC5"/>
    <w:rsid w:val="00AF1491"/>
    <w:rsid w:val="00AF368A"/>
    <w:rsid w:val="00B062D3"/>
    <w:rsid w:val="00B202E3"/>
    <w:rsid w:val="00B20F48"/>
    <w:rsid w:val="00B2669E"/>
    <w:rsid w:val="00B3096D"/>
    <w:rsid w:val="00B33895"/>
    <w:rsid w:val="00B41D40"/>
    <w:rsid w:val="00B506EC"/>
    <w:rsid w:val="00B50750"/>
    <w:rsid w:val="00B52CEE"/>
    <w:rsid w:val="00B53802"/>
    <w:rsid w:val="00B60316"/>
    <w:rsid w:val="00B61441"/>
    <w:rsid w:val="00B61A26"/>
    <w:rsid w:val="00B64104"/>
    <w:rsid w:val="00B71286"/>
    <w:rsid w:val="00B747D1"/>
    <w:rsid w:val="00B84742"/>
    <w:rsid w:val="00B87542"/>
    <w:rsid w:val="00B917AD"/>
    <w:rsid w:val="00B93CF5"/>
    <w:rsid w:val="00B949F9"/>
    <w:rsid w:val="00BA483F"/>
    <w:rsid w:val="00BA6EDC"/>
    <w:rsid w:val="00BB026C"/>
    <w:rsid w:val="00BC0508"/>
    <w:rsid w:val="00BC15D0"/>
    <w:rsid w:val="00BC36FB"/>
    <w:rsid w:val="00BC5967"/>
    <w:rsid w:val="00BC5D17"/>
    <w:rsid w:val="00BD0B32"/>
    <w:rsid w:val="00BD1764"/>
    <w:rsid w:val="00BD17DC"/>
    <w:rsid w:val="00BD425B"/>
    <w:rsid w:val="00BD755B"/>
    <w:rsid w:val="00BE0394"/>
    <w:rsid w:val="00BE089C"/>
    <w:rsid w:val="00BE0A4C"/>
    <w:rsid w:val="00BE2E0C"/>
    <w:rsid w:val="00BE33A8"/>
    <w:rsid w:val="00BE43C4"/>
    <w:rsid w:val="00BF0179"/>
    <w:rsid w:val="00BF020A"/>
    <w:rsid w:val="00BF1C23"/>
    <w:rsid w:val="00BF2604"/>
    <w:rsid w:val="00BF32EB"/>
    <w:rsid w:val="00BF3A0F"/>
    <w:rsid w:val="00BF3EE6"/>
    <w:rsid w:val="00BF4D26"/>
    <w:rsid w:val="00BF4DB5"/>
    <w:rsid w:val="00BF55E8"/>
    <w:rsid w:val="00BF62A7"/>
    <w:rsid w:val="00BF6B48"/>
    <w:rsid w:val="00C00351"/>
    <w:rsid w:val="00C01596"/>
    <w:rsid w:val="00C024D9"/>
    <w:rsid w:val="00C032F9"/>
    <w:rsid w:val="00C036B6"/>
    <w:rsid w:val="00C05989"/>
    <w:rsid w:val="00C12A88"/>
    <w:rsid w:val="00C12C3E"/>
    <w:rsid w:val="00C1304F"/>
    <w:rsid w:val="00C161DB"/>
    <w:rsid w:val="00C3275E"/>
    <w:rsid w:val="00C34320"/>
    <w:rsid w:val="00C3579D"/>
    <w:rsid w:val="00C3684C"/>
    <w:rsid w:val="00C37575"/>
    <w:rsid w:val="00C37A30"/>
    <w:rsid w:val="00C40685"/>
    <w:rsid w:val="00C4170D"/>
    <w:rsid w:val="00C41F37"/>
    <w:rsid w:val="00C4216B"/>
    <w:rsid w:val="00C439C8"/>
    <w:rsid w:val="00C44062"/>
    <w:rsid w:val="00C450DD"/>
    <w:rsid w:val="00C4519B"/>
    <w:rsid w:val="00C46238"/>
    <w:rsid w:val="00C54A5E"/>
    <w:rsid w:val="00C550B0"/>
    <w:rsid w:val="00C614A4"/>
    <w:rsid w:val="00C617E6"/>
    <w:rsid w:val="00C62745"/>
    <w:rsid w:val="00C638EA"/>
    <w:rsid w:val="00C6691C"/>
    <w:rsid w:val="00C66A8A"/>
    <w:rsid w:val="00C6735F"/>
    <w:rsid w:val="00C74483"/>
    <w:rsid w:val="00C757D9"/>
    <w:rsid w:val="00C80B3C"/>
    <w:rsid w:val="00C83800"/>
    <w:rsid w:val="00C84749"/>
    <w:rsid w:val="00C8552E"/>
    <w:rsid w:val="00C87A0A"/>
    <w:rsid w:val="00C902D5"/>
    <w:rsid w:val="00C91542"/>
    <w:rsid w:val="00CA0ECA"/>
    <w:rsid w:val="00CA45C7"/>
    <w:rsid w:val="00CA6234"/>
    <w:rsid w:val="00CA62D5"/>
    <w:rsid w:val="00CB05BD"/>
    <w:rsid w:val="00CB399E"/>
    <w:rsid w:val="00CB3B9F"/>
    <w:rsid w:val="00CB7DCC"/>
    <w:rsid w:val="00CC4538"/>
    <w:rsid w:val="00CC4A92"/>
    <w:rsid w:val="00CC6483"/>
    <w:rsid w:val="00CC6E9E"/>
    <w:rsid w:val="00CD0895"/>
    <w:rsid w:val="00CE0C79"/>
    <w:rsid w:val="00CE4C33"/>
    <w:rsid w:val="00CF1398"/>
    <w:rsid w:val="00CF4021"/>
    <w:rsid w:val="00D12A3B"/>
    <w:rsid w:val="00D20848"/>
    <w:rsid w:val="00D23101"/>
    <w:rsid w:val="00D27109"/>
    <w:rsid w:val="00D27ECD"/>
    <w:rsid w:val="00D363CC"/>
    <w:rsid w:val="00D4638B"/>
    <w:rsid w:val="00D47C98"/>
    <w:rsid w:val="00D601AC"/>
    <w:rsid w:val="00D613D3"/>
    <w:rsid w:val="00D626CB"/>
    <w:rsid w:val="00D67CFE"/>
    <w:rsid w:val="00D67D54"/>
    <w:rsid w:val="00D67ED1"/>
    <w:rsid w:val="00D7083F"/>
    <w:rsid w:val="00D71267"/>
    <w:rsid w:val="00D74DB4"/>
    <w:rsid w:val="00D75D2D"/>
    <w:rsid w:val="00D76372"/>
    <w:rsid w:val="00D81A8A"/>
    <w:rsid w:val="00D864D5"/>
    <w:rsid w:val="00D90844"/>
    <w:rsid w:val="00D90A53"/>
    <w:rsid w:val="00D90B55"/>
    <w:rsid w:val="00D92FCA"/>
    <w:rsid w:val="00D93477"/>
    <w:rsid w:val="00D93DFA"/>
    <w:rsid w:val="00DA1458"/>
    <w:rsid w:val="00DA2DA1"/>
    <w:rsid w:val="00DA3F06"/>
    <w:rsid w:val="00DA6DF2"/>
    <w:rsid w:val="00DB1EB4"/>
    <w:rsid w:val="00DB42A2"/>
    <w:rsid w:val="00DB4D8D"/>
    <w:rsid w:val="00DB6AEF"/>
    <w:rsid w:val="00DC5102"/>
    <w:rsid w:val="00DC7E72"/>
    <w:rsid w:val="00DD2042"/>
    <w:rsid w:val="00DD46DB"/>
    <w:rsid w:val="00DD4701"/>
    <w:rsid w:val="00DD5B0A"/>
    <w:rsid w:val="00DE1570"/>
    <w:rsid w:val="00DE1941"/>
    <w:rsid w:val="00DE1972"/>
    <w:rsid w:val="00DE277A"/>
    <w:rsid w:val="00DF4ACE"/>
    <w:rsid w:val="00E03EBC"/>
    <w:rsid w:val="00E113D6"/>
    <w:rsid w:val="00E21581"/>
    <w:rsid w:val="00E2249D"/>
    <w:rsid w:val="00E22A1D"/>
    <w:rsid w:val="00E25929"/>
    <w:rsid w:val="00E32BF7"/>
    <w:rsid w:val="00E33D4B"/>
    <w:rsid w:val="00E374ED"/>
    <w:rsid w:val="00E41B26"/>
    <w:rsid w:val="00E42451"/>
    <w:rsid w:val="00E4646A"/>
    <w:rsid w:val="00E51D4F"/>
    <w:rsid w:val="00E56675"/>
    <w:rsid w:val="00E62245"/>
    <w:rsid w:val="00E62A59"/>
    <w:rsid w:val="00E64A67"/>
    <w:rsid w:val="00E6785A"/>
    <w:rsid w:val="00E6795B"/>
    <w:rsid w:val="00E718A5"/>
    <w:rsid w:val="00E9152A"/>
    <w:rsid w:val="00E932DF"/>
    <w:rsid w:val="00E96C7A"/>
    <w:rsid w:val="00EA033C"/>
    <w:rsid w:val="00EA5C6D"/>
    <w:rsid w:val="00EB1305"/>
    <w:rsid w:val="00EB160E"/>
    <w:rsid w:val="00EB28D0"/>
    <w:rsid w:val="00EB58FF"/>
    <w:rsid w:val="00EB6BCD"/>
    <w:rsid w:val="00EB7D57"/>
    <w:rsid w:val="00EC0A29"/>
    <w:rsid w:val="00EC124B"/>
    <w:rsid w:val="00EC72CA"/>
    <w:rsid w:val="00ED12C7"/>
    <w:rsid w:val="00EE411B"/>
    <w:rsid w:val="00EE57FA"/>
    <w:rsid w:val="00EF027F"/>
    <w:rsid w:val="00EF0F66"/>
    <w:rsid w:val="00EF1458"/>
    <w:rsid w:val="00EF1E65"/>
    <w:rsid w:val="00EF3BF2"/>
    <w:rsid w:val="00EF4BD3"/>
    <w:rsid w:val="00EF56E2"/>
    <w:rsid w:val="00EF5E9E"/>
    <w:rsid w:val="00EF739C"/>
    <w:rsid w:val="00F005AD"/>
    <w:rsid w:val="00F00FCD"/>
    <w:rsid w:val="00F015C0"/>
    <w:rsid w:val="00F02879"/>
    <w:rsid w:val="00F13C43"/>
    <w:rsid w:val="00F1662A"/>
    <w:rsid w:val="00F241B6"/>
    <w:rsid w:val="00F35ECF"/>
    <w:rsid w:val="00F368B2"/>
    <w:rsid w:val="00F37357"/>
    <w:rsid w:val="00F404F8"/>
    <w:rsid w:val="00F40F47"/>
    <w:rsid w:val="00F41603"/>
    <w:rsid w:val="00F44E6A"/>
    <w:rsid w:val="00F47AD5"/>
    <w:rsid w:val="00F55260"/>
    <w:rsid w:val="00F567B9"/>
    <w:rsid w:val="00F60C32"/>
    <w:rsid w:val="00F61D6A"/>
    <w:rsid w:val="00F62080"/>
    <w:rsid w:val="00F673CB"/>
    <w:rsid w:val="00F70685"/>
    <w:rsid w:val="00F73B74"/>
    <w:rsid w:val="00F74D64"/>
    <w:rsid w:val="00F76896"/>
    <w:rsid w:val="00F81228"/>
    <w:rsid w:val="00F94A87"/>
    <w:rsid w:val="00FA0D42"/>
    <w:rsid w:val="00FA2EBA"/>
    <w:rsid w:val="00FA3AB3"/>
    <w:rsid w:val="00FB0BF6"/>
    <w:rsid w:val="00FB203A"/>
    <w:rsid w:val="00FB3552"/>
    <w:rsid w:val="00FB482B"/>
    <w:rsid w:val="00FB7527"/>
    <w:rsid w:val="00FC6441"/>
    <w:rsid w:val="00FD4E95"/>
    <w:rsid w:val="00FD7E1D"/>
    <w:rsid w:val="00FE33EC"/>
    <w:rsid w:val="00FE5DF5"/>
    <w:rsid w:val="00FF0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9F3D49-58D4-4AEA-BA9B-0A71488E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4A6"/>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06080F"/>
    <w:pPr>
      <w:tabs>
        <w:tab w:val="left" w:pos="567"/>
      </w:tabs>
      <w:spacing w:before="240" w:after="120" w:line="260" w:lineRule="exact"/>
      <w:ind w:left="357" w:hanging="357"/>
      <w:outlineLvl w:val="0"/>
    </w:pPr>
    <w:rPr>
      <w:rFonts w:ascii="Times New Roman" w:eastAsia="Times New Roman" w:hAnsi="Times New Roman" w:cs="Times New Roman"/>
      <w:b/>
      <w:bCs/>
      <w:caps/>
      <w:sz w:val="26"/>
      <w:szCs w:val="26"/>
      <w:lang w:val="en-US"/>
    </w:rPr>
  </w:style>
  <w:style w:type="paragraph" w:styleId="Antrat2">
    <w:name w:val="heading 2"/>
    <w:basedOn w:val="prastasis"/>
    <w:next w:val="prastasis"/>
    <w:link w:val="Antrat2Diagrama"/>
    <w:uiPriority w:val="99"/>
    <w:qFormat/>
    <w:rsid w:val="0006080F"/>
    <w:pPr>
      <w:keepNext/>
      <w:tabs>
        <w:tab w:val="left" w:pos="567"/>
      </w:tabs>
      <w:spacing w:before="240" w:after="60" w:line="260" w:lineRule="exact"/>
      <w:outlineLvl w:val="1"/>
    </w:pPr>
    <w:rPr>
      <w:rFonts w:ascii="Helvetica" w:eastAsia="Times New Roman" w:hAnsi="Helvetica" w:cs="Helvetica"/>
      <w:b/>
      <w:bCs/>
      <w:i/>
      <w:iCs/>
      <w:lang w:val="cs-CZ"/>
    </w:rPr>
  </w:style>
  <w:style w:type="paragraph" w:styleId="Antrat3">
    <w:name w:val="heading 3"/>
    <w:basedOn w:val="prastasis"/>
    <w:next w:val="prastasis"/>
    <w:link w:val="Antrat3Diagrama"/>
    <w:uiPriority w:val="99"/>
    <w:qFormat/>
    <w:rsid w:val="0006080F"/>
    <w:pPr>
      <w:keepNext/>
      <w:keepLines/>
      <w:tabs>
        <w:tab w:val="left" w:pos="567"/>
      </w:tabs>
      <w:spacing w:before="120" w:after="80" w:line="260" w:lineRule="exact"/>
      <w:outlineLvl w:val="2"/>
    </w:pPr>
    <w:rPr>
      <w:rFonts w:ascii="Times New Roman" w:eastAsia="Times New Roman" w:hAnsi="Times New Roman" w:cs="Times New Roman"/>
      <w:b/>
      <w:bCs/>
      <w:kern w:val="28"/>
      <w:lang w:val="en-US"/>
    </w:rPr>
  </w:style>
  <w:style w:type="paragraph" w:styleId="Antrat4">
    <w:name w:val="heading 4"/>
    <w:basedOn w:val="prastasis"/>
    <w:next w:val="prastasis"/>
    <w:link w:val="Antrat4Diagrama"/>
    <w:uiPriority w:val="99"/>
    <w:qFormat/>
    <w:rsid w:val="0006080F"/>
    <w:pPr>
      <w:keepNext/>
      <w:tabs>
        <w:tab w:val="left" w:pos="567"/>
      </w:tabs>
      <w:spacing w:after="0" w:line="260" w:lineRule="exact"/>
      <w:jc w:val="both"/>
      <w:outlineLvl w:val="3"/>
    </w:pPr>
    <w:rPr>
      <w:rFonts w:ascii="Times New Roman" w:eastAsia="Times New Roman" w:hAnsi="Times New Roman" w:cs="Times New Roman"/>
      <w:b/>
      <w:bCs/>
      <w:noProof/>
      <w:lang w:val="cs-CZ"/>
    </w:rPr>
  </w:style>
  <w:style w:type="paragraph" w:styleId="Antrat5">
    <w:name w:val="heading 5"/>
    <w:basedOn w:val="prastasis"/>
    <w:next w:val="prastasis"/>
    <w:link w:val="Antrat5Diagrama"/>
    <w:uiPriority w:val="99"/>
    <w:qFormat/>
    <w:rsid w:val="0006080F"/>
    <w:pPr>
      <w:keepNext/>
      <w:tabs>
        <w:tab w:val="left" w:pos="567"/>
      </w:tabs>
      <w:spacing w:after="0" w:line="260" w:lineRule="exact"/>
      <w:jc w:val="both"/>
      <w:outlineLvl w:val="4"/>
    </w:pPr>
    <w:rPr>
      <w:rFonts w:ascii="Times New Roman" w:eastAsia="Times New Roman" w:hAnsi="Times New Roman" w:cs="Times New Roman"/>
      <w:noProof/>
      <w:lang w:val="cs-CZ"/>
    </w:rPr>
  </w:style>
  <w:style w:type="paragraph" w:styleId="Antrat6">
    <w:name w:val="heading 6"/>
    <w:basedOn w:val="prastasis"/>
    <w:next w:val="prastasis"/>
    <w:link w:val="Antrat6Diagrama"/>
    <w:uiPriority w:val="99"/>
    <w:qFormat/>
    <w:rsid w:val="0006080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iCs/>
      <w:lang w:val="cs-CZ"/>
    </w:rPr>
  </w:style>
  <w:style w:type="paragraph" w:styleId="Antrat7">
    <w:name w:val="heading 7"/>
    <w:basedOn w:val="prastasis"/>
    <w:next w:val="prastasis"/>
    <w:link w:val="Antrat7Diagrama"/>
    <w:uiPriority w:val="99"/>
    <w:qFormat/>
    <w:rsid w:val="0006080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iCs/>
      <w:lang w:val="cs-CZ"/>
    </w:rPr>
  </w:style>
  <w:style w:type="paragraph" w:styleId="Antrat8">
    <w:name w:val="heading 8"/>
    <w:basedOn w:val="prastasis"/>
    <w:next w:val="prastasis"/>
    <w:link w:val="Antrat8Diagrama"/>
    <w:uiPriority w:val="99"/>
    <w:qFormat/>
    <w:rsid w:val="0006080F"/>
    <w:pPr>
      <w:keepNext/>
      <w:tabs>
        <w:tab w:val="left" w:pos="567"/>
      </w:tabs>
      <w:spacing w:after="0" w:line="260" w:lineRule="exact"/>
      <w:ind w:left="567" w:hanging="567"/>
      <w:jc w:val="both"/>
      <w:outlineLvl w:val="7"/>
    </w:pPr>
    <w:rPr>
      <w:rFonts w:ascii="Times New Roman" w:eastAsia="Times New Roman" w:hAnsi="Times New Roman" w:cs="Times New Roman"/>
      <w:b/>
      <w:bCs/>
      <w:i/>
      <w:iCs/>
      <w:lang w:val="cs-CZ"/>
    </w:rPr>
  </w:style>
  <w:style w:type="paragraph" w:styleId="Antrat9">
    <w:name w:val="heading 9"/>
    <w:basedOn w:val="prastasis"/>
    <w:next w:val="prastasis"/>
    <w:link w:val="Antrat9Diagrama"/>
    <w:uiPriority w:val="99"/>
    <w:qFormat/>
    <w:rsid w:val="0006080F"/>
    <w:pPr>
      <w:keepNext/>
      <w:tabs>
        <w:tab w:val="left" w:pos="567"/>
      </w:tabs>
      <w:spacing w:after="0" w:line="260" w:lineRule="exact"/>
      <w:jc w:val="both"/>
      <w:outlineLvl w:val="8"/>
    </w:pPr>
    <w:rPr>
      <w:rFonts w:ascii="Times New Roman" w:eastAsia="Times New Roman" w:hAnsi="Times New Roman" w:cs="Times New Roman"/>
      <w:b/>
      <w:bCs/>
      <w:i/>
      <w:iCs/>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080F"/>
    <w:rPr>
      <w:rFonts w:ascii="Times New Roman" w:hAnsi="Times New Roman" w:cs="Times New Roman"/>
      <w:b/>
      <w:bCs/>
      <w:caps/>
      <w:sz w:val="20"/>
      <w:szCs w:val="20"/>
      <w:lang w:val="en-US" w:eastAsia="x-none"/>
    </w:rPr>
  </w:style>
  <w:style w:type="character" w:customStyle="1" w:styleId="Antrat2Diagrama">
    <w:name w:val="Antraštė 2 Diagrama"/>
    <w:link w:val="Antrat2"/>
    <w:uiPriority w:val="99"/>
    <w:locked/>
    <w:rsid w:val="0006080F"/>
    <w:rPr>
      <w:rFonts w:ascii="Helvetica" w:hAnsi="Helvetica" w:cs="Helvetica"/>
      <w:b/>
      <w:bCs/>
      <w:i/>
      <w:iCs/>
      <w:sz w:val="20"/>
      <w:szCs w:val="20"/>
      <w:lang w:val="cs-CZ" w:eastAsia="x-none"/>
    </w:rPr>
  </w:style>
  <w:style w:type="character" w:customStyle="1" w:styleId="Antrat3Diagrama">
    <w:name w:val="Antraštė 3 Diagrama"/>
    <w:link w:val="Antrat3"/>
    <w:uiPriority w:val="99"/>
    <w:locked/>
    <w:rsid w:val="0006080F"/>
    <w:rPr>
      <w:rFonts w:ascii="Times New Roman" w:hAnsi="Times New Roman" w:cs="Times New Roman"/>
      <w:b/>
      <w:bCs/>
      <w:kern w:val="28"/>
      <w:sz w:val="20"/>
      <w:szCs w:val="20"/>
      <w:lang w:val="en-US" w:eastAsia="x-none"/>
    </w:rPr>
  </w:style>
  <w:style w:type="character" w:customStyle="1" w:styleId="Antrat4Diagrama">
    <w:name w:val="Antraštė 4 Diagrama"/>
    <w:link w:val="Antrat4"/>
    <w:uiPriority w:val="99"/>
    <w:locked/>
    <w:rsid w:val="0006080F"/>
    <w:rPr>
      <w:rFonts w:ascii="Times New Roman" w:hAnsi="Times New Roman" w:cs="Times New Roman"/>
      <w:b/>
      <w:bCs/>
      <w:noProof/>
      <w:sz w:val="20"/>
      <w:szCs w:val="20"/>
      <w:lang w:val="cs-CZ"/>
    </w:rPr>
  </w:style>
  <w:style w:type="character" w:customStyle="1" w:styleId="Antrat5Diagrama">
    <w:name w:val="Antraštė 5 Diagrama"/>
    <w:link w:val="Antrat5"/>
    <w:uiPriority w:val="99"/>
    <w:locked/>
    <w:rsid w:val="0006080F"/>
    <w:rPr>
      <w:rFonts w:ascii="Times New Roman" w:hAnsi="Times New Roman" w:cs="Times New Roman"/>
      <w:noProof/>
      <w:sz w:val="20"/>
      <w:szCs w:val="20"/>
      <w:lang w:val="cs-CZ"/>
    </w:rPr>
  </w:style>
  <w:style w:type="character" w:customStyle="1" w:styleId="Antrat6Diagrama">
    <w:name w:val="Antraštė 6 Diagrama"/>
    <w:link w:val="Antrat6"/>
    <w:uiPriority w:val="99"/>
    <w:locked/>
    <w:rsid w:val="0006080F"/>
    <w:rPr>
      <w:rFonts w:ascii="Times New Roman" w:hAnsi="Times New Roman" w:cs="Times New Roman"/>
      <w:i/>
      <w:iCs/>
      <w:sz w:val="20"/>
      <w:szCs w:val="20"/>
      <w:lang w:val="cs-CZ" w:eastAsia="x-none"/>
    </w:rPr>
  </w:style>
  <w:style w:type="character" w:customStyle="1" w:styleId="Antrat7Diagrama">
    <w:name w:val="Antraštė 7 Diagrama"/>
    <w:link w:val="Antrat7"/>
    <w:uiPriority w:val="99"/>
    <w:locked/>
    <w:rsid w:val="0006080F"/>
    <w:rPr>
      <w:rFonts w:ascii="Times New Roman" w:hAnsi="Times New Roman" w:cs="Times New Roman"/>
      <w:i/>
      <w:iCs/>
      <w:sz w:val="20"/>
      <w:szCs w:val="20"/>
      <w:lang w:val="cs-CZ" w:eastAsia="x-none"/>
    </w:rPr>
  </w:style>
  <w:style w:type="character" w:customStyle="1" w:styleId="Antrat8Diagrama">
    <w:name w:val="Antraštė 8 Diagrama"/>
    <w:link w:val="Antrat8"/>
    <w:uiPriority w:val="99"/>
    <w:locked/>
    <w:rsid w:val="0006080F"/>
    <w:rPr>
      <w:rFonts w:ascii="Times New Roman" w:hAnsi="Times New Roman" w:cs="Times New Roman"/>
      <w:b/>
      <w:bCs/>
      <w:i/>
      <w:iCs/>
      <w:sz w:val="20"/>
      <w:szCs w:val="20"/>
      <w:lang w:val="cs-CZ" w:eastAsia="x-none"/>
    </w:rPr>
  </w:style>
  <w:style w:type="character" w:customStyle="1" w:styleId="Antrat9Diagrama">
    <w:name w:val="Antraštė 9 Diagrama"/>
    <w:link w:val="Antrat9"/>
    <w:uiPriority w:val="99"/>
    <w:locked/>
    <w:rsid w:val="0006080F"/>
    <w:rPr>
      <w:rFonts w:ascii="Times New Roman" w:hAnsi="Times New Roman" w:cs="Times New Roman"/>
      <w:b/>
      <w:bCs/>
      <w:i/>
      <w:iCs/>
      <w:sz w:val="20"/>
      <w:szCs w:val="20"/>
      <w:lang w:val="cs-CZ" w:eastAsia="x-none"/>
    </w:rPr>
  </w:style>
  <w:style w:type="paragraph" w:styleId="Pagrindiniotekstotrauka">
    <w:name w:val="Body Text Indent"/>
    <w:basedOn w:val="prastasis"/>
    <w:link w:val="PagrindiniotekstotraukaDiagrama"/>
    <w:uiPriority w:val="99"/>
    <w:rsid w:val="0006080F"/>
    <w:pPr>
      <w:spacing w:after="0" w:line="240" w:lineRule="auto"/>
      <w:ind w:left="567" w:hanging="567"/>
    </w:pPr>
    <w:rPr>
      <w:rFonts w:ascii="Times New Roman" w:eastAsia="Times New Roman" w:hAnsi="Times New Roman" w:cs="Times New Roman"/>
      <w:b/>
      <w:bCs/>
      <w:color w:val="808080"/>
      <w:lang w:val="cs-CZ"/>
    </w:rPr>
  </w:style>
  <w:style w:type="character" w:customStyle="1" w:styleId="PagrindiniotekstotraukaDiagrama">
    <w:name w:val="Pagrindinio teksto įtrauka Diagrama"/>
    <w:link w:val="Pagrindiniotekstotrauka"/>
    <w:uiPriority w:val="99"/>
    <w:locked/>
    <w:rsid w:val="0006080F"/>
    <w:rPr>
      <w:rFonts w:ascii="Times New Roman" w:hAnsi="Times New Roman" w:cs="Times New Roman"/>
      <w:b/>
      <w:bCs/>
      <w:color w:val="808080"/>
      <w:sz w:val="20"/>
      <w:szCs w:val="20"/>
      <w:lang w:val="cs-CZ" w:eastAsia="x-none"/>
    </w:rPr>
  </w:style>
  <w:style w:type="paragraph" w:styleId="Pagrindinistekstas">
    <w:name w:val="Body Text"/>
    <w:basedOn w:val="prastasis"/>
    <w:link w:val="PagrindinistekstasDiagrama"/>
    <w:uiPriority w:val="99"/>
    <w:rsid w:val="0006080F"/>
    <w:pPr>
      <w:tabs>
        <w:tab w:val="left" w:pos="567"/>
      </w:tabs>
      <w:spacing w:after="0" w:line="260" w:lineRule="exact"/>
    </w:pPr>
    <w:rPr>
      <w:rFonts w:ascii="Times New Roman" w:eastAsia="Times New Roman" w:hAnsi="Times New Roman" w:cs="Times New Roman"/>
      <w:b/>
      <w:bCs/>
      <w:i/>
      <w:iCs/>
      <w:lang w:val="cs-CZ"/>
    </w:rPr>
  </w:style>
  <w:style w:type="character" w:customStyle="1" w:styleId="PagrindinistekstasDiagrama">
    <w:name w:val="Pagrindinis tekstas Diagrama"/>
    <w:link w:val="Pagrindinistekstas"/>
    <w:uiPriority w:val="99"/>
    <w:locked/>
    <w:rsid w:val="0006080F"/>
    <w:rPr>
      <w:rFonts w:ascii="Times New Roman" w:hAnsi="Times New Roman" w:cs="Times New Roman"/>
      <w:b/>
      <w:bCs/>
      <w:i/>
      <w:iCs/>
      <w:sz w:val="20"/>
      <w:szCs w:val="20"/>
      <w:lang w:val="cs-CZ" w:eastAsia="x-none"/>
    </w:rPr>
  </w:style>
  <w:style w:type="paragraph" w:styleId="Pagrindiniotekstotrauka2">
    <w:name w:val="Body Text Indent 2"/>
    <w:basedOn w:val="prastasis"/>
    <w:link w:val="Pagrindiniotekstotrauka2Diagrama"/>
    <w:uiPriority w:val="99"/>
    <w:rsid w:val="0006080F"/>
    <w:pPr>
      <w:tabs>
        <w:tab w:val="left" w:pos="567"/>
      </w:tabs>
      <w:spacing w:after="0" w:line="260" w:lineRule="exact"/>
      <w:ind w:left="567" w:hanging="567"/>
      <w:jc w:val="both"/>
    </w:pPr>
    <w:rPr>
      <w:rFonts w:ascii="Times New Roman" w:eastAsia="Times New Roman" w:hAnsi="Times New Roman" w:cs="Times New Roman"/>
      <w:b/>
      <w:bCs/>
      <w:lang w:val="cs-CZ"/>
    </w:rPr>
  </w:style>
  <w:style w:type="character" w:customStyle="1" w:styleId="Pagrindiniotekstotrauka2Diagrama">
    <w:name w:val="Pagrindinio teksto įtrauka 2 Diagrama"/>
    <w:link w:val="Pagrindiniotekstotrauka2"/>
    <w:uiPriority w:val="99"/>
    <w:locked/>
    <w:rsid w:val="0006080F"/>
    <w:rPr>
      <w:rFonts w:ascii="Times New Roman" w:hAnsi="Times New Roman" w:cs="Times New Roman"/>
      <w:b/>
      <w:bCs/>
      <w:sz w:val="20"/>
      <w:szCs w:val="20"/>
      <w:lang w:val="cs-CZ" w:eastAsia="x-none"/>
    </w:rPr>
  </w:style>
  <w:style w:type="paragraph" w:styleId="Pagrindiniotekstotrauka3">
    <w:name w:val="Body Text Indent 3"/>
    <w:basedOn w:val="prastasis"/>
    <w:link w:val="Pagrindiniotekstotrauka3Diagrama"/>
    <w:uiPriority w:val="99"/>
    <w:rsid w:val="0006080F"/>
    <w:pPr>
      <w:tabs>
        <w:tab w:val="left" w:pos="567"/>
      </w:tabs>
      <w:spacing w:after="0" w:line="260" w:lineRule="exact"/>
      <w:ind w:left="567" w:hanging="567"/>
    </w:pPr>
    <w:rPr>
      <w:rFonts w:ascii="Times New Roman" w:eastAsia="Times New Roman" w:hAnsi="Times New Roman" w:cs="Times New Roman"/>
      <w:i/>
      <w:iCs/>
      <w:color w:val="008000"/>
      <w:lang w:val="cs-CZ"/>
    </w:rPr>
  </w:style>
  <w:style w:type="character" w:customStyle="1" w:styleId="Pagrindiniotekstotrauka3Diagrama">
    <w:name w:val="Pagrindinio teksto įtrauka 3 Diagrama"/>
    <w:link w:val="Pagrindiniotekstotrauka3"/>
    <w:uiPriority w:val="99"/>
    <w:locked/>
    <w:rsid w:val="0006080F"/>
    <w:rPr>
      <w:rFonts w:ascii="Times New Roman" w:hAnsi="Times New Roman" w:cs="Times New Roman"/>
      <w:i/>
      <w:iCs/>
      <w:color w:val="008000"/>
      <w:sz w:val="20"/>
      <w:szCs w:val="20"/>
      <w:lang w:val="cs-CZ" w:eastAsia="x-none"/>
    </w:rPr>
  </w:style>
  <w:style w:type="paragraph" w:styleId="Porat">
    <w:name w:val="footer"/>
    <w:basedOn w:val="prastasis"/>
    <w:link w:val="PoratDiagrama"/>
    <w:uiPriority w:val="99"/>
    <w:rsid w:val="0006080F"/>
    <w:pPr>
      <w:tabs>
        <w:tab w:val="left" w:pos="567"/>
        <w:tab w:val="center" w:pos="4536"/>
        <w:tab w:val="center" w:pos="8930"/>
      </w:tabs>
      <w:spacing w:after="0" w:line="240" w:lineRule="auto"/>
    </w:pPr>
    <w:rPr>
      <w:rFonts w:ascii="Helvetica" w:eastAsia="Times New Roman" w:hAnsi="Helvetica" w:cs="Helvetica"/>
      <w:sz w:val="16"/>
      <w:szCs w:val="16"/>
      <w:lang w:val="cs-CZ"/>
    </w:rPr>
  </w:style>
  <w:style w:type="character" w:customStyle="1" w:styleId="PoratDiagrama">
    <w:name w:val="Poraštė Diagrama"/>
    <w:link w:val="Porat"/>
    <w:uiPriority w:val="99"/>
    <w:locked/>
    <w:rsid w:val="0006080F"/>
    <w:rPr>
      <w:rFonts w:ascii="Helvetica" w:hAnsi="Helvetica" w:cs="Helvetica"/>
      <w:sz w:val="20"/>
      <w:szCs w:val="20"/>
      <w:lang w:val="cs-CZ" w:eastAsia="x-none"/>
    </w:rPr>
  </w:style>
  <w:style w:type="character" w:styleId="Puslapionumeris">
    <w:name w:val="page number"/>
    <w:basedOn w:val="Numatytasispastraiposriftas"/>
    <w:uiPriority w:val="99"/>
    <w:rsid w:val="0006080F"/>
  </w:style>
  <w:style w:type="paragraph" w:styleId="Antrats">
    <w:name w:val="header"/>
    <w:basedOn w:val="prastasis"/>
    <w:link w:val="AntratsDiagrama"/>
    <w:uiPriority w:val="99"/>
    <w:rsid w:val="0006080F"/>
    <w:pPr>
      <w:tabs>
        <w:tab w:val="left" w:pos="567"/>
        <w:tab w:val="center" w:pos="4153"/>
        <w:tab w:val="right" w:pos="8306"/>
      </w:tabs>
      <w:spacing w:after="0" w:line="240" w:lineRule="auto"/>
    </w:pPr>
    <w:rPr>
      <w:rFonts w:ascii="Helvetica" w:eastAsia="Times New Roman" w:hAnsi="Helvetica" w:cs="Helvetica"/>
      <w:sz w:val="20"/>
      <w:szCs w:val="20"/>
      <w:lang w:val="cs-CZ"/>
    </w:rPr>
  </w:style>
  <w:style w:type="character" w:customStyle="1" w:styleId="AntratsDiagrama">
    <w:name w:val="Antraštės Diagrama"/>
    <w:link w:val="Antrats"/>
    <w:uiPriority w:val="99"/>
    <w:locked/>
    <w:rsid w:val="0006080F"/>
    <w:rPr>
      <w:rFonts w:ascii="Helvetica" w:hAnsi="Helvetica" w:cs="Helvetica"/>
      <w:sz w:val="20"/>
      <w:szCs w:val="20"/>
      <w:lang w:val="cs-CZ" w:eastAsia="x-none"/>
    </w:rPr>
  </w:style>
  <w:style w:type="paragraph" w:styleId="Tekstoblokas">
    <w:name w:val="Block Text"/>
    <w:basedOn w:val="prastasis"/>
    <w:uiPriority w:val="99"/>
    <w:rsid w:val="0006080F"/>
    <w:pPr>
      <w:tabs>
        <w:tab w:val="left" w:pos="2657"/>
      </w:tabs>
      <w:spacing w:before="120" w:after="0" w:line="240" w:lineRule="auto"/>
      <w:ind w:left="-37" w:right="-28"/>
    </w:pPr>
    <w:rPr>
      <w:rFonts w:ascii="Times New Roman" w:eastAsia="Times New Roman" w:hAnsi="Times New Roman" w:cs="Times New Roman"/>
      <w:lang w:val="cs-CZ"/>
    </w:rPr>
  </w:style>
  <w:style w:type="paragraph" w:styleId="Pagrindinistekstas2">
    <w:name w:val="Body Text 2"/>
    <w:basedOn w:val="prastasis"/>
    <w:link w:val="Pagrindinistekstas2Diagrama"/>
    <w:uiPriority w:val="99"/>
    <w:rsid w:val="0006080F"/>
    <w:pPr>
      <w:spacing w:after="0" w:line="240" w:lineRule="auto"/>
      <w:ind w:left="567" w:hanging="567"/>
    </w:pPr>
    <w:rPr>
      <w:rFonts w:ascii="Times New Roman" w:eastAsia="Times New Roman" w:hAnsi="Times New Roman" w:cs="Times New Roman"/>
      <w:b/>
      <w:bCs/>
      <w:lang w:val="cs-CZ"/>
    </w:rPr>
  </w:style>
  <w:style w:type="character" w:customStyle="1" w:styleId="Pagrindinistekstas2Diagrama">
    <w:name w:val="Pagrindinis tekstas 2 Diagrama"/>
    <w:link w:val="Pagrindinistekstas2"/>
    <w:uiPriority w:val="99"/>
    <w:locked/>
    <w:rsid w:val="0006080F"/>
    <w:rPr>
      <w:rFonts w:ascii="Times New Roman" w:hAnsi="Times New Roman" w:cs="Times New Roman"/>
      <w:b/>
      <w:bCs/>
      <w:sz w:val="20"/>
      <w:szCs w:val="20"/>
      <w:lang w:val="cs-CZ" w:eastAsia="x-none"/>
    </w:rPr>
  </w:style>
  <w:style w:type="paragraph" w:styleId="Pagrindinistekstas3">
    <w:name w:val="Body Text 3"/>
    <w:basedOn w:val="prastasis"/>
    <w:link w:val="Pagrindinistekstas3Diagrama"/>
    <w:uiPriority w:val="99"/>
    <w:rsid w:val="0006080F"/>
    <w:pPr>
      <w:tabs>
        <w:tab w:val="left" w:pos="567"/>
      </w:tabs>
      <w:spacing w:after="0" w:line="260" w:lineRule="exact"/>
      <w:jc w:val="both"/>
    </w:pPr>
    <w:rPr>
      <w:rFonts w:ascii="Times New Roman" w:eastAsia="Times New Roman" w:hAnsi="Times New Roman" w:cs="Times New Roman"/>
      <w:b/>
      <w:bCs/>
      <w:i/>
      <w:iCs/>
      <w:lang w:val="cs-CZ"/>
    </w:rPr>
  </w:style>
  <w:style w:type="character" w:customStyle="1" w:styleId="Pagrindinistekstas3Diagrama">
    <w:name w:val="Pagrindinis tekstas 3 Diagrama"/>
    <w:link w:val="Pagrindinistekstas3"/>
    <w:uiPriority w:val="99"/>
    <w:locked/>
    <w:rsid w:val="0006080F"/>
    <w:rPr>
      <w:rFonts w:ascii="Times New Roman" w:hAnsi="Times New Roman" w:cs="Times New Roman"/>
      <w:b/>
      <w:bCs/>
      <w:i/>
      <w:iCs/>
      <w:sz w:val="20"/>
      <w:szCs w:val="20"/>
      <w:lang w:val="cs-CZ" w:eastAsia="x-none"/>
    </w:rPr>
  </w:style>
  <w:style w:type="character" w:styleId="Komentaronuoroda">
    <w:name w:val="annotation reference"/>
    <w:uiPriority w:val="99"/>
    <w:semiHidden/>
    <w:rsid w:val="0006080F"/>
    <w:rPr>
      <w:sz w:val="16"/>
      <w:szCs w:val="16"/>
    </w:rPr>
  </w:style>
  <w:style w:type="paragraph" w:styleId="Komentarotekstas">
    <w:name w:val="annotation text"/>
    <w:basedOn w:val="prastasis"/>
    <w:link w:val="Komentaro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KomentarotekstasDiagrama">
    <w:name w:val="Komentaro tekstas Diagrama"/>
    <w:link w:val="Komentarotekstas"/>
    <w:uiPriority w:val="99"/>
    <w:semiHidden/>
    <w:locked/>
    <w:rsid w:val="0006080F"/>
    <w:rPr>
      <w:rFonts w:ascii="Times New Roman" w:hAnsi="Times New Roman" w:cs="Times New Roman"/>
      <w:sz w:val="20"/>
      <w:szCs w:val="20"/>
      <w:lang w:val="cs-CZ" w:eastAsia="x-none"/>
    </w:rPr>
  </w:style>
  <w:style w:type="paragraph" w:styleId="Dokumentostruktra">
    <w:name w:val="Document Map"/>
    <w:basedOn w:val="prastasis"/>
    <w:link w:val="DokumentostruktraDiagrama"/>
    <w:uiPriority w:val="99"/>
    <w:semiHidden/>
    <w:rsid w:val="0006080F"/>
    <w:pPr>
      <w:shd w:val="clear" w:color="auto" w:fill="000080"/>
      <w:tabs>
        <w:tab w:val="left" w:pos="567"/>
      </w:tabs>
      <w:spacing w:after="0" w:line="260" w:lineRule="exact"/>
    </w:pPr>
    <w:rPr>
      <w:rFonts w:ascii="Tahoma" w:eastAsia="Times New Roman" w:hAnsi="Tahoma" w:cs="Tahoma"/>
      <w:lang w:val="cs-CZ"/>
    </w:rPr>
  </w:style>
  <w:style w:type="character" w:customStyle="1" w:styleId="DokumentostruktraDiagrama">
    <w:name w:val="Dokumento struktūra Diagrama"/>
    <w:link w:val="Dokumentostruktra"/>
    <w:uiPriority w:val="99"/>
    <w:semiHidden/>
    <w:locked/>
    <w:rsid w:val="0006080F"/>
    <w:rPr>
      <w:rFonts w:ascii="Tahoma" w:hAnsi="Tahoma" w:cs="Tahoma"/>
      <w:sz w:val="20"/>
      <w:szCs w:val="20"/>
      <w:shd w:val="clear" w:color="auto" w:fill="000080"/>
      <w:lang w:val="cs-CZ" w:eastAsia="x-none"/>
    </w:rPr>
  </w:style>
  <w:style w:type="character" w:styleId="Dokumentoinaosnumeris">
    <w:name w:val="endnote reference"/>
    <w:uiPriority w:val="99"/>
    <w:semiHidden/>
    <w:rsid w:val="0006080F"/>
    <w:rPr>
      <w:vertAlign w:val="superscript"/>
    </w:rPr>
  </w:style>
  <w:style w:type="paragraph" w:styleId="Dokumentoinaostekstas">
    <w:name w:val="endnote text"/>
    <w:basedOn w:val="prastasis"/>
    <w:next w:val="prastasis"/>
    <w:link w:val="DokumentoinaostekstasDiagrama"/>
    <w:uiPriority w:val="99"/>
    <w:semiHidden/>
    <w:rsid w:val="0006080F"/>
    <w:pPr>
      <w:tabs>
        <w:tab w:val="left" w:pos="567"/>
      </w:tabs>
      <w:spacing w:after="0" w:line="240" w:lineRule="auto"/>
    </w:pPr>
    <w:rPr>
      <w:rFonts w:ascii="Times New Roman" w:eastAsia="Times New Roman" w:hAnsi="Times New Roman" w:cs="Times New Roman"/>
      <w:lang w:val="cs-CZ"/>
    </w:rPr>
  </w:style>
  <w:style w:type="character" w:customStyle="1" w:styleId="DokumentoinaostekstasDiagrama">
    <w:name w:val="Dokumento išnašos tekstas Diagrama"/>
    <w:link w:val="Dokumentoinaostekstas"/>
    <w:uiPriority w:val="99"/>
    <w:semiHidden/>
    <w:locked/>
    <w:rsid w:val="0006080F"/>
    <w:rPr>
      <w:rFonts w:ascii="Times New Roman" w:hAnsi="Times New Roman" w:cs="Times New Roman"/>
      <w:sz w:val="20"/>
      <w:szCs w:val="20"/>
      <w:lang w:val="cs-CZ" w:eastAsia="x-none"/>
    </w:rPr>
  </w:style>
  <w:style w:type="character" w:styleId="Perirtashipersaitas">
    <w:name w:val="FollowedHyperlink"/>
    <w:uiPriority w:val="99"/>
    <w:rsid w:val="0006080F"/>
    <w:rPr>
      <w:color w:val="800080"/>
      <w:u w:val="single"/>
    </w:rPr>
  </w:style>
  <w:style w:type="character" w:styleId="Puslapioinaosnuoroda">
    <w:name w:val="footnote reference"/>
    <w:uiPriority w:val="99"/>
    <w:semiHidden/>
    <w:rsid w:val="0006080F"/>
    <w:rPr>
      <w:vertAlign w:val="superscript"/>
    </w:rPr>
  </w:style>
  <w:style w:type="paragraph" w:styleId="Puslapioinaostekstas">
    <w:name w:val="footnote text"/>
    <w:basedOn w:val="prastasis"/>
    <w:link w:val="Puslapioinaos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PuslapioinaostekstasDiagrama">
    <w:name w:val="Puslapio išnašos tekstas Diagrama"/>
    <w:link w:val="Puslapioinaostekstas"/>
    <w:uiPriority w:val="99"/>
    <w:semiHidden/>
    <w:locked/>
    <w:rsid w:val="0006080F"/>
    <w:rPr>
      <w:rFonts w:ascii="Times New Roman" w:hAnsi="Times New Roman" w:cs="Times New Roman"/>
      <w:sz w:val="20"/>
      <w:szCs w:val="20"/>
      <w:lang w:val="cs-CZ" w:eastAsia="x-none"/>
    </w:rPr>
  </w:style>
  <w:style w:type="character" w:styleId="Hipersaitas">
    <w:name w:val="Hyperlink"/>
    <w:uiPriority w:val="99"/>
    <w:rsid w:val="0006080F"/>
    <w:rPr>
      <w:color w:val="0000FF"/>
      <w:u w:val="single"/>
    </w:rPr>
  </w:style>
  <w:style w:type="paragraph" w:styleId="Pavadinimas">
    <w:name w:val="Title"/>
    <w:basedOn w:val="prastasis"/>
    <w:link w:val="PavadinimasDiagrama"/>
    <w:uiPriority w:val="99"/>
    <w:qFormat/>
    <w:rsid w:val="000608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rPr>
  </w:style>
  <w:style w:type="character" w:customStyle="1" w:styleId="PavadinimasDiagrama">
    <w:name w:val="Pavadinimas Diagrama"/>
    <w:link w:val="Pavadinimas"/>
    <w:uiPriority w:val="99"/>
    <w:locked/>
    <w:rsid w:val="0006080F"/>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06080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locked/>
    <w:rsid w:val="0006080F"/>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rsid w:val="0006080F"/>
    <w:pPr>
      <w:tabs>
        <w:tab w:val="clear" w:pos="567"/>
      </w:tabs>
      <w:spacing w:line="240" w:lineRule="auto"/>
    </w:pPr>
    <w:rPr>
      <w:b/>
      <w:bCs/>
    </w:rPr>
  </w:style>
  <w:style w:type="character" w:customStyle="1" w:styleId="KomentarotemaDiagrama">
    <w:name w:val="Komentaro tema Diagrama"/>
    <w:link w:val="Komentarotema"/>
    <w:uiPriority w:val="99"/>
    <w:semiHidden/>
    <w:locked/>
    <w:rsid w:val="0006080F"/>
    <w:rPr>
      <w:rFonts w:ascii="Times New Roman" w:hAnsi="Times New Roman" w:cs="Times New Roman"/>
      <w:b/>
      <w:bCs/>
      <w:sz w:val="20"/>
      <w:szCs w:val="20"/>
      <w:lang w:val="cs-CZ" w:eastAsia="x-none"/>
    </w:rPr>
  </w:style>
  <w:style w:type="paragraph" w:customStyle="1" w:styleId="Paragraph">
    <w:name w:val="Paragraph"/>
    <w:uiPriority w:val="99"/>
    <w:rsid w:val="0006080F"/>
    <w:pPr>
      <w:spacing w:after="240"/>
    </w:pPr>
    <w:rPr>
      <w:rFonts w:ascii="Times New Roman" w:eastAsia="Times New Roman" w:hAnsi="Times New Roman" w:cs="Times New Roman"/>
      <w:sz w:val="24"/>
      <w:szCs w:val="24"/>
      <w:lang w:val="en-US" w:eastAsia="en-US"/>
    </w:rPr>
  </w:style>
  <w:style w:type="paragraph" w:customStyle="1" w:styleId="Default">
    <w:name w:val="Default"/>
    <w:uiPriority w:val="99"/>
    <w:rsid w:val="0006080F"/>
    <w:pPr>
      <w:autoSpaceDE w:val="0"/>
      <w:autoSpaceDN w:val="0"/>
      <w:adjustRightInd w:val="0"/>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06080F"/>
    <w:pPr>
      <w:widowControl w:val="0"/>
      <w:tabs>
        <w:tab w:val="left" w:pos="567"/>
      </w:tabs>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ListParagraph1">
    <w:name w:val="List Paragraph1"/>
    <w:basedOn w:val="prastasis"/>
    <w:uiPriority w:val="99"/>
    <w:qFormat/>
    <w:rsid w:val="00BF1C23"/>
    <w:pPr>
      <w:ind w:left="720"/>
    </w:pPr>
  </w:style>
  <w:style w:type="character" w:customStyle="1" w:styleId="CharacterStyle2">
    <w:name w:val="Character Style 2"/>
    <w:uiPriority w:val="99"/>
    <w:rsid w:val="009539AF"/>
    <w:rPr>
      <w:sz w:val="22"/>
      <w:szCs w:val="22"/>
    </w:rPr>
  </w:style>
  <w:style w:type="paragraph" w:styleId="Paprastasistekstas">
    <w:name w:val="Plain Text"/>
    <w:basedOn w:val="prastasis"/>
    <w:link w:val="PaprastasistekstasDiagrama"/>
    <w:uiPriority w:val="99"/>
    <w:rsid w:val="007C6AAF"/>
    <w:pPr>
      <w:spacing w:after="0" w:line="240" w:lineRule="auto"/>
    </w:pPr>
    <w:rPr>
      <w:rFonts w:ascii="Courier New" w:eastAsia="SimSun" w:hAnsi="Courier New" w:cs="Courier New"/>
      <w:sz w:val="20"/>
      <w:szCs w:val="20"/>
      <w:lang w:val="en-US"/>
    </w:rPr>
  </w:style>
  <w:style w:type="character" w:customStyle="1" w:styleId="PaprastasistekstasDiagrama">
    <w:name w:val="Paprastasis tekstas Diagrama"/>
    <w:link w:val="Paprastasistekstas"/>
    <w:uiPriority w:val="99"/>
    <w:locked/>
    <w:rsid w:val="007C6AAF"/>
    <w:rPr>
      <w:rFonts w:ascii="Courier New" w:eastAsia="SimSun" w:hAnsi="Courier New" w:cs="Courier New"/>
      <w:sz w:val="20"/>
      <w:szCs w:val="20"/>
      <w:lang w:val="en-US" w:eastAsia="x-none"/>
    </w:rPr>
  </w:style>
  <w:style w:type="paragraph" w:customStyle="1" w:styleId="BTEMEASMCA">
    <w:name w:val="BT EMEA_SMCA"/>
    <w:basedOn w:val="prastasis"/>
    <w:link w:val="BTEMEASMCAChar"/>
    <w:autoRedefine/>
    <w:uiPriority w:val="99"/>
    <w:rsid w:val="00BF3A0F"/>
    <w:pPr>
      <w:spacing w:after="0" w:line="240" w:lineRule="auto"/>
    </w:pPr>
    <w:rPr>
      <w:rFonts w:cs="Times New Roman"/>
      <w:sz w:val="20"/>
      <w:szCs w:val="20"/>
      <w:lang w:val="x-none" w:eastAsia="x-none"/>
    </w:rPr>
  </w:style>
  <w:style w:type="character" w:customStyle="1" w:styleId="BTEMEASMCAChar">
    <w:name w:val="BT EMEA_SMCA Char"/>
    <w:link w:val="BTEMEASMCA"/>
    <w:uiPriority w:val="99"/>
    <w:locked/>
    <w:rsid w:val="00BF3A0F"/>
    <w:rPr>
      <w:rFonts w:ascii="Calibri" w:hAnsi="Calibri" w:cs="Calibri"/>
    </w:rPr>
  </w:style>
  <w:style w:type="character" w:styleId="Grietas">
    <w:name w:val="Strong"/>
    <w:uiPriority w:val="99"/>
    <w:qFormat/>
    <w:rsid w:val="007C0790"/>
    <w:rPr>
      <w:rFonts w:ascii="Times New Roman" w:hAnsi="Times New Roman" w:cs="Times New Roman"/>
      <w:b/>
      <w:bCs/>
    </w:rPr>
  </w:style>
  <w:style w:type="paragraph" w:customStyle="1" w:styleId="TTEMEASMCA">
    <w:name w:val="TT EMEA_SMCA"/>
    <w:basedOn w:val="Antrat1"/>
    <w:autoRedefine/>
    <w:uiPriority w:val="99"/>
    <w:rsid w:val="006A2AEE"/>
    <w:pPr>
      <w:spacing w:before="0" w:after="0" w:line="240" w:lineRule="auto"/>
      <w:ind w:left="0" w:firstLine="0"/>
      <w:jc w:val="center"/>
    </w:pPr>
    <w:rPr>
      <w:caps w:val="0"/>
      <w:sz w:val="22"/>
      <w:szCs w:val="22"/>
      <w:lang w:val="lt-LT" w:eastAsia="lt-LT"/>
    </w:rPr>
  </w:style>
  <w:style w:type="paragraph" w:customStyle="1" w:styleId="BTbeEMEASMCA">
    <w:name w:val="BT(be) EMEA_SMCA"/>
    <w:basedOn w:val="BTEMEASMCA"/>
    <w:autoRedefine/>
    <w:uiPriority w:val="99"/>
    <w:rsid w:val="006A2AEE"/>
    <w:pPr>
      <w:tabs>
        <w:tab w:val="left" w:pos="567"/>
      </w:tabs>
      <w:jc w:val="center"/>
    </w:pPr>
    <w:rPr>
      <w:b/>
      <w:bCs/>
    </w:rPr>
  </w:style>
  <w:style w:type="paragraph" w:customStyle="1" w:styleId="BTeEMEASMCA">
    <w:name w:val="BT(e) EMEA_SMCA"/>
    <w:basedOn w:val="BTEMEASMCA"/>
    <w:autoRedefine/>
    <w:uiPriority w:val="99"/>
    <w:rsid w:val="006A2AEE"/>
    <w:pPr>
      <w:tabs>
        <w:tab w:val="left" w:pos="567"/>
      </w:tabs>
      <w:jc w:val="center"/>
    </w:pPr>
  </w:style>
  <w:style w:type="paragraph" w:customStyle="1" w:styleId="BTbEMEASMCA">
    <w:name w:val="BT(b) EMEA_SMCA"/>
    <w:basedOn w:val="BTEMEASMCA"/>
    <w:autoRedefine/>
    <w:uiPriority w:val="99"/>
    <w:rsid w:val="006A2AEE"/>
    <w:pPr>
      <w:tabs>
        <w:tab w:val="left" w:pos="567"/>
      </w:tabs>
    </w:pPr>
    <w:rPr>
      <w:b/>
      <w:bCs/>
    </w:rPr>
  </w:style>
  <w:style w:type="paragraph" w:customStyle="1" w:styleId="BT-EMEASMCA">
    <w:name w:val="BT- EMEA_SMCA"/>
    <w:basedOn w:val="BTEMEASMCA"/>
    <w:autoRedefine/>
    <w:uiPriority w:val="99"/>
    <w:rsid w:val="006A2AEE"/>
    <w:pPr>
      <w:numPr>
        <w:numId w:val="2"/>
      </w:numPr>
      <w:tabs>
        <w:tab w:val="left" w:pos="567"/>
      </w:tabs>
    </w:pPr>
  </w:style>
  <w:style w:type="paragraph" w:customStyle="1" w:styleId="PI-1EMEASMCA">
    <w:name w:val="PI-1 EMEA_SMCA"/>
    <w:basedOn w:val="Antrat2"/>
    <w:autoRedefine/>
    <w:uiPriority w:val="99"/>
    <w:rsid w:val="006A2AEE"/>
    <w:pPr>
      <w:keepNext w:val="0"/>
      <w:spacing w:before="0" w:after="0" w:line="240" w:lineRule="auto"/>
      <w:ind w:left="567" w:hanging="567"/>
    </w:pPr>
    <w:rPr>
      <w:rFonts w:ascii="Times New Roman" w:hAnsi="Times New Roman" w:cs="Times New Roman"/>
      <w:i w:val="0"/>
      <w:iCs w:val="0"/>
      <w:lang w:val="lt-LT" w:eastAsia="lt-LT"/>
    </w:rPr>
  </w:style>
  <w:style w:type="paragraph" w:customStyle="1" w:styleId="PI-3EMEASMCA">
    <w:name w:val="PI-3 EMEA_SMCA"/>
    <w:basedOn w:val="prastasis"/>
    <w:autoRedefine/>
    <w:uiPriority w:val="99"/>
    <w:rsid w:val="006A2AEE"/>
    <w:pPr>
      <w:spacing w:after="0" w:line="220" w:lineRule="exact"/>
    </w:pPr>
    <w:rPr>
      <w:rFonts w:cs="Times New Roman"/>
      <w:i/>
      <w:iCs/>
    </w:rPr>
  </w:style>
  <w:style w:type="character" w:customStyle="1" w:styleId="DocumentMapChar1">
    <w:name w:val="Document Map Char1"/>
    <w:uiPriority w:val="99"/>
    <w:semiHidden/>
    <w:rsid w:val="006A2AEE"/>
    <w:rPr>
      <w:rFonts w:ascii="Tahoma" w:hAnsi="Tahoma" w:cs="Tahoma"/>
      <w:sz w:val="16"/>
      <w:szCs w:val="16"/>
      <w:lang w:val="lt-LT" w:eastAsia="x-none"/>
    </w:rPr>
  </w:style>
  <w:style w:type="character" w:customStyle="1" w:styleId="DocumentMapChar2">
    <w:name w:val="Document Map Char2"/>
    <w:uiPriority w:val="99"/>
    <w:semiHidden/>
    <w:locked/>
    <w:rsid w:val="006A2AEE"/>
    <w:rPr>
      <w:rFonts w:ascii="Tahoma" w:hAnsi="Tahoma" w:cs="Tahoma"/>
      <w:sz w:val="16"/>
      <w:szCs w:val="16"/>
      <w:lang w:val="x-none" w:eastAsia="x-none"/>
    </w:rPr>
  </w:style>
  <w:style w:type="paragraph" w:customStyle="1" w:styleId="Revision1">
    <w:name w:val="Revision1"/>
    <w:hidden/>
    <w:uiPriority w:val="99"/>
    <w:semiHidden/>
    <w:rsid w:val="006A2AEE"/>
    <w:rPr>
      <w:rFonts w:cs="Times New Roman"/>
      <w:b/>
      <w:bCs/>
      <w:lang w:eastAsia="en-US"/>
    </w:rPr>
  </w:style>
  <w:style w:type="character" w:customStyle="1" w:styleId="CharChar8">
    <w:name w:val="Char Char8"/>
    <w:uiPriority w:val="99"/>
    <w:rsid w:val="006A2AEE"/>
    <w:rPr>
      <w:i/>
      <w:iCs/>
      <w:sz w:val="22"/>
      <w:szCs w:val="22"/>
      <w:lang w:val="lt-LT" w:eastAsia="en-US"/>
    </w:rPr>
  </w:style>
  <w:style w:type="character" w:customStyle="1" w:styleId="CharChar6">
    <w:name w:val="Char Char6"/>
    <w:uiPriority w:val="99"/>
    <w:rsid w:val="006A2AEE"/>
    <w:rPr>
      <w:sz w:val="22"/>
      <w:szCs w:val="22"/>
      <w:lang w:val="en-GB" w:eastAsia="en-US"/>
    </w:rPr>
  </w:style>
  <w:style w:type="paragraph" w:customStyle="1" w:styleId="PI-1labEMEASMCA">
    <w:name w:val="PI-1_lab EMEA_SMCA"/>
    <w:basedOn w:val="prastasis"/>
    <w:autoRedefine/>
    <w:uiPriority w:val="99"/>
    <w:rsid w:val="006A2AEE"/>
    <w:pPr>
      <w:pBdr>
        <w:top w:val="single" w:sz="4" w:space="1" w:color="auto"/>
        <w:left w:val="single" w:sz="4" w:space="4" w:color="auto"/>
        <w:bottom w:val="single" w:sz="4" w:space="1" w:color="auto"/>
        <w:right w:val="single" w:sz="4" w:space="4" w:color="auto"/>
      </w:pBdr>
      <w:tabs>
        <w:tab w:val="left" w:pos="540"/>
      </w:tabs>
      <w:spacing w:after="0" w:line="240" w:lineRule="auto"/>
    </w:pPr>
    <w:rPr>
      <w:rFonts w:cs="Times New Roman"/>
      <w:b/>
      <w:bCs/>
      <w:noProof/>
    </w:rPr>
  </w:style>
  <w:style w:type="paragraph" w:customStyle="1" w:styleId="PI-2EMEASMCA">
    <w:name w:val="PI-2 EMEA_SMCA"/>
    <w:basedOn w:val="Antrat3"/>
    <w:autoRedefine/>
    <w:uiPriority w:val="99"/>
    <w:rsid w:val="006A2AEE"/>
    <w:pPr>
      <w:keepNext w:val="0"/>
      <w:spacing w:before="0" w:after="0" w:line="240" w:lineRule="auto"/>
      <w:ind w:left="567" w:hanging="567"/>
    </w:pPr>
    <w:rPr>
      <w:b w:val="0"/>
      <w:bCs w:val="0"/>
      <w:sz w:val="20"/>
      <w:szCs w:val="20"/>
      <w:lang w:val="lt-LT" w:eastAsia="lt-LT"/>
    </w:rPr>
  </w:style>
  <w:style w:type="paragraph" w:customStyle="1" w:styleId="BTAnIIEMEASMCA">
    <w:name w:val="BT(AnII) EMEA_SMCA"/>
    <w:basedOn w:val="Debesliotekstas"/>
    <w:autoRedefine/>
    <w:uiPriority w:val="99"/>
    <w:rsid w:val="006A2AEE"/>
    <w:pPr>
      <w:tabs>
        <w:tab w:val="left" w:pos="567"/>
        <w:tab w:val="left" w:pos="1701"/>
      </w:tabs>
      <w:jc w:val="both"/>
    </w:pPr>
    <w:rPr>
      <w:rFonts w:ascii="Times New Roman" w:hAnsi="Times New Roman" w:cs="Times New Roman"/>
      <w:sz w:val="22"/>
      <w:szCs w:val="22"/>
      <w:u w:val="single"/>
      <w:lang w:eastAsia="lt-LT"/>
    </w:rPr>
  </w:style>
  <w:style w:type="character" w:customStyle="1" w:styleId="CommentTextChar1">
    <w:name w:val="Comment Text Char1"/>
    <w:uiPriority w:val="99"/>
    <w:semiHidden/>
    <w:rsid w:val="006A2AEE"/>
    <w:rPr>
      <w:rFonts w:eastAsia="Times New Roman"/>
      <w:sz w:val="20"/>
      <w:szCs w:val="20"/>
      <w:lang w:val="lt-LT" w:eastAsia="x-none"/>
    </w:rPr>
  </w:style>
  <w:style w:type="character" w:customStyle="1" w:styleId="CommentTextChar2">
    <w:name w:val="Comment Text Char2"/>
    <w:uiPriority w:val="99"/>
    <w:semiHidden/>
    <w:locked/>
    <w:rsid w:val="006A2AEE"/>
    <w:rPr>
      <w:lang w:val="x-none" w:eastAsia="x-none"/>
    </w:rPr>
  </w:style>
  <w:style w:type="character" w:customStyle="1" w:styleId="CommentSubjectChar1">
    <w:name w:val="Comment Subject Char1"/>
    <w:basedOn w:val="CommentTextChar1"/>
    <w:uiPriority w:val="99"/>
    <w:semiHidden/>
    <w:rsid w:val="006A2AEE"/>
    <w:rPr>
      <w:rFonts w:eastAsia="Times New Roman"/>
      <w:sz w:val="20"/>
      <w:szCs w:val="20"/>
      <w:lang w:val="lt-LT" w:eastAsia="x-none"/>
    </w:rPr>
  </w:style>
  <w:style w:type="character" w:customStyle="1" w:styleId="CommentSubjectChar2">
    <w:name w:val="Comment Subject Char2"/>
    <w:uiPriority w:val="99"/>
    <w:semiHidden/>
    <w:locked/>
    <w:rsid w:val="006A2AEE"/>
    <w:rPr>
      <w:lang w:val="x-none" w:eastAsia="x-none"/>
    </w:rPr>
  </w:style>
  <w:style w:type="character" w:customStyle="1" w:styleId="WW-Absatz-Standardschriftart">
    <w:name w:val="WW-Absatz-Standardschriftart"/>
    <w:uiPriority w:val="99"/>
    <w:rsid w:val="006A2AEE"/>
  </w:style>
  <w:style w:type="character" w:customStyle="1" w:styleId="tw4winPopup">
    <w:name w:val="tw4winPopup"/>
    <w:uiPriority w:val="99"/>
    <w:rsid w:val="006A2AEE"/>
    <w:rPr>
      <w:rFonts w:ascii="Courier New" w:hAnsi="Courier New" w:cs="Courier New"/>
      <w:noProof/>
      <w:color w:val="008000"/>
    </w:rPr>
  </w:style>
  <w:style w:type="character" w:customStyle="1" w:styleId="CharChar10">
    <w:name w:val="Char Char10"/>
    <w:uiPriority w:val="99"/>
    <w:semiHidden/>
    <w:locked/>
    <w:rsid w:val="006A2AEE"/>
    <w:rPr>
      <w:lang w:val="x-none" w:eastAsia="x-none"/>
    </w:rPr>
  </w:style>
  <w:style w:type="paragraph" w:customStyle="1" w:styleId="Sraopastraipa1">
    <w:name w:val="Sąrašo pastraipa1"/>
    <w:basedOn w:val="prastasis"/>
    <w:uiPriority w:val="99"/>
    <w:qFormat/>
    <w:rsid w:val="00444F77"/>
    <w:pPr>
      <w:ind w:left="720"/>
    </w:pPr>
  </w:style>
  <w:style w:type="paragraph" w:customStyle="1" w:styleId="Pataisymai1">
    <w:name w:val="Pataisymai1"/>
    <w:hidden/>
    <w:uiPriority w:val="99"/>
    <w:semiHidden/>
    <w:rsid w:val="00444F77"/>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02356">
      <w:marLeft w:val="0"/>
      <w:marRight w:val="0"/>
      <w:marTop w:val="0"/>
      <w:marBottom w:val="0"/>
      <w:divBdr>
        <w:top w:val="none" w:sz="0" w:space="0" w:color="auto"/>
        <w:left w:val="none" w:sz="0" w:space="0" w:color="auto"/>
        <w:bottom w:val="none" w:sz="0" w:space="0" w:color="auto"/>
        <w:right w:val="none" w:sz="0" w:space="0" w:color="auto"/>
      </w:divBdr>
    </w:div>
    <w:div w:id="1627002357">
      <w:marLeft w:val="0"/>
      <w:marRight w:val="0"/>
      <w:marTop w:val="0"/>
      <w:marBottom w:val="0"/>
      <w:divBdr>
        <w:top w:val="none" w:sz="0" w:space="0" w:color="auto"/>
        <w:left w:val="none" w:sz="0" w:space="0" w:color="auto"/>
        <w:bottom w:val="none" w:sz="0" w:space="0" w:color="auto"/>
        <w:right w:val="none" w:sz="0" w:space="0" w:color="auto"/>
      </w:divBdr>
    </w:div>
    <w:div w:id="1627002358">
      <w:marLeft w:val="0"/>
      <w:marRight w:val="0"/>
      <w:marTop w:val="0"/>
      <w:marBottom w:val="0"/>
      <w:divBdr>
        <w:top w:val="none" w:sz="0" w:space="0" w:color="auto"/>
        <w:left w:val="none" w:sz="0" w:space="0" w:color="auto"/>
        <w:bottom w:val="none" w:sz="0" w:space="0" w:color="auto"/>
        <w:right w:val="none" w:sz="0" w:space="0" w:color="auto"/>
      </w:divBdr>
    </w:div>
    <w:div w:id="1627002359">
      <w:marLeft w:val="0"/>
      <w:marRight w:val="0"/>
      <w:marTop w:val="0"/>
      <w:marBottom w:val="0"/>
      <w:divBdr>
        <w:top w:val="none" w:sz="0" w:space="0" w:color="auto"/>
        <w:left w:val="none" w:sz="0" w:space="0" w:color="auto"/>
        <w:bottom w:val="none" w:sz="0" w:space="0" w:color="auto"/>
        <w:right w:val="none" w:sz="0" w:space="0" w:color="auto"/>
      </w:divBdr>
    </w:div>
    <w:div w:id="1627002360">
      <w:marLeft w:val="0"/>
      <w:marRight w:val="0"/>
      <w:marTop w:val="0"/>
      <w:marBottom w:val="0"/>
      <w:divBdr>
        <w:top w:val="none" w:sz="0" w:space="0" w:color="auto"/>
        <w:left w:val="none" w:sz="0" w:space="0" w:color="auto"/>
        <w:bottom w:val="none" w:sz="0" w:space="0" w:color="auto"/>
        <w:right w:val="none" w:sz="0" w:space="0" w:color="auto"/>
      </w:divBdr>
    </w:div>
    <w:div w:id="1627002361">
      <w:marLeft w:val="0"/>
      <w:marRight w:val="0"/>
      <w:marTop w:val="0"/>
      <w:marBottom w:val="0"/>
      <w:divBdr>
        <w:top w:val="none" w:sz="0" w:space="0" w:color="auto"/>
        <w:left w:val="none" w:sz="0" w:space="0" w:color="auto"/>
        <w:bottom w:val="none" w:sz="0" w:space="0" w:color="auto"/>
        <w:right w:val="none" w:sz="0" w:space="0" w:color="auto"/>
      </w:divBdr>
    </w:div>
    <w:div w:id="21125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torrentlithuania@torrentpharm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52170</Words>
  <Characters>29738</Characters>
  <Application>Microsoft Office Word</Application>
  <DocSecurity>8</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PharmaSwiss</Company>
  <LinksUpToDate>false</LinksUpToDate>
  <CharactersWithSpaces>81745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7471188</vt:i4>
      </vt:variant>
      <vt:variant>
        <vt:i4>15</vt:i4>
      </vt:variant>
      <vt:variant>
        <vt:i4>0</vt:i4>
      </vt:variant>
      <vt:variant>
        <vt:i4>5</vt:i4>
      </vt:variant>
      <vt:variant>
        <vt:lpwstr>mailto:torrentlithuania@torrentpharma.com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Janusonis, Tomas</dc:creator>
  <cp:keywords/>
  <cp:lastModifiedBy>Birutė Valkauskaitė</cp:lastModifiedBy>
  <cp:revision>3</cp:revision>
  <dcterms:created xsi:type="dcterms:W3CDTF">2014-06-18T09:30:00Z</dcterms:created>
  <dcterms:modified xsi:type="dcterms:W3CDTF">2014-06-18T09:30:00Z</dcterms:modified>
</cp:coreProperties>
</file>