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D1B32C"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31D37ED2"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19B4FDFB"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4F8048CB"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07757FF2"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41BA257B"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1D3CACDD"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3BC05135"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5BF83D90"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5D5E98F3"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111E81BD"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5A63F2DF"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47692C3A"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28D29765"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3206CDDE"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4A147EC3"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0F4FD2C3"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0455471A"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56957621"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3EE1A6FB"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71CFC099"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4A1CB07B"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49AB451C"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4A8728A0" w14:textId="77777777" w:rsidR="00093B5C" w:rsidRPr="00B63FA5" w:rsidRDefault="00093B5C" w:rsidP="00B63FA5">
      <w:pPr>
        <w:tabs>
          <w:tab w:val="left" w:pos="567"/>
        </w:tabs>
        <w:snapToGrid w:val="0"/>
        <w:spacing w:after="0" w:line="260" w:lineRule="exact"/>
        <w:jc w:val="center"/>
        <w:rPr>
          <w:rFonts w:ascii="Times New Roman" w:hAnsi="Times New Roman"/>
          <w:b/>
          <w:lang w:val="lt-LT"/>
        </w:rPr>
      </w:pPr>
      <w:bookmarkStart w:id="0" w:name="_Toc129243096"/>
      <w:bookmarkStart w:id="1" w:name="_Toc129243221"/>
      <w:r w:rsidRPr="00B63FA5">
        <w:rPr>
          <w:rFonts w:ascii="Times New Roman" w:hAnsi="Times New Roman"/>
          <w:b/>
          <w:lang w:val="lt-LT"/>
        </w:rPr>
        <w:t>I PRIEDAS</w:t>
      </w:r>
      <w:bookmarkEnd w:id="0"/>
      <w:bookmarkEnd w:id="1"/>
    </w:p>
    <w:p w14:paraId="3E2E59B7" w14:textId="77777777" w:rsidR="00093B5C" w:rsidRPr="00B63FA5" w:rsidRDefault="00093B5C" w:rsidP="00B63FA5">
      <w:pPr>
        <w:tabs>
          <w:tab w:val="left" w:pos="567"/>
        </w:tabs>
        <w:snapToGrid w:val="0"/>
        <w:spacing w:after="0" w:line="260" w:lineRule="exact"/>
        <w:jc w:val="center"/>
        <w:rPr>
          <w:rFonts w:ascii="Times New Roman" w:hAnsi="Times New Roman"/>
          <w:b/>
          <w:lang w:val="lt-LT"/>
        </w:rPr>
      </w:pPr>
    </w:p>
    <w:p w14:paraId="1334A849" w14:textId="77777777" w:rsidR="00093B5C" w:rsidRPr="00B63FA5" w:rsidRDefault="00093B5C" w:rsidP="00B63FA5">
      <w:pPr>
        <w:tabs>
          <w:tab w:val="left" w:pos="567"/>
        </w:tabs>
        <w:snapToGrid w:val="0"/>
        <w:spacing w:after="0" w:line="260" w:lineRule="exact"/>
        <w:jc w:val="center"/>
        <w:rPr>
          <w:rFonts w:ascii="Times New Roman" w:hAnsi="Times New Roman"/>
          <w:b/>
          <w:lang w:val="lt-LT"/>
        </w:rPr>
      </w:pPr>
      <w:bookmarkStart w:id="2" w:name="_Toc129243097"/>
      <w:bookmarkStart w:id="3" w:name="_Toc129243222"/>
      <w:r w:rsidRPr="00B63FA5">
        <w:rPr>
          <w:rFonts w:ascii="Times New Roman" w:hAnsi="Times New Roman"/>
          <w:b/>
          <w:lang w:val="lt-LT"/>
        </w:rPr>
        <w:t>PREPARATO CHARAKTERISTIKŲ SANTRAUKA</w:t>
      </w:r>
      <w:bookmarkEnd w:id="2"/>
      <w:bookmarkEnd w:id="3"/>
    </w:p>
    <w:p w14:paraId="6628B416" w14:textId="77777777" w:rsidR="00093B5C" w:rsidRPr="00B63FA5" w:rsidRDefault="00093B5C" w:rsidP="00B63FA5">
      <w:pPr>
        <w:tabs>
          <w:tab w:val="left" w:pos="567"/>
        </w:tabs>
        <w:snapToGrid w:val="0"/>
        <w:spacing w:after="0" w:line="260" w:lineRule="exact"/>
        <w:rPr>
          <w:rFonts w:ascii="Times New Roman" w:hAnsi="Times New Roman"/>
          <w:b/>
          <w:lang w:val="lt-LT"/>
        </w:rPr>
      </w:pPr>
      <w:r w:rsidRPr="00B63FA5">
        <w:rPr>
          <w:rFonts w:ascii="Times New Roman" w:hAnsi="Times New Roman"/>
          <w:lang w:val="lt-LT"/>
        </w:rPr>
        <w:br w:type="page"/>
      </w:r>
      <w:bookmarkStart w:id="4" w:name="_Toc129243098"/>
      <w:bookmarkStart w:id="5" w:name="_Toc129243223"/>
      <w:r w:rsidRPr="00B63FA5">
        <w:rPr>
          <w:rFonts w:ascii="Times New Roman" w:hAnsi="Times New Roman"/>
          <w:b/>
          <w:lang w:val="lt-LT"/>
        </w:rPr>
        <w:lastRenderedPageBreak/>
        <w:t>1.</w:t>
      </w:r>
      <w:r w:rsidRPr="00B63FA5">
        <w:rPr>
          <w:rFonts w:ascii="Times New Roman" w:hAnsi="Times New Roman"/>
          <w:b/>
          <w:lang w:val="lt-LT"/>
        </w:rPr>
        <w:tab/>
        <w:t>VAISTINIO PREPARATO PAVADINIMAS</w:t>
      </w:r>
      <w:bookmarkEnd w:id="4"/>
      <w:bookmarkEnd w:id="5"/>
    </w:p>
    <w:p w14:paraId="42919957"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66B48747" w14:textId="77777777" w:rsidR="00093B5C" w:rsidRPr="00B63FA5" w:rsidRDefault="00093B5C" w:rsidP="00B63FA5">
      <w:pPr>
        <w:tabs>
          <w:tab w:val="left" w:pos="567"/>
        </w:tabs>
        <w:snapToGrid w:val="0"/>
        <w:spacing w:after="0" w:line="260" w:lineRule="exact"/>
        <w:rPr>
          <w:rFonts w:ascii="Times New Roman" w:hAnsi="Times New Roman"/>
          <w:lang w:val="lt-LT"/>
        </w:rPr>
      </w:pPr>
      <w:proofErr w:type="spellStart"/>
      <w:r w:rsidRPr="00B63FA5">
        <w:rPr>
          <w:rFonts w:ascii="Times New Roman" w:hAnsi="Times New Roman"/>
          <w:lang w:val="lt-LT"/>
        </w:rPr>
        <w:t>Bondulc</w:t>
      </w:r>
      <w:proofErr w:type="spellEnd"/>
      <w:r w:rsidRPr="00B63FA5">
        <w:rPr>
          <w:rFonts w:ascii="Times New Roman" w:hAnsi="Times New Roman"/>
          <w:lang w:val="lt-LT"/>
        </w:rPr>
        <w:t xml:space="preserve"> 40 </w:t>
      </w:r>
      <w:proofErr w:type="spellStart"/>
      <w:r w:rsidRPr="00B63FA5">
        <w:rPr>
          <w:rFonts w:ascii="Times New Roman" w:hAnsi="Times New Roman"/>
          <w:lang w:val="lt-LT"/>
        </w:rPr>
        <w:t>mikrogramų</w:t>
      </w:r>
      <w:proofErr w:type="spellEnd"/>
      <w:r w:rsidRPr="00B63FA5">
        <w:rPr>
          <w:rFonts w:ascii="Times New Roman" w:hAnsi="Times New Roman"/>
          <w:lang w:val="lt-LT"/>
        </w:rPr>
        <w:t>/ml akių lašai (tirpalas)</w:t>
      </w:r>
    </w:p>
    <w:p w14:paraId="36B6A57B"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17F72EBC"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00C8ADFB" w14:textId="77777777" w:rsidR="00093B5C" w:rsidRPr="00B63FA5" w:rsidRDefault="00093B5C" w:rsidP="00B63FA5">
      <w:pPr>
        <w:tabs>
          <w:tab w:val="left" w:pos="567"/>
        </w:tabs>
        <w:snapToGrid w:val="0"/>
        <w:spacing w:after="0" w:line="260" w:lineRule="exact"/>
        <w:rPr>
          <w:rFonts w:ascii="Times New Roman" w:hAnsi="Times New Roman"/>
          <w:b/>
          <w:lang w:val="lt-LT"/>
        </w:rPr>
      </w:pPr>
      <w:bookmarkStart w:id="6" w:name="_Toc129243099"/>
      <w:bookmarkStart w:id="7" w:name="_Toc129243224"/>
      <w:r w:rsidRPr="00B63FA5">
        <w:rPr>
          <w:rFonts w:ascii="Times New Roman" w:hAnsi="Times New Roman"/>
          <w:b/>
          <w:lang w:val="lt-LT"/>
        </w:rPr>
        <w:t>2.</w:t>
      </w:r>
      <w:r w:rsidRPr="00B63FA5">
        <w:rPr>
          <w:rFonts w:ascii="Times New Roman" w:hAnsi="Times New Roman"/>
          <w:b/>
          <w:lang w:val="lt-LT"/>
        </w:rPr>
        <w:tab/>
        <w:t>KOKYBINĖ IR KIEKYBINĖ SUDĖTIS</w:t>
      </w:r>
      <w:bookmarkEnd w:id="6"/>
      <w:bookmarkEnd w:id="7"/>
    </w:p>
    <w:p w14:paraId="2DC714D5"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4976EE05" w14:textId="77777777" w:rsidR="00093B5C" w:rsidRPr="00B63FA5" w:rsidRDefault="004A5EB0" w:rsidP="00B63FA5">
      <w:pPr>
        <w:tabs>
          <w:tab w:val="left" w:pos="567"/>
        </w:tabs>
        <w:snapToGrid w:val="0"/>
        <w:spacing w:after="0" w:line="260" w:lineRule="exact"/>
        <w:rPr>
          <w:rFonts w:ascii="Times New Roman" w:hAnsi="Times New Roman"/>
          <w:lang w:val="lt-LT"/>
        </w:rPr>
      </w:pPr>
      <w:r w:rsidRPr="00D7547F">
        <w:rPr>
          <w:rFonts w:ascii="Times New Roman" w:eastAsia="Times New Roman" w:hAnsi="Times New Roman" w:cs="Times New Roman"/>
          <w:lang w:val="lt-LT"/>
        </w:rPr>
        <w:t>Kiekviename</w:t>
      </w:r>
      <w:r w:rsidR="00093B5C" w:rsidRPr="00B63FA5">
        <w:rPr>
          <w:rFonts w:ascii="Times New Roman" w:hAnsi="Times New Roman"/>
          <w:lang w:val="lt-LT"/>
        </w:rPr>
        <w:t xml:space="preserve"> tirpalo</w:t>
      </w:r>
      <w:r w:rsidR="00093B5C" w:rsidRPr="00C232E6">
        <w:rPr>
          <w:rFonts w:ascii="Times New Roman" w:eastAsia="Times New Roman" w:hAnsi="Times New Roman" w:cs="Times New Roman"/>
          <w:lang w:val="lt-LT"/>
        </w:rPr>
        <w:t xml:space="preserve"> </w:t>
      </w:r>
      <w:r w:rsidRPr="00C232E6">
        <w:rPr>
          <w:rFonts w:ascii="Times New Roman" w:eastAsia="Times New Roman" w:hAnsi="Times New Roman" w:cs="Times New Roman"/>
          <w:lang w:val="lt-LT"/>
        </w:rPr>
        <w:t>ml</w:t>
      </w:r>
      <w:r w:rsidRPr="00B63FA5">
        <w:rPr>
          <w:rFonts w:ascii="Times New Roman" w:hAnsi="Times New Roman"/>
          <w:lang w:val="lt-LT"/>
        </w:rPr>
        <w:t xml:space="preserve"> </w:t>
      </w:r>
      <w:r w:rsidR="00093B5C" w:rsidRPr="00B63FA5">
        <w:rPr>
          <w:rFonts w:ascii="Times New Roman" w:hAnsi="Times New Roman"/>
          <w:lang w:val="lt-LT"/>
        </w:rPr>
        <w:t>yra 40 </w:t>
      </w:r>
      <w:proofErr w:type="spellStart"/>
      <w:r w:rsidR="00093B5C" w:rsidRPr="00B63FA5">
        <w:rPr>
          <w:rFonts w:ascii="Times New Roman" w:hAnsi="Times New Roman"/>
          <w:lang w:val="lt-LT"/>
        </w:rPr>
        <w:t>mikrogramų</w:t>
      </w:r>
      <w:proofErr w:type="spellEnd"/>
      <w:r w:rsidR="00093B5C" w:rsidRPr="00B63FA5">
        <w:rPr>
          <w:rFonts w:ascii="Times New Roman" w:hAnsi="Times New Roman"/>
          <w:lang w:val="lt-LT"/>
        </w:rPr>
        <w:t xml:space="preserve"> </w:t>
      </w:r>
      <w:proofErr w:type="spellStart"/>
      <w:r w:rsidR="00093B5C" w:rsidRPr="00B63FA5">
        <w:rPr>
          <w:rFonts w:ascii="Times New Roman" w:hAnsi="Times New Roman"/>
          <w:lang w:val="lt-LT"/>
        </w:rPr>
        <w:t>travoprosto</w:t>
      </w:r>
      <w:proofErr w:type="spellEnd"/>
      <w:r w:rsidR="00093B5C" w:rsidRPr="00B63FA5">
        <w:rPr>
          <w:rFonts w:ascii="Times New Roman" w:hAnsi="Times New Roman"/>
          <w:lang w:val="lt-LT"/>
        </w:rPr>
        <w:t>.</w:t>
      </w:r>
    </w:p>
    <w:p w14:paraId="72961576"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Viename tirpalo laše apytikriai yra 0,97–1,4 </w:t>
      </w:r>
      <w:proofErr w:type="spellStart"/>
      <w:r w:rsidRPr="00B63FA5">
        <w:rPr>
          <w:rFonts w:ascii="Times New Roman" w:hAnsi="Times New Roman"/>
          <w:lang w:val="lt-LT"/>
        </w:rPr>
        <w:t>mikrogramo</w:t>
      </w:r>
      <w:proofErr w:type="spellEnd"/>
      <w:r w:rsidRPr="00B63FA5">
        <w:rPr>
          <w:rFonts w:ascii="Times New Roman" w:hAnsi="Times New Roman"/>
          <w:lang w:val="lt-LT"/>
        </w:rPr>
        <w:t xml:space="preserve"> veikliosios medžiagos.</w:t>
      </w:r>
    </w:p>
    <w:p w14:paraId="02C237B9"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6FE05E64" w14:textId="25D23A34"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u w:val="single"/>
          <w:lang w:val="lt-LT"/>
        </w:rPr>
        <w:t>Pagalbinės medžiagos, kurių poveikis žinomas:</w:t>
      </w:r>
      <w:r w:rsidRPr="00B63FA5">
        <w:rPr>
          <w:rFonts w:ascii="Times New Roman" w:hAnsi="Times New Roman"/>
          <w:lang w:val="lt-LT"/>
        </w:rPr>
        <w:t xml:space="preserve"> </w:t>
      </w:r>
      <w:r w:rsidR="00F14938">
        <w:rPr>
          <w:rFonts w:ascii="Times New Roman" w:hAnsi="Times New Roman"/>
          <w:lang w:val="lt-LT"/>
        </w:rPr>
        <w:t xml:space="preserve">kiekviename </w:t>
      </w:r>
      <w:r w:rsidR="00086E0C">
        <w:rPr>
          <w:rFonts w:ascii="Times New Roman" w:hAnsi="Times New Roman"/>
          <w:lang w:val="lt-LT"/>
        </w:rPr>
        <w:t>šio vaisto ml yr</w:t>
      </w:r>
      <w:r w:rsidR="00F14938">
        <w:rPr>
          <w:rFonts w:ascii="Times New Roman" w:hAnsi="Times New Roman"/>
          <w:lang w:val="lt-LT"/>
        </w:rPr>
        <w:t>a 0,</w:t>
      </w:r>
      <w:r w:rsidRPr="00B63FA5">
        <w:rPr>
          <w:rFonts w:ascii="Times New Roman" w:hAnsi="Times New Roman"/>
          <w:lang w:val="lt-LT"/>
        </w:rPr>
        <w:t>15 </w:t>
      </w:r>
      <w:r w:rsidR="00417194">
        <w:rPr>
          <w:rFonts w:ascii="Times New Roman" w:hAnsi="Times New Roman"/>
          <w:lang w:val="lt-LT"/>
        </w:rPr>
        <w:t xml:space="preserve">mg </w:t>
      </w:r>
      <w:proofErr w:type="spellStart"/>
      <w:r w:rsidRPr="00B63FA5">
        <w:rPr>
          <w:rFonts w:ascii="Times New Roman" w:hAnsi="Times New Roman"/>
          <w:lang w:val="lt-LT"/>
        </w:rPr>
        <w:t>benzalkonio</w:t>
      </w:r>
      <w:proofErr w:type="spellEnd"/>
      <w:r w:rsidRPr="00B63FA5">
        <w:rPr>
          <w:rFonts w:ascii="Times New Roman" w:hAnsi="Times New Roman"/>
          <w:lang w:val="lt-LT"/>
        </w:rPr>
        <w:t xml:space="preserve"> chlorido </w:t>
      </w:r>
      <w:r w:rsidR="00F14938">
        <w:rPr>
          <w:rFonts w:ascii="Times New Roman" w:hAnsi="Times New Roman"/>
          <w:lang w:val="lt-LT"/>
        </w:rPr>
        <w:t xml:space="preserve">ir </w:t>
      </w:r>
      <w:r w:rsidRPr="00B63FA5">
        <w:rPr>
          <w:rFonts w:ascii="Times New Roman" w:hAnsi="Times New Roman"/>
          <w:lang w:val="lt-LT"/>
        </w:rPr>
        <w:t xml:space="preserve">5 mg </w:t>
      </w:r>
      <w:proofErr w:type="spellStart"/>
      <w:r w:rsidRPr="00B63FA5">
        <w:rPr>
          <w:rFonts w:ascii="Times New Roman" w:hAnsi="Times New Roman"/>
          <w:lang w:val="lt-LT"/>
        </w:rPr>
        <w:t>makrogolglicerolio</w:t>
      </w:r>
      <w:proofErr w:type="spellEnd"/>
      <w:r w:rsidRPr="00B63FA5">
        <w:rPr>
          <w:rFonts w:ascii="Times New Roman" w:hAnsi="Times New Roman"/>
          <w:lang w:val="lt-LT"/>
        </w:rPr>
        <w:t xml:space="preserve"> </w:t>
      </w:r>
      <w:proofErr w:type="spellStart"/>
      <w:r w:rsidRPr="00B63FA5">
        <w:rPr>
          <w:rFonts w:ascii="Times New Roman" w:hAnsi="Times New Roman"/>
          <w:lang w:val="lt-LT"/>
        </w:rPr>
        <w:t>hidroksisterato</w:t>
      </w:r>
      <w:proofErr w:type="spellEnd"/>
      <w:r w:rsidRPr="00B63FA5">
        <w:rPr>
          <w:rFonts w:ascii="Times New Roman" w:hAnsi="Times New Roman"/>
          <w:lang w:val="lt-LT"/>
        </w:rPr>
        <w:t xml:space="preserve">. </w:t>
      </w:r>
    </w:p>
    <w:p w14:paraId="0D92064A"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3607F4EA"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Visos pagalbinės medžiagos išvardytos 6.1 skyriuje.</w:t>
      </w:r>
    </w:p>
    <w:p w14:paraId="6A4B790A"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6C6F7223"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0A7A8C13" w14:textId="77777777" w:rsidR="00093B5C" w:rsidRPr="00B63FA5" w:rsidRDefault="00093B5C" w:rsidP="00B63FA5">
      <w:pPr>
        <w:tabs>
          <w:tab w:val="left" w:pos="567"/>
        </w:tabs>
        <w:snapToGrid w:val="0"/>
        <w:spacing w:after="0" w:line="260" w:lineRule="exact"/>
        <w:rPr>
          <w:rFonts w:ascii="Times New Roman" w:hAnsi="Times New Roman"/>
          <w:b/>
          <w:lang w:val="lt-LT"/>
        </w:rPr>
      </w:pPr>
      <w:bookmarkStart w:id="8" w:name="_Toc129243100"/>
      <w:bookmarkStart w:id="9" w:name="_Toc129243225"/>
      <w:r w:rsidRPr="00B63FA5">
        <w:rPr>
          <w:rFonts w:ascii="Times New Roman" w:hAnsi="Times New Roman"/>
          <w:b/>
          <w:lang w:val="lt-LT"/>
        </w:rPr>
        <w:t>3.</w:t>
      </w:r>
      <w:r w:rsidRPr="00B63FA5">
        <w:rPr>
          <w:rFonts w:ascii="Times New Roman" w:hAnsi="Times New Roman"/>
          <w:b/>
          <w:lang w:val="lt-LT"/>
        </w:rPr>
        <w:tab/>
        <w:t>FARMACINĖ FORMA</w:t>
      </w:r>
      <w:bookmarkEnd w:id="8"/>
      <w:bookmarkEnd w:id="9"/>
    </w:p>
    <w:p w14:paraId="1A5C62FC"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654E2C38"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Akių lašai (tirpalas) (akių lašai)</w:t>
      </w:r>
    </w:p>
    <w:p w14:paraId="030355E9"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32037EE6"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Tirpalas yra skaidrus, bespalvis.</w:t>
      </w:r>
    </w:p>
    <w:p w14:paraId="4B27FA53"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pH: 5,5–7,0.</w:t>
      </w:r>
    </w:p>
    <w:p w14:paraId="57BB188B" w14:textId="77777777" w:rsidR="00093B5C" w:rsidRPr="00B63FA5" w:rsidRDefault="00093B5C" w:rsidP="00B63FA5">
      <w:pPr>
        <w:tabs>
          <w:tab w:val="left" w:pos="567"/>
        </w:tabs>
        <w:snapToGrid w:val="0"/>
        <w:spacing w:after="0" w:line="260" w:lineRule="exact"/>
        <w:rPr>
          <w:rFonts w:ascii="Times New Roman" w:hAnsi="Times New Roman"/>
          <w:lang w:val="lt-LT"/>
        </w:rPr>
      </w:pPr>
      <w:proofErr w:type="spellStart"/>
      <w:r w:rsidRPr="00B63FA5">
        <w:rPr>
          <w:rFonts w:ascii="Times New Roman" w:hAnsi="Times New Roman"/>
          <w:lang w:val="lt-LT"/>
        </w:rPr>
        <w:t>Osmoliališkumas</w:t>
      </w:r>
      <w:proofErr w:type="spellEnd"/>
      <w:r w:rsidRPr="00B63FA5">
        <w:rPr>
          <w:rFonts w:ascii="Times New Roman" w:hAnsi="Times New Roman"/>
          <w:lang w:val="lt-LT"/>
        </w:rPr>
        <w:t>: 266–294 </w:t>
      </w:r>
      <w:proofErr w:type="spellStart"/>
      <w:r w:rsidRPr="00B63FA5">
        <w:rPr>
          <w:rFonts w:ascii="Times New Roman" w:hAnsi="Times New Roman"/>
          <w:lang w:val="lt-LT"/>
        </w:rPr>
        <w:t>mosm</w:t>
      </w:r>
      <w:proofErr w:type="spellEnd"/>
      <w:r w:rsidRPr="00B63FA5">
        <w:rPr>
          <w:rFonts w:ascii="Times New Roman" w:hAnsi="Times New Roman"/>
          <w:lang w:val="lt-LT"/>
        </w:rPr>
        <w:t>/kg.</w:t>
      </w:r>
    </w:p>
    <w:p w14:paraId="3FA976E5"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63430655"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1D56CE3C" w14:textId="77777777" w:rsidR="00093B5C" w:rsidRPr="00B63FA5" w:rsidRDefault="00093B5C" w:rsidP="00B63FA5">
      <w:pPr>
        <w:tabs>
          <w:tab w:val="left" w:pos="567"/>
        </w:tabs>
        <w:snapToGrid w:val="0"/>
        <w:spacing w:after="0" w:line="260" w:lineRule="exact"/>
        <w:rPr>
          <w:rFonts w:ascii="Times New Roman" w:hAnsi="Times New Roman"/>
          <w:b/>
          <w:lang w:val="lt-LT"/>
        </w:rPr>
      </w:pPr>
      <w:bookmarkStart w:id="10" w:name="_Toc129243101"/>
      <w:bookmarkStart w:id="11" w:name="_Toc129243226"/>
      <w:r w:rsidRPr="00B63FA5">
        <w:rPr>
          <w:rFonts w:ascii="Times New Roman" w:hAnsi="Times New Roman"/>
          <w:b/>
          <w:lang w:val="lt-LT"/>
        </w:rPr>
        <w:t>4.</w:t>
      </w:r>
      <w:r w:rsidRPr="00B63FA5">
        <w:rPr>
          <w:rFonts w:ascii="Times New Roman" w:hAnsi="Times New Roman"/>
          <w:b/>
          <w:lang w:val="lt-LT"/>
        </w:rPr>
        <w:tab/>
        <w:t>KLINIKINĖ INFORMACIJA</w:t>
      </w:r>
      <w:bookmarkEnd w:id="10"/>
      <w:bookmarkEnd w:id="11"/>
    </w:p>
    <w:p w14:paraId="2632A818" w14:textId="77777777" w:rsidR="00093B5C" w:rsidRPr="00B63FA5" w:rsidRDefault="00093B5C" w:rsidP="00B63FA5">
      <w:pPr>
        <w:tabs>
          <w:tab w:val="left" w:pos="567"/>
        </w:tabs>
        <w:snapToGrid w:val="0"/>
        <w:spacing w:after="0" w:line="260" w:lineRule="exact"/>
        <w:rPr>
          <w:rFonts w:ascii="Times New Roman" w:hAnsi="Times New Roman"/>
          <w:b/>
          <w:lang w:val="lt-LT"/>
        </w:rPr>
      </w:pPr>
    </w:p>
    <w:p w14:paraId="00676176" w14:textId="77777777" w:rsidR="00093B5C" w:rsidRPr="00B63FA5" w:rsidRDefault="00093B5C" w:rsidP="00B63FA5">
      <w:pPr>
        <w:tabs>
          <w:tab w:val="left" w:pos="567"/>
        </w:tabs>
        <w:snapToGrid w:val="0"/>
        <w:spacing w:after="0" w:line="260" w:lineRule="exact"/>
        <w:rPr>
          <w:rFonts w:ascii="Times New Roman" w:hAnsi="Times New Roman"/>
          <w:b/>
          <w:lang w:val="lt-LT"/>
        </w:rPr>
      </w:pPr>
      <w:bookmarkStart w:id="12" w:name="_Toc129243102"/>
      <w:bookmarkStart w:id="13" w:name="_Toc129243227"/>
      <w:r w:rsidRPr="00B63FA5">
        <w:rPr>
          <w:rFonts w:ascii="Times New Roman" w:hAnsi="Times New Roman"/>
          <w:b/>
          <w:lang w:val="lt-LT"/>
        </w:rPr>
        <w:t>4.1</w:t>
      </w:r>
      <w:r w:rsidRPr="00B63FA5">
        <w:rPr>
          <w:rFonts w:ascii="Times New Roman" w:hAnsi="Times New Roman"/>
          <w:b/>
          <w:lang w:val="lt-LT"/>
        </w:rPr>
        <w:tab/>
        <w:t>Terapinės indikacijos</w:t>
      </w:r>
      <w:bookmarkEnd w:id="12"/>
      <w:bookmarkEnd w:id="13"/>
    </w:p>
    <w:p w14:paraId="19129CF3"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7A1BC8C7"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Padidėjusio akispūdžio mažinimas pacientams, sergantiems akies hipertenzija arba atviro</w:t>
      </w:r>
      <w:r w:rsidR="00114B3E">
        <w:rPr>
          <w:rFonts w:ascii="Times New Roman" w:hAnsi="Times New Roman"/>
          <w:lang w:val="lt-LT"/>
        </w:rPr>
        <w:t>jo</w:t>
      </w:r>
      <w:r w:rsidRPr="00B63FA5">
        <w:rPr>
          <w:rFonts w:ascii="Times New Roman" w:hAnsi="Times New Roman"/>
          <w:lang w:val="lt-LT"/>
        </w:rPr>
        <w:t xml:space="preserve"> kampo glaukoma (žr. 5.1 skyrių).</w:t>
      </w:r>
    </w:p>
    <w:p w14:paraId="16F272D6"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6E2C410C" w14:textId="77777777" w:rsidR="004A5EB0" w:rsidRPr="00D7547F" w:rsidRDefault="004A5EB0" w:rsidP="00093B5C">
      <w:pPr>
        <w:tabs>
          <w:tab w:val="left" w:pos="567"/>
        </w:tabs>
        <w:snapToGrid w:val="0"/>
        <w:spacing w:after="0" w:line="260" w:lineRule="exact"/>
        <w:rPr>
          <w:rFonts w:ascii="Times New Roman" w:eastAsia="Times New Roman" w:hAnsi="Times New Roman" w:cs="Times New Roman"/>
          <w:lang w:val="lt-LT"/>
        </w:rPr>
      </w:pPr>
      <w:r w:rsidRPr="00D7547F">
        <w:rPr>
          <w:rFonts w:ascii="Times New Roman" w:eastAsia="Times New Roman" w:hAnsi="Times New Roman" w:cs="Times New Roman"/>
          <w:lang w:val="lt-LT"/>
        </w:rPr>
        <w:t xml:space="preserve">Padidėjusio akispūdžio mažinimas </w:t>
      </w:r>
      <w:r w:rsidR="00C27935">
        <w:rPr>
          <w:rFonts w:ascii="Times New Roman" w:eastAsia="Times New Roman" w:hAnsi="Times New Roman" w:cs="Times New Roman"/>
          <w:lang w:val="lt-LT"/>
        </w:rPr>
        <w:t>vaikams</w:t>
      </w:r>
      <w:r w:rsidRPr="00D7547F">
        <w:rPr>
          <w:rFonts w:ascii="Times New Roman" w:eastAsia="Times New Roman" w:hAnsi="Times New Roman" w:cs="Times New Roman"/>
          <w:lang w:val="lt-LT"/>
        </w:rPr>
        <w:t xml:space="preserve"> </w:t>
      </w:r>
      <w:r w:rsidR="00744D9E" w:rsidRPr="00D7547F">
        <w:rPr>
          <w:rFonts w:ascii="Times New Roman" w:eastAsia="Times New Roman" w:hAnsi="Times New Roman" w:cs="Times New Roman"/>
          <w:lang w:val="lt-LT"/>
        </w:rPr>
        <w:t>nuo 2</w:t>
      </w:r>
      <w:r w:rsidR="00C232E6">
        <w:rPr>
          <w:rFonts w:ascii="Times New Roman" w:eastAsia="Times New Roman" w:hAnsi="Times New Roman" w:cs="Times New Roman"/>
          <w:lang w:val="lt-LT"/>
        </w:rPr>
        <w:t> </w:t>
      </w:r>
      <w:r w:rsidR="00744D9E" w:rsidRPr="00C232E6">
        <w:rPr>
          <w:rFonts w:ascii="Times New Roman" w:eastAsia="Times New Roman" w:hAnsi="Times New Roman" w:cs="Times New Roman"/>
          <w:lang w:val="lt-LT"/>
        </w:rPr>
        <w:t>mėnesių iki 18</w:t>
      </w:r>
      <w:r w:rsidR="00C232E6">
        <w:rPr>
          <w:rFonts w:ascii="Times New Roman" w:eastAsia="Times New Roman" w:hAnsi="Times New Roman" w:cs="Times New Roman"/>
          <w:lang w:val="lt-LT"/>
        </w:rPr>
        <w:t> </w:t>
      </w:r>
      <w:r w:rsidR="00744D9E" w:rsidRPr="00C232E6">
        <w:rPr>
          <w:rFonts w:ascii="Times New Roman" w:eastAsia="Times New Roman" w:hAnsi="Times New Roman" w:cs="Times New Roman"/>
          <w:lang w:val="lt-LT"/>
        </w:rPr>
        <w:t>metų amžiaus, sergantiems akies hipertenzija arba atvirojo kampo glaukoma.</w:t>
      </w:r>
    </w:p>
    <w:p w14:paraId="32C86A3D" w14:textId="77777777" w:rsidR="004A5EB0" w:rsidRPr="00D7547F" w:rsidRDefault="004A5EB0" w:rsidP="00093B5C">
      <w:pPr>
        <w:tabs>
          <w:tab w:val="left" w:pos="567"/>
        </w:tabs>
        <w:snapToGrid w:val="0"/>
        <w:spacing w:after="0" w:line="260" w:lineRule="exact"/>
        <w:rPr>
          <w:rFonts w:ascii="Times New Roman" w:eastAsia="Times New Roman" w:hAnsi="Times New Roman" w:cs="Times New Roman"/>
          <w:lang w:val="lt-LT"/>
        </w:rPr>
      </w:pPr>
    </w:p>
    <w:p w14:paraId="4DA069D2" w14:textId="77777777" w:rsidR="00093B5C" w:rsidRPr="00B63FA5" w:rsidRDefault="00093B5C" w:rsidP="00B63FA5">
      <w:pPr>
        <w:tabs>
          <w:tab w:val="left" w:pos="567"/>
        </w:tabs>
        <w:snapToGrid w:val="0"/>
        <w:spacing w:after="0" w:line="260" w:lineRule="exact"/>
        <w:rPr>
          <w:rFonts w:ascii="Times New Roman" w:hAnsi="Times New Roman"/>
          <w:b/>
          <w:lang w:val="lt-LT"/>
        </w:rPr>
      </w:pPr>
      <w:bookmarkStart w:id="14" w:name="_Toc129243103"/>
      <w:bookmarkStart w:id="15" w:name="_Toc129243228"/>
      <w:r w:rsidRPr="00B63FA5">
        <w:rPr>
          <w:rFonts w:ascii="Times New Roman" w:hAnsi="Times New Roman"/>
          <w:b/>
          <w:lang w:val="lt-LT"/>
        </w:rPr>
        <w:t>4.2</w:t>
      </w:r>
      <w:r w:rsidRPr="00B63FA5">
        <w:rPr>
          <w:rFonts w:ascii="Times New Roman" w:hAnsi="Times New Roman"/>
          <w:b/>
          <w:lang w:val="lt-LT"/>
        </w:rPr>
        <w:tab/>
        <w:t>Dozavimas ir vartojimo metodas</w:t>
      </w:r>
      <w:bookmarkEnd w:id="14"/>
      <w:bookmarkEnd w:id="15"/>
    </w:p>
    <w:p w14:paraId="1E0877F4"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45EE9D3D" w14:textId="77777777" w:rsidR="00093B5C" w:rsidRPr="00B63FA5" w:rsidRDefault="00093B5C" w:rsidP="00B63FA5">
      <w:pPr>
        <w:tabs>
          <w:tab w:val="left" w:pos="567"/>
        </w:tabs>
        <w:snapToGrid w:val="0"/>
        <w:spacing w:after="0" w:line="260" w:lineRule="exact"/>
        <w:rPr>
          <w:rFonts w:ascii="Times New Roman" w:hAnsi="Times New Roman"/>
          <w:u w:val="single"/>
          <w:lang w:val="lt-LT"/>
        </w:rPr>
      </w:pPr>
      <w:r w:rsidRPr="00B63FA5">
        <w:rPr>
          <w:rFonts w:ascii="Times New Roman" w:hAnsi="Times New Roman"/>
          <w:u w:val="single"/>
          <w:lang w:val="lt-LT"/>
        </w:rPr>
        <w:t>Dozavimas</w:t>
      </w:r>
    </w:p>
    <w:p w14:paraId="6E12FF94"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69E3C979" w14:textId="77777777" w:rsidR="00093B5C" w:rsidRPr="00B63FA5" w:rsidRDefault="00093B5C" w:rsidP="00B63FA5">
      <w:pPr>
        <w:tabs>
          <w:tab w:val="left" w:pos="567"/>
        </w:tabs>
        <w:snapToGrid w:val="0"/>
        <w:spacing w:after="0" w:line="260" w:lineRule="exact"/>
        <w:rPr>
          <w:rFonts w:ascii="Times New Roman" w:hAnsi="Times New Roman"/>
          <w:i/>
          <w:lang w:val="lt-LT"/>
        </w:rPr>
      </w:pPr>
      <w:r w:rsidRPr="00B63FA5">
        <w:rPr>
          <w:rFonts w:ascii="Times New Roman" w:hAnsi="Times New Roman"/>
          <w:i/>
          <w:lang w:val="lt-LT"/>
        </w:rPr>
        <w:t>Suaugusiems, įskaitant senyvus, pacientams</w:t>
      </w:r>
    </w:p>
    <w:p w14:paraId="62B518C5"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 xml:space="preserve">Dozė yra vienas </w:t>
      </w:r>
      <w:proofErr w:type="spellStart"/>
      <w:r w:rsidRPr="00B63FA5">
        <w:rPr>
          <w:rFonts w:ascii="Times New Roman" w:hAnsi="Times New Roman"/>
          <w:lang w:val="lt-LT"/>
        </w:rPr>
        <w:t>Bondulc</w:t>
      </w:r>
      <w:proofErr w:type="spellEnd"/>
      <w:r w:rsidRPr="00B63FA5">
        <w:rPr>
          <w:rFonts w:ascii="Times New Roman" w:hAnsi="Times New Roman"/>
          <w:lang w:val="lt-LT"/>
        </w:rPr>
        <w:t xml:space="preserve"> lašas į pažeistos akies (-</w:t>
      </w:r>
      <w:proofErr w:type="spellStart"/>
      <w:r w:rsidRPr="00B63FA5">
        <w:rPr>
          <w:rFonts w:ascii="Times New Roman" w:hAnsi="Times New Roman"/>
          <w:lang w:val="lt-LT"/>
        </w:rPr>
        <w:t>ių</w:t>
      </w:r>
      <w:proofErr w:type="spellEnd"/>
      <w:r w:rsidRPr="00B63FA5">
        <w:rPr>
          <w:rFonts w:ascii="Times New Roman" w:hAnsi="Times New Roman"/>
          <w:lang w:val="lt-LT"/>
        </w:rPr>
        <w:t xml:space="preserve">) junginės maišelį kartą per parą. </w:t>
      </w:r>
    </w:p>
    <w:p w14:paraId="58843A65"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 xml:space="preserve">Jeigu dozė lašinama vakarais, gaunamas optimalus poveikis. </w:t>
      </w:r>
    </w:p>
    <w:p w14:paraId="63C1260E"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03DDE079"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Vaistinio preparato sulašinus, rekomenduojama užspausti ašarinį nosies lataką arba švelniai užsimerkti. Tai gali sumažinti į akį sulašinto vaistinio preparato sisteminę absorbciją ir dėl to suretinti sistemines nepageidaujamas reakcijas.</w:t>
      </w:r>
    </w:p>
    <w:p w14:paraId="71F93F52"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01FF23EE"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Gydant daugiau negu vienu lokalaus poveikio akių vaistiniu preparatu, tarp jų lašinimo būtina daryti ne trumpesnę kaip 5 minučių pertrauką (žr. 4.5 skyrių).</w:t>
      </w:r>
    </w:p>
    <w:p w14:paraId="34120DBF"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33A61947"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Praleidus dozę, gydymą reikia tęsti, kitą dozę lašinant kaip suplanuota. Dozė turi neviršyti vieno lašo į pažeistą akį (-</w:t>
      </w:r>
      <w:proofErr w:type="spellStart"/>
      <w:r w:rsidRPr="00B63FA5">
        <w:rPr>
          <w:rFonts w:ascii="Times New Roman" w:hAnsi="Times New Roman"/>
          <w:lang w:val="lt-LT"/>
        </w:rPr>
        <w:t>is</w:t>
      </w:r>
      <w:proofErr w:type="spellEnd"/>
      <w:r w:rsidRPr="00B63FA5">
        <w:rPr>
          <w:rFonts w:ascii="Times New Roman" w:hAnsi="Times New Roman"/>
          <w:lang w:val="lt-LT"/>
        </w:rPr>
        <w:t>) per parą.</w:t>
      </w:r>
    </w:p>
    <w:p w14:paraId="06248ED1"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4387891E"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 xml:space="preserve">Keičiant kitą </w:t>
      </w:r>
      <w:proofErr w:type="spellStart"/>
      <w:r w:rsidRPr="00B63FA5">
        <w:rPr>
          <w:rFonts w:ascii="Times New Roman" w:hAnsi="Times New Roman"/>
          <w:lang w:val="lt-LT"/>
        </w:rPr>
        <w:t>antiglaukominį</w:t>
      </w:r>
      <w:proofErr w:type="spellEnd"/>
      <w:r w:rsidRPr="00B63FA5">
        <w:rPr>
          <w:rFonts w:ascii="Times New Roman" w:hAnsi="Times New Roman"/>
          <w:lang w:val="lt-LT"/>
        </w:rPr>
        <w:t xml:space="preserve"> akių vaistinį preparatą </w:t>
      </w:r>
      <w:proofErr w:type="spellStart"/>
      <w:r w:rsidRPr="00B63FA5">
        <w:rPr>
          <w:rFonts w:ascii="Times New Roman" w:hAnsi="Times New Roman"/>
          <w:lang w:val="lt-LT"/>
        </w:rPr>
        <w:t>Bondulc</w:t>
      </w:r>
      <w:proofErr w:type="spellEnd"/>
      <w:r w:rsidRPr="00B63FA5">
        <w:rPr>
          <w:rFonts w:ascii="Times New Roman" w:hAnsi="Times New Roman"/>
          <w:lang w:val="lt-LT"/>
        </w:rPr>
        <w:t xml:space="preserve">, kito vaistinio preparato vartojimą reikia nutraukti ir kitą parą pradėti lašinti </w:t>
      </w:r>
      <w:proofErr w:type="spellStart"/>
      <w:r w:rsidRPr="00B63FA5">
        <w:rPr>
          <w:rFonts w:ascii="Times New Roman" w:hAnsi="Times New Roman"/>
          <w:lang w:val="lt-LT"/>
        </w:rPr>
        <w:t>Bondulc</w:t>
      </w:r>
      <w:proofErr w:type="spellEnd"/>
      <w:r w:rsidRPr="00B63FA5">
        <w:rPr>
          <w:rFonts w:ascii="Times New Roman" w:hAnsi="Times New Roman"/>
          <w:lang w:val="lt-LT"/>
        </w:rPr>
        <w:t>.</w:t>
      </w:r>
    </w:p>
    <w:p w14:paraId="41A42FA5"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52C4AE6C" w14:textId="77777777" w:rsidR="00744D9E" w:rsidRPr="00B63FA5" w:rsidRDefault="00744D9E"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Pacientams, kurių kepenų ar inkstų funkcija sutrikusi</w:t>
      </w:r>
    </w:p>
    <w:p w14:paraId="5E644B23" w14:textId="77777777" w:rsidR="00744D9E" w:rsidRPr="00B63FA5" w:rsidRDefault="00744D9E" w:rsidP="00B63FA5">
      <w:pPr>
        <w:tabs>
          <w:tab w:val="left" w:pos="567"/>
        </w:tabs>
        <w:snapToGrid w:val="0"/>
        <w:spacing w:after="0" w:line="260" w:lineRule="exact"/>
        <w:rPr>
          <w:rFonts w:ascii="Times New Roman" w:hAnsi="Times New Roman"/>
          <w:lang w:val="lt-LT"/>
        </w:rPr>
      </w:pPr>
      <w:proofErr w:type="spellStart"/>
      <w:r w:rsidRPr="00B63FA5">
        <w:rPr>
          <w:rFonts w:ascii="Times New Roman" w:hAnsi="Times New Roman"/>
          <w:lang w:val="lt-LT"/>
        </w:rPr>
        <w:t>Travoprosto</w:t>
      </w:r>
      <w:proofErr w:type="spellEnd"/>
      <w:r w:rsidRPr="00B63FA5">
        <w:rPr>
          <w:rFonts w:ascii="Times New Roman" w:hAnsi="Times New Roman"/>
          <w:lang w:val="lt-LT"/>
        </w:rPr>
        <w:t xml:space="preserve"> poveikis buvo tirtas pacientams, kuriems buvo lengvas, vidutinio sunkumo ar sunkus kepenų funkcijos sutrikimas, bei pacientams, kuriems buvo lengvas, vidutinio sunkumo arba sunkus inkstų funkcijos sutrikimas (</w:t>
      </w:r>
      <w:proofErr w:type="spellStart"/>
      <w:r w:rsidRPr="00B63FA5">
        <w:rPr>
          <w:rFonts w:ascii="Times New Roman" w:hAnsi="Times New Roman"/>
          <w:lang w:val="lt-LT"/>
        </w:rPr>
        <w:t>kreatinino</w:t>
      </w:r>
      <w:proofErr w:type="spellEnd"/>
      <w:r w:rsidRPr="00B63FA5">
        <w:rPr>
          <w:rFonts w:ascii="Times New Roman" w:hAnsi="Times New Roman"/>
          <w:lang w:val="lt-LT"/>
        </w:rPr>
        <w:t xml:space="preserve"> klirensas net iki 14</w:t>
      </w:r>
      <w:r w:rsidRPr="00D7547F">
        <w:rPr>
          <w:rFonts w:ascii="Times New Roman" w:eastAsia="Times New Roman" w:hAnsi="Times New Roman" w:cs="Times New Roman"/>
          <w:lang w:val="lt-LT"/>
        </w:rPr>
        <w:t xml:space="preserve"> </w:t>
      </w:r>
      <w:r w:rsidRPr="00B63FA5">
        <w:rPr>
          <w:rFonts w:ascii="Times New Roman" w:hAnsi="Times New Roman"/>
          <w:lang w:val="lt-LT"/>
        </w:rPr>
        <w:t>ml/min.). Šiems pacientams dozavim</w:t>
      </w:r>
      <w:r w:rsidR="00B63FA5">
        <w:rPr>
          <w:rFonts w:ascii="Times New Roman" w:hAnsi="Times New Roman"/>
          <w:lang w:val="lt-LT"/>
        </w:rPr>
        <w:t>o</w:t>
      </w:r>
      <w:r w:rsidRPr="00B63FA5">
        <w:rPr>
          <w:rFonts w:ascii="Times New Roman" w:hAnsi="Times New Roman"/>
          <w:lang w:val="lt-LT"/>
        </w:rPr>
        <w:t xml:space="preserve"> koreguoti nebūtina.</w:t>
      </w:r>
    </w:p>
    <w:p w14:paraId="48A358C1" w14:textId="77777777" w:rsidR="00744D9E" w:rsidRPr="00B63FA5" w:rsidRDefault="00744D9E" w:rsidP="00B63FA5">
      <w:pPr>
        <w:tabs>
          <w:tab w:val="left" w:pos="567"/>
        </w:tabs>
        <w:snapToGrid w:val="0"/>
        <w:spacing w:after="0" w:line="260" w:lineRule="exact"/>
        <w:rPr>
          <w:rFonts w:ascii="Times New Roman" w:hAnsi="Times New Roman"/>
          <w:lang w:val="lt-LT"/>
        </w:rPr>
      </w:pPr>
    </w:p>
    <w:p w14:paraId="3D90B230" w14:textId="77777777" w:rsidR="00093B5C" w:rsidRPr="00B63FA5" w:rsidRDefault="00093B5C" w:rsidP="00B63FA5">
      <w:pPr>
        <w:tabs>
          <w:tab w:val="left" w:pos="567"/>
        </w:tabs>
        <w:snapToGrid w:val="0"/>
        <w:spacing w:after="0" w:line="260" w:lineRule="exact"/>
        <w:rPr>
          <w:rFonts w:ascii="Times New Roman" w:hAnsi="Times New Roman"/>
          <w:i/>
          <w:lang w:val="lt-LT"/>
        </w:rPr>
      </w:pPr>
      <w:r w:rsidRPr="00B63FA5">
        <w:rPr>
          <w:rFonts w:ascii="Times New Roman" w:hAnsi="Times New Roman"/>
          <w:i/>
          <w:lang w:val="lt-LT"/>
        </w:rPr>
        <w:t>Vaikų populiacija</w:t>
      </w:r>
    </w:p>
    <w:p w14:paraId="7310BF9D" w14:textId="77777777" w:rsidR="00744D9E" w:rsidRPr="00D7547F" w:rsidRDefault="00744D9E" w:rsidP="00744D9E">
      <w:pPr>
        <w:tabs>
          <w:tab w:val="left" w:pos="567"/>
        </w:tabs>
        <w:snapToGrid w:val="0"/>
        <w:spacing w:after="0" w:line="260" w:lineRule="exact"/>
        <w:rPr>
          <w:rFonts w:ascii="Times New Roman" w:eastAsia="Times New Roman" w:hAnsi="Times New Roman" w:cs="Times New Roman"/>
          <w:lang w:val="lt-LT"/>
        </w:rPr>
      </w:pPr>
      <w:r w:rsidRPr="00D7547F">
        <w:rPr>
          <w:rFonts w:ascii="Times New Roman" w:eastAsia="Times New Roman" w:hAnsi="Times New Roman" w:cs="Times New Roman"/>
          <w:lang w:val="lt-LT"/>
        </w:rPr>
        <w:t xml:space="preserve">Vaikams nuo 2 mėnesių iki mažiau kaip 18 metų amžiaus </w:t>
      </w:r>
      <w:proofErr w:type="spellStart"/>
      <w:r w:rsidRPr="00D7547F">
        <w:rPr>
          <w:rFonts w:ascii="Times New Roman" w:eastAsia="Times New Roman" w:hAnsi="Times New Roman" w:cs="Times New Roman"/>
          <w:lang w:val="lt-LT"/>
        </w:rPr>
        <w:t>Bondulc</w:t>
      </w:r>
      <w:proofErr w:type="spellEnd"/>
      <w:r w:rsidRPr="00D7547F">
        <w:rPr>
          <w:rFonts w:ascii="Times New Roman" w:eastAsia="Times New Roman" w:hAnsi="Times New Roman" w:cs="Times New Roman"/>
          <w:lang w:val="lt-LT"/>
        </w:rPr>
        <w:t xml:space="preserve"> galima vartoti tokiomis pačiomis dozėmis, kaip ir suaugusiesiems. Vis dėlto duomenų apie nuo 2 mėnesių iki mažiau kaip 3 metų amžiaus pacientų gydymą yra nedaug (turima duomenų apie 9 pacientus) (žr. 5.1 skyrių).</w:t>
      </w:r>
    </w:p>
    <w:p w14:paraId="6493E49E" w14:textId="77777777" w:rsidR="00744D9E" w:rsidRPr="00D7547F" w:rsidRDefault="00744D9E" w:rsidP="00744D9E">
      <w:pPr>
        <w:tabs>
          <w:tab w:val="left" w:pos="567"/>
        </w:tabs>
        <w:snapToGrid w:val="0"/>
        <w:spacing w:after="0" w:line="260" w:lineRule="exact"/>
        <w:rPr>
          <w:rFonts w:ascii="Times New Roman" w:eastAsia="Times New Roman" w:hAnsi="Times New Roman" w:cs="Times New Roman"/>
          <w:lang w:val="lt-LT"/>
        </w:rPr>
      </w:pPr>
    </w:p>
    <w:p w14:paraId="18B66189" w14:textId="77777777" w:rsidR="00093B5C" w:rsidRPr="00B63FA5" w:rsidRDefault="00744D9E" w:rsidP="00B63FA5">
      <w:pPr>
        <w:tabs>
          <w:tab w:val="left" w:pos="567"/>
        </w:tabs>
        <w:snapToGrid w:val="0"/>
        <w:spacing w:after="0" w:line="260" w:lineRule="exact"/>
        <w:rPr>
          <w:rFonts w:ascii="Times New Roman" w:hAnsi="Times New Roman"/>
          <w:u w:val="single"/>
          <w:lang w:val="lt-LT"/>
        </w:rPr>
      </w:pPr>
      <w:proofErr w:type="spellStart"/>
      <w:r w:rsidRPr="00D7547F">
        <w:rPr>
          <w:rFonts w:ascii="Times New Roman" w:eastAsia="Times New Roman" w:hAnsi="Times New Roman" w:cs="Times New Roman"/>
          <w:lang w:val="lt-LT"/>
        </w:rPr>
        <w:t>Bondulc</w:t>
      </w:r>
      <w:proofErr w:type="spellEnd"/>
      <w:r w:rsidRPr="00D7547F">
        <w:rPr>
          <w:rFonts w:ascii="Times New Roman" w:eastAsia="Times New Roman" w:hAnsi="Times New Roman" w:cs="Times New Roman"/>
          <w:lang w:val="lt-LT"/>
        </w:rPr>
        <w:t xml:space="preserve"> saugumas ir veiksmingumas jaunesniems kaip 2 mėnesių vaikams neištirti. Duomenų</w:t>
      </w:r>
      <w:r w:rsidR="00C232E6">
        <w:rPr>
          <w:rFonts w:ascii="Times New Roman" w:eastAsia="Times New Roman" w:hAnsi="Times New Roman" w:cs="Times New Roman"/>
          <w:lang w:val="lt-LT"/>
        </w:rPr>
        <w:t xml:space="preserve"> </w:t>
      </w:r>
      <w:proofErr w:type="spellStart"/>
      <w:r w:rsidRPr="00C232E6">
        <w:rPr>
          <w:rFonts w:ascii="Times New Roman" w:eastAsia="Times New Roman" w:hAnsi="Times New Roman" w:cs="Times New Roman"/>
          <w:lang w:val="lt-LT"/>
        </w:rPr>
        <w:t>nėra.</w:t>
      </w:r>
      <w:r w:rsidR="00093B5C" w:rsidRPr="00B63FA5">
        <w:rPr>
          <w:rFonts w:ascii="Times New Roman" w:hAnsi="Times New Roman"/>
          <w:u w:val="single"/>
          <w:lang w:val="lt-LT"/>
        </w:rPr>
        <w:t>Vartojimo</w:t>
      </w:r>
      <w:proofErr w:type="spellEnd"/>
      <w:r w:rsidR="00093B5C" w:rsidRPr="00B63FA5">
        <w:rPr>
          <w:rFonts w:ascii="Times New Roman" w:hAnsi="Times New Roman"/>
          <w:u w:val="single"/>
          <w:lang w:val="lt-LT"/>
        </w:rPr>
        <w:t xml:space="preserve"> metodas</w:t>
      </w:r>
    </w:p>
    <w:p w14:paraId="27C879F8"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Vartoti ant akių.</w:t>
      </w:r>
    </w:p>
    <w:p w14:paraId="50FBF795" w14:textId="77777777" w:rsidR="00093B5C" w:rsidRPr="00D7547F" w:rsidRDefault="00093B5C" w:rsidP="00093B5C">
      <w:pPr>
        <w:tabs>
          <w:tab w:val="left" w:pos="567"/>
        </w:tabs>
        <w:snapToGrid w:val="0"/>
        <w:spacing w:after="0" w:line="260" w:lineRule="exact"/>
        <w:rPr>
          <w:rFonts w:ascii="Times New Roman" w:eastAsia="Times New Roman" w:hAnsi="Times New Roman" w:cs="Times New Roman"/>
          <w:lang w:val="lt-LT"/>
        </w:rPr>
      </w:pPr>
    </w:p>
    <w:p w14:paraId="6D55FCD2" w14:textId="77777777" w:rsidR="00744D9E" w:rsidRPr="00D7547F" w:rsidRDefault="00744D9E" w:rsidP="00093B5C">
      <w:pPr>
        <w:tabs>
          <w:tab w:val="left" w:pos="567"/>
        </w:tabs>
        <w:snapToGrid w:val="0"/>
        <w:spacing w:after="0" w:line="260" w:lineRule="exact"/>
        <w:rPr>
          <w:rFonts w:ascii="Times New Roman" w:eastAsia="Times New Roman" w:hAnsi="Times New Roman" w:cs="Times New Roman"/>
          <w:lang w:val="lt-LT"/>
        </w:rPr>
      </w:pPr>
      <w:r w:rsidRPr="00070242">
        <w:rPr>
          <w:rFonts w:ascii="Times New Roman" w:eastAsia="Times New Roman" w:hAnsi="Times New Roman" w:cs="Times New Roman"/>
          <w:lang w:val="lt-LT"/>
        </w:rPr>
        <w:t>Informacijos apie kontaktinius lęšius nešiojančius pacientus pateikta 4.4 skyriuje.</w:t>
      </w:r>
    </w:p>
    <w:p w14:paraId="16D1017F" w14:textId="77777777" w:rsidR="00744D9E" w:rsidRPr="00B63FA5" w:rsidRDefault="00744D9E" w:rsidP="00B63FA5">
      <w:pPr>
        <w:tabs>
          <w:tab w:val="left" w:pos="567"/>
        </w:tabs>
        <w:snapToGrid w:val="0"/>
        <w:spacing w:after="0" w:line="260" w:lineRule="exact"/>
        <w:rPr>
          <w:rFonts w:ascii="Times New Roman" w:hAnsi="Times New Roman"/>
          <w:lang w:val="lt-LT"/>
        </w:rPr>
      </w:pPr>
    </w:p>
    <w:p w14:paraId="6B332CB1"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Apsauginį maišelį reikia nuimti prieš pat pradinį vartojimą. Kad neužsiterštų lašintuvo viršūnė ir tirpalas, reikia saugoti, kad buteliuko lašintuvo viršūnė nepaliestų vokų, aplinkinių audinių ar kitų paviršių.</w:t>
      </w:r>
    </w:p>
    <w:p w14:paraId="25466E0D"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19F8A3FE" w14:textId="77777777" w:rsidR="00093B5C" w:rsidRPr="00B63FA5" w:rsidRDefault="00093B5C" w:rsidP="00B63FA5">
      <w:pPr>
        <w:tabs>
          <w:tab w:val="left" w:pos="567"/>
        </w:tabs>
        <w:snapToGrid w:val="0"/>
        <w:spacing w:after="0" w:line="260" w:lineRule="exact"/>
        <w:rPr>
          <w:rFonts w:ascii="Times New Roman" w:hAnsi="Times New Roman"/>
          <w:b/>
          <w:lang w:val="lt-LT"/>
        </w:rPr>
      </w:pPr>
      <w:bookmarkStart w:id="16" w:name="_Toc129243104"/>
      <w:bookmarkStart w:id="17" w:name="_Toc129243229"/>
      <w:r w:rsidRPr="00B63FA5">
        <w:rPr>
          <w:rFonts w:ascii="Times New Roman" w:hAnsi="Times New Roman"/>
          <w:b/>
          <w:lang w:val="lt-LT"/>
        </w:rPr>
        <w:t>4.3</w:t>
      </w:r>
      <w:r w:rsidRPr="00B63FA5">
        <w:rPr>
          <w:rFonts w:ascii="Times New Roman" w:hAnsi="Times New Roman"/>
          <w:b/>
          <w:lang w:val="lt-LT"/>
        </w:rPr>
        <w:tab/>
        <w:t>Kontraindikacijos</w:t>
      </w:r>
      <w:bookmarkEnd w:id="16"/>
      <w:bookmarkEnd w:id="17"/>
    </w:p>
    <w:p w14:paraId="72B814BF"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1B00DC8C"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Padidėjęs jautrumas veikliajai arba bet kuriai 6.1 skyriuje nurodytai pagalbinei medžiagai.</w:t>
      </w:r>
    </w:p>
    <w:p w14:paraId="0B19B5C3"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745EB794" w14:textId="77777777" w:rsidR="00093B5C" w:rsidRPr="00B63FA5" w:rsidRDefault="00093B5C" w:rsidP="00B63FA5">
      <w:pPr>
        <w:tabs>
          <w:tab w:val="left" w:pos="567"/>
        </w:tabs>
        <w:snapToGrid w:val="0"/>
        <w:spacing w:after="0" w:line="260" w:lineRule="exact"/>
        <w:rPr>
          <w:rFonts w:ascii="Times New Roman" w:hAnsi="Times New Roman"/>
          <w:b/>
          <w:lang w:val="lt-LT"/>
        </w:rPr>
      </w:pPr>
      <w:bookmarkStart w:id="18" w:name="_Toc129243105"/>
      <w:bookmarkStart w:id="19" w:name="_Toc129243230"/>
      <w:r w:rsidRPr="00B63FA5">
        <w:rPr>
          <w:rFonts w:ascii="Times New Roman" w:hAnsi="Times New Roman"/>
          <w:b/>
          <w:lang w:val="lt-LT"/>
        </w:rPr>
        <w:t>4.4</w:t>
      </w:r>
      <w:r w:rsidRPr="00B63FA5">
        <w:rPr>
          <w:rFonts w:ascii="Times New Roman" w:hAnsi="Times New Roman"/>
          <w:b/>
          <w:lang w:val="lt-LT"/>
        </w:rPr>
        <w:tab/>
        <w:t>Specialūs įspėjimai ir atsargumo priemonės</w:t>
      </w:r>
      <w:bookmarkEnd w:id="18"/>
      <w:bookmarkEnd w:id="19"/>
    </w:p>
    <w:p w14:paraId="70B59C61"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023D1992" w14:textId="77777777" w:rsidR="00744D9E" w:rsidRPr="00D7547F" w:rsidRDefault="00744D9E" w:rsidP="00093B5C">
      <w:pPr>
        <w:tabs>
          <w:tab w:val="left" w:pos="567"/>
        </w:tabs>
        <w:snapToGrid w:val="0"/>
        <w:spacing w:after="0" w:line="260" w:lineRule="exact"/>
        <w:rPr>
          <w:rFonts w:ascii="Times New Roman" w:eastAsia="Times New Roman" w:hAnsi="Times New Roman" w:cs="Times New Roman"/>
          <w:u w:val="single"/>
          <w:lang w:val="lt-LT"/>
        </w:rPr>
      </w:pPr>
      <w:r w:rsidRPr="00D7547F">
        <w:rPr>
          <w:rFonts w:ascii="Times New Roman" w:eastAsia="Times New Roman" w:hAnsi="Times New Roman" w:cs="Times New Roman"/>
          <w:u w:val="single"/>
          <w:lang w:val="lt-LT"/>
        </w:rPr>
        <w:t>Akių spalvos pokytis</w:t>
      </w:r>
    </w:p>
    <w:p w14:paraId="7D0AB1E7" w14:textId="77777777" w:rsidR="00093B5C" w:rsidRPr="00B63FA5" w:rsidRDefault="00093B5C" w:rsidP="00B63FA5">
      <w:pPr>
        <w:tabs>
          <w:tab w:val="left" w:pos="567"/>
        </w:tabs>
        <w:snapToGrid w:val="0"/>
        <w:spacing w:after="0" w:line="260" w:lineRule="exact"/>
        <w:rPr>
          <w:rFonts w:ascii="Times New Roman" w:hAnsi="Times New Roman"/>
          <w:lang w:val="lt-LT"/>
        </w:rPr>
      </w:pPr>
      <w:proofErr w:type="spellStart"/>
      <w:r w:rsidRPr="00B63FA5">
        <w:rPr>
          <w:rFonts w:ascii="Times New Roman" w:hAnsi="Times New Roman"/>
          <w:lang w:val="lt-LT"/>
        </w:rPr>
        <w:t>Travoprostas</w:t>
      </w:r>
      <w:proofErr w:type="spellEnd"/>
      <w:r w:rsidRPr="00B63FA5">
        <w:rPr>
          <w:rFonts w:ascii="Times New Roman" w:hAnsi="Times New Roman"/>
          <w:lang w:val="lt-LT"/>
        </w:rPr>
        <w:t xml:space="preserve">, didindamas </w:t>
      </w:r>
      <w:proofErr w:type="spellStart"/>
      <w:r w:rsidRPr="00B63FA5">
        <w:rPr>
          <w:rFonts w:ascii="Times New Roman" w:hAnsi="Times New Roman"/>
          <w:lang w:val="lt-LT"/>
        </w:rPr>
        <w:t>melanosomų</w:t>
      </w:r>
      <w:proofErr w:type="spellEnd"/>
      <w:r w:rsidRPr="00B63FA5">
        <w:rPr>
          <w:rFonts w:ascii="Times New Roman" w:hAnsi="Times New Roman"/>
          <w:lang w:val="lt-LT"/>
        </w:rPr>
        <w:t xml:space="preserve"> (pigmento granulės) skaičių </w:t>
      </w:r>
      <w:proofErr w:type="spellStart"/>
      <w:r w:rsidRPr="00B63FA5">
        <w:rPr>
          <w:rFonts w:ascii="Times New Roman" w:hAnsi="Times New Roman"/>
          <w:lang w:val="lt-LT"/>
        </w:rPr>
        <w:t>melanocituose</w:t>
      </w:r>
      <w:proofErr w:type="spellEnd"/>
      <w:r w:rsidRPr="00B63FA5">
        <w:rPr>
          <w:rFonts w:ascii="Times New Roman" w:hAnsi="Times New Roman"/>
          <w:lang w:val="lt-LT"/>
        </w:rPr>
        <w:t xml:space="preserve">, gali palaipsniui pakeisti akių spalvą. Prieš pradedant gydyti, pacientą būtina informuoti apie nepraeinančio akių spalvos pokyčio galimumą. Vienos akies gydymas gali lemti nepraeinančią </w:t>
      </w:r>
      <w:proofErr w:type="spellStart"/>
      <w:r w:rsidRPr="00B63FA5">
        <w:rPr>
          <w:rFonts w:ascii="Times New Roman" w:hAnsi="Times New Roman"/>
          <w:lang w:val="lt-LT"/>
        </w:rPr>
        <w:t>heterochromiją</w:t>
      </w:r>
      <w:proofErr w:type="spellEnd"/>
      <w:r w:rsidRPr="00B63FA5">
        <w:rPr>
          <w:rFonts w:ascii="Times New Roman" w:hAnsi="Times New Roman"/>
          <w:lang w:val="lt-LT"/>
        </w:rPr>
        <w:t xml:space="preserve">. Ilgalaikis poveikis </w:t>
      </w:r>
      <w:proofErr w:type="spellStart"/>
      <w:r w:rsidRPr="00B63FA5">
        <w:rPr>
          <w:rFonts w:ascii="Times New Roman" w:hAnsi="Times New Roman"/>
          <w:lang w:val="lt-LT"/>
        </w:rPr>
        <w:t>melanocitams</w:t>
      </w:r>
      <w:proofErr w:type="spellEnd"/>
      <w:r w:rsidRPr="00B63FA5">
        <w:rPr>
          <w:rFonts w:ascii="Times New Roman" w:hAnsi="Times New Roman"/>
          <w:lang w:val="lt-LT"/>
        </w:rPr>
        <w:t xml:space="preserve"> ir bet kokios to pasekmės šiuo metu nežinomi. Rainelės spalva keičiasi lėtai ir tai gali būti nepastebima kelis mėnesius ar metus. Akių spalvos pokytis daugiausia buvo pastebėtas pacientams, kurių rainelės spalva buvo mišri, </w:t>
      </w:r>
      <w:proofErr w:type="spellStart"/>
      <w:r w:rsidRPr="00B63FA5">
        <w:rPr>
          <w:rFonts w:ascii="Times New Roman" w:hAnsi="Times New Roman"/>
          <w:lang w:val="lt-LT"/>
        </w:rPr>
        <w:t>t.y</w:t>
      </w:r>
      <w:proofErr w:type="spellEnd"/>
      <w:r w:rsidRPr="00B63FA5">
        <w:rPr>
          <w:rFonts w:ascii="Times New Roman" w:hAnsi="Times New Roman"/>
          <w:lang w:val="lt-LT"/>
        </w:rPr>
        <w:t xml:space="preserve">. melsvai ruda, pilkšvai ruda, gelsvai ruda ar žalsvai ruda, tačiau jo atvejų buvo ir pacientams, kurių akys rudos. Paprastai aplink vyzdį susiformavusi ruda pigmentacija plinta </w:t>
      </w:r>
      <w:proofErr w:type="spellStart"/>
      <w:r w:rsidRPr="00B63FA5">
        <w:rPr>
          <w:rFonts w:ascii="Times New Roman" w:hAnsi="Times New Roman"/>
          <w:lang w:val="lt-LT"/>
        </w:rPr>
        <w:t>koncentriškai</w:t>
      </w:r>
      <w:proofErr w:type="spellEnd"/>
      <w:r w:rsidRPr="00B63FA5">
        <w:rPr>
          <w:rFonts w:ascii="Times New Roman" w:hAnsi="Times New Roman"/>
          <w:lang w:val="lt-LT"/>
        </w:rPr>
        <w:t xml:space="preserve"> link pažeistos akies periferijos, tačiau rudesnė gali tapti ir visa rainelė arba jos dalys. Gydymą nutraukus, tolesnio rainelės rudo pigmento daugėjimo nepastebėta.</w:t>
      </w:r>
    </w:p>
    <w:p w14:paraId="1E57F025"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2EA48459" w14:textId="77777777" w:rsidR="00744D9E" w:rsidRPr="00D7547F" w:rsidRDefault="00744D9E" w:rsidP="00093B5C">
      <w:pPr>
        <w:tabs>
          <w:tab w:val="left" w:pos="567"/>
        </w:tabs>
        <w:snapToGrid w:val="0"/>
        <w:spacing w:after="0" w:line="260" w:lineRule="exact"/>
        <w:rPr>
          <w:rFonts w:ascii="Times New Roman" w:eastAsia="Times New Roman" w:hAnsi="Times New Roman" w:cs="Times New Roman"/>
          <w:u w:val="single"/>
          <w:lang w:val="lt-LT"/>
        </w:rPr>
      </w:pPr>
      <w:proofErr w:type="spellStart"/>
      <w:r w:rsidRPr="00070242">
        <w:rPr>
          <w:rFonts w:ascii="Times New Roman" w:hAnsi="Times New Roman" w:cs="Times New Roman"/>
          <w:u w:val="single"/>
          <w:lang w:val="lt-LT"/>
        </w:rPr>
        <w:t>Periorbitalinės</w:t>
      </w:r>
      <w:proofErr w:type="spellEnd"/>
      <w:r w:rsidRPr="00070242">
        <w:rPr>
          <w:rFonts w:ascii="Times New Roman" w:hAnsi="Times New Roman" w:cs="Times New Roman"/>
          <w:u w:val="single"/>
          <w:lang w:val="lt-LT"/>
        </w:rPr>
        <w:t xml:space="preserve"> srities ir akių vokų pokytis</w:t>
      </w:r>
    </w:p>
    <w:p w14:paraId="78761A0D"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 xml:space="preserve">Kontroliuojamų klinikinių tyrimų metu 0,4% pacientų buvo pastebėtas su </w:t>
      </w:r>
      <w:proofErr w:type="spellStart"/>
      <w:r w:rsidRPr="00B63FA5">
        <w:rPr>
          <w:rFonts w:ascii="Times New Roman" w:hAnsi="Times New Roman"/>
          <w:lang w:val="lt-LT"/>
        </w:rPr>
        <w:t>travoprosto</w:t>
      </w:r>
      <w:proofErr w:type="spellEnd"/>
      <w:r w:rsidRPr="00B63FA5">
        <w:rPr>
          <w:rFonts w:ascii="Times New Roman" w:hAnsi="Times New Roman"/>
          <w:lang w:val="lt-LT"/>
        </w:rPr>
        <w:t xml:space="preserve"> vartojimu susijęs apyakio ir (arba) vokų odos patamsėjimas.</w:t>
      </w:r>
      <w:r w:rsidR="00744D9E" w:rsidRPr="00D7547F">
        <w:rPr>
          <w:rFonts w:ascii="Times New Roman" w:eastAsia="Times New Roman" w:hAnsi="Times New Roman" w:cs="Times New Roman"/>
          <w:lang w:val="lt-LT"/>
        </w:rPr>
        <w:t xml:space="preserve"> </w:t>
      </w:r>
      <w:proofErr w:type="spellStart"/>
      <w:r w:rsidR="00744D9E" w:rsidRPr="00070242">
        <w:rPr>
          <w:rFonts w:ascii="Times New Roman" w:eastAsia="Times New Roman" w:hAnsi="Times New Roman" w:cs="Times New Roman"/>
          <w:lang w:val="lt-LT"/>
        </w:rPr>
        <w:t>Periorbitalinės</w:t>
      </w:r>
      <w:proofErr w:type="spellEnd"/>
      <w:r w:rsidR="00744D9E" w:rsidRPr="00070242">
        <w:rPr>
          <w:rFonts w:ascii="Times New Roman" w:eastAsia="Times New Roman" w:hAnsi="Times New Roman" w:cs="Times New Roman"/>
          <w:lang w:val="lt-LT"/>
        </w:rPr>
        <w:t xml:space="preserve"> srities ir akių vokų pokyčių, įskaitant akies voko vagelės pagilėjimą, atvejų buvo ir vartojant prostaglandino analogų.</w:t>
      </w:r>
    </w:p>
    <w:p w14:paraId="65D26F1D"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54FD9841" w14:textId="77777777" w:rsidR="00093B5C" w:rsidRPr="00B63FA5" w:rsidRDefault="00093B5C" w:rsidP="00B63FA5">
      <w:pPr>
        <w:tabs>
          <w:tab w:val="left" w:pos="567"/>
        </w:tabs>
        <w:snapToGrid w:val="0"/>
        <w:spacing w:after="0" w:line="260" w:lineRule="exact"/>
        <w:rPr>
          <w:rFonts w:ascii="Times New Roman" w:hAnsi="Times New Roman"/>
          <w:lang w:val="lt-LT"/>
        </w:rPr>
      </w:pPr>
      <w:proofErr w:type="spellStart"/>
      <w:r w:rsidRPr="00B63FA5">
        <w:rPr>
          <w:rFonts w:ascii="Times New Roman" w:hAnsi="Times New Roman"/>
          <w:lang w:val="lt-LT"/>
        </w:rPr>
        <w:t>Travoprostas</w:t>
      </w:r>
      <w:proofErr w:type="spellEnd"/>
      <w:r w:rsidRPr="00B63FA5">
        <w:rPr>
          <w:rFonts w:ascii="Times New Roman" w:hAnsi="Times New Roman"/>
          <w:lang w:val="lt-LT"/>
        </w:rPr>
        <w:t xml:space="preserve"> gali palaipsniui pakeisti gydomos akies (-</w:t>
      </w:r>
      <w:proofErr w:type="spellStart"/>
      <w:r w:rsidRPr="00B63FA5">
        <w:rPr>
          <w:rFonts w:ascii="Times New Roman" w:hAnsi="Times New Roman"/>
          <w:lang w:val="lt-LT"/>
        </w:rPr>
        <w:t>ių</w:t>
      </w:r>
      <w:proofErr w:type="spellEnd"/>
      <w:r w:rsidRPr="00B63FA5">
        <w:rPr>
          <w:rFonts w:ascii="Times New Roman" w:hAnsi="Times New Roman"/>
          <w:lang w:val="lt-LT"/>
        </w:rPr>
        <w:t>) blakstienas. Beveik pusei klinikiniuose tyrimuose dalyvavusių pacientų buvo pastebėti šie pokyčiai: blakstienų ilgio, storio, pigmentacijos ir (arba) skaičiaus padidėjimas. Blakstienų pokyčių mechanizmas ir ilgalaikės jų pasekmės šiuo metu nežinomi.</w:t>
      </w:r>
    </w:p>
    <w:p w14:paraId="1FC6E4F6"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2C4A61B3"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 xml:space="preserve">Su beždžionėmis atlikti tyrimai parodė, kad </w:t>
      </w:r>
      <w:proofErr w:type="spellStart"/>
      <w:r w:rsidRPr="00B63FA5">
        <w:rPr>
          <w:rFonts w:ascii="Times New Roman" w:hAnsi="Times New Roman"/>
          <w:lang w:val="lt-LT"/>
        </w:rPr>
        <w:t>travoprostas</w:t>
      </w:r>
      <w:proofErr w:type="spellEnd"/>
      <w:r w:rsidRPr="00B63FA5">
        <w:rPr>
          <w:rFonts w:ascii="Times New Roman" w:hAnsi="Times New Roman"/>
          <w:lang w:val="lt-LT"/>
        </w:rPr>
        <w:t xml:space="preserve"> sukelia nežymų vokinio plyšio padidėjimą. Vis dėlto klinikinių tyrimų metu šis poveikis nebuvo pastebėtas ir yra laikomas būdingu rūšiai.</w:t>
      </w:r>
    </w:p>
    <w:p w14:paraId="3C92C993"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664BD30F"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 xml:space="preserve">Uždegiminių akių sutrikimų, taip pat </w:t>
      </w:r>
      <w:proofErr w:type="spellStart"/>
      <w:r w:rsidRPr="00B63FA5">
        <w:rPr>
          <w:rFonts w:ascii="Times New Roman" w:hAnsi="Times New Roman"/>
          <w:lang w:val="lt-LT"/>
        </w:rPr>
        <w:t>neovaskulinės</w:t>
      </w:r>
      <w:proofErr w:type="spellEnd"/>
      <w:r w:rsidRPr="00B63FA5">
        <w:rPr>
          <w:rFonts w:ascii="Times New Roman" w:hAnsi="Times New Roman"/>
          <w:lang w:val="lt-LT"/>
        </w:rPr>
        <w:t xml:space="preserve">, uždaro kampo, siauro kampo ar įgimtos glaukomos gydymo </w:t>
      </w:r>
      <w:proofErr w:type="spellStart"/>
      <w:r w:rsidRPr="00B63FA5">
        <w:rPr>
          <w:rFonts w:ascii="Times New Roman" w:hAnsi="Times New Roman"/>
          <w:lang w:val="lt-LT"/>
        </w:rPr>
        <w:t>travoprostu</w:t>
      </w:r>
      <w:proofErr w:type="spellEnd"/>
      <w:r w:rsidRPr="00B63FA5">
        <w:rPr>
          <w:rFonts w:ascii="Times New Roman" w:hAnsi="Times New Roman"/>
          <w:lang w:val="lt-LT"/>
        </w:rPr>
        <w:t xml:space="preserve"> patirties nėra, o </w:t>
      </w:r>
      <w:proofErr w:type="spellStart"/>
      <w:r w:rsidRPr="00B63FA5">
        <w:rPr>
          <w:rFonts w:ascii="Times New Roman" w:hAnsi="Times New Roman"/>
          <w:lang w:val="lt-LT"/>
        </w:rPr>
        <w:t>tiroidinės</w:t>
      </w:r>
      <w:proofErr w:type="spellEnd"/>
      <w:r w:rsidRPr="00B63FA5">
        <w:rPr>
          <w:rFonts w:ascii="Times New Roman" w:hAnsi="Times New Roman"/>
          <w:lang w:val="lt-LT"/>
        </w:rPr>
        <w:t xml:space="preserve"> akių ligos, </w:t>
      </w:r>
      <w:proofErr w:type="spellStart"/>
      <w:r w:rsidRPr="00B63FA5">
        <w:rPr>
          <w:rFonts w:ascii="Times New Roman" w:hAnsi="Times New Roman"/>
          <w:lang w:val="lt-LT"/>
        </w:rPr>
        <w:t>pseudofakiją</w:t>
      </w:r>
      <w:proofErr w:type="spellEnd"/>
      <w:r w:rsidRPr="00B63FA5">
        <w:rPr>
          <w:rFonts w:ascii="Times New Roman" w:hAnsi="Times New Roman"/>
          <w:lang w:val="lt-LT"/>
        </w:rPr>
        <w:t xml:space="preserve"> turinčių pacientų atviro kampo glaukomos, taip pat pigmentinės arba </w:t>
      </w:r>
      <w:proofErr w:type="spellStart"/>
      <w:r w:rsidRPr="00B63FA5">
        <w:rPr>
          <w:rFonts w:ascii="Times New Roman" w:hAnsi="Times New Roman"/>
          <w:lang w:val="lt-LT"/>
        </w:rPr>
        <w:t>pseudoeksfoliacinės</w:t>
      </w:r>
      <w:proofErr w:type="spellEnd"/>
      <w:r w:rsidRPr="00B63FA5">
        <w:rPr>
          <w:rFonts w:ascii="Times New Roman" w:hAnsi="Times New Roman"/>
          <w:lang w:val="lt-LT"/>
        </w:rPr>
        <w:t xml:space="preserve"> glaukomos gydymo patirtis </w:t>
      </w:r>
      <w:r w:rsidRPr="00B63FA5">
        <w:rPr>
          <w:rFonts w:ascii="Times New Roman" w:hAnsi="Times New Roman"/>
          <w:lang w:val="lt-LT"/>
        </w:rPr>
        <w:lastRenderedPageBreak/>
        <w:t>yra tik ribota.</w:t>
      </w:r>
      <w:r w:rsidR="00C5112F" w:rsidRPr="00D7547F">
        <w:rPr>
          <w:rFonts w:ascii="Times New Roman" w:eastAsia="Times New Roman" w:hAnsi="Times New Roman" w:cs="Times New Roman"/>
          <w:lang w:val="lt-LT"/>
        </w:rPr>
        <w:t xml:space="preserve"> Dėl šios priežasties </w:t>
      </w:r>
      <w:proofErr w:type="spellStart"/>
      <w:r w:rsidR="00C5112F" w:rsidRPr="00D7547F">
        <w:rPr>
          <w:rFonts w:ascii="Times New Roman" w:eastAsia="Times New Roman" w:hAnsi="Times New Roman" w:cs="Times New Roman"/>
          <w:lang w:val="lt-LT"/>
        </w:rPr>
        <w:t>Bondulc</w:t>
      </w:r>
      <w:proofErr w:type="spellEnd"/>
      <w:r w:rsidR="00C5112F" w:rsidRPr="00D7547F">
        <w:rPr>
          <w:rFonts w:ascii="Times New Roman" w:eastAsia="Times New Roman" w:hAnsi="Times New Roman" w:cs="Times New Roman"/>
          <w:lang w:val="lt-LT"/>
        </w:rPr>
        <w:t xml:space="preserve"> reikia atsargiai vartoti pacientams, kuriems yra aktyvus akies vidaus uždegimas.</w:t>
      </w:r>
    </w:p>
    <w:p w14:paraId="05ECCB4E"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6840358B" w14:textId="77777777" w:rsidR="00A76CA9" w:rsidRPr="00D7547F" w:rsidRDefault="00A76CA9" w:rsidP="00093B5C">
      <w:pPr>
        <w:tabs>
          <w:tab w:val="left" w:pos="567"/>
        </w:tabs>
        <w:snapToGrid w:val="0"/>
        <w:spacing w:after="0" w:line="260" w:lineRule="exact"/>
        <w:rPr>
          <w:rFonts w:ascii="Times New Roman" w:eastAsia="Times New Roman" w:hAnsi="Times New Roman" w:cs="Times New Roman"/>
          <w:u w:val="single"/>
          <w:lang w:val="lt-LT"/>
        </w:rPr>
      </w:pPr>
      <w:r w:rsidRPr="00D7547F">
        <w:rPr>
          <w:rFonts w:ascii="Times New Roman" w:eastAsia="Times New Roman" w:hAnsi="Times New Roman" w:cs="Times New Roman"/>
          <w:u w:val="single"/>
          <w:lang w:val="lt-LT"/>
        </w:rPr>
        <w:t xml:space="preserve">Pacientai, kuriems yra </w:t>
      </w:r>
      <w:proofErr w:type="spellStart"/>
      <w:r w:rsidRPr="00D7547F">
        <w:rPr>
          <w:rFonts w:ascii="Times New Roman" w:eastAsia="Times New Roman" w:hAnsi="Times New Roman" w:cs="Times New Roman"/>
          <w:u w:val="single"/>
          <w:lang w:val="lt-LT"/>
        </w:rPr>
        <w:t>afakija</w:t>
      </w:r>
      <w:proofErr w:type="spellEnd"/>
    </w:p>
    <w:p w14:paraId="0252F6E8" w14:textId="77777777" w:rsidR="00093B5C" w:rsidRPr="00B63FA5" w:rsidRDefault="00A76CA9" w:rsidP="00B63FA5">
      <w:pPr>
        <w:tabs>
          <w:tab w:val="left" w:pos="567"/>
        </w:tabs>
        <w:snapToGrid w:val="0"/>
        <w:spacing w:after="0" w:line="260" w:lineRule="exact"/>
        <w:rPr>
          <w:rFonts w:ascii="Times New Roman" w:hAnsi="Times New Roman"/>
          <w:lang w:val="lt-LT"/>
        </w:rPr>
      </w:pPr>
      <w:r w:rsidRPr="00D7547F">
        <w:rPr>
          <w:rFonts w:ascii="Times New Roman" w:eastAsia="Times New Roman" w:hAnsi="Times New Roman" w:cs="Times New Roman"/>
          <w:lang w:val="lt-LT"/>
        </w:rPr>
        <w:t xml:space="preserve">Gauta pranešimų apie geltonosios dėmės edemos atvejus gydymo prostaglandino F2α analogais metu. </w:t>
      </w:r>
      <w:r w:rsidR="00093B5C" w:rsidRPr="00B63FA5">
        <w:rPr>
          <w:rFonts w:ascii="Times New Roman" w:hAnsi="Times New Roman"/>
          <w:lang w:val="lt-LT"/>
        </w:rPr>
        <w:t xml:space="preserve">Pacientus, kuriems yra </w:t>
      </w:r>
      <w:proofErr w:type="spellStart"/>
      <w:r w:rsidR="00093B5C" w:rsidRPr="00B63FA5">
        <w:rPr>
          <w:rFonts w:ascii="Times New Roman" w:hAnsi="Times New Roman"/>
          <w:lang w:val="lt-LT"/>
        </w:rPr>
        <w:t>afakija</w:t>
      </w:r>
      <w:proofErr w:type="spellEnd"/>
      <w:r w:rsidR="00093B5C" w:rsidRPr="00B63FA5">
        <w:rPr>
          <w:rFonts w:ascii="Times New Roman" w:hAnsi="Times New Roman"/>
          <w:lang w:val="lt-LT"/>
        </w:rPr>
        <w:t xml:space="preserve">, taip pat </w:t>
      </w:r>
      <w:proofErr w:type="spellStart"/>
      <w:r w:rsidR="00093B5C" w:rsidRPr="00B63FA5">
        <w:rPr>
          <w:rFonts w:ascii="Times New Roman" w:hAnsi="Times New Roman"/>
          <w:lang w:val="lt-LT"/>
        </w:rPr>
        <w:t>pseudofakiją</w:t>
      </w:r>
      <w:proofErr w:type="spellEnd"/>
      <w:r w:rsidR="00093B5C" w:rsidRPr="00B63FA5">
        <w:rPr>
          <w:rFonts w:ascii="Times New Roman" w:hAnsi="Times New Roman"/>
          <w:lang w:val="lt-LT"/>
        </w:rPr>
        <w:t xml:space="preserve"> turinčius pacientus su plyšusia užpakalinės kameros lęšiuko kapsule arba su priekinės kameros lęšiuku bei pacientus, turinčius žinomų </w:t>
      </w:r>
      <w:proofErr w:type="spellStart"/>
      <w:r w:rsidR="00093B5C" w:rsidRPr="00B63FA5">
        <w:rPr>
          <w:rFonts w:ascii="Times New Roman" w:hAnsi="Times New Roman"/>
          <w:lang w:val="lt-LT"/>
        </w:rPr>
        <w:t>cistoidinės</w:t>
      </w:r>
      <w:proofErr w:type="spellEnd"/>
      <w:r w:rsidR="00093B5C" w:rsidRPr="00B63FA5">
        <w:rPr>
          <w:rFonts w:ascii="Times New Roman" w:hAnsi="Times New Roman"/>
          <w:lang w:val="lt-LT"/>
        </w:rPr>
        <w:t xml:space="preserve"> </w:t>
      </w:r>
      <w:proofErr w:type="spellStart"/>
      <w:r w:rsidR="00093B5C" w:rsidRPr="00B63FA5">
        <w:rPr>
          <w:rFonts w:ascii="Times New Roman" w:hAnsi="Times New Roman"/>
          <w:lang w:val="lt-LT"/>
        </w:rPr>
        <w:t>makulos</w:t>
      </w:r>
      <w:proofErr w:type="spellEnd"/>
      <w:r w:rsidR="00093B5C" w:rsidRPr="00B63FA5">
        <w:rPr>
          <w:rFonts w:ascii="Times New Roman" w:hAnsi="Times New Roman"/>
          <w:lang w:val="lt-LT"/>
        </w:rPr>
        <w:t xml:space="preserve"> edemos rizikos veiksnių, </w:t>
      </w:r>
      <w:proofErr w:type="spellStart"/>
      <w:r w:rsidR="00093B5C" w:rsidRPr="00B63FA5">
        <w:rPr>
          <w:rFonts w:ascii="Times New Roman" w:hAnsi="Times New Roman"/>
          <w:lang w:val="lt-LT"/>
        </w:rPr>
        <w:t>Bondulc</w:t>
      </w:r>
      <w:proofErr w:type="spellEnd"/>
      <w:r w:rsidR="00093B5C" w:rsidRPr="00B63FA5">
        <w:rPr>
          <w:rFonts w:ascii="Times New Roman" w:hAnsi="Times New Roman"/>
          <w:lang w:val="lt-LT"/>
        </w:rPr>
        <w:t xml:space="preserve"> rekomenduojama gydyti atsargiai.</w:t>
      </w:r>
    </w:p>
    <w:p w14:paraId="43D6DADA" w14:textId="77777777" w:rsidR="003277A0" w:rsidRPr="00D7547F" w:rsidRDefault="003277A0" w:rsidP="00093B5C">
      <w:pPr>
        <w:tabs>
          <w:tab w:val="left" w:pos="567"/>
        </w:tabs>
        <w:snapToGrid w:val="0"/>
        <w:spacing w:after="0" w:line="260" w:lineRule="exact"/>
        <w:rPr>
          <w:rFonts w:ascii="Times New Roman" w:eastAsia="Times New Roman" w:hAnsi="Times New Roman" w:cs="Times New Roman"/>
          <w:lang w:val="lt-LT"/>
        </w:rPr>
      </w:pPr>
    </w:p>
    <w:p w14:paraId="2496BC5C" w14:textId="77777777" w:rsidR="00B63FA5" w:rsidRDefault="003277A0" w:rsidP="00093B5C">
      <w:pPr>
        <w:tabs>
          <w:tab w:val="left" w:pos="567"/>
        </w:tabs>
        <w:snapToGrid w:val="0"/>
        <w:spacing w:after="0" w:line="260" w:lineRule="exact"/>
        <w:rPr>
          <w:rFonts w:ascii="Times New Roman" w:eastAsia="Times New Roman" w:hAnsi="Times New Roman" w:cs="Times New Roman"/>
          <w:u w:val="single"/>
          <w:lang w:val="lt-LT"/>
        </w:rPr>
      </w:pPr>
      <w:r w:rsidRPr="00D7547F">
        <w:rPr>
          <w:rFonts w:ascii="Times New Roman" w:eastAsia="Times New Roman" w:hAnsi="Times New Roman" w:cs="Times New Roman"/>
          <w:u w:val="single"/>
          <w:lang w:val="lt-LT"/>
        </w:rPr>
        <w:t xml:space="preserve">Iritas ir </w:t>
      </w:r>
      <w:proofErr w:type="spellStart"/>
      <w:r w:rsidRPr="00D7547F">
        <w:rPr>
          <w:rFonts w:ascii="Times New Roman" w:eastAsia="Times New Roman" w:hAnsi="Times New Roman" w:cs="Times New Roman"/>
          <w:u w:val="single"/>
          <w:lang w:val="lt-LT"/>
        </w:rPr>
        <w:t>uveitas</w:t>
      </w:r>
      <w:proofErr w:type="spellEnd"/>
      <w:r w:rsidRPr="00D7547F">
        <w:rPr>
          <w:rFonts w:ascii="Times New Roman" w:eastAsia="Times New Roman" w:hAnsi="Times New Roman" w:cs="Times New Roman"/>
          <w:u w:val="single"/>
          <w:lang w:val="lt-LT"/>
        </w:rPr>
        <w:t xml:space="preserve"> </w:t>
      </w:r>
    </w:p>
    <w:p w14:paraId="45C4D3C3" w14:textId="77777777" w:rsidR="00093B5C" w:rsidRPr="00D7547F" w:rsidRDefault="00093B5C" w:rsidP="00093B5C">
      <w:pPr>
        <w:tabs>
          <w:tab w:val="left" w:pos="567"/>
        </w:tabs>
        <w:snapToGrid w:val="0"/>
        <w:spacing w:after="0" w:line="260" w:lineRule="exact"/>
        <w:rPr>
          <w:rFonts w:ascii="Times New Roman" w:eastAsia="Times New Roman" w:hAnsi="Times New Roman" w:cs="Times New Roman"/>
          <w:lang w:val="lt-LT"/>
        </w:rPr>
      </w:pPr>
      <w:r w:rsidRPr="00D7547F">
        <w:rPr>
          <w:rFonts w:ascii="Times New Roman" w:eastAsia="Times New Roman" w:hAnsi="Times New Roman" w:cs="Times New Roman"/>
          <w:lang w:val="lt-LT"/>
        </w:rPr>
        <w:t xml:space="preserve">Pacientus, turinčius žinomų iritą ar </w:t>
      </w:r>
      <w:proofErr w:type="spellStart"/>
      <w:r w:rsidRPr="00D7547F">
        <w:rPr>
          <w:rFonts w:ascii="Times New Roman" w:eastAsia="Times New Roman" w:hAnsi="Times New Roman" w:cs="Times New Roman"/>
          <w:lang w:val="lt-LT"/>
        </w:rPr>
        <w:t>uveitą</w:t>
      </w:r>
      <w:proofErr w:type="spellEnd"/>
      <w:r w:rsidRPr="00D7547F">
        <w:rPr>
          <w:rFonts w:ascii="Times New Roman" w:eastAsia="Times New Roman" w:hAnsi="Times New Roman" w:cs="Times New Roman"/>
          <w:lang w:val="lt-LT"/>
        </w:rPr>
        <w:t xml:space="preserve"> skatinančių rizikos veiksnių, </w:t>
      </w:r>
      <w:proofErr w:type="spellStart"/>
      <w:r w:rsidRPr="00D7547F">
        <w:rPr>
          <w:rFonts w:ascii="Times New Roman" w:eastAsia="Times New Roman" w:hAnsi="Times New Roman" w:cs="Times New Roman"/>
          <w:lang w:val="lt-LT"/>
        </w:rPr>
        <w:t>travoprostu</w:t>
      </w:r>
      <w:proofErr w:type="spellEnd"/>
      <w:r w:rsidRPr="00D7547F">
        <w:rPr>
          <w:rFonts w:ascii="Times New Roman" w:eastAsia="Times New Roman" w:hAnsi="Times New Roman" w:cs="Times New Roman"/>
          <w:lang w:val="lt-LT"/>
        </w:rPr>
        <w:t xml:space="preserve"> reikia gydyti atsargiai.</w:t>
      </w:r>
    </w:p>
    <w:p w14:paraId="2AFCBE7A" w14:textId="77777777" w:rsidR="00093B5C" w:rsidRPr="00D7547F" w:rsidRDefault="00093B5C" w:rsidP="00093B5C">
      <w:pPr>
        <w:tabs>
          <w:tab w:val="left" w:pos="567"/>
        </w:tabs>
        <w:snapToGrid w:val="0"/>
        <w:spacing w:after="0" w:line="260" w:lineRule="exact"/>
        <w:rPr>
          <w:rFonts w:ascii="Times New Roman" w:eastAsia="Times New Roman" w:hAnsi="Times New Roman" w:cs="Times New Roman"/>
          <w:lang w:val="lt-LT"/>
        </w:rPr>
      </w:pPr>
    </w:p>
    <w:p w14:paraId="3D24119B" w14:textId="77777777" w:rsidR="003277A0" w:rsidRPr="00D7547F" w:rsidRDefault="003277A0" w:rsidP="00093B5C">
      <w:pPr>
        <w:tabs>
          <w:tab w:val="left" w:pos="567"/>
        </w:tabs>
        <w:snapToGrid w:val="0"/>
        <w:spacing w:after="0" w:line="260" w:lineRule="exact"/>
        <w:rPr>
          <w:rFonts w:ascii="Times New Roman" w:eastAsia="Times New Roman" w:hAnsi="Times New Roman" w:cs="Times New Roman"/>
          <w:u w:val="single"/>
          <w:lang w:val="lt-LT"/>
        </w:rPr>
      </w:pPr>
      <w:r w:rsidRPr="00D7547F">
        <w:rPr>
          <w:rFonts w:ascii="Times New Roman" w:eastAsia="Times New Roman" w:hAnsi="Times New Roman" w:cs="Times New Roman"/>
          <w:u w:val="single"/>
          <w:lang w:val="lt-LT"/>
        </w:rPr>
        <w:t>Kontaktas su oda</w:t>
      </w:r>
    </w:p>
    <w:p w14:paraId="2BC4457F" w14:textId="77777777" w:rsidR="003277A0" w:rsidRPr="00B63FA5" w:rsidRDefault="003277A0"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 xml:space="preserve">Būtina saugoti, kad </w:t>
      </w:r>
      <w:proofErr w:type="spellStart"/>
      <w:r w:rsidRPr="00B63FA5">
        <w:rPr>
          <w:rFonts w:ascii="Times New Roman" w:hAnsi="Times New Roman"/>
          <w:lang w:val="lt-LT"/>
        </w:rPr>
        <w:t>travoprosto</w:t>
      </w:r>
      <w:proofErr w:type="spellEnd"/>
      <w:r w:rsidRPr="00B63FA5">
        <w:rPr>
          <w:rFonts w:ascii="Times New Roman" w:hAnsi="Times New Roman"/>
          <w:lang w:val="lt-LT"/>
        </w:rPr>
        <w:t xml:space="preserve"> nepatektų ant odos, kadangi su triušiais atliktais tyrimais buvo nustatyta, kad </w:t>
      </w:r>
      <w:proofErr w:type="spellStart"/>
      <w:r w:rsidRPr="00B63FA5">
        <w:rPr>
          <w:rFonts w:ascii="Times New Roman" w:hAnsi="Times New Roman"/>
          <w:lang w:val="lt-LT"/>
        </w:rPr>
        <w:t>travoprostas</w:t>
      </w:r>
      <w:proofErr w:type="spellEnd"/>
      <w:r w:rsidRPr="00B63FA5">
        <w:rPr>
          <w:rFonts w:ascii="Times New Roman" w:hAnsi="Times New Roman"/>
          <w:lang w:val="lt-LT"/>
        </w:rPr>
        <w:t xml:space="preserve"> absorbuojamas per odą.</w:t>
      </w:r>
    </w:p>
    <w:p w14:paraId="23AAD8FA" w14:textId="77777777" w:rsidR="003277A0" w:rsidRPr="00B63FA5" w:rsidRDefault="003277A0" w:rsidP="00B63FA5">
      <w:pPr>
        <w:tabs>
          <w:tab w:val="left" w:pos="567"/>
        </w:tabs>
        <w:snapToGrid w:val="0"/>
        <w:spacing w:after="0" w:line="260" w:lineRule="exact"/>
        <w:rPr>
          <w:rFonts w:ascii="Times New Roman" w:hAnsi="Times New Roman"/>
          <w:lang w:val="lt-LT"/>
        </w:rPr>
      </w:pPr>
    </w:p>
    <w:p w14:paraId="6C52BF5E"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Prostaglandinai ir prostaglandino analogai yra biologiškai aktyvios medžiagos, kurios gali būti absorbuojamos per odą. Nėščios ir pastoti planuojančios moterys turi imtis tinkamų atsargumo priemonių tiesioginei buteliuko turinio ekspozicijai išvengti. Jei žymus kiekis buteliuko turinio netikėtai pateko ant odos, paveiktą plotą reikia nedelsiant kruopščiai nuvalyti.</w:t>
      </w:r>
    </w:p>
    <w:p w14:paraId="4A54C016" w14:textId="68862A73" w:rsidR="00093B5C" w:rsidRDefault="00093B5C" w:rsidP="00B63FA5">
      <w:pPr>
        <w:tabs>
          <w:tab w:val="left" w:pos="567"/>
        </w:tabs>
        <w:snapToGrid w:val="0"/>
        <w:spacing w:after="0" w:line="260" w:lineRule="exact"/>
        <w:rPr>
          <w:rFonts w:ascii="Times New Roman" w:hAnsi="Times New Roman"/>
          <w:lang w:val="lt-LT"/>
        </w:rPr>
      </w:pPr>
    </w:p>
    <w:p w14:paraId="1394762F" w14:textId="0B09C281" w:rsidR="005C2876" w:rsidRPr="00DF48C7" w:rsidRDefault="00DF48C7" w:rsidP="005C2876">
      <w:pPr>
        <w:tabs>
          <w:tab w:val="left" w:pos="567"/>
        </w:tabs>
        <w:snapToGrid w:val="0"/>
        <w:spacing w:after="0" w:line="260" w:lineRule="exact"/>
        <w:rPr>
          <w:rFonts w:ascii="Times New Roman" w:hAnsi="Times New Roman"/>
          <w:u w:val="single"/>
          <w:lang w:val="lt-LT"/>
        </w:rPr>
      </w:pPr>
      <w:r w:rsidRPr="00DF48C7">
        <w:rPr>
          <w:rFonts w:ascii="Times New Roman" w:hAnsi="Times New Roman"/>
          <w:u w:val="single"/>
          <w:lang w:val="lt-LT"/>
        </w:rPr>
        <w:t>Kontaktiniai lęšiai</w:t>
      </w:r>
    </w:p>
    <w:p w14:paraId="5A27F3E6" w14:textId="206B35EB" w:rsidR="00DF48C7" w:rsidRDefault="00F07D03" w:rsidP="00F07D03">
      <w:pPr>
        <w:tabs>
          <w:tab w:val="left" w:pos="567"/>
        </w:tabs>
        <w:snapToGrid w:val="0"/>
        <w:spacing w:after="0" w:line="260" w:lineRule="exact"/>
        <w:rPr>
          <w:rFonts w:ascii="Times New Roman" w:hAnsi="Times New Roman"/>
          <w:lang w:val="lt-LT"/>
        </w:rPr>
      </w:pPr>
      <w:r w:rsidRPr="00F07D03">
        <w:rPr>
          <w:rFonts w:ascii="Times New Roman" w:hAnsi="Times New Roman"/>
          <w:lang w:val="lt-LT"/>
        </w:rPr>
        <w:t xml:space="preserve">Pacientams turi būti nurodyta prieš lašinant </w:t>
      </w:r>
      <w:proofErr w:type="spellStart"/>
      <w:r>
        <w:rPr>
          <w:rFonts w:ascii="Times New Roman" w:hAnsi="Times New Roman"/>
          <w:lang w:val="lt-LT"/>
        </w:rPr>
        <w:t>Bondulc</w:t>
      </w:r>
      <w:proofErr w:type="spellEnd"/>
      <w:r w:rsidRPr="00F07D03">
        <w:rPr>
          <w:rFonts w:ascii="Times New Roman" w:hAnsi="Times New Roman"/>
          <w:lang w:val="lt-LT"/>
        </w:rPr>
        <w:t xml:space="preserve"> išsiimti kontaktinius lęšius ir po vaistinio</w:t>
      </w:r>
      <w:r>
        <w:rPr>
          <w:rFonts w:ascii="Times New Roman" w:hAnsi="Times New Roman"/>
          <w:lang w:val="lt-LT"/>
        </w:rPr>
        <w:t xml:space="preserve"> </w:t>
      </w:r>
      <w:r w:rsidRPr="00F07D03">
        <w:rPr>
          <w:rFonts w:ascii="Times New Roman" w:hAnsi="Times New Roman"/>
          <w:lang w:val="lt-LT"/>
        </w:rPr>
        <w:t>preparato sulašinimo, prieš įsidedant lęšius, palaukti 15 minučių.</w:t>
      </w:r>
    </w:p>
    <w:p w14:paraId="348B5460" w14:textId="77777777" w:rsidR="00DF48C7" w:rsidRPr="00B63FA5" w:rsidRDefault="00DF48C7" w:rsidP="00DF48C7">
      <w:pPr>
        <w:tabs>
          <w:tab w:val="left" w:pos="567"/>
        </w:tabs>
        <w:snapToGrid w:val="0"/>
        <w:spacing w:after="0" w:line="260" w:lineRule="exact"/>
        <w:rPr>
          <w:rFonts w:ascii="Times New Roman" w:hAnsi="Times New Roman"/>
          <w:lang w:val="lt-LT"/>
        </w:rPr>
      </w:pPr>
    </w:p>
    <w:p w14:paraId="3059F618" w14:textId="77777777" w:rsidR="003277A0" w:rsidRPr="009022D3" w:rsidRDefault="003277A0" w:rsidP="003277A0">
      <w:pPr>
        <w:tabs>
          <w:tab w:val="left" w:pos="567"/>
        </w:tabs>
        <w:snapToGrid w:val="0"/>
        <w:spacing w:after="0" w:line="260" w:lineRule="exact"/>
        <w:rPr>
          <w:rFonts w:ascii="Times New Roman" w:eastAsia="Times New Roman" w:hAnsi="Times New Roman" w:cs="Times New Roman"/>
          <w:u w:val="single"/>
          <w:lang w:val="lt-LT"/>
        </w:rPr>
      </w:pPr>
      <w:r w:rsidRPr="009022D3">
        <w:rPr>
          <w:rFonts w:ascii="Times New Roman" w:eastAsia="Times New Roman" w:hAnsi="Times New Roman" w:cs="Times New Roman"/>
          <w:u w:val="single"/>
          <w:lang w:val="lt-LT"/>
        </w:rPr>
        <w:t>Vaikų populiacija</w:t>
      </w:r>
    </w:p>
    <w:p w14:paraId="0642B1FE" w14:textId="77777777" w:rsidR="003277A0" w:rsidRPr="00070242" w:rsidRDefault="003277A0" w:rsidP="003277A0">
      <w:pPr>
        <w:tabs>
          <w:tab w:val="left" w:pos="567"/>
        </w:tabs>
        <w:snapToGrid w:val="0"/>
        <w:spacing w:after="0" w:line="260" w:lineRule="exact"/>
        <w:rPr>
          <w:rFonts w:ascii="Times New Roman" w:eastAsia="Times New Roman" w:hAnsi="Times New Roman" w:cs="Times New Roman"/>
          <w:lang w:val="lt-LT"/>
        </w:rPr>
      </w:pPr>
      <w:r w:rsidRPr="00070242">
        <w:rPr>
          <w:rFonts w:ascii="Times New Roman" w:eastAsia="Times New Roman" w:hAnsi="Times New Roman" w:cs="Times New Roman"/>
          <w:lang w:val="lt-LT"/>
        </w:rPr>
        <w:t>Duomenų apie pacientų nuo 2 mėnesių iki mažiau kaip 3 metų gydymo veiksmingumą ir saugumą yra nedaug (turima duomenų apie 9 pacientus) (žr. 5.1 skyrių). Duomenų apie jaunesnius kaip 2 mėnesių vaikus nėra.</w:t>
      </w:r>
    </w:p>
    <w:p w14:paraId="47B30463" w14:textId="77777777" w:rsidR="003277A0" w:rsidRPr="00070242" w:rsidRDefault="003277A0" w:rsidP="003277A0">
      <w:pPr>
        <w:tabs>
          <w:tab w:val="left" w:pos="567"/>
        </w:tabs>
        <w:snapToGrid w:val="0"/>
        <w:spacing w:after="0" w:line="260" w:lineRule="exact"/>
        <w:rPr>
          <w:rFonts w:ascii="Times New Roman" w:eastAsia="Times New Roman" w:hAnsi="Times New Roman" w:cs="Times New Roman"/>
          <w:lang w:val="lt-LT"/>
        </w:rPr>
      </w:pPr>
    </w:p>
    <w:p w14:paraId="39BC1CC3" w14:textId="77777777" w:rsidR="003277A0" w:rsidRPr="00070242" w:rsidRDefault="003277A0" w:rsidP="003277A0">
      <w:pPr>
        <w:tabs>
          <w:tab w:val="left" w:pos="567"/>
        </w:tabs>
        <w:snapToGrid w:val="0"/>
        <w:spacing w:after="0" w:line="260" w:lineRule="exact"/>
        <w:rPr>
          <w:rFonts w:ascii="Times New Roman" w:eastAsia="Times New Roman" w:hAnsi="Times New Roman" w:cs="Times New Roman"/>
          <w:lang w:val="lt-LT"/>
        </w:rPr>
      </w:pPr>
      <w:r w:rsidRPr="00070242">
        <w:rPr>
          <w:rFonts w:ascii="Times New Roman" w:eastAsia="Times New Roman" w:hAnsi="Times New Roman" w:cs="Times New Roman"/>
          <w:lang w:val="lt-LT"/>
        </w:rPr>
        <w:t xml:space="preserve">Jaunesniems kaip 3 metų vaikams, kurie dažniausiai serga pirmine įgyta glaukoma (PĮG), pirmojo pasirinkimo gydymu išlieka operacija (pvz., </w:t>
      </w:r>
      <w:proofErr w:type="spellStart"/>
      <w:r w:rsidRPr="00070242">
        <w:rPr>
          <w:rFonts w:ascii="Times New Roman" w:eastAsia="Times New Roman" w:hAnsi="Times New Roman" w:cs="Times New Roman"/>
          <w:lang w:val="lt-LT"/>
        </w:rPr>
        <w:t>trabekulotomija</w:t>
      </w:r>
      <w:proofErr w:type="spellEnd"/>
      <w:r w:rsidRPr="00070242">
        <w:rPr>
          <w:rFonts w:ascii="Times New Roman" w:eastAsia="Times New Roman" w:hAnsi="Times New Roman" w:cs="Times New Roman"/>
          <w:lang w:val="lt-LT"/>
        </w:rPr>
        <w:t>/</w:t>
      </w:r>
      <w:proofErr w:type="spellStart"/>
      <w:r w:rsidRPr="00070242">
        <w:rPr>
          <w:rFonts w:ascii="Times New Roman" w:eastAsia="Times New Roman" w:hAnsi="Times New Roman" w:cs="Times New Roman"/>
          <w:lang w:val="lt-LT"/>
        </w:rPr>
        <w:t>goniotomija</w:t>
      </w:r>
      <w:proofErr w:type="spellEnd"/>
      <w:r w:rsidRPr="00070242">
        <w:rPr>
          <w:rFonts w:ascii="Times New Roman" w:eastAsia="Times New Roman" w:hAnsi="Times New Roman" w:cs="Times New Roman"/>
          <w:lang w:val="lt-LT"/>
        </w:rPr>
        <w:t>).</w:t>
      </w:r>
    </w:p>
    <w:p w14:paraId="00A833AB" w14:textId="77777777" w:rsidR="003277A0" w:rsidRPr="00070242" w:rsidRDefault="003277A0" w:rsidP="003277A0">
      <w:pPr>
        <w:tabs>
          <w:tab w:val="left" w:pos="567"/>
        </w:tabs>
        <w:snapToGrid w:val="0"/>
        <w:spacing w:after="0" w:line="260" w:lineRule="exact"/>
        <w:rPr>
          <w:rFonts w:ascii="Times New Roman" w:eastAsia="Times New Roman" w:hAnsi="Times New Roman" w:cs="Times New Roman"/>
          <w:lang w:val="lt-LT"/>
        </w:rPr>
      </w:pPr>
    </w:p>
    <w:p w14:paraId="4FD2DDE5" w14:textId="77777777" w:rsidR="003277A0" w:rsidRPr="00D7547F" w:rsidRDefault="003277A0" w:rsidP="003277A0">
      <w:pPr>
        <w:tabs>
          <w:tab w:val="left" w:pos="567"/>
        </w:tabs>
        <w:snapToGrid w:val="0"/>
        <w:spacing w:after="0" w:line="260" w:lineRule="exact"/>
        <w:rPr>
          <w:rFonts w:ascii="Times New Roman" w:eastAsia="Times New Roman" w:hAnsi="Times New Roman" w:cs="Times New Roman"/>
          <w:lang w:val="lt-LT"/>
        </w:rPr>
      </w:pPr>
      <w:r w:rsidRPr="00070242">
        <w:rPr>
          <w:rFonts w:ascii="Times New Roman" w:eastAsia="Times New Roman" w:hAnsi="Times New Roman" w:cs="Times New Roman"/>
          <w:lang w:val="lt-LT"/>
        </w:rPr>
        <w:t>Duomenų apie ilgalaikio vaikų gydymo saugumą nėra.</w:t>
      </w:r>
    </w:p>
    <w:p w14:paraId="67976B90" w14:textId="77777777" w:rsidR="003277A0" w:rsidRDefault="003277A0" w:rsidP="00093B5C">
      <w:pPr>
        <w:tabs>
          <w:tab w:val="left" w:pos="567"/>
        </w:tabs>
        <w:snapToGrid w:val="0"/>
        <w:spacing w:after="0" w:line="260" w:lineRule="exact"/>
        <w:rPr>
          <w:rFonts w:ascii="Times New Roman" w:eastAsia="Times New Roman" w:hAnsi="Times New Roman" w:cs="Times New Roman"/>
          <w:lang w:val="lt-LT"/>
        </w:rPr>
      </w:pPr>
    </w:p>
    <w:p w14:paraId="34E161D4" w14:textId="73F68EF6" w:rsidR="00F14938" w:rsidRPr="00EA27F0" w:rsidRDefault="00EA27F0" w:rsidP="00F14938">
      <w:pPr>
        <w:tabs>
          <w:tab w:val="left" w:pos="567"/>
        </w:tabs>
        <w:snapToGrid w:val="0"/>
        <w:spacing w:after="0" w:line="260" w:lineRule="exact"/>
        <w:rPr>
          <w:rFonts w:ascii="Times New Roman" w:eastAsia="Times New Roman" w:hAnsi="Times New Roman" w:cs="Times New Roman"/>
          <w:u w:val="single"/>
          <w:lang w:val="lt-LT"/>
        </w:rPr>
      </w:pPr>
      <w:r w:rsidRPr="00EA27F0">
        <w:rPr>
          <w:rFonts w:ascii="Times New Roman" w:eastAsia="Times New Roman" w:hAnsi="Times New Roman" w:cs="Times New Roman"/>
          <w:u w:val="single"/>
          <w:lang w:val="lt-LT"/>
        </w:rPr>
        <w:t>Pagalbinės medžiagos</w:t>
      </w:r>
    </w:p>
    <w:p w14:paraId="4572D6AF" w14:textId="77777777" w:rsidR="00F14938" w:rsidRPr="00F14938" w:rsidRDefault="00F14938" w:rsidP="00F14938">
      <w:pPr>
        <w:tabs>
          <w:tab w:val="left" w:pos="567"/>
        </w:tabs>
        <w:snapToGrid w:val="0"/>
        <w:spacing w:after="0" w:line="260" w:lineRule="exact"/>
        <w:rPr>
          <w:rFonts w:ascii="Times New Roman" w:eastAsia="Times New Roman" w:hAnsi="Times New Roman" w:cs="Times New Roman"/>
          <w:lang w:val="lt-LT"/>
        </w:rPr>
      </w:pPr>
    </w:p>
    <w:p w14:paraId="61A2DB27" w14:textId="50F44D9A" w:rsidR="00F14938" w:rsidRPr="00EA27F0" w:rsidRDefault="00EA27F0" w:rsidP="00F14938">
      <w:pPr>
        <w:tabs>
          <w:tab w:val="left" w:pos="567"/>
        </w:tabs>
        <w:snapToGrid w:val="0"/>
        <w:spacing w:after="0" w:line="260" w:lineRule="exact"/>
        <w:rPr>
          <w:rFonts w:ascii="Times New Roman" w:eastAsia="Times New Roman" w:hAnsi="Times New Roman" w:cs="Times New Roman"/>
          <w:i/>
          <w:lang w:val="lt-LT"/>
        </w:rPr>
      </w:pPr>
      <w:proofErr w:type="spellStart"/>
      <w:r w:rsidRPr="00EA27F0">
        <w:rPr>
          <w:rFonts w:ascii="Times New Roman" w:eastAsia="Times New Roman" w:hAnsi="Times New Roman" w:cs="Times New Roman"/>
          <w:i/>
          <w:lang w:val="lt-LT"/>
        </w:rPr>
        <w:t>Benzalkonio</w:t>
      </w:r>
      <w:proofErr w:type="spellEnd"/>
      <w:r w:rsidRPr="00EA27F0">
        <w:rPr>
          <w:rFonts w:ascii="Times New Roman" w:eastAsia="Times New Roman" w:hAnsi="Times New Roman" w:cs="Times New Roman"/>
          <w:i/>
          <w:lang w:val="lt-LT"/>
        </w:rPr>
        <w:t xml:space="preserve"> chloridas</w:t>
      </w:r>
    </w:p>
    <w:p w14:paraId="4751FC5D" w14:textId="39E9B8A5" w:rsidR="00EA27F0" w:rsidRPr="00F14938" w:rsidRDefault="00EA27F0" w:rsidP="00EA27F0">
      <w:pPr>
        <w:tabs>
          <w:tab w:val="left" w:pos="567"/>
        </w:tabs>
        <w:snapToGrid w:val="0"/>
        <w:spacing w:after="0" w:line="260" w:lineRule="exact"/>
        <w:rPr>
          <w:rFonts w:ascii="Times New Roman" w:eastAsia="Times New Roman" w:hAnsi="Times New Roman" w:cs="Times New Roman"/>
          <w:lang w:val="lt-LT"/>
        </w:rPr>
      </w:pPr>
      <w:r w:rsidRPr="00EA27F0">
        <w:rPr>
          <w:rFonts w:ascii="Times New Roman" w:eastAsia="Times New Roman" w:hAnsi="Times New Roman" w:cs="Times New Roman"/>
          <w:lang w:val="lt-LT"/>
        </w:rPr>
        <w:t xml:space="preserve">Gauta duomenų, kad </w:t>
      </w:r>
      <w:proofErr w:type="spellStart"/>
      <w:r w:rsidRPr="00EA27F0">
        <w:rPr>
          <w:rFonts w:ascii="Times New Roman" w:eastAsia="Times New Roman" w:hAnsi="Times New Roman" w:cs="Times New Roman"/>
          <w:lang w:val="lt-LT"/>
        </w:rPr>
        <w:t>ben</w:t>
      </w:r>
      <w:r>
        <w:rPr>
          <w:rFonts w:ascii="Times New Roman" w:eastAsia="Times New Roman" w:hAnsi="Times New Roman" w:cs="Times New Roman"/>
          <w:lang w:val="lt-LT"/>
        </w:rPr>
        <w:t>zalkonio</w:t>
      </w:r>
      <w:proofErr w:type="spellEnd"/>
      <w:r>
        <w:rPr>
          <w:rFonts w:ascii="Times New Roman" w:eastAsia="Times New Roman" w:hAnsi="Times New Roman" w:cs="Times New Roman"/>
          <w:lang w:val="lt-LT"/>
        </w:rPr>
        <w:t xml:space="preserve"> chloridas gali sukelti </w:t>
      </w:r>
      <w:r w:rsidRPr="00EA27F0">
        <w:rPr>
          <w:rFonts w:ascii="Times New Roman" w:eastAsia="Times New Roman" w:hAnsi="Times New Roman" w:cs="Times New Roman"/>
          <w:lang w:val="lt-LT"/>
        </w:rPr>
        <w:t>akies sudirginimą, sausos</w:t>
      </w:r>
      <w:r>
        <w:rPr>
          <w:rFonts w:ascii="Times New Roman" w:eastAsia="Times New Roman" w:hAnsi="Times New Roman" w:cs="Times New Roman"/>
          <w:lang w:val="lt-LT"/>
        </w:rPr>
        <w:t xml:space="preserve"> akies simptomus ir gali daryti </w:t>
      </w:r>
      <w:r w:rsidRPr="00EA27F0">
        <w:rPr>
          <w:rFonts w:ascii="Times New Roman" w:eastAsia="Times New Roman" w:hAnsi="Times New Roman" w:cs="Times New Roman"/>
          <w:lang w:val="lt-LT"/>
        </w:rPr>
        <w:t xml:space="preserve">poveikį ašarų plėvelei </w:t>
      </w:r>
      <w:r>
        <w:rPr>
          <w:rFonts w:ascii="Times New Roman" w:eastAsia="Times New Roman" w:hAnsi="Times New Roman" w:cs="Times New Roman"/>
          <w:lang w:val="lt-LT"/>
        </w:rPr>
        <w:t xml:space="preserve">ir ragenos paviršiui. Turi būti </w:t>
      </w:r>
      <w:r w:rsidRPr="00EA27F0">
        <w:rPr>
          <w:rFonts w:ascii="Times New Roman" w:eastAsia="Times New Roman" w:hAnsi="Times New Roman" w:cs="Times New Roman"/>
          <w:lang w:val="lt-LT"/>
        </w:rPr>
        <w:t>atsargiai vartojamas serg</w:t>
      </w:r>
      <w:r>
        <w:rPr>
          <w:rFonts w:ascii="Times New Roman" w:eastAsia="Times New Roman" w:hAnsi="Times New Roman" w:cs="Times New Roman"/>
          <w:lang w:val="lt-LT"/>
        </w:rPr>
        <w:t xml:space="preserve">antiems akies sausme ir jei yra </w:t>
      </w:r>
      <w:r w:rsidRPr="00EA27F0">
        <w:rPr>
          <w:rFonts w:ascii="Times New Roman" w:eastAsia="Times New Roman" w:hAnsi="Times New Roman" w:cs="Times New Roman"/>
          <w:lang w:val="lt-LT"/>
        </w:rPr>
        <w:t>ragenos pažeidimo pavojus.</w:t>
      </w:r>
    </w:p>
    <w:p w14:paraId="031E00E4" w14:textId="77777777" w:rsidR="00F14938" w:rsidRPr="00F14938" w:rsidRDefault="00F14938" w:rsidP="00F14938">
      <w:pPr>
        <w:tabs>
          <w:tab w:val="left" w:pos="567"/>
        </w:tabs>
        <w:snapToGrid w:val="0"/>
        <w:spacing w:after="0" w:line="260" w:lineRule="exact"/>
        <w:rPr>
          <w:rFonts w:ascii="Times New Roman" w:eastAsia="Times New Roman" w:hAnsi="Times New Roman" w:cs="Times New Roman"/>
          <w:lang w:val="lt-LT"/>
        </w:rPr>
      </w:pPr>
    </w:p>
    <w:p w14:paraId="08704A36" w14:textId="7A86842B" w:rsidR="00F14938" w:rsidRDefault="00EA27F0" w:rsidP="00F14938">
      <w:pPr>
        <w:tabs>
          <w:tab w:val="left" w:pos="567"/>
        </w:tabs>
        <w:snapToGrid w:val="0"/>
        <w:spacing w:after="0" w:line="260" w:lineRule="exact"/>
        <w:rPr>
          <w:rFonts w:ascii="Times New Roman" w:eastAsia="Times New Roman" w:hAnsi="Times New Roman" w:cs="Times New Roman"/>
          <w:lang w:val="lt-LT"/>
        </w:rPr>
      </w:pPr>
      <w:r w:rsidRPr="00EA27F0">
        <w:rPr>
          <w:rFonts w:ascii="Times New Roman" w:eastAsia="Times New Roman" w:hAnsi="Times New Roman" w:cs="Times New Roman"/>
          <w:lang w:val="lt-LT"/>
        </w:rPr>
        <w:t>Jei vartojama ilgai, pacientus reikia stebėti.</w:t>
      </w:r>
    </w:p>
    <w:p w14:paraId="15895125" w14:textId="77777777" w:rsidR="00EA27F0" w:rsidRPr="00F14938" w:rsidRDefault="00EA27F0" w:rsidP="00F14938">
      <w:pPr>
        <w:tabs>
          <w:tab w:val="left" w:pos="567"/>
        </w:tabs>
        <w:snapToGrid w:val="0"/>
        <w:spacing w:after="0" w:line="260" w:lineRule="exact"/>
        <w:rPr>
          <w:rFonts w:ascii="Times New Roman" w:eastAsia="Times New Roman" w:hAnsi="Times New Roman" w:cs="Times New Roman"/>
          <w:lang w:val="lt-LT"/>
        </w:rPr>
      </w:pPr>
    </w:p>
    <w:p w14:paraId="307139F2" w14:textId="7D1F52E8" w:rsidR="00EA27F0" w:rsidRPr="00EA27F0" w:rsidRDefault="00EA27F0" w:rsidP="00EA27F0">
      <w:pPr>
        <w:tabs>
          <w:tab w:val="left" w:pos="567"/>
        </w:tabs>
        <w:snapToGrid w:val="0"/>
        <w:spacing w:after="0" w:line="260" w:lineRule="exact"/>
        <w:rPr>
          <w:rFonts w:ascii="Times New Roman" w:eastAsia="Times New Roman" w:hAnsi="Times New Roman" w:cs="Times New Roman"/>
          <w:lang w:val="lt-LT"/>
        </w:rPr>
      </w:pPr>
      <w:r w:rsidRPr="00EA27F0">
        <w:rPr>
          <w:rFonts w:ascii="Times New Roman" w:eastAsia="Times New Roman" w:hAnsi="Times New Roman" w:cs="Times New Roman"/>
          <w:lang w:val="lt-LT"/>
        </w:rPr>
        <w:t>Minkštieji kont</w:t>
      </w:r>
      <w:r>
        <w:rPr>
          <w:rFonts w:ascii="Times New Roman" w:eastAsia="Times New Roman" w:hAnsi="Times New Roman" w:cs="Times New Roman"/>
          <w:lang w:val="lt-LT"/>
        </w:rPr>
        <w:t xml:space="preserve">aktiniai lęšiai gali absorbuoti </w:t>
      </w:r>
      <w:proofErr w:type="spellStart"/>
      <w:r w:rsidRPr="00EA27F0">
        <w:rPr>
          <w:rFonts w:ascii="Times New Roman" w:eastAsia="Times New Roman" w:hAnsi="Times New Roman" w:cs="Times New Roman"/>
          <w:lang w:val="lt-LT"/>
        </w:rPr>
        <w:t>benzalkonio</w:t>
      </w:r>
      <w:proofErr w:type="spellEnd"/>
      <w:r w:rsidRPr="00EA27F0">
        <w:rPr>
          <w:rFonts w:ascii="Times New Roman" w:eastAsia="Times New Roman" w:hAnsi="Times New Roman" w:cs="Times New Roman"/>
          <w:lang w:val="lt-LT"/>
        </w:rPr>
        <w:t xml:space="preserve"> chloridą ir gali pasikeisti kontaktinių</w:t>
      </w:r>
    </w:p>
    <w:p w14:paraId="4FFAC518" w14:textId="2D86DB8A" w:rsidR="00EA27F0" w:rsidRPr="005352F0" w:rsidRDefault="00EA27F0" w:rsidP="00EA27F0">
      <w:pPr>
        <w:tabs>
          <w:tab w:val="left" w:pos="567"/>
        </w:tabs>
        <w:snapToGrid w:val="0"/>
        <w:spacing w:after="0" w:line="260" w:lineRule="exact"/>
        <w:rPr>
          <w:rFonts w:ascii="Times New Roman" w:eastAsia="Times New Roman" w:hAnsi="Times New Roman" w:cs="Times New Roman"/>
          <w:lang w:val="lt-LT"/>
        </w:rPr>
      </w:pPr>
      <w:r w:rsidRPr="00EA27F0">
        <w:rPr>
          <w:rFonts w:ascii="Times New Roman" w:eastAsia="Times New Roman" w:hAnsi="Times New Roman" w:cs="Times New Roman"/>
          <w:lang w:val="lt-LT"/>
        </w:rPr>
        <w:t>lęšių spalva. Prieš ši</w:t>
      </w:r>
      <w:r>
        <w:rPr>
          <w:rFonts w:ascii="Times New Roman" w:eastAsia="Times New Roman" w:hAnsi="Times New Roman" w:cs="Times New Roman"/>
          <w:lang w:val="lt-LT"/>
        </w:rPr>
        <w:t xml:space="preserve">o </w:t>
      </w:r>
      <w:r w:rsidRPr="005352F0">
        <w:rPr>
          <w:rFonts w:ascii="Times New Roman" w:eastAsia="Times New Roman" w:hAnsi="Times New Roman" w:cs="Times New Roman"/>
          <w:lang w:val="lt-LT"/>
        </w:rPr>
        <w:t>vaist</w:t>
      </w:r>
      <w:r w:rsidR="0042792C" w:rsidRPr="005352F0">
        <w:rPr>
          <w:rFonts w:ascii="Times New Roman" w:eastAsia="Times New Roman" w:hAnsi="Times New Roman" w:cs="Times New Roman"/>
          <w:lang w:val="lt-LT"/>
        </w:rPr>
        <w:t>ini</w:t>
      </w:r>
      <w:r w:rsidRPr="005352F0">
        <w:rPr>
          <w:rFonts w:ascii="Times New Roman" w:eastAsia="Times New Roman" w:hAnsi="Times New Roman" w:cs="Times New Roman"/>
          <w:lang w:val="lt-LT"/>
        </w:rPr>
        <w:t xml:space="preserve">o </w:t>
      </w:r>
      <w:r w:rsidR="0042792C" w:rsidRPr="005352F0">
        <w:rPr>
          <w:rFonts w:ascii="Times New Roman" w:eastAsia="Times New Roman" w:hAnsi="Times New Roman" w:cs="Times New Roman"/>
          <w:lang w:val="lt-LT"/>
        </w:rPr>
        <w:t xml:space="preserve">preparato </w:t>
      </w:r>
      <w:r w:rsidRPr="005352F0">
        <w:rPr>
          <w:rFonts w:ascii="Times New Roman" w:eastAsia="Times New Roman" w:hAnsi="Times New Roman" w:cs="Times New Roman"/>
          <w:lang w:val="lt-LT"/>
        </w:rPr>
        <w:t>vartojimą kontaktinius lęšius reikia išimti ir vėl juos galima įdėti ne</w:t>
      </w:r>
      <w:r w:rsidR="005352F0" w:rsidRPr="005352F0">
        <w:rPr>
          <w:rFonts w:ascii="Times New Roman" w:eastAsia="Times New Roman" w:hAnsi="Times New Roman" w:cs="Times New Roman"/>
          <w:lang w:val="lt-LT"/>
        </w:rPr>
        <w:t xml:space="preserve"> </w:t>
      </w:r>
      <w:r w:rsidRPr="005352F0">
        <w:rPr>
          <w:rFonts w:ascii="Times New Roman" w:eastAsia="Times New Roman" w:hAnsi="Times New Roman" w:cs="Times New Roman"/>
          <w:lang w:val="lt-LT"/>
        </w:rPr>
        <w:t>anksčiau kaip po 15 min.</w:t>
      </w:r>
    </w:p>
    <w:p w14:paraId="46EDA7F9" w14:textId="77777777" w:rsidR="00F14938" w:rsidRPr="005352F0" w:rsidRDefault="00F14938" w:rsidP="00F14938">
      <w:pPr>
        <w:tabs>
          <w:tab w:val="left" w:pos="567"/>
        </w:tabs>
        <w:snapToGrid w:val="0"/>
        <w:spacing w:after="0" w:line="260" w:lineRule="exact"/>
        <w:rPr>
          <w:rFonts w:ascii="Times New Roman" w:eastAsia="Times New Roman" w:hAnsi="Times New Roman" w:cs="Times New Roman"/>
          <w:lang w:val="lt-LT"/>
        </w:rPr>
      </w:pPr>
    </w:p>
    <w:p w14:paraId="3711B2B7" w14:textId="3D36FF33" w:rsidR="00044734" w:rsidRPr="00044734" w:rsidRDefault="0042792C" w:rsidP="00F14938">
      <w:pPr>
        <w:tabs>
          <w:tab w:val="left" w:pos="567"/>
        </w:tabs>
        <w:snapToGrid w:val="0"/>
        <w:spacing w:after="0" w:line="260" w:lineRule="exact"/>
        <w:rPr>
          <w:rFonts w:ascii="Times New Roman" w:eastAsia="Times New Roman" w:hAnsi="Times New Roman" w:cs="Times New Roman"/>
          <w:i/>
          <w:lang w:val="lt-LT"/>
        </w:rPr>
      </w:pPr>
      <w:proofErr w:type="spellStart"/>
      <w:r w:rsidRPr="005352F0">
        <w:rPr>
          <w:rFonts w:ascii="Times New Roman" w:eastAsia="Times New Roman" w:hAnsi="Times New Roman" w:cs="Times New Roman"/>
          <w:i/>
          <w:lang w:val="lt-LT"/>
        </w:rPr>
        <w:t>M</w:t>
      </w:r>
      <w:r w:rsidR="00044734" w:rsidRPr="005352F0">
        <w:rPr>
          <w:rFonts w:ascii="Times New Roman" w:eastAsia="Times New Roman" w:hAnsi="Times New Roman" w:cs="Times New Roman"/>
          <w:i/>
          <w:lang w:val="lt-LT"/>
        </w:rPr>
        <w:t>akrogolglicerolio</w:t>
      </w:r>
      <w:proofErr w:type="spellEnd"/>
      <w:r w:rsidR="00044734" w:rsidRPr="005352F0">
        <w:rPr>
          <w:rFonts w:ascii="Times New Roman" w:eastAsia="Times New Roman" w:hAnsi="Times New Roman" w:cs="Times New Roman"/>
          <w:i/>
          <w:lang w:val="lt-LT"/>
        </w:rPr>
        <w:t xml:space="preserve"> </w:t>
      </w:r>
      <w:proofErr w:type="spellStart"/>
      <w:r w:rsidR="00044734" w:rsidRPr="005352F0">
        <w:rPr>
          <w:rFonts w:ascii="Times New Roman" w:eastAsia="Times New Roman" w:hAnsi="Times New Roman" w:cs="Times New Roman"/>
          <w:i/>
          <w:lang w:val="lt-LT"/>
        </w:rPr>
        <w:t>hidroksiste</w:t>
      </w:r>
      <w:r w:rsidRPr="005352F0">
        <w:rPr>
          <w:rFonts w:ascii="Times New Roman" w:eastAsia="Times New Roman" w:hAnsi="Times New Roman" w:cs="Times New Roman"/>
          <w:i/>
          <w:lang w:val="lt-LT"/>
        </w:rPr>
        <w:t>a</w:t>
      </w:r>
      <w:r w:rsidR="00044734" w:rsidRPr="005352F0">
        <w:rPr>
          <w:rFonts w:ascii="Times New Roman" w:eastAsia="Times New Roman" w:hAnsi="Times New Roman" w:cs="Times New Roman"/>
          <w:i/>
          <w:lang w:val="lt-LT"/>
        </w:rPr>
        <w:t>rat</w:t>
      </w:r>
      <w:r w:rsidRPr="005352F0">
        <w:rPr>
          <w:rFonts w:ascii="Times New Roman" w:eastAsia="Times New Roman" w:hAnsi="Times New Roman" w:cs="Times New Roman"/>
          <w:i/>
          <w:lang w:val="lt-LT"/>
        </w:rPr>
        <w:t>as</w:t>
      </w:r>
      <w:proofErr w:type="spellEnd"/>
      <w:r w:rsidR="00044734" w:rsidRPr="00044734">
        <w:rPr>
          <w:rFonts w:ascii="Times New Roman" w:eastAsia="Times New Roman" w:hAnsi="Times New Roman" w:cs="Times New Roman"/>
          <w:i/>
          <w:lang w:val="lt-LT"/>
        </w:rPr>
        <w:t xml:space="preserve"> </w:t>
      </w:r>
    </w:p>
    <w:p w14:paraId="5883A184" w14:textId="21CDBD46" w:rsidR="00F14938" w:rsidRDefault="00044734" w:rsidP="00F14938">
      <w:pPr>
        <w:tabs>
          <w:tab w:val="left" w:pos="567"/>
        </w:tabs>
        <w:snapToGrid w:val="0"/>
        <w:spacing w:after="0" w:line="260" w:lineRule="exact"/>
        <w:rPr>
          <w:rFonts w:ascii="Times New Roman" w:eastAsia="Times New Roman" w:hAnsi="Times New Roman" w:cs="Times New Roman"/>
          <w:lang w:val="lt-LT"/>
        </w:rPr>
      </w:pPr>
      <w:r w:rsidRPr="00044734">
        <w:rPr>
          <w:rFonts w:ascii="Times New Roman" w:eastAsia="Times New Roman" w:hAnsi="Times New Roman" w:cs="Times New Roman"/>
          <w:lang w:val="lt-LT"/>
        </w:rPr>
        <w:t>Gali sukelti odos reakcijų.</w:t>
      </w:r>
    </w:p>
    <w:p w14:paraId="6CE2F03B" w14:textId="77777777" w:rsidR="00044734" w:rsidRPr="00D7547F" w:rsidRDefault="00044734" w:rsidP="00F14938">
      <w:pPr>
        <w:tabs>
          <w:tab w:val="left" w:pos="567"/>
        </w:tabs>
        <w:snapToGrid w:val="0"/>
        <w:spacing w:after="0" w:line="260" w:lineRule="exact"/>
        <w:rPr>
          <w:rFonts w:ascii="Times New Roman" w:eastAsia="Times New Roman" w:hAnsi="Times New Roman" w:cs="Times New Roman"/>
          <w:lang w:val="lt-LT"/>
        </w:rPr>
      </w:pPr>
    </w:p>
    <w:p w14:paraId="370662A8" w14:textId="77777777" w:rsidR="00093B5C" w:rsidRPr="00B63FA5" w:rsidRDefault="00093B5C" w:rsidP="00B63FA5">
      <w:pPr>
        <w:tabs>
          <w:tab w:val="left" w:pos="567"/>
        </w:tabs>
        <w:snapToGrid w:val="0"/>
        <w:spacing w:after="0" w:line="260" w:lineRule="exact"/>
        <w:rPr>
          <w:rFonts w:ascii="Times New Roman" w:hAnsi="Times New Roman"/>
          <w:b/>
          <w:lang w:val="lt-LT"/>
        </w:rPr>
      </w:pPr>
      <w:bookmarkStart w:id="20" w:name="_Toc129243106"/>
      <w:bookmarkStart w:id="21" w:name="_Toc129243231"/>
      <w:r w:rsidRPr="00B63FA5">
        <w:rPr>
          <w:rFonts w:ascii="Times New Roman" w:hAnsi="Times New Roman"/>
          <w:b/>
          <w:lang w:val="lt-LT"/>
        </w:rPr>
        <w:t>4.5</w:t>
      </w:r>
      <w:r w:rsidRPr="00B63FA5">
        <w:rPr>
          <w:rFonts w:ascii="Times New Roman" w:hAnsi="Times New Roman"/>
          <w:b/>
          <w:lang w:val="lt-LT"/>
        </w:rPr>
        <w:tab/>
        <w:t>Sąveika su kitais vaistiniais preparatais ir kitokia sąveika</w:t>
      </w:r>
      <w:bookmarkEnd w:id="20"/>
      <w:bookmarkEnd w:id="21"/>
    </w:p>
    <w:p w14:paraId="0B039DBA"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24C6A21E"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Sąveikos tyrimų neatlikta.</w:t>
      </w:r>
    </w:p>
    <w:p w14:paraId="73461F8E"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64356F70" w14:textId="77777777" w:rsidR="00093B5C" w:rsidRPr="00B63FA5" w:rsidRDefault="00093B5C" w:rsidP="00B63FA5">
      <w:pPr>
        <w:tabs>
          <w:tab w:val="left" w:pos="567"/>
        </w:tabs>
        <w:snapToGrid w:val="0"/>
        <w:spacing w:after="0" w:line="260" w:lineRule="exact"/>
        <w:rPr>
          <w:rFonts w:ascii="Times New Roman" w:hAnsi="Times New Roman"/>
          <w:b/>
          <w:lang w:val="lt-LT"/>
        </w:rPr>
      </w:pPr>
      <w:bookmarkStart w:id="22" w:name="_Toc129243107"/>
      <w:bookmarkStart w:id="23" w:name="_Toc129243232"/>
      <w:r w:rsidRPr="00B63FA5">
        <w:rPr>
          <w:rFonts w:ascii="Times New Roman" w:hAnsi="Times New Roman"/>
          <w:b/>
          <w:lang w:val="lt-LT"/>
        </w:rPr>
        <w:t>4.6</w:t>
      </w:r>
      <w:r w:rsidRPr="00B63FA5">
        <w:rPr>
          <w:rFonts w:ascii="Times New Roman" w:hAnsi="Times New Roman"/>
          <w:b/>
          <w:lang w:val="lt-LT"/>
        </w:rPr>
        <w:tab/>
        <w:t>Vaisingumas, nėštumo ir žindymo laikotarpis</w:t>
      </w:r>
      <w:bookmarkEnd w:id="22"/>
      <w:bookmarkEnd w:id="23"/>
    </w:p>
    <w:p w14:paraId="71010868" w14:textId="77777777" w:rsidR="00093B5C" w:rsidRPr="00B63FA5" w:rsidRDefault="00093B5C" w:rsidP="00B63FA5">
      <w:pPr>
        <w:tabs>
          <w:tab w:val="left" w:pos="567"/>
        </w:tabs>
        <w:snapToGrid w:val="0"/>
        <w:spacing w:after="0" w:line="260" w:lineRule="exact"/>
        <w:rPr>
          <w:rFonts w:ascii="Times New Roman" w:hAnsi="Times New Roman"/>
          <w:u w:val="single"/>
          <w:lang w:val="lt-LT"/>
        </w:rPr>
      </w:pPr>
    </w:p>
    <w:p w14:paraId="4FAC6D20" w14:textId="77777777" w:rsidR="00093B5C" w:rsidRPr="00B63FA5" w:rsidRDefault="00093B5C" w:rsidP="00B63FA5">
      <w:pPr>
        <w:tabs>
          <w:tab w:val="left" w:pos="567"/>
        </w:tabs>
        <w:snapToGrid w:val="0"/>
        <w:spacing w:after="0" w:line="260" w:lineRule="exact"/>
        <w:rPr>
          <w:rFonts w:ascii="Times New Roman" w:hAnsi="Times New Roman"/>
          <w:u w:val="single"/>
          <w:lang w:val="lt-LT"/>
        </w:rPr>
      </w:pPr>
      <w:r w:rsidRPr="00B63FA5">
        <w:rPr>
          <w:rFonts w:ascii="Times New Roman" w:hAnsi="Times New Roman"/>
          <w:u w:val="single"/>
          <w:lang w:val="lt-LT"/>
        </w:rPr>
        <w:t>Vaisingos moterys, kontracepcija</w:t>
      </w:r>
    </w:p>
    <w:p w14:paraId="24E33B78"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 xml:space="preserve">Vaisingoms moterims (galinčioms pastoti) </w:t>
      </w:r>
      <w:proofErr w:type="spellStart"/>
      <w:r w:rsidRPr="00B63FA5">
        <w:rPr>
          <w:rFonts w:ascii="Times New Roman" w:hAnsi="Times New Roman"/>
          <w:lang w:val="lt-LT"/>
        </w:rPr>
        <w:t>Bondulc</w:t>
      </w:r>
      <w:proofErr w:type="spellEnd"/>
      <w:r w:rsidRPr="00B63FA5">
        <w:rPr>
          <w:rFonts w:ascii="Times New Roman" w:hAnsi="Times New Roman"/>
          <w:lang w:val="lt-LT"/>
        </w:rPr>
        <w:t xml:space="preserve"> vartoti negalima, nebent jos naudotųsi tinkamomis kontracepcijos priemonėmis (žr. 5.3 skyrių).</w:t>
      </w:r>
    </w:p>
    <w:p w14:paraId="3C6D3213"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4426E7AE" w14:textId="77777777" w:rsidR="00093B5C" w:rsidRPr="00B63FA5" w:rsidRDefault="00093B5C" w:rsidP="00B63FA5">
      <w:pPr>
        <w:tabs>
          <w:tab w:val="left" w:pos="567"/>
        </w:tabs>
        <w:snapToGrid w:val="0"/>
        <w:spacing w:after="0" w:line="260" w:lineRule="exact"/>
        <w:rPr>
          <w:rFonts w:ascii="Times New Roman" w:hAnsi="Times New Roman"/>
          <w:u w:val="single"/>
          <w:lang w:val="lt-LT"/>
        </w:rPr>
      </w:pPr>
      <w:r w:rsidRPr="00B63FA5">
        <w:rPr>
          <w:rFonts w:ascii="Times New Roman" w:hAnsi="Times New Roman"/>
          <w:u w:val="single"/>
          <w:lang w:val="lt-LT"/>
        </w:rPr>
        <w:t>Nėštumas</w:t>
      </w:r>
    </w:p>
    <w:p w14:paraId="2392E3D1" w14:textId="77777777" w:rsidR="00093B5C" w:rsidRPr="00B63FA5" w:rsidRDefault="00093B5C" w:rsidP="00B63FA5">
      <w:pPr>
        <w:tabs>
          <w:tab w:val="left" w:pos="567"/>
        </w:tabs>
        <w:snapToGrid w:val="0"/>
        <w:spacing w:after="0" w:line="260" w:lineRule="exact"/>
        <w:rPr>
          <w:rFonts w:ascii="Times New Roman" w:hAnsi="Times New Roman"/>
          <w:lang w:val="lt-LT"/>
        </w:rPr>
      </w:pPr>
      <w:proofErr w:type="spellStart"/>
      <w:r w:rsidRPr="00B63FA5">
        <w:rPr>
          <w:rFonts w:ascii="Times New Roman" w:hAnsi="Times New Roman"/>
          <w:lang w:val="lt-LT"/>
        </w:rPr>
        <w:t>Travoprostui</w:t>
      </w:r>
      <w:proofErr w:type="spellEnd"/>
      <w:r w:rsidRPr="00B63FA5">
        <w:rPr>
          <w:rFonts w:ascii="Times New Roman" w:hAnsi="Times New Roman"/>
          <w:lang w:val="lt-LT"/>
        </w:rPr>
        <w:t xml:space="preserve"> būdingas kenksmingas farmakologinis poveikis nėštumui ir (arba) vaisiui ar naujagimiui.</w:t>
      </w:r>
    </w:p>
    <w:p w14:paraId="553A8817" w14:textId="77777777" w:rsidR="00093B5C" w:rsidRPr="00B63FA5" w:rsidRDefault="00093B5C" w:rsidP="00B63FA5">
      <w:pPr>
        <w:tabs>
          <w:tab w:val="left" w:pos="567"/>
        </w:tabs>
        <w:snapToGrid w:val="0"/>
        <w:spacing w:after="0" w:line="260" w:lineRule="exact"/>
        <w:rPr>
          <w:rFonts w:ascii="Times New Roman" w:hAnsi="Times New Roman"/>
          <w:lang w:val="lt-LT"/>
        </w:rPr>
      </w:pPr>
      <w:proofErr w:type="spellStart"/>
      <w:r w:rsidRPr="00B63FA5">
        <w:rPr>
          <w:rFonts w:ascii="Times New Roman" w:hAnsi="Times New Roman"/>
          <w:lang w:val="lt-LT"/>
        </w:rPr>
        <w:t>Travoprosto</w:t>
      </w:r>
      <w:proofErr w:type="spellEnd"/>
      <w:r w:rsidRPr="00B63FA5">
        <w:rPr>
          <w:rFonts w:ascii="Times New Roman" w:hAnsi="Times New Roman"/>
          <w:lang w:val="lt-LT"/>
        </w:rPr>
        <w:t xml:space="preserve"> nėštumo metu vartoti negalima, išskyrus neabejotinai būtinus atvejus.</w:t>
      </w:r>
    </w:p>
    <w:p w14:paraId="4183B8EA"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7559CBAF" w14:textId="77777777" w:rsidR="00093B5C" w:rsidRPr="00B63FA5" w:rsidRDefault="00093B5C" w:rsidP="00B63FA5">
      <w:pPr>
        <w:tabs>
          <w:tab w:val="left" w:pos="567"/>
        </w:tabs>
        <w:snapToGrid w:val="0"/>
        <w:spacing w:after="0" w:line="260" w:lineRule="exact"/>
        <w:rPr>
          <w:rFonts w:ascii="Times New Roman" w:hAnsi="Times New Roman"/>
          <w:u w:val="single"/>
          <w:lang w:val="lt-LT"/>
        </w:rPr>
      </w:pPr>
      <w:r w:rsidRPr="00B63FA5">
        <w:rPr>
          <w:rFonts w:ascii="Times New Roman" w:hAnsi="Times New Roman"/>
          <w:u w:val="single"/>
          <w:lang w:val="lt-LT"/>
        </w:rPr>
        <w:t>Žindymas</w:t>
      </w:r>
    </w:p>
    <w:p w14:paraId="10E8013F"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 xml:space="preserve">Nėra žinoma, ar </w:t>
      </w:r>
      <w:proofErr w:type="spellStart"/>
      <w:r w:rsidRPr="00B63FA5">
        <w:rPr>
          <w:rFonts w:ascii="Times New Roman" w:hAnsi="Times New Roman"/>
          <w:lang w:val="lt-LT"/>
        </w:rPr>
        <w:t>travoprostas</w:t>
      </w:r>
      <w:proofErr w:type="spellEnd"/>
      <w:r w:rsidRPr="00B63FA5">
        <w:rPr>
          <w:rFonts w:ascii="Times New Roman" w:hAnsi="Times New Roman"/>
          <w:lang w:val="lt-LT"/>
        </w:rPr>
        <w:t xml:space="preserve"> iš akių lašų išsiskiria į moters pieną. Tyrimai su gyvūnais parodė, kad </w:t>
      </w:r>
      <w:proofErr w:type="spellStart"/>
      <w:r w:rsidRPr="00B63FA5">
        <w:rPr>
          <w:rFonts w:ascii="Times New Roman" w:hAnsi="Times New Roman"/>
          <w:lang w:val="lt-LT"/>
        </w:rPr>
        <w:t>travoprosto</w:t>
      </w:r>
      <w:proofErr w:type="spellEnd"/>
      <w:r w:rsidRPr="00B63FA5">
        <w:rPr>
          <w:rFonts w:ascii="Times New Roman" w:hAnsi="Times New Roman"/>
          <w:lang w:val="lt-LT"/>
        </w:rPr>
        <w:t xml:space="preserve"> ir jo metabolitų į motinos pieną išsiskiria. Krūtimi maitinančioms motinoms </w:t>
      </w:r>
      <w:proofErr w:type="spellStart"/>
      <w:r w:rsidRPr="00B63FA5">
        <w:rPr>
          <w:rFonts w:ascii="Times New Roman" w:hAnsi="Times New Roman"/>
          <w:lang w:val="lt-LT"/>
        </w:rPr>
        <w:t>travoprosto</w:t>
      </w:r>
      <w:proofErr w:type="spellEnd"/>
      <w:r w:rsidRPr="00B63FA5">
        <w:rPr>
          <w:rFonts w:ascii="Times New Roman" w:hAnsi="Times New Roman"/>
          <w:lang w:val="lt-LT"/>
        </w:rPr>
        <w:t xml:space="preserve"> vartoti nerekomenduojama.</w:t>
      </w:r>
    </w:p>
    <w:p w14:paraId="2F848D5A" w14:textId="77777777" w:rsidR="003277A0" w:rsidRPr="00B63FA5" w:rsidRDefault="003277A0" w:rsidP="00B63FA5">
      <w:pPr>
        <w:tabs>
          <w:tab w:val="left" w:pos="567"/>
        </w:tabs>
        <w:snapToGrid w:val="0"/>
        <w:spacing w:after="0" w:line="260" w:lineRule="exact"/>
        <w:rPr>
          <w:rFonts w:ascii="Times New Roman" w:hAnsi="Times New Roman"/>
          <w:lang w:val="lt-LT"/>
        </w:rPr>
      </w:pPr>
    </w:p>
    <w:p w14:paraId="0B2F89C5" w14:textId="77777777" w:rsidR="003277A0" w:rsidRPr="00D7547F" w:rsidRDefault="003277A0" w:rsidP="003277A0">
      <w:pPr>
        <w:tabs>
          <w:tab w:val="left" w:pos="567"/>
        </w:tabs>
        <w:snapToGrid w:val="0"/>
        <w:spacing w:after="0" w:line="260" w:lineRule="exact"/>
        <w:rPr>
          <w:rFonts w:ascii="Times New Roman" w:eastAsia="Times New Roman" w:hAnsi="Times New Roman" w:cs="Times New Roman"/>
          <w:u w:val="single"/>
          <w:lang w:val="lt-LT"/>
        </w:rPr>
      </w:pPr>
      <w:r w:rsidRPr="00D7547F">
        <w:rPr>
          <w:rFonts w:ascii="Times New Roman" w:eastAsia="Times New Roman" w:hAnsi="Times New Roman" w:cs="Times New Roman"/>
          <w:u w:val="single"/>
          <w:lang w:val="lt-LT"/>
        </w:rPr>
        <w:t>Vaisingumas</w:t>
      </w:r>
    </w:p>
    <w:p w14:paraId="39C4F666" w14:textId="77777777" w:rsidR="003277A0" w:rsidRPr="00D7547F" w:rsidRDefault="003277A0" w:rsidP="003277A0">
      <w:pPr>
        <w:tabs>
          <w:tab w:val="left" w:pos="567"/>
        </w:tabs>
        <w:snapToGrid w:val="0"/>
        <w:spacing w:after="0" w:line="260" w:lineRule="exact"/>
        <w:rPr>
          <w:rFonts w:ascii="Times New Roman" w:eastAsia="Times New Roman" w:hAnsi="Times New Roman" w:cs="Times New Roman"/>
          <w:lang w:val="lt-LT"/>
        </w:rPr>
      </w:pPr>
      <w:r w:rsidRPr="00D7547F">
        <w:rPr>
          <w:rFonts w:ascii="Times New Roman" w:eastAsia="Times New Roman" w:hAnsi="Times New Roman" w:cs="Times New Roman"/>
          <w:lang w:val="lt-LT"/>
        </w:rPr>
        <w:t xml:space="preserve">Duomenų apie </w:t>
      </w:r>
      <w:proofErr w:type="spellStart"/>
      <w:r w:rsidRPr="00D7547F">
        <w:rPr>
          <w:rFonts w:ascii="Times New Roman" w:eastAsia="Times New Roman" w:hAnsi="Times New Roman" w:cs="Times New Roman"/>
          <w:lang w:val="lt-LT"/>
        </w:rPr>
        <w:t>travoprosto</w:t>
      </w:r>
      <w:proofErr w:type="spellEnd"/>
      <w:r w:rsidRPr="00D7547F">
        <w:rPr>
          <w:rFonts w:ascii="Times New Roman" w:eastAsia="Times New Roman" w:hAnsi="Times New Roman" w:cs="Times New Roman"/>
          <w:lang w:val="lt-LT"/>
        </w:rPr>
        <w:t xml:space="preserve"> poveikį žmogaus vaisingumui nėra. Tyrimų su gyvūnais metu </w:t>
      </w:r>
      <w:proofErr w:type="spellStart"/>
      <w:r w:rsidRPr="00D7547F">
        <w:rPr>
          <w:rFonts w:ascii="Times New Roman" w:eastAsia="Times New Roman" w:hAnsi="Times New Roman" w:cs="Times New Roman"/>
          <w:lang w:val="lt-LT"/>
        </w:rPr>
        <w:t>travoprosto</w:t>
      </w:r>
      <w:proofErr w:type="spellEnd"/>
      <w:r w:rsidRPr="00D7547F">
        <w:rPr>
          <w:rFonts w:ascii="Times New Roman" w:eastAsia="Times New Roman" w:hAnsi="Times New Roman" w:cs="Times New Roman"/>
          <w:lang w:val="lt-LT"/>
        </w:rPr>
        <w:t xml:space="preserve"> dozė, 250 kartų didesnė už didžiausią žmonėms rekomenduojamą ant akių vartojamą dozę, poveikio vislumui nesukėlė.</w:t>
      </w:r>
    </w:p>
    <w:p w14:paraId="542D8ADC" w14:textId="77777777" w:rsidR="00093B5C" w:rsidRPr="00D7547F" w:rsidRDefault="00093B5C" w:rsidP="00093B5C">
      <w:pPr>
        <w:tabs>
          <w:tab w:val="left" w:pos="567"/>
        </w:tabs>
        <w:snapToGrid w:val="0"/>
        <w:spacing w:after="0" w:line="260" w:lineRule="exact"/>
        <w:rPr>
          <w:rFonts w:ascii="Times New Roman" w:eastAsia="Times New Roman" w:hAnsi="Times New Roman" w:cs="Times New Roman"/>
          <w:lang w:val="lt-LT"/>
        </w:rPr>
      </w:pPr>
    </w:p>
    <w:p w14:paraId="7234F1A9" w14:textId="77777777" w:rsidR="00093B5C" w:rsidRPr="00B63FA5" w:rsidRDefault="00093B5C" w:rsidP="00B63FA5">
      <w:pPr>
        <w:tabs>
          <w:tab w:val="left" w:pos="567"/>
        </w:tabs>
        <w:snapToGrid w:val="0"/>
        <w:spacing w:after="0" w:line="260" w:lineRule="exact"/>
        <w:rPr>
          <w:rFonts w:ascii="Times New Roman" w:hAnsi="Times New Roman"/>
          <w:b/>
          <w:lang w:val="lt-LT"/>
        </w:rPr>
      </w:pPr>
      <w:bookmarkStart w:id="24" w:name="_Toc129243108"/>
      <w:bookmarkStart w:id="25" w:name="_Toc129243233"/>
      <w:r w:rsidRPr="00B63FA5">
        <w:rPr>
          <w:rFonts w:ascii="Times New Roman" w:hAnsi="Times New Roman"/>
          <w:b/>
          <w:lang w:val="lt-LT"/>
        </w:rPr>
        <w:t>4.7</w:t>
      </w:r>
      <w:r w:rsidRPr="00B63FA5">
        <w:rPr>
          <w:rFonts w:ascii="Times New Roman" w:hAnsi="Times New Roman"/>
          <w:b/>
          <w:lang w:val="lt-LT"/>
        </w:rPr>
        <w:tab/>
        <w:t>Poveikis gebėjimui vairuoti ir valdyti mechanizmus</w:t>
      </w:r>
      <w:bookmarkEnd w:id="24"/>
      <w:bookmarkEnd w:id="25"/>
    </w:p>
    <w:p w14:paraId="7427D521"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37285331" w14:textId="77777777" w:rsidR="00093B5C" w:rsidRPr="00B63FA5" w:rsidRDefault="00603797" w:rsidP="00B63FA5">
      <w:pPr>
        <w:tabs>
          <w:tab w:val="left" w:pos="567"/>
        </w:tabs>
        <w:snapToGrid w:val="0"/>
        <w:spacing w:after="0" w:line="260" w:lineRule="exact"/>
        <w:rPr>
          <w:rFonts w:ascii="Times New Roman" w:hAnsi="Times New Roman"/>
          <w:lang w:val="lt-LT"/>
        </w:rPr>
      </w:pPr>
      <w:proofErr w:type="spellStart"/>
      <w:r w:rsidRPr="00D7547F">
        <w:rPr>
          <w:rFonts w:ascii="Times New Roman" w:eastAsia="Times New Roman" w:hAnsi="Times New Roman" w:cs="Times New Roman"/>
          <w:lang w:val="lt-LT"/>
        </w:rPr>
        <w:t>Bondulc</w:t>
      </w:r>
      <w:proofErr w:type="spellEnd"/>
      <w:r w:rsidRPr="00D7547F">
        <w:rPr>
          <w:rFonts w:ascii="Times New Roman" w:eastAsia="Times New Roman" w:hAnsi="Times New Roman" w:cs="Times New Roman"/>
          <w:lang w:val="lt-LT"/>
        </w:rPr>
        <w:t xml:space="preserve"> gebėjimo vairuoti ir valdyti mechanizmus neveikia arba veikia nereikšmingai, tačiau k</w:t>
      </w:r>
      <w:r w:rsidR="00093B5C" w:rsidRPr="00D7547F">
        <w:rPr>
          <w:rFonts w:ascii="Times New Roman" w:eastAsia="Times New Roman" w:hAnsi="Times New Roman" w:cs="Times New Roman"/>
          <w:lang w:val="lt-LT"/>
        </w:rPr>
        <w:t>aip</w:t>
      </w:r>
      <w:r w:rsidR="00093B5C" w:rsidRPr="00B63FA5">
        <w:rPr>
          <w:rFonts w:ascii="Times New Roman" w:hAnsi="Times New Roman"/>
          <w:lang w:val="lt-LT"/>
        </w:rPr>
        <w:t xml:space="preserve"> bet kokių akių lašų atveju, pasireiškęs laikinas neryškus daiktų matymas arba kitokie regos sutrikimai gali veikti gebėjimą vairuoti arba valdyti mechanizmus. Jei įlašinus vaistinio preparato daiktų matymas tampa neryškus, prieš vairuodamas ar valdydamas mechanizmus pacientas turi palaukti, kol regėjimas taps ryškus.</w:t>
      </w:r>
    </w:p>
    <w:p w14:paraId="210C508D"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707AEB37" w14:textId="77777777" w:rsidR="00093B5C" w:rsidRPr="00B63FA5" w:rsidRDefault="00093B5C" w:rsidP="00B63FA5">
      <w:pPr>
        <w:tabs>
          <w:tab w:val="left" w:pos="567"/>
        </w:tabs>
        <w:snapToGrid w:val="0"/>
        <w:spacing w:after="0" w:line="260" w:lineRule="exact"/>
        <w:rPr>
          <w:rFonts w:ascii="Times New Roman" w:hAnsi="Times New Roman"/>
          <w:b/>
          <w:lang w:val="lt-LT"/>
        </w:rPr>
      </w:pPr>
      <w:bookmarkStart w:id="26" w:name="_Toc129243109"/>
      <w:bookmarkStart w:id="27" w:name="_Toc129243234"/>
      <w:r w:rsidRPr="00B63FA5">
        <w:rPr>
          <w:rFonts w:ascii="Times New Roman" w:hAnsi="Times New Roman"/>
          <w:b/>
          <w:lang w:val="lt-LT"/>
        </w:rPr>
        <w:t>4.8</w:t>
      </w:r>
      <w:r w:rsidRPr="00B63FA5">
        <w:rPr>
          <w:rFonts w:ascii="Times New Roman" w:hAnsi="Times New Roman"/>
          <w:b/>
          <w:lang w:val="lt-LT"/>
        </w:rPr>
        <w:tab/>
        <w:t>Nepageidaujamas poveikis</w:t>
      </w:r>
      <w:bookmarkEnd w:id="26"/>
      <w:bookmarkEnd w:id="27"/>
    </w:p>
    <w:p w14:paraId="369E8D73"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7BA540FA" w14:textId="77777777" w:rsidR="00603797" w:rsidRPr="00D7547F" w:rsidRDefault="00603797" w:rsidP="00093B5C">
      <w:pPr>
        <w:tabs>
          <w:tab w:val="left" w:pos="567"/>
        </w:tabs>
        <w:snapToGrid w:val="0"/>
        <w:spacing w:after="0" w:line="260" w:lineRule="exact"/>
        <w:rPr>
          <w:rFonts w:ascii="Times New Roman" w:eastAsia="Times New Roman" w:hAnsi="Times New Roman" w:cs="Times New Roman"/>
          <w:lang w:val="lt-LT"/>
        </w:rPr>
      </w:pPr>
      <w:r w:rsidRPr="00D7547F">
        <w:rPr>
          <w:rFonts w:ascii="Times New Roman" w:eastAsia="Times New Roman" w:hAnsi="Times New Roman" w:cs="Times New Roman"/>
          <w:lang w:val="lt-LT"/>
        </w:rPr>
        <w:t>Saugumo duomenų santrauka</w:t>
      </w:r>
    </w:p>
    <w:p w14:paraId="0DBAAC9C" w14:textId="77777777" w:rsidR="00603797" w:rsidRPr="00D7547F" w:rsidRDefault="00603797" w:rsidP="00603797">
      <w:pPr>
        <w:tabs>
          <w:tab w:val="left" w:pos="567"/>
        </w:tabs>
        <w:snapToGrid w:val="0"/>
        <w:spacing w:after="0" w:line="260" w:lineRule="exact"/>
        <w:rPr>
          <w:rFonts w:ascii="Times New Roman" w:eastAsia="Times New Roman" w:hAnsi="Times New Roman" w:cs="Times New Roman"/>
          <w:lang w:val="lt-LT"/>
        </w:rPr>
      </w:pPr>
      <w:r w:rsidRPr="00D7547F">
        <w:rPr>
          <w:rFonts w:ascii="Times New Roman" w:eastAsia="Times New Roman" w:hAnsi="Times New Roman" w:cs="Times New Roman"/>
          <w:lang w:val="lt-LT"/>
        </w:rPr>
        <w:t xml:space="preserve">Klinikinių </w:t>
      </w:r>
      <w:proofErr w:type="spellStart"/>
      <w:r w:rsidRPr="00D7547F">
        <w:rPr>
          <w:rFonts w:ascii="Times New Roman" w:eastAsia="Times New Roman" w:hAnsi="Times New Roman" w:cs="Times New Roman"/>
          <w:lang w:val="lt-LT"/>
        </w:rPr>
        <w:t>travoprosto</w:t>
      </w:r>
      <w:proofErr w:type="spellEnd"/>
      <w:r w:rsidRPr="00D7547F">
        <w:rPr>
          <w:rFonts w:ascii="Times New Roman" w:eastAsia="Times New Roman" w:hAnsi="Times New Roman" w:cs="Times New Roman"/>
          <w:lang w:val="lt-LT"/>
        </w:rPr>
        <w:t xml:space="preserve"> tyrimų metu dažniausios nepageidaujamos reakcijos buvo akių </w:t>
      </w:r>
      <w:proofErr w:type="spellStart"/>
      <w:r w:rsidRPr="00D7547F">
        <w:rPr>
          <w:rFonts w:ascii="Times New Roman" w:eastAsia="Times New Roman" w:hAnsi="Times New Roman" w:cs="Times New Roman"/>
          <w:lang w:val="lt-LT"/>
        </w:rPr>
        <w:t>hiperemija</w:t>
      </w:r>
      <w:proofErr w:type="spellEnd"/>
      <w:r w:rsidRPr="00D7547F">
        <w:rPr>
          <w:rFonts w:ascii="Times New Roman" w:eastAsia="Times New Roman" w:hAnsi="Times New Roman" w:cs="Times New Roman"/>
          <w:lang w:val="lt-LT"/>
        </w:rPr>
        <w:t xml:space="preserve"> ir rainelės </w:t>
      </w:r>
      <w:proofErr w:type="spellStart"/>
      <w:r w:rsidRPr="00D7547F">
        <w:rPr>
          <w:rFonts w:ascii="Times New Roman" w:eastAsia="Times New Roman" w:hAnsi="Times New Roman" w:cs="Times New Roman"/>
          <w:lang w:val="lt-LT"/>
        </w:rPr>
        <w:t>hiperpigmentacija</w:t>
      </w:r>
      <w:proofErr w:type="spellEnd"/>
      <w:r w:rsidRPr="00D7547F">
        <w:rPr>
          <w:rFonts w:ascii="Times New Roman" w:eastAsia="Times New Roman" w:hAnsi="Times New Roman" w:cs="Times New Roman"/>
          <w:lang w:val="lt-LT"/>
        </w:rPr>
        <w:t xml:space="preserve"> (jos atsirado atitinkamai 20 % ir 6 % pacientų).</w:t>
      </w:r>
    </w:p>
    <w:p w14:paraId="4D7CA4D4" w14:textId="77777777" w:rsidR="00603797" w:rsidRPr="00D7547F" w:rsidRDefault="00603797" w:rsidP="00093B5C">
      <w:pPr>
        <w:tabs>
          <w:tab w:val="left" w:pos="567"/>
        </w:tabs>
        <w:snapToGrid w:val="0"/>
        <w:spacing w:after="0" w:line="260" w:lineRule="exact"/>
        <w:rPr>
          <w:rFonts w:ascii="Times New Roman" w:eastAsia="Times New Roman" w:hAnsi="Times New Roman" w:cs="Times New Roman"/>
          <w:lang w:val="lt-LT"/>
        </w:rPr>
      </w:pPr>
    </w:p>
    <w:p w14:paraId="41CC2FC8" w14:textId="77777777" w:rsidR="00603797" w:rsidRPr="00070242" w:rsidRDefault="00603797" w:rsidP="00603797">
      <w:pPr>
        <w:tabs>
          <w:tab w:val="left" w:pos="567"/>
        </w:tabs>
        <w:snapToGrid w:val="0"/>
        <w:spacing w:after="0" w:line="260" w:lineRule="exact"/>
        <w:rPr>
          <w:rFonts w:ascii="Times New Roman" w:eastAsia="Times New Roman" w:hAnsi="Times New Roman" w:cs="Times New Roman"/>
          <w:lang w:val="lt-LT"/>
        </w:rPr>
      </w:pPr>
      <w:r w:rsidRPr="00070242">
        <w:rPr>
          <w:rFonts w:ascii="Times New Roman" w:eastAsia="Times New Roman" w:hAnsi="Times New Roman" w:cs="Times New Roman"/>
          <w:lang w:val="lt-LT"/>
        </w:rPr>
        <w:t>Nepageidaujamų reakcijų santrauka lentelėje</w:t>
      </w:r>
    </w:p>
    <w:p w14:paraId="5151F288" w14:textId="79B5B72A" w:rsidR="00603797" w:rsidRPr="00B63FA5" w:rsidRDefault="00603797"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 xml:space="preserve">Toliau </w:t>
      </w:r>
      <w:r w:rsidRPr="00070242">
        <w:rPr>
          <w:rFonts w:ascii="Times New Roman" w:eastAsia="Times New Roman" w:hAnsi="Times New Roman" w:cs="Times New Roman"/>
          <w:lang w:val="lt-LT"/>
        </w:rPr>
        <w:t>išvardytų nepageidaujamų reakcijų atvejų dažniai apibūdinami</w:t>
      </w:r>
      <w:r w:rsidRPr="00B63FA5">
        <w:rPr>
          <w:rFonts w:ascii="Times New Roman" w:hAnsi="Times New Roman"/>
          <w:lang w:val="lt-LT"/>
        </w:rPr>
        <w:t xml:space="preserve"> taip: labai </w:t>
      </w:r>
      <w:r w:rsidRPr="00070242">
        <w:rPr>
          <w:rFonts w:ascii="Times New Roman" w:eastAsia="Times New Roman" w:hAnsi="Times New Roman" w:cs="Times New Roman"/>
          <w:lang w:val="lt-LT"/>
        </w:rPr>
        <w:t>dažni (≥</w:t>
      </w:r>
      <w:r w:rsidRPr="00B63FA5">
        <w:rPr>
          <w:rFonts w:ascii="Times New Roman" w:hAnsi="Times New Roman"/>
          <w:lang w:val="lt-LT"/>
        </w:rPr>
        <w:t xml:space="preserve">1/10), </w:t>
      </w:r>
      <w:r w:rsidRPr="00070242">
        <w:rPr>
          <w:rFonts w:ascii="Times New Roman" w:eastAsia="Times New Roman" w:hAnsi="Times New Roman" w:cs="Times New Roman"/>
          <w:lang w:val="lt-LT"/>
        </w:rPr>
        <w:t>dažni</w:t>
      </w:r>
      <w:r w:rsidRPr="00B63FA5">
        <w:rPr>
          <w:rFonts w:ascii="Times New Roman" w:hAnsi="Times New Roman"/>
          <w:lang w:val="lt-LT"/>
        </w:rPr>
        <w:t xml:space="preserve"> (nuo ≥1/100 iki &lt;1/10), </w:t>
      </w:r>
      <w:r w:rsidRPr="00070242">
        <w:rPr>
          <w:rFonts w:ascii="Times New Roman" w:eastAsia="Times New Roman" w:hAnsi="Times New Roman" w:cs="Times New Roman"/>
          <w:lang w:val="lt-LT"/>
        </w:rPr>
        <w:t>nedažni</w:t>
      </w:r>
      <w:r w:rsidRPr="00B63FA5">
        <w:rPr>
          <w:rFonts w:ascii="Times New Roman" w:hAnsi="Times New Roman"/>
          <w:lang w:val="lt-LT"/>
        </w:rPr>
        <w:t xml:space="preserve"> (nuo ≥1/</w:t>
      </w:r>
      <w:r w:rsidRPr="00070242">
        <w:rPr>
          <w:rFonts w:ascii="Times New Roman" w:eastAsia="Times New Roman" w:hAnsi="Times New Roman" w:cs="Times New Roman"/>
          <w:lang w:val="lt-LT"/>
        </w:rPr>
        <w:t>1000</w:t>
      </w:r>
      <w:r w:rsidRPr="00B63FA5">
        <w:rPr>
          <w:rFonts w:ascii="Times New Roman" w:hAnsi="Times New Roman"/>
          <w:lang w:val="lt-LT"/>
        </w:rPr>
        <w:t xml:space="preserve"> iki &lt;1/100), </w:t>
      </w:r>
      <w:r w:rsidRPr="00070242">
        <w:rPr>
          <w:rFonts w:ascii="Times New Roman" w:eastAsia="Times New Roman" w:hAnsi="Times New Roman" w:cs="Times New Roman"/>
          <w:lang w:val="lt-LT"/>
        </w:rPr>
        <w:t>reti</w:t>
      </w:r>
      <w:r w:rsidRPr="00B63FA5">
        <w:rPr>
          <w:rFonts w:ascii="Times New Roman" w:hAnsi="Times New Roman"/>
          <w:lang w:val="lt-LT"/>
        </w:rPr>
        <w:t xml:space="preserve"> (nuo ≥1/10</w:t>
      </w:r>
      <w:r w:rsidRPr="00070242">
        <w:rPr>
          <w:rFonts w:ascii="Times New Roman" w:eastAsia="Times New Roman" w:hAnsi="Times New Roman" w:cs="Times New Roman"/>
          <w:lang w:val="lt-LT"/>
        </w:rPr>
        <w:t xml:space="preserve"> </w:t>
      </w:r>
      <w:r w:rsidRPr="00B63FA5">
        <w:rPr>
          <w:rFonts w:ascii="Times New Roman" w:hAnsi="Times New Roman"/>
          <w:lang w:val="lt-LT"/>
        </w:rPr>
        <w:t>000 iki &lt;1/</w:t>
      </w:r>
      <w:r w:rsidRPr="00070242">
        <w:rPr>
          <w:rFonts w:ascii="Times New Roman" w:eastAsia="Times New Roman" w:hAnsi="Times New Roman" w:cs="Times New Roman"/>
          <w:lang w:val="lt-LT"/>
        </w:rPr>
        <w:t>1000</w:t>
      </w:r>
      <w:r w:rsidRPr="00B63FA5">
        <w:rPr>
          <w:rFonts w:ascii="Times New Roman" w:hAnsi="Times New Roman"/>
          <w:lang w:val="lt-LT"/>
        </w:rPr>
        <w:t xml:space="preserve">), labai </w:t>
      </w:r>
      <w:r w:rsidRPr="00070242">
        <w:rPr>
          <w:rFonts w:ascii="Times New Roman" w:eastAsia="Times New Roman" w:hAnsi="Times New Roman" w:cs="Times New Roman"/>
          <w:lang w:val="lt-LT"/>
        </w:rPr>
        <w:t>reti (&lt;</w:t>
      </w:r>
      <w:r w:rsidRPr="00B63FA5">
        <w:rPr>
          <w:rFonts w:ascii="Times New Roman" w:hAnsi="Times New Roman"/>
          <w:lang w:val="lt-LT"/>
        </w:rPr>
        <w:t xml:space="preserve">1/10 000) ir </w:t>
      </w:r>
      <w:r w:rsidRPr="00070242">
        <w:rPr>
          <w:rFonts w:ascii="Times New Roman" w:eastAsia="Times New Roman" w:hAnsi="Times New Roman" w:cs="Times New Roman"/>
          <w:lang w:val="lt-LT"/>
        </w:rPr>
        <w:t xml:space="preserve">dažnis </w:t>
      </w:r>
      <w:r w:rsidRPr="00B63FA5">
        <w:rPr>
          <w:rFonts w:ascii="Times New Roman" w:hAnsi="Times New Roman"/>
          <w:lang w:val="lt-LT"/>
        </w:rPr>
        <w:t xml:space="preserve">nežinomas (negali būti </w:t>
      </w:r>
      <w:r w:rsidRPr="00070242">
        <w:rPr>
          <w:rFonts w:ascii="Times New Roman" w:eastAsia="Times New Roman" w:hAnsi="Times New Roman" w:cs="Times New Roman"/>
          <w:lang w:val="lt-LT"/>
        </w:rPr>
        <w:t xml:space="preserve">įvertintas </w:t>
      </w:r>
      <w:r w:rsidRPr="00B63FA5">
        <w:rPr>
          <w:rFonts w:ascii="Times New Roman" w:hAnsi="Times New Roman"/>
          <w:lang w:val="lt-LT"/>
        </w:rPr>
        <w:t xml:space="preserve">pagal turimus duomenis). Kiekvienoje dažnio grupėje </w:t>
      </w:r>
      <w:r w:rsidRPr="00070242">
        <w:rPr>
          <w:rFonts w:ascii="Times New Roman" w:eastAsia="Times New Roman" w:hAnsi="Times New Roman" w:cs="Times New Roman"/>
          <w:lang w:val="lt-LT"/>
        </w:rPr>
        <w:t>nepageidaujamos reakcijos pateiktos</w:t>
      </w:r>
      <w:r w:rsidRPr="00B63FA5">
        <w:rPr>
          <w:rFonts w:ascii="Times New Roman" w:hAnsi="Times New Roman"/>
          <w:lang w:val="lt-LT"/>
        </w:rPr>
        <w:t xml:space="preserve"> mažėjančio sunkumo tvarka. </w:t>
      </w:r>
      <w:r w:rsidRPr="00070242">
        <w:rPr>
          <w:rFonts w:ascii="Times New Roman" w:eastAsia="Times New Roman" w:hAnsi="Times New Roman" w:cs="Times New Roman"/>
          <w:lang w:val="lt-LT"/>
        </w:rPr>
        <w:t xml:space="preserve">Duomenų apie nepageidaujamas reakcijas gauta klinikinių tyrimų metu ir po </w:t>
      </w:r>
      <w:proofErr w:type="spellStart"/>
      <w:r w:rsidRPr="00070242">
        <w:rPr>
          <w:rFonts w:ascii="Times New Roman" w:eastAsia="Times New Roman" w:hAnsi="Times New Roman" w:cs="Times New Roman"/>
          <w:lang w:val="lt-LT"/>
        </w:rPr>
        <w:t>travoprosto</w:t>
      </w:r>
      <w:proofErr w:type="spellEnd"/>
      <w:r w:rsidRPr="00070242">
        <w:rPr>
          <w:rFonts w:ascii="Times New Roman" w:eastAsia="Times New Roman" w:hAnsi="Times New Roman" w:cs="Times New Roman"/>
          <w:lang w:val="lt-LT"/>
        </w:rPr>
        <w:t xml:space="preserve"> pateikimo į rinką.</w:t>
      </w:r>
    </w:p>
    <w:p w14:paraId="4FD2344E" w14:textId="77777777" w:rsidR="00093B5C" w:rsidRPr="00B63FA5" w:rsidRDefault="00093B5C" w:rsidP="00B63FA5">
      <w:pPr>
        <w:tabs>
          <w:tab w:val="left" w:pos="567"/>
        </w:tabs>
        <w:snapToGrid w:val="0"/>
        <w:spacing w:after="0" w:line="260" w:lineRule="exact"/>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6"/>
        <w:gridCol w:w="1719"/>
        <w:gridCol w:w="3969"/>
      </w:tblGrid>
      <w:tr w:rsidR="00093B5C" w:rsidRPr="00D7547F" w14:paraId="657A721E" w14:textId="77777777" w:rsidTr="00617C27">
        <w:tc>
          <w:tcPr>
            <w:tcW w:w="3116" w:type="dxa"/>
          </w:tcPr>
          <w:p w14:paraId="4E2D7990"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419D725D" w14:textId="77777777" w:rsidR="00093B5C" w:rsidRPr="00B63FA5" w:rsidRDefault="00093B5C" w:rsidP="00B63FA5">
            <w:pPr>
              <w:tabs>
                <w:tab w:val="left" w:pos="567"/>
              </w:tabs>
              <w:snapToGrid w:val="0"/>
              <w:spacing w:after="0" w:line="260" w:lineRule="exact"/>
              <w:jc w:val="center"/>
              <w:rPr>
                <w:rFonts w:ascii="Times New Roman" w:hAnsi="Times New Roman"/>
                <w:b/>
                <w:lang w:val="lt-LT"/>
              </w:rPr>
            </w:pPr>
            <w:r w:rsidRPr="00B63FA5">
              <w:rPr>
                <w:rFonts w:ascii="Times New Roman" w:hAnsi="Times New Roman"/>
                <w:b/>
                <w:lang w:val="lt-LT"/>
              </w:rPr>
              <w:t>Organų sistemų klasė</w:t>
            </w:r>
          </w:p>
        </w:tc>
        <w:tc>
          <w:tcPr>
            <w:tcW w:w="1719" w:type="dxa"/>
          </w:tcPr>
          <w:p w14:paraId="50392696"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3B8A294D" w14:textId="77777777" w:rsidR="00093B5C" w:rsidRPr="00B63FA5" w:rsidRDefault="00093B5C" w:rsidP="00B63FA5">
            <w:pPr>
              <w:tabs>
                <w:tab w:val="left" w:pos="567"/>
              </w:tabs>
              <w:snapToGrid w:val="0"/>
              <w:spacing w:after="0" w:line="260" w:lineRule="exact"/>
              <w:jc w:val="center"/>
              <w:rPr>
                <w:rFonts w:ascii="Times New Roman" w:hAnsi="Times New Roman"/>
                <w:b/>
                <w:lang w:val="lt-LT"/>
              </w:rPr>
            </w:pPr>
            <w:r w:rsidRPr="00B63FA5">
              <w:rPr>
                <w:rFonts w:ascii="Times New Roman" w:hAnsi="Times New Roman"/>
                <w:b/>
                <w:lang w:val="lt-LT"/>
              </w:rPr>
              <w:t>Dažnis</w:t>
            </w:r>
          </w:p>
        </w:tc>
        <w:tc>
          <w:tcPr>
            <w:tcW w:w="3969" w:type="dxa"/>
          </w:tcPr>
          <w:p w14:paraId="3E5F3C86" w14:textId="77777777" w:rsidR="00093B5C" w:rsidRPr="00A923EC" w:rsidRDefault="00093B5C" w:rsidP="00B63FA5">
            <w:pPr>
              <w:tabs>
                <w:tab w:val="left" w:pos="567"/>
              </w:tabs>
              <w:snapToGrid w:val="0"/>
              <w:spacing w:after="0" w:line="260" w:lineRule="exact"/>
              <w:rPr>
                <w:rFonts w:ascii="Times New Roman" w:hAnsi="Times New Roman"/>
                <w:lang w:val="lt-LT"/>
              </w:rPr>
            </w:pPr>
          </w:p>
          <w:p w14:paraId="66A1BA71" w14:textId="77777777" w:rsidR="00093B5C" w:rsidRPr="00A923EC" w:rsidRDefault="00093B5C" w:rsidP="00B63FA5">
            <w:pPr>
              <w:tabs>
                <w:tab w:val="left" w:pos="567"/>
              </w:tabs>
              <w:snapToGrid w:val="0"/>
              <w:spacing w:after="0" w:line="260" w:lineRule="exact"/>
              <w:jc w:val="center"/>
              <w:rPr>
                <w:rFonts w:ascii="Times New Roman" w:hAnsi="Times New Roman"/>
                <w:b/>
                <w:lang w:val="lt-LT"/>
              </w:rPr>
            </w:pPr>
            <w:r w:rsidRPr="00A923EC">
              <w:rPr>
                <w:rFonts w:ascii="Times New Roman" w:hAnsi="Times New Roman"/>
                <w:b/>
                <w:lang w:val="lt-LT"/>
              </w:rPr>
              <w:t>Nepageidaujamas poveikis</w:t>
            </w:r>
          </w:p>
        </w:tc>
      </w:tr>
      <w:tr w:rsidR="00093B5C" w:rsidRPr="00420073" w14:paraId="1A85E808" w14:textId="77777777" w:rsidTr="00617C27">
        <w:tc>
          <w:tcPr>
            <w:tcW w:w="3116" w:type="dxa"/>
          </w:tcPr>
          <w:p w14:paraId="012E8F16"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Imuninės sistemos sutrikimai</w:t>
            </w:r>
          </w:p>
        </w:tc>
        <w:tc>
          <w:tcPr>
            <w:tcW w:w="1719" w:type="dxa"/>
          </w:tcPr>
          <w:p w14:paraId="7233E3DB"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Nedažnas</w:t>
            </w:r>
          </w:p>
        </w:tc>
        <w:tc>
          <w:tcPr>
            <w:tcW w:w="3969" w:type="dxa"/>
          </w:tcPr>
          <w:p w14:paraId="4BB9307C" w14:textId="77777777" w:rsidR="00093B5C" w:rsidRPr="00A923EC" w:rsidRDefault="00093B5C" w:rsidP="00B63FA5">
            <w:pPr>
              <w:tabs>
                <w:tab w:val="left" w:pos="567"/>
              </w:tabs>
              <w:snapToGrid w:val="0"/>
              <w:spacing w:after="0" w:line="260" w:lineRule="exact"/>
              <w:rPr>
                <w:rFonts w:ascii="Times New Roman" w:hAnsi="Times New Roman"/>
                <w:lang w:val="lt-LT"/>
              </w:rPr>
            </w:pPr>
            <w:r w:rsidRPr="00A923EC">
              <w:rPr>
                <w:rFonts w:ascii="Times New Roman" w:hAnsi="Times New Roman"/>
                <w:lang w:val="lt-LT"/>
              </w:rPr>
              <w:t>Padidėjęs jautrumas, padidėjęs jautrumas vaistiniam preparatui, sezoninė alergija</w:t>
            </w:r>
          </w:p>
        </w:tc>
      </w:tr>
      <w:tr w:rsidR="00603797" w:rsidRPr="00D7547F" w14:paraId="62D33E0A" w14:textId="77777777" w:rsidTr="00617C27">
        <w:tc>
          <w:tcPr>
            <w:tcW w:w="3116" w:type="dxa"/>
          </w:tcPr>
          <w:p w14:paraId="1E232C5C" w14:textId="77777777" w:rsidR="00603797" w:rsidRPr="00C232E6" w:rsidRDefault="00603797" w:rsidP="00AC0FC2">
            <w:pPr>
              <w:tabs>
                <w:tab w:val="left" w:pos="567"/>
              </w:tabs>
              <w:snapToGrid w:val="0"/>
              <w:spacing w:after="0" w:line="260" w:lineRule="exact"/>
              <w:rPr>
                <w:rFonts w:ascii="Times New Roman" w:eastAsia="Times New Roman" w:hAnsi="Times New Roman" w:cs="Times New Roman"/>
                <w:lang w:val="lt-LT"/>
              </w:rPr>
            </w:pPr>
            <w:r w:rsidRPr="00D7547F">
              <w:rPr>
                <w:rFonts w:ascii="Times New Roman" w:eastAsia="Times New Roman" w:hAnsi="Times New Roman" w:cs="Times New Roman"/>
                <w:lang w:val="lt-LT"/>
              </w:rPr>
              <w:t>Psichikos sutrikimai</w:t>
            </w:r>
          </w:p>
        </w:tc>
        <w:tc>
          <w:tcPr>
            <w:tcW w:w="1719" w:type="dxa"/>
          </w:tcPr>
          <w:p w14:paraId="46699AC4" w14:textId="77777777" w:rsidR="00603797" w:rsidRPr="00D7547F" w:rsidRDefault="00603797" w:rsidP="00AC0FC2">
            <w:pPr>
              <w:tabs>
                <w:tab w:val="left" w:pos="567"/>
              </w:tabs>
              <w:snapToGrid w:val="0"/>
              <w:spacing w:after="0" w:line="260" w:lineRule="exact"/>
              <w:rPr>
                <w:rFonts w:ascii="Times New Roman" w:eastAsia="Times New Roman" w:hAnsi="Times New Roman" w:cs="Times New Roman"/>
                <w:lang w:val="lt-LT"/>
              </w:rPr>
            </w:pPr>
            <w:r w:rsidRPr="00D7547F">
              <w:rPr>
                <w:rFonts w:ascii="Times New Roman" w:eastAsia="Times New Roman" w:hAnsi="Times New Roman" w:cs="Times New Roman"/>
                <w:lang w:val="lt-LT"/>
              </w:rPr>
              <w:t>Dažnis nežinomas</w:t>
            </w:r>
          </w:p>
        </w:tc>
        <w:tc>
          <w:tcPr>
            <w:tcW w:w="3969" w:type="dxa"/>
          </w:tcPr>
          <w:p w14:paraId="5C6326C5" w14:textId="75EDF7E4" w:rsidR="00603797" w:rsidRPr="00A923EC" w:rsidRDefault="00603797" w:rsidP="00AC0FC2">
            <w:pPr>
              <w:tabs>
                <w:tab w:val="left" w:pos="567"/>
              </w:tabs>
              <w:snapToGrid w:val="0"/>
              <w:spacing w:after="0" w:line="260" w:lineRule="exact"/>
              <w:rPr>
                <w:rFonts w:ascii="Times New Roman" w:eastAsia="Times New Roman" w:hAnsi="Times New Roman" w:cs="Times New Roman"/>
                <w:lang w:val="lt-LT"/>
              </w:rPr>
            </w:pPr>
            <w:r w:rsidRPr="00A923EC">
              <w:rPr>
                <w:rFonts w:ascii="Times New Roman" w:eastAsia="Times New Roman" w:hAnsi="Times New Roman" w:cs="Times New Roman"/>
                <w:lang w:val="lt-LT"/>
              </w:rPr>
              <w:t>Depresija, nerimas</w:t>
            </w:r>
            <w:r w:rsidR="005C2876" w:rsidRPr="00A923EC">
              <w:rPr>
                <w:rFonts w:ascii="Times New Roman" w:eastAsia="Times New Roman" w:hAnsi="Times New Roman" w:cs="Times New Roman"/>
                <w:lang w:val="lt-LT"/>
              </w:rPr>
              <w:t xml:space="preserve">, </w:t>
            </w:r>
            <w:r w:rsidR="00DF48C7" w:rsidRPr="00A923EC">
              <w:rPr>
                <w:rFonts w:ascii="Times New Roman" w:eastAsia="Times New Roman" w:hAnsi="Times New Roman" w:cs="Times New Roman"/>
                <w:lang w:val="lt-LT"/>
              </w:rPr>
              <w:t>nemiga</w:t>
            </w:r>
          </w:p>
        </w:tc>
      </w:tr>
      <w:tr w:rsidR="00427E35" w:rsidRPr="005C2876" w14:paraId="7D936383" w14:textId="77777777" w:rsidTr="00617C27">
        <w:tc>
          <w:tcPr>
            <w:tcW w:w="3116" w:type="dxa"/>
            <w:vMerge w:val="restart"/>
          </w:tcPr>
          <w:p w14:paraId="5CFFE3BE" w14:textId="77777777" w:rsidR="00427E35" w:rsidRPr="00B63FA5" w:rsidRDefault="00427E35"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Nervų sistemos sutrikimai</w:t>
            </w:r>
          </w:p>
          <w:p w14:paraId="5FD0CF41" w14:textId="77777777" w:rsidR="00427E35" w:rsidRPr="00B63FA5" w:rsidRDefault="00427E35" w:rsidP="00B63FA5">
            <w:pPr>
              <w:tabs>
                <w:tab w:val="left" w:pos="567"/>
              </w:tabs>
              <w:snapToGrid w:val="0"/>
              <w:spacing w:after="0" w:line="260" w:lineRule="exact"/>
              <w:rPr>
                <w:rFonts w:ascii="Times New Roman" w:hAnsi="Times New Roman"/>
                <w:lang w:val="lt-LT"/>
              </w:rPr>
            </w:pPr>
          </w:p>
        </w:tc>
        <w:tc>
          <w:tcPr>
            <w:tcW w:w="1719" w:type="dxa"/>
          </w:tcPr>
          <w:p w14:paraId="68ABEBA5" w14:textId="77777777" w:rsidR="00427E35" w:rsidRPr="00B63FA5" w:rsidRDefault="00427E35"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Nedažnas</w:t>
            </w:r>
          </w:p>
        </w:tc>
        <w:tc>
          <w:tcPr>
            <w:tcW w:w="3969" w:type="dxa"/>
          </w:tcPr>
          <w:p w14:paraId="267BFC86" w14:textId="4C004D1D" w:rsidR="00427E35" w:rsidRPr="00A923EC" w:rsidRDefault="00427E35" w:rsidP="005C2876">
            <w:pPr>
              <w:tabs>
                <w:tab w:val="left" w:pos="567"/>
              </w:tabs>
              <w:snapToGrid w:val="0"/>
              <w:spacing w:after="0" w:line="260" w:lineRule="exact"/>
              <w:rPr>
                <w:rFonts w:ascii="Times New Roman" w:hAnsi="Times New Roman"/>
                <w:lang w:val="lt-LT"/>
              </w:rPr>
            </w:pPr>
            <w:r w:rsidRPr="00A923EC">
              <w:rPr>
                <w:rFonts w:ascii="Times New Roman" w:hAnsi="Times New Roman"/>
                <w:lang w:val="lt-LT"/>
              </w:rPr>
              <w:t>Galvos skausmas</w:t>
            </w:r>
          </w:p>
        </w:tc>
      </w:tr>
      <w:tr w:rsidR="00427E35" w:rsidRPr="00D7547F" w14:paraId="028AFBE5" w14:textId="77777777" w:rsidTr="00617C27">
        <w:tc>
          <w:tcPr>
            <w:tcW w:w="3116" w:type="dxa"/>
            <w:vMerge/>
          </w:tcPr>
          <w:p w14:paraId="1A5D99B2" w14:textId="77777777" w:rsidR="00427E35" w:rsidRPr="00D7547F" w:rsidRDefault="00427E35" w:rsidP="00093B5C">
            <w:pPr>
              <w:tabs>
                <w:tab w:val="left" w:pos="567"/>
              </w:tabs>
              <w:snapToGrid w:val="0"/>
              <w:spacing w:after="0" w:line="260" w:lineRule="exact"/>
              <w:rPr>
                <w:rFonts w:ascii="Times New Roman" w:eastAsia="Times New Roman" w:hAnsi="Times New Roman" w:cs="Times New Roman"/>
                <w:lang w:val="lt-LT"/>
              </w:rPr>
            </w:pPr>
          </w:p>
        </w:tc>
        <w:tc>
          <w:tcPr>
            <w:tcW w:w="1719" w:type="dxa"/>
          </w:tcPr>
          <w:p w14:paraId="13DDF3F2" w14:textId="77777777" w:rsidR="00427E35" w:rsidRPr="00D7547F" w:rsidRDefault="00427E35" w:rsidP="00093B5C">
            <w:pPr>
              <w:tabs>
                <w:tab w:val="left" w:pos="567"/>
              </w:tabs>
              <w:snapToGrid w:val="0"/>
              <w:spacing w:after="0" w:line="260" w:lineRule="exact"/>
              <w:rPr>
                <w:rFonts w:ascii="Times New Roman" w:eastAsia="Times New Roman" w:hAnsi="Times New Roman" w:cs="Times New Roman"/>
                <w:lang w:val="lt-LT"/>
              </w:rPr>
            </w:pPr>
            <w:r w:rsidRPr="00D7547F">
              <w:rPr>
                <w:rFonts w:ascii="Times New Roman" w:eastAsia="Times New Roman" w:hAnsi="Times New Roman" w:cs="Times New Roman"/>
                <w:lang w:val="lt-LT"/>
              </w:rPr>
              <w:t>Retas</w:t>
            </w:r>
          </w:p>
        </w:tc>
        <w:tc>
          <w:tcPr>
            <w:tcW w:w="3969" w:type="dxa"/>
          </w:tcPr>
          <w:p w14:paraId="44E439D2" w14:textId="429B3C15" w:rsidR="00427E35" w:rsidRPr="00A923EC" w:rsidRDefault="005C2876" w:rsidP="00093B5C">
            <w:pPr>
              <w:tabs>
                <w:tab w:val="left" w:pos="567"/>
              </w:tabs>
              <w:snapToGrid w:val="0"/>
              <w:spacing w:after="0" w:line="260" w:lineRule="exact"/>
              <w:rPr>
                <w:rFonts w:ascii="Times New Roman" w:eastAsia="Times New Roman" w:hAnsi="Times New Roman" w:cs="Times New Roman"/>
                <w:lang w:val="lt-LT"/>
              </w:rPr>
            </w:pPr>
            <w:r w:rsidRPr="00A923EC">
              <w:rPr>
                <w:rFonts w:ascii="Times New Roman" w:eastAsia="Times New Roman" w:hAnsi="Times New Roman" w:cs="Times New Roman"/>
                <w:lang w:val="lt-LT"/>
              </w:rPr>
              <w:t xml:space="preserve">Svaigulys, akipločio defektas, </w:t>
            </w:r>
            <w:proofErr w:type="spellStart"/>
            <w:r w:rsidRPr="00A923EC">
              <w:rPr>
                <w:rFonts w:ascii="Times New Roman" w:eastAsia="Times New Roman" w:hAnsi="Times New Roman" w:cs="Times New Roman"/>
                <w:lang w:val="lt-LT"/>
              </w:rPr>
              <w:t>d</w:t>
            </w:r>
            <w:r w:rsidR="00427E35" w:rsidRPr="00A923EC">
              <w:rPr>
                <w:rFonts w:ascii="Times New Roman" w:eastAsia="Times New Roman" w:hAnsi="Times New Roman" w:cs="Times New Roman"/>
                <w:lang w:val="lt-LT"/>
              </w:rPr>
              <w:t>isgeuzija</w:t>
            </w:r>
            <w:proofErr w:type="spellEnd"/>
          </w:p>
        </w:tc>
      </w:tr>
      <w:tr w:rsidR="008108FC" w:rsidRPr="00D7547F" w14:paraId="5D419305" w14:textId="77777777" w:rsidTr="00617C27">
        <w:tc>
          <w:tcPr>
            <w:tcW w:w="3116" w:type="dxa"/>
            <w:vMerge w:val="restart"/>
          </w:tcPr>
          <w:p w14:paraId="28EE2210" w14:textId="77777777" w:rsidR="008108FC" w:rsidRPr="00D7547F" w:rsidRDefault="008108FC" w:rsidP="00093B5C">
            <w:pPr>
              <w:tabs>
                <w:tab w:val="left" w:pos="567"/>
              </w:tabs>
              <w:snapToGrid w:val="0"/>
              <w:spacing w:after="0" w:line="260" w:lineRule="exact"/>
              <w:rPr>
                <w:rFonts w:ascii="Times New Roman" w:eastAsia="Times New Roman" w:hAnsi="Times New Roman" w:cs="Times New Roman"/>
                <w:lang w:val="lt-LT"/>
              </w:rPr>
            </w:pPr>
            <w:r w:rsidRPr="00D7547F">
              <w:rPr>
                <w:rFonts w:ascii="Times New Roman" w:eastAsia="Times New Roman" w:hAnsi="Times New Roman" w:cs="Times New Roman"/>
                <w:lang w:val="lt-LT"/>
              </w:rPr>
              <w:t>Akių sutrikimai</w:t>
            </w:r>
          </w:p>
          <w:p w14:paraId="529D7730" w14:textId="77777777" w:rsidR="008108FC" w:rsidRPr="00D7547F" w:rsidRDefault="008108FC" w:rsidP="008108FC">
            <w:pPr>
              <w:tabs>
                <w:tab w:val="left" w:pos="567"/>
              </w:tabs>
              <w:snapToGrid w:val="0"/>
              <w:spacing w:after="0" w:line="260" w:lineRule="exact"/>
              <w:rPr>
                <w:rFonts w:ascii="Times New Roman" w:eastAsia="Times New Roman" w:hAnsi="Times New Roman" w:cs="Times New Roman"/>
                <w:lang w:val="lt-LT"/>
              </w:rPr>
            </w:pPr>
          </w:p>
        </w:tc>
        <w:tc>
          <w:tcPr>
            <w:tcW w:w="1719" w:type="dxa"/>
          </w:tcPr>
          <w:p w14:paraId="7DF23FD4" w14:textId="77777777" w:rsidR="008108FC" w:rsidRPr="00D7547F" w:rsidRDefault="008108FC" w:rsidP="00093B5C">
            <w:pPr>
              <w:tabs>
                <w:tab w:val="left" w:pos="567"/>
              </w:tabs>
              <w:snapToGrid w:val="0"/>
              <w:spacing w:after="0" w:line="260" w:lineRule="exact"/>
              <w:rPr>
                <w:rFonts w:ascii="Times New Roman" w:eastAsia="Times New Roman" w:hAnsi="Times New Roman" w:cs="Times New Roman"/>
                <w:lang w:val="lt-LT"/>
              </w:rPr>
            </w:pPr>
            <w:r w:rsidRPr="00D7547F">
              <w:rPr>
                <w:rFonts w:ascii="Times New Roman" w:eastAsia="Times New Roman" w:hAnsi="Times New Roman" w:cs="Times New Roman"/>
                <w:lang w:val="lt-LT"/>
              </w:rPr>
              <w:t>Labai dažnas</w:t>
            </w:r>
          </w:p>
        </w:tc>
        <w:tc>
          <w:tcPr>
            <w:tcW w:w="3969" w:type="dxa"/>
          </w:tcPr>
          <w:p w14:paraId="5187AE96" w14:textId="77777777" w:rsidR="008108FC" w:rsidRPr="00A923EC" w:rsidRDefault="008108FC" w:rsidP="00093B5C">
            <w:pPr>
              <w:tabs>
                <w:tab w:val="left" w:pos="567"/>
              </w:tabs>
              <w:snapToGrid w:val="0"/>
              <w:spacing w:after="0" w:line="260" w:lineRule="exact"/>
              <w:rPr>
                <w:rFonts w:ascii="Times New Roman" w:eastAsia="Times New Roman" w:hAnsi="Times New Roman" w:cs="Times New Roman"/>
                <w:lang w:val="lt-LT"/>
              </w:rPr>
            </w:pPr>
            <w:r w:rsidRPr="00A923EC">
              <w:rPr>
                <w:rFonts w:ascii="Times New Roman" w:eastAsia="Times New Roman" w:hAnsi="Times New Roman" w:cs="Times New Roman"/>
                <w:lang w:val="lt-LT"/>
              </w:rPr>
              <w:t xml:space="preserve">Akies </w:t>
            </w:r>
            <w:proofErr w:type="spellStart"/>
            <w:r w:rsidRPr="00A923EC">
              <w:rPr>
                <w:rFonts w:ascii="Times New Roman" w:eastAsia="Times New Roman" w:hAnsi="Times New Roman" w:cs="Times New Roman"/>
                <w:lang w:val="lt-LT"/>
              </w:rPr>
              <w:t>hiperemija</w:t>
            </w:r>
            <w:proofErr w:type="spellEnd"/>
          </w:p>
        </w:tc>
      </w:tr>
      <w:tr w:rsidR="008108FC" w:rsidRPr="00420073" w14:paraId="0F8007E6" w14:textId="77777777" w:rsidTr="00617C27">
        <w:tc>
          <w:tcPr>
            <w:tcW w:w="3116" w:type="dxa"/>
            <w:vMerge/>
          </w:tcPr>
          <w:p w14:paraId="37B2218D" w14:textId="77777777" w:rsidR="008108FC" w:rsidRPr="00D7547F" w:rsidRDefault="008108FC" w:rsidP="00093B5C">
            <w:pPr>
              <w:tabs>
                <w:tab w:val="left" w:pos="567"/>
              </w:tabs>
              <w:snapToGrid w:val="0"/>
              <w:spacing w:after="0" w:line="260" w:lineRule="exact"/>
              <w:rPr>
                <w:rFonts w:ascii="Times New Roman" w:eastAsia="Times New Roman" w:hAnsi="Times New Roman" w:cs="Times New Roman"/>
                <w:lang w:val="lt-LT"/>
              </w:rPr>
            </w:pPr>
          </w:p>
        </w:tc>
        <w:tc>
          <w:tcPr>
            <w:tcW w:w="1719" w:type="dxa"/>
          </w:tcPr>
          <w:p w14:paraId="47BDE5EE" w14:textId="77777777" w:rsidR="008108FC" w:rsidRPr="00D7547F" w:rsidRDefault="008108FC" w:rsidP="00093B5C">
            <w:pPr>
              <w:tabs>
                <w:tab w:val="left" w:pos="567"/>
              </w:tabs>
              <w:snapToGrid w:val="0"/>
              <w:spacing w:after="0" w:line="260" w:lineRule="exact"/>
              <w:rPr>
                <w:rFonts w:ascii="Times New Roman" w:eastAsia="Times New Roman" w:hAnsi="Times New Roman" w:cs="Times New Roman"/>
                <w:lang w:val="lt-LT"/>
              </w:rPr>
            </w:pPr>
            <w:r w:rsidRPr="00D7547F">
              <w:rPr>
                <w:rFonts w:ascii="Times New Roman" w:eastAsia="Times New Roman" w:hAnsi="Times New Roman" w:cs="Times New Roman"/>
                <w:lang w:val="lt-LT"/>
              </w:rPr>
              <w:t>Dažnas</w:t>
            </w:r>
          </w:p>
        </w:tc>
        <w:tc>
          <w:tcPr>
            <w:tcW w:w="3969" w:type="dxa"/>
          </w:tcPr>
          <w:p w14:paraId="5B2AAEC8" w14:textId="77777777" w:rsidR="008108FC" w:rsidRPr="00A923EC" w:rsidRDefault="008108FC" w:rsidP="00427E35">
            <w:pPr>
              <w:tabs>
                <w:tab w:val="left" w:pos="567"/>
              </w:tabs>
              <w:snapToGrid w:val="0"/>
              <w:spacing w:after="0" w:line="260" w:lineRule="exact"/>
              <w:rPr>
                <w:rFonts w:ascii="Times New Roman" w:eastAsia="Times New Roman" w:hAnsi="Times New Roman" w:cs="Times New Roman"/>
                <w:lang w:val="lt-LT"/>
              </w:rPr>
            </w:pPr>
            <w:r w:rsidRPr="00A923EC">
              <w:rPr>
                <w:rFonts w:ascii="Times New Roman" w:eastAsia="Times New Roman" w:hAnsi="Times New Roman" w:cs="Times New Roman"/>
                <w:lang w:val="lt-LT"/>
              </w:rPr>
              <w:t xml:space="preserve">Rainelės </w:t>
            </w:r>
            <w:proofErr w:type="spellStart"/>
            <w:r w:rsidRPr="00A923EC">
              <w:rPr>
                <w:rFonts w:ascii="Times New Roman" w:eastAsia="Times New Roman" w:hAnsi="Times New Roman" w:cs="Times New Roman"/>
                <w:lang w:val="lt-LT"/>
              </w:rPr>
              <w:t>hiperpigmentacija</w:t>
            </w:r>
            <w:proofErr w:type="spellEnd"/>
            <w:r w:rsidRPr="00A923EC">
              <w:rPr>
                <w:rFonts w:ascii="Times New Roman" w:eastAsia="Times New Roman" w:hAnsi="Times New Roman" w:cs="Times New Roman"/>
                <w:lang w:val="lt-LT"/>
              </w:rPr>
              <w:t>, akies skausmas, akies diskomfortas, akies sausumas, akies niežulys, akies dirginimas</w:t>
            </w:r>
          </w:p>
        </w:tc>
      </w:tr>
      <w:tr w:rsidR="008108FC" w:rsidRPr="00420073" w14:paraId="4D9F9C6E" w14:textId="77777777" w:rsidTr="00617C27">
        <w:tc>
          <w:tcPr>
            <w:tcW w:w="3116" w:type="dxa"/>
            <w:vMerge/>
          </w:tcPr>
          <w:p w14:paraId="3DBBC2D8" w14:textId="77777777" w:rsidR="008108FC" w:rsidRPr="00B63FA5" w:rsidRDefault="008108FC" w:rsidP="00B63FA5">
            <w:pPr>
              <w:tabs>
                <w:tab w:val="left" w:pos="567"/>
              </w:tabs>
              <w:snapToGrid w:val="0"/>
              <w:spacing w:after="0" w:line="260" w:lineRule="exact"/>
              <w:rPr>
                <w:rFonts w:ascii="Times New Roman" w:hAnsi="Times New Roman"/>
                <w:lang w:val="lt-LT"/>
              </w:rPr>
            </w:pPr>
          </w:p>
        </w:tc>
        <w:tc>
          <w:tcPr>
            <w:tcW w:w="1719" w:type="dxa"/>
          </w:tcPr>
          <w:p w14:paraId="672EAC76" w14:textId="77777777" w:rsidR="008108FC" w:rsidRPr="00B63FA5" w:rsidRDefault="008108F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Nedažnas</w:t>
            </w:r>
          </w:p>
        </w:tc>
        <w:tc>
          <w:tcPr>
            <w:tcW w:w="3969" w:type="dxa"/>
          </w:tcPr>
          <w:p w14:paraId="049B1C76" w14:textId="585CD6B5" w:rsidR="008108FC" w:rsidRPr="00A923EC" w:rsidRDefault="008108FC" w:rsidP="005C2876">
            <w:pPr>
              <w:tabs>
                <w:tab w:val="left" w:pos="567"/>
              </w:tabs>
              <w:snapToGrid w:val="0"/>
              <w:spacing w:after="0" w:line="260" w:lineRule="exact"/>
              <w:rPr>
                <w:rFonts w:ascii="Times New Roman" w:hAnsi="Times New Roman"/>
                <w:lang w:val="lt-LT"/>
              </w:rPr>
            </w:pPr>
            <w:r w:rsidRPr="00A923EC">
              <w:rPr>
                <w:rFonts w:ascii="Times New Roman" w:eastAsia="Times New Roman" w:hAnsi="Times New Roman" w:cs="Times New Roman"/>
                <w:lang w:val="lt-LT"/>
              </w:rPr>
              <w:t xml:space="preserve">Ragenos erozija, </w:t>
            </w:r>
            <w:proofErr w:type="spellStart"/>
            <w:r w:rsidRPr="00A923EC">
              <w:rPr>
                <w:rFonts w:ascii="Times New Roman" w:eastAsia="Times New Roman" w:hAnsi="Times New Roman" w:cs="Times New Roman"/>
                <w:lang w:val="lt-LT"/>
              </w:rPr>
              <w:t>uveitas</w:t>
            </w:r>
            <w:proofErr w:type="spellEnd"/>
            <w:r w:rsidRPr="00A923EC">
              <w:rPr>
                <w:rFonts w:ascii="Times New Roman" w:eastAsia="Times New Roman" w:hAnsi="Times New Roman" w:cs="Times New Roman"/>
                <w:lang w:val="lt-LT"/>
              </w:rPr>
              <w:t xml:space="preserve">, iritas, </w:t>
            </w:r>
            <w:r w:rsidRPr="00A923EC">
              <w:rPr>
                <w:rFonts w:ascii="Times New Roman" w:hAnsi="Times New Roman"/>
                <w:lang w:val="lt-LT"/>
              </w:rPr>
              <w:t xml:space="preserve">priekinės akies kameros uždegimas, </w:t>
            </w:r>
            <w:proofErr w:type="spellStart"/>
            <w:r w:rsidRPr="00A923EC">
              <w:rPr>
                <w:rFonts w:ascii="Times New Roman" w:eastAsia="Times New Roman" w:hAnsi="Times New Roman" w:cs="Times New Roman"/>
                <w:lang w:val="lt-LT"/>
              </w:rPr>
              <w:t>keratitas</w:t>
            </w:r>
            <w:proofErr w:type="spellEnd"/>
            <w:r w:rsidRPr="00A923EC">
              <w:rPr>
                <w:rFonts w:ascii="Times New Roman" w:eastAsia="Times New Roman" w:hAnsi="Times New Roman" w:cs="Times New Roman"/>
                <w:lang w:val="lt-LT"/>
              </w:rPr>
              <w:t xml:space="preserve">, taškinis </w:t>
            </w:r>
            <w:proofErr w:type="spellStart"/>
            <w:r w:rsidRPr="00A923EC">
              <w:rPr>
                <w:rFonts w:ascii="Times New Roman" w:eastAsia="Times New Roman" w:hAnsi="Times New Roman" w:cs="Times New Roman"/>
                <w:lang w:val="lt-LT"/>
              </w:rPr>
              <w:t>keratitas</w:t>
            </w:r>
            <w:proofErr w:type="spellEnd"/>
            <w:r w:rsidRPr="00A923EC">
              <w:rPr>
                <w:rFonts w:ascii="Times New Roman" w:eastAsia="Times New Roman" w:hAnsi="Times New Roman" w:cs="Times New Roman"/>
                <w:lang w:val="lt-LT"/>
              </w:rPr>
              <w:t xml:space="preserve">, </w:t>
            </w:r>
            <w:proofErr w:type="spellStart"/>
            <w:r w:rsidRPr="00A923EC">
              <w:rPr>
                <w:rFonts w:ascii="Times New Roman" w:hAnsi="Times New Roman"/>
                <w:lang w:val="lt-LT"/>
              </w:rPr>
              <w:t>fotofobija</w:t>
            </w:r>
            <w:proofErr w:type="spellEnd"/>
            <w:r w:rsidRPr="00A923EC">
              <w:rPr>
                <w:rFonts w:ascii="Times New Roman" w:hAnsi="Times New Roman"/>
                <w:lang w:val="lt-LT"/>
              </w:rPr>
              <w:t xml:space="preserve">, išskyros iš akies, </w:t>
            </w:r>
            <w:r w:rsidRPr="00A923EC">
              <w:rPr>
                <w:rFonts w:ascii="Times New Roman" w:eastAsia="Times New Roman" w:hAnsi="Times New Roman" w:cs="Times New Roman"/>
                <w:lang w:val="lt-LT"/>
              </w:rPr>
              <w:t xml:space="preserve">blefaritas, voko </w:t>
            </w:r>
            <w:proofErr w:type="spellStart"/>
            <w:r w:rsidRPr="00A923EC">
              <w:rPr>
                <w:rFonts w:ascii="Times New Roman" w:eastAsia="Times New Roman" w:hAnsi="Times New Roman" w:cs="Times New Roman"/>
                <w:lang w:val="lt-LT"/>
              </w:rPr>
              <w:t>eritema</w:t>
            </w:r>
            <w:proofErr w:type="spellEnd"/>
            <w:r w:rsidRPr="00A923EC">
              <w:rPr>
                <w:rFonts w:ascii="Times New Roman" w:eastAsia="Times New Roman" w:hAnsi="Times New Roman" w:cs="Times New Roman"/>
                <w:lang w:val="lt-LT"/>
              </w:rPr>
              <w:t xml:space="preserve">, </w:t>
            </w:r>
            <w:proofErr w:type="spellStart"/>
            <w:r w:rsidRPr="00A923EC">
              <w:rPr>
                <w:rFonts w:ascii="Times New Roman" w:eastAsia="Times New Roman" w:hAnsi="Times New Roman" w:cs="Times New Roman"/>
                <w:lang w:val="lt-LT"/>
              </w:rPr>
              <w:t>periorbitalinė</w:t>
            </w:r>
            <w:proofErr w:type="spellEnd"/>
            <w:r w:rsidRPr="00A923EC">
              <w:rPr>
                <w:rFonts w:ascii="Times New Roman" w:eastAsia="Times New Roman" w:hAnsi="Times New Roman" w:cs="Times New Roman"/>
                <w:lang w:val="lt-LT"/>
              </w:rPr>
              <w:t xml:space="preserve"> edema, voko niežulys, regėjimo</w:t>
            </w:r>
            <w:r w:rsidRPr="00A923EC">
              <w:rPr>
                <w:rFonts w:ascii="Times New Roman" w:hAnsi="Times New Roman"/>
                <w:lang w:val="lt-LT"/>
              </w:rPr>
              <w:t xml:space="preserve"> aštrumo sumažėjimas, </w:t>
            </w:r>
            <w:r w:rsidRPr="00A923EC">
              <w:rPr>
                <w:rFonts w:ascii="Times New Roman" w:eastAsia="Times New Roman" w:hAnsi="Times New Roman" w:cs="Times New Roman"/>
                <w:lang w:val="lt-LT"/>
              </w:rPr>
              <w:t xml:space="preserve">matomo vaizdo </w:t>
            </w:r>
            <w:proofErr w:type="spellStart"/>
            <w:r w:rsidRPr="00A923EC">
              <w:rPr>
                <w:rFonts w:ascii="Times New Roman" w:eastAsia="Times New Roman" w:hAnsi="Times New Roman" w:cs="Times New Roman"/>
                <w:lang w:val="lt-LT"/>
              </w:rPr>
              <w:t>neryškumas</w:t>
            </w:r>
            <w:proofErr w:type="spellEnd"/>
            <w:r w:rsidRPr="00A923EC">
              <w:rPr>
                <w:rFonts w:ascii="Times New Roman" w:eastAsia="Times New Roman" w:hAnsi="Times New Roman" w:cs="Times New Roman"/>
                <w:lang w:val="lt-LT"/>
              </w:rPr>
              <w:t>, sustiprėjęs ašarojimas</w:t>
            </w:r>
            <w:r w:rsidRPr="00A923EC">
              <w:rPr>
                <w:rFonts w:ascii="Times New Roman" w:hAnsi="Times New Roman"/>
                <w:lang w:val="lt-LT"/>
              </w:rPr>
              <w:t xml:space="preserve">, konjunktyvitas, voko išvirtimas, katarakta, </w:t>
            </w:r>
            <w:r w:rsidRPr="00A923EC">
              <w:rPr>
                <w:rFonts w:ascii="Times New Roman" w:eastAsia="Times New Roman" w:hAnsi="Times New Roman" w:cs="Times New Roman"/>
                <w:lang w:val="lt-LT"/>
              </w:rPr>
              <w:t xml:space="preserve">plutelė ant </w:t>
            </w:r>
            <w:r w:rsidRPr="00A923EC">
              <w:rPr>
                <w:rFonts w:ascii="Times New Roman" w:hAnsi="Times New Roman"/>
                <w:lang w:val="lt-LT"/>
              </w:rPr>
              <w:t>voko krašto</w:t>
            </w:r>
            <w:r w:rsidRPr="00A923EC">
              <w:rPr>
                <w:rFonts w:ascii="Times New Roman" w:eastAsia="Times New Roman" w:hAnsi="Times New Roman" w:cs="Times New Roman"/>
                <w:lang w:val="lt-LT"/>
              </w:rPr>
              <w:t>, blakstienų augimas</w:t>
            </w:r>
          </w:p>
        </w:tc>
      </w:tr>
      <w:tr w:rsidR="008108FC" w:rsidRPr="00420073" w14:paraId="46FDF5DC" w14:textId="77777777" w:rsidTr="00617C27">
        <w:tc>
          <w:tcPr>
            <w:tcW w:w="3116" w:type="dxa"/>
            <w:vMerge/>
          </w:tcPr>
          <w:p w14:paraId="7F40FF53" w14:textId="77777777" w:rsidR="008108FC" w:rsidRPr="00D7547F" w:rsidRDefault="008108FC" w:rsidP="00093B5C">
            <w:pPr>
              <w:tabs>
                <w:tab w:val="left" w:pos="567"/>
              </w:tabs>
              <w:snapToGrid w:val="0"/>
              <w:spacing w:after="0" w:line="260" w:lineRule="exact"/>
              <w:rPr>
                <w:rFonts w:ascii="Times New Roman" w:eastAsia="Times New Roman" w:hAnsi="Times New Roman" w:cs="Times New Roman"/>
                <w:lang w:val="lt-LT"/>
              </w:rPr>
            </w:pPr>
          </w:p>
        </w:tc>
        <w:tc>
          <w:tcPr>
            <w:tcW w:w="1719" w:type="dxa"/>
          </w:tcPr>
          <w:p w14:paraId="7B900B69" w14:textId="77777777" w:rsidR="008108FC" w:rsidRPr="00D7547F" w:rsidRDefault="008108FC" w:rsidP="00093B5C">
            <w:pPr>
              <w:tabs>
                <w:tab w:val="left" w:pos="567"/>
              </w:tabs>
              <w:snapToGrid w:val="0"/>
              <w:spacing w:after="0" w:line="260" w:lineRule="exact"/>
              <w:rPr>
                <w:rFonts w:ascii="Times New Roman" w:eastAsia="Times New Roman" w:hAnsi="Times New Roman" w:cs="Times New Roman"/>
                <w:lang w:val="lt-LT"/>
              </w:rPr>
            </w:pPr>
            <w:r w:rsidRPr="00D7547F">
              <w:rPr>
                <w:rFonts w:ascii="Times New Roman" w:eastAsia="Times New Roman" w:hAnsi="Times New Roman" w:cs="Times New Roman"/>
                <w:lang w:val="lt-LT"/>
              </w:rPr>
              <w:t>Retas</w:t>
            </w:r>
          </w:p>
        </w:tc>
        <w:tc>
          <w:tcPr>
            <w:tcW w:w="3969" w:type="dxa"/>
          </w:tcPr>
          <w:p w14:paraId="6012A983" w14:textId="1747B83B" w:rsidR="008108FC" w:rsidRPr="00A923EC" w:rsidRDefault="008108FC" w:rsidP="00F07D03">
            <w:pPr>
              <w:tabs>
                <w:tab w:val="left" w:pos="567"/>
              </w:tabs>
              <w:snapToGrid w:val="0"/>
              <w:spacing w:after="0" w:line="260" w:lineRule="exact"/>
              <w:rPr>
                <w:rFonts w:ascii="Times New Roman" w:eastAsia="Times New Roman" w:hAnsi="Times New Roman" w:cs="Times New Roman"/>
                <w:lang w:val="lt-LT"/>
              </w:rPr>
            </w:pPr>
            <w:proofErr w:type="spellStart"/>
            <w:r w:rsidRPr="00A923EC">
              <w:rPr>
                <w:rFonts w:ascii="Times New Roman" w:eastAsia="Times New Roman" w:hAnsi="Times New Roman" w:cs="Times New Roman"/>
                <w:lang w:val="lt-LT"/>
              </w:rPr>
              <w:t>Iridociklitas</w:t>
            </w:r>
            <w:proofErr w:type="spellEnd"/>
            <w:r w:rsidRPr="00A923EC">
              <w:rPr>
                <w:rFonts w:ascii="Times New Roman" w:eastAsia="Times New Roman" w:hAnsi="Times New Roman" w:cs="Times New Roman"/>
                <w:lang w:val="lt-LT"/>
              </w:rPr>
              <w:t xml:space="preserve">, </w:t>
            </w:r>
            <w:r w:rsidR="00F07D03" w:rsidRPr="00A923EC">
              <w:rPr>
                <w:rFonts w:ascii="Times New Roman" w:eastAsia="Times New Roman" w:hAnsi="Times New Roman" w:cs="Times New Roman"/>
                <w:lang w:val="lt-LT"/>
              </w:rPr>
              <w:t>akies paprastoji pūslelinė</w:t>
            </w:r>
            <w:r w:rsidR="005C2876" w:rsidRPr="00A923EC">
              <w:rPr>
                <w:rFonts w:ascii="Times New Roman" w:eastAsia="Times New Roman" w:hAnsi="Times New Roman" w:cs="Times New Roman"/>
                <w:lang w:val="lt-LT"/>
              </w:rPr>
              <w:t xml:space="preserve">, </w:t>
            </w:r>
            <w:r w:rsidRPr="00A923EC">
              <w:rPr>
                <w:rFonts w:ascii="Times New Roman" w:eastAsia="Times New Roman" w:hAnsi="Times New Roman" w:cs="Times New Roman"/>
                <w:lang w:val="lt-LT"/>
              </w:rPr>
              <w:t xml:space="preserve">akies uždegimas, </w:t>
            </w:r>
            <w:proofErr w:type="spellStart"/>
            <w:r w:rsidRPr="00A923EC">
              <w:rPr>
                <w:rFonts w:ascii="Times New Roman" w:eastAsia="Times New Roman" w:hAnsi="Times New Roman" w:cs="Times New Roman"/>
                <w:lang w:val="lt-LT"/>
              </w:rPr>
              <w:t>fotopsija</w:t>
            </w:r>
            <w:proofErr w:type="spellEnd"/>
            <w:r w:rsidRPr="00A923EC">
              <w:rPr>
                <w:rFonts w:ascii="Times New Roman" w:eastAsia="Times New Roman" w:hAnsi="Times New Roman" w:cs="Times New Roman"/>
                <w:lang w:val="lt-LT"/>
              </w:rPr>
              <w:t xml:space="preserve">, vokų egzema, junginės edema, ratilų matymas, junginės folikulai, akies </w:t>
            </w:r>
            <w:proofErr w:type="spellStart"/>
            <w:r w:rsidRPr="00A923EC">
              <w:rPr>
                <w:rFonts w:ascii="Times New Roman" w:eastAsia="Times New Roman" w:hAnsi="Times New Roman" w:cs="Times New Roman"/>
                <w:lang w:val="lt-LT"/>
              </w:rPr>
              <w:t>hipoestezija</w:t>
            </w:r>
            <w:proofErr w:type="spellEnd"/>
            <w:r w:rsidRPr="00A923EC">
              <w:rPr>
                <w:rFonts w:ascii="Times New Roman" w:eastAsia="Times New Roman" w:hAnsi="Times New Roman" w:cs="Times New Roman"/>
                <w:lang w:val="lt-LT"/>
              </w:rPr>
              <w:t xml:space="preserve">, </w:t>
            </w:r>
            <w:proofErr w:type="spellStart"/>
            <w:r w:rsidR="00EE3A96" w:rsidRPr="00A923EC">
              <w:rPr>
                <w:rFonts w:ascii="Times New Roman" w:eastAsia="Times New Roman" w:hAnsi="Times New Roman" w:cs="Times New Roman"/>
                <w:lang w:val="lt-LT"/>
              </w:rPr>
              <w:t>trichiaz</w:t>
            </w:r>
            <w:r w:rsidR="00F07D03" w:rsidRPr="00A923EC">
              <w:rPr>
                <w:rFonts w:ascii="Times New Roman" w:eastAsia="Times New Roman" w:hAnsi="Times New Roman" w:cs="Times New Roman"/>
                <w:lang w:val="lt-LT"/>
              </w:rPr>
              <w:t>ė</w:t>
            </w:r>
            <w:proofErr w:type="spellEnd"/>
            <w:r w:rsidR="005C2876" w:rsidRPr="00A923EC">
              <w:rPr>
                <w:rFonts w:ascii="Times New Roman" w:eastAsia="Times New Roman" w:hAnsi="Times New Roman" w:cs="Times New Roman"/>
                <w:lang w:val="lt-LT"/>
              </w:rPr>
              <w:t xml:space="preserve">, </w:t>
            </w:r>
            <w:proofErr w:type="spellStart"/>
            <w:r w:rsidRPr="00A923EC">
              <w:rPr>
                <w:rFonts w:ascii="Times New Roman" w:eastAsia="Times New Roman" w:hAnsi="Times New Roman" w:cs="Times New Roman"/>
                <w:lang w:val="lt-LT"/>
              </w:rPr>
              <w:t>meibomianitas</w:t>
            </w:r>
            <w:proofErr w:type="spellEnd"/>
            <w:r w:rsidRPr="00A923EC">
              <w:rPr>
                <w:rFonts w:ascii="Times New Roman" w:eastAsia="Times New Roman" w:hAnsi="Times New Roman" w:cs="Times New Roman"/>
                <w:lang w:val="lt-LT"/>
              </w:rPr>
              <w:t xml:space="preserve">, priekinės kameros pigmentacija, </w:t>
            </w:r>
            <w:proofErr w:type="spellStart"/>
            <w:r w:rsidRPr="00A923EC">
              <w:rPr>
                <w:rFonts w:ascii="Times New Roman" w:eastAsia="Times New Roman" w:hAnsi="Times New Roman" w:cs="Times New Roman"/>
                <w:lang w:val="lt-LT"/>
              </w:rPr>
              <w:t>midriazė</w:t>
            </w:r>
            <w:proofErr w:type="spellEnd"/>
            <w:r w:rsidRPr="00A923EC">
              <w:rPr>
                <w:rFonts w:ascii="Times New Roman" w:eastAsia="Times New Roman" w:hAnsi="Times New Roman" w:cs="Times New Roman"/>
                <w:lang w:val="lt-LT"/>
              </w:rPr>
              <w:t xml:space="preserve">, </w:t>
            </w:r>
            <w:proofErr w:type="spellStart"/>
            <w:r w:rsidR="00EE3A96" w:rsidRPr="00A923EC">
              <w:rPr>
                <w:rFonts w:ascii="Times New Roman" w:eastAsia="Times New Roman" w:hAnsi="Times New Roman" w:cs="Times New Roman"/>
                <w:lang w:val="lt-LT"/>
              </w:rPr>
              <w:t>astenopija</w:t>
            </w:r>
            <w:proofErr w:type="spellEnd"/>
            <w:r w:rsidR="005C2876" w:rsidRPr="00A923EC">
              <w:rPr>
                <w:rFonts w:ascii="Times New Roman" w:eastAsia="Times New Roman" w:hAnsi="Times New Roman" w:cs="Times New Roman"/>
                <w:lang w:val="lt-LT"/>
              </w:rPr>
              <w:t xml:space="preserve">, </w:t>
            </w:r>
            <w:r w:rsidR="00EE3A96" w:rsidRPr="00A923EC">
              <w:rPr>
                <w:rFonts w:ascii="Times New Roman" w:eastAsia="Times New Roman" w:hAnsi="Times New Roman" w:cs="Times New Roman"/>
                <w:lang w:val="lt-LT"/>
              </w:rPr>
              <w:t xml:space="preserve">blakstienų </w:t>
            </w:r>
            <w:proofErr w:type="spellStart"/>
            <w:r w:rsidR="00F07D03" w:rsidRPr="00A923EC">
              <w:rPr>
                <w:rFonts w:ascii="Times New Roman" w:eastAsia="Times New Roman" w:hAnsi="Times New Roman" w:cs="Times New Roman"/>
                <w:lang w:val="lt-LT"/>
              </w:rPr>
              <w:t>hiperpi</w:t>
            </w:r>
            <w:r w:rsidR="009D13C1" w:rsidRPr="00A923EC">
              <w:rPr>
                <w:rFonts w:ascii="Times New Roman" w:eastAsia="Times New Roman" w:hAnsi="Times New Roman" w:cs="Times New Roman"/>
                <w:lang w:val="lt-LT"/>
              </w:rPr>
              <w:t>g</w:t>
            </w:r>
            <w:r w:rsidR="00F07D03" w:rsidRPr="00A923EC">
              <w:rPr>
                <w:rFonts w:ascii="Times New Roman" w:eastAsia="Times New Roman" w:hAnsi="Times New Roman" w:cs="Times New Roman"/>
                <w:lang w:val="lt-LT"/>
              </w:rPr>
              <w:t>mentacija</w:t>
            </w:r>
            <w:proofErr w:type="spellEnd"/>
            <w:r w:rsidR="005C2876" w:rsidRPr="00A923EC">
              <w:rPr>
                <w:rFonts w:ascii="Times New Roman" w:eastAsia="Times New Roman" w:hAnsi="Times New Roman" w:cs="Times New Roman"/>
                <w:lang w:val="lt-LT"/>
              </w:rPr>
              <w:t xml:space="preserve">, </w:t>
            </w:r>
            <w:r w:rsidRPr="00A923EC">
              <w:rPr>
                <w:rFonts w:ascii="Times New Roman" w:eastAsia="Times New Roman" w:hAnsi="Times New Roman" w:cs="Times New Roman"/>
                <w:lang w:val="lt-LT"/>
              </w:rPr>
              <w:t>blakstienų sustorėjimas</w:t>
            </w:r>
          </w:p>
        </w:tc>
      </w:tr>
      <w:tr w:rsidR="008108FC" w:rsidRPr="00420073" w14:paraId="37556609" w14:textId="77777777" w:rsidTr="00617C27">
        <w:tc>
          <w:tcPr>
            <w:tcW w:w="3116" w:type="dxa"/>
            <w:vMerge/>
          </w:tcPr>
          <w:p w14:paraId="17CDC8A6" w14:textId="77777777" w:rsidR="008108FC" w:rsidRPr="00D7547F" w:rsidRDefault="008108FC" w:rsidP="00093B5C">
            <w:pPr>
              <w:tabs>
                <w:tab w:val="left" w:pos="567"/>
              </w:tabs>
              <w:snapToGrid w:val="0"/>
              <w:spacing w:after="0" w:line="260" w:lineRule="exact"/>
              <w:rPr>
                <w:rFonts w:ascii="Times New Roman" w:eastAsia="Times New Roman" w:hAnsi="Times New Roman" w:cs="Times New Roman"/>
                <w:lang w:val="lt-LT"/>
              </w:rPr>
            </w:pPr>
          </w:p>
        </w:tc>
        <w:tc>
          <w:tcPr>
            <w:tcW w:w="1719" w:type="dxa"/>
          </w:tcPr>
          <w:p w14:paraId="4C9745F8" w14:textId="77777777" w:rsidR="008108FC" w:rsidRPr="00EE3A96" w:rsidRDefault="008108FC" w:rsidP="00093B5C">
            <w:pPr>
              <w:tabs>
                <w:tab w:val="left" w:pos="567"/>
              </w:tabs>
              <w:snapToGrid w:val="0"/>
              <w:spacing w:after="0" w:line="260" w:lineRule="exact"/>
              <w:rPr>
                <w:rFonts w:ascii="Times New Roman" w:eastAsia="Times New Roman" w:hAnsi="Times New Roman" w:cs="Times New Roman"/>
                <w:lang w:val="lt-LT"/>
              </w:rPr>
            </w:pPr>
            <w:r w:rsidRPr="00EE3A96">
              <w:rPr>
                <w:rFonts w:ascii="Times New Roman" w:eastAsia="Times New Roman" w:hAnsi="Times New Roman" w:cs="Times New Roman"/>
                <w:lang w:val="lt-LT"/>
              </w:rPr>
              <w:t>Dažnis nežinomas</w:t>
            </w:r>
          </w:p>
        </w:tc>
        <w:tc>
          <w:tcPr>
            <w:tcW w:w="3969" w:type="dxa"/>
          </w:tcPr>
          <w:p w14:paraId="626427BD" w14:textId="30F02A89" w:rsidR="008108FC" w:rsidRPr="00A923EC" w:rsidRDefault="008108FC" w:rsidP="00F07D03">
            <w:pPr>
              <w:tabs>
                <w:tab w:val="left" w:pos="567"/>
              </w:tabs>
              <w:snapToGrid w:val="0"/>
              <w:spacing w:after="0" w:line="260" w:lineRule="exact"/>
              <w:rPr>
                <w:rFonts w:ascii="Times New Roman" w:eastAsia="Times New Roman" w:hAnsi="Times New Roman" w:cs="Times New Roman"/>
                <w:lang w:val="lt-LT"/>
              </w:rPr>
            </w:pPr>
            <w:r w:rsidRPr="00A923EC">
              <w:rPr>
                <w:rFonts w:ascii="Times New Roman" w:eastAsia="Times New Roman" w:hAnsi="Times New Roman" w:cs="Times New Roman"/>
                <w:lang w:val="lt-LT"/>
              </w:rPr>
              <w:t xml:space="preserve">Geltonosios dėmės edema, </w:t>
            </w:r>
            <w:r w:rsidR="00F07D03" w:rsidRPr="00A923EC">
              <w:rPr>
                <w:rFonts w:ascii="Times New Roman" w:eastAsia="Times New Roman" w:hAnsi="Times New Roman" w:cs="Times New Roman"/>
                <w:lang w:val="lt-LT"/>
              </w:rPr>
              <w:t>voko vagos</w:t>
            </w:r>
            <w:r w:rsidR="00EE3A96" w:rsidRPr="00A923EC">
              <w:rPr>
                <w:rFonts w:ascii="Times New Roman" w:eastAsia="Times New Roman" w:hAnsi="Times New Roman" w:cs="Times New Roman"/>
                <w:lang w:val="lt-LT"/>
              </w:rPr>
              <w:t xml:space="preserve"> pagilėjimas</w:t>
            </w:r>
          </w:p>
        </w:tc>
      </w:tr>
      <w:tr w:rsidR="00427E35" w:rsidRPr="00D7547F" w14:paraId="591873C8" w14:textId="77777777" w:rsidTr="00617C27">
        <w:tc>
          <w:tcPr>
            <w:tcW w:w="3116" w:type="dxa"/>
          </w:tcPr>
          <w:p w14:paraId="62384215" w14:textId="77777777" w:rsidR="00427E35" w:rsidRPr="00C232E6" w:rsidRDefault="00427E35" w:rsidP="00093B5C">
            <w:pPr>
              <w:tabs>
                <w:tab w:val="left" w:pos="567"/>
              </w:tabs>
              <w:snapToGrid w:val="0"/>
              <w:spacing w:after="0" w:line="260" w:lineRule="exact"/>
              <w:rPr>
                <w:rFonts w:ascii="Times New Roman" w:eastAsia="Times New Roman" w:hAnsi="Times New Roman" w:cs="Times New Roman"/>
                <w:lang w:val="lt-LT"/>
              </w:rPr>
            </w:pPr>
            <w:r w:rsidRPr="00D7547F">
              <w:rPr>
                <w:rFonts w:ascii="Times New Roman" w:eastAsia="Times New Roman" w:hAnsi="Times New Roman" w:cs="Times New Roman"/>
                <w:lang w:val="lt-LT"/>
              </w:rPr>
              <w:t>Ausų ir labirinto sutrikimai</w:t>
            </w:r>
          </w:p>
        </w:tc>
        <w:tc>
          <w:tcPr>
            <w:tcW w:w="1719" w:type="dxa"/>
          </w:tcPr>
          <w:p w14:paraId="234BFF2A" w14:textId="77777777" w:rsidR="00427E35" w:rsidRPr="00D7547F" w:rsidRDefault="00427E35" w:rsidP="00093B5C">
            <w:pPr>
              <w:tabs>
                <w:tab w:val="left" w:pos="567"/>
              </w:tabs>
              <w:snapToGrid w:val="0"/>
              <w:spacing w:after="0" w:line="260" w:lineRule="exact"/>
              <w:rPr>
                <w:rFonts w:ascii="Times New Roman" w:eastAsia="Times New Roman" w:hAnsi="Times New Roman" w:cs="Times New Roman"/>
                <w:lang w:val="lt-LT"/>
              </w:rPr>
            </w:pPr>
            <w:r w:rsidRPr="00D7547F">
              <w:rPr>
                <w:rFonts w:ascii="Times New Roman" w:eastAsia="Times New Roman" w:hAnsi="Times New Roman" w:cs="Times New Roman"/>
                <w:lang w:val="lt-LT"/>
              </w:rPr>
              <w:t>Dažnis</w:t>
            </w:r>
          </w:p>
        </w:tc>
        <w:tc>
          <w:tcPr>
            <w:tcW w:w="3969" w:type="dxa"/>
          </w:tcPr>
          <w:p w14:paraId="3588B870" w14:textId="77777777" w:rsidR="00427E35" w:rsidRPr="00A923EC" w:rsidRDefault="00427E35" w:rsidP="00C27935">
            <w:pPr>
              <w:tabs>
                <w:tab w:val="left" w:pos="567"/>
              </w:tabs>
              <w:snapToGrid w:val="0"/>
              <w:spacing w:after="0" w:line="260" w:lineRule="exact"/>
              <w:rPr>
                <w:rFonts w:ascii="Times New Roman" w:eastAsia="Times New Roman" w:hAnsi="Times New Roman" w:cs="Times New Roman"/>
                <w:lang w:val="lt-LT"/>
              </w:rPr>
            </w:pPr>
            <w:r w:rsidRPr="00A923EC">
              <w:rPr>
                <w:rFonts w:ascii="Times New Roman" w:eastAsia="Times New Roman" w:hAnsi="Times New Roman" w:cs="Times New Roman"/>
                <w:lang w:val="lt-LT"/>
              </w:rPr>
              <w:t xml:space="preserve">Galvos </w:t>
            </w:r>
            <w:r w:rsidR="00C27935" w:rsidRPr="00A923EC">
              <w:rPr>
                <w:rFonts w:ascii="Times New Roman" w:eastAsia="Times New Roman" w:hAnsi="Times New Roman" w:cs="Times New Roman"/>
                <w:lang w:val="lt-LT"/>
              </w:rPr>
              <w:t xml:space="preserve">svaigimas </w:t>
            </w:r>
            <w:r w:rsidRPr="00A923EC">
              <w:rPr>
                <w:rFonts w:ascii="Times New Roman" w:eastAsia="Times New Roman" w:hAnsi="Times New Roman" w:cs="Times New Roman"/>
                <w:lang w:val="lt-LT"/>
              </w:rPr>
              <w:t>(</w:t>
            </w:r>
            <w:proofErr w:type="spellStart"/>
            <w:r w:rsidRPr="00A923EC">
              <w:rPr>
                <w:rFonts w:ascii="Times New Roman" w:eastAsia="Times New Roman" w:hAnsi="Times New Roman" w:cs="Times New Roman"/>
                <w:i/>
                <w:lang w:val="lt-LT"/>
              </w:rPr>
              <w:t>vertigo</w:t>
            </w:r>
            <w:proofErr w:type="spellEnd"/>
            <w:r w:rsidRPr="00A923EC">
              <w:rPr>
                <w:rFonts w:ascii="Times New Roman" w:eastAsia="Times New Roman" w:hAnsi="Times New Roman" w:cs="Times New Roman"/>
                <w:lang w:val="lt-LT"/>
              </w:rPr>
              <w:t>), spengimas ausyse</w:t>
            </w:r>
          </w:p>
        </w:tc>
      </w:tr>
      <w:tr w:rsidR="00961C0F" w:rsidRPr="00D7547F" w14:paraId="1E70F0B5" w14:textId="77777777" w:rsidTr="00617C27">
        <w:tc>
          <w:tcPr>
            <w:tcW w:w="3116" w:type="dxa"/>
          </w:tcPr>
          <w:p w14:paraId="1A1EAA5B" w14:textId="77777777" w:rsidR="00961C0F" w:rsidRPr="00C232E6" w:rsidRDefault="00961C0F" w:rsidP="00093B5C">
            <w:pPr>
              <w:tabs>
                <w:tab w:val="left" w:pos="567"/>
              </w:tabs>
              <w:snapToGrid w:val="0"/>
              <w:spacing w:after="0" w:line="260" w:lineRule="exact"/>
              <w:rPr>
                <w:rFonts w:ascii="Times New Roman" w:eastAsia="Times New Roman" w:hAnsi="Times New Roman" w:cs="Times New Roman"/>
                <w:lang w:val="lt-LT"/>
              </w:rPr>
            </w:pPr>
            <w:r w:rsidRPr="00C232E6">
              <w:rPr>
                <w:rFonts w:ascii="Times New Roman" w:eastAsia="Times New Roman" w:hAnsi="Times New Roman" w:cs="Times New Roman"/>
                <w:lang w:val="lt-LT"/>
              </w:rPr>
              <w:t>Širdies sutrikimai</w:t>
            </w:r>
          </w:p>
        </w:tc>
        <w:tc>
          <w:tcPr>
            <w:tcW w:w="1719" w:type="dxa"/>
          </w:tcPr>
          <w:p w14:paraId="257A31B6" w14:textId="77777777" w:rsidR="00961C0F" w:rsidRPr="00D7547F" w:rsidRDefault="00961C0F" w:rsidP="00093B5C">
            <w:pPr>
              <w:tabs>
                <w:tab w:val="left" w:pos="567"/>
              </w:tabs>
              <w:snapToGrid w:val="0"/>
              <w:spacing w:after="0" w:line="260" w:lineRule="exact"/>
              <w:rPr>
                <w:rFonts w:ascii="Times New Roman" w:eastAsia="Times New Roman" w:hAnsi="Times New Roman" w:cs="Times New Roman"/>
                <w:lang w:val="lt-LT"/>
              </w:rPr>
            </w:pPr>
            <w:r w:rsidRPr="00C232E6">
              <w:rPr>
                <w:rFonts w:ascii="Times New Roman" w:eastAsia="Times New Roman" w:hAnsi="Times New Roman" w:cs="Times New Roman"/>
                <w:lang w:val="lt-LT"/>
              </w:rPr>
              <w:t>N</w:t>
            </w:r>
            <w:r w:rsidRPr="00D7547F">
              <w:rPr>
                <w:rFonts w:ascii="Times New Roman" w:eastAsia="Times New Roman" w:hAnsi="Times New Roman" w:cs="Times New Roman"/>
                <w:lang w:val="lt-LT"/>
              </w:rPr>
              <w:t>edažnas</w:t>
            </w:r>
          </w:p>
        </w:tc>
        <w:tc>
          <w:tcPr>
            <w:tcW w:w="3969" w:type="dxa"/>
          </w:tcPr>
          <w:p w14:paraId="5BD1E5FD" w14:textId="77777777" w:rsidR="00961C0F" w:rsidRPr="00A923EC" w:rsidRDefault="00961C0F" w:rsidP="00093B5C">
            <w:pPr>
              <w:tabs>
                <w:tab w:val="left" w:pos="567"/>
              </w:tabs>
              <w:snapToGrid w:val="0"/>
              <w:spacing w:after="0" w:line="260" w:lineRule="exact"/>
              <w:rPr>
                <w:rFonts w:ascii="Times New Roman" w:eastAsia="Times New Roman" w:hAnsi="Times New Roman" w:cs="Times New Roman"/>
                <w:lang w:val="lt-LT"/>
              </w:rPr>
            </w:pPr>
            <w:proofErr w:type="spellStart"/>
            <w:r w:rsidRPr="00A923EC">
              <w:rPr>
                <w:rFonts w:ascii="Times New Roman" w:eastAsia="Times New Roman" w:hAnsi="Times New Roman" w:cs="Times New Roman"/>
                <w:lang w:val="lt-LT"/>
              </w:rPr>
              <w:t>Palpitacija</w:t>
            </w:r>
            <w:proofErr w:type="spellEnd"/>
          </w:p>
        </w:tc>
      </w:tr>
      <w:tr w:rsidR="00961C0F" w:rsidRPr="005352F0" w14:paraId="7F1AD164" w14:textId="77777777" w:rsidTr="00617C27">
        <w:tc>
          <w:tcPr>
            <w:tcW w:w="3116" w:type="dxa"/>
            <w:vMerge w:val="restart"/>
          </w:tcPr>
          <w:p w14:paraId="6DCF0267" w14:textId="77777777" w:rsidR="00961C0F" w:rsidRPr="00B63FA5" w:rsidRDefault="00961C0F" w:rsidP="00B63FA5">
            <w:pPr>
              <w:tabs>
                <w:tab w:val="left" w:pos="567"/>
              </w:tabs>
              <w:snapToGrid w:val="0"/>
              <w:spacing w:after="0" w:line="260" w:lineRule="exact"/>
              <w:rPr>
                <w:rFonts w:ascii="Times New Roman" w:hAnsi="Times New Roman"/>
                <w:lang w:val="lt-LT"/>
              </w:rPr>
            </w:pPr>
          </w:p>
        </w:tc>
        <w:tc>
          <w:tcPr>
            <w:tcW w:w="1719" w:type="dxa"/>
          </w:tcPr>
          <w:p w14:paraId="399C2187" w14:textId="77777777" w:rsidR="00961C0F" w:rsidRPr="00B63FA5" w:rsidRDefault="00961C0F" w:rsidP="00B63FA5">
            <w:pPr>
              <w:tabs>
                <w:tab w:val="left" w:pos="567"/>
              </w:tabs>
              <w:snapToGrid w:val="0"/>
              <w:spacing w:after="0" w:line="260" w:lineRule="exact"/>
              <w:rPr>
                <w:rFonts w:ascii="Times New Roman" w:hAnsi="Times New Roman"/>
                <w:lang w:val="lt-LT"/>
              </w:rPr>
            </w:pPr>
            <w:r w:rsidRPr="00D7547F">
              <w:rPr>
                <w:rFonts w:ascii="Times New Roman" w:eastAsia="Times New Roman" w:hAnsi="Times New Roman" w:cs="Times New Roman"/>
                <w:lang w:val="lt-LT"/>
              </w:rPr>
              <w:t>Retas</w:t>
            </w:r>
          </w:p>
        </w:tc>
        <w:tc>
          <w:tcPr>
            <w:tcW w:w="3969" w:type="dxa"/>
          </w:tcPr>
          <w:p w14:paraId="35BF187A" w14:textId="77777777" w:rsidR="00961C0F" w:rsidRPr="00A923EC" w:rsidRDefault="00961C0F" w:rsidP="00B63FA5">
            <w:pPr>
              <w:tabs>
                <w:tab w:val="left" w:pos="567"/>
              </w:tabs>
              <w:snapToGrid w:val="0"/>
              <w:spacing w:after="0" w:line="260" w:lineRule="exact"/>
              <w:rPr>
                <w:rFonts w:ascii="Times New Roman" w:hAnsi="Times New Roman"/>
                <w:lang w:val="lt-LT"/>
              </w:rPr>
            </w:pPr>
            <w:r w:rsidRPr="00A923EC">
              <w:rPr>
                <w:rFonts w:ascii="Times New Roman" w:hAnsi="Times New Roman"/>
                <w:lang w:val="lt-LT"/>
              </w:rPr>
              <w:t xml:space="preserve">Nereguliarus širdies ritmas, širdies </w:t>
            </w:r>
            <w:r w:rsidRPr="00A923EC">
              <w:rPr>
                <w:rFonts w:ascii="Times New Roman" w:eastAsia="Times New Roman" w:hAnsi="Times New Roman" w:cs="Times New Roman"/>
                <w:lang w:val="lt-LT"/>
              </w:rPr>
              <w:t>susitraukimų suretėjimas</w:t>
            </w:r>
          </w:p>
        </w:tc>
      </w:tr>
      <w:tr w:rsidR="00961C0F" w:rsidRPr="00420073" w14:paraId="4B6AE4E3" w14:textId="77777777" w:rsidTr="00617C27">
        <w:tc>
          <w:tcPr>
            <w:tcW w:w="3116" w:type="dxa"/>
            <w:vMerge/>
          </w:tcPr>
          <w:p w14:paraId="42DFD7B3" w14:textId="77777777" w:rsidR="00961C0F" w:rsidRPr="00D7547F" w:rsidRDefault="00961C0F" w:rsidP="00093B5C">
            <w:pPr>
              <w:tabs>
                <w:tab w:val="left" w:pos="567"/>
              </w:tabs>
              <w:snapToGrid w:val="0"/>
              <w:spacing w:after="0" w:line="260" w:lineRule="exact"/>
              <w:rPr>
                <w:rFonts w:ascii="Times New Roman" w:eastAsia="Times New Roman" w:hAnsi="Times New Roman" w:cs="Times New Roman"/>
                <w:lang w:val="lt-LT"/>
              </w:rPr>
            </w:pPr>
          </w:p>
        </w:tc>
        <w:tc>
          <w:tcPr>
            <w:tcW w:w="1719" w:type="dxa"/>
          </w:tcPr>
          <w:p w14:paraId="2062B6EF" w14:textId="77777777" w:rsidR="00961C0F" w:rsidRPr="00D7547F" w:rsidRDefault="00961C0F" w:rsidP="00093B5C">
            <w:pPr>
              <w:tabs>
                <w:tab w:val="left" w:pos="567"/>
              </w:tabs>
              <w:snapToGrid w:val="0"/>
              <w:spacing w:after="0" w:line="260" w:lineRule="exact"/>
              <w:rPr>
                <w:rFonts w:ascii="Times New Roman" w:eastAsia="Times New Roman" w:hAnsi="Times New Roman" w:cs="Times New Roman"/>
                <w:lang w:val="lt-LT"/>
              </w:rPr>
            </w:pPr>
            <w:r w:rsidRPr="00D7547F">
              <w:rPr>
                <w:rFonts w:ascii="Times New Roman" w:eastAsia="Times New Roman" w:hAnsi="Times New Roman" w:cs="Times New Roman"/>
                <w:lang w:val="lt-LT"/>
              </w:rPr>
              <w:t>Dažnis nežinomas</w:t>
            </w:r>
          </w:p>
        </w:tc>
        <w:tc>
          <w:tcPr>
            <w:tcW w:w="3969" w:type="dxa"/>
          </w:tcPr>
          <w:p w14:paraId="0610BE8D" w14:textId="77A438F6" w:rsidR="00961C0F" w:rsidRPr="00A923EC" w:rsidRDefault="00961C0F" w:rsidP="00093B5C">
            <w:pPr>
              <w:tabs>
                <w:tab w:val="left" w:pos="567"/>
              </w:tabs>
              <w:snapToGrid w:val="0"/>
              <w:spacing w:after="0" w:line="260" w:lineRule="exact"/>
              <w:rPr>
                <w:rFonts w:ascii="Times New Roman" w:eastAsia="Times New Roman" w:hAnsi="Times New Roman" w:cs="Times New Roman"/>
                <w:lang w:val="lt-LT"/>
              </w:rPr>
            </w:pPr>
            <w:r w:rsidRPr="00A923EC">
              <w:rPr>
                <w:rFonts w:ascii="Times New Roman" w:eastAsia="Times New Roman" w:hAnsi="Times New Roman" w:cs="Times New Roman"/>
                <w:lang w:val="lt-LT"/>
              </w:rPr>
              <w:t xml:space="preserve">Krūtinės skausmas, </w:t>
            </w:r>
            <w:proofErr w:type="spellStart"/>
            <w:r w:rsidRPr="00A923EC">
              <w:rPr>
                <w:rFonts w:ascii="Times New Roman" w:eastAsia="Times New Roman" w:hAnsi="Times New Roman" w:cs="Times New Roman"/>
                <w:lang w:val="lt-LT"/>
              </w:rPr>
              <w:t>bradikardija</w:t>
            </w:r>
            <w:proofErr w:type="spellEnd"/>
            <w:r w:rsidRPr="00A923EC">
              <w:rPr>
                <w:rFonts w:ascii="Times New Roman" w:eastAsia="Times New Roman" w:hAnsi="Times New Roman" w:cs="Times New Roman"/>
                <w:lang w:val="lt-LT"/>
              </w:rPr>
              <w:t xml:space="preserve">, </w:t>
            </w:r>
            <w:proofErr w:type="spellStart"/>
            <w:r w:rsidRPr="00A923EC">
              <w:rPr>
                <w:rFonts w:ascii="Times New Roman" w:eastAsia="Times New Roman" w:hAnsi="Times New Roman" w:cs="Times New Roman"/>
                <w:lang w:val="lt-LT"/>
              </w:rPr>
              <w:t>tachikardija</w:t>
            </w:r>
            <w:proofErr w:type="spellEnd"/>
            <w:r w:rsidR="005C2876" w:rsidRPr="00A923EC">
              <w:rPr>
                <w:rFonts w:ascii="Times New Roman" w:eastAsia="Times New Roman" w:hAnsi="Times New Roman" w:cs="Times New Roman"/>
                <w:lang w:val="lt-LT"/>
              </w:rPr>
              <w:t xml:space="preserve">, </w:t>
            </w:r>
            <w:r w:rsidR="00EE3A96" w:rsidRPr="00A923EC">
              <w:rPr>
                <w:rFonts w:ascii="Times New Roman" w:eastAsia="Times New Roman" w:hAnsi="Times New Roman" w:cs="Times New Roman"/>
                <w:lang w:val="lt-LT"/>
              </w:rPr>
              <w:t>aritmija</w:t>
            </w:r>
          </w:p>
        </w:tc>
      </w:tr>
      <w:tr w:rsidR="00093B5C" w:rsidRPr="00420073" w14:paraId="2DE14A05" w14:textId="77777777" w:rsidTr="00617C27">
        <w:tc>
          <w:tcPr>
            <w:tcW w:w="3116" w:type="dxa"/>
          </w:tcPr>
          <w:p w14:paraId="5EDBC51C"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Kraujagyslių sutrikimai</w:t>
            </w:r>
          </w:p>
        </w:tc>
        <w:tc>
          <w:tcPr>
            <w:tcW w:w="1719" w:type="dxa"/>
          </w:tcPr>
          <w:p w14:paraId="3025AB8C" w14:textId="77777777" w:rsidR="00093B5C" w:rsidRPr="00B63FA5" w:rsidRDefault="008108FC" w:rsidP="00B63FA5">
            <w:pPr>
              <w:tabs>
                <w:tab w:val="left" w:pos="567"/>
              </w:tabs>
              <w:snapToGrid w:val="0"/>
              <w:spacing w:after="0" w:line="260" w:lineRule="exact"/>
              <w:rPr>
                <w:rFonts w:ascii="Times New Roman" w:hAnsi="Times New Roman"/>
                <w:lang w:val="lt-LT"/>
              </w:rPr>
            </w:pPr>
            <w:r w:rsidRPr="00D7547F">
              <w:rPr>
                <w:rFonts w:ascii="Times New Roman" w:eastAsia="Times New Roman" w:hAnsi="Times New Roman" w:cs="Times New Roman"/>
                <w:lang w:val="lt-LT"/>
              </w:rPr>
              <w:t>Reti</w:t>
            </w:r>
          </w:p>
        </w:tc>
        <w:tc>
          <w:tcPr>
            <w:tcW w:w="3969" w:type="dxa"/>
          </w:tcPr>
          <w:p w14:paraId="3032F4AC" w14:textId="77777777" w:rsidR="00093B5C" w:rsidRPr="00A923EC" w:rsidRDefault="008108FC" w:rsidP="00B63FA5">
            <w:pPr>
              <w:tabs>
                <w:tab w:val="left" w:pos="567"/>
              </w:tabs>
              <w:snapToGrid w:val="0"/>
              <w:spacing w:after="0" w:line="260" w:lineRule="exact"/>
              <w:rPr>
                <w:rFonts w:ascii="Times New Roman" w:hAnsi="Times New Roman"/>
                <w:lang w:val="lt-LT"/>
              </w:rPr>
            </w:pPr>
            <w:r w:rsidRPr="00A923EC">
              <w:rPr>
                <w:rFonts w:ascii="Times New Roman" w:eastAsia="Times New Roman" w:hAnsi="Times New Roman" w:cs="Times New Roman"/>
                <w:lang w:val="lt-LT"/>
              </w:rPr>
              <w:t xml:space="preserve">Sumažėjęs </w:t>
            </w:r>
            <w:proofErr w:type="spellStart"/>
            <w:r w:rsidRPr="00A923EC">
              <w:rPr>
                <w:rFonts w:ascii="Times New Roman" w:eastAsia="Times New Roman" w:hAnsi="Times New Roman" w:cs="Times New Roman"/>
                <w:lang w:val="lt-LT"/>
              </w:rPr>
              <w:t>diastolinis</w:t>
            </w:r>
            <w:proofErr w:type="spellEnd"/>
            <w:r w:rsidRPr="00A923EC">
              <w:rPr>
                <w:rFonts w:ascii="Times New Roman" w:eastAsia="Times New Roman" w:hAnsi="Times New Roman" w:cs="Times New Roman"/>
                <w:lang w:val="lt-LT"/>
              </w:rPr>
              <w:t xml:space="preserve"> kraujospūdis, padidėjęs </w:t>
            </w:r>
            <w:proofErr w:type="spellStart"/>
            <w:r w:rsidRPr="00A923EC">
              <w:rPr>
                <w:rFonts w:ascii="Times New Roman" w:eastAsia="Times New Roman" w:hAnsi="Times New Roman" w:cs="Times New Roman"/>
                <w:lang w:val="lt-LT"/>
              </w:rPr>
              <w:t>sistolinis</w:t>
            </w:r>
            <w:proofErr w:type="spellEnd"/>
            <w:r w:rsidRPr="00A923EC">
              <w:rPr>
                <w:rFonts w:ascii="Times New Roman" w:eastAsia="Times New Roman" w:hAnsi="Times New Roman" w:cs="Times New Roman"/>
                <w:lang w:val="lt-LT"/>
              </w:rPr>
              <w:t xml:space="preserve"> kraujospūdis</w:t>
            </w:r>
            <w:r w:rsidRPr="00A923EC">
              <w:rPr>
                <w:rFonts w:ascii="Times New Roman" w:hAnsi="Times New Roman"/>
                <w:lang w:val="lt-LT"/>
              </w:rPr>
              <w:t xml:space="preserve">, </w:t>
            </w:r>
            <w:proofErr w:type="spellStart"/>
            <w:r w:rsidRPr="00A923EC">
              <w:rPr>
                <w:rFonts w:ascii="Times New Roman" w:hAnsi="Times New Roman"/>
                <w:lang w:val="lt-LT"/>
              </w:rPr>
              <w:t>hipotenzija</w:t>
            </w:r>
            <w:proofErr w:type="spellEnd"/>
            <w:r w:rsidRPr="00A923EC">
              <w:rPr>
                <w:rFonts w:ascii="Times New Roman" w:hAnsi="Times New Roman"/>
                <w:lang w:val="lt-LT"/>
              </w:rPr>
              <w:t>, hipertenzija</w:t>
            </w:r>
          </w:p>
        </w:tc>
      </w:tr>
      <w:tr w:rsidR="008108FC" w:rsidRPr="00420073" w14:paraId="2B5A6B82" w14:textId="77777777" w:rsidTr="00617C27">
        <w:tc>
          <w:tcPr>
            <w:tcW w:w="3116" w:type="dxa"/>
            <w:vMerge w:val="restart"/>
          </w:tcPr>
          <w:p w14:paraId="36E16BFF" w14:textId="77777777" w:rsidR="008108FC" w:rsidRPr="00B63FA5" w:rsidRDefault="008108F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Kvėpavimo sistemos, krūtinės ląstos ir tarpuplaučio sutrikimai</w:t>
            </w:r>
          </w:p>
        </w:tc>
        <w:tc>
          <w:tcPr>
            <w:tcW w:w="1719" w:type="dxa"/>
          </w:tcPr>
          <w:p w14:paraId="00F8E8BD" w14:textId="77777777" w:rsidR="008108FC" w:rsidRPr="00B63FA5" w:rsidRDefault="008108F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Nedažnas</w:t>
            </w:r>
          </w:p>
        </w:tc>
        <w:tc>
          <w:tcPr>
            <w:tcW w:w="3969" w:type="dxa"/>
          </w:tcPr>
          <w:p w14:paraId="680538A1" w14:textId="089C8B43" w:rsidR="008108FC" w:rsidRPr="00A923EC" w:rsidRDefault="00EE3A96" w:rsidP="00B63FA5">
            <w:pPr>
              <w:tabs>
                <w:tab w:val="left" w:pos="567"/>
              </w:tabs>
              <w:snapToGrid w:val="0"/>
              <w:spacing w:after="0" w:line="260" w:lineRule="exact"/>
              <w:rPr>
                <w:rFonts w:ascii="Times New Roman" w:hAnsi="Times New Roman"/>
                <w:lang w:val="lt-LT"/>
              </w:rPr>
            </w:pPr>
            <w:r w:rsidRPr="00A923EC">
              <w:rPr>
                <w:rFonts w:ascii="Times New Roman" w:eastAsia="Times New Roman" w:hAnsi="Times New Roman" w:cs="Times New Roman"/>
                <w:lang w:val="lt-LT"/>
              </w:rPr>
              <w:t>Kosulys</w:t>
            </w:r>
            <w:r w:rsidR="005C2876" w:rsidRPr="00A923EC">
              <w:rPr>
                <w:rFonts w:ascii="Times New Roman" w:eastAsia="Times New Roman" w:hAnsi="Times New Roman" w:cs="Times New Roman"/>
                <w:lang w:val="lt-LT"/>
              </w:rPr>
              <w:t>,</w:t>
            </w:r>
            <w:r w:rsidRPr="00A923EC">
              <w:rPr>
                <w:rFonts w:ascii="Times New Roman" w:eastAsia="Times New Roman" w:hAnsi="Times New Roman" w:cs="Times New Roman"/>
                <w:lang w:val="lt-LT"/>
              </w:rPr>
              <w:t xml:space="preserve"> </w:t>
            </w:r>
            <w:r w:rsidR="008108FC" w:rsidRPr="00A923EC">
              <w:rPr>
                <w:rFonts w:ascii="Times New Roman" w:eastAsia="Times New Roman" w:hAnsi="Times New Roman" w:cs="Times New Roman"/>
                <w:lang w:val="lt-LT"/>
              </w:rPr>
              <w:t>užsikišusi nosis, gerklės sudirginimas</w:t>
            </w:r>
          </w:p>
        </w:tc>
      </w:tr>
      <w:tr w:rsidR="008108FC" w:rsidRPr="00420073" w14:paraId="5C67EC48" w14:textId="77777777" w:rsidTr="00617C27">
        <w:tc>
          <w:tcPr>
            <w:tcW w:w="3116" w:type="dxa"/>
            <w:vMerge/>
          </w:tcPr>
          <w:p w14:paraId="46DB1233" w14:textId="77777777" w:rsidR="008108FC" w:rsidRPr="00D7547F" w:rsidRDefault="008108FC" w:rsidP="00093B5C">
            <w:pPr>
              <w:tabs>
                <w:tab w:val="left" w:pos="567"/>
              </w:tabs>
              <w:snapToGrid w:val="0"/>
              <w:spacing w:after="0" w:line="260" w:lineRule="exact"/>
              <w:rPr>
                <w:rFonts w:ascii="Times New Roman" w:eastAsia="Times New Roman" w:hAnsi="Times New Roman" w:cs="Times New Roman"/>
                <w:lang w:val="lt-LT"/>
              </w:rPr>
            </w:pPr>
          </w:p>
        </w:tc>
        <w:tc>
          <w:tcPr>
            <w:tcW w:w="1719" w:type="dxa"/>
          </w:tcPr>
          <w:p w14:paraId="5D55FC4D" w14:textId="77777777" w:rsidR="008108FC" w:rsidRPr="00D7547F" w:rsidRDefault="008108FC" w:rsidP="00093B5C">
            <w:pPr>
              <w:tabs>
                <w:tab w:val="left" w:pos="567"/>
              </w:tabs>
              <w:snapToGrid w:val="0"/>
              <w:spacing w:after="0" w:line="260" w:lineRule="exact"/>
              <w:rPr>
                <w:rFonts w:ascii="Times New Roman" w:eastAsia="Times New Roman" w:hAnsi="Times New Roman" w:cs="Times New Roman"/>
                <w:lang w:val="lt-LT"/>
              </w:rPr>
            </w:pPr>
            <w:r w:rsidRPr="00D7547F">
              <w:rPr>
                <w:rFonts w:ascii="Times New Roman" w:eastAsia="Times New Roman" w:hAnsi="Times New Roman" w:cs="Times New Roman"/>
                <w:lang w:val="lt-LT"/>
              </w:rPr>
              <w:t>Retas</w:t>
            </w:r>
          </w:p>
        </w:tc>
        <w:tc>
          <w:tcPr>
            <w:tcW w:w="3969" w:type="dxa"/>
          </w:tcPr>
          <w:p w14:paraId="46BD04A4" w14:textId="5B9ABFE4" w:rsidR="008108FC" w:rsidRPr="00A923EC" w:rsidRDefault="0025622B" w:rsidP="00EE3A96">
            <w:pPr>
              <w:tabs>
                <w:tab w:val="left" w:pos="567"/>
              </w:tabs>
              <w:snapToGrid w:val="0"/>
              <w:spacing w:after="0" w:line="260" w:lineRule="exact"/>
              <w:rPr>
                <w:rFonts w:ascii="Times New Roman" w:eastAsia="Times New Roman" w:hAnsi="Times New Roman" w:cs="Times New Roman"/>
                <w:lang w:val="lt-LT"/>
              </w:rPr>
            </w:pPr>
            <w:r w:rsidRPr="00A923EC">
              <w:rPr>
                <w:rFonts w:ascii="Times New Roman" w:eastAsia="Times New Roman" w:hAnsi="Times New Roman" w:cs="Times New Roman"/>
                <w:lang w:val="lt-LT"/>
              </w:rPr>
              <w:t xml:space="preserve">Dusulys, astma, </w:t>
            </w:r>
            <w:r w:rsidR="009D13C1" w:rsidRPr="00A923EC">
              <w:rPr>
                <w:rFonts w:ascii="Times New Roman" w:eastAsia="Times New Roman" w:hAnsi="Times New Roman" w:cs="Times New Roman"/>
                <w:lang w:val="lt-LT"/>
              </w:rPr>
              <w:t>k</w:t>
            </w:r>
            <w:r w:rsidR="008108FC" w:rsidRPr="00A923EC">
              <w:rPr>
                <w:rFonts w:ascii="Times New Roman" w:eastAsia="Times New Roman" w:hAnsi="Times New Roman" w:cs="Times New Roman"/>
                <w:lang w:val="lt-LT"/>
              </w:rPr>
              <w:t xml:space="preserve">vėpavimo sutrikimas, burnos ir ryklės skausmas, </w:t>
            </w:r>
            <w:proofErr w:type="spellStart"/>
            <w:r w:rsidR="008108FC" w:rsidRPr="00A923EC">
              <w:rPr>
                <w:rFonts w:ascii="Times New Roman" w:eastAsia="Times New Roman" w:hAnsi="Times New Roman" w:cs="Times New Roman"/>
                <w:lang w:val="lt-LT"/>
              </w:rPr>
              <w:t>disfonija</w:t>
            </w:r>
            <w:proofErr w:type="spellEnd"/>
            <w:r w:rsidR="005C2876" w:rsidRPr="00A923EC">
              <w:rPr>
                <w:rFonts w:ascii="Times New Roman" w:eastAsia="Times New Roman" w:hAnsi="Times New Roman" w:cs="Times New Roman"/>
                <w:lang w:val="lt-LT"/>
              </w:rPr>
              <w:t xml:space="preserve">, </w:t>
            </w:r>
            <w:r w:rsidR="00EE3A96" w:rsidRPr="00A923EC">
              <w:rPr>
                <w:rFonts w:ascii="Times New Roman" w:eastAsia="Times New Roman" w:hAnsi="Times New Roman" w:cs="Times New Roman"/>
                <w:lang w:val="lt-LT"/>
              </w:rPr>
              <w:t>alerginis rinitas, nosies sausmė</w:t>
            </w:r>
          </w:p>
        </w:tc>
      </w:tr>
      <w:tr w:rsidR="008108FC" w:rsidRPr="00420073" w14:paraId="08CF6090" w14:textId="77777777" w:rsidTr="00617C27">
        <w:tc>
          <w:tcPr>
            <w:tcW w:w="3116" w:type="dxa"/>
            <w:vMerge/>
          </w:tcPr>
          <w:p w14:paraId="19E064CB" w14:textId="77777777" w:rsidR="008108FC" w:rsidRPr="00D7547F" w:rsidRDefault="008108FC" w:rsidP="00093B5C">
            <w:pPr>
              <w:tabs>
                <w:tab w:val="left" w:pos="567"/>
              </w:tabs>
              <w:snapToGrid w:val="0"/>
              <w:spacing w:after="0" w:line="260" w:lineRule="exact"/>
              <w:rPr>
                <w:rFonts w:ascii="Times New Roman" w:eastAsia="Times New Roman" w:hAnsi="Times New Roman" w:cs="Times New Roman"/>
                <w:lang w:val="lt-LT"/>
              </w:rPr>
            </w:pPr>
          </w:p>
        </w:tc>
        <w:tc>
          <w:tcPr>
            <w:tcW w:w="1719" w:type="dxa"/>
          </w:tcPr>
          <w:p w14:paraId="50878308" w14:textId="77777777" w:rsidR="008108FC" w:rsidRPr="00D7547F" w:rsidRDefault="008108FC" w:rsidP="00093B5C">
            <w:pPr>
              <w:tabs>
                <w:tab w:val="left" w:pos="567"/>
              </w:tabs>
              <w:snapToGrid w:val="0"/>
              <w:spacing w:after="0" w:line="260" w:lineRule="exact"/>
              <w:rPr>
                <w:rFonts w:ascii="Times New Roman" w:eastAsia="Times New Roman" w:hAnsi="Times New Roman" w:cs="Times New Roman"/>
                <w:lang w:val="lt-LT"/>
              </w:rPr>
            </w:pPr>
            <w:r w:rsidRPr="00D7547F">
              <w:rPr>
                <w:rFonts w:ascii="Times New Roman" w:eastAsia="Times New Roman" w:hAnsi="Times New Roman" w:cs="Times New Roman"/>
                <w:lang w:val="lt-LT"/>
              </w:rPr>
              <w:t>Dažnis nežinomas</w:t>
            </w:r>
          </w:p>
        </w:tc>
        <w:tc>
          <w:tcPr>
            <w:tcW w:w="3969" w:type="dxa"/>
          </w:tcPr>
          <w:p w14:paraId="79BAA817" w14:textId="600ECC4C" w:rsidR="008108FC" w:rsidRPr="00A923EC" w:rsidRDefault="008108FC" w:rsidP="00093B5C">
            <w:pPr>
              <w:tabs>
                <w:tab w:val="left" w:pos="567"/>
              </w:tabs>
              <w:snapToGrid w:val="0"/>
              <w:spacing w:after="0" w:line="260" w:lineRule="exact"/>
              <w:rPr>
                <w:rFonts w:ascii="Times New Roman" w:eastAsia="Times New Roman" w:hAnsi="Times New Roman" w:cs="Times New Roman"/>
                <w:lang w:val="lt-LT"/>
              </w:rPr>
            </w:pPr>
            <w:r w:rsidRPr="00A923EC">
              <w:rPr>
                <w:rFonts w:ascii="Times New Roman" w:eastAsia="Times New Roman" w:hAnsi="Times New Roman" w:cs="Times New Roman"/>
                <w:lang w:val="lt-LT"/>
              </w:rPr>
              <w:t>Astmos pasunkėjimas</w:t>
            </w:r>
            <w:r w:rsidR="00EE3A96" w:rsidRPr="00A923EC">
              <w:rPr>
                <w:rFonts w:ascii="Times New Roman" w:eastAsia="Times New Roman" w:hAnsi="Times New Roman" w:cs="Times New Roman"/>
                <w:lang w:val="lt-LT"/>
              </w:rPr>
              <w:t>, kraujavimas iš nosies</w:t>
            </w:r>
          </w:p>
        </w:tc>
      </w:tr>
      <w:tr w:rsidR="008108FC" w:rsidRPr="00420073" w14:paraId="5162F967" w14:textId="77777777" w:rsidTr="00617C27">
        <w:tc>
          <w:tcPr>
            <w:tcW w:w="3116" w:type="dxa"/>
            <w:vMerge w:val="restart"/>
          </w:tcPr>
          <w:p w14:paraId="16B81E80" w14:textId="77777777" w:rsidR="008108FC" w:rsidRPr="00B63FA5" w:rsidRDefault="008108F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Virškinimo trakto sutrikimai</w:t>
            </w:r>
          </w:p>
        </w:tc>
        <w:tc>
          <w:tcPr>
            <w:tcW w:w="1719" w:type="dxa"/>
          </w:tcPr>
          <w:p w14:paraId="3076D218" w14:textId="77777777" w:rsidR="008108FC" w:rsidRPr="00B63FA5" w:rsidRDefault="008108FC" w:rsidP="00B63FA5">
            <w:pPr>
              <w:tabs>
                <w:tab w:val="left" w:pos="567"/>
              </w:tabs>
              <w:snapToGrid w:val="0"/>
              <w:spacing w:after="0" w:line="260" w:lineRule="exact"/>
              <w:rPr>
                <w:rFonts w:ascii="Times New Roman" w:hAnsi="Times New Roman"/>
                <w:lang w:val="lt-LT"/>
              </w:rPr>
            </w:pPr>
            <w:r w:rsidRPr="00D7547F">
              <w:rPr>
                <w:rFonts w:ascii="Times New Roman" w:eastAsia="Times New Roman" w:hAnsi="Times New Roman" w:cs="Times New Roman"/>
                <w:lang w:val="lt-LT"/>
              </w:rPr>
              <w:t>Retas</w:t>
            </w:r>
          </w:p>
        </w:tc>
        <w:tc>
          <w:tcPr>
            <w:tcW w:w="3969" w:type="dxa"/>
          </w:tcPr>
          <w:p w14:paraId="5966A208" w14:textId="77777777" w:rsidR="008108FC" w:rsidRPr="00A923EC" w:rsidRDefault="008108FC" w:rsidP="00B63FA5">
            <w:pPr>
              <w:tabs>
                <w:tab w:val="left" w:pos="567"/>
              </w:tabs>
              <w:snapToGrid w:val="0"/>
              <w:spacing w:after="0" w:line="260" w:lineRule="exact"/>
              <w:rPr>
                <w:rFonts w:ascii="Times New Roman" w:hAnsi="Times New Roman"/>
                <w:lang w:val="lt-LT"/>
              </w:rPr>
            </w:pPr>
            <w:proofErr w:type="spellStart"/>
            <w:r w:rsidRPr="00A923EC">
              <w:rPr>
                <w:rFonts w:ascii="Times New Roman" w:hAnsi="Times New Roman"/>
                <w:lang w:val="lt-LT"/>
              </w:rPr>
              <w:t>Pepsinės</w:t>
            </w:r>
            <w:proofErr w:type="spellEnd"/>
            <w:r w:rsidRPr="00A923EC">
              <w:rPr>
                <w:rFonts w:ascii="Times New Roman" w:hAnsi="Times New Roman"/>
                <w:lang w:val="lt-LT"/>
              </w:rPr>
              <w:t xml:space="preserve"> opos </w:t>
            </w:r>
            <w:proofErr w:type="spellStart"/>
            <w:r w:rsidRPr="00A923EC">
              <w:rPr>
                <w:rFonts w:ascii="Times New Roman" w:hAnsi="Times New Roman"/>
                <w:lang w:val="lt-LT"/>
              </w:rPr>
              <w:t>reaktyvacija</w:t>
            </w:r>
            <w:proofErr w:type="spellEnd"/>
            <w:r w:rsidRPr="00A923EC">
              <w:rPr>
                <w:rFonts w:ascii="Times New Roman" w:hAnsi="Times New Roman"/>
                <w:lang w:val="lt-LT"/>
              </w:rPr>
              <w:t>, virškinimo trakto sutrikimas, vidurių užkietėjimas</w:t>
            </w:r>
            <w:r w:rsidRPr="00A923EC">
              <w:rPr>
                <w:rFonts w:ascii="Times New Roman" w:eastAsia="Times New Roman" w:hAnsi="Times New Roman" w:cs="Times New Roman"/>
                <w:lang w:val="lt-LT"/>
              </w:rPr>
              <w:t>, burnos džiūvimas</w:t>
            </w:r>
          </w:p>
        </w:tc>
      </w:tr>
      <w:tr w:rsidR="008108FC" w:rsidRPr="00420073" w14:paraId="6EBB0482" w14:textId="77777777" w:rsidTr="00617C27">
        <w:tc>
          <w:tcPr>
            <w:tcW w:w="3116" w:type="dxa"/>
            <w:vMerge/>
          </w:tcPr>
          <w:p w14:paraId="5D06BEDB" w14:textId="77777777" w:rsidR="008108FC" w:rsidRPr="00D7547F" w:rsidRDefault="008108FC" w:rsidP="00093B5C">
            <w:pPr>
              <w:tabs>
                <w:tab w:val="left" w:pos="567"/>
              </w:tabs>
              <w:snapToGrid w:val="0"/>
              <w:spacing w:after="0" w:line="260" w:lineRule="exact"/>
              <w:rPr>
                <w:rFonts w:ascii="Times New Roman" w:eastAsia="Times New Roman" w:hAnsi="Times New Roman" w:cs="Times New Roman"/>
                <w:lang w:val="lt-LT"/>
              </w:rPr>
            </w:pPr>
          </w:p>
        </w:tc>
        <w:tc>
          <w:tcPr>
            <w:tcW w:w="1719" w:type="dxa"/>
          </w:tcPr>
          <w:p w14:paraId="66D4BA9D" w14:textId="77777777" w:rsidR="008108FC" w:rsidRPr="00D7547F" w:rsidRDefault="008108FC" w:rsidP="00093B5C">
            <w:pPr>
              <w:tabs>
                <w:tab w:val="left" w:pos="567"/>
              </w:tabs>
              <w:snapToGrid w:val="0"/>
              <w:spacing w:after="0" w:line="260" w:lineRule="exact"/>
              <w:rPr>
                <w:rFonts w:ascii="Times New Roman" w:eastAsia="Times New Roman" w:hAnsi="Times New Roman" w:cs="Times New Roman"/>
                <w:lang w:val="lt-LT"/>
              </w:rPr>
            </w:pPr>
            <w:r w:rsidRPr="00D7547F">
              <w:rPr>
                <w:rFonts w:ascii="Times New Roman" w:eastAsia="Times New Roman" w:hAnsi="Times New Roman" w:cs="Times New Roman"/>
                <w:lang w:val="lt-LT"/>
              </w:rPr>
              <w:t>Dažnis nežinomas</w:t>
            </w:r>
          </w:p>
        </w:tc>
        <w:tc>
          <w:tcPr>
            <w:tcW w:w="3969" w:type="dxa"/>
          </w:tcPr>
          <w:p w14:paraId="0A07F7D3" w14:textId="0FA6BB4B" w:rsidR="008108FC" w:rsidRPr="00A923EC" w:rsidRDefault="008108FC" w:rsidP="00093B5C">
            <w:pPr>
              <w:tabs>
                <w:tab w:val="left" w:pos="567"/>
              </w:tabs>
              <w:snapToGrid w:val="0"/>
              <w:spacing w:after="0" w:line="260" w:lineRule="exact"/>
              <w:rPr>
                <w:rFonts w:ascii="Times New Roman" w:eastAsia="Times New Roman" w:hAnsi="Times New Roman" w:cs="Times New Roman"/>
                <w:lang w:val="lt-LT"/>
              </w:rPr>
            </w:pPr>
            <w:r w:rsidRPr="00A923EC">
              <w:rPr>
                <w:rFonts w:ascii="Times New Roman" w:eastAsia="Times New Roman" w:hAnsi="Times New Roman" w:cs="Times New Roman"/>
                <w:lang w:val="lt-LT"/>
              </w:rPr>
              <w:t>Viduriavimas, pilvo skausmas, pykinimas</w:t>
            </w:r>
            <w:r w:rsidR="005C2876" w:rsidRPr="00A923EC">
              <w:rPr>
                <w:rFonts w:ascii="Times New Roman" w:eastAsia="Times New Roman" w:hAnsi="Times New Roman" w:cs="Times New Roman"/>
                <w:lang w:val="lt-LT"/>
              </w:rPr>
              <w:t xml:space="preserve">, </w:t>
            </w:r>
            <w:r w:rsidR="00DF48C7" w:rsidRPr="00A923EC">
              <w:rPr>
                <w:rFonts w:ascii="Times New Roman" w:eastAsia="Times New Roman" w:hAnsi="Times New Roman" w:cs="Times New Roman"/>
                <w:lang w:val="lt-LT"/>
              </w:rPr>
              <w:t>vėmimas</w:t>
            </w:r>
          </w:p>
        </w:tc>
      </w:tr>
      <w:tr w:rsidR="008108FC" w:rsidRPr="00420073" w14:paraId="08F59A85" w14:textId="77777777" w:rsidTr="00617C27">
        <w:tc>
          <w:tcPr>
            <w:tcW w:w="3116" w:type="dxa"/>
          </w:tcPr>
          <w:p w14:paraId="17A8EB89" w14:textId="77777777" w:rsidR="008108FC" w:rsidRPr="00D7547F" w:rsidRDefault="008108FC" w:rsidP="00093B5C">
            <w:pPr>
              <w:tabs>
                <w:tab w:val="left" w:pos="567"/>
              </w:tabs>
              <w:snapToGrid w:val="0"/>
              <w:spacing w:after="0" w:line="260" w:lineRule="exact"/>
              <w:rPr>
                <w:rFonts w:ascii="Times New Roman" w:eastAsia="Times New Roman" w:hAnsi="Times New Roman" w:cs="Times New Roman"/>
                <w:lang w:val="lt-LT"/>
              </w:rPr>
            </w:pPr>
            <w:r w:rsidRPr="00C232E6">
              <w:rPr>
                <w:rFonts w:ascii="Times New Roman" w:eastAsia="Times New Roman" w:hAnsi="Times New Roman" w:cs="Times New Roman"/>
                <w:lang w:val="lt-LT"/>
              </w:rPr>
              <w:t>Odos ir poodinio audinio sutrikim</w:t>
            </w:r>
            <w:r w:rsidRPr="00D7547F">
              <w:rPr>
                <w:rFonts w:ascii="Times New Roman" w:eastAsia="Times New Roman" w:hAnsi="Times New Roman" w:cs="Times New Roman"/>
                <w:lang w:val="lt-LT"/>
              </w:rPr>
              <w:t>ai</w:t>
            </w:r>
          </w:p>
        </w:tc>
        <w:tc>
          <w:tcPr>
            <w:tcW w:w="1719" w:type="dxa"/>
          </w:tcPr>
          <w:p w14:paraId="4660A76F" w14:textId="77777777" w:rsidR="008108FC" w:rsidRPr="00D7547F" w:rsidRDefault="008108FC" w:rsidP="00093B5C">
            <w:pPr>
              <w:tabs>
                <w:tab w:val="left" w:pos="567"/>
              </w:tabs>
              <w:snapToGrid w:val="0"/>
              <w:spacing w:after="0" w:line="260" w:lineRule="exact"/>
              <w:rPr>
                <w:rFonts w:ascii="Times New Roman" w:eastAsia="Times New Roman" w:hAnsi="Times New Roman" w:cs="Times New Roman"/>
                <w:lang w:val="lt-LT"/>
              </w:rPr>
            </w:pPr>
            <w:r w:rsidRPr="00D7547F">
              <w:rPr>
                <w:rFonts w:ascii="Times New Roman" w:eastAsia="Times New Roman" w:hAnsi="Times New Roman" w:cs="Times New Roman"/>
                <w:lang w:val="lt-LT"/>
              </w:rPr>
              <w:t>Nedažnas</w:t>
            </w:r>
          </w:p>
          <w:p w14:paraId="05041DCD" w14:textId="77777777" w:rsidR="008108FC" w:rsidRPr="00D7547F" w:rsidRDefault="008108FC" w:rsidP="00093B5C">
            <w:pPr>
              <w:tabs>
                <w:tab w:val="left" w:pos="567"/>
              </w:tabs>
              <w:snapToGrid w:val="0"/>
              <w:spacing w:after="0" w:line="260" w:lineRule="exact"/>
              <w:rPr>
                <w:rFonts w:ascii="Times New Roman" w:eastAsia="Times New Roman" w:hAnsi="Times New Roman" w:cs="Times New Roman"/>
                <w:lang w:val="lt-LT"/>
              </w:rPr>
            </w:pPr>
          </w:p>
        </w:tc>
        <w:tc>
          <w:tcPr>
            <w:tcW w:w="3969" w:type="dxa"/>
          </w:tcPr>
          <w:p w14:paraId="09F7F819" w14:textId="77777777" w:rsidR="008108FC" w:rsidRPr="00A923EC" w:rsidRDefault="008108FC" w:rsidP="00093B5C">
            <w:pPr>
              <w:tabs>
                <w:tab w:val="left" w:pos="567"/>
              </w:tabs>
              <w:snapToGrid w:val="0"/>
              <w:spacing w:after="0" w:line="260" w:lineRule="exact"/>
              <w:rPr>
                <w:rFonts w:ascii="Times New Roman" w:eastAsia="Times New Roman" w:hAnsi="Times New Roman" w:cs="Times New Roman"/>
                <w:lang w:val="lt-LT"/>
              </w:rPr>
            </w:pPr>
            <w:r w:rsidRPr="00A923EC">
              <w:rPr>
                <w:rFonts w:ascii="Times New Roman" w:eastAsia="Times New Roman" w:hAnsi="Times New Roman" w:cs="Times New Roman"/>
                <w:lang w:val="lt-LT"/>
              </w:rPr>
              <w:t xml:space="preserve">Odos </w:t>
            </w:r>
            <w:proofErr w:type="spellStart"/>
            <w:r w:rsidRPr="00A923EC">
              <w:rPr>
                <w:rFonts w:ascii="Times New Roman" w:eastAsia="Times New Roman" w:hAnsi="Times New Roman" w:cs="Times New Roman"/>
                <w:lang w:val="lt-LT"/>
              </w:rPr>
              <w:t>hiperpigmentacija</w:t>
            </w:r>
            <w:proofErr w:type="spellEnd"/>
            <w:r w:rsidRPr="00A923EC">
              <w:rPr>
                <w:rFonts w:ascii="Times New Roman" w:eastAsia="Times New Roman" w:hAnsi="Times New Roman" w:cs="Times New Roman"/>
                <w:lang w:val="lt-LT"/>
              </w:rPr>
              <w:t xml:space="preserve"> (aplink akis), odos spalvos pokytis, nenormali plauko struktūra, </w:t>
            </w:r>
            <w:proofErr w:type="spellStart"/>
            <w:r w:rsidRPr="00A923EC">
              <w:rPr>
                <w:rFonts w:ascii="Times New Roman" w:eastAsia="Times New Roman" w:hAnsi="Times New Roman" w:cs="Times New Roman"/>
                <w:lang w:val="lt-LT"/>
              </w:rPr>
              <w:t>hipertrichozė</w:t>
            </w:r>
            <w:proofErr w:type="spellEnd"/>
            <w:r w:rsidRPr="00A923EC">
              <w:rPr>
                <w:rFonts w:ascii="Times New Roman" w:eastAsia="Times New Roman" w:hAnsi="Times New Roman" w:cs="Times New Roman"/>
                <w:lang w:val="lt-LT"/>
              </w:rPr>
              <w:t xml:space="preserve"> </w:t>
            </w:r>
          </w:p>
        </w:tc>
      </w:tr>
      <w:tr w:rsidR="008108FC" w:rsidRPr="00420073" w14:paraId="40BD280A" w14:textId="77777777" w:rsidTr="00617C27">
        <w:tc>
          <w:tcPr>
            <w:tcW w:w="3116" w:type="dxa"/>
            <w:vMerge w:val="restart"/>
          </w:tcPr>
          <w:p w14:paraId="5135A613" w14:textId="77777777" w:rsidR="008108FC" w:rsidRPr="00B63FA5" w:rsidDel="008108FC" w:rsidRDefault="008108FC" w:rsidP="00B63FA5">
            <w:pPr>
              <w:tabs>
                <w:tab w:val="left" w:pos="567"/>
              </w:tabs>
              <w:snapToGrid w:val="0"/>
              <w:spacing w:after="0" w:line="260" w:lineRule="exact"/>
              <w:rPr>
                <w:rFonts w:ascii="Times New Roman" w:hAnsi="Times New Roman"/>
                <w:lang w:val="lt-LT"/>
              </w:rPr>
            </w:pPr>
          </w:p>
        </w:tc>
        <w:tc>
          <w:tcPr>
            <w:tcW w:w="1719" w:type="dxa"/>
          </w:tcPr>
          <w:p w14:paraId="123104DE" w14:textId="77777777" w:rsidR="008108FC" w:rsidRPr="00B63FA5" w:rsidDel="008108FC" w:rsidRDefault="008108FC" w:rsidP="00B63FA5">
            <w:pPr>
              <w:tabs>
                <w:tab w:val="left" w:pos="567"/>
              </w:tabs>
              <w:snapToGrid w:val="0"/>
              <w:spacing w:after="0" w:line="260" w:lineRule="exact"/>
              <w:rPr>
                <w:rFonts w:ascii="Times New Roman" w:hAnsi="Times New Roman"/>
                <w:lang w:val="lt-LT"/>
              </w:rPr>
            </w:pPr>
            <w:r w:rsidRPr="00D7547F">
              <w:rPr>
                <w:rFonts w:ascii="Times New Roman" w:eastAsia="Times New Roman" w:hAnsi="Times New Roman" w:cs="Times New Roman"/>
                <w:lang w:val="lt-LT"/>
              </w:rPr>
              <w:t>Retas</w:t>
            </w:r>
          </w:p>
        </w:tc>
        <w:tc>
          <w:tcPr>
            <w:tcW w:w="3969" w:type="dxa"/>
          </w:tcPr>
          <w:p w14:paraId="7D946394" w14:textId="77777777" w:rsidR="008108FC" w:rsidRPr="00A923EC" w:rsidDel="008108FC" w:rsidRDefault="008108FC" w:rsidP="00B63FA5">
            <w:pPr>
              <w:tabs>
                <w:tab w:val="left" w:pos="567"/>
              </w:tabs>
              <w:snapToGrid w:val="0"/>
              <w:spacing w:after="0" w:line="260" w:lineRule="exact"/>
              <w:rPr>
                <w:rFonts w:ascii="Times New Roman" w:hAnsi="Times New Roman"/>
                <w:lang w:val="lt-LT"/>
              </w:rPr>
            </w:pPr>
            <w:r w:rsidRPr="00A923EC">
              <w:rPr>
                <w:rFonts w:ascii="Times New Roman" w:hAnsi="Times New Roman"/>
                <w:lang w:val="lt-LT"/>
              </w:rPr>
              <w:t xml:space="preserve">Alerginis dermatitas, kontaktinis dermatitas, </w:t>
            </w:r>
            <w:proofErr w:type="spellStart"/>
            <w:r w:rsidRPr="00A923EC">
              <w:rPr>
                <w:rFonts w:ascii="Times New Roman" w:hAnsi="Times New Roman"/>
                <w:lang w:val="lt-LT"/>
              </w:rPr>
              <w:t>eritema</w:t>
            </w:r>
            <w:proofErr w:type="spellEnd"/>
            <w:r w:rsidRPr="00A923EC">
              <w:rPr>
                <w:rFonts w:ascii="Times New Roman" w:hAnsi="Times New Roman"/>
                <w:lang w:val="lt-LT"/>
              </w:rPr>
              <w:t xml:space="preserve">, išbėrimas, plaukų spalvos </w:t>
            </w:r>
            <w:r w:rsidRPr="00A923EC">
              <w:rPr>
                <w:rFonts w:ascii="Times New Roman" w:eastAsia="Times New Roman" w:hAnsi="Times New Roman" w:cs="Times New Roman"/>
                <w:lang w:val="lt-LT"/>
              </w:rPr>
              <w:t>pokyčiai, blakstienų iškritimas</w:t>
            </w:r>
          </w:p>
        </w:tc>
      </w:tr>
      <w:tr w:rsidR="008108FC" w:rsidRPr="00D7547F" w14:paraId="7F61C34B" w14:textId="77777777" w:rsidTr="00617C27">
        <w:tc>
          <w:tcPr>
            <w:tcW w:w="3116" w:type="dxa"/>
            <w:vMerge/>
          </w:tcPr>
          <w:p w14:paraId="33B5EA77" w14:textId="77777777" w:rsidR="008108FC" w:rsidRPr="00D7547F" w:rsidDel="008108FC" w:rsidRDefault="008108FC" w:rsidP="00093B5C">
            <w:pPr>
              <w:tabs>
                <w:tab w:val="left" w:pos="567"/>
              </w:tabs>
              <w:snapToGrid w:val="0"/>
              <w:spacing w:after="0" w:line="260" w:lineRule="exact"/>
              <w:rPr>
                <w:rFonts w:ascii="Times New Roman" w:eastAsia="Times New Roman" w:hAnsi="Times New Roman" w:cs="Times New Roman"/>
                <w:lang w:val="lt-LT"/>
              </w:rPr>
            </w:pPr>
          </w:p>
        </w:tc>
        <w:tc>
          <w:tcPr>
            <w:tcW w:w="1719" w:type="dxa"/>
          </w:tcPr>
          <w:p w14:paraId="64F0A11C" w14:textId="77777777" w:rsidR="008108FC" w:rsidRPr="00D7547F" w:rsidDel="008108FC" w:rsidRDefault="008108FC" w:rsidP="008108FC">
            <w:pPr>
              <w:tabs>
                <w:tab w:val="left" w:pos="567"/>
              </w:tabs>
              <w:snapToGrid w:val="0"/>
              <w:spacing w:after="0" w:line="260" w:lineRule="exact"/>
              <w:rPr>
                <w:rFonts w:ascii="Times New Roman" w:eastAsia="Times New Roman" w:hAnsi="Times New Roman" w:cs="Times New Roman"/>
                <w:lang w:val="lt-LT"/>
              </w:rPr>
            </w:pPr>
            <w:r w:rsidRPr="00D7547F">
              <w:rPr>
                <w:rFonts w:ascii="Times New Roman" w:eastAsia="Times New Roman" w:hAnsi="Times New Roman" w:cs="Times New Roman"/>
                <w:lang w:val="lt-LT"/>
              </w:rPr>
              <w:t>Dažnis nežinomas</w:t>
            </w:r>
          </w:p>
        </w:tc>
        <w:tc>
          <w:tcPr>
            <w:tcW w:w="3969" w:type="dxa"/>
          </w:tcPr>
          <w:p w14:paraId="7E618CC1" w14:textId="77777777" w:rsidR="008108FC" w:rsidRPr="00A923EC" w:rsidDel="008108FC" w:rsidRDefault="008108FC" w:rsidP="00093B5C">
            <w:pPr>
              <w:tabs>
                <w:tab w:val="left" w:pos="567"/>
              </w:tabs>
              <w:snapToGrid w:val="0"/>
              <w:spacing w:after="0" w:line="260" w:lineRule="exact"/>
              <w:rPr>
                <w:rFonts w:ascii="Times New Roman" w:eastAsia="Times New Roman" w:hAnsi="Times New Roman" w:cs="Times New Roman"/>
                <w:lang w:val="lt-LT"/>
              </w:rPr>
            </w:pPr>
            <w:r w:rsidRPr="00A923EC">
              <w:rPr>
                <w:rFonts w:ascii="Times New Roman" w:eastAsia="Times New Roman" w:hAnsi="Times New Roman" w:cs="Times New Roman"/>
                <w:lang w:val="lt-LT"/>
              </w:rPr>
              <w:t>Niežėjimas, nenormalus plaukų augimas</w:t>
            </w:r>
          </w:p>
        </w:tc>
      </w:tr>
      <w:tr w:rsidR="005C2876" w:rsidRPr="00D7547F" w14:paraId="738F7BFE" w14:textId="77777777" w:rsidTr="005C2876">
        <w:trPr>
          <w:trHeight w:val="780"/>
        </w:trPr>
        <w:tc>
          <w:tcPr>
            <w:tcW w:w="3116" w:type="dxa"/>
          </w:tcPr>
          <w:p w14:paraId="648E05C3" w14:textId="77777777" w:rsidR="005C2876" w:rsidRPr="00B63FA5" w:rsidRDefault="005C2876"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Skeleto, raumenų ir jungiamojo audinio sutrikimai</w:t>
            </w:r>
          </w:p>
        </w:tc>
        <w:tc>
          <w:tcPr>
            <w:tcW w:w="1719" w:type="dxa"/>
          </w:tcPr>
          <w:p w14:paraId="3EBF421D" w14:textId="77777777" w:rsidR="005C2876" w:rsidRPr="00B63FA5" w:rsidRDefault="005C2876" w:rsidP="00B63FA5">
            <w:pPr>
              <w:tabs>
                <w:tab w:val="left" w:pos="567"/>
              </w:tabs>
              <w:snapToGrid w:val="0"/>
              <w:spacing w:after="0" w:line="260" w:lineRule="exact"/>
              <w:rPr>
                <w:rFonts w:ascii="Times New Roman" w:hAnsi="Times New Roman"/>
                <w:lang w:val="lt-LT"/>
              </w:rPr>
            </w:pPr>
            <w:r w:rsidRPr="00D7547F">
              <w:rPr>
                <w:rFonts w:ascii="Times New Roman" w:eastAsia="Times New Roman" w:hAnsi="Times New Roman" w:cs="Times New Roman"/>
                <w:lang w:val="lt-LT"/>
              </w:rPr>
              <w:t>Retas</w:t>
            </w:r>
          </w:p>
          <w:p w14:paraId="377FEADF" w14:textId="5AC07BBF" w:rsidR="005C2876" w:rsidRPr="00B63FA5" w:rsidRDefault="005C2876" w:rsidP="00093B5C">
            <w:pPr>
              <w:tabs>
                <w:tab w:val="left" w:pos="567"/>
              </w:tabs>
              <w:snapToGrid w:val="0"/>
              <w:spacing w:after="0" w:line="260" w:lineRule="exact"/>
              <w:rPr>
                <w:rFonts w:ascii="Times New Roman" w:hAnsi="Times New Roman"/>
                <w:lang w:val="lt-LT"/>
              </w:rPr>
            </w:pPr>
          </w:p>
        </w:tc>
        <w:tc>
          <w:tcPr>
            <w:tcW w:w="3969" w:type="dxa"/>
          </w:tcPr>
          <w:p w14:paraId="0DF27063" w14:textId="77777777" w:rsidR="005C2876" w:rsidRPr="00A923EC" w:rsidRDefault="005C2876" w:rsidP="00B63FA5">
            <w:pPr>
              <w:tabs>
                <w:tab w:val="left" w:pos="567"/>
              </w:tabs>
              <w:snapToGrid w:val="0"/>
              <w:spacing w:after="0" w:line="260" w:lineRule="exact"/>
              <w:rPr>
                <w:rFonts w:ascii="Times New Roman" w:hAnsi="Times New Roman"/>
                <w:lang w:val="lt-LT"/>
              </w:rPr>
            </w:pPr>
            <w:r w:rsidRPr="00A923EC">
              <w:rPr>
                <w:rFonts w:ascii="Times New Roman" w:hAnsi="Times New Roman"/>
                <w:lang w:val="lt-LT"/>
              </w:rPr>
              <w:t xml:space="preserve">Raumenų ir kaulų skausmas, </w:t>
            </w:r>
            <w:proofErr w:type="spellStart"/>
            <w:r w:rsidRPr="00A923EC">
              <w:rPr>
                <w:rFonts w:ascii="Times New Roman" w:hAnsi="Times New Roman"/>
                <w:lang w:val="lt-LT"/>
              </w:rPr>
              <w:t>artralgija</w:t>
            </w:r>
            <w:proofErr w:type="spellEnd"/>
          </w:p>
          <w:p w14:paraId="41624F78" w14:textId="25583A23" w:rsidR="005C2876" w:rsidRPr="00A923EC" w:rsidRDefault="005C2876" w:rsidP="00093B5C">
            <w:pPr>
              <w:tabs>
                <w:tab w:val="left" w:pos="567"/>
              </w:tabs>
              <w:snapToGrid w:val="0"/>
              <w:spacing w:after="0" w:line="260" w:lineRule="exact"/>
              <w:rPr>
                <w:rFonts w:ascii="Times New Roman" w:hAnsi="Times New Roman"/>
                <w:lang w:val="lt-LT"/>
              </w:rPr>
            </w:pPr>
          </w:p>
        </w:tc>
      </w:tr>
      <w:tr w:rsidR="00093B5C" w:rsidRPr="00D7547F" w14:paraId="5708E688" w14:textId="77777777" w:rsidTr="00617C27">
        <w:tc>
          <w:tcPr>
            <w:tcW w:w="3116" w:type="dxa"/>
          </w:tcPr>
          <w:p w14:paraId="3997250A"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lastRenderedPageBreak/>
              <w:t>Bendrieji sutrikimai ir vartojimo vietos pažeidimai</w:t>
            </w:r>
          </w:p>
        </w:tc>
        <w:tc>
          <w:tcPr>
            <w:tcW w:w="1719" w:type="dxa"/>
          </w:tcPr>
          <w:p w14:paraId="7674C539" w14:textId="7BFEB3FB" w:rsidR="00093B5C" w:rsidRPr="00B63FA5" w:rsidRDefault="004A47E6" w:rsidP="005C2876">
            <w:pPr>
              <w:tabs>
                <w:tab w:val="left" w:pos="567"/>
              </w:tabs>
              <w:snapToGrid w:val="0"/>
              <w:spacing w:after="0" w:line="260" w:lineRule="exact"/>
              <w:rPr>
                <w:rFonts w:ascii="Times New Roman" w:hAnsi="Times New Roman"/>
                <w:lang w:val="lt-LT"/>
              </w:rPr>
            </w:pPr>
            <w:r w:rsidRPr="00D7547F">
              <w:rPr>
                <w:rFonts w:ascii="Times New Roman" w:eastAsia="Times New Roman" w:hAnsi="Times New Roman" w:cs="Times New Roman"/>
                <w:lang w:val="lt-LT"/>
              </w:rPr>
              <w:t>Retas</w:t>
            </w:r>
          </w:p>
        </w:tc>
        <w:tc>
          <w:tcPr>
            <w:tcW w:w="3969" w:type="dxa"/>
          </w:tcPr>
          <w:p w14:paraId="78BF1EAE" w14:textId="77777777" w:rsidR="00093B5C" w:rsidRPr="00A923EC" w:rsidRDefault="00093B5C" w:rsidP="00B63FA5">
            <w:pPr>
              <w:tabs>
                <w:tab w:val="left" w:pos="567"/>
              </w:tabs>
              <w:snapToGrid w:val="0"/>
              <w:spacing w:after="0" w:line="260" w:lineRule="exact"/>
              <w:rPr>
                <w:rFonts w:ascii="Times New Roman" w:hAnsi="Times New Roman"/>
                <w:lang w:val="lt-LT"/>
              </w:rPr>
            </w:pPr>
            <w:proofErr w:type="spellStart"/>
            <w:r w:rsidRPr="00A923EC">
              <w:rPr>
                <w:rFonts w:ascii="Times New Roman" w:hAnsi="Times New Roman"/>
                <w:lang w:val="lt-LT"/>
              </w:rPr>
              <w:t>Astenija</w:t>
            </w:r>
            <w:proofErr w:type="spellEnd"/>
          </w:p>
        </w:tc>
      </w:tr>
      <w:tr w:rsidR="004A47E6" w:rsidRPr="00420073" w14:paraId="1A39E375" w14:textId="77777777" w:rsidTr="00617C27">
        <w:tc>
          <w:tcPr>
            <w:tcW w:w="3116" w:type="dxa"/>
          </w:tcPr>
          <w:p w14:paraId="0B80C9D9" w14:textId="77777777" w:rsidR="004A47E6" w:rsidRPr="00C232E6" w:rsidDel="004A47E6" w:rsidRDefault="004A47E6" w:rsidP="00093B5C">
            <w:pPr>
              <w:tabs>
                <w:tab w:val="left" w:pos="567"/>
              </w:tabs>
              <w:snapToGrid w:val="0"/>
              <w:spacing w:after="0" w:line="260" w:lineRule="exact"/>
              <w:rPr>
                <w:rFonts w:ascii="Times New Roman" w:eastAsia="Times New Roman" w:hAnsi="Times New Roman" w:cs="Times New Roman"/>
                <w:lang w:val="lt-LT"/>
              </w:rPr>
            </w:pPr>
            <w:r w:rsidRPr="00D7547F">
              <w:rPr>
                <w:rFonts w:ascii="Times New Roman" w:eastAsia="Times New Roman" w:hAnsi="Times New Roman" w:cs="Times New Roman"/>
                <w:lang w:val="lt-LT"/>
              </w:rPr>
              <w:t>Tyrimai</w:t>
            </w:r>
          </w:p>
        </w:tc>
        <w:tc>
          <w:tcPr>
            <w:tcW w:w="1719" w:type="dxa"/>
          </w:tcPr>
          <w:p w14:paraId="66CC4686" w14:textId="77777777" w:rsidR="004A47E6" w:rsidRPr="00D7547F" w:rsidDel="004A47E6" w:rsidRDefault="004A47E6" w:rsidP="00093B5C">
            <w:pPr>
              <w:tabs>
                <w:tab w:val="left" w:pos="567"/>
              </w:tabs>
              <w:snapToGrid w:val="0"/>
              <w:spacing w:after="0" w:line="260" w:lineRule="exact"/>
              <w:rPr>
                <w:rFonts w:ascii="Times New Roman" w:eastAsia="Times New Roman" w:hAnsi="Times New Roman" w:cs="Times New Roman"/>
                <w:lang w:val="lt-LT"/>
              </w:rPr>
            </w:pPr>
            <w:r w:rsidRPr="00D7547F">
              <w:rPr>
                <w:rFonts w:ascii="Times New Roman" w:eastAsia="Times New Roman" w:hAnsi="Times New Roman" w:cs="Times New Roman"/>
                <w:lang w:val="lt-LT"/>
              </w:rPr>
              <w:t>Dažnis nežinomas</w:t>
            </w:r>
          </w:p>
        </w:tc>
        <w:tc>
          <w:tcPr>
            <w:tcW w:w="3969" w:type="dxa"/>
          </w:tcPr>
          <w:p w14:paraId="45BA6177" w14:textId="77777777" w:rsidR="004A47E6" w:rsidRPr="00A923EC" w:rsidDel="004A47E6" w:rsidRDefault="004A47E6" w:rsidP="00093B5C">
            <w:pPr>
              <w:tabs>
                <w:tab w:val="left" w:pos="567"/>
              </w:tabs>
              <w:snapToGrid w:val="0"/>
              <w:spacing w:after="0" w:line="260" w:lineRule="exact"/>
              <w:rPr>
                <w:rFonts w:ascii="Times New Roman" w:eastAsia="Times New Roman" w:hAnsi="Times New Roman" w:cs="Times New Roman"/>
                <w:lang w:val="lt-LT"/>
              </w:rPr>
            </w:pPr>
            <w:r w:rsidRPr="00A923EC">
              <w:rPr>
                <w:rFonts w:ascii="Times New Roman" w:eastAsia="Times New Roman" w:hAnsi="Times New Roman" w:cs="Times New Roman"/>
                <w:lang w:val="lt-LT"/>
              </w:rPr>
              <w:t>Prostatai specifinio antigeno kiekio padidėjimas</w:t>
            </w:r>
          </w:p>
        </w:tc>
      </w:tr>
    </w:tbl>
    <w:p w14:paraId="39D7AF16"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22649F95" w14:textId="77777777" w:rsidR="004A47E6" w:rsidRPr="00070242" w:rsidRDefault="004A47E6" w:rsidP="004A47E6">
      <w:pPr>
        <w:autoSpaceDE w:val="0"/>
        <w:autoSpaceDN w:val="0"/>
        <w:adjustRightInd w:val="0"/>
        <w:spacing w:after="0" w:line="240" w:lineRule="auto"/>
        <w:rPr>
          <w:rFonts w:ascii="Times New Roman" w:hAnsi="Times New Roman" w:cs="Times New Roman"/>
          <w:u w:val="single"/>
          <w:lang w:val="lt-LT"/>
        </w:rPr>
      </w:pPr>
      <w:r w:rsidRPr="00070242">
        <w:rPr>
          <w:rFonts w:ascii="Times New Roman" w:hAnsi="Times New Roman" w:cs="Times New Roman"/>
          <w:u w:val="single"/>
          <w:lang w:val="lt-LT"/>
        </w:rPr>
        <w:t>Vaikų populiacija</w:t>
      </w:r>
    </w:p>
    <w:p w14:paraId="094AE0A3" w14:textId="77777777" w:rsidR="004A47E6" w:rsidRPr="00070242" w:rsidRDefault="004A47E6" w:rsidP="004A47E6">
      <w:pPr>
        <w:autoSpaceDE w:val="0"/>
        <w:autoSpaceDN w:val="0"/>
        <w:adjustRightInd w:val="0"/>
        <w:spacing w:after="0" w:line="240" w:lineRule="auto"/>
        <w:rPr>
          <w:rFonts w:ascii="Times New Roman" w:hAnsi="Times New Roman" w:cs="Times New Roman"/>
          <w:lang w:val="lt-LT"/>
        </w:rPr>
      </w:pPr>
      <w:r w:rsidRPr="00070242">
        <w:rPr>
          <w:rFonts w:ascii="Times New Roman" w:hAnsi="Times New Roman" w:cs="Times New Roman"/>
          <w:lang w:val="lt-LT"/>
        </w:rPr>
        <w:t xml:space="preserve">3 mėnesių trukmės 3 fazės tyrimo ir 7 dienų trukmės </w:t>
      </w:r>
      <w:proofErr w:type="spellStart"/>
      <w:r w:rsidRPr="00070242">
        <w:rPr>
          <w:rFonts w:ascii="Times New Roman" w:hAnsi="Times New Roman" w:cs="Times New Roman"/>
          <w:lang w:val="lt-LT"/>
        </w:rPr>
        <w:t>farmakokinetikos</w:t>
      </w:r>
      <w:proofErr w:type="spellEnd"/>
      <w:r w:rsidRPr="00070242">
        <w:rPr>
          <w:rFonts w:ascii="Times New Roman" w:hAnsi="Times New Roman" w:cs="Times New Roman"/>
          <w:lang w:val="lt-LT"/>
        </w:rPr>
        <w:t xml:space="preserve"> tyrimo, kuriuose dalyvavę 102 vaikai vartojo </w:t>
      </w:r>
      <w:proofErr w:type="spellStart"/>
      <w:r w:rsidRPr="00070242">
        <w:rPr>
          <w:rFonts w:ascii="Times New Roman" w:hAnsi="Times New Roman" w:cs="Times New Roman"/>
          <w:lang w:val="lt-LT"/>
        </w:rPr>
        <w:t>travoprostą</w:t>
      </w:r>
      <w:proofErr w:type="spellEnd"/>
      <w:r w:rsidRPr="00070242">
        <w:rPr>
          <w:rFonts w:ascii="Times New Roman" w:hAnsi="Times New Roman" w:cs="Times New Roman"/>
          <w:lang w:val="lt-LT"/>
        </w:rPr>
        <w:t xml:space="preserve">, metu praneštų nepageidaujamų reakcijų tipas ir pobūdis buvo panašūs į nustatytus suaugusiesiems. Trumpalaikio gydymo saugumo duomenys skirtinguose vaikų pogrupiuose taip pat buvo panašūs (žr. 5.1 skyrių). Dažniausios nepageidaujamos reakcijos, apie kurias pranešta vaikų populiacijoje, buvo akių </w:t>
      </w:r>
      <w:proofErr w:type="spellStart"/>
      <w:r w:rsidRPr="00070242">
        <w:rPr>
          <w:rFonts w:ascii="Times New Roman" w:hAnsi="Times New Roman" w:cs="Times New Roman"/>
          <w:lang w:val="lt-LT"/>
        </w:rPr>
        <w:t>hiperemija</w:t>
      </w:r>
      <w:proofErr w:type="spellEnd"/>
      <w:r w:rsidRPr="00070242">
        <w:rPr>
          <w:rFonts w:ascii="Times New Roman" w:hAnsi="Times New Roman" w:cs="Times New Roman"/>
          <w:lang w:val="lt-LT"/>
        </w:rPr>
        <w:t xml:space="preserve"> (16,9%) ir blakstienų augimas (6,5%). Panašaus 3 mėnesių trukmės suaugusiųjų tyrimo metu tokių reakcijų dažnis buvo atitinkamai 11,4% ir 0,0%.</w:t>
      </w:r>
    </w:p>
    <w:p w14:paraId="189887F6" w14:textId="77777777" w:rsidR="004A47E6" w:rsidRPr="00070242" w:rsidRDefault="004A47E6" w:rsidP="004A47E6">
      <w:pPr>
        <w:autoSpaceDE w:val="0"/>
        <w:autoSpaceDN w:val="0"/>
        <w:adjustRightInd w:val="0"/>
        <w:spacing w:after="0" w:line="240" w:lineRule="auto"/>
        <w:rPr>
          <w:rFonts w:ascii="Times New Roman" w:hAnsi="Times New Roman" w:cs="Times New Roman"/>
          <w:lang w:val="lt-LT"/>
        </w:rPr>
      </w:pPr>
    </w:p>
    <w:p w14:paraId="2EA4AB6E" w14:textId="77777777" w:rsidR="004A47E6" w:rsidRPr="00070242" w:rsidRDefault="004A47E6" w:rsidP="00093B5C">
      <w:pPr>
        <w:tabs>
          <w:tab w:val="left" w:pos="567"/>
        </w:tabs>
        <w:snapToGrid w:val="0"/>
        <w:spacing w:after="0" w:line="260" w:lineRule="exact"/>
        <w:rPr>
          <w:rFonts w:ascii="Times New Roman" w:hAnsi="Times New Roman" w:cs="Times New Roman"/>
          <w:lang w:val="lt-LT"/>
        </w:rPr>
      </w:pPr>
      <w:r w:rsidRPr="00070242">
        <w:rPr>
          <w:rFonts w:ascii="Times New Roman" w:hAnsi="Times New Roman" w:cs="Times New Roman"/>
          <w:lang w:val="lt-LT"/>
        </w:rPr>
        <w:t xml:space="preserve">Papildomos nepageidaujamos reakcijos, apie kurias pranešta vaikams 3 mėnesių trukmės pediatrinio tyrimo metu (n=77), palyginti su nepageidaujamomis reakcijomis, duomenų apie kurias gauta panašaus suaugusiųjų tyrimo metu (n=185), buvo akies voko </w:t>
      </w:r>
      <w:proofErr w:type="spellStart"/>
      <w:r w:rsidRPr="00070242">
        <w:rPr>
          <w:rFonts w:ascii="Times New Roman" w:hAnsi="Times New Roman" w:cs="Times New Roman"/>
          <w:lang w:val="lt-LT"/>
        </w:rPr>
        <w:t>eritema</w:t>
      </w:r>
      <w:proofErr w:type="spellEnd"/>
      <w:r w:rsidRPr="00070242">
        <w:rPr>
          <w:rFonts w:ascii="Times New Roman" w:hAnsi="Times New Roman" w:cs="Times New Roman"/>
          <w:lang w:val="lt-LT"/>
        </w:rPr>
        <w:t xml:space="preserve">, </w:t>
      </w:r>
      <w:proofErr w:type="spellStart"/>
      <w:r w:rsidRPr="00070242">
        <w:rPr>
          <w:rFonts w:ascii="Times New Roman" w:hAnsi="Times New Roman" w:cs="Times New Roman"/>
          <w:lang w:val="lt-LT"/>
        </w:rPr>
        <w:t>keratitas</w:t>
      </w:r>
      <w:proofErr w:type="spellEnd"/>
      <w:r w:rsidRPr="00070242">
        <w:rPr>
          <w:rFonts w:ascii="Times New Roman" w:hAnsi="Times New Roman" w:cs="Times New Roman"/>
          <w:lang w:val="lt-LT"/>
        </w:rPr>
        <w:t xml:space="preserve">, ašarojimo sustiprėjimas ir </w:t>
      </w:r>
      <w:proofErr w:type="spellStart"/>
      <w:r w:rsidRPr="00070242">
        <w:rPr>
          <w:rFonts w:ascii="Times New Roman" w:hAnsi="Times New Roman" w:cs="Times New Roman"/>
          <w:lang w:val="lt-LT"/>
        </w:rPr>
        <w:t>fotofobija</w:t>
      </w:r>
      <w:proofErr w:type="spellEnd"/>
      <w:r w:rsidRPr="00070242">
        <w:rPr>
          <w:rFonts w:ascii="Times New Roman" w:hAnsi="Times New Roman" w:cs="Times New Roman"/>
          <w:lang w:val="lt-LT"/>
        </w:rPr>
        <w:t xml:space="preserve"> (visais atvejais gauta po vieną pranešimą apie reakcijas, jų dažnis buvo 1,3 % , palyginti su 0,0 % suaugusiesiems).</w:t>
      </w:r>
    </w:p>
    <w:p w14:paraId="7E51643D"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137F6ABB" w14:textId="77777777" w:rsidR="00093B5C" w:rsidRPr="00B63FA5" w:rsidRDefault="00093B5C" w:rsidP="00B63FA5">
      <w:pPr>
        <w:tabs>
          <w:tab w:val="left" w:pos="567"/>
        </w:tabs>
        <w:snapToGrid w:val="0"/>
        <w:spacing w:after="0" w:line="260" w:lineRule="exact"/>
        <w:rPr>
          <w:rFonts w:ascii="Times New Roman" w:hAnsi="Times New Roman"/>
          <w:u w:val="single"/>
          <w:lang w:val="lt-LT"/>
        </w:rPr>
      </w:pPr>
      <w:r w:rsidRPr="00B63FA5">
        <w:rPr>
          <w:rFonts w:ascii="Times New Roman" w:hAnsi="Times New Roman"/>
          <w:u w:val="single"/>
          <w:lang w:val="lt-LT"/>
        </w:rPr>
        <w:t>Pranešimas apie įtariamas nepageidaujamas reakcijas</w:t>
      </w:r>
    </w:p>
    <w:p w14:paraId="1A2E3112" w14:textId="1657F014" w:rsidR="00F31562" w:rsidRPr="00B63FA5" w:rsidRDefault="00C27935" w:rsidP="00787604">
      <w:pPr>
        <w:tabs>
          <w:tab w:val="left" w:pos="567"/>
        </w:tabs>
        <w:snapToGrid w:val="0"/>
        <w:spacing w:after="0" w:line="260" w:lineRule="exact"/>
        <w:rPr>
          <w:rFonts w:ascii="Times New Roman" w:hAnsi="Times New Roman"/>
          <w:lang w:val="lt-LT"/>
        </w:rPr>
      </w:pPr>
      <w:r w:rsidRPr="00C27935">
        <w:rPr>
          <w:rFonts w:ascii="Times New Roman" w:hAnsi="Times New Roman" w:cs="Times New Roman"/>
          <w:noProof/>
          <w:szCs w:val="24"/>
          <w:lang w:val="lt-LT"/>
        </w:rPr>
        <w:t>Svarbu pranešti apie įtariamas nepageidaujamas reakcijas, pastebėtas po vaistinio preparato registracijos, nes tai leidžia nuolat stebėti vaistinio preparato naudos ir rizikos santykį.</w:t>
      </w:r>
      <w:r w:rsidRPr="00C27935">
        <w:rPr>
          <w:rFonts w:ascii="Times New Roman" w:hAnsi="Times New Roman" w:cs="Times New Roman"/>
          <w:szCs w:val="24"/>
          <w:lang w:val="lt-LT"/>
        </w:rPr>
        <w:t xml:space="preserve"> </w:t>
      </w:r>
      <w:r w:rsidRPr="00C27935">
        <w:rPr>
          <w:rFonts w:ascii="Times New Roman" w:hAnsi="Times New Roman" w:cs="Times New Roman"/>
          <w:noProof/>
          <w:szCs w:val="24"/>
          <w:lang w:val="lt-LT"/>
        </w:rPr>
        <w:t>Sveikatos priežiūros specialistai turi pranešti apie bet kokias įtariamas nepageidaujamas reakcijas, užpildę interneto svetainėje http://</w:t>
      </w:r>
      <w:hyperlink r:id="rId11" w:history="1">
        <w:r w:rsidRPr="00C27935">
          <w:rPr>
            <w:rStyle w:val="Hipersaitas"/>
            <w:rFonts w:ascii="Times New Roman" w:eastAsia="SimSun" w:hAnsi="Times New Roman"/>
            <w:noProof/>
            <w:szCs w:val="24"/>
            <w:lang w:val="lt-LT"/>
          </w:rPr>
          <w:t>www.vvkt.lt</w:t>
        </w:r>
      </w:hyperlink>
      <w:r w:rsidRPr="00C27935">
        <w:rPr>
          <w:rFonts w:ascii="Times New Roman" w:hAnsi="Times New Roman" w:cs="Times New Roman"/>
          <w:noProof/>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2" w:history="1">
        <w:r w:rsidRPr="00C27935">
          <w:rPr>
            <w:rStyle w:val="Hipersaitas"/>
            <w:rFonts w:ascii="Times New Roman" w:eastAsia="SimSun" w:hAnsi="Times New Roman"/>
            <w:noProof/>
            <w:szCs w:val="24"/>
            <w:lang w:val="lt-LT"/>
          </w:rPr>
          <w:t>NepageidaujamaR@vvkt.lt</w:t>
        </w:r>
      </w:hyperlink>
      <w:r w:rsidRPr="00C27935">
        <w:rPr>
          <w:rFonts w:ascii="Times New Roman" w:hAnsi="Times New Roman" w:cs="Times New Roman"/>
          <w:noProof/>
          <w:szCs w:val="24"/>
          <w:lang w:val="lt-LT"/>
        </w:rPr>
        <w:t xml:space="preserve">), per interneto svetainę (adresu </w:t>
      </w:r>
      <w:hyperlink r:id="rId13" w:history="1">
        <w:r w:rsidRPr="00892CDA">
          <w:rPr>
            <w:rStyle w:val="Hipersaitas"/>
            <w:rFonts w:ascii="Times New Roman" w:hAnsi="Times New Roman"/>
            <w:noProof/>
            <w:szCs w:val="24"/>
            <w:lang w:val="lt-LT"/>
          </w:rPr>
          <w:t>http://www.vvkt.lt</w:t>
        </w:r>
      </w:hyperlink>
      <w:r w:rsidRPr="00C27935">
        <w:rPr>
          <w:rFonts w:ascii="Times New Roman" w:hAnsi="Times New Roman" w:cs="Times New Roman"/>
          <w:noProof/>
          <w:szCs w:val="24"/>
          <w:lang w:val="lt-LT"/>
        </w:rPr>
        <w:t>).</w:t>
      </w:r>
      <w:r>
        <w:rPr>
          <w:rFonts w:ascii="Times New Roman" w:hAnsi="Times New Roman" w:cs="Times New Roman"/>
          <w:noProof/>
          <w:szCs w:val="24"/>
          <w:lang w:val="lt-LT"/>
        </w:rPr>
        <w:t xml:space="preserve"> </w:t>
      </w:r>
    </w:p>
    <w:p w14:paraId="791D4EA9"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745FA267" w14:textId="77777777" w:rsidR="00093B5C" w:rsidRPr="00B63FA5" w:rsidRDefault="00093B5C" w:rsidP="00B63FA5">
      <w:pPr>
        <w:tabs>
          <w:tab w:val="left" w:pos="567"/>
        </w:tabs>
        <w:snapToGrid w:val="0"/>
        <w:spacing w:after="0" w:line="260" w:lineRule="exact"/>
        <w:rPr>
          <w:rFonts w:ascii="Times New Roman" w:hAnsi="Times New Roman"/>
          <w:b/>
          <w:lang w:val="lt-LT"/>
        </w:rPr>
      </w:pPr>
      <w:bookmarkStart w:id="28" w:name="_Toc129243110"/>
      <w:bookmarkStart w:id="29" w:name="_Toc129243235"/>
      <w:r w:rsidRPr="00B63FA5">
        <w:rPr>
          <w:rFonts w:ascii="Times New Roman" w:hAnsi="Times New Roman"/>
          <w:b/>
          <w:lang w:val="lt-LT"/>
        </w:rPr>
        <w:t>4.9</w:t>
      </w:r>
      <w:r w:rsidRPr="00B63FA5">
        <w:rPr>
          <w:rFonts w:ascii="Times New Roman" w:hAnsi="Times New Roman"/>
          <w:b/>
          <w:lang w:val="lt-LT"/>
        </w:rPr>
        <w:tab/>
        <w:t>Perdozavimas</w:t>
      </w:r>
      <w:bookmarkEnd w:id="28"/>
      <w:bookmarkEnd w:id="29"/>
    </w:p>
    <w:p w14:paraId="13E630BF"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00E8D573"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 xml:space="preserve">Perdozavimo atvejų nebuvo. Vaistinio preparato vartojant lokaliai, perdozavimas arba toksinis poveikis dėl perdozavimo nėra tikėtinas. Lokaliai pavartotą per didelę </w:t>
      </w:r>
      <w:proofErr w:type="spellStart"/>
      <w:r w:rsidRPr="00B63FA5">
        <w:rPr>
          <w:rFonts w:ascii="Times New Roman" w:hAnsi="Times New Roman"/>
          <w:lang w:val="lt-LT"/>
        </w:rPr>
        <w:t>travoprosto</w:t>
      </w:r>
      <w:proofErr w:type="spellEnd"/>
      <w:r w:rsidRPr="00B63FA5">
        <w:rPr>
          <w:rFonts w:ascii="Times New Roman" w:hAnsi="Times New Roman"/>
          <w:lang w:val="lt-LT"/>
        </w:rPr>
        <w:t xml:space="preserve"> doze, galima iš akies (-</w:t>
      </w:r>
      <w:proofErr w:type="spellStart"/>
      <w:r w:rsidRPr="00B63FA5">
        <w:rPr>
          <w:rFonts w:ascii="Times New Roman" w:hAnsi="Times New Roman"/>
          <w:lang w:val="lt-LT"/>
        </w:rPr>
        <w:t>ių</w:t>
      </w:r>
      <w:proofErr w:type="spellEnd"/>
      <w:r w:rsidRPr="00B63FA5">
        <w:rPr>
          <w:rFonts w:ascii="Times New Roman" w:hAnsi="Times New Roman"/>
          <w:lang w:val="lt-LT"/>
        </w:rPr>
        <w:t>) išplauti drungnu vandeniu. Įtarus, kad vaistinio preparato buvo pavartotą per burną, gydymas yra simptominis ir palaikomasis.</w:t>
      </w:r>
    </w:p>
    <w:p w14:paraId="7F5149E1"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6C8C4A47"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5D0A6FD1" w14:textId="77777777" w:rsidR="00093B5C" w:rsidRPr="00B63FA5" w:rsidRDefault="00093B5C" w:rsidP="00B63FA5">
      <w:pPr>
        <w:tabs>
          <w:tab w:val="left" w:pos="567"/>
        </w:tabs>
        <w:snapToGrid w:val="0"/>
        <w:spacing w:after="0" w:line="260" w:lineRule="exact"/>
        <w:rPr>
          <w:rFonts w:ascii="Times New Roman" w:hAnsi="Times New Roman"/>
          <w:b/>
          <w:lang w:val="lt-LT"/>
        </w:rPr>
      </w:pPr>
      <w:bookmarkStart w:id="30" w:name="_Toc129243111"/>
      <w:bookmarkStart w:id="31" w:name="_Toc129243236"/>
      <w:r w:rsidRPr="00B63FA5">
        <w:rPr>
          <w:rFonts w:ascii="Times New Roman" w:hAnsi="Times New Roman"/>
          <w:b/>
          <w:lang w:val="lt-LT"/>
        </w:rPr>
        <w:t>5.</w:t>
      </w:r>
      <w:r w:rsidRPr="00B63FA5">
        <w:rPr>
          <w:rFonts w:ascii="Times New Roman" w:hAnsi="Times New Roman"/>
          <w:b/>
          <w:lang w:val="lt-LT"/>
        </w:rPr>
        <w:tab/>
        <w:t>FARMAKOLOGINĖS SAVYBĖS</w:t>
      </w:r>
      <w:bookmarkEnd w:id="30"/>
      <w:bookmarkEnd w:id="31"/>
    </w:p>
    <w:p w14:paraId="74707FA9" w14:textId="77777777" w:rsidR="00093B5C" w:rsidRPr="00B63FA5" w:rsidRDefault="00093B5C" w:rsidP="00B63FA5">
      <w:pPr>
        <w:tabs>
          <w:tab w:val="left" w:pos="567"/>
        </w:tabs>
        <w:snapToGrid w:val="0"/>
        <w:spacing w:after="0" w:line="260" w:lineRule="exact"/>
        <w:rPr>
          <w:rFonts w:ascii="Times New Roman" w:hAnsi="Times New Roman"/>
          <w:b/>
          <w:lang w:val="lt-LT"/>
        </w:rPr>
      </w:pPr>
    </w:p>
    <w:p w14:paraId="1ADE7553" w14:textId="77777777" w:rsidR="00093B5C" w:rsidRPr="00B63FA5" w:rsidRDefault="00093B5C" w:rsidP="00B63FA5">
      <w:pPr>
        <w:tabs>
          <w:tab w:val="left" w:pos="567"/>
        </w:tabs>
        <w:snapToGrid w:val="0"/>
        <w:spacing w:after="0" w:line="260" w:lineRule="exact"/>
        <w:rPr>
          <w:rFonts w:ascii="Times New Roman" w:hAnsi="Times New Roman"/>
          <w:b/>
          <w:lang w:val="lt-LT"/>
        </w:rPr>
      </w:pPr>
      <w:bookmarkStart w:id="32" w:name="_Toc129243112"/>
      <w:bookmarkStart w:id="33" w:name="_Toc129243237"/>
      <w:r w:rsidRPr="00B63FA5">
        <w:rPr>
          <w:rFonts w:ascii="Times New Roman" w:hAnsi="Times New Roman"/>
          <w:b/>
          <w:lang w:val="lt-LT"/>
        </w:rPr>
        <w:t>5.1</w:t>
      </w:r>
      <w:r w:rsidRPr="00B63FA5">
        <w:rPr>
          <w:rFonts w:ascii="Times New Roman" w:hAnsi="Times New Roman"/>
          <w:b/>
          <w:lang w:val="lt-LT"/>
        </w:rPr>
        <w:tab/>
      </w:r>
      <w:proofErr w:type="spellStart"/>
      <w:r w:rsidRPr="00B63FA5">
        <w:rPr>
          <w:rFonts w:ascii="Times New Roman" w:hAnsi="Times New Roman"/>
          <w:b/>
          <w:lang w:val="lt-LT"/>
        </w:rPr>
        <w:t>Farmakodinaminės</w:t>
      </w:r>
      <w:proofErr w:type="spellEnd"/>
      <w:r w:rsidRPr="00B63FA5">
        <w:rPr>
          <w:rFonts w:ascii="Times New Roman" w:hAnsi="Times New Roman"/>
          <w:b/>
          <w:lang w:val="lt-LT"/>
        </w:rPr>
        <w:t xml:space="preserve"> savybės</w:t>
      </w:r>
      <w:bookmarkEnd w:id="32"/>
      <w:bookmarkEnd w:id="33"/>
    </w:p>
    <w:p w14:paraId="6347BF9A"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528E579A" w14:textId="77777777" w:rsidR="00093B5C" w:rsidRPr="00B63FA5" w:rsidRDefault="00093B5C" w:rsidP="00B63FA5">
      <w:pPr>
        <w:tabs>
          <w:tab w:val="left" w:pos="567"/>
        </w:tabs>
        <w:snapToGrid w:val="0"/>
        <w:spacing w:after="0" w:line="260" w:lineRule="exact"/>
        <w:rPr>
          <w:rFonts w:ascii="Times New Roman" w:hAnsi="Times New Roman"/>
          <w:lang w:val="lt-LT"/>
        </w:rPr>
      </w:pPr>
      <w:proofErr w:type="spellStart"/>
      <w:r w:rsidRPr="00B63FA5">
        <w:rPr>
          <w:rFonts w:ascii="Times New Roman" w:hAnsi="Times New Roman"/>
          <w:lang w:val="lt-LT"/>
        </w:rPr>
        <w:t>Farmakoterapinė</w:t>
      </w:r>
      <w:proofErr w:type="spellEnd"/>
      <w:r w:rsidRPr="00B63FA5">
        <w:rPr>
          <w:rFonts w:ascii="Times New Roman" w:hAnsi="Times New Roman"/>
          <w:lang w:val="lt-LT"/>
        </w:rPr>
        <w:t xml:space="preserve"> grupė – vaistiniai preparatai akių ligoms gydyti - </w:t>
      </w:r>
      <w:proofErr w:type="spellStart"/>
      <w:r w:rsidRPr="00B63FA5">
        <w:rPr>
          <w:rFonts w:ascii="Times New Roman" w:hAnsi="Times New Roman"/>
          <w:lang w:val="lt-LT"/>
        </w:rPr>
        <w:t>antiglaukominiai</w:t>
      </w:r>
      <w:proofErr w:type="spellEnd"/>
      <w:r w:rsidRPr="00B63FA5">
        <w:rPr>
          <w:rFonts w:ascii="Times New Roman" w:hAnsi="Times New Roman"/>
          <w:lang w:val="lt-LT"/>
        </w:rPr>
        <w:t xml:space="preserve"> preparatai ir </w:t>
      </w:r>
      <w:proofErr w:type="spellStart"/>
      <w:r w:rsidRPr="00B63FA5">
        <w:rPr>
          <w:rFonts w:ascii="Times New Roman" w:hAnsi="Times New Roman"/>
          <w:lang w:val="lt-LT"/>
        </w:rPr>
        <w:t>miotikai</w:t>
      </w:r>
      <w:proofErr w:type="spellEnd"/>
      <w:r w:rsidRPr="00B63FA5">
        <w:rPr>
          <w:rFonts w:ascii="Times New Roman" w:hAnsi="Times New Roman"/>
          <w:lang w:val="lt-LT"/>
        </w:rPr>
        <w:t xml:space="preserve"> - prostaglandino analogai, ATC kodas - S01EE04.</w:t>
      </w:r>
    </w:p>
    <w:p w14:paraId="39C394EC"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1F3503BE" w14:textId="77777777" w:rsidR="00093B5C" w:rsidRPr="00B63FA5" w:rsidRDefault="00093B5C" w:rsidP="00B63FA5">
      <w:pPr>
        <w:tabs>
          <w:tab w:val="left" w:pos="567"/>
        </w:tabs>
        <w:snapToGrid w:val="0"/>
        <w:spacing w:after="0" w:line="260" w:lineRule="exact"/>
        <w:rPr>
          <w:rFonts w:ascii="Times New Roman" w:hAnsi="Times New Roman"/>
          <w:u w:val="single"/>
          <w:lang w:val="lt-LT"/>
        </w:rPr>
      </w:pPr>
      <w:r w:rsidRPr="00B63FA5">
        <w:rPr>
          <w:rFonts w:ascii="Times New Roman" w:hAnsi="Times New Roman"/>
          <w:u w:val="single"/>
          <w:lang w:val="lt-LT"/>
        </w:rPr>
        <w:t>Veikimo mechanizmas</w:t>
      </w:r>
    </w:p>
    <w:p w14:paraId="4FDD59FA"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Prostaglandino F2</w:t>
      </w:r>
      <w:r w:rsidRPr="00B63FA5">
        <w:rPr>
          <w:rFonts w:ascii="Times New Roman" w:hAnsi="Times New Roman"/>
          <w:vertAlign w:val="subscript"/>
          <w:lang w:val="lt-LT"/>
        </w:rPr>
        <w:t>α</w:t>
      </w:r>
      <w:r w:rsidRPr="00B63FA5">
        <w:rPr>
          <w:rFonts w:ascii="Times New Roman" w:hAnsi="Times New Roman"/>
          <w:lang w:val="lt-LT"/>
        </w:rPr>
        <w:t xml:space="preserve"> analogas </w:t>
      </w:r>
      <w:proofErr w:type="spellStart"/>
      <w:r w:rsidRPr="00B63FA5">
        <w:rPr>
          <w:rFonts w:ascii="Times New Roman" w:hAnsi="Times New Roman"/>
          <w:lang w:val="lt-LT"/>
        </w:rPr>
        <w:t>travoprostas</w:t>
      </w:r>
      <w:proofErr w:type="spellEnd"/>
      <w:r w:rsidRPr="00B63FA5">
        <w:rPr>
          <w:rFonts w:ascii="Times New Roman" w:hAnsi="Times New Roman"/>
          <w:lang w:val="lt-LT"/>
        </w:rPr>
        <w:t xml:space="preserve"> yra labai selektyvaus poveikio visiškas </w:t>
      </w:r>
      <w:proofErr w:type="spellStart"/>
      <w:r w:rsidRPr="00B63FA5">
        <w:rPr>
          <w:rFonts w:ascii="Times New Roman" w:hAnsi="Times New Roman"/>
          <w:lang w:val="lt-LT"/>
        </w:rPr>
        <w:t>agonistas</w:t>
      </w:r>
      <w:proofErr w:type="spellEnd"/>
      <w:r w:rsidRPr="00B63FA5">
        <w:rPr>
          <w:rFonts w:ascii="Times New Roman" w:hAnsi="Times New Roman"/>
          <w:lang w:val="lt-LT"/>
        </w:rPr>
        <w:t xml:space="preserve">, kuriam būdingas stiprus </w:t>
      </w:r>
      <w:proofErr w:type="spellStart"/>
      <w:r w:rsidRPr="00B63FA5">
        <w:rPr>
          <w:rFonts w:ascii="Times New Roman" w:hAnsi="Times New Roman"/>
          <w:lang w:val="lt-LT"/>
        </w:rPr>
        <w:t>afinitetas</w:t>
      </w:r>
      <w:proofErr w:type="spellEnd"/>
      <w:r w:rsidRPr="00B63FA5">
        <w:rPr>
          <w:rFonts w:ascii="Times New Roman" w:hAnsi="Times New Roman"/>
          <w:lang w:val="lt-LT"/>
        </w:rPr>
        <w:t xml:space="preserve"> prostaglandino FP receptoriams. Jis mažina akispūdį, didindamas vandeningo skysčio ištekėjimą per </w:t>
      </w:r>
      <w:proofErr w:type="spellStart"/>
      <w:r w:rsidRPr="00B63FA5">
        <w:rPr>
          <w:rFonts w:ascii="Times New Roman" w:hAnsi="Times New Roman"/>
          <w:lang w:val="lt-LT"/>
        </w:rPr>
        <w:t>trabekulių</w:t>
      </w:r>
      <w:proofErr w:type="spellEnd"/>
      <w:r w:rsidRPr="00B63FA5">
        <w:rPr>
          <w:rFonts w:ascii="Times New Roman" w:hAnsi="Times New Roman"/>
          <w:lang w:val="lt-LT"/>
        </w:rPr>
        <w:t xml:space="preserve"> tinklą ir odenos kraujagyslinio dangalo kanalus. Žmogui akispūdis pradeda mažėti </w:t>
      </w:r>
      <w:r w:rsidRPr="00D7547F">
        <w:rPr>
          <w:rFonts w:ascii="Times New Roman" w:eastAsia="Times New Roman" w:hAnsi="Times New Roman" w:cs="Times New Roman"/>
          <w:lang w:val="lt-LT"/>
        </w:rPr>
        <w:t>maždau</w:t>
      </w:r>
      <w:r w:rsidR="00C232E6">
        <w:rPr>
          <w:rFonts w:ascii="Times New Roman" w:eastAsia="Times New Roman" w:hAnsi="Times New Roman" w:cs="Times New Roman"/>
          <w:lang w:val="lt-LT"/>
        </w:rPr>
        <w:t>g</w:t>
      </w:r>
      <w:r w:rsidRPr="00B63FA5">
        <w:rPr>
          <w:rFonts w:ascii="Times New Roman" w:hAnsi="Times New Roman"/>
          <w:lang w:val="lt-LT"/>
        </w:rPr>
        <w:t xml:space="preserve"> po 2 valandų po dozės įlašinimo, maksimalus poveikis pasireiškia po 12 valandų. Viena dozė reikšmingai sumažintą akispūdį gali palaikyti ilgiau negu 24 valandas.</w:t>
      </w:r>
    </w:p>
    <w:p w14:paraId="79D1B05F"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7C682392" w14:textId="77777777" w:rsidR="00F31562" w:rsidRPr="00D7547F" w:rsidRDefault="00F31562" w:rsidP="00093B5C">
      <w:pPr>
        <w:tabs>
          <w:tab w:val="left" w:pos="567"/>
        </w:tabs>
        <w:snapToGrid w:val="0"/>
        <w:spacing w:after="0" w:line="260" w:lineRule="exact"/>
        <w:rPr>
          <w:rFonts w:ascii="Times New Roman" w:eastAsia="Times New Roman" w:hAnsi="Times New Roman" w:cs="Times New Roman"/>
          <w:lang w:val="lt-LT"/>
        </w:rPr>
      </w:pPr>
      <w:r w:rsidRPr="00D7547F">
        <w:rPr>
          <w:rFonts w:ascii="Times New Roman" w:eastAsia="Times New Roman" w:hAnsi="Times New Roman" w:cs="Times New Roman"/>
          <w:u w:val="single"/>
          <w:lang w:val="lt-LT"/>
        </w:rPr>
        <w:t>Klinikinis efektyvumas ir saugumas</w:t>
      </w:r>
    </w:p>
    <w:p w14:paraId="11239AEC" w14:textId="59E58D3D" w:rsidR="00F07D03" w:rsidRDefault="00C41808" w:rsidP="00B63FA5">
      <w:pPr>
        <w:tabs>
          <w:tab w:val="left" w:pos="567"/>
        </w:tabs>
        <w:snapToGrid w:val="0"/>
        <w:spacing w:after="0" w:line="260" w:lineRule="exact"/>
        <w:rPr>
          <w:rFonts w:ascii="Times New Roman" w:hAnsi="Times New Roman"/>
          <w:lang w:val="lt-LT"/>
        </w:rPr>
      </w:pPr>
      <w:r w:rsidRPr="00C41808">
        <w:rPr>
          <w:rFonts w:ascii="Times New Roman" w:hAnsi="Times New Roman"/>
          <w:lang w:val="lt-LT"/>
        </w:rPr>
        <w:t xml:space="preserve">Atliekant klinikinį tyrimą, atvirojo kampo glaukoma arba akių hipertenzija sergančių ligonių, kartą per parą, vakare, vartojusių </w:t>
      </w:r>
      <w:proofErr w:type="spellStart"/>
      <w:r>
        <w:rPr>
          <w:rFonts w:ascii="Times New Roman" w:hAnsi="Times New Roman"/>
          <w:lang w:val="lt-LT"/>
        </w:rPr>
        <w:t>travoprosto</w:t>
      </w:r>
      <w:proofErr w:type="spellEnd"/>
      <w:r>
        <w:rPr>
          <w:rFonts w:ascii="Times New Roman" w:hAnsi="Times New Roman"/>
          <w:lang w:val="lt-LT"/>
        </w:rPr>
        <w:t xml:space="preserve"> akių laš</w:t>
      </w:r>
      <w:r w:rsidR="00F07D03">
        <w:rPr>
          <w:rFonts w:ascii="Times New Roman" w:hAnsi="Times New Roman"/>
          <w:lang w:val="lt-LT"/>
        </w:rPr>
        <w:t>ų</w:t>
      </w:r>
      <w:r w:rsidRPr="00C41808">
        <w:rPr>
          <w:rFonts w:ascii="Times New Roman" w:hAnsi="Times New Roman"/>
          <w:lang w:val="lt-LT"/>
        </w:rPr>
        <w:t>, akispūdis nuo pradinio 24–16</w:t>
      </w:r>
      <w:r w:rsidR="00F07D03">
        <w:rPr>
          <w:rFonts w:ascii="Times New Roman" w:hAnsi="Times New Roman"/>
          <w:lang w:val="lt-LT"/>
        </w:rPr>
        <w:t> </w:t>
      </w:r>
      <w:proofErr w:type="spellStart"/>
      <w:r w:rsidRPr="00C41808">
        <w:rPr>
          <w:rFonts w:ascii="Times New Roman" w:hAnsi="Times New Roman"/>
          <w:lang w:val="lt-LT"/>
        </w:rPr>
        <w:t>mmHg</w:t>
      </w:r>
      <w:proofErr w:type="spellEnd"/>
      <w:r w:rsidRPr="00C41808">
        <w:rPr>
          <w:rFonts w:ascii="Times New Roman" w:hAnsi="Times New Roman"/>
          <w:lang w:val="lt-LT"/>
        </w:rPr>
        <w:t xml:space="preserve"> sumažėjo 8–9</w:t>
      </w:r>
      <w:r w:rsidR="00F07D03">
        <w:rPr>
          <w:rFonts w:ascii="Times New Roman" w:hAnsi="Times New Roman"/>
          <w:lang w:val="lt-LT"/>
        </w:rPr>
        <w:t> </w:t>
      </w:r>
      <w:proofErr w:type="spellStart"/>
      <w:r w:rsidRPr="00C41808">
        <w:rPr>
          <w:rFonts w:ascii="Times New Roman" w:hAnsi="Times New Roman"/>
          <w:lang w:val="lt-LT"/>
        </w:rPr>
        <w:t>mmHg</w:t>
      </w:r>
      <w:proofErr w:type="spellEnd"/>
      <w:r w:rsidRPr="00C41808">
        <w:rPr>
          <w:rFonts w:ascii="Times New Roman" w:hAnsi="Times New Roman"/>
          <w:lang w:val="lt-LT"/>
        </w:rPr>
        <w:t xml:space="preserve"> (maždaug 33</w:t>
      </w:r>
      <w:r w:rsidR="00F07D03">
        <w:rPr>
          <w:rFonts w:ascii="Times New Roman" w:hAnsi="Times New Roman"/>
          <w:lang w:val="lt-LT"/>
        </w:rPr>
        <w:t> </w:t>
      </w:r>
      <w:r w:rsidRPr="00C41808">
        <w:rPr>
          <w:rFonts w:ascii="Times New Roman" w:hAnsi="Times New Roman"/>
          <w:lang w:val="lt-LT"/>
        </w:rPr>
        <w:t>%).</w:t>
      </w:r>
      <w:r w:rsidR="005C2876" w:rsidRPr="005C2876">
        <w:rPr>
          <w:rFonts w:ascii="Times New Roman" w:hAnsi="Times New Roman"/>
          <w:lang w:val="lt-LT"/>
        </w:rPr>
        <w:t xml:space="preserve"> </w:t>
      </w:r>
    </w:p>
    <w:p w14:paraId="42298A01" w14:textId="5DD00A2F"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lastRenderedPageBreak/>
        <w:t xml:space="preserve">Klinikinių tyrimų metu buvo surinkta duomenų apie </w:t>
      </w:r>
      <w:proofErr w:type="spellStart"/>
      <w:r w:rsidRPr="00B63FA5">
        <w:rPr>
          <w:rFonts w:ascii="Times New Roman" w:hAnsi="Times New Roman"/>
          <w:lang w:val="lt-LT"/>
        </w:rPr>
        <w:t>travoprosto</w:t>
      </w:r>
      <w:proofErr w:type="spellEnd"/>
      <w:r w:rsidRPr="00B63FA5">
        <w:rPr>
          <w:rFonts w:ascii="Times New Roman" w:hAnsi="Times New Roman"/>
          <w:lang w:val="lt-LT"/>
        </w:rPr>
        <w:t xml:space="preserve"> vartojimą kartu su 0,5% </w:t>
      </w:r>
      <w:proofErr w:type="spellStart"/>
      <w:r w:rsidRPr="00B63FA5">
        <w:rPr>
          <w:rFonts w:ascii="Times New Roman" w:hAnsi="Times New Roman"/>
          <w:lang w:val="lt-LT"/>
        </w:rPr>
        <w:t>timololio</w:t>
      </w:r>
      <w:proofErr w:type="spellEnd"/>
      <w:r w:rsidRPr="00B63FA5">
        <w:rPr>
          <w:rFonts w:ascii="Times New Roman" w:hAnsi="Times New Roman"/>
          <w:lang w:val="lt-LT"/>
        </w:rPr>
        <w:t xml:space="preserve"> tirpalu bei šiek tiek duomenų apie </w:t>
      </w:r>
      <w:proofErr w:type="spellStart"/>
      <w:r w:rsidRPr="00B63FA5">
        <w:rPr>
          <w:rFonts w:ascii="Times New Roman" w:hAnsi="Times New Roman"/>
          <w:lang w:val="lt-LT"/>
        </w:rPr>
        <w:t>travoprosto</w:t>
      </w:r>
      <w:proofErr w:type="spellEnd"/>
      <w:r w:rsidRPr="00B63FA5">
        <w:rPr>
          <w:rFonts w:ascii="Times New Roman" w:hAnsi="Times New Roman"/>
          <w:lang w:val="lt-LT"/>
        </w:rPr>
        <w:t xml:space="preserve"> vartojimą kartu su 0,2% </w:t>
      </w:r>
      <w:proofErr w:type="spellStart"/>
      <w:r w:rsidRPr="00B63FA5">
        <w:rPr>
          <w:rFonts w:ascii="Times New Roman" w:hAnsi="Times New Roman"/>
          <w:lang w:val="lt-LT"/>
        </w:rPr>
        <w:t>brimonidino</w:t>
      </w:r>
      <w:proofErr w:type="spellEnd"/>
      <w:r w:rsidRPr="00B63FA5">
        <w:rPr>
          <w:rFonts w:ascii="Times New Roman" w:hAnsi="Times New Roman"/>
          <w:lang w:val="lt-LT"/>
        </w:rPr>
        <w:t xml:space="preserve"> tirpalu ir šie duomenys parodė adityvų </w:t>
      </w:r>
      <w:proofErr w:type="spellStart"/>
      <w:r w:rsidRPr="00B63FA5">
        <w:rPr>
          <w:rFonts w:ascii="Times New Roman" w:hAnsi="Times New Roman"/>
          <w:lang w:val="lt-LT"/>
        </w:rPr>
        <w:t>travoprosto</w:t>
      </w:r>
      <w:proofErr w:type="spellEnd"/>
      <w:r w:rsidRPr="00B63FA5">
        <w:rPr>
          <w:rFonts w:ascii="Times New Roman" w:hAnsi="Times New Roman"/>
          <w:lang w:val="lt-LT"/>
        </w:rPr>
        <w:t xml:space="preserve"> ir šių vaistinių preparatų nuo glaukomos poveikį. Klinikinių tyrimų duomenų apie vartojimą kartu su kitais akispūdį mažinančiais vaistiniais preparatais nėra.</w:t>
      </w:r>
    </w:p>
    <w:p w14:paraId="4EA02CD7"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71E52432" w14:textId="77777777" w:rsidR="00093B5C" w:rsidRPr="00B63FA5" w:rsidRDefault="00093B5C" w:rsidP="00B63FA5">
      <w:pPr>
        <w:tabs>
          <w:tab w:val="left" w:pos="567"/>
        </w:tabs>
        <w:snapToGrid w:val="0"/>
        <w:spacing w:after="0" w:line="260" w:lineRule="exact"/>
        <w:rPr>
          <w:rFonts w:ascii="Times New Roman" w:hAnsi="Times New Roman"/>
          <w:u w:val="single"/>
          <w:lang w:val="lt-LT"/>
        </w:rPr>
      </w:pPr>
      <w:r w:rsidRPr="00B63FA5">
        <w:rPr>
          <w:rFonts w:ascii="Times New Roman" w:hAnsi="Times New Roman"/>
          <w:u w:val="single"/>
          <w:lang w:val="lt-LT"/>
        </w:rPr>
        <w:t>Antraeilė farmakologija</w:t>
      </w:r>
    </w:p>
    <w:p w14:paraId="7EAA882C"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 xml:space="preserve">Triušiams, kuriems 7 dienas į akis buvo lašinama </w:t>
      </w:r>
      <w:proofErr w:type="spellStart"/>
      <w:r w:rsidRPr="00B63FA5">
        <w:rPr>
          <w:rFonts w:ascii="Times New Roman" w:hAnsi="Times New Roman"/>
          <w:lang w:val="lt-LT"/>
        </w:rPr>
        <w:t>travoprosto</w:t>
      </w:r>
      <w:proofErr w:type="spellEnd"/>
      <w:r w:rsidRPr="00B63FA5">
        <w:rPr>
          <w:rFonts w:ascii="Times New Roman" w:hAnsi="Times New Roman"/>
          <w:lang w:val="lt-LT"/>
        </w:rPr>
        <w:t xml:space="preserve"> (1,4 </w:t>
      </w:r>
      <w:proofErr w:type="spellStart"/>
      <w:r w:rsidRPr="00B63FA5">
        <w:rPr>
          <w:rFonts w:ascii="Times New Roman" w:hAnsi="Times New Roman"/>
          <w:lang w:val="lt-LT"/>
        </w:rPr>
        <w:t>mikrogramo</w:t>
      </w:r>
      <w:proofErr w:type="spellEnd"/>
      <w:r w:rsidRPr="00B63FA5">
        <w:rPr>
          <w:rFonts w:ascii="Times New Roman" w:hAnsi="Times New Roman"/>
          <w:lang w:val="lt-LT"/>
        </w:rPr>
        <w:t xml:space="preserve"> kartą per parą), reikšmingai sustiprėjo regos nervo disko kraujotaka.</w:t>
      </w:r>
    </w:p>
    <w:p w14:paraId="6F37037B"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2C8D7D7F" w14:textId="77777777" w:rsidR="00687488" w:rsidRPr="00070242" w:rsidRDefault="00687488" w:rsidP="00687488">
      <w:pPr>
        <w:tabs>
          <w:tab w:val="left" w:pos="567"/>
        </w:tabs>
        <w:snapToGrid w:val="0"/>
        <w:spacing w:after="0" w:line="260" w:lineRule="exact"/>
        <w:rPr>
          <w:rFonts w:ascii="Times New Roman" w:eastAsia="Times New Roman" w:hAnsi="Times New Roman" w:cs="Times New Roman"/>
          <w:lang w:val="lt-LT"/>
        </w:rPr>
      </w:pPr>
      <w:r w:rsidRPr="00070242">
        <w:rPr>
          <w:rFonts w:ascii="Times New Roman" w:eastAsia="Times New Roman" w:hAnsi="Times New Roman" w:cs="Times New Roman"/>
          <w:lang w:val="lt-LT"/>
        </w:rPr>
        <w:t>Vaikų populiacija</w:t>
      </w:r>
    </w:p>
    <w:p w14:paraId="4B1435B2" w14:textId="77777777" w:rsidR="00687488" w:rsidRPr="00070242" w:rsidRDefault="00687488" w:rsidP="00687488">
      <w:pPr>
        <w:tabs>
          <w:tab w:val="left" w:pos="567"/>
        </w:tabs>
        <w:snapToGrid w:val="0"/>
        <w:spacing w:after="0" w:line="260" w:lineRule="exact"/>
        <w:rPr>
          <w:rFonts w:ascii="Times New Roman" w:eastAsia="Times New Roman" w:hAnsi="Times New Roman" w:cs="Times New Roman"/>
          <w:lang w:val="lt-LT"/>
        </w:rPr>
      </w:pPr>
      <w:proofErr w:type="spellStart"/>
      <w:r w:rsidRPr="00070242">
        <w:rPr>
          <w:rFonts w:ascii="Times New Roman" w:eastAsia="Times New Roman" w:hAnsi="Times New Roman" w:cs="Times New Roman"/>
          <w:lang w:val="lt-LT"/>
        </w:rPr>
        <w:t>Travoprosto</w:t>
      </w:r>
      <w:proofErr w:type="spellEnd"/>
      <w:r w:rsidRPr="00070242">
        <w:rPr>
          <w:rFonts w:ascii="Times New Roman" w:eastAsia="Times New Roman" w:hAnsi="Times New Roman" w:cs="Times New Roman"/>
          <w:lang w:val="lt-LT"/>
        </w:rPr>
        <w:t xml:space="preserve"> veiksmingumas gydant vaikus nuo 2 mėnesių iki mažiau kaip 18 metų buvo įrodytas atlikus 12 savaičių trukmės dvigubai koduotą klinikinį tyrimą, kurio metu lygintas </w:t>
      </w:r>
      <w:proofErr w:type="spellStart"/>
      <w:r w:rsidRPr="00070242">
        <w:rPr>
          <w:rFonts w:ascii="Times New Roman" w:eastAsia="Times New Roman" w:hAnsi="Times New Roman" w:cs="Times New Roman"/>
          <w:lang w:val="lt-LT"/>
        </w:rPr>
        <w:t>travoprosto</w:t>
      </w:r>
      <w:proofErr w:type="spellEnd"/>
      <w:r w:rsidRPr="00070242">
        <w:rPr>
          <w:rFonts w:ascii="Times New Roman" w:eastAsia="Times New Roman" w:hAnsi="Times New Roman" w:cs="Times New Roman"/>
          <w:lang w:val="lt-LT"/>
        </w:rPr>
        <w:t xml:space="preserve"> ir </w:t>
      </w:r>
      <w:proofErr w:type="spellStart"/>
      <w:r w:rsidRPr="00070242">
        <w:rPr>
          <w:rFonts w:ascii="Times New Roman" w:eastAsia="Times New Roman" w:hAnsi="Times New Roman" w:cs="Times New Roman"/>
          <w:lang w:val="lt-LT"/>
        </w:rPr>
        <w:t>timololio</w:t>
      </w:r>
      <w:proofErr w:type="spellEnd"/>
      <w:r w:rsidRPr="00070242">
        <w:rPr>
          <w:rFonts w:ascii="Times New Roman" w:eastAsia="Times New Roman" w:hAnsi="Times New Roman" w:cs="Times New Roman"/>
          <w:lang w:val="lt-LT"/>
        </w:rPr>
        <w:t xml:space="preserve"> poveikis 152 pacientams, kuriems buvo diagnozuotas akių hipertenzija arba vaikų glaukoma. Pacientai arba kartą per parą vartojo 0,004% </w:t>
      </w:r>
      <w:proofErr w:type="spellStart"/>
      <w:r w:rsidRPr="00070242">
        <w:rPr>
          <w:rFonts w:ascii="Times New Roman" w:eastAsia="Times New Roman" w:hAnsi="Times New Roman" w:cs="Times New Roman"/>
          <w:lang w:val="lt-LT"/>
        </w:rPr>
        <w:t>travoprosto</w:t>
      </w:r>
      <w:proofErr w:type="spellEnd"/>
      <w:r w:rsidRPr="00070242">
        <w:rPr>
          <w:rFonts w:ascii="Times New Roman" w:eastAsia="Times New Roman" w:hAnsi="Times New Roman" w:cs="Times New Roman"/>
          <w:lang w:val="lt-LT"/>
        </w:rPr>
        <w:t xml:space="preserve">, arba du kartus per parą vartojo 0,5% (jaunesni kaip 3 metų vaikai – 0,25%) </w:t>
      </w:r>
      <w:proofErr w:type="spellStart"/>
      <w:r w:rsidRPr="00070242">
        <w:rPr>
          <w:rFonts w:ascii="Times New Roman" w:eastAsia="Times New Roman" w:hAnsi="Times New Roman" w:cs="Times New Roman"/>
          <w:lang w:val="lt-LT"/>
        </w:rPr>
        <w:t>timololio</w:t>
      </w:r>
      <w:proofErr w:type="spellEnd"/>
      <w:r w:rsidRPr="00070242">
        <w:rPr>
          <w:rFonts w:ascii="Times New Roman" w:eastAsia="Times New Roman" w:hAnsi="Times New Roman" w:cs="Times New Roman"/>
          <w:lang w:val="lt-LT"/>
        </w:rPr>
        <w:t xml:space="preserve">. Pirminė veiksmingumo vertinamoji baigtis buvo akispūdžio pokytis po 12 savaičių lyginant su pradiniu akispūdžiu. Vidutinis akispūdžio sumažėjimas </w:t>
      </w:r>
      <w:proofErr w:type="spellStart"/>
      <w:r w:rsidRPr="00070242">
        <w:rPr>
          <w:rFonts w:ascii="Times New Roman" w:eastAsia="Times New Roman" w:hAnsi="Times New Roman" w:cs="Times New Roman"/>
          <w:lang w:val="lt-LT"/>
        </w:rPr>
        <w:t>travoprosto</w:t>
      </w:r>
      <w:proofErr w:type="spellEnd"/>
      <w:r w:rsidRPr="00070242">
        <w:rPr>
          <w:rFonts w:ascii="Times New Roman" w:eastAsia="Times New Roman" w:hAnsi="Times New Roman" w:cs="Times New Roman"/>
          <w:lang w:val="lt-LT"/>
        </w:rPr>
        <w:t xml:space="preserve"> ir </w:t>
      </w:r>
      <w:proofErr w:type="spellStart"/>
      <w:r w:rsidRPr="00070242">
        <w:rPr>
          <w:rFonts w:ascii="Times New Roman" w:eastAsia="Times New Roman" w:hAnsi="Times New Roman" w:cs="Times New Roman"/>
          <w:lang w:val="lt-LT"/>
        </w:rPr>
        <w:t>timololio</w:t>
      </w:r>
      <w:proofErr w:type="spellEnd"/>
      <w:r w:rsidRPr="00070242">
        <w:rPr>
          <w:rFonts w:ascii="Times New Roman" w:eastAsia="Times New Roman" w:hAnsi="Times New Roman" w:cs="Times New Roman"/>
          <w:lang w:val="lt-LT"/>
        </w:rPr>
        <w:t xml:space="preserve"> vartojusiųjų grupėse buvo panašus (žr. 1 lentelę).</w:t>
      </w:r>
    </w:p>
    <w:p w14:paraId="615CCF38" w14:textId="77777777" w:rsidR="00687488" w:rsidRPr="00070242" w:rsidRDefault="00687488" w:rsidP="00687488">
      <w:pPr>
        <w:tabs>
          <w:tab w:val="left" w:pos="567"/>
        </w:tabs>
        <w:snapToGrid w:val="0"/>
        <w:spacing w:after="0" w:line="260" w:lineRule="exact"/>
        <w:rPr>
          <w:rFonts w:ascii="Times New Roman" w:eastAsia="Times New Roman" w:hAnsi="Times New Roman" w:cs="Times New Roman"/>
          <w:lang w:val="lt-LT"/>
        </w:rPr>
      </w:pPr>
      <w:r w:rsidRPr="00070242">
        <w:rPr>
          <w:rFonts w:ascii="Times New Roman" w:eastAsia="Times New Roman" w:hAnsi="Times New Roman" w:cs="Times New Roman"/>
          <w:lang w:val="lt-LT"/>
        </w:rPr>
        <w:t xml:space="preserve">Amžiaus grupėse nuo 3 metų iki jaunesnių kaip 12 metų (n=36) bei nuo 12 metų iki jaunesnių kaip 18 metų (n=26) vidutinis akispūdžio sumažėjimas po 12 savaičių </w:t>
      </w:r>
      <w:proofErr w:type="spellStart"/>
      <w:r w:rsidRPr="00070242">
        <w:rPr>
          <w:rFonts w:ascii="Times New Roman" w:eastAsia="Times New Roman" w:hAnsi="Times New Roman" w:cs="Times New Roman"/>
          <w:lang w:val="lt-LT"/>
        </w:rPr>
        <w:t>travoprosto</w:t>
      </w:r>
      <w:proofErr w:type="spellEnd"/>
      <w:r w:rsidRPr="00070242">
        <w:rPr>
          <w:rFonts w:ascii="Times New Roman" w:eastAsia="Times New Roman" w:hAnsi="Times New Roman" w:cs="Times New Roman"/>
          <w:lang w:val="lt-LT"/>
        </w:rPr>
        <w:t xml:space="preserve"> ir </w:t>
      </w:r>
      <w:proofErr w:type="spellStart"/>
      <w:r w:rsidRPr="00070242">
        <w:rPr>
          <w:rFonts w:ascii="Times New Roman" w:eastAsia="Times New Roman" w:hAnsi="Times New Roman" w:cs="Times New Roman"/>
          <w:lang w:val="lt-LT"/>
        </w:rPr>
        <w:t>timololio</w:t>
      </w:r>
      <w:proofErr w:type="spellEnd"/>
      <w:r w:rsidRPr="00070242">
        <w:rPr>
          <w:rFonts w:ascii="Times New Roman" w:eastAsia="Times New Roman" w:hAnsi="Times New Roman" w:cs="Times New Roman"/>
          <w:lang w:val="lt-LT"/>
        </w:rPr>
        <w:t xml:space="preserve"> vartojusiųjų grupėse buvo panašus. Vidutinis akispūdžio sumažėjimas po 12 savaičių pacientų nuo 2 mėnesių ir jaunesnių kaip 3 metų amžiaus grupėje buvo 1,8 </w:t>
      </w:r>
      <w:proofErr w:type="spellStart"/>
      <w:r w:rsidRPr="00070242">
        <w:rPr>
          <w:rFonts w:ascii="Times New Roman" w:eastAsia="Times New Roman" w:hAnsi="Times New Roman" w:cs="Times New Roman"/>
          <w:lang w:val="lt-LT"/>
        </w:rPr>
        <w:t>mmHg</w:t>
      </w:r>
      <w:proofErr w:type="spellEnd"/>
      <w:r w:rsidRPr="00070242">
        <w:rPr>
          <w:rFonts w:ascii="Times New Roman" w:eastAsia="Times New Roman" w:hAnsi="Times New Roman" w:cs="Times New Roman"/>
          <w:lang w:val="lt-LT"/>
        </w:rPr>
        <w:t xml:space="preserve"> </w:t>
      </w:r>
      <w:proofErr w:type="spellStart"/>
      <w:r w:rsidRPr="00070242">
        <w:rPr>
          <w:rFonts w:ascii="Times New Roman" w:eastAsia="Times New Roman" w:hAnsi="Times New Roman" w:cs="Times New Roman"/>
          <w:lang w:val="lt-LT"/>
        </w:rPr>
        <w:t>travoprosto</w:t>
      </w:r>
      <w:proofErr w:type="spellEnd"/>
      <w:r w:rsidRPr="00070242">
        <w:rPr>
          <w:rFonts w:ascii="Times New Roman" w:eastAsia="Times New Roman" w:hAnsi="Times New Roman" w:cs="Times New Roman"/>
          <w:lang w:val="lt-LT"/>
        </w:rPr>
        <w:t xml:space="preserve"> vartojusiųjų grupėje ir 7,3 </w:t>
      </w:r>
      <w:proofErr w:type="spellStart"/>
      <w:r w:rsidRPr="00070242">
        <w:rPr>
          <w:rFonts w:ascii="Times New Roman" w:eastAsia="Times New Roman" w:hAnsi="Times New Roman" w:cs="Times New Roman"/>
          <w:lang w:val="lt-LT"/>
        </w:rPr>
        <w:t>mmHg</w:t>
      </w:r>
      <w:proofErr w:type="spellEnd"/>
      <w:r w:rsidRPr="00070242">
        <w:rPr>
          <w:rFonts w:ascii="Times New Roman" w:eastAsia="Times New Roman" w:hAnsi="Times New Roman" w:cs="Times New Roman"/>
          <w:lang w:val="lt-LT"/>
        </w:rPr>
        <w:t xml:space="preserve"> </w:t>
      </w:r>
      <w:proofErr w:type="spellStart"/>
      <w:r w:rsidRPr="00070242">
        <w:rPr>
          <w:rFonts w:ascii="Times New Roman" w:eastAsia="Times New Roman" w:hAnsi="Times New Roman" w:cs="Times New Roman"/>
          <w:lang w:val="lt-LT"/>
        </w:rPr>
        <w:t>timololio</w:t>
      </w:r>
      <w:proofErr w:type="spellEnd"/>
      <w:r w:rsidRPr="00070242">
        <w:rPr>
          <w:rFonts w:ascii="Times New Roman" w:eastAsia="Times New Roman" w:hAnsi="Times New Roman" w:cs="Times New Roman"/>
          <w:lang w:val="lt-LT"/>
        </w:rPr>
        <w:t xml:space="preserve"> vartojusiųjų grupėje. Akispūdžio sumažėjimas šioje amžiaus grupėje buvo paremtas tik 6 </w:t>
      </w:r>
      <w:proofErr w:type="spellStart"/>
      <w:r w:rsidRPr="00070242">
        <w:rPr>
          <w:rFonts w:ascii="Times New Roman" w:eastAsia="Times New Roman" w:hAnsi="Times New Roman" w:cs="Times New Roman"/>
          <w:lang w:val="lt-LT"/>
        </w:rPr>
        <w:t>timololio</w:t>
      </w:r>
      <w:proofErr w:type="spellEnd"/>
      <w:r w:rsidRPr="00070242">
        <w:rPr>
          <w:rFonts w:ascii="Times New Roman" w:eastAsia="Times New Roman" w:hAnsi="Times New Roman" w:cs="Times New Roman"/>
          <w:lang w:val="lt-LT"/>
        </w:rPr>
        <w:t xml:space="preserve"> vartojusiųjų grupės pacientų ir 9 </w:t>
      </w:r>
      <w:proofErr w:type="spellStart"/>
      <w:r w:rsidRPr="00070242">
        <w:rPr>
          <w:rFonts w:ascii="Times New Roman" w:eastAsia="Times New Roman" w:hAnsi="Times New Roman" w:cs="Times New Roman"/>
          <w:lang w:val="lt-LT"/>
        </w:rPr>
        <w:t>travoprosto</w:t>
      </w:r>
      <w:proofErr w:type="spellEnd"/>
      <w:r w:rsidRPr="00070242">
        <w:rPr>
          <w:rFonts w:ascii="Times New Roman" w:eastAsia="Times New Roman" w:hAnsi="Times New Roman" w:cs="Times New Roman"/>
          <w:lang w:val="lt-LT"/>
        </w:rPr>
        <w:t xml:space="preserve"> vartojusiųjų grupės pacientų duomenimis, iš jų 4 </w:t>
      </w:r>
      <w:proofErr w:type="spellStart"/>
      <w:r w:rsidRPr="00070242">
        <w:rPr>
          <w:rFonts w:ascii="Times New Roman" w:eastAsia="Times New Roman" w:hAnsi="Times New Roman" w:cs="Times New Roman"/>
          <w:lang w:val="lt-LT"/>
        </w:rPr>
        <w:t>travoprosto</w:t>
      </w:r>
      <w:proofErr w:type="spellEnd"/>
      <w:r w:rsidRPr="00070242">
        <w:rPr>
          <w:rFonts w:ascii="Times New Roman" w:eastAsia="Times New Roman" w:hAnsi="Times New Roman" w:cs="Times New Roman"/>
          <w:lang w:val="lt-LT"/>
        </w:rPr>
        <w:t xml:space="preserve"> vartojusiųjų grupės pacientų ir 0 </w:t>
      </w:r>
      <w:proofErr w:type="spellStart"/>
      <w:r w:rsidRPr="00070242">
        <w:rPr>
          <w:rFonts w:ascii="Times New Roman" w:eastAsia="Times New Roman" w:hAnsi="Times New Roman" w:cs="Times New Roman"/>
          <w:lang w:val="lt-LT"/>
        </w:rPr>
        <w:t>timololio</w:t>
      </w:r>
      <w:proofErr w:type="spellEnd"/>
      <w:r w:rsidRPr="00070242">
        <w:rPr>
          <w:rFonts w:ascii="Times New Roman" w:eastAsia="Times New Roman" w:hAnsi="Times New Roman" w:cs="Times New Roman"/>
          <w:lang w:val="lt-LT"/>
        </w:rPr>
        <w:t xml:space="preserve"> vartojusiųjų grupės pacientų vidutinis akispūdis po 12 savaičių reikšmingai nesumažėjo. Duomenų apie jaunesnius kaip 2 mėnesių vaikus nėra.</w:t>
      </w:r>
    </w:p>
    <w:p w14:paraId="40868437" w14:textId="77777777" w:rsidR="00687488" w:rsidRPr="00B63FA5" w:rsidRDefault="00687488" w:rsidP="00B63FA5">
      <w:pPr>
        <w:tabs>
          <w:tab w:val="left" w:pos="567"/>
        </w:tabs>
        <w:snapToGrid w:val="0"/>
        <w:spacing w:after="0" w:line="260" w:lineRule="exact"/>
        <w:rPr>
          <w:rFonts w:ascii="Times New Roman" w:hAnsi="Times New Roman"/>
          <w:lang w:val="lt-LT"/>
        </w:rPr>
      </w:pPr>
    </w:p>
    <w:p w14:paraId="038B08E7" w14:textId="77777777" w:rsidR="00687488" w:rsidRPr="00070242" w:rsidRDefault="00687488" w:rsidP="00687488">
      <w:pPr>
        <w:tabs>
          <w:tab w:val="left" w:pos="567"/>
        </w:tabs>
        <w:snapToGrid w:val="0"/>
        <w:spacing w:after="0" w:line="260" w:lineRule="exact"/>
        <w:rPr>
          <w:rFonts w:ascii="Times New Roman" w:eastAsia="Times New Roman" w:hAnsi="Times New Roman" w:cs="Times New Roman"/>
          <w:lang w:val="lt-LT"/>
        </w:rPr>
      </w:pPr>
      <w:r w:rsidRPr="00B63FA5">
        <w:rPr>
          <w:rFonts w:ascii="Times New Roman" w:hAnsi="Times New Roman"/>
          <w:lang w:val="lt-LT"/>
        </w:rPr>
        <w:t xml:space="preserve">Poveikis </w:t>
      </w:r>
      <w:r w:rsidRPr="00070242">
        <w:rPr>
          <w:rFonts w:ascii="Times New Roman" w:eastAsia="Times New Roman" w:hAnsi="Times New Roman" w:cs="Times New Roman"/>
          <w:lang w:val="lt-LT"/>
        </w:rPr>
        <w:t>akispūdžiui pasireiškė po antrosios gydymo savaitės ir nuosekliai išliko 12 tyrimo savaičių</w:t>
      </w:r>
    </w:p>
    <w:p w14:paraId="07E12E02" w14:textId="77777777" w:rsidR="00687488" w:rsidRPr="00D7547F" w:rsidRDefault="00687488" w:rsidP="00687488">
      <w:pPr>
        <w:tabs>
          <w:tab w:val="left" w:pos="567"/>
        </w:tabs>
        <w:snapToGrid w:val="0"/>
        <w:spacing w:after="0" w:line="260" w:lineRule="exact"/>
        <w:rPr>
          <w:rFonts w:ascii="Times New Roman" w:eastAsia="Times New Roman" w:hAnsi="Times New Roman" w:cs="Times New Roman"/>
          <w:lang w:val="lt-LT"/>
        </w:rPr>
      </w:pPr>
      <w:r w:rsidRPr="00070242">
        <w:rPr>
          <w:rFonts w:ascii="Times New Roman" w:eastAsia="Times New Roman" w:hAnsi="Times New Roman" w:cs="Times New Roman"/>
          <w:lang w:val="lt-LT"/>
        </w:rPr>
        <w:t>laikotarpiu visose amžiaus grupėse.</w:t>
      </w:r>
    </w:p>
    <w:p w14:paraId="64AEBD05" w14:textId="77777777" w:rsidR="00687488" w:rsidRPr="00D7547F" w:rsidRDefault="00687488" w:rsidP="00093B5C">
      <w:pPr>
        <w:tabs>
          <w:tab w:val="left" w:pos="567"/>
        </w:tabs>
        <w:snapToGrid w:val="0"/>
        <w:spacing w:after="0" w:line="260" w:lineRule="exact"/>
        <w:rPr>
          <w:rFonts w:ascii="Times New Roman" w:eastAsia="Times New Roman" w:hAnsi="Times New Roman" w:cs="Times New Roman"/>
          <w:lang w:val="lt-LT"/>
        </w:rPr>
      </w:pPr>
    </w:p>
    <w:p w14:paraId="1E964ECC" w14:textId="77777777" w:rsidR="00687488" w:rsidRPr="00070242" w:rsidRDefault="00687488" w:rsidP="00687488">
      <w:pPr>
        <w:shd w:val="clear" w:color="auto" w:fill="FFFFFF"/>
        <w:spacing w:after="0" w:line="240" w:lineRule="auto"/>
        <w:rPr>
          <w:rFonts w:ascii="Times New Roman" w:eastAsia="Times New Roman" w:hAnsi="Times New Roman" w:cs="Times New Roman"/>
          <w:b/>
          <w:highlight w:val="lightGray"/>
          <w:lang w:val="lt-LT" w:eastAsia="el-GR"/>
        </w:rPr>
      </w:pPr>
      <w:r w:rsidRPr="00070242">
        <w:rPr>
          <w:rFonts w:ascii="Times New Roman" w:eastAsia="Times New Roman" w:hAnsi="Times New Roman" w:cs="Times New Roman"/>
          <w:b/>
          <w:lang w:val="lt-LT" w:eastAsia="el-GR"/>
        </w:rPr>
        <w:t>1 lentelė - Vidutinio akispūdžio pokyčio (nuo pradinio akispūdžio) (</w:t>
      </w:r>
      <w:proofErr w:type="spellStart"/>
      <w:r w:rsidRPr="00070242">
        <w:rPr>
          <w:rFonts w:ascii="Times New Roman" w:eastAsia="Times New Roman" w:hAnsi="Times New Roman" w:cs="Times New Roman"/>
          <w:b/>
          <w:lang w:val="lt-LT" w:eastAsia="el-GR"/>
        </w:rPr>
        <w:t>mmHg</w:t>
      </w:r>
      <w:proofErr w:type="spellEnd"/>
      <w:r w:rsidRPr="00070242">
        <w:rPr>
          <w:rFonts w:ascii="Times New Roman" w:eastAsia="Times New Roman" w:hAnsi="Times New Roman" w:cs="Times New Roman"/>
          <w:b/>
          <w:lang w:val="lt-LT" w:eastAsia="el-GR"/>
        </w:rPr>
        <w:t>) po 12 savaičių palyginimas</w:t>
      </w:r>
    </w:p>
    <w:p w14:paraId="0759A3C2" w14:textId="77777777" w:rsidR="00687488" w:rsidRPr="00070242" w:rsidRDefault="00687488" w:rsidP="00687488">
      <w:pPr>
        <w:shd w:val="clear" w:color="auto" w:fill="FFFFFF"/>
        <w:spacing w:after="0" w:line="240" w:lineRule="auto"/>
        <w:rPr>
          <w:rFonts w:ascii="Times New Roman" w:eastAsia="Times New Roman" w:hAnsi="Times New Roman" w:cs="Times New Roman"/>
          <w:b/>
          <w:highlight w:val="lightGray"/>
          <w:lang w:val="lt-LT" w:eastAsia="el-GR"/>
        </w:rPr>
      </w:pPr>
    </w:p>
    <w:tbl>
      <w:tblPr>
        <w:tblStyle w:val="TableGrid1"/>
        <w:tblW w:w="0" w:type="auto"/>
        <w:tblLook w:val="04A0" w:firstRow="1" w:lastRow="0" w:firstColumn="1" w:lastColumn="0" w:noHBand="0" w:noVBand="1"/>
      </w:tblPr>
      <w:tblGrid>
        <w:gridCol w:w="1533"/>
        <w:gridCol w:w="1504"/>
        <w:gridCol w:w="1512"/>
        <w:gridCol w:w="1512"/>
        <w:gridCol w:w="1512"/>
        <w:gridCol w:w="1487"/>
      </w:tblGrid>
      <w:tr w:rsidR="002024DE" w:rsidRPr="00D7547F" w14:paraId="561DE567" w14:textId="77777777" w:rsidTr="0025622B">
        <w:tc>
          <w:tcPr>
            <w:tcW w:w="3037" w:type="dxa"/>
            <w:gridSpan w:val="2"/>
          </w:tcPr>
          <w:p w14:paraId="3CBDF6B9" w14:textId="68C67357" w:rsidR="002024DE" w:rsidRPr="00523231" w:rsidRDefault="002024DE" w:rsidP="00687488">
            <w:pPr>
              <w:shd w:val="clear" w:color="auto" w:fill="FFFFFF"/>
              <w:rPr>
                <w:b/>
                <w:lang w:val="lt-LT"/>
              </w:rPr>
            </w:pPr>
            <w:proofErr w:type="spellStart"/>
            <w:r>
              <w:rPr>
                <w:b/>
                <w:lang w:val="lt-LT"/>
              </w:rPr>
              <w:t>Travopostas</w:t>
            </w:r>
            <w:proofErr w:type="spellEnd"/>
          </w:p>
        </w:tc>
        <w:tc>
          <w:tcPr>
            <w:tcW w:w="3024" w:type="dxa"/>
            <w:gridSpan w:val="2"/>
          </w:tcPr>
          <w:p w14:paraId="761AA548" w14:textId="6C90C6F6" w:rsidR="002024DE" w:rsidRPr="00523231" w:rsidRDefault="0025622B" w:rsidP="00687488">
            <w:pPr>
              <w:shd w:val="clear" w:color="auto" w:fill="FFFFFF"/>
              <w:rPr>
                <w:b/>
                <w:lang w:val="lt-LT"/>
              </w:rPr>
            </w:pPr>
            <w:proofErr w:type="spellStart"/>
            <w:r>
              <w:rPr>
                <w:b/>
                <w:lang w:val="lt-LT"/>
              </w:rPr>
              <w:t>Timololis</w:t>
            </w:r>
            <w:proofErr w:type="spellEnd"/>
          </w:p>
        </w:tc>
        <w:tc>
          <w:tcPr>
            <w:tcW w:w="1512" w:type="dxa"/>
          </w:tcPr>
          <w:p w14:paraId="7743B37D" w14:textId="77777777" w:rsidR="002024DE" w:rsidRPr="00523231" w:rsidRDefault="002024DE" w:rsidP="00687488">
            <w:pPr>
              <w:shd w:val="clear" w:color="auto" w:fill="FFFFFF"/>
              <w:rPr>
                <w:b/>
                <w:lang w:val="lt-LT"/>
              </w:rPr>
            </w:pPr>
          </w:p>
        </w:tc>
        <w:tc>
          <w:tcPr>
            <w:tcW w:w="1487" w:type="dxa"/>
          </w:tcPr>
          <w:p w14:paraId="7B49B7D2" w14:textId="77777777" w:rsidR="002024DE" w:rsidRPr="00523231" w:rsidRDefault="002024DE" w:rsidP="00687488">
            <w:pPr>
              <w:shd w:val="clear" w:color="auto" w:fill="FFFFFF"/>
              <w:rPr>
                <w:b/>
                <w:lang w:val="lt-LT"/>
              </w:rPr>
            </w:pPr>
          </w:p>
        </w:tc>
      </w:tr>
      <w:tr w:rsidR="00687488" w:rsidRPr="00D7547F" w14:paraId="5CEC756B" w14:textId="77777777" w:rsidTr="00A923EC">
        <w:tc>
          <w:tcPr>
            <w:tcW w:w="1533" w:type="dxa"/>
          </w:tcPr>
          <w:p w14:paraId="496005CC" w14:textId="77777777" w:rsidR="00687488" w:rsidRPr="00070242" w:rsidRDefault="00687488" w:rsidP="00687488">
            <w:pPr>
              <w:shd w:val="clear" w:color="auto" w:fill="FFFFFF"/>
              <w:rPr>
                <w:b/>
                <w:sz w:val="22"/>
                <w:szCs w:val="22"/>
                <w:lang w:val="lt-LT" w:eastAsia="el-GR"/>
              </w:rPr>
            </w:pPr>
            <w:r w:rsidRPr="00523231">
              <w:rPr>
                <w:b/>
                <w:lang w:val="lt-LT"/>
              </w:rPr>
              <w:t>N</w:t>
            </w:r>
          </w:p>
        </w:tc>
        <w:tc>
          <w:tcPr>
            <w:tcW w:w="1504" w:type="dxa"/>
          </w:tcPr>
          <w:p w14:paraId="03CB4C9D" w14:textId="77777777" w:rsidR="00687488" w:rsidRPr="00070242" w:rsidRDefault="00687488" w:rsidP="00687488">
            <w:pPr>
              <w:shd w:val="clear" w:color="auto" w:fill="FFFFFF"/>
              <w:rPr>
                <w:b/>
                <w:sz w:val="22"/>
                <w:szCs w:val="22"/>
                <w:lang w:val="lt-LT" w:eastAsia="el-GR"/>
              </w:rPr>
            </w:pPr>
            <w:r w:rsidRPr="00523231">
              <w:rPr>
                <w:b/>
                <w:lang w:val="lt-LT"/>
              </w:rPr>
              <w:t>Vidurkis (SP)</w:t>
            </w:r>
          </w:p>
        </w:tc>
        <w:tc>
          <w:tcPr>
            <w:tcW w:w="1512" w:type="dxa"/>
          </w:tcPr>
          <w:p w14:paraId="2946CCEC" w14:textId="77777777" w:rsidR="00687488" w:rsidRPr="00070242" w:rsidRDefault="00687488" w:rsidP="00687488">
            <w:pPr>
              <w:shd w:val="clear" w:color="auto" w:fill="FFFFFF"/>
              <w:rPr>
                <w:b/>
                <w:sz w:val="22"/>
                <w:szCs w:val="22"/>
                <w:lang w:val="lt-LT" w:eastAsia="el-GR"/>
              </w:rPr>
            </w:pPr>
            <w:r w:rsidRPr="00523231">
              <w:rPr>
                <w:b/>
                <w:lang w:val="lt-LT"/>
              </w:rPr>
              <w:t>N</w:t>
            </w:r>
          </w:p>
        </w:tc>
        <w:tc>
          <w:tcPr>
            <w:tcW w:w="1512" w:type="dxa"/>
          </w:tcPr>
          <w:p w14:paraId="1C3041D1" w14:textId="77777777" w:rsidR="00687488" w:rsidRPr="00070242" w:rsidRDefault="00687488" w:rsidP="00687488">
            <w:pPr>
              <w:shd w:val="clear" w:color="auto" w:fill="FFFFFF"/>
              <w:rPr>
                <w:b/>
                <w:sz w:val="22"/>
                <w:szCs w:val="22"/>
                <w:lang w:val="lt-LT" w:eastAsia="el-GR"/>
              </w:rPr>
            </w:pPr>
            <w:r w:rsidRPr="00523231">
              <w:rPr>
                <w:b/>
                <w:lang w:val="lt-LT"/>
              </w:rPr>
              <w:t>Vidurkis (SP)</w:t>
            </w:r>
          </w:p>
        </w:tc>
        <w:tc>
          <w:tcPr>
            <w:tcW w:w="1512" w:type="dxa"/>
          </w:tcPr>
          <w:p w14:paraId="0259BEBA" w14:textId="77777777" w:rsidR="00687488" w:rsidRPr="00070242" w:rsidRDefault="00687488" w:rsidP="00687488">
            <w:pPr>
              <w:shd w:val="clear" w:color="auto" w:fill="FFFFFF"/>
              <w:rPr>
                <w:b/>
                <w:sz w:val="22"/>
                <w:szCs w:val="22"/>
                <w:vertAlign w:val="superscript"/>
                <w:lang w:val="lt-LT" w:eastAsia="el-GR"/>
              </w:rPr>
            </w:pPr>
            <w:r w:rsidRPr="00523231">
              <w:rPr>
                <w:b/>
                <w:lang w:val="lt-LT"/>
              </w:rPr>
              <w:t>Vidutinis skirtumas</w:t>
            </w:r>
          </w:p>
        </w:tc>
        <w:tc>
          <w:tcPr>
            <w:tcW w:w="1487" w:type="dxa"/>
          </w:tcPr>
          <w:p w14:paraId="47F6AA34" w14:textId="77777777" w:rsidR="00687488" w:rsidRPr="00070242" w:rsidRDefault="00687488" w:rsidP="00687488">
            <w:pPr>
              <w:shd w:val="clear" w:color="auto" w:fill="FFFFFF"/>
              <w:rPr>
                <w:b/>
                <w:sz w:val="22"/>
                <w:szCs w:val="22"/>
                <w:lang w:val="lt-LT" w:eastAsia="el-GR"/>
              </w:rPr>
            </w:pPr>
            <w:r w:rsidRPr="00523231">
              <w:rPr>
                <w:b/>
                <w:lang w:val="lt-LT"/>
              </w:rPr>
              <w:t>(95 % PI)</w:t>
            </w:r>
          </w:p>
        </w:tc>
      </w:tr>
      <w:tr w:rsidR="00687488" w:rsidRPr="00D7547F" w14:paraId="4F6B2417" w14:textId="77777777" w:rsidTr="00A923EC">
        <w:tc>
          <w:tcPr>
            <w:tcW w:w="1533" w:type="dxa"/>
          </w:tcPr>
          <w:p w14:paraId="76616342" w14:textId="77777777" w:rsidR="00687488" w:rsidRPr="00070242" w:rsidRDefault="00687488" w:rsidP="00687488">
            <w:pPr>
              <w:shd w:val="clear" w:color="auto" w:fill="FFFFFF"/>
              <w:rPr>
                <w:sz w:val="22"/>
                <w:szCs w:val="22"/>
                <w:lang w:val="lt-LT" w:eastAsia="el-GR"/>
              </w:rPr>
            </w:pPr>
            <w:r w:rsidRPr="00523231">
              <w:rPr>
                <w:lang w:val="lt-LT"/>
              </w:rPr>
              <w:t>53</w:t>
            </w:r>
          </w:p>
        </w:tc>
        <w:tc>
          <w:tcPr>
            <w:tcW w:w="1504" w:type="dxa"/>
          </w:tcPr>
          <w:p w14:paraId="1129CF91" w14:textId="77777777" w:rsidR="00687488" w:rsidRPr="00070242" w:rsidRDefault="00687488" w:rsidP="00687488">
            <w:pPr>
              <w:shd w:val="clear" w:color="auto" w:fill="FFFFFF"/>
              <w:rPr>
                <w:sz w:val="22"/>
                <w:szCs w:val="22"/>
                <w:lang w:val="lt-LT" w:eastAsia="el-GR"/>
              </w:rPr>
            </w:pPr>
            <w:r w:rsidRPr="00523231">
              <w:rPr>
                <w:lang w:val="lt-LT"/>
              </w:rPr>
              <w:t>-6,4</w:t>
            </w:r>
          </w:p>
        </w:tc>
        <w:tc>
          <w:tcPr>
            <w:tcW w:w="1512" w:type="dxa"/>
          </w:tcPr>
          <w:p w14:paraId="0C0CB96F" w14:textId="77777777" w:rsidR="00687488" w:rsidRPr="00070242" w:rsidRDefault="00687488" w:rsidP="00687488">
            <w:pPr>
              <w:shd w:val="clear" w:color="auto" w:fill="FFFFFF"/>
              <w:rPr>
                <w:sz w:val="22"/>
                <w:szCs w:val="22"/>
                <w:lang w:val="lt-LT" w:eastAsia="el-GR"/>
              </w:rPr>
            </w:pPr>
            <w:r w:rsidRPr="00523231">
              <w:rPr>
                <w:lang w:val="lt-LT"/>
              </w:rPr>
              <w:t>60</w:t>
            </w:r>
          </w:p>
        </w:tc>
        <w:tc>
          <w:tcPr>
            <w:tcW w:w="1512" w:type="dxa"/>
          </w:tcPr>
          <w:p w14:paraId="5F327CF0" w14:textId="77777777" w:rsidR="00687488" w:rsidRPr="00070242" w:rsidRDefault="00687488" w:rsidP="00687488">
            <w:pPr>
              <w:shd w:val="clear" w:color="auto" w:fill="FFFFFF"/>
              <w:rPr>
                <w:sz w:val="22"/>
                <w:szCs w:val="22"/>
                <w:lang w:val="lt-LT" w:eastAsia="el-GR"/>
              </w:rPr>
            </w:pPr>
            <w:r w:rsidRPr="00523231">
              <w:rPr>
                <w:lang w:val="lt-LT"/>
              </w:rPr>
              <w:t>-5,8</w:t>
            </w:r>
          </w:p>
        </w:tc>
        <w:tc>
          <w:tcPr>
            <w:tcW w:w="1512" w:type="dxa"/>
          </w:tcPr>
          <w:p w14:paraId="2EEFE412" w14:textId="77777777" w:rsidR="00687488" w:rsidRPr="00070242" w:rsidRDefault="00687488" w:rsidP="00687488">
            <w:pPr>
              <w:shd w:val="clear" w:color="auto" w:fill="FFFFFF"/>
              <w:rPr>
                <w:sz w:val="22"/>
                <w:szCs w:val="22"/>
                <w:lang w:val="lt-LT" w:eastAsia="el-GR"/>
              </w:rPr>
            </w:pPr>
            <w:r w:rsidRPr="00523231">
              <w:rPr>
                <w:lang w:val="lt-LT"/>
              </w:rPr>
              <w:t>-0,5</w:t>
            </w:r>
          </w:p>
        </w:tc>
        <w:tc>
          <w:tcPr>
            <w:tcW w:w="1487" w:type="dxa"/>
          </w:tcPr>
          <w:p w14:paraId="440D5B0F" w14:textId="77777777" w:rsidR="00687488" w:rsidRPr="00070242" w:rsidRDefault="00687488" w:rsidP="00687488">
            <w:pPr>
              <w:shd w:val="clear" w:color="auto" w:fill="FFFFFF"/>
              <w:rPr>
                <w:sz w:val="22"/>
                <w:szCs w:val="22"/>
                <w:lang w:val="lt-LT" w:eastAsia="el-GR"/>
              </w:rPr>
            </w:pPr>
            <w:r w:rsidRPr="00523231">
              <w:rPr>
                <w:lang w:val="lt-LT"/>
              </w:rPr>
              <w:t>(-2,1, 1,0)</w:t>
            </w:r>
          </w:p>
        </w:tc>
      </w:tr>
      <w:tr w:rsidR="00687488" w:rsidRPr="00D7547F" w14:paraId="02BB7DDD" w14:textId="77777777" w:rsidTr="00A923EC">
        <w:tc>
          <w:tcPr>
            <w:tcW w:w="1533" w:type="dxa"/>
          </w:tcPr>
          <w:p w14:paraId="5C5477CC" w14:textId="77777777" w:rsidR="00687488" w:rsidRPr="00070242" w:rsidRDefault="00687488" w:rsidP="00687488">
            <w:pPr>
              <w:shd w:val="clear" w:color="auto" w:fill="FFFFFF"/>
              <w:rPr>
                <w:sz w:val="22"/>
                <w:szCs w:val="22"/>
                <w:lang w:val="lt-LT" w:eastAsia="el-GR"/>
              </w:rPr>
            </w:pPr>
          </w:p>
        </w:tc>
        <w:tc>
          <w:tcPr>
            <w:tcW w:w="1504" w:type="dxa"/>
          </w:tcPr>
          <w:p w14:paraId="2F84A719" w14:textId="77777777" w:rsidR="00687488" w:rsidRPr="00070242" w:rsidRDefault="00687488" w:rsidP="00687488">
            <w:pPr>
              <w:shd w:val="clear" w:color="auto" w:fill="FFFFFF"/>
              <w:rPr>
                <w:sz w:val="22"/>
                <w:szCs w:val="22"/>
                <w:lang w:val="lt-LT" w:eastAsia="el-GR"/>
              </w:rPr>
            </w:pPr>
            <w:r w:rsidRPr="00523231">
              <w:rPr>
                <w:lang w:val="lt-LT"/>
              </w:rPr>
              <w:t>(1,05)</w:t>
            </w:r>
          </w:p>
        </w:tc>
        <w:tc>
          <w:tcPr>
            <w:tcW w:w="1512" w:type="dxa"/>
          </w:tcPr>
          <w:p w14:paraId="0F0B49B2" w14:textId="77777777" w:rsidR="00687488" w:rsidRPr="00070242" w:rsidRDefault="00687488" w:rsidP="00687488">
            <w:pPr>
              <w:shd w:val="clear" w:color="auto" w:fill="FFFFFF"/>
              <w:rPr>
                <w:sz w:val="22"/>
                <w:szCs w:val="22"/>
                <w:lang w:val="lt-LT" w:eastAsia="el-GR"/>
              </w:rPr>
            </w:pPr>
          </w:p>
        </w:tc>
        <w:tc>
          <w:tcPr>
            <w:tcW w:w="1512" w:type="dxa"/>
          </w:tcPr>
          <w:p w14:paraId="3F16DC73" w14:textId="77777777" w:rsidR="00687488" w:rsidRPr="00070242" w:rsidRDefault="00687488" w:rsidP="00687488">
            <w:pPr>
              <w:shd w:val="clear" w:color="auto" w:fill="FFFFFF"/>
              <w:rPr>
                <w:sz w:val="22"/>
                <w:szCs w:val="22"/>
                <w:lang w:val="lt-LT" w:eastAsia="el-GR"/>
              </w:rPr>
            </w:pPr>
            <w:r w:rsidRPr="00523231">
              <w:rPr>
                <w:lang w:val="lt-LT"/>
              </w:rPr>
              <w:t>(0.96)</w:t>
            </w:r>
          </w:p>
        </w:tc>
        <w:tc>
          <w:tcPr>
            <w:tcW w:w="1512" w:type="dxa"/>
          </w:tcPr>
          <w:p w14:paraId="6B13F6C0" w14:textId="77777777" w:rsidR="00687488" w:rsidRPr="00070242" w:rsidRDefault="00687488" w:rsidP="00687488">
            <w:pPr>
              <w:shd w:val="clear" w:color="auto" w:fill="FFFFFF"/>
              <w:rPr>
                <w:sz w:val="22"/>
                <w:szCs w:val="22"/>
                <w:lang w:val="lt-LT" w:eastAsia="el-GR"/>
              </w:rPr>
            </w:pPr>
          </w:p>
        </w:tc>
        <w:tc>
          <w:tcPr>
            <w:tcW w:w="1487" w:type="dxa"/>
          </w:tcPr>
          <w:p w14:paraId="77EE0ED2" w14:textId="77777777" w:rsidR="00687488" w:rsidRPr="00070242" w:rsidRDefault="00687488" w:rsidP="00687488">
            <w:pPr>
              <w:shd w:val="clear" w:color="auto" w:fill="FFFFFF"/>
              <w:rPr>
                <w:sz w:val="22"/>
                <w:szCs w:val="22"/>
                <w:lang w:val="lt-LT" w:eastAsia="el-GR"/>
              </w:rPr>
            </w:pPr>
          </w:p>
        </w:tc>
      </w:tr>
    </w:tbl>
    <w:p w14:paraId="6DD8263A" w14:textId="77777777" w:rsidR="00687488" w:rsidRPr="00070242" w:rsidRDefault="00687488" w:rsidP="00687488">
      <w:pPr>
        <w:shd w:val="clear" w:color="auto" w:fill="FFFFFF"/>
        <w:spacing w:after="0" w:line="240" w:lineRule="auto"/>
        <w:rPr>
          <w:rFonts w:ascii="Times New Roman" w:eastAsia="Times New Roman" w:hAnsi="Times New Roman" w:cs="Times New Roman"/>
          <w:lang w:val="lt-LT" w:eastAsia="el-GR"/>
        </w:rPr>
      </w:pPr>
      <w:r w:rsidRPr="00070242">
        <w:rPr>
          <w:rFonts w:ascii="Times New Roman" w:eastAsia="Times New Roman" w:hAnsi="Times New Roman" w:cs="Times New Roman"/>
          <w:lang w:val="lt-LT" w:eastAsia="el-GR"/>
        </w:rPr>
        <w:t>SP = Standartinė paklaida PI = Patikimumo intervalas;</w:t>
      </w:r>
    </w:p>
    <w:p w14:paraId="183F7FF4" w14:textId="77777777" w:rsidR="00687488" w:rsidRPr="00070242" w:rsidRDefault="00687488" w:rsidP="00687488">
      <w:pPr>
        <w:shd w:val="clear" w:color="auto" w:fill="FFFFFF"/>
        <w:spacing w:after="0" w:line="240" w:lineRule="auto"/>
        <w:rPr>
          <w:rFonts w:ascii="Times New Roman" w:eastAsia="Times New Roman" w:hAnsi="Times New Roman" w:cs="Times New Roman"/>
          <w:lang w:val="lt-LT" w:eastAsia="el-GR"/>
        </w:rPr>
      </w:pPr>
      <w:r w:rsidRPr="00070242">
        <w:rPr>
          <w:rFonts w:ascii="Times New Roman" w:eastAsia="Times New Roman" w:hAnsi="Times New Roman" w:cs="Times New Roman"/>
          <w:vertAlign w:val="superscript"/>
          <w:lang w:val="lt-LT" w:eastAsia="el-GR"/>
        </w:rPr>
        <w:t xml:space="preserve">a </w:t>
      </w:r>
      <w:r w:rsidRPr="00070242">
        <w:rPr>
          <w:rFonts w:ascii="Times New Roman" w:eastAsia="Times New Roman" w:hAnsi="Times New Roman" w:cs="Times New Roman"/>
          <w:lang w:val="lt-LT" w:eastAsia="el-GR"/>
        </w:rPr>
        <w:t xml:space="preserve">Vidutinis skirtumas yra tarp </w:t>
      </w:r>
      <w:proofErr w:type="spellStart"/>
      <w:r w:rsidRPr="00070242">
        <w:rPr>
          <w:rFonts w:ascii="Times New Roman" w:eastAsia="Times New Roman" w:hAnsi="Times New Roman" w:cs="Times New Roman"/>
          <w:lang w:val="lt-LT" w:eastAsia="el-GR"/>
        </w:rPr>
        <w:t>travoprosto</w:t>
      </w:r>
      <w:proofErr w:type="spellEnd"/>
      <w:r w:rsidRPr="00070242">
        <w:rPr>
          <w:rFonts w:ascii="Times New Roman" w:eastAsia="Times New Roman" w:hAnsi="Times New Roman" w:cs="Times New Roman"/>
          <w:lang w:val="lt-LT" w:eastAsia="el-GR"/>
        </w:rPr>
        <w:t xml:space="preserve"> grupės akispūdžio ir </w:t>
      </w:r>
      <w:proofErr w:type="spellStart"/>
      <w:r w:rsidRPr="00070242">
        <w:rPr>
          <w:rFonts w:ascii="Times New Roman" w:eastAsia="Times New Roman" w:hAnsi="Times New Roman" w:cs="Times New Roman"/>
          <w:lang w:val="lt-LT" w:eastAsia="el-GR"/>
        </w:rPr>
        <w:t>timololio</w:t>
      </w:r>
      <w:proofErr w:type="spellEnd"/>
      <w:r w:rsidRPr="00070242">
        <w:rPr>
          <w:rFonts w:ascii="Times New Roman" w:eastAsia="Times New Roman" w:hAnsi="Times New Roman" w:cs="Times New Roman"/>
          <w:lang w:val="lt-LT" w:eastAsia="el-GR"/>
        </w:rPr>
        <w:t xml:space="preserve"> grupės akispūdžio.</w:t>
      </w:r>
    </w:p>
    <w:p w14:paraId="571C6804" w14:textId="77777777" w:rsidR="00687488" w:rsidRPr="00D7547F" w:rsidRDefault="00687488" w:rsidP="005926F7">
      <w:pPr>
        <w:shd w:val="clear" w:color="auto" w:fill="FFFFFF"/>
        <w:spacing w:after="0" w:line="240" w:lineRule="auto"/>
        <w:rPr>
          <w:rFonts w:ascii="Times New Roman" w:eastAsia="Times New Roman" w:hAnsi="Times New Roman" w:cs="Times New Roman"/>
          <w:lang w:val="lt-LT"/>
        </w:rPr>
      </w:pPr>
      <w:r w:rsidRPr="00070242">
        <w:rPr>
          <w:rFonts w:ascii="Times New Roman" w:eastAsia="Times New Roman" w:hAnsi="Times New Roman" w:cs="Times New Roman"/>
          <w:lang w:val="lt-LT" w:eastAsia="el-GR"/>
        </w:rPr>
        <w:t xml:space="preserve">Apskaičiavimas paremtas mažiausių kvadratų vidurkiais, gautais naudojant statistinį modelį, kuris įvertina koreliuojančius akispūdžių </w:t>
      </w:r>
      <w:proofErr w:type="spellStart"/>
      <w:r w:rsidRPr="00070242">
        <w:rPr>
          <w:rFonts w:ascii="Times New Roman" w:eastAsia="Times New Roman" w:hAnsi="Times New Roman" w:cs="Times New Roman"/>
          <w:lang w:val="lt-LT" w:eastAsia="el-GR"/>
        </w:rPr>
        <w:t>matavimus</w:t>
      </w:r>
      <w:proofErr w:type="spellEnd"/>
      <w:r w:rsidRPr="00070242">
        <w:rPr>
          <w:rFonts w:ascii="Times New Roman" w:eastAsia="Times New Roman" w:hAnsi="Times New Roman" w:cs="Times New Roman"/>
          <w:lang w:val="lt-LT" w:eastAsia="el-GR"/>
        </w:rPr>
        <w:t xml:space="preserve"> pacientams, kai modelio sluoksniai yra pirminė diagnozė ir pradinis akispūdis.</w:t>
      </w:r>
    </w:p>
    <w:p w14:paraId="77CF3A04" w14:textId="77777777" w:rsidR="00687488" w:rsidRPr="00D7547F" w:rsidRDefault="00687488" w:rsidP="00093B5C">
      <w:pPr>
        <w:tabs>
          <w:tab w:val="left" w:pos="567"/>
        </w:tabs>
        <w:snapToGrid w:val="0"/>
        <w:spacing w:after="0" w:line="260" w:lineRule="exact"/>
        <w:rPr>
          <w:rFonts w:ascii="Times New Roman" w:eastAsia="Times New Roman" w:hAnsi="Times New Roman" w:cs="Times New Roman"/>
          <w:lang w:val="lt-LT"/>
        </w:rPr>
      </w:pPr>
    </w:p>
    <w:p w14:paraId="63F1A01D" w14:textId="77777777" w:rsidR="00093B5C" w:rsidRPr="00B63FA5" w:rsidRDefault="00093B5C" w:rsidP="00B63FA5">
      <w:pPr>
        <w:tabs>
          <w:tab w:val="left" w:pos="567"/>
        </w:tabs>
        <w:snapToGrid w:val="0"/>
        <w:spacing w:after="0" w:line="260" w:lineRule="exact"/>
        <w:rPr>
          <w:rFonts w:ascii="Times New Roman" w:hAnsi="Times New Roman"/>
          <w:b/>
          <w:lang w:val="lt-LT"/>
        </w:rPr>
      </w:pPr>
      <w:bookmarkStart w:id="34" w:name="_Toc129243113"/>
      <w:bookmarkStart w:id="35" w:name="_Toc129243238"/>
      <w:r w:rsidRPr="00B63FA5">
        <w:rPr>
          <w:rFonts w:ascii="Times New Roman" w:hAnsi="Times New Roman"/>
          <w:b/>
          <w:lang w:val="lt-LT"/>
        </w:rPr>
        <w:t>5.2</w:t>
      </w:r>
      <w:r w:rsidRPr="00B63FA5">
        <w:rPr>
          <w:rFonts w:ascii="Times New Roman" w:hAnsi="Times New Roman"/>
          <w:b/>
          <w:lang w:val="lt-LT"/>
        </w:rPr>
        <w:tab/>
      </w:r>
      <w:proofErr w:type="spellStart"/>
      <w:r w:rsidRPr="00B63FA5">
        <w:rPr>
          <w:rFonts w:ascii="Times New Roman" w:hAnsi="Times New Roman"/>
          <w:b/>
          <w:lang w:val="lt-LT"/>
        </w:rPr>
        <w:t>Farmakokinetinės</w:t>
      </w:r>
      <w:proofErr w:type="spellEnd"/>
      <w:r w:rsidRPr="00B63FA5">
        <w:rPr>
          <w:rFonts w:ascii="Times New Roman" w:hAnsi="Times New Roman"/>
          <w:b/>
          <w:lang w:val="lt-LT"/>
        </w:rPr>
        <w:t xml:space="preserve"> savybės</w:t>
      </w:r>
      <w:bookmarkEnd w:id="34"/>
      <w:bookmarkEnd w:id="35"/>
    </w:p>
    <w:p w14:paraId="479871B2"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3E4E887D" w14:textId="77777777" w:rsidR="00093B5C" w:rsidRPr="00B63FA5" w:rsidRDefault="00093B5C" w:rsidP="00B63FA5">
      <w:pPr>
        <w:tabs>
          <w:tab w:val="left" w:pos="567"/>
        </w:tabs>
        <w:snapToGrid w:val="0"/>
        <w:spacing w:after="0" w:line="260" w:lineRule="exact"/>
        <w:rPr>
          <w:rFonts w:ascii="Times New Roman" w:hAnsi="Times New Roman"/>
          <w:u w:val="single"/>
          <w:lang w:val="lt-LT"/>
        </w:rPr>
      </w:pPr>
      <w:r w:rsidRPr="00B63FA5">
        <w:rPr>
          <w:rFonts w:ascii="Times New Roman" w:hAnsi="Times New Roman"/>
          <w:u w:val="single"/>
          <w:lang w:val="lt-LT"/>
        </w:rPr>
        <w:t>Absorbcija</w:t>
      </w:r>
    </w:p>
    <w:p w14:paraId="65D7008B" w14:textId="56684157" w:rsidR="00093B5C" w:rsidRPr="00B63FA5" w:rsidRDefault="00093B5C" w:rsidP="00B63FA5">
      <w:pPr>
        <w:tabs>
          <w:tab w:val="left" w:pos="567"/>
        </w:tabs>
        <w:snapToGrid w:val="0"/>
        <w:spacing w:after="0" w:line="260" w:lineRule="exact"/>
        <w:rPr>
          <w:rFonts w:ascii="Times New Roman" w:hAnsi="Times New Roman"/>
          <w:lang w:val="lt-LT"/>
        </w:rPr>
      </w:pPr>
      <w:proofErr w:type="spellStart"/>
      <w:r w:rsidRPr="00B63FA5">
        <w:rPr>
          <w:rFonts w:ascii="Times New Roman" w:hAnsi="Times New Roman"/>
          <w:lang w:val="lt-LT"/>
        </w:rPr>
        <w:t>Travoprostas</w:t>
      </w:r>
      <w:proofErr w:type="spellEnd"/>
      <w:r w:rsidRPr="00B63FA5">
        <w:rPr>
          <w:rFonts w:ascii="Times New Roman" w:hAnsi="Times New Roman"/>
          <w:lang w:val="lt-LT"/>
        </w:rPr>
        <w:t xml:space="preserve"> yra </w:t>
      </w:r>
      <w:proofErr w:type="spellStart"/>
      <w:r w:rsidRPr="00B63FA5">
        <w:rPr>
          <w:rFonts w:ascii="Times New Roman" w:hAnsi="Times New Roman"/>
          <w:lang w:val="lt-LT"/>
        </w:rPr>
        <w:t>provaistas</w:t>
      </w:r>
      <w:proofErr w:type="spellEnd"/>
      <w:r w:rsidRPr="00B63FA5">
        <w:rPr>
          <w:rFonts w:ascii="Times New Roman" w:hAnsi="Times New Roman"/>
          <w:lang w:val="lt-LT"/>
        </w:rPr>
        <w:t xml:space="preserve"> esteris. Jis absorbuojamas per rageną, kurioje </w:t>
      </w:r>
      <w:proofErr w:type="spellStart"/>
      <w:r w:rsidRPr="00B63FA5">
        <w:rPr>
          <w:rFonts w:ascii="Times New Roman" w:hAnsi="Times New Roman"/>
          <w:lang w:val="lt-LT"/>
        </w:rPr>
        <w:t>izopropilo</w:t>
      </w:r>
      <w:proofErr w:type="spellEnd"/>
      <w:r w:rsidRPr="00B63FA5">
        <w:rPr>
          <w:rFonts w:ascii="Times New Roman" w:hAnsi="Times New Roman"/>
          <w:lang w:val="lt-LT"/>
        </w:rPr>
        <w:t xml:space="preserve"> esteris hidrolizuojamas į aktyvią laisvą rūgštį. Tyrimai su triušiais parodė, kad </w:t>
      </w:r>
      <w:proofErr w:type="spellStart"/>
      <w:r w:rsidRPr="00B63FA5">
        <w:rPr>
          <w:rFonts w:ascii="Times New Roman" w:hAnsi="Times New Roman"/>
          <w:lang w:val="lt-LT"/>
        </w:rPr>
        <w:t>travoprosto</w:t>
      </w:r>
      <w:proofErr w:type="spellEnd"/>
      <w:r w:rsidRPr="00B63FA5">
        <w:rPr>
          <w:rFonts w:ascii="Times New Roman" w:hAnsi="Times New Roman"/>
          <w:lang w:val="lt-LT"/>
        </w:rPr>
        <w:t xml:space="preserve"> pavartojus lokaliai, didžiausia laisvos rūgšties koncentracija (20 </w:t>
      </w:r>
      <w:proofErr w:type="spellStart"/>
      <w:r w:rsidRPr="00B63FA5">
        <w:rPr>
          <w:rFonts w:ascii="Times New Roman" w:hAnsi="Times New Roman"/>
          <w:lang w:val="lt-LT"/>
        </w:rPr>
        <w:t>ng</w:t>
      </w:r>
      <w:proofErr w:type="spellEnd"/>
      <w:r w:rsidRPr="00B63FA5">
        <w:rPr>
          <w:rFonts w:ascii="Times New Roman" w:hAnsi="Times New Roman"/>
          <w:lang w:val="lt-LT"/>
        </w:rPr>
        <w:t>/</w:t>
      </w:r>
      <w:r w:rsidR="002024DE">
        <w:rPr>
          <w:rFonts w:ascii="Times New Roman" w:hAnsi="Times New Roman"/>
          <w:lang w:val="lt-LT"/>
        </w:rPr>
        <w:t>ml</w:t>
      </w:r>
      <w:r w:rsidRPr="00B63FA5">
        <w:rPr>
          <w:rFonts w:ascii="Times New Roman" w:hAnsi="Times New Roman"/>
          <w:lang w:val="lt-LT"/>
        </w:rPr>
        <w:t>) vandeningame skystyje atsiranda po 1–2 valandų. Koncentracijos vandeningame skystyje mažėjimo metu pusinės eliminacijos laikas buvo 1–2 valandos.</w:t>
      </w:r>
    </w:p>
    <w:p w14:paraId="043CCC3C"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2B73D751" w14:textId="77777777" w:rsidR="00093B5C" w:rsidRPr="00B63FA5" w:rsidRDefault="00093B5C" w:rsidP="00B63FA5">
      <w:pPr>
        <w:tabs>
          <w:tab w:val="left" w:pos="567"/>
        </w:tabs>
        <w:snapToGrid w:val="0"/>
        <w:spacing w:after="0" w:line="260" w:lineRule="exact"/>
        <w:rPr>
          <w:rFonts w:ascii="Times New Roman" w:hAnsi="Times New Roman"/>
          <w:u w:val="single"/>
          <w:lang w:val="lt-LT"/>
        </w:rPr>
      </w:pPr>
      <w:r w:rsidRPr="00B63FA5">
        <w:rPr>
          <w:rFonts w:ascii="Times New Roman" w:hAnsi="Times New Roman"/>
          <w:u w:val="single"/>
          <w:lang w:val="lt-LT"/>
        </w:rPr>
        <w:t>Pasiskirstymas</w:t>
      </w:r>
    </w:p>
    <w:p w14:paraId="1617F6C6"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 xml:space="preserve">Sulašinus </w:t>
      </w:r>
      <w:proofErr w:type="spellStart"/>
      <w:r w:rsidRPr="00B63FA5">
        <w:rPr>
          <w:rFonts w:ascii="Times New Roman" w:hAnsi="Times New Roman"/>
          <w:lang w:val="lt-LT"/>
        </w:rPr>
        <w:t>travoprosto</w:t>
      </w:r>
      <w:proofErr w:type="spellEnd"/>
      <w:r w:rsidRPr="00B63FA5">
        <w:rPr>
          <w:rFonts w:ascii="Times New Roman" w:hAnsi="Times New Roman"/>
          <w:lang w:val="lt-LT"/>
        </w:rPr>
        <w:t xml:space="preserve"> į akis sveikiems savanoriams, aktyvios laisvos rūgšties sisteminė ekspozicija buvo maža. Didžiausia aktyvios laisvos rūgšties koncentracija kraujo plazmoje (25 </w:t>
      </w:r>
      <w:proofErr w:type="spellStart"/>
      <w:r w:rsidRPr="00B63FA5">
        <w:rPr>
          <w:rFonts w:ascii="Times New Roman" w:hAnsi="Times New Roman"/>
          <w:lang w:val="lt-LT"/>
        </w:rPr>
        <w:t>pg</w:t>
      </w:r>
      <w:proofErr w:type="spellEnd"/>
      <w:r w:rsidRPr="00B63FA5">
        <w:rPr>
          <w:rFonts w:ascii="Times New Roman" w:hAnsi="Times New Roman"/>
          <w:lang w:val="lt-LT"/>
        </w:rPr>
        <w:t xml:space="preserve">/ml ar mažesnė) buvo nustatyta praėjus 10–30 minučių po dozes įlašinimo. Po to koncentracija kraujo plazmoje greitai </w:t>
      </w:r>
      <w:r w:rsidRPr="00B63FA5">
        <w:rPr>
          <w:rFonts w:ascii="Times New Roman" w:hAnsi="Times New Roman"/>
          <w:lang w:val="lt-LT"/>
        </w:rPr>
        <w:lastRenderedPageBreak/>
        <w:t>mažėjo ir nepraėjus nė valandai po preparato įlašinimo, tapo mažesnė negu 10 </w:t>
      </w:r>
      <w:proofErr w:type="spellStart"/>
      <w:r w:rsidRPr="00B63FA5">
        <w:rPr>
          <w:rFonts w:ascii="Times New Roman" w:hAnsi="Times New Roman"/>
          <w:lang w:val="lt-LT"/>
        </w:rPr>
        <w:t>pg</w:t>
      </w:r>
      <w:proofErr w:type="spellEnd"/>
      <w:r w:rsidRPr="00B63FA5">
        <w:rPr>
          <w:rFonts w:ascii="Times New Roman" w:hAnsi="Times New Roman"/>
          <w:lang w:val="lt-LT"/>
        </w:rPr>
        <w:t>/ml. Kadangi po lokalaus dozavimo koncentracija kraujo plazmoje būna maža, o eliminacija greita, žmogaus organizme aktyvios laisvos rūgšties pusinės eliminacijos laiko nustatyti neįmanoma.</w:t>
      </w:r>
    </w:p>
    <w:p w14:paraId="3062D42F"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5A72E923" w14:textId="77777777" w:rsidR="00093B5C" w:rsidRPr="00B63FA5" w:rsidRDefault="00093B5C" w:rsidP="00B63FA5">
      <w:pPr>
        <w:tabs>
          <w:tab w:val="left" w:pos="567"/>
        </w:tabs>
        <w:snapToGrid w:val="0"/>
        <w:spacing w:after="0" w:line="260" w:lineRule="exact"/>
        <w:rPr>
          <w:rFonts w:ascii="Times New Roman" w:hAnsi="Times New Roman"/>
          <w:u w:val="single"/>
          <w:lang w:val="lt-LT"/>
        </w:rPr>
      </w:pPr>
      <w:proofErr w:type="spellStart"/>
      <w:r w:rsidRPr="00B63FA5">
        <w:rPr>
          <w:rFonts w:ascii="Times New Roman" w:hAnsi="Times New Roman"/>
          <w:u w:val="single"/>
          <w:lang w:val="lt-LT"/>
        </w:rPr>
        <w:t>Biotransformacija</w:t>
      </w:r>
      <w:proofErr w:type="spellEnd"/>
    </w:p>
    <w:p w14:paraId="0566CA4C"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 xml:space="preserve">Svarbiausias </w:t>
      </w:r>
      <w:proofErr w:type="spellStart"/>
      <w:r w:rsidRPr="00B63FA5">
        <w:rPr>
          <w:rFonts w:ascii="Times New Roman" w:hAnsi="Times New Roman"/>
          <w:lang w:val="lt-LT"/>
        </w:rPr>
        <w:t>travoprosto</w:t>
      </w:r>
      <w:proofErr w:type="spellEnd"/>
      <w:r w:rsidRPr="00B63FA5">
        <w:rPr>
          <w:rFonts w:ascii="Times New Roman" w:hAnsi="Times New Roman"/>
          <w:lang w:val="lt-LT"/>
        </w:rPr>
        <w:t xml:space="preserve"> ir aktyvios laisvos rūgties eliminacijos būdas yra metabolizmas. Sisteminio metabolizmo būdas yra panašus į endogeninio prostaglandino F</w:t>
      </w:r>
      <w:r w:rsidRPr="00B63FA5">
        <w:rPr>
          <w:rFonts w:ascii="Times New Roman" w:hAnsi="Times New Roman"/>
          <w:vertAlign w:val="subscript"/>
          <w:lang w:val="lt-LT"/>
        </w:rPr>
        <w:t>2α</w:t>
      </w:r>
      <w:r w:rsidRPr="00B63FA5">
        <w:rPr>
          <w:rFonts w:ascii="Times New Roman" w:hAnsi="Times New Roman"/>
          <w:lang w:val="lt-LT"/>
        </w:rPr>
        <w:t xml:space="preserve">, kuriam būdingas 13–14 dvigubos jungties redukavimas, 15-hidroksilo oksidacija ir viršutinės šoninės grandinės </w:t>
      </w:r>
      <w:r w:rsidRPr="00B63FA5">
        <w:rPr>
          <w:rFonts w:ascii="Times New Roman" w:hAnsi="Times New Roman"/>
          <w:lang w:val="lt-LT"/>
        </w:rPr>
        <w:sym w:font="Symbol" w:char="F062"/>
      </w:r>
      <w:r w:rsidRPr="00B63FA5">
        <w:rPr>
          <w:rFonts w:ascii="Times New Roman" w:hAnsi="Times New Roman"/>
          <w:lang w:val="lt-LT"/>
        </w:rPr>
        <w:t xml:space="preserve"> oksidacinis skaidymas.</w:t>
      </w:r>
    </w:p>
    <w:p w14:paraId="536B6C46"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5B2588C7" w14:textId="77777777" w:rsidR="00093B5C" w:rsidRPr="00B63FA5" w:rsidRDefault="00093B5C" w:rsidP="00B63FA5">
      <w:pPr>
        <w:tabs>
          <w:tab w:val="left" w:pos="567"/>
        </w:tabs>
        <w:snapToGrid w:val="0"/>
        <w:spacing w:after="0" w:line="260" w:lineRule="exact"/>
        <w:rPr>
          <w:rFonts w:ascii="Times New Roman" w:hAnsi="Times New Roman"/>
          <w:u w:val="single"/>
          <w:lang w:val="lt-LT"/>
        </w:rPr>
      </w:pPr>
      <w:r w:rsidRPr="00B63FA5">
        <w:rPr>
          <w:rFonts w:ascii="Times New Roman" w:hAnsi="Times New Roman"/>
          <w:u w:val="single"/>
          <w:lang w:val="lt-LT"/>
        </w:rPr>
        <w:t>Eliminacija</w:t>
      </w:r>
    </w:p>
    <w:p w14:paraId="49FD21D8"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 xml:space="preserve">Laisva </w:t>
      </w:r>
      <w:proofErr w:type="spellStart"/>
      <w:r w:rsidRPr="00B63FA5">
        <w:rPr>
          <w:rFonts w:ascii="Times New Roman" w:hAnsi="Times New Roman"/>
          <w:lang w:val="lt-LT"/>
        </w:rPr>
        <w:t>travoprosto</w:t>
      </w:r>
      <w:proofErr w:type="spellEnd"/>
      <w:r w:rsidRPr="00B63FA5">
        <w:rPr>
          <w:rFonts w:ascii="Times New Roman" w:hAnsi="Times New Roman"/>
          <w:lang w:val="lt-LT"/>
        </w:rPr>
        <w:t xml:space="preserve"> rūgštis ir jos metabolitai daugiausia išskiriami pro inkstus. </w:t>
      </w:r>
      <w:proofErr w:type="spellStart"/>
      <w:r w:rsidRPr="00B63FA5">
        <w:rPr>
          <w:rFonts w:ascii="Times New Roman" w:hAnsi="Times New Roman"/>
          <w:lang w:val="lt-LT"/>
        </w:rPr>
        <w:t>Travoprosto</w:t>
      </w:r>
      <w:proofErr w:type="spellEnd"/>
      <w:r w:rsidRPr="00B63FA5">
        <w:rPr>
          <w:rFonts w:ascii="Times New Roman" w:hAnsi="Times New Roman"/>
          <w:lang w:val="lt-LT"/>
        </w:rPr>
        <w:t xml:space="preserve"> poveikis buvo tirtas pacientams, kuriems buvo lengvas, vidutinio sunkumo arba sunkus kepenų funkcijos sutrikimas, ir pacientams, kuriems buvo lengvas, vidutinio sunkumo arba sunkus inkstų funkcijos sutrikimas (</w:t>
      </w:r>
      <w:proofErr w:type="spellStart"/>
      <w:r w:rsidRPr="00B63FA5">
        <w:rPr>
          <w:rFonts w:ascii="Times New Roman" w:hAnsi="Times New Roman"/>
          <w:lang w:val="lt-LT"/>
        </w:rPr>
        <w:t>kreatinino</w:t>
      </w:r>
      <w:proofErr w:type="spellEnd"/>
      <w:r w:rsidRPr="00B63FA5">
        <w:rPr>
          <w:rFonts w:ascii="Times New Roman" w:hAnsi="Times New Roman"/>
          <w:lang w:val="lt-LT"/>
        </w:rPr>
        <w:t xml:space="preserve"> klirensas net 14 ml/min.). Šiems pacientams dozavimo koreguoti nereikia.</w:t>
      </w:r>
    </w:p>
    <w:p w14:paraId="0F08365C"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491A278F" w14:textId="77777777" w:rsidR="005926F7" w:rsidRPr="00D7547F" w:rsidRDefault="005926F7" w:rsidP="005926F7">
      <w:pPr>
        <w:tabs>
          <w:tab w:val="left" w:pos="567"/>
        </w:tabs>
        <w:snapToGrid w:val="0"/>
        <w:spacing w:after="0" w:line="260" w:lineRule="exact"/>
        <w:rPr>
          <w:rFonts w:ascii="Times New Roman" w:eastAsia="Times New Roman" w:hAnsi="Times New Roman" w:cs="Times New Roman"/>
          <w:lang w:val="lt-LT"/>
        </w:rPr>
      </w:pPr>
      <w:r w:rsidRPr="00D7547F">
        <w:rPr>
          <w:rFonts w:ascii="Times New Roman" w:eastAsia="Times New Roman" w:hAnsi="Times New Roman" w:cs="Times New Roman"/>
          <w:lang w:val="lt-LT"/>
        </w:rPr>
        <w:t>Vaikų populiacija</w:t>
      </w:r>
    </w:p>
    <w:p w14:paraId="0B6C8560" w14:textId="77777777" w:rsidR="005926F7" w:rsidRPr="00D7547F" w:rsidRDefault="005926F7" w:rsidP="005926F7">
      <w:pPr>
        <w:tabs>
          <w:tab w:val="left" w:pos="567"/>
        </w:tabs>
        <w:snapToGrid w:val="0"/>
        <w:spacing w:after="0" w:line="260" w:lineRule="exact"/>
        <w:rPr>
          <w:rFonts w:ascii="Times New Roman" w:eastAsia="Times New Roman" w:hAnsi="Times New Roman" w:cs="Times New Roman"/>
          <w:lang w:val="lt-LT"/>
        </w:rPr>
      </w:pPr>
      <w:proofErr w:type="spellStart"/>
      <w:r w:rsidRPr="00D7547F">
        <w:rPr>
          <w:rFonts w:ascii="Times New Roman" w:eastAsia="Times New Roman" w:hAnsi="Times New Roman" w:cs="Times New Roman"/>
          <w:lang w:val="lt-LT"/>
        </w:rPr>
        <w:t>Farmakokinetikos</w:t>
      </w:r>
      <w:proofErr w:type="spellEnd"/>
      <w:r w:rsidRPr="00D7547F">
        <w:rPr>
          <w:rFonts w:ascii="Times New Roman" w:eastAsia="Times New Roman" w:hAnsi="Times New Roman" w:cs="Times New Roman"/>
          <w:lang w:val="lt-LT"/>
        </w:rPr>
        <w:t xml:space="preserve"> tyrimo, kuriame dalyvavo vaikai nuo 2 mėnesių iki mažiau kaip 18 metų, metu buvo nustatyta labai maža laisvosios </w:t>
      </w:r>
      <w:proofErr w:type="spellStart"/>
      <w:r w:rsidRPr="00D7547F">
        <w:rPr>
          <w:rFonts w:ascii="Times New Roman" w:eastAsia="Times New Roman" w:hAnsi="Times New Roman" w:cs="Times New Roman"/>
          <w:lang w:val="lt-LT"/>
        </w:rPr>
        <w:t>travoprosto</w:t>
      </w:r>
      <w:proofErr w:type="spellEnd"/>
      <w:r w:rsidRPr="00D7547F">
        <w:rPr>
          <w:rFonts w:ascii="Times New Roman" w:eastAsia="Times New Roman" w:hAnsi="Times New Roman" w:cs="Times New Roman"/>
          <w:lang w:val="lt-LT"/>
        </w:rPr>
        <w:t xml:space="preserve"> rūgšties ekspozicija plazmoje, koncentracija svyravo nuo mažesnės nei 10 </w:t>
      </w:r>
      <w:proofErr w:type="spellStart"/>
      <w:r w:rsidRPr="00D7547F">
        <w:rPr>
          <w:rFonts w:ascii="Times New Roman" w:eastAsia="Times New Roman" w:hAnsi="Times New Roman" w:cs="Times New Roman"/>
          <w:lang w:val="lt-LT"/>
        </w:rPr>
        <w:t>pg</w:t>
      </w:r>
      <w:proofErr w:type="spellEnd"/>
      <w:r w:rsidRPr="00D7547F">
        <w:rPr>
          <w:rFonts w:ascii="Times New Roman" w:eastAsia="Times New Roman" w:hAnsi="Times New Roman" w:cs="Times New Roman"/>
          <w:lang w:val="lt-LT"/>
        </w:rPr>
        <w:t>/ml nustatymo ribos iki 54,5 </w:t>
      </w:r>
      <w:proofErr w:type="spellStart"/>
      <w:r w:rsidRPr="00D7547F">
        <w:rPr>
          <w:rFonts w:ascii="Times New Roman" w:eastAsia="Times New Roman" w:hAnsi="Times New Roman" w:cs="Times New Roman"/>
          <w:lang w:val="lt-LT"/>
        </w:rPr>
        <w:t>pg</w:t>
      </w:r>
      <w:proofErr w:type="spellEnd"/>
      <w:r w:rsidRPr="00D7547F">
        <w:rPr>
          <w:rFonts w:ascii="Times New Roman" w:eastAsia="Times New Roman" w:hAnsi="Times New Roman" w:cs="Times New Roman"/>
          <w:lang w:val="lt-LT"/>
        </w:rPr>
        <w:t xml:space="preserve">/ml. 4 anksčiau atliktų sisteminės </w:t>
      </w:r>
      <w:proofErr w:type="spellStart"/>
      <w:r w:rsidRPr="00D7547F">
        <w:rPr>
          <w:rFonts w:ascii="Times New Roman" w:eastAsia="Times New Roman" w:hAnsi="Times New Roman" w:cs="Times New Roman"/>
          <w:lang w:val="lt-LT"/>
        </w:rPr>
        <w:t>farmakokinetikos</w:t>
      </w:r>
      <w:proofErr w:type="spellEnd"/>
      <w:r w:rsidRPr="00D7547F">
        <w:rPr>
          <w:rFonts w:ascii="Times New Roman" w:eastAsia="Times New Roman" w:hAnsi="Times New Roman" w:cs="Times New Roman"/>
          <w:lang w:val="lt-LT"/>
        </w:rPr>
        <w:t xml:space="preserve"> suaugusiųjų populiacijoje tyrimų metu laisvosios </w:t>
      </w:r>
      <w:proofErr w:type="spellStart"/>
      <w:r w:rsidRPr="00D7547F">
        <w:rPr>
          <w:rFonts w:ascii="Times New Roman" w:eastAsia="Times New Roman" w:hAnsi="Times New Roman" w:cs="Times New Roman"/>
          <w:lang w:val="lt-LT"/>
        </w:rPr>
        <w:t>travoprosto</w:t>
      </w:r>
      <w:proofErr w:type="spellEnd"/>
      <w:r w:rsidRPr="00D7547F">
        <w:rPr>
          <w:rFonts w:ascii="Times New Roman" w:eastAsia="Times New Roman" w:hAnsi="Times New Roman" w:cs="Times New Roman"/>
          <w:lang w:val="lt-LT"/>
        </w:rPr>
        <w:t xml:space="preserve"> rūgšties koncentracija svyravo nuo mažesnės nei nustatymo riba iki 52,0 </w:t>
      </w:r>
      <w:proofErr w:type="spellStart"/>
      <w:r w:rsidRPr="00D7547F">
        <w:rPr>
          <w:rFonts w:ascii="Times New Roman" w:eastAsia="Times New Roman" w:hAnsi="Times New Roman" w:cs="Times New Roman"/>
          <w:lang w:val="lt-LT"/>
        </w:rPr>
        <w:t>pg</w:t>
      </w:r>
      <w:proofErr w:type="spellEnd"/>
      <w:r w:rsidRPr="00D7547F">
        <w:rPr>
          <w:rFonts w:ascii="Times New Roman" w:eastAsia="Times New Roman" w:hAnsi="Times New Roman" w:cs="Times New Roman"/>
          <w:lang w:val="lt-LT"/>
        </w:rPr>
        <w:t xml:space="preserve">/ml. Nors dauguma plazmos rodmenų visų tyrimų metu buvo neišmatuojami ir todėl sisteminės ekspozicijos palyginimas skirtingų amžiaus grupių pacientų populiacijose nėra įmanomas, nustatyta bendroji tendencija, kad laisvosios </w:t>
      </w:r>
      <w:proofErr w:type="spellStart"/>
      <w:r w:rsidRPr="00D7547F">
        <w:rPr>
          <w:rFonts w:ascii="Times New Roman" w:eastAsia="Times New Roman" w:hAnsi="Times New Roman" w:cs="Times New Roman"/>
          <w:lang w:val="lt-LT"/>
        </w:rPr>
        <w:t>travoprosto</w:t>
      </w:r>
      <w:proofErr w:type="spellEnd"/>
      <w:r w:rsidRPr="00D7547F">
        <w:rPr>
          <w:rFonts w:ascii="Times New Roman" w:eastAsia="Times New Roman" w:hAnsi="Times New Roman" w:cs="Times New Roman"/>
          <w:lang w:val="lt-LT"/>
        </w:rPr>
        <w:t xml:space="preserve"> rūgšties ekspozicija plazmoje po lokalaus </w:t>
      </w:r>
      <w:proofErr w:type="spellStart"/>
      <w:r w:rsidRPr="00D7547F">
        <w:rPr>
          <w:rFonts w:ascii="Times New Roman" w:eastAsia="Times New Roman" w:hAnsi="Times New Roman" w:cs="Times New Roman"/>
          <w:lang w:val="lt-LT"/>
        </w:rPr>
        <w:t>travoprosto</w:t>
      </w:r>
      <w:proofErr w:type="spellEnd"/>
      <w:r w:rsidRPr="00D7547F">
        <w:rPr>
          <w:rFonts w:ascii="Times New Roman" w:eastAsia="Times New Roman" w:hAnsi="Times New Roman" w:cs="Times New Roman"/>
          <w:lang w:val="lt-LT"/>
        </w:rPr>
        <w:t xml:space="preserve"> pavartojimo visose vertintose amžiaus grupėse yra ypač maža.</w:t>
      </w:r>
    </w:p>
    <w:p w14:paraId="5D4560FB" w14:textId="77777777" w:rsidR="005926F7" w:rsidRPr="00D7547F" w:rsidRDefault="005926F7" w:rsidP="00093B5C">
      <w:pPr>
        <w:tabs>
          <w:tab w:val="left" w:pos="567"/>
        </w:tabs>
        <w:snapToGrid w:val="0"/>
        <w:spacing w:after="0" w:line="260" w:lineRule="exact"/>
        <w:rPr>
          <w:rFonts w:ascii="Times New Roman" w:eastAsia="Times New Roman" w:hAnsi="Times New Roman" w:cs="Times New Roman"/>
          <w:lang w:val="lt-LT"/>
        </w:rPr>
      </w:pPr>
    </w:p>
    <w:p w14:paraId="49A6645C" w14:textId="77777777" w:rsidR="00093B5C" w:rsidRPr="00B63FA5" w:rsidRDefault="00093B5C" w:rsidP="00B63FA5">
      <w:pPr>
        <w:tabs>
          <w:tab w:val="left" w:pos="567"/>
        </w:tabs>
        <w:snapToGrid w:val="0"/>
        <w:spacing w:after="0" w:line="260" w:lineRule="exact"/>
        <w:rPr>
          <w:rFonts w:ascii="Times New Roman" w:hAnsi="Times New Roman"/>
          <w:b/>
          <w:lang w:val="lt-LT"/>
        </w:rPr>
      </w:pPr>
      <w:bookmarkStart w:id="36" w:name="_Toc129243114"/>
      <w:bookmarkStart w:id="37" w:name="_Toc129243239"/>
      <w:r w:rsidRPr="00B63FA5">
        <w:rPr>
          <w:rFonts w:ascii="Times New Roman" w:hAnsi="Times New Roman"/>
          <w:b/>
          <w:lang w:val="lt-LT"/>
        </w:rPr>
        <w:t>5.3</w:t>
      </w:r>
      <w:r w:rsidRPr="00B63FA5">
        <w:rPr>
          <w:rFonts w:ascii="Times New Roman" w:hAnsi="Times New Roman"/>
          <w:b/>
          <w:lang w:val="lt-LT"/>
        </w:rPr>
        <w:tab/>
      </w:r>
      <w:proofErr w:type="spellStart"/>
      <w:r w:rsidRPr="00B63FA5">
        <w:rPr>
          <w:rFonts w:ascii="Times New Roman" w:hAnsi="Times New Roman"/>
          <w:b/>
          <w:lang w:val="lt-LT"/>
        </w:rPr>
        <w:t>Ikiklinikinių</w:t>
      </w:r>
      <w:proofErr w:type="spellEnd"/>
      <w:r w:rsidRPr="00B63FA5">
        <w:rPr>
          <w:rFonts w:ascii="Times New Roman" w:hAnsi="Times New Roman"/>
          <w:b/>
          <w:lang w:val="lt-LT"/>
        </w:rPr>
        <w:t xml:space="preserve"> saugumo tyrimų duomenys</w:t>
      </w:r>
      <w:bookmarkEnd w:id="36"/>
      <w:bookmarkEnd w:id="37"/>
    </w:p>
    <w:p w14:paraId="0F64FBD6"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301DEF20"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Toksinio poveikio akims tyrimai, atlikti su beždžionėmis, parodė, kad 2 kartus per parą lašinama 0,45 </w:t>
      </w:r>
      <w:proofErr w:type="spellStart"/>
      <w:r w:rsidRPr="00B63FA5">
        <w:rPr>
          <w:rFonts w:ascii="Times New Roman" w:hAnsi="Times New Roman"/>
          <w:lang w:val="lt-LT"/>
        </w:rPr>
        <w:t>mikrogramo</w:t>
      </w:r>
      <w:proofErr w:type="spellEnd"/>
      <w:r w:rsidRPr="00B63FA5">
        <w:rPr>
          <w:rFonts w:ascii="Times New Roman" w:hAnsi="Times New Roman"/>
          <w:lang w:val="lt-LT"/>
        </w:rPr>
        <w:t xml:space="preserve"> </w:t>
      </w:r>
      <w:proofErr w:type="spellStart"/>
      <w:r w:rsidRPr="00B63FA5">
        <w:rPr>
          <w:rFonts w:ascii="Times New Roman" w:hAnsi="Times New Roman"/>
          <w:lang w:val="lt-LT"/>
        </w:rPr>
        <w:t>travoprosto</w:t>
      </w:r>
      <w:proofErr w:type="spellEnd"/>
      <w:r w:rsidRPr="00B63FA5">
        <w:rPr>
          <w:rFonts w:ascii="Times New Roman" w:hAnsi="Times New Roman"/>
          <w:lang w:val="lt-LT"/>
        </w:rPr>
        <w:t xml:space="preserve"> dozė sukėlė vokų plyšio padidėjimą. Mažesnės negu 0,012% koncentracijos </w:t>
      </w:r>
      <w:proofErr w:type="spellStart"/>
      <w:r w:rsidRPr="00B63FA5">
        <w:rPr>
          <w:rFonts w:ascii="Times New Roman" w:hAnsi="Times New Roman"/>
          <w:lang w:val="lt-LT"/>
        </w:rPr>
        <w:t>travoprosto</w:t>
      </w:r>
      <w:proofErr w:type="spellEnd"/>
      <w:r w:rsidRPr="00B63FA5">
        <w:rPr>
          <w:rFonts w:ascii="Times New Roman" w:hAnsi="Times New Roman"/>
          <w:lang w:val="lt-LT"/>
        </w:rPr>
        <w:t xml:space="preserve"> tirpalo lašinus beždžionėms į dešinę akį du kartus per parą vienerius metus, sisteminis toksinis poveikis nepasireiškė.</w:t>
      </w:r>
    </w:p>
    <w:p w14:paraId="076B62D0"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3DBA8447" w14:textId="789F7AD2"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 xml:space="preserve">Toksinio poveikio reprodukcijai tyrimai buvo atlikti su žiurkėmis, pelėmis ir triušiais. Šiems gyvūnams vaistinio preparato buvo dozuojama sisteminiu būdu. Gauti duomenys priklauso nuo </w:t>
      </w:r>
      <w:proofErr w:type="spellStart"/>
      <w:r w:rsidRPr="00B63FA5">
        <w:rPr>
          <w:rFonts w:ascii="Times New Roman" w:hAnsi="Times New Roman"/>
          <w:lang w:val="lt-LT"/>
        </w:rPr>
        <w:t>agonisto</w:t>
      </w:r>
      <w:proofErr w:type="spellEnd"/>
      <w:r w:rsidRPr="00B63FA5">
        <w:rPr>
          <w:rFonts w:ascii="Times New Roman" w:hAnsi="Times New Roman"/>
          <w:lang w:val="lt-LT"/>
        </w:rPr>
        <w:t xml:space="preserve"> poveikio gimdoje esantiems FP receptoriams ir apima ankstyvą embriono žūtį, embriono netekimą po implantacijos ir toksinį poveikį vaisiui. Vaikingoms žiurkėms </w:t>
      </w:r>
      <w:proofErr w:type="spellStart"/>
      <w:r w:rsidRPr="00B63FA5">
        <w:rPr>
          <w:rFonts w:ascii="Times New Roman" w:hAnsi="Times New Roman"/>
          <w:lang w:val="lt-LT"/>
        </w:rPr>
        <w:t>organogenezės</w:t>
      </w:r>
      <w:proofErr w:type="spellEnd"/>
      <w:r w:rsidRPr="00B63FA5">
        <w:rPr>
          <w:rFonts w:ascii="Times New Roman" w:hAnsi="Times New Roman"/>
          <w:lang w:val="lt-LT"/>
        </w:rPr>
        <w:t xml:space="preserve"> fazes metu sisteminiu būdu duodama </w:t>
      </w:r>
      <w:proofErr w:type="spellStart"/>
      <w:r w:rsidRPr="00B63FA5">
        <w:rPr>
          <w:rFonts w:ascii="Times New Roman" w:hAnsi="Times New Roman"/>
          <w:lang w:val="lt-LT"/>
        </w:rPr>
        <w:t>travoprosto</w:t>
      </w:r>
      <w:proofErr w:type="spellEnd"/>
      <w:r w:rsidRPr="00B63FA5">
        <w:rPr>
          <w:rFonts w:ascii="Times New Roman" w:hAnsi="Times New Roman"/>
          <w:lang w:val="lt-LT"/>
        </w:rPr>
        <w:t xml:space="preserve"> dozė, kuri yra daugiau negu 200 kartų didesnė už klinikinę dozę, padažnino sklaidos trūkumus. Vaikingų žiurkių, kurioms buvo duodama radioaktyvaus </w:t>
      </w:r>
      <w:r w:rsidRPr="00B63FA5">
        <w:rPr>
          <w:rFonts w:ascii="Times New Roman" w:hAnsi="Times New Roman"/>
          <w:vertAlign w:val="superscript"/>
          <w:lang w:val="lt-LT"/>
        </w:rPr>
        <w:t>3</w:t>
      </w:r>
      <w:r w:rsidRPr="00B63FA5">
        <w:rPr>
          <w:rFonts w:ascii="Times New Roman" w:hAnsi="Times New Roman"/>
          <w:lang w:val="lt-LT"/>
        </w:rPr>
        <w:t>H-travoprosto, vaisiaus vandenyse ir audiniuose buvo nustatytas mažas radioaktyvumas. Poveikio reprodukcijai ir vystymuisi tyrimai parodė stiprų poveikį vaisiaus netekimui, kurio dažnis žiurkėms ir pelėms buvo didelis, kai ekspozicija buvo 1,2–6 kartus didesnė (atitinkamai 180 </w:t>
      </w:r>
      <w:proofErr w:type="spellStart"/>
      <w:r w:rsidRPr="00B63FA5">
        <w:rPr>
          <w:rFonts w:ascii="Times New Roman" w:hAnsi="Times New Roman"/>
          <w:lang w:val="lt-LT"/>
        </w:rPr>
        <w:t>pg</w:t>
      </w:r>
      <w:proofErr w:type="spellEnd"/>
      <w:r w:rsidRPr="00B63FA5">
        <w:rPr>
          <w:rFonts w:ascii="Times New Roman" w:hAnsi="Times New Roman"/>
          <w:lang w:val="lt-LT"/>
        </w:rPr>
        <w:t>/ml ir 30 </w:t>
      </w:r>
      <w:proofErr w:type="spellStart"/>
      <w:r w:rsidRPr="00B63FA5">
        <w:rPr>
          <w:rFonts w:ascii="Times New Roman" w:hAnsi="Times New Roman"/>
          <w:lang w:val="lt-LT"/>
        </w:rPr>
        <w:t>pg</w:t>
      </w:r>
      <w:proofErr w:type="spellEnd"/>
      <w:r w:rsidRPr="00B63FA5">
        <w:rPr>
          <w:rFonts w:ascii="Times New Roman" w:hAnsi="Times New Roman"/>
          <w:lang w:val="lt-LT"/>
        </w:rPr>
        <w:t xml:space="preserve">/ml) už klinikinę </w:t>
      </w:r>
      <w:r w:rsidR="00A10FF7">
        <w:rPr>
          <w:rFonts w:ascii="Times New Roman" w:hAnsi="Times New Roman"/>
          <w:lang w:val="lt-LT"/>
        </w:rPr>
        <w:t xml:space="preserve">ekspoziciją </w:t>
      </w:r>
      <w:r w:rsidRPr="00B63FA5">
        <w:rPr>
          <w:rFonts w:ascii="Times New Roman" w:hAnsi="Times New Roman"/>
          <w:lang w:val="lt-LT"/>
        </w:rPr>
        <w:t>(mažesnė negu 25 </w:t>
      </w:r>
      <w:proofErr w:type="spellStart"/>
      <w:r w:rsidRPr="00B63FA5">
        <w:rPr>
          <w:rFonts w:ascii="Times New Roman" w:hAnsi="Times New Roman"/>
          <w:lang w:val="lt-LT"/>
        </w:rPr>
        <w:t>pg</w:t>
      </w:r>
      <w:proofErr w:type="spellEnd"/>
      <w:r w:rsidRPr="00B63FA5">
        <w:rPr>
          <w:rFonts w:ascii="Times New Roman" w:hAnsi="Times New Roman"/>
          <w:lang w:val="lt-LT"/>
        </w:rPr>
        <w:t>/ml).</w:t>
      </w:r>
    </w:p>
    <w:p w14:paraId="377172E8" w14:textId="22870997" w:rsidR="00093B5C" w:rsidRDefault="00093B5C" w:rsidP="00B63FA5">
      <w:pPr>
        <w:tabs>
          <w:tab w:val="left" w:pos="567"/>
        </w:tabs>
        <w:snapToGrid w:val="0"/>
        <w:spacing w:after="0" w:line="260" w:lineRule="exact"/>
        <w:rPr>
          <w:rFonts w:ascii="Times New Roman" w:hAnsi="Times New Roman"/>
          <w:lang w:val="lt-LT"/>
        </w:rPr>
      </w:pPr>
    </w:p>
    <w:p w14:paraId="0EC6A547" w14:textId="1C9DB1FF" w:rsidR="000E495C" w:rsidRPr="000E495C" w:rsidRDefault="000E495C" w:rsidP="000E495C">
      <w:pPr>
        <w:tabs>
          <w:tab w:val="left" w:pos="567"/>
        </w:tabs>
        <w:snapToGrid w:val="0"/>
        <w:spacing w:after="0" w:line="260" w:lineRule="exact"/>
        <w:rPr>
          <w:rFonts w:ascii="Times New Roman" w:hAnsi="Times New Roman"/>
          <w:u w:val="single"/>
          <w:lang w:val="lt-LT"/>
        </w:rPr>
      </w:pPr>
      <w:r w:rsidRPr="000E495C">
        <w:rPr>
          <w:rFonts w:ascii="Times New Roman" w:hAnsi="Times New Roman"/>
          <w:u w:val="single"/>
          <w:lang w:val="lt-LT"/>
        </w:rPr>
        <w:t>Pavojaus aplinkai vertinimas (PAV)</w:t>
      </w:r>
    </w:p>
    <w:p w14:paraId="38223BE7" w14:textId="50DFED0B" w:rsidR="000E495C" w:rsidRPr="000E495C" w:rsidRDefault="00420073" w:rsidP="000E495C">
      <w:pPr>
        <w:tabs>
          <w:tab w:val="left" w:pos="567"/>
        </w:tabs>
        <w:snapToGrid w:val="0"/>
        <w:spacing w:after="0" w:line="260" w:lineRule="exact"/>
        <w:rPr>
          <w:rFonts w:ascii="Times New Roman" w:hAnsi="Times New Roman"/>
          <w:lang w:val="lt-LT"/>
        </w:rPr>
      </w:pPr>
      <w:proofErr w:type="spellStart"/>
      <w:r>
        <w:rPr>
          <w:rFonts w:ascii="Times New Roman" w:hAnsi="Times New Roman"/>
          <w:lang w:val="lt-LT"/>
        </w:rPr>
        <w:t>T</w:t>
      </w:r>
      <w:r w:rsidR="000E495C" w:rsidRPr="000E495C">
        <w:rPr>
          <w:rFonts w:ascii="Times New Roman" w:hAnsi="Times New Roman"/>
          <w:lang w:val="lt-LT"/>
        </w:rPr>
        <w:t>ravoprostas</w:t>
      </w:r>
      <w:proofErr w:type="spellEnd"/>
      <w:r w:rsidR="000E495C" w:rsidRPr="000E495C">
        <w:rPr>
          <w:rFonts w:ascii="Times New Roman" w:hAnsi="Times New Roman"/>
          <w:lang w:val="lt-LT"/>
        </w:rPr>
        <w:t xml:space="preserve"> yra </w:t>
      </w:r>
      <w:r>
        <w:rPr>
          <w:rFonts w:ascii="Times New Roman" w:hAnsi="Times New Roman"/>
          <w:lang w:val="lt-LT"/>
        </w:rPr>
        <w:t xml:space="preserve">laikomas </w:t>
      </w:r>
      <w:r w:rsidR="000E495C" w:rsidRPr="000E495C">
        <w:rPr>
          <w:rFonts w:ascii="Times New Roman" w:hAnsi="Times New Roman"/>
          <w:lang w:val="lt-LT"/>
        </w:rPr>
        <w:t>patvari</w:t>
      </w:r>
      <w:r>
        <w:rPr>
          <w:rFonts w:ascii="Times New Roman" w:hAnsi="Times New Roman"/>
          <w:lang w:val="lt-LT"/>
        </w:rPr>
        <w:t>a</w:t>
      </w:r>
      <w:r w:rsidR="000E495C" w:rsidRPr="000E495C">
        <w:rPr>
          <w:rFonts w:ascii="Times New Roman" w:hAnsi="Times New Roman"/>
          <w:lang w:val="lt-LT"/>
        </w:rPr>
        <w:t xml:space="preserve">, </w:t>
      </w:r>
      <w:proofErr w:type="spellStart"/>
      <w:r w:rsidR="000E495C" w:rsidRPr="000E495C">
        <w:rPr>
          <w:rFonts w:ascii="Times New Roman" w:hAnsi="Times New Roman"/>
          <w:lang w:val="lt-LT"/>
        </w:rPr>
        <w:t>bioakumuliacin</w:t>
      </w:r>
      <w:r>
        <w:rPr>
          <w:rFonts w:ascii="Times New Roman" w:hAnsi="Times New Roman"/>
          <w:lang w:val="lt-LT"/>
        </w:rPr>
        <w:t>e</w:t>
      </w:r>
      <w:proofErr w:type="spellEnd"/>
      <w:r w:rsidR="000E495C" w:rsidRPr="000E495C">
        <w:rPr>
          <w:rFonts w:ascii="Times New Roman" w:hAnsi="Times New Roman"/>
          <w:lang w:val="lt-LT"/>
        </w:rPr>
        <w:t xml:space="preserve"> ir toksiška (PBT) medžiaga. Nepaisant labai </w:t>
      </w:r>
    </w:p>
    <w:p w14:paraId="1460DAC5" w14:textId="77777777" w:rsidR="000E495C" w:rsidRPr="000E495C" w:rsidRDefault="000E495C" w:rsidP="000E495C">
      <w:pPr>
        <w:tabs>
          <w:tab w:val="left" w:pos="567"/>
        </w:tabs>
        <w:snapToGrid w:val="0"/>
        <w:spacing w:after="0" w:line="260" w:lineRule="exact"/>
        <w:rPr>
          <w:rFonts w:ascii="Times New Roman" w:hAnsi="Times New Roman"/>
          <w:lang w:val="lt-LT"/>
        </w:rPr>
      </w:pPr>
      <w:r w:rsidRPr="000E495C">
        <w:rPr>
          <w:rFonts w:ascii="Times New Roman" w:hAnsi="Times New Roman"/>
          <w:lang w:val="lt-LT"/>
        </w:rPr>
        <w:t xml:space="preserve">nedidelio </w:t>
      </w:r>
      <w:proofErr w:type="spellStart"/>
      <w:r w:rsidRPr="000E495C">
        <w:rPr>
          <w:rFonts w:ascii="Times New Roman" w:hAnsi="Times New Roman"/>
          <w:lang w:val="lt-LT"/>
        </w:rPr>
        <w:t>travoprosto</w:t>
      </w:r>
      <w:proofErr w:type="spellEnd"/>
      <w:r w:rsidRPr="000E495C">
        <w:rPr>
          <w:rFonts w:ascii="Times New Roman" w:hAnsi="Times New Roman"/>
          <w:lang w:val="lt-LT"/>
        </w:rPr>
        <w:t xml:space="preserve"> kiekio, kurį pacientai vartoja akių lašų forma, negalima atmesti pavojaus </w:t>
      </w:r>
    </w:p>
    <w:p w14:paraId="3187AF36" w14:textId="49A9835C" w:rsidR="000E495C" w:rsidRDefault="00DE7D44" w:rsidP="000E495C">
      <w:pPr>
        <w:tabs>
          <w:tab w:val="left" w:pos="567"/>
        </w:tabs>
        <w:snapToGrid w:val="0"/>
        <w:spacing w:after="0" w:line="260" w:lineRule="exact"/>
        <w:rPr>
          <w:rFonts w:ascii="Times New Roman" w:hAnsi="Times New Roman"/>
          <w:lang w:val="lt-LT"/>
        </w:rPr>
      </w:pPr>
      <w:r>
        <w:rPr>
          <w:rFonts w:ascii="Times New Roman" w:hAnsi="Times New Roman"/>
          <w:lang w:val="lt-LT"/>
        </w:rPr>
        <w:t>aplinkai rizikos.</w:t>
      </w:r>
    </w:p>
    <w:p w14:paraId="65FAB812" w14:textId="77777777" w:rsidR="000E495C" w:rsidRPr="00B63FA5" w:rsidRDefault="000E495C" w:rsidP="000E495C">
      <w:pPr>
        <w:tabs>
          <w:tab w:val="left" w:pos="567"/>
        </w:tabs>
        <w:snapToGrid w:val="0"/>
        <w:spacing w:after="0" w:line="260" w:lineRule="exact"/>
        <w:rPr>
          <w:rFonts w:ascii="Times New Roman" w:hAnsi="Times New Roman"/>
          <w:lang w:val="lt-LT"/>
        </w:rPr>
      </w:pPr>
    </w:p>
    <w:p w14:paraId="16520354"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63566735" w14:textId="77777777" w:rsidR="00093B5C" w:rsidRPr="00B63FA5" w:rsidRDefault="00093B5C" w:rsidP="00B63FA5">
      <w:pPr>
        <w:tabs>
          <w:tab w:val="left" w:pos="567"/>
        </w:tabs>
        <w:snapToGrid w:val="0"/>
        <w:spacing w:after="0" w:line="260" w:lineRule="exact"/>
        <w:rPr>
          <w:rFonts w:ascii="Times New Roman" w:hAnsi="Times New Roman"/>
          <w:b/>
          <w:lang w:val="lt-LT"/>
        </w:rPr>
      </w:pPr>
      <w:bookmarkStart w:id="38" w:name="_Toc129243115"/>
      <w:bookmarkStart w:id="39" w:name="_Toc129243240"/>
      <w:r w:rsidRPr="00B63FA5">
        <w:rPr>
          <w:rFonts w:ascii="Times New Roman" w:hAnsi="Times New Roman"/>
          <w:b/>
          <w:lang w:val="lt-LT"/>
        </w:rPr>
        <w:t>6.</w:t>
      </w:r>
      <w:r w:rsidRPr="00B63FA5">
        <w:rPr>
          <w:rFonts w:ascii="Times New Roman" w:hAnsi="Times New Roman"/>
          <w:b/>
          <w:lang w:val="lt-LT"/>
        </w:rPr>
        <w:tab/>
        <w:t>FARMACINĖ INFORMACIJA</w:t>
      </w:r>
      <w:bookmarkEnd w:id="38"/>
      <w:bookmarkEnd w:id="39"/>
    </w:p>
    <w:p w14:paraId="04C25737" w14:textId="77777777" w:rsidR="00093B5C" w:rsidRPr="00B63FA5" w:rsidRDefault="00093B5C" w:rsidP="00B63FA5">
      <w:pPr>
        <w:tabs>
          <w:tab w:val="left" w:pos="567"/>
        </w:tabs>
        <w:snapToGrid w:val="0"/>
        <w:spacing w:after="0" w:line="260" w:lineRule="exact"/>
        <w:rPr>
          <w:rFonts w:ascii="Times New Roman" w:hAnsi="Times New Roman"/>
          <w:b/>
          <w:lang w:val="lt-LT"/>
        </w:rPr>
      </w:pPr>
    </w:p>
    <w:p w14:paraId="2E988F3B" w14:textId="77777777" w:rsidR="00093B5C" w:rsidRPr="00B63FA5" w:rsidRDefault="00093B5C" w:rsidP="00B63FA5">
      <w:pPr>
        <w:tabs>
          <w:tab w:val="left" w:pos="567"/>
        </w:tabs>
        <w:snapToGrid w:val="0"/>
        <w:spacing w:after="0" w:line="260" w:lineRule="exact"/>
        <w:rPr>
          <w:rFonts w:ascii="Times New Roman" w:hAnsi="Times New Roman"/>
          <w:b/>
          <w:lang w:val="lt-LT"/>
        </w:rPr>
      </w:pPr>
      <w:bookmarkStart w:id="40" w:name="_Toc129243116"/>
      <w:bookmarkStart w:id="41" w:name="_Toc129243241"/>
      <w:r w:rsidRPr="00B63FA5">
        <w:rPr>
          <w:rFonts w:ascii="Times New Roman" w:hAnsi="Times New Roman"/>
          <w:b/>
          <w:lang w:val="lt-LT"/>
        </w:rPr>
        <w:t>6.1</w:t>
      </w:r>
      <w:r w:rsidRPr="00B63FA5">
        <w:rPr>
          <w:rFonts w:ascii="Times New Roman" w:hAnsi="Times New Roman"/>
          <w:b/>
          <w:lang w:val="lt-LT"/>
        </w:rPr>
        <w:tab/>
        <w:t>Pagalbinių medžiagų sąrašas</w:t>
      </w:r>
      <w:bookmarkEnd w:id="40"/>
      <w:bookmarkEnd w:id="41"/>
    </w:p>
    <w:p w14:paraId="2DBB9164" w14:textId="77777777" w:rsidR="00093B5C" w:rsidRPr="00B63FA5" w:rsidRDefault="00093B5C" w:rsidP="00B63FA5">
      <w:pPr>
        <w:tabs>
          <w:tab w:val="left" w:pos="567"/>
        </w:tabs>
        <w:snapToGrid w:val="0"/>
        <w:spacing w:after="0" w:line="260" w:lineRule="exact"/>
        <w:rPr>
          <w:rFonts w:ascii="Times New Roman" w:hAnsi="Times New Roman"/>
          <w:b/>
          <w:lang w:val="lt-LT"/>
        </w:rPr>
      </w:pPr>
    </w:p>
    <w:p w14:paraId="0FC583B2" w14:textId="77777777" w:rsidR="00093B5C" w:rsidRPr="00B63FA5" w:rsidRDefault="00093B5C" w:rsidP="00B63FA5">
      <w:pPr>
        <w:tabs>
          <w:tab w:val="left" w:pos="567"/>
        </w:tabs>
        <w:snapToGrid w:val="0"/>
        <w:spacing w:after="0" w:line="260" w:lineRule="exact"/>
        <w:rPr>
          <w:rFonts w:ascii="Times New Roman" w:hAnsi="Times New Roman"/>
          <w:lang w:val="lt-LT"/>
        </w:rPr>
      </w:pPr>
      <w:proofErr w:type="spellStart"/>
      <w:r w:rsidRPr="00B63FA5">
        <w:rPr>
          <w:rFonts w:ascii="Times New Roman" w:hAnsi="Times New Roman"/>
          <w:lang w:val="lt-LT"/>
        </w:rPr>
        <w:lastRenderedPageBreak/>
        <w:t>Benzalkonio</w:t>
      </w:r>
      <w:proofErr w:type="spellEnd"/>
      <w:r w:rsidRPr="00B63FA5">
        <w:rPr>
          <w:rFonts w:ascii="Times New Roman" w:hAnsi="Times New Roman"/>
          <w:lang w:val="lt-LT"/>
        </w:rPr>
        <w:t xml:space="preserve"> chlorid</w:t>
      </w:r>
      <w:r w:rsidR="00683131">
        <w:rPr>
          <w:rFonts w:ascii="Times New Roman" w:hAnsi="Times New Roman"/>
          <w:lang w:val="lt-LT"/>
        </w:rPr>
        <w:t>o</w:t>
      </w:r>
      <w:r w:rsidRPr="00B63FA5">
        <w:rPr>
          <w:rFonts w:ascii="Times New Roman" w:hAnsi="Times New Roman"/>
          <w:lang w:val="lt-LT"/>
        </w:rPr>
        <w:t xml:space="preserve"> </w:t>
      </w:r>
      <w:r w:rsidR="005926F7" w:rsidRPr="00D7547F">
        <w:rPr>
          <w:rFonts w:ascii="Times New Roman" w:eastAsia="Times New Roman" w:hAnsi="Times New Roman" w:cs="Times New Roman"/>
          <w:lang w:val="lt-LT"/>
        </w:rPr>
        <w:t>tirpalas</w:t>
      </w:r>
    </w:p>
    <w:p w14:paraId="2759F964" w14:textId="77777777" w:rsidR="00093B5C" w:rsidRPr="00B63FA5" w:rsidRDefault="00093B5C" w:rsidP="00B63FA5">
      <w:pPr>
        <w:tabs>
          <w:tab w:val="left" w:pos="567"/>
        </w:tabs>
        <w:snapToGrid w:val="0"/>
        <w:spacing w:after="0" w:line="260" w:lineRule="exact"/>
        <w:rPr>
          <w:rFonts w:ascii="Times New Roman" w:hAnsi="Times New Roman"/>
          <w:lang w:val="lt-LT"/>
        </w:rPr>
      </w:pPr>
      <w:proofErr w:type="spellStart"/>
      <w:r w:rsidRPr="00B63FA5">
        <w:rPr>
          <w:rFonts w:ascii="Times New Roman" w:hAnsi="Times New Roman"/>
          <w:lang w:val="lt-LT"/>
        </w:rPr>
        <w:t>Makrogolglicerolio</w:t>
      </w:r>
      <w:proofErr w:type="spellEnd"/>
      <w:r w:rsidRPr="00B63FA5">
        <w:rPr>
          <w:rFonts w:ascii="Times New Roman" w:hAnsi="Times New Roman"/>
          <w:lang w:val="lt-LT"/>
        </w:rPr>
        <w:t xml:space="preserve"> </w:t>
      </w:r>
      <w:proofErr w:type="spellStart"/>
      <w:r w:rsidRPr="00B63FA5">
        <w:rPr>
          <w:rFonts w:ascii="Times New Roman" w:hAnsi="Times New Roman"/>
          <w:lang w:val="lt-LT"/>
        </w:rPr>
        <w:t>hidroksisteratas</w:t>
      </w:r>
      <w:proofErr w:type="spellEnd"/>
      <w:r w:rsidRPr="00B63FA5">
        <w:rPr>
          <w:rFonts w:ascii="Times New Roman" w:hAnsi="Times New Roman"/>
          <w:lang w:val="lt-LT"/>
        </w:rPr>
        <w:t> 40</w:t>
      </w:r>
    </w:p>
    <w:p w14:paraId="41C12DDF" w14:textId="77777777" w:rsidR="00093B5C" w:rsidRPr="00B63FA5" w:rsidRDefault="00093B5C" w:rsidP="00B63FA5">
      <w:pPr>
        <w:tabs>
          <w:tab w:val="left" w:pos="567"/>
        </w:tabs>
        <w:snapToGrid w:val="0"/>
        <w:spacing w:after="0" w:line="260" w:lineRule="exact"/>
        <w:rPr>
          <w:rFonts w:ascii="Times New Roman" w:hAnsi="Times New Roman"/>
          <w:lang w:val="lt-LT"/>
        </w:rPr>
      </w:pPr>
      <w:proofErr w:type="spellStart"/>
      <w:r w:rsidRPr="00B63FA5">
        <w:rPr>
          <w:rFonts w:ascii="Times New Roman" w:hAnsi="Times New Roman"/>
          <w:lang w:val="lt-LT"/>
        </w:rPr>
        <w:t>Trometamolis</w:t>
      </w:r>
      <w:proofErr w:type="spellEnd"/>
    </w:p>
    <w:p w14:paraId="2B0994DC" w14:textId="77777777" w:rsidR="00093B5C" w:rsidRPr="00B63FA5" w:rsidRDefault="00093B5C" w:rsidP="00B63FA5">
      <w:pPr>
        <w:tabs>
          <w:tab w:val="left" w:pos="567"/>
        </w:tabs>
        <w:snapToGrid w:val="0"/>
        <w:spacing w:after="0" w:line="260" w:lineRule="exact"/>
        <w:rPr>
          <w:rFonts w:ascii="Times New Roman" w:hAnsi="Times New Roman"/>
          <w:lang w:val="lt-LT"/>
        </w:rPr>
      </w:pPr>
      <w:proofErr w:type="spellStart"/>
      <w:r w:rsidRPr="00B63FA5">
        <w:rPr>
          <w:rFonts w:ascii="Times New Roman" w:hAnsi="Times New Roman"/>
          <w:lang w:val="lt-LT"/>
        </w:rPr>
        <w:t>Dinatrio</w:t>
      </w:r>
      <w:proofErr w:type="spellEnd"/>
      <w:r w:rsidRPr="00B63FA5">
        <w:rPr>
          <w:rFonts w:ascii="Times New Roman" w:hAnsi="Times New Roman"/>
          <w:lang w:val="lt-LT"/>
        </w:rPr>
        <w:t xml:space="preserve"> </w:t>
      </w:r>
      <w:proofErr w:type="spellStart"/>
      <w:r w:rsidRPr="00B63FA5">
        <w:rPr>
          <w:rFonts w:ascii="Times New Roman" w:hAnsi="Times New Roman"/>
          <w:lang w:val="lt-LT"/>
        </w:rPr>
        <w:t>edetatas</w:t>
      </w:r>
      <w:proofErr w:type="spellEnd"/>
    </w:p>
    <w:p w14:paraId="29A09563"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Boro rūgštis (E284)</w:t>
      </w:r>
    </w:p>
    <w:p w14:paraId="108FCC29" w14:textId="77777777" w:rsidR="00093B5C" w:rsidRPr="00B63FA5" w:rsidRDefault="00093B5C" w:rsidP="00B63FA5">
      <w:pPr>
        <w:tabs>
          <w:tab w:val="left" w:pos="567"/>
        </w:tabs>
        <w:snapToGrid w:val="0"/>
        <w:spacing w:after="0" w:line="260" w:lineRule="exact"/>
        <w:rPr>
          <w:rFonts w:ascii="Times New Roman" w:hAnsi="Times New Roman"/>
          <w:lang w:val="lt-LT"/>
        </w:rPr>
      </w:pPr>
      <w:proofErr w:type="spellStart"/>
      <w:r w:rsidRPr="00B63FA5">
        <w:rPr>
          <w:rFonts w:ascii="Times New Roman" w:hAnsi="Times New Roman"/>
          <w:lang w:val="lt-LT"/>
        </w:rPr>
        <w:t>Manitolis</w:t>
      </w:r>
      <w:proofErr w:type="spellEnd"/>
      <w:r w:rsidRPr="00B63FA5">
        <w:rPr>
          <w:rFonts w:ascii="Times New Roman" w:hAnsi="Times New Roman"/>
          <w:lang w:val="lt-LT"/>
        </w:rPr>
        <w:t xml:space="preserve"> (E421)</w:t>
      </w:r>
    </w:p>
    <w:p w14:paraId="77980886"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 xml:space="preserve">Natrio </w:t>
      </w:r>
      <w:proofErr w:type="spellStart"/>
      <w:r w:rsidRPr="00B63FA5">
        <w:rPr>
          <w:rFonts w:ascii="Times New Roman" w:hAnsi="Times New Roman"/>
          <w:lang w:val="lt-LT"/>
        </w:rPr>
        <w:t>hidroksidas</w:t>
      </w:r>
      <w:proofErr w:type="spellEnd"/>
      <w:r w:rsidR="005926F7" w:rsidRPr="00D7547F">
        <w:rPr>
          <w:rFonts w:ascii="Times New Roman" w:eastAsia="Times New Roman" w:hAnsi="Times New Roman" w:cs="Times New Roman"/>
          <w:lang w:val="lt-LT"/>
        </w:rPr>
        <w:t xml:space="preserve"> (pH koreguoti)</w:t>
      </w:r>
    </w:p>
    <w:p w14:paraId="1E8BEF66" w14:textId="77777777" w:rsidR="00093B5C" w:rsidRPr="00B63FA5" w:rsidRDefault="00093B5C" w:rsidP="00B63FA5">
      <w:pPr>
        <w:tabs>
          <w:tab w:val="left" w:pos="567"/>
        </w:tabs>
        <w:snapToGrid w:val="0"/>
        <w:spacing w:after="0" w:line="260" w:lineRule="exact"/>
        <w:rPr>
          <w:rFonts w:ascii="Times New Roman" w:hAnsi="Times New Roman"/>
          <w:color w:val="000000"/>
          <w:lang w:val="lt-LT"/>
        </w:rPr>
      </w:pPr>
      <w:r w:rsidRPr="00B63FA5">
        <w:rPr>
          <w:rFonts w:ascii="Times New Roman" w:hAnsi="Times New Roman"/>
          <w:color w:val="000000"/>
          <w:lang w:val="lt-LT"/>
        </w:rPr>
        <w:t>Injekcinis vanduo</w:t>
      </w:r>
      <w:r w:rsidR="007F2591">
        <w:rPr>
          <w:rFonts w:ascii="Times New Roman" w:hAnsi="Times New Roman"/>
          <w:color w:val="000000"/>
          <w:lang w:val="lt-LT"/>
        </w:rPr>
        <w:t xml:space="preserve"> arba išgrynintas vanduo</w:t>
      </w:r>
    </w:p>
    <w:p w14:paraId="796BD320"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388F5FDF" w14:textId="77777777" w:rsidR="00093B5C" w:rsidRPr="00B63FA5" w:rsidRDefault="00093B5C" w:rsidP="00B63FA5">
      <w:pPr>
        <w:tabs>
          <w:tab w:val="left" w:pos="567"/>
        </w:tabs>
        <w:snapToGrid w:val="0"/>
        <w:spacing w:after="0" w:line="260" w:lineRule="exact"/>
        <w:rPr>
          <w:rFonts w:ascii="Times New Roman" w:hAnsi="Times New Roman"/>
          <w:b/>
          <w:lang w:val="lt-LT"/>
        </w:rPr>
      </w:pPr>
      <w:bookmarkStart w:id="42" w:name="_Toc129243117"/>
      <w:bookmarkStart w:id="43" w:name="_Toc129243242"/>
      <w:r w:rsidRPr="00B63FA5">
        <w:rPr>
          <w:rFonts w:ascii="Times New Roman" w:hAnsi="Times New Roman"/>
          <w:b/>
          <w:lang w:val="lt-LT"/>
        </w:rPr>
        <w:t>6.2</w:t>
      </w:r>
      <w:r w:rsidRPr="00B63FA5">
        <w:rPr>
          <w:rFonts w:ascii="Times New Roman" w:hAnsi="Times New Roman"/>
          <w:b/>
          <w:lang w:val="lt-LT"/>
        </w:rPr>
        <w:tab/>
        <w:t>Nesuderinamumas</w:t>
      </w:r>
      <w:bookmarkEnd w:id="42"/>
      <w:bookmarkEnd w:id="43"/>
    </w:p>
    <w:p w14:paraId="6F5DC18E"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7AD752BA" w14:textId="77777777" w:rsidR="00093B5C" w:rsidRPr="00D7547F" w:rsidRDefault="005926F7" w:rsidP="00093B5C">
      <w:pPr>
        <w:tabs>
          <w:tab w:val="left" w:pos="567"/>
        </w:tabs>
        <w:snapToGrid w:val="0"/>
        <w:spacing w:after="0" w:line="260" w:lineRule="exact"/>
        <w:rPr>
          <w:rFonts w:ascii="Times New Roman" w:eastAsia="Times New Roman" w:hAnsi="Times New Roman" w:cs="Times New Roman"/>
          <w:lang w:val="lt-LT"/>
        </w:rPr>
      </w:pPr>
      <w:r w:rsidRPr="00D7547F">
        <w:rPr>
          <w:rFonts w:ascii="Times New Roman" w:eastAsia="Times New Roman" w:hAnsi="Times New Roman" w:cs="Times New Roman"/>
          <w:lang w:val="lt-LT"/>
        </w:rPr>
        <w:t>Duomenys nebūtini</w:t>
      </w:r>
      <w:r w:rsidR="00093B5C" w:rsidRPr="00D7547F">
        <w:rPr>
          <w:rFonts w:ascii="Times New Roman" w:eastAsia="Times New Roman" w:hAnsi="Times New Roman" w:cs="Times New Roman"/>
          <w:lang w:val="lt-LT"/>
        </w:rPr>
        <w:t>.</w:t>
      </w:r>
    </w:p>
    <w:p w14:paraId="318DAA60" w14:textId="77777777" w:rsidR="005926F7" w:rsidRPr="00B63FA5" w:rsidRDefault="005926F7" w:rsidP="00B63FA5">
      <w:pPr>
        <w:tabs>
          <w:tab w:val="left" w:pos="567"/>
        </w:tabs>
        <w:snapToGrid w:val="0"/>
        <w:spacing w:after="0" w:line="260" w:lineRule="exact"/>
        <w:rPr>
          <w:rFonts w:ascii="Times New Roman" w:hAnsi="Times New Roman"/>
          <w:lang w:val="lt-LT"/>
        </w:rPr>
      </w:pPr>
    </w:p>
    <w:p w14:paraId="22CDE1A5"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 xml:space="preserve">Buvo atlikti specifiniai </w:t>
      </w:r>
      <w:proofErr w:type="spellStart"/>
      <w:r w:rsidRPr="00B63FA5">
        <w:rPr>
          <w:rFonts w:ascii="Times New Roman" w:hAnsi="Times New Roman"/>
          <w:lang w:val="lt-LT"/>
        </w:rPr>
        <w:t>travoprosto</w:t>
      </w:r>
      <w:proofErr w:type="spellEnd"/>
      <w:r w:rsidRPr="00B63FA5">
        <w:rPr>
          <w:rFonts w:ascii="Times New Roman" w:hAnsi="Times New Roman"/>
          <w:lang w:val="lt-LT"/>
        </w:rPr>
        <w:t xml:space="preserve"> ir vaistinių preparatų, kurių sudėtyje yra </w:t>
      </w:r>
      <w:proofErr w:type="spellStart"/>
      <w:r w:rsidRPr="00B63FA5">
        <w:rPr>
          <w:rFonts w:ascii="Times New Roman" w:hAnsi="Times New Roman"/>
          <w:lang w:val="lt-LT"/>
        </w:rPr>
        <w:t>tiomersalio</w:t>
      </w:r>
      <w:proofErr w:type="spellEnd"/>
      <w:r w:rsidRPr="00B63FA5">
        <w:rPr>
          <w:rFonts w:ascii="Times New Roman" w:hAnsi="Times New Roman"/>
          <w:lang w:val="lt-LT"/>
        </w:rPr>
        <w:t xml:space="preserve">, sąveikos tyrimai </w:t>
      </w:r>
      <w:proofErr w:type="spellStart"/>
      <w:r w:rsidRPr="00B63FA5">
        <w:rPr>
          <w:rFonts w:ascii="Times New Roman" w:hAnsi="Times New Roman"/>
          <w:i/>
          <w:lang w:val="lt-LT"/>
        </w:rPr>
        <w:t>in</w:t>
      </w:r>
      <w:proofErr w:type="spellEnd"/>
      <w:r w:rsidRPr="00B63FA5">
        <w:rPr>
          <w:rFonts w:ascii="Times New Roman" w:hAnsi="Times New Roman"/>
          <w:i/>
          <w:lang w:val="lt-LT"/>
        </w:rPr>
        <w:t xml:space="preserve"> </w:t>
      </w:r>
      <w:proofErr w:type="spellStart"/>
      <w:r w:rsidRPr="00B63FA5">
        <w:rPr>
          <w:rFonts w:ascii="Times New Roman" w:hAnsi="Times New Roman"/>
          <w:i/>
          <w:lang w:val="lt-LT"/>
        </w:rPr>
        <w:t>vitro</w:t>
      </w:r>
      <w:proofErr w:type="spellEnd"/>
      <w:r w:rsidRPr="00B63FA5">
        <w:rPr>
          <w:rFonts w:ascii="Times New Roman" w:hAnsi="Times New Roman"/>
          <w:lang w:val="lt-LT"/>
        </w:rPr>
        <w:t xml:space="preserve">. </w:t>
      </w:r>
      <w:proofErr w:type="spellStart"/>
      <w:r w:rsidRPr="00B63FA5">
        <w:rPr>
          <w:rFonts w:ascii="Times New Roman" w:hAnsi="Times New Roman"/>
          <w:lang w:val="lt-LT"/>
        </w:rPr>
        <w:t>Precipitacijos</w:t>
      </w:r>
      <w:proofErr w:type="spellEnd"/>
      <w:r w:rsidRPr="00B63FA5">
        <w:rPr>
          <w:rFonts w:ascii="Times New Roman" w:hAnsi="Times New Roman"/>
          <w:lang w:val="lt-LT"/>
        </w:rPr>
        <w:t xml:space="preserve"> požymių nepastebėta.</w:t>
      </w:r>
    </w:p>
    <w:p w14:paraId="4F563655"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396F27FB" w14:textId="77777777" w:rsidR="00093B5C" w:rsidRPr="00B63FA5" w:rsidRDefault="00093B5C" w:rsidP="00B63FA5">
      <w:pPr>
        <w:tabs>
          <w:tab w:val="left" w:pos="567"/>
        </w:tabs>
        <w:snapToGrid w:val="0"/>
        <w:spacing w:after="0" w:line="260" w:lineRule="exact"/>
        <w:rPr>
          <w:rFonts w:ascii="Times New Roman" w:hAnsi="Times New Roman"/>
          <w:b/>
          <w:lang w:val="lt-LT"/>
        </w:rPr>
      </w:pPr>
      <w:bookmarkStart w:id="44" w:name="_Toc129243118"/>
      <w:bookmarkStart w:id="45" w:name="_Toc129243243"/>
      <w:r w:rsidRPr="00B63FA5">
        <w:rPr>
          <w:rFonts w:ascii="Times New Roman" w:hAnsi="Times New Roman"/>
          <w:b/>
          <w:lang w:val="lt-LT"/>
        </w:rPr>
        <w:t>6.3</w:t>
      </w:r>
      <w:r w:rsidRPr="00B63FA5">
        <w:rPr>
          <w:rFonts w:ascii="Times New Roman" w:hAnsi="Times New Roman"/>
          <w:b/>
          <w:lang w:val="lt-LT"/>
        </w:rPr>
        <w:tab/>
        <w:t>Tinkamumo laikas</w:t>
      </w:r>
      <w:bookmarkEnd w:id="44"/>
      <w:bookmarkEnd w:id="45"/>
    </w:p>
    <w:p w14:paraId="785D9E7F"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3A9677EE" w14:textId="77777777" w:rsidR="00093B5C" w:rsidRPr="00B63FA5" w:rsidRDefault="005926F7" w:rsidP="00B63FA5">
      <w:pPr>
        <w:tabs>
          <w:tab w:val="left" w:pos="567"/>
        </w:tabs>
        <w:snapToGrid w:val="0"/>
        <w:spacing w:after="0" w:line="260" w:lineRule="exact"/>
        <w:rPr>
          <w:rFonts w:ascii="Times New Roman" w:hAnsi="Times New Roman"/>
          <w:lang w:val="lt-LT"/>
        </w:rPr>
      </w:pPr>
      <w:r w:rsidRPr="00D7547F">
        <w:rPr>
          <w:rFonts w:ascii="Times New Roman" w:eastAsia="Times New Roman" w:hAnsi="Times New Roman" w:cs="Times New Roman"/>
          <w:lang w:val="lt-LT"/>
        </w:rPr>
        <w:t xml:space="preserve">Neatidarytas buteliukas - </w:t>
      </w:r>
      <w:r w:rsidR="00093B5C" w:rsidRPr="00B63FA5">
        <w:rPr>
          <w:rFonts w:ascii="Times New Roman" w:hAnsi="Times New Roman"/>
          <w:lang w:val="lt-LT"/>
        </w:rPr>
        <w:t>3 metai.</w:t>
      </w:r>
    </w:p>
    <w:p w14:paraId="3983C0CD"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0E883C10"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Praėjus 4 savaitėms po pirmojo atidarymo, buteliuką reikia išmesti.</w:t>
      </w:r>
    </w:p>
    <w:p w14:paraId="1B74DF26"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6DA16428" w14:textId="77777777" w:rsidR="00093B5C" w:rsidRPr="00B63FA5" w:rsidRDefault="00093B5C" w:rsidP="00B63FA5">
      <w:pPr>
        <w:tabs>
          <w:tab w:val="left" w:pos="567"/>
        </w:tabs>
        <w:snapToGrid w:val="0"/>
        <w:spacing w:after="0" w:line="260" w:lineRule="exact"/>
        <w:rPr>
          <w:rFonts w:ascii="Times New Roman" w:hAnsi="Times New Roman"/>
          <w:b/>
          <w:lang w:val="lt-LT"/>
        </w:rPr>
      </w:pPr>
      <w:bookmarkStart w:id="46" w:name="_Toc129243119"/>
      <w:bookmarkStart w:id="47" w:name="_Toc129243244"/>
      <w:r w:rsidRPr="00B63FA5">
        <w:rPr>
          <w:rFonts w:ascii="Times New Roman" w:hAnsi="Times New Roman"/>
          <w:b/>
          <w:lang w:val="lt-LT"/>
        </w:rPr>
        <w:t>6.4</w:t>
      </w:r>
      <w:r w:rsidRPr="00B63FA5">
        <w:rPr>
          <w:rFonts w:ascii="Times New Roman" w:hAnsi="Times New Roman"/>
          <w:b/>
          <w:lang w:val="lt-LT"/>
        </w:rPr>
        <w:tab/>
        <w:t>Specialios laikymo sąlygos</w:t>
      </w:r>
      <w:bookmarkEnd w:id="46"/>
      <w:bookmarkEnd w:id="47"/>
    </w:p>
    <w:p w14:paraId="638C4AF0"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1823D57F"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 xml:space="preserve">Neatidarytą buteliuką laikyti apsauginiame maišelyje, kad </w:t>
      </w:r>
      <w:r w:rsidR="00683131">
        <w:rPr>
          <w:rFonts w:ascii="Times New Roman" w:hAnsi="Times New Roman"/>
          <w:lang w:val="lt-LT"/>
        </w:rPr>
        <w:t xml:space="preserve">vaistinis </w:t>
      </w:r>
      <w:r w:rsidRPr="00B63FA5">
        <w:rPr>
          <w:rFonts w:ascii="Times New Roman" w:hAnsi="Times New Roman"/>
          <w:lang w:val="lt-LT"/>
        </w:rPr>
        <w:t>preparatas būtų apsaugotas nuo drėgmės.</w:t>
      </w:r>
    </w:p>
    <w:p w14:paraId="31C229BA"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Po pirmojo atidarymo, šiam vaistiniam preparatui specialių laikymo sąlygų nereikia.</w:t>
      </w:r>
    </w:p>
    <w:p w14:paraId="00C78E14"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02A25003" w14:textId="77777777" w:rsidR="00093B5C" w:rsidRPr="00B63FA5" w:rsidRDefault="00093B5C" w:rsidP="00B63FA5">
      <w:pPr>
        <w:tabs>
          <w:tab w:val="left" w:pos="567"/>
        </w:tabs>
        <w:snapToGrid w:val="0"/>
        <w:spacing w:after="0" w:line="260" w:lineRule="exact"/>
        <w:rPr>
          <w:rFonts w:ascii="Times New Roman" w:hAnsi="Times New Roman"/>
          <w:b/>
          <w:lang w:val="lt-LT"/>
        </w:rPr>
      </w:pPr>
      <w:bookmarkStart w:id="48" w:name="_Toc129243120"/>
      <w:bookmarkStart w:id="49" w:name="_Toc129243245"/>
      <w:r w:rsidRPr="00B63FA5">
        <w:rPr>
          <w:rFonts w:ascii="Times New Roman" w:hAnsi="Times New Roman"/>
          <w:b/>
          <w:lang w:val="lt-LT"/>
        </w:rPr>
        <w:t>6.5</w:t>
      </w:r>
      <w:r w:rsidRPr="00B63FA5">
        <w:rPr>
          <w:rFonts w:ascii="Times New Roman" w:hAnsi="Times New Roman"/>
          <w:b/>
          <w:lang w:val="lt-LT"/>
        </w:rPr>
        <w:tab/>
      </w:r>
      <w:proofErr w:type="spellStart"/>
      <w:r w:rsidRPr="00B63FA5">
        <w:rPr>
          <w:rFonts w:ascii="Times New Roman" w:hAnsi="Times New Roman"/>
          <w:b/>
          <w:lang w:val="lt-LT"/>
        </w:rPr>
        <w:t>Talpyklės</w:t>
      </w:r>
      <w:proofErr w:type="spellEnd"/>
      <w:r w:rsidRPr="00B63FA5">
        <w:rPr>
          <w:rFonts w:ascii="Times New Roman" w:hAnsi="Times New Roman"/>
          <w:b/>
          <w:lang w:val="lt-LT"/>
        </w:rPr>
        <w:t xml:space="preserve"> pobūdis ir jos turinys</w:t>
      </w:r>
      <w:bookmarkEnd w:id="48"/>
      <w:bookmarkEnd w:id="49"/>
    </w:p>
    <w:p w14:paraId="27E44627"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7B641AF2"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 xml:space="preserve">5 ml talpos permatomas polipropileno (PP) buteliukas su permatomu mažo tankio polietileno (MTPE) lašintuvu ir baltu didelio tankio polietileno (DTPE) užsukamuoju dangteliu, apsaugotu nuo sugadinimo. Buteliukas yra supakuotas į polietileno </w:t>
      </w:r>
      <w:proofErr w:type="spellStart"/>
      <w:r w:rsidRPr="00B63FA5">
        <w:rPr>
          <w:rFonts w:ascii="Times New Roman" w:hAnsi="Times New Roman"/>
          <w:lang w:val="lt-LT"/>
        </w:rPr>
        <w:t>tereftalato</w:t>
      </w:r>
      <w:proofErr w:type="spellEnd"/>
      <w:r w:rsidRPr="00B63FA5">
        <w:rPr>
          <w:rFonts w:ascii="Times New Roman" w:hAnsi="Times New Roman"/>
          <w:lang w:val="lt-LT"/>
        </w:rPr>
        <w:t>/aliuminio/polietileno (PET/aliuminio/PE) maišelį. Kiekviename buteliuke yra 2,5 ml akių lašų.</w:t>
      </w:r>
    </w:p>
    <w:p w14:paraId="4A6AA020"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778DC490"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Pakuotės dydžiai:</w:t>
      </w:r>
    </w:p>
    <w:p w14:paraId="14BAB975"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Kartono dėžutėje yra 1 arba 3 buteliukai.</w:t>
      </w:r>
    </w:p>
    <w:p w14:paraId="5A697BC5"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1BBE0C3C" w14:textId="77777777" w:rsidR="00093B5C" w:rsidRPr="00B63FA5" w:rsidRDefault="00093B5C" w:rsidP="00B63FA5">
      <w:pPr>
        <w:tabs>
          <w:tab w:val="left" w:pos="567"/>
        </w:tabs>
        <w:snapToGrid w:val="0"/>
        <w:spacing w:after="0" w:line="260" w:lineRule="exact"/>
        <w:rPr>
          <w:rFonts w:ascii="Times New Roman" w:hAnsi="Times New Roman"/>
          <w:color w:val="000000"/>
          <w:lang w:val="lt-LT"/>
        </w:rPr>
      </w:pPr>
      <w:r w:rsidRPr="00B63FA5">
        <w:rPr>
          <w:rFonts w:ascii="Times New Roman" w:hAnsi="Times New Roman"/>
          <w:color w:val="000000"/>
          <w:lang w:val="lt-LT"/>
        </w:rPr>
        <w:t>Gali būti tiekiamos ne visų dydžių pakuotės.</w:t>
      </w:r>
    </w:p>
    <w:p w14:paraId="64E82134" w14:textId="77777777" w:rsidR="00093B5C" w:rsidRPr="00B63FA5" w:rsidRDefault="00093B5C" w:rsidP="00B63FA5">
      <w:pPr>
        <w:tabs>
          <w:tab w:val="left" w:pos="567"/>
        </w:tabs>
        <w:snapToGrid w:val="0"/>
        <w:spacing w:after="0" w:line="260" w:lineRule="exact"/>
        <w:rPr>
          <w:rFonts w:ascii="Times New Roman" w:hAnsi="Times New Roman"/>
          <w:color w:val="000000"/>
          <w:lang w:val="lt-LT"/>
        </w:rPr>
      </w:pPr>
    </w:p>
    <w:p w14:paraId="384EA5B4" w14:textId="77777777" w:rsidR="00093B5C" w:rsidRPr="00B63FA5" w:rsidRDefault="00093B5C" w:rsidP="00B63FA5">
      <w:pPr>
        <w:tabs>
          <w:tab w:val="left" w:pos="567"/>
        </w:tabs>
        <w:snapToGrid w:val="0"/>
        <w:spacing w:after="0" w:line="260" w:lineRule="exact"/>
        <w:rPr>
          <w:rFonts w:ascii="Times New Roman" w:hAnsi="Times New Roman"/>
          <w:b/>
          <w:color w:val="000000"/>
          <w:lang w:val="lt-LT"/>
        </w:rPr>
      </w:pPr>
      <w:bookmarkStart w:id="50" w:name="_Toc129243121"/>
      <w:bookmarkStart w:id="51" w:name="_Toc129243246"/>
      <w:r w:rsidRPr="00B63FA5">
        <w:rPr>
          <w:rFonts w:ascii="Times New Roman" w:hAnsi="Times New Roman"/>
          <w:b/>
          <w:color w:val="000000"/>
          <w:lang w:val="lt-LT"/>
        </w:rPr>
        <w:t>6.6</w:t>
      </w:r>
      <w:r w:rsidRPr="00B63FA5">
        <w:rPr>
          <w:rFonts w:ascii="Times New Roman" w:hAnsi="Times New Roman"/>
          <w:b/>
          <w:color w:val="000000"/>
          <w:lang w:val="lt-LT"/>
        </w:rPr>
        <w:tab/>
        <w:t>Specialūs reikalavimai atliekoms tvarkyti</w:t>
      </w:r>
      <w:bookmarkEnd w:id="50"/>
      <w:bookmarkEnd w:id="51"/>
    </w:p>
    <w:p w14:paraId="3C37ADC0"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37C52BEC" w14:textId="144E6158" w:rsidR="00093B5C" w:rsidRPr="00B63FA5" w:rsidRDefault="005926F7" w:rsidP="00B63FA5">
      <w:pPr>
        <w:tabs>
          <w:tab w:val="left" w:pos="567"/>
        </w:tabs>
        <w:snapToGrid w:val="0"/>
        <w:spacing w:after="0" w:line="260" w:lineRule="exact"/>
        <w:rPr>
          <w:rFonts w:ascii="Times New Roman" w:hAnsi="Times New Roman"/>
          <w:lang w:val="lt-LT"/>
        </w:rPr>
      </w:pPr>
      <w:r w:rsidRPr="00D7547F">
        <w:rPr>
          <w:rFonts w:ascii="Times New Roman" w:eastAsia="Times New Roman" w:hAnsi="Times New Roman" w:cs="Times New Roman"/>
          <w:lang w:val="lt-LT"/>
        </w:rPr>
        <w:t>Nesuvartotą vaistinį preparatą ar atliekas reikia tvarkyti laikantis vietinių</w:t>
      </w:r>
      <w:r w:rsidRPr="00B63FA5">
        <w:rPr>
          <w:rFonts w:ascii="Times New Roman" w:hAnsi="Times New Roman"/>
          <w:lang w:val="lt-LT"/>
        </w:rPr>
        <w:t xml:space="preserve"> reikalavimų.</w:t>
      </w:r>
      <w:r w:rsidR="000E495C">
        <w:rPr>
          <w:rFonts w:ascii="Times New Roman" w:hAnsi="Times New Roman"/>
          <w:lang w:val="lt-LT"/>
        </w:rPr>
        <w:t xml:space="preserve"> </w:t>
      </w:r>
      <w:r w:rsidR="000E495C" w:rsidRPr="000E495C">
        <w:rPr>
          <w:rFonts w:ascii="Times New Roman" w:hAnsi="Times New Roman"/>
          <w:lang w:val="lt-LT"/>
        </w:rPr>
        <w:t xml:space="preserve">Reikia pažymėti, kad </w:t>
      </w:r>
      <w:proofErr w:type="spellStart"/>
      <w:r w:rsidR="000E495C" w:rsidRPr="000E495C">
        <w:rPr>
          <w:rFonts w:ascii="Times New Roman" w:hAnsi="Times New Roman"/>
          <w:lang w:val="lt-LT"/>
        </w:rPr>
        <w:t>travoprostas</w:t>
      </w:r>
      <w:proofErr w:type="spellEnd"/>
      <w:r w:rsidR="000E495C" w:rsidRPr="000E495C">
        <w:rPr>
          <w:rFonts w:ascii="Times New Roman" w:hAnsi="Times New Roman"/>
          <w:lang w:val="lt-LT"/>
        </w:rPr>
        <w:t xml:space="preserve"> priskiriamas PBT medžiagai (žr. 5.3 skyrių).</w:t>
      </w:r>
    </w:p>
    <w:p w14:paraId="2232DD2B"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145B8BB2"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170AF3AC" w14:textId="77777777" w:rsidR="00093B5C" w:rsidRPr="00B63FA5" w:rsidRDefault="00093B5C" w:rsidP="00B63FA5">
      <w:pPr>
        <w:tabs>
          <w:tab w:val="left" w:pos="567"/>
        </w:tabs>
        <w:snapToGrid w:val="0"/>
        <w:spacing w:after="0" w:line="260" w:lineRule="exact"/>
        <w:rPr>
          <w:rFonts w:ascii="Times New Roman" w:hAnsi="Times New Roman"/>
          <w:b/>
          <w:lang w:val="lt-LT"/>
        </w:rPr>
      </w:pPr>
      <w:bookmarkStart w:id="52" w:name="_Toc129243122"/>
      <w:bookmarkStart w:id="53" w:name="_Toc129243247"/>
      <w:r w:rsidRPr="00B63FA5">
        <w:rPr>
          <w:rFonts w:ascii="Times New Roman" w:hAnsi="Times New Roman"/>
          <w:b/>
          <w:lang w:val="lt-LT"/>
        </w:rPr>
        <w:t>7.</w:t>
      </w:r>
      <w:r w:rsidRPr="00B63FA5">
        <w:rPr>
          <w:rFonts w:ascii="Times New Roman" w:hAnsi="Times New Roman"/>
          <w:b/>
          <w:lang w:val="lt-LT"/>
        </w:rPr>
        <w:tab/>
      </w:r>
      <w:bookmarkEnd w:id="52"/>
      <w:bookmarkEnd w:id="53"/>
      <w:r w:rsidR="005926F7" w:rsidRPr="00D7547F">
        <w:rPr>
          <w:rFonts w:ascii="Times New Roman" w:eastAsia="Times New Roman" w:hAnsi="Times New Roman" w:cs="Times New Roman"/>
          <w:b/>
          <w:lang w:val="lt-LT"/>
        </w:rPr>
        <w:t>REGISTRUOTOJAS</w:t>
      </w:r>
    </w:p>
    <w:p w14:paraId="1A32D651"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1663A507" w14:textId="77777777" w:rsidR="00455EFB" w:rsidRPr="00845A67" w:rsidRDefault="00455EFB" w:rsidP="00455EFB">
      <w:pPr>
        <w:tabs>
          <w:tab w:val="left" w:pos="567"/>
        </w:tabs>
        <w:snapToGrid w:val="0"/>
        <w:spacing w:after="0" w:line="260" w:lineRule="exact"/>
        <w:rPr>
          <w:rFonts w:ascii="Times New Roman" w:hAnsi="Times New Roman"/>
          <w:lang w:val="lt-LT"/>
        </w:rPr>
      </w:pPr>
      <w:proofErr w:type="spellStart"/>
      <w:r w:rsidRPr="00845A67">
        <w:rPr>
          <w:rFonts w:ascii="Times New Roman" w:hAnsi="Times New Roman"/>
          <w:lang w:val="lt-LT"/>
        </w:rPr>
        <w:t>Teva</w:t>
      </w:r>
      <w:proofErr w:type="spellEnd"/>
      <w:r w:rsidRPr="00845A67">
        <w:rPr>
          <w:rFonts w:ascii="Times New Roman" w:hAnsi="Times New Roman"/>
          <w:lang w:val="lt-LT"/>
        </w:rPr>
        <w:t xml:space="preserve"> B.V.</w:t>
      </w:r>
    </w:p>
    <w:p w14:paraId="07BEAD20" w14:textId="77777777" w:rsidR="00455EFB" w:rsidRPr="00845A67" w:rsidRDefault="00455EFB" w:rsidP="00455EFB">
      <w:pPr>
        <w:tabs>
          <w:tab w:val="left" w:pos="567"/>
        </w:tabs>
        <w:snapToGrid w:val="0"/>
        <w:spacing w:after="0" w:line="260" w:lineRule="exact"/>
        <w:rPr>
          <w:rFonts w:ascii="Times New Roman" w:hAnsi="Times New Roman"/>
          <w:lang w:val="lt-LT"/>
        </w:rPr>
      </w:pPr>
      <w:proofErr w:type="spellStart"/>
      <w:r w:rsidRPr="00845A67">
        <w:rPr>
          <w:rFonts w:ascii="Times New Roman" w:hAnsi="Times New Roman"/>
          <w:lang w:val="lt-LT"/>
        </w:rPr>
        <w:t>Swensweg</w:t>
      </w:r>
      <w:proofErr w:type="spellEnd"/>
      <w:r w:rsidRPr="00845A67">
        <w:rPr>
          <w:rFonts w:ascii="Times New Roman" w:hAnsi="Times New Roman"/>
          <w:lang w:val="lt-LT"/>
        </w:rPr>
        <w:t xml:space="preserve"> 5</w:t>
      </w:r>
    </w:p>
    <w:p w14:paraId="39046537" w14:textId="77777777" w:rsidR="00455EFB" w:rsidRPr="00845A67" w:rsidRDefault="00455EFB" w:rsidP="00455EFB">
      <w:pPr>
        <w:tabs>
          <w:tab w:val="left" w:pos="567"/>
        </w:tabs>
        <w:snapToGrid w:val="0"/>
        <w:spacing w:after="0" w:line="260" w:lineRule="exact"/>
        <w:rPr>
          <w:rFonts w:ascii="Times New Roman" w:hAnsi="Times New Roman"/>
          <w:lang w:val="lt-LT"/>
        </w:rPr>
      </w:pPr>
      <w:r w:rsidRPr="00845A67">
        <w:rPr>
          <w:rFonts w:ascii="Times New Roman" w:hAnsi="Times New Roman"/>
          <w:lang w:val="lt-LT"/>
        </w:rPr>
        <w:t xml:space="preserve">2031 GA </w:t>
      </w:r>
      <w:proofErr w:type="spellStart"/>
      <w:r w:rsidRPr="00845A67">
        <w:rPr>
          <w:rFonts w:ascii="Times New Roman" w:hAnsi="Times New Roman"/>
          <w:lang w:val="lt-LT"/>
        </w:rPr>
        <w:t>Haarlem</w:t>
      </w:r>
      <w:proofErr w:type="spellEnd"/>
    </w:p>
    <w:p w14:paraId="78ABB87B" w14:textId="77777777" w:rsidR="00455EFB" w:rsidRDefault="00455EFB" w:rsidP="00455EFB">
      <w:pPr>
        <w:tabs>
          <w:tab w:val="left" w:pos="567"/>
        </w:tabs>
        <w:snapToGrid w:val="0"/>
        <w:spacing w:after="0" w:line="260" w:lineRule="exact"/>
        <w:rPr>
          <w:rFonts w:ascii="Times New Roman" w:hAnsi="Times New Roman"/>
          <w:lang w:val="lt-LT"/>
        </w:rPr>
      </w:pPr>
      <w:r w:rsidRPr="00845A67">
        <w:rPr>
          <w:rFonts w:ascii="Times New Roman" w:hAnsi="Times New Roman"/>
          <w:lang w:val="lt-LT"/>
        </w:rPr>
        <w:t>Nyderlandai</w:t>
      </w:r>
    </w:p>
    <w:p w14:paraId="1B19BD16"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4577AC5D" w14:textId="77777777" w:rsidR="00093B5C" w:rsidRPr="00B63FA5" w:rsidRDefault="00093B5C" w:rsidP="00B63FA5">
      <w:pPr>
        <w:tabs>
          <w:tab w:val="left" w:pos="567"/>
        </w:tabs>
        <w:snapToGrid w:val="0"/>
        <w:spacing w:after="0" w:line="260" w:lineRule="exact"/>
        <w:rPr>
          <w:rFonts w:ascii="Times New Roman" w:hAnsi="Times New Roman"/>
          <w:lang w:val="lt-LT"/>
        </w:rPr>
      </w:pPr>
      <w:bookmarkStart w:id="54" w:name="_Toc129243123"/>
      <w:bookmarkStart w:id="55" w:name="_Toc129243248"/>
    </w:p>
    <w:p w14:paraId="1B1C4E8B" w14:textId="77777777" w:rsidR="00093B5C" w:rsidRPr="00B63FA5" w:rsidRDefault="00093B5C" w:rsidP="00B63FA5">
      <w:pPr>
        <w:tabs>
          <w:tab w:val="left" w:pos="567"/>
        </w:tabs>
        <w:snapToGrid w:val="0"/>
        <w:spacing w:after="0" w:line="260" w:lineRule="exact"/>
        <w:rPr>
          <w:rFonts w:ascii="Times New Roman" w:hAnsi="Times New Roman"/>
          <w:b/>
          <w:lang w:val="lt-LT"/>
        </w:rPr>
      </w:pPr>
      <w:r w:rsidRPr="00B63FA5">
        <w:rPr>
          <w:rFonts w:ascii="Times New Roman" w:hAnsi="Times New Roman"/>
          <w:b/>
          <w:lang w:val="lt-LT"/>
        </w:rPr>
        <w:t>8.</w:t>
      </w:r>
      <w:r w:rsidRPr="00B63FA5">
        <w:rPr>
          <w:rFonts w:ascii="Times New Roman" w:hAnsi="Times New Roman"/>
          <w:b/>
          <w:lang w:val="lt-LT"/>
        </w:rPr>
        <w:tab/>
      </w:r>
      <w:r w:rsidR="005926F7" w:rsidRPr="00D7547F">
        <w:rPr>
          <w:rFonts w:ascii="Times New Roman" w:eastAsia="Times New Roman" w:hAnsi="Times New Roman" w:cs="Times New Roman"/>
          <w:b/>
          <w:lang w:val="lt-LT"/>
        </w:rPr>
        <w:t>REGISTRACIJOS</w:t>
      </w:r>
      <w:r w:rsidR="005926F7" w:rsidRPr="00B63FA5">
        <w:rPr>
          <w:rFonts w:ascii="Times New Roman" w:hAnsi="Times New Roman"/>
          <w:b/>
          <w:lang w:val="lt-LT"/>
        </w:rPr>
        <w:t xml:space="preserve"> </w:t>
      </w:r>
      <w:r w:rsidRPr="00B63FA5">
        <w:rPr>
          <w:rFonts w:ascii="Times New Roman" w:hAnsi="Times New Roman"/>
          <w:b/>
          <w:lang w:val="lt-LT"/>
        </w:rPr>
        <w:t>PAŽYMĖJIMO NUMERIS</w:t>
      </w:r>
      <w:bookmarkEnd w:id="54"/>
      <w:bookmarkEnd w:id="55"/>
      <w:r w:rsidRPr="00B63FA5">
        <w:rPr>
          <w:rFonts w:ascii="Times New Roman" w:hAnsi="Times New Roman"/>
          <w:b/>
          <w:lang w:val="lt-LT"/>
        </w:rPr>
        <w:t xml:space="preserve"> (-IAI)</w:t>
      </w:r>
    </w:p>
    <w:p w14:paraId="27FDED69"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5389907D" w14:textId="41230685"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LT/1/14/3547/001</w:t>
      </w:r>
      <w:r w:rsidR="00821A1D">
        <w:rPr>
          <w:rFonts w:ascii="Times New Roman" w:hAnsi="Times New Roman"/>
          <w:lang w:val="lt-LT"/>
        </w:rPr>
        <w:t xml:space="preserve"> </w:t>
      </w:r>
      <w:r w:rsidR="00821A1D" w:rsidRPr="00B63FA5">
        <w:rPr>
          <w:rFonts w:ascii="Times New Roman" w:hAnsi="Times New Roman"/>
          <w:lang w:val="lt-LT"/>
        </w:rPr>
        <w:t xml:space="preserve">– </w:t>
      </w:r>
      <w:r w:rsidR="00821A1D" w:rsidRPr="00821A1D">
        <w:rPr>
          <w:rFonts w:ascii="Times New Roman" w:hAnsi="Times New Roman"/>
          <w:lang w:val="lt-LT"/>
        </w:rPr>
        <w:t xml:space="preserve"> </w:t>
      </w:r>
      <w:r w:rsidR="00821A1D">
        <w:rPr>
          <w:rFonts w:ascii="Times New Roman" w:hAnsi="Times New Roman"/>
          <w:lang w:val="lt-LT"/>
        </w:rPr>
        <w:t xml:space="preserve">2,5 ml </w:t>
      </w:r>
      <w:r w:rsidR="00821A1D" w:rsidRPr="00B63FA5">
        <w:rPr>
          <w:rFonts w:ascii="Times New Roman" w:hAnsi="Times New Roman"/>
          <w:lang w:val="lt-LT"/>
        </w:rPr>
        <w:t>N1</w:t>
      </w:r>
    </w:p>
    <w:p w14:paraId="5F78DFDA" w14:textId="09B7EC00"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LT/1/14/3547/002</w:t>
      </w:r>
      <w:r w:rsidR="00821A1D" w:rsidRPr="00821A1D">
        <w:rPr>
          <w:rFonts w:ascii="Times New Roman" w:hAnsi="Times New Roman"/>
          <w:lang w:val="lt-LT"/>
        </w:rPr>
        <w:t xml:space="preserve"> </w:t>
      </w:r>
      <w:r w:rsidR="00821A1D" w:rsidRPr="00B63FA5">
        <w:rPr>
          <w:rFonts w:ascii="Times New Roman" w:hAnsi="Times New Roman"/>
          <w:lang w:val="lt-LT"/>
        </w:rPr>
        <w:t>–</w:t>
      </w:r>
      <w:r w:rsidR="00821A1D">
        <w:rPr>
          <w:rFonts w:ascii="Times New Roman" w:hAnsi="Times New Roman"/>
          <w:lang w:val="lt-LT"/>
        </w:rPr>
        <w:t xml:space="preserve"> 2,5 ml</w:t>
      </w:r>
      <w:r w:rsidR="00821A1D" w:rsidRPr="00B63FA5">
        <w:rPr>
          <w:rFonts w:ascii="Times New Roman" w:hAnsi="Times New Roman"/>
          <w:lang w:val="lt-LT"/>
        </w:rPr>
        <w:t xml:space="preserve"> N3</w:t>
      </w:r>
    </w:p>
    <w:p w14:paraId="3B30A33C"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53F303FF"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2CED2741" w14:textId="77777777" w:rsidR="00093B5C" w:rsidRPr="00B63FA5" w:rsidRDefault="00093B5C" w:rsidP="00B63FA5">
      <w:pPr>
        <w:tabs>
          <w:tab w:val="left" w:pos="567"/>
        </w:tabs>
        <w:snapToGrid w:val="0"/>
        <w:spacing w:after="0" w:line="260" w:lineRule="exact"/>
        <w:rPr>
          <w:rFonts w:ascii="Times New Roman" w:hAnsi="Times New Roman"/>
          <w:b/>
          <w:lang w:val="lt-LT"/>
        </w:rPr>
      </w:pPr>
      <w:bookmarkStart w:id="56" w:name="_Toc129243124"/>
      <w:bookmarkStart w:id="57" w:name="_Toc129243249"/>
      <w:r w:rsidRPr="00B63FA5">
        <w:rPr>
          <w:rFonts w:ascii="Times New Roman" w:hAnsi="Times New Roman"/>
          <w:b/>
          <w:lang w:val="lt-LT"/>
        </w:rPr>
        <w:t>9.</w:t>
      </w:r>
      <w:r w:rsidRPr="00B63FA5">
        <w:rPr>
          <w:rFonts w:ascii="Times New Roman" w:hAnsi="Times New Roman"/>
          <w:b/>
          <w:lang w:val="lt-LT"/>
        </w:rPr>
        <w:tab/>
      </w:r>
      <w:r w:rsidR="005926F7" w:rsidRPr="00D7547F">
        <w:rPr>
          <w:rFonts w:ascii="Times New Roman" w:eastAsia="Times New Roman" w:hAnsi="Times New Roman" w:cs="Times New Roman"/>
          <w:b/>
          <w:lang w:val="lt-LT"/>
        </w:rPr>
        <w:t>REGISTRAVIMO / PERREGISTRAVIMO</w:t>
      </w:r>
      <w:r w:rsidRPr="00B63FA5">
        <w:rPr>
          <w:rFonts w:ascii="Times New Roman" w:hAnsi="Times New Roman"/>
          <w:b/>
          <w:lang w:val="lt-LT"/>
        </w:rPr>
        <w:t xml:space="preserve"> DATA</w:t>
      </w:r>
      <w:bookmarkEnd w:id="56"/>
      <w:bookmarkEnd w:id="57"/>
    </w:p>
    <w:p w14:paraId="2107A562"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3D605FFE" w14:textId="77777777" w:rsidR="00093B5C" w:rsidRPr="00B63FA5" w:rsidRDefault="005926F7" w:rsidP="00B63FA5">
      <w:pPr>
        <w:keepNext/>
        <w:keepLines/>
        <w:tabs>
          <w:tab w:val="left" w:pos="567"/>
        </w:tabs>
        <w:snapToGrid w:val="0"/>
        <w:spacing w:after="0" w:line="260" w:lineRule="exact"/>
        <w:rPr>
          <w:rFonts w:ascii="Times New Roman" w:hAnsi="Times New Roman"/>
          <w:lang w:val="lt-LT"/>
        </w:rPr>
      </w:pPr>
      <w:r w:rsidRPr="00D7547F">
        <w:rPr>
          <w:rFonts w:ascii="Times New Roman" w:eastAsia="Calibri" w:hAnsi="Times New Roman" w:cs="Times New Roman"/>
          <w:lang w:val="lt-LT"/>
        </w:rPr>
        <w:t>Registravimo data</w:t>
      </w:r>
      <w:r w:rsidR="00093B5C" w:rsidRPr="00B63FA5">
        <w:rPr>
          <w:rFonts w:ascii="Times New Roman" w:hAnsi="Times New Roman"/>
          <w:lang w:val="lt-LT"/>
        </w:rPr>
        <w:t xml:space="preserve"> 2014 m. balandžio 28 d.</w:t>
      </w:r>
    </w:p>
    <w:p w14:paraId="354F6060" w14:textId="2A1D0FE7" w:rsidR="00093B5C" w:rsidRDefault="00683131" w:rsidP="00B63FA5">
      <w:pPr>
        <w:tabs>
          <w:tab w:val="left" w:pos="567"/>
        </w:tabs>
        <w:snapToGrid w:val="0"/>
        <w:spacing w:after="0" w:line="260" w:lineRule="exact"/>
        <w:rPr>
          <w:rFonts w:ascii="Times New Roman" w:hAnsi="Times New Roman"/>
          <w:lang w:val="lt-LT"/>
        </w:rPr>
      </w:pPr>
      <w:r>
        <w:rPr>
          <w:rFonts w:ascii="Times New Roman" w:hAnsi="Times New Roman"/>
          <w:lang w:val="lt-LT"/>
        </w:rPr>
        <w:t>Paskutinio perregistravimo data</w:t>
      </w:r>
      <w:r w:rsidR="00821A1D">
        <w:rPr>
          <w:rFonts w:ascii="Times New Roman" w:hAnsi="Times New Roman"/>
          <w:lang w:val="lt-LT"/>
        </w:rPr>
        <w:t xml:space="preserve"> 2019 m. kovo 4 d.</w:t>
      </w:r>
    </w:p>
    <w:p w14:paraId="41311931" w14:textId="77777777" w:rsidR="00683131" w:rsidRPr="00B63FA5" w:rsidRDefault="00683131" w:rsidP="00B63FA5">
      <w:pPr>
        <w:tabs>
          <w:tab w:val="left" w:pos="567"/>
        </w:tabs>
        <w:snapToGrid w:val="0"/>
        <w:spacing w:after="0" w:line="260" w:lineRule="exact"/>
        <w:rPr>
          <w:rFonts w:ascii="Times New Roman" w:hAnsi="Times New Roman"/>
          <w:lang w:val="lt-LT"/>
        </w:rPr>
      </w:pPr>
    </w:p>
    <w:p w14:paraId="13A0503C"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0832C2B3" w14:textId="77777777" w:rsidR="00093B5C" w:rsidRPr="00B63FA5" w:rsidRDefault="00093B5C" w:rsidP="00B63FA5">
      <w:pPr>
        <w:tabs>
          <w:tab w:val="left" w:pos="567"/>
        </w:tabs>
        <w:snapToGrid w:val="0"/>
        <w:spacing w:after="0" w:line="260" w:lineRule="exact"/>
        <w:rPr>
          <w:rFonts w:ascii="Times New Roman" w:hAnsi="Times New Roman"/>
          <w:b/>
          <w:lang w:val="lt-LT"/>
        </w:rPr>
      </w:pPr>
      <w:bookmarkStart w:id="58" w:name="_Toc129243125"/>
      <w:bookmarkStart w:id="59" w:name="_Toc129243250"/>
      <w:r w:rsidRPr="00B63FA5">
        <w:rPr>
          <w:rFonts w:ascii="Times New Roman" w:hAnsi="Times New Roman"/>
          <w:b/>
          <w:lang w:val="lt-LT"/>
        </w:rPr>
        <w:t>10.</w:t>
      </w:r>
      <w:r w:rsidRPr="00B63FA5">
        <w:rPr>
          <w:rFonts w:ascii="Times New Roman" w:hAnsi="Times New Roman"/>
          <w:b/>
          <w:lang w:val="lt-LT"/>
        </w:rPr>
        <w:tab/>
        <w:t>TEKSTO PERŽIŪROS DATA</w:t>
      </w:r>
      <w:bookmarkEnd w:id="58"/>
      <w:bookmarkEnd w:id="59"/>
    </w:p>
    <w:p w14:paraId="1E6409A6"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5CBFD9DB" w14:textId="77777777" w:rsidR="00455EFB" w:rsidRDefault="00455EFB" w:rsidP="00455EFB">
      <w:pPr>
        <w:tabs>
          <w:tab w:val="left" w:pos="567"/>
        </w:tabs>
        <w:snapToGrid w:val="0"/>
        <w:spacing w:after="0" w:line="260" w:lineRule="exact"/>
        <w:rPr>
          <w:rFonts w:ascii="Times New Roman" w:hAnsi="Times New Roman"/>
          <w:lang w:val="lt-LT"/>
        </w:rPr>
      </w:pPr>
      <w:r>
        <w:rPr>
          <w:rFonts w:ascii="Times New Roman" w:hAnsi="Times New Roman"/>
          <w:lang w:val="lt-LT"/>
        </w:rPr>
        <w:t>2023 m. balandžio 13 d.</w:t>
      </w:r>
    </w:p>
    <w:p w14:paraId="72625350" w14:textId="77777777" w:rsidR="00821A1D" w:rsidRDefault="00821A1D" w:rsidP="00B63FA5">
      <w:pPr>
        <w:tabs>
          <w:tab w:val="left" w:pos="567"/>
        </w:tabs>
        <w:snapToGrid w:val="0"/>
        <w:spacing w:after="0" w:line="260" w:lineRule="exact"/>
        <w:rPr>
          <w:rFonts w:ascii="Times New Roman" w:hAnsi="Times New Roman"/>
          <w:lang w:val="lt-LT"/>
        </w:rPr>
      </w:pPr>
    </w:p>
    <w:p w14:paraId="17373EEF" w14:textId="77777777" w:rsidR="00093B5C" w:rsidRPr="00B63FA5" w:rsidRDefault="00093B5C" w:rsidP="00B63FA5">
      <w:pPr>
        <w:tabs>
          <w:tab w:val="left" w:pos="567"/>
        </w:tabs>
        <w:snapToGrid w:val="0"/>
        <w:spacing w:after="0" w:line="260" w:lineRule="exact"/>
        <w:rPr>
          <w:rFonts w:ascii="Times New Roman" w:hAnsi="Times New Roman"/>
          <w:color w:val="0000FF"/>
          <w:u w:val="single"/>
          <w:lang w:val="lt-LT"/>
        </w:rPr>
      </w:pPr>
      <w:r w:rsidRPr="00B63FA5">
        <w:rPr>
          <w:rFonts w:ascii="Times New Roman" w:hAnsi="Times New Roman"/>
          <w:lang w:val="lt-LT"/>
        </w:rPr>
        <w:t xml:space="preserve">Išsami informacija apie šį vaistinį preparatą pateikiama Valstybinės vaistų kontrolės tarnybos prie Lietuvos Respublikos sveikatos apsaugos ministerijos tinklalapyje </w:t>
      </w:r>
      <w:hyperlink r:id="rId14" w:history="1">
        <w:r w:rsidRPr="00B63FA5">
          <w:rPr>
            <w:rFonts w:ascii="Times New Roman" w:hAnsi="Times New Roman"/>
            <w:color w:val="0000FF"/>
            <w:u w:val="single"/>
            <w:lang w:val="lt-LT"/>
          </w:rPr>
          <w:t>http://www.vvkt.lt</w:t>
        </w:r>
      </w:hyperlink>
    </w:p>
    <w:p w14:paraId="3D7621FA" w14:textId="77777777" w:rsidR="00093B5C" w:rsidRPr="00B63FA5" w:rsidRDefault="00093B5C" w:rsidP="00B63FA5">
      <w:pPr>
        <w:tabs>
          <w:tab w:val="left" w:pos="567"/>
        </w:tabs>
        <w:snapToGrid w:val="0"/>
        <w:spacing w:after="0" w:line="260" w:lineRule="exact"/>
        <w:rPr>
          <w:rFonts w:ascii="Times New Roman" w:hAnsi="Times New Roman"/>
          <w:color w:val="0000FF"/>
          <w:u w:val="single"/>
          <w:lang w:val="lt-LT"/>
        </w:rPr>
      </w:pPr>
    </w:p>
    <w:p w14:paraId="780254C6"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br w:type="page"/>
      </w:r>
    </w:p>
    <w:p w14:paraId="0C7B31C9"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6D319740"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22846B09"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4D0B0A9E"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3BA31AC7"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7B4713CA"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70CF21DE"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55533AA8"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74FE265B"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55125D67"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3C962B6F"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680D1431"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58CC97F5"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3BEE6B05"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448C7090"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5AC724AB"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24D6A497"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597500FB"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78B38C00"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1B0ECEA5"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221A401F"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641AB73B" w14:textId="77777777" w:rsidR="00093B5C" w:rsidRPr="00B63FA5" w:rsidRDefault="00093B5C" w:rsidP="00B63FA5">
      <w:pPr>
        <w:tabs>
          <w:tab w:val="left" w:pos="567"/>
        </w:tabs>
        <w:snapToGrid w:val="0"/>
        <w:spacing w:after="0" w:line="260" w:lineRule="exact"/>
        <w:rPr>
          <w:rFonts w:ascii="Times New Roman" w:hAnsi="Times New Roman"/>
          <w:lang w:val="lt-LT"/>
        </w:rPr>
      </w:pPr>
      <w:bookmarkStart w:id="60" w:name="_Toc129243128"/>
      <w:bookmarkStart w:id="61" w:name="_Toc129243253"/>
    </w:p>
    <w:p w14:paraId="6FF447B2" w14:textId="77777777" w:rsidR="00093B5C" w:rsidRPr="00B63FA5" w:rsidRDefault="00093B5C" w:rsidP="00B63FA5">
      <w:pPr>
        <w:tabs>
          <w:tab w:val="left" w:pos="567"/>
        </w:tabs>
        <w:snapToGrid w:val="0"/>
        <w:spacing w:after="0" w:line="260" w:lineRule="exact"/>
        <w:jc w:val="center"/>
        <w:rPr>
          <w:rFonts w:ascii="Times New Roman" w:hAnsi="Times New Roman"/>
          <w:b/>
          <w:lang w:val="lt-LT"/>
        </w:rPr>
      </w:pPr>
    </w:p>
    <w:p w14:paraId="096F5BC6" w14:textId="77777777" w:rsidR="00093B5C" w:rsidRPr="00B63FA5" w:rsidRDefault="00093B5C" w:rsidP="00B63FA5">
      <w:pPr>
        <w:tabs>
          <w:tab w:val="left" w:pos="567"/>
        </w:tabs>
        <w:snapToGrid w:val="0"/>
        <w:spacing w:after="0" w:line="260" w:lineRule="exact"/>
        <w:jc w:val="center"/>
        <w:rPr>
          <w:rFonts w:ascii="Times New Roman" w:hAnsi="Times New Roman"/>
          <w:b/>
          <w:lang w:val="lt-LT"/>
        </w:rPr>
      </w:pPr>
      <w:r w:rsidRPr="00B63FA5">
        <w:rPr>
          <w:rFonts w:ascii="Times New Roman" w:hAnsi="Times New Roman"/>
          <w:b/>
          <w:lang w:val="lt-LT"/>
        </w:rPr>
        <w:t>II PRIEDAS</w:t>
      </w:r>
      <w:bookmarkEnd w:id="60"/>
      <w:bookmarkEnd w:id="61"/>
    </w:p>
    <w:p w14:paraId="102061D2" w14:textId="77777777" w:rsidR="00093B5C" w:rsidRPr="00B63FA5" w:rsidRDefault="00093B5C" w:rsidP="00B63FA5">
      <w:pPr>
        <w:tabs>
          <w:tab w:val="left" w:pos="567"/>
        </w:tabs>
        <w:snapToGrid w:val="0"/>
        <w:spacing w:after="0" w:line="260" w:lineRule="exact"/>
        <w:jc w:val="center"/>
        <w:rPr>
          <w:rFonts w:ascii="Times New Roman" w:hAnsi="Times New Roman"/>
          <w:b/>
          <w:lang w:val="lt-LT"/>
        </w:rPr>
      </w:pPr>
    </w:p>
    <w:p w14:paraId="4555732E" w14:textId="77777777" w:rsidR="00093B5C" w:rsidRPr="00B63FA5" w:rsidRDefault="006662C5" w:rsidP="00B63FA5">
      <w:pPr>
        <w:tabs>
          <w:tab w:val="left" w:pos="567"/>
        </w:tabs>
        <w:snapToGrid w:val="0"/>
        <w:spacing w:after="0" w:line="260" w:lineRule="exact"/>
        <w:jc w:val="center"/>
        <w:rPr>
          <w:rFonts w:ascii="Times New Roman" w:hAnsi="Times New Roman"/>
          <w:b/>
          <w:lang w:val="lt-LT"/>
        </w:rPr>
      </w:pPr>
      <w:r w:rsidRPr="00D7547F">
        <w:rPr>
          <w:rFonts w:ascii="Times New Roman" w:eastAsia="Times New Roman" w:hAnsi="Times New Roman" w:cs="Times New Roman"/>
          <w:b/>
          <w:lang w:val="lt-LT"/>
        </w:rPr>
        <w:t>REGISTRACIJOS</w:t>
      </w:r>
      <w:r w:rsidRPr="00B63FA5">
        <w:rPr>
          <w:rFonts w:ascii="Times New Roman" w:hAnsi="Times New Roman"/>
          <w:b/>
          <w:lang w:val="lt-LT"/>
        </w:rPr>
        <w:t xml:space="preserve"> </w:t>
      </w:r>
      <w:r w:rsidR="00093B5C" w:rsidRPr="00B63FA5">
        <w:rPr>
          <w:rFonts w:ascii="Times New Roman" w:hAnsi="Times New Roman"/>
          <w:b/>
          <w:lang w:val="lt-LT"/>
        </w:rPr>
        <w:t>SĄLYGOS</w:t>
      </w:r>
    </w:p>
    <w:p w14:paraId="7A3086E5"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32B40191" w14:textId="77777777" w:rsidR="00093B5C" w:rsidRPr="00B63FA5" w:rsidRDefault="00093B5C" w:rsidP="00B63FA5">
      <w:pPr>
        <w:tabs>
          <w:tab w:val="left" w:pos="567"/>
        </w:tabs>
        <w:snapToGrid w:val="0"/>
        <w:spacing w:after="0" w:line="260" w:lineRule="exact"/>
        <w:ind w:left="1134" w:hanging="567"/>
        <w:rPr>
          <w:rFonts w:ascii="Times New Roman" w:hAnsi="Times New Roman"/>
          <w:b/>
          <w:highlight w:val="yellow"/>
          <w:lang w:val="lt-LT"/>
        </w:rPr>
      </w:pPr>
      <w:r w:rsidRPr="00B63FA5">
        <w:rPr>
          <w:rFonts w:ascii="Times New Roman" w:hAnsi="Times New Roman"/>
          <w:b/>
          <w:lang w:val="lt-LT"/>
        </w:rPr>
        <w:t>A.</w:t>
      </w:r>
      <w:r w:rsidRPr="00B63FA5">
        <w:rPr>
          <w:rFonts w:ascii="Times New Roman" w:hAnsi="Times New Roman"/>
          <w:b/>
          <w:lang w:val="lt-LT"/>
        </w:rPr>
        <w:tab/>
        <w:t>GAMINTOJAS (-AI), ATSAKINGAS (-I) UŽ SERIJŲ IŠLEIDIMĄ</w:t>
      </w:r>
    </w:p>
    <w:p w14:paraId="3EACF39D" w14:textId="77777777" w:rsidR="00093B5C" w:rsidRPr="00B63FA5" w:rsidRDefault="00093B5C" w:rsidP="00B63FA5">
      <w:pPr>
        <w:tabs>
          <w:tab w:val="left" w:pos="567"/>
        </w:tabs>
        <w:snapToGrid w:val="0"/>
        <w:spacing w:after="0" w:line="260" w:lineRule="exact"/>
        <w:ind w:left="1134" w:hanging="567"/>
        <w:rPr>
          <w:rFonts w:ascii="Times New Roman" w:hAnsi="Times New Roman"/>
          <w:highlight w:val="yellow"/>
          <w:lang w:val="lt-LT"/>
        </w:rPr>
      </w:pPr>
    </w:p>
    <w:p w14:paraId="0C0AA302" w14:textId="77777777" w:rsidR="00093B5C" w:rsidRPr="00B63FA5" w:rsidRDefault="00093B5C" w:rsidP="00B63FA5">
      <w:pPr>
        <w:tabs>
          <w:tab w:val="left" w:pos="567"/>
        </w:tabs>
        <w:snapToGrid w:val="0"/>
        <w:spacing w:after="0" w:line="260" w:lineRule="exact"/>
        <w:ind w:left="1134" w:hanging="567"/>
        <w:rPr>
          <w:rFonts w:ascii="Times New Roman" w:hAnsi="Times New Roman"/>
          <w:b/>
          <w:lang w:val="lt-LT"/>
        </w:rPr>
      </w:pPr>
      <w:r w:rsidRPr="00B63FA5">
        <w:rPr>
          <w:rFonts w:ascii="Times New Roman" w:hAnsi="Times New Roman"/>
          <w:b/>
          <w:lang w:val="lt-LT"/>
        </w:rPr>
        <w:t>B.</w:t>
      </w:r>
      <w:r w:rsidRPr="00B63FA5">
        <w:rPr>
          <w:rFonts w:ascii="Times New Roman" w:hAnsi="Times New Roman"/>
          <w:b/>
          <w:lang w:val="lt-LT"/>
        </w:rPr>
        <w:tab/>
        <w:t>TIEKIMO IR VARTOJIMO SĄLYGOS AR APRIBOJIMAI</w:t>
      </w:r>
    </w:p>
    <w:p w14:paraId="0F1C3675" w14:textId="77777777" w:rsidR="00093B5C" w:rsidRPr="00B63FA5" w:rsidRDefault="00093B5C" w:rsidP="00B63FA5">
      <w:pPr>
        <w:tabs>
          <w:tab w:val="left" w:pos="567"/>
        </w:tabs>
        <w:snapToGrid w:val="0"/>
        <w:spacing w:after="0" w:line="260" w:lineRule="exact"/>
        <w:rPr>
          <w:rFonts w:ascii="Times New Roman" w:hAnsi="Times New Roman"/>
          <w:highlight w:val="yellow"/>
          <w:lang w:val="lt-LT"/>
        </w:rPr>
      </w:pPr>
    </w:p>
    <w:p w14:paraId="4861D8DB" w14:textId="77777777" w:rsidR="00093B5C" w:rsidRPr="00B63FA5" w:rsidRDefault="00093B5C" w:rsidP="00B63FA5">
      <w:pPr>
        <w:tabs>
          <w:tab w:val="left" w:pos="567"/>
        </w:tabs>
        <w:snapToGrid w:val="0"/>
        <w:spacing w:after="0" w:line="260" w:lineRule="exact"/>
        <w:rPr>
          <w:rFonts w:ascii="Times New Roman" w:hAnsi="Times New Roman"/>
          <w:b/>
          <w:lang w:val="lt-LT"/>
        </w:rPr>
      </w:pPr>
      <w:r w:rsidRPr="00B63FA5">
        <w:rPr>
          <w:rFonts w:ascii="Times New Roman" w:hAnsi="Times New Roman"/>
          <w:lang w:val="lt-LT"/>
        </w:rPr>
        <w:br w:type="page"/>
      </w:r>
      <w:r w:rsidRPr="00B63FA5">
        <w:rPr>
          <w:rFonts w:ascii="Times New Roman" w:hAnsi="Times New Roman"/>
          <w:b/>
          <w:lang w:val="lt-LT"/>
        </w:rPr>
        <w:lastRenderedPageBreak/>
        <w:t>A.</w:t>
      </w:r>
      <w:r w:rsidRPr="00B63FA5">
        <w:rPr>
          <w:rFonts w:ascii="Times New Roman" w:hAnsi="Times New Roman"/>
          <w:b/>
          <w:lang w:val="lt-LT"/>
        </w:rPr>
        <w:tab/>
        <w:t>GAMINTOJAS (-AI), ATSAKINGAS (-I) UŽ SERIJŲ IŠLEIDIMĄ</w:t>
      </w:r>
    </w:p>
    <w:p w14:paraId="6CC925CB" w14:textId="77777777" w:rsidR="00093B5C" w:rsidRPr="00B63FA5" w:rsidRDefault="00093B5C" w:rsidP="00B63FA5">
      <w:pPr>
        <w:tabs>
          <w:tab w:val="left" w:pos="567"/>
        </w:tabs>
        <w:snapToGrid w:val="0"/>
        <w:spacing w:after="0" w:line="260" w:lineRule="exact"/>
        <w:rPr>
          <w:rFonts w:ascii="Times New Roman" w:hAnsi="Times New Roman"/>
          <w:highlight w:val="yellow"/>
          <w:lang w:val="lt-LT"/>
        </w:rPr>
      </w:pPr>
    </w:p>
    <w:p w14:paraId="7BBBCD96" w14:textId="77777777" w:rsidR="00093B5C" w:rsidRPr="00B63FA5" w:rsidRDefault="00093B5C" w:rsidP="00B63FA5">
      <w:pPr>
        <w:tabs>
          <w:tab w:val="left" w:pos="567"/>
        </w:tabs>
        <w:snapToGrid w:val="0"/>
        <w:spacing w:after="0" w:line="260" w:lineRule="exact"/>
        <w:rPr>
          <w:rFonts w:ascii="Times New Roman" w:hAnsi="Times New Roman"/>
          <w:u w:val="single"/>
          <w:lang w:val="lt-LT"/>
        </w:rPr>
      </w:pPr>
      <w:r w:rsidRPr="00B63FA5">
        <w:rPr>
          <w:rFonts w:ascii="Times New Roman" w:hAnsi="Times New Roman"/>
          <w:u w:val="single"/>
          <w:lang w:val="lt-LT"/>
        </w:rPr>
        <w:t>Gamintojo (-ų), atsakingo (-ų) už serijų išleidimą, pavadinimas (-ai) ir adresas (-ai)</w:t>
      </w:r>
    </w:p>
    <w:p w14:paraId="6ECAE29C"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786462E5" w14:textId="77777777" w:rsidR="00093B5C" w:rsidRPr="00B63FA5" w:rsidRDefault="00093B5C" w:rsidP="00B63FA5">
      <w:pPr>
        <w:tabs>
          <w:tab w:val="left" w:pos="567"/>
        </w:tabs>
        <w:snapToGrid w:val="0"/>
        <w:spacing w:after="0" w:line="260" w:lineRule="exact"/>
        <w:rPr>
          <w:rFonts w:ascii="Times New Roman" w:hAnsi="Times New Roman"/>
          <w:lang w:val="lt-LT"/>
        </w:rPr>
      </w:pPr>
      <w:proofErr w:type="spellStart"/>
      <w:r w:rsidRPr="00B63FA5">
        <w:rPr>
          <w:rFonts w:ascii="Times New Roman" w:hAnsi="Times New Roman"/>
          <w:lang w:val="lt-LT"/>
        </w:rPr>
        <w:t>Pharmaten</w:t>
      </w:r>
      <w:proofErr w:type="spellEnd"/>
      <w:r w:rsidRPr="00B63FA5">
        <w:rPr>
          <w:rFonts w:ascii="Times New Roman" w:hAnsi="Times New Roman"/>
          <w:lang w:val="lt-LT"/>
        </w:rPr>
        <w:t xml:space="preserve"> S.A.</w:t>
      </w:r>
    </w:p>
    <w:p w14:paraId="3E32DE82"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 xml:space="preserve">6 </w:t>
      </w:r>
      <w:proofErr w:type="spellStart"/>
      <w:r w:rsidRPr="00B63FA5">
        <w:rPr>
          <w:rFonts w:ascii="Times New Roman" w:hAnsi="Times New Roman"/>
          <w:lang w:val="lt-LT"/>
        </w:rPr>
        <w:t>Dervenakion</w:t>
      </w:r>
      <w:proofErr w:type="spellEnd"/>
      <w:r w:rsidRPr="00B63FA5">
        <w:rPr>
          <w:rFonts w:ascii="Times New Roman" w:hAnsi="Times New Roman"/>
          <w:lang w:val="lt-LT"/>
        </w:rPr>
        <w:t xml:space="preserve"> str.</w:t>
      </w:r>
    </w:p>
    <w:p w14:paraId="408EE9AF"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 xml:space="preserve">15351 </w:t>
      </w:r>
      <w:proofErr w:type="spellStart"/>
      <w:r w:rsidRPr="00B63FA5">
        <w:rPr>
          <w:rFonts w:ascii="Times New Roman" w:hAnsi="Times New Roman"/>
          <w:lang w:val="lt-LT"/>
        </w:rPr>
        <w:t>Pallini</w:t>
      </w:r>
      <w:proofErr w:type="spellEnd"/>
      <w:r w:rsidRPr="00B63FA5">
        <w:rPr>
          <w:rFonts w:ascii="Times New Roman" w:hAnsi="Times New Roman"/>
          <w:lang w:val="lt-LT"/>
        </w:rPr>
        <w:t xml:space="preserve">, </w:t>
      </w:r>
      <w:proofErr w:type="spellStart"/>
      <w:r w:rsidRPr="00B63FA5">
        <w:rPr>
          <w:rFonts w:ascii="Times New Roman" w:hAnsi="Times New Roman"/>
          <w:lang w:val="lt-LT"/>
        </w:rPr>
        <w:t>Attiki</w:t>
      </w:r>
      <w:proofErr w:type="spellEnd"/>
    </w:p>
    <w:p w14:paraId="45A7AADA"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Graikija</w:t>
      </w:r>
    </w:p>
    <w:p w14:paraId="4C524396" w14:textId="77777777" w:rsidR="00093B5C" w:rsidRDefault="00093B5C" w:rsidP="00B63FA5">
      <w:pPr>
        <w:tabs>
          <w:tab w:val="left" w:pos="567"/>
        </w:tabs>
        <w:snapToGrid w:val="0"/>
        <w:spacing w:after="0" w:line="260" w:lineRule="exact"/>
        <w:rPr>
          <w:rFonts w:ascii="Times New Roman" w:hAnsi="Times New Roman"/>
          <w:lang w:val="lt-LT"/>
        </w:rPr>
      </w:pPr>
    </w:p>
    <w:p w14:paraId="0AF7BBE5" w14:textId="77777777" w:rsidR="00E2076F" w:rsidRDefault="00E2076F" w:rsidP="00B63FA5">
      <w:pPr>
        <w:tabs>
          <w:tab w:val="left" w:pos="567"/>
        </w:tabs>
        <w:snapToGrid w:val="0"/>
        <w:spacing w:after="0" w:line="260" w:lineRule="exact"/>
        <w:rPr>
          <w:rFonts w:ascii="Times New Roman" w:hAnsi="Times New Roman"/>
          <w:lang w:val="lt-LT"/>
        </w:rPr>
      </w:pPr>
      <w:r>
        <w:rPr>
          <w:rFonts w:ascii="Times New Roman" w:hAnsi="Times New Roman"/>
          <w:lang w:val="lt-LT"/>
        </w:rPr>
        <w:t>arba</w:t>
      </w:r>
    </w:p>
    <w:p w14:paraId="5CEFF0F8" w14:textId="77777777" w:rsidR="00E2076F" w:rsidRDefault="00E2076F" w:rsidP="00B63FA5">
      <w:pPr>
        <w:tabs>
          <w:tab w:val="left" w:pos="567"/>
        </w:tabs>
        <w:snapToGrid w:val="0"/>
        <w:spacing w:after="0" w:line="260" w:lineRule="exact"/>
        <w:rPr>
          <w:rFonts w:ascii="Times New Roman" w:hAnsi="Times New Roman"/>
          <w:lang w:val="lt-LT"/>
        </w:rPr>
      </w:pPr>
    </w:p>
    <w:p w14:paraId="7BFC3D72" w14:textId="77777777" w:rsidR="00E2076F" w:rsidRPr="00E2076F" w:rsidRDefault="00E2076F" w:rsidP="00E2076F">
      <w:pPr>
        <w:tabs>
          <w:tab w:val="left" w:pos="567"/>
        </w:tabs>
        <w:snapToGrid w:val="0"/>
        <w:spacing w:after="0" w:line="260" w:lineRule="exact"/>
        <w:rPr>
          <w:rFonts w:ascii="Times New Roman" w:hAnsi="Times New Roman"/>
          <w:lang w:val="lt-LT"/>
        </w:rPr>
      </w:pPr>
      <w:r w:rsidRPr="00E2076F">
        <w:rPr>
          <w:rFonts w:ascii="Times New Roman" w:hAnsi="Times New Roman"/>
          <w:lang w:val="lt-LT"/>
        </w:rPr>
        <w:t xml:space="preserve">JADRAN - GALENSKI LABORATORIJ </w:t>
      </w:r>
      <w:proofErr w:type="spellStart"/>
      <w:r w:rsidRPr="00E2076F">
        <w:rPr>
          <w:rFonts w:ascii="Times New Roman" w:hAnsi="Times New Roman"/>
          <w:lang w:val="lt-LT"/>
        </w:rPr>
        <w:t>d.d</w:t>
      </w:r>
      <w:proofErr w:type="spellEnd"/>
      <w:r w:rsidRPr="00E2076F">
        <w:rPr>
          <w:rFonts w:ascii="Times New Roman" w:hAnsi="Times New Roman"/>
          <w:lang w:val="lt-LT"/>
        </w:rPr>
        <w:t xml:space="preserve">. </w:t>
      </w:r>
    </w:p>
    <w:p w14:paraId="16CE3913" w14:textId="77777777" w:rsidR="00E2076F" w:rsidRPr="00E2076F" w:rsidRDefault="00E2076F" w:rsidP="00E2076F">
      <w:pPr>
        <w:tabs>
          <w:tab w:val="left" w:pos="567"/>
        </w:tabs>
        <w:snapToGrid w:val="0"/>
        <w:spacing w:after="0" w:line="260" w:lineRule="exact"/>
        <w:rPr>
          <w:rFonts w:ascii="Times New Roman" w:hAnsi="Times New Roman"/>
          <w:lang w:val="lt-LT"/>
        </w:rPr>
      </w:pPr>
      <w:proofErr w:type="spellStart"/>
      <w:r w:rsidRPr="00E2076F">
        <w:rPr>
          <w:rFonts w:ascii="Times New Roman" w:hAnsi="Times New Roman"/>
          <w:lang w:val="lt-LT"/>
        </w:rPr>
        <w:t>Svilno</w:t>
      </w:r>
      <w:proofErr w:type="spellEnd"/>
      <w:r w:rsidRPr="00E2076F">
        <w:rPr>
          <w:rFonts w:ascii="Times New Roman" w:hAnsi="Times New Roman"/>
          <w:lang w:val="lt-LT"/>
        </w:rPr>
        <w:t xml:space="preserve"> 20</w:t>
      </w:r>
    </w:p>
    <w:p w14:paraId="00704EB8" w14:textId="77777777" w:rsidR="00E2076F" w:rsidRPr="00E2076F" w:rsidRDefault="00E2076F" w:rsidP="00E2076F">
      <w:pPr>
        <w:tabs>
          <w:tab w:val="left" w:pos="567"/>
        </w:tabs>
        <w:snapToGrid w:val="0"/>
        <w:spacing w:after="0" w:line="260" w:lineRule="exact"/>
        <w:rPr>
          <w:rFonts w:ascii="Times New Roman" w:hAnsi="Times New Roman"/>
          <w:lang w:val="lt-LT"/>
        </w:rPr>
      </w:pPr>
      <w:proofErr w:type="spellStart"/>
      <w:r w:rsidRPr="00E2076F">
        <w:rPr>
          <w:rFonts w:ascii="Times New Roman" w:hAnsi="Times New Roman"/>
          <w:lang w:val="lt-LT"/>
        </w:rPr>
        <w:t>Rijeka</w:t>
      </w:r>
      <w:proofErr w:type="spellEnd"/>
      <w:r w:rsidRPr="00E2076F">
        <w:rPr>
          <w:rFonts w:ascii="Times New Roman" w:hAnsi="Times New Roman"/>
          <w:lang w:val="lt-LT"/>
        </w:rPr>
        <w:t xml:space="preserve"> 51000</w:t>
      </w:r>
    </w:p>
    <w:p w14:paraId="6F88A0E3" w14:textId="77777777" w:rsidR="00E2076F" w:rsidRDefault="00E2076F" w:rsidP="00E2076F">
      <w:pPr>
        <w:tabs>
          <w:tab w:val="left" w:pos="567"/>
        </w:tabs>
        <w:snapToGrid w:val="0"/>
        <w:spacing w:after="0" w:line="260" w:lineRule="exact"/>
        <w:rPr>
          <w:rFonts w:ascii="Times New Roman" w:hAnsi="Times New Roman"/>
          <w:lang w:val="lt-LT"/>
        </w:rPr>
      </w:pPr>
      <w:r w:rsidRPr="00E2076F">
        <w:rPr>
          <w:rFonts w:ascii="Times New Roman" w:hAnsi="Times New Roman"/>
          <w:lang w:val="lt-LT"/>
        </w:rPr>
        <w:t>Kroatija</w:t>
      </w:r>
    </w:p>
    <w:p w14:paraId="67911F92" w14:textId="77777777" w:rsidR="00E2076F" w:rsidRPr="00B63FA5" w:rsidRDefault="00E2076F" w:rsidP="00E2076F">
      <w:pPr>
        <w:tabs>
          <w:tab w:val="left" w:pos="567"/>
        </w:tabs>
        <w:snapToGrid w:val="0"/>
        <w:spacing w:after="0" w:line="260" w:lineRule="exact"/>
        <w:rPr>
          <w:rFonts w:ascii="Times New Roman" w:hAnsi="Times New Roman"/>
          <w:lang w:val="lt-LT"/>
        </w:rPr>
      </w:pPr>
    </w:p>
    <w:p w14:paraId="45751A33"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arba</w:t>
      </w:r>
    </w:p>
    <w:p w14:paraId="387B0187"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61F65A34" w14:textId="77777777" w:rsidR="00093B5C" w:rsidRPr="00B63FA5" w:rsidRDefault="00093B5C" w:rsidP="00B63FA5">
      <w:pPr>
        <w:tabs>
          <w:tab w:val="left" w:pos="567"/>
        </w:tabs>
        <w:snapToGrid w:val="0"/>
        <w:spacing w:after="0" w:line="260" w:lineRule="exact"/>
        <w:rPr>
          <w:rFonts w:ascii="Times New Roman" w:hAnsi="Times New Roman"/>
          <w:lang w:val="lt-LT"/>
        </w:rPr>
      </w:pPr>
      <w:proofErr w:type="spellStart"/>
      <w:r w:rsidRPr="00B63FA5">
        <w:rPr>
          <w:rFonts w:ascii="Times New Roman" w:hAnsi="Times New Roman"/>
          <w:lang w:val="lt-LT"/>
        </w:rPr>
        <w:t>Balkanpharma</w:t>
      </w:r>
      <w:proofErr w:type="spellEnd"/>
      <w:r w:rsidRPr="00B63FA5">
        <w:rPr>
          <w:rFonts w:ascii="Times New Roman" w:hAnsi="Times New Roman"/>
          <w:lang w:val="lt-LT"/>
        </w:rPr>
        <w:t xml:space="preserve"> </w:t>
      </w:r>
      <w:proofErr w:type="spellStart"/>
      <w:r w:rsidRPr="00B63FA5">
        <w:rPr>
          <w:rFonts w:ascii="Times New Roman" w:hAnsi="Times New Roman"/>
          <w:lang w:val="lt-LT"/>
        </w:rPr>
        <w:t>Razgrad</w:t>
      </w:r>
      <w:proofErr w:type="spellEnd"/>
      <w:r w:rsidRPr="00B63FA5">
        <w:rPr>
          <w:rFonts w:ascii="Times New Roman" w:hAnsi="Times New Roman"/>
          <w:lang w:val="lt-LT"/>
        </w:rPr>
        <w:t xml:space="preserve"> AD</w:t>
      </w:r>
    </w:p>
    <w:p w14:paraId="42EF65A4"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 xml:space="preserve">68 </w:t>
      </w:r>
      <w:proofErr w:type="spellStart"/>
      <w:r w:rsidRPr="00B63FA5">
        <w:rPr>
          <w:rFonts w:ascii="Times New Roman" w:hAnsi="Times New Roman"/>
          <w:lang w:val="lt-LT"/>
        </w:rPr>
        <w:t>Aprilsko</w:t>
      </w:r>
      <w:proofErr w:type="spellEnd"/>
      <w:r w:rsidRPr="00B63FA5">
        <w:rPr>
          <w:rFonts w:ascii="Times New Roman" w:hAnsi="Times New Roman"/>
          <w:lang w:val="lt-LT"/>
        </w:rPr>
        <w:t xml:space="preserve"> </w:t>
      </w:r>
      <w:proofErr w:type="spellStart"/>
      <w:r w:rsidRPr="00B63FA5">
        <w:rPr>
          <w:rFonts w:ascii="Times New Roman" w:hAnsi="Times New Roman"/>
          <w:lang w:val="lt-LT"/>
        </w:rPr>
        <w:t>vastane</w:t>
      </w:r>
      <w:proofErr w:type="spellEnd"/>
      <w:r w:rsidRPr="00B63FA5">
        <w:rPr>
          <w:rFonts w:ascii="Times New Roman" w:hAnsi="Times New Roman"/>
          <w:lang w:val="lt-LT"/>
        </w:rPr>
        <w:t xml:space="preserve"> </w:t>
      </w:r>
      <w:proofErr w:type="spellStart"/>
      <w:r w:rsidRPr="00B63FA5">
        <w:rPr>
          <w:rFonts w:ascii="Times New Roman" w:hAnsi="Times New Roman"/>
          <w:lang w:val="lt-LT"/>
        </w:rPr>
        <w:t>Blvd</w:t>
      </w:r>
      <w:proofErr w:type="spellEnd"/>
      <w:r w:rsidRPr="00B63FA5">
        <w:rPr>
          <w:rFonts w:ascii="Times New Roman" w:hAnsi="Times New Roman"/>
          <w:lang w:val="lt-LT"/>
        </w:rPr>
        <w:t>.</w:t>
      </w:r>
    </w:p>
    <w:p w14:paraId="751B1BDE" w14:textId="77777777" w:rsidR="00093B5C" w:rsidRPr="00B63FA5" w:rsidRDefault="00093B5C" w:rsidP="00B63FA5">
      <w:pPr>
        <w:tabs>
          <w:tab w:val="left" w:pos="567"/>
        </w:tabs>
        <w:snapToGrid w:val="0"/>
        <w:spacing w:after="0" w:line="260" w:lineRule="exact"/>
        <w:rPr>
          <w:rFonts w:ascii="Times New Roman" w:hAnsi="Times New Roman"/>
          <w:lang w:val="lt-LT"/>
        </w:rPr>
      </w:pPr>
      <w:proofErr w:type="spellStart"/>
      <w:r w:rsidRPr="00B63FA5">
        <w:rPr>
          <w:rFonts w:ascii="Times New Roman" w:hAnsi="Times New Roman"/>
          <w:lang w:val="lt-LT"/>
        </w:rPr>
        <w:t>Razgrad</w:t>
      </w:r>
      <w:proofErr w:type="spellEnd"/>
      <w:r w:rsidRPr="00B63FA5">
        <w:rPr>
          <w:rFonts w:ascii="Times New Roman" w:hAnsi="Times New Roman"/>
          <w:lang w:val="lt-LT"/>
        </w:rPr>
        <w:t xml:space="preserve"> 7200</w:t>
      </w:r>
    </w:p>
    <w:p w14:paraId="2C0904F1"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Bulgarija</w:t>
      </w:r>
    </w:p>
    <w:p w14:paraId="710F5D9A"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7586C4CB"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Su pakuote pateikiamame lapelyje nurodomas gamintojo, atsakingo už konkrečios serijos išleidimą, pavadinimas ir adresas.</w:t>
      </w:r>
    </w:p>
    <w:p w14:paraId="4E3896A8"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6BF88F0F" w14:textId="77777777" w:rsidR="00093B5C" w:rsidRPr="00B63FA5" w:rsidRDefault="00093B5C" w:rsidP="00B63FA5">
      <w:pPr>
        <w:tabs>
          <w:tab w:val="left" w:pos="567"/>
        </w:tabs>
        <w:snapToGrid w:val="0"/>
        <w:spacing w:after="0" w:line="260" w:lineRule="exact"/>
        <w:rPr>
          <w:rFonts w:ascii="Times New Roman" w:hAnsi="Times New Roman"/>
          <w:highlight w:val="yellow"/>
          <w:lang w:val="lt-LT"/>
        </w:rPr>
      </w:pPr>
    </w:p>
    <w:p w14:paraId="39951F19" w14:textId="77777777" w:rsidR="00093B5C" w:rsidRPr="00B63FA5" w:rsidRDefault="00093B5C" w:rsidP="00B63FA5">
      <w:pPr>
        <w:tabs>
          <w:tab w:val="left" w:pos="567"/>
        </w:tabs>
        <w:snapToGrid w:val="0"/>
        <w:spacing w:after="0" w:line="260" w:lineRule="exact"/>
        <w:rPr>
          <w:rFonts w:ascii="Times New Roman" w:hAnsi="Times New Roman"/>
          <w:b/>
          <w:lang w:val="lt-LT"/>
        </w:rPr>
      </w:pPr>
      <w:bookmarkStart w:id="62" w:name="_Toc129243129"/>
      <w:bookmarkStart w:id="63" w:name="_Toc129243254"/>
      <w:r w:rsidRPr="00B63FA5">
        <w:rPr>
          <w:rFonts w:ascii="Times New Roman" w:hAnsi="Times New Roman"/>
          <w:b/>
          <w:lang w:val="lt-LT"/>
        </w:rPr>
        <w:t>B.</w:t>
      </w:r>
      <w:r w:rsidRPr="00B63FA5">
        <w:rPr>
          <w:rFonts w:ascii="Times New Roman" w:hAnsi="Times New Roman"/>
          <w:b/>
          <w:lang w:val="lt-LT"/>
        </w:rPr>
        <w:tab/>
      </w:r>
      <w:bookmarkEnd w:id="62"/>
      <w:bookmarkEnd w:id="63"/>
      <w:r w:rsidRPr="00B63FA5">
        <w:rPr>
          <w:rFonts w:ascii="Times New Roman" w:hAnsi="Times New Roman"/>
          <w:b/>
          <w:lang w:val="lt-LT"/>
        </w:rPr>
        <w:t>TIEKIMO IR VARTOJIMO SĄLYGOS AR APRIBOJIMAI</w:t>
      </w:r>
    </w:p>
    <w:p w14:paraId="28D6C43F"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52336746"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Receptinis vaistinis preparatas</w:t>
      </w:r>
    </w:p>
    <w:p w14:paraId="190DBFB9"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3F80E723" w14:textId="77777777" w:rsidR="00093B5C" w:rsidRPr="00B63FA5" w:rsidRDefault="00093B5C" w:rsidP="00B63FA5">
      <w:pPr>
        <w:tabs>
          <w:tab w:val="left" w:pos="567"/>
        </w:tabs>
        <w:snapToGrid w:val="0"/>
        <w:spacing w:after="0" w:line="260" w:lineRule="exact"/>
        <w:rPr>
          <w:rFonts w:ascii="Times New Roman" w:hAnsi="Times New Roman"/>
          <w:highlight w:val="yellow"/>
          <w:lang w:val="lt-LT"/>
        </w:rPr>
      </w:pPr>
    </w:p>
    <w:p w14:paraId="4F2FF5C4"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br w:type="page"/>
      </w:r>
    </w:p>
    <w:p w14:paraId="7DF4480D"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1F7D117C"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1C149824"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5D1D6B9A"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4CB5DA92"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778EF4E4"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4255D793"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723BE8E8"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7F63098F"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1572A7C4"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6A9AC492"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4E7401FC"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537CFE6E"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7D39B2A6"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298791B4"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50ED628F"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3DEADC52"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7612FD7E"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5193C475"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2CE495BF"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585180AD"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49C240D8" w14:textId="77777777" w:rsidR="00093B5C" w:rsidRPr="00B63FA5" w:rsidRDefault="00093B5C" w:rsidP="00B63FA5">
      <w:pPr>
        <w:tabs>
          <w:tab w:val="left" w:pos="567"/>
        </w:tabs>
        <w:snapToGrid w:val="0"/>
        <w:spacing w:after="0" w:line="260" w:lineRule="exact"/>
        <w:rPr>
          <w:rFonts w:ascii="Times New Roman" w:hAnsi="Times New Roman"/>
          <w:lang w:val="lt-LT"/>
        </w:rPr>
      </w:pPr>
      <w:bookmarkStart w:id="64" w:name="_Toc129243134"/>
      <w:bookmarkStart w:id="65" w:name="_Toc129243259"/>
    </w:p>
    <w:p w14:paraId="3C3E69B3"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4169B997" w14:textId="77777777" w:rsidR="00093B5C" w:rsidRPr="00B63FA5" w:rsidRDefault="00093B5C" w:rsidP="00B63FA5">
      <w:pPr>
        <w:tabs>
          <w:tab w:val="left" w:pos="567"/>
        </w:tabs>
        <w:snapToGrid w:val="0"/>
        <w:spacing w:after="0" w:line="260" w:lineRule="exact"/>
        <w:jc w:val="center"/>
        <w:rPr>
          <w:rFonts w:ascii="Times New Roman" w:hAnsi="Times New Roman"/>
          <w:b/>
          <w:lang w:val="lt-LT"/>
        </w:rPr>
      </w:pPr>
      <w:r w:rsidRPr="00B63FA5">
        <w:rPr>
          <w:rFonts w:ascii="Times New Roman" w:hAnsi="Times New Roman"/>
          <w:b/>
          <w:lang w:val="lt-LT"/>
        </w:rPr>
        <w:t>III PRIEDAS</w:t>
      </w:r>
      <w:bookmarkEnd w:id="64"/>
      <w:bookmarkEnd w:id="65"/>
    </w:p>
    <w:p w14:paraId="1001AD3A" w14:textId="77777777" w:rsidR="00093B5C" w:rsidRPr="00B63FA5" w:rsidRDefault="00093B5C" w:rsidP="00B63FA5">
      <w:pPr>
        <w:tabs>
          <w:tab w:val="left" w:pos="567"/>
        </w:tabs>
        <w:snapToGrid w:val="0"/>
        <w:spacing w:after="0" w:line="260" w:lineRule="exact"/>
        <w:jc w:val="center"/>
        <w:rPr>
          <w:rFonts w:ascii="Times New Roman" w:hAnsi="Times New Roman"/>
          <w:b/>
          <w:lang w:val="lt-LT"/>
        </w:rPr>
      </w:pPr>
    </w:p>
    <w:p w14:paraId="2B5F359B" w14:textId="77777777" w:rsidR="00093B5C" w:rsidRPr="00B63FA5" w:rsidRDefault="00093B5C" w:rsidP="00B63FA5">
      <w:pPr>
        <w:tabs>
          <w:tab w:val="left" w:pos="567"/>
        </w:tabs>
        <w:snapToGrid w:val="0"/>
        <w:spacing w:after="0" w:line="260" w:lineRule="exact"/>
        <w:jc w:val="center"/>
        <w:rPr>
          <w:rFonts w:ascii="Times New Roman" w:hAnsi="Times New Roman"/>
          <w:b/>
          <w:lang w:val="lt-LT"/>
        </w:rPr>
      </w:pPr>
      <w:bookmarkStart w:id="66" w:name="_Toc129243135"/>
      <w:bookmarkStart w:id="67" w:name="_Toc129243260"/>
      <w:r w:rsidRPr="00B63FA5">
        <w:rPr>
          <w:rFonts w:ascii="Times New Roman" w:hAnsi="Times New Roman"/>
          <w:b/>
          <w:lang w:val="lt-LT"/>
        </w:rPr>
        <w:t>ŽENKLINIMAS IR PAKUOTĖS LAPELIS</w:t>
      </w:r>
      <w:bookmarkEnd w:id="66"/>
      <w:bookmarkEnd w:id="67"/>
    </w:p>
    <w:p w14:paraId="7E98433C"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br w:type="page"/>
      </w:r>
    </w:p>
    <w:p w14:paraId="32586363"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03E999EC"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33C294C1"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4AD1756C"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60928ABF"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70E1AB68"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1C79B5CF"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044097F3"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3D11FF46"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767AEA88"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648455E5"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43E02103"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085F3C5F"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489BB88A"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19037089"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3400E88D"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21E62637"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1554E047"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742CC487"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747C6CD8"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646899C5"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1BE00BC9" w14:textId="77777777" w:rsidR="00093B5C" w:rsidRPr="00B63FA5" w:rsidRDefault="00093B5C" w:rsidP="00B63FA5">
      <w:pPr>
        <w:tabs>
          <w:tab w:val="left" w:pos="567"/>
        </w:tabs>
        <w:snapToGrid w:val="0"/>
        <w:spacing w:after="0" w:line="260" w:lineRule="exact"/>
        <w:rPr>
          <w:rFonts w:ascii="Times New Roman" w:hAnsi="Times New Roman"/>
          <w:lang w:val="lt-LT"/>
        </w:rPr>
      </w:pPr>
      <w:bookmarkStart w:id="68" w:name="_Toc129243136"/>
      <w:bookmarkStart w:id="69" w:name="_Toc129243261"/>
    </w:p>
    <w:p w14:paraId="7D30E31A"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5785486A" w14:textId="77777777" w:rsidR="00093B5C" w:rsidRPr="00B63FA5" w:rsidRDefault="00093B5C" w:rsidP="00B63FA5">
      <w:pPr>
        <w:tabs>
          <w:tab w:val="left" w:pos="567"/>
        </w:tabs>
        <w:snapToGrid w:val="0"/>
        <w:spacing w:after="0" w:line="260" w:lineRule="exact"/>
        <w:jc w:val="center"/>
        <w:rPr>
          <w:rFonts w:ascii="Times New Roman" w:hAnsi="Times New Roman"/>
          <w:b/>
          <w:lang w:val="lt-LT"/>
        </w:rPr>
      </w:pPr>
      <w:r w:rsidRPr="00B63FA5">
        <w:rPr>
          <w:rFonts w:ascii="Times New Roman" w:hAnsi="Times New Roman"/>
          <w:b/>
          <w:lang w:val="lt-LT"/>
        </w:rPr>
        <w:t>A. ŽENKLINIMAS</w:t>
      </w:r>
      <w:bookmarkEnd w:id="68"/>
      <w:bookmarkEnd w:id="69"/>
    </w:p>
    <w:p w14:paraId="2F3800F9"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br w:type="page"/>
      </w:r>
    </w:p>
    <w:p w14:paraId="128A0A9B"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54C58DFC" w14:textId="77777777" w:rsidR="00093B5C" w:rsidRPr="00B63FA5" w:rsidRDefault="00093B5C" w:rsidP="00B63FA5">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b/>
          <w:lang w:val="lt-LT"/>
        </w:rPr>
      </w:pPr>
      <w:r w:rsidRPr="00B63FA5">
        <w:rPr>
          <w:rFonts w:ascii="Times New Roman" w:hAnsi="Times New Roman"/>
          <w:b/>
          <w:lang w:val="lt-LT"/>
        </w:rPr>
        <w:t>INFORMACIJA ANT IŠORINĖS PAKUOTĖS</w:t>
      </w:r>
    </w:p>
    <w:p w14:paraId="39E4E6CC" w14:textId="77777777" w:rsidR="00093B5C" w:rsidRPr="00B63FA5" w:rsidRDefault="00093B5C" w:rsidP="00B63FA5">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b/>
          <w:lang w:val="lt-LT"/>
        </w:rPr>
      </w:pPr>
    </w:p>
    <w:p w14:paraId="1D76E951" w14:textId="77777777" w:rsidR="00093B5C" w:rsidRPr="00B63FA5" w:rsidRDefault="00093B5C" w:rsidP="00B63FA5">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b/>
          <w:lang w:val="lt-LT"/>
        </w:rPr>
      </w:pPr>
      <w:r w:rsidRPr="00B63FA5">
        <w:rPr>
          <w:rFonts w:ascii="Times New Roman" w:hAnsi="Times New Roman"/>
          <w:b/>
          <w:lang w:val="lt-LT"/>
        </w:rPr>
        <w:t>KARTONO DĖŽUTĖ</w:t>
      </w:r>
    </w:p>
    <w:p w14:paraId="75E18DA8"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69045FF0"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67E16868" w14:textId="77777777" w:rsidR="00093B5C" w:rsidRPr="00B63FA5" w:rsidRDefault="00093B5C" w:rsidP="00B63FA5">
      <w:pPr>
        <w:suppressLineNumbers/>
        <w:pBdr>
          <w:top w:val="single" w:sz="4" w:space="1" w:color="auto"/>
          <w:left w:val="single" w:sz="4" w:space="4" w:color="auto"/>
          <w:bottom w:val="single" w:sz="4" w:space="1" w:color="auto"/>
          <w:right w:val="single" w:sz="4" w:space="4" w:color="auto"/>
        </w:pBdr>
        <w:tabs>
          <w:tab w:val="left" w:pos="567"/>
        </w:tabs>
        <w:snapToGrid w:val="0"/>
        <w:spacing w:after="0" w:line="260" w:lineRule="exact"/>
        <w:ind w:left="567" w:hanging="567"/>
        <w:outlineLvl w:val="0"/>
        <w:rPr>
          <w:rFonts w:ascii="Times New Roman" w:hAnsi="Times New Roman"/>
          <w:lang w:val="lt-LT"/>
        </w:rPr>
      </w:pPr>
      <w:r w:rsidRPr="00B63FA5">
        <w:rPr>
          <w:rFonts w:ascii="Times New Roman" w:hAnsi="Times New Roman"/>
          <w:b/>
          <w:lang w:val="lt-LT"/>
        </w:rPr>
        <w:t>1.</w:t>
      </w:r>
      <w:r w:rsidRPr="00B63FA5">
        <w:rPr>
          <w:rFonts w:ascii="Times New Roman" w:hAnsi="Times New Roman"/>
          <w:b/>
          <w:lang w:val="lt-LT"/>
        </w:rPr>
        <w:tab/>
      </w:r>
      <w:r w:rsidRPr="00B63FA5">
        <w:rPr>
          <w:rFonts w:ascii="Times New Roman" w:hAnsi="Times New Roman"/>
          <w:b/>
          <w:caps/>
          <w:lang w:val="lt-LT"/>
        </w:rPr>
        <w:t>VAISTINIO</w:t>
      </w:r>
      <w:r w:rsidRPr="00B63FA5">
        <w:rPr>
          <w:rFonts w:ascii="Times New Roman" w:hAnsi="Times New Roman"/>
          <w:b/>
          <w:lang w:val="lt-LT"/>
        </w:rPr>
        <w:t xml:space="preserve"> PREPARATO PAVADINIMAS</w:t>
      </w:r>
    </w:p>
    <w:p w14:paraId="4D6F3F0A"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3FD233A1" w14:textId="77777777" w:rsidR="00093B5C" w:rsidRPr="00B63FA5" w:rsidRDefault="00093B5C" w:rsidP="00B63FA5">
      <w:pPr>
        <w:tabs>
          <w:tab w:val="left" w:pos="567"/>
        </w:tabs>
        <w:snapToGrid w:val="0"/>
        <w:spacing w:after="0" w:line="260" w:lineRule="exact"/>
        <w:rPr>
          <w:rFonts w:ascii="Times New Roman" w:hAnsi="Times New Roman"/>
          <w:lang w:val="lt-LT"/>
        </w:rPr>
      </w:pPr>
      <w:proofErr w:type="spellStart"/>
      <w:r w:rsidRPr="00B63FA5">
        <w:rPr>
          <w:rFonts w:ascii="Times New Roman" w:hAnsi="Times New Roman"/>
          <w:lang w:val="lt-LT"/>
        </w:rPr>
        <w:t>Bondulc</w:t>
      </w:r>
      <w:proofErr w:type="spellEnd"/>
      <w:r w:rsidRPr="00B63FA5">
        <w:rPr>
          <w:rFonts w:ascii="Times New Roman" w:hAnsi="Times New Roman"/>
          <w:lang w:val="lt-LT"/>
        </w:rPr>
        <w:t xml:space="preserve"> 40 </w:t>
      </w:r>
      <w:proofErr w:type="spellStart"/>
      <w:r w:rsidRPr="00B63FA5">
        <w:rPr>
          <w:rFonts w:ascii="Times New Roman" w:hAnsi="Times New Roman"/>
          <w:lang w:val="lt-LT"/>
        </w:rPr>
        <w:t>mikrogramų</w:t>
      </w:r>
      <w:proofErr w:type="spellEnd"/>
      <w:r w:rsidRPr="00B63FA5">
        <w:rPr>
          <w:rFonts w:ascii="Times New Roman" w:hAnsi="Times New Roman"/>
          <w:lang w:val="lt-LT"/>
        </w:rPr>
        <w:t>/ml akių lašai (tirpalas)</w:t>
      </w:r>
    </w:p>
    <w:p w14:paraId="7E138EE3" w14:textId="5CFCF075" w:rsidR="00093B5C" w:rsidRPr="00B63FA5" w:rsidRDefault="00F14938" w:rsidP="00B63FA5">
      <w:pPr>
        <w:tabs>
          <w:tab w:val="left" w:pos="567"/>
        </w:tabs>
        <w:snapToGrid w:val="0"/>
        <w:spacing w:after="0" w:line="260" w:lineRule="exact"/>
        <w:rPr>
          <w:rFonts w:ascii="Times New Roman" w:hAnsi="Times New Roman"/>
          <w:lang w:val="lt-LT"/>
        </w:rPr>
      </w:pPr>
      <w:proofErr w:type="spellStart"/>
      <w:r>
        <w:rPr>
          <w:rFonts w:ascii="Times New Roman" w:hAnsi="Times New Roman"/>
          <w:lang w:val="lt-LT"/>
        </w:rPr>
        <w:t>t</w:t>
      </w:r>
      <w:r w:rsidR="00093B5C" w:rsidRPr="00B63FA5">
        <w:rPr>
          <w:rFonts w:ascii="Times New Roman" w:hAnsi="Times New Roman"/>
          <w:lang w:val="lt-LT"/>
        </w:rPr>
        <w:t>ravoprostum</w:t>
      </w:r>
      <w:proofErr w:type="spellEnd"/>
    </w:p>
    <w:p w14:paraId="4F5D8DC7"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5314FA1C"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66CBF6CF" w14:textId="77777777" w:rsidR="00093B5C" w:rsidRPr="00B63FA5" w:rsidRDefault="00093B5C" w:rsidP="00B63FA5">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b/>
          <w:lang w:val="lt-LT"/>
        </w:rPr>
      </w:pPr>
      <w:r w:rsidRPr="00B63FA5">
        <w:rPr>
          <w:rFonts w:ascii="Times New Roman" w:hAnsi="Times New Roman"/>
          <w:b/>
          <w:lang w:val="lt-LT"/>
        </w:rPr>
        <w:t>2.</w:t>
      </w:r>
      <w:r w:rsidRPr="00B63FA5">
        <w:rPr>
          <w:rFonts w:ascii="Times New Roman" w:hAnsi="Times New Roman"/>
          <w:b/>
          <w:lang w:val="lt-LT"/>
        </w:rPr>
        <w:tab/>
        <w:t>VEIKLIOJI (-IOS) MEDŽIAGA (-OS) IR JOS (-Ų) KIEKIS (-IAI)</w:t>
      </w:r>
    </w:p>
    <w:p w14:paraId="39C85FF5"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5715FE0A" w14:textId="6EA19723" w:rsidR="00093B5C" w:rsidRPr="00B63FA5" w:rsidRDefault="00F14938" w:rsidP="00B63FA5">
      <w:pPr>
        <w:tabs>
          <w:tab w:val="left" w:pos="567"/>
        </w:tabs>
        <w:snapToGrid w:val="0"/>
        <w:spacing w:after="0" w:line="260" w:lineRule="exact"/>
        <w:rPr>
          <w:rFonts w:ascii="Times New Roman" w:hAnsi="Times New Roman"/>
          <w:lang w:val="lt-LT"/>
        </w:rPr>
      </w:pPr>
      <w:r>
        <w:rPr>
          <w:rFonts w:ascii="Times New Roman" w:hAnsi="Times New Roman"/>
          <w:lang w:val="lt-LT"/>
        </w:rPr>
        <w:t>Kiekviename</w:t>
      </w:r>
      <w:r w:rsidR="00093B5C" w:rsidRPr="00B63FA5">
        <w:rPr>
          <w:rFonts w:ascii="Times New Roman" w:hAnsi="Times New Roman"/>
          <w:lang w:val="lt-LT"/>
        </w:rPr>
        <w:t> ml tirpalo yra 40 </w:t>
      </w:r>
      <w:proofErr w:type="spellStart"/>
      <w:r w:rsidR="00093B5C" w:rsidRPr="00B63FA5">
        <w:rPr>
          <w:rFonts w:ascii="Times New Roman" w:hAnsi="Times New Roman"/>
          <w:lang w:val="lt-LT"/>
        </w:rPr>
        <w:t>mikrogramų</w:t>
      </w:r>
      <w:proofErr w:type="spellEnd"/>
      <w:r w:rsidR="00093B5C" w:rsidRPr="00B63FA5">
        <w:rPr>
          <w:rFonts w:ascii="Times New Roman" w:hAnsi="Times New Roman"/>
          <w:lang w:val="lt-LT"/>
        </w:rPr>
        <w:t xml:space="preserve"> </w:t>
      </w:r>
      <w:proofErr w:type="spellStart"/>
      <w:r w:rsidR="00093B5C" w:rsidRPr="00B63FA5">
        <w:rPr>
          <w:rFonts w:ascii="Times New Roman" w:hAnsi="Times New Roman"/>
          <w:lang w:val="lt-LT"/>
        </w:rPr>
        <w:t>travoprosto</w:t>
      </w:r>
      <w:proofErr w:type="spellEnd"/>
      <w:r w:rsidR="00093B5C" w:rsidRPr="00B63FA5">
        <w:rPr>
          <w:rFonts w:ascii="Times New Roman" w:hAnsi="Times New Roman"/>
          <w:lang w:val="lt-LT"/>
        </w:rPr>
        <w:t>.</w:t>
      </w:r>
    </w:p>
    <w:p w14:paraId="01BF9CC7"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2EEE3B49"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046533D2" w14:textId="77777777" w:rsidR="00093B5C" w:rsidRPr="00B63FA5" w:rsidRDefault="00093B5C" w:rsidP="00B63FA5">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b/>
          <w:highlight w:val="lightGray"/>
          <w:lang w:val="lt-LT"/>
        </w:rPr>
      </w:pPr>
      <w:r w:rsidRPr="00B63FA5">
        <w:rPr>
          <w:rFonts w:ascii="Times New Roman" w:hAnsi="Times New Roman"/>
          <w:b/>
          <w:lang w:val="lt-LT"/>
        </w:rPr>
        <w:t>3.</w:t>
      </w:r>
      <w:r w:rsidRPr="00B63FA5">
        <w:rPr>
          <w:rFonts w:ascii="Times New Roman" w:hAnsi="Times New Roman"/>
          <w:b/>
          <w:lang w:val="lt-LT"/>
        </w:rPr>
        <w:tab/>
        <w:t>PAGALBINIŲ MEDŽIAGŲ SĄRAŠAS</w:t>
      </w:r>
    </w:p>
    <w:p w14:paraId="3981B0AB"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3F635E7F"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 xml:space="preserve">Pagalbinės medžiagos: </w:t>
      </w:r>
      <w:proofErr w:type="spellStart"/>
      <w:r w:rsidRPr="00B63FA5">
        <w:rPr>
          <w:rFonts w:ascii="Times New Roman" w:hAnsi="Times New Roman"/>
          <w:lang w:val="lt-LT"/>
        </w:rPr>
        <w:t>benzalkonio</w:t>
      </w:r>
      <w:proofErr w:type="spellEnd"/>
      <w:r w:rsidRPr="00B63FA5">
        <w:rPr>
          <w:rFonts w:ascii="Times New Roman" w:hAnsi="Times New Roman"/>
          <w:lang w:val="lt-LT"/>
        </w:rPr>
        <w:t xml:space="preserve"> </w:t>
      </w:r>
      <w:r w:rsidRPr="00D7547F">
        <w:rPr>
          <w:rFonts w:ascii="Times New Roman" w:eastAsia="Times New Roman" w:hAnsi="Times New Roman" w:cs="Times New Roman"/>
          <w:lang w:val="lt-LT"/>
        </w:rPr>
        <w:t>chlorid</w:t>
      </w:r>
      <w:r w:rsidR="006662C5" w:rsidRPr="00D7547F">
        <w:rPr>
          <w:rFonts w:ascii="Times New Roman" w:eastAsia="Times New Roman" w:hAnsi="Times New Roman" w:cs="Times New Roman"/>
          <w:lang w:val="lt-LT"/>
        </w:rPr>
        <w:t>o tirpalas</w:t>
      </w:r>
      <w:r w:rsidRPr="00B63FA5">
        <w:rPr>
          <w:rFonts w:ascii="Times New Roman" w:hAnsi="Times New Roman"/>
          <w:lang w:val="lt-LT"/>
        </w:rPr>
        <w:t xml:space="preserve">, </w:t>
      </w:r>
      <w:proofErr w:type="spellStart"/>
      <w:r w:rsidRPr="00B63FA5">
        <w:rPr>
          <w:rFonts w:ascii="Times New Roman" w:hAnsi="Times New Roman"/>
          <w:lang w:val="lt-LT"/>
        </w:rPr>
        <w:t>makrogolglicerolio</w:t>
      </w:r>
      <w:proofErr w:type="spellEnd"/>
      <w:r w:rsidRPr="00B63FA5">
        <w:rPr>
          <w:rFonts w:ascii="Times New Roman" w:hAnsi="Times New Roman"/>
          <w:lang w:val="lt-LT"/>
        </w:rPr>
        <w:t xml:space="preserve"> </w:t>
      </w:r>
      <w:proofErr w:type="spellStart"/>
      <w:r w:rsidRPr="00B63FA5">
        <w:rPr>
          <w:rFonts w:ascii="Times New Roman" w:hAnsi="Times New Roman"/>
          <w:lang w:val="lt-LT"/>
        </w:rPr>
        <w:t>hidroksisteratas</w:t>
      </w:r>
      <w:proofErr w:type="spellEnd"/>
      <w:r w:rsidRPr="00B63FA5">
        <w:rPr>
          <w:rFonts w:ascii="Times New Roman" w:hAnsi="Times New Roman"/>
          <w:lang w:val="lt-LT"/>
        </w:rPr>
        <w:t xml:space="preserve"> 40, </w:t>
      </w:r>
      <w:proofErr w:type="spellStart"/>
      <w:r w:rsidRPr="00B63FA5">
        <w:rPr>
          <w:rFonts w:ascii="Times New Roman" w:hAnsi="Times New Roman"/>
          <w:lang w:val="lt-LT"/>
        </w:rPr>
        <w:t>trometamolis</w:t>
      </w:r>
      <w:proofErr w:type="spellEnd"/>
      <w:r w:rsidRPr="00B63FA5">
        <w:rPr>
          <w:rFonts w:ascii="Times New Roman" w:hAnsi="Times New Roman"/>
          <w:lang w:val="lt-LT"/>
        </w:rPr>
        <w:t xml:space="preserve">, </w:t>
      </w:r>
      <w:proofErr w:type="spellStart"/>
      <w:r w:rsidRPr="00B63FA5">
        <w:rPr>
          <w:rFonts w:ascii="Times New Roman" w:hAnsi="Times New Roman"/>
          <w:lang w:val="lt-LT"/>
        </w:rPr>
        <w:t>dinatrio</w:t>
      </w:r>
      <w:proofErr w:type="spellEnd"/>
      <w:r w:rsidRPr="00B63FA5">
        <w:rPr>
          <w:rFonts w:ascii="Times New Roman" w:hAnsi="Times New Roman"/>
          <w:lang w:val="lt-LT"/>
        </w:rPr>
        <w:t xml:space="preserve"> </w:t>
      </w:r>
      <w:proofErr w:type="spellStart"/>
      <w:r w:rsidRPr="00B63FA5">
        <w:rPr>
          <w:rFonts w:ascii="Times New Roman" w:hAnsi="Times New Roman"/>
          <w:lang w:val="lt-LT"/>
        </w:rPr>
        <w:t>edetatas</w:t>
      </w:r>
      <w:proofErr w:type="spellEnd"/>
      <w:r w:rsidRPr="00B63FA5">
        <w:rPr>
          <w:rFonts w:ascii="Times New Roman" w:hAnsi="Times New Roman"/>
          <w:lang w:val="lt-LT"/>
        </w:rPr>
        <w:t xml:space="preserve">, boro rūgštis, </w:t>
      </w:r>
      <w:proofErr w:type="spellStart"/>
      <w:r w:rsidRPr="00B63FA5">
        <w:rPr>
          <w:rFonts w:ascii="Times New Roman" w:hAnsi="Times New Roman"/>
          <w:lang w:val="lt-LT"/>
        </w:rPr>
        <w:t>manitolis</w:t>
      </w:r>
      <w:proofErr w:type="spellEnd"/>
      <w:r w:rsidRPr="00B63FA5">
        <w:rPr>
          <w:rFonts w:ascii="Times New Roman" w:hAnsi="Times New Roman"/>
          <w:lang w:val="lt-LT"/>
        </w:rPr>
        <w:t xml:space="preserve">, natrio </w:t>
      </w:r>
      <w:proofErr w:type="spellStart"/>
      <w:r w:rsidRPr="00B63FA5">
        <w:rPr>
          <w:rFonts w:ascii="Times New Roman" w:hAnsi="Times New Roman"/>
          <w:lang w:val="lt-LT"/>
        </w:rPr>
        <w:t>hidroksidas</w:t>
      </w:r>
      <w:proofErr w:type="spellEnd"/>
      <w:r w:rsidRPr="00B63FA5">
        <w:rPr>
          <w:rFonts w:ascii="Times New Roman" w:hAnsi="Times New Roman"/>
          <w:lang w:val="lt-LT"/>
        </w:rPr>
        <w:t xml:space="preserve"> (pH koreguoti), injekcinis vanduo</w:t>
      </w:r>
      <w:r w:rsidR="007F2591">
        <w:rPr>
          <w:rFonts w:ascii="Times New Roman" w:hAnsi="Times New Roman"/>
          <w:lang w:val="lt-LT"/>
        </w:rPr>
        <w:t xml:space="preserve"> arba išgrynintas vanduo</w:t>
      </w:r>
      <w:r w:rsidRPr="00B63FA5">
        <w:rPr>
          <w:rFonts w:ascii="Times New Roman" w:hAnsi="Times New Roman"/>
          <w:lang w:val="lt-LT"/>
        </w:rPr>
        <w:t>.</w:t>
      </w:r>
    </w:p>
    <w:p w14:paraId="749213BF"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230C8E62"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Daugiau informacijos pateikta pakuotės lapelyje.</w:t>
      </w:r>
    </w:p>
    <w:p w14:paraId="33BF1327"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444E98EF"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164DD388" w14:textId="77777777" w:rsidR="00093B5C" w:rsidRPr="00B63FA5" w:rsidRDefault="00093B5C" w:rsidP="00B63FA5">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b/>
          <w:lang w:val="lt-LT"/>
        </w:rPr>
      </w:pPr>
      <w:r w:rsidRPr="00B63FA5">
        <w:rPr>
          <w:rFonts w:ascii="Times New Roman" w:hAnsi="Times New Roman"/>
          <w:b/>
          <w:lang w:val="lt-LT"/>
        </w:rPr>
        <w:t>4.</w:t>
      </w:r>
      <w:r w:rsidRPr="00B63FA5">
        <w:rPr>
          <w:rFonts w:ascii="Times New Roman" w:hAnsi="Times New Roman"/>
          <w:b/>
          <w:lang w:val="lt-LT"/>
        </w:rPr>
        <w:tab/>
        <w:t>FARMACINĖ FORMA IR KIEKIS PAKUOTĖJE</w:t>
      </w:r>
    </w:p>
    <w:p w14:paraId="42B8BF8E"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44997870"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Akių lašai (tirpalas)</w:t>
      </w:r>
    </w:p>
    <w:p w14:paraId="4EAE2FF6"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1 x 2,5 ml</w:t>
      </w:r>
    </w:p>
    <w:p w14:paraId="0B72D0F4" w14:textId="77777777" w:rsidR="00093B5C" w:rsidRPr="00B63FA5" w:rsidRDefault="00093B5C" w:rsidP="00B63FA5">
      <w:pPr>
        <w:tabs>
          <w:tab w:val="left" w:pos="567"/>
        </w:tabs>
        <w:snapToGrid w:val="0"/>
        <w:spacing w:after="0" w:line="260" w:lineRule="exact"/>
        <w:rPr>
          <w:rFonts w:ascii="Times New Roman" w:hAnsi="Times New Roman"/>
          <w:highlight w:val="lightGray"/>
          <w:lang w:val="lt-LT"/>
        </w:rPr>
      </w:pPr>
      <w:r w:rsidRPr="00B63FA5">
        <w:rPr>
          <w:rFonts w:ascii="Times New Roman" w:hAnsi="Times New Roman"/>
          <w:highlight w:val="lightGray"/>
          <w:lang w:val="lt-LT"/>
        </w:rPr>
        <w:t>3 x 2,5 ml</w:t>
      </w:r>
    </w:p>
    <w:p w14:paraId="4EC6D949"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3D8AABA6"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0BE7C8E3" w14:textId="77777777" w:rsidR="00093B5C" w:rsidRPr="00B63FA5" w:rsidRDefault="00093B5C" w:rsidP="00B63FA5">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b/>
          <w:highlight w:val="lightGray"/>
          <w:lang w:val="lt-LT"/>
        </w:rPr>
      </w:pPr>
      <w:r w:rsidRPr="00B63FA5">
        <w:rPr>
          <w:rFonts w:ascii="Times New Roman" w:hAnsi="Times New Roman"/>
          <w:b/>
          <w:lang w:val="lt-LT"/>
        </w:rPr>
        <w:t>5.</w:t>
      </w:r>
      <w:r w:rsidRPr="00B63FA5">
        <w:rPr>
          <w:rFonts w:ascii="Times New Roman" w:hAnsi="Times New Roman"/>
          <w:b/>
          <w:lang w:val="lt-LT"/>
        </w:rPr>
        <w:tab/>
        <w:t>VARTOJIMO METODAS IR BŪDAS (-AI)</w:t>
      </w:r>
    </w:p>
    <w:p w14:paraId="56126E2D"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490CB9A2" w14:textId="77777777" w:rsidR="00F14938" w:rsidRPr="00B63FA5" w:rsidRDefault="00F14938" w:rsidP="00F14938">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Prieš vartojimą perskaitykite pakuotės lapelį.</w:t>
      </w:r>
    </w:p>
    <w:p w14:paraId="1C1999A7"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 xml:space="preserve">Vartoti ant akių </w:t>
      </w:r>
    </w:p>
    <w:p w14:paraId="31C3E9D5"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43EE7190"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2D876B58" w14:textId="77777777" w:rsidR="00093B5C" w:rsidRPr="00B63FA5" w:rsidRDefault="00093B5C" w:rsidP="00B63FA5">
      <w:pPr>
        <w:pBdr>
          <w:top w:val="single" w:sz="4" w:space="1" w:color="auto"/>
          <w:left w:val="single" w:sz="4" w:space="4" w:color="auto"/>
          <w:bottom w:val="single" w:sz="4" w:space="1" w:color="auto"/>
          <w:right w:val="single" w:sz="4" w:space="4" w:color="auto"/>
        </w:pBdr>
        <w:tabs>
          <w:tab w:val="left" w:pos="567"/>
        </w:tabs>
        <w:snapToGrid w:val="0"/>
        <w:spacing w:after="0" w:line="260" w:lineRule="exact"/>
        <w:ind w:left="567" w:hanging="567"/>
        <w:rPr>
          <w:rFonts w:ascii="Times New Roman" w:hAnsi="Times New Roman"/>
          <w:b/>
          <w:lang w:val="lt-LT"/>
        </w:rPr>
      </w:pPr>
      <w:r w:rsidRPr="00B63FA5">
        <w:rPr>
          <w:rFonts w:ascii="Times New Roman" w:hAnsi="Times New Roman"/>
          <w:b/>
          <w:lang w:val="lt-LT"/>
        </w:rPr>
        <w:t>6.</w:t>
      </w:r>
      <w:r w:rsidRPr="00B63FA5">
        <w:rPr>
          <w:rFonts w:ascii="Times New Roman" w:hAnsi="Times New Roman"/>
          <w:b/>
          <w:lang w:val="lt-LT"/>
        </w:rPr>
        <w:tab/>
        <w:t>SPECIALUS ĮSPĖJIMAS, KAD VAISTINĮ PREPARATĄ BŪTINA LAIKYTI VAIKAMS NEPASTEBIMOJE IR NEPASIEKIAMOJE VIETOJE</w:t>
      </w:r>
    </w:p>
    <w:p w14:paraId="3F2DD421"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5C2FC290"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Laikyti vaikams nepastebimoje ir nepasiekiamoje vietoje.</w:t>
      </w:r>
    </w:p>
    <w:p w14:paraId="2F480094"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784B07AD"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717276D9" w14:textId="77777777" w:rsidR="00093B5C" w:rsidRPr="00B63FA5" w:rsidRDefault="00093B5C" w:rsidP="00B63FA5">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b/>
          <w:highlight w:val="lightGray"/>
          <w:lang w:val="lt-LT"/>
        </w:rPr>
      </w:pPr>
      <w:r w:rsidRPr="00B63FA5">
        <w:rPr>
          <w:rFonts w:ascii="Times New Roman" w:hAnsi="Times New Roman"/>
          <w:b/>
          <w:lang w:val="lt-LT"/>
        </w:rPr>
        <w:t>7.</w:t>
      </w:r>
      <w:r w:rsidRPr="00B63FA5">
        <w:rPr>
          <w:rFonts w:ascii="Times New Roman" w:hAnsi="Times New Roman"/>
          <w:b/>
          <w:lang w:val="lt-LT"/>
        </w:rPr>
        <w:tab/>
        <w:t>KITAS (-I) SPECIALUS (-ŪS) ĮSPĖJIMAS (-AI) (JEI REIKIA)</w:t>
      </w:r>
    </w:p>
    <w:p w14:paraId="4F465E8A"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59A5A9C6"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Prieš lašinant, išimti kontaktinius lęšius.</w:t>
      </w:r>
    </w:p>
    <w:p w14:paraId="436F025F"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14BAD081"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5DDD9E1B" w14:textId="77777777" w:rsidR="00093B5C" w:rsidRPr="00B63FA5" w:rsidRDefault="00093B5C" w:rsidP="00B63FA5">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b/>
          <w:highlight w:val="lightGray"/>
          <w:lang w:val="lt-LT"/>
        </w:rPr>
      </w:pPr>
      <w:r w:rsidRPr="00B63FA5">
        <w:rPr>
          <w:rFonts w:ascii="Times New Roman" w:hAnsi="Times New Roman"/>
          <w:b/>
          <w:lang w:val="lt-LT"/>
        </w:rPr>
        <w:t>8.</w:t>
      </w:r>
      <w:r w:rsidRPr="00B63FA5">
        <w:rPr>
          <w:rFonts w:ascii="Times New Roman" w:hAnsi="Times New Roman"/>
          <w:b/>
          <w:lang w:val="lt-LT"/>
        </w:rPr>
        <w:tab/>
        <w:t>TINKAMUMO LAIKAS</w:t>
      </w:r>
    </w:p>
    <w:p w14:paraId="1A076952"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29603DC4" w14:textId="77777777" w:rsidR="00093B5C" w:rsidRPr="00B63FA5" w:rsidRDefault="00AE0FEC" w:rsidP="00B63FA5">
      <w:pPr>
        <w:tabs>
          <w:tab w:val="left" w:pos="567"/>
        </w:tabs>
        <w:snapToGrid w:val="0"/>
        <w:spacing w:after="0" w:line="260" w:lineRule="exact"/>
        <w:rPr>
          <w:rFonts w:ascii="Times New Roman" w:hAnsi="Times New Roman"/>
          <w:lang w:val="lt-LT"/>
        </w:rPr>
      </w:pPr>
      <w:r w:rsidRPr="00A74C05">
        <w:rPr>
          <w:rFonts w:ascii="Times New Roman" w:hAnsi="Times New Roman" w:cs="Times New Roman"/>
          <w:lang w:val="lt-LT"/>
        </w:rPr>
        <w:t>EXP</w:t>
      </w:r>
      <w:r w:rsidR="00093B5C" w:rsidRPr="00B63FA5">
        <w:rPr>
          <w:rFonts w:ascii="Times New Roman" w:hAnsi="Times New Roman"/>
          <w:lang w:val="lt-LT"/>
        </w:rPr>
        <w:t xml:space="preserve"> {mm</w:t>
      </w:r>
      <w:r w:rsidRPr="00A74C05">
        <w:rPr>
          <w:rFonts w:ascii="Times New Roman" w:hAnsi="Times New Roman" w:cs="Times New Roman"/>
          <w:lang w:val="lt-LT"/>
        </w:rPr>
        <w:t>/</w:t>
      </w:r>
      <w:r w:rsidR="00093B5C" w:rsidRPr="00B63FA5">
        <w:rPr>
          <w:rFonts w:ascii="Times New Roman" w:hAnsi="Times New Roman"/>
          <w:lang w:val="lt-LT"/>
        </w:rPr>
        <w:t>MMMM}</w:t>
      </w:r>
    </w:p>
    <w:p w14:paraId="6C2E4CE9"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lastRenderedPageBreak/>
        <w:t>Praėjus 4</w:t>
      </w:r>
      <w:r w:rsidR="00AE0FEC" w:rsidRPr="00A74C05">
        <w:rPr>
          <w:rFonts w:ascii="Times New Roman" w:hAnsi="Times New Roman" w:cs="Times New Roman"/>
          <w:lang w:val="lt-LT"/>
        </w:rPr>
        <w:t> </w:t>
      </w:r>
      <w:r w:rsidRPr="00B63FA5">
        <w:rPr>
          <w:rFonts w:ascii="Times New Roman" w:hAnsi="Times New Roman"/>
          <w:lang w:val="lt-LT"/>
        </w:rPr>
        <w:t>savaitėms po pirmojo atidarymo, buteliuką išmesti.</w:t>
      </w:r>
    </w:p>
    <w:p w14:paraId="47497623"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Atidaryta:</w:t>
      </w:r>
    </w:p>
    <w:p w14:paraId="68460157"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60AE64A2"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1D5788A0" w14:textId="77777777" w:rsidR="00093B5C" w:rsidRPr="00B63FA5" w:rsidRDefault="00093B5C" w:rsidP="00B63FA5">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b/>
          <w:lang w:val="lt-LT"/>
        </w:rPr>
      </w:pPr>
      <w:r w:rsidRPr="00B63FA5">
        <w:rPr>
          <w:rFonts w:ascii="Times New Roman" w:hAnsi="Times New Roman"/>
          <w:b/>
          <w:lang w:val="lt-LT"/>
        </w:rPr>
        <w:t>9.</w:t>
      </w:r>
      <w:r w:rsidRPr="00B63FA5">
        <w:rPr>
          <w:rFonts w:ascii="Times New Roman" w:hAnsi="Times New Roman"/>
          <w:b/>
          <w:lang w:val="lt-LT"/>
        </w:rPr>
        <w:tab/>
        <w:t>SPECIALIOS LAIKYMO SĄLYGOS</w:t>
      </w:r>
    </w:p>
    <w:p w14:paraId="42211992"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0ADEDFC4"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Neatidarytą buteliuką laikyti apsauginiame maišelyje</w:t>
      </w:r>
      <w:r w:rsidR="006662C5" w:rsidRPr="00D7547F">
        <w:rPr>
          <w:rFonts w:ascii="Times New Roman" w:eastAsia="Times New Roman" w:hAnsi="Times New Roman" w:cs="Times New Roman"/>
          <w:lang w:val="lt-LT"/>
        </w:rPr>
        <w:t xml:space="preserve">, kad </w:t>
      </w:r>
      <w:r w:rsidR="00AE0FEC" w:rsidRPr="00A74C05">
        <w:rPr>
          <w:rFonts w:ascii="Times New Roman" w:eastAsia="Times New Roman" w:hAnsi="Times New Roman" w:cs="Times New Roman"/>
          <w:lang w:val="lt-LT"/>
        </w:rPr>
        <w:t>vaistas</w:t>
      </w:r>
      <w:r w:rsidR="006662C5" w:rsidRPr="00D7547F">
        <w:rPr>
          <w:rFonts w:ascii="Times New Roman" w:eastAsia="Times New Roman" w:hAnsi="Times New Roman" w:cs="Times New Roman"/>
          <w:lang w:val="lt-LT"/>
        </w:rPr>
        <w:t xml:space="preserve"> būtų apsaugotas nuo drėgmės</w:t>
      </w:r>
      <w:r w:rsidRPr="00B63FA5">
        <w:rPr>
          <w:rFonts w:ascii="Times New Roman" w:hAnsi="Times New Roman"/>
          <w:lang w:val="lt-LT"/>
        </w:rPr>
        <w:t>.</w:t>
      </w:r>
    </w:p>
    <w:p w14:paraId="233B20FF"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2E6D925B"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3C947DFB" w14:textId="77777777" w:rsidR="00093B5C" w:rsidRPr="00B63FA5" w:rsidRDefault="00093B5C" w:rsidP="00B63FA5">
      <w:pPr>
        <w:pBdr>
          <w:top w:val="single" w:sz="4" w:space="1" w:color="auto"/>
          <w:left w:val="single" w:sz="4" w:space="4" w:color="auto"/>
          <w:bottom w:val="single" w:sz="4" w:space="1" w:color="auto"/>
          <w:right w:val="single" w:sz="4" w:space="4" w:color="auto"/>
        </w:pBdr>
        <w:tabs>
          <w:tab w:val="left" w:pos="567"/>
        </w:tabs>
        <w:snapToGrid w:val="0"/>
        <w:spacing w:after="0" w:line="260" w:lineRule="exact"/>
        <w:ind w:left="567" w:hanging="567"/>
        <w:rPr>
          <w:rFonts w:ascii="Times New Roman" w:hAnsi="Times New Roman"/>
          <w:b/>
          <w:lang w:val="lt-LT"/>
        </w:rPr>
      </w:pPr>
      <w:r w:rsidRPr="00B63FA5">
        <w:rPr>
          <w:rFonts w:ascii="Times New Roman" w:hAnsi="Times New Roman"/>
          <w:b/>
          <w:lang w:val="lt-LT"/>
        </w:rPr>
        <w:t>10.</w:t>
      </w:r>
      <w:r w:rsidRPr="00B63FA5">
        <w:rPr>
          <w:rFonts w:ascii="Times New Roman" w:hAnsi="Times New Roman"/>
          <w:b/>
          <w:lang w:val="lt-LT"/>
        </w:rPr>
        <w:tab/>
        <w:t>SPECIALIOS ATSARGUMO PRIEMONĖS DĖL NESUVARTOTO VAISTINIO PREPARATO AR JO ATLIEKŲ TVARKYMO (JEI REIKIA)</w:t>
      </w:r>
    </w:p>
    <w:p w14:paraId="27B1E69E"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6EE90C78"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7D9045F6" w14:textId="77777777" w:rsidR="00093B5C" w:rsidRPr="00B63FA5" w:rsidRDefault="00093B5C" w:rsidP="00B63FA5">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b/>
          <w:lang w:val="lt-LT"/>
        </w:rPr>
      </w:pPr>
      <w:r w:rsidRPr="00B63FA5">
        <w:rPr>
          <w:rFonts w:ascii="Times New Roman" w:hAnsi="Times New Roman"/>
          <w:b/>
          <w:lang w:val="lt-LT"/>
        </w:rPr>
        <w:t>11.</w:t>
      </w:r>
      <w:r w:rsidRPr="00B63FA5">
        <w:rPr>
          <w:rFonts w:ascii="Times New Roman" w:hAnsi="Times New Roman"/>
          <w:b/>
          <w:lang w:val="lt-LT"/>
        </w:rPr>
        <w:tab/>
      </w:r>
      <w:r w:rsidR="006662C5" w:rsidRPr="00D7547F">
        <w:rPr>
          <w:rFonts w:ascii="Times New Roman" w:eastAsia="Times New Roman" w:hAnsi="Times New Roman" w:cs="Times New Roman"/>
          <w:b/>
          <w:lang w:val="lt-LT"/>
        </w:rPr>
        <w:t>REGISTRUOTOJO</w:t>
      </w:r>
      <w:r w:rsidRPr="00B63FA5">
        <w:rPr>
          <w:rFonts w:ascii="Times New Roman" w:hAnsi="Times New Roman"/>
          <w:b/>
          <w:lang w:val="lt-LT"/>
        </w:rPr>
        <w:t xml:space="preserve"> PAVADINIMAS IR ADRESAS</w:t>
      </w:r>
    </w:p>
    <w:p w14:paraId="22D8DDA3"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38E9544F" w14:textId="77777777" w:rsidR="00455EFB" w:rsidRPr="0052197D" w:rsidRDefault="00455EFB" w:rsidP="00455EFB">
      <w:pPr>
        <w:spacing w:after="0" w:line="240" w:lineRule="auto"/>
        <w:rPr>
          <w:rFonts w:ascii="Times New Roman" w:hAnsi="Times New Roman" w:cs="Times New Roman"/>
        </w:rPr>
      </w:pPr>
      <w:proofErr w:type="spellStart"/>
      <w:r w:rsidRPr="0052197D">
        <w:rPr>
          <w:rFonts w:ascii="Times New Roman" w:hAnsi="Times New Roman" w:cs="Times New Roman"/>
        </w:rPr>
        <w:t>Teva</w:t>
      </w:r>
      <w:proofErr w:type="spellEnd"/>
      <w:r w:rsidRPr="0052197D">
        <w:rPr>
          <w:rFonts w:ascii="Times New Roman" w:hAnsi="Times New Roman" w:cs="Times New Roman"/>
        </w:rPr>
        <w:t xml:space="preserve"> B.V.</w:t>
      </w:r>
    </w:p>
    <w:p w14:paraId="6A543BF4" w14:textId="77777777" w:rsidR="00455EFB" w:rsidRPr="0052197D" w:rsidRDefault="00455EFB" w:rsidP="00455EFB">
      <w:pPr>
        <w:spacing w:after="0" w:line="240" w:lineRule="auto"/>
        <w:rPr>
          <w:rFonts w:ascii="Times New Roman" w:hAnsi="Times New Roman" w:cs="Times New Roman"/>
        </w:rPr>
      </w:pPr>
      <w:proofErr w:type="spellStart"/>
      <w:r w:rsidRPr="0052197D">
        <w:rPr>
          <w:rFonts w:ascii="Times New Roman" w:hAnsi="Times New Roman" w:cs="Times New Roman"/>
        </w:rPr>
        <w:t>Swensweg</w:t>
      </w:r>
      <w:proofErr w:type="spellEnd"/>
      <w:r w:rsidRPr="0052197D">
        <w:rPr>
          <w:rFonts w:ascii="Times New Roman" w:hAnsi="Times New Roman" w:cs="Times New Roman"/>
        </w:rPr>
        <w:t xml:space="preserve"> 5</w:t>
      </w:r>
    </w:p>
    <w:p w14:paraId="3C8CF700" w14:textId="77777777" w:rsidR="00455EFB" w:rsidRPr="0052197D" w:rsidRDefault="00455EFB" w:rsidP="00455EFB">
      <w:pPr>
        <w:spacing w:after="0" w:line="240" w:lineRule="auto"/>
        <w:rPr>
          <w:rFonts w:ascii="Times New Roman" w:hAnsi="Times New Roman" w:cs="Times New Roman"/>
        </w:rPr>
      </w:pPr>
      <w:r w:rsidRPr="0052197D">
        <w:rPr>
          <w:rFonts w:ascii="Times New Roman" w:hAnsi="Times New Roman" w:cs="Times New Roman"/>
        </w:rPr>
        <w:t>2031 GA Haarlem</w:t>
      </w:r>
    </w:p>
    <w:p w14:paraId="06ECA268" w14:textId="77777777" w:rsidR="00455EFB" w:rsidRDefault="00455EFB" w:rsidP="00455EFB">
      <w:pPr>
        <w:spacing w:after="0" w:line="240" w:lineRule="auto"/>
        <w:rPr>
          <w:rFonts w:ascii="Times New Roman" w:hAnsi="Times New Roman" w:cs="Times New Roman"/>
        </w:rPr>
      </w:pPr>
      <w:proofErr w:type="spellStart"/>
      <w:r w:rsidRPr="0052197D">
        <w:rPr>
          <w:rFonts w:ascii="Times New Roman" w:hAnsi="Times New Roman" w:cs="Times New Roman"/>
        </w:rPr>
        <w:t>Nyderlandai</w:t>
      </w:r>
      <w:proofErr w:type="spellEnd"/>
    </w:p>
    <w:p w14:paraId="44F9D0D5"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3ECD543F"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6625B8B2" w14:textId="77777777" w:rsidR="00093B5C" w:rsidRPr="00B63FA5" w:rsidRDefault="00093B5C" w:rsidP="00B63FA5">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b/>
          <w:lang w:val="lt-LT"/>
        </w:rPr>
      </w:pPr>
      <w:r w:rsidRPr="00B63FA5">
        <w:rPr>
          <w:rFonts w:ascii="Times New Roman" w:hAnsi="Times New Roman"/>
          <w:b/>
          <w:lang w:val="lt-LT"/>
        </w:rPr>
        <w:t>12.</w:t>
      </w:r>
      <w:r w:rsidRPr="00B63FA5">
        <w:rPr>
          <w:rFonts w:ascii="Times New Roman" w:hAnsi="Times New Roman"/>
          <w:b/>
          <w:lang w:val="lt-LT"/>
        </w:rPr>
        <w:tab/>
      </w:r>
      <w:r w:rsidR="006662C5" w:rsidRPr="00D7547F">
        <w:rPr>
          <w:rFonts w:ascii="Times New Roman" w:eastAsia="Times New Roman" w:hAnsi="Times New Roman" w:cs="Times New Roman"/>
          <w:b/>
          <w:lang w:val="lt-LT"/>
        </w:rPr>
        <w:t>REGISTRACIJOS</w:t>
      </w:r>
      <w:r w:rsidR="006662C5" w:rsidRPr="00B63FA5">
        <w:rPr>
          <w:rFonts w:ascii="Times New Roman" w:hAnsi="Times New Roman"/>
          <w:b/>
          <w:lang w:val="lt-LT"/>
        </w:rPr>
        <w:t xml:space="preserve"> </w:t>
      </w:r>
      <w:r w:rsidRPr="00B63FA5">
        <w:rPr>
          <w:rFonts w:ascii="Times New Roman" w:hAnsi="Times New Roman"/>
          <w:b/>
          <w:lang w:val="lt-LT"/>
        </w:rPr>
        <w:t>PAŽYMĖJIMO NUMERIS (-IAI)</w:t>
      </w:r>
    </w:p>
    <w:p w14:paraId="502B6D43"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2C1F278F" w14:textId="77777777" w:rsidR="00821A1D" w:rsidRPr="00821A1D" w:rsidRDefault="00821A1D" w:rsidP="00821A1D">
      <w:pPr>
        <w:tabs>
          <w:tab w:val="left" w:pos="567"/>
        </w:tabs>
        <w:snapToGrid w:val="0"/>
        <w:spacing w:after="0" w:line="260" w:lineRule="exact"/>
        <w:rPr>
          <w:rFonts w:ascii="Times New Roman" w:hAnsi="Times New Roman"/>
          <w:highlight w:val="lightGray"/>
          <w:lang w:val="lt-LT"/>
        </w:rPr>
      </w:pPr>
      <w:r w:rsidRPr="00B63FA5">
        <w:rPr>
          <w:rFonts w:ascii="Times New Roman" w:hAnsi="Times New Roman"/>
          <w:lang w:val="lt-LT"/>
        </w:rPr>
        <w:t>LT/1/14/3547/001</w:t>
      </w:r>
      <w:r>
        <w:rPr>
          <w:rFonts w:ascii="Times New Roman" w:hAnsi="Times New Roman"/>
          <w:lang w:val="lt-LT"/>
        </w:rPr>
        <w:t xml:space="preserve"> </w:t>
      </w:r>
      <w:r w:rsidRPr="00821A1D">
        <w:rPr>
          <w:rFonts w:ascii="Times New Roman" w:hAnsi="Times New Roman"/>
          <w:highlight w:val="lightGray"/>
          <w:lang w:val="lt-LT"/>
        </w:rPr>
        <w:t>–  2,5 ml N1</w:t>
      </w:r>
    </w:p>
    <w:p w14:paraId="423D751C" w14:textId="77777777" w:rsidR="00821A1D" w:rsidRPr="00821A1D" w:rsidRDefault="00821A1D" w:rsidP="00821A1D">
      <w:pPr>
        <w:tabs>
          <w:tab w:val="left" w:pos="567"/>
        </w:tabs>
        <w:snapToGrid w:val="0"/>
        <w:spacing w:after="0" w:line="260" w:lineRule="exact"/>
        <w:rPr>
          <w:rFonts w:ascii="Times New Roman" w:hAnsi="Times New Roman"/>
          <w:highlight w:val="lightGray"/>
          <w:lang w:val="lt-LT"/>
        </w:rPr>
      </w:pPr>
      <w:r w:rsidRPr="00821A1D">
        <w:rPr>
          <w:rFonts w:ascii="Times New Roman" w:hAnsi="Times New Roman"/>
          <w:highlight w:val="lightGray"/>
          <w:lang w:val="lt-LT"/>
        </w:rPr>
        <w:t>LT/1/14/3547/002 – 2,5 ml  N3</w:t>
      </w:r>
    </w:p>
    <w:p w14:paraId="42E79411"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492818B5"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2248AB00" w14:textId="77777777" w:rsidR="00093B5C" w:rsidRPr="00B63FA5" w:rsidRDefault="00093B5C" w:rsidP="00B63FA5">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b/>
          <w:lang w:val="lt-LT"/>
        </w:rPr>
      </w:pPr>
      <w:r w:rsidRPr="00B63FA5">
        <w:rPr>
          <w:rFonts w:ascii="Times New Roman" w:hAnsi="Times New Roman"/>
          <w:b/>
          <w:lang w:val="lt-LT"/>
        </w:rPr>
        <w:t>13.</w:t>
      </w:r>
      <w:r w:rsidRPr="00B63FA5">
        <w:rPr>
          <w:rFonts w:ascii="Times New Roman" w:hAnsi="Times New Roman"/>
          <w:b/>
          <w:lang w:val="lt-LT"/>
        </w:rPr>
        <w:tab/>
        <w:t>SERIJOS NUMERIS</w:t>
      </w:r>
    </w:p>
    <w:p w14:paraId="58D4F145"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7C38CED6" w14:textId="77777777" w:rsidR="00093B5C" w:rsidRPr="00B63FA5" w:rsidRDefault="00AE0FEC" w:rsidP="00B63FA5">
      <w:pPr>
        <w:tabs>
          <w:tab w:val="left" w:pos="567"/>
        </w:tabs>
        <w:snapToGrid w:val="0"/>
        <w:spacing w:after="0" w:line="260" w:lineRule="exact"/>
        <w:rPr>
          <w:rFonts w:ascii="Times New Roman" w:hAnsi="Times New Roman"/>
          <w:lang w:val="lt-LT"/>
        </w:rPr>
      </w:pPr>
      <w:proofErr w:type="spellStart"/>
      <w:r w:rsidRPr="00A74C05">
        <w:rPr>
          <w:rFonts w:ascii="Times New Roman" w:hAnsi="Times New Roman" w:cs="Times New Roman"/>
          <w:lang w:val="lt-LT"/>
        </w:rPr>
        <w:t>Lot</w:t>
      </w:r>
      <w:proofErr w:type="spellEnd"/>
    </w:p>
    <w:p w14:paraId="2A63E1BA"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54D76B52"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673CFEF4" w14:textId="77777777" w:rsidR="00093B5C" w:rsidRPr="00B63FA5" w:rsidRDefault="00093B5C" w:rsidP="00B63FA5">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b/>
          <w:lang w:val="lt-LT"/>
        </w:rPr>
      </w:pPr>
      <w:r w:rsidRPr="00B63FA5">
        <w:rPr>
          <w:rFonts w:ascii="Times New Roman" w:hAnsi="Times New Roman"/>
          <w:b/>
          <w:lang w:val="lt-LT"/>
        </w:rPr>
        <w:t>14.</w:t>
      </w:r>
      <w:r w:rsidRPr="00B63FA5">
        <w:rPr>
          <w:rFonts w:ascii="Times New Roman" w:hAnsi="Times New Roman"/>
          <w:b/>
          <w:lang w:val="lt-LT"/>
        </w:rPr>
        <w:tab/>
        <w:t>PARDAVIMO (IŠDAVIMO) TVARKA</w:t>
      </w:r>
    </w:p>
    <w:p w14:paraId="2A0DD280"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6F5135A4"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 xml:space="preserve">Receptinis </w:t>
      </w:r>
      <w:r w:rsidR="00AE0FEC" w:rsidRPr="00A74C05">
        <w:rPr>
          <w:rFonts w:ascii="Times New Roman" w:hAnsi="Times New Roman" w:cs="Times New Roman"/>
          <w:lang w:val="lt-LT"/>
        </w:rPr>
        <w:t>vaistas</w:t>
      </w:r>
      <w:r w:rsidRPr="00B63FA5">
        <w:rPr>
          <w:rFonts w:ascii="Times New Roman" w:hAnsi="Times New Roman"/>
          <w:lang w:val="lt-LT"/>
        </w:rPr>
        <w:t>.</w:t>
      </w:r>
    </w:p>
    <w:p w14:paraId="1983B6D0"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6D090222"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0DA3B184" w14:textId="77777777" w:rsidR="00093B5C" w:rsidRPr="00B63FA5" w:rsidRDefault="00093B5C" w:rsidP="00B63FA5">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b/>
          <w:lang w:val="lt-LT"/>
        </w:rPr>
      </w:pPr>
      <w:r w:rsidRPr="00B63FA5">
        <w:rPr>
          <w:rFonts w:ascii="Times New Roman" w:hAnsi="Times New Roman"/>
          <w:b/>
          <w:lang w:val="lt-LT"/>
        </w:rPr>
        <w:t>15.</w:t>
      </w:r>
      <w:r w:rsidRPr="00B63FA5">
        <w:rPr>
          <w:rFonts w:ascii="Times New Roman" w:hAnsi="Times New Roman"/>
          <w:b/>
          <w:lang w:val="lt-LT"/>
        </w:rPr>
        <w:tab/>
        <w:t>VARTOJIMO INSTRUKCIJA</w:t>
      </w:r>
    </w:p>
    <w:p w14:paraId="5BDDBC70"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64930A53"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77FFF2BB" w14:textId="77777777" w:rsidR="00093B5C" w:rsidRPr="00B63FA5" w:rsidRDefault="00093B5C" w:rsidP="00B63FA5">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b/>
          <w:lang w:val="lt-LT"/>
        </w:rPr>
      </w:pPr>
      <w:r w:rsidRPr="00B63FA5">
        <w:rPr>
          <w:rFonts w:ascii="Times New Roman" w:hAnsi="Times New Roman"/>
          <w:b/>
          <w:lang w:val="lt-LT"/>
        </w:rPr>
        <w:t>16.</w:t>
      </w:r>
      <w:r w:rsidRPr="00B63FA5">
        <w:rPr>
          <w:rFonts w:ascii="Times New Roman" w:hAnsi="Times New Roman"/>
          <w:b/>
          <w:lang w:val="lt-LT"/>
        </w:rPr>
        <w:tab/>
        <w:t>INFORMACIJA BRAILIO RAŠTU</w:t>
      </w:r>
    </w:p>
    <w:p w14:paraId="310FF54F"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4C429776" w14:textId="77777777" w:rsidR="00093B5C" w:rsidRPr="00B63FA5" w:rsidRDefault="00093B5C" w:rsidP="00B63FA5">
      <w:pPr>
        <w:tabs>
          <w:tab w:val="left" w:pos="567"/>
        </w:tabs>
        <w:snapToGrid w:val="0"/>
        <w:spacing w:after="0" w:line="260" w:lineRule="exact"/>
        <w:rPr>
          <w:rFonts w:ascii="Times New Roman" w:hAnsi="Times New Roman"/>
          <w:lang w:val="lt-LT"/>
        </w:rPr>
      </w:pPr>
      <w:proofErr w:type="spellStart"/>
      <w:r w:rsidRPr="00B63FA5">
        <w:rPr>
          <w:rFonts w:ascii="Times New Roman" w:hAnsi="Times New Roman"/>
          <w:lang w:val="lt-LT"/>
        </w:rPr>
        <w:t>Bondulc</w:t>
      </w:r>
      <w:proofErr w:type="spellEnd"/>
      <w:r w:rsidRPr="00B63FA5">
        <w:rPr>
          <w:rFonts w:ascii="Times New Roman" w:hAnsi="Times New Roman"/>
          <w:lang w:val="lt-LT"/>
        </w:rPr>
        <w:t xml:space="preserve"> </w:t>
      </w:r>
    </w:p>
    <w:p w14:paraId="31B979D0" w14:textId="77777777" w:rsidR="00AE0FEC" w:rsidRPr="00A74C05" w:rsidRDefault="00AE0FEC" w:rsidP="00AE0FEC">
      <w:pPr>
        <w:tabs>
          <w:tab w:val="left" w:pos="567"/>
        </w:tabs>
        <w:snapToGrid w:val="0"/>
        <w:spacing w:after="0" w:line="260" w:lineRule="exact"/>
        <w:rPr>
          <w:rFonts w:ascii="Times New Roman" w:hAnsi="Times New Roman" w:cs="Times New Roman"/>
          <w:lang w:val="lt-LT"/>
        </w:rPr>
      </w:pPr>
    </w:p>
    <w:p w14:paraId="3382E247" w14:textId="77777777" w:rsidR="00AE0FEC" w:rsidRPr="00A74C05" w:rsidRDefault="00AE0FEC" w:rsidP="00AE0FEC">
      <w:pPr>
        <w:tabs>
          <w:tab w:val="left" w:pos="567"/>
        </w:tabs>
        <w:snapToGrid w:val="0"/>
        <w:spacing w:after="0" w:line="260" w:lineRule="exact"/>
        <w:rPr>
          <w:rFonts w:ascii="Times New Roman" w:hAnsi="Times New Roman" w:cs="Times New Roman"/>
          <w:lang w:val="lt-LT"/>
        </w:rPr>
      </w:pPr>
    </w:p>
    <w:p w14:paraId="3F2F7CBC" w14:textId="77777777" w:rsidR="00AE0FEC" w:rsidRPr="00A74C05" w:rsidRDefault="00AE0FEC" w:rsidP="00AE0FEC">
      <w:pPr>
        <w:keepNext/>
        <w:numPr>
          <w:ilvl w:val="1"/>
          <w:numId w:val="20"/>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i/>
          <w:noProof/>
          <w:lang w:eastAsia="lt-LT" w:bidi="lt-LT"/>
        </w:rPr>
      </w:pPr>
      <w:r w:rsidRPr="00A74C05">
        <w:rPr>
          <w:rFonts w:ascii="Times New Roman" w:eastAsia="Times New Roman" w:hAnsi="Times New Roman" w:cs="Times New Roman"/>
          <w:b/>
          <w:noProof/>
          <w:lang w:eastAsia="lt-LT" w:bidi="lt-LT"/>
        </w:rPr>
        <w:t>UNIKALUS IDENTIFIKATORIUS – 2D BRŪKŠNINIS KODAS</w:t>
      </w:r>
    </w:p>
    <w:p w14:paraId="1BD101F4" w14:textId="77777777" w:rsidR="00AE0FEC" w:rsidRPr="00A74C05" w:rsidRDefault="00AE0FEC" w:rsidP="00AE0FEC">
      <w:pPr>
        <w:spacing w:after="0" w:line="240" w:lineRule="auto"/>
        <w:rPr>
          <w:rFonts w:ascii="Times New Roman" w:eastAsia="Times New Roman" w:hAnsi="Times New Roman" w:cs="Times New Roman"/>
          <w:noProof/>
          <w:lang w:eastAsia="lt-LT" w:bidi="lt-LT"/>
        </w:rPr>
      </w:pPr>
    </w:p>
    <w:p w14:paraId="3C44B652" w14:textId="77777777" w:rsidR="00AE0FEC" w:rsidRPr="00A74C05" w:rsidRDefault="00AE0FEC" w:rsidP="00AE0FEC">
      <w:pPr>
        <w:tabs>
          <w:tab w:val="left" w:pos="567"/>
        </w:tabs>
        <w:spacing w:after="0" w:line="240" w:lineRule="auto"/>
        <w:rPr>
          <w:rFonts w:ascii="Times New Roman" w:eastAsia="Times New Roman" w:hAnsi="Times New Roman" w:cs="Times New Roman"/>
          <w:noProof/>
          <w:shd w:val="clear" w:color="auto" w:fill="CCCCCC"/>
          <w:lang w:val="sv-SE" w:eastAsia="lt-LT" w:bidi="lt-LT"/>
        </w:rPr>
      </w:pPr>
      <w:r w:rsidRPr="00A74C05">
        <w:rPr>
          <w:rFonts w:ascii="Times New Roman" w:eastAsia="Times New Roman" w:hAnsi="Times New Roman" w:cs="Times New Roman"/>
          <w:noProof/>
          <w:highlight w:val="lightGray"/>
          <w:lang w:val="sv-SE" w:eastAsia="lt-LT" w:bidi="lt-LT"/>
        </w:rPr>
        <w:t>2D brūkšninis kodas su nurodytu unikaliu identifikatoriumi.</w:t>
      </w:r>
    </w:p>
    <w:p w14:paraId="331348F9" w14:textId="77777777" w:rsidR="00AE0FEC" w:rsidRPr="00A74C05" w:rsidRDefault="00AE0FEC" w:rsidP="00AE0FEC">
      <w:pPr>
        <w:tabs>
          <w:tab w:val="left" w:pos="567"/>
        </w:tabs>
        <w:spacing w:after="0" w:line="240" w:lineRule="auto"/>
        <w:rPr>
          <w:rFonts w:ascii="Times New Roman" w:eastAsia="Times New Roman" w:hAnsi="Times New Roman" w:cs="Times New Roman"/>
          <w:noProof/>
          <w:shd w:val="clear" w:color="auto" w:fill="CCCCCC"/>
          <w:lang w:val="sv-SE" w:eastAsia="lt-LT" w:bidi="lt-LT"/>
        </w:rPr>
      </w:pPr>
    </w:p>
    <w:p w14:paraId="05E3427D" w14:textId="77777777" w:rsidR="00AE0FEC" w:rsidRPr="00A74C05" w:rsidRDefault="00AE0FEC" w:rsidP="00AE0FEC">
      <w:pPr>
        <w:spacing w:after="0" w:line="240" w:lineRule="auto"/>
        <w:rPr>
          <w:rFonts w:ascii="Times New Roman" w:eastAsia="Times New Roman" w:hAnsi="Times New Roman" w:cs="Times New Roman"/>
          <w:noProof/>
          <w:lang w:val="sv-SE" w:eastAsia="lt-LT" w:bidi="lt-LT"/>
        </w:rPr>
      </w:pPr>
    </w:p>
    <w:p w14:paraId="7A7A7A91" w14:textId="77777777" w:rsidR="00AE0FEC" w:rsidRPr="00A74C05" w:rsidRDefault="00AE0FEC" w:rsidP="00AE0FEC">
      <w:pPr>
        <w:keepNext/>
        <w:numPr>
          <w:ilvl w:val="1"/>
          <w:numId w:val="20"/>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i/>
          <w:noProof/>
          <w:lang w:eastAsia="lt-LT" w:bidi="lt-LT"/>
        </w:rPr>
      </w:pPr>
      <w:r w:rsidRPr="00A74C05">
        <w:rPr>
          <w:rFonts w:ascii="Times New Roman" w:eastAsia="Times New Roman" w:hAnsi="Times New Roman" w:cs="Times New Roman"/>
          <w:b/>
          <w:noProof/>
          <w:lang w:eastAsia="lt-LT" w:bidi="lt-LT"/>
        </w:rPr>
        <w:t>UNIKALUS IDENTIFIKATORIUS – ŽMONĖMS SUPRANTAMI DUOMENYS</w:t>
      </w:r>
    </w:p>
    <w:p w14:paraId="47BCFF9E" w14:textId="77777777" w:rsidR="00AE0FEC" w:rsidRPr="00A74C05" w:rsidRDefault="00AE0FEC" w:rsidP="00AE0FEC">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rPr>
      </w:pPr>
    </w:p>
    <w:p w14:paraId="38A71C74" w14:textId="77777777" w:rsidR="00AE0FEC" w:rsidRPr="00A74C05" w:rsidRDefault="00AE0FEC" w:rsidP="00AE0FEC">
      <w:pPr>
        <w:spacing w:after="0" w:line="240" w:lineRule="auto"/>
        <w:rPr>
          <w:rFonts w:ascii="Times New Roman" w:eastAsia="Times New Roman" w:hAnsi="Times New Roman" w:cs="Times New Roman"/>
          <w:color w:val="000000"/>
        </w:rPr>
      </w:pPr>
      <w:r w:rsidRPr="00A74C05">
        <w:rPr>
          <w:rFonts w:ascii="Times New Roman" w:eastAsia="Times New Roman" w:hAnsi="Times New Roman" w:cs="Times New Roman"/>
          <w:color w:val="000000"/>
        </w:rPr>
        <w:t xml:space="preserve">PC: </w:t>
      </w:r>
    </w:p>
    <w:p w14:paraId="7DFB4FA0" w14:textId="77777777" w:rsidR="00AE0FEC" w:rsidRPr="00A74C05" w:rsidRDefault="00AE0FEC" w:rsidP="00AE0FEC">
      <w:pPr>
        <w:spacing w:after="0" w:line="240" w:lineRule="auto"/>
        <w:rPr>
          <w:rFonts w:ascii="Times New Roman" w:eastAsia="Times New Roman" w:hAnsi="Times New Roman" w:cs="Times New Roman"/>
          <w:color w:val="000000"/>
        </w:rPr>
      </w:pPr>
      <w:r w:rsidRPr="00A74C05">
        <w:rPr>
          <w:rFonts w:ascii="Times New Roman" w:eastAsia="Times New Roman" w:hAnsi="Times New Roman" w:cs="Times New Roman"/>
          <w:color w:val="000000"/>
        </w:rPr>
        <w:lastRenderedPageBreak/>
        <w:t xml:space="preserve">SN: </w:t>
      </w:r>
    </w:p>
    <w:p w14:paraId="2D2AA3E3" w14:textId="77777777" w:rsidR="00AE0FEC" w:rsidRPr="00A74C05" w:rsidRDefault="00AE0FEC" w:rsidP="00AE0FEC">
      <w:pPr>
        <w:spacing w:after="0" w:line="240" w:lineRule="auto"/>
        <w:rPr>
          <w:rFonts w:ascii="Times New Roman" w:eastAsia="Times New Roman" w:hAnsi="Times New Roman" w:cs="Times New Roman"/>
          <w:color w:val="000000"/>
        </w:rPr>
      </w:pPr>
      <w:r w:rsidRPr="005C4BCE">
        <w:rPr>
          <w:rFonts w:ascii="Times New Roman" w:eastAsia="Times New Roman" w:hAnsi="Times New Roman" w:cs="Times New Roman"/>
          <w:color w:val="000000"/>
          <w:highlight w:val="lightGray"/>
        </w:rPr>
        <w:t>NN:</w:t>
      </w:r>
      <w:r w:rsidRPr="00A74C05">
        <w:rPr>
          <w:rFonts w:ascii="Times New Roman" w:eastAsia="Times New Roman" w:hAnsi="Times New Roman" w:cs="Times New Roman"/>
          <w:color w:val="000000"/>
        </w:rPr>
        <w:t xml:space="preserve"> </w:t>
      </w:r>
    </w:p>
    <w:p w14:paraId="57DE118E"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br w:type="page"/>
      </w:r>
    </w:p>
    <w:p w14:paraId="7D546978"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2A5F2E96" w14:textId="77777777" w:rsidR="00093B5C" w:rsidRPr="00B63FA5" w:rsidRDefault="00093B5C" w:rsidP="00B63FA5">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b/>
          <w:lang w:val="lt-LT"/>
        </w:rPr>
      </w:pPr>
      <w:r w:rsidRPr="00B63FA5">
        <w:rPr>
          <w:rFonts w:ascii="Times New Roman" w:hAnsi="Times New Roman"/>
          <w:b/>
          <w:lang w:val="lt-LT"/>
        </w:rPr>
        <w:t>MINIMALI INFORMACIJA ANT MAŽŲ VIDINIŲPAKUOČIŲ</w:t>
      </w:r>
    </w:p>
    <w:p w14:paraId="208AEC10" w14:textId="77777777" w:rsidR="00093B5C" w:rsidRPr="00B63FA5" w:rsidRDefault="00093B5C" w:rsidP="00B63FA5">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b/>
          <w:lang w:val="lt-LT"/>
        </w:rPr>
      </w:pPr>
    </w:p>
    <w:p w14:paraId="0C8EE4CD" w14:textId="77777777" w:rsidR="00093B5C" w:rsidRPr="00B63FA5" w:rsidRDefault="00093B5C" w:rsidP="00B63FA5">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b/>
          <w:lang w:val="lt-LT"/>
        </w:rPr>
      </w:pPr>
      <w:r w:rsidRPr="00B63FA5">
        <w:rPr>
          <w:rFonts w:ascii="Times New Roman" w:hAnsi="Times New Roman"/>
          <w:b/>
          <w:lang w:val="lt-LT"/>
        </w:rPr>
        <w:t>BUTELIUKO MAIŠELIS</w:t>
      </w:r>
    </w:p>
    <w:p w14:paraId="60EC4EC8" w14:textId="77777777" w:rsidR="00093B5C" w:rsidRPr="00B63FA5" w:rsidRDefault="00AE0FEC" w:rsidP="00B63FA5">
      <w:pPr>
        <w:tabs>
          <w:tab w:val="left" w:pos="567"/>
        </w:tabs>
        <w:snapToGrid w:val="0"/>
        <w:spacing w:after="0" w:line="260" w:lineRule="exact"/>
        <w:rPr>
          <w:rFonts w:ascii="Times New Roman" w:hAnsi="Times New Roman"/>
          <w:lang w:val="lt-LT"/>
        </w:rPr>
      </w:pPr>
      <w:r w:rsidRPr="00A74C05">
        <w:rPr>
          <w:rFonts w:ascii="Times New Roman" w:hAnsi="Times New Roman" w:cs="Times New Roman"/>
          <w:lang w:val="lt-LT"/>
        </w:rPr>
        <w:t xml:space="preserve"> </w:t>
      </w:r>
    </w:p>
    <w:p w14:paraId="64974557"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1A4C1005" w14:textId="77777777" w:rsidR="00093B5C" w:rsidRPr="00B63FA5" w:rsidRDefault="00093B5C" w:rsidP="00B63FA5">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b/>
          <w:lang w:val="lt-LT"/>
        </w:rPr>
      </w:pPr>
      <w:r w:rsidRPr="00B63FA5">
        <w:rPr>
          <w:rFonts w:ascii="Times New Roman" w:hAnsi="Times New Roman"/>
          <w:b/>
          <w:lang w:val="lt-LT"/>
        </w:rPr>
        <w:t>1.</w:t>
      </w:r>
      <w:r w:rsidRPr="00B63FA5">
        <w:rPr>
          <w:rFonts w:ascii="Times New Roman" w:hAnsi="Times New Roman"/>
          <w:b/>
          <w:lang w:val="lt-LT"/>
        </w:rPr>
        <w:tab/>
        <w:t>VAISTINIO PREPARATO PAVADINIMAS IR VARTOJIMO BŪDAS (-AI)</w:t>
      </w:r>
    </w:p>
    <w:p w14:paraId="730F5B7E"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2F35DC26" w14:textId="77777777" w:rsidR="00093B5C" w:rsidRPr="00B63FA5" w:rsidRDefault="00093B5C" w:rsidP="00B63FA5">
      <w:pPr>
        <w:tabs>
          <w:tab w:val="left" w:pos="567"/>
        </w:tabs>
        <w:snapToGrid w:val="0"/>
        <w:spacing w:after="0" w:line="260" w:lineRule="exact"/>
        <w:rPr>
          <w:rFonts w:ascii="Times New Roman" w:hAnsi="Times New Roman"/>
          <w:lang w:val="lt-LT"/>
        </w:rPr>
      </w:pPr>
      <w:proofErr w:type="spellStart"/>
      <w:r w:rsidRPr="00B63FA5">
        <w:rPr>
          <w:rFonts w:ascii="Times New Roman" w:hAnsi="Times New Roman"/>
          <w:lang w:val="lt-LT"/>
        </w:rPr>
        <w:t>Bondulc</w:t>
      </w:r>
      <w:proofErr w:type="spellEnd"/>
      <w:r w:rsidRPr="00B63FA5">
        <w:rPr>
          <w:rFonts w:ascii="Times New Roman" w:hAnsi="Times New Roman"/>
          <w:lang w:val="lt-LT"/>
        </w:rPr>
        <w:t xml:space="preserve"> 40 </w:t>
      </w:r>
      <w:proofErr w:type="spellStart"/>
      <w:r w:rsidRPr="00B63FA5">
        <w:rPr>
          <w:rFonts w:ascii="Times New Roman" w:hAnsi="Times New Roman"/>
          <w:lang w:val="lt-LT"/>
        </w:rPr>
        <w:t>mikrogramų</w:t>
      </w:r>
      <w:proofErr w:type="spellEnd"/>
      <w:r w:rsidRPr="00B63FA5">
        <w:rPr>
          <w:rFonts w:ascii="Times New Roman" w:hAnsi="Times New Roman"/>
          <w:lang w:val="lt-LT"/>
        </w:rPr>
        <w:t xml:space="preserve">/ml akių lašai </w:t>
      </w:r>
      <w:r w:rsidRPr="00B63FA5">
        <w:rPr>
          <w:rFonts w:ascii="Times New Roman" w:hAnsi="Times New Roman"/>
          <w:shd w:val="clear" w:color="auto" w:fill="ACB9CA"/>
          <w:lang w:val="lt-LT"/>
        </w:rPr>
        <w:t>(tirpalas)</w:t>
      </w:r>
    </w:p>
    <w:p w14:paraId="404B5C85" w14:textId="4B4BA409" w:rsidR="00093B5C" w:rsidRPr="00B63FA5" w:rsidRDefault="00F14938" w:rsidP="00B63FA5">
      <w:pPr>
        <w:tabs>
          <w:tab w:val="left" w:pos="567"/>
        </w:tabs>
        <w:snapToGrid w:val="0"/>
        <w:spacing w:after="0" w:line="260" w:lineRule="exact"/>
        <w:rPr>
          <w:rFonts w:ascii="Times New Roman" w:hAnsi="Times New Roman"/>
          <w:lang w:val="lt-LT"/>
        </w:rPr>
      </w:pPr>
      <w:proofErr w:type="spellStart"/>
      <w:r>
        <w:rPr>
          <w:rFonts w:ascii="Times New Roman" w:hAnsi="Times New Roman"/>
          <w:lang w:val="lt-LT"/>
        </w:rPr>
        <w:t>t</w:t>
      </w:r>
      <w:r w:rsidR="00093B5C" w:rsidRPr="00B63FA5">
        <w:rPr>
          <w:rFonts w:ascii="Times New Roman" w:hAnsi="Times New Roman"/>
          <w:lang w:val="lt-LT"/>
        </w:rPr>
        <w:t>ravoprostum</w:t>
      </w:r>
      <w:proofErr w:type="spellEnd"/>
    </w:p>
    <w:p w14:paraId="2629356E"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Vartoti ant akių</w:t>
      </w:r>
    </w:p>
    <w:p w14:paraId="15F39202"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3C35106C"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5AC3D3D4" w14:textId="77777777" w:rsidR="00093B5C" w:rsidRPr="00B63FA5" w:rsidRDefault="00093B5C" w:rsidP="00B63FA5">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b/>
          <w:lang w:val="lt-LT"/>
        </w:rPr>
      </w:pPr>
      <w:r w:rsidRPr="00B63FA5">
        <w:rPr>
          <w:rFonts w:ascii="Times New Roman" w:hAnsi="Times New Roman"/>
          <w:b/>
          <w:lang w:val="lt-LT"/>
        </w:rPr>
        <w:t>2.</w:t>
      </w:r>
      <w:r w:rsidRPr="00B63FA5">
        <w:rPr>
          <w:rFonts w:ascii="Times New Roman" w:hAnsi="Times New Roman"/>
          <w:b/>
          <w:lang w:val="lt-LT"/>
        </w:rPr>
        <w:tab/>
        <w:t>VARTOJIMO METODAS</w:t>
      </w:r>
    </w:p>
    <w:p w14:paraId="25A248A1"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5DC90F72"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Prieš vartojimą perskaitykite pakuotės lapelį.</w:t>
      </w:r>
    </w:p>
    <w:p w14:paraId="056262C8"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2A744862"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4A099425" w14:textId="77777777" w:rsidR="00093B5C" w:rsidRPr="00B63FA5" w:rsidRDefault="00093B5C" w:rsidP="00B63FA5">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b/>
          <w:lang w:val="lt-LT"/>
        </w:rPr>
      </w:pPr>
      <w:r w:rsidRPr="00B63FA5">
        <w:rPr>
          <w:rFonts w:ascii="Times New Roman" w:hAnsi="Times New Roman"/>
          <w:b/>
          <w:lang w:val="lt-LT"/>
        </w:rPr>
        <w:t>3.</w:t>
      </w:r>
      <w:r w:rsidRPr="00B63FA5">
        <w:rPr>
          <w:rFonts w:ascii="Times New Roman" w:hAnsi="Times New Roman"/>
          <w:b/>
          <w:lang w:val="lt-LT"/>
        </w:rPr>
        <w:tab/>
        <w:t>TINKAMUMO LAIKAS</w:t>
      </w:r>
    </w:p>
    <w:p w14:paraId="6C852049"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4A349059"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560413">
        <w:rPr>
          <w:rFonts w:ascii="Times New Roman" w:hAnsi="Times New Roman"/>
          <w:highlight w:val="lightGray"/>
          <w:shd w:val="clear" w:color="auto" w:fill="ACB9CA"/>
          <w:lang w:val="lt-LT"/>
        </w:rPr>
        <w:t>EXP</w:t>
      </w:r>
      <w:r w:rsidRPr="00B63FA5">
        <w:rPr>
          <w:rFonts w:ascii="Times New Roman" w:hAnsi="Times New Roman"/>
          <w:lang w:val="lt-LT"/>
        </w:rPr>
        <w:t xml:space="preserve"> {mm</w:t>
      </w:r>
      <w:r w:rsidR="00AE0FEC" w:rsidRPr="00A74C05">
        <w:rPr>
          <w:rFonts w:ascii="Times New Roman" w:hAnsi="Times New Roman" w:cs="Times New Roman"/>
          <w:lang w:val="lt-LT"/>
        </w:rPr>
        <w:t>/</w:t>
      </w:r>
      <w:r w:rsidRPr="00B63FA5">
        <w:rPr>
          <w:rFonts w:ascii="Times New Roman" w:hAnsi="Times New Roman"/>
          <w:lang w:val="lt-LT"/>
        </w:rPr>
        <w:t>MMMM}</w:t>
      </w:r>
    </w:p>
    <w:p w14:paraId="5D927BAD"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Praėjus 4</w:t>
      </w:r>
      <w:r w:rsidR="00AE0FEC" w:rsidRPr="00A74C05">
        <w:rPr>
          <w:rFonts w:ascii="Times New Roman" w:hAnsi="Times New Roman" w:cs="Times New Roman"/>
          <w:lang w:val="lt-LT"/>
        </w:rPr>
        <w:t> </w:t>
      </w:r>
      <w:r w:rsidRPr="00B63FA5">
        <w:rPr>
          <w:rFonts w:ascii="Times New Roman" w:hAnsi="Times New Roman"/>
          <w:lang w:val="lt-LT"/>
        </w:rPr>
        <w:t>savaitėms po pirmojo atidarymo, buteliuką išmesti.</w:t>
      </w:r>
    </w:p>
    <w:p w14:paraId="579F716A"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1ACED9FC"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0C8D504C" w14:textId="77777777" w:rsidR="00093B5C" w:rsidRPr="00B63FA5" w:rsidRDefault="00093B5C" w:rsidP="00B63FA5">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b/>
          <w:highlight w:val="lightGray"/>
          <w:lang w:val="lt-LT"/>
        </w:rPr>
      </w:pPr>
      <w:r w:rsidRPr="00B63FA5">
        <w:rPr>
          <w:rFonts w:ascii="Times New Roman" w:hAnsi="Times New Roman"/>
          <w:b/>
          <w:lang w:val="lt-LT"/>
        </w:rPr>
        <w:t>4.</w:t>
      </w:r>
      <w:r w:rsidRPr="00B63FA5">
        <w:rPr>
          <w:rFonts w:ascii="Times New Roman" w:hAnsi="Times New Roman"/>
          <w:b/>
          <w:lang w:val="lt-LT"/>
        </w:rPr>
        <w:tab/>
        <w:t>SERIJOS NUMERIS</w:t>
      </w:r>
    </w:p>
    <w:p w14:paraId="244E2C7B"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660D3F5A" w14:textId="77777777" w:rsidR="00093B5C" w:rsidRPr="00B63FA5" w:rsidRDefault="00093B5C" w:rsidP="00B63FA5">
      <w:pPr>
        <w:shd w:val="clear" w:color="auto" w:fill="FFFFFF"/>
        <w:tabs>
          <w:tab w:val="left" w:pos="567"/>
        </w:tabs>
        <w:snapToGrid w:val="0"/>
        <w:spacing w:after="0" w:line="260" w:lineRule="exact"/>
        <w:rPr>
          <w:rFonts w:ascii="Times New Roman" w:hAnsi="Times New Roman"/>
          <w:lang w:val="lt-LT"/>
        </w:rPr>
      </w:pPr>
      <w:proofErr w:type="spellStart"/>
      <w:r w:rsidRPr="00B63FA5">
        <w:rPr>
          <w:rFonts w:ascii="Times New Roman" w:hAnsi="Times New Roman"/>
          <w:highlight w:val="lightGray"/>
          <w:lang w:val="lt-LT"/>
        </w:rPr>
        <w:t>Lot</w:t>
      </w:r>
      <w:proofErr w:type="spellEnd"/>
    </w:p>
    <w:p w14:paraId="25444347"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46D5BDA1"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10D8A43B" w14:textId="77777777" w:rsidR="00093B5C" w:rsidRPr="00B63FA5" w:rsidRDefault="00093B5C" w:rsidP="00B63FA5">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b/>
          <w:highlight w:val="lightGray"/>
          <w:lang w:val="lt-LT"/>
        </w:rPr>
      </w:pPr>
      <w:r w:rsidRPr="00B63FA5">
        <w:rPr>
          <w:rFonts w:ascii="Times New Roman" w:hAnsi="Times New Roman"/>
          <w:b/>
          <w:lang w:val="lt-LT"/>
        </w:rPr>
        <w:t>5.</w:t>
      </w:r>
      <w:r w:rsidRPr="00B63FA5">
        <w:rPr>
          <w:rFonts w:ascii="Times New Roman" w:hAnsi="Times New Roman"/>
          <w:b/>
          <w:lang w:val="lt-LT"/>
        </w:rPr>
        <w:tab/>
        <w:t>KIEKIS (MASĖ, TŪRIS ARBA VIENETAI)</w:t>
      </w:r>
    </w:p>
    <w:p w14:paraId="62211DA2"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2B7AC484"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2,5 ml</w:t>
      </w:r>
    </w:p>
    <w:p w14:paraId="1FD1CEAD"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4EF28AB4"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49BFFCA6" w14:textId="77777777" w:rsidR="00093B5C" w:rsidRPr="00B63FA5" w:rsidRDefault="00093B5C" w:rsidP="00B63FA5">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b/>
          <w:highlight w:val="lightGray"/>
          <w:lang w:val="lt-LT"/>
        </w:rPr>
      </w:pPr>
      <w:r w:rsidRPr="00B63FA5">
        <w:rPr>
          <w:rFonts w:ascii="Times New Roman" w:hAnsi="Times New Roman"/>
          <w:b/>
          <w:lang w:val="lt-LT"/>
        </w:rPr>
        <w:t>6.</w:t>
      </w:r>
      <w:r w:rsidRPr="00B63FA5">
        <w:rPr>
          <w:rFonts w:ascii="Times New Roman" w:hAnsi="Times New Roman"/>
          <w:b/>
          <w:lang w:val="lt-LT"/>
        </w:rPr>
        <w:tab/>
        <w:t>KITA</w:t>
      </w:r>
    </w:p>
    <w:p w14:paraId="654C3D4D"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38D89A60"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br w:type="page"/>
      </w:r>
    </w:p>
    <w:p w14:paraId="68A721D3"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6EC98A65" w14:textId="77777777" w:rsidR="00093B5C" w:rsidRPr="00B63FA5" w:rsidRDefault="00093B5C" w:rsidP="00B63FA5">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b/>
          <w:lang w:val="lt-LT"/>
        </w:rPr>
      </w:pPr>
      <w:r w:rsidRPr="00B63FA5">
        <w:rPr>
          <w:rFonts w:ascii="Times New Roman" w:hAnsi="Times New Roman"/>
          <w:b/>
          <w:lang w:val="lt-LT"/>
        </w:rPr>
        <w:t xml:space="preserve">MINIMALI INFORMACIJA ANT MAŽŲ </w:t>
      </w:r>
      <w:r w:rsidR="00AE0FEC" w:rsidRPr="00A74C05">
        <w:rPr>
          <w:rFonts w:ascii="Times New Roman" w:hAnsi="Times New Roman" w:cs="Times New Roman"/>
          <w:b/>
          <w:lang w:val="lt-LT"/>
        </w:rPr>
        <w:t>VIDINIŲ PAKUOČIŲ</w:t>
      </w:r>
    </w:p>
    <w:p w14:paraId="44CF305D" w14:textId="77777777" w:rsidR="00093B5C" w:rsidRPr="00B63FA5" w:rsidRDefault="00093B5C" w:rsidP="00B63FA5">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b/>
          <w:lang w:val="lt-LT"/>
        </w:rPr>
      </w:pPr>
    </w:p>
    <w:p w14:paraId="5B7F3A5F" w14:textId="77777777" w:rsidR="00093B5C" w:rsidRPr="00B63FA5" w:rsidRDefault="00093B5C" w:rsidP="00B63FA5">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b/>
          <w:lang w:val="lt-LT"/>
        </w:rPr>
      </w:pPr>
      <w:r w:rsidRPr="00B63FA5">
        <w:rPr>
          <w:rFonts w:ascii="Times New Roman" w:hAnsi="Times New Roman"/>
          <w:b/>
          <w:lang w:val="lt-LT"/>
        </w:rPr>
        <w:t>BUTELIUKAS</w:t>
      </w:r>
    </w:p>
    <w:p w14:paraId="3AEF3F81"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07640E69"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24897DC1" w14:textId="77777777" w:rsidR="00093B5C" w:rsidRPr="00B63FA5" w:rsidRDefault="00093B5C" w:rsidP="00B63FA5">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b/>
          <w:lang w:val="lt-LT"/>
        </w:rPr>
      </w:pPr>
      <w:r w:rsidRPr="00B63FA5">
        <w:rPr>
          <w:rFonts w:ascii="Times New Roman" w:hAnsi="Times New Roman"/>
          <w:b/>
          <w:lang w:val="lt-LT"/>
        </w:rPr>
        <w:t>1.</w:t>
      </w:r>
      <w:r w:rsidRPr="00B63FA5">
        <w:rPr>
          <w:rFonts w:ascii="Times New Roman" w:hAnsi="Times New Roman"/>
          <w:b/>
          <w:lang w:val="lt-LT"/>
        </w:rPr>
        <w:tab/>
        <w:t>VAISTINIO PREPARATO PAVADINIMAS IR VARTOJIMO BŪDAS (-AI)</w:t>
      </w:r>
    </w:p>
    <w:p w14:paraId="49AA2403"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1F346B32" w14:textId="77777777" w:rsidR="00093B5C" w:rsidRPr="00B63FA5" w:rsidRDefault="00093B5C" w:rsidP="00B63FA5">
      <w:pPr>
        <w:tabs>
          <w:tab w:val="left" w:pos="567"/>
        </w:tabs>
        <w:snapToGrid w:val="0"/>
        <w:spacing w:after="0" w:line="260" w:lineRule="exact"/>
        <w:rPr>
          <w:rFonts w:ascii="Times New Roman" w:hAnsi="Times New Roman"/>
          <w:lang w:val="lt-LT"/>
        </w:rPr>
      </w:pPr>
      <w:proofErr w:type="spellStart"/>
      <w:r w:rsidRPr="00B63FA5">
        <w:rPr>
          <w:rFonts w:ascii="Times New Roman" w:hAnsi="Times New Roman"/>
          <w:lang w:val="lt-LT"/>
        </w:rPr>
        <w:t>Bondulc</w:t>
      </w:r>
      <w:proofErr w:type="spellEnd"/>
      <w:r w:rsidRPr="00B63FA5">
        <w:rPr>
          <w:rFonts w:ascii="Times New Roman" w:hAnsi="Times New Roman"/>
          <w:lang w:val="lt-LT"/>
        </w:rPr>
        <w:t xml:space="preserve"> 40 </w:t>
      </w:r>
      <w:proofErr w:type="spellStart"/>
      <w:r w:rsidRPr="00B63FA5">
        <w:rPr>
          <w:rFonts w:ascii="Times New Roman" w:hAnsi="Times New Roman"/>
          <w:lang w:val="lt-LT"/>
        </w:rPr>
        <w:t>mikrogramų</w:t>
      </w:r>
      <w:proofErr w:type="spellEnd"/>
      <w:r w:rsidRPr="00B63FA5">
        <w:rPr>
          <w:rFonts w:ascii="Times New Roman" w:hAnsi="Times New Roman"/>
          <w:lang w:val="lt-LT"/>
        </w:rPr>
        <w:t xml:space="preserve">/ml akių lašai </w:t>
      </w:r>
      <w:r w:rsidRPr="00560413">
        <w:rPr>
          <w:rFonts w:ascii="Times New Roman" w:hAnsi="Times New Roman"/>
          <w:highlight w:val="lightGray"/>
          <w:shd w:val="clear" w:color="auto" w:fill="ACB9CA"/>
          <w:lang w:val="lt-LT"/>
        </w:rPr>
        <w:t>(tirpalas)</w:t>
      </w:r>
    </w:p>
    <w:p w14:paraId="39012A6A" w14:textId="2FE0DC17" w:rsidR="00093B5C" w:rsidRPr="00B63FA5" w:rsidRDefault="00F14938" w:rsidP="00B63FA5">
      <w:pPr>
        <w:tabs>
          <w:tab w:val="left" w:pos="567"/>
        </w:tabs>
        <w:snapToGrid w:val="0"/>
        <w:spacing w:after="0" w:line="260" w:lineRule="exact"/>
        <w:rPr>
          <w:rFonts w:ascii="Times New Roman" w:hAnsi="Times New Roman"/>
          <w:lang w:val="lt-LT"/>
        </w:rPr>
      </w:pPr>
      <w:proofErr w:type="spellStart"/>
      <w:r>
        <w:rPr>
          <w:rFonts w:ascii="Times New Roman" w:hAnsi="Times New Roman"/>
          <w:lang w:val="lt-LT"/>
        </w:rPr>
        <w:t>t</w:t>
      </w:r>
      <w:r w:rsidR="00093B5C" w:rsidRPr="00B63FA5">
        <w:rPr>
          <w:rFonts w:ascii="Times New Roman" w:hAnsi="Times New Roman"/>
          <w:lang w:val="lt-LT"/>
        </w:rPr>
        <w:t>ravoprostum</w:t>
      </w:r>
      <w:proofErr w:type="spellEnd"/>
    </w:p>
    <w:p w14:paraId="7CC508C2"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Vartoti ant akių</w:t>
      </w:r>
    </w:p>
    <w:p w14:paraId="2DEDFC07"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1DEA74A2"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46892765" w14:textId="77777777" w:rsidR="00093B5C" w:rsidRPr="00B63FA5" w:rsidRDefault="00093B5C" w:rsidP="00B63FA5">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b/>
          <w:lang w:val="lt-LT"/>
        </w:rPr>
      </w:pPr>
      <w:r w:rsidRPr="00B63FA5">
        <w:rPr>
          <w:rFonts w:ascii="Times New Roman" w:hAnsi="Times New Roman"/>
          <w:b/>
          <w:lang w:val="lt-LT"/>
        </w:rPr>
        <w:t>2.</w:t>
      </w:r>
      <w:r w:rsidRPr="00B63FA5">
        <w:rPr>
          <w:rFonts w:ascii="Times New Roman" w:hAnsi="Times New Roman"/>
          <w:b/>
          <w:lang w:val="lt-LT"/>
        </w:rPr>
        <w:tab/>
        <w:t>VARTOJIMO METODAS</w:t>
      </w:r>
    </w:p>
    <w:p w14:paraId="16B91E8B"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56D56D99"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54DA5BC6" w14:textId="77777777" w:rsidR="00093B5C" w:rsidRPr="00B63FA5" w:rsidRDefault="00093B5C" w:rsidP="00B63FA5">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b/>
          <w:lang w:val="lt-LT"/>
        </w:rPr>
      </w:pPr>
      <w:r w:rsidRPr="00B63FA5">
        <w:rPr>
          <w:rFonts w:ascii="Times New Roman" w:hAnsi="Times New Roman"/>
          <w:b/>
          <w:lang w:val="lt-LT"/>
        </w:rPr>
        <w:t>3.</w:t>
      </w:r>
      <w:r w:rsidRPr="00B63FA5">
        <w:rPr>
          <w:rFonts w:ascii="Times New Roman" w:hAnsi="Times New Roman"/>
          <w:b/>
          <w:lang w:val="lt-LT"/>
        </w:rPr>
        <w:tab/>
        <w:t>TINKAMUMO LAIKAS</w:t>
      </w:r>
    </w:p>
    <w:p w14:paraId="57FFA8EC"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06005874"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560413">
        <w:rPr>
          <w:rFonts w:ascii="Times New Roman" w:hAnsi="Times New Roman"/>
          <w:highlight w:val="lightGray"/>
          <w:shd w:val="clear" w:color="auto" w:fill="ACB9CA"/>
          <w:lang w:val="lt-LT"/>
        </w:rPr>
        <w:t>EXP</w:t>
      </w:r>
      <w:r w:rsidRPr="00B63FA5">
        <w:rPr>
          <w:rFonts w:ascii="Times New Roman" w:hAnsi="Times New Roman"/>
          <w:shd w:val="clear" w:color="auto" w:fill="ACB9CA"/>
          <w:lang w:val="lt-LT"/>
        </w:rPr>
        <w:t xml:space="preserve"> </w:t>
      </w:r>
      <w:r w:rsidRPr="00B63FA5">
        <w:rPr>
          <w:rFonts w:ascii="Times New Roman" w:hAnsi="Times New Roman"/>
          <w:lang w:val="lt-LT"/>
        </w:rPr>
        <w:t>{mm</w:t>
      </w:r>
      <w:r w:rsidR="00AE0FEC" w:rsidRPr="00A74C05">
        <w:rPr>
          <w:rFonts w:ascii="Times New Roman" w:hAnsi="Times New Roman" w:cs="Times New Roman"/>
          <w:lang w:val="lt-LT"/>
        </w:rPr>
        <w:t>/</w:t>
      </w:r>
      <w:r w:rsidRPr="00B63FA5">
        <w:rPr>
          <w:rFonts w:ascii="Times New Roman" w:hAnsi="Times New Roman"/>
          <w:lang w:val="lt-LT"/>
        </w:rPr>
        <w:t>MMMM}</w:t>
      </w:r>
    </w:p>
    <w:p w14:paraId="564E1123"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Praėjus 4</w:t>
      </w:r>
      <w:r w:rsidR="00AE0FEC" w:rsidRPr="00A74C05">
        <w:rPr>
          <w:rFonts w:ascii="Times New Roman" w:hAnsi="Times New Roman" w:cs="Times New Roman"/>
          <w:lang w:val="lt-LT"/>
        </w:rPr>
        <w:t> </w:t>
      </w:r>
      <w:r w:rsidRPr="00B63FA5">
        <w:rPr>
          <w:rFonts w:ascii="Times New Roman" w:hAnsi="Times New Roman"/>
          <w:lang w:val="lt-LT"/>
        </w:rPr>
        <w:t>savaitėms po pirmojo atidarymo, buteliuką išmesti.</w:t>
      </w:r>
    </w:p>
    <w:p w14:paraId="0BF451FF"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Atidaryta:</w:t>
      </w:r>
    </w:p>
    <w:p w14:paraId="36FA54CA"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3C93A937"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07CF8909" w14:textId="77777777" w:rsidR="00093B5C" w:rsidRPr="00B63FA5" w:rsidRDefault="00093B5C" w:rsidP="00B63FA5">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b/>
          <w:highlight w:val="lightGray"/>
          <w:lang w:val="lt-LT"/>
        </w:rPr>
      </w:pPr>
      <w:r w:rsidRPr="00B63FA5">
        <w:rPr>
          <w:rFonts w:ascii="Times New Roman" w:hAnsi="Times New Roman"/>
          <w:b/>
          <w:lang w:val="lt-LT"/>
        </w:rPr>
        <w:t>4.</w:t>
      </w:r>
      <w:r w:rsidRPr="00B63FA5">
        <w:rPr>
          <w:rFonts w:ascii="Times New Roman" w:hAnsi="Times New Roman"/>
          <w:b/>
          <w:lang w:val="lt-LT"/>
        </w:rPr>
        <w:tab/>
        <w:t>SERIJOS NUMERIS</w:t>
      </w:r>
    </w:p>
    <w:p w14:paraId="3FC8E0E2"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186803F0" w14:textId="77777777" w:rsidR="00093B5C" w:rsidRPr="00B63FA5" w:rsidRDefault="00093B5C" w:rsidP="00B63FA5">
      <w:pPr>
        <w:shd w:val="clear" w:color="auto" w:fill="FFFFFF"/>
        <w:tabs>
          <w:tab w:val="left" w:pos="567"/>
        </w:tabs>
        <w:snapToGrid w:val="0"/>
        <w:spacing w:after="0" w:line="260" w:lineRule="exact"/>
        <w:rPr>
          <w:rFonts w:ascii="Times New Roman" w:hAnsi="Times New Roman"/>
          <w:lang w:val="lt-LT"/>
        </w:rPr>
      </w:pPr>
      <w:proofErr w:type="spellStart"/>
      <w:r w:rsidRPr="00B63FA5">
        <w:rPr>
          <w:rFonts w:ascii="Times New Roman" w:hAnsi="Times New Roman"/>
          <w:highlight w:val="lightGray"/>
          <w:lang w:val="lt-LT"/>
        </w:rPr>
        <w:t>Lot</w:t>
      </w:r>
      <w:proofErr w:type="spellEnd"/>
    </w:p>
    <w:p w14:paraId="696BCCC0"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679AD54A"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39F5552B" w14:textId="77777777" w:rsidR="00093B5C" w:rsidRPr="00B63FA5" w:rsidRDefault="00093B5C" w:rsidP="00B63FA5">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b/>
          <w:highlight w:val="lightGray"/>
          <w:lang w:val="lt-LT"/>
        </w:rPr>
      </w:pPr>
      <w:r w:rsidRPr="00B63FA5">
        <w:rPr>
          <w:rFonts w:ascii="Times New Roman" w:hAnsi="Times New Roman"/>
          <w:b/>
          <w:lang w:val="lt-LT"/>
        </w:rPr>
        <w:t>5.</w:t>
      </w:r>
      <w:r w:rsidRPr="00B63FA5">
        <w:rPr>
          <w:rFonts w:ascii="Times New Roman" w:hAnsi="Times New Roman"/>
          <w:b/>
          <w:lang w:val="lt-LT"/>
        </w:rPr>
        <w:tab/>
        <w:t>KIEKIS (MASĖ, TŪRIS ARBA VIENETAI)</w:t>
      </w:r>
    </w:p>
    <w:p w14:paraId="13D131EF"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5B755319"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2,5 ml</w:t>
      </w:r>
    </w:p>
    <w:p w14:paraId="3F01C58B"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420428B5"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349A7EF9" w14:textId="77777777" w:rsidR="00093B5C" w:rsidRPr="00B63FA5" w:rsidRDefault="00093B5C" w:rsidP="00B63FA5">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b/>
          <w:highlight w:val="lightGray"/>
          <w:lang w:val="lt-LT"/>
        </w:rPr>
      </w:pPr>
      <w:r w:rsidRPr="00B63FA5">
        <w:rPr>
          <w:rFonts w:ascii="Times New Roman" w:hAnsi="Times New Roman"/>
          <w:b/>
          <w:lang w:val="lt-LT"/>
        </w:rPr>
        <w:t>6.</w:t>
      </w:r>
      <w:r w:rsidRPr="00B63FA5">
        <w:rPr>
          <w:rFonts w:ascii="Times New Roman" w:hAnsi="Times New Roman"/>
          <w:b/>
          <w:lang w:val="lt-LT"/>
        </w:rPr>
        <w:tab/>
        <w:t>KITA</w:t>
      </w:r>
    </w:p>
    <w:p w14:paraId="2605DA6B"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49990B0B" w14:textId="77777777" w:rsidR="00093B5C" w:rsidRPr="00B63FA5" w:rsidRDefault="00093B5C" w:rsidP="00070242">
      <w:pPr>
        <w:spacing w:after="160" w:line="259" w:lineRule="auto"/>
        <w:rPr>
          <w:rFonts w:ascii="Times New Roman" w:hAnsi="Times New Roman"/>
          <w:lang w:val="lt-LT"/>
        </w:rPr>
      </w:pPr>
      <w:r w:rsidRPr="00B63FA5">
        <w:rPr>
          <w:rFonts w:ascii="Times New Roman" w:hAnsi="Times New Roman"/>
          <w:lang w:val="lt-LT"/>
        </w:rPr>
        <w:br w:type="page"/>
      </w:r>
    </w:p>
    <w:p w14:paraId="0F498C7A"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139ED1E1"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4EE668FF"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7856EAAE"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39761291"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01B31A2C"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4EFFC720"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4586F8DC"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6605DF6B"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0A59015D"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1395F912"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7B80E86C"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1B6182FA"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06EA8186"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6D7796D7"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1FE2B9E8"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5802C03D"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7C95BE85"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17BAF6C5"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7A99A02E"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72A302E3" w14:textId="77777777" w:rsidR="00093B5C" w:rsidRPr="00B63FA5" w:rsidRDefault="00093B5C" w:rsidP="00B63FA5">
      <w:pPr>
        <w:tabs>
          <w:tab w:val="left" w:pos="567"/>
        </w:tabs>
        <w:snapToGrid w:val="0"/>
        <w:spacing w:after="0" w:line="260" w:lineRule="exact"/>
        <w:rPr>
          <w:rFonts w:ascii="Times New Roman" w:hAnsi="Times New Roman"/>
          <w:lang w:val="lt-LT"/>
        </w:rPr>
      </w:pPr>
      <w:bookmarkStart w:id="70" w:name="_Toc129243137"/>
      <w:bookmarkStart w:id="71" w:name="_Toc129243262"/>
    </w:p>
    <w:p w14:paraId="72B2BA2B"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4D9CFFA0"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1B078EA5" w14:textId="77777777" w:rsidR="00093B5C" w:rsidRPr="00B63FA5" w:rsidRDefault="00093B5C" w:rsidP="00B63FA5">
      <w:pPr>
        <w:tabs>
          <w:tab w:val="left" w:pos="567"/>
        </w:tabs>
        <w:snapToGrid w:val="0"/>
        <w:spacing w:after="0" w:line="260" w:lineRule="exact"/>
        <w:jc w:val="center"/>
        <w:rPr>
          <w:rFonts w:ascii="Times New Roman" w:hAnsi="Times New Roman"/>
          <w:b/>
          <w:lang w:val="lt-LT"/>
        </w:rPr>
      </w:pPr>
      <w:r w:rsidRPr="00B63FA5">
        <w:rPr>
          <w:rFonts w:ascii="Times New Roman" w:hAnsi="Times New Roman"/>
          <w:b/>
          <w:lang w:val="lt-LT"/>
        </w:rPr>
        <w:t>B. PAKUOTĖS LAPELIS</w:t>
      </w:r>
      <w:bookmarkEnd w:id="70"/>
      <w:bookmarkEnd w:id="71"/>
    </w:p>
    <w:p w14:paraId="0BF80A8A" w14:textId="77777777" w:rsidR="00093B5C" w:rsidRPr="00B63FA5" w:rsidRDefault="00093B5C" w:rsidP="00B63FA5">
      <w:pPr>
        <w:tabs>
          <w:tab w:val="left" w:pos="567"/>
        </w:tabs>
        <w:snapToGrid w:val="0"/>
        <w:spacing w:after="0" w:line="260" w:lineRule="exact"/>
        <w:jc w:val="center"/>
        <w:rPr>
          <w:rFonts w:ascii="Times New Roman" w:hAnsi="Times New Roman"/>
          <w:b/>
          <w:lang w:val="lt-LT"/>
        </w:rPr>
      </w:pPr>
      <w:r w:rsidRPr="00B63FA5">
        <w:rPr>
          <w:rFonts w:ascii="Times New Roman" w:hAnsi="Times New Roman"/>
          <w:lang w:val="lt-LT"/>
        </w:rPr>
        <w:br w:type="page"/>
      </w:r>
      <w:r w:rsidRPr="00B63FA5">
        <w:rPr>
          <w:rFonts w:ascii="Times New Roman" w:hAnsi="Times New Roman"/>
          <w:b/>
          <w:lang w:val="lt-LT"/>
        </w:rPr>
        <w:lastRenderedPageBreak/>
        <w:t>Pakuotės lapelis: informacija vartotojui</w:t>
      </w:r>
    </w:p>
    <w:p w14:paraId="45B90542"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660B867F" w14:textId="77777777" w:rsidR="00093B5C" w:rsidRPr="00B63FA5" w:rsidRDefault="00093B5C" w:rsidP="00B63FA5">
      <w:pPr>
        <w:tabs>
          <w:tab w:val="left" w:pos="567"/>
        </w:tabs>
        <w:snapToGrid w:val="0"/>
        <w:spacing w:after="0" w:line="260" w:lineRule="exact"/>
        <w:jc w:val="center"/>
        <w:rPr>
          <w:rFonts w:ascii="Times New Roman" w:hAnsi="Times New Roman"/>
          <w:b/>
          <w:lang w:val="lt-LT"/>
        </w:rPr>
      </w:pPr>
      <w:proofErr w:type="spellStart"/>
      <w:r w:rsidRPr="00B63FA5">
        <w:rPr>
          <w:rFonts w:ascii="Times New Roman" w:hAnsi="Times New Roman"/>
          <w:b/>
          <w:lang w:val="lt-LT"/>
        </w:rPr>
        <w:t>Bondulc</w:t>
      </w:r>
      <w:proofErr w:type="spellEnd"/>
      <w:r w:rsidRPr="00B63FA5">
        <w:rPr>
          <w:rFonts w:ascii="Times New Roman" w:hAnsi="Times New Roman"/>
          <w:b/>
          <w:lang w:val="lt-LT"/>
        </w:rPr>
        <w:t xml:space="preserve"> 40 </w:t>
      </w:r>
      <w:proofErr w:type="spellStart"/>
      <w:r w:rsidRPr="00B63FA5">
        <w:rPr>
          <w:rFonts w:ascii="Times New Roman" w:hAnsi="Times New Roman"/>
          <w:b/>
          <w:lang w:val="lt-LT"/>
        </w:rPr>
        <w:t>mikrogramų</w:t>
      </w:r>
      <w:proofErr w:type="spellEnd"/>
      <w:r w:rsidRPr="00B63FA5">
        <w:rPr>
          <w:rFonts w:ascii="Times New Roman" w:hAnsi="Times New Roman"/>
          <w:b/>
          <w:lang w:val="lt-LT"/>
        </w:rPr>
        <w:t>/ml akių lašai (tirpalas)</w:t>
      </w:r>
    </w:p>
    <w:p w14:paraId="6333A7F3" w14:textId="60682AA1" w:rsidR="00093B5C" w:rsidRPr="00B63FA5" w:rsidRDefault="00BE4D4B" w:rsidP="00B63FA5">
      <w:pPr>
        <w:tabs>
          <w:tab w:val="left" w:pos="567"/>
        </w:tabs>
        <w:snapToGrid w:val="0"/>
        <w:spacing w:after="0" w:line="260" w:lineRule="exact"/>
        <w:jc w:val="center"/>
        <w:rPr>
          <w:rFonts w:ascii="Times New Roman" w:hAnsi="Times New Roman"/>
          <w:lang w:val="lt-LT"/>
        </w:rPr>
      </w:pPr>
      <w:proofErr w:type="spellStart"/>
      <w:r>
        <w:rPr>
          <w:rFonts w:ascii="Times New Roman" w:hAnsi="Times New Roman"/>
          <w:lang w:val="lt-LT"/>
        </w:rPr>
        <w:t>t</w:t>
      </w:r>
      <w:r w:rsidR="00093B5C" w:rsidRPr="00B63FA5">
        <w:rPr>
          <w:rFonts w:ascii="Times New Roman" w:hAnsi="Times New Roman"/>
          <w:lang w:val="lt-LT"/>
        </w:rPr>
        <w:t>ravoprostas</w:t>
      </w:r>
      <w:proofErr w:type="spellEnd"/>
    </w:p>
    <w:p w14:paraId="4FBF121B"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7026872C" w14:textId="77777777" w:rsidR="00093B5C" w:rsidRPr="00B63FA5" w:rsidRDefault="00093B5C" w:rsidP="00B63FA5">
      <w:pPr>
        <w:tabs>
          <w:tab w:val="left" w:pos="567"/>
        </w:tabs>
        <w:snapToGrid w:val="0"/>
        <w:spacing w:after="0" w:line="260" w:lineRule="exact"/>
        <w:rPr>
          <w:rFonts w:ascii="Times New Roman" w:hAnsi="Times New Roman"/>
          <w:b/>
          <w:lang w:val="lt-LT"/>
        </w:rPr>
      </w:pPr>
      <w:r w:rsidRPr="00B63FA5">
        <w:rPr>
          <w:rFonts w:ascii="Times New Roman" w:hAnsi="Times New Roman"/>
          <w:b/>
          <w:lang w:val="lt-LT"/>
        </w:rPr>
        <w:t>Atidžiai perskaitykite visą šį lapelį, prieš pradėdami vartoti vaistą, nes jame pateikiama Jums svarbi informacija.</w:t>
      </w:r>
    </w:p>
    <w:p w14:paraId="111C9C5F" w14:textId="77777777" w:rsidR="00093B5C" w:rsidRPr="00B63FA5" w:rsidRDefault="00093B5C" w:rsidP="00B63FA5">
      <w:pPr>
        <w:numPr>
          <w:ilvl w:val="0"/>
          <w:numId w:val="8"/>
        </w:numPr>
        <w:tabs>
          <w:tab w:val="left" w:pos="567"/>
        </w:tabs>
        <w:snapToGrid w:val="0"/>
        <w:spacing w:after="0" w:line="260" w:lineRule="exact"/>
        <w:ind w:left="567" w:hanging="567"/>
        <w:contextualSpacing/>
        <w:rPr>
          <w:rFonts w:ascii="Times New Roman" w:hAnsi="Times New Roman"/>
          <w:lang w:val="lt-LT"/>
        </w:rPr>
      </w:pPr>
      <w:r w:rsidRPr="00B63FA5">
        <w:rPr>
          <w:rFonts w:ascii="Times New Roman" w:hAnsi="Times New Roman"/>
          <w:lang w:val="lt-LT"/>
        </w:rPr>
        <w:t>Neišmeskite šio lapelio, nes vėl gali prireikti jį perskaityti.</w:t>
      </w:r>
    </w:p>
    <w:p w14:paraId="11A7A5E2" w14:textId="77777777" w:rsidR="00093B5C" w:rsidRPr="00B63FA5" w:rsidRDefault="00093B5C" w:rsidP="00B63FA5">
      <w:pPr>
        <w:numPr>
          <w:ilvl w:val="0"/>
          <w:numId w:val="8"/>
        </w:numPr>
        <w:tabs>
          <w:tab w:val="left" w:pos="567"/>
        </w:tabs>
        <w:snapToGrid w:val="0"/>
        <w:spacing w:after="0" w:line="260" w:lineRule="exact"/>
        <w:ind w:left="567" w:hanging="567"/>
        <w:contextualSpacing/>
        <w:rPr>
          <w:rFonts w:ascii="Times New Roman" w:hAnsi="Times New Roman"/>
          <w:lang w:val="lt-LT"/>
        </w:rPr>
      </w:pPr>
      <w:r w:rsidRPr="00B63FA5">
        <w:rPr>
          <w:rFonts w:ascii="Times New Roman" w:hAnsi="Times New Roman"/>
          <w:lang w:val="lt-LT"/>
        </w:rPr>
        <w:t>Jeigu kiltų daugiau klausimų, kreipkitės į gydytoją arba vaistininką.</w:t>
      </w:r>
    </w:p>
    <w:p w14:paraId="67937982" w14:textId="77777777" w:rsidR="00093B5C" w:rsidRPr="00B63FA5" w:rsidRDefault="00093B5C" w:rsidP="00B63FA5">
      <w:pPr>
        <w:numPr>
          <w:ilvl w:val="0"/>
          <w:numId w:val="8"/>
        </w:numPr>
        <w:tabs>
          <w:tab w:val="left" w:pos="567"/>
        </w:tabs>
        <w:snapToGrid w:val="0"/>
        <w:spacing w:after="0" w:line="260" w:lineRule="exact"/>
        <w:ind w:left="567" w:hanging="567"/>
        <w:contextualSpacing/>
        <w:rPr>
          <w:rFonts w:ascii="Times New Roman" w:hAnsi="Times New Roman"/>
          <w:lang w:val="lt-LT"/>
        </w:rPr>
      </w:pPr>
      <w:r w:rsidRPr="00B63FA5">
        <w:rPr>
          <w:rFonts w:ascii="Times New Roman" w:hAnsi="Times New Roman"/>
          <w:lang w:val="lt-LT"/>
        </w:rPr>
        <w:t>Šis vaistas skirtas tik Jums, todėl kitiems žmonėms jo duoti negalima. Vaistas gali jiems pakenkti (net tiems, kurių ligos požymiai yra tokie patys kaip Jūsų).</w:t>
      </w:r>
    </w:p>
    <w:p w14:paraId="1FA96917" w14:textId="77777777" w:rsidR="00093B5C" w:rsidRPr="00B63FA5" w:rsidRDefault="00093B5C" w:rsidP="00B63FA5">
      <w:pPr>
        <w:numPr>
          <w:ilvl w:val="0"/>
          <w:numId w:val="8"/>
        </w:numPr>
        <w:tabs>
          <w:tab w:val="left" w:pos="567"/>
        </w:tabs>
        <w:snapToGrid w:val="0"/>
        <w:spacing w:after="0" w:line="260" w:lineRule="exact"/>
        <w:ind w:left="567" w:hanging="567"/>
        <w:contextualSpacing/>
        <w:rPr>
          <w:rFonts w:ascii="Times New Roman" w:hAnsi="Times New Roman"/>
          <w:lang w:val="lt-LT"/>
        </w:rPr>
      </w:pPr>
      <w:r w:rsidRPr="00B63FA5">
        <w:rPr>
          <w:rFonts w:ascii="Times New Roman" w:hAnsi="Times New Roman"/>
          <w:lang w:val="lt-LT"/>
        </w:rPr>
        <w:t>Jeigu pasireiškė šalutinis poveikis (net jeigu jis šiame lapelyje nenurodytas), kreipkitės į gydytoją arba vaistininką. Žr. 4 skyrių.</w:t>
      </w:r>
    </w:p>
    <w:p w14:paraId="41314A4F"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1AFC7FF5" w14:textId="77777777" w:rsidR="00093B5C" w:rsidRPr="00B63FA5" w:rsidRDefault="00093B5C" w:rsidP="00B63FA5">
      <w:pPr>
        <w:tabs>
          <w:tab w:val="left" w:pos="567"/>
        </w:tabs>
        <w:snapToGrid w:val="0"/>
        <w:spacing w:after="0" w:line="260" w:lineRule="exact"/>
        <w:rPr>
          <w:rFonts w:ascii="Times New Roman" w:hAnsi="Times New Roman"/>
          <w:b/>
          <w:lang w:val="lt-LT"/>
        </w:rPr>
      </w:pPr>
      <w:r w:rsidRPr="00B63FA5">
        <w:rPr>
          <w:rFonts w:ascii="Times New Roman" w:hAnsi="Times New Roman"/>
          <w:b/>
          <w:lang w:val="lt-LT"/>
        </w:rPr>
        <w:t>Apie ką rašoma šiame lapelyje?</w:t>
      </w:r>
    </w:p>
    <w:p w14:paraId="63C5A9E0"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1.</w:t>
      </w:r>
      <w:r w:rsidRPr="00B63FA5">
        <w:rPr>
          <w:rFonts w:ascii="Times New Roman" w:hAnsi="Times New Roman"/>
          <w:lang w:val="lt-LT"/>
        </w:rPr>
        <w:tab/>
        <w:t xml:space="preserve">Kas yra </w:t>
      </w:r>
      <w:proofErr w:type="spellStart"/>
      <w:r w:rsidRPr="00B63FA5">
        <w:rPr>
          <w:rFonts w:ascii="Times New Roman" w:hAnsi="Times New Roman"/>
          <w:lang w:val="lt-LT"/>
        </w:rPr>
        <w:t>Bondulc</w:t>
      </w:r>
      <w:proofErr w:type="spellEnd"/>
      <w:r w:rsidRPr="00B63FA5">
        <w:rPr>
          <w:rFonts w:ascii="Times New Roman" w:hAnsi="Times New Roman"/>
          <w:lang w:val="lt-LT"/>
        </w:rPr>
        <w:t xml:space="preserve"> ir kam jis vartojamas</w:t>
      </w:r>
    </w:p>
    <w:p w14:paraId="3112E858"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2.</w:t>
      </w:r>
      <w:r w:rsidRPr="00B63FA5">
        <w:rPr>
          <w:rFonts w:ascii="Times New Roman" w:hAnsi="Times New Roman"/>
          <w:lang w:val="lt-LT"/>
        </w:rPr>
        <w:tab/>
        <w:t xml:space="preserve">Kas žinotina prieš vartojant </w:t>
      </w:r>
      <w:proofErr w:type="spellStart"/>
      <w:r w:rsidRPr="00B63FA5">
        <w:rPr>
          <w:rFonts w:ascii="Times New Roman" w:hAnsi="Times New Roman"/>
          <w:lang w:val="lt-LT"/>
        </w:rPr>
        <w:t>Bondulc</w:t>
      </w:r>
      <w:proofErr w:type="spellEnd"/>
    </w:p>
    <w:p w14:paraId="3D683603"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3.</w:t>
      </w:r>
      <w:r w:rsidRPr="00B63FA5">
        <w:rPr>
          <w:rFonts w:ascii="Times New Roman" w:hAnsi="Times New Roman"/>
          <w:lang w:val="lt-LT"/>
        </w:rPr>
        <w:tab/>
        <w:t xml:space="preserve">Kaip vartoti </w:t>
      </w:r>
      <w:proofErr w:type="spellStart"/>
      <w:r w:rsidRPr="00B63FA5">
        <w:rPr>
          <w:rFonts w:ascii="Times New Roman" w:hAnsi="Times New Roman"/>
          <w:lang w:val="lt-LT"/>
        </w:rPr>
        <w:t>Bondulc</w:t>
      </w:r>
      <w:proofErr w:type="spellEnd"/>
    </w:p>
    <w:p w14:paraId="61ECD3D9"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4.</w:t>
      </w:r>
      <w:r w:rsidRPr="00B63FA5">
        <w:rPr>
          <w:rFonts w:ascii="Times New Roman" w:hAnsi="Times New Roman"/>
          <w:lang w:val="lt-LT"/>
        </w:rPr>
        <w:tab/>
        <w:t>Galimas šalutinis poveikis</w:t>
      </w:r>
    </w:p>
    <w:p w14:paraId="558825F7"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5.</w:t>
      </w:r>
      <w:r w:rsidRPr="00B63FA5">
        <w:rPr>
          <w:rFonts w:ascii="Times New Roman" w:hAnsi="Times New Roman"/>
          <w:lang w:val="lt-LT"/>
        </w:rPr>
        <w:tab/>
        <w:t xml:space="preserve">Kaip laikyti </w:t>
      </w:r>
      <w:proofErr w:type="spellStart"/>
      <w:r w:rsidRPr="00B63FA5">
        <w:rPr>
          <w:rFonts w:ascii="Times New Roman" w:hAnsi="Times New Roman"/>
          <w:lang w:val="lt-LT"/>
        </w:rPr>
        <w:t>Bondulc</w:t>
      </w:r>
      <w:proofErr w:type="spellEnd"/>
    </w:p>
    <w:p w14:paraId="6325516A"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6.</w:t>
      </w:r>
      <w:r w:rsidRPr="00B63FA5">
        <w:rPr>
          <w:rFonts w:ascii="Times New Roman" w:hAnsi="Times New Roman"/>
          <w:lang w:val="lt-LT"/>
        </w:rPr>
        <w:tab/>
        <w:t>Pakuotės turinys ir kita informacija</w:t>
      </w:r>
    </w:p>
    <w:p w14:paraId="29B143CC"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1082BF5B"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02F3BC29" w14:textId="77777777" w:rsidR="00093B5C" w:rsidRPr="00B63FA5" w:rsidRDefault="00093B5C" w:rsidP="00B63FA5">
      <w:pPr>
        <w:tabs>
          <w:tab w:val="left" w:pos="567"/>
        </w:tabs>
        <w:snapToGrid w:val="0"/>
        <w:spacing w:after="0" w:line="260" w:lineRule="exact"/>
        <w:rPr>
          <w:rFonts w:ascii="Times New Roman" w:hAnsi="Times New Roman"/>
          <w:b/>
          <w:lang w:val="lt-LT"/>
        </w:rPr>
      </w:pPr>
      <w:bookmarkStart w:id="72" w:name="_Toc129243139"/>
      <w:bookmarkStart w:id="73" w:name="_Toc129243264"/>
      <w:r w:rsidRPr="00B63FA5">
        <w:rPr>
          <w:rFonts w:ascii="Times New Roman" w:hAnsi="Times New Roman"/>
          <w:b/>
          <w:lang w:val="lt-LT"/>
        </w:rPr>
        <w:t>1.</w:t>
      </w:r>
      <w:r w:rsidRPr="00B63FA5">
        <w:rPr>
          <w:rFonts w:ascii="Times New Roman" w:hAnsi="Times New Roman"/>
          <w:b/>
          <w:lang w:val="lt-LT"/>
        </w:rPr>
        <w:tab/>
      </w:r>
      <w:bookmarkEnd w:id="72"/>
      <w:bookmarkEnd w:id="73"/>
      <w:r w:rsidRPr="00B63FA5">
        <w:rPr>
          <w:rFonts w:ascii="Times New Roman" w:hAnsi="Times New Roman"/>
          <w:b/>
          <w:lang w:val="lt-LT"/>
        </w:rPr>
        <w:t xml:space="preserve">Kas yra </w:t>
      </w:r>
      <w:proofErr w:type="spellStart"/>
      <w:r w:rsidRPr="00B63FA5">
        <w:rPr>
          <w:rFonts w:ascii="Times New Roman" w:hAnsi="Times New Roman"/>
          <w:b/>
          <w:lang w:val="lt-LT"/>
        </w:rPr>
        <w:t>Bondulc</w:t>
      </w:r>
      <w:proofErr w:type="spellEnd"/>
      <w:r w:rsidRPr="00B63FA5">
        <w:rPr>
          <w:rFonts w:ascii="Times New Roman" w:hAnsi="Times New Roman"/>
          <w:b/>
          <w:lang w:val="lt-LT"/>
        </w:rPr>
        <w:t xml:space="preserve"> ir kam jis vartojamas</w:t>
      </w:r>
    </w:p>
    <w:p w14:paraId="5B8629EA"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4502D89E" w14:textId="77777777" w:rsidR="00DC631F" w:rsidRPr="00D7547F" w:rsidRDefault="00DC631F" w:rsidP="00093B5C">
      <w:pPr>
        <w:tabs>
          <w:tab w:val="left" w:pos="567"/>
        </w:tabs>
        <w:snapToGrid w:val="0"/>
        <w:spacing w:after="0" w:line="260" w:lineRule="exact"/>
        <w:rPr>
          <w:rFonts w:ascii="Times New Roman" w:eastAsia="Times New Roman" w:hAnsi="Times New Roman" w:cs="Times New Roman"/>
          <w:lang w:val="lt-LT"/>
        </w:rPr>
      </w:pPr>
      <w:proofErr w:type="spellStart"/>
      <w:r w:rsidRPr="00B63FA5">
        <w:rPr>
          <w:rFonts w:ascii="Times New Roman" w:hAnsi="Times New Roman"/>
          <w:lang w:val="lt-LT"/>
        </w:rPr>
        <w:t>Bondulc</w:t>
      </w:r>
      <w:proofErr w:type="spellEnd"/>
      <w:r w:rsidRPr="00B63FA5">
        <w:rPr>
          <w:rFonts w:ascii="Times New Roman" w:hAnsi="Times New Roman"/>
          <w:lang w:val="lt-LT"/>
        </w:rPr>
        <w:t xml:space="preserve"> </w:t>
      </w:r>
      <w:r w:rsidRPr="00D7547F">
        <w:rPr>
          <w:rFonts w:ascii="Times New Roman" w:eastAsia="Times New Roman" w:hAnsi="Times New Roman" w:cs="Times New Roman"/>
          <w:b/>
          <w:lang w:val="lt-LT"/>
        </w:rPr>
        <w:t xml:space="preserve">sudėtyje yra </w:t>
      </w:r>
      <w:proofErr w:type="spellStart"/>
      <w:r w:rsidRPr="00D7547F">
        <w:rPr>
          <w:rFonts w:ascii="Times New Roman" w:eastAsia="Times New Roman" w:hAnsi="Times New Roman" w:cs="Times New Roman"/>
          <w:b/>
          <w:lang w:val="lt-LT"/>
        </w:rPr>
        <w:t>travoprosto</w:t>
      </w:r>
      <w:proofErr w:type="spellEnd"/>
      <w:r w:rsidRPr="00D7547F">
        <w:rPr>
          <w:rFonts w:ascii="Times New Roman" w:eastAsia="Times New Roman" w:hAnsi="Times New Roman" w:cs="Times New Roman"/>
          <w:lang w:val="lt-LT"/>
        </w:rPr>
        <w:t xml:space="preserve">, vieno iš </w:t>
      </w:r>
      <w:r w:rsidR="00321B1A">
        <w:rPr>
          <w:rFonts w:ascii="Times New Roman" w:eastAsia="Times New Roman" w:hAnsi="Times New Roman" w:cs="Times New Roman"/>
          <w:lang w:val="lt-LT"/>
        </w:rPr>
        <w:t>vaistų grupės</w:t>
      </w:r>
      <w:r w:rsidRPr="00D7547F">
        <w:rPr>
          <w:rFonts w:ascii="Times New Roman" w:eastAsia="Times New Roman" w:hAnsi="Times New Roman" w:cs="Times New Roman"/>
          <w:lang w:val="lt-LT"/>
        </w:rPr>
        <w:t xml:space="preserve">, vadinamų </w:t>
      </w:r>
      <w:r w:rsidRPr="00D7547F">
        <w:rPr>
          <w:rFonts w:ascii="Times New Roman" w:eastAsia="Times New Roman" w:hAnsi="Times New Roman" w:cs="Times New Roman"/>
          <w:b/>
          <w:lang w:val="lt-LT"/>
        </w:rPr>
        <w:t>prostaglandino analogais</w:t>
      </w:r>
      <w:r w:rsidRPr="00D7547F">
        <w:rPr>
          <w:rFonts w:ascii="Times New Roman" w:eastAsia="Times New Roman" w:hAnsi="Times New Roman" w:cs="Times New Roman"/>
          <w:lang w:val="lt-LT"/>
        </w:rPr>
        <w:t>. Jis mažina akispūdį. Jį galima naudoti vieną arba su kitais lašais, pvz., beta blokatoriais, taip pat mažinančiais akispūdį.</w:t>
      </w:r>
    </w:p>
    <w:p w14:paraId="193CF161" w14:textId="77777777" w:rsidR="00DC631F" w:rsidRPr="00B63FA5" w:rsidRDefault="00DC631F" w:rsidP="00B63FA5">
      <w:pPr>
        <w:tabs>
          <w:tab w:val="left" w:pos="567"/>
        </w:tabs>
        <w:snapToGrid w:val="0"/>
        <w:spacing w:after="0" w:line="260" w:lineRule="exact"/>
        <w:rPr>
          <w:rFonts w:ascii="Times New Roman" w:hAnsi="Times New Roman"/>
          <w:lang w:val="lt-LT"/>
        </w:rPr>
      </w:pPr>
    </w:p>
    <w:p w14:paraId="5204D0C2" w14:textId="77777777" w:rsidR="00DC631F" w:rsidRPr="00B63FA5" w:rsidRDefault="00DC631F" w:rsidP="00B63FA5">
      <w:pPr>
        <w:tabs>
          <w:tab w:val="left" w:pos="567"/>
        </w:tabs>
        <w:snapToGrid w:val="0"/>
        <w:spacing w:after="0" w:line="260" w:lineRule="exact"/>
        <w:rPr>
          <w:rFonts w:ascii="Times New Roman" w:hAnsi="Times New Roman"/>
          <w:lang w:val="lt-LT"/>
        </w:rPr>
      </w:pPr>
      <w:proofErr w:type="spellStart"/>
      <w:r w:rsidRPr="00B63FA5">
        <w:rPr>
          <w:rFonts w:ascii="Times New Roman" w:hAnsi="Times New Roman"/>
          <w:lang w:val="lt-LT"/>
        </w:rPr>
        <w:t>Bondulc</w:t>
      </w:r>
      <w:proofErr w:type="spellEnd"/>
      <w:r w:rsidRPr="00D7547F">
        <w:rPr>
          <w:rFonts w:ascii="Times New Roman" w:eastAsia="Times New Roman" w:hAnsi="Times New Roman" w:cs="Times New Roman"/>
          <w:lang w:val="lt-LT"/>
        </w:rPr>
        <w:t xml:space="preserve"> </w:t>
      </w:r>
      <w:r w:rsidRPr="00D7547F">
        <w:rPr>
          <w:rFonts w:ascii="Times New Roman" w:eastAsia="Times New Roman" w:hAnsi="Times New Roman" w:cs="Times New Roman"/>
          <w:b/>
          <w:lang w:val="lt-LT"/>
        </w:rPr>
        <w:t>vartojama padidėjusiam</w:t>
      </w:r>
      <w:r w:rsidRPr="00B63FA5">
        <w:rPr>
          <w:rFonts w:ascii="Times New Roman" w:hAnsi="Times New Roman"/>
          <w:b/>
          <w:lang w:val="lt-LT"/>
        </w:rPr>
        <w:t xml:space="preserve"> akispūdžiui </w:t>
      </w:r>
      <w:r w:rsidRPr="00D7547F">
        <w:rPr>
          <w:rFonts w:ascii="Times New Roman" w:eastAsia="Times New Roman" w:hAnsi="Times New Roman" w:cs="Times New Roman"/>
          <w:b/>
          <w:lang w:val="lt-LT"/>
        </w:rPr>
        <w:t>mažinti suaugusiems žmonėms, paaugliams ir 2 metų bei vyresniems vaikams.</w:t>
      </w:r>
      <w:r w:rsidRPr="00D7547F">
        <w:rPr>
          <w:rFonts w:ascii="Times New Roman" w:eastAsia="Times New Roman" w:hAnsi="Times New Roman" w:cs="Times New Roman"/>
          <w:lang w:val="lt-LT"/>
        </w:rPr>
        <w:t xml:space="preserve"> Per didelis</w:t>
      </w:r>
      <w:r w:rsidRPr="00B63FA5">
        <w:rPr>
          <w:rFonts w:ascii="Times New Roman" w:hAnsi="Times New Roman"/>
          <w:lang w:val="lt-LT"/>
        </w:rPr>
        <w:t xml:space="preserve"> akispūdis gali sukelti ligą, vadinamą </w:t>
      </w:r>
      <w:r w:rsidRPr="00B63FA5">
        <w:rPr>
          <w:rFonts w:ascii="Times New Roman" w:hAnsi="Times New Roman"/>
          <w:b/>
          <w:lang w:val="lt-LT"/>
        </w:rPr>
        <w:t>glaukoma.</w:t>
      </w:r>
    </w:p>
    <w:p w14:paraId="1DC97700"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54E6EA47" w14:textId="77777777" w:rsidR="00093B5C" w:rsidRPr="00B63FA5" w:rsidRDefault="00093B5C" w:rsidP="00B63FA5">
      <w:pPr>
        <w:tabs>
          <w:tab w:val="left" w:pos="567"/>
        </w:tabs>
        <w:snapToGrid w:val="0"/>
        <w:spacing w:after="0" w:line="260" w:lineRule="exact"/>
        <w:rPr>
          <w:rFonts w:ascii="Times New Roman" w:hAnsi="Times New Roman"/>
          <w:b/>
          <w:lang w:val="lt-LT"/>
        </w:rPr>
      </w:pPr>
      <w:bookmarkStart w:id="74" w:name="_Toc129243140"/>
      <w:bookmarkStart w:id="75" w:name="_Toc129243265"/>
      <w:r w:rsidRPr="00B63FA5">
        <w:rPr>
          <w:rFonts w:ascii="Times New Roman" w:hAnsi="Times New Roman"/>
          <w:b/>
          <w:lang w:val="lt-LT"/>
        </w:rPr>
        <w:t>2.</w:t>
      </w:r>
      <w:r w:rsidRPr="00B63FA5">
        <w:rPr>
          <w:rFonts w:ascii="Times New Roman" w:hAnsi="Times New Roman"/>
          <w:b/>
          <w:lang w:val="lt-LT"/>
        </w:rPr>
        <w:tab/>
      </w:r>
      <w:bookmarkEnd w:id="74"/>
      <w:bookmarkEnd w:id="75"/>
      <w:r w:rsidRPr="00B63FA5">
        <w:rPr>
          <w:rFonts w:ascii="Times New Roman" w:hAnsi="Times New Roman"/>
          <w:b/>
          <w:lang w:val="lt-LT"/>
        </w:rPr>
        <w:t xml:space="preserve">Kas žinotina prieš vartojant </w:t>
      </w:r>
      <w:proofErr w:type="spellStart"/>
      <w:r w:rsidRPr="00B63FA5">
        <w:rPr>
          <w:rFonts w:ascii="Times New Roman" w:hAnsi="Times New Roman"/>
          <w:b/>
          <w:lang w:val="lt-LT"/>
        </w:rPr>
        <w:t>Bondulc</w:t>
      </w:r>
      <w:proofErr w:type="spellEnd"/>
    </w:p>
    <w:p w14:paraId="39B6973C"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2CD4B2CA" w14:textId="4B0EE667" w:rsidR="00093B5C" w:rsidRPr="00B63FA5" w:rsidRDefault="00093B5C" w:rsidP="00B63FA5">
      <w:pPr>
        <w:tabs>
          <w:tab w:val="left" w:pos="567"/>
        </w:tabs>
        <w:snapToGrid w:val="0"/>
        <w:spacing w:after="0" w:line="260" w:lineRule="exact"/>
        <w:rPr>
          <w:rFonts w:ascii="Times New Roman" w:hAnsi="Times New Roman"/>
          <w:b/>
          <w:lang w:val="lt-LT"/>
        </w:rPr>
      </w:pPr>
      <w:proofErr w:type="spellStart"/>
      <w:r w:rsidRPr="00B63FA5">
        <w:rPr>
          <w:rFonts w:ascii="Times New Roman" w:hAnsi="Times New Roman"/>
          <w:b/>
          <w:lang w:val="lt-LT"/>
        </w:rPr>
        <w:t>Bondulc</w:t>
      </w:r>
      <w:proofErr w:type="spellEnd"/>
      <w:r w:rsidRPr="00B63FA5">
        <w:rPr>
          <w:rFonts w:ascii="Times New Roman" w:hAnsi="Times New Roman"/>
          <w:b/>
          <w:lang w:val="lt-LT"/>
        </w:rPr>
        <w:t xml:space="preserve"> vartoti negalima:</w:t>
      </w:r>
    </w:p>
    <w:p w14:paraId="76DBA8A0" w14:textId="77777777" w:rsidR="00093B5C" w:rsidRPr="00B63FA5" w:rsidRDefault="00093B5C" w:rsidP="00B63FA5">
      <w:pPr>
        <w:numPr>
          <w:ilvl w:val="0"/>
          <w:numId w:val="8"/>
        </w:numPr>
        <w:tabs>
          <w:tab w:val="left" w:pos="567"/>
        </w:tabs>
        <w:snapToGrid w:val="0"/>
        <w:spacing w:after="0" w:line="260" w:lineRule="exact"/>
        <w:ind w:left="567" w:hanging="567"/>
        <w:contextualSpacing/>
        <w:rPr>
          <w:rFonts w:ascii="Times New Roman" w:hAnsi="Times New Roman"/>
          <w:lang w:val="lt-LT"/>
        </w:rPr>
      </w:pPr>
      <w:r w:rsidRPr="00B63FA5">
        <w:rPr>
          <w:rFonts w:ascii="Times New Roman" w:hAnsi="Times New Roman"/>
          <w:lang w:val="lt-LT"/>
        </w:rPr>
        <w:t xml:space="preserve">jeigu yra alergija </w:t>
      </w:r>
      <w:proofErr w:type="spellStart"/>
      <w:r w:rsidRPr="00B63FA5">
        <w:rPr>
          <w:rFonts w:ascii="Times New Roman" w:hAnsi="Times New Roman"/>
          <w:lang w:val="lt-LT"/>
        </w:rPr>
        <w:t>travoprostui</w:t>
      </w:r>
      <w:proofErr w:type="spellEnd"/>
      <w:r w:rsidRPr="00B63FA5">
        <w:rPr>
          <w:rFonts w:ascii="Times New Roman" w:hAnsi="Times New Roman"/>
          <w:lang w:val="lt-LT"/>
        </w:rPr>
        <w:t xml:space="preserve"> arba bet kuriai pagalbinei šio vaisto medžiagai (jos išvardytos 6</w:t>
      </w:r>
      <w:r w:rsidR="004F07C5">
        <w:rPr>
          <w:rFonts w:ascii="Times New Roman" w:hAnsi="Times New Roman"/>
          <w:lang w:val="lt-LT"/>
        </w:rPr>
        <w:t> </w:t>
      </w:r>
      <w:r w:rsidRPr="00B63FA5">
        <w:rPr>
          <w:rFonts w:ascii="Times New Roman" w:hAnsi="Times New Roman"/>
          <w:lang w:val="lt-LT"/>
        </w:rPr>
        <w:t>skyriuje).</w:t>
      </w:r>
    </w:p>
    <w:p w14:paraId="48D5B144" w14:textId="497BBC2F" w:rsidR="00082336" w:rsidRPr="002024DE" w:rsidRDefault="00C41808" w:rsidP="00B63FA5">
      <w:pPr>
        <w:tabs>
          <w:tab w:val="left" w:pos="567"/>
        </w:tabs>
        <w:snapToGrid w:val="0"/>
        <w:spacing w:after="0" w:line="260" w:lineRule="exact"/>
        <w:rPr>
          <w:rFonts w:ascii="Times New Roman" w:hAnsi="Times New Roman"/>
          <w:lang w:val="lt-LT"/>
        </w:rPr>
      </w:pPr>
      <w:r>
        <w:rPr>
          <w:rFonts w:ascii="Times New Roman" w:hAnsi="Times New Roman"/>
          <w:lang w:val="lt-LT"/>
        </w:rPr>
        <w:t>Jei Jums tai aktualu, pasitarkite</w:t>
      </w:r>
      <w:r w:rsidRPr="00C41808">
        <w:rPr>
          <w:rFonts w:ascii="Times New Roman" w:hAnsi="Times New Roman"/>
          <w:lang w:val="lt-LT"/>
        </w:rPr>
        <w:t xml:space="preserve"> su gydytoju.</w:t>
      </w:r>
    </w:p>
    <w:p w14:paraId="006229EB" w14:textId="77777777" w:rsidR="002024DE" w:rsidRPr="00B63FA5" w:rsidRDefault="002024DE" w:rsidP="00B63FA5">
      <w:pPr>
        <w:tabs>
          <w:tab w:val="left" w:pos="567"/>
        </w:tabs>
        <w:snapToGrid w:val="0"/>
        <w:spacing w:after="0" w:line="260" w:lineRule="exact"/>
        <w:rPr>
          <w:rFonts w:ascii="Times New Roman" w:hAnsi="Times New Roman"/>
          <w:b/>
          <w:lang w:val="lt-LT"/>
        </w:rPr>
      </w:pPr>
    </w:p>
    <w:p w14:paraId="48FE4961" w14:textId="77777777" w:rsidR="00093B5C" w:rsidRDefault="00093B5C" w:rsidP="00B63FA5">
      <w:pPr>
        <w:tabs>
          <w:tab w:val="left" w:pos="567"/>
        </w:tabs>
        <w:snapToGrid w:val="0"/>
        <w:spacing w:after="0" w:line="260" w:lineRule="exact"/>
        <w:rPr>
          <w:rFonts w:ascii="Times New Roman" w:hAnsi="Times New Roman"/>
          <w:b/>
          <w:lang w:val="lt-LT"/>
        </w:rPr>
      </w:pPr>
      <w:r w:rsidRPr="00B63FA5">
        <w:rPr>
          <w:rFonts w:ascii="Times New Roman" w:hAnsi="Times New Roman"/>
          <w:b/>
          <w:lang w:val="lt-LT"/>
        </w:rPr>
        <w:t>Įspėjimai ir atsargumo priemonės</w:t>
      </w:r>
    </w:p>
    <w:p w14:paraId="5E51F99C" w14:textId="3E9FAB57" w:rsidR="00082336" w:rsidRPr="00070242" w:rsidRDefault="00F14938" w:rsidP="00B63FA5">
      <w:pPr>
        <w:pStyle w:val="Sraopastraipa"/>
        <w:numPr>
          <w:ilvl w:val="0"/>
          <w:numId w:val="8"/>
        </w:numPr>
        <w:tabs>
          <w:tab w:val="clear" w:pos="567"/>
          <w:tab w:val="left" w:pos="709"/>
        </w:tabs>
        <w:ind w:left="567" w:hanging="567"/>
        <w:rPr>
          <w:bCs/>
          <w:snapToGrid w:val="0"/>
          <w:lang w:val="lt-LT"/>
        </w:rPr>
      </w:pPr>
      <w:r w:rsidRPr="00F14938">
        <w:rPr>
          <w:lang w:val="lt-LT"/>
        </w:rPr>
        <w:t xml:space="preserve">Pasitarkite su gydytoju arba vaistininku, prieš pradėdami vartoti </w:t>
      </w:r>
      <w:proofErr w:type="spellStart"/>
      <w:r w:rsidRPr="00F14938">
        <w:rPr>
          <w:lang w:val="lt-LT"/>
        </w:rPr>
        <w:t>Bondulc</w:t>
      </w:r>
      <w:proofErr w:type="spellEnd"/>
      <w:r w:rsidRPr="00F14938">
        <w:rPr>
          <w:lang w:val="lt-LT"/>
        </w:rPr>
        <w:t>.</w:t>
      </w:r>
      <w:r w:rsidR="00D74E35">
        <w:rPr>
          <w:lang w:val="lt-LT"/>
        </w:rPr>
        <w:t xml:space="preserve"> </w:t>
      </w:r>
      <w:r w:rsidR="00082336" w:rsidRPr="00070242">
        <w:rPr>
          <w:bCs/>
          <w:snapToGrid w:val="0"/>
          <w:lang w:val="lt-LT"/>
        </w:rPr>
        <w:t xml:space="preserve">Dėl </w:t>
      </w:r>
      <w:proofErr w:type="spellStart"/>
      <w:r w:rsidR="00082336" w:rsidRPr="00B63FA5">
        <w:rPr>
          <w:lang w:val="lt-LT"/>
        </w:rPr>
        <w:t>Bondulc</w:t>
      </w:r>
      <w:proofErr w:type="spellEnd"/>
      <w:r w:rsidR="00082336" w:rsidRPr="00070242">
        <w:rPr>
          <w:bCs/>
          <w:snapToGrid w:val="0"/>
          <w:lang w:val="lt-LT"/>
        </w:rPr>
        <w:t xml:space="preserve"> blakstienos gali pasidaryti ilgesnės, storesnės, </w:t>
      </w:r>
      <w:r w:rsidR="00C232E6">
        <w:rPr>
          <w:bCs/>
          <w:snapToGrid w:val="0"/>
          <w:lang w:val="lt-LT"/>
        </w:rPr>
        <w:t xml:space="preserve">pasidaryti sodresnė jų spalva, </w:t>
      </w:r>
      <w:r w:rsidR="00082336" w:rsidRPr="00070242">
        <w:rPr>
          <w:bCs/>
          <w:snapToGrid w:val="0"/>
          <w:lang w:val="lt-LT"/>
        </w:rPr>
        <w:t>jų padaugėti. Be to, buvo stebėti akių vokų pokyčiai, įskaitant neįprastą plaukų augimą, bei audinių aplink akis pokyčiai.</w:t>
      </w:r>
    </w:p>
    <w:p w14:paraId="09E1BAAE" w14:textId="77777777" w:rsidR="00082336" w:rsidRPr="00070242" w:rsidRDefault="00082336" w:rsidP="00082336">
      <w:pPr>
        <w:pStyle w:val="Sraopastraipa"/>
        <w:numPr>
          <w:ilvl w:val="0"/>
          <w:numId w:val="8"/>
        </w:numPr>
        <w:ind w:left="567" w:hanging="567"/>
        <w:rPr>
          <w:lang w:val="lt-LT"/>
        </w:rPr>
      </w:pPr>
      <w:proofErr w:type="spellStart"/>
      <w:r w:rsidRPr="00070242">
        <w:rPr>
          <w:snapToGrid w:val="0"/>
          <w:lang w:val="lt-LT"/>
        </w:rPr>
        <w:t>Bondulc</w:t>
      </w:r>
      <w:proofErr w:type="spellEnd"/>
      <w:r w:rsidRPr="00070242">
        <w:rPr>
          <w:lang w:val="lt-LT"/>
        </w:rPr>
        <w:t xml:space="preserve"> </w:t>
      </w:r>
      <w:r w:rsidRPr="00070242">
        <w:rPr>
          <w:b/>
          <w:lang w:val="lt-LT"/>
        </w:rPr>
        <w:t xml:space="preserve">gali </w:t>
      </w:r>
      <w:r w:rsidRPr="00B63FA5">
        <w:rPr>
          <w:b/>
          <w:lang w:val="lt-LT"/>
        </w:rPr>
        <w:t xml:space="preserve">pakeisti </w:t>
      </w:r>
      <w:r w:rsidRPr="00070242">
        <w:rPr>
          <w:lang w:val="lt-LT"/>
        </w:rPr>
        <w:t xml:space="preserve">rainelės (spalvotos akies dalies) </w:t>
      </w:r>
      <w:r w:rsidRPr="00560413">
        <w:rPr>
          <w:b/>
          <w:lang w:val="lt-LT"/>
        </w:rPr>
        <w:t>spalvą</w:t>
      </w:r>
      <w:r w:rsidRPr="00070242">
        <w:rPr>
          <w:lang w:val="lt-LT"/>
        </w:rPr>
        <w:t>. Šis pasikeitimas gali būti negrįžtamas. Be to, gali pakeisti odos aplink akis spalvą.</w:t>
      </w:r>
    </w:p>
    <w:p w14:paraId="33C352FE" w14:textId="77777777" w:rsidR="00082336" w:rsidRPr="00070242" w:rsidRDefault="00082336" w:rsidP="00082336">
      <w:pPr>
        <w:pStyle w:val="Sraopastraipa"/>
        <w:numPr>
          <w:ilvl w:val="0"/>
          <w:numId w:val="8"/>
        </w:numPr>
        <w:ind w:left="567" w:hanging="567"/>
        <w:rPr>
          <w:lang w:val="lt-LT"/>
        </w:rPr>
      </w:pPr>
      <w:r w:rsidRPr="00070242">
        <w:rPr>
          <w:lang w:val="lt-LT"/>
        </w:rPr>
        <w:t xml:space="preserve">Jei Jums buvo atlikta </w:t>
      </w:r>
      <w:r w:rsidRPr="00070242">
        <w:rPr>
          <w:b/>
          <w:bCs/>
          <w:lang w:val="lt-LT"/>
        </w:rPr>
        <w:t>kataraktos operacija</w:t>
      </w:r>
      <w:r w:rsidRPr="00070242">
        <w:rPr>
          <w:lang w:val="lt-LT"/>
        </w:rPr>
        <w:t xml:space="preserve">, prieš </w:t>
      </w:r>
      <w:proofErr w:type="spellStart"/>
      <w:r w:rsidRPr="00070242">
        <w:rPr>
          <w:lang w:val="lt-LT"/>
        </w:rPr>
        <w:t>Bondulc</w:t>
      </w:r>
      <w:proofErr w:type="spellEnd"/>
      <w:r w:rsidRPr="00070242">
        <w:rPr>
          <w:lang w:val="lt-LT"/>
        </w:rPr>
        <w:t xml:space="preserve"> vartojimą pasitarkite su gydytoju.</w:t>
      </w:r>
    </w:p>
    <w:p w14:paraId="6753B370" w14:textId="77777777" w:rsidR="00082336" w:rsidRPr="00070242" w:rsidRDefault="00082336" w:rsidP="00082336">
      <w:pPr>
        <w:pStyle w:val="Sraopastraipa"/>
        <w:numPr>
          <w:ilvl w:val="0"/>
          <w:numId w:val="8"/>
        </w:numPr>
        <w:ind w:left="567" w:hanging="567"/>
        <w:rPr>
          <w:lang w:val="lt-LT"/>
        </w:rPr>
      </w:pPr>
      <w:r w:rsidRPr="00070242">
        <w:rPr>
          <w:lang w:val="lt-LT"/>
        </w:rPr>
        <w:t xml:space="preserve">Jei Jums yra ar anksčiau buvo </w:t>
      </w:r>
      <w:r w:rsidRPr="00070242">
        <w:rPr>
          <w:b/>
          <w:bCs/>
          <w:lang w:val="lt-LT"/>
        </w:rPr>
        <w:t xml:space="preserve">akies uždegimas </w:t>
      </w:r>
      <w:r w:rsidRPr="00070242">
        <w:rPr>
          <w:lang w:val="lt-LT"/>
        </w:rPr>
        <w:t xml:space="preserve">(iritas ir </w:t>
      </w:r>
      <w:proofErr w:type="spellStart"/>
      <w:r w:rsidRPr="00070242">
        <w:rPr>
          <w:lang w:val="lt-LT"/>
        </w:rPr>
        <w:t>uveitas</w:t>
      </w:r>
      <w:proofErr w:type="spellEnd"/>
      <w:r w:rsidRPr="00070242">
        <w:rPr>
          <w:lang w:val="lt-LT"/>
        </w:rPr>
        <w:t xml:space="preserve">), prieš </w:t>
      </w:r>
      <w:proofErr w:type="spellStart"/>
      <w:r w:rsidRPr="00070242">
        <w:rPr>
          <w:lang w:val="lt-LT"/>
        </w:rPr>
        <w:t>Bondulc</w:t>
      </w:r>
      <w:proofErr w:type="spellEnd"/>
      <w:r w:rsidRPr="00070242">
        <w:rPr>
          <w:lang w:val="lt-LT"/>
        </w:rPr>
        <w:t xml:space="preserve"> vartojimą pasitarkite su gydytoju.</w:t>
      </w:r>
    </w:p>
    <w:p w14:paraId="1117AF60" w14:textId="77777777" w:rsidR="00082336" w:rsidRPr="00070242" w:rsidRDefault="00082336" w:rsidP="00082336">
      <w:pPr>
        <w:pStyle w:val="Sraopastraipa"/>
        <w:numPr>
          <w:ilvl w:val="0"/>
          <w:numId w:val="8"/>
        </w:numPr>
        <w:ind w:left="567" w:hanging="567"/>
        <w:rPr>
          <w:lang w:val="lt-LT"/>
        </w:rPr>
      </w:pPr>
      <w:proofErr w:type="spellStart"/>
      <w:r w:rsidRPr="00070242">
        <w:rPr>
          <w:lang w:val="lt-LT"/>
        </w:rPr>
        <w:t>Bondulc</w:t>
      </w:r>
      <w:proofErr w:type="spellEnd"/>
      <w:r w:rsidRPr="00070242">
        <w:rPr>
          <w:lang w:val="lt-LT"/>
        </w:rPr>
        <w:t xml:space="preserve"> kartais gali sukelti </w:t>
      </w:r>
      <w:r w:rsidRPr="00B63FA5">
        <w:rPr>
          <w:b/>
          <w:lang w:val="lt-LT"/>
        </w:rPr>
        <w:t>dusulį</w:t>
      </w:r>
      <w:r w:rsidRPr="00070242">
        <w:rPr>
          <w:b/>
          <w:bCs/>
          <w:lang w:val="lt-LT"/>
        </w:rPr>
        <w:t>, apsunkinti kvėpavimą</w:t>
      </w:r>
      <w:r w:rsidRPr="00B63FA5">
        <w:rPr>
          <w:b/>
          <w:lang w:val="lt-LT"/>
        </w:rPr>
        <w:t xml:space="preserve"> </w:t>
      </w:r>
      <w:r w:rsidRPr="00070242">
        <w:rPr>
          <w:lang w:val="lt-LT"/>
        </w:rPr>
        <w:t xml:space="preserve">arba sustiprinti </w:t>
      </w:r>
      <w:r w:rsidRPr="00B63FA5">
        <w:rPr>
          <w:b/>
          <w:lang w:val="lt-LT"/>
        </w:rPr>
        <w:t xml:space="preserve">astmos </w:t>
      </w:r>
      <w:r w:rsidRPr="00070242">
        <w:rPr>
          <w:lang w:val="lt-LT"/>
        </w:rPr>
        <w:t xml:space="preserve">simptomus. Jei jums kelia nerimą lašinantis </w:t>
      </w:r>
      <w:proofErr w:type="spellStart"/>
      <w:r w:rsidR="007E7BA9" w:rsidRPr="00070242">
        <w:rPr>
          <w:lang w:val="lt-LT"/>
        </w:rPr>
        <w:t>Bondulc</w:t>
      </w:r>
      <w:proofErr w:type="spellEnd"/>
      <w:r w:rsidRPr="00070242">
        <w:rPr>
          <w:lang w:val="lt-LT"/>
        </w:rPr>
        <w:t xml:space="preserve"> atsiradę</w:t>
      </w:r>
      <w:r w:rsidRPr="00B63FA5">
        <w:rPr>
          <w:lang w:val="lt-LT"/>
        </w:rPr>
        <w:t xml:space="preserve"> kvėpavimo </w:t>
      </w:r>
      <w:r w:rsidRPr="00070242">
        <w:rPr>
          <w:lang w:val="lt-LT"/>
        </w:rPr>
        <w:t xml:space="preserve">ritmo pasikeitimai, </w:t>
      </w:r>
      <w:r w:rsidRPr="00B63FA5">
        <w:rPr>
          <w:lang w:val="lt-LT"/>
        </w:rPr>
        <w:t xml:space="preserve">kuo greičiau </w:t>
      </w:r>
      <w:r w:rsidRPr="00070242">
        <w:rPr>
          <w:lang w:val="lt-LT"/>
        </w:rPr>
        <w:t>pasitarkite</w:t>
      </w:r>
      <w:r w:rsidRPr="00B63FA5">
        <w:rPr>
          <w:lang w:val="lt-LT"/>
        </w:rPr>
        <w:t xml:space="preserve"> su savo gydytoju</w:t>
      </w:r>
      <w:r w:rsidRPr="00070242">
        <w:rPr>
          <w:lang w:val="lt-LT"/>
        </w:rPr>
        <w:t>.</w:t>
      </w:r>
    </w:p>
    <w:p w14:paraId="54AFA7A0" w14:textId="77777777" w:rsidR="00082336" w:rsidRPr="00070242" w:rsidRDefault="00082336" w:rsidP="00082336">
      <w:pPr>
        <w:pStyle w:val="Sraopastraipa"/>
        <w:numPr>
          <w:ilvl w:val="0"/>
          <w:numId w:val="8"/>
        </w:numPr>
        <w:ind w:left="567" w:hanging="567"/>
        <w:rPr>
          <w:lang w:val="lt-LT"/>
        </w:rPr>
      </w:pPr>
      <w:proofErr w:type="spellStart"/>
      <w:r w:rsidRPr="00070242">
        <w:rPr>
          <w:lang w:val="lt-LT"/>
        </w:rPr>
        <w:t>Travoprostas</w:t>
      </w:r>
      <w:proofErr w:type="spellEnd"/>
      <w:r w:rsidRPr="00070242">
        <w:rPr>
          <w:lang w:val="lt-LT"/>
        </w:rPr>
        <w:t xml:space="preserve"> gali </w:t>
      </w:r>
      <w:r w:rsidRPr="00B63FA5">
        <w:rPr>
          <w:b/>
          <w:lang w:val="lt-LT"/>
        </w:rPr>
        <w:t>absorbuotis per odą</w:t>
      </w:r>
      <w:r w:rsidRPr="00070242">
        <w:rPr>
          <w:lang w:val="lt-LT"/>
        </w:rPr>
        <w:t xml:space="preserve">. </w:t>
      </w:r>
      <w:r w:rsidRPr="00070242">
        <w:rPr>
          <w:b/>
          <w:bCs/>
          <w:lang w:val="lt-LT"/>
        </w:rPr>
        <w:t>Jei bet koks vaisto kiekis</w:t>
      </w:r>
      <w:r w:rsidRPr="00B63FA5">
        <w:rPr>
          <w:b/>
          <w:lang w:val="lt-LT"/>
        </w:rPr>
        <w:t xml:space="preserve"> pateko ant odos</w:t>
      </w:r>
      <w:r w:rsidRPr="00070242">
        <w:rPr>
          <w:lang w:val="lt-LT"/>
        </w:rPr>
        <w:t xml:space="preserve">, reikia nedelsiant kruopščiai </w:t>
      </w:r>
      <w:r w:rsidRPr="00B63FA5">
        <w:rPr>
          <w:b/>
          <w:lang w:val="lt-LT"/>
        </w:rPr>
        <w:t>nuplauti</w:t>
      </w:r>
      <w:r w:rsidRPr="00070242">
        <w:rPr>
          <w:b/>
          <w:bCs/>
          <w:lang w:val="lt-LT"/>
        </w:rPr>
        <w:t xml:space="preserve"> </w:t>
      </w:r>
      <w:r w:rsidRPr="00070242">
        <w:rPr>
          <w:lang w:val="lt-LT"/>
        </w:rPr>
        <w:t>kontaktavusį odos paviršių. Tai ypač svarbu nėščioms ar planuojančioms pastoti moterims.</w:t>
      </w:r>
    </w:p>
    <w:p w14:paraId="71BE9657" w14:textId="77777777" w:rsidR="00082336" w:rsidRPr="00070242" w:rsidRDefault="00082336" w:rsidP="00082336">
      <w:pPr>
        <w:pStyle w:val="Sraopastraipa"/>
        <w:numPr>
          <w:ilvl w:val="0"/>
          <w:numId w:val="8"/>
        </w:numPr>
        <w:ind w:left="567" w:hanging="567"/>
        <w:rPr>
          <w:lang w:val="lt-LT"/>
        </w:rPr>
      </w:pPr>
      <w:r w:rsidRPr="00070242">
        <w:rPr>
          <w:lang w:val="lt-LT"/>
        </w:rPr>
        <w:lastRenderedPageBreak/>
        <w:t>Jei nešiojate kontaktinius lęšius, nelašinkite lašų tuo metu, kai lęšiai įdėti. Po vaisto pavartojimo lęšius vėl galima įdėti ne anksčiau kaip po 15 min.</w:t>
      </w:r>
    </w:p>
    <w:p w14:paraId="379A730E" w14:textId="77777777" w:rsidR="00093B5C" w:rsidRPr="00C232E6" w:rsidRDefault="00093B5C" w:rsidP="00B63FA5">
      <w:pPr>
        <w:pStyle w:val="Sraopastraipa"/>
        <w:rPr>
          <w:lang w:val="lt-LT"/>
        </w:rPr>
      </w:pPr>
    </w:p>
    <w:p w14:paraId="3B3CA5D8" w14:textId="77777777" w:rsidR="00093B5C" w:rsidRPr="00B63FA5" w:rsidRDefault="00093B5C" w:rsidP="00B63FA5">
      <w:pPr>
        <w:tabs>
          <w:tab w:val="left" w:pos="567"/>
        </w:tabs>
        <w:snapToGrid w:val="0"/>
        <w:spacing w:after="0" w:line="260" w:lineRule="exact"/>
        <w:rPr>
          <w:rFonts w:ascii="Times New Roman" w:hAnsi="Times New Roman"/>
          <w:b/>
          <w:lang w:val="lt-LT"/>
        </w:rPr>
      </w:pPr>
      <w:r w:rsidRPr="00B63FA5">
        <w:rPr>
          <w:rFonts w:ascii="Times New Roman" w:hAnsi="Times New Roman"/>
          <w:b/>
          <w:lang w:val="lt-LT"/>
        </w:rPr>
        <w:t>Vaikams ir paaugliams</w:t>
      </w:r>
    </w:p>
    <w:p w14:paraId="20B32D6E" w14:textId="77777777" w:rsidR="007E7BA9" w:rsidRPr="00B63FA5" w:rsidRDefault="007E7BA9" w:rsidP="00B63FA5">
      <w:pPr>
        <w:tabs>
          <w:tab w:val="left" w:pos="567"/>
        </w:tabs>
        <w:snapToGrid w:val="0"/>
        <w:spacing w:after="0" w:line="260" w:lineRule="exact"/>
        <w:rPr>
          <w:rFonts w:ascii="Times New Roman" w:hAnsi="Times New Roman"/>
          <w:lang w:val="lt-LT"/>
        </w:rPr>
      </w:pPr>
      <w:proofErr w:type="spellStart"/>
      <w:r w:rsidRPr="00070242">
        <w:rPr>
          <w:rFonts w:ascii="Times New Roman" w:eastAsia="Times New Roman" w:hAnsi="Times New Roman" w:cs="Times New Roman"/>
          <w:lang w:val="lt-LT"/>
        </w:rPr>
        <w:t>Bondulc</w:t>
      </w:r>
      <w:proofErr w:type="spellEnd"/>
      <w:r w:rsidRPr="00070242">
        <w:rPr>
          <w:rFonts w:ascii="Times New Roman" w:eastAsia="Times New Roman" w:hAnsi="Times New Roman" w:cs="Times New Roman"/>
          <w:lang w:val="lt-LT"/>
        </w:rPr>
        <w:t xml:space="preserve"> vaikams nuo 2 mėnesių iki mažiau kaip 18 metų galima vartoti tokiomis pačiomis dozėmis, kaip ir suaugusiesiems. </w:t>
      </w:r>
      <w:proofErr w:type="spellStart"/>
      <w:r w:rsidRPr="00B63FA5">
        <w:rPr>
          <w:rFonts w:ascii="Times New Roman" w:hAnsi="Times New Roman"/>
          <w:lang w:val="lt-LT"/>
        </w:rPr>
        <w:t>Bondulc</w:t>
      </w:r>
      <w:proofErr w:type="spellEnd"/>
      <w:r w:rsidRPr="00B63FA5">
        <w:rPr>
          <w:rFonts w:ascii="Times New Roman" w:hAnsi="Times New Roman"/>
          <w:b/>
          <w:lang w:val="lt-LT"/>
        </w:rPr>
        <w:t xml:space="preserve"> </w:t>
      </w:r>
      <w:r w:rsidRPr="00B63FA5">
        <w:rPr>
          <w:rFonts w:ascii="Times New Roman" w:hAnsi="Times New Roman"/>
          <w:lang w:val="lt-LT"/>
        </w:rPr>
        <w:t xml:space="preserve">negalima vartoti jaunesniems kaip </w:t>
      </w:r>
      <w:r w:rsidRPr="00070242">
        <w:rPr>
          <w:rFonts w:ascii="Times New Roman" w:eastAsia="Times New Roman" w:hAnsi="Times New Roman" w:cs="Times New Roman"/>
          <w:lang w:val="lt-LT"/>
        </w:rPr>
        <w:t>2</w:t>
      </w:r>
      <w:r w:rsidR="00AE0FEC" w:rsidRPr="00A74C05">
        <w:rPr>
          <w:rFonts w:ascii="Times New Roman" w:eastAsia="Times New Roman" w:hAnsi="Times New Roman" w:cs="Times New Roman"/>
          <w:lang w:val="lt-LT"/>
        </w:rPr>
        <w:t> </w:t>
      </w:r>
      <w:r w:rsidRPr="00070242">
        <w:rPr>
          <w:rFonts w:ascii="Times New Roman" w:eastAsia="Times New Roman" w:hAnsi="Times New Roman" w:cs="Times New Roman"/>
          <w:lang w:val="lt-LT"/>
        </w:rPr>
        <w:t xml:space="preserve">mėnesių </w:t>
      </w:r>
      <w:r w:rsidR="00AE0FEC" w:rsidRPr="00A74C05">
        <w:rPr>
          <w:rFonts w:ascii="Times New Roman" w:eastAsia="Times New Roman" w:hAnsi="Times New Roman" w:cs="Times New Roman"/>
          <w:lang w:val="lt-LT"/>
        </w:rPr>
        <w:t>kūdikiams</w:t>
      </w:r>
      <w:r w:rsidRPr="00B63FA5">
        <w:rPr>
          <w:rFonts w:ascii="Times New Roman" w:hAnsi="Times New Roman"/>
          <w:lang w:val="lt-LT"/>
        </w:rPr>
        <w:t>.</w:t>
      </w:r>
    </w:p>
    <w:p w14:paraId="14E2A643"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56110EE3" w14:textId="77777777" w:rsidR="00093B5C" w:rsidRPr="00B63FA5" w:rsidRDefault="00093B5C" w:rsidP="00B63FA5">
      <w:pPr>
        <w:tabs>
          <w:tab w:val="left" w:pos="567"/>
        </w:tabs>
        <w:snapToGrid w:val="0"/>
        <w:spacing w:after="0" w:line="260" w:lineRule="exact"/>
        <w:rPr>
          <w:rFonts w:ascii="Times New Roman" w:hAnsi="Times New Roman"/>
          <w:b/>
          <w:lang w:val="lt-LT"/>
        </w:rPr>
      </w:pPr>
      <w:r w:rsidRPr="00B63FA5">
        <w:rPr>
          <w:rFonts w:ascii="Times New Roman" w:hAnsi="Times New Roman"/>
          <w:b/>
          <w:lang w:val="lt-LT"/>
        </w:rPr>
        <w:t xml:space="preserve">Kiti vaistai ir </w:t>
      </w:r>
      <w:proofErr w:type="spellStart"/>
      <w:r w:rsidRPr="00B63FA5">
        <w:rPr>
          <w:rFonts w:ascii="Times New Roman" w:hAnsi="Times New Roman"/>
          <w:b/>
          <w:lang w:val="lt-LT"/>
        </w:rPr>
        <w:t>Bondulc</w:t>
      </w:r>
      <w:proofErr w:type="spellEnd"/>
    </w:p>
    <w:p w14:paraId="6774FD4B"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Jeigu vartojate ar neseniai vartojote kitų vaistų, įskaitant įsigytus be recepto, arba dėl to nesate tikri, apie tai pasakykite gydytojui arba vaistininkui.</w:t>
      </w:r>
    </w:p>
    <w:p w14:paraId="0E26167E"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663996FE" w14:textId="77777777" w:rsidR="00093B5C" w:rsidRPr="00B63FA5" w:rsidRDefault="00093B5C" w:rsidP="00B63FA5">
      <w:pPr>
        <w:tabs>
          <w:tab w:val="left" w:pos="567"/>
        </w:tabs>
        <w:snapToGrid w:val="0"/>
        <w:spacing w:after="0" w:line="260" w:lineRule="exact"/>
        <w:rPr>
          <w:rFonts w:ascii="Times New Roman" w:hAnsi="Times New Roman"/>
          <w:b/>
          <w:lang w:val="lt-LT"/>
        </w:rPr>
      </w:pPr>
      <w:r w:rsidRPr="00B63FA5">
        <w:rPr>
          <w:rFonts w:ascii="Times New Roman" w:hAnsi="Times New Roman"/>
          <w:b/>
          <w:lang w:val="lt-LT"/>
        </w:rPr>
        <w:t>Nėštumas</w:t>
      </w:r>
      <w:r w:rsidR="003F76C0" w:rsidRPr="00D7547F">
        <w:rPr>
          <w:rFonts w:ascii="Times New Roman" w:eastAsia="Times New Roman" w:hAnsi="Times New Roman" w:cs="Times New Roman"/>
          <w:b/>
          <w:lang w:val="lt-LT"/>
        </w:rPr>
        <w:t>,</w:t>
      </w:r>
      <w:r w:rsidRPr="00B63FA5">
        <w:rPr>
          <w:rFonts w:ascii="Times New Roman" w:hAnsi="Times New Roman"/>
          <w:b/>
          <w:lang w:val="lt-LT"/>
        </w:rPr>
        <w:t xml:space="preserve"> žindymo laikotarpis</w:t>
      </w:r>
      <w:r w:rsidR="003F76C0" w:rsidRPr="00D7547F">
        <w:rPr>
          <w:rFonts w:ascii="Times New Roman" w:eastAsia="Times New Roman" w:hAnsi="Times New Roman" w:cs="Times New Roman"/>
          <w:b/>
          <w:lang w:val="lt-LT"/>
        </w:rPr>
        <w:t xml:space="preserve"> ir vaisingumas</w:t>
      </w:r>
    </w:p>
    <w:p w14:paraId="4A628975"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b/>
          <w:lang w:val="lt-LT"/>
        </w:rPr>
        <w:t xml:space="preserve">Jeigu esate nėščia, </w:t>
      </w:r>
      <w:proofErr w:type="spellStart"/>
      <w:r w:rsidRPr="00B63FA5">
        <w:rPr>
          <w:rFonts w:ascii="Times New Roman" w:hAnsi="Times New Roman"/>
          <w:b/>
          <w:lang w:val="lt-LT"/>
        </w:rPr>
        <w:t>Bondulc</w:t>
      </w:r>
      <w:proofErr w:type="spellEnd"/>
      <w:r w:rsidRPr="00B63FA5">
        <w:rPr>
          <w:rFonts w:ascii="Times New Roman" w:hAnsi="Times New Roman"/>
          <w:b/>
          <w:lang w:val="lt-LT"/>
        </w:rPr>
        <w:t xml:space="preserve"> nevartokite</w:t>
      </w:r>
      <w:r w:rsidRPr="00B63FA5">
        <w:rPr>
          <w:rFonts w:ascii="Times New Roman" w:hAnsi="Times New Roman"/>
          <w:lang w:val="lt-LT"/>
        </w:rPr>
        <w:t xml:space="preserve">. Jei manote, kad galbūt esate nėščia, </w:t>
      </w:r>
      <w:r w:rsidR="00AE0FEC" w:rsidRPr="00A74C05">
        <w:rPr>
          <w:rFonts w:ascii="Times New Roman" w:hAnsi="Times New Roman" w:cs="Times New Roman"/>
          <w:lang w:val="lt-LT"/>
        </w:rPr>
        <w:t>nedelsiant pasitarkite</w:t>
      </w:r>
      <w:r w:rsidRPr="00B63FA5">
        <w:rPr>
          <w:rFonts w:ascii="Times New Roman" w:hAnsi="Times New Roman"/>
          <w:lang w:val="lt-LT"/>
        </w:rPr>
        <w:t xml:space="preserve"> su savo gydytoju. Jei pastoti galite, šio vaisto vartojimo metu turite naudotis tinkamomis kontracepcijos priemonėmis.</w:t>
      </w:r>
    </w:p>
    <w:p w14:paraId="414018A8"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52FEC5FD"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b/>
          <w:lang w:val="lt-LT"/>
        </w:rPr>
        <w:t xml:space="preserve">Jeigu maitinate krūtimi, </w:t>
      </w:r>
      <w:proofErr w:type="spellStart"/>
      <w:r w:rsidRPr="00B63FA5">
        <w:rPr>
          <w:rFonts w:ascii="Times New Roman" w:hAnsi="Times New Roman"/>
          <w:b/>
          <w:lang w:val="lt-LT"/>
        </w:rPr>
        <w:t>Bondulc</w:t>
      </w:r>
      <w:proofErr w:type="spellEnd"/>
      <w:r w:rsidRPr="00B63FA5">
        <w:rPr>
          <w:rFonts w:ascii="Times New Roman" w:hAnsi="Times New Roman"/>
          <w:b/>
          <w:lang w:val="lt-LT"/>
        </w:rPr>
        <w:t xml:space="preserve"> nevartokite.</w:t>
      </w:r>
      <w:r w:rsidRPr="00B63FA5">
        <w:rPr>
          <w:rFonts w:ascii="Times New Roman" w:hAnsi="Times New Roman"/>
          <w:lang w:val="lt-LT"/>
        </w:rPr>
        <w:t xml:space="preserve"> </w:t>
      </w:r>
      <w:proofErr w:type="spellStart"/>
      <w:r w:rsidR="00AC0FC2" w:rsidRPr="00D7547F">
        <w:rPr>
          <w:rFonts w:ascii="Times New Roman" w:eastAsia="Times New Roman" w:hAnsi="Times New Roman" w:cs="Times New Roman"/>
          <w:lang w:val="lt-LT"/>
        </w:rPr>
        <w:t>Bondulc</w:t>
      </w:r>
      <w:proofErr w:type="spellEnd"/>
      <w:r w:rsidRPr="00B63FA5">
        <w:rPr>
          <w:rFonts w:ascii="Times New Roman" w:hAnsi="Times New Roman"/>
          <w:lang w:val="lt-LT"/>
        </w:rPr>
        <w:t xml:space="preserve"> gali išsiskirti į Jūsų pieną.</w:t>
      </w:r>
    </w:p>
    <w:p w14:paraId="12FE5667" w14:textId="77777777" w:rsidR="00AC0FC2" w:rsidRPr="00D7547F" w:rsidRDefault="00AC0FC2" w:rsidP="00093B5C">
      <w:pPr>
        <w:tabs>
          <w:tab w:val="left" w:pos="567"/>
        </w:tabs>
        <w:snapToGrid w:val="0"/>
        <w:spacing w:after="0" w:line="260" w:lineRule="exact"/>
        <w:rPr>
          <w:rFonts w:ascii="Times New Roman" w:eastAsia="Times New Roman" w:hAnsi="Times New Roman" w:cs="Times New Roman"/>
          <w:lang w:val="lt-LT"/>
        </w:rPr>
      </w:pPr>
    </w:p>
    <w:p w14:paraId="42455894" w14:textId="77777777" w:rsidR="00093B5C" w:rsidRPr="00D7547F" w:rsidRDefault="00AC0FC2" w:rsidP="00093B5C">
      <w:pPr>
        <w:tabs>
          <w:tab w:val="left" w:pos="567"/>
        </w:tabs>
        <w:snapToGrid w:val="0"/>
        <w:spacing w:after="0" w:line="260" w:lineRule="exact"/>
        <w:rPr>
          <w:rFonts w:ascii="Times New Roman" w:eastAsia="Times New Roman" w:hAnsi="Times New Roman" w:cs="Times New Roman"/>
          <w:lang w:val="lt-LT"/>
        </w:rPr>
      </w:pPr>
      <w:r w:rsidRPr="00D7547F">
        <w:rPr>
          <w:rFonts w:ascii="Times New Roman" w:eastAsia="Times New Roman" w:hAnsi="Times New Roman" w:cs="Times New Roman"/>
          <w:lang w:val="lt-LT"/>
        </w:rPr>
        <w:t>Prieš vartojant bet kurį vaistą, būtina pasitarti su gydytoju.</w:t>
      </w:r>
    </w:p>
    <w:p w14:paraId="7963F137"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0A29C7D1" w14:textId="77777777" w:rsidR="00093B5C" w:rsidRPr="00B63FA5" w:rsidRDefault="00093B5C" w:rsidP="00B63FA5">
      <w:pPr>
        <w:tabs>
          <w:tab w:val="left" w:pos="567"/>
        </w:tabs>
        <w:snapToGrid w:val="0"/>
        <w:spacing w:after="0" w:line="260" w:lineRule="exact"/>
        <w:rPr>
          <w:rFonts w:ascii="Times New Roman" w:hAnsi="Times New Roman"/>
          <w:b/>
          <w:lang w:val="lt-LT"/>
        </w:rPr>
      </w:pPr>
      <w:r w:rsidRPr="00B63FA5">
        <w:rPr>
          <w:rFonts w:ascii="Times New Roman" w:hAnsi="Times New Roman"/>
          <w:b/>
          <w:lang w:val="lt-LT"/>
        </w:rPr>
        <w:t>Vairavimas ir mechanizmų valdymas</w:t>
      </w:r>
    </w:p>
    <w:p w14:paraId="7FE341B6"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 xml:space="preserve">Tuoj pat po </w:t>
      </w:r>
      <w:proofErr w:type="spellStart"/>
      <w:r w:rsidRPr="00B63FA5">
        <w:rPr>
          <w:rFonts w:ascii="Times New Roman" w:hAnsi="Times New Roman"/>
          <w:lang w:val="lt-LT"/>
        </w:rPr>
        <w:t>Bondulc</w:t>
      </w:r>
      <w:proofErr w:type="spellEnd"/>
      <w:r w:rsidRPr="00B63FA5">
        <w:rPr>
          <w:rFonts w:ascii="Times New Roman" w:hAnsi="Times New Roman"/>
          <w:lang w:val="lt-LT"/>
        </w:rPr>
        <w:t xml:space="preserve"> įlašinimo kurį laiką galite justi, kad regėjimas yra neryškus. Nevairuokite ir nevaldykite mechanizmų, kol šis poveikis neišnykęs.</w:t>
      </w:r>
    </w:p>
    <w:p w14:paraId="4C5CEA70"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239AA654" w14:textId="77777777" w:rsidR="00093B5C" w:rsidRPr="00B63FA5" w:rsidRDefault="00093B5C" w:rsidP="00B63FA5">
      <w:pPr>
        <w:tabs>
          <w:tab w:val="left" w:pos="567"/>
        </w:tabs>
        <w:snapToGrid w:val="0"/>
        <w:spacing w:after="0" w:line="260" w:lineRule="exact"/>
        <w:rPr>
          <w:rFonts w:ascii="Times New Roman" w:hAnsi="Times New Roman"/>
          <w:b/>
          <w:lang w:val="lt-LT"/>
        </w:rPr>
      </w:pPr>
      <w:bookmarkStart w:id="76" w:name="_Toc129243141"/>
      <w:bookmarkStart w:id="77" w:name="_Toc129243266"/>
      <w:proofErr w:type="spellStart"/>
      <w:r w:rsidRPr="00B63FA5">
        <w:rPr>
          <w:rFonts w:ascii="Times New Roman" w:hAnsi="Times New Roman"/>
          <w:b/>
          <w:lang w:val="lt-LT"/>
        </w:rPr>
        <w:t>Bondulc</w:t>
      </w:r>
      <w:proofErr w:type="spellEnd"/>
      <w:r w:rsidRPr="00B63FA5">
        <w:rPr>
          <w:rFonts w:ascii="Times New Roman" w:hAnsi="Times New Roman"/>
          <w:b/>
          <w:lang w:val="lt-LT"/>
        </w:rPr>
        <w:t xml:space="preserve"> sudėtyje yra </w:t>
      </w:r>
      <w:proofErr w:type="spellStart"/>
      <w:r w:rsidRPr="00B63FA5">
        <w:rPr>
          <w:rFonts w:ascii="Times New Roman" w:hAnsi="Times New Roman"/>
          <w:b/>
          <w:lang w:val="lt-LT"/>
        </w:rPr>
        <w:t>benzalkonio</w:t>
      </w:r>
      <w:proofErr w:type="spellEnd"/>
      <w:r w:rsidRPr="00B63FA5">
        <w:rPr>
          <w:rFonts w:ascii="Times New Roman" w:hAnsi="Times New Roman"/>
          <w:b/>
          <w:lang w:val="lt-LT"/>
        </w:rPr>
        <w:t xml:space="preserve"> chlorido</w:t>
      </w:r>
    </w:p>
    <w:p w14:paraId="6C4FFAB1" w14:textId="40435696" w:rsidR="00AA7547" w:rsidRDefault="00EA27F0" w:rsidP="00AA7547">
      <w:pPr>
        <w:tabs>
          <w:tab w:val="left" w:pos="567"/>
        </w:tabs>
        <w:snapToGrid w:val="0"/>
        <w:spacing w:after="0" w:line="260" w:lineRule="exact"/>
        <w:rPr>
          <w:rFonts w:ascii="Times New Roman" w:eastAsia="Times New Roman" w:hAnsi="Times New Roman" w:cs="Times New Roman"/>
          <w:lang w:val="lt-LT"/>
        </w:rPr>
      </w:pPr>
      <w:r>
        <w:rPr>
          <w:rFonts w:ascii="Times New Roman" w:eastAsia="Times New Roman" w:hAnsi="Times New Roman" w:cs="Times New Roman"/>
          <w:lang w:val="lt-LT"/>
        </w:rPr>
        <w:t>Kiekviename</w:t>
      </w:r>
      <w:r w:rsidRPr="00EA27F0">
        <w:rPr>
          <w:rFonts w:ascii="Times New Roman" w:eastAsia="Times New Roman" w:hAnsi="Times New Roman" w:cs="Times New Roman"/>
          <w:lang w:val="lt-LT"/>
        </w:rPr>
        <w:t xml:space="preserve"> šio vaisto</w:t>
      </w:r>
      <w:r w:rsidR="00086E0C">
        <w:rPr>
          <w:rFonts w:ascii="Times New Roman" w:eastAsia="Times New Roman" w:hAnsi="Times New Roman" w:cs="Times New Roman"/>
          <w:lang w:val="lt-LT"/>
        </w:rPr>
        <w:t xml:space="preserve"> </w:t>
      </w:r>
      <w:r>
        <w:rPr>
          <w:rFonts w:ascii="Times New Roman" w:eastAsia="Times New Roman" w:hAnsi="Times New Roman" w:cs="Times New Roman"/>
          <w:lang w:val="lt-LT"/>
        </w:rPr>
        <w:t>ml</w:t>
      </w:r>
      <w:r w:rsidR="00044734">
        <w:rPr>
          <w:rFonts w:ascii="Times New Roman" w:eastAsia="Times New Roman" w:hAnsi="Times New Roman" w:cs="Times New Roman"/>
          <w:lang w:val="lt-LT"/>
        </w:rPr>
        <w:t xml:space="preserve"> yra 0,</w:t>
      </w:r>
      <w:r w:rsidR="00044734" w:rsidRPr="009022D3">
        <w:rPr>
          <w:rFonts w:ascii="Times New Roman" w:eastAsia="Times New Roman" w:hAnsi="Times New Roman" w:cs="Times New Roman"/>
          <w:lang w:val="lt-LT"/>
        </w:rPr>
        <w:t>15</w:t>
      </w:r>
      <w:r w:rsidR="00044734">
        <w:rPr>
          <w:rFonts w:ascii="Times New Roman" w:eastAsia="Times New Roman" w:hAnsi="Times New Roman" w:cs="Times New Roman"/>
          <w:lang w:val="lt-LT"/>
        </w:rPr>
        <w:t xml:space="preserve"> mg </w:t>
      </w:r>
      <w:proofErr w:type="spellStart"/>
      <w:r w:rsidR="00044734">
        <w:rPr>
          <w:rFonts w:ascii="Times New Roman" w:eastAsia="Times New Roman" w:hAnsi="Times New Roman" w:cs="Times New Roman"/>
          <w:lang w:val="lt-LT"/>
        </w:rPr>
        <w:t>benzalkonio</w:t>
      </w:r>
      <w:proofErr w:type="spellEnd"/>
      <w:r w:rsidR="00044734">
        <w:rPr>
          <w:rFonts w:ascii="Times New Roman" w:eastAsia="Times New Roman" w:hAnsi="Times New Roman" w:cs="Times New Roman"/>
          <w:lang w:val="lt-LT"/>
        </w:rPr>
        <w:t xml:space="preserve"> chlorido.</w:t>
      </w:r>
    </w:p>
    <w:p w14:paraId="161FCBAE" w14:textId="77777777" w:rsidR="00044734" w:rsidRPr="00AA7547" w:rsidRDefault="00044734" w:rsidP="00AA7547">
      <w:pPr>
        <w:tabs>
          <w:tab w:val="left" w:pos="567"/>
        </w:tabs>
        <w:snapToGrid w:val="0"/>
        <w:spacing w:after="0" w:line="260" w:lineRule="exact"/>
        <w:rPr>
          <w:rFonts w:ascii="Times New Roman" w:eastAsia="Times New Roman" w:hAnsi="Times New Roman" w:cs="Times New Roman"/>
          <w:lang w:val="lt-LT"/>
        </w:rPr>
      </w:pPr>
    </w:p>
    <w:p w14:paraId="76CAC07A" w14:textId="736F01E0" w:rsidR="00044734" w:rsidRPr="00044734" w:rsidRDefault="00044734" w:rsidP="00044734">
      <w:pPr>
        <w:tabs>
          <w:tab w:val="left" w:pos="567"/>
        </w:tabs>
        <w:snapToGrid w:val="0"/>
        <w:spacing w:after="0" w:line="260" w:lineRule="exact"/>
        <w:rPr>
          <w:rFonts w:ascii="Times New Roman" w:eastAsia="Times New Roman" w:hAnsi="Times New Roman" w:cs="Times New Roman"/>
          <w:lang w:val="lt-LT"/>
        </w:rPr>
      </w:pPr>
      <w:r w:rsidRPr="00044734">
        <w:rPr>
          <w:rFonts w:ascii="Times New Roman" w:eastAsia="Times New Roman" w:hAnsi="Times New Roman" w:cs="Times New Roman"/>
          <w:lang w:val="lt-LT"/>
        </w:rPr>
        <w:t>Minkštieji kont</w:t>
      </w:r>
      <w:r>
        <w:rPr>
          <w:rFonts w:ascii="Times New Roman" w:eastAsia="Times New Roman" w:hAnsi="Times New Roman" w:cs="Times New Roman"/>
          <w:lang w:val="lt-LT"/>
        </w:rPr>
        <w:t xml:space="preserve">aktiniai lęšiai gali absorbuoti </w:t>
      </w:r>
      <w:proofErr w:type="spellStart"/>
      <w:r w:rsidRPr="00044734">
        <w:rPr>
          <w:rFonts w:ascii="Times New Roman" w:eastAsia="Times New Roman" w:hAnsi="Times New Roman" w:cs="Times New Roman"/>
          <w:lang w:val="lt-LT"/>
        </w:rPr>
        <w:t>benzalkonio</w:t>
      </w:r>
      <w:proofErr w:type="spellEnd"/>
      <w:r w:rsidRPr="00044734">
        <w:rPr>
          <w:rFonts w:ascii="Times New Roman" w:eastAsia="Times New Roman" w:hAnsi="Times New Roman" w:cs="Times New Roman"/>
          <w:lang w:val="lt-LT"/>
        </w:rPr>
        <w:t xml:space="preserve"> chloridą ir gali pasikeisti kontaktinių</w:t>
      </w:r>
    </w:p>
    <w:p w14:paraId="4C10F19A" w14:textId="5DD9B49C" w:rsidR="00044734" w:rsidRPr="00044734" w:rsidRDefault="00044734" w:rsidP="00044734">
      <w:pPr>
        <w:tabs>
          <w:tab w:val="left" w:pos="567"/>
        </w:tabs>
        <w:snapToGrid w:val="0"/>
        <w:spacing w:after="0" w:line="260" w:lineRule="exact"/>
        <w:rPr>
          <w:rFonts w:ascii="Times New Roman" w:eastAsia="Times New Roman" w:hAnsi="Times New Roman" w:cs="Times New Roman"/>
          <w:lang w:val="lt-LT"/>
        </w:rPr>
      </w:pPr>
      <w:r w:rsidRPr="00044734">
        <w:rPr>
          <w:rFonts w:ascii="Times New Roman" w:eastAsia="Times New Roman" w:hAnsi="Times New Roman" w:cs="Times New Roman"/>
          <w:lang w:val="lt-LT"/>
        </w:rPr>
        <w:t>lęšių spalva. Prieš ši</w:t>
      </w:r>
      <w:r>
        <w:rPr>
          <w:rFonts w:ascii="Times New Roman" w:eastAsia="Times New Roman" w:hAnsi="Times New Roman" w:cs="Times New Roman"/>
          <w:lang w:val="lt-LT"/>
        </w:rPr>
        <w:t xml:space="preserve">o vaisto vartojimą kontaktinius </w:t>
      </w:r>
      <w:r w:rsidRPr="00044734">
        <w:rPr>
          <w:rFonts w:ascii="Times New Roman" w:eastAsia="Times New Roman" w:hAnsi="Times New Roman" w:cs="Times New Roman"/>
          <w:lang w:val="lt-LT"/>
        </w:rPr>
        <w:t>lęšius reikia išimti ir vėl juos galima įdėti ne</w:t>
      </w:r>
    </w:p>
    <w:p w14:paraId="0964C0DC" w14:textId="411189B2" w:rsidR="00044734" w:rsidRPr="00AA7547" w:rsidRDefault="00044734" w:rsidP="00044734">
      <w:pPr>
        <w:tabs>
          <w:tab w:val="left" w:pos="567"/>
        </w:tabs>
        <w:snapToGrid w:val="0"/>
        <w:spacing w:after="0" w:line="260" w:lineRule="exact"/>
        <w:rPr>
          <w:rFonts w:ascii="Times New Roman" w:eastAsia="Times New Roman" w:hAnsi="Times New Roman" w:cs="Times New Roman"/>
          <w:lang w:val="lt-LT"/>
        </w:rPr>
      </w:pPr>
      <w:r w:rsidRPr="00044734">
        <w:rPr>
          <w:rFonts w:ascii="Times New Roman" w:eastAsia="Times New Roman" w:hAnsi="Times New Roman" w:cs="Times New Roman"/>
          <w:lang w:val="lt-LT"/>
        </w:rPr>
        <w:t>anksčiau kaip po 15 min.</w:t>
      </w:r>
    </w:p>
    <w:p w14:paraId="73191A78" w14:textId="77777777" w:rsidR="00AA7547" w:rsidRPr="00AA7547" w:rsidRDefault="00AA7547" w:rsidP="00AA7547">
      <w:pPr>
        <w:tabs>
          <w:tab w:val="left" w:pos="567"/>
        </w:tabs>
        <w:snapToGrid w:val="0"/>
        <w:spacing w:after="0" w:line="260" w:lineRule="exact"/>
        <w:rPr>
          <w:rFonts w:ascii="Times New Roman" w:eastAsia="Times New Roman" w:hAnsi="Times New Roman" w:cs="Times New Roman"/>
          <w:lang w:val="lt-LT"/>
        </w:rPr>
      </w:pPr>
    </w:p>
    <w:p w14:paraId="7EF4FBF0" w14:textId="0BB52AAF" w:rsidR="00044734" w:rsidRPr="00044734" w:rsidRDefault="00044734" w:rsidP="00044734">
      <w:pPr>
        <w:tabs>
          <w:tab w:val="left" w:pos="567"/>
        </w:tabs>
        <w:snapToGrid w:val="0"/>
        <w:spacing w:after="0" w:line="260" w:lineRule="exact"/>
        <w:rPr>
          <w:rFonts w:ascii="Times New Roman" w:eastAsia="Times New Roman" w:hAnsi="Times New Roman" w:cs="Times New Roman"/>
          <w:lang w:val="lt-LT"/>
        </w:rPr>
      </w:pPr>
      <w:proofErr w:type="spellStart"/>
      <w:r w:rsidRPr="00044734">
        <w:rPr>
          <w:rFonts w:ascii="Times New Roman" w:eastAsia="Times New Roman" w:hAnsi="Times New Roman" w:cs="Times New Roman"/>
          <w:lang w:val="lt-LT"/>
        </w:rPr>
        <w:t>Benzalkonio</w:t>
      </w:r>
      <w:proofErr w:type="spellEnd"/>
      <w:r w:rsidRPr="00044734">
        <w:rPr>
          <w:rFonts w:ascii="Times New Roman" w:eastAsia="Times New Roman" w:hAnsi="Times New Roman" w:cs="Times New Roman"/>
          <w:lang w:val="lt-LT"/>
        </w:rPr>
        <w:t xml:space="preserve"> chloridas gali sudirginti akis, ypač jei</w:t>
      </w:r>
      <w:r>
        <w:rPr>
          <w:rFonts w:ascii="Times New Roman" w:eastAsia="Times New Roman" w:hAnsi="Times New Roman" w:cs="Times New Roman"/>
          <w:lang w:val="lt-LT"/>
        </w:rPr>
        <w:t xml:space="preserve"> </w:t>
      </w:r>
      <w:r w:rsidRPr="00044734">
        <w:rPr>
          <w:rFonts w:ascii="Times New Roman" w:eastAsia="Times New Roman" w:hAnsi="Times New Roman" w:cs="Times New Roman"/>
          <w:lang w:val="lt-LT"/>
        </w:rPr>
        <w:t>Jums yra akių sausmė ar ragenos (akies priekinę</w:t>
      </w:r>
    </w:p>
    <w:p w14:paraId="11123DAF" w14:textId="0613FDBC" w:rsidR="00044734" w:rsidRPr="00044734" w:rsidRDefault="00044734" w:rsidP="00044734">
      <w:pPr>
        <w:tabs>
          <w:tab w:val="left" w:pos="567"/>
        </w:tabs>
        <w:snapToGrid w:val="0"/>
        <w:spacing w:after="0" w:line="260" w:lineRule="exact"/>
        <w:rPr>
          <w:rFonts w:ascii="Times New Roman" w:eastAsia="Times New Roman" w:hAnsi="Times New Roman" w:cs="Times New Roman"/>
          <w:lang w:val="lt-LT"/>
        </w:rPr>
      </w:pPr>
      <w:r w:rsidRPr="00044734">
        <w:rPr>
          <w:rFonts w:ascii="Times New Roman" w:eastAsia="Times New Roman" w:hAnsi="Times New Roman" w:cs="Times New Roman"/>
          <w:lang w:val="lt-LT"/>
        </w:rPr>
        <w:t>dalį gaubiančio skaidraus sluoksnio) pažeidimų.</w:t>
      </w:r>
      <w:r>
        <w:rPr>
          <w:rFonts w:ascii="Times New Roman" w:eastAsia="Times New Roman" w:hAnsi="Times New Roman" w:cs="Times New Roman"/>
          <w:lang w:val="lt-LT"/>
        </w:rPr>
        <w:t xml:space="preserve"> </w:t>
      </w:r>
      <w:r w:rsidRPr="00044734">
        <w:rPr>
          <w:rFonts w:ascii="Times New Roman" w:eastAsia="Times New Roman" w:hAnsi="Times New Roman" w:cs="Times New Roman"/>
          <w:lang w:val="lt-LT"/>
        </w:rPr>
        <w:t>Jeigu pavartojus šio vaisto jaučiate nenormalų</w:t>
      </w:r>
    </w:p>
    <w:p w14:paraId="52CD936D" w14:textId="560AF4EB" w:rsidR="00044734" w:rsidRDefault="00044734" w:rsidP="00044734">
      <w:pPr>
        <w:tabs>
          <w:tab w:val="left" w:pos="567"/>
        </w:tabs>
        <w:snapToGrid w:val="0"/>
        <w:spacing w:after="0" w:line="260" w:lineRule="exact"/>
        <w:rPr>
          <w:rFonts w:ascii="Times New Roman" w:eastAsia="Times New Roman" w:hAnsi="Times New Roman" w:cs="Times New Roman"/>
          <w:lang w:val="lt-LT"/>
        </w:rPr>
      </w:pPr>
      <w:r w:rsidRPr="00044734">
        <w:rPr>
          <w:rFonts w:ascii="Times New Roman" w:eastAsia="Times New Roman" w:hAnsi="Times New Roman" w:cs="Times New Roman"/>
          <w:lang w:val="lt-LT"/>
        </w:rPr>
        <w:t>pojūtį akyje, deginimą ar skausmą, pasitarkite su</w:t>
      </w:r>
      <w:r>
        <w:rPr>
          <w:rFonts w:ascii="Times New Roman" w:eastAsia="Times New Roman" w:hAnsi="Times New Roman" w:cs="Times New Roman"/>
          <w:lang w:val="lt-LT"/>
        </w:rPr>
        <w:t xml:space="preserve"> </w:t>
      </w:r>
      <w:r w:rsidRPr="00044734">
        <w:rPr>
          <w:rFonts w:ascii="Times New Roman" w:eastAsia="Times New Roman" w:hAnsi="Times New Roman" w:cs="Times New Roman"/>
          <w:lang w:val="lt-LT"/>
        </w:rPr>
        <w:t>gydytoju.</w:t>
      </w:r>
    </w:p>
    <w:p w14:paraId="36F819A2" w14:textId="77777777" w:rsidR="00AC0FC2" w:rsidRPr="00B63FA5" w:rsidRDefault="00AC0FC2" w:rsidP="00B63FA5">
      <w:pPr>
        <w:tabs>
          <w:tab w:val="left" w:pos="567"/>
        </w:tabs>
        <w:snapToGrid w:val="0"/>
        <w:spacing w:after="0" w:line="260" w:lineRule="exact"/>
        <w:rPr>
          <w:rFonts w:ascii="Times New Roman" w:hAnsi="Times New Roman"/>
          <w:b/>
          <w:lang w:val="lt-LT"/>
        </w:rPr>
      </w:pPr>
    </w:p>
    <w:p w14:paraId="66FC1D56" w14:textId="7607851F" w:rsidR="00093B5C" w:rsidRPr="00B63FA5" w:rsidRDefault="00093B5C" w:rsidP="00B63FA5">
      <w:pPr>
        <w:tabs>
          <w:tab w:val="left" w:pos="567"/>
        </w:tabs>
        <w:snapToGrid w:val="0"/>
        <w:spacing w:after="0" w:line="260" w:lineRule="exact"/>
        <w:rPr>
          <w:rFonts w:ascii="Times New Roman" w:hAnsi="Times New Roman"/>
          <w:lang w:val="lt-LT"/>
        </w:rPr>
      </w:pPr>
      <w:proofErr w:type="spellStart"/>
      <w:r w:rsidRPr="00B63FA5">
        <w:rPr>
          <w:rFonts w:ascii="Times New Roman" w:hAnsi="Times New Roman"/>
          <w:b/>
          <w:color w:val="000000"/>
          <w:lang w:val="lt-LT"/>
        </w:rPr>
        <w:t>Bondulc</w:t>
      </w:r>
      <w:proofErr w:type="spellEnd"/>
      <w:r w:rsidRPr="00B63FA5">
        <w:rPr>
          <w:rFonts w:ascii="Times New Roman" w:hAnsi="Times New Roman"/>
          <w:b/>
          <w:color w:val="000000"/>
          <w:lang w:val="lt-LT"/>
        </w:rPr>
        <w:t xml:space="preserve"> sudėtyje yra </w:t>
      </w:r>
      <w:proofErr w:type="spellStart"/>
      <w:r w:rsidRPr="00B63FA5">
        <w:rPr>
          <w:rFonts w:ascii="Times New Roman" w:hAnsi="Times New Roman"/>
          <w:b/>
          <w:color w:val="000000"/>
          <w:lang w:val="lt-LT"/>
        </w:rPr>
        <w:t>m</w:t>
      </w:r>
      <w:r w:rsidRPr="00B63FA5">
        <w:rPr>
          <w:rFonts w:ascii="Times New Roman" w:hAnsi="Times New Roman"/>
          <w:b/>
          <w:lang w:val="lt-LT"/>
        </w:rPr>
        <w:t>akrogolglicerolio</w:t>
      </w:r>
      <w:proofErr w:type="spellEnd"/>
      <w:r w:rsidRPr="00B63FA5">
        <w:rPr>
          <w:rFonts w:ascii="Times New Roman" w:hAnsi="Times New Roman"/>
          <w:b/>
          <w:lang w:val="lt-LT"/>
        </w:rPr>
        <w:t xml:space="preserve"> </w:t>
      </w:r>
      <w:proofErr w:type="spellStart"/>
      <w:r w:rsidRPr="005352F0">
        <w:rPr>
          <w:rFonts w:ascii="Times New Roman" w:hAnsi="Times New Roman"/>
          <w:b/>
          <w:lang w:val="lt-LT"/>
        </w:rPr>
        <w:t>hidroksiste</w:t>
      </w:r>
      <w:r w:rsidR="00BE4D4B" w:rsidRPr="005352F0">
        <w:rPr>
          <w:rFonts w:ascii="Times New Roman" w:hAnsi="Times New Roman"/>
          <w:b/>
          <w:lang w:val="lt-LT"/>
        </w:rPr>
        <w:t>a</w:t>
      </w:r>
      <w:r w:rsidRPr="005352F0">
        <w:rPr>
          <w:rFonts w:ascii="Times New Roman" w:hAnsi="Times New Roman"/>
          <w:b/>
          <w:lang w:val="lt-LT"/>
        </w:rPr>
        <w:t>rat</w:t>
      </w:r>
      <w:r w:rsidR="005A2D46" w:rsidRPr="005352F0">
        <w:rPr>
          <w:rFonts w:ascii="Times New Roman" w:hAnsi="Times New Roman"/>
          <w:b/>
          <w:lang w:val="lt-LT"/>
        </w:rPr>
        <w:t>o</w:t>
      </w:r>
      <w:proofErr w:type="spellEnd"/>
    </w:p>
    <w:p w14:paraId="70FE6300" w14:textId="42445A12" w:rsidR="00093B5C" w:rsidRPr="00B63FA5" w:rsidRDefault="00044734" w:rsidP="00B63FA5">
      <w:pPr>
        <w:tabs>
          <w:tab w:val="left" w:pos="567"/>
        </w:tabs>
        <w:snapToGrid w:val="0"/>
        <w:spacing w:after="0" w:line="260" w:lineRule="exact"/>
        <w:rPr>
          <w:rFonts w:ascii="Times New Roman" w:hAnsi="Times New Roman"/>
          <w:lang w:val="lt-LT"/>
        </w:rPr>
      </w:pPr>
      <w:r w:rsidRPr="00044734">
        <w:rPr>
          <w:rFonts w:ascii="Times New Roman" w:hAnsi="Times New Roman"/>
          <w:lang w:val="lt-LT"/>
        </w:rPr>
        <w:t>Gali sukelti odos reakcijų.</w:t>
      </w:r>
    </w:p>
    <w:p w14:paraId="6A28F361"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400DBE29"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6A44F047" w14:textId="77777777" w:rsidR="00093B5C" w:rsidRPr="00B63FA5" w:rsidRDefault="00093B5C" w:rsidP="00B63FA5">
      <w:pPr>
        <w:tabs>
          <w:tab w:val="left" w:pos="567"/>
        </w:tabs>
        <w:snapToGrid w:val="0"/>
        <w:spacing w:after="0" w:line="260" w:lineRule="exact"/>
        <w:rPr>
          <w:rFonts w:ascii="Times New Roman" w:hAnsi="Times New Roman"/>
          <w:b/>
          <w:lang w:val="lt-LT"/>
        </w:rPr>
      </w:pPr>
      <w:r w:rsidRPr="00B63FA5">
        <w:rPr>
          <w:rFonts w:ascii="Times New Roman" w:hAnsi="Times New Roman"/>
          <w:b/>
          <w:lang w:val="lt-LT"/>
        </w:rPr>
        <w:t>3.</w:t>
      </w:r>
      <w:r w:rsidRPr="00B63FA5">
        <w:rPr>
          <w:rFonts w:ascii="Times New Roman" w:hAnsi="Times New Roman"/>
          <w:b/>
          <w:lang w:val="lt-LT"/>
        </w:rPr>
        <w:tab/>
      </w:r>
      <w:bookmarkEnd w:id="76"/>
      <w:bookmarkEnd w:id="77"/>
      <w:r w:rsidRPr="00B63FA5">
        <w:rPr>
          <w:rFonts w:ascii="Times New Roman" w:hAnsi="Times New Roman"/>
          <w:b/>
          <w:lang w:val="lt-LT"/>
        </w:rPr>
        <w:t xml:space="preserve">Kaip vartoti </w:t>
      </w:r>
      <w:proofErr w:type="spellStart"/>
      <w:r w:rsidRPr="00B63FA5">
        <w:rPr>
          <w:rFonts w:ascii="Times New Roman" w:hAnsi="Times New Roman"/>
          <w:b/>
          <w:lang w:val="lt-LT"/>
        </w:rPr>
        <w:t>Bondulc</w:t>
      </w:r>
      <w:proofErr w:type="spellEnd"/>
    </w:p>
    <w:p w14:paraId="71C2B546"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55B12455"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Visada vartokite šį vaistą tiksliai kaip nurodė</w:t>
      </w:r>
      <w:r w:rsidR="00AC0FC2" w:rsidRPr="00B63FA5">
        <w:rPr>
          <w:rFonts w:ascii="Times New Roman" w:hAnsi="Times New Roman"/>
          <w:lang w:val="lt-LT"/>
        </w:rPr>
        <w:t xml:space="preserve"> </w:t>
      </w:r>
      <w:r w:rsidR="00AC0FC2" w:rsidRPr="00D7547F">
        <w:rPr>
          <w:rFonts w:ascii="Times New Roman" w:eastAsia="Times New Roman" w:hAnsi="Times New Roman" w:cs="Times New Roman"/>
          <w:lang w:val="lt-LT"/>
        </w:rPr>
        <w:t>Jus ar Jūsų vaiką gydantis</w:t>
      </w:r>
      <w:r w:rsidRPr="00D7547F">
        <w:rPr>
          <w:rFonts w:ascii="Times New Roman" w:eastAsia="Times New Roman" w:hAnsi="Times New Roman" w:cs="Times New Roman"/>
          <w:lang w:val="lt-LT"/>
        </w:rPr>
        <w:t xml:space="preserve"> gydytojas. </w:t>
      </w:r>
      <w:r w:rsidR="00AC0FC2" w:rsidRPr="00D7547F">
        <w:rPr>
          <w:rFonts w:ascii="Times New Roman" w:eastAsia="Times New Roman" w:hAnsi="Times New Roman" w:cs="Times New Roman"/>
          <w:lang w:val="lt-LT"/>
        </w:rPr>
        <w:t xml:space="preserve">Vartokite tiek laiko, kiek nurodė Jus ar Jūsų vaiką gydantis </w:t>
      </w:r>
      <w:r w:rsidRPr="00D7547F">
        <w:rPr>
          <w:rFonts w:ascii="Times New Roman" w:eastAsia="Times New Roman" w:hAnsi="Times New Roman" w:cs="Times New Roman"/>
          <w:lang w:val="lt-LT"/>
        </w:rPr>
        <w:t>gydytoj</w:t>
      </w:r>
      <w:r w:rsidR="00AC0FC2" w:rsidRPr="00D7547F">
        <w:rPr>
          <w:rFonts w:ascii="Times New Roman" w:eastAsia="Times New Roman" w:hAnsi="Times New Roman" w:cs="Times New Roman"/>
          <w:lang w:val="lt-LT"/>
        </w:rPr>
        <w:t>as</w:t>
      </w:r>
      <w:r w:rsidRPr="00B63FA5">
        <w:rPr>
          <w:rFonts w:ascii="Times New Roman" w:hAnsi="Times New Roman"/>
          <w:lang w:val="lt-LT"/>
        </w:rPr>
        <w:t>.</w:t>
      </w:r>
    </w:p>
    <w:p w14:paraId="07CBABEC"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2B8F2473" w14:textId="0D518AA9" w:rsidR="00093B5C" w:rsidRPr="00B63FA5" w:rsidRDefault="00093B5C" w:rsidP="00B63FA5">
      <w:pPr>
        <w:tabs>
          <w:tab w:val="left" w:pos="567"/>
        </w:tabs>
        <w:snapToGrid w:val="0"/>
        <w:spacing w:after="0" w:line="260" w:lineRule="exact"/>
        <w:rPr>
          <w:rFonts w:ascii="Times New Roman" w:hAnsi="Times New Roman"/>
          <w:lang w:val="lt-LT"/>
        </w:rPr>
      </w:pPr>
      <w:proofErr w:type="spellStart"/>
      <w:r w:rsidRPr="00B63FA5">
        <w:rPr>
          <w:rFonts w:ascii="Times New Roman" w:hAnsi="Times New Roman"/>
          <w:lang w:val="lt-LT"/>
        </w:rPr>
        <w:t>Bondulc</w:t>
      </w:r>
      <w:proofErr w:type="spellEnd"/>
      <w:r w:rsidRPr="00B63FA5">
        <w:rPr>
          <w:rFonts w:ascii="Times New Roman" w:hAnsi="Times New Roman"/>
          <w:lang w:val="lt-LT"/>
        </w:rPr>
        <w:t xml:space="preserve"> galima lašinti</w:t>
      </w:r>
      <w:r w:rsidR="00AC0FC2" w:rsidRPr="00B63FA5">
        <w:rPr>
          <w:rFonts w:ascii="Times New Roman" w:hAnsi="Times New Roman"/>
          <w:lang w:val="lt-LT"/>
        </w:rPr>
        <w:t xml:space="preserve"> </w:t>
      </w:r>
      <w:r w:rsidR="00AC0FC2" w:rsidRPr="00D7547F">
        <w:rPr>
          <w:rFonts w:ascii="Times New Roman" w:eastAsia="Times New Roman" w:hAnsi="Times New Roman" w:cs="Times New Roman"/>
          <w:lang w:val="lt-LT"/>
        </w:rPr>
        <w:t xml:space="preserve">tik </w:t>
      </w:r>
      <w:r w:rsidR="00AC0FC2" w:rsidRPr="00B63FA5">
        <w:rPr>
          <w:rFonts w:ascii="Times New Roman" w:hAnsi="Times New Roman"/>
          <w:lang w:val="lt-LT"/>
        </w:rPr>
        <w:t xml:space="preserve">į </w:t>
      </w:r>
      <w:r w:rsidR="00AC0FC2" w:rsidRPr="00D7547F">
        <w:rPr>
          <w:rFonts w:ascii="Times New Roman" w:eastAsia="Times New Roman" w:hAnsi="Times New Roman" w:cs="Times New Roman"/>
          <w:lang w:val="lt-LT"/>
        </w:rPr>
        <w:t>savo ar vaiko</w:t>
      </w:r>
      <w:r w:rsidRPr="00B63FA5">
        <w:rPr>
          <w:rFonts w:ascii="Times New Roman" w:hAnsi="Times New Roman"/>
          <w:lang w:val="lt-LT"/>
        </w:rPr>
        <w:t xml:space="preserve"> </w:t>
      </w:r>
      <w:r w:rsidR="00AC0FC2" w:rsidRPr="00B63FA5">
        <w:rPr>
          <w:rFonts w:ascii="Times New Roman" w:hAnsi="Times New Roman"/>
          <w:lang w:val="lt-LT"/>
        </w:rPr>
        <w:t xml:space="preserve">akį </w:t>
      </w:r>
      <w:r w:rsidR="00AC0FC2" w:rsidRPr="00D7547F">
        <w:rPr>
          <w:rFonts w:ascii="Times New Roman" w:eastAsia="Times New Roman" w:hAnsi="Times New Roman" w:cs="Times New Roman"/>
          <w:lang w:val="lt-LT"/>
        </w:rPr>
        <w:t>(-</w:t>
      </w:r>
      <w:proofErr w:type="spellStart"/>
      <w:r w:rsidR="00AC0FC2" w:rsidRPr="00D7547F">
        <w:rPr>
          <w:rFonts w:ascii="Times New Roman" w:eastAsia="Times New Roman" w:hAnsi="Times New Roman" w:cs="Times New Roman"/>
          <w:lang w:val="lt-LT"/>
        </w:rPr>
        <w:t>is</w:t>
      </w:r>
      <w:proofErr w:type="spellEnd"/>
      <w:r w:rsidR="00AC0FC2" w:rsidRPr="00D7547F">
        <w:rPr>
          <w:rFonts w:ascii="Times New Roman" w:eastAsia="Times New Roman" w:hAnsi="Times New Roman" w:cs="Times New Roman"/>
          <w:lang w:val="lt-LT"/>
        </w:rPr>
        <w:t>)</w:t>
      </w:r>
      <w:r w:rsidRPr="00D7547F">
        <w:rPr>
          <w:rFonts w:ascii="Times New Roman" w:eastAsia="Times New Roman" w:hAnsi="Times New Roman" w:cs="Times New Roman"/>
          <w:lang w:val="lt-LT"/>
        </w:rPr>
        <w:t xml:space="preserve">. </w:t>
      </w:r>
    </w:p>
    <w:p w14:paraId="2D760D98" w14:textId="77777777" w:rsidR="00093B5C" w:rsidRPr="00B63FA5" w:rsidRDefault="00093B5C" w:rsidP="00B63FA5">
      <w:pPr>
        <w:numPr>
          <w:ilvl w:val="12"/>
          <w:numId w:val="0"/>
        </w:numPr>
        <w:tabs>
          <w:tab w:val="left" w:pos="426"/>
        </w:tabs>
        <w:snapToGrid w:val="0"/>
        <w:spacing w:after="0" w:line="240" w:lineRule="auto"/>
        <w:ind w:right="-29"/>
        <w:rPr>
          <w:rFonts w:ascii="Times New Roman" w:hAnsi="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9"/>
        <w:gridCol w:w="6987"/>
      </w:tblGrid>
      <w:tr w:rsidR="00093B5C" w:rsidRPr="00D7547F" w14:paraId="6DDC01E3" w14:textId="77777777" w:rsidTr="00617C27">
        <w:tc>
          <w:tcPr>
            <w:tcW w:w="1869" w:type="dxa"/>
          </w:tcPr>
          <w:p w14:paraId="24F45471" w14:textId="0C412E7E" w:rsidR="00093B5C" w:rsidRPr="00B63FA5" w:rsidRDefault="00592B57" w:rsidP="00B63FA5">
            <w:pPr>
              <w:numPr>
                <w:ilvl w:val="12"/>
                <w:numId w:val="0"/>
              </w:numPr>
              <w:tabs>
                <w:tab w:val="left" w:pos="426"/>
              </w:tabs>
              <w:snapToGrid w:val="0"/>
              <w:spacing w:after="0" w:line="240" w:lineRule="auto"/>
              <w:ind w:right="-29"/>
              <w:rPr>
                <w:rFonts w:ascii="Times New Roman" w:hAnsi="Times New Roman"/>
                <w:b/>
                <w:lang w:val="lt-LT"/>
              </w:rPr>
            </w:pPr>
            <w:r>
              <w:rPr>
                <w:rFonts w:ascii="Times New Roman" w:hAnsi="Times New Roman"/>
                <w:b/>
                <w:noProof/>
                <w:lang w:val="lt-LT" w:eastAsia="lt-LT"/>
              </w:rPr>
              <w:drawing>
                <wp:inline distT="0" distB="0" distL="0" distR="0" wp14:anchorId="428FFD94" wp14:editId="6065FAD1">
                  <wp:extent cx="871855" cy="895985"/>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71855" cy="895985"/>
                          </a:xfrm>
                          <a:prstGeom prst="rect">
                            <a:avLst/>
                          </a:prstGeom>
                          <a:noFill/>
                        </pic:spPr>
                      </pic:pic>
                    </a:graphicData>
                  </a:graphic>
                </wp:inline>
              </w:drawing>
            </w:r>
          </w:p>
          <w:p w14:paraId="4C582CD2" w14:textId="77777777" w:rsidR="00093B5C" w:rsidRPr="00B63FA5" w:rsidRDefault="00093B5C" w:rsidP="00B63FA5">
            <w:pPr>
              <w:numPr>
                <w:ilvl w:val="12"/>
                <w:numId w:val="0"/>
              </w:numPr>
              <w:tabs>
                <w:tab w:val="left" w:pos="426"/>
              </w:tabs>
              <w:snapToGrid w:val="0"/>
              <w:spacing w:after="0" w:line="240" w:lineRule="auto"/>
              <w:ind w:right="-29"/>
              <w:rPr>
                <w:rFonts w:ascii="Times New Roman" w:hAnsi="Times New Roman"/>
                <w:b/>
                <w:lang w:val="lt-LT"/>
              </w:rPr>
            </w:pPr>
            <w:r w:rsidRPr="00B63FA5">
              <w:rPr>
                <w:rFonts w:ascii="Times New Roman" w:hAnsi="Times New Roman"/>
                <w:b/>
                <w:lang w:val="lt-LT"/>
              </w:rPr>
              <w:t>1</w:t>
            </w:r>
          </w:p>
        </w:tc>
        <w:tc>
          <w:tcPr>
            <w:tcW w:w="6987" w:type="dxa"/>
          </w:tcPr>
          <w:p w14:paraId="6DBC4FD9" w14:textId="77777777" w:rsidR="00093B5C" w:rsidRPr="00B63FA5" w:rsidRDefault="00093B5C" w:rsidP="00560413">
            <w:pPr>
              <w:keepNext/>
              <w:numPr>
                <w:ilvl w:val="0"/>
                <w:numId w:val="22"/>
              </w:numPr>
              <w:tabs>
                <w:tab w:val="num" w:pos="541"/>
                <w:tab w:val="left" w:pos="567"/>
              </w:tabs>
              <w:autoSpaceDE w:val="0"/>
              <w:autoSpaceDN w:val="0"/>
              <w:adjustRightInd w:val="0"/>
              <w:snapToGrid w:val="0"/>
              <w:spacing w:after="0" w:line="240" w:lineRule="auto"/>
              <w:rPr>
                <w:rFonts w:ascii="Times New Roman" w:hAnsi="Times New Roman"/>
                <w:lang w:val="lt-LT"/>
              </w:rPr>
            </w:pPr>
            <w:r w:rsidRPr="00B63FA5">
              <w:rPr>
                <w:rFonts w:ascii="Times New Roman" w:hAnsi="Times New Roman"/>
                <w:lang w:val="lt-LT"/>
              </w:rPr>
              <w:t xml:space="preserve">Prieš pat pradedant buteliuką vartoti pirmą kartą, praplėškite viršutinį pakuotės maišelį </w:t>
            </w:r>
            <w:r w:rsidRPr="00B63FA5">
              <w:rPr>
                <w:rFonts w:ascii="Times New Roman" w:hAnsi="Times New Roman"/>
                <w:b/>
                <w:lang w:val="lt-LT"/>
              </w:rPr>
              <w:t>(1</w:t>
            </w:r>
            <w:r w:rsidR="00AE0FEC" w:rsidRPr="00A74C05">
              <w:rPr>
                <w:rFonts w:ascii="Times New Roman" w:hAnsi="Times New Roman" w:cs="Times New Roman"/>
                <w:b/>
                <w:lang w:val="lt-LT"/>
              </w:rPr>
              <w:t> </w:t>
            </w:r>
            <w:r w:rsidRPr="00B63FA5">
              <w:rPr>
                <w:rFonts w:ascii="Times New Roman" w:hAnsi="Times New Roman"/>
                <w:b/>
                <w:lang w:val="lt-LT"/>
              </w:rPr>
              <w:t xml:space="preserve"> piešinys)</w:t>
            </w:r>
            <w:r w:rsidRPr="00B63FA5">
              <w:rPr>
                <w:rFonts w:ascii="Times New Roman" w:hAnsi="Times New Roman"/>
                <w:lang w:val="lt-LT"/>
              </w:rPr>
              <w:t>. Išimkite buteliuką ir numatytoje etiketės vietoje įrašykite atidarymo datą.</w:t>
            </w:r>
          </w:p>
          <w:p w14:paraId="6C5036AF" w14:textId="77777777" w:rsidR="00093B5C" w:rsidRPr="00B63FA5" w:rsidRDefault="00093B5C" w:rsidP="00560413">
            <w:pPr>
              <w:numPr>
                <w:ilvl w:val="0"/>
                <w:numId w:val="22"/>
              </w:numPr>
              <w:tabs>
                <w:tab w:val="num" w:pos="541"/>
                <w:tab w:val="left" w:pos="567"/>
              </w:tabs>
              <w:autoSpaceDE w:val="0"/>
              <w:autoSpaceDN w:val="0"/>
              <w:adjustRightInd w:val="0"/>
              <w:snapToGrid w:val="0"/>
              <w:spacing w:after="0" w:line="240" w:lineRule="auto"/>
              <w:rPr>
                <w:rFonts w:ascii="Times New Roman" w:hAnsi="Times New Roman"/>
                <w:lang w:val="lt-LT"/>
              </w:rPr>
            </w:pPr>
            <w:r w:rsidRPr="00B63FA5">
              <w:rPr>
                <w:rFonts w:ascii="Times New Roman" w:hAnsi="Times New Roman"/>
                <w:lang w:val="lt-LT"/>
              </w:rPr>
              <w:t>Paimkite vaisto buteliuką ir veidrodį.</w:t>
            </w:r>
          </w:p>
          <w:p w14:paraId="5C4EC558" w14:textId="77777777" w:rsidR="00093B5C" w:rsidRPr="00B63FA5" w:rsidRDefault="00093B5C" w:rsidP="00560413">
            <w:pPr>
              <w:numPr>
                <w:ilvl w:val="0"/>
                <w:numId w:val="22"/>
              </w:numPr>
              <w:tabs>
                <w:tab w:val="num" w:pos="541"/>
                <w:tab w:val="left" w:pos="567"/>
              </w:tabs>
              <w:autoSpaceDE w:val="0"/>
              <w:autoSpaceDN w:val="0"/>
              <w:adjustRightInd w:val="0"/>
              <w:snapToGrid w:val="0"/>
              <w:spacing w:after="0" w:line="240" w:lineRule="auto"/>
              <w:rPr>
                <w:rFonts w:ascii="Times New Roman" w:hAnsi="Times New Roman"/>
                <w:lang w:val="lt-LT"/>
              </w:rPr>
            </w:pPr>
            <w:r w:rsidRPr="00B63FA5">
              <w:rPr>
                <w:rFonts w:ascii="Times New Roman" w:hAnsi="Times New Roman"/>
                <w:lang w:val="lt-LT"/>
              </w:rPr>
              <w:t>Nusiplaukite rankas.</w:t>
            </w:r>
          </w:p>
          <w:p w14:paraId="54F59EDA" w14:textId="77777777" w:rsidR="00093B5C" w:rsidRPr="00B63FA5" w:rsidRDefault="00093B5C" w:rsidP="00560413">
            <w:pPr>
              <w:numPr>
                <w:ilvl w:val="0"/>
                <w:numId w:val="22"/>
              </w:numPr>
              <w:tabs>
                <w:tab w:val="left" w:pos="541"/>
                <w:tab w:val="left" w:pos="567"/>
              </w:tabs>
              <w:snapToGrid w:val="0"/>
              <w:spacing w:after="0" w:line="240" w:lineRule="auto"/>
              <w:ind w:right="-29"/>
              <w:rPr>
                <w:rFonts w:ascii="Times New Roman" w:hAnsi="Times New Roman"/>
                <w:b/>
                <w:lang w:val="lt-LT"/>
              </w:rPr>
            </w:pPr>
            <w:r w:rsidRPr="00B63FA5">
              <w:rPr>
                <w:rFonts w:ascii="Times New Roman" w:hAnsi="Times New Roman"/>
                <w:lang w:val="lt-LT"/>
              </w:rPr>
              <w:t>Nusukite dangtelį.</w:t>
            </w:r>
          </w:p>
        </w:tc>
      </w:tr>
      <w:tr w:rsidR="00093B5C" w:rsidRPr="00420073" w14:paraId="60CF2F01" w14:textId="77777777" w:rsidTr="00617C27">
        <w:tc>
          <w:tcPr>
            <w:tcW w:w="1869" w:type="dxa"/>
          </w:tcPr>
          <w:p w14:paraId="2C414280" w14:textId="669BCED6" w:rsidR="00093B5C" w:rsidRPr="00B63FA5" w:rsidRDefault="00093B5C" w:rsidP="00B63FA5">
            <w:pPr>
              <w:numPr>
                <w:ilvl w:val="12"/>
                <w:numId w:val="0"/>
              </w:numPr>
              <w:tabs>
                <w:tab w:val="left" w:pos="426"/>
              </w:tabs>
              <w:snapToGrid w:val="0"/>
              <w:spacing w:after="0" w:line="240" w:lineRule="auto"/>
              <w:ind w:right="-29"/>
              <w:rPr>
                <w:rFonts w:ascii="Times New Roman" w:hAnsi="Times New Roman"/>
                <w:b/>
                <w:lang w:val="lt-LT"/>
              </w:rPr>
            </w:pPr>
            <w:r w:rsidRPr="00B63FA5">
              <w:rPr>
                <w:rFonts w:ascii="Times New Roman" w:hAnsi="Times New Roman"/>
                <w:b/>
                <w:lang w:val="lt-LT"/>
              </w:rPr>
              <w:lastRenderedPageBreak/>
              <w:t>2</w:t>
            </w:r>
            <w:r w:rsidR="00592B57">
              <w:rPr>
                <w:rFonts w:ascii="Times New Roman" w:hAnsi="Times New Roman"/>
                <w:b/>
                <w:noProof/>
                <w:lang w:val="lt-LT" w:eastAsia="lt-LT"/>
              </w:rPr>
              <w:drawing>
                <wp:inline distT="0" distB="0" distL="0" distR="0" wp14:anchorId="43BE4428" wp14:editId="25FEDF08">
                  <wp:extent cx="890270" cy="890270"/>
                  <wp:effectExtent l="0" t="0" r="508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90270" cy="890270"/>
                          </a:xfrm>
                          <a:prstGeom prst="rect">
                            <a:avLst/>
                          </a:prstGeom>
                          <a:noFill/>
                        </pic:spPr>
                      </pic:pic>
                    </a:graphicData>
                  </a:graphic>
                </wp:inline>
              </w:drawing>
            </w:r>
          </w:p>
        </w:tc>
        <w:tc>
          <w:tcPr>
            <w:tcW w:w="6987" w:type="dxa"/>
          </w:tcPr>
          <w:p w14:paraId="5EA0E4AA" w14:textId="77777777" w:rsidR="00093B5C" w:rsidRPr="00B63FA5" w:rsidRDefault="00093B5C" w:rsidP="00560413">
            <w:pPr>
              <w:numPr>
                <w:ilvl w:val="0"/>
                <w:numId w:val="23"/>
              </w:numPr>
              <w:tabs>
                <w:tab w:val="num" w:pos="541"/>
                <w:tab w:val="left" w:pos="567"/>
              </w:tabs>
              <w:autoSpaceDE w:val="0"/>
              <w:autoSpaceDN w:val="0"/>
              <w:adjustRightInd w:val="0"/>
              <w:snapToGrid w:val="0"/>
              <w:spacing w:after="0" w:line="240" w:lineRule="auto"/>
              <w:rPr>
                <w:rFonts w:ascii="Times New Roman" w:hAnsi="Times New Roman"/>
                <w:lang w:val="lt-LT"/>
              </w:rPr>
            </w:pPr>
            <w:r w:rsidRPr="00B63FA5">
              <w:rPr>
                <w:rFonts w:ascii="Times New Roman" w:hAnsi="Times New Roman"/>
                <w:lang w:val="lt-LT"/>
              </w:rPr>
              <w:t>Buteliuką, laikydami tarp nykščio ir kitų pirštų, nukreipkite žemyn.</w:t>
            </w:r>
          </w:p>
          <w:p w14:paraId="5D71487D" w14:textId="77777777" w:rsidR="00093B5C" w:rsidRPr="00B63FA5" w:rsidRDefault="00A35EA5" w:rsidP="00560413">
            <w:pPr>
              <w:numPr>
                <w:ilvl w:val="0"/>
                <w:numId w:val="23"/>
              </w:numPr>
              <w:tabs>
                <w:tab w:val="num" w:pos="541"/>
                <w:tab w:val="left" w:pos="567"/>
              </w:tabs>
              <w:autoSpaceDE w:val="0"/>
              <w:autoSpaceDN w:val="0"/>
              <w:adjustRightInd w:val="0"/>
              <w:snapToGrid w:val="0"/>
              <w:spacing w:after="0" w:line="240" w:lineRule="auto"/>
              <w:rPr>
                <w:rFonts w:ascii="Times New Roman" w:hAnsi="Times New Roman"/>
                <w:b/>
                <w:lang w:val="lt-LT"/>
              </w:rPr>
            </w:pPr>
            <w:r w:rsidRPr="00D7547F">
              <w:rPr>
                <w:rFonts w:ascii="Times New Roman" w:eastAsia="Times New Roman" w:hAnsi="Times New Roman" w:cs="Times New Roman"/>
                <w:lang w:val="lt-LT"/>
              </w:rPr>
              <w:t>Švelniai a</w:t>
            </w:r>
            <w:r w:rsidR="00093B5C" w:rsidRPr="00D7547F">
              <w:rPr>
                <w:rFonts w:ascii="Times New Roman" w:eastAsia="Times New Roman" w:hAnsi="Times New Roman" w:cs="Times New Roman"/>
                <w:lang w:val="lt-LT"/>
              </w:rPr>
              <w:t xml:space="preserve">tloškite </w:t>
            </w:r>
            <w:r w:rsidRPr="00D7547F">
              <w:rPr>
                <w:rFonts w:ascii="Times New Roman" w:eastAsia="Times New Roman" w:hAnsi="Times New Roman" w:cs="Times New Roman"/>
                <w:lang w:val="lt-LT"/>
              </w:rPr>
              <w:t>savo arba vaiko</w:t>
            </w:r>
            <w:r w:rsidRPr="00B63FA5">
              <w:rPr>
                <w:rFonts w:ascii="Times New Roman" w:hAnsi="Times New Roman"/>
                <w:lang w:val="lt-LT"/>
              </w:rPr>
              <w:t xml:space="preserve"> </w:t>
            </w:r>
            <w:r w:rsidR="00093B5C" w:rsidRPr="00B63FA5">
              <w:rPr>
                <w:rFonts w:ascii="Times New Roman" w:hAnsi="Times New Roman"/>
                <w:lang w:val="lt-LT"/>
              </w:rPr>
              <w:t xml:space="preserve">galvą. Švariu pirštu patraukite žemyn voką, kad tarp jo ir akies susidarytų kišenėlė. Lašas pateks į ją </w:t>
            </w:r>
            <w:r w:rsidR="00093B5C" w:rsidRPr="00B63FA5">
              <w:rPr>
                <w:rFonts w:ascii="Times New Roman" w:hAnsi="Times New Roman"/>
                <w:b/>
                <w:lang w:val="lt-LT"/>
              </w:rPr>
              <w:t>(2 piešinys)</w:t>
            </w:r>
            <w:r w:rsidR="00093B5C" w:rsidRPr="00B63FA5">
              <w:rPr>
                <w:rFonts w:ascii="Times New Roman" w:hAnsi="Times New Roman"/>
                <w:lang w:val="lt-LT"/>
              </w:rPr>
              <w:t>.</w:t>
            </w:r>
          </w:p>
          <w:p w14:paraId="5DF6D17A" w14:textId="77777777" w:rsidR="00093B5C" w:rsidRPr="00B63FA5" w:rsidRDefault="00093B5C" w:rsidP="00560413">
            <w:pPr>
              <w:numPr>
                <w:ilvl w:val="0"/>
                <w:numId w:val="23"/>
              </w:numPr>
              <w:tabs>
                <w:tab w:val="num" w:pos="541"/>
                <w:tab w:val="left" w:pos="567"/>
              </w:tabs>
              <w:autoSpaceDE w:val="0"/>
              <w:autoSpaceDN w:val="0"/>
              <w:adjustRightInd w:val="0"/>
              <w:snapToGrid w:val="0"/>
              <w:spacing w:after="0" w:line="240" w:lineRule="auto"/>
              <w:rPr>
                <w:rFonts w:ascii="Times New Roman" w:hAnsi="Times New Roman"/>
                <w:b/>
                <w:lang w:val="lt-LT"/>
              </w:rPr>
            </w:pPr>
            <w:r w:rsidRPr="00B63FA5">
              <w:rPr>
                <w:rFonts w:ascii="Times New Roman" w:hAnsi="Times New Roman"/>
                <w:lang w:val="lt-LT"/>
              </w:rPr>
              <w:t>Prikiškite buteliuko viršūnę arti prie akies. Naudokitės veidrodžiu, jeigu jis padeda.</w:t>
            </w:r>
          </w:p>
        </w:tc>
      </w:tr>
      <w:tr w:rsidR="00093B5C" w:rsidRPr="00D7547F" w14:paraId="3E1CD4E5" w14:textId="77777777" w:rsidTr="00617C27">
        <w:tc>
          <w:tcPr>
            <w:tcW w:w="1869" w:type="dxa"/>
          </w:tcPr>
          <w:p w14:paraId="074B129B" w14:textId="350697A7" w:rsidR="00093B5C" w:rsidRPr="00070242" w:rsidRDefault="00592B57" w:rsidP="00093B5C">
            <w:pPr>
              <w:numPr>
                <w:ilvl w:val="12"/>
                <w:numId w:val="0"/>
              </w:numPr>
              <w:tabs>
                <w:tab w:val="left" w:pos="426"/>
              </w:tabs>
              <w:snapToGrid w:val="0"/>
              <w:spacing w:after="0" w:line="240" w:lineRule="auto"/>
              <w:ind w:right="-29"/>
              <w:rPr>
                <w:rFonts w:ascii="Times New Roman" w:eastAsia="Times New Roman" w:hAnsi="Times New Roman" w:cs="Times New Roman"/>
                <w:b/>
                <w:lang w:val="lt-LT"/>
              </w:rPr>
            </w:pPr>
            <w:r>
              <w:rPr>
                <w:rFonts w:ascii="Times New Roman" w:eastAsia="Times New Roman" w:hAnsi="Times New Roman" w:cs="Times New Roman"/>
                <w:b/>
                <w:noProof/>
                <w:lang w:val="lt-LT" w:eastAsia="lt-LT"/>
              </w:rPr>
              <w:drawing>
                <wp:inline distT="0" distB="0" distL="0" distR="0" wp14:anchorId="3C7DC2C5" wp14:editId="5AD641E9">
                  <wp:extent cx="829310" cy="890270"/>
                  <wp:effectExtent l="0" t="0" r="889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29310" cy="890270"/>
                          </a:xfrm>
                          <a:prstGeom prst="rect">
                            <a:avLst/>
                          </a:prstGeom>
                          <a:noFill/>
                        </pic:spPr>
                      </pic:pic>
                    </a:graphicData>
                  </a:graphic>
                </wp:inline>
              </w:drawing>
            </w:r>
          </w:p>
          <w:p w14:paraId="66158498" w14:textId="77777777" w:rsidR="00093B5C" w:rsidRPr="00B63FA5" w:rsidRDefault="00093B5C" w:rsidP="00B63FA5">
            <w:pPr>
              <w:numPr>
                <w:ilvl w:val="12"/>
                <w:numId w:val="0"/>
              </w:numPr>
              <w:tabs>
                <w:tab w:val="left" w:pos="426"/>
              </w:tabs>
              <w:snapToGrid w:val="0"/>
              <w:spacing w:after="0" w:line="240" w:lineRule="auto"/>
              <w:ind w:right="-29"/>
              <w:rPr>
                <w:rFonts w:ascii="Times New Roman" w:hAnsi="Times New Roman"/>
                <w:b/>
                <w:lang w:val="lt-LT"/>
              </w:rPr>
            </w:pPr>
            <w:r w:rsidRPr="00B63FA5">
              <w:rPr>
                <w:rFonts w:ascii="Times New Roman" w:hAnsi="Times New Roman"/>
                <w:b/>
                <w:lang w:val="lt-LT"/>
              </w:rPr>
              <w:t>3</w:t>
            </w:r>
          </w:p>
        </w:tc>
        <w:tc>
          <w:tcPr>
            <w:tcW w:w="6987" w:type="dxa"/>
          </w:tcPr>
          <w:p w14:paraId="628CB593" w14:textId="77777777" w:rsidR="00093B5C" w:rsidRPr="00B63FA5" w:rsidRDefault="00093B5C" w:rsidP="00560413">
            <w:pPr>
              <w:numPr>
                <w:ilvl w:val="0"/>
                <w:numId w:val="24"/>
              </w:numPr>
              <w:tabs>
                <w:tab w:val="num" w:pos="541"/>
                <w:tab w:val="left" w:pos="567"/>
              </w:tabs>
              <w:autoSpaceDE w:val="0"/>
              <w:autoSpaceDN w:val="0"/>
              <w:adjustRightInd w:val="0"/>
              <w:snapToGrid w:val="0"/>
              <w:spacing w:after="0" w:line="240" w:lineRule="auto"/>
              <w:rPr>
                <w:rFonts w:ascii="Times New Roman" w:hAnsi="Times New Roman"/>
                <w:lang w:val="lt-LT"/>
              </w:rPr>
            </w:pPr>
            <w:r w:rsidRPr="00B63FA5">
              <w:rPr>
                <w:rFonts w:ascii="Times New Roman" w:hAnsi="Times New Roman"/>
                <w:b/>
                <w:lang w:val="lt-LT"/>
              </w:rPr>
              <w:t>Savo akies, voko, aplinkinės srities arba kitų paviršių lašintuvu nelieskite.</w:t>
            </w:r>
            <w:r w:rsidRPr="00B63FA5">
              <w:rPr>
                <w:rFonts w:ascii="Times New Roman" w:hAnsi="Times New Roman"/>
                <w:lang w:val="lt-LT"/>
              </w:rPr>
              <w:t xml:space="preserve"> Tai lašus gali užkrėsti.</w:t>
            </w:r>
          </w:p>
          <w:p w14:paraId="4B1EB9FE" w14:textId="77777777" w:rsidR="00093B5C" w:rsidRPr="00B63FA5" w:rsidRDefault="00093B5C" w:rsidP="00560413">
            <w:pPr>
              <w:numPr>
                <w:ilvl w:val="0"/>
                <w:numId w:val="24"/>
              </w:numPr>
              <w:tabs>
                <w:tab w:val="left" w:pos="541"/>
              </w:tabs>
              <w:autoSpaceDE w:val="0"/>
              <w:autoSpaceDN w:val="0"/>
              <w:adjustRightInd w:val="0"/>
              <w:snapToGrid w:val="0"/>
              <w:spacing w:after="0" w:line="240" w:lineRule="auto"/>
              <w:rPr>
                <w:rFonts w:ascii="Times New Roman" w:hAnsi="Times New Roman"/>
                <w:b/>
                <w:lang w:val="lt-LT"/>
              </w:rPr>
            </w:pPr>
            <w:r w:rsidRPr="00B63FA5">
              <w:rPr>
                <w:rFonts w:ascii="Times New Roman" w:hAnsi="Times New Roman"/>
                <w:lang w:val="lt-LT"/>
              </w:rPr>
              <w:t xml:space="preserve">Buteliuką švelniai spauskite, kol išlašės vienas lašas </w:t>
            </w:r>
            <w:r w:rsidRPr="00B63FA5">
              <w:rPr>
                <w:rFonts w:ascii="Times New Roman" w:hAnsi="Times New Roman"/>
                <w:b/>
                <w:lang w:val="lt-LT"/>
              </w:rPr>
              <w:t>(3 piešinys)</w:t>
            </w:r>
            <w:r w:rsidRPr="00B63FA5">
              <w:rPr>
                <w:rFonts w:ascii="Times New Roman" w:hAnsi="Times New Roman"/>
                <w:lang w:val="lt-LT"/>
              </w:rPr>
              <w:t>.</w:t>
            </w:r>
          </w:p>
          <w:p w14:paraId="74D22D32" w14:textId="77777777" w:rsidR="00093B5C" w:rsidRPr="00B63FA5" w:rsidRDefault="00093B5C" w:rsidP="00560413">
            <w:pPr>
              <w:numPr>
                <w:ilvl w:val="0"/>
                <w:numId w:val="24"/>
              </w:numPr>
              <w:tabs>
                <w:tab w:val="num" w:pos="541"/>
              </w:tabs>
              <w:autoSpaceDE w:val="0"/>
              <w:autoSpaceDN w:val="0"/>
              <w:adjustRightInd w:val="0"/>
              <w:snapToGrid w:val="0"/>
              <w:spacing w:after="0" w:line="240" w:lineRule="auto"/>
              <w:rPr>
                <w:rFonts w:ascii="Times New Roman" w:hAnsi="Times New Roman"/>
                <w:b/>
                <w:lang w:val="lt-LT"/>
              </w:rPr>
            </w:pPr>
            <w:r w:rsidRPr="00B63FA5">
              <w:rPr>
                <w:rFonts w:ascii="Times New Roman" w:hAnsi="Times New Roman"/>
                <w:lang w:val="lt-LT"/>
              </w:rPr>
              <w:t xml:space="preserve">Vaisto įlašinę, </w:t>
            </w:r>
            <w:r w:rsidR="00A35EA5" w:rsidRPr="00D7547F">
              <w:rPr>
                <w:rFonts w:ascii="Times New Roman" w:eastAsia="Times New Roman" w:hAnsi="Times New Roman" w:cs="Times New Roman"/>
                <w:lang w:val="lt-LT"/>
              </w:rPr>
              <w:t xml:space="preserve">užsimerkite, </w:t>
            </w:r>
            <w:r w:rsidRPr="00B63FA5">
              <w:rPr>
                <w:rFonts w:ascii="Times New Roman" w:hAnsi="Times New Roman"/>
                <w:lang w:val="lt-LT"/>
              </w:rPr>
              <w:t xml:space="preserve">akies kampą prie nosies </w:t>
            </w:r>
            <w:r w:rsidR="00A35EA5" w:rsidRPr="00D7547F">
              <w:rPr>
                <w:rFonts w:ascii="Times New Roman" w:eastAsia="Times New Roman" w:hAnsi="Times New Roman" w:cs="Times New Roman"/>
                <w:lang w:val="lt-LT"/>
              </w:rPr>
              <w:t xml:space="preserve">atsargiai </w:t>
            </w:r>
            <w:r w:rsidRPr="00B63FA5">
              <w:rPr>
                <w:rFonts w:ascii="Times New Roman" w:hAnsi="Times New Roman"/>
                <w:lang w:val="lt-LT"/>
              </w:rPr>
              <w:t>užspauskite pirštu</w:t>
            </w:r>
            <w:r w:rsidR="00A35EA5" w:rsidRPr="00B63FA5">
              <w:rPr>
                <w:rFonts w:ascii="Times New Roman" w:hAnsi="Times New Roman"/>
                <w:lang w:val="lt-LT"/>
              </w:rPr>
              <w:t xml:space="preserve"> </w:t>
            </w:r>
            <w:r w:rsidR="00A35EA5" w:rsidRPr="00D7547F">
              <w:rPr>
                <w:rFonts w:ascii="Times New Roman" w:eastAsia="Times New Roman" w:hAnsi="Times New Roman" w:cs="Times New Roman"/>
                <w:lang w:val="lt-LT"/>
              </w:rPr>
              <w:t>mažiausiai 1 minutei</w:t>
            </w:r>
            <w:r w:rsidRPr="00D7547F">
              <w:rPr>
                <w:rFonts w:ascii="Times New Roman" w:eastAsia="Times New Roman" w:hAnsi="Times New Roman" w:cs="Times New Roman"/>
                <w:lang w:val="lt-LT"/>
              </w:rPr>
              <w:t xml:space="preserve"> </w:t>
            </w:r>
            <w:r w:rsidRPr="00B63FA5">
              <w:rPr>
                <w:rFonts w:ascii="Times New Roman" w:hAnsi="Times New Roman"/>
                <w:b/>
                <w:lang w:val="lt-LT"/>
              </w:rPr>
              <w:t>(4 piešinys)</w:t>
            </w:r>
            <w:r w:rsidRPr="00B63FA5">
              <w:rPr>
                <w:rFonts w:ascii="Times New Roman" w:hAnsi="Times New Roman"/>
                <w:lang w:val="lt-LT"/>
              </w:rPr>
              <w:t>. Tai padeda sukliudyti vaistui patekti į kitas kūno vietas.</w:t>
            </w:r>
          </w:p>
        </w:tc>
      </w:tr>
      <w:tr w:rsidR="00093B5C" w:rsidRPr="00420073" w14:paraId="3134914A" w14:textId="77777777" w:rsidTr="00617C27">
        <w:tc>
          <w:tcPr>
            <w:tcW w:w="1869" w:type="dxa"/>
          </w:tcPr>
          <w:p w14:paraId="7320273C" w14:textId="551C7EA2" w:rsidR="00093B5C" w:rsidRPr="00B63FA5" w:rsidRDefault="00592B57" w:rsidP="00B63FA5">
            <w:pPr>
              <w:numPr>
                <w:ilvl w:val="12"/>
                <w:numId w:val="0"/>
              </w:numPr>
              <w:tabs>
                <w:tab w:val="left" w:pos="426"/>
              </w:tabs>
              <w:snapToGrid w:val="0"/>
              <w:spacing w:after="0" w:line="240" w:lineRule="auto"/>
              <w:ind w:right="-29"/>
              <w:rPr>
                <w:rFonts w:ascii="Times New Roman" w:hAnsi="Times New Roman"/>
                <w:b/>
                <w:lang w:val="lt-LT"/>
              </w:rPr>
            </w:pPr>
            <w:r>
              <w:rPr>
                <w:rFonts w:ascii="Times New Roman" w:hAnsi="Times New Roman"/>
                <w:b/>
                <w:noProof/>
                <w:lang w:val="lt-LT" w:eastAsia="lt-LT"/>
              </w:rPr>
              <w:drawing>
                <wp:inline distT="0" distB="0" distL="0" distR="0" wp14:anchorId="2C4F0C6E" wp14:editId="032922DD">
                  <wp:extent cx="829310" cy="932815"/>
                  <wp:effectExtent l="0" t="0" r="889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9310" cy="932815"/>
                          </a:xfrm>
                          <a:prstGeom prst="rect">
                            <a:avLst/>
                          </a:prstGeom>
                          <a:noFill/>
                        </pic:spPr>
                      </pic:pic>
                    </a:graphicData>
                  </a:graphic>
                </wp:inline>
              </w:drawing>
            </w:r>
          </w:p>
          <w:p w14:paraId="338E2507" w14:textId="77777777" w:rsidR="00093B5C" w:rsidRPr="00B63FA5" w:rsidRDefault="00093B5C" w:rsidP="00B63FA5">
            <w:pPr>
              <w:numPr>
                <w:ilvl w:val="12"/>
                <w:numId w:val="0"/>
              </w:numPr>
              <w:tabs>
                <w:tab w:val="left" w:pos="426"/>
              </w:tabs>
              <w:snapToGrid w:val="0"/>
              <w:spacing w:after="0" w:line="240" w:lineRule="auto"/>
              <w:ind w:right="-29"/>
              <w:rPr>
                <w:rFonts w:ascii="Times New Roman" w:hAnsi="Times New Roman"/>
                <w:b/>
                <w:lang w:val="lt-LT"/>
              </w:rPr>
            </w:pPr>
            <w:r w:rsidRPr="00B63FA5">
              <w:rPr>
                <w:rFonts w:ascii="Times New Roman" w:hAnsi="Times New Roman"/>
                <w:b/>
                <w:lang w:val="lt-LT"/>
              </w:rPr>
              <w:t>4</w:t>
            </w:r>
          </w:p>
        </w:tc>
        <w:tc>
          <w:tcPr>
            <w:tcW w:w="6987" w:type="dxa"/>
          </w:tcPr>
          <w:p w14:paraId="6F2F5DAC" w14:textId="77777777" w:rsidR="00093B5C" w:rsidRPr="00B63FA5" w:rsidRDefault="00093B5C" w:rsidP="00560413">
            <w:pPr>
              <w:numPr>
                <w:ilvl w:val="0"/>
                <w:numId w:val="25"/>
              </w:numPr>
              <w:tabs>
                <w:tab w:val="left" w:pos="567"/>
              </w:tabs>
              <w:autoSpaceDE w:val="0"/>
              <w:autoSpaceDN w:val="0"/>
              <w:adjustRightInd w:val="0"/>
              <w:snapToGrid w:val="0"/>
              <w:spacing w:after="0" w:line="240" w:lineRule="auto"/>
              <w:rPr>
                <w:rFonts w:ascii="Times New Roman" w:hAnsi="Times New Roman"/>
                <w:lang w:val="lt-LT"/>
              </w:rPr>
            </w:pPr>
            <w:r w:rsidRPr="00B63FA5">
              <w:rPr>
                <w:rFonts w:ascii="Times New Roman" w:hAnsi="Times New Roman"/>
                <w:lang w:val="lt-LT"/>
              </w:rPr>
              <w:t>Jeigu vaisto lašinate į abi akis, pakartokite tuos pačius veiksmus kitai akiai.</w:t>
            </w:r>
          </w:p>
          <w:p w14:paraId="0729916A" w14:textId="77777777" w:rsidR="00093B5C" w:rsidRPr="00B63FA5" w:rsidRDefault="00093B5C" w:rsidP="00560413">
            <w:pPr>
              <w:numPr>
                <w:ilvl w:val="0"/>
                <w:numId w:val="25"/>
              </w:numPr>
              <w:tabs>
                <w:tab w:val="left" w:pos="567"/>
              </w:tabs>
              <w:autoSpaceDE w:val="0"/>
              <w:autoSpaceDN w:val="0"/>
              <w:adjustRightInd w:val="0"/>
              <w:snapToGrid w:val="0"/>
              <w:spacing w:after="0" w:line="240" w:lineRule="auto"/>
              <w:rPr>
                <w:rFonts w:ascii="Times New Roman" w:hAnsi="Times New Roman"/>
                <w:lang w:val="lt-LT"/>
              </w:rPr>
            </w:pPr>
            <w:r w:rsidRPr="00B63FA5">
              <w:rPr>
                <w:rFonts w:ascii="Times New Roman" w:hAnsi="Times New Roman"/>
                <w:lang w:val="lt-LT"/>
              </w:rPr>
              <w:t>Tuoj pat po pavartojimo stipriai užsukite buteliuko dangtelį.</w:t>
            </w:r>
          </w:p>
          <w:p w14:paraId="60BC41C8" w14:textId="77777777" w:rsidR="00093B5C" w:rsidRPr="00B63FA5" w:rsidRDefault="00093B5C" w:rsidP="00560413">
            <w:pPr>
              <w:numPr>
                <w:ilvl w:val="0"/>
                <w:numId w:val="25"/>
              </w:numPr>
              <w:tabs>
                <w:tab w:val="left" w:pos="567"/>
              </w:tabs>
              <w:snapToGrid w:val="0"/>
              <w:spacing w:after="0" w:line="240" w:lineRule="auto"/>
              <w:ind w:right="-29"/>
              <w:rPr>
                <w:rFonts w:ascii="Times New Roman" w:hAnsi="Times New Roman"/>
                <w:lang w:val="lt-LT"/>
              </w:rPr>
            </w:pPr>
            <w:r w:rsidRPr="00B63FA5">
              <w:rPr>
                <w:rFonts w:ascii="Times New Roman" w:hAnsi="Times New Roman"/>
                <w:lang w:val="lt-LT"/>
              </w:rPr>
              <w:t>Vienu metu vartokite tik vieną vaisto buteliuką. Maišelio neatidarykite, kol buteliuko nereikia vartoti.</w:t>
            </w:r>
          </w:p>
        </w:tc>
      </w:tr>
    </w:tbl>
    <w:p w14:paraId="48B6927B" w14:textId="77777777" w:rsidR="00093B5C" w:rsidRPr="00B63FA5" w:rsidRDefault="00093B5C" w:rsidP="00B63FA5">
      <w:pPr>
        <w:numPr>
          <w:ilvl w:val="12"/>
          <w:numId w:val="0"/>
        </w:numPr>
        <w:tabs>
          <w:tab w:val="left" w:pos="426"/>
        </w:tabs>
        <w:snapToGrid w:val="0"/>
        <w:spacing w:after="0" w:line="240" w:lineRule="auto"/>
        <w:ind w:right="-29"/>
        <w:rPr>
          <w:rFonts w:ascii="Times New Roman" w:hAnsi="Times New Roman"/>
          <w:b/>
          <w:lang w:val="lt-LT"/>
        </w:rPr>
      </w:pPr>
    </w:p>
    <w:p w14:paraId="1F1E6748"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Jei lašas į akį nepakliuvo, pabandykite dar kartą.</w:t>
      </w:r>
    </w:p>
    <w:p w14:paraId="6C6CEC87"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29BAD9CD" w14:textId="77777777" w:rsidR="00A35EA5" w:rsidRPr="00D7547F" w:rsidRDefault="00A35EA5" w:rsidP="00A35EA5">
      <w:pPr>
        <w:tabs>
          <w:tab w:val="left" w:pos="567"/>
        </w:tabs>
        <w:snapToGrid w:val="0"/>
        <w:spacing w:after="0" w:line="260" w:lineRule="exact"/>
        <w:rPr>
          <w:rFonts w:ascii="Times New Roman" w:eastAsia="Times New Roman" w:hAnsi="Times New Roman" w:cs="Times New Roman"/>
          <w:lang w:val="lt-LT"/>
        </w:rPr>
      </w:pPr>
      <w:r w:rsidRPr="00070242">
        <w:rPr>
          <w:rFonts w:ascii="Times New Roman" w:eastAsia="Times New Roman" w:hAnsi="Times New Roman" w:cs="Times New Roman"/>
          <w:b/>
          <w:bCs/>
          <w:lang w:val="lt-LT"/>
        </w:rPr>
        <w:t xml:space="preserve">Jei Jūs ar Jūsų vaikas vartojate ir kitokių akims skirtų vaistų, </w:t>
      </w:r>
      <w:r w:rsidRPr="00070242">
        <w:rPr>
          <w:rFonts w:ascii="Times New Roman" w:eastAsia="Times New Roman" w:hAnsi="Times New Roman" w:cs="Times New Roman"/>
          <w:lang w:val="lt-LT"/>
        </w:rPr>
        <w:t xml:space="preserve">pvz., akių lašų ar akių tepalo, tarp </w:t>
      </w:r>
      <w:proofErr w:type="spellStart"/>
      <w:r w:rsidRPr="00070242">
        <w:rPr>
          <w:rFonts w:ascii="Times New Roman" w:eastAsia="Times New Roman" w:hAnsi="Times New Roman" w:cs="Times New Roman"/>
          <w:lang w:val="lt-LT"/>
        </w:rPr>
        <w:t>Bondulc</w:t>
      </w:r>
      <w:proofErr w:type="spellEnd"/>
      <w:r w:rsidRPr="00070242">
        <w:rPr>
          <w:rFonts w:ascii="Times New Roman" w:eastAsia="Times New Roman" w:hAnsi="Times New Roman" w:cs="Times New Roman"/>
          <w:lang w:val="lt-LT"/>
        </w:rPr>
        <w:t xml:space="preserve"> ir kitų akims skirtų vaistų vartojimo turi praeiti mažiausiai 5 minutės.</w:t>
      </w:r>
    </w:p>
    <w:p w14:paraId="0042508A" w14:textId="77777777" w:rsidR="00A35EA5" w:rsidRPr="00D7547F" w:rsidRDefault="00A35EA5" w:rsidP="00093B5C">
      <w:pPr>
        <w:tabs>
          <w:tab w:val="left" w:pos="567"/>
        </w:tabs>
        <w:snapToGrid w:val="0"/>
        <w:spacing w:after="0" w:line="260" w:lineRule="exact"/>
        <w:rPr>
          <w:rFonts w:ascii="Times New Roman" w:eastAsia="Times New Roman" w:hAnsi="Times New Roman" w:cs="Times New Roman"/>
          <w:lang w:val="lt-LT"/>
        </w:rPr>
      </w:pPr>
    </w:p>
    <w:p w14:paraId="0B18610E" w14:textId="77777777" w:rsidR="00093B5C" w:rsidRPr="00B63FA5" w:rsidRDefault="00093B5C" w:rsidP="00B63FA5">
      <w:pPr>
        <w:tabs>
          <w:tab w:val="left" w:pos="567"/>
        </w:tabs>
        <w:snapToGrid w:val="0"/>
        <w:spacing w:after="0" w:line="260" w:lineRule="exact"/>
        <w:rPr>
          <w:rFonts w:ascii="Times New Roman" w:hAnsi="Times New Roman"/>
          <w:b/>
          <w:lang w:val="lt-LT"/>
        </w:rPr>
      </w:pPr>
      <w:r w:rsidRPr="00B63FA5">
        <w:rPr>
          <w:rFonts w:ascii="Times New Roman" w:hAnsi="Times New Roman"/>
          <w:b/>
          <w:lang w:val="lt-LT"/>
        </w:rPr>
        <w:t>Ką daryti</w:t>
      </w:r>
      <w:r w:rsidRPr="00D7547F">
        <w:rPr>
          <w:rFonts w:ascii="Times New Roman" w:eastAsia="Times New Roman" w:hAnsi="Times New Roman" w:cs="Times New Roman"/>
          <w:b/>
          <w:lang w:val="lt-LT"/>
        </w:rPr>
        <w:t xml:space="preserve"> </w:t>
      </w:r>
      <w:r w:rsidR="00A35EA5" w:rsidRPr="00D7547F">
        <w:rPr>
          <w:rFonts w:ascii="Times New Roman" w:eastAsia="Times New Roman" w:hAnsi="Times New Roman" w:cs="Times New Roman"/>
          <w:b/>
          <w:lang w:val="lt-LT"/>
        </w:rPr>
        <w:t>Jums ar Jūsų vaikui</w:t>
      </w:r>
      <w:r w:rsidR="00A35EA5" w:rsidRPr="00B63FA5">
        <w:rPr>
          <w:rFonts w:ascii="Times New Roman" w:hAnsi="Times New Roman"/>
          <w:b/>
          <w:lang w:val="lt-LT"/>
        </w:rPr>
        <w:t xml:space="preserve"> </w:t>
      </w:r>
      <w:r w:rsidRPr="00B63FA5">
        <w:rPr>
          <w:rFonts w:ascii="Times New Roman" w:hAnsi="Times New Roman"/>
          <w:b/>
          <w:lang w:val="lt-LT"/>
        </w:rPr>
        <w:t xml:space="preserve">pavartojus per didelę </w:t>
      </w:r>
      <w:proofErr w:type="spellStart"/>
      <w:r w:rsidRPr="00B63FA5">
        <w:rPr>
          <w:rFonts w:ascii="Times New Roman" w:hAnsi="Times New Roman"/>
          <w:b/>
          <w:lang w:val="lt-LT"/>
        </w:rPr>
        <w:t>Bondulc</w:t>
      </w:r>
      <w:proofErr w:type="spellEnd"/>
      <w:r w:rsidRPr="00B63FA5">
        <w:rPr>
          <w:rFonts w:ascii="Times New Roman" w:hAnsi="Times New Roman"/>
          <w:b/>
          <w:lang w:val="lt-LT"/>
        </w:rPr>
        <w:t xml:space="preserve"> dozę?</w:t>
      </w:r>
    </w:p>
    <w:p w14:paraId="414FFBED"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Visą vaistą iš akies išplaukite šiltu vandeniu. Daugiau lašų nelašinkite, kol neatėjo laikas vartoti kitą reguliarią dozę.</w:t>
      </w:r>
    </w:p>
    <w:p w14:paraId="348090E6"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4343A1FE" w14:textId="77777777" w:rsidR="00093B5C" w:rsidRPr="00B63FA5" w:rsidRDefault="00093B5C" w:rsidP="00B63FA5">
      <w:pPr>
        <w:tabs>
          <w:tab w:val="left" w:pos="567"/>
        </w:tabs>
        <w:snapToGrid w:val="0"/>
        <w:spacing w:after="0" w:line="260" w:lineRule="exact"/>
        <w:rPr>
          <w:rFonts w:ascii="Times New Roman" w:hAnsi="Times New Roman"/>
          <w:b/>
          <w:lang w:val="lt-LT"/>
        </w:rPr>
      </w:pPr>
      <w:r w:rsidRPr="00B63FA5">
        <w:rPr>
          <w:rFonts w:ascii="Times New Roman" w:hAnsi="Times New Roman"/>
          <w:b/>
          <w:lang w:val="lt-LT"/>
        </w:rPr>
        <w:t xml:space="preserve">Pamiršus pavartoti </w:t>
      </w:r>
      <w:proofErr w:type="spellStart"/>
      <w:r w:rsidRPr="00B63FA5">
        <w:rPr>
          <w:rFonts w:ascii="Times New Roman" w:hAnsi="Times New Roman"/>
          <w:b/>
          <w:lang w:val="lt-LT"/>
        </w:rPr>
        <w:t>Bondulc</w:t>
      </w:r>
      <w:proofErr w:type="spellEnd"/>
    </w:p>
    <w:p w14:paraId="14AA7055"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 xml:space="preserve">Kitą dozę lašinkite kaip suplanuota. </w:t>
      </w:r>
      <w:r w:rsidRPr="00B63FA5">
        <w:rPr>
          <w:rFonts w:ascii="Times New Roman" w:hAnsi="Times New Roman"/>
          <w:b/>
          <w:lang w:val="lt-LT"/>
        </w:rPr>
        <w:t xml:space="preserve">Negalima </w:t>
      </w:r>
      <w:r w:rsidRPr="00B63FA5">
        <w:rPr>
          <w:rFonts w:ascii="Times New Roman" w:hAnsi="Times New Roman"/>
          <w:lang w:val="lt-LT"/>
        </w:rPr>
        <w:t xml:space="preserve">vartoti dvigubos dozės norint kompensuoti praleistą dozę. </w:t>
      </w:r>
      <w:r w:rsidR="00A35EA5" w:rsidRPr="00070242">
        <w:rPr>
          <w:rFonts w:ascii="Times New Roman" w:eastAsia="Times New Roman" w:hAnsi="Times New Roman" w:cs="Times New Roman"/>
          <w:lang w:val="lt-LT"/>
        </w:rPr>
        <w:t>Jokiu būdu nenaudokite daugiau kaip vieną lašą</w:t>
      </w:r>
      <w:r w:rsidR="00A35EA5" w:rsidRPr="00B63FA5">
        <w:rPr>
          <w:rFonts w:ascii="Times New Roman" w:hAnsi="Times New Roman"/>
          <w:lang w:val="lt-LT"/>
        </w:rPr>
        <w:t xml:space="preserve"> į </w:t>
      </w:r>
      <w:r w:rsidR="00A35EA5" w:rsidRPr="00070242">
        <w:rPr>
          <w:rFonts w:ascii="Times New Roman" w:eastAsia="Times New Roman" w:hAnsi="Times New Roman" w:cs="Times New Roman"/>
          <w:lang w:val="lt-LT"/>
        </w:rPr>
        <w:t>gydomą</w:t>
      </w:r>
      <w:r w:rsidR="00A35EA5" w:rsidRPr="00B63FA5">
        <w:rPr>
          <w:rFonts w:ascii="Times New Roman" w:hAnsi="Times New Roman"/>
          <w:lang w:val="lt-LT"/>
        </w:rPr>
        <w:t xml:space="preserve"> akį (-</w:t>
      </w:r>
      <w:proofErr w:type="spellStart"/>
      <w:r w:rsidR="00A35EA5" w:rsidRPr="00B63FA5">
        <w:rPr>
          <w:rFonts w:ascii="Times New Roman" w:hAnsi="Times New Roman"/>
          <w:lang w:val="lt-LT"/>
        </w:rPr>
        <w:t>is</w:t>
      </w:r>
      <w:proofErr w:type="spellEnd"/>
      <w:r w:rsidR="00A35EA5" w:rsidRPr="00B63FA5">
        <w:rPr>
          <w:rFonts w:ascii="Times New Roman" w:hAnsi="Times New Roman"/>
          <w:lang w:val="lt-LT"/>
        </w:rPr>
        <w:t xml:space="preserve">) per </w:t>
      </w:r>
      <w:r w:rsidR="00A35EA5" w:rsidRPr="00070242">
        <w:rPr>
          <w:rFonts w:ascii="Times New Roman" w:eastAsia="Times New Roman" w:hAnsi="Times New Roman" w:cs="Times New Roman"/>
          <w:lang w:val="lt-LT"/>
        </w:rPr>
        <w:t>vieną dieną</w:t>
      </w:r>
      <w:r w:rsidR="00A35EA5" w:rsidRPr="00B63FA5">
        <w:rPr>
          <w:rFonts w:ascii="Times New Roman" w:hAnsi="Times New Roman"/>
          <w:lang w:val="lt-LT"/>
        </w:rPr>
        <w:t>.</w:t>
      </w:r>
    </w:p>
    <w:p w14:paraId="69A4254C"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5937CC32" w14:textId="77777777" w:rsidR="00093B5C" w:rsidRPr="00B63FA5" w:rsidRDefault="00093B5C" w:rsidP="00B63FA5">
      <w:pPr>
        <w:tabs>
          <w:tab w:val="left" w:pos="567"/>
        </w:tabs>
        <w:snapToGrid w:val="0"/>
        <w:spacing w:after="0" w:line="260" w:lineRule="exact"/>
        <w:rPr>
          <w:rFonts w:ascii="Times New Roman" w:hAnsi="Times New Roman"/>
          <w:b/>
          <w:lang w:val="lt-LT"/>
        </w:rPr>
      </w:pPr>
      <w:r w:rsidRPr="00B63FA5">
        <w:rPr>
          <w:rFonts w:ascii="Times New Roman" w:hAnsi="Times New Roman"/>
          <w:b/>
          <w:lang w:val="lt-LT"/>
        </w:rPr>
        <w:t xml:space="preserve">Nustojus vartoti </w:t>
      </w:r>
      <w:proofErr w:type="spellStart"/>
      <w:r w:rsidRPr="00B63FA5">
        <w:rPr>
          <w:rFonts w:ascii="Times New Roman" w:hAnsi="Times New Roman"/>
          <w:b/>
          <w:lang w:val="lt-LT"/>
        </w:rPr>
        <w:t>Bondulc</w:t>
      </w:r>
      <w:proofErr w:type="spellEnd"/>
    </w:p>
    <w:p w14:paraId="4CA1701B"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Nepasitarę su</w:t>
      </w:r>
      <w:r w:rsidR="00A35EA5" w:rsidRPr="00B63FA5">
        <w:rPr>
          <w:rFonts w:ascii="Times New Roman" w:hAnsi="Times New Roman"/>
          <w:lang w:val="lt-LT"/>
        </w:rPr>
        <w:t xml:space="preserve"> </w:t>
      </w:r>
      <w:r w:rsidR="00A35EA5" w:rsidRPr="00D7547F">
        <w:rPr>
          <w:rFonts w:ascii="Times New Roman" w:eastAsia="Times New Roman" w:hAnsi="Times New Roman" w:cs="Times New Roman"/>
          <w:lang w:val="lt-LT"/>
        </w:rPr>
        <w:t>Jus ar Jūsų vaiką gydančiu</w:t>
      </w:r>
      <w:r w:rsidRPr="00D7547F">
        <w:rPr>
          <w:rFonts w:ascii="Times New Roman" w:eastAsia="Times New Roman" w:hAnsi="Times New Roman" w:cs="Times New Roman"/>
          <w:lang w:val="lt-LT"/>
        </w:rPr>
        <w:t xml:space="preserve"> </w:t>
      </w:r>
      <w:r w:rsidRPr="00B63FA5">
        <w:rPr>
          <w:rFonts w:ascii="Times New Roman" w:hAnsi="Times New Roman"/>
          <w:lang w:val="lt-LT"/>
        </w:rPr>
        <w:t xml:space="preserve">gydytoju, šio vaisto vartojimo nenutraukite. Tai todėl, kad Jūsų </w:t>
      </w:r>
      <w:r w:rsidR="00A35EA5" w:rsidRPr="00D7547F">
        <w:rPr>
          <w:rFonts w:ascii="Times New Roman" w:eastAsia="Times New Roman" w:hAnsi="Times New Roman" w:cs="Times New Roman"/>
          <w:lang w:val="lt-LT"/>
        </w:rPr>
        <w:t xml:space="preserve">ar Jūsų vaiko </w:t>
      </w:r>
      <w:r w:rsidRPr="00B63FA5">
        <w:rPr>
          <w:rFonts w:ascii="Times New Roman" w:hAnsi="Times New Roman"/>
          <w:lang w:val="lt-LT"/>
        </w:rPr>
        <w:t>akių vidaus spaudimas taps nevaldomas ir dėl to galite prarasti regėjimą.</w:t>
      </w:r>
    </w:p>
    <w:p w14:paraId="6856A2C2"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5EAEDC58" w14:textId="77777777" w:rsidR="00093B5C" w:rsidRPr="00A923EC" w:rsidRDefault="00093B5C" w:rsidP="00B63FA5">
      <w:pPr>
        <w:tabs>
          <w:tab w:val="left" w:pos="567"/>
        </w:tabs>
        <w:snapToGrid w:val="0"/>
        <w:spacing w:after="0" w:line="260" w:lineRule="exact"/>
        <w:rPr>
          <w:rFonts w:ascii="Times New Roman" w:hAnsi="Times New Roman"/>
          <w:lang w:val="lt-LT"/>
        </w:rPr>
      </w:pPr>
      <w:r w:rsidRPr="00787604">
        <w:rPr>
          <w:rFonts w:ascii="Times New Roman" w:hAnsi="Times New Roman"/>
          <w:lang w:val="lt-LT"/>
        </w:rPr>
        <w:t xml:space="preserve">Jeigu kiltų daugiau klausimų dėl šio vaisto vartojimo, kreipkitės į </w:t>
      </w:r>
      <w:r w:rsidR="00A35EA5" w:rsidRPr="00787604">
        <w:rPr>
          <w:rFonts w:ascii="Times New Roman" w:hAnsi="Times New Roman"/>
          <w:lang w:val="lt-LT"/>
        </w:rPr>
        <w:t xml:space="preserve">Jus ar Jūsų vaiką gydantį </w:t>
      </w:r>
      <w:r w:rsidRPr="00787604">
        <w:rPr>
          <w:rFonts w:ascii="Times New Roman" w:hAnsi="Times New Roman"/>
          <w:lang w:val="lt-LT"/>
        </w:rPr>
        <w:t>gydytoją arba vaistininką.</w:t>
      </w:r>
    </w:p>
    <w:p w14:paraId="7547FD13"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65C4AB53"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44ED7EDF" w14:textId="77777777" w:rsidR="00093B5C" w:rsidRPr="00B63FA5" w:rsidRDefault="00093B5C" w:rsidP="00B63FA5">
      <w:pPr>
        <w:tabs>
          <w:tab w:val="left" w:pos="567"/>
        </w:tabs>
        <w:snapToGrid w:val="0"/>
        <w:spacing w:after="0" w:line="260" w:lineRule="exact"/>
        <w:rPr>
          <w:rFonts w:ascii="Times New Roman" w:hAnsi="Times New Roman"/>
          <w:b/>
          <w:lang w:val="lt-LT"/>
        </w:rPr>
      </w:pPr>
      <w:bookmarkStart w:id="78" w:name="_Toc129243142"/>
      <w:bookmarkStart w:id="79" w:name="_Toc129243267"/>
      <w:r w:rsidRPr="00B63FA5">
        <w:rPr>
          <w:rFonts w:ascii="Times New Roman" w:hAnsi="Times New Roman"/>
          <w:b/>
          <w:lang w:val="lt-LT"/>
        </w:rPr>
        <w:t>4.</w:t>
      </w:r>
      <w:r w:rsidRPr="00B63FA5">
        <w:rPr>
          <w:rFonts w:ascii="Times New Roman" w:hAnsi="Times New Roman"/>
          <w:b/>
          <w:lang w:val="lt-LT"/>
        </w:rPr>
        <w:tab/>
      </w:r>
      <w:bookmarkEnd w:id="78"/>
      <w:bookmarkEnd w:id="79"/>
      <w:r w:rsidRPr="00B63FA5">
        <w:rPr>
          <w:rFonts w:ascii="Times New Roman" w:hAnsi="Times New Roman"/>
          <w:b/>
          <w:lang w:val="lt-LT"/>
        </w:rPr>
        <w:t>Galimas šalutinis poveikis</w:t>
      </w:r>
    </w:p>
    <w:p w14:paraId="6629042E"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4E924A60"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Šis vaistas, kaip ir visi kiti, gali sukelti šalutinį poveikį, nors jis pasireiškia ne visiems žmonėms.</w:t>
      </w:r>
    </w:p>
    <w:p w14:paraId="5D3C33C4"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699ADFCF"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 xml:space="preserve">Pasireiškus šalutiniam poveikiui, šio vaisto vartojimą galite tęsti, išskyrus tuos atvejus, kai poveikis būna sunkus. Jeigu nerimaujate, </w:t>
      </w:r>
      <w:r w:rsidR="00321B1A">
        <w:rPr>
          <w:rFonts w:ascii="Times New Roman" w:hAnsi="Times New Roman"/>
          <w:lang w:val="lt-LT"/>
        </w:rPr>
        <w:t>pasitarkite</w:t>
      </w:r>
      <w:r w:rsidRPr="00B63FA5">
        <w:rPr>
          <w:rFonts w:ascii="Times New Roman" w:hAnsi="Times New Roman"/>
          <w:lang w:val="lt-LT"/>
        </w:rPr>
        <w:t xml:space="preserve"> su savo gydytoju arba vaistininku. Nepasitarę su gydytoju, </w:t>
      </w:r>
      <w:proofErr w:type="spellStart"/>
      <w:r w:rsidRPr="00B63FA5">
        <w:rPr>
          <w:rFonts w:ascii="Times New Roman" w:hAnsi="Times New Roman"/>
          <w:lang w:val="lt-LT"/>
        </w:rPr>
        <w:t>Bondulc</w:t>
      </w:r>
      <w:proofErr w:type="spellEnd"/>
      <w:r w:rsidRPr="00B63FA5">
        <w:rPr>
          <w:rFonts w:ascii="Times New Roman" w:hAnsi="Times New Roman"/>
          <w:lang w:val="lt-LT"/>
        </w:rPr>
        <w:t xml:space="preserve"> vartojimo nenutraukite.</w:t>
      </w:r>
    </w:p>
    <w:p w14:paraId="758900D5"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23F1D627" w14:textId="77777777" w:rsidR="00A35EA5" w:rsidRPr="00D7547F" w:rsidRDefault="00A35EA5" w:rsidP="00093B5C">
      <w:pPr>
        <w:tabs>
          <w:tab w:val="left" w:pos="567"/>
        </w:tabs>
        <w:snapToGrid w:val="0"/>
        <w:spacing w:after="0" w:line="260" w:lineRule="exact"/>
        <w:rPr>
          <w:rFonts w:ascii="Times New Roman" w:eastAsia="Times New Roman" w:hAnsi="Times New Roman" w:cs="Times New Roman"/>
          <w:lang w:val="lt-LT"/>
        </w:rPr>
      </w:pPr>
      <w:r w:rsidRPr="00D7547F">
        <w:rPr>
          <w:rFonts w:ascii="Times New Roman" w:eastAsia="Times New Roman" w:hAnsi="Times New Roman" w:cs="Times New Roman"/>
          <w:lang w:val="lt-LT"/>
        </w:rPr>
        <w:t xml:space="preserve">Vartojant </w:t>
      </w:r>
      <w:proofErr w:type="spellStart"/>
      <w:r w:rsidRPr="00D7547F">
        <w:rPr>
          <w:rFonts w:ascii="Times New Roman" w:eastAsia="Times New Roman" w:hAnsi="Times New Roman" w:cs="Times New Roman"/>
          <w:lang w:val="lt-LT"/>
        </w:rPr>
        <w:t>Bondulc</w:t>
      </w:r>
      <w:proofErr w:type="spellEnd"/>
      <w:r w:rsidRPr="00D7547F">
        <w:rPr>
          <w:rFonts w:ascii="Times New Roman" w:eastAsia="Times New Roman" w:hAnsi="Times New Roman" w:cs="Times New Roman"/>
          <w:lang w:val="lt-LT"/>
        </w:rPr>
        <w:t xml:space="preserve">, pastebėtas </w:t>
      </w:r>
      <w:r w:rsidR="00AE0FEC" w:rsidRPr="00A74C05">
        <w:rPr>
          <w:rFonts w:ascii="Times New Roman" w:eastAsia="Times New Roman" w:hAnsi="Times New Roman" w:cs="Times New Roman"/>
          <w:lang w:val="lt-LT"/>
        </w:rPr>
        <w:t>toliau nurodytas</w:t>
      </w:r>
      <w:r w:rsidRPr="00D7547F">
        <w:rPr>
          <w:rFonts w:ascii="Times New Roman" w:eastAsia="Times New Roman" w:hAnsi="Times New Roman" w:cs="Times New Roman"/>
          <w:lang w:val="lt-LT"/>
        </w:rPr>
        <w:t xml:space="preserve"> šalutinis poveikis</w:t>
      </w:r>
      <w:r w:rsidR="00AE0FEC" w:rsidRPr="00A74C05">
        <w:rPr>
          <w:rFonts w:ascii="Times New Roman" w:eastAsia="Times New Roman" w:hAnsi="Times New Roman" w:cs="Times New Roman"/>
          <w:lang w:val="lt-LT"/>
        </w:rPr>
        <w:t>.</w:t>
      </w:r>
    </w:p>
    <w:p w14:paraId="0FB169DE" w14:textId="77777777" w:rsidR="00A35EA5" w:rsidRPr="00D7547F" w:rsidRDefault="00A35EA5" w:rsidP="00093B5C">
      <w:pPr>
        <w:tabs>
          <w:tab w:val="left" w:pos="567"/>
        </w:tabs>
        <w:snapToGrid w:val="0"/>
        <w:spacing w:after="0" w:line="260" w:lineRule="exact"/>
        <w:rPr>
          <w:rFonts w:ascii="Times New Roman" w:eastAsia="Times New Roman" w:hAnsi="Times New Roman" w:cs="Times New Roman"/>
          <w:lang w:val="lt-LT"/>
        </w:rPr>
      </w:pPr>
    </w:p>
    <w:p w14:paraId="24371901" w14:textId="030DD2E8"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b/>
          <w:lang w:val="lt-LT"/>
        </w:rPr>
        <w:t>Labai dažnas</w:t>
      </w:r>
      <w:r w:rsidR="00A35EA5" w:rsidRPr="00D7547F">
        <w:rPr>
          <w:rFonts w:ascii="Times New Roman" w:eastAsia="Times New Roman" w:hAnsi="Times New Roman" w:cs="Times New Roman"/>
          <w:b/>
          <w:bCs/>
          <w:lang w:val="lt-LT"/>
        </w:rPr>
        <w:t xml:space="preserve"> </w:t>
      </w:r>
      <w:r w:rsidR="002024DE">
        <w:rPr>
          <w:rFonts w:ascii="Times New Roman" w:eastAsia="Times New Roman" w:hAnsi="Times New Roman" w:cs="Times New Roman"/>
          <w:b/>
          <w:bCs/>
          <w:lang w:val="lt-LT"/>
        </w:rPr>
        <w:t xml:space="preserve">šalutinis poveikis </w:t>
      </w:r>
      <w:r w:rsidRPr="00560413">
        <w:rPr>
          <w:rFonts w:ascii="Times New Roman" w:hAnsi="Times New Roman"/>
          <w:b/>
          <w:lang w:val="lt-LT"/>
        </w:rPr>
        <w:t xml:space="preserve">(gali pasireikšti </w:t>
      </w:r>
      <w:r w:rsidR="004F07C5">
        <w:rPr>
          <w:rFonts w:ascii="Times New Roman" w:hAnsi="Times New Roman"/>
          <w:b/>
          <w:lang w:val="lt-LT"/>
        </w:rPr>
        <w:t>dažniau</w:t>
      </w:r>
      <w:r w:rsidR="004F07C5" w:rsidRPr="00560413">
        <w:rPr>
          <w:rFonts w:ascii="Times New Roman" w:hAnsi="Times New Roman"/>
          <w:b/>
          <w:lang w:val="lt-LT"/>
        </w:rPr>
        <w:t xml:space="preserve"> </w:t>
      </w:r>
      <w:r w:rsidRPr="00560413">
        <w:rPr>
          <w:rFonts w:ascii="Times New Roman" w:hAnsi="Times New Roman"/>
          <w:b/>
          <w:lang w:val="lt-LT"/>
        </w:rPr>
        <w:t>negu 1</w:t>
      </w:r>
      <w:r w:rsidR="00AE0FEC" w:rsidRPr="00A74C05">
        <w:rPr>
          <w:rFonts w:ascii="Times New Roman" w:hAnsi="Times New Roman" w:cs="Times New Roman"/>
          <w:b/>
          <w:lang w:val="lt-LT"/>
        </w:rPr>
        <w:t> </w:t>
      </w:r>
      <w:r w:rsidRPr="00560413">
        <w:rPr>
          <w:rFonts w:ascii="Times New Roman" w:hAnsi="Times New Roman"/>
          <w:b/>
          <w:lang w:val="lt-LT"/>
        </w:rPr>
        <w:t>iš 10</w:t>
      </w:r>
      <w:r w:rsidR="00AE0FEC" w:rsidRPr="00A74C05">
        <w:rPr>
          <w:rFonts w:ascii="Times New Roman" w:hAnsi="Times New Roman" w:cs="Times New Roman"/>
          <w:b/>
          <w:lang w:val="lt-LT"/>
        </w:rPr>
        <w:t> </w:t>
      </w:r>
      <w:r w:rsidRPr="00560413">
        <w:rPr>
          <w:rFonts w:ascii="Times New Roman" w:hAnsi="Times New Roman"/>
          <w:b/>
          <w:lang w:val="lt-LT"/>
        </w:rPr>
        <w:t>žmonių</w:t>
      </w:r>
      <w:r w:rsidR="00AE0FEC" w:rsidRPr="00A74C05">
        <w:rPr>
          <w:rFonts w:ascii="Times New Roman" w:hAnsi="Times New Roman" w:cs="Times New Roman"/>
          <w:b/>
          <w:lang w:val="lt-LT"/>
        </w:rPr>
        <w:t>)</w:t>
      </w:r>
    </w:p>
    <w:p w14:paraId="70C70D68" w14:textId="79F51E15" w:rsidR="00093B5C" w:rsidRPr="00B63FA5" w:rsidRDefault="00A35EA5" w:rsidP="00B63FA5">
      <w:pPr>
        <w:tabs>
          <w:tab w:val="left" w:pos="567"/>
        </w:tabs>
        <w:snapToGrid w:val="0"/>
        <w:spacing w:after="0" w:line="260" w:lineRule="exact"/>
        <w:contextualSpacing/>
        <w:rPr>
          <w:rFonts w:ascii="Times New Roman" w:hAnsi="Times New Roman"/>
          <w:lang w:val="lt-LT"/>
        </w:rPr>
      </w:pPr>
      <w:r w:rsidRPr="00D7547F">
        <w:rPr>
          <w:rFonts w:ascii="Times New Roman" w:eastAsia="Times New Roman" w:hAnsi="Times New Roman" w:cs="Times New Roman"/>
          <w:b/>
          <w:i/>
          <w:lang w:val="lt-LT"/>
        </w:rPr>
        <w:t>Poveikis akiai:</w:t>
      </w:r>
      <w:r w:rsidRPr="00D7547F">
        <w:rPr>
          <w:rFonts w:ascii="Times New Roman" w:eastAsia="Times New Roman" w:hAnsi="Times New Roman" w:cs="Times New Roman"/>
          <w:lang w:val="lt-LT"/>
        </w:rPr>
        <w:t xml:space="preserve"> </w:t>
      </w:r>
      <w:r w:rsidR="00093B5C" w:rsidRPr="00B63FA5">
        <w:rPr>
          <w:rFonts w:ascii="Times New Roman" w:hAnsi="Times New Roman"/>
          <w:lang w:val="lt-LT"/>
        </w:rPr>
        <w:t>akies paraudimas</w:t>
      </w:r>
      <w:r w:rsidR="00D74E35">
        <w:rPr>
          <w:rFonts w:ascii="Times New Roman" w:hAnsi="Times New Roman"/>
          <w:lang w:val="lt-LT"/>
        </w:rPr>
        <w:t>.</w:t>
      </w:r>
    </w:p>
    <w:p w14:paraId="1F5A4B04"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65FC9239" w14:textId="249A0865" w:rsidR="00093B5C" w:rsidRPr="00B63FA5" w:rsidRDefault="00093B5C" w:rsidP="00B63FA5">
      <w:pPr>
        <w:tabs>
          <w:tab w:val="left" w:pos="567"/>
        </w:tabs>
        <w:snapToGrid w:val="0"/>
        <w:spacing w:after="0" w:line="260" w:lineRule="exact"/>
        <w:rPr>
          <w:rFonts w:ascii="Times New Roman" w:hAnsi="Times New Roman"/>
          <w:b/>
          <w:lang w:val="lt-LT"/>
        </w:rPr>
      </w:pPr>
      <w:r w:rsidRPr="00B63FA5">
        <w:rPr>
          <w:rFonts w:ascii="Times New Roman" w:hAnsi="Times New Roman"/>
          <w:b/>
          <w:lang w:val="lt-LT"/>
        </w:rPr>
        <w:t>Dažnas</w:t>
      </w:r>
      <w:r w:rsidRPr="00D7547F">
        <w:rPr>
          <w:rFonts w:ascii="Times New Roman" w:eastAsia="Times New Roman" w:hAnsi="Times New Roman" w:cs="Times New Roman"/>
          <w:b/>
          <w:lang w:val="lt-LT"/>
        </w:rPr>
        <w:t xml:space="preserve"> </w:t>
      </w:r>
      <w:r w:rsidR="002024DE">
        <w:rPr>
          <w:rFonts w:ascii="Times New Roman" w:eastAsia="Times New Roman" w:hAnsi="Times New Roman" w:cs="Times New Roman"/>
          <w:b/>
          <w:lang w:val="lt-LT"/>
        </w:rPr>
        <w:t xml:space="preserve">šalutinis poveikis </w:t>
      </w:r>
      <w:r w:rsidRPr="00560413">
        <w:rPr>
          <w:rFonts w:ascii="Times New Roman" w:hAnsi="Times New Roman"/>
          <w:b/>
          <w:lang w:val="lt-LT"/>
        </w:rPr>
        <w:t xml:space="preserve">(gali pasireikšti </w:t>
      </w:r>
      <w:r w:rsidR="004F07C5">
        <w:rPr>
          <w:rFonts w:ascii="Times New Roman" w:hAnsi="Times New Roman"/>
          <w:b/>
          <w:lang w:val="lt-LT"/>
        </w:rPr>
        <w:t>rečiau</w:t>
      </w:r>
      <w:r w:rsidR="004F07C5" w:rsidRPr="00560413">
        <w:rPr>
          <w:rFonts w:ascii="Times New Roman" w:hAnsi="Times New Roman"/>
          <w:b/>
          <w:lang w:val="lt-LT"/>
        </w:rPr>
        <w:t xml:space="preserve"> </w:t>
      </w:r>
      <w:r w:rsidRPr="00560413">
        <w:rPr>
          <w:rFonts w:ascii="Times New Roman" w:hAnsi="Times New Roman"/>
          <w:b/>
          <w:lang w:val="lt-LT"/>
        </w:rPr>
        <w:t>negu 1</w:t>
      </w:r>
      <w:r w:rsidR="00AE0FEC" w:rsidRPr="00A74C05">
        <w:rPr>
          <w:rFonts w:ascii="Times New Roman" w:hAnsi="Times New Roman" w:cs="Times New Roman"/>
          <w:b/>
          <w:lang w:val="lt-LT"/>
        </w:rPr>
        <w:t> </w:t>
      </w:r>
      <w:r w:rsidRPr="00560413">
        <w:rPr>
          <w:rFonts w:ascii="Times New Roman" w:hAnsi="Times New Roman"/>
          <w:b/>
          <w:lang w:val="lt-LT"/>
        </w:rPr>
        <w:t>iš 10</w:t>
      </w:r>
      <w:r w:rsidR="00AE0FEC" w:rsidRPr="00A74C05">
        <w:rPr>
          <w:rFonts w:ascii="Times New Roman" w:hAnsi="Times New Roman" w:cs="Times New Roman"/>
          <w:b/>
          <w:lang w:val="lt-LT"/>
        </w:rPr>
        <w:t> </w:t>
      </w:r>
      <w:r w:rsidRPr="00560413">
        <w:rPr>
          <w:rFonts w:ascii="Times New Roman" w:hAnsi="Times New Roman"/>
          <w:b/>
          <w:lang w:val="lt-LT"/>
        </w:rPr>
        <w:t>žmonių</w:t>
      </w:r>
      <w:r w:rsidR="00AE0FEC" w:rsidRPr="00A74C05">
        <w:rPr>
          <w:rFonts w:ascii="Times New Roman" w:hAnsi="Times New Roman" w:cs="Times New Roman"/>
          <w:b/>
          <w:lang w:val="lt-LT"/>
        </w:rPr>
        <w:t>)</w:t>
      </w:r>
    </w:p>
    <w:p w14:paraId="25827045"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b/>
          <w:i/>
          <w:lang w:val="lt-LT"/>
        </w:rPr>
        <w:t>Poveikis akiai:</w:t>
      </w:r>
      <w:r w:rsidR="00A35EA5" w:rsidRPr="00D7547F">
        <w:rPr>
          <w:rFonts w:ascii="Times New Roman" w:eastAsia="Times New Roman" w:hAnsi="Times New Roman" w:cs="Times New Roman"/>
          <w:b/>
          <w:i/>
          <w:lang w:val="lt-LT"/>
        </w:rPr>
        <w:t xml:space="preserve"> </w:t>
      </w:r>
      <w:r w:rsidR="00A35EA5" w:rsidRPr="00D7547F">
        <w:rPr>
          <w:rFonts w:ascii="Times New Roman" w:eastAsia="Times New Roman" w:hAnsi="Times New Roman" w:cs="Times New Roman"/>
          <w:lang w:val="lt-LT"/>
        </w:rPr>
        <w:t xml:space="preserve">rainelės (spalvotos </w:t>
      </w:r>
      <w:r w:rsidR="00A35EA5" w:rsidRPr="00070242">
        <w:rPr>
          <w:rFonts w:ascii="Times New Roman" w:hAnsi="Times New Roman"/>
          <w:lang w:val="lt-LT"/>
        </w:rPr>
        <w:t xml:space="preserve">akies </w:t>
      </w:r>
      <w:r w:rsidR="00A35EA5" w:rsidRPr="00D7547F">
        <w:rPr>
          <w:rFonts w:ascii="Times New Roman" w:eastAsia="Times New Roman" w:hAnsi="Times New Roman" w:cs="Times New Roman"/>
          <w:lang w:val="lt-LT"/>
        </w:rPr>
        <w:t xml:space="preserve">dalies) spalvos pokytis, </w:t>
      </w:r>
      <w:r w:rsidRPr="00070242">
        <w:rPr>
          <w:rFonts w:ascii="Times New Roman" w:hAnsi="Times New Roman"/>
          <w:lang w:val="lt-LT"/>
        </w:rPr>
        <w:t>akies skausmas</w:t>
      </w:r>
      <w:r w:rsidR="00A35EA5" w:rsidRPr="00D7547F">
        <w:rPr>
          <w:rFonts w:ascii="Times New Roman" w:eastAsia="Times New Roman" w:hAnsi="Times New Roman" w:cs="Times New Roman"/>
          <w:lang w:val="lt-LT"/>
        </w:rPr>
        <w:t xml:space="preserve">, nemalonus pojūtis akyje, </w:t>
      </w:r>
      <w:r w:rsidR="00AF50AE" w:rsidRPr="00070242">
        <w:rPr>
          <w:rFonts w:ascii="Times New Roman" w:hAnsi="Times New Roman"/>
          <w:lang w:val="lt-LT"/>
        </w:rPr>
        <w:t xml:space="preserve">akies </w:t>
      </w:r>
      <w:r w:rsidR="00AF50AE" w:rsidRPr="00D7547F">
        <w:rPr>
          <w:rFonts w:ascii="Times New Roman" w:eastAsia="Times New Roman" w:hAnsi="Times New Roman" w:cs="Times New Roman"/>
          <w:lang w:val="lt-LT"/>
        </w:rPr>
        <w:t xml:space="preserve">sausumas, </w:t>
      </w:r>
      <w:r w:rsidR="00AF50AE" w:rsidRPr="00B63FA5">
        <w:rPr>
          <w:rFonts w:ascii="Times New Roman" w:hAnsi="Times New Roman"/>
          <w:lang w:val="lt-LT"/>
        </w:rPr>
        <w:t>akies niežėjimas</w:t>
      </w:r>
      <w:r w:rsidR="00AF50AE" w:rsidRPr="00D7547F">
        <w:rPr>
          <w:rFonts w:ascii="Times New Roman" w:eastAsia="Times New Roman" w:hAnsi="Times New Roman" w:cs="Times New Roman"/>
          <w:lang w:val="lt-LT"/>
        </w:rPr>
        <w:t>, akies dirginimas.</w:t>
      </w:r>
    </w:p>
    <w:p w14:paraId="1819DF8F" w14:textId="77777777" w:rsidR="00093B5C" w:rsidRPr="00B63FA5" w:rsidRDefault="00093B5C" w:rsidP="00B63FA5">
      <w:pPr>
        <w:tabs>
          <w:tab w:val="num" w:pos="567"/>
        </w:tabs>
        <w:snapToGrid w:val="0"/>
        <w:spacing w:after="0" w:line="260" w:lineRule="exact"/>
        <w:ind w:left="567" w:hanging="567"/>
        <w:rPr>
          <w:rFonts w:ascii="Times New Roman" w:hAnsi="Times New Roman"/>
          <w:lang w:val="lt-LT"/>
        </w:rPr>
      </w:pPr>
    </w:p>
    <w:p w14:paraId="33A23848" w14:textId="6FE2B403" w:rsidR="00093B5C" w:rsidRPr="00B63FA5" w:rsidRDefault="00093B5C" w:rsidP="00B63FA5">
      <w:pPr>
        <w:autoSpaceDE w:val="0"/>
        <w:autoSpaceDN w:val="0"/>
        <w:adjustRightInd w:val="0"/>
        <w:snapToGrid w:val="0"/>
        <w:spacing w:after="0" w:line="240" w:lineRule="auto"/>
        <w:rPr>
          <w:rFonts w:ascii="Times New Roman" w:hAnsi="Times New Roman"/>
          <w:lang w:val="lt-LT"/>
        </w:rPr>
      </w:pPr>
      <w:r w:rsidRPr="00B63FA5">
        <w:rPr>
          <w:rFonts w:ascii="Times New Roman" w:hAnsi="Times New Roman"/>
          <w:b/>
          <w:lang w:val="lt-LT"/>
        </w:rPr>
        <w:t>Nedažnas</w:t>
      </w:r>
      <w:r w:rsidR="00AF50AE" w:rsidRPr="00D7547F">
        <w:rPr>
          <w:rFonts w:ascii="Times New Roman" w:eastAsia="Times New Roman" w:hAnsi="Times New Roman" w:cs="Times New Roman"/>
          <w:b/>
          <w:bCs/>
          <w:lang w:val="lt-LT"/>
        </w:rPr>
        <w:t xml:space="preserve"> </w:t>
      </w:r>
      <w:r w:rsidR="002024DE">
        <w:rPr>
          <w:rFonts w:ascii="Times New Roman" w:eastAsia="Times New Roman" w:hAnsi="Times New Roman" w:cs="Times New Roman"/>
          <w:b/>
          <w:bCs/>
          <w:lang w:val="lt-LT"/>
        </w:rPr>
        <w:t xml:space="preserve">šalutinis poveikis </w:t>
      </w:r>
      <w:r w:rsidRPr="00560413">
        <w:rPr>
          <w:rFonts w:ascii="Times New Roman" w:hAnsi="Times New Roman"/>
          <w:b/>
          <w:lang w:val="lt-LT"/>
        </w:rPr>
        <w:t xml:space="preserve">(gali pasireikšti </w:t>
      </w:r>
      <w:r w:rsidR="004F07C5">
        <w:rPr>
          <w:rFonts w:ascii="Times New Roman" w:hAnsi="Times New Roman"/>
          <w:b/>
          <w:lang w:val="lt-LT"/>
        </w:rPr>
        <w:t>rečiau</w:t>
      </w:r>
      <w:r w:rsidR="004F07C5" w:rsidRPr="00560413">
        <w:rPr>
          <w:rFonts w:ascii="Times New Roman" w:hAnsi="Times New Roman"/>
          <w:b/>
          <w:lang w:val="lt-LT"/>
        </w:rPr>
        <w:t xml:space="preserve"> </w:t>
      </w:r>
      <w:r w:rsidRPr="00560413">
        <w:rPr>
          <w:rFonts w:ascii="Times New Roman" w:hAnsi="Times New Roman"/>
          <w:b/>
          <w:lang w:val="lt-LT"/>
        </w:rPr>
        <w:t>negu 1</w:t>
      </w:r>
      <w:r w:rsidR="00AE0FEC" w:rsidRPr="00A74C05">
        <w:rPr>
          <w:rFonts w:ascii="Times New Roman" w:hAnsi="Times New Roman" w:cs="Times New Roman"/>
          <w:b/>
          <w:lang w:val="lt-LT"/>
        </w:rPr>
        <w:t> </w:t>
      </w:r>
      <w:r w:rsidRPr="00560413">
        <w:rPr>
          <w:rFonts w:ascii="Times New Roman" w:hAnsi="Times New Roman"/>
          <w:b/>
          <w:lang w:val="lt-LT"/>
        </w:rPr>
        <w:t>iš 100</w:t>
      </w:r>
      <w:r w:rsidR="00AE0FEC" w:rsidRPr="00A74C05">
        <w:rPr>
          <w:rFonts w:ascii="Times New Roman" w:hAnsi="Times New Roman" w:cs="Times New Roman"/>
          <w:b/>
          <w:lang w:val="lt-LT"/>
        </w:rPr>
        <w:t> </w:t>
      </w:r>
      <w:r w:rsidRPr="00560413">
        <w:rPr>
          <w:rFonts w:ascii="Times New Roman" w:hAnsi="Times New Roman"/>
          <w:b/>
          <w:lang w:val="lt-LT"/>
        </w:rPr>
        <w:t>žmonių)</w:t>
      </w:r>
    </w:p>
    <w:p w14:paraId="7155F8FF" w14:textId="680F841B" w:rsidR="00AF50AE" w:rsidRPr="00F12565" w:rsidRDefault="00093B5C" w:rsidP="00AF50AE">
      <w:pPr>
        <w:autoSpaceDE w:val="0"/>
        <w:autoSpaceDN w:val="0"/>
        <w:adjustRightInd w:val="0"/>
        <w:snapToGrid w:val="0"/>
        <w:spacing w:after="0" w:line="240" w:lineRule="auto"/>
        <w:rPr>
          <w:rFonts w:ascii="Times New Roman" w:eastAsia="Times New Roman" w:hAnsi="Times New Roman" w:cs="Times New Roman"/>
          <w:lang w:val="lt-LT"/>
        </w:rPr>
      </w:pPr>
      <w:r w:rsidRPr="00D7547F">
        <w:rPr>
          <w:rFonts w:ascii="Times New Roman" w:eastAsia="Times New Roman" w:hAnsi="Times New Roman" w:cs="Times New Roman"/>
          <w:b/>
          <w:bCs/>
          <w:i/>
          <w:lang w:val="lt-LT"/>
        </w:rPr>
        <w:t xml:space="preserve">Poveikis akiai: </w:t>
      </w:r>
      <w:r w:rsidR="00AF50AE" w:rsidRPr="00070242">
        <w:rPr>
          <w:rFonts w:ascii="Times New Roman" w:hAnsi="Times New Roman" w:cs="Times New Roman"/>
          <w:lang w:val="lt-LT"/>
        </w:rPr>
        <w:t xml:space="preserve">ragenos sutrikimas, akies uždegimas, rainelės uždegimas, akies vidaus uždegimas, akies paviršiaus uždegimas su paviršiaus pažeidimu arbe be jo, jautrumas šviesai, išskyros iš akies, akies voko uždegimas, akies voko paraudimas, patinimas aplink akį, akies voko niežėjimas, </w:t>
      </w:r>
      <w:r w:rsidR="00AE0FEC" w:rsidRPr="00A74C05">
        <w:rPr>
          <w:rFonts w:ascii="Times New Roman" w:hAnsi="Times New Roman" w:cs="Times New Roman"/>
          <w:lang w:val="lt-LT"/>
        </w:rPr>
        <w:t>neryškus vaizdas</w:t>
      </w:r>
      <w:r w:rsidR="00AF50AE" w:rsidRPr="00070242">
        <w:rPr>
          <w:rFonts w:ascii="Times New Roman" w:hAnsi="Times New Roman" w:cs="Times New Roman"/>
          <w:lang w:val="lt-LT"/>
        </w:rPr>
        <w:t xml:space="preserve">, ašarojimo sustiprėjimas, junginės infekcija ar uždegimas (konjunktyvitas), nenormalus apatinio akies voko išvirtimas į išorę, akies </w:t>
      </w:r>
      <w:proofErr w:type="spellStart"/>
      <w:r w:rsidR="00AF50AE" w:rsidRPr="00070242">
        <w:rPr>
          <w:rFonts w:ascii="Times New Roman" w:hAnsi="Times New Roman" w:cs="Times New Roman"/>
          <w:lang w:val="lt-LT"/>
        </w:rPr>
        <w:t>drumstumas</w:t>
      </w:r>
      <w:proofErr w:type="spellEnd"/>
      <w:r w:rsidR="00AF50AE" w:rsidRPr="00070242">
        <w:rPr>
          <w:rFonts w:ascii="Times New Roman" w:hAnsi="Times New Roman" w:cs="Times New Roman"/>
          <w:lang w:val="lt-LT"/>
        </w:rPr>
        <w:t>, voko plutelės susidarymas, blakstienų augimas.</w:t>
      </w:r>
      <w:r w:rsidR="00AF50AE" w:rsidRPr="00D7547F" w:rsidDel="00AF50AE">
        <w:rPr>
          <w:rFonts w:ascii="Times New Roman" w:eastAsia="Times New Roman" w:hAnsi="Times New Roman" w:cs="Times New Roman"/>
          <w:lang w:val="lt-LT"/>
        </w:rPr>
        <w:t xml:space="preserve"> </w:t>
      </w:r>
    </w:p>
    <w:p w14:paraId="0A3E3C7C" w14:textId="77777777" w:rsidR="00AF50AE" w:rsidRPr="00D7547F" w:rsidRDefault="00AF50AE" w:rsidP="00AF50AE">
      <w:pPr>
        <w:autoSpaceDE w:val="0"/>
        <w:autoSpaceDN w:val="0"/>
        <w:adjustRightInd w:val="0"/>
        <w:snapToGrid w:val="0"/>
        <w:spacing w:after="0" w:line="240" w:lineRule="auto"/>
        <w:rPr>
          <w:rFonts w:ascii="Times New Roman" w:eastAsia="Times New Roman" w:hAnsi="Times New Roman" w:cs="Times New Roman"/>
          <w:lang w:val="lt-LT"/>
        </w:rPr>
      </w:pPr>
    </w:p>
    <w:p w14:paraId="10A31F9D" w14:textId="7F298338" w:rsidR="00AF50AE" w:rsidRPr="00B63FA5" w:rsidRDefault="00AF50AE" w:rsidP="00B63FA5">
      <w:pPr>
        <w:autoSpaceDE w:val="0"/>
        <w:autoSpaceDN w:val="0"/>
        <w:adjustRightInd w:val="0"/>
        <w:snapToGrid w:val="0"/>
        <w:spacing w:after="0" w:line="240" w:lineRule="auto"/>
        <w:rPr>
          <w:rFonts w:ascii="Times New Roman" w:hAnsi="Times New Roman"/>
          <w:lang w:val="lt-LT"/>
        </w:rPr>
      </w:pPr>
      <w:r w:rsidRPr="00070242">
        <w:rPr>
          <w:rFonts w:ascii="Times New Roman" w:eastAsia="Times New Roman" w:hAnsi="Times New Roman" w:cs="Times New Roman"/>
          <w:b/>
          <w:bCs/>
          <w:i/>
          <w:iCs/>
          <w:lang w:val="lt-LT"/>
        </w:rPr>
        <w:t>Bendrasis šalutinis poveikis</w:t>
      </w:r>
      <w:r w:rsidRPr="00070242">
        <w:rPr>
          <w:rFonts w:ascii="Times New Roman" w:eastAsia="Times New Roman" w:hAnsi="Times New Roman" w:cs="Times New Roman"/>
          <w:b/>
          <w:bCs/>
          <w:lang w:val="lt-LT"/>
        </w:rPr>
        <w:t xml:space="preserve">: </w:t>
      </w:r>
      <w:r w:rsidRPr="00B63FA5">
        <w:rPr>
          <w:rFonts w:ascii="Times New Roman" w:hAnsi="Times New Roman"/>
          <w:lang w:val="lt-LT"/>
        </w:rPr>
        <w:t>alergijos simptomų sustiprėjimas</w:t>
      </w:r>
      <w:r w:rsidRPr="00070242">
        <w:rPr>
          <w:rFonts w:ascii="Times New Roman" w:eastAsia="Times New Roman" w:hAnsi="Times New Roman" w:cs="Times New Roman"/>
          <w:lang w:val="lt-LT"/>
        </w:rPr>
        <w:t xml:space="preserve">, galvos skausmas, neritmiškas širdies plakimas, </w:t>
      </w:r>
      <w:r w:rsidR="00363F6D">
        <w:rPr>
          <w:rFonts w:ascii="Times New Roman" w:eastAsia="Times New Roman" w:hAnsi="Times New Roman" w:cs="Times New Roman"/>
          <w:lang w:val="lt-LT"/>
        </w:rPr>
        <w:t>kosulys</w:t>
      </w:r>
      <w:r w:rsidRPr="00070242">
        <w:rPr>
          <w:rFonts w:ascii="Times New Roman" w:eastAsia="Times New Roman" w:hAnsi="Times New Roman" w:cs="Times New Roman"/>
          <w:lang w:val="lt-LT"/>
        </w:rPr>
        <w:t xml:space="preserve">, </w:t>
      </w:r>
      <w:r w:rsidRPr="00B63FA5">
        <w:rPr>
          <w:rFonts w:ascii="Times New Roman" w:hAnsi="Times New Roman"/>
          <w:lang w:val="lt-LT"/>
        </w:rPr>
        <w:t>nosies užgulimas</w:t>
      </w:r>
      <w:r w:rsidRPr="00070242">
        <w:rPr>
          <w:rFonts w:ascii="Times New Roman" w:eastAsia="Times New Roman" w:hAnsi="Times New Roman" w:cs="Times New Roman"/>
          <w:lang w:val="lt-LT"/>
        </w:rPr>
        <w:t>, gerklės dirginimas, odos aplink akį (-</w:t>
      </w:r>
      <w:proofErr w:type="spellStart"/>
      <w:r w:rsidRPr="00070242">
        <w:rPr>
          <w:rFonts w:ascii="Times New Roman" w:eastAsia="Times New Roman" w:hAnsi="Times New Roman" w:cs="Times New Roman"/>
          <w:lang w:val="lt-LT"/>
        </w:rPr>
        <w:t>is</w:t>
      </w:r>
      <w:proofErr w:type="spellEnd"/>
      <w:r w:rsidRPr="00070242">
        <w:rPr>
          <w:rFonts w:ascii="Times New Roman" w:eastAsia="Times New Roman" w:hAnsi="Times New Roman" w:cs="Times New Roman"/>
          <w:lang w:val="lt-LT"/>
        </w:rPr>
        <w:t xml:space="preserve">) patamsėjimas, odos patamsėjimas, nenormali plaukų struktūra, per </w:t>
      </w:r>
      <w:r w:rsidR="00321B1A">
        <w:rPr>
          <w:rFonts w:ascii="Times New Roman" w:eastAsia="Times New Roman" w:hAnsi="Times New Roman" w:cs="Times New Roman"/>
          <w:lang w:val="lt-LT"/>
        </w:rPr>
        <w:t>greitas</w:t>
      </w:r>
      <w:r w:rsidRPr="00070242">
        <w:rPr>
          <w:rFonts w:ascii="Times New Roman" w:eastAsia="Times New Roman" w:hAnsi="Times New Roman" w:cs="Times New Roman"/>
          <w:lang w:val="lt-LT"/>
        </w:rPr>
        <w:t xml:space="preserve"> plaukų augimas.</w:t>
      </w:r>
      <w:r w:rsidRPr="00D7547F" w:rsidDel="00AF50AE">
        <w:rPr>
          <w:rFonts w:ascii="Times New Roman" w:eastAsia="Times New Roman" w:hAnsi="Times New Roman" w:cs="Times New Roman"/>
          <w:bCs/>
          <w:lang w:val="lt-LT"/>
        </w:rPr>
        <w:t xml:space="preserve"> </w:t>
      </w:r>
    </w:p>
    <w:p w14:paraId="5D009736" w14:textId="77777777" w:rsidR="00093B5C" w:rsidRPr="00D7547F" w:rsidRDefault="00093B5C" w:rsidP="00093B5C">
      <w:pPr>
        <w:autoSpaceDE w:val="0"/>
        <w:autoSpaceDN w:val="0"/>
        <w:adjustRightInd w:val="0"/>
        <w:snapToGrid w:val="0"/>
        <w:spacing w:after="0" w:line="240" w:lineRule="auto"/>
        <w:rPr>
          <w:rFonts w:ascii="Times New Roman" w:eastAsia="Times New Roman" w:hAnsi="Times New Roman" w:cs="Times New Roman"/>
          <w:lang w:val="lt-LT"/>
        </w:rPr>
      </w:pPr>
    </w:p>
    <w:p w14:paraId="7AB5CFE6" w14:textId="421D0147" w:rsidR="00AF50AE" w:rsidRPr="00560413" w:rsidRDefault="00AF50AE" w:rsidP="00AF50AE">
      <w:pPr>
        <w:autoSpaceDE w:val="0"/>
        <w:autoSpaceDN w:val="0"/>
        <w:adjustRightInd w:val="0"/>
        <w:snapToGrid w:val="0"/>
        <w:spacing w:after="0" w:line="240" w:lineRule="auto"/>
        <w:rPr>
          <w:rFonts w:ascii="Times New Roman" w:hAnsi="Times New Roman"/>
          <w:b/>
          <w:lang w:val="lt-LT"/>
        </w:rPr>
      </w:pPr>
      <w:r w:rsidRPr="00D7547F">
        <w:rPr>
          <w:rFonts w:ascii="Times New Roman" w:eastAsia="Times New Roman" w:hAnsi="Times New Roman" w:cs="Times New Roman"/>
          <w:b/>
          <w:lang w:val="lt-LT"/>
        </w:rPr>
        <w:t xml:space="preserve">Retas </w:t>
      </w:r>
      <w:r w:rsidR="002024DE">
        <w:rPr>
          <w:rFonts w:ascii="Times New Roman" w:eastAsia="Times New Roman" w:hAnsi="Times New Roman" w:cs="Times New Roman"/>
          <w:b/>
          <w:lang w:val="lt-LT"/>
        </w:rPr>
        <w:t xml:space="preserve">šalutinis poveikis </w:t>
      </w:r>
      <w:r w:rsidRPr="00D7547F">
        <w:rPr>
          <w:rFonts w:ascii="Times New Roman" w:eastAsia="Times New Roman" w:hAnsi="Times New Roman" w:cs="Times New Roman"/>
          <w:b/>
          <w:lang w:val="lt-LT"/>
        </w:rPr>
        <w:t xml:space="preserve">(gali atsirasti </w:t>
      </w:r>
      <w:r w:rsidR="004F07C5">
        <w:rPr>
          <w:rFonts w:ascii="Times New Roman" w:eastAsia="Times New Roman" w:hAnsi="Times New Roman" w:cs="Times New Roman"/>
          <w:b/>
          <w:lang w:val="lt-LT"/>
        </w:rPr>
        <w:t>rečiau</w:t>
      </w:r>
      <w:r w:rsidRPr="00D7547F">
        <w:rPr>
          <w:rFonts w:ascii="Times New Roman" w:eastAsia="Times New Roman" w:hAnsi="Times New Roman" w:cs="Times New Roman"/>
          <w:b/>
          <w:lang w:val="lt-LT"/>
        </w:rPr>
        <w:t xml:space="preserve"> kaip 1</w:t>
      </w:r>
      <w:r w:rsidR="00AE0FEC" w:rsidRPr="00A74C05">
        <w:rPr>
          <w:rFonts w:ascii="Times New Roman" w:eastAsia="Times New Roman" w:hAnsi="Times New Roman" w:cs="Times New Roman"/>
          <w:b/>
          <w:lang w:val="lt-LT"/>
        </w:rPr>
        <w:t> </w:t>
      </w:r>
      <w:r w:rsidRPr="00D7547F">
        <w:rPr>
          <w:rFonts w:ascii="Times New Roman" w:eastAsia="Times New Roman" w:hAnsi="Times New Roman" w:cs="Times New Roman"/>
          <w:b/>
          <w:lang w:val="lt-LT"/>
        </w:rPr>
        <w:t>žmogui iš 1</w:t>
      </w:r>
      <w:r w:rsidR="00AE0FEC" w:rsidRPr="00A74C05">
        <w:rPr>
          <w:rFonts w:ascii="Times New Roman" w:eastAsia="Times New Roman" w:hAnsi="Times New Roman" w:cs="Times New Roman"/>
          <w:b/>
          <w:lang w:val="lt-LT"/>
        </w:rPr>
        <w:t> </w:t>
      </w:r>
      <w:r w:rsidRPr="00D7547F">
        <w:rPr>
          <w:rFonts w:ascii="Times New Roman" w:eastAsia="Times New Roman" w:hAnsi="Times New Roman" w:cs="Times New Roman"/>
          <w:b/>
          <w:lang w:val="lt-LT"/>
        </w:rPr>
        <w:t>000)</w:t>
      </w:r>
    </w:p>
    <w:p w14:paraId="2BF5B03A" w14:textId="4D57C123" w:rsidR="00AF50AE" w:rsidRPr="00D7547F" w:rsidRDefault="00AF50AE" w:rsidP="00AF50AE">
      <w:pPr>
        <w:autoSpaceDE w:val="0"/>
        <w:autoSpaceDN w:val="0"/>
        <w:adjustRightInd w:val="0"/>
        <w:snapToGrid w:val="0"/>
        <w:spacing w:after="0" w:line="240" w:lineRule="auto"/>
        <w:rPr>
          <w:rFonts w:ascii="Times New Roman" w:eastAsia="Times New Roman" w:hAnsi="Times New Roman" w:cs="Times New Roman"/>
          <w:lang w:val="lt-LT"/>
        </w:rPr>
      </w:pPr>
      <w:r w:rsidRPr="00D7547F">
        <w:rPr>
          <w:rFonts w:ascii="Times New Roman" w:eastAsia="Times New Roman" w:hAnsi="Times New Roman" w:cs="Times New Roman"/>
          <w:b/>
          <w:i/>
          <w:lang w:val="lt-LT"/>
        </w:rPr>
        <w:t>Poveikis akiai</w:t>
      </w:r>
      <w:r w:rsidRPr="00D7547F">
        <w:rPr>
          <w:rFonts w:ascii="Times New Roman" w:eastAsia="Times New Roman" w:hAnsi="Times New Roman" w:cs="Times New Roman"/>
          <w:i/>
          <w:lang w:val="lt-LT"/>
        </w:rPr>
        <w:t>:</w:t>
      </w:r>
      <w:r w:rsidRPr="00D7547F">
        <w:rPr>
          <w:rFonts w:ascii="Times New Roman" w:eastAsia="Times New Roman" w:hAnsi="Times New Roman" w:cs="Times New Roman"/>
          <w:lang w:val="lt-LT"/>
        </w:rPr>
        <w:t xml:space="preserve"> blyksinčių šviesų pojūtis, akies vokų egzema, </w:t>
      </w:r>
      <w:r w:rsidR="00C41808" w:rsidRPr="00C41808">
        <w:rPr>
          <w:rFonts w:ascii="Times New Roman" w:eastAsia="Times New Roman" w:hAnsi="Times New Roman" w:cs="Times New Roman"/>
          <w:lang w:val="lt-LT"/>
        </w:rPr>
        <w:t>nenormalioje padėtyje esančios atgal link akies augančios blakstienos, akies patinimas, regos pablogėjimas</w:t>
      </w:r>
      <w:r w:rsidRPr="00D7547F">
        <w:rPr>
          <w:rFonts w:ascii="Times New Roman" w:eastAsia="Times New Roman" w:hAnsi="Times New Roman" w:cs="Times New Roman"/>
          <w:lang w:val="lt-LT"/>
        </w:rPr>
        <w:t xml:space="preserve">, ratilų matymas, </w:t>
      </w:r>
      <w:r w:rsidR="00C41808" w:rsidRPr="00C41808">
        <w:rPr>
          <w:rFonts w:ascii="Times New Roman" w:eastAsia="Times New Roman" w:hAnsi="Times New Roman" w:cs="Times New Roman"/>
          <w:lang w:val="lt-LT"/>
        </w:rPr>
        <w:t>junginės folikulai</w:t>
      </w:r>
      <w:r w:rsidR="00363F6D" w:rsidRPr="002B3BDE">
        <w:rPr>
          <w:rFonts w:ascii="Times New Roman" w:eastAsia="Times New Roman" w:hAnsi="Times New Roman" w:cs="Times New Roman"/>
          <w:lang w:val="lt-LT"/>
        </w:rPr>
        <w:t>,</w:t>
      </w:r>
      <w:r w:rsidR="00363F6D" w:rsidRPr="00363F6D">
        <w:rPr>
          <w:rFonts w:ascii="Times New Roman" w:eastAsia="Times New Roman" w:hAnsi="Times New Roman" w:cs="Times New Roman"/>
          <w:lang w:val="lt-LT"/>
        </w:rPr>
        <w:t xml:space="preserve"> </w:t>
      </w:r>
      <w:r w:rsidRPr="00D7547F">
        <w:rPr>
          <w:rFonts w:ascii="Times New Roman" w:eastAsia="Times New Roman" w:hAnsi="Times New Roman" w:cs="Times New Roman"/>
          <w:lang w:val="lt-LT"/>
        </w:rPr>
        <w:t xml:space="preserve">akies jautrumo sumažėjimas, akies vokų liaukų uždegimas, pigmentacija akies viduje, vyzdžių </w:t>
      </w:r>
      <w:r w:rsidRPr="002B3BDE">
        <w:rPr>
          <w:rFonts w:ascii="Times New Roman" w:eastAsia="Times New Roman" w:hAnsi="Times New Roman" w:cs="Times New Roman"/>
          <w:lang w:val="lt-LT"/>
        </w:rPr>
        <w:t xml:space="preserve">padidėjimas, </w:t>
      </w:r>
      <w:r w:rsidR="002B3BDE" w:rsidRPr="002B3BDE">
        <w:rPr>
          <w:rFonts w:ascii="Times New Roman" w:eastAsia="Times New Roman" w:hAnsi="Times New Roman" w:cs="Times New Roman"/>
          <w:lang w:val="lt-LT"/>
        </w:rPr>
        <w:t>blakstienų sustorėjimas</w:t>
      </w:r>
      <w:r w:rsidR="00363F6D" w:rsidRPr="002B3BDE">
        <w:rPr>
          <w:rFonts w:ascii="Times New Roman" w:eastAsia="Times New Roman" w:hAnsi="Times New Roman" w:cs="Times New Roman"/>
          <w:lang w:val="lt-LT"/>
        </w:rPr>
        <w:t xml:space="preserve">, </w:t>
      </w:r>
      <w:r w:rsidR="002B3BDE" w:rsidRPr="002B3BDE">
        <w:rPr>
          <w:rFonts w:ascii="Times New Roman" w:eastAsia="Times New Roman" w:hAnsi="Times New Roman" w:cs="Times New Roman"/>
          <w:lang w:val="lt-LT"/>
        </w:rPr>
        <w:t xml:space="preserve">blakstienų spalvos </w:t>
      </w:r>
      <w:r w:rsidRPr="002B3BDE">
        <w:rPr>
          <w:rFonts w:ascii="Times New Roman" w:eastAsia="Times New Roman" w:hAnsi="Times New Roman" w:cs="Times New Roman"/>
          <w:lang w:val="lt-LT"/>
        </w:rPr>
        <w:t>pokytis</w:t>
      </w:r>
      <w:r w:rsidR="00363F6D" w:rsidRPr="002B3BDE">
        <w:rPr>
          <w:rFonts w:ascii="Times New Roman" w:eastAsia="Times New Roman" w:hAnsi="Times New Roman" w:cs="Times New Roman"/>
          <w:lang w:val="lt-LT"/>
        </w:rPr>
        <w:t xml:space="preserve">, </w:t>
      </w:r>
      <w:r w:rsidR="002B3BDE" w:rsidRPr="002B3BDE">
        <w:rPr>
          <w:rFonts w:ascii="Times New Roman" w:eastAsia="Times New Roman" w:hAnsi="Times New Roman" w:cs="Times New Roman"/>
          <w:lang w:val="lt-LT"/>
        </w:rPr>
        <w:t>akių nuovargis</w:t>
      </w:r>
      <w:r w:rsidRPr="002B3BDE">
        <w:rPr>
          <w:rFonts w:ascii="Times New Roman" w:eastAsia="Times New Roman" w:hAnsi="Times New Roman" w:cs="Times New Roman"/>
          <w:lang w:val="lt-LT"/>
        </w:rPr>
        <w:t>.</w:t>
      </w:r>
    </w:p>
    <w:p w14:paraId="0B767CB6" w14:textId="77777777" w:rsidR="00AF50AE" w:rsidRPr="00D7547F" w:rsidRDefault="00AF50AE" w:rsidP="00AF50AE">
      <w:pPr>
        <w:autoSpaceDE w:val="0"/>
        <w:autoSpaceDN w:val="0"/>
        <w:adjustRightInd w:val="0"/>
        <w:snapToGrid w:val="0"/>
        <w:spacing w:after="0" w:line="240" w:lineRule="auto"/>
        <w:rPr>
          <w:rFonts w:ascii="Times New Roman" w:eastAsia="Times New Roman" w:hAnsi="Times New Roman" w:cs="Times New Roman"/>
          <w:b/>
          <w:lang w:val="lt-LT"/>
        </w:rPr>
      </w:pPr>
    </w:p>
    <w:p w14:paraId="5B9B0B36" w14:textId="3A993A46" w:rsidR="00093B5C" w:rsidRPr="00B63FA5" w:rsidRDefault="00AF50AE" w:rsidP="00B63FA5">
      <w:pPr>
        <w:autoSpaceDE w:val="0"/>
        <w:autoSpaceDN w:val="0"/>
        <w:adjustRightInd w:val="0"/>
        <w:snapToGrid w:val="0"/>
        <w:spacing w:after="0" w:line="240" w:lineRule="auto"/>
        <w:rPr>
          <w:rFonts w:ascii="Times New Roman" w:hAnsi="Times New Roman"/>
          <w:lang w:val="lt-LT"/>
        </w:rPr>
      </w:pPr>
      <w:r w:rsidRPr="00D7547F">
        <w:rPr>
          <w:rFonts w:ascii="Times New Roman" w:eastAsia="Times New Roman" w:hAnsi="Times New Roman" w:cs="Times New Roman"/>
          <w:b/>
          <w:i/>
          <w:lang w:val="lt-LT"/>
        </w:rPr>
        <w:t>Bendrasis šalutinis poveikis:</w:t>
      </w:r>
      <w:r w:rsidRPr="00D7547F">
        <w:rPr>
          <w:rFonts w:ascii="Times New Roman" w:eastAsia="Times New Roman" w:hAnsi="Times New Roman" w:cs="Times New Roman"/>
          <w:b/>
          <w:lang w:val="lt-LT"/>
        </w:rPr>
        <w:t xml:space="preserve"> </w:t>
      </w:r>
      <w:r w:rsidRPr="00D7547F">
        <w:rPr>
          <w:rFonts w:ascii="Times New Roman" w:eastAsia="Times New Roman" w:hAnsi="Times New Roman" w:cs="Times New Roman"/>
          <w:lang w:val="lt-LT"/>
        </w:rPr>
        <w:t xml:space="preserve">virusinė akies infekcija, </w:t>
      </w:r>
      <w:r w:rsidR="002B3BDE" w:rsidRPr="002B3BDE">
        <w:rPr>
          <w:rFonts w:ascii="Times New Roman" w:eastAsia="Times New Roman" w:hAnsi="Times New Roman" w:cs="Times New Roman"/>
          <w:lang w:val="lt-LT"/>
        </w:rPr>
        <w:t>svaigulys</w:t>
      </w:r>
      <w:r w:rsidR="00363F6D" w:rsidRPr="002B3BDE">
        <w:rPr>
          <w:rFonts w:ascii="Times New Roman" w:eastAsia="Times New Roman" w:hAnsi="Times New Roman" w:cs="Times New Roman"/>
          <w:lang w:val="lt-LT"/>
        </w:rPr>
        <w:t>,</w:t>
      </w:r>
      <w:r w:rsidR="00363F6D">
        <w:rPr>
          <w:rFonts w:ascii="Times New Roman" w:eastAsia="Times New Roman" w:hAnsi="Times New Roman" w:cs="Times New Roman"/>
          <w:lang w:val="lt-LT"/>
        </w:rPr>
        <w:t xml:space="preserve"> </w:t>
      </w:r>
      <w:r w:rsidRPr="00D7547F">
        <w:rPr>
          <w:rFonts w:ascii="Times New Roman" w:eastAsia="Times New Roman" w:hAnsi="Times New Roman" w:cs="Times New Roman"/>
          <w:lang w:val="lt-LT"/>
        </w:rPr>
        <w:t xml:space="preserve">blogo skonio pojūtis, nereguliarus ar suretėjęs širdies plakimas, padidėjęs ar sumažėjęs kraujospūdis, </w:t>
      </w:r>
      <w:r w:rsidR="002B3BDE" w:rsidRPr="002B3BDE">
        <w:rPr>
          <w:rFonts w:ascii="Times New Roman" w:eastAsia="Times New Roman" w:hAnsi="Times New Roman" w:cs="Times New Roman"/>
          <w:lang w:val="lt-LT"/>
        </w:rPr>
        <w:t>dusulys, astma, nosies alergija ar uždegimas, nosies sausumas</w:t>
      </w:r>
      <w:r w:rsidRPr="002B3BDE">
        <w:rPr>
          <w:rFonts w:ascii="Times New Roman" w:eastAsia="Times New Roman" w:hAnsi="Times New Roman" w:cs="Times New Roman"/>
          <w:lang w:val="lt-LT"/>
        </w:rPr>
        <w:t>,</w:t>
      </w:r>
      <w:r w:rsidRPr="00D7547F">
        <w:rPr>
          <w:rFonts w:ascii="Times New Roman" w:eastAsia="Times New Roman" w:hAnsi="Times New Roman" w:cs="Times New Roman"/>
          <w:lang w:val="lt-LT"/>
        </w:rPr>
        <w:t xml:space="preserve"> </w:t>
      </w:r>
      <w:r w:rsidRPr="00B63FA5">
        <w:rPr>
          <w:rFonts w:ascii="Times New Roman" w:hAnsi="Times New Roman"/>
          <w:lang w:val="lt-LT"/>
        </w:rPr>
        <w:t>balso pokytis</w:t>
      </w:r>
      <w:r w:rsidRPr="00D7547F">
        <w:rPr>
          <w:rFonts w:ascii="Times New Roman" w:eastAsia="Times New Roman" w:hAnsi="Times New Roman" w:cs="Times New Roman"/>
          <w:lang w:val="lt-LT"/>
        </w:rPr>
        <w:t xml:space="preserve">, </w:t>
      </w:r>
      <w:r w:rsidRPr="00B63FA5">
        <w:rPr>
          <w:rFonts w:ascii="Times New Roman" w:hAnsi="Times New Roman"/>
          <w:lang w:val="lt-LT"/>
        </w:rPr>
        <w:t xml:space="preserve">virškinimo trakto </w:t>
      </w:r>
      <w:r w:rsidRPr="00D7547F">
        <w:rPr>
          <w:rFonts w:ascii="Times New Roman" w:eastAsia="Times New Roman" w:hAnsi="Times New Roman" w:cs="Times New Roman"/>
          <w:lang w:val="lt-LT"/>
        </w:rPr>
        <w:t>sutrikimas ar</w:t>
      </w:r>
      <w:r w:rsidRPr="00B63FA5">
        <w:rPr>
          <w:rFonts w:ascii="Times New Roman" w:hAnsi="Times New Roman"/>
          <w:lang w:val="lt-LT"/>
        </w:rPr>
        <w:t xml:space="preserve"> </w:t>
      </w:r>
      <w:r w:rsidR="002B3BDE">
        <w:rPr>
          <w:rFonts w:ascii="Times New Roman" w:hAnsi="Times New Roman"/>
          <w:lang w:val="lt-LT"/>
        </w:rPr>
        <w:t xml:space="preserve">pasikartojanti skrandžio </w:t>
      </w:r>
      <w:r w:rsidRPr="00B63FA5">
        <w:rPr>
          <w:rFonts w:ascii="Times New Roman" w:hAnsi="Times New Roman"/>
          <w:lang w:val="lt-LT"/>
        </w:rPr>
        <w:t>opa</w:t>
      </w:r>
      <w:r w:rsidRPr="00D7547F">
        <w:rPr>
          <w:rFonts w:ascii="Times New Roman" w:eastAsia="Times New Roman" w:hAnsi="Times New Roman" w:cs="Times New Roman"/>
          <w:lang w:val="lt-LT"/>
        </w:rPr>
        <w:t xml:space="preserve">, </w:t>
      </w:r>
      <w:r w:rsidRPr="00B63FA5">
        <w:rPr>
          <w:rFonts w:ascii="Times New Roman" w:hAnsi="Times New Roman"/>
          <w:lang w:val="lt-LT"/>
        </w:rPr>
        <w:t>vidurių užkietėjimas</w:t>
      </w:r>
      <w:r w:rsidRPr="00D7547F">
        <w:rPr>
          <w:rFonts w:ascii="Times New Roman" w:eastAsia="Times New Roman" w:hAnsi="Times New Roman" w:cs="Times New Roman"/>
          <w:lang w:val="lt-LT"/>
        </w:rPr>
        <w:t xml:space="preserve">, burnos džiūvimas, </w:t>
      </w:r>
      <w:r w:rsidRPr="00B63FA5">
        <w:rPr>
          <w:rFonts w:ascii="Times New Roman" w:hAnsi="Times New Roman"/>
          <w:lang w:val="lt-LT"/>
        </w:rPr>
        <w:t xml:space="preserve">odos paraudimas </w:t>
      </w:r>
      <w:r w:rsidRPr="00D7547F">
        <w:rPr>
          <w:rFonts w:ascii="Times New Roman" w:eastAsia="Times New Roman" w:hAnsi="Times New Roman" w:cs="Times New Roman"/>
          <w:lang w:val="lt-LT"/>
        </w:rPr>
        <w:t>ar</w:t>
      </w:r>
      <w:r w:rsidRPr="00B63FA5">
        <w:rPr>
          <w:rFonts w:ascii="Times New Roman" w:hAnsi="Times New Roman"/>
          <w:lang w:val="lt-LT"/>
        </w:rPr>
        <w:t xml:space="preserve"> niežėjimas</w:t>
      </w:r>
      <w:r w:rsidRPr="00D7547F">
        <w:rPr>
          <w:rFonts w:ascii="Times New Roman" w:eastAsia="Times New Roman" w:hAnsi="Times New Roman" w:cs="Times New Roman"/>
          <w:lang w:val="lt-LT"/>
        </w:rPr>
        <w:t xml:space="preserve">, išbėrimas, plaukų spalvos pokytis, blakstienų netekimas, </w:t>
      </w:r>
      <w:r w:rsidR="00363F6D">
        <w:rPr>
          <w:rFonts w:ascii="Times New Roman" w:eastAsia="Times New Roman" w:hAnsi="Times New Roman" w:cs="Times New Roman"/>
          <w:lang w:val="lt-LT"/>
        </w:rPr>
        <w:t xml:space="preserve">sąnarių skausmas, </w:t>
      </w:r>
      <w:r w:rsidRPr="00D7547F">
        <w:rPr>
          <w:rFonts w:ascii="Times New Roman" w:eastAsia="Times New Roman" w:hAnsi="Times New Roman" w:cs="Times New Roman"/>
          <w:lang w:val="lt-LT"/>
        </w:rPr>
        <w:t>skeleto raumenų skausmas, bendrasis silpnumas</w:t>
      </w:r>
      <w:r w:rsidR="00596DB4">
        <w:rPr>
          <w:rFonts w:ascii="Times New Roman" w:eastAsia="Times New Roman" w:hAnsi="Times New Roman" w:cs="Times New Roman"/>
          <w:lang w:val="lt-LT"/>
        </w:rPr>
        <w:t>, gerklės skausmas</w:t>
      </w:r>
      <w:r w:rsidR="00093B5C" w:rsidRPr="00D7547F">
        <w:rPr>
          <w:rFonts w:ascii="Times New Roman" w:eastAsia="Times New Roman" w:hAnsi="Times New Roman" w:cs="Times New Roman"/>
          <w:lang w:val="lt-LT"/>
        </w:rPr>
        <w:t>.</w:t>
      </w:r>
    </w:p>
    <w:p w14:paraId="660A0030" w14:textId="77777777" w:rsidR="00093B5C" w:rsidRPr="00D7547F" w:rsidRDefault="00093B5C" w:rsidP="00093B5C">
      <w:pPr>
        <w:tabs>
          <w:tab w:val="left" w:pos="567"/>
        </w:tabs>
        <w:snapToGrid w:val="0"/>
        <w:spacing w:after="0" w:line="260" w:lineRule="exact"/>
        <w:rPr>
          <w:rFonts w:ascii="Times New Roman" w:eastAsia="Times New Roman" w:hAnsi="Times New Roman" w:cs="Times New Roman"/>
          <w:lang w:val="lt-LT"/>
        </w:rPr>
      </w:pPr>
    </w:p>
    <w:p w14:paraId="28B62F05" w14:textId="01622328" w:rsidR="006A4135" w:rsidRPr="00070242" w:rsidRDefault="00AA7547" w:rsidP="006A4135">
      <w:pPr>
        <w:tabs>
          <w:tab w:val="left" w:pos="567"/>
        </w:tabs>
        <w:snapToGrid w:val="0"/>
        <w:spacing w:after="0" w:line="260" w:lineRule="exact"/>
        <w:rPr>
          <w:rFonts w:ascii="Times New Roman" w:eastAsia="Times New Roman" w:hAnsi="Times New Roman" w:cs="Times New Roman"/>
          <w:b/>
          <w:bCs/>
          <w:lang w:val="lt-LT"/>
        </w:rPr>
      </w:pPr>
      <w:r>
        <w:rPr>
          <w:rFonts w:ascii="Times New Roman" w:eastAsia="Times New Roman" w:hAnsi="Times New Roman" w:cs="Times New Roman"/>
          <w:b/>
          <w:bCs/>
          <w:lang w:val="lt-LT"/>
        </w:rPr>
        <w:t>N</w:t>
      </w:r>
      <w:r w:rsidR="006A4135" w:rsidRPr="00070242">
        <w:rPr>
          <w:rFonts w:ascii="Times New Roman" w:eastAsia="Times New Roman" w:hAnsi="Times New Roman" w:cs="Times New Roman"/>
          <w:b/>
          <w:bCs/>
          <w:lang w:val="lt-LT"/>
        </w:rPr>
        <w:t xml:space="preserve">ežinomas (negali būti </w:t>
      </w:r>
      <w:r w:rsidR="00321B1A">
        <w:rPr>
          <w:rFonts w:ascii="Times New Roman" w:eastAsia="Times New Roman" w:hAnsi="Times New Roman" w:cs="Times New Roman"/>
          <w:b/>
          <w:bCs/>
          <w:lang w:val="lt-LT"/>
        </w:rPr>
        <w:t>apskaičiuotas</w:t>
      </w:r>
      <w:r w:rsidR="006A4135" w:rsidRPr="00070242">
        <w:rPr>
          <w:rFonts w:ascii="Times New Roman" w:eastAsia="Times New Roman" w:hAnsi="Times New Roman" w:cs="Times New Roman"/>
          <w:b/>
          <w:bCs/>
          <w:lang w:val="lt-LT"/>
        </w:rPr>
        <w:t xml:space="preserve"> pagal turimus duomenis)</w:t>
      </w:r>
    </w:p>
    <w:p w14:paraId="703696C6" w14:textId="77777777" w:rsidR="006A4135" w:rsidRPr="00B63FA5" w:rsidRDefault="006A4135" w:rsidP="00B63FA5">
      <w:pPr>
        <w:tabs>
          <w:tab w:val="left" w:pos="567"/>
        </w:tabs>
        <w:snapToGrid w:val="0"/>
        <w:spacing w:after="0" w:line="260" w:lineRule="exact"/>
        <w:rPr>
          <w:rFonts w:ascii="Times New Roman" w:hAnsi="Times New Roman"/>
          <w:lang w:val="lt-LT"/>
        </w:rPr>
      </w:pPr>
      <w:r w:rsidRPr="00B63FA5">
        <w:rPr>
          <w:rFonts w:ascii="Times New Roman" w:hAnsi="Times New Roman"/>
          <w:b/>
          <w:i/>
          <w:lang w:val="lt-LT"/>
        </w:rPr>
        <w:t>Poveikis akiai</w:t>
      </w:r>
      <w:r w:rsidRPr="00B63FA5">
        <w:rPr>
          <w:rFonts w:ascii="Times New Roman" w:hAnsi="Times New Roman"/>
          <w:b/>
          <w:lang w:val="lt-LT"/>
        </w:rPr>
        <w:t>:</w:t>
      </w:r>
      <w:r w:rsidRPr="00070242">
        <w:rPr>
          <w:rFonts w:ascii="Times New Roman" w:eastAsia="Times New Roman" w:hAnsi="Times New Roman" w:cs="Times New Roman"/>
          <w:b/>
          <w:bCs/>
          <w:lang w:val="lt-LT"/>
        </w:rPr>
        <w:t xml:space="preserve"> </w:t>
      </w:r>
      <w:r w:rsidRPr="00B63FA5">
        <w:rPr>
          <w:rFonts w:ascii="Times New Roman" w:hAnsi="Times New Roman"/>
          <w:lang w:val="lt-LT"/>
        </w:rPr>
        <w:t xml:space="preserve">užpakalinės akies uždegimas, </w:t>
      </w:r>
      <w:r w:rsidRPr="00070242">
        <w:rPr>
          <w:rFonts w:ascii="Times New Roman" w:eastAsia="Times New Roman" w:hAnsi="Times New Roman" w:cs="Times New Roman"/>
          <w:lang w:val="lt-LT"/>
        </w:rPr>
        <w:t>akių įdubimas.</w:t>
      </w:r>
    </w:p>
    <w:p w14:paraId="79432077" w14:textId="77777777" w:rsidR="00C01F81" w:rsidRPr="00070242" w:rsidRDefault="00C01F81" w:rsidP="006A4135">
      <w:pPr>
        <w:tabs>
          <w:tab w:val="left" w:pos="567"/>
        </w:tabs>
        <w:snapToGrid w:val="0"/>
        <w:spacing w:after="0" w:line="260" w:lineRule="exact"/>
        <w:rPr>
          <w:rFonts w:ascii="Times New Roman" w:eastAsia="Times New Roman" w:hAnsi="Times New Roman" w:cs="Times New Roman"/>
          <w:b/>
          <w:bCs/>
          <w:i/>
          <w:iCs/>
          <w:lang w:val="lt-LT"/>
        </w:rPr>
      </w:pPr>
    </w:p>
    <w:p w14:paraId="1F415CDC" w14:textId="235D721D" w:rsidR="006A4135" w:rsidRPr="00070242" w:rsidRDefault="006A4135" w:rsidP="006A4135">
      <w:pPr>
        <w:tabs>
          <w:tab w:val="left" w:pos="567"/>
        </w:tabs>
        <w:snapToGrid w:val="0"/>
        <w:spacing w:after="0" w:line="260" w:lineRule="exact"/>
        <w:rPr>
          <w:rFonts w:ascii="Times New Roman" w:eastAsia="Times New Roman" w:hAnsi="Times New Roman" w:cs="Times New Roman"/>
          <w:lang w:val="lt-LT"/>
        </w:rPr>
      </w:pPr>
      <w:r w:rsidRPr="00070242">
        <w:rPr>
          <w:rFonts w:ascii="Times New Roman" w:eastAsia="Times New Roman" w:hAnsi="Times New Roman" w:cs="Times New Roman"/>
          <w:b/>
          <w:bCs/>
          <w:i/>
          <w:iCs/>
          <w:lang w:val="lt-LT"/>
        </w:rPr>
        <w:t>Bendrasis šalutinis poveikis</w:t>
      </w:r>
      <w:r w:rsidRPr="00070242">
        <w:rPr>
          <w:rFonts w:ascii="Times New Roman" w:eastAsia="Times New Roman" w:hAnsi="Times New Roman" w:cs="Times New Roman"/>
          <w:b/>
          <w:bCs/>
          <w:lang w:val="lt-LT"/>
        </w:rPr>
        <w:t xml:space="preserve">: </w:t>
      </w:r>
      <w:r w:rsidRPr="00070242">
        <w:rPr>
          <w:rFonts w:ascii="Times New Roman" w:eastAsia="Times New Roman" w:hAnsi="Times New Roman" w:cs="Times New Roman"/>
          <w:lang w:val="lt-LT"/>
        </w:rPr>
        <w:t xml:space="preserve">depresija, nerimas, </w:t>
      </w:r>
      <w:r w:rsidR="00596DB4">
        <w:rPr>
          <w:rFonts w:ascii="Times New Roman" w:eastAsia="Times New Roman" w:hAnsi="Times New Roman" w:cs="Times New Roman"/>
          <w:lang w:val="lt-LT"/>
        </w:rPr>
        <w:t xml:space="preserve">nemiga, </w:t>
      </w:r>
      <w:r w:rsidRPr="00070242">
        <w:rPr>
          <w:rFonts w:ascii="Times New Roman" w:eastAsia="Times New Roman" w:hAnsi="Times New Roman" w:cs="Times New Roman"/>
          <w:lang w:val="lt-LT"/>
        </w:rPr>
        <w:t>nesamų judesių pojūtis, spengimas ausyse, krūtinės</w:t>
      </w:r>
      <w:r w:rsidR="00C01F81" w:rsidRPr="00070242">
        <w:rPr>
          <w:rFonts w:ascii="Times New Roman" w:eastAsia="Times New Roman" w:hAnsi="Times New Roman" w:cs="Times New Roman"/>
          <w:lang w:val="lt-LT"/>
        </w:rPr>
        <w:t xml:space="preserve"> </w:t>
      </w:r>
      <w:r w:rsidRPr="00070242">
        <w:rPr>
          <w:rFonts w:ascii="Times New Roman" w:eastAsia="Times New Roman" w:hAnsi="Times New Roman" w:cs="Times New Roman"/>
          <w:lang w:val="lt-LT"/>
        </w:rPr>
        <w:t xml:space="preserve">skausmas, </w:t>
      </w:r>
      <w:r w:rsidR="002B3BDE" w:rsidRPr="002B3BDE">
        <w:rPr>
          <w:rFonts w:ascii="Times New Roman" w:eastAsia="Times New Roman" w:hAnsi="Times New Roman" w:cs="Times New Roman"/>
          <w:lang w:val="lt-LT"/>
        </w:rPr>
        <w:t>nenormalus širdies ritmas, padažnėjęs širdies plakimas</w:t>
      </w:r>
      <w:r w:rsidR="00596DB4" w:rsidRPr="002B3BDE">
        <w:rPr>
          <w:rFonts w:ascii="Times New Roman" w:eastAsia="Times New Roman" w:hAnsi="Times New Roman" w:cs="Times New Roman"/>
          <w:lang w:val="lt-LT"/>
        </w:rPr>
        <w:t xml:space="preserve">, </w:t>
      </w:r>
      <w:r w:rsidRPr="002B3BDE">
        <w:rPr>
          <w:rFonts w:ascii="Times New Roman" w:eastAsia="Times New Roman" w:hAnsi="Times New Roman" w:cs="Times New Roman"/>
          <w:lang w:val="lt-LT"/>
        </w:rPr>
        <w:t>astmos</w:t>
      </w:r>
      <w:r w:rsidRPr="00070242">
        <w:rPr>
          <w:rFonts w:ascii="Times New Roman" w:eastAsia="Times New Roman" w:hAnsi="Times New Roman" w:cs="Times New Roman"/>
          <w:lang w:val="lt-LT"/>
        </w:rPr>
        <w:t xml:space="preserve"> pasunkėjimas, viduriavimas, </w:t>
      </w:r>
      <w:r w:rsidR="00596DB4" w:rsidRPr="00596DB4">
        <w:rPr>
          <w:rFonts w:ascii="Times New Roman" w:eastAsia="Times New Roman" w:hAnsi="Times New Roman" w:cs="Times New Roman"/>
          <w:lang w:val="lt-LT"/>
        </w:rPr>
        <w:t xml:space="preserve">kraujavimas iš nosies, </w:t>
      </w:r>
      <w:r w:rsidRPr="00070242">
        <w:rPr>
          <w:rFonts w:ascii="Times New Roman" w:eastAsia="Times New Roman" w:hAnsi="Times New Roman" w:cs="Times New Roman"/>
          <w:lang w:val="lt-LT"/>
        </w:rPr>
        <w:t xml:space="preserve">pilvo skausmas, pykinimas, </w:t>
      </w:r>
      <w:r w:rsidR="00596DB4">
        <w:rPr>
          <w:rFonts w:ascii="Times New Roman" w:eastAsia="Times New Roman" w:hAnsi="Times New Roman" w:cs="Times New Roman"/>
          <w:lang w:val="lt-LT"/>
        </w:rPr>
        <w:t>vėmimas</w:t>
      </w:r>
      <w:r w:rsidR="00596DB4" w:rsidRPr="00596DB4">
        <w:rPr>
          <w:rFonts w:ascii="Times New Roman" w:eastAsia="Times New Roman" w:hAnsi="Times New Roman" w:cs="Times New Roman"/>
          <w:lang w:val="lt-LT"/>
        </w:rPr>
        <w:t xml:space="preserve">, </w:t>
      </w:r>
      <w:r w:rsidRPr="00070242">
        <w:rPr>
          <w:rFonts w:ascii="Times New Roman" w:eastAsia="Times New Roman" w:hAnsi="Times New Roman" w:cs="Times New Roman"/>
          <w:lang w:val="lt-LT"/>
        </w:rPr>
        <w:t>niežėjimas, nenormalus</w:t>
      </w:r>
      <w:r w:rsidR="00C01F81" w:rsidRPr="00070242">
        <w:rPr>
          <w:rFonts w:ascii="Times New Roman" w:eastAsia="Times New Roman" w:hAnsi="Times New Roman" w:cs="Times New Roman"/>
          <w:lang w:val="lt-LT"/>
        </w:rPr>
        <w:t xml:space="preserve"> </w:t>
      </w:r>
      <w:r w:rsidRPr="00070242">
        <w:rPr>
          <w:rFonts w:ascii="Times New Roman" w:eastAsia="Times New Roman" w:hAnsi="Times New Roman" w:cs="Times New Roman"/>
          <w:lang w:val="lt-LT"/>
        </w:rPr>
        <w:t xml:space="preserve">plaukų augimas, skausmingas ar nevalingas </w:t>
      </w:r>
      <w:proofErr w:type="spellStart"/>
      <w:r w:rsidRPr="00070242">
        <w:rPr>
          <w:rFonts w:ascii="Times New Roman" w:eastAsia="Times New Roman" w:hAnsi="Times New Roman" w:cs="Times New Roman"/>
          <w:lang w:val="lt-LT"/>
        </w:rPr>
        <w:t>šlapinimasis</w:t>
      </w:r>
      <w:proofErr w:type="spellEnd"/>
      <w:r w:rsidRPr="00070242">
        <w:rPr>
          <w:rFonts w:ascii="Times New Roman" w:eastAsia="Times New Roman" w:hAnsi="Times New Roman" w:cs="Times New Roman"/>
          <w:lang w:val="lt-LT"/>
        </w:rPr>
        <w:t>, padidėjęs prostatos vėžio</w:t>
      </w:r>
      <w:r w:rsidR="00C01F81" w:rsidRPr="00070242">
        <w:rPr>
          <w:rFonts w:ascii="Times New Roman" w:eastAsia="Times New Roman" w:hAnsi="Times New Roman" w:cs="Times New Roman"/>
          <w:lang w:val="lt-LT"/>
        </w:rPr>
        <w:t xml:space="preserve"> </w:t>
      </w:r>
      <w:r w:rsidRPr="00070242">
        <w:rPr>
          <w:rFonts w:ascii="Times New Roman" w:eastAsia="Times New Roman" w:hAnsi="Times New Roman" w:cs="Times New Roman"/>
          <w:lang w:val="lt-LT"/>
        </w:rPr>
        <w:t>žymens kiekis.</w:t>
      </w:r>
    </w:p>
    <w:p w14:paraId="29941F7E" w14:textId="77777777" w:rsidR="00C01F81" w:rsidRPr="00070242" w:rsidRDefault="00C01F81" w:rsidP="006A4135">
      <w:pPr>
        <w:tabs>
          <w:tab w:val="left" w:pos="567"/>
        </w:tabs>
        <w:snapToGrid w:val="0"/>
        <w:spacing w:after="0" w:line="260" w:lineRule="exact"/>
        <w:rPr>
          <w:rFonts w:ascii="Times New Roman" w:eastAsia="Times New Roman" w:hAnsi="Times New Roman" w:cs="Times New Roman"/>
          <w:lang w:val="lt-LT"/>
        </w:rPr>
      </w:pPr>
    </w:p>
    <w:p w14:paraId="3288E7C3" w14:textId="77777777" w:rsidR="006A4135" w:rsidRPr="00D7547F" w:rsidRDefault="00C01F81" w:rsidP="006A4135">
      <w:pPr>
        <w:tabs>
          <w:tab w:val="left" w:pos="567"/>
        </w:tabs>
        <w:snapToGrid w:val="0"/>
        <w:spacing w:after="0" w:line="260" w:lineRule="exact"/>
        <w:rPr>
          <w:rFonts w:ascii="Times New Roman" w:eastAsia="Times New Roman" w:hAnsi="Times New Roman" w:cs="Times New Roman"/>
          <w:lang w:val="lt-LT"/>
        </w:rPr>
      </w:pPr>
      <w:proofErr w:type="spellStart"/>
      <w:r w:rsidRPr="00070242">
        <w:rPr>
          <w:rFonts w:ascii="Times New Roman" w:eastAsia="Times New Roman" w:hAnsi="Times New Roman" w:cs="Times New Roman"/>
          <w:lang w:val="lt-LT"/>
        </w:rPr>
        <w:t>Bondulc</w:t>
      </w:r>
      <w:proofErr w:type="spellEnd"/>
      <w:r w:rsidR="006A4135" w:rsidRPr="00070242">
        <w:rPr>
          <w:rFonts w:ascii="Times New Roman" w:eastAsia="Times New Roman" w:hAnsi="Times New Roman" w:cs="Times New Roman"/>
          <w:lang w:val="lt-LT"/>
        </w:rPr>
        <w:t xml:space="preserve"> vartojantiems vaikams ir paaugliams dažniausiai pasireiškiantis šalutinis poveikis yra</w:t>
      </w:r>
      <w:r w:rsidRPr="00070242">
        <w:rPr>
          <w:rFonts w:ascii="Times New Roman" w:eastAsia="Times New Roman" w:hAnsi="Times New Roman" w:cs="Times New Roman"/>
          <w:lang w:val="lt-LT"/>
        </w:rPr>
        <w:t xml:space="preserve"> </w:t>
      </w:r>
      <w:r w:rsidR="006A4135" w:rsidRPr="00070242">
        <w:rPr>
          <w:rFonts w:ascii="Times New Roman" w:eastAsia="Times New Roman" w:hAnsi="Times New Roman" w:cs="Times New Roman"/>
          <w:lang w:val="lt-LT"/>
        </w:rPr>
        <w:t xml:space="preserve">akių paraudimas ar blakstienų augimas. Abu šie šalutiniai </w:t>
      </w:r>
      <w:r w:rsidR="00AE0FEC" w:rsidRPr="00A74C05">
        <w:rPr>
          <w:rFonts w:ascii="Times New Roman" w:eastAsia="Times New Roman" w:hAnsi="Times New Roman" w:cs="Times New Roman"/>
          <w:lang w:val="lt-LT"/>
        </w:rPr>
        <w:t>poveikiai</w:t>
      </w:r>
      <w:r w:rsidR="006A4135" w:rsidRPr="00070242">
        <w:rPr>
          <w:rFonts w:ascii="Times New Roman" w:eastAsia="Times New Roman" w:hAnsi="Times New Roman" w:cs="Times New Roman"/>
          <w:lang w:val="lt-LT"/>
        </w:rPr>
        <w:t xml:space="preserve"> vaikams ir paaugliams pasireiškė</w:t>
      </w:r>
      <w:r w:rsidRPr="00070242">
        <w:rPr>
          <w:rFonts w:ascii="Times New Roman" w:eastAsia="Times New Roman" w:hAnsi="Times New Roman" w:cs="Times New Roman"/>
          <w:lang w:val="lt-LT"/>
        </w:rPr>
        <w:t xml:space="preserve"> </w:t>
      </w:r>
      <w:r w:rsidR="006A4135" w:rsidRPr="00070242">
        <w:rPr>
          <w:rFonts w:ascii="Times New Roman" w:eastAsia="Times New Roman" w:hAnsi="Times New Roman" w:cs="Times New Roman"/>
          <w:lang w:val="lt-LT"/>
        </w:rPr>
        <w:t>dažniau nei suaugusiesiems.</w:t>
      </w:r>
    </w:p>
    <w:p w14:paraId="492FE627" w14:textId="77777777" w:rsidR="006A4135" w:rsidRPr="00B63FA5" w:rsidRDefault="006A4135" w:rsidP="00B63FA5">
      <w:pPr>
        <w:tabs>
          <w:tab w:val="left" w:pos="567"/>
        </w:tabs>
        <w:snapToGrid w:val="0"/>
        <w:spacing w:after="0" w:line="260" w:lineRule="exact"/>
        <w:rPr>
          <w:rFonts w:ascii="Times New Roman" w:hAnsi="Times New Roman"/>
          <w:lang w:val="lt-LT"/>
        </w:rPr>
      </w:pPr>
    </w:p>
    <w:p w14:paraId="4D9D367E" w14:textId="77777777" w:rsidR="00093B5C" w:rsidRPr="00B63FA5" w:rsidRDefault="00093B5C" w:rsidP="00B63FA5">
      <w:pPr>
        <w:tabs>
          <w:tab w:val="left" w:pos="567"/>
        </w:tabs>
        <w:snapToGrid w:val="0"/>
        <w:spacing w:after="0" w:line="260" w:lineRule="exact"/>
        <w:rPr>
          <w:rFonts w:ascii="Times New Roman" w:hAnsi="Times New Roman"/>
          <w:b/>
          <w:lang w:val="lt-LT"/>
        </w:rPr>
      </w:pPr>
      <w:r w:rsidRPr="00B63FA5">
        <w:rPr>
          <w:rFonts w:ascii="Times New Roman" w:hAnsi="Times New Roman"/>
          <w:b/>
          <w:lang w:val="lt-LT"/>
        </w:rPr>
        <w:t>Pranešimas apie šalutinį poveikį</w:t>
      </w:r>
    </w:p>
    <w:p w14:paraId="23404ED3" w14:textId="1FF28EDF"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 xml:space="preserve">Jeigu pasireiškė šalutinis poveikis, įskaitant šiame lapelyje nenurodytą, pasakykite gydytojui arba vaistininkui. </w:t>
      </w:r>
      <w:r w:rsidR="004F07C5" w:rsidRPr="004F07C5">
        <w:rPr>
          <w:rFonts w:ascii="Times New Roman" w:hAnsi="Times New Roman" w:cs="Times New Roman"/>
          <w:lang w:val="lt-LT"/>
        </w:rPr>
        <w:t>Apie šalutinį poveikį taip pat galite pranešti Valstybinei vaistų kontrolės tarnybai prie Lietuvos Respublikos sveikatos apsaugos ministerijos nemokamu t</w:t>
      </w:r>
      <w:r w:rsidR="004F07C5" w:rsidRPr="004F07C5">
        <w:rPr>
          <w:rFonts w:ascii="Times New Roman" w:hAnsi="Times New Roman" w:cs="Times New Roman"/>
          <w:lang w:val="lt-LT" w:eastAsia="zh-CN"/>
        </w:rPr>
        <w:t>elefonu 8 800 73568</w:t>
      </w:r>
      <w:r w:rsidR="004F07C5" w:rsidRPr="004F07C5">
        <w:rPr>
          <w:rFonts w:ascii="Times New Roman" w:hAnsi="Times New Roman" w:cs="Times New Roman"/>
          <w:lang w:val="lt-LT"/>
        </w:rPr>
        <w:t xml:space="preserve"> arba užpildyti interneto svetainėje </w:t>
      </w:r>
      <w:hyperlink r:id="rId19" w:history="1">
        <w:r w:rsidR="004F07C5" w:rsidRPr="004F07C5">
          <w:rPr>
            <w:rStyle w:val="Hipersaitas"/>
            <w:rFonts w:ascii="Times New Roman" w:eastAsia="SimSun" w:hAnsi="Times New Roman"/>
            <w:lang w:val="lt-LT"/>
          </w:rPr>
          <w:t>www.vvkt.lt</w:t>
        </w:r>
      </w:hyperlink>
      <w:r w:rsidR="004F07C5" w:rsidRPr="004F07C5">
        <w:rPr>
          <w:rFonts w:ascii="Times New Roman" w:hAnsi="Times New Roman" w:cs="Times New Roman"/>
          <w:lang w:val="lt-LT"/>
        </w:rPr>
        <w:t xml:space="preserve"> esančią formą ir pateikti ją Valstybinei vaistų kontrolės tarnybai prie Lietuvos Respublikos sveikatos apsaugos ministerijos vienu iš šių būdų: raštu (adresu Žirmūnų g. 139A, LT-09120 Vilnius), </w:t>
      </w:r>
      <w:r w:rsidR="004F07C5" w:rsidRPr="004F07C5">
        <w:rPr>
          <w:rFonts w:ascii="Times New Roman" w:hAnsi="Times New Roman" w:cs="Times New Roman"/>
          <w:lang w:val="lt-LT" w:eastAsia="zh-CN"/>
        </w:rPr>
        <w:t xml:space="preserve">nemokamu </w:t>
      </w:r>
      <w:r w:rsidR="004F07C5" w:rsidRPr="004F07C5">
        <w:rPr>
          <w:rFonts w:ascii="Times New Roman" w:hAnsi="Times New Roman" w:cs="Times New Roman"/>
          <w:lang w:val="lt-LT"/>
        </w:rPr>
        <w:t>fakso numeriu 8 800 20131</w:t>
      </w:r>
      <w:r w:rsidR="004F07C5" w:rsidRPr="004F07C5">
        <w:rPr>
          <w:rFonts w:ascii="Times New Roman" w:hAnsi="Times New Roman" w:cs="Times New Roman"/>
          <w:lang w:val="lt-LT" w:eastAsia="zh-CN"/>
        </w:rPr>
        <w:t xml:space="preserve">, </w:t>
      </w:r>
      <w:r w:rsidR="004F07C5" w:rsidRPr="004F07C5">
        <w:rPr>
          <w:rFonts w:ascii="Times New Roman" w:hAnsi="Times New Roman" w:cs="Times New Roman"/>
          <w:lang w:val="lt-LT"/>
        </w:rPr>
        <w:t xml:space="preserve">el. paštu </w:t>
      </w:r>
      <w:hyperlink r:id="rId20" w:history="1">
        <w:r w:rsidR="004F07C5" w:rsidRPr="004F07C5">
          <w:rPr>
            <w:rStyle w:val="Hipersaitas"/>
            <w:rFonts w:ascii="Times New Roman" w:eastAsia="SimSun" w:hAnsi="Times New Roman"/>
            <w:lang w:val="lt-LT"/>
          </w:rPr>
          <w:t>NepageidaujamaR@vvkt.lt</w:t>
        </w:r>
      </w:hyperlink>
      <w:r w:rsidR="004F07C5" w:rsidRPr="004F07C5">
        <w:rPr>
          <w:rFonts w:ascii="Times New Roman" w:hAnsi="Times New Roman" w:cs="Times New Roman"/>
          <w:lang w:val="lt-LT"/>
        </w:rPr>
        <w:t xml:space="preserve">, taip pat per Valstybinės vaistų kontrolės tarnybos prie Lietuvos Respublikos sveikatos apsaugos ministerijos interneto svetainę (adresu </w:t>
      </w:r>
      <w:hyperlink r:id="rId21" w:history="1">
        <w:r w:rsidR="004F07C5" w:rsidRPr="004F07C5">
          <w:rPr>
            <w:rStyle w:val="Hipersaitas"/>
            <w:rFonts w:ascii="Times New Roman" w:eastAsia="SimSun" w:hAnsi="Times New Roman"/>
            <w:lang w:val="lt-LT"/>
          </w:rPr>
          <w:t>http://www.vvkt.lt</w:t>
        </w:r>
      </w:hyperlink>
      <w:r w:rsidR="004F07C5" w:rsidRPr="004F07C5">
        <w:rPr>
          <w:rFonts w:ascii="Times New Roman" w:hAnsi="Times New Roman" w:cs="Times New Roman"/>
          <w:lang w:val="lt-LT"/>
        </w:rPr>
        <w:t>). Pranešdami apie šalutinį poveikį galite mums padėti gauti daugiau informacijos apie šio vaisto saugumą.</w:t>
      </w:r>
      <w:r w:rsidR="004F07C5">
        <w:rPr>
          <w:lang w:val="lt-LT"/>
        </w:rPr>
        <w:t xml:space="preserve"> </w:t>
      </w:r>
    </w:p>
    <w:p w14:paraId="751CC054"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6B0B41E3"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29EB868B" w14:textId="77777777" w:rsidR="00093B5C" w:rsidRPr="00B63FA5" w:rsidRDefault="00093B5C" w:rsidP="00B63FA5">
      <w:pPr>
        <w:tabs>
          <w:tab w:val="left" w:pos="567"/>
        </w:tabs>
        <w:snapToGrid w:val="0"/>
        <w:spacing w:after="0" w:line="260" w:lineRule="exact"/>
        <w:rPr>
          <w:rFonts w:ascii="Times New Roman" w:hAnsi="Times New Roman"/>
          <w:b/>
          <w:lang w:val="lt-LT"/>
        </w:rPr>
      </w:pPr>
      <w:bookmarkStart w:id="80" w:name="_Toc129243143"/>
      <w:bookmarkStart w:id="81" w:name="_Toc129243268"/>
      <w:r w:rsidRPr="00B63FA5">
        <w:rPr>
          <w:rFonts w:ascii="Times New Roman" w:hAnsi="Times New Roman"/>
          <w:b/>
          <w:lang w:val="lt-LT"/>
        </w:rPr>
        <w:t>5.</w:t>
      </w:r>
      <w:r w:rsidRPr="00B63FA5">
        <w:rPr>
          <w:rFonts w:ascii="Times New Roman" w:hAnsi="Times New Roman"/>
          <w:b/>
          <w:lang w:val="lt-LT"/>
        </w:rPr>
        <w:tab/>
      </w:r>
      <w:bookmarkEnd w:id="80"/>
      <w:bookmarkEnd w:id="81"/>
      <w:r w:rsidRPr="00B63FA5">
        <w:rPr>
          <w:rFonts w:ascii="Times New Roman" w:hAnsi="Times New Roman"/>
          <w:b/>
          <w:lang w:val="lt-LT"/>
        </w:rPr>
        <w:t xml:space="preserve">Kaip laikyti </w:t>
      </w:r>
      <w:proofErr w:type="spellStart"/>
      <w:r w:rsidRPr="00B63FA5">
        <w:rPr>
          <w:rFonts w:ascii="Times New Roman" w:hAnsi="Times New Roman"/>
          <w:b/>
          <w:lang w:val="lt-LT"/>
        </w:rPr>
        <w:t>Bondulc</w:t>
      </w:r>
      <w:proofErr w:type="spellEnd"/>
    </w:p>
    <w:p w14:paraId="4B955DAF"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3C37DE96"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Šį vaistą laikykite vaikams nepastebimoje ir nepasiekiamoje vietoje.</w:t>
      </w:r>
    </w:p>
    <w:p w14:paraId="4662FC6E"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5E7ADCEE"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 xml:space="preserve">Ant </w:t>
      </w:r>
      <w:r w:rsidR="00AE0FEC" w:rsidRPr="00A74C05">
        <w:rPr>
          <w:rFonts w:ascii="Times New Roman" w:hAnsi="Times New Roman" w:cs="Times New Roman"/>
          <w:lang w:val="lt-LT"/>
        </w:rPr>
        <w:t>kartono</w:t>
      </w:r>
      <w:r w:rsidRPr="00B63FA5">
        <w:rPr>
          <w:rFonts w:ascii="Times New Roman" w:hAnsi="Times New Roman"/>
          <w:lang w:val="lt-LT"/>
        </w:rPr>
        <w:t xml:space="preserve"> dėžutės po „</w:t>
      </w:r>
      <w:r w:rsidR="00AE0FEC" w:rsidRPr="00A74C05">
        <w:rPr>
          <w:rFonts w:ascii="Times New Roman" w:hAnsi="Times New Roman" w:cs="Times New Roman"/>
          <w:lang w:val="lt-LT"/>
        </w:rPr>
        <w:t>EXP“ ir ant buteliuko arba buteliuko maišelio</w:t>
      </w:r>
      <w:r w:rsidRPr="00B63FA5">
        <w:rPr>
          <w:rFonts w:ascii="Times New Roman" w:hAnsi="Times New Roman"/>
          <w:lang w:val="lt-LT"/>
        </w:rPr>
        <w:t xml:space="preserve"> nurodytam tinkamumo laikui pasibaigus, šio vaisto vartoti negalima. Vaistas tinkamas vartoti iki paskutinės nurodyto mėnesio dienos.</w:t>
      </w:r>
    </w:p>
    <w:p w14:paraId="2A7A6F8D"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36164CF0"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Jeigu prieš pirmą kartą atidarydami buteliuką pastebite, kad nuo sugadinimo sauganti plomba sulaužyta arba pažeista, šio vaisto nevartokite.</w:t>
      </w:r>
    </w:p>
    <w:p w14:paraId="10926F6D"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5CC97313"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 xml:space="preserve">Neatidarytą buteliuką laikyti apsauginiame maišelyje, kad </w:t>
      </w:r>
      <w:r w:rsidR="00AE0FEC" w:rsidRPr="00A74C05">
        <w:rPr>
          <w:rFonts w:ascii="Times New Roman" w:hAnsi="Times New Roman" w:cs="Times New Roman"/>
          <w:lang w:val="lt-LT"/>
        </w:rPr>
        <w:t>vaistas</w:t>
      </w:r>
      <w:r w:rsidRPr="00B63FA5">
        <w:rPr>
          <w:rFonts w:ascii="Times New Roman" w:hAnsi="Times New Roman"/>
          <w:lang w:val="lt-LT"/>
        </w:rPr>
        <w:t xml:space="preserve"> būtų apsaugotas nuo drėgmės.</w:t>
      </w:r>
    </w:p>
    <w:p w14:paraId="37508EDF"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2885DB3A"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 xml:space="preserve">Po pirmojo atidarymo, šiam </w:t>
      </w:r>
      <w:r w:rsidR="00AE0FEC" w:rsidRPr="00A74C05">
        <w:rPr>
          <w:rFonts w:ascii="Times New Roman" w:hAnsi="Times New Roman" w:cs="Times New Roman"/>
          <w:lang w:val="lt-LT"/>
        </w:rPr>
        <w:t>vaistui</w:t>
      </w:r>
      <w:r w:rsidRPr="00B63FA5">
        <w:rPr>
          <w:rFonts w:ascii="Times New Roman" w:hAnsi="Times New Roman"/>
          <w:lang w:val="lt-LT"/>
        </w:rPr>
        <w:t xml:space="preserve"> specialių laikymo sąlygų nereikia.</w:t>
      </w:r>
    </w:p>
    <w:p w14:paraId="32380E39" w14:textId="77777777" w:rsidR="00093B5C" w:rsidRPr="00B63FA5" w:rsidRDefault="00093B5C" w:rsidP="00B63FA5">
      <w:pPr>
        <w:tabs>
          <w:tab w:val="left" w:pos="567"/>
        </w:tabs>
        <w:snapToGrid w:val="0"/>
        <w:spacing w:after="0" w:line="260" w:lineRule="exact"/>
        <w:rPr>
          <w:rFonts w:ascii="Times New Roman" w:hAnsi="Times New Roman"/>
          <w:b/>
          <w:lang w:val="lt-LT"/>
        </w:rPr>
      </w:pPr>
    </w:p>
    <w:p w14:paraId="2B86657E"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b/>
          <w:lang w:val="lt-LT"/>
        </w:rPr>
        <w:t>Praėjus 4</w:t>
      </w:r>
      <w:r w:rsidR="00AE0FEC" w:rsidRPr="00A74C05">
        <w:rPr>
          <w:rFonts w:ascii="Times New Roman" w:hAnsi="Times New Roman" w:cs="Times New Roman"/>
          <w:b/>
          <w:lang w:val="lt-LT"/>
        </w:rPr>
        <w:t> </w:t>
      </w:r>
      <w:r w:rsidRPr="00B63FA5">
        <w:rPr>
          <w:rFonts w:ascii="Times New Roman" w:hAnsi="Times New Roman"/>
          <w:b/>
          <w:lang w:val="lt-LT"/>
        </w:rPr>
        <w:t>savaitėms po pirmojo atidarymo, buteliuką turite išmesti,</w:t>
      </w:r>
      <w:r w:rsidRPr="00B63FA5">
        <w:rPr>
          <w:rFonts w:ascii="Times New Roman" w:hAnsi="Times New Roman"/>
          <w:lang w:val="lt-LT"/>
        </w:rPr>
        <w:t xml:space="preserve"> kad būtų užkirstas kelias infekcijai,</w:t>
      </w:r>
      <w:r w:rsidRPr="00B63FA5">
        <w:rPr>
          <w:rFonts w:ascii="Times New Roman" w:hAnsi="Times New Roman"/>
          <w:b/>
          <w:lang w:val="lt-LT"/>
        </w:rPr>
        <w:t xml:space="preserve"> </w:t>
      </w:r>
      <w:r w:rsidRPr="00B63FA5">
        <w:rPr>
          <w:rFonts w:ascii="Times New Roman" w:hAnsi="Times New Roman"/>
          <w:lang w:val="lt-LT"/>
        </w:rPr>
        <w:t>ir vartoti naują buteliuką. Kiekvienos dėžutės ir kiekvieno buteliuko etiketės tam skirtoje vietoje įrašykite buteliuko atidarymo datą.</w:t>
      </w:r>
    </w:p>
    <w:p w14:paraId="5DF062DF"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1E296716" w14:textId="589C37D1" w:rsidR="00754C31"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Vaistų negalima išmesti į kanalizaciją. Kaip išmesti nereikalingus vaistus, klauskite vaistininko. Šios priemonės padės apsaugoti aplinką.</w:t>
      </w:r>
    </w:p>
    <w:p w14:paraId="322AF75C" w14:textId="2AF9F0DF" w:rsidR="00093B5C" w:rsidRPr="00B63FA5" w:rsidRDefault="00093B5C" w:rsidP="00B63FA5">
      <w:pPr>
        <w:tabs>
          <w:tab w:val="left" w:pos="567"/>
        </w:tabs>
        <w:snapToGrid w:val="0"/>
        <w:spacing w:after="0" w:line="260" w:lineRule="exact"/>
        <w:rPr>
          <w:rFonts w:ascii="Times New Roman" w:hAnsi="Times New Roman"/>
          <w:lang w:val="lt-LT"/>
        </w:rPr>
      </w:pPr>
    </w:p>
    <w:p w14:paraId="3560484F"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49C2C7E7" w14:textId="77777777" w:rsidR="00093B5C" w:rsidRPr="00B63FA5" w:rsidRDefault="00093B5C" w:rsidP="00B63FA5">
      <w:pPr>
        <w:tabs>
          <w:tab w:val="left" w:pos="567"/>
        </w:tabs>
        <w:snapToGrid w:val="0"/>
        <w:spacing w:after="0" w:line="260" w:lineRule="exact"/>
        <w:rPr>
          <w:rFonts w:ascii="Times New Roman" w:hAnsi="Times New Roman"/>
          <w:b/>
          <w:lang w:val="lt-LT"/>
        </w:rPr>
      </w:pPr>
      <w:bookmarkStart w:id="82" w:name="_Toc129243144"/>
      <w:bookmarkStart w:id="83" w:name="_Toc129243269"/>
      <w:r w:rsidRPr="00B63FA5">
        <w:rPr>
          <w:rFonts w:ascii="Times New Roman" w:hAnsi="Times New Roman"/>
          <w:b/>
          <w:lang w:val="lt-LT"/>
        </w:rPr>
        <w:t>6.</w:t>
      </w:r>
      <w:r w:rsidRPr="00B63FA5">
        <w:rPr>
          <w:rFonts w:ascii="Times New Roman" w:hAnsi="Times New Roman"/>
          <w:b/>
          <w:lang w:val="lt-LT"/>
        </w:rPr>
        <w:tab/>
      </w:r>
      <w:bookmarkEnd w:id="82"/>
      <w:bookmarkEnd w:id="83"/>
      <w:r w:rsidRPr="00B63FA5">
        <w:rPr>
          <w:rFonts w:ascii="Times New Roman" w:hAnsi="Times New Roman"/>
          <w:b/>
          <w:lang w:val="lt-LT"/>
        </w:rPr>
        <w:t>Pakuotės turinys ir kita informacija</w:t>
      </w:r>
    </w:p>
    <w:p w14:paraId="507BD484"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39949F80" w14:textId="77777777" w:rsidR="00093B5C" w:rsidRPr="00B63FA5" w:rsidRDefault="00093B5C" w:rsidP="00B63FA5">
      <w:pPr>
        <w:tabs>
          <w:tab w:val="left" w:pos="567"/>
        </w:tabs>
        <w:snapToGrid w:val="0"/>
        <w:spacing w:after="0" w:line="260" w:lineRule="exact"/>
        <w:rPr>
          <w:rFonts w:ascii="Times New Roman" w:hAnsi="Times New Roman"/>
          <w:b/>
          <w:lang w:val="lt-LT"/>
        </w:rPr>
      </w:pPr>
      <w:proofErr w:type="spellStart"/>
      <w:r w:rsidRPr="00B63FA5">
        <w:rPr>
          <w:rFonts w:ascii="Times New Roman" w:hAnsi="Times New Roman"/>
          <w:b/>
          <w:lang w:val="lt-LT"/>
        </w:rPr>
        <w:t>Bondulc</w:t>
      </w:r>
      <w:proofErr w:type="spellEnd"/>
      <w:r w:rsidRPr="00B63FA5">
        <w:rPr>
          <w:rFonts w:ascii="Times New Roman" w:hAnsi="Times New Roman"/>
          <w:b/>
          <w:lang w:val="lt-LT"/>
        </w:rPr>
        <w:t xml:space="preserve"> sudėtis</w:t>
      </w:r>
    </w:p>
    <w:p w14:paraId="15B7B949" w14:textId="77777777" w:rsidR="00093B5C" w:rsidRPr="00B63FA5" w:rsidRDefault="00093B5C" w:rsidP="00B63FA5">
      <w:pPr>
        <w:numPr>
          <w:ilvl w:val="0"/>
          <w:numId w:val="8"/>
        </w:numPr>
        <w:tabs>
          <w:tab w:val="left" w:pos="567"/>
        </w:tabs>
        <w:snapToGrid w:val="0"/>
        <w:spacing w:after="0" w:line="260" w:lineRule="exact"/>
        <w:ind w:left="567" w:hanging="567"/>
        <w:contextualSpacing/>
        <w:rPr>
          <w:rFonts w:ascii="Times New Roman" w:hAnsi="Times New Roman"/>
          <w:lang w:val="lt-LT"/>
        </w:rPr>
      </w:pPr>
      <w:r w:rsidRPr="00B63FA5">
        <w:rPr>
          <w:rFonts w:ascii="Times New Roman" w:hAnsi="Times New Roman"/>
          <w:lang w:val="lt-LT"/>
        </w:rPr>
        <w:t xml:space="preserve">Veiklioji medžiaga yra </w:t>
      </w:r>
      <w:proofErr w:type="spellStart"/>
      <w:r w:rsidRPr="00B63FA5">
        <w:rPr>
          <w:rFonts w:ascii="Times New Roman" w:hAnsi="Times New Roman"/>
          <w:lang w:val="lt-LT"/>
        </w:rPr>
        <w:t>travoprostas</w:t>
      </w:r>
      <w:proofErr w:type="spellEnd"/>
      <w:r w:rsidRPr="00B63FA5">
        <w:rPr>
          <w:rFonts w:ascii="Times New Roman" w:hAnsi="Times New Roman"/>
          <w:lang w:val="lt-LT"/>
        </w:rPr>
        <w:t xml:space="preserve">. </w:t>
      </w:r>
      <w:r w:rsidR="00C01F81" w:rsidRPr="00D7547F">
        <w:rPr>
          <w:rFonts w:ascii="Times New Roman" w:eastAsia="Times New Roman" w:hAnsi="Times New Roman" w:cs="Times New Roman"/>
          <w:lang w:val="lt-LT"/>
        </w:rPr>
        <w:t>Kiekviename tirpalo mililitre</w:t>
      </w:r>
      <w:r w:rsidRPr="00B63FA5">
        <w:rPr>
          <w:rFonts w:ascii="Times New Roman" w:hAnsi="Times New Roman"/>
          <w:lang w:val="lt-LT"/>
        </w:rPr>
        <w:t xml:space="preserve"> yra 40 </w:t>
      </w:r>
      <w:proofErr w:type="spellStart"/>
      <w:r w:rsidRPr="00B63FA5">
        <w:rPr>
          <w:rFonts w:ascii="Times New Roman" w:hAnsi="Times New Roman"/>
          <w:lang w:val="lt-LT"/>
        </w:rPr>
        <w:t>mikrogramų</w:t>
      </w:r>
      <w:proofErr w:type="spellEnd"/>
      <w:r w:rsidRPr="00B63FA5">
        <w:rPr>
          <w:rFonts w:ascii="Times New Roman" w:hAnsi="Times New Roman"/>
          <w:lang w:val="lt-LT"/>
        </w:rPr>
        <w:t xml:space="preserve"> </w:t>
      </w:r>
      <w:proofErr w:type="spellStart"/>
      <w:r w:rsidRPr="00B63FA5">
        <w:rPr>
          <w:rFonts w:ascii="Times New Roman" w:hAnsi="Times New Roman"/>
          <w:lang w:val="lt-LT"/>
        </w:rPr>
        <w:t>travoprosto</w:t>
      </w:r>
      <w:proofErr w:type="spellEnd"/>
      <w:r w:rsidRPr="00B63FA5">
        <w:rPr>
          <w:rFonts w:ascii="Times New Roman" w:hAnsi="Times New Roman"/>
          <w:lang w:val="lt-LT"/>
        </w:rPr>
        <w:t>.</w:t>
      </w:r>
    </w:p>
    <w:p w14:paraId="444BD972" w14:textId="77777777" w:rsidR="00093B5C" w:rsidRPr="00B63FA5" w:rsidRDefault="00093B5C" w:rsidP="00B63FA5">
      <w:pPr>
        <w:numPr>
          <w:ilvl w:val="0"/>
          <w:numId w:val="8"/>
        </w:numPr>
        <w:tabs>
          <w:tab w:val="left" w:pos="567"/>
        </w:tabs>
        <w:snapToGrid w:val="0"/>
        <w:spacing w:after="0" w:line="260" w:lineRule="exact"/>
        <w:ind w:left="567" w:hanging="567"/>
        <w:contextualSpacing/>
        <w:rPr>
          <w:rFonts w:ascii="Times New Roman" w:hAnsi="Times New Roman"/>
          <w:lang w:val="lt-LT"/>
        </w:rPr>
      </w:pPr>
      <w:r w:rsidRPr="00B63FA5">
        <w:rPr>
          <w:rFonts w:ascii="Times New Roman" w:hAnsi="Times New Roman"/>
          <w:lang w:val="lt-LT"/>
        </w:rPr>
        <w:t xml:space="preserve">Pagalbinės medžiagos yra </w:t>
      </w:r>
      <w:proofErr w:type="spellStart"/>
      <w:r w:rsidRPr="00B63FA5">
        <w:rPr>
          <w:rFonts w:ascii="Times New Roman" w:hAnsi="Times New Roman"/>
          <w:lang w:val="lt-LT"/>
        </w:rPr>
        <w:t>benzalkonio</w:t>
      </w:r>
      <w:proofErr w:type="spellEnd"/>
      <w:r w:rsidRPr="00B63FA5">
        <w:rPr>
          <w:rFonts w:ascii="Times New Roman" w:hAnsi="Times New Roman"/>
          <w:lang w:val="lt-LT"/>
        </w:rPr>
        <w:t xml:space="preserve"> chlorid</w:t>
      </w:r>
      <w:r w:rsidR="005A2D46">
        <w:rPr>
          <w:rFonts w:ascii="Times New Roman" w:hAnsi="Times New Roman"/>
          <w:lang w:val="lt-LT"/>
        </w:rPr>
        <w:t>o tirpalas</w:t>
      </w:r>
      <w:r w:rsidRPr="00B63FA5">
        <w:rPr>
          <w:rFonts w:ascii="Times New Roman" w:hAnsi="Times New Roman"/>
          <w:lang w:val="lt-LT"/>
        </w:rPr>
        <w:t xml:space="preserve">, </w:t>
      </w:r>
      <w:proofErr w:type="spellStart"/>
      <w:r w:rsidRPr="00B63FA5">
        <w:rPr>
          <w:rFonts w:ascii="Times New Roman" w:hAnsi="Times New Roman"/>
          <w:lang w:val="lt-LT"/>
        </w:rPr>
        <w:t>makrogolglicerolio</w:t>
      </w:r>
      <w:proofErr w:type="spellEnd"/>
      <w:r w:rsidRPr="00B63FA5">
        <w:rPr>
          <w:rFonts w:ascii="Times New Roman" w:hAnsi="Times New Roman"/>
          <w:lang w:val="lt-LT"/>
        </w:rPr>
        <w:t xml:space="preserve"> </w:t>
      </w:r>
      <w:proofErr w:type="spellStart"/>
      <w:r w:rsidRPr="00B63FA5">
        <w:rPr>
          <w:rFonts w:ascii="Times New Roman" w:hAnsi="Times New Roman"/>
          <w:lang w:val="lt-LT"/>
        </w:rPr>
        <w:t>hidroksisteratas</w:t>
      </w:r>
      <w:proofErr w:type="spellEnd"/>
      <w:r w:rsidRPr="00B63FA5">
        <w:rPr>
          <w:rFonts w:ascii="Times New Roman" w:hAnsi="Times New Roman"/>
          <w:lang w:val="lt-LT"/>
        </w:rPr>
        <w:t xml:space="preserve"> 40, </w:t>
      </w:r>
      <w:proofErr w:type="spellStart"/>
      <w:r w:rsidRPr="00B63FA5">
        <w:rPr>
          <w:rFonts w:ascii="Times New Roman" w:hAnsi="Times New Roman"/>
          <w:lang w:val="lt-LT"/>
        </w:rPr>
        <w:t>trometamolis</w:t>
      </w:r>
      <w:proofErr w:type="spellEnd"/>
      <w:r w:rsidRPr="00B63FA5">
        <w:rPr>
          <w:rFonts w:ascii="Times New Roman" w:hAnsi="Times New Roman"/>
          <w:lang w:val="lt-LT"/>
        </w:rPr>
        <w:t xml:space="preserve">, </w:t>
      </w:r>
      <w:proofErr w:type="spellStart"/>
      <w:r w:rsidRPr="00B63FA5">
        <w:rPr>
          <w:rFonts w:ascii="Times New Roman" w:hAnsi="Times New Roman"/>
          <w:lang w:val="lt-LT"/>
        </w:rPr>
        <w:t>dinatrio</w:t>
      </w:r>
      <w:proofErr w:type="spellEnd"/>
      <w:r w:rsidRPr="00B63FA5">
        <w:rPr>
          <w:rFonts w:ascii="Times New Roman" w:hAnsi="Times New Roman"/>
          <w:lang w:val="lt-LT"/>
        </w:rPr>
        <w:t xml:space="preserve"> </w:t>
      </w:r>
      <w:proofErr w:type="spellStart"/>
      <w:r w:rsidRPr="00B63FA5">
        <w:rPr>
          <w:rFonts w:ascii="Times New Roman" w:hAnsi="Times New Roman"/>
          <w:lang w:val="lt-LT"/>
        </w:rPr>
        <w:t>edetatas</w:t>
      </w:r>
      <w:proofErr w:type="spellEnd"/>
      <w:r w:rsidRPr="00B63FA5">
        <w:rPr>
          <w:rFonts w:ascii="Times New Roman" w:hAnsi="Times New Roman"/>
          <w:lang w:val="lt-LT"/>
        </w:rPr>
        <w:t>, boro rūgštis</w:t>
      </w:r>
      <w:r w:rsidR="00C01F81" w:rsidRPr="00D7547F">
        <w:rPr>
          <w:rFonts w:ascii="Times New Roman" w:eastAsia="Times New Roman" w:hAnsi="Times New Roman" w:cs="Times New Roman"/>
          <w:lang w:val="lt-LT"/>
        </w:rPr>
        <w:t xml:space="preserve"> (E284)</w:t>
      </w:r>
      <w:r w:rsidRPr="00D7547F">
        <w:rPr>
          <w:rFonts w:ascii="Times New Roman" w:eastAsia="Times New Roman" w:hAnsi="Times New Roman" w:cs="Times New Roman"/>
          <w:lang w:val="lt-LT"/>
        </w:rPr>
        <w:t>,</w:t>
      </w:r>
      <w:r w:rsidRPr="00B63FA5">
        <w:rPr>
          <w:rFonts w:ascii="Times New Roman" w:hAnsi="Times New Roman"/>
          <w:lang w:val="lt-LT"/>
        </w:rPr>
        <w:t xml:space="preserve"> </w:t>
      </w:r>
      <w:proofErr w:type="spellStart"/>
      <w:r w:rsidRPr="00B63FA5">
        <w:rPr>
          <w:rFonts w:ascii="Times New Roman" w:hAnsi="Times New Roman"/>
          <w:lang w:val="lt-LT"/>
        </w:rPr>
        <w:t>manitolis</w:t>
      </w:r>
      <w:proofErr w:type="spellEnd"/>
      <w:r w:rsidR="00C01F81" w:rsidRPr="00D7547F">
        <w:rPr>
          <w:rFonts w:ascii="Times New Roman" w:eastAsia="Times New Roman" w:hAnsi="Times New Roman" w:cs="Times New Roman"/>
          <w:lang w:val="lt-LT"/>
        </w:rPr>
        <w:t xml:space="preserve"> (E421)</w:t>
      </w:r>
      <w:r w:rsidRPr="00D7547F">
        <w:rPr>
          <w:rFonts w:ascii="Times New Roman" w:eastAsia="Times New Roman" w:hAnsi="Times New Roman" w:cs="Times New Roman"/>
          <w:lang w:val="lt-LT"/>
        </w:rPr>
        <w:t>,</w:t>
      </w:r>
      <w:r w:rsidRPr="00B63FA5">
        <w:rPr>
          <w:rFonts w:ascii="Times New Roman" w:hAnsi="Times New Roman"/>
          <w:lang w:val="lt-LT"/>
        </w:rPr>
        <w:t xml:space="preserve"> natrio </w:t>
      </w:r>
      <w:proofErr w:type="spellStart"/>
      <w:r w:rsidRPr="00B63FA5">
        <w:rPr>
          <w:rFonts w:ascii="Times New Roman" w:hAnsi="Times New Roman"/>
          <w:lang w:val="lt-LT"/>
        </w:rPr>
        <w:t>hidroksidas</w:t>
      </w:r>
      <w:proofErr w:type="spellEnd"/>
      <w:r w:rsidRPr="00B63FA5">
        <w:rPr>
          <w:rFonts w:ascii="Times New Roman" w:hAnsi="Times New Roman"/>
          <w:lang w:val="lt-LT"/>
        </w:rPr>
        <w:t xml:space="preserve"> (pH koreguoti) ir injekcinis vanduo</w:t>
      </w:r>
      <w:r w:rsidR="007F2591">
        <w:rPr>
          <w:rFonts w:ascii="Times New Roman" w:hAnsi="Times New Roman"/>
          <w:lang w:val="lt-LT"/>
        </w:rPr>
        <w:t xml:space="preserve"> arba išgrynintas vanduo</w:t>
      </w:r>
      <w:r w:rsidRPr="00B63FA5">
        <w:rPr>
          <w:rFonts w:ascii="Times New Roman" w:hAnsi="Times New Roman"/>
          <w:lang w:val="lt-LT"/>
        </w:rPr>
        <w:t>.</w:t>
      </w:r>
    </w:p>
    <w:p w14:paraId="2CE1BF89"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6B7DAB6E" w14:textId="77777777" w:rsidR="00093B5C" w:rsidRPr="00B63FA5" w:rsidRDefault="00093B5C" w:rsidP="00B63FA5">
      <w:pPr>
        <w:tabs>
          <w:tab w:val="left" w:pos="567"/>
        </w:tabs>
        <w:snapToGrid w:val="0"/>
        <w:spacing w:after="0" w:line="260" w:lineRule="exact"/>
        <w:rPr>
          <w:rFonts w:ascii="Times New Roman" w:hAnsi="Times New Roman"/>
          <w:b/>
          <w:lang w:val="lt-LT"/>
        </w:rPr>
      </w:pPr>
      <w:proofErr w:type="spellStart"/>
      <w:r w:rsidRPr="00B63FA5">
        <w:rPr>
          <w:rFonts w:ascii="Times New Roman" w:hAnsi="Times New Roman"/>
          <w:b/>
          <w:lang w:val="lt-LT"/>
        </w:rPr>
        <w:t>Bondulc</w:t>
      </w:r>
      <w:proofErr w:type="spellEnd"/>
      <w:r w:rsidRPr="00B63FA5">
        <w:rPr>
          <w:rFonts w:ascii="Times New Roman" w:hAnsi="Times New Roman"/>
          <w:b/>
          <w:lang w:val="lt-LT"/>
        </w:rPr>
        <w:t xml:space="preserve"> išvaizda ir kiekis pakuotėje</w:t>
      </w:r>
    </w:p>
    <w:p w14:paraId="4F2691CC" w14:textId="77777777" w:rsidR="00093B5C" w:rsidRPr="00B63FA5" w:rsidRDefault="00093B5C" w:rsidP="00B63FA5">
      <w:pPr>
        <w:tabs>
          <w:tab w:val="left" w:pos="567"/>
        </w:tabs>
        <w:snapToGrid w:val="0"/>
        <w:spacing w:after="0" w:line="260" w:lineRule="exact"/>
        <w:rPr>
          <w:rFonts w:ascii="Times New Roman" w:hAnsi="Times New Roman"/>
          <w:lang w:val="lt-LT"/>
        </w:rPr>
      </w:pPr>
      <w:proofErr w:type="spellStart"/>
      <w:r w:rsidRPr="00B63FA5">
        <w:rPr>
          <w:rFonts w:ascii="Times New Roman" w:hAnsi="Times New Roman"/>
          <w:lang w:val="lt-LT"/>
        </w:rPr>
        <w:t>Bondulc</w:t>
      </w:r>
      <w:proofErr w:type="spellEnd"/>
      <w:r w:rsidRPr="00D7547F">
        <w:rPr>
          <w:rFonts w:ascii="Times New Roman" w:eastAsia="Times New Roman" w:hAnsi="Times New Roman" w:cs="Times New Roman"/>
          <w:lang w:val="lt-LT"/>
        </w:rPr>
        <w:t xml:space="preserve"> </w:t>
      </w:r>
      <w:r w:rsidR="00C01F81" w:rsidRPr="00D7547F">
        <w:rPr>
          <w:rFonts w:ascii="Times New Roman" w:eastAsia="Times New Roman" w:hAnsi="Times New Roman" w:cs="Times New Roman"/>
          <w:lang w:val="lt-LT"/>
        </w:rPr>
        <w:t>akių lašai (tirpalas)</w:t>
      </w:r>
      <w:r w:rsidR="00C01F81" w:rsidRPr="00B63FA5">
        <w:rPr>
          <w:rFonts w:ascii="Times New Roman" w:hAnsi="Times New Roman"/>
          <w:lang w:val="lt-LT"/>
        </w:rPr>
        <w:t xml:space="preserve"> </w:t>
      </w:r>
      <w:r w:rsidRPr="00B63FA5">
        <w:rPr>
          <w:rFonts w:ascii="Times New Roman" w:hAnsi="Times New Roman"/>
          <w:lang w:val="lt-LT"/>
        </w:rPr>
        <w:t>yra skaidrus, bespalvis tirpalas. Jis tiekiamas 5 ml talpos permatomais polipropileno (PP) buteliukais su permatomais mažo tankio polietileno (MTPE) lašintuvais ir baltais didelio tankio polietileno (DTPE) užsukamaisiais dangteliais, apsaugotais nuo sugadinimo. Buteliukai yra supakuoti į apsauginius maišelius. Kiekviename buteliuke yra 2,5 ml akių lašų.</w:t>
      </w:r>
    </w:p>
    <w:p w14:paraId="15B41C40"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39AC6E42" w14:textId="77777777" w:rsidR="00093B5C" w:rsidRPr="00B63FA5" w:rsidRDefault="00093B5C" w:rsidP="00070242">
      <w:pPr>
        <w:spacing w:after="0" w:line="240" w:lineRule="auto"/>
        <w:rPr>
          <w:rFonts w:ascii="Times New Roman" w:hAnsi="Times New Roman"/>
          <w:color w:val="000000"/>
          <w:lang w:val="lt-LT"/>
        </w:rPr>
      </w:pPr>
      <w:r w:rsidRPr="00B63FA5">
        <w:rPr>
          <w:rFonts w:ascii="Times New Roman" w:hAnsi="Times New Roman"/>
          <w:color w:val="000000"/>
          <w:lang w:val="lt-LT"/>
        </w:rPr>
        <w:t>Vaistas tiekiamas toliau išvardytų dydžių pakuotėmis</w:t>
      </w:r>
      <w:r w:rsidR="00C01F81" w:rsidRPr="00D7547F">
        <w:rPr>
          <w:rFonts w:ascii="Times New Roman" w:eastAsia="Times New Roman" w:hAnsi="Times New Roman" w:cs="Times New Roman"/>
          <w:color w:val="000000"/>
          <w:lang w:val="lt-LT" w:eastAsia="el-GR"/>
        </w:rPr>
        <w:t xml:space="preserve">: </w:t>
      </w:r>
    </w:p>
    <w:p w14:paraId="270EBDDC"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Kartono dėžutės, kuriose yra 1 arba 3 buteliukai.</w:t>
      </w:r>
    </w:p>
    <w:p w14:paraId="7B965944"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51EB7652"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Gali būti tiekiamos ne visų dydžių pakuotės.</w:t>
      </w:r>
    </w:p>
    <w:p w14:paraId="512701ED"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6081CEA4" w14:textId="77777777" w:rsidR="00093B5C" w:rsidRPr="00B63FA5" w:rsidRDefault="00C01F81" w:rsidP="00B63FA5">
      <w:pPr>
        <w:tabs>
          <w:tab w:val="left" w:pos="567"/>
        </w:tabs>
        <w:snapToGrid w:val="0"/>
        <w:spacing w:after="0" w:line="260" w:lineRule="exact"/>
        <w:rPr>
          <w:rFonts w:ascii="Times New Roman" w:hAnsi="Times New Roman"/>
          <w:b/>
          <w:lang w:val="lt-LT"/>
        </w:rPr>
      </w:pPr>
      <w:r w:rsidRPr="00D7547F">
        <w:rPr>
          <w:rFonts w:ascii="Times New Roman" w:eastAsia="Times New Roman" w:hAnsi="Times New Roman" w:cs="Times New Roman"/>
          <w:b/>
          <w:lang w:val="lt-LT"/>
        </w:rPr>
        <w:t>Registruotojas</w:t>
      </w:r>
      <w:r w:rsidR="00093B5C" w:rsidRPr="00B63FA5">
        <w:rPr>
          <w:rFonts w:ascii="Times New Roman" w:hAnsi="Times New Roman"/>
          <w:b/>
          <w:lang w:val="lt-LT"/>
        </w:rPr>
        <w:t xml:space="preserve"> ir gamintojas</w:t>
      </w:r>
    </w:p>
    <w:p w14:paraId="6EE158D8"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561A4C8E" w14:textId="77777777" w:rsidR="00093B5C" w:rsidRPr="00D7547F" w:rsidRDefault="00C01F81" w:rsidP="00093B5C">
      <w:pPr>
        <w:tabs>
          <w:tab w:val="left" w:pos="567"/>
        </w:tabs>
        <w:snapToGrid w:val="0"/>
        <w:spacing w:after="0" w:line="260" w:lineRule="exact"/>
        <w:rPr>
          <w:rFonts w:ascii="Times New Roman" w:eastAsia="Times New Roman" w:hAnsi="Times New Roman" w:cs="Times New Roman"/>
          <w:i/>
          <w:iCs/>
          <w:lang w:val="lt-LT"/>
        </w:rPr>
      </w:pPr>
      <w:r w:rsidRPr="00D7547F">
        <w:rPr>
          <w:rFonts w:ascii="Times New Roman" w:eastAsia="Times New Roman" w:hAnsi="Times New Roman" w:cs="Times New Roman"/>
          <w:i/>
          <w:iCs/>
          <w:lang w:val="lt-LT"/>
        </w:rPr>
        <w:t>Registruotojas</w:t>
      </w:r>
    </w:p>
    <w:p w14:paraId="001CAFED" w14:textId="77777777" w:rsidR="00455EFB" w:rsidRPr="0052197D" w:rsidRDefault="00455EFB" w:rsidP="00455EFB">
      <w:pPr>
        <w:spacing w:after="0" w:line="240" w:lineRule="auto"/>
        <w:rPr>
          <w:rFonts w:ascii="Times New Roman" w:hAnsi="Times New Roman" w:cs="Times New Roman"/>
        </w:rPr>
      </w:pPr>
      <w:proofErr w:type="spellStart"/>
      <w:r w:rsidRPr="0052197D">
        <w:rPr>
          <w:rFonts w:ascii="Times New Roman" w:hAnsi="Times New Roman" w:cs="Times New Roman"/>
        </w:rPr>
        <w:t>Teva</w:t>
      </w:r>
      <w:proofErr w:type="spellEnd"/>
      <w:r w:rsidRPr="0052197D">
        <w:rPr>
          <w:rFonts w:ascii="Times New Roman" w:hAnsi="Times New Roman" w:cs="Times New Roman"/>
        </w:rPr>
        <w:t xml:space="preserve"> B.V.</w:t>
      </w:r>
    </w:p>
    <w:p w14:paraId="6795D403" w14:textId="77777777" w:rsidR="00455EFB" w:rsidRPr="0052197D" w:rsidRDefault="00455EFB" w:rsidP="00455EFB">
      <w:pPr>
        <w:spacing w:after="0" w:line="240" w:lineRule="auto"/>
        <w:rPr>
          <w:rFonts w:ascii="Times New Roman" w:hAnsi="Times New Roman" w:cs="Times New Roman"/>
        </w:rPr>
      </w:pPr>
      <w:proofErr w:type="spellStart"/>
      <w:r w:rsidRPr="0052197D">
        <w:rPr>
          <w:rFonts w:ascii="Times New Roman" w:hAnsi="Times New Roman" w:cs="Times New Roman"/>
        </w:rPr>
        <w:t>Swensweg</w:t>
      </w:r>
      <w:proofErr w:type="spellEnd"/>
      <w:r w:rsidRPr="0052197D">
        <w:rPr>
          <w:rFonts w:ascii="Times New Roman" w:hAnsi="Times New Roman" w:cs="Times New Roman"/>
        </w:rPr>
        <w:t xml:space="preserve"> 5</w:t>
      </w:r>
    </w:p>
    <w:p w14:paraId="79F36AC7" w14:textId="77777777" w:rsidR="00455EFB" w:rsidRPr="0052197D" w:rsidRDefault="00455EFB" w:rsidP="00455EFB">
      <w:pPr>
        <w:spacing w:after="0" w:line="240" w:lineRule="auto"/>
        <w:rPr>
          <w:rFonts w:ascii="Times New Roman" w:hAnsi="Times New Roman" w:cs="Times New Roman"/>
        </w:rPr>
      </w:pPr>
      <w:r w:rsidRPr="0052197D">
        <w:rPr>
          <w:rFonts w:ascii="Times New Roman" w:hAnsi="Times New Roman" w:cs="Times New Roman"/>
        </w:rPr>
        <w:t>2031 GA Haarlem</w:t>
      </w:r>
    </w:p>
    <w:p w14:paraId="0A544DE8" w14:textId="77777777" w:rsidR="00455EFB" w:rsidRDefault="00455EFB" w:rsidP="00455EFB">
      <w:pPr>
        <w:spacing w:after="0" w:line="240" w:lineRule="auto"/>
        <w:rPr>
          <w:rFonts w:ascii="Times New Roman" w:hAnsi="Times New Roman" w:cs="Times New Roman"/>
        </w:rPr>
      </w:pPr>
      <w:proofErr w:type="spellStart"/>
      <w:r w:rsidRPr="0052197D">
        <w:rPr>
          <w:rFonts w:ascii="Times New Roman" w:hAnsi="Times New Roman" w:cs="Times New Roman"/>
        </w:rPr>
        <w:t>Nyderlandai</w:t>
      </w:r>
      <w:proofErr w:type="spellEnd"/>
    </w:p>
    <w:p w14:paraId="525F39DE" w14:textId="77777777" w:rsidR="00093B5C" w:rsidRPr="00B63FA5" w:rsidRDefault="00093B5C" w:rsidP="00B63FA5">
      <w:pPr>
        <w:tabs>
          <w:tab w:val="left" w:pos="567"/>
        </w:tabs>
        <w:snapToGrid w:val="0"/>
        <w:spacing w:after="0" w:line="260" w:lineRule="exact"/>
        <w:rPr>
          <w:rFonts w:ascii="Times New Roman" w:hAnsi="Times New Roman"/>
          <w:b/>
          <w:i/>
          <w:lang w:val="lt-LT"/>
        </w:rPr>
      </w:pPr>
    </w:p>
    <w:p w14:paraId="2A3BEA31" w14:textId="77777777" w:rsidR="00093B5C" w:rsidRPr="00B63FA5" w:rsidRDefault="00093B5C" w:rsidP="00B63FA5">
      <w:pPr>
        <w:tabs>
          <w:tab w:val="left" w:pos="567"/>
        </w:tabs>
        <w:snapToGrid w:val="0"/>
        <w:spacing w:after="0" w:line="260" w:lineRule="exact"/>
        <w:rPr>
          <w:rFonts w:ascii="Times New Roman" w:hAnsi="Times New Roman"/>
          <w:i/>
          <w:lang w:val="lt-LT"/>
        </w:rPr>
      </w:pPr>
      <w:r w:rsidRPr="00B63FA5">
        <w:rPr>
          <w:rFonts w:ascii="Times New Roman" w:hAnsi="Times New Roman"/>
          <w:i/>
          <w:lang w:val="lt-LT"/>
        </w:rPr>
        <w:t>Gamintojas</w:t>
      </w:r>
    </w:p>
    <w:p w14:paraId="57942CE5" w14:textId="77777777" w:rsidR="00093B5C" w:rsidRPr="00B63FA5" w:rsidRDefault="00093B5C" w:rsidP="00B63FA5">
      <w:pPr>
        <w:tabs>
          <w:tab w:val="left" w:pos="567"/>
        </w:tabs>
        <w:snapToGrid w:val="0"/>
        <w:spacing w:after="0" w:line="260" w:lineRule="exact"/>
        <w:rPr>
          <w:rFonts w:ascii="Times New Roman" w:hAnsi="Times New Roman"/>
          <w:lang w:val="lt-LT"/>
        </w:rPr>
      </w:pPr>
      <w:proofErr w:type="spellStart"/>
      <w:r w:rsidRPr="00B63FA5">
        <w:rPr>
          <w:rFonts w:ascii="Times New Roman" w:hAnsi="Times New Roman"/>
          <w:lang w:val="lt-LT"/>
        </w:rPr>
        <w:t>Pharmaten</w:t>
      </w:r>
      <w:proofErr w:type="spellEnd"/>
      <w:r w:rsidRPr="00B63FA5">
        <w:rPr>
          <w:rFonts w:ascii="Times New Roman" w:hAnsi="Times New Roman"/>
          <w:lang w:val="lt-LT"/>
        </w:rPr>
        <w:t xml:space="preserve"> S.A.</w:t>
      </w:r>
    </w:p>
    <w:p w14:paraId="6A8B37E3"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 xml:space="preserve">6 </w:t>
      </w:r>
      <w:proofErr w:type="spellStart"/>
      <w:r w:rsidRPr="00B63FA5">
        <w:rPr>
          <w:rFonts w:ascii="Times New Roman" w:hAnsi="Times New Roman"/>
          <w:lang w:val="lt-LT"/>
        </w:rPr>
        <w:t>Dervenakion</w:t>
      </w:r>
      <w:proofErr w:type="spellEnd"/>
      <w:r w:rsidRPr="00B63FA5">
        <w:rPr>
          <w:rFonts w:ascii="Times New Roman" w:hAnsi="Times New Roman"/>
          <w:lang w:val="lt-LT"/>
        </w:rPr>
        <w:t xml:space="preserve"> str.</w:t>
      </w:r>
    </w:p>
    <w:p w14:paraId="79EBF27A"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 xml:space="preserve">15351 </w:t>
      </w:r>
      <w:proofErr w:type="spellStart"/>
      <w:r w:rsidRPr="00B63FA5">
        <w:rPr>
          <w:rFonts w:ascii="Times New Roman" w:hAnsi="Times New Roman"/>
          <w:lang w:val="lt-LT"/>
        </w:rPr>
        <w:t>Pallini</w:t>
      </w:r>
      <w:proofErr w:type="spellEnd"/>
      <w:r w:rsidRPr="00B63FA5">
        <w:rPr>
          <w:rFonts w:ascii="Times New Roman" w:hAnsi="Times New Roman"/>
          <w:lang w:val="lt-LT"/>
        </w:rPr>
        <w:t xml:space="preserve">, </w:t>
      </w:r>
      <w:proofErr w:type="spellStart"/>
      <w:r w:rsidRPr="00B63FA5">
        <w:rPr>
          <w:rFonts w:ascii="Times New Roman" w:hAnsi="Times New Roman"/>
          <w:lang w:val="lt-LT"/>
        </w:rPr>
        <w:t>Attiki</w:t>
      </w:r>
      <w:proofErr w:type="spellEnd"/>
    </w:p>
    <w:p w14:paraId="6BC22B8D"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Graikija</w:t>
      </w:r>
    </w:p>
    <w:p w14:paraId="130DBC88" w14:textId="77777777" w:rsidR="009E10C3" w:rsidRDefault="009E10C3" w:rsidP="00B63FA5">
      <w:pPr>
        <w:tabs>
          <w:tab w:val="left" w:pos="567"/>
        </w:tabs>
        <w:snapToGrid w:val="0"/>
        <w:spacing w:after="0" w:line="260" w:lineRule="exact"/>
        <w:rPr>
          <w:rFonts w:ascii="Times New Roman" w:hAnsi="Times New Roman"/>
          <w:lang w:val="lt-LT"/>
        </w:rPr>
      </w:pPr>
    </w:p>
    <w:p w14:paraId="11066E13" w14:textId="77777777" w:rsidR="00093B5C" w:rsidRPr="00B63FA5" w:rsidRDefault="00E2076F" w:rsidP="00B63FA5">
      <w:pPr>
        <w:tabs>
          <w:tab w:val="left" w:pos="567"/>
        </w:tabs>
        <w:snapToGrid w:val="0"/>
        <w:spacing w:after="0" w:line="260" w:lineRule="exact"/>
        <w:rPr>
          <w:rFonts w:ascii="Times New Roman" w:hAnsi="Times New Roman"/>
          <w:lang w:val="lt-LT"/>
        </w:rPr>
      </w:pPr>
      <w:r>
        <w:rPr>
          <w:rFonts w:ascii="Times New Roman" w:hAnsi="Times New Roman"/>
          <w:lang w:val="lt-LT"/>
        </w:rPr>
        <w:t>arba</w:t>
      </w:r>
    </w:p>
    <w:p w14:paraId="3EB97903" w14:textId="77777777" w:rsidR="00E2076F" w:rsidRDefault="00E2076F" w:rsidP="00E2076F">
      <w:pPr>
        <w:tabs>
          <w:tab w:val="left" w:pos="567"/>
        </w:tabs>
        <w:snapToGrid w:val="0"/>
        <w:spacing w:after="0" w:line="260" w:lineRule="exact"/>
        <w:rPr>
          <w:rFonts w:ascii="Times New Roman" w:hAnsi="Times New Roman"/>
          <w:lang w:val="lt-LT"/>
        </w:rPr>
      </w:pPr>
    </w:p>
    <w:p w14:paraId="6C644513" w14:textId="77777777" w:rsidR="00E2076F" w:rsidRPr="00E2076F" w:rsidRDefault="00E2076F" w:rsidP="00E2076F">
      <w:pPr>
        <w:tabs>
          <w:tab w:val="left" w:pos="567"/>
        </w:tabs>
        <w:snapToGrid w:val="0"/>
        <w:spacing w:after="0" w:line="260" w:lineRule="exact"/>
        <w:rPr>
          <w:rFonts w:ascii="Times New Roman" w:hAnsi="Times New Roman"/>
          <w:lang w:val="lt-LT"/>
        </w:rPr>
      </w:pPr>
      <w:r w:rsidRPr="00E2076F">
        <w:rPr>
          <w:rFonts w:ascii="Times New Roman" w:hAnsi="Times New Roman"/>
          <w:lang w:val="lt-LT"/>
        </w:rPr>
        <w:t xml:space="preserve">JADRAN - GALENSKI LABORATORIJ </w:t>
      </w:r>
      <w:proofErr w:type="spellStart"/>
      <w:r w:rsidRPr="00E2076F">
        <w:rPr>
          <w:rFonts w:ascii="Times New Roman" w:hAnsi="Times New Roman"/>
          <w:lang w:val="lt-LT"/>
        </w:rPr>
        <w:t>d.d</w:t>
      </w:r>
      <w:proofErr w:type="spellEnd"/>
      <w:r w:rsidRPr="00E2076F">
        <w:rPr>
          <w:rFonts w:ascii="Times New Roman" w:hAnsi="Times New Roman"/>
          <w:lang w:val="lt-LT"/>
        </w:rPr>
        <w:t xml:space="preserve">. </w:t>
      </w:r>
    </w:p>
    <w:p w14:paraId="5DBAD3B3" w14:textId="77777777" w:rsidR="00E2076F" w:rsidRPr="00E2076F" w:rsidRDefault="00E2076F" w:rsidP="00E2076F">
      <w:pPr>
        <w:tabs>
          <w:tab w:val="left" w:pos="567"/>
        </w:tabs>
        <w:snapToGrid w:val="0"/>
        <w:spacing w:after="0" w:line="260" w:lineRule="exact"/>
        <w:rPr>
          <w:rFonts w:ascii="Times New Roman" w:hAnsi="Times New Roman"/>
          <w:lang w:val="lt-LT"/>
        </w:rPr>
      </w:pPr>
      <w:proofErr w:type="spellStart"/>
      <w:r>
        <w:rPr>
          <w:rFonts w:ascii="Times New Roman" w:hAnsi="Times New Roman"/>
          <w:lang w:val="lt-LT"/>
        </w:rPr>
        <w:t>Svilno</w:t>
      </w:r>
      <w:proofErr w:type="spellEnd"/>
      <w:r>
        <w:rPr>
          <w:rFonts w:ascii="Times New Roman" w:hAnsi="Times New Roman"/>
          <w:lang w:val="lt-LT"/>
        </w:rPr>
        <w:t xml:space="preserve"> 20</w:t>
      </w:r>
    </w:p>
    <w:p w14:paraId="63586626" w14:textId="77777777" w:rsidR="00E2076F" w:rsidRPr="00E2076F" w:rsidRDefault="00E2076F" w:rsidP="00E2076F">
      <w:pPr>
        <w:tabs>
          <w:tab w:val="left" w:pos="567"/>
        </w:tabs>
        <w:snapToGrid w:val="0"/>
        <w:spacing w:after="0" w:line="260" w:lineRule="exact"/>
        <w:rPr>
          <w:rFonts w:ascii="Times New Roman" w:hAnsi="Times New Roman"/>
          <w:lang w:val="lt-LT"/>
        </w:rPr>
      </w:pPr>
      <w:proofErr w:type="spellStart"/>
      <w:r>
        <w:rPr>
          <w:rFonts w:ascii="Times New Roman" w:hAnsi="Times New Roman"/>
          <w:lang w:val="lt-LT"/>
        </w:rPr>
        <w:t>Rijeka</w:t>
      </w:r>
      <w:proofErr w:type="spellEnd"/>
      <w:r>
        <w:rPr>
          <w:rFonts w:ascii="Times New Roman" w:hAnsi="Times New Roman"/>
          <w:lang w:val="lt-LT"/>
        </w:rPr>
        <w:t xml:space="preserve"> 51000</w:t>
      </w:r>
    </w:p>
    <w:p w14:paraId="51539DC4" w14:textId="77777777" w:rsidR="00E2076F" w:rsidRDefault="00E2076F" w:rsidP="00E2076F">
      <w:pPr>
        <w:tabs>
          <w:tab w:val="left" w:pos="567"/>
        </w:tabs>
        <w:snapToGrid w:val="0"/>
        <w:spacing w:after="0" w:line="260" w:lineRule="exact"/>
        <w:rPr>
          <w:rFonts w:ascii="Times New Roman" w:hAnsi="Times New Roman"/>
          <w:lang w:val="lt-LT"/>
        </w:rPr>
      </w:pPr>
      <w:r>
        <w:rPr>
          <w:rFonts w:ascii="Times New Roman" w:hAnsi="Times New Roman"/>
          <w:lang w:val="lt-LT"/>
        </w:rPr>
        <w:t>Kroatija</w:t>
      </w:r>
    </w:p>
    <w:p w14:paraId="0FD83981" w14:textId="77777777" w:rsidR="00E2076F" w:rsidRDefault="00E2076F" w:rsidP="00E2076F">
      <w:pPr>
        <w:tabs>
          <w:tab w:val="left" w:pos="567"/>
        </w:tabs>
        <w:snapToGrid w:val="0"/>
        <w:spacing w:after="0" w:line="260" w:lineRule="exact"/>
        <w:rPr>
          <w:rFonts w:ascii="Times New Roman" w:hAnsi="Times New Roman"/>
          <w:lang w:val="lt-LT"/>
        </w:rPr>
      </w:pPr>
    </w:p>
    <w:p w14:paraId="7522C068" w14:textId="77777777" w:rsidR="00093B5C" w:rsidRPr="00B63FA5" w:rsidRDefault="00093B5C" w:rsidP="00E2076F">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arba</w:t>
      </w:r>
    </w:p>
    <w:p w14:paraId="513C5EF9"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141466C7" w14:textId="77777777" w:rsidR="00093B5C" w:rsidRPr="00B63FA5" w:rsidRDefault="00093B5C" w:rsidP="00B63FA5">
      <w:pPr>
        <w:tabs>
          <w:tab w:val="left" w:pos="567"/>
        </w:tabs>
        <w:snapToGrid w:val="0"/>
        <w:spacing w:after="0" w:line="260" w:lineRule="exact"/>
        <w:rPr>
          <w:rFonts w:ascii="Times New Roman" w:hAnsi="Times New Roman"/>
          <w:lang w:val="lt-LT"/>
        </w:rPr>
      </w:pPr>
      <w:proofErr w:type="spellStart"/>
      <w:r w:rsidRPr="00B63FA5">
        <w:rPr>
          <w:rFonts w:ascii="Times New Roman" w:hAnsi="Times New Roman"/>
          <w:lang w:val="lt-LT"/>
        </w:rPr>
        <w:t>Balkanpharma</w:t>
      </w:r>
      <w:proofErr w:type="spellEnd"/>
      <w:r w:rsidRPr="00B63FA5">
        <w:rPr>
          <w:rFonts w:ascii="Times New Roman" w:hAnsi="Times New Roman"/>
          <w:lang w:val="lt-LT"/>
        </w:rPr>
        <w:t xml:space="preserve"> </w:t>
      </w:r>
      <w:proofErr w:type="spellStart"/>
      <w:r w:rsidRPr="00B63FA5">
        <w:rPr>
          <w:rFonts w:ascii="Times New Roman" w:hAnsi="Times New Roman"/>
          <w:lang w:val="lt-LT"/>
        </w:rPr>
        <w:t>Razgrad</w:t>
      </w:r>
      <w:proofErr w:type="spellEnd"/>
      <w:r w:rsidRPr="00B63FA5">
        <w:rPr>
          <w:rFonts w:ascii="Times New Roman" w:hAnsi="Times New Roman"/>
          <w:lang w:val="lt-LT"/>
        </w:rPr>
        <w:t xml:space="preserve"> AD</w:t>
      </w:r>
    </w:p>
    <w:p w14:paraId="6DB79E7B"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 xml:space="preserve">68 </w:t>
      </w:r>
      <w:proofErr w:type="spellStart"/>
      <w:r w:rsidRPr="00B63FA5">
        <w:rPr>
          <w:rFonts w:ascii="Times New Roman" w:hAnsi="Times New Roman"/>
          <w:lang w:val="lt-LT"/>
        </w:rPr>
        <w:t>Aprilsko</w:t>
      </w:r>
      <w:proofErr w:type="spellEnd"/>
      <w:r w:rsidRPr="00B63FA5">
        <w:rPr>
          <w:rFonts w:ascii="Times New Roman" w:hAnsi="Times New Roman"/>
          <w:lang w:val="lt-LT"/>
        </w:rPr>
        <w:t xml:space="preserve"> </w:t>
      </w:r>
      <w:proofErr w:type="spellStart"/>
      <w:r w:rsidRPr="00B63FA5">
        <w:rPr>
          <w:rFonts w:ascii="Times New Roman" w:hAnsi="Times New Roman"/>
          <w:lang w:val="lt-LT"/>
        </w:rPr>
        <w:t>vastane</w:t>
      </w:r>
      <w:proofErr w:type="spellEnd"/>
      <w:r w:rsidRPr="00B63FA5">
        <w:rPr>
          <w:rFonts w:ascii="Times New Roman" w:hAnsi="Times New Roman"/>
          <w:lang w:val="lt-LT"/>
        </w:rPr>
        <w:t xml:space="preserve"> </w:t>
      </w:r>
      <w:proofErr w:type="spellStart"/>
      <w:r w:rsidRPr="00B63FA5">
        <w:rPr>
          <w:rFonts w:ascii="Times New Roman" w:hAnsi="Times New Roman"/>
          <w:lang w:val="lt-LT"/>
        </w:rPr>
        <w:t>Blvd</w:t>
      </w:r>
      <w:proofErr w:type="spellEnd"/>
      <w:r w:rsidRPr="00B63FA5">
        <w:rPr>
          <w:rFonts w:ascii="Times New Roman" w:hAnsi="Times New Roman"/>
          <w:lang w:val="lt-LT"/>
        </w:rPr>
        <w:t>.</w:t>
      </w:r>
    </w:p>
    <w:p w14:paraId="3847CBBF" w14:textId="77777777" w:rsidR="00093B5C" w:rsidRPr="00B63FA5" w:rsidRDefault="00093B5C" w:rsidP="00B63FA5">
      <w:pPr>
        <w:tabs>
          <w:tab w:val="left" w:pos="567"/>
        </w:tabs>
        <w:snapToGrid w:val="0"/>
        <w:spacing w:after="0" w:line="260" w:lineRule="exact"/>
        <w:rPr>
          <w:rFonts w:ascii="Times New Roman" w:hAnsi="Times New Roman"/>
          <w:lang w:val="lt-LT"/>
        </w:rPr>
      </w:pPr>
      <w:proofErr w:type="spellStart"/>
      <w:r w:rsidRPr="00B63FA5">
        <w:rPr>
          <w:rFonts w:ascii="Times New Roman" w:hAnsi="Times New Roman"/>
          <w:lang w:val="lt-LT"/>
        </w:rPr>
        <w:t>Razgrad</w:t>
      </w:r>
      <w:proofErr w:type="spellEnd"/>
      <w:r w:rsidRPr="00B63FA5">
        <w:rPr>
          <w:rFonts w:ascii="Times New Roman" w:hAnsi="Times New Roman"/>
          <w:lang w:val="lt-LT"/>
        </w:rPr>
        <w:t xml:space="preserve"> 7200</w:t>
      </w:r>
    </w:p>
    <w:p w14:paraId="356029FE"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Bulgarija</w:t>
      </w:r>
    </w:p>
    <w:p w14:paraId="4537B350"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04E6ED31"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 xml:space="preserve">Jeigu apie šį vaistą norite sužinoti daugiau, kreipkitės į vietinį </w:t>
      </w:r>
      <w:r w:rsidR="00C01F81" w:rsidRPr="00D7547F">
        <w:rPr>
          <w:rFonts w:ascii="Times New Roman" w:eastAsia="Times New Roman" w:hAnsi="Times New Roman" w:cs="Times New Roman"/>
          <w:lang w:val="lt-LT"/>
        </w:rPr>
        <w:t>registruotojo</w:t>
      </w:r>
      <w:r w:rsidRPr="00B63FA5">
        <w:rPr>
          <w:rFonts w:ascii="Times New Roman" w:hAnsi="Times New Roman"/>
          <w:lang w:val="lt-LT"/>
        </w:rPr>
        <w:t xml:space="preserve"> atstovą:</w:t>
      </w:r>
    </w:p>
    <w:p w14:paraId="2A261E36" w14:textId="1498FDE0" w:rsidR="00093B5C" w:rsidRPr="007C0609" w:rsidRDefault="00093B5C" w:rsidP="007C0609">
      <w:pPr>
        <w:tabs>
          <w:tab w:val="left" w:pos="567"/>
        </w:tabs>
        <w:spacing w:after="0" w:line="240" w:lineRule="auto"/>
        <w:rPr>
          <w:rFonts w:ascii="Times New Roman" w:hAnsi="Times New Roman"/>
        </w:rPr>
      </w:pPr>
      <w:r w:rsidRPr="007C0609">
        <w:rPr>
          <w:rFonts w:ascii="Times New Roman" w:hAnsi="Times New Roman"/>
        </w:rPr>
        <w:t xml:space="preserve">UAB </w:t>
      </w:r>
      <w:proofErr w:type="spellStart"/>
      <w:r w:rsidR="00AA7547">
        <w:rPr>
          <w:rFonts w:ascii="Times New Roman" w:eastAsia="Calibri" w:hAnsi="Times New Roman" w:cs="Times New Roman"/>
        </w:rPr>
        <w:t>Teva</w:t>
      </w:r>
      <w:proofErr w:type="spellEnd"/>
      <w:r w:rsidR="00AA7547">
        <w:rPr>
          <w:rFonts w:ascii="Times New Roman" w:eastAsia="Calibri" w:hAnsi="Times New Roman" w:cs="Times New Roman"/>
        </w:rPr>
        <w:t xml:space="preserve"> Baltics</w:t>
      </w:r>
    </w:p>
    <w:p w14:paraId="1361B3F1" w14:textId="77777777" w:rsidR="00AE0FEC" w:rsidRPr="00A74C05" w:rsidRDefault="00AE0FEC" w:rsidP="00AE0FEC">
      <w:pPr>
        <w:tabs>
          <w:tab w:val="left" w:pos="567"/>
        </w:tabs>
        <w:spacing w:after="0" w:line="240" w:lineRule="auto"/>
        <w:rPr>
          <w:rFonts w:ascii="Times New Roman" w:eastAsia="Calibri" w:hAnsi="Times New Roman" w:cs="Times New Roman"/>
          <w:lang w:val="lt-LT"/>
        </w:rPr>
      </w:pPr>
      <w:r w:rsidRPr="00A74C05">
        <w:rPr>
          <w:rFonts w:ascii="Times New Roman" w:eastAsia="Calibri" w:hAnsi="Times New Roman" w:cs="Times New Roman"/>
          <w:lang w:val="lt-LT"/>
        </w:rPr>
        <w:t xml:space="preserve">Molėtų pl. 5 </w:t>
      </w:r>
    </w:p>
    <w:p w14:paraId="2640F27A" w14:textId="77777777" w:rsidR="00093B5C" w:rsidRPr="00B63FA5" w:rsidRDefault="00093B5C" w:rsidP="007C0609">
      <w:pPr>
        <w:tabs>
          <w:tab w:val="left" w:pos="567"/>
        </w:tabs>
        <w:spacing w:after="0" w:line="240" w:lineRule="auto"/>
        <w:rPr>
          <w:rFonts w:ascii="Times New Roman" w:hAnsi="Times New Roman"/>
          <w:lang w:val="lt-LT"/>
        </w:rPr>
      </w:pPr>
      <w:r w:rsidRPr="00B63FA5">
        <w:rPr>
          <w:rFonts w:ascii="Times New Roman" w:hAnsi="Times New Roman"/>
          <w:lang w:val="lt-LT"/>
        </w:rPr>
        <w:t>LT-</w:t>
      </w:r>
      <w:r w:rsidR="00AE0FEC" w:rsidRPr="00A74C05">
        <w:rPr>
          <w:rFonts w:ascii="Times New Roman" w:eastAsia="Calibri" w:hAnsi="Times New Roman" w:cs="Times New Roman"/>
          <w:lang w:val="lt-LT"/>
        </w:rPr>
        <w:t xml:space="preserve">08409 Vilnius </w:t>
      </w:r>
    </w:p>
    <w:p w14:paraId="24A30891" w14:textId="77777777" w:rsidR="00093B5C" w:rsidRPr="00B63FA5" w:rsidRDefault="00093B5C" w:rsidP="00B63FA5">
      <w:pPr>
        <w:tabs>
          <w:tab w:val="left" w:pos="567"/>
        </w:tabs>
        <w:snapToGrid w:val="0"/>
        <w:spacing w:after="0" w:line="260" w:lineRule="exact"/>
        <w:rPr>
          <w:rFonts w:ascii="Times New Roman" w:hAnsi="Times New Roman"/>
          <w:lang w:val="lt-LT"/>
        </w:rPr>
      </w:pPr>
      <w:r w:rsidRPr="00B63FA5">
        <w:rPr>
          <w:rFonts w:ascii="Times New Roman" w:hAnsi="Times New Roman"/>
          <w:lang w:val="lt-LT"/>
        </w:rPr>
        <w:t>Tel</w:t>
      </w:r>
      <w:r w:rsidR="00AE0FEC" w:rsidRPr="00A74C05">
        <w:rPr>
          <w:rFonts w:ascii="Times New Roman" w:eastAsia="Calibri" w:hAnsi="Times New Roman" w:cs="Times New Roman"/>
          <w:lang w:val="lt-LT"/>
        </w:rPr>
        <w:t>.:</w:t>
      </w:r>
      <w:r w:rsidRPr="00B63FA5">
        <w:rPr>
          <w:rFonts w:ascii="Times New Roman" w:hAnsi="Times New Roman"/>
          <w:lang w:val="lt-LT"/>
        </w:rPr>
        <w:t xml:space="preserve"> +370</w:t>
      </w:r>
      <w:r w:rsidR="00AE0FEC" w:rsidRPr="00A74C05">
        <w:rPr>
          <w:rFonts w:ascii="Times New Roman" w:eastAsia="Calibri" w:hAnsi="Times New Roman" w:cs="Times New Roman"/>
          <w:lang w:val="lt-LT"/>
        </w:rPr>
        <w:t> </w:t>
      </w:r>
      <w:r w:rsidRPr="00B63FA5">
        <w:rPr>
          <w:rFonts w:ascii="Times New Roman" w:hAnsi="Times New Roman"/>
          <w:lang w:val="lt-LT"/>
        </w:rPr>
        <w:t>5</w:t>
      </w:r>
      <w:r w:rsidR="00AE0FEC" w:rsidRPr="00A74C05">
        <w:rPr>
          <w:rFonts w:ascii="Times New Roman" w:eastAsia="Calibri" w:hAnsi="Times New Roman" w:cs="Times New Roman"/>
          <w:lang w:val="lt-LT"/>
        </w:rPr>
        <w:t> 266 02 03</w:t>
      </w:r>
    </w:p>
    <w:p w14:paraId="1D8C58C7"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2C368351" w14:textId="50025447" w:rsidR="00093B5C" w:rsidRPr="00B63FA5" w:rsidRDefault="00C01F81" w:rsidP="00B63FA5">
      <w:pPr>
        <w:tabs>
          <w:tab w:val="left" w:pos="567"/>
        </w:tabs>
        <w:snapToGrid w:val="0"/>
        <w:spacing w:after="0" w:line="260" w:lineRule="exact"/>
        <w:rPr>
          <w:rFonts w:ascii="Times New Roman" w:hAnsi="Times New Roman"/>
          <w:b/>
          <w:lang w:val="lt-LT"/>
        </w:rPr>
      </w:pPr>
      <w:r w:rsidRPr="00D7547F">
        <w:rPr>
          <w:rFonts w:ascii="Times New Roman" w:eastAsia="Times New Roman" w:hAnsi="Times New Roman" w:cs="Times New Roman"/>
          <w:b/>
          <w:bCs/>
          <w:lang w:val="lt-LT"/>
        </w:rPr>
        <w:t>Šis vaistas</w:t>
      </w:r>
      <w:r w:rsidRPr="00B63FA5">
        <w:rPr>
          <w:rFonts w:ascii="Times New Roman" w:hAnsi="Times New Roman"/>
          <w:b/>
          <w:lang w:val="lt-LT"/>
        </w:rPr>
        <w:t xml:space="preserve"> EEE valstybėse narėse </w:t>
      </w:r>
      <w:r w:rsidRPr="00D7547F">
        <w:rPr>
          <w:rFonts w:ascii="Times New Roman" w:eastAsia="Times New Roman" w:hAnsi="Times New Roman" w:cs="Times New Roman"/>
          <w:b/>
          <w:bCs/>
          <w:lang w:val="lt-LT"/>
        </w:rPr>
        <w:t>registruotas</w:t>
      </w:r>
      <w:r w:rsidRPr="00B63FA5">
        <w:rPr>
          <w:rFonts w:ascii="Times New Roman" w:hAnsi="Times New Roman"/>
          <w:b/>
          <w:lang w:val="lt-LT"/>
        </w:rPr>
        <w:t xml:space="preserve"> tokiais pavadinimais</w:t>
      </w:r>
      <w:r w:rsidR="00093B5C" w:rsidRPr="00B63FA5">
        <w:rPr>
          <w:rFonts w:ascii="Times New Roman" w:hAnsi="Times New Roman"/>
          <w:b/>
          <w:lang w:val="lt-LT"/>
        </w:rPr>
        <w:t>:</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4"/>
        <w:gridCol w:w="5925"/>
      </w:tblGrid>
      <w:tr w:rsidR="00AE0FEC" w:rsidRPr="00DC1BE4" w14:paraId="1EEDC774" w14:textId="77777777" w:rsidTr="00DC1BE4">
        <w:tc>
          <w:tcPr>
            <w:tcW w:w="3114" w:type="dxa"/>
            <w:vAlign w:val="center"/>
          </w:tcPr>
          <w:p w14:paraId="425876AB" w14:textId="77777777" w:rsidR="00AE0FEC" w:rsidRPr="00DC1BE4" w:rsidRDefault="004F6FB6" w:rsidP="004F6FB6">
            <w:pPr>
              <w:tabs>
                <w:tab w:val="left" w:pos="567"/>
              </w:tabs>
              <w:snapToGrid w:val="0"/>
              <w:spacing w:line="260" w:lineRule="exact"/>
              <w:rPr>
                <w:rFonts w:ascii="Times New Roman" w:hAnsi="Times New Roman"/>
                <w:b/>
                <w:sz w:val="22"/>
                <w:szCs w:val="22"/>
              </w:rPr>
            </w:pPr>
            <w:r w:rsidRPr="00DC1BE4">
              <w:rPr>
                <w:rFonts w:ascii="Times New Roman" w:hAnsi="Times New Roman"/>
                <w:sz w:val="22"/>
                <w:szCs w:val="22"/>
              </w:rPr>
              <w:t xml:space="preserve">Švedija, </w:t>
            </w:r>
            <w:r w:rsidR="00AE0FEC" w:rsidRPr="00DC1BE4">
              <w:rPr>
                <w:rFonts w:ascii="Times New Roman" w:hAnsi="Times New Roman"/>
                <w:sz w:val="22"/>
                <w:szCs w:val="22"/>
              </w:rPr>
              <w:t>Estija, Malta, Lenkija</w:t>
            </w:r>
          </w:p>
        </w:tc>
        <w:tc>
          <w:tcPr>
            <w:tcW w:w="5925" w:type="dxa"/>
            <w:vAlign w:val="center"/>
          </w:tcPr>
          <w:p w14:paraId="56CD5975" w14:textId="77777777" w:rsidR="00AE0FEC" w:rsidRPr="00DC1BE4" w:rsidRDefault="00AE0FEC" w:rsidP="00560413">
            <w:pPr>
              <w:tabs>
                <w:tab w:val="left" w:pos="567"/>
              </w:tabs>
              <w:snapToGrid w:val="0"/>
              <w:spacing w:line="260" w:lineRule="exact"/>
              <w:rPr>
                <w:rFonts w:ascii="Times New Roman" w:hAnsi="Times New Roman"/>
                <w:b/>
                <w:sz w:val="22"/>
                <w:szCs w:val="22"/>
              </w:rPr>
            </w:pPr>
            <w:proofErr w:type="spellStart"/>
            <w:r w:rsidRPr="00DC1BE4">
              <w:rPr>
                <w:rFonts w:ascii="Times New Roman" w:hAnsi="Times New Roman"/>
                <w:sz w:val="22"/>
                <w:szCs w:val="22"/>
              </w:rPr>
              <w:t>Bondulc</w:t>
            </w:r>
            <w:proofErr w:type="spellEnd"/>
          </w:p>
        </w:tc>
      </w:tr>
      <w:tr w:rsidR="00AE0FEC" w:rsidRPr="004F6FB6" w14:paraId="2AADEBEA" w14:textId="77777777" w:rsidTr="00DC1BE4">
        <w:tc>
          <w:tcPr>
            <w:tcW w:w="3114" w:type="dxa"/>
            <w:vAlign w:val="center"/>
          </w:tcPr>
          <w:p w14:paraId="230980D6" w14:textId="77777777" w:rsidR="00AE0FEC" w:rsidRPr="005B323C" w:rsidRDefault="00AE0FEC" w:rsidP="00560413">
            <w:pPr>
              <w:tabs>
                <w:tab w:val="left" w:pos="567"/>
              </w:tabs>
              <w:snapToGrid w:val="0"/>
              <w:spacing w:line="260" w:lineRule="exact"/>
              <w:rPr>
                <w:rFonts w:ascii="Times New Roman" w:hAnsi="Times New Roman"/>
                <w:sz w:val="22"/>
                <w:szCs w:val="22"/>
              </w:rPr>
            </w:pPr>
            <w:r w:rsidRPr="005B323C">
              <w:rPr>
                <w:rFonts w:ascii="Times New Roman" w:hAnsi="Times New Roman"/>
                <w:sz w:val="22"/>
                <w:szCs w:val="22"/>
              </w:rPr>
              <w:t>Čekija</w:t>
            </w:r>
          </w:p>
        </w:tc>
        <w:tc>
          <w:tcPr>
            <w:tcW w:w="5925" w:type="dxa"/>
            <w:vAlign w:val="center"/>
          </w:tcPr>
          <w:p w14:paraId="3EA06776" w14:textId="77777777" w:rsidR="00AE0FEC" w:rsidRPr="005B323C" w:rsidRDefault="00AE0FEC" w:rsidP="00560413">
            <w:pPr>
              <w:tabs>
                <w:tab w:val="left" w:pos="567"/>
              </w:tabs>
              <w:snapToGrid w:val="0"/>
              <w:spacing w:line="260" w:lineRule="exact"/>
              <w:rPr>
                <w:rFonts w:ascii="Times New Roman" w:hAnsi="Times New Roman"/>
                <w:b/>
                <w:sz w:val="22"/>
                <w:szCs w:val="22"/>
              </w:rPr>
            </w:pPr>
            <w:proofErr w:type="spellStart"/>
            <w:r w:rsidRPr="005B323C">
              <w:rPr>
                <w:rFonts w:ascii="Times New Roman" w:hAnsi="Times New Roman"/>
                <w:sz w:val="22"/>
                <w:szCs w:val="22"/>
              </w:rPr>
              <w:t>Bondulc</w:t>
            </w:r>
            <w:proofErr w:type="spellEnd"/>
            <w:r w:rsidRPr="005B323C">
              <w:rPr>
                <w:rFonts w:ascii="Times New Roman" w:hAnsi="Times New Roman"/>
                <w:sz w:val="22"/>
                <w:szCs w:val="22"/>
              </w:rPr>
              <w:t xml:space="preserve"> 40 </w:t>
            </w:r>
            <w:proofErr w:type="spellStart"/>
            <w:r w:rsidRPr="005B323C">
              <w:rPr>
                <w:rFonts w:ascii="Times New Roman" w:hAnsi="Times New Roman"/>
                <w:sz w:val="22"/>
                <w:szCs w:val="22"/>
              </w:rPr>
              <w:t>mikrogramů</w:t>
            </w:r>
            <w:proofErr w:type="spellEnd"/>
            <w:r w:rsidRPr="005B323C">
              <w:rPr>
                <w:rFonts w:ascii="Times New Roman" w:hAnsi="Times New Roman"/>
                <w:sz w:val="22"/>
                <w:szCs w:val="22"/>
              </w:rPr>
              <w:t>/ml</w:t>
            </w:r>
          </w:p>
        </w:tc>
      </w:tr>
      <w:tr w:rsidR="00AE0FEC" w:rsidRPr="00420073" w14:paraId="1526D120" w14:textId="77777777" w:rsidTr="00DC1BE4">
        <w:tc>
          <w:tcPr>
            <w:tcW w:w="3114" w:type="dxa"/>
            <w:vAlign w:val="center"/>
          </w:tcPr>
          <w:p w14:paraId="6D4045E0" w14:textId="77777777" w:rsidR="00AE0FEC" w:rsidRPr="005B323C" w:rsidRDefault="00AE0FEC" w:rsidP="00560413">
            <w:pPr>
              <w:tabs>
                <w:tab w:val="left" w:pos="567"/>
              </w:tabs>
              <w:snapToGrid w:val="0"/>
              <w:spacing w:line="260" w:lineRule="exact"/>
              <w:rPr>
                <w:rFonts w:ascii="Times New Roman" w:hAnsi="Times New Roman"/>
                <w:sz w:val="22"/>
                <w:szCs w:val="22"/>
              </w:rPr>
            </w:pPr>
            <w:r w:rsidRPr="005B323C">
              <w:rPr>
                <w:rFonts w:ascii="Times New Roman" w:hAnsi="Times New Roman"/>
                <w:sz w:val="22"/>
                <w:szCs w:val="22"/>
              </w:rPr>
              <w:t>Lietuva</w:t>
            </w:r>
          </w:p>
        </w:tc>
        <w:tc>
          <w:tcPr>
            <w:tcW w:w="5925" w:type="dxa"/>
            <w:vAlign w:val="center"/>
          </w:tcPr>
          <w:p w14:paraId="55C5825B" w14:textId="77777777" w:rsidR="00AE0FEC" w:rsidRPr="005B323C" w:rsidRDefault="00AE0FEC" w:rsidP="00560413">
            <w:pPr>
              <w:tabs>
                <w:tab w:val="left" w:pos="567"/>
              </w:tabs>
              <w:snapToGrid w:val="0"/>
              <w:spacing w:line="260" w:lineRule="exact"/>
              <w:rPr>
                <w:rFonts w:ascii="Times New Roman" w:hAnsi="Times New Roman"/>
                <w:b/>
                <w:sz w:val="22"/>
                <w:szCs w:val="22"/>
              </w:rPr>
            </w:pPr>
            <w:proofErr w:type="spellStart"/>
            <w:r w:rsidRPr="005B323C">
              <w:rPr>
                <w:rFonts w:ascii="Times New Roman" w:hAnsi="Times New Roman"/>
                <w:sz w:val="22"/>
                <w:szCs w:val="22"/>
              </w:rPr>
              <w:t>Bondulc</w:t>
            </w:r>
            <w:proofErr w:type="spellEnd"/>
            <w:r w:rsidRPr="005B323C">
              <w:rPr>
                <w:rFonts w:ascii="Times New Roman" w:hAnsi="Times New Roman"/>
                <w:sz w:val="22"/>
                <w:szCs w:val="22"/>
              </w:rPr>
              <w:t xml:space="preserve"> 40 </w:t>
            </w:r>
            <w:proofErr w:type="spellStart"/>
            <w:r w:rsidRPr="005B323C">
              <w:rPr>
                <w:rFonts w:ascii="Times New Roman" w:hAnsi="Times New Roman"/>
                <w:sz w:val="22"/>
                <w:szCs w:val="22"/>
              </w:rPr>
              <w:t>mikrogramų</w:t>
            </w:r>
            <w:proofErr w:type="spellEnd"/>
            <w:r w:rsidRPr="005B323C">
              <w:rPr>
                <w:rFonts w:ascii="Times New Roman" w:hAnsi="Times New Roman"/>
                <w:sz w:val="22"/>
                <w:szCs w:val="22"/>
              </w:rPr>
              <w:t>/ml akių lašai (tirpalas)</w:t>
            </w:r>
          </w:p>
        </w:tc>
      </w:tr>
      <w:tr w:rsidR="00AE0FEC" w:rsidRPr="004F6FB6" w14:paraId="08BA2510" w14:textId="77777777" w:rsidTr="00DC1BE4">
        <w:tc>
          <w:tcPr>
            <w:tcW w:w="3114" w:type="dxa"/>
            <w:vAlign w:val="center"/>
          </w:tcPr>
          <w:p w14:paraId="0D3179F7" w14:textId="77777777" w:rsidR="00AE0FEC" w:rsidRPr="005B323C" w:rsidRDefault="00AE0FEC" w:rsidP="00560413">
            <w:pPr>
              <w:tabs>
                <w:tab w:val="left" w:pos="567"/>
              </w:tabs>
              <w:snapToGrid w:val="0"/>
              <w:spacing w:line="260" w:lineRule="exact"/>
              <w:rPr>
                <w:rFonts w:ascii="Times New Roman" w:hAnsi="Times New Roman"/>
                <w:b/>
                <w:sz w:val="22"/>
                <w:szCs w:val="22"/>
              </w:rPr>
            </w:pPr>
            <w:r w:rsidRPr="005B323C">
              <w:rPr>
                <w:rFonts w:ascii="Times New Roman" w:hAnsi="Times New Roman"/>
                <w:sz w:val="22"/>
                <w:szCs w:val="22"/>
              </w:rPr>
              <w:t>Latvija</w:t>
            </w:r>
          </w:p>
        </w:tc>
        <w:tc>
          <w:tcPr>
            <w:tcW w:w="5925" w:type="dxa"/>
            <w:vAlign w:val="center"/>
          </w:tcPr>
          <w:p w14:paraId="3E20BB31" w14:textId="77777777" w:rsidR="00AE0FEC" w:rsidRPr="005B323C" w:rsidRDefault="00AE0FEC" w:rsidP="00560413">
            <w:pPr>
              <w:tabs>
                <w:tab w:val="left" w:pos="567"/>
              </w:tabs>
              <w:snapToGrid w:val="0"/>
              <w:spacing w:line="260" w:lineRule="exact"/>
              <w:rPr>
                <w:rFonts w:ascii="Times New Roman" w:hAnsi="Times New Roman"/>
                <w:b/>
                <w:sz w:val="22"/>
                <w:szCs w:val="22"/>
              </w:rPr>
            </w:pPr>
            <w:proofErr w:type="spellStart"/>
            <w:r w:rsidRPr="005B323C">
              <w:rPr>
                <w:rFonts w:ascii="Times New Roman" w:hAnsi="Times New Roman"/>
                <w:sz w:val="22"/>
                <w:szCs w:val="22"/>
              </w:rPr>
              <w:t>Bondulc</w:t>
            </w:r>
            <w:proofErr w:type="spellEnd"/>
            <w:r w:rsidRPr="005B323C">
              <w:rPr>
                <w:rFonts w:ascii="Times New Roman" w:hAnsi="Times New Roman"/>
                <w:sz w:val="22"/>
                <w:szCs w:val="22"/>
              </w:rPr>
              <w:t xml:space="preserve"> 40 </w:t>
            </w:r>
            <w:proofErr w:type="spellStart"/>
            <w:r w:rsidRPr="005B323C">
              <w:rPr>
                <w:rFonts w:ascii="Times New Roman" w:hAnsi="Times New Roman"/>
                <w:sz w:val="22"/>
                <w:szCs w:val="22"/>
              </w:rPr>
              <w:t>mikrogrami</w:t>
            </w:r>
            <w:proofErr w:type="spellEnd"/>
            <w:r w:rsidRPr="005B323C">
              <w:rPr>
                <w:rFonts w:ascii="Times New Roman" w:hAnsi="Times New Roman"/>
                <w:sz w:val="22"/>
                <w:szCs w:val="22"/>
              </w:rPr>
              <w:t xml:space="preserve"> /ml </w:t>
            </w:r>
            <w:proofErr w:type="spellStart"/>
            <w:r w:rsidRPr="005B323C">
              <w:rPr>
                <w:rFonts w:ascii="Times New Roman" w:hAnsi="Times New Roman"/>
                <w:sz w:val="22"/>
                <w:szCs w:val="22"/>
              </w:rPr>
              <w:t>acu</w:t>
            </w:r>
            <w:proofErr w:type="spellEnd"/>
            <w:r w:rsidRPr="005B323C">
              <w:rPr>
                <w:rFonts w:ascii="Times New Roman" w:hAnsi="Times New Roman"/>
                <w:sz w:val="22"/>
                <w:szCs w:val="22"/>
              </w:rPr>
              <w:t xml:space="preserve"> pilieti, </w:t>
            </w:r>
            <w:proofErr w:type="spellStart"/>
            <w:r w:rsidRPr="005B323C">
              <w:rPr>
                <w:rFonts w:ascii="Times New Roman" w:hAnsi="Times New Roman"/>
                <w:sz w:val="22"/>
                <w:szCs w:val="22"/>
              </w:rPr>
              <w:t>šķīdums</w:t>
            </w:r>
            <w:proofErr w:type="spellEnd"/>
          </w:p>
        </w:tc>
      </w:tr>
      <w:tr w:rsidR="00AE0FEC" w:rsidRPr="00A74C05" w14:paraId="45127AC4" w14:textId="77777777" w:rsidTr="00DC1BE4">
        <w:tc>
          <w:tcPr>
            <w:tcW w:w="3114" w:type="dxa"/>
            <w:vAlign w:val="center"/>
          </w:tcPr>
          <w:p w14:paraId="682C9D9E" w14:textId="77777777" w:rsidR="00AE0FEC" w:rsidRPr="005B323C" w:rsidRDefault="00AE0FEC" w:rsidP="00560413">
            <w:pPr>
              <w:tabs>
                <w:tab w:val="left" w:pos="567"/>
              </w:tabs>
              <w:snapToGrid w:val="0"/>
              <w:spacing w:line="260" w:lineRule="exact"/>
              <w:rPr>
                <w:rFonts w:ascii="Times New Roman" w:hAnsi="Times New Roman"/>
                <w:b/>
                <w:sz w:val="22"/>
                <w:szCs w:val="22"/>
              </w:rPr>
            </w:pPr>
            <w:r w:rsidRPr="005B323C">
              <w:rPr>
                <w:rFonts w:ascii="Times New Roman" w:hAnsi="Times New Roman"/>
                <w:sz w:val="22"/>
                <w:szCs w:val="22"/>
              </w:rPr>
              <w:t>Rumunija</w:t>
            </w:r>
          </w:p>
        </w:tc>
        <w:tc>
          <w:tcPr>
            <w:tcW w:w="5925" w:type="dxa"/>
            <w:vAlign w:val="center"/>
          </w:tcPr>
          <w:p w14:paraId="12A7A931" w14:textId="77777777" w:rsidR="00AE0FEC" w:rsidRPr="005B323C" w:rsidRDefault="00AE0FEC" w:rsidP="00560413">
            <w:pPr>
              <w:tabs>
                <w:tab w:val="left" w:pos="567"/>
              </w:tabs>
              <w:snapToGrid w:val="0"/>
              <w:spacing w:line="260" w:lineRule="exact"/>
              <w:rPr>
                <w:rFonts w:ascii="Times New Roman" w:hAnsi="Times New Roman"/>
                <w:b/>
                <w:sz w:val="22"/>
                <w:szCs w:val="22"/>
              </w:rPr>
            </w:pPr>
            <w:proofErr w:type="spellStart"/>
            <w:r w:rsidRPr="005B323C">
              <w:rPr>
                <w:rFonts w:ascii="Times New Roman" w:hAnsi="Times New Roman"/>
                <w:sz w:val="22"/>
                <w:szCs w:val="22"/>
              </w:rPr>
              <w:t>Bondulc</w:t>
            </w:r>
            <w:proofErr w:type="spellEnd"/>
            <w:r w:rsidRPr="005B323C">
              <w:rPr>
                <w:rFonts w:ascii="Times New Roman" w:hAnsi="Times New Roman"/>
                <w:sz w:val="22"/>
                <w:szCs w:val="22"/>
              </w:rPr>
              <w:t xml:space="preserve"> 40 </w:t>
            </w:r>
            <w:proofErr w:type="spellStart"/>
            <w:r w:rsidRPr="005B323C">
              <w:rPr>
                <w:rFonts w:ascii="Times New Roman" w:hAnsi="Times New Roman"/>
                <w:sz w:val="22"/>
                <w:szCs w:val="22"/>
              </w:rPr>
              <w:t>micrograme</w:t>
            </w:r>
            <w:proofErr w:type="spellEnd"/>
            <w:r w:rsidRPr="005B323C">
              <w:rPr>
                <w:rFonts w:ascii="Times New Roman" w:hAnsi="Times New Roman"/>
                <w:sz w:val="22"/>
                <w:szCs w:val="22"/>
              </w:rPr>
              <w:t xml:space="preserve">/ml, </w:t>
            </w:r>
            <w:proofErr w:type="spellStart"/>
            <w:r w:rsidRPr="005B323C">
              <w:rPr>
                <w:rFonts w:ascii="Times New Roman" w:hAnsi="Times New Roman"/>
                <w:sz w:val="22"/>
                <w:szCs w:val="22"/>
              </w:rPr>
              <w:t>Picături</w:t>
            </w:r>
            <w:proofErr w:type="spellEnd"/>
            <w:r w:rsidRPr="005B323C">
              <w:rPr>
                <w:rFonts w:ascii="Times New Roman" w:hAnsi="Times New Roman"/>
                <w:sz w:val="22"/>
                <w:szCs w:val="22"/>
              </w:rPr>
              <w:t xml:space="preserve"> </w:t>
            </w:r>
            <w:proofErr w:type="spellStart"/>
            <w:r w:rsidRPr="005B323C">
              <w:rPr>
                <w:rFonts w:ascii="Times New Roman" w:hAnsi="Times New Roman"/>
                <w:sz w:val="22"/>
                <w:szCs w:val="22"/>
              </w:rPr>
              <w:t>oftalmija</w:t>
            </w:r>
            <w:proofErr w:type="spellEnd"/>
            <w:r w:rsidRPr="005B323C">
              <w:rPr>
                <w:rFonts w:ascii="Times New Roman" w:hAnsi="Times New Roman"/>
                <w:sz w:val="22"/>
                <w:szCs w:val="22"/>
              </w:rPr>
              <w:t xml:space="preserve">, </w:t>
            </w:r>
            <w:proofErr w:type="spellStart"/>
            <w:r w:rsidRPr="005B323C">
              <w:rPr>
                <w:rFonts w:ascii="Times New Roman" w:hAnsi="Times New Roman"/>
                <w:sz w:val="22"/>
                <w:szCs w:val="22"/>
              </w:rPr>
              <w:t>soluţie</w:t>
            </w:r>
            <w:proofErr w:type="spellEnd"/>
          </w:p>
        </w:tc>
      </w:tr>
      <w:tr w:rsidR="00AE0FEC" w:rsidRPr="00A74C05" w14:paraId="4381C173" w14:textId="77777777" w:rsidTr="00DC1BE4">
        <w:tc>
          <w:tcPr>
            <w:tcW w:w="3114" w:type="dxa"/>
            <w:vAlign w:val="center"/>
          </w:tcPr>
          <w:p w14:paraId="70FC935B" w14:textId="77777777" w:rsidR="00AE0FEC" w:rsidRPr="005B323C" w:rsidRDefault="00AE0FEC" w:rsidP="00560413">
            <w:pPr>
              <w:tabs>
                <w:tab w:val="left" w:pos="567"/>
              </w:tabs>
              <w:snapToGrid w:val="0"/>
              <w:spacing w:line="260" w:lineRule="exact"/>
              <w:rPr>
                <w:rFonts w:ascii="Times New Roman" w:hAnsi="Times New Roman"/>
                <w:b/>
                <w:sz w:val="22"/>
                <w:szCs w:val="22"/>
              </w:rPr>
            </w:pPr>
            <w:r w:rsidRPr="005B323C">
              <w:rPr>
                <w:rFonts w:ascii="Times New Roman" w:hAnsi="Times New Roman"/>
                <w:sz w:val="22"/>
                <w:szCs w:val="22"/>
              </w:rPr>
              <w:t>Slovakija</w:t>
            </w:r>
          </w:p>
        </w:tc>
        <w:tc>
          <w:tcPr>
            <w:tcW w:w="5925" w:type="dxa"/>
            <w:vAlign w:val="center"/>
          </w:tcPr>
          <w:p w14:paraId="24AE0851" w14:textId="77777777" w:rsidR="00AE0FEC" w:rsidRPr="005B323C" w:rsidRDefault="00AE0FEC" w:rsidP="00560413">
            <w:pPr>
              <w:tabs>
                <w:tab w:val="left" w:pos="567"/>
              </w:tabs>
              <w:snapToGrid w:val="0"/>
              <w:spacing w:line="260" w:lineRule="exact"/>
              <w:rPr>
                <w:rFonts w:ascii="Times New Roman" w:hAnsi="Times New Roman"/>
                <w:b/>
                <w:sz w:val="22"/>
                <w:szCs w:val="22"/>
              </w:rPr>
            </w:pPr>
            <w:proofErr w:type="spellStart"/>
            <w:r w:rsidRPr="005B323C">
              <w:rPr>
                <w:rFonts w:ascii="Times New Roman" w:hAnsi="Times New Roman"/>
                <w:sz w:val="22"/>
                <w:szCs w:val="22"/>
              </w:rPr>
              <w:t>Bondulc</w:t>
            </w:r>
            <w:proofErr w:type="spellEnd"/>
            <w:r w:rsidRPr="005B323C">
              <w:rPr>
                <w:rFonts w:ascii="Times New Roman" w:hAnsi="Times New Roman"/>
                <w:sz w:val="22"/>
                <w:szCs w:val="22"/>
              </w:rPr>
              <w:t xml:space="preserve"> 40 </w:t>
            </w:r>
            <w:proofErr w:type="spellStart"/>
            <w:r w:rsidRPr="005B323C">
              <w:rPr>
                <w:rFonts w:ascii="Times New Roman" w:hAnsi="Times New Roman"/>
                <w:sz w:val="22"/>
                <w:szCs w:val="22"/>
              </w:rPr>
              <w:t>mikrogramov</w:t>
            </w:r>
            <w:proofErr w:type="spellEnd"/>
            <w:r w:rsidRPr="005B323C">
              <w:rPr>
                <w:rFonts w:ascii="Times New Roman" w:hAnsi="Times New Roman"/>
                <w:sz w:val="22"/>
                <w:szCs w:val="22"/>
              </w:rPr>
              <w:t>/ml</w:t>
            </w:r>
          </w:p>
        </w:tc>
      </w:tr>
    </w:tbl>
    <w:p w14:paraId="63E73131" w14:textId="77777777" w:rsidR="00AE0FEC" w:rsidRPr="00A74C05" w:rsidRDefault="00AE0FEC" w:rsidP="00AE0FEC">
      <w:pPr>
        <w:tabs>
          <w:tab w:val="left" w:pos="567"/>
        </w:tabs>
        <w:snapToGrid w:val="0"/>
        <w:spacing w:after="0" w:line="260" w:lineRule="exact"/>
        <w:rPr>
          <w:rFonts w:ascii="Times New Roman" w:hAnsi="Times New Roman" w:cs="Times New Roman"/>
          <w:lang w:val="lt-LT"/>
        </w:rPr>
      </w:pPr>
    </w:p>
    <w:p w14:paraId="37570B87" w14:textId="13AE166F" w:rsidR="00093B5C" w:rsidRPr="00B63FA5" w:rsidRDefault="00093B5C" w:rsidP="00B63FA5">
      <w:pPr>
        <w:tabs>
          <w:tab w:val="left" w:pos="567"/>
        </w:tabs>
        <w:snapToGrid w:val="0"/>
        <w:spacing w:after="0" w:line="260" w:lineRule="exact"/>
        <w:rPr>
          <w:rFonts w:ascii="Times New Roman" w:hAnsi="Times New Roman"/>
          <w:b/>
          <w:lang w:val="lt-LT"/>
        </w:rPr>
      </w:pPr>
      <w:r w:rsidRPr="00B63FA5">
        <w:rPr>
          <w:rFonts w:ascii="Times New Roman" w:hAnsi="Times New Roman"/>
          <w:b/>
          <w:lang w:val="lt-LT"/>
        </w:rPr>
        <w:t>Šis pakuotės lapelis paskutinį kartą peržiūrėtas</w:t>
      </w:r>
      <w:r w:rsidR="009022D3">
        <w:rPr>
          <w:rFonts w:ascii="Times New Roman" w:hAnsi="Times New Roman"/>
          <w:b/>
          <w:lang w:val="lt-LT"/>
        </w:rPr>
        <w:t xml:space="preserve"> </w:t>
      </w:r>
      <w:r w:rsidR="006E5A09">
        <w:rPr>
          <w:rFonts w:ascii="Times New Roman" w:hAnsi="Times New Roman"/>
          <w:b/>
          <w:lang w:val="lt-LT"/>
        </w:rPr>
        <w:t>202</w:t>
      </w:r>
      <w:r w:rsidR="00455EFB">
        <w:rPr>
          <w:rFonts w:ascii="Times New Roman" w:hAnsi="Times New Roman"/>
          <w:b/>
          <w:lang w:val="lt-LT"/>
        </w:rPr>
        <w:t>3-04-13</w:t>
      </w:r>
      <w:r w:rsidR="009022D3">
        <w:rPr>
          <w:rFonts w:ascii="Times New Roman" w:hAnsi="Times New Roman"/>
          <w:b/>
          <w:lang w:val="lt-LT"/>
        </w:rPr>
        <w:t>.</w:t>
      </w:r>
    </w:p>
    <w:p w14:paraId="21621502" w14:textId="77777777" w:rsidR="00093B5C" w:rsidRPr="00B63FA5" w:rsidRDefault="00093B5C" w:rsidP="00B63FA5">
      <w:pPr>
        <w:tabs>
          <w:tab w:val="left" w:pos="567"/>
        </w:tabs>
        <w:snapToGrid w:val="0"/>
        <w:spacing w:after="0" w:line="260" w:lineRule="exact"/>
        <w:rPr>
          <w:rFonts w:ascii="Times New Roman" w:hAnsi="Times New Roman"/>
          <w:lang w:val="lt-LT"/>
        </w:rPr>
      </w:pPr>
    </w:p>
    <w:p w14:paraId="4ACCB4D5" w14:textId="77777777" w:rsidR="00093B5C" w:rsidRPr="00B63FA5" w:rsidRDefault="00093B5C" w:rsidP="00B63FA5">
      <w:pPr>
        <w:tabs>
          <w:tab w:val="left" w:pos="567"/>
        </w:tabs>
        <w:snapToGrid w:val="0"/>
        <w:spacing w:after="0" w:line="260" w:lineRule="exact"/>
        <w:rPr>
          <w:rFonts w:ascii="Times New Roman" w:hAnsi="Times New Roman"/>
          <w:highlight w:val="yellow"/>
          <w:lang w:val="lt-LT"/>
        </w:rPr>
      </w:pPr>
      <w:r w:rsidRPr="00B63FA5">
        <w:rPr>
          <w:rFonts w:ascii="Times New Roman" w:hAnsi="Times New Roman"/>
          <w:lang w:val="lt-LT"/>
        </w:rPr>
        <w:t xml:space="preserve">Išsami informacija apie šį vaistą pateikiama Valstybinės vaistų kontrolės tarnybos prie Lietuvos Respublikos sveikatos apsaugos ministerijos tinklalapyje </w:t>
      </w:r>
      <w:hyperlink r:id="rId22" w:history="1">
        <w:r w:rsidRPr="00B63FA5">
          <w:rPr>
            <w:rFonts w:ascii="Times New Roman" w:hAnsi="Times New Roman"/>
            <w:color w:val="0000FF"/>
            <w:u w:val="single"/>
            <w:lang w:val="lt-LT"/>
          </w:rPr>
          <w:t>http://www.vvkt.lt/</w:t>
        </w:r>
      </w:hyperlink>
      <w:r w:rsidRPr="00B63FA5">
        <w:rPr>
          <w:rFonts w:ascii="Times New Roman" w:hAnsi="Times New Roman"/>
          <w:lang w:val="lt-LT"/>
        </w:rPr>
        <w:t>.</w:t>
      </w:r>
    </w:p>
    <w:p w14:paraId="2A4237AE" w14:textId="77777777" w:rsidR="00093B5C" w:rsidRPr="00B63FA5" w:rsidRDefault="00093B5C" w:rsidP="00B63FA5">
      <w:pPr>
        <w:tabs>
          <w:tab w:val="left" w:pos="567"/>
        </w:tabs>
        <w:snapToGrid w:val="0"/>
        <w:spacing w:after="0" w:line="260" w:lineRule="exact"/>
        <w:rPr>
          <w:rFonts w:ascii="Times New Roman" w:hAnsi="Times New Roman"/>
          <w:lang w:val="lt-LT"/>
        </w:rPr>
      </w:pPr>
      <w:bookmarkStart w:id="84" w:name="_GoBack"/>
      <w:bookmarkEnd w:id="84"/>
    </w:p>
    <w:p w14:paraId="495EE20E" w14:textId="77777777" w:rsidR="00093B5C" w:rsidRPr="00D7547F" w:rsidRDefault="00093B5C" w:rsidP="00093B5C">
      <w:pPr>
        <w:tabs>
          <w:tab w:val="left" w:pos="567"/>
        </w:tabs>
        <w:snapToGrid w:val="0"/>
        <w:spacing w:after="0" w:line="260" w:lineRule="exact"/>
        <w:rPr>
          <w:rFonts w:ascii="Times New Roman" w:eastAsia="Times New Roman" w:hAnsi="Times New Roman" w:cs="Times New Roman"/>
          <w:lang w:val="lt-LT"/>
        </w:rPr>
      </w:pPr>
    </w:p>
    <w:p w14:paraId="581316BD" w14:textId="77777777" w:rsidR="004A5EB0" w:rsidRPr="00746959" w:rsidRDefault="004A5EB0">
      <w:pPr>
        <w:rPr>
          <w:lang w:val="lt-LT"/>
        </w:rPr>
      </w:pPr>
    </w:p>
    <w:sectPr w:rsidR="004A5EB0" w:rsidRPr="00746959" w:rsidSect="00787604">
      <w:footerReference w:type="default" r:id="rId23"/>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C9FB37" w14:textId="77777777" w:rsidR="00787604" w:rsidRDefault="00787604" w:rsidP="00B63FA5">
      <w:pPr>
        <w:spacing w:after="0" w:line="240" w:lineRule="auto"/>
      </w:pPr>
      <w:r>
        <w:separator/>
      </w:r>
    </w:p>
  </w:endnote>
  <w:endnote w:type="continuationSeparator" w:id="0">
    <w:p w14:paraId="426420A0" w14:textId="77777777" w:rsidR="00787604" w:rsidRDefault="00787604" w:rsidP="00B63FA5">
      <w:pPr>
        <w:spacing w:after="0" w:line="240" w:lineRule="auto"/>
      </w:pPr>
      <w:r>
        <w:continuationSeparator/>
      </w:r>
    </w:p>
  </w:endnote>
  <w:endnote w:type="continuationNotice" w:id="1">
    <w:p w14:paraId="5C32B01D" w14:textId="77777777" w:rsidR="00787604" w:rsidRDefault="00787604" w:rsidP="00B63F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C40D3" w14:textId="7C4A38CA" w:rsidR="000E495C" w:rsidRPr="00532936" w:rsidRDefault="000E495C">
    <w:pPr>
      <w:pStyle w:val="Porat"/>
      <w:jc w:val="center"/>
      <w:rPr>
        <w:szCs w:val="22"/>
      </w:rPr>
    </w:pPr>
    <w:r w:rsidRPr="00532936">
      <w:rPr>
        <w:szCs w:val="22"/>
      </w:rPr>
      <w:fldChar w:fldCharType="begin"/>
    </w:r>
    <w:r w:rsidRPr="00532936">
      <w:rPr>
        <w:szCs w:val="22"/>
      </w:rPr>
      <w:instrText xml:space="preserve"> PAGE   \* MERGEFORMAT </w:instrText>
    </w:r>
    <w:r w:rsidRPr="00532936">
      <w:rPr>
        <w:szCs w:val="22"/>
      </w:rPr>
      <w:fldChar w:fldCharType="separate"/>
    </w:r>
    <w:r w:rsidR="00DC1BE4">
      <w:rPr>
        <w:noProof/>
        <w:szCs w:val="22"/>
      </w:rPr>
      <w:t>25</w:t>
    </w:r>
    <w:r w:rsidRPr="00532936">
      <w:rPr>
        <w:szCs w:val="22"/>
      </w:rPr>
      <w:fldChar w:fldCharType="end"/>
    </w:r>
  </w:p>
  <w:p w14:paraId="412FDBA2" w14:textId="77777777" w:rsidR="000E495C" w:rsidRDefault="000E495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1D31EE" w14:textId="77777777" w:rsidR="00787604" w:rsidRDefault="00787604" w:rsidP="00B63FA5">
      <w:pPr>
        <w:spacing w:after="0" w:line="240" w:lineRule="auto"/>
      </w:pPr>
      <w:r>
        <w:separator/>
      </w:r>
    </w:p>
  </w:footnote>
  <w:footnote w:type="continuationSeparator" w:id="0">
    <w:p w14:paraId="79B99C0A" w14:textId="77777777" w:rsidR="00787604" w:rsidRDefault="00787604" w:rsidP="00B63FA5">
      <w:pPr>
        <w:spacing w:after="0" w:line="240" w:lineRule="auto"/>
      </w:pPr>
      <w:r>
        <w:continuationSeparator/>
      </w:r>
    </w:p>
  </w:footnote>
  <w:footnote w:type="continuationNotice" w:id="1">
    <w:p w14:paraId="15C7FBC4" w14:textId="77777777" w:rsidR="00787604" w:rsidRDefault="00787604" w:rsidP="00B63FA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2B763A"/>
    <w:multiLevelType w:val="hybridMultilevel"/>
    <w:tmpl w:val="D008696A"/>
    <w:lvl w:ilvl="0" w:tplc="FEB89D58">
      <w:start w:val="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 w15:restartNumberingAfterBreak="0">
    <w:nsid w:val="19F90A42"/>
    <w:multiLevelType w:val="hybridMultilevel"/>
    <w:tmpl w:val="2B4423AA"/>
    <w:lvl w:ilvl="0" w:tplc="257A206C">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FB334E"/>
    <w:multiLevelType w:val="hybridMultilevel"/>
    <w:tmpl w:val="00CA9762"/>
    <w:lvl w:ilvl="0" w:tplc="89608952">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31649B"/>
    <w:multiLevelType w:val="hybridMultilevel"/>
    <w:tmpl w:val="74C06456"/>
    <w:lvl w:ilvl="0" w:tplc="257A206C">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135EED"/>
    <w:multiLevelType w:val="hybridMultilevel"/>
    <w:tmpl w:val="F216D1FE"/>
    <w:lvl w:ilvl="0" w:tplc="257A206C">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8" w15:restartNumberingAfterBreak="0">
    <w:nsid w:val="31FB2649"/>
    <w:multiLevelType w:val="hybridMultilevel"/>
    <w:tmpl w:val="D4485854"/>
    <w:lvl w:ilvl="0" w:tplc="FEB89D58">
      <w:start w:val="2"/>
      <w:numFmt w:val="bullet"/>
      <w:lvlText w:val="-"/>
      <w:lvlJc w:val="left"/>
      <w:pPr>
        <w:tabs>
          <w:tab w:val="num" w:pos="1440"/>
        </w:tabs>
        <w:ind w:left="1440" w:hanging="360"/>
      </w:pPr>
      <w:rPr>
        <w:rFonts w:ascii="Times New Roman" w:eastAsia="Times New Roman" w:hAnsi="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842E80"/>
    <w:multiLevelType w:val="hybridMultilevel"/>
    <w:tmpl w:val="4F32860C"/>
    <w:lvl w:ilvl="0" w:tplc="257A206C">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705913"/>
    <w:multiLevelType w:val="hybridMultilevel"/>
    <w:tmpl w:val="FB904DDC"/>
    <w:lvl w:ilvl="0" w:tplc="89608952">
      <w:start w:val="2"/>
      <w:numFmt w:val="bullet"/>
      <w:lvlText w:val="-"/>
      <w:lvlJc w:val="left"/>
      <w:pPr>
        <w:tabs>
          <w:tab w:val="num" w:pos="1440"/>
        </w:tabs>
        <w:ind w:left="1440" w:hanging="360"/>
      </w:pPr>
      <w:rPr>
        <w:rFonts w:ascii="Times New Roman" w:eastAsia="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7213CD"/>
    <w:multiLevelType w:val="hybridMultilevel"/>
    <w:tmpl w:val="97123246"/>
    <w:lvl w:ilvl="0" w:tplc="89608952">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69132E"/>
    <w:multiLevelType w:val="hybridMultilevel"/>
    <w:tmpl w:val="20AE18D6"/>
    <w:lvl w:ilvl="0" w:tplc="89608952">
      <w:start w:val="2"/>
      <w:numFmt w:val="bullet"/>
      <w:lvlText w:val="-"/>
      <w:lvlJc w:val="left"/>
      <w:pPr>
        <w:tabs>
          <w:tab w:val="num" w:pos="1440"/>
        </w:tabs>
        <w:ind w:left="1440" w:hanging="360"/>
      </w:pPr>
      <w:rPr>
        <w:rFonts w:ascii="Times New Roman" w:eastAsia="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821A60"/>
    <w:multiLevelType w:val="hybridMultilevel"/>
    <w:tmpl w:val="1FFC8EB0"/>
    <w:lvl w:ilvl="0" w:tplc="89608952">
      <w:start w:val="2"/>
      <w:numFmt w:val="bullet"/>
      <w:lvlText w:val="-"/>
      <w:lvlJc w:val="left"/>
      <w:pPr>
        <w:tabs>
          <w:tab w:val="num" w:pos="1440"/>
        </w:tabs>
        <w:ind w:left="1440" w:hanging="360"/>
      </w:pPr>
      <w:rPr>
        <w:rFonts w:ascii="Times New Roman" w:eastAsia="Times New Roman" w:hAnsi="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9E5865"/>
    <w:multiLevelType w:val="hybridMultilevel"/>
    <w:tmpl w:val="E01AD736"/>
    <w:lvl w:ilvl="0" w:tplc="89608952">
      <w:start w:val="2"/>
      <w:numFmt w:val="bullet"/>
      <w:lvlText w:val="-"/>
      <w:lvlJc w:val="left"/>
      <w:pPr>
        <w:tabs>
          <w:tab w:val="num" w:pos="1440"/>
        </w:tabs>
        <w:ind w:left="1440" w:hanging="360"/>
      </w:pPr>
      <w:rPr>
        <w:rFonts w:ascii="Times New Roman" w:eastAsia="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263BE1"/>
    <w:multiLevelType w:val="hybridMultilevel"/>
    <w:tmpl w:val="B1E64BE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50CD025C"/>
    <w:multiLevelType w:val="hybridMultilevel"/>
    <w:tmpl w:val="6840BC36"/>
    <w:lvl w:ilvl="0" w:tplc="FEB89D58">
      <w:start w:val="2"/>
      <w:numFmt w:val="bullet"/>
      <w:lvlText w:val="-"/>
      <w:lvlJc w:val="left"/>
      <w:pPr>
        <w:tabs>
          <w:tab w:val="num" w:pos="1440"/>
        </w:tabs>
        <w:ind w:left="1440" w:hanging="360"/>
      </w:pPr>
      <w:rPr>
        <w:rFonts w:ascii="Times New Roman" w:eastAsia="Times New Roman" w:hAnsi="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F94DE7"/>
    <w:multiLevelType w:val="hybridMultilevel"/>
    <w:tmpl w:val="DD849F9E"/>
    <w:lvl w:ilvl="0" w:tplc="257A206C">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3447D3E"/>
    <w:multiLevelType w:val="hybridMultilevel"/>
    <w:tmpl w:val="FE767F08"/>
    <w:lvl w:ilvl="0" w:tplc="FEB89D58">
      <w:start w:val="2"/>
      <w:numFmt w:val="bullet"/>
      <w:lvlText w:val="-"/>
      <w:lvlJc w:val="left"/>
      <w:pPr>
        <w:tabs>
          <w:tab w:val="num" w:pos="1440"/>
        </w:tabs>
        <w:ind w:left="1440" w:hanging="360"/>
      </w:pPr>
      <w:rPr>
        <w:rFonts w:ascii="Times New Roman" w:eastAsia="Times New Roman" w:hAnsi="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9F717C"/>
    <w:multiLevelType w:val="hybridMultilevel"/>
    <w:tmpl w:val="DADE0B32"/>
    <w:lvl w:ilvl="0" w:tplc="89608952">
      <w:start w:val="2"/>
      <w:numFmt w:val="bullet"/>
      <w:lvlText w:val="-"/>
      <w:lvlJc w:val="left"/>
      <w:pPr>
        <w:tabs>
          <w:tab w:val="num" w:pos="1440"/>
        </w:tabs>
        <w:ind w:left="1440" w:hanging="360"/>
      </w:pPr>
      <w:rPr>
        <w:rFonts w:ascii="Times New Roman" w:eastAsia="Times New Roman" w:hAnsi="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1" w15:restartNumberingAfterBreak="0">
    <w:nsid w:val="7A100D28"/>
    <w:multiLevelType w:val="hybridMultilevel"/>
    <w:tmpl w:val="39B43A0A"/>
    <w:lvl w:ilvl="0" w:tplc="FD788292">
      <w:start w:val="1"/>
      <w:numFmt w:val="upperLetter"/>
      <w:lvlText w:val="%1."/>
      <w:lvlJc w:val="left"/>
      <w:pPr>
        <w:ind w:left="5670" w:hanging="5670"/>
      </w:pPr>
      <w:rPr>
        <w:b/>
      </w:rPr>
    </w:lvl>
    <w:lvl w:ilvl="1" w:tplc="8D68442C">
      <w:start w:val="17"/>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22" w15:restartNumberingAfterBreak="0">
    <w:nsid w:val="7C8417E9"/>
    <w:multiLevelType w:val="hybridMultilevel"/>
    <w:tmpl w:val="E2A8EF92"/>
    <w:lvl w:ilvl="0" w:tplc="FEB89D58">
      <w:start w:val="2"/>
      <w:numFmt w:val="bullet"/>
      <w:lvlText w:val="-"/>
      <w:lvlJc w:val="left"/>
      <w:pPr>
        <w:tabs>
          <w:tab w:val="num" w:pos="1440"/>
        </w:tabs>
        <w:ind w:left="1440" w:hanging="360"/>
      </w:pPr>
      <w:rPr>
        <w:rFonts w:ascii="Times New Roman" w:eastAsia="Times New Roman" w:hAnsi="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vlJc w:val="left"/>
        <w:pPr>
          <w:ind w:left="360" w:hanging="360"/>
        </w:pPr>
        <w:rPr>
          <w:rFonts w:ascii="Symbol" w:hAnsi="Symbol" w:hint="default"/>
        </w:rPr>
      </w:lvl>
    </w:lvlOverride>
  </w:num>
  <w:num w:numId="2">
    <w:abstractNumId w:val="20"/>
  </w:num>
  <w:num w:numId="3">
    <w:abstractNumId w:val="2"/>
  </w:num>
  <w:num w:numId="4">
    <w:abstractNumId w:val="0"/>
    <w:lvlOverride w:ilvl="0">
      <w:lvl w:ilvl="0">
        <w:numFmt w:val="bullet"/>
        <w:lvlText w:val="-"/>
        <w:lvlJc w:val="left"/>
        <w:pPr>
          <w:ind w:left="360" w:hanging="360"/>
        </w:pPr>
      </w:lvl>
    </w:lvlOverride>
  </w:num>
  <w:num w:numId="5">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1"/>
  </w:num>
  <w:num w:numId="8">
    <w:abstractNumId w:val="1"/>
  </w:num>
  <w:num w:numId="9">
    <w:abstractNumId w:val="5"/>
  </w:num>
  <w:num w:numId="10">
    <w:abstractNumId w:val="6"/>
  </w:num>
  <w:num w:numId="11">
    <w:abstractNumId w:val="17"/>
  </w:num>
  <w:num w:numId="12">
    <w:abstractNumId w:val="9"/>
  </w:num>
  <w:num w:numId="13">
    <w:abstractNumId w:val="3"/>
  </w:num>
  <w:num w:numId="14">
    <w:abstractNumId w:val="13"/>
  </w:num>
  <w:num w:numId="15">
    <w:abstractNumId w:val="19"/>
  </w:num>
  <w:num w:numId="16">
    <w:abstractNumId w:val="4"/>
  </w:num>
  <w:num w:numId="17">
    <w:abstractNumId w:val="14"/>
  </w:num>
  <w:num w:numId="18">
    <w:abstractNumId w:val="10"/>
  </w:num>
  <w:num w:numId="19">
    <w:abstractNumId w:val="12"/>
  </w:num>
  <w:num w:numId="20">
    <w:abstractNumId w:val="21"/>
    <w:lvlOverride w:ilvl="0">
      <w:startOverride w:val="1"/>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6"/>
  </w:num>
  <w:num w:numId="23">
    <w:abstractNumId w:val="18"/>
  </w:num>
  <w:num w:numId="24">
    <w:abstractNumId w:val="8"/>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B5C"/>
    <w:rsid w:val="0000319E"/>
    <w:rsid w:val="0001659D"/>
    <w:rsid w:val="00031DDD"/>
    <w:rsid w:val="000358CC"/>
    <w:rsid w:val="00044734"/>
    <w:rsid w:val="00047746"/>
    <w:rsid w:val="00054DA2"/>
    <w:rsid w:val="00056E2F"/>
    <w:rsid w:val="0006276D"/>
    <w:rsid w:val="00070242"/>
    <w:rsid w:val="000748AE"/>
    <w:rsid w:val="00082336"/>
    <w:rsid w:val="00086E0C"/>
    <w:rsid w:val="00093B5C"/>
    <w:rsid w:val="000A100D"/>
    <w:rsid w:val="000B10CC"/>
    <w:rsid w:val="000D3BC5"/>
    <w:rsid w:val="000E130B"/>
    <w:rsid w:val="000E495C"/>
    <w:rsid w:val="000E71E5"/>
    <w:rsid w:val="00105E25"/>
    <w:rsid w:val="001134F2"/>
    <w:rsid w:val="00114B3E"/>
    <w:rsid w:val="00120A7B"/>
    <w:rsid w:val="0014442F"/>
    <w:rsid w:val="0014515D"/>
    <w:rsid w:val="00147BA9"/>
    <w:rsid w:val="00160518"/>
    <w:rsid w:val="0017216C"/>
    <w:rsid w:val="001829C1"/>
    <w:rsid w:val="00195FEC"/>
    <w:rsid w:val="001A1D06"/>
    <w:rsid w:val="001B50D3"/>
    <w:rsid w:val="001C34AF"/>
    <w:rsid w:val="001C40A7"/>
    <w:rsid w:val="001C436A"/>
    <w:rsid w:val="001C6D14"/>
    <w:rsid w:val="001D3A9C"/>
    <w:rsid w:val="001E52B3"/>
    <w:rsid w:val="001F3956"/>
    <w:rsid w:val="001F7F25"/>
    <w:rsid w:val="002024DE"/>
    <w:rsid w:val="002066CD"/>
    <w:rsid w:val="00212338"/>
    <w:rsid w:val="00212B9C"/>
    <w:rsid w:val="00213A9D"/>
    <w:rsid w:val="0022558D"/>
    <w:rsid w:val="002337DC"/>
    <w:rsid w:val="00242C10"/>
    <w:rsid w:val="00250137"/>
    <w:rsid w:val="0025304C"/>
    <w:rsid w:val="0025622B"/>
    <w:rsid w:val="002602EA"/>
    <w:rsid w:val="00274860"/>
    <w:rsid w:val="00276067"/>
    <w:rsid w:val="00280CFF"/>
    <w:rsid w:val="00283990"/>
    <w:rsid w:val="00292787"/>
    <w:rsid w:val="00294227"/>
    <w:rsid w:val="00296644"/>
    <w:rsid w:val="002A119F"/>
    <w:rsid w:val="002B1A59"/>
    <w:rsid w:val="002B3BDE"/>
    <w:rsid w:val="002F145B"/>
    <w:rsid w:val="002F4D08"/>
    <w:rsid w:val="00300B9C"/>
    <w:rsid w:val="003047D8"/>
    <w:rsid w:val="00311A00"/>
    <w:rsid w:val="00312432"/>
    <w:rsid w:val="00320C62"/>
    <w:rsid w:val="00321B1A"/>
    <w:rsid w:val="003277A0"/>
    <w:rsid w:val="003324AB"/>
    <w:rsid w:val="00342E93"/>
    <w:rsid w:val="00346DE5"/>
    <w:rsid w:val="00353B34"/>
    <w:rsid w:val="00354405"/>
    <w:rsid w:val="00355B45"/>
    <w:rsid w:val="0036301A"/>
    <w:rsid w:val="00363F6D"/>
    <w:rsid w:val="0036496E"/>
    <w:rsid w:val="00372A07"/>
    <w:rsid w:val="003752FF"/>
    <w:rsid w:val="003863FD"/>
    <w:rsid w:val="003925CF"/>
    <w:rsid w:val="00394527"/>
    <w:rsid w:val="003A0485"/>
    <w:rsid w:val="003A0C39"/>
    <w:rsid w:val="003B3BB7"/>
    <w:rsid w:val="003C0A1D"/>
    <w:rsid w:val="003C2BED"/>
    <w:rsid w:val="003C4694"/>
    <w:rsid w:val="003C7731"/>
    <w:rsid w:val="003F213A"/>
    <w:rsid w:val="003F2183"/>
    <w:rsid w:val="003F76C0"/>
    <w:rsid w:val="00404CCE"/>
    <w:rsid w:val="0041449D"/>
    <w:rsid w:val="00417194"/>
    <w:rsid w:val="00420073"/>
    <w:rsid w:val="004230E3"/>
    <w:rsid w:val="00427708"/>
    <w:rsid w:val="0042792C"/>
    <w:rsid w:val="00427E35"/>
    <w:rsid w:val="00434B50"/>
    <w:rsid w:val="004429FC"/>
    <w:rsid w:val="00445A84"/>
    <w:rsid w:val="00451DE3"/>
    <w:rsid w:val="00455EFB"/>
    <w:rsid w:val="00456152"/>
    <w:rsid w:val="00470316"/>
    <w:rsid w:val="00480C70"/>
    <w:rsid w:val="004814D5"/>
    <w:rsid w:val="004967DC"/>
    <w:rsid w:val="004970F0"/>
    <w:rsid w:val="004A47E6"/>
    <w:rsid w:val="004A4AEC"/>
    <w:rsid w:val="004A5EB0"/>
    <w:rsid w:val="004B2F3E"/>
    <w:rsid w:val="004B62E8"/>
    <w:rsid w:val="004C528C"/>
    <w:rsid w:val="004C74ED"/>
    <w:rsid w:val="004D0043"/>
    <w:rsid w:val="004D1D39"/>
    <w:rsid w:val="004D7630"/>
    <w:rsid w:val="004E0714"/>
    <w:rsid w:val="004F07C5"/>
    <w:rsid w:val="004F1161"/>
    <w:rsid w:val="004F348E"/>
    <w:rsid w:val="004F46EC"/>
    <w:rsid w:val="004F6FB6"/>
    <w:rsid w:val="00507012"/>
    <w:rsid w:val="00510C66"/>
    <w:rsid w:val="00514B05"/>
    <w:rsid w:val="00515DD0"/>
    <w:rsid w:val="00523231"/>
    <w:rsid w:val="0052405C"/>
    <w:rsid w:val="005260C2"/>
    <w:rsid w:val="00526967"/>
    <w:rsid w:val="005327B9"/>
    <w:rsid w:val="00532936"/>
    <w:rsid w:val="00534C6A"/>
    <w:rsid w:val="005352F0"/>
    <w:rsid w:val="00536920"/>
    <w:rsid w:val="00541C3D"/>
    <w:rsid w:val="00546E08"/>
    <w:rsid w:val="005479DA"/>
    <w:rsid w:val="005572DC"/>
    <w:rsid w:val="00560413"/>
    <w:rsid w:val="00567724"/>
    <w:rsid w:val="005712DA"/>
    <w:rsid w:val="005760A9"/>
    <w:rsid w:val="00577B94"/>
    <w:rsid w:val="0058097B"/>
    <w:rsid w:val="005926F7"/>
    <w:rsid w:val="00592B57"/>
    <w:rsid w:val="00594380"/>
    <w:rsid w:val="00596DB4"/>
    <w:rsid w:val="005A2354"/>
    <w:rsid w:val="005A2D46"/>
    <w:rsid w:val="005B323C"/>
    <w:rsid w:val="005B4CD4"/>
    <w:rsid w:val="005B565E"/>
    <w:rsid w:val="005C2876"/>
    <w:rsid w:val="005C4BCE"/>
    <w:rsid w:val="005D5BF7"/>
    <w:rsid w:val="005D688F"/>
    <w:rsid w:val="005D7F42"/>
    <w:rsid w:val="005F3F3B"/>
    <w:rsid w:val="00601808"/>
    <w:rsid w:val="00603797"/>
    <w:rsid w:val="006162DF"/>
    <w:rsid w:val="0061731D"/>
    <w:rsid w:val="00617C27"/>
    <w:rsid w:val="00642411"/>
    <w:rsid w:val="006662C5"/>
    <w:rsid w:val="00666BEC"/>
    <w:rsid w:val="0067714F"/>
    <w:rsid w:val="00683131"/>
    <w:rsid w:val="00687488"/>
    <w:rsid w:val="00693D4E"/>
    <w:rsid w:val="006A15E9"/>
    <w:rsid w:val="006A4135"/>
    <w:rsid w:val="006E5A09"/>
    <w:rsid w:val="006F54FE"/>
    <w:rsid w:val="006F7134"/>
    <w:rsid w:val="00703598"/>
    <w:rsid w:val="007126CA"/>
    <w:rsid w:val="00742A85"/>
    <w:rsid w:val="00743697"/>
    <w:rsid w:val="00744D9E"/>
    <w:rsid w:val="00746959"/>
    <w:rsid w:val="00754C31"/>
    <w:rsid w:val="00754D0E"/>
    <w:rsid w:val="007617DC"/>
    <w:rsid w:val="00770B70"/>
    <w:rsid w:val="00781E36"/>
    <w:rsid w:val="007851B6"/>
    <w:rsid w:val="00787604"/>
    <w:rsid w:val="0079658C"/>
    <w:rsid w:val="007A3B66"/>
    <w:rsid w:val="007A7923"/>
    <w:rsid w:val="007B77CE"/>
    <w:rsid w:val="007C0609"/>
    <w:rsid w:val="007D23BE"/>
    <w:rsid w:val="007E05A2"/>
    <w:rsid w:val="007E7BA9"/>
    <w:rsid w:val="007F2591"/>
    <w:rsid w:val="007F29D1"/>
    <w:rsid w:val="00800C09"/>
    <w:rsid w:val="00807672"/>
    <w:rsid w:val="008108FC"/>
    <w:rsid w:val="00811770"/>
    <w:rsid w:val="00817456"/>
    <w:rsid w:val="00821A1D"/>
    <w:rsid w:val="0082290F"/>
    <w:rsid w:val="00823989"/>
    <w:rsid w:val="00834679"/>
    <w:rsid w:val="00835ADE"/>
    <w:rsid w:val="00837557"/>
    <w:rsid w:val="00854F83"/>
    <w:rsid w:val="008578A1"/>
    <w:rsid w:val="00862C50"/>
    <w:rsid w:val="00863443"/>
    <w:rsid w:val="008811B4"/>
    <w:rsid w:val="0088130D"/>
    <w:rsid w:val="008A6DC5"/>
    <w:rsid w:val="008B06DF"/>
    <w:rsid w:val="008B27BC"/>
    <w:rsid w:val="008B2C75"/>
    <w:rsid w:val="008B423C"/>
    <w:rsid w:val="008B6EA0"/>
    <w:rsid w:val="008B7F9F"/>
    <w:rsid w:val="008D1631"/>
    <w:rsid w:val="008F4086"/>
    <w:rsid w:val="008F5142"/>
    <w:rsid w:val="009022D3"/>
    <w:rsid w:val="009126F8"/>
    <w:rsid w:val="00912EEE"/>
    <w:rsid w:val="00926317"/>
    <w:rsid w:val="00932947"/>
    <w:rsid w:val="00935C28"/>
    <w:rsid w:val="009365F1"/>
    <w:rsid w:val="00942D0A"/>
    <w:rsid w:val="009471CA"/>
    <w:rsid w:val="00950FFC"/>
    <w:rsid w:val="00961C0F"/>
    <w:rsid w:val="009666CD"/>
    <w:rsid w:val="0096740A"/>
    <w:rsid w:val="0097003A"/>
    <w:rsid w:val="009811D0"/>
    <w:rsid w:val="009901F7"/>
    <w:rsid w:val="00991B0E"/>
    <w:rsid w:val="009A08A9"/>
    <w:rsid w:val="009B562F"/>
    <w:rsid w:val="009C2CC9"/>
    <w:rsid w:val="009C654E"/>
    <w:rsid w:val="009D13C1"/>
    <w:rsid w:val="009D4588"/>
    <w:rsid w:val="009D462F"/>
    <w:rsid w:val="009E10C3"/>
    <w:rsid w:val="009E25D5"/>
    <w:rsid w:val="009E4779"/>
    <w:rsid w:val="00A10FF7"/>
    <w:rsid w:val="00A34533"/>
    <w:rsid w:val="00A35EA5"/>
    <w:rsid w:val="00A37278"/>
    <w:rsid w:val="00A4395D"/>
    <w:rsid w:val="00A47023"/>
    <w:rsid w:val="00A47FEF"/>
    <w:rsid w:val="00A54303"/>
    <w:rsid w:val="00A76CA9"/>
    <w:rsid w:val="00A923EC"/>
    <w:rsid w:val="00A97D3C"/>
    <w:rsid w:val="00AA4BC7"/>
    <w:rsid w:val="00AA7547"/>
    <w:rsid w:val="00AC0FC2"/>
    <w:rsid w:val="00AD11E3"/>
    <w:rsid w:val="00AD4775"/>
    <w:rsid w:val="00AD618F"/>
    <w:rsid w:val="00AD73C4"/>
    <w:rsid w:val="00AE0B29"/>
    <w:rsid w:val="00AE0FEC"/>
    <w:rsid w:val="00AF3EE3"/>
    <w:rsid w:val="00AF50AE"/>
    <w:rsid w:val="00B168FC"/>
    <w:rsid w:val="00B17E91"/>
    <w:rsid w:val="00B437C3"/>
    <w:rsid w:val="00B5199D"/>
    <w:rsid w:val="00B60CAE"/>
    <w:rsid w:val="00B63FA5"/>
    <w:rsid w:val="00B71D86"/>
    <w:rsid w:val="00B76A53"/>
    <w:rsid w:val="00BA0BD8"/>
    <w:rsid w:val="00BA19B8"/>
    <w:rsid w:val="00BB1C18"/>
    <w:rsid w:val="00BC63BB"/>
    <w:rsid w:val="00BC69DC"/>
    <w:rsid w:val="00BD3286"/>
    <w:rsid w:val="00BE4D4B"/>
    <w:rsid w:val="00C01F81"/>
    <w:rsid w:val="00C02921"/>
    <w:rsid w:val="00C032AA"/>
    <w:rsid w:val="00C116F5"/>
    <w:rsid w:val="00C14796"/>
    <w:rsid w:val="00C14F43"/>
    <w:rsid w:val="00C176A9"/>
    <w:rsid w:val="00C232E6"/>
    <w:rsid w:val="00C274A7"/>
    <w:rsid w:val="00C27935"/>
    <w:rsid w:val="00C31236"/>
    <w:rsid w:val="00C3313C"/>
    <w:rsid w:val="00C41808"/>
    <w:rsid w:val="00C473D6"/>
    <w:rsid w:val="00C502D0"/>
    <w:rsid w:val="00C5112F"/>
    <w:rsid w:val="00C521F1"/>
    <w:rsid w:val="00C65698"/>
    <w:rsid w:val="00C75DE9"/>
    <w:rsid w:val="00C7793A"/>
    <w:rsid w:val="00C8134E"/>
    <w:rsid w:val="00C949A8"/>
    <w:rsid w:val="00CA59C1"/>
    <w:rsid w:val="00CB52DD"/>
    <w:rsid w:val="00CB792B"/>
    <w:rsid w:val="00CD3D9C"/>
    <w:rsid w:val="00CD43FB"/>
    <w:rsid w:val="00CD7172"/>
    <w:rsid w:val="00CE02A5"/>
    <w:rsid w:val="00CE2D3B"/>
    <w:rsid w:val="00D15454"/>
    <w:rsid w:val="00D1619E"/>
    <w:rsid w:val="00D16821"/>
    <w:rsid w:val="00D17D14"/>
    <w:rsid w:val="00D27013"/>
    <w:rsid w:val="00D350CD"/>
    <w:rsid w:val="00D40553"/>
    <w:rsid w:val="00D432AE"/>
    <w:rsid w:val="00D44D17"/>
    <w:rsid w:val="00D51EE5"/>
    <w:rsid w:val="00D63E11"/>
    <w:rsid w:val="00D74E35"/>
    <w:rsid w:val="00D7547F"/>
    <w:rsid w:val="00D759EF"/>
    <w:rsid w:val="00D91567"/>
    <w:rsid w:val="00D965FE"/>
    <w:rsid w:val="00DA74A3"/>
    <w:rsid w:val="00DB51B3"/>
    <w:rsid w:val="00DC1BE4"/>
    <w:rsid w:val="00DC3A1A"/>
    <w:rsid w:val="00DC5D80"/>
    <w:rsid w:val="00DC631F"/>
    <w:rsid w:val="00DD0B8A"/>
    <w:rsid w:val="00DD3457"/>
    <w:rsid w:val="00DD5FE1"/>
    <w:rsid w:val="00DE33FA"/>
    <w:rsid w:val="00DE7D44"/>
    <w:rsid w:val="00DF48C7"/>
    <w:rsid w:val="00E111BA"/>
    <w:rsid w:val="00E2076F"/>
    <w:rsid w:val="00E2370E"/>
    <w:rsid w:val="00E25D87"/>
    <w:rsid w:val="00E346D9"/>
    <w:rsid w:val="00E46744"/>
    <w:rsid w:val="00E524A0"/>
    <w:rsid w:val="00E565DE"/>
    <w:rsid w:val="00E57BCD"/>
    <w:rsid w:val="00E8254C"/>
    <w:rsid w:val="00E87C4C"/>
    <w:rsid w:val="00E917B4"/>
    <w:rsid w:val="00EA075E"/>
    <w:rsid w:val="00EA27F0"/>
    <w:rsid w:val="00EA4C39"/>
    <w:rsid w:val="00EB3195"/>
    <w:rsid w:val="00EC4AE1"/>
    <w:rsid w:val="00ED3FDA"/>
    <w:rsid w:val="00EE3A96"/>
    <w:rsid w:val="00EE3E8E"/>
    <w:rsid w:val="00EE7417"/>
    <w:rsid w:val="00EF4E67"/>
    <w:rsid w:val="00F07673"/>
    <w:rsid w:val="00F07D03"/>
    <w:rsid w:val="00F120FA"/>
    <w:rsid w:val="00F12565"/>
    <w:rsid w:val="00F14938"/>
    <w:rsid w:val="00F14945"/>
    <w:rsid w:val="00F31562"/>
    <w:rsid w:val="00F44E28"/>
    <w:rsid w:val="00F63744"/>
    <w:rsid w:val="00F678BD"/>
    <w:rsid w:val="00F6791A"/>
    <w:rsid w:val="00F71B11"/>
    <w:rsid w:val="00F72777"/>
    <w:rsid w:val="00F80F4F"/>
    <w:rsid w:val="00F848D1"/>
    <w:rsid w:val="00F87F68"/>
    <w:rsid w:val="00F94578"/>
    <w:rsid w:val="00FA144C"/>
    <w:rsid w:val="00FB19D3"/>
    <w:rsid w:val="00FB4165"/>
    <w:rsid w:val="00FF7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D0B9C7"/>
  <w15:docId w15:val="{76B92A20-21E2-45F4-A251-C9158137F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23231"/>
  </w:style>
  <w:style w:type="paragraph" w:styleId="Antrat1">
    <w:name w:val="heading 1"/>
    <w:basedOn w:val="prastasis"/>
    <w:next w:val="prastasis"/>
    <w:link w:val="Antrat1Diagrama"/>
    <w:uiPriority w:val="99"/>
    <w:qFormat/>
    <w:rsid w:val="00093B5C"/>
    <w:pPr>
      <w:keepNext/>
      <w:keepLines/>
      <w:tabs>
        <w:tab w:val="left" w:pos="567"/>
      </w:tabs>
      <w:snapToGrid w:val="0"/>
      <w:spacing w:before="240" w:after="0" w:line="260" w:lineRule="exact"/>
      <w:outlineLvl w:val="0"/>
    </w:pPr>
    <w:rPr>
      <w:rFonts w:ascii="Calibri Light" w:eastAsia="Times New Roman" w:hAnsi="Calibri Light" w:cs="Times New Roman"/>
      <w:color w:val="2E74B5"/>
      <w:sz w:val="32"/>
      <w:szCs w:val="32"/>
      <w:lang w:val="en-GB"/>
    </w:rPr>
  </w:style>
  <w:style w:type="paragraph" w:styleId="Antrat2">
    <w:name w:val="heading 2"/>
    <w:basedOn w:val="prastasis"/>
    <w:next w:val="prastasis"/>
    <w:link w:val="Antrat2Diagrama"/>
    <w:uiPriority w:val="99"/>
    <w:qFormat/>
    <w:rsid w:val="00093B5C"/>
    <w:pPr>
      <w:keepNext/>
      <w:tabs>
        <w:tab w:val="left" w:pos="567"/>
      </w:tabs>
      <w:snapToGrid w:val="0"/>
      <w:spacing w:before="240" w:after="60" w:line="260" w:lineRule="exact"/>
      <w:outlineLvl w:val="1"/>
    </w:pPr>
    <w:rPr>
      <w:rFonts w:ascii="Cambria" w:eastAsia="Times New Roman" w:hAnsi="Cambria" w:cs="Times New Roman"/>
      <w:b/>
      <w:bCs/>
      <w:i/>
      <w:iCs/>
      <w:sz w:val="28"/>
      <w:szCs w:val="28"/>
      <w:lang w:val="en-GB" w:eastAsia="lt-LT"/>
    </w:rPr>
  </w:style>
  <w:style w:type="paragraph" w:styleId="Antrat3">
    <w:name w:val="heading 3"/>
    <w:basedOn w:val="prastasis"/>
    <w:next w:val="prastasis"/>
    <w:link w:val="Antrat3Diagrama"/>
    <w:uiPriority w:val="99"/>
    <w:qFormat/>
    <w:rsid w:val="00093B5C"/>
    <w:pPr>
      <w:keepNext/>
      <w:keepLines/>
      <w:tabs>
        <w:tab w:val="left" w:pos="567"/>
      </w:tabs>
      <w:snapToGrid w:val="0"/>
      <w:spacing w:before="120" w:after="80" w:line="260" w:lineRule="exact"/>
      <w:outlineLvl w:val="2"/>
    </w:pPr>
    <w:rPr>
      <w:rFonts w:ascii="Cambria" w:eastAsia="Times New Roman" w:hAnsi="Cambria" w:cs="Times New Roman"/>
      <w:b/>
      <w:bCs/>
      <w:sz w:val="26"/>
      <w:szCs w:val="26"/>
      <w:lang w:val="en-GB" w:eastAsia="lt-LT"/>
    </w:rPr>
  </w:style>
  <w:style w:type="paragraph" w:styleId="Antrat4">
    <w:name w:val="heading 4"/>
    <w:basedOn w:val="prastasis"/>
    <w:next w:val="prastasis"/>
    <w:link w:val="Antrat4Diagrama"/>
    <w:uiPriority w:val="99"/>
    <w:qFormat/>
    <w:rsid w:val="00093B5C"/>
    <w:pPr>
      <w:keepNext/>
      <w:tabs>
        <w:tab w:val="left" w:pos="567"/>
      </w:tabs>
      <w:snapToGrid w:val="0"/>
      <w:spacing w:after="0" w:line="260" w:lineRule="exact"/>
      <w:jc w:val="both"/>
      <w:outlineLvl w:val="3"/>
    </w:pPr>
    <w:rPr>
      <w:rFonts w:ascii="Calibri" w:eastAsia="Times New Roman" w:hAnsi="Calibri" w:cs="Times New Roman"/>
      <w:b/>
      <w:bCs/>
      <w:sz w:val="28"/>
      <w:szCs w:val="28"/>
      <w:lang w:val="en-GB"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093B5C"/>
    <w:rPr>
      <w:rFonts w:ascii="Calibri Light" w:eastAsia="Times New Roman" w:hAnsi="Calibri Light" w:cs="Times New Roman"/>
      <w:color w:val="2E74B5"/>
      <w:sz w:val="32"/>
      <w:szCs w:val="32"/>
      <w:lang w:val="en-GB"/>
    </w:rPr>
  </w:style>
  <w:style w:type="character" w:customStyle="1" w:styleId="Antrat2Diagrama">
    <w:name w:val="Antraštė 2 Diagrama"/>
    <w:basedOn w:val="Numatytasispastraiposriftas"/>
    <w:link w:val="Antrat2"/>
    <w:uiPriority w:val="99"/>
    <w:rsid w:val="00093B5C"/>
    <w:rPr>
      <w:rFonts w:ascii="Cambria" w:eastAsia="Times New Roman" w:hAnsi="Cambria" w:cs="Times New Roman"/>
      <w:b/>
      <w:bCs/>
      <w:i/>
      <w:iCs/>
      <w:sz w:val="28"/>
      <w:szCs w:val="28"/>
      <w:lang w:val="en-GB" w:eastAsia="lt-LT"/>
    </w:rPr>
  </w:style>
  <w:style w:type="character" w:customStyle="1" w:styleId="Antrat3Diagrama">
    <w:name w:val="Antraštė 3 Diagrama"/>
    <w:basedOn w:val="Numatytasispastraiposriftas"/>
    <w:link w:val="Antrat3"/>
    <w:uiPriority w:val="99"/>
    <w:rsid w:val="00093B5C"/>
    <w:rPr>
      <w:rFonts w:ascii="Cambria" w:eastAsia="Times New Roman" w:hAnsi="Cambria" w:cs="Times New Roman"/>
      <w:b/>
      <w:bCs/>
      <w:sz w:val="26"/>
      <w:szCs w:val="26"/>
      <w:lang w:val="en-GB" w:eastAsia="lt-LT"/>
    </w:rPr>
  </w:style>
  <w:style w:type="character" w:customStyle="1" w:styleId="Antrat4Diagrama">
    <w:name w:val="Antraštė 4 Diagrama"/>
    <w:basedOn w:val="Numatytasispastraiposriftas"/>
    <w:link w:val="Antrat4"/>
    <w:uiPriority w:val="99"/>
    <w:rsid w:val="00093B5C"/>
    <w:rPr>
      <w:rFonts w:ascii="Calibri" w:eastAsia="Times New Roman" w:hAnsi="Calibri" w:cs="Times New Roman"/>
      <w:b/>
      <w:bCs/>
      <w:sz w:val="28"/>
      <w:szCs w:val="28"/>
      <w:lang w:val="en-GB" w:eastAsia="lt-LT"/>
    </w:rPr>
  </w:style>
  <w:style w:type="numbering" w:customStyle="1" w:styleId="NoList1">
    <w:name w:val="No List1"/>
    <w:next w:val="Sraonra"/>
    <w:uiPriority w:val="99"/>
    <w:semiHidden/>
    <w:unhideWhenUsed/>
    <w:rsid w:val="00093B5C"/>
  </w:style>
  <w:style w:type="character" w:styleId="Hipersaitas">
    <w:name w:val="Hyperlink"/>
    <w:basedOn w:val="Numatytasispastraiposriftas"/>
    <w:uiPriority w:val="99"/>
    <w:rsid w:val="00093B5C"/>
    <w:rPr>
      <w:rFonts w:cs="Times New Roman"/>
      <w:color w:val="0000FF"/>
      <w:u w:val="single"/>
    </w:rPr>
  </w:style>
  <w:style w:type="character" w:customStyle="1" w:styleId="PaprastasistekstasDiagrama">
    <w:name w:val="Paprastasis tekstas Diagrama"/>
    <w:link w:val="Paprastasistekstas"/>
    <w:uiPriority w:val="99"/>
    <w:locked/>
    <w:rsid w:val="00093B5C"/>
    <w:rPr>
      <w:rFonts w:ascii="Courier New" w:eastAsia="SimSun" w:hAnsi="Courier New"/>
    </w:rPr>
  </w:style>
  <w:style w:type="paragraph" w:styleId="Paprastasistekstas">
    <w:name w:val="Plain Text"/>
    <w:basedOn w:val="prastasis"/>
    <w:link w:val="PaprastasistekstasDiagrama"/>
    <w:uiPriority w:val="99"/>
    <w:rsid w:val="00070242"/>
    <w:pPr>
      <w:spacing w:after="0" w:line="240" w:lineRule="auto"/>
    </w:pPr>
    <w:rPr>
      <w:rFonts w:ascii="Courier New" w:eastAsia="SimSun" w:hAnsi="Courier New"/>
    </w:rPr>
  </w:style>
  <w:style w:type="character" w:customStyle="1" w:styleId="PlainTextChar1">
    <w:name w:val="Plain Text Char1"/>
    <w:basedOn w:val="Numatytasispastraiposriftas"/>
    <w:uiPriority w:val="99"/>
    <w:semiHidden/>
    <w:rsid w:val="00093B5C"/>
    <w:rPr>
      <w:rFonts w:ascii="Consolas" w:hAnsi="Consolas" w:cs="Consolas"/>
      <w:sz w:val="21"/>
      <w:szCs w:val="21"/>
    </w:rPr>
  </w:style>
  <w:style w:type="character" w:customStyle="1" w:styleId="BodytextAgencyChar">
    <w:name w:val="Body text (Agency) Char"/>
    <w:link w:val="BodytextAgency"/>
    <w:uiPriority w:val="99"/>
    <w:locked/>
    <w:rsid w:val="00093B5C"/>
    <w:rPr>
      <w:rFonts w:ascii="Verdana" w:hAnsi="Verdana"/>
      <w:snapToGrid w:val="0"/>
      <w:sz w:val="18"/>
      <w:lang w:val="en-GB"/>
    </w:rPr>
  </w:style>
  <w:style w:type="paragraph" w:customStyle="1" w:styleId="BodytextAgency">
    <w:name w:val="Body text (Agency)"/>
    <w:basedOn w:val="prastasis"/>
    <w:link w:val="BodytextAgencyChar"/>
    <w:uiPriority w:val="99"/>
    <w:rsid w:val="00093B5C"/>
    <w:pPr>
      <w:snapToGrid w:val="0"/>
      <w:spacing w:after="140" w:line="280" w:lineRule="atLeast"/>
    </w:pPr>
    <w:rPr>
      <w:rFonts w:ascii="Verdana" w:hAnsi="Verdana"/>
      <w:snapToGrid w:val="0"/>
      <w:sz w:val="18"/>
      <w:lang w:val="en-GB"/>
    </w:rPr>
  </w:style>
  <w:style w:type="character" w:customStyle="1" w:styleId="NormalAgencyChar">
    <w:name w:val="Normal (Agency) Char"/>
    <w:link w:val="NormalAgency"/>
    <w:uiPriority w:val="99"/>
    <w:locked/>
    <w:rsid w:val="00093B5C"/>
    <w:rPr>
      <w:rFonts w:ascii="Verdana" w:hAnsi="Verdana"/>
      <w:snapToGrid w:val="0"/>
      <w:lang w:val="en-GB"/>
    </w:rPr>
  </w:style>
  <w:style w:type="paragraph" w:customStyle="1" w:styleId="NormalAgency">
    <w:name w:val="Normal (Agency)"/>
    <w:link w:val="NormalAgencyChar"/>
    <w:uiPriority w:val="99"/>
    <w:rsid w:val="00070242"/>
    <w:pPr>
      <w:snapToGrid w:val="0"/>
      <w:spacing w:after="0" w:line="240" w:lineRule="auto"/>
    </w:pPr>
    <w:rPr>
      <w:rFonts w:ascii="Verdana" w:hAnsi="Verdana"/>
      <w:snapToGrid w:val="0"/>
      <w:lang w:val="en-GB"/>
    </w:rPr>
  </w:style>
  <w:style w:type="paragraph" w:customStyle="1" w:styleId="TabletextrowsAgency">
    <w:name w:val="Table text rows (Agency)"/>
    <w:basedOn w:val="prastasis"/>
    <w:uiPriority w:val="99"/>
    <w:rsid w:val="00093B5C"/>
    <w:pPr>
      <w:snapToGrid w:val="0"/>
      <w:spacing w:after="0" w:line="280" w:lineRule="exact"/>
    </w:pPr>
    <w:rPr>
      <w:rFonts w:ascii="Verdana" w:eastAsia="Times New Roman" w:hAnsi="Verdana" w:cs="Times New Roman"/>
      <w:sz w:val="18"/>
      <w:szCs w:val="20"/>
      <w:lang w:val="en-GB"/>
    </w:rPr>
  </w:style>
  <w:style w:type="paragraph" w:styleId="Betarp">
    <w:name w:val="No Spacing"/>
    <w:uiPriority w:val="99"/>
    <w:qFormat/>
    <w:rsid w:val="00093B5C"/>
    <w:pPr>
      <w:spacing w:after="0" w:line="240" w:lineRule="auto"/>
    </w:pPr>
    <w:rPr>
      <w:rFonts w:ascii="Calibri" w:eastAsia="Calibri" w:hAnsi="Calibri" w:cs="Times New Roman"/>
      <w:lang w:val="lt-LT"/>
    </w:rPr>
  </w:style>
  <w:style w:type="paragraph" w:customStyle="1" w:styleId="BTAnIIEMEASMCA">
    <w:name w:val="BT(AnII) EMEA_SMCA"/>
    <w:basedOn w:val="Debesliotekstas"/>
    <w:autoRedefine/>
    <w:uiPriority w:val="99"/>
    <w:rsid w:val="00093B5C"/>
    <w:pPr>
      <w:tabs>
        <w:tab w:val="clear" w:pos="567"/>
      </w:tabs>
      <w:snapToGrid/>
    </w:pPr>
    <w:rPr>
      <w:rFonts w:ascii="Tahoma" w:hAnsi="Tahoma" w:cs="Tahoma"/>
      <w:sz w:val="16"/>
      <w:szCs w:val="16"/>
      <w:lang w:val="lt-LT"/>
    </w:rPr>
  </w:style>
  <w:style w:type="paragraph" w:customStyle="1" w:styleId="PI-1EMEASMCA">
    <w:name w:val="PI-1 EMEA_SMCA"/>
    <w:basedOn w:val="Antrat2"/>
    <w:next w:val="BTAnIIEMEASMCA"/>
    <w:autoRedefine/>
    <w:uiPriority w:val="99"/>
    <w:rsid w:val="00093B5C"/>
    <w:pPr>
      <w:snapToGrid/>
      <w:spacing w:before="0" w:after="0" w:line="240" w:lineRule="auto"/>
      <w:ind w:left="567" w:hanging="567"/>
    </w:pPr>
    <w:rPr>
      <w:rFonts w:ascii="Times New Roman" w:hAnsi="Times New Roman"/>
      <w:i w:val="0"/>
      <w:iCs w:val="0"/>
      <w:sz w:val="22"/>
      <w:szCs w:val="22"/>
      <w:lang w:val="lt-LT" w:eastAsia="en-US"/>
    </w:rPr>
  </w:style>
  <w:style w:type="character" w:customStyle="1" w:styleId="PI-1labEMEASMCAChar">
    <w:name w:val="PI-1_lab EMEA_SMCA Char"/>
    <w:link w:val="PI-1labEMEASMCA"/>
    <w:uiPriority w:val="99"/>
    <w:locked/>
    <w:rsid w:val="00093B5C"/>
    <w:rPr>
      <w:rFonts w:ascii="Times New Roman" w:hAnsi="Times New Roman"/>
      <w:b/>
      <w:noProof/>
    </w:rPr>
  </w:style>
  <w:style w:type="paragraph" w:customStyle="1" w:styleId="PI-1labEMEASMCA">
    <w:name w:val="PI-1_lab EMEA_SMCA"/>
    <w:basedOn w:val="prastasis"/>
    <w:link w:val="PI-1labEMEASMCAChar"/>
    <w:autoRedefine/>
    <w:uiPriority w:val="99"/>
    <w:rsid w:val="00070242"/>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hAnsi="Times New Roman"/>
      <w:b/>
      <w:noProof/>
    </w:rPr>
  </w:style>
  <w:style w:type="paragraph" w:customStyle="1" w:styleId="PI-2EMEASMCA">
    <w:name w:val="PI-2 EMEA_SMCA"/>
    <w:basedOn w:val="Antrat3"/>
    <w:autoRedefine/>
    <w:uiPriority w:val="99"/>
    <w:rsid w:val="00093B5C"/>
    <w:pPr>
      <w:snapToGrid/>
      <w:spacing w:before="0" w:after="0" w:line="240" w:lineRule="auto"/>
      <w:ind w:left="567" w:hanging="567"/>
    </w:pPr>
    <w:rPr>
      <w:rFonts w:ascii="Times New Roman" w:hAnsi="Times New Roman"/>
      <w:kern w:val="28"/>
      <w:sz w:val="22"/>
      <w:szCs w:val="22"/>
      <w:lang w:val="lt-LT" w:eastAsia="en-US"/>
    </w:rPr>
  </w:style>
  <w:style w:type="character" w:customStyle="1" w:styleId="BTEMEASMCAChar">
    <w:name w:val="BT EMEA_SMCA Char"/>
    <w:link w:val="BTEMEASMCA"/>
    <w:uiPriority w:val="99"/>
    <w:locked/>
    <w:rsid w:val="00093B5C"/>
    <w:rPr>
      <w:rFonts w:ascii="Times New Roman" w:hAnsi="Times New Roman"/>
      <w:color w:val="000000"/>
    </w:rPr>
  </w:style>
  <w:style w:type="paragraph" w:customStyle="1" w:styleId="BTEMEASMCA">
    <w:name w:val="BT EMEA_SMCA"/>
    <w:basedOn w:val="prastasis"/>
    <w:link w:val="BTEMEASMCAChar"/>
    <w:autoRedefine/>
    <w:uiPriority w:val="99"/>
    <w:rsid w:val="00070242"/>
    <w:pPr>
      <w:spacing w:after="0" w:line="240" w:lineRule="auto"/>
    </w:pPr>
    <w:rPr>
      <w:rFonts w:ascii="Times New Roman" w:hAnsi="Times New Roman"/>
      <w:color w:val="000000"/>
    </w:rPr>
  </w:style>
  <w:style w:type="character" w:customStyle="1" w:styleId="TTEMEASMCAChar">
    <w:name w:val="TT EMEA_SMCA Char"/>
    <w:link w:val="TTEMEASMCA"/>
    <w:uiPriority w:val="99"/>
    <w:locked/>
    <w:rsid w:val="00093B5C"/>
    <w:rPr>
      <w:rFonts w:ascii="Times New Roman" w:hAnsi="Times New Roman"/>
      <w:b/>
      <w:caps/>
    </w:rPr>
  </w:style>
  <w:style w:type="paragraph" w:customStyle="1" w:styleId="TTEMEASMCA">
    <w:name w:val="TT EMEA_SMCA"/>
    <w:basedOn w:val="Antrat1"/>
    <w:link w:val="TTEMEASMCAChar"/>
    <w:autoRedefine/>
    <w:uiPriority w:val="99"/>
    <w:rsid w:val="00070242"/>
    <w:pPr>
      <w:keepNext w:val="0"/>
      <w:keepLines w:val="0"/>
      <w:snapToGrid/>
      <w:spacing w:before="0" w:line="240" w:lineRule="auto"/>
      <w:ind w:left="567" w:hanging="567"/>
      <w:jc w:val="center"/>
    </w:pPr>
    <w:rPr>
      <w:rFonts w:ascii="Times New Roman" w:eastAsiaTheme="minorHAnsi" w:hAnsi="Times New Roman" w:cstheme="minorBidi"/>
      <w:b/>
      <w:caps/>
      <w:color w:val="auto"/>
      <w:sz w:val="22"/>
      <w:szCs w:val="22"/>
      <w:lang w:val="en-US"/>
    </w:rPr>
  </w:style>
  <w:style w:type="paragraph" w:customStyle="1" w:styleId="BT-EMEASMCA">
    <w:name w:val="BT- EMEA_SMCA"/>
    <w:basedOn w:val="BTEMEASMCA"/>
    <w:autoRedefine/>
    <w:uiPriority w:val="99"/>
    <w:rsid w:val="00523231"/>
    <w:pPr>
      <w:numPr>
        <w:numId w:val="5"/>
      </w:numPr>
      <w:tabs>
        <w:tab w:val="clear" w:pos="720"/>
        <w:tab w:val="num" w:pos="360"/>
      </w:tabs>
      <w:ind w:left="0" w:firstLine="0"/>
    </w:pPr>
  </w:style>
  <w:style w:type="paragraph" w:customStyle="1" w:styleId="PI-3EMEASMCA">
    <w:name w:val="PI-3 EMEA_SMCA"/>
    <w:basedOn w:val="prastasis"/>
    <w:autoRedefine/>
    <w:uiPriority w:val="99"/>
    <w:rsid w:val="00093B5C"/>
    <w:pPr>
      <w:spacing w:after="0" w:line="240" w:lineRule="auto"/>
    </w:pPr>
    <w:rPr>
      <w:rFonts w:ascii="Times New Roman" w:eastAsia="Times New Roman" w:hAnsi="Times New Roman" w:cs="Times New Roman"/>
      <w:b/>
      <w:bCs/>
      <w:lang w:val="lt-LT"/>
    </w:rPr>
  </w:style>
  <w:style w:type="paragraph" w:customStyle="1" w:styleId="BTbEMEASMCA">
    <w:name w:val="BT(b) EMEA_SMCA"/>
    <w:basedOn w:val="BTEMEASMCA"/>
    <w:autoRedefine/>
    <w:uiPriority w:val="99"/>
    <w:rsid w:val="00070242"/>
  </w:style>
  <w:style w:type="paragraph" w:customStyle="1" w:styleId="BTeEMEASMCA">
    <w:name w:val="BT(e) EMEA_SMCA"/>
    <w:basedOn w:val="BTEMEASMCA"/>
    <w:autoRedefine/>
    <w:uiPriority w:val="99"/>
    <w:rsid w:val="00070242"/>
  </w:style>
  <w:style w:type="paragraph" w:customStyle="1" w:styleId="Default">
    <w:name w:val="Default"/>
    <w:uiPriority w:val="99"/>
    <w:rsid w:val="00093B5C"/>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TableText">
    <w:name w:val="Table Text"/>
    <w:basedOn w:val="prastasis"/>
    <w:uiPriority w:val="99"/>
    <w:rsid w:val="00093B5C"/>
    <w:pPr>
      <w:spacing w:after="0" w:line="240" w:lineRule="auto"/>
    </w:pPr>
    <w:rPr>
      <w:rFonts w:ascii="Times New Roman" w:eastAsia="Times New Roman" w:hAnsi="Times New Roman" w:cs="Times New Roman"/>
      <w:sz w:val="24"/>
      <w:szCs w:val="24"/>
      <w:lang w:eastAsia="zh-CN"/>
    </w:rPr>
  </w:style>
  <w:style w:type="paragraph" w:styleId="Debesliotekstas">
    <w:name w:val="Balloon Text"/>
    <w:basedOn w:val="prastasis"/>
    <w:link w:val="DebesliotekstasDiagrama"/>
    <w:uiPriority w:val="99"/>
    <w:semiHidden/>
    <w:rsid w:val="00093B5C"/>
    <w:pPr>
      <w:tabs>
        <w:tab w:val="left" w:pos="567"/>
      </w:tabs>
      <w:snapToGrid w:val="0"/>
      <w:spacing w:after="0" w:line="240" w:lineRule="auto"/>
    </w:pPr>
    <w:rPr>
      <w:rFonts w:ascii="Segoe UI" w:eastAsia="Times New Roman" w:hAnsi="Segoe UI" w:cs="Segoe UI"/>
      <w:sz w:val="18"/>
      <w:szCs w:val="18"/>
      <w:lang w:val="en-GB"/>
    </w:rPr>
  </w:style>
  <w:style w:type="character" w:customStyle="1" w:styleId="DebesliotekstasDiagrama">
    <w:name w:val="Debesėlio tekstas Diagrama"/>
    <w:basedOn w:val="Numatytasispastraiposriftas"/>
    <w:link w:val="Debesliotekstas"/>
    <w:uiPriority w:val="99"/>
    <w:semiHidden/>
    <w:rsid w:val="00093B5C"/>
    <w:rPr>
      <w:rFonts w:ascii="Segoe UI" w:eastAsia="Times New Roman" w:hAnsi="Segoe UI" w:cs="Segoe UI"/>
      <w:sz w:val="18"/>
      <w:szCs w:val="18"/>
      <w:lang w:val="en-GB"/>
    </w:rPr>
  </w:style>
  <w:style w:type="paragraph" w:styleId="Antrats">
    <w:name w:val="header"/>
    <w:basedOn w:val="prastasis"/>
    <w:link w:val="AntratsDiagrama"/>
    <w:uiPriority w:val="99"/>
    <w:rsid w:val="00093B5C"/>
    <w:pPr>
      <w:tabs>
        <w:tab w:val="center" w:pos="4680"/>
        <w:tab w:val="right" w:pos="9360"/>
      </w:tabs>
      <w:snapToGrid w:val="0"/>
      <w:spacing w:after="0" w:line="240" w:lineRule="auto"/>
    </w:pPr>
    <w:rPr>
      <w:rFonts w:ascii="Times New Roman" w:eastAsia="Times New Roman" w:hAnsi="Times New Roman" w:cs="Times New Roman"/>
      <w:szCs w:val="20"/>
      <w:lang w:val="en-GB"/>
    </w:rPr>
  </w:style>
  <w:style w:type="character" w:customStyle="1" w:styleId="AntratsDiagrama">
    <w:name w:val="Antraštės Diagrama"/>
    <w:basedOn w:val="Numatytasispastraiposriftas"/>
    <w:link w:val="Antrats"/>
    <w:uiPriority w:val="99"/>
    <w:rsid w:val="00093B5C"/>
    <w:rPr>
      <w:rFonts w:ascii="Times New Roman" w:eastAsia="Times New Roman" w:hAnsi="Times New Roman" w:cs="Times New Roman"/>
      <w:szCs w:val="20"/>
      <w:lang w:val="en-GB"/>
    </w:rPr>
  </w:style>
  <w:style w:type="paragraph" w:styleId="Porat">
    <w:name w:val="footer"/>
    <w:basedOn w:val="prastasis"/>
    <w:link w:val="PoratDiagrama"/>
    <w:uiPriority w:val="99"/>
    <w:rsid w:val="00093B5C"/>
    <w:pPr>
      <w:tabs>
        <w:tab w:val="center" w:pos="4680"/>
        <w:tab w:val="right" w:pos="9360"/>
      </w:tabs>
      <w:snapToGrid w:val="0"/>
      <w:spacing w:after="0" w:line="240" w:lineRule="auto"/>
    </w:pPr>
    <w:rPr>
      <w:rFonts w:ascii="Times New Roman" w:eastAsia="Times New Roman" w:hAnsi="Times New Roman" w:cs="Times New Roman"/>
      <w:szCs w:val="20"/>
      <w:lang w:val="en-GB"/>
    </w:rPr>
  </w:style>
  <w:style w:type="character" w:customStyle="1" w:styleId="PoratDiagrama">
    <w:name w:val="Poraštė Diagrama"/>
    <w:basedOn w:val="Numatytasispastraiposriftas"/>
    <w:link w:val="Porat"/>
    <w:uiPriority w:val="99"/>
    <w:rsid w:val="00093B5C"/>
    <w:rPr>
      <w:rFonts w:ascii="Times New Roman" w:eastAsia="Times New Roman" w:hAnsi="Times New Roman" w:cs="Times New Roman"/>
      <w:szCs w:val="20"/>
      <w:lang w:val="en-GB"/>
    </w:rPr>
  </w:style>
  <w:style w:type="character" w:styleId="Komentaronuoroda">
    <w:name w:val="annotation reference"/>
    <w:basedOn w:val="Numatytasispastraiposriftas"/>
    <w:uiPriority w:val="99"/>
    <w:semiHidden/>
    <w:rsid w:val="00093B5C"/>
    <w:rPr>
      <w:rFonts w:cs="Times New Roman"/>
      <w:sz w:val="16"/>
      <w:szCs w:val="16"/>
    </w:rPr>
  </w:style>
  <w:style w:type="paragraph" w:styleId="Komentarotekstas">
    <w:name w:val="annotation text"/>
    <w:basedOn w:val="prastasis"/>
    <w:link w:val="KomentarotekstasDiagrama"/>
    <w:uiPriority w:val="99"/>
    <w:semiHidden/>
    <w:rsid w:val="00093B5C"/>
    <w:pPr>
      <w:tabs>
        <w:tab w:val="left" w:pos="567"/>
      </w:tabs>
      <w:snapToGrid w:val="0"/>
      <w:spacing w:after="0" w:line="240" w:lineRule="auto"/>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uiPriority w:val="99"/>
    <w:semiHidden/>
    <w:rsid w:val="00093B5C"/>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rsid w:val="00093B5C"/>
    <w:rPr>
      <w:b/>
      <w:bCs/>
    </w:rPr>
  </w:style>
  <w:style w:type="character" w:customStyle="1" w:styleId="KomentarotemaDiagrama">
    <w:name w:val="Komentaro tema Diagrama"/>
    <w:basedOn w:val="KomentarotekstasDiagrama"/>
    <w:link w:val="Komentarotema"/>
    <w:uiPriority w:val="99"/>
    <w:semiHidden/>
    <w:rsid w:val="00093B5C"/>
    <w:rPr>
      <w:rFonts w:ascii="Times New Roman" w:eastAsia="Times New Roman" w:hAnsi="Times New Roman" w:cs="Times New Roman"/>
      <w:b/>
      <w:bCs/>
      <w:sz w:val="20"/>
      <w:szCs w:val="20"/>
      <w:lang w:val="en-GB"/>
    </w:rPr>
  </w:style>
  <w:style w:type="paragraph" w:styleId="prastasiniatinklio">
    <w:name w:val="Normal (Web)"/>
    <w:basedOn w:val="prastasis"/>
    <w:uiPriority w:val="99"/>
    <w:rsid w:val="00093B5C"/>
    <w:pPr>
      <w:spacing w:before="100" w:beforeAutospacing="1" w:after="100" w:line="240" w:lineRule="auto"/>
    </w:pPr>
    <w:rPr>
      <w:rFonts w:ascii="Times New Roman" w:eastAsia="Times New Roman" w:hAnsi="Times New Roman" w:cs="Times New Roman"/>
      <w:color w:val="000000"/>
      <w:sz w:val="24"/>
      <w:szCs w:val="24"/>
      <w:lang w:val="el-GR" w:eastAsia="el-GR"/>
    </w:rPr>
  </w:style>
  <w:style w:type="table" w:styleId="Lentelstinklelis">
    <w:name w:val="Table Grid"/>
    <w:basedOn w:val="prastojilentel"/>
    <w:uiPriority w:val="99"/>
    <w:rsid w:val="00093B5C"/>
    <w:pPr>
      <w:spacing w:after="0" w:line="240" w:lineRule="auto"/>
    </w:pPr>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99"/>
    <w:qFormat/>
    <w:rsid w:val="00093B5C"/>
    <w:pPr>
      <w:tabs>
        <w:tab w:val="left" w:pos="567"/>
      </w:tabs>
      <w:snapToGrid w:val="0"/>
      <w:spacing w:after="0" w:line="260" w:lineRule="exact"/>
      <w:ind w:left="720"/>
      <w:contextualSpacing/>
    </w:pPr>
    <w:rPr>
      <w:rFonts w:ascii="Times New Roman" w:eastAsia="Times New Roman" w:hAnsi="Times New Roman" w:cs="Times New Roman"/>
      <w:szCs w:val="20"/>
      <w:lang w:val="en-GB"/>
    </w:rPr>
  </w:style>
  <w:style w:type="table" w:customStyle="1" w:styleId="TableGrid1">
    <w:name w:val="Table Grid1"/>
    <w:basedOn w:val="prastojilentel"/>
    <w:next w:val="Lentelstinklelis"/>
    <w:rsid w:val="00687488"/>
    <w:pPr>
      <w:spacing w:after="0" w:line="240" w:lineRule="auto"/>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5232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6227">
      <w:bodyDiv w:val="1"/>
      <w:marLeft w:val="0"/>
      <w:marRight w:val="0"/>
      <w:marTop w:val="0"/>
      <w:marBottom w:val="0"/>
      <w:divBdr>
        <w:top w:val="none" w:sz="0" w:space="0" w:color="auto"/>
        <w:left w:val="none" w:sz="0" w:space="0" w:color="auto"/>
        <w:bottom w:val="none" w:sz="0" w:space="0" w:color="auto"/>
        <w:right w:val="none" w:sz="0" w:space="0" w:color="auto"/>
      </w:divBdr>
    </w:div>
    <w:div w:id="847333865">
      <w:bodyDiv w:val="1"/>
      <w:marLeft w:val="0"/>
      <w:marRight w:val="0"/>
      <w:marTop w:val="0"/>
      <w:marBottom w:val="0"/>
      <w:divBdr>
        <w:top w:val="none" w:sz="0" w:space="0" w:color="auto"/>
        <w:left w:val="none" w:sz="0" w:space="0" w:color="auto"/>
        <w:bottom w:val="none" w:sz="0" w:space="0" w:color="auto"/>
        <w:right w:val="none" w:sz="0" w:space="0" w:color="auto"/>
      </w:divBdr>
    </w:div>
    <w:div w:id="21007595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yperlink" Target="http://www.vvkt.lt" TargetMode="Externa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mailto:NepageidaujamaR@vvkt.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vvkt.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kt.lt" TargetMode="External"/><Relationship Id="rId22"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25CBA84321E6499A2B22D5B3CEE309" ma:contentTypeVersion="14" ma:contentTypeDescription="Create a new document." ma:contentTypeScope="" ma:versionID="7f9ee87c9951f1d94fcbbb751d3d64c7">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30410-B345-4525-8273-4DC9D804C15D}">
  <ds:schemaRefs>
    <ds:schemaRef ds:uri="http://schemas.microsoft.com/sharepoint/v3/contenttype/forms"/>
  </ds:schemaRefs>
</ds:datastoreItem>
</file>

<file path=customXml/itemProps2.xml><?xml version="1.0" encoding="utf-8"?>
<ds:datastoreItem xmlns:ds="http://schemas.openxmlformats.org/officeDocument/2006/customXml" ds:itemID="{BD3A3AD1-80AB-4720-ADFB-9B1D937E0DEB}">
  <ds:schemaRefs>
    <ds:schemaRef ds:uri="http://purl.org/dc/dcmitype/"/>
    <ds:schemaRef ds:uri="http://schemas.microsoft.com/office/2006/metadata/properties"/>
    <ds:schemaRef ds:uri="http://purl.org/dc/elements/1.1/"/>
    <ds:schemaRef ds:uri="http://purl.org/dc/terms/"/>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http://schemas.microsoft.com/sharepoint/v4"/>
  </ds:schemaRefs>
</ds:datastoreItem>
</file>

<file path=customXml/itemProps3.xml><?xml version="1.0" encoding="utf-8"?>
<ds:datastoreItem xmlns:ds="http://schemas.openxmlformats.org/officeDocument/2006/customXml" ds:itemID="{D332442A-1289-4730-BFDA-F855ACE26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B93D4F-5754-43DA-BFB0-C738A419A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27</Pages>
  <Words>27270</Words>
  <Characters>15544</Characters>
  <Application>Microsoft Office Word</Application>
  <DocSecurity>0</DocSecurity>
  <Lines>129</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Actavis</Company>
  <LinksUpToDate>false</LinksUpToDate>
  <CharactersWithSpaces>42729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dc:creator>
  <cp:lastModifiedBy>Albina Burkauskaitė</cp:lastModifiedBy>
  <cp:revision>4</cp:revision>
  <dcterms:created xsi:type="dcterms:W3CDTF">2023-04-07T07:35:00Z</dcterms:created>
  <dcterms:modified xsi:type="dcterms:W3CDTF">2023-04-07T07:43:00Z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-1454742464</vt:i4>
  </property>
  <property fmtid="{D5CDD505-2E9C-101B-9397-08002B2CF9AE}" pid="3" name="ContentTypeId">
    <vt:lpwstr>0x0101007725CBA84321E6499A2B22D5B3CEE309</vt:lpwstr>
  </property>
  <property fmtid="{D5CDD505-2E9C-101B-9397-08002B2CF9AE}" pid="4" name="MSIP_Label_8b9b83f4-1974-43d7-95d8-360b691d7a04_Enabled">
    <vt:lpwstr>True</vt:lpwstr>
  </property>
  <property fmtid="{D5CDD505-2E9C-101B-9397-08002B2CF9AE}" pid="5" name="MSIP_Label_8b9b83f4-1974-43d7-95d8-360b691d7a04_SiteId">
    <vt:lpwstr>3f991a7b-ea93-4169-b28c-c36ff3e5b0d1</vt:lpwstr>
  </property>
  <property fmtid="{D5CDD505-2E9C-101B-9397-08002B2CF9AE}" pid="6" name="MSIP_Label_8b9b83f4-1974-43d7-95d8-360b691d7a04_Owner">
    <vt:lpwstr>Inesa.Zileviciute@teva.lt</vt:lpwstr>
  </property>
  <property fmtid="{D5CDD505-2E9C-101B-9397-08002B2CF9AE}" pid="7" name="MSIP_Label_8b9b83f4-1974-43d7-95d8-360b691d7a04_SetDate">
    <vt:lpwstr>2021-06-29T14:15:02.5351941Z</vt:lpwstr>
  </property>
  <property fmtid="{D5CDD505-2E9C-101B-9397-08002B2CF9AE}" pid="8" name="MSIP_Label_8b9b83f4-1974-43d7-95d8-360b691d7a04_Name">
    <vt:lpwstr>Internal Use Only</vt:lpwstr>
  </property>
  <property fmtid="{D5CDD505-2E9C-101B-9397-08002B2CF9AE}" pid="9" name="MSIP_Label_8b9b83f4-1974-43d7-95d8-360b691d7a04_Application">
    <vt:lpwstr>Microsoft Azure Information Protection</vt:lpwstr>
  </property>
  <property fmtid="{D5CDD505-2E9C-101B-9397-08002B2CF9AE}" pid="10" name="MSIP_Label_8b9b83f4-1974-43d7-95d8-360b691d7a04_ActionId">
    <vt:lpwstr>007534ee-3365-41d9-a471-530f3fe225c7</vt:lpwstr>
  </property>
  <property fmtid="{D5CDD505-2E9C-101B-9397-08002B2CF9AE}" pid="11" name="MSIP_Label_8b9b83f4-1974-43d7-95d8-360b691d7a04_Extended_MSFT_Method">
    <vt:lpwstr>Automatic</vt:lpwstr>
  </property>
  <property fmtid="{D5CDD505-2E9C-101B-9397-08002B2CF9AE}" pid="12" name="Sensitivity">
    <vt:lpwstr>Internal Use Only</vt:lpwstr>
  </property>
</Properties>
</file>