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E8E" w:rsidRPr="00B63FA5" w:rsidRDefault="00040E8E" w:rsidP="00040E8E">
      <w:pPr>
        <w:tabs>
          <w:tab w:val="left" w:pos="567"/>
        </w:tabs>
        <w:snapToGrid w:val="0"/>
        <w:spacing w:after="0" w:line="260" w:lineRule="exact"/>
        <w:jc w:val="center"/>
        <w:rPr>
          <w:rFonts w:ascii="Times New Roman" w:hAnsi="Times New Roman"/>
          <w:b/>
          <w:lang w:val="lt-LT"/>
        </w:rPr>
      </w:pPr>
      <w:r w:rsidRPr="00B63FA5">
        <w:rPr>
          <w:rFonts w:ascii="Times New Roman" w:hAnsi="Times New Roman"/>
          <w:b/>
          <w:lang w:val="lt-LT"/>
        </w:rPr>
        <w:t>Pakuotės lapelis: informacija vartotojui</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jc w:val="center"/>
        <w:rPr>
          <w:rFonts w:ascii="Times New Roman" w:hAnsi="Times New Roman"/>
          <w:b/>
          <w:lang w:val="lt-LT"/>
        </w:rPr>
      </w:pPr>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40 </w:t>
      </w:r>
      <w:proofErr w:type="spellStart"/>
      <w:r w:rsidRPr="00B63FA5">
        <w:rPr>
          <w:rFonts w:ascii="Times New Roman" w:hAnsi="Times New Roman"/>
          <w:b/>
          <w:lang w:val="lt-LT"/>
        </w:rPr>
        <w:t>mikrogramų</w:t>
      </w:r>
      <w:proofErr w:type="spellEnd"/>
      <w:r w:rsidRPr="00B63FA5">
        <w:rPr>
          <w:rFonts w:ascii="Times New Roman" w:hAnsi="Times New Roman"/>
          <w:b/>
          <w:lang w:val="lt-LT"/>
        </w:rPr>
        <w:t>/ml akių lašai (tirpalas)</w:t>
      </w:r>
    </w:p>
    <w:p w:rsidR="00040E8E" w:rsidRPr="00B63FA5" w:rsidRDefault="00040E8E" w:rsidP="00040E8E">
      <w:pPr>
        <w:tabs>
          <w:tab w:val="left" w:pos="567"/>
        </w:tabs>
        <w:snapToGrid w:val="0"/>
        <w:spacing w:after="0" w:line="260" w:lineRule="exact"/>
        <w:jc w:val="center"/>
        <w:rPr>
          <w:rFonts w:ascii="Times New Roman" w:hAnsi="Times New Roman"/>
          <w:lang w:val="lt-LT"/>
        </w:rPr>
      </w:pPr>
      <w:proofErr w:type="spellStart"/>
      <w:r>
        <w:rPr>
          <w:rFonts w:ascii="Times New Roman" w:hAnsi="Times New Roman"/>
          <w:lang w:val="lt-LT"/>
        </w:rPr>
        <w:t>t</w:t>
      </w:r>
      <w:r w:rsidRPr="00B63FA5">
        <w:rPr>
          <w:rFonts w:ascii="Times New Roman" w:hAnsi="Times New Roman"/>
          <w:lang w:val="lt-LT"/>
        </w:rPr>
        <w:t>ravoprostas</w:t>
      </w:r>
      <w:proofErr w:type="spellEnd"/>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Atidžiai perskaitykite visą šį lapelį, prieš pradėdami vartoti vaistą, nes jame pateikiama Jums svarbi informacija.</w:t>
      </w:r>
    </w:p>
    <w:p w:rsidR="00040E8E" w:rsidRPr="00B63FA5" w:rsidRDefault="00040E8E" w:rsidP="00040E8E">
      <w:pPr>
        <w:numPr>
          <w:ilvl w:val="0"/>
          <w:numId w:val="1"/>
        </w:numPr>
        <w:tabs>
          <w:tab w:val="left" w:pos="567"/>
        </w:tabs>
        <w:snapToGrid w:val="0"/>
        <w:spacing w:after="0" w:line="260" w:lineRule="exact"/>
        <w:ind w:left="567" w:hanging="567"/>
        <w:contextualSpacing/>
        <w:rPr>
          <w:rFonts w:ascii="Times New Roman" w:hAnsi="Times New Roman"/>
          <w:lang w:val="lt-LT"/>
        </w:rPr>
      </w:pPr>
      <w:r w:rsidRPr="00B63FA5">
        <w:rPr>
          <w:rFonts w:ascii="Times New Roman" w:hAnsi="Times New Roman"/>
          <w:lang w:val="lt-LT"/>
        </w:rPr>
        <w:t>Neišmeskite šio lapelio, nes vėl gali prireikti jį perskaityti.</w:t>
      </w:r>
    </w:p>
    <w:p w:rsidR="00040E8E" w:rsidRPr="00B63FA5" w:rsidRDefault="00040E8E" w:rsidP="00040E8E">
      <w:pPr>
        <w:numPr>
          <w:ilvl w:val="0"/>
          <w:numId w:val="1"/>
        </w:numPr>
        <w:tabs>
          <w:tab w:val="left" w:pos="567"/>
        </w:tabs>
        <w:snapToGrid w:val="0"/>
        <w:spacing w:after="0" w:line="260" w:lineRule="exact"/>
        <w:ind w:left="567" w:hanging="567"/>
        <w:contextualSpacing/>
        <w:rPr>
          <w:rFonts w:ascii="Times New Roman" w:hAnsi="Times New Roman"/>
          <w:lang w:val="lt-LT"/>
        </w:rPr>
      </w:pPr>
      <w:r w:rsidRPr="00B63FA5">
        <w:rPr>
          <w:rFonts w:ascii="Times New Roman" w:hAnsi="Times New Roman"/>
          <w:lang w:val="lt-LT"/>
        </w:rPr>
        <w:t>Jeigu kiltų daugiau klausimų, kreipkitės į gydytoją arba vaistininką.</w:t>
      </w:r>
    </w:p>
    <w:p w:rsidR="00040E8E" w:rsidRPr="00B63FA5" w:rsidRDefault="00040E8E" w:rsidP="00040E8E">
      <w:pPr>
        <w:numPr>
          <w:ilvl w:val="0"/>
          <w:numId w:val="1"/>
        </w:numPr>
        <w:tabs>
          <w:tab w:val="left" w:pos="567"/>
        </w:tabs>
        <w:snapToGrid w:val="0"/>
        <w:spacing w:after="0" w:line="260" w:lineRule="exact"/>
        <w:ind w:left="567" w:hanging="567"/>
        <w:contextualSpacing/>
        <w:rPr>
          <w:rFonts w:ascii="Times New Roman" w:hAnsi="Times New Roman"/>
          <w:lang w:val="lt-LT"/>
        </w:rPr>
      </w:pPr>
      <w:r w:rsidRPr="00B63FA5">
        <w:rPr>
          <w:rFonts w:ascii="Times New Roman" w:hAnsi="Times New Roman"/>
          <w:lang w:val="lt-LT"/>
        </w:rPr>
        <w:t>Šis vaistas skirtas tik Jums, todėl kitiems žmonėms jo duoti negalima. Vaistas gali jiems pakenkti (net tiems, kurių ligos požymiai yra tokie patys kaip Jūsų).</w:t>
      </w:r>
    </w:p>
    <w:p w:rsidR="00040E8E" w:rsidRPr="00B63FA5" w:rsidRDefault="00040E8E" w:rsidP="00040E8E">
      <w:pPr>
        <w:numPr>
          <w:ilvl w:val="0"/>
          <w:numId w:val="1"/>
        </w:numPr>
        <w:tabs>
          <w:tab w:val="left" w:pos="567"/>
        </w:tabs>
        <w:snapToGrid w:val="0"/>
        <w:spacing w:after="0" w:line="260" w:lineRule="exact"/>
        <w:ind w:left="567" w:hanging="567"/>
        <w:contextualSpacing/>
        <w:rPr>
          <w:rFonts w:ascii="Times New Roman" w:hAnsi="Times New Roman"/>
          <w:lang w:val="lt-LT"/>
        </w:rPr>
      </w:pPr>
      <w:r w:rsidRPr="00B63FA5">
        <w:rPr>
          <w:rFonts w:ascii="Times New Roman" w:hAnsi="Times New Roman"/>
          <w:lang w:val="lt-LT"/>
        </w:rPr>
        <w:t>Jeigu pasireiškė šalutinis poveikis (net jeigu jis šiame lapelyje nenurodytas), kreipkitės į gydytoją arba vaistininką. Žr. 4 skyrių.</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Apie ką rašoma šiame lapelyje?</w:t>
      </w: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1.</w:t>
      </w:r>
      <w:r w:rsidRPr="00B63FA5">
        <w:rPr>
          <w:rFonts w:ascii="Times New Roman" w:hAnsi="Times New Roman"/>
          <w:lang w:val="lt-LT"/>
        </w:rPr>
        <w:tab/>
        <w:t xml:space="preserve">Kas yra </w:t>
      </w: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ir kam jis vartojamas</w:t>
      </w: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2.</w:t>
      </w:r>
      <w:r w:rsidRPr="00B63FA5">
        <w:rPr>
          <w:rFonts w:ascii="Times New Roman" w:hAnsi="Times New Roman"/>
          <w:lang w:val="lt-LT"/>
        </w:rPr>
        <w:tab/>
        <w:t xml:space="preserve">Kas žinotina prieš vartojant </w:t>
      </w:r>
      <w:proofErr w:type="spellStart"/>
      <w:r w:rsidRPr="00B63FA5">
        <w:rPr>
          <w:rFonts w:ascii="Times New Roman" w:hAnsi="Times New Roman"/>
          <w:lang w:val="lt-LT"/>
        </w:rPr>
        <w:t>Bondulc</w:t>
      </w:r>
      <w:proofErr w:type="spellEnd"/>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3.</w:t>
      </w:r>
      <w:r w:rsidRPr="00B63FA5">
        <w:rPr>
          <w:rFonts w:ascii="Times New Roman" w:hAnsi="Times New Roman"/>
          <w:lang w:val="lt-LT"/>
        </w:rPr>
        <w:tab/>
        <w:t xml:space="preserve">Kaip vartoti </w:t>
      </w:r>
      <w:proofErr w:type="spellStart"/>
      <w:r w:rsidRPr="00B63FA5">
        <w:rPr>
          <w:rFonts w:ascii="Times New Roman" w:hAnsi="Times New Roman"/>
          <w:lang w:val="lt-LT"/>
        </w:rPr>
        <w:t>Bondulc</w:t>
      </w:r>
      <w:proofErr w:type="spellEnd"/>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4.</w:t>
      </w:r>
      <w:r w:rsidRPr="00B63FA5">
        <w:rPr>
          <w:rFonts w:ascii="Times New Roman" w:hAnsi="Times New Roman"/>
          <w:lang w:val="lt-LT"/>
        </w:rPr>
        <w:tab/>
        <w:t>Galimas šalutinis poveikis</w:t>
      </w: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5.</w:t>
      </w:r>
      <w:r w:rsidRPr="00B63FA5">
        <w:rPr>
          <w:rFonts w:ascii="Times New Roman" w:hAnsi="Times New Roman"/>
          <w:lang w:val="lt-LT"/>
        </w:rPr>
        <w:tab/>
        <w:t xml:space="preserve">Kaip laikyti </w:t>
      </w:r>
      <w:proofErr w:type="spellStart"/>
      <w:r w:rsidRPr="00B63FA5">
        <w:rPr>
          <w:rFonts w:ascii="Times New Roman" w:hAnsi="Times New Roman"/>
          <w:lang w:val="lt-LT"/>
        </w:rPr>
        <w:t>Bondulc</w:t>
      </w:r>
      <w:proofErr w:type="spellEnd"/>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6.</w:t>
      </w:r>
      <w:r w:rsidRPr="00B63FA5">
        <w:rPr>
          <w:rFonts w:ascii="Times New Roman" w:hAnsi="Times New Roman"/>
          <w:lang w:val="lt-LT"/>
        </w:rPr>
        <w:tab/>
        <w:t>Pakuotės turinys ir kita informacija</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bookmarkStart w:id="0" w:name="_Toc129243139"/>
      <w:bookmarkStart w:id="1" w:name="_Toc129243264"/>
      <w:r w:rsidRPr="00B63FA5">
        <w:rPr>
          <w:rFonts w:ascii="Times New Roman" w:hAnsi="Times New Roman"/>
          <w:b/>
          <w:lang w:val="lt-LT"/>
        </w:rPr>
        <w:t>1.</w:t>
      </w:r>
      <w:r w:rsidRPr="00B63FA5">
        <w:rPr>
          <w:rFonts w:ascii="Times New Roman" w:hAnsi="Times New Roman"/>
          <w:b/>
          <w:lang w:val="lt-LT"/>
        </w:rPr>
        <w:tab/>
      </w:r>
      <w:bookmarkEnd w:id="0"/>
      <w:bookmarkEnd w:id="1"/>
      <w:r w:rsidRPr="00B63FA5">
        <w:rPr>
          <w:rFonts w:ascii="Times New Roman" w:hAnsi="Times New Roman"/>
          <w:b/>
          <w:lang w:val="lt-LT"/>
        </w:rPr>
        <w:t xml:space="preserve">Kas yra </w:t>
      </w:r>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ir kam jis vartojamas</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D7547F" w:rsidRDefault="00040E8E" w:rsidP="00040E8E">
      <w:pPr>
        <w:tabs>
          <w:tab w:val="left" w:pos="567"/>
        </w:tabs>
        <w:snapToGrid w:val="0"/>
        <w:spacing w:after="0" w:line="260" w:lineRule="exact"/>
        <w:rPr>
          <w:rFonts w:ascii="Times New Roman" w:eastAsia="Times New Roman" w:hAnsi="Times New Roman" w:cs="Times New Roman"/>
          <w:lang w:val="lt-LT"/>
        </w:rPr>
      </w:pP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w:t>
      </w:r>
      <w:r w:rsidRPr="00D7547F">
        <w:rPr>
          <w:rFonts w:ascii="Times New Roman" w:eastAsia="Times New Roman" w:hAnsi="Times New Roman" w:cs="Times New Roman"/>
          <w:b/>
          <w:lang w:val="lt-LT"/>
        </w:rPr>
        <w:t xml:space="preserve">sudėtyje yra </w:t>
      </w:r>
      <w:proofErr w:type="spellStart"/>
      <w:r w:rsidRPr="00D7547F">
        <w:rPr>
          <w:rFonts w:ascii="Times New Roman" w:eastAsia="Times New Roman" w:hAnsi="Times New Roman" w:cs="Times New Roman"/>
          <w:b/>
          <w:lang w:val="lt-LT"/>
        </w:rPr>
        <w:t>travoprosto</w:t>
      </w:r>
      <w:proofErr w:type="spellEnd"/>
      <w:r w:rsidRPr="00D7547F">
        <w:rPr>
          <w:rFonts w:ascii="Times New Roman" w:eastAsia="Times New Roman" w:hAnsi="Times New Roman" w:cs="Times New Roman"/>
          <w:lang w:val="lt-LT"/>
        </w:rPr>
        <w:t xml:space="preserve">, vieno iš </w:t>
      </w:r>
      <w:r>
        <w:rPr>
          <w:rFonts w:ascii="Times New Roman" w:eastAsia="Times New Roman" w:hAnsi="Times New Roman" w:cs="Times New Roman"/>
          <w:lang w:val="lt-LT"/>
        </w:rPr>
        <w:t>vaistų grupės</w:t>
      </w:r>
      <w:r w:rsidRPr="00D7547F">
        <w:rPr>
          <w:rFonts w:ascii="Times New Roman" w:eastAsia="Times New Roman" w:hAnsi="Times New Roman" w:cs="Times New Roman"/>
          <w:lang w:val="lt-LT"/>
        </w:rPr>
        <w:t xml:space="preserve">, vadinamų </w:t>
      </w:r>
      <w:r w:rsidRPr="00D7547F">
        <w:rPr>
          <w:rFonts w:ascii="Times New Roman" w:eastAsia="Times New Roman" w:hAnsi="Times New Roman" w:cs="Times New Roman"/>
          <w:b/>
          <w:lang w:val="lt-LT"/>
        </w:rPr>
        <w:t>prostaglandino analogais</w:t>
      </w:r>
      <w:r w:rsidRPr="00D7547F">
        <w:rPr>
          <w:rFonts w:ascii="Times New Roman" w:eastAsia="Times New Roman" w:hAnsi="Times New Roman" w:cs="Times New Roman"/>
          <w:lang w:val="lt-LT"/>
        </w:rPr>
        <w:t>. Jis mažina akispūdį. Jį galima naudoti vieną arba su kitais lašais, pvz., beta blokatoriais, taip pat mažinančiais akispūdį.</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Bondulc</w:t>
      </w:r>
      <w:proofErr w:type="spellEnd"/>
      <w:r w:rsidRPr="00D7547F">
        <w:rPr>
          <w:rFonts w:ascii="Times New Roman" w:eastAsia="Times New Roman" w:hAnsi="Times New Roman" w:cs="Times New Roman"/>
          <w:lang w:val="lt-LT"/>
        </w:rPr>
        <w:t xml:space="preserve"> </w:t>
      </w:r>
      <w:r w:rsidRPr="00D7547F">
        <w:rPr>
          <w:rFonts w:ascii="Times New Roman" w:eastAsia="Times New Roman" w:hAnsi="Times New Roman" w:cs="Times New Roman"/>
          <w:b/>
          <w:lang w:val="lt-LT"/>
        </w:rPr>
        <w:t>vartojama padidėjusiam</w:t>
      </w:r>
      <w:r w:rsidRPr="00B63FA5">
        <w:rPr>
          <w:rFonts w:ascii="Times New Roman" w:hAnsi="Times New Roman"/>
          <w:b/>
          <w:lang w:val="lt-LT"/>
        </w:rPr>
        <w:t xml:space="preserve"> akispūdžiui </w:t>
      </w:r>
      <w:r w:rsidRPr="00D7547F">
        <w:rPr>
          <w:rFonts w:ascii="Times New Roman" w:eastAsia="Times New Roman" w:hAnsi="Times New Roman" w:cs="Times New Roman"/>
          <w:b/>
          <w:lang w:val="lt-LT"/>
        </w:rPr>
        <w:t>mažinti suaugusiems žmonėms, paaugliams ir 2 metų bei vyresniems vaikams.</w:t>
      </w:r>
      <w:r w:rsidRPr="00D7547F">
        <w:rPr>
          <w:rFonts w:ascii="Times New Roman" w:eastAsia="Times New Roman" w:hAnsi="Times New Roman" w:cs="Times New Roman"/>
          <w:lang w:val="lt-LT"/>
        </w:rPr>
        <w:t xml:space="preserve"> Per didelis</w:t>
      </w:r>
      <w:r w:rsidRPr="00B63FA5">
        <w:rPr>
          <w:rFonts w:ascii="Times New Roman" w:hAnsi="Times New Roman"/>
          <w:lang w:val="lt-LT"/>
        </w:rPr>
        <w:t xml:space="preserve"> akispūdis gali sukelti ligą, vadinamą </w:t>
      </w:r>
      <w:r w:rsidRPr="00B63FA5">
        <w:rPr>
          <w:rFonts w:ascii="Times New Roman" w:hAnsi="Times New Roman"/>
          <w:b/>
          <w:lang w:val="lt-LT"/>
        </w:rPr>
        <w:t>glaukoma.</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bookmarkStart w:id="2" w:name="_Toc129243140"/>
      <w:bookmarkStart w:id="3" w:name="_Toc129243265"/>
      <w:r w:rsidRPr="00B63FA5">
        <w:rPr>
          <w:rFonts w:ascii="Times New Roman" w:hAnsi="Times New Roman"/>
          <w:b/>
          <w:lang w:val="lt-LT"/>
        </w:rPr>
        <w:t>2.</w:t>
      </w:r>
      <w:r w:rsidRPr="00B63FA5">
        <w:rPr>
          <w:rFonts w:ascii="Times New Roman" w:hAnsi="Times New Roman"/>
          <w:b/>
          <w:lang w:val="lt-LT"/>
        </w:rPr>
        <w:tab/>
      </w:r>
      <w:bookmarkEnd w:id="2"/>
      <w:bookmarkEnd w:id="3"/>
      <w:r w:rsidRPr="00B63FA5">
        <w:rPr>
          <w:rFonts w:ascii="Times New Roman" w:hAnsi="Times New Roman"/>
          <w:b/>
          <w:lang w:val="lt-LT"/>
        </w:rPr>
        <w:t xml:space="preserve">Kas žinotina prieš vartojant </w:t>
      </w:r>
      <w:proofErr w:type="spellStart"/>
      <w:r w:rsidRPr="00B63FA5">
        <w:rPr>
          <w:rFonts w:ascii="Times New Roman" w:hAnsi="Times New Roman"/>
          <w:b/>
          <w:lang w:val="lt-LT"/>
        </w:rPr>
        <w:t>Bondulc</w:t>
      </w:r>
      <w:proofErr w:type="spellEnd"/>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vartoti negalima:</w:t>
      </w:r>
    </w:p>
    <w:p w:rsidR="00040E8E" w:rsidRPr="00B63FA5" w:rsidRDefault="00040E8E" w:rsidP="00040E8E">
      <w:pPr>
        <w:numPr>
          <w:ilvl w:val="0"/>
          <w:numId w:val="1"/>
        </w:numPr>
        <w:tabs>
          <w:tab w:val="left" w:pos="567"/>
        </w:tabs>
        <w:snapToGrid w:val="0"/>
        <w:spacing w:after="0" w:line="260" w:lineRule="exact"/>
        <w:ind w:left="567" w:hanging="567"/>
        <w:contextualSpacing/>
        <w:rPr>
          <w:rFonts w:ascii="Times New Roman" w:hAnsi="Times New Roman"/>
          <w:lang w:val="lt-LT"/>
        </w:rPr>
      </w:pPr>
      <w:r w:rsidRPr="00B63FA5">
        <w:rPr>
          <w:rFonts w:ascii="Times New Roman" w:hAnsi="Times New Roman"/>
          <w:lang w:val="lt-LT"/>
        </w:rPr>
        <w:t xml:space="preserve">jeigu yra alergija </w:t>
      </w:r>
      <w:proofErr w:type="spellStart"/>
      <w:r w:rsidRPr="00B63FA5">
        <w:rPr>
          <w:rFonts w:ascii="Times New Roman" w:hAnsi="Times New Roman"/>
          <w:lang w:val="lt-LT"/>
        </w:rPr>
        <w:t>travoprostui</w:t>
      </w:r>
      <w:proofErr w:type="spellEnd"/>
      <w:r w:rsidRPr="00B63FA5">
        <w:rPr>
          <w:rFonts w:ascii="Times New Roman" w:hAnsi="Times New Roman"/>
          <w:lang w:val="lt-LT"/>
        </w:rPr>
        <w:t xml:space="preserve"> arba bet kuriai pagalbinei šio vaisto medžiagai (jos išvardytos 6</w:t>
      </w:r>
      <w:r>
        <w:rPr>
          <w:rFonts w:ascii="Times New Roman" w:hAnsi="Times New Roman"/>
          <w:lang w:val="lt-LT"/>
        </w:rPr>
        <w:t> </w:t>
      </w:r>
      <w:r w:rsidRPr="00B63FA5">
        <w:rPr>
          <w:rFonts w:ascii="Times New Roman" w:hAnsi="Times New Roman"/>
          <w:lang w:val="lt-LT"/>
        </w:rPr>
        <w:t>skyriuje).</w:t>
      </w:r>
    </w:p>
    <w:p w:rsidR="00040E8E" w:rsidRPr="002024DE" w:rsidRDefault="00040E8E" w:rsidP="00040E8E">
      <w:pPr>
        <w:tabs>
          <w:tab w:val="left" w:pos="567"/>
        </w:tabs>
        <w:snapToGrid w:val="0"/>
        <w:spacing w:after="0" w:line="260" w:lineRule="exact"/>
        <w:rPr>
          <w:rFonts w:ascii="Times New Roman" w:hAnsi="Times New Roman"/>
          <w:lang w:val="lt-LT"/>
        </w:rPr>
      </w:pPr>
      <w:r>
        <w:rPr>
          <w:rFonts w:ascii="Times New Roman" w:hAnsi="Times New Roman"/>
          <w:lang w:val="lt-LT"/>
        </w:rPr>
        <w:t>Jei Jums tai aktualu, pasitarkite</w:t>
      </w:r>
      <w:r w:rsidRPr="00C41808">
        <w:rPr>
          <w:rFonts w:ascii="Times New Roman" w:hAnsi="Times New Roman"/>
          <w:lang w:val="lt-LT"/>
        </w:rPr>
        <w:t xml:space="preserve"> su gydytoju.</w:t>
      </w:r>
    </w:p>
    <w:p w:rsidR="00040E8E" w:rsidRPr="00B63FA5" w:rsidRDefault="00040E8E" w:rsidP="00040E8E">
      <w:pPr>
        <w:tabs>
          <w:tab w:val="left" w:pos="567"/>
        </w:tabs>
        <w:snapToGrid w:val="0"/>
        <w:spacing w:after="0" w:line="260" w:lineRule="exact"/>
        <w:rPr>
          <w:rFonts w:ascii="Times New Roman" w:hAnsi="Times New Roman"/>
          <w:b/>
          <w:lang w:val="lt-LT"/>
        </w:rPr>
      </w:pPr>
    </w:p>
    <w:p w:rsidR="00040E8E" w:rsidRDefault="00040E8E" w:rsidP="00040E8E">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Įspėjimai ir atsargumo priemonės</w:t>
      </w:r>
    </w:p>
    <w:p w:rsidR="00040E8E" w:rsidRPr="00070242" w:rsidRDefault="00040E8E" w:rsidP="00040E8E">
      <w:pPr>
        <w:pStyle w:val="Sraopastraipa"/>
        <w:numPr>
          <w:ilvl w:val="0"/>
          <w:numId w:val="1"/>
        </w:numPr>
        <w:tabs>
          <w:tab w:val="clear" w:pos="567"/>
          <w:tab w:val="left" w:pos="709"/>
        </w:tabs>
        <w:ind w:left="567" w:hanging="567"/>
        <w:rPr>
          <w:bCs/>
          <w:snapToGrid w:val="0"/>
          <w:lang w:val="lt-LT"/>
        </w:rPr>
      </w:pPr>
      <w:r w:rsidRPr="00F14938">
        <w:rPr>
          <w:lang w:val="lt-LT"/>
        </w:rPr>
        <w:t xml:space="preserve">Pasitarkite su gydytoju arba vaistininku, prieš pradėdami vartoti </w:t>
      </w:r>
      <w:proofErr w:type="spellStart"/>
      <w:r w:rsidRPr="00F14938">
        <w:rPr>
          <w:lang w:val="lt-LT"/>
        </w:rPr>
        <w:t>Bondulc</w:t>
      </w:r>
      <w:proofErr w:type="spellEnd"/>
      <w:r w:rsidRPr="00F14938">
        <w:rPr>
          <w:lang w:val="lt-LT"/>
        </w:rPr>
        <w:t>.</w:t>
      </w:r>
      <w:r>
        <w:rPr>
          <w:lang w:val="lt-LT"/>
        </w:rPr>
        <w:t xml:space="preserve"> </w:t>
      </w:r>
      <w:r w:rsidRPr="00070242">
        <w:rPr>
          <w:bCs/>
          <w:snapToGrid w:val="0"/>
          <w:lang w:val="lt-LT"/>
        </w:rPr>
        <w:t xml:space="preserve">Dėl </w:t>
      </w:r>
      <w:proofErr w:type="spellStart"/>
      <w:r w:rsidRPr="00B63FA5">
        <w:rPr>
          <w:lang w:val="lt-LT"/>
        </w:rPr>
        <w:t>Bondulc</w:t>
      </w:r>
      <w:proofErr w:type="spellEnd"/>
      <w:r w:rsidRPr="00070242">
        <w:rPr>
          <w:bCs/>
          <w:snapToGrid w:val="0"/>
          <w:lang w:val="lt-LT"/>
        </w:rPr>
        <w:t xml:space="preserve"> blakstienos gali pasidaryti ilgesnės, storesnės, </w:t>
      </w:r>
      <w:r>
        <w:rPr>
          <w:bCs/>
          <w:snapToGrid w:val="0"/>
          <w:lang w:val="lt-LT"/>
        </w:rPr>
        <w:t xml:space="preserve">pasidaryti sodresnė jų spalva, </w:t>
      </w:r>
      <w:r w:rsidRPr="00070242">
        <w:rPr>
          <w:bCs/>
          <w:snapToGrid w:val="0"/>
          <w:lang w:val="lt-LT"/>
        </w:rPr>
        <w:t>jų padaugėti. Be to, buvo stebėti akių vokų pokyčiai, įskaitant neįprastą plaukų augimą, bei audinių aplink akis pokyčiai.</w:t>
      </w:r>
    </w:p>
    <w:p w:rsidR="00040E8E" w:rsidRPr="00070242" w:rsidRDefault="00040E8E" w:rsidP="00040E8E">
      <w:pPr>
        <w:pStyle w:val="Sraopastraipa"/>
        <w:numPr>
          <w:ilvl w:val="0"/>
          <w:numId w:val="1"/>
        </w:numPr>
        <w:ind w:left="567" w:hanging="567"/>
        <w:rPr>
          <w:lang w:val="lt-LT"/>
        </w:rPr>
      </w:pPr>
      <w:proofErr w:type="spellStart"/>
      <w:r w:rsidRPr="00070242">
        <w:rPr>
          <w:snapToGrid w:val="0"/>
          <w:lang w:val="lt-LT"/>
        </w:rPr>
        <w:t>Bondulc</w:t>
      </w:r>
      <w:proofErr w:type="spellEnd"/>
      <w:r w:rsidRPr="00070242">
        <w:rPr>
          <w:lang w:val="lt-LT"/>
        </w:rPr>
        <w:t xml:space="preserve"> </w:t>
      </w:r>
      <w:r w:rsidRPr="00070242">
        <w:rPr>
          <w:b/>
          <w:lang w:val="lt-LT"/>
        </w:rPr>
        <w:t xml:space="preserve">gali </w:t>
      </w:r>
      <w:r w:rsidRPr="00B63FA5">
        <w:rPr>
          <w:b/>
          <w:lang w:val="lt-LT"/>
        </w:rPr>
        <w:t xml:space="preserve">pakeisti </w:t>
      </w:r>
      <w:r w:rsidRPr="00070242">
        <w:rPr>
          <w:lang w:val="lt-LT"/>
        </w:rPr>
        <w:t xml:space="preserve">rainelės (spalvotos akies dalies) </w:t>
      </w:r>
      <w:r w:rsidRPr="00560413">
        <w:rPr>
          <w:b/>
          <w:lang w:val="lt-LT"/>
        </w:rPr>
        <w:t>spalvą</w:t>
      </w:r>
      <w:r w:rsidRPr="00070242">
        <w:rPr>
          <w:lang w:val="lt-LT"/>
        </w:rPr>
        <w:t>. Šis pasikeitimas gali būti negrįžtamas. Be to, gali pakeisti odos aplink akis spalvą.</w:t>
      </w:r>
    </w:p>
    <w:p w:rsidR="00040E8E" w:rsidRPr="00070242" w:rsidRDefault="00040E8E" w:rsidP="00040E8E">
      <w:pPr>
        <w:pStyle w:val="Sraopastraipa"/>
        <w:numPr>
          <w:ilvl w:val="0"/>
          <w:numId w:val="1"/>
        </w:numPr>
        <w:ind w:left="567" w:hanging="567"/>
        <w:rPr>
          <w:lang w:val="lt-LT"/>
        </w:rPr>
      </w:pPr>
      <w:r w:rsidRPr="00070242">
        <w:rPr>
          <w:lang w:val="lt-LT"/>
        </w:rPr>
        <w:t xml:space="preserve">Jei Jums buvo atlikta </w:t>
      </w:r>
      <w:r w:rsidRPr="00070242">
        <w:rPr>
          <w:b/>
          <w:bCs/>
          <w:lang w:val="lt-LT"/>
        </w:rPr>
        <w:t>kataraktos operacija</w:t>
      </w:r>
      <w:r w:rsidRPr="00070242">
        <w:rPr>
          <w:lang w:val="lt-LT"/>
        </w:rPr>
        <w:t xml:space="preserve">, prieš </w:t>
      </w:r>
      <w:proofErr w:type="spellStart"/>
      <w:r w:rsidRPr="00070242">
        <w:rPr>
          <w:lang w:val="lt-LT"/>
        </w:rPr>
        <w:t>Bondulc</w:t>
      </w:r>
      <w:proofErr w:type="spellEnd"/>
      <w:r w:rsidRPr="00070242">
        <w:rPr>
          <w:lang w:val="lt-LT"/>
        </w:rPr>
        <w:t xml:space="preserve"> vartojimą pasitarkite su gydytoju.</w:t>
      </w:r>
    </w:p>
    <w:p w:rsidR="00040E8E" w:rsidRPr="00070242" w:rsidRDefault="00040E8E" w:rsidP="00040E8E">
      <w:pPr>
        <w:pStyle w:val="Sraopastraipa"/>
        <w:numPr>
          <w:ilvl w:val="0"/>
          <w:numId w:val="1"/>
        </w:numPr>
        <w:ind w:left="567" w:hanging="567"/>
        <w:rPr>
          <w:lang w:val="lt-LT"/>
        </w:rPr>
      </w:pPr>
      <w:r w:rsidRPr="00070242">
        <w:rPr>
          <w:lang w:val="lt-LT"/>
        </w:rPr>
        <w:t xml:space="preserve">Jei Jums yra ar anksčiau buvo </w:t>
      </w:r>
      <w:r w:rsidRPr="00070242">
        <w:rPr>
          <w:b/>
          <w:bCs/>
          <w:lang w:val="lt-LT"/>
        </w:rPr>
        <w:t xml:space="preserve">akies uždegimas </w:t>
      </w:r>
      <w:r w:rsidRPr="00070242">
        <w:rPr>
          <w:lang w:val="lt-LT"/>
        </w:rPr>
        <w:t xml:space="preserve">(iritas ir </w:t>
      </w:r>
      <w:proofErr w:type="spellStart"/>
      <w:r w:rsidRPr="00070242">
        <w:rPr>
          <w:lang w:val="lt-LT"/>
        </w:rPr>
        <w:t>uveitas</w:t>
      </w:r>
      <w:proofErr w:type="spellEnd"/>
      <w:r w:rsidRPr="00070242">
        <w:rPr>
          <w:lang w:val="lt-LT"/>
        </w:rPr>
        <w:t xml:space="preserve">), prieš </w:t>
      </w:r>
      <w:proofErr w:type="spellStart"/>
      <w:r w:rsidRPr="00070242">
        <w:rPr>
          <w:lang w:val="lt-LT"/>
        </w:rPr>
        <w:t>Bondulc</w:t>
      </w:r>
      <w:proofErr w:type="spellEnd"/>
      <w:r w:rsidRPr="00070242">
        <w:rPr>
          <w:lang w:val="lt-LT"/>
        </w:rPr>
        <w:t xml:space="preserve"> vartojimą pasitarkite su gydytoju.</w:t>
      </w:r>
    </w:p>
    <w:p w:rsidR="00040E8E" w:rsidRPr="00070242" w:rsidRDefault="00040E8E" w:rsidP="00040E8E">
      <w:pPr>
        <w:pStyle w:val="Sraopastraipa"/>
        <w:numPr>
          <w:ilvl w:val="0"/>
          <w:numId w:val="1"/>
        </w:numPr>
        <w:ind w:left="567" w:hanging="567"/>
        <w:rPr>
          <w:lang w:val="lt-LT"/>
        </w:rPr>
      </w:pPr>
      <w:proofErr w:type="spellStart"/>
      <w:r w:rsidRPr="00070242">
        <w:rPr>
          <w:lang w:val="lt-LT"/>
        </w:rPr>
        <w:t>Bondulc</w:t>
      </w:r>
      <w:proofErr w:type="spellEnd"/>
      <w:r w:rsidRPr="00070242">
        <w:rPr>
          <w:lang w:val="lt-LT"/>
        </w:rPr>
        <w:t xml:space="preserve"> kartais gali sukelti </w:t>
      </w:r>
      <w:r w:rsidRPr="00B63FA5">
        <w:rPr>
          <w:b/>
          <w:lang w:val="lt-LT"/>
        </w:rPr>
        <w:t>dusulį</w:t>
      </w:r>
      <w:r w:rsidRPr="00070242">
        <w:rPr>
          <w:b/>
          <w:bCs/>
          <w:lang w:val="lt-LT"/>
        </w:rPr>
        <w:t>, apsunkinti kvėpavimą</w:t>
      </w:r>
      <w:r w:rsidRPr="00B63FA5">
        <w:rPr>
          <w:b/>
          <w:lang w:val="lt-LT"/>
        </w:rPr>
        <w:t xml:space="preserve"> </w:t>
      </w:r>
      <w:r w:rsidRPr="00070242">
        <w:rPr>
          <w:lang w:val="lt-LT"/>
        </w:rPr>
        <w:t xml:space="preserve">arba sustiprinti </w:t>
      </w:r>
      <w:r w:rsidRPr="00B63FA5">
        <w:rPr>
          <w:b/>
          <w:lang w:val="lt-LT"/>
        </w:rPr>
        <w:t xml:space="preserve">astmos </w:t>
      </w:r>
      <w:r w:rsidRPr="00070242">
        <w:rPr>
          <w:lang w:val="lt-LT"/>
        </w:rPr>
        <w:t xml:space="preserve">simptomus. Jei jums kelia nerimą lašinantis </w:t>
      </w:r>
      <w:proofErr w:type="spellStart"/>
      <w:r w:rsidRPr="00070242">
        <w:rPr>
          <w:lang w:val="lt-LT"/>
        </w:rPr>
        <w:t>Bondulc</w:t>
      </w:r>
      <w:proofErr w:type="spellEnd"/>
      <w:r w:rsidRPr="00070242">
        <w:rPr>
          <w:lang w:val="lt-LT"/>
        </w:rPr>
        <w:t xml:space="preserve"> atsiradę</w:t>
      </w:r>
      <w:r w:rsidRPr="00B63FA5">
        <w:rPr>
          <w:lang w:val="lt-LT"/>
        </w:rPr>
        <w:t xml:space="preserve"> kvėpavimo </w:t>
      </w:r>
      <w:r w:rsidRPr="00070242">
        <w:rPr>
          <w:lang w:val="lt-LT"/>
        </w:rPr>
        <w:t xml:space="preserve">ritmo pasikeitimai, </w:t>
      </w:r>
      <w:r w:rsidRPr="00B63FA5">
        <w:rPr>
          <w:lang w:val="lt-LT"/>
        </w:rPr>
        <w:t xml:space="preserve">kuo greičiau </w:t>
      </w:r>
      <w:r w:rsidRPr="00070242">
        <w:rPr>
          <w:lang w:val="lt-LT"/>
        </w:rPr>
        <w:t>pasitarkite</w:t>
      </w:r>
      <w:r w:rsidRPr="00B63FA5">
        <w:rPr>
          <w:lang w:val="lt-LT"/>
        </w:rPr>
        <w:t xml:space="preserve"> su savo gydytoju</w:t>
      </w:r>
      <w:r w:rsidRPr="00070242">
        <w:rPr>
          <w:lang w:val="lt-LT"/>
        </w:rPr>
        <w:t>.</w:t>
      </w:r>
    </w:p>
    <w:p w:rsidR="00040E8E" w:rsidRPr="00070242" w:rsidRDefault="00040E8E" w:rsidP="00040E8E">
      <w:pPr>
        <w:pStyle w:val="Sraopastraipa"/>
        <w:numPr>
          <w:ilvl w:val="0"/>
          <w:numId w:val="1"/>
        </w:numPr>
        <w:ind w:left="567" w:hanging="567"/>
        <w:rPr>
          <w:lang w:val="lt-LT"/>
        </w:rPr>
      </w:pPr>
      <w:proofErr w:type="spellStart"/>
      <w:r w:rsidRPr="00070242">
        <w:rPr>
          <w:lang w:val="lt-LT"/>
        </w:rPr>
        <w:t>Travoprostas</w:t>
      </w:r>
      <w:proofErr w:type="spellEnd"/>
      <w:r w:rsidRPr="00070242">
        <w:rPr>
          <w:lang w:val="lt-LT"/>
        </w:rPr>
        <w:t xml:space="preserve"> gali </w:t>
      </w:r>
      <w:r w:rsidRPr="00B63FA5">
        <w:rPr>
          <w:b/>
          <w:lang w:val="lt-LT"/>
        </w:rPr>
        <w:t>absorbuotis per odą</w:t>
      </w:r>
      <w:r w:rsidRPr="00070242">
        <w:rPr>
          <w:lang w:val="lt-LT"/>
        </w:rPr>
        <w:t xml:space="preserve">. </w:t>
      </w:r>
      <w:r w:rsidRPr="00070242">
        <w:rPr>
          <w:b/>
          <w:bCs/>
          <w:lang w:val="lt-LT"/>
        </w:rPr>
        <w:t>Jei bet koks vaisto kiekis</w:t>
      </w:r>
      <w:r w:rsidRPr="00B63FA5">
        <w:rPr>
          <w:b/>
          <w:lang w:val="lt-LT"/>
        </w:rPr>
        <w:t xml:space="preserve"> pateko ant odos</w:t>
      </w:r>
      <w:r w:rsidRPr="00070242">
        <w:rPr>
          <w:lang w:val="lt-LT"/>
        </w:rPr>
        <w:t xml:space="preserve">, reikia nedelsiant kruopščiai </w:t>
      </w:r>
      <w:r w:rsidRPr="00B63FA5">
        <w:rPr>
          <w:b/>
          <w:lang w:val="lt-LT"/>
        </w:rPr>
        <w:t>nuplauti</w:t>
      </w:r>
      <w:r w:rsidRPr="00070242">
        <w:rPr>
          <w:b/>
          <w:bCs/>
          <w:lang w:val="lt-LT"/>
        </w:rPr>
        <w:t xml:space="preserve"> </w:t>
      </w:r>
      <w:r w:rsidRPr="00070242">
        <w:rPr>
          <w:lang w:val="lt-LT"/>
        </w:rPr>
        <w:t>kontaktavusį odos paviršių. Tai ypač svarbu nėščioms ar planuojančioms pastoti moterims.</w:t>
      </w:r>
    </w:p>
    <w:p w:rsidR="00040E8E" w:rsidRPr="00070242" w:rsidRDefault="00040E8E" w:rsidP="00040E8E">
      <w:pPr>
        <w:pStyle w:val="Sraopastraipa"/>
        <w:numPr>
          <w:ilvl w:val="0"/>
          <w:numId w:val="1"/>
        </w:numPr>
        <w:ind w:left="567" w:hanging="567"/>
        <w:rPr>
          <w:lang w:val="lt-LT"/>
        </w:rPr>
      </w:pPr>
      <w:r w:rsidRPr="00070242">
        <w:rPr>
          <w:lang w:val="lt-LT"/>
        </w:rPr>
        <w:lastRenderedPageBreak/>
        <w:t>Jei nešiojate kontaktinius lęšius, nelašinkite lašų tuo metu, kai lęšiai įdėti. Po vaisto pavartojimo lęšius vėl galima įdėti ne anksčiau kaip po 15 min.</w:t>
      </w:r>
    </w:p>
    <w:p w:rsidR="00040E8E" w:rsidRPr="00C232E6" w:rsidRDefault="00040E8E" w:rsidP="00040E8E">
      <w:pPr>
        <w:pStyle w:val="Sraopastraipa"/>
        <w:rPr>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Vaikams ir paaugliams</w:t>
      </w:r>
    </w:p>
    <w:p w:rsidR="00040E8E" w:rsidRPr="00B63FA5" w:rsidRDefault="00040E8E" w:rsidP="00040E8E">
      <w:pPr>
        <w:tabs>
          <w:tab w:val="left" w:pos="567"/>
        </w:tabs>
        <w:snapToGrid w:val="0"/>
        <w:spacing w:after="0" w:line="260" w:lineRule="exact"/>
        <w:rPr>
          <w:rFonts w:ascii="Times New Roman" w:hAnsi="Times New Roman"/>
          <w:lang w:val="lt-LT"/>
        </w:rPr>
      </w:pPr>
      <w:proofErr w:type="spellStart"/>
      <w:r w:rsidRPr="00070242">
        <w:rPr>
          <w:rFonts w:ascii="Times New Roman" w:eastAsia="Times New Roman" w:hAnsi="Times New Roman" w:cs="Times New Roman"/>
          <w:lang w:val="lt-LT"/>
        </w:rPr>
        <w:t>Bondulc</w:t>
      </w:r>
      <w:proofErr w:type="spellEnd"/>
      <w:r w:rsidRPr="00070242">
        <w:rPr>
          <w:rFonts w:ascii="Times New Roman" w:eastAsia="Times New Roman" w:hAnsi="Times New Roman" w:cs="Times New Roman"/>
          <w:lang w:val="lt-LT"/>
        </w:rPr>
        <w:t xml:space="preserve"> vaikams nuo 2 mėnesių iki mažiau kaip 18 metų galima vartoti tokiomis pačiomis dozėmis, kaip ir suaugusiesiems. </w:t>
      </w:r>
      <w:proofErr w:type="spellStart"/>
      <w:r w:rsidRPr="00B63FA5">
        <w:rPr>
          <w:rFonts w:ascii="Times New Roman" w:hAnsi="Times New Roman"/>
          <w:lang w:val="lt-LT"/>
        </w:rPr>
        <w:t>Bondulc</w:t>
      </w:r>
      <w:proofErr w:type="spellEnd"/>
      <w:r w:rsidRPr="00B63FA5">
        <w:rPr>
          <w:rFonts w:ascii="Times New Roman" w:hAnsi="Times New Roman"/>
          <w:b/>
          <w:lang w:val="lt-LT"/>
        </w:rPr>
        <w:t xml:space="preserve"> </w:t>
      </w:r>
      <w:r w:rsidRPr="00B63FA5">
        <w:rPr>
          <w:rFonts w:ascii="Times New Roman" w:hAnsi="Times New Roman"/>
          <w:lang w:val="lt-LT"/>
        </w:rPr>
        <w:t xml:space="preserve">negalima vartoti jaunesniems kaip </w:t>
      </w:r>
      <w:r w:rsidRPr="00070242">
        <w:rPr>
          <w:rFonts w:ascii="Times New Roman" w:eastAsia="Times New Roman" w:hAnsi="Times New Roman" w:cs="Times New Roman"/>
          <w:lang w:val="lt-LT"/>
        </w:rPr>
        <w:t>2</w:t>
      </w:r>
      <w:r w:rsidRPr="00A74C05">
        <w:rPr>
          <w:rFonts w:ascii="Times New Roman" w:eastAsia="Times New Roman" w:hAnsi="Times New Roman" w:cs="Times New Roman"/>
          <w:lang w:val="lt-LT"/>
        </w:rPr>
        <w:t> </w:t>
      </w:r>
      <w:r w:rsidRPr="00070242">
        <w:rPr>
          <w:rFonts w:ascii="Times New Roman" w:eastAsia="Times New Roman" w:hAnsi="Times New Roman" w:cs="Times New Roman"/>
          <w:lang w:val="lt-LT"/>
        </w:rPr>
        <w:t xml:space="preserve">mėnesių </w:t>
      </w:r>
      <w:r w:rsidRPr="00A74C05">
        <w:rPr>
          <w:rFonts w:ascii="Times New Roman" w:eastAsia="Times New Roman" w:hAnsi="Times New Roman" w:cs="Times New Roman"/>
          <w:lang w:val="lt-LT"/>
        </w:rPr>
        <w:t>kūdikiams</w:t>
      </w:r>
      <w:r w:rsidRPr="00B63FA5">
        <w:rPr>
          <w:rFonts w:ascii="Times New Roman" w:hAnsi="Times New Roman"/>
          <w:lang w:val="lt-LT"/>
        </w:rPr>
        <w:t>.</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 xml:space="preserve">Kiti vaistai ir </w:t>
      </w:r>
      <w:proofErr w:type="spellStart"/>
      <w:r w:rsidRPr="00B63FA5">
        <w:rPr>
          <w:rFonts w:ascii="Times New Roman" w:hAnsi="Times New Roman"/>
          <w:b/>
          <w:lang w:val="lt-LT"/>
        </w:rPr>
        <w:t>Bondulc</w:t>
      </w:r>
      <w:proofErr w:type="spellEnd"/>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Jeigu vartojate ar neseniai vartojote kitų vaistų, įskaitant įsigytus be recepto, arba dėl to nesate tikri, apie tai pasakykite gydytojui arba vaistininkui.</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Nėštumas</w:t>
      </w:r>
      <w:r w:rsidRPr="00D7547F">
        <w:rPr>
          <w:rFonts w:ascii="Times New Roman" w:eastAsia="Times New Roman" w:hAnsi="Times New Roman" w:cs="Times New Roman"/>
          <w:b/>
          <w:lang w:val="lt-LT"/>
        </w:rPr>
        <w:t>,</w:t>
      </w:r>
      <w:r w:rsidRPr="00B63FA5">
        <w:rPr>
          <w:rFonts w:ascii="Times New Roman" w:hAnsi="Times New Roman"/>
          <w:b/>
          <w:lang w:val="lt-LT"/>
        </w:rPr>
        <w:t xml:space="preserve"> žindymo laikotarpis</w:t>
      </w:r>
      <w:r w:rsidRPr="00D7547F">
        <w:rPr>
          <w:rFonts w:ascii="Times New Roman" w:eastAsia="Times New Roman" w:hAnsi="Times New Roman" w:cs="Times New Roman"/>
          <w:b/>
          <w:lang w:val="lt-LT"/>
        </w:rPr>
        <w:t xml:space="preserve"> ir vaisingumas</w:t>
      </w: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b/>
          <w:lang w:val="lt-LT"/>
        </w:rPr>
        <w:t xml:space="preserve">Jeigu esate nėščia, </w:t>
      </w:r>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nevartokite</w:t>
      </w:r>
      <w:r w:rsidRPr="00B63FA5">
        <w:rPr>
          <w:rFonts w:ascii="Times New Roman" w:hAnsi="Times New Roman"/>
          <w:lang w:val="lt-LT"/>
        </w:rPr>
        <w:t xml:space="preserve">. Jei manote, kad galbūt esate nėščia, </w:t>
      </w:r>
      <w:r w:rsidRPr="00A74C05">
        <w:rPr>
          <w:rFonts w:ascii="Times New Roman" w:hAnsi="Times New Roman" w:cs="Times New Roman"/>
          <w:lang w:val="lt-LT"/>
        </w:rPr>
        <w:t>nedelsiant pasitarkite</w:t>
      </w:r>
      <w:r w:rsidRPr="00B63FA5">
        <w:rPr>
          <w:rFonts w:ascii="Times New Roman" w:hAnsi="Times New Roman"/>
          <w:lang w:val="lt-LT"/>
        </w:rPr>
        <w:t xml:space="preserve"> su savo gydytoju. Jei pastoti galite, šio vaisto vartojimo metu turite naudotis tinkamomis kontracepcijos priemonėmis.</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b/>
          <w:lang w:val="lt-LT"/>
        </w:rPr>
        <w:t xml:space="preserve">Jeigu maitinate krūtimi, </w:t>
      </w:r>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nevartokite.</w:t>
      </w:r>
      <w:r w:rsidRPr="00B63FA5">
        <w:rPr>
          <w:rFonts w:ascii="Times New Roman" w:hAnsi="Times New Roman"/>
          <w:lang w:val="lt-LT"/>
        </w:rPr>
        <w:t xml:space="preserve"> </w:t>
      </w:r>
      <w:proofErr w:type="spellStart"/>
      <w:r w:rsidRPr="00D7547F">
        <w:rPr>
          <w:rFonts w:ascii="Times New Roman" w:eastAsia="Times New Roman" w:hAnsi="Times New Roman" w:cs="Times New Roman"/>
          <w:lang w:val="lt-LT"/>
        </w:rPr>
        <w:t>Bondulc</w:t>
      </w:r>
      <w:proofErr w:type="spellEnd"/>
      <w:r w:rsidRPr="00B63FA5">
        <w:rPr>
          <w:rFonts w:ascii="Times New Roman" w:hAnsi="Times New Roman"/>
          <w:lang w:val="lt-LT"/>
        </w:rPr>
        <w:t xml:space="preserve"> gali išsiskirti į Jūsų pieną.</w:t>
      </w:r>
    </w:p>
    <w:p w:rsidR="00040E8E" w:rsidRPr="00D7547F" w:rsidRDefault="00040E8E" w:rsidP="00040E8E">
      <w:pPr>
        <w:tabs>
          <w:tab w:val="left" w:pos="567"/>
        </w:tabs>
        <w:snapToGrid w:val="0"/>
        <w:spacing w:after="0" w:line="260" w:lineRule="exact"/>
        <w:rPr>
          <w:rFonts w:ascii="Times New Roman" w:eastAsia="Times New Roman" w:hAnsi="Times New Roman" w:cs="Times New Roman"/>
          <w:lang w:val="lt-LT"/>
        </w:rPr>
      </w:pPr>
    </w:p>
    <w:p w:rsidR="00040E8E" w:rsidRPr="00D7547F" w:rsidRDefault="00040E8E" w:rsidP="00040E8E">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Prieš vartojant bet kurį vaistą, būtina pasitarti su gydytoju.</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Vairavimas ir mechanizmų valdymas</w:t>
      </w: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Tuoj pat po </w:t>
      </w: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įlašinimo kurį laiką galite justi, kad regėjimas yra neryškus. Nevairuokite ir nevaldykite mechanizmų, kol šis poveikis neišnykęs.</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bookmarkStart w:id="4" w:name="_Toc129243141"/>
      <w:bookmarkStart w:id="5" w:name="_Toc129243266"/>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sudėtyje yra </w:t>
      </w:r>
      <w:proofErr w:type="spellStart"/>
      <w:r w:rsidRPr="00B63FA5">
        <w:rPr>
          <w:rFonts w:ascii="Times New Roman" w:hAnsi="Times New Roman"/>
          <w:b/>
          <w:lang w:val="lt-LT"/>
        </w:rPr>
        <w:t>benzalkonio</w:t>
      </w:r>
      <w:proofErr w:type="spellEnd"/>
      <w:r w:rsidRPr="00B63FA5">
        <w:rPr>
          <w:rFonts w:ascii="Times New Roman" w:hAnsi="Times New Roman"/>
          <w:b/>
          <w:lang w:val="lt-LT"/>
        </w:rPr>
        <w:t xml:space="preserve"> chlorido</w:t>
      </w:r>
    </w:p>
    <w:p w:rsidR="00040E8E" w:rsidRDefault="00040E8E" w:rsidP="00040E8E">
      <w:pPr>
        <w:tabs>
          <w:tab w:val="left" w:pos="567"/>
        </w:tabs>
        <w:snapToGrid w:val="0"/>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Kiekviename</w:t>
      </w:r>
      <w:r w:rsidRPr="00EA27F0">
        <w:rPr>
          <w:rFonts w:ascii="Times New Roman" w:eastAsia="Times New Roman" w:hAnsi="Times New Roman" w:cs="Times New Roman"/>
          <w:lang w:val="lt-LT"/>
        </w:rPr>
        <w:t xml:space="preserve"> šio vaisto</w:t>
      </w:r>
      <w:r>
        <w:rPr>
          <w:rFonts w:ascii="Times New Roman" w:eastAsia="Times New Roman" w:hAnsi="Times New Roman" w:cs="Times New Roman"/>
          <w:lang w:val="lt-LT"/>
        </w:rPr>
        <w:t xml:space="preserve"> ml yra 0,</w:t>
      </w:r>
      <w:r w:rsidRPr="009022D3">
        <w:rPr>
          <w:rFonts w:ascii="Times New Roman" w:eastAsia="Times New Roman" w:hAnsi="Times New Roman" w:cs="Times New Roman"/>
          <w:lang w:val="lt-LT"/>
        </w:rPr>
        <w:t>15</w:t>
      </w:r>
      <w:r>
        <w:rPr>
          <w:rFonts w:ascii="Times New Roman" w:eastAsia="Times New Roman" w:hAnsi="Times New Roman" w:cs="Times New Roman"/>
          <w:lang w:val="lt-LT"/>
        </w:rPr>
        <w:t xml:space="preserve"> mg </w:t>
      </w:r>
      <w:proofErr w:type="spellStart"/>
      <w:r>
        <w:rPr>
          <w:rFonts w:ascii="Times New Roman" w:eastAsia="Times New Roman" w:hAnsi="Times New Roman" w:cs="Times New Roman"/>
          <w:lang w:val="lt-LT"/>
        </w:rPr>
        <w:t>benzalkonio</w:t>
      </w:r>
      <w:proofErr w:type="spellEnd"/>
      <w:r>
        <w:rPr>
          <w:rFonts w:ascii="Times New Roman" w:eastAsia="Times New Roman" w:hAnsi="Times New Roman" w:cs="Times New Roman"/>
          <w:lang w:val="lt-LT"/>
        </w:rPr>
        <w:t xml:space="preserve"> chlorido.</w:t>
      </w:r>
    </w:p>
    <w:p w:rsidR="00040E8E" w:rsidRPr="00AA7547" w:rsidRDefault="00040E8E" w:rsidP="00040E8E">
      <w:pPr>
        <w:tabs>
          <w:tab w:val="left" w:pos="567"/>
        </w:tabs>
        <w:snapToGrid w:val="0"/>
        <w:spacing w:after="0" w:line="260" w:lineRule="exact"/>
        <w:rPr>
          <w:rFonts w:ascii="Times New Roman" w:eastAsia="Times New Roman" w:hAnsi="Times New Roman" w:cs="Times New Roman"/>
          <w:lang w:val="lt-LT"/>
        </w:rPr>
      </w:pPr>
    </w:p>
    <w:p w:rsidR="00040E8E" w:rsidRPr="00044734" w:rsidRDefault="00040E8E" w:rsidP="00040E8E">
      <w:pPr>
        <w:tabs>
          <w:tab w:val="left" w:pos="567"/>
        </w:tabs>
        <w:snapToGrid w:val="0"/>
        <w:spacing w:after="0" w:line="260" w:lineRule="exact"/>
        <w:rPr>
          <w:rFonts w:ascii="Times New Roman" w:eastAsia="Times New Roman" w:hAnsi="Times New Roman" w:cs="Times New Roman"/>
          <w:lang w:val="lt-LT"/>
        </w:rPr>
      </w:pPr>
      <w:r w:rsidRPr="00044734">
        <w:rPr>
          <w:rFonts w:ascii="Times New Roman" w:eastAsia="Times New Roman" w:hAnsi="Times New Roman" w:cs="Times New Roman"/>
          <w:lang w:val="lt-LT"/>
        </w:rPr>
        <w:t>Minkštieji kont</w:t>
      </w:r>
      <w:r>
        <w:rPr>
          <w:rFonts w:ascii="Times New Roman" w:eastAsia="Times New Roman" w:hAnsi="Times New Roman" w:cs="Times New Roman"/>
          <w:lang w:val="lt-LT"/>
        </w:rPr>
        <w:t xml:space="preserve">aktiniai lęšiai gali absorbuoti </w:t>
      </w:r>
      <w:proofErr w:type="spellStart"/>
      <w:r w:rsidRPr="00044734">
        <w:rPr>
          <w:rFonts w:ascii="Times New Roman" w:eastAsia="Times New Roman" w:hAnsi="Times New Roman" w:cs="Times New Roman"/>
          <w:lang w:val="lt-LT"/>
        </w:rPr>
        <w:t>benzalkonio</w:t>
      </w:r>
      <w:proofErr w:type="spellEnd"/>
      <w:r w:rsidRPr="00044734">
        <w:rPr>
          <w:rFonts w:ascii="Times New Roman" w:eastAsia="Times New Roman" w:hAnsi="Times New Roman" w:cs="Times New Roman"/>
          <w:lang w:val="lt-LT"/>
        </w:rPr>
        <w:t xml:space="preserve"> chloridą ir gali pasikeisti kontaktinių</w:t>
      </w:r>
    </w:p>
    <w:p w:rsidR="00040E8E" w:rsidRPr="00044734" w:rsidRDefault="00040E8E" w:rsidP="00040E8E">
      <w:pPr>
        <w:tabs>
          <w:tab w:val="left" w:pos="567"/>
        </w:tabs>
        <w:snapToGrid w:val="0"/>
        <w:spacing w:after="0" w:line="260" w:lineRule="exact"/>
        <w:rPr>
          <w:rFonts w:ascii="Times New Roman" w:eastAsia="Times New Roman" w:hAnsi="Times New Roman" w:cs="Times New Roman"/>
          <w:lang w:val="lt-LT"/>
        </w:rPr>
      </w:pPr>
      <w:r w:rsidRPr="00044734">
        <w:rPr>
          <w:rFonts w:ascii="Times New Roman" w:eastAsia="Times New Roman" w:hAnsi="Times New Roman" w:cs="Times New Roman"/>
          <w:lang w:val="lt-LT"/>
        </w:rPr>
        <w:t>lęšių spalva. Prieš ši</w:t>
      </w:r>
      <w:r>
        <w:rPr>
          <w:rFonts w:ascii="Times New Roman" w:eastAsia="Times New Roman" w:hAnsi="Times New Roman" w:cs="Times New Roman"/>
          <w:lang w:val="lt-LT"/>
        </w:rPr>
        <w:t xml:space="preserve">o vaisto vartojimą kontaktinius </w:t>
      </w:r>
      <w:r w:rsidRPr="00044734">
        <w:rPr>
          <w:rFonts w:ascii="Times New Roman" w:eastAsia="Times New Roman" w:hAnsi="Times New Roman" w:cs="Times New Roman"/>
          <w:lang w:val="lt-LT"/>
        </w:rPr>
        <w:t>lęšius reikia išimti ir vėl juos galima įdėti ne</w:t>
      </w:r>
    </w:p>
    <w:p w:rsidR="00040E8E" w:rsidRPr="00AA7547" w:rsidRDefault="00040E8E" w:rsidP="00040E8E">
      <w:pPr>
        <w:tabs>
          <w:tab w:val="left" w:pos="567"/>
        </w:tabs>
        <w:snapToGrid w:val="0"/>
        <w:spacing w:after="0" w:line="260" w:lineRule="exact"/>
        <w:rPr>
          <w:rFonts w:ascii="Times New Roman" w:eastAsia="Times New Roman" w:hAnsi="Times New Roman" w:cs="Times New Roman"/>
          <w:lang w:val="lt-LT"/>
        </w:rPr>
      </w:pPr>
      <w:r w:rsidRPr="00044734">
        <w:rPr>
          <w:rFonts w:ascii="Times New Roman" w:eastAsia="Times New Roman" w:hAnsi="Times New Roman" w:cs="Times New Roman"/>
          <w:lang w:val="lt-LT"/>
        </w:rPr>
        <w:t>anksčiau kaip po 15 min.</w:t>
      </w:r>
    </w:p>
    <w:p w:rsidR="00040E8E" w:rsidRPr="00AA7547" w:rsidRDefault="00040E8E" w:rsidP="00040E8E">
      <w:pPr>
        <w:tabs>
          <w:tab w:val="left" w:pos="567"/>
        </w:tabs>
        <w:snapToGrid w:val="0"/>
        <w:spacing w:after="0" w:line="260" w:lineRule="exact"/>
        <w:rPr>
          <w:rFonts w:ascii="Times New Roman" w:eastAsia="Times New Roman" w:hAnsi="Times New Roman" w:cs="Times New Roman"/>
          <w:lang w:val="lt-LT"/>
        </w:rPr>
      </w:pPr>
    </w:p>
    <w:p w:rsidR="00040E8E" w:rsidRPr="00044734" w:rsidRDefault="00040E8E" w:rsidP="00040E8E">
      <w:pPr>
        <w:tabs>
          <w:tab w:val="left" w:pos="567"/>
        </w:tabs>
        <w:snapToGrid w:val="0"/>
        <w:spacing w:after="0" w:line="260" w:lineRule="exact"/>
        <w:rPr>
          <w:rFonts w:ascii="Times New Roman" w:eastAsia="Times New Roman" w:hAnsi="Times New Roman" w:cs="Times New Roman"/>
          <w:lang w:val="lt-LT"/>
        </w:rPr>
      </w:pPr>
      <w:proofErr w:type="spellStart"/>
      <w:r w:rsidRPr="00044734">
        <w:rPr>
          <w:rFonts w:ascii="Times New Roman" w:eastAsia="Times New Roman" w:hAnsi="Times New Roman" w:cs="Times New Roman"/>
          <w:lang w:val="lt-LT"/>
        </w:rPr>
        <w:t>Benzalkonio</w:t>
      </w:r>
      <w:proofErr w:type="spellEnd"/>
      <w:r w:rsidRPr="00044734">
        <w:rPr>
          <w:rFonts w:ascii="Times New Roman" w:eastAsia="Times New Roman" w:hAnsi="Times New Roman" w:cs="Times New Roman"/>
          <w:lang w:val="lt-LT"/>
        </w:rPr>
        <w:t xml:space="preserve"> chloridas gali sudirginti akis, ypač jei</w:t>
      </w:r>
      <w:r>
        <w:rPr>
          <w:rFonts w:ascii="Times New Roman" w:eastAsia="Times New Roman" w:hAnsi="Times New Roman" w:cs="Times New Roman"/>
          <w:lang w:val="lt-LT"/>
        </w:rPr>
        <w:t xml:space="preserve"> </w:t>
      </w:r>
      <w:r w:rsidRPr="00044734">
        <w:rPr>
          <w:rFonts w:ascii="Times New Roman" w:eastAsia="Times New Roman" w:hAnsi="Times New Roman" w:cs="Times New Roman"/>
          <w:lang w:val="lt-LT"/>
        </w:rPr>
        <w:t>Jums yra akių sausmė ar ragenos (akies priekinę</w:t>
      </w:r>
    </w:p>
    <w:p w:rsidR="00040E8E" w:rsidRPr="00044734" w:rsidRDefault="00040E8E" w:rsidP="00040E8E">
      <w:pPr>
        <w:tabs>
          <w:tab w:val="left" w:pos="567"/>
        </w:tabs>
        <w:snapToGrid w:val="0"/>
        <w:spacing w:after="0" w:line="260" w:lineRule="exact"/>
        <w:rPr>
          <w:rFonts w:ascii="Times New Roman" w:eastAsia="Times New Roman" w:hAnsi="Times New Roman" w:cs="Times New Roman"/>
          <w:lang w:val="lt-LT"/>
        </w:rPr>
      </w:pPr>
      <w:r w:rsidRPr="00044734">
        <w:rPr>
          <w:rFonts w:ascii="Times New Roman" w:eastAsia="Times New Roman" w:hAnsi="Times New Roman" w:cs="Times New Roman"/>
          <w:lang w:val="lt-LT"/>
        </w:rPr>
        <w:t>dalį gaubiančio skaidraus sluoksnio) pažeidimų.</w:t>
      </w:r>
      <w:r>
        <w:rPr>
          <w:rFonts w:ascii="Times New Roman" w:eastAsia="Times New Roman" w:hAnsi="Times New Roman" w:cs="Times New Roman"/>
          <w:lang w:val="lt-LT"/>
        </w:rPr>
        <w:t xml:space="preserve"> </w:t>
      </w:r>
      <w:r w:rsidRPr="00044734">
        <w:rPr>
          <w:rFonts w:ascii="Times New Roman" w:eastAsia="Times New Roman" w:hAnsi="Times New Roman" w:cs="Times New Roman"/>
          <w:lang w:val="lt-LT"/>
        </w:rPr>
        <w:t>Jeigu pavartojus šio vaisto jaučiate nenormalų</w:t>
      </w:r>
    </w:p>
    <w:p w:rsidR="00040E8E" w:rsidRDefault="00040E8E" w:rsidP="00040E8E">
      <w:pPr>
        <w:tabs>
          <w:tab w:val="left" w:pos="567"/>
        </w:tabs>
        <w:snapToGrid w:val="0"/>
        <w:spacing w:after="0" w:line="260" w:lineRule="exact"/>
        <w:rPr>
          <w:rFonts w:ascii="Times New Roman" w:eastAsia="Times New Roman" w:hAnsi="Times New Roman" w:cs="Times New Roman"/>
          <w:lang w:val="lt-LT"/>
        </w:rPr>
      </w:pPr>
      <w:r w:rsidRPr="00044734">
        <w:rPr>
          <w:rFonts w:ascii="Times New Roman" w:eastAsia="Times New Roman" w:hAnsi="Times New Roman" w:cs="Times New Roman"/>
          <w:lang w:val="lt-LT"/>
        </w:rPr>
        <w:t>pojūtį akyje, deginimą ar skausmą, pasitarkite su</w:t>
      </w:r>
      <w:r>
        <w:rPr>
          <w:rFonts w:ascii="Times New Roman" w:eastAsia="Times New Roman" w:hAnsi="Times New Roman" w:cs="Times New Roman"/>
          <w:lang w:val="lt-LT"/>
        </w:rPr>
        <w:t xml:space="preserve"> </w:t>
      </w:r>
      <w:r w:rsidRPr="00044734">
        <w:rPr>
          <w:rFonts w:ascii="Times New Roman" w:eastAsia="Times New Roman" w:hAnsi="Times New Roman" w:cs="Times New Roman"/>
          <w:lang w:val="lt-LT"/>
        </w:rPr>
        <w:t>gydytoju.</w:t>
      </w:r>
    </w:p>
    <w:p w:rsidR="00040E8E" w:rsidRPr="00B63FA5" w:rsidRDefault="00040E8E" w:rsidP="00040E8E">
      <w:pPr>
        <w:tabs>
          <w:tab w:val="left" w:pos="567"/>
        </w:tabs>
        <w:snapToGrid w:val="0"/>
        <w:spacing w:after="0" w:line="260" w:lineRule="exact"/>
        <w:rPr>
          <w:rFonts w:ascii="Times New Roman" w:hAnsi="Times New Roman"/>
          <w:b/>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b/>
          <w:color w:val="000000"/>
          <w:lang w:val="lt-LT"/>
        </w:rPr>
        <w:t>Bondulc</w:t>
      </w:r>
      <w:proofErr w:type="spellEnd"/>
      <w:r w:rsidRPr="00B63FA5">
        <w:rPr>
          <w:rFonts w:ascii="Times New Roman" w:hAnsi="Times New Roman"/>
          <w:b/>
          <w:color w:val="000000"/>
          <w:lang w:val="lt-LT"/>
        </w:rPr>
        <w:t xml:space="preserve"> sudėtyje yra </w:t>
      </w:r>
      <w:proofErr w:type="spellStart"/>
      <w:r w:rsidRPr="00B63FA5">
        <w:rPr>
          <w:rFonts w:ascii="Times New Roman" w:hAnsi="Times New Roman"/>
          <w:b/>
          <w:color w:val="000000"/>
          <w:lang w:val="lt-LT"/>
        </w:rPr>
        <w:t>m</w:t>
      </w:r>
      <w:r w:rsidRPr="00B63FA5">
        <w:rPr>
          <w:rFonts w:ascii="Times New Roman" w:hAnsi="Times New Roman"/>
          <w:b/>
          <w:lang w:val="lt-LT"/>
        </w:rPr>
        <w:t>akrogolglicerolio</w:t>
      </w:r>
      <w:proofErr w:type="spellEnd"/>
      <w:r w:rsidRPr="00B63FA5">
        <w:rPr>
          <w:rFonts w:ascii="Times New Roman" w:hAnsi="Times New Roman"/>
          <w:b/>
          <w:lang w:val="lt-LT"/>
        </w:rPr>
        <w:t xml:space="preserve"> </w:t>
      </w:r>
      <w:proofErr w:type="spellStart"/>
      <w:r w:rsidRPr="005352F0">
        <w:rPr>
          <w:rFonts w:ascii="Times New Roman" w:hAnsi="Times New Roman"/>
          <w:b/>
          <w:lang w:val="lt-LT"/>
        </w:rPr>
        <w:t>hidroksistearato</w:t>
      </w:r>
      <w:proofErr w:type="spellEnd"/>
    </w:p>
    <w:p w:rsidR="00040E8E" w:rsidRPr="00B63FA5" w:rsidRDefault="00040E8E" w:rsidP="00040E8E">
      <w:pPr>
        <w:tabs>
          <w:tab w:val="left" w:pos="567"/>
        </w:tabs>
        <w:snapToGrid w:val="0"/>
        <w:spacing w:after="0" w:line="260" w:lineRule="exact"/>
        <w:rPr>
          <w:rFonts w:ascii="Times New Roman" w:hAnsi="Times New Roman"/>
          <w:lang w:val="lt-LT"/>
        </w:rPr>
      </w:pPr>
      <w:r w:rsidRPr="00044734">
        <w:rPr>
          <w:rFonts w:ascii="Times New Roman" w:hAnsi="Times New Roman"/>
          <w:lang w:val="lt-LT"/>
        </w:rPr>
        <w:t>Gali sukelti odos reakcijų.</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3.</w:t>
      </w:r>
      <w:r w:rsidRPr="00B63FA5">
        <w:rPr>
          <w:rFonts w:ascii="Times New Roman" w:hAnsi="Times New Roman"/>
          <w:b/>
          <w:lang w:val="lt-LT"/>
        </w:rPr>
        <w:tab/>
      </w:r>
      <w:bookmarkEnd w:id="4"/>
      <w:bookmarkEnd w:id="5"/>
      <w:r w:rsidRPr="00B63FA5">
        <w:rPr>
          <w:rFonts w:ascii="Times New Roman" w:hAnsi="Times New Roman"/>
          <w:b/>
          <w:lang w:val="lt-LT"/>
        </w:rPr>
        <w:t xml:space="preserve">Kaip vartoti </w:t>
      </w:r>
      <w:proofErr w:type="spellStart"/>
      <w:r w:rsidRPr="00B63FA5">
        <w:rPr>
          <w:rFonts w:ascii="Times New Roman" w:hAnsi="Times New Roman"/>
          <w:b/>
          <w:lang w:val="lt-LT"/>
        </w:rPr>
        <w:t>Bondulc</w:t>
      </w:r>
      <w:proofErr w:type="spellEnd"/>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Visada vartokite šį vaistą tiksliai kaip nurodė </w:t>
      </w:r>
      <w:r w:rsidRPr="00D7547F">
        <w:rPr>
          <w:rFonts w:ascii="Times New Roman" w:eastAsia="Times New Roman" w:hAnsi="Times New Roman" w:cs="Times New Roman"/>
          <w:lang w:val="lt-LT"/>
        </w:rPr>
        <w:t>Jus ar Jūsų vaiką gydantis gydytojas. Vartokite tiek laiko, kiek nurodė Jus ar Jūsų vaiką gydantis gydytojas</w:t>
      </w:r>
      <w:r w:rsidRPr="00B63FA5">
        <w:rPr>
          <w:rFonts w:ascii="Times New Roman" w:hAnsi="Times New Roman"/>
          <w:lang w:val="lt-LT"/>
        </w:rPr>
        <w:t>.</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galima lašinti </w:t>
      </w:r>
      <w:r w:rsidRPr="00D7547F">
        <w:rPr>
          <w:rFonts w:ascii="Times New Roman" w:eastAsia="Times New Roman" w:hAnsi="Times New Roman" w:cs="Times New Roman"/>
          <w:lang w:val="lt-LT"/>
        </w:rPr>
        <w:t xml:space="preserve">tik </w:t>
      </w:r>
      <w:r w:rsidRPr="00B63FA5">
        <w:rPr>
          <w:rFonts w:ascii="Times New Roman" w:hAnsi="Times New Roman"/>
          <w:lang w:val="lt-LT"/>
        </w:rPr>
        <w:t xml:space="preserve">į </w:t>
      </w:r>
      <w:r w:rsidRPr="00D7547F">
        <w:rPr>
          <w:rFonts w:ascii="Times New Roman" w:eastAsia="Times New Roman" w:hAnsi="Times New Roman" w:cs="Times New Roman"/>
          <w:lang w:val="lt-LT"/>
        </w:rPr>
        <w:t>savo ar vaiko</w:t>
      </w:r>
      <w:r w:rsidRPr="00B63FA5">
        <w:rPr>
          <w:rFonts w:ascii="Times New Roman" w:hAnsi="Times New Roman"/>
          <w:lang w:val="lt-LT"/>
        </w:rPr>
        <w:t xml:space="preserve"> akį </w:t>
      </w:r>
      <w:r w:rsidRPr="00D7547F">
        <w:rPr>
          <w:rFonts w:ascii="Times New Roman" w:eastAsia="Times New Roman" w:hAnsi="Times New Roman" w:cs="Times New Roman"/>
          <w:lang w:val="lt-LT"/>
        </w:rPr>
        <w:t>(-</w:t>
      </w:r>
      <w:proofErr w:type="spellStart"/>
      <w:r w:rsidRPr="00D7547F">
        <w:rPr>
          <w:rFonts w:ascii="Times New Roman" w:eastAsia="Times New Roman" w:hAnsi="Times New Roman" w:cs="Times New Roman"/>
          <w:lang w:val="lt-LT"/>
        </w:rPr>
        <w:t>is</w:t>
      </w:r>
      <w:proofErr w:type="spellEnd"/>
      <w:r w:rsidRPr="00D7547F">
        <w:rPr>
          <w:rFonts w:ascii="Times New Roman" w:eastAsia="Times New Roman" w:hAnsi="Times New Roman" w:cs="Times New Roman"/>
          <w:lang w:val="lt-LT"/>
        </w:rPr>
        <w:t xml:space="preserve">). </w:t>
      </w:r>
    </w:p>
    <w:p w:rsidR="00040E8E" w:rsidRPr="00B63FA5" w:rsidRDefault="00040E8E" w:rsidP="00040E8E">
      <w:pPr>
        <w:numPr>
          <w:ilvl w:val="12"/>
          <w:numId w:val="0"/>
        </w:numPr>
        <w:tabs>
          <w:tab w:val="left" w:pos="426"/>
        </w:tabs>
        <w:snapToGrid w:val="0"/>
        <w:spacing w:after="0" w:line="240" w:lineRule="auto"/>
        <w:ind w:right="-29"/>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9"/>
        <w:gridCol w:w="6987"/>
      </w:tblGrid>
      <w:tr w:rsidR="00040E8E" w:rsidRPr="00D7547F" w:rsidTr="00411CCB">
        <w:tc>
          <w:tcPr>
            <w:tcW w:w="1869" w:type="dxa"/>
          </w:tcPr>
          <w:p w:rsidR="00040E8E" w:rsidRPr="00B63FA5" w:rsidRDefault="00040E8E" w:rsidP="00411CCB">
            <w:pPr>
              <w:numPr>
                <w:ilvl w:val="12"/>
                <w:numId w:val="0"/>
              </w:numPr>
              <w:tabs>
                <w:tab w:val="left" w:pos="426"/>
              </w:tabs>
              <w:snapToGrid w:val="0"/>
              <w:spacing w:after="0" w:line="240" w:lineRule="auto"/>
              <w:ind w:right="-29"/>
              <w:rPr>
                <w:rFonts w:ascii="Times New Roman" w:hAnsi="Times New Roman"/>
                <w:b/>
                <w:lang w:val="lt-LT"/>
              </w:rPr>
            </w:pPr>
            <w:r>
              <w:rPr>
                <w:rFonts w:ascii="Times New Roman" w:hAnsi="Times New Roman"/>
                <w:b/>
                <w:noProof/>
                <w:lang w:val="lt-LT" w:eastAsia="lt-LT"/>
              </w:rPr>
              <w:drawing>
                <wp:inline distT="0" distB="0" distL="0" distR="0" wp14:anchorId="4C904E61" wp14:editId="571BBC60">
                  <wp:extent cx="871855" cy="89598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1855" cy="895985"/>
                          </a:xfrm>
                          <a:prstGeom prst="rect">
                            <a:avLst/>
                          </a:prstGeom>
                          <a:noFill/>
                        </pic:spPr>
                      </pic:pic>
                    </a:graphicData>
                  </a:graphic>
                </wp:inline>
              </w:drawing>
            </w:r>
          </w:p>
          <w:p w:rsidR="00040E8E" w:rsidRPr="00B63FA5" w:rsidRDefault="00040E8E" w:rsidP="00411CCB">
            <w:pPr>
              <w:numPr>
                <w:ilvl w:val="12"/>
                <w:numId w:val="0"/>
              </w:numPr>
              <w:tabs>
                <w:tab w:val="left" w:pos="426"/>
              </w:tabs>
              <w:snapToGrid w:val="0"/>
              <w:spacing w:after="0" w:line="240" w:lineRule="auto"/>
              <w:ind w:right="-29"/>
              <w:rPr>
                <w:rFonts w:ascii="Times New Roman" w:hAnsi="Times New Roman"/>
                <w:b/>
                <w:lang w:val="lt-LT"/>
              </w:rPr>
            </w:pPr>
            <w:r w:rsidRPr="00B63FA5">
              <w:rPr>
                <w:rFonts w:ascii="Times New Roman" w:hAnsi="Times New Roman"/>
                <w:b/>
                <w:lang w:val="lt-LT"/>
              </w:rPr>
              <w:t>1</w:t>
            </w:r>
          </w:p>
        </w:tc>
        <w:tc>
          <w:tcPr>
            <w:tcW w:w="6987" w:type="dxa"/>
          </w:tcPr>
          <w:p w:rsidR="00040E8E" w:rsidRPr="00B63FA5" w:rsidRDefault="00040E8E" w:rsidP="00040E8E">
            <w:pPr>
              <w:keepNext/>
              <w:numPr>
                <w:ilvl w:val="0"/>
                <w:numId w:val="2"/>
              </w:numPr>
              <w:tabs>
                <w:tab w:val="num" w:pos="541"/>
                <w:tab w:val="left" w:pos="567"/>
              </w:tabs>
              <w:autoSpaceDE w:val="0"/>
              <w:autoSpaceDN w:val="0"/>
              <w:adjustRightInd w:val="0"/>
              <w:snapToGrid w:val="0"/>
              <w:spacing w:after="0" w:line="240" w:lineRule="auto"/>
              <w:rPr>
                <w:rFonts w:ascii="Times New Roman" w:hAnsi="Times New Roman"/>
                <w:lang w:val="lt-LT"/>
              </w:rPr>
            </w:pPr>
            <w:r w:rsidRPr="00B63FA5">
              <w:rPr>
                <w:rFonts w:ascii="Times New Roman" w:hAnsi="Times New Roman"/>
                <w:lang w:val="lt-LT"/>
              </w:rPr>
              <w:t xml:space="preserve">Prieš pat pradedant buteliuką vartoti pirmą kartą, praplėškite viršutinį pakuotės maišelį </w:t>
            </w:r>
            <w:r w:rsidRPr="00B63FA5">
              <w:rPr>
                <w:rFonts w:ascii="Times New Roman" w:hAnsi="Times New Roman"/>
                <w:b/>
                <w:lang w:val="lt-LT"/>
              </w:rPr>
              <w:t>(1</w:t>
            </w:r>
            <w:r w:rsidRPr="00A74C05">
              <w:rPr>
                <w:rFonts w:ascii="Times New Roman" w:hAnsi="Times New Roman" w:cs="Times New Roman"/>
                <w:b/>
                <w:lang w:val="lt-LT"/>
              </w:rPr>
              <w:t> </w:t>
            </w:r>
            <w:r w:rsidRPr="00B63FA5">
              <w:rPr>
                <w:rFonts w:ascii="Times New Roman" w:hAnsi="Times New Roman"/>
                <w:b/>
                <w:lang w:val="lt-LT"/>
              </w:rPr>
              <w:t xml:space="preserve"> piešinys)</w:t>
            </w:r>
            <w:r w:rsidRPr="00B63FA5">
              <w:rPr>
                <w:rFonts w:ascii="Times New Roman" w:hAnsi="Times New Roman"/>
                <w:lang w:val="lt-LT"/>
              </w:rPr>
              <w:t>. Išimkite buteliuką ir numatytoje etiketės vietoje įrašykite atidarymo datą.</w:t>
            </w:r>
          </w:p>
          <w:p w:rsidR="00040E8E" w:rsidRPr="00B63FA5" w:rsidRDefault="00040E8E" w:rsidP="00040E8E">
            <w:pPr>
              <w:numPr>
                <w:ilvl w:val="0"/>
                <w:numId w:val="2"/>
              </w:numPr>
              <w:tabs>
                <w:tab w:val="num" w:pos="541"/>
                <w:tab w:val="left" w:pos="567"/>
              </w:tabs>
              <w:autoSpaceDE w:val="0"/>
              <w:autoSpaceDN w:val="0"/>
              <w:adjustRightInd w:val="0"/>
              <w:snapToGrid w:val="0"/>
              <w:spacing w:after="0" w:line="240" w:lineRule="auto"/>
              <w:rPr>
                <w:rFonts w:ascii="Times New Roman" w:hAnsi="Times New Roman"/>
                <w:lang w:val="lt-LT"/>
              </w:rPr>
            </w:pPr>
            <w:r w:rsidRPr="00B63FA5">
              <w:rPr>
                <w:rFonts w:ascii="Times New Roman" w:hAnsi="Times New Roman"/>
                <w:lang w:val="lt-LT"/>
              </w:rPr>
              <w:t>Paimkite vaisto buteliuką ir veidrodį.</w:t>
            </w:r>
          </w:p>
          <w:p w:rsidR="00040E8E" w:rsidRPr="00B63FA5" w:rsidRDefault="00040E8E" w:rsidP="00040E8E">
            <w:pPr>
              <w:numPr>
                <w:ilvl w:val="0"/>
                <w:numId w:val="2"/>
              </w:numPr>
              <w:tabs>
                <w:tab w:val="num" w:pos="541"/>
                <w:tab w:val="left" w:pos="567"/>
              </w:tabs>
              <w:autoSpaceDE w:val="0"/>
              <w:autoSpaceDN w:val="0"/>
              <w:adjustRightInd w:val="0"/>
              <w:snapToGrid w:val="0"/>
              <w:spacing w:after="0" w:line="240" w:lineRule="auto"/>
              <w:rPr>
                <w:rFonts w:ascii="Times New Roman" w:hAnsi="Times New Roman"/>
                <w:lang w:val="lt-LT"/>
              </w:rPr>
            </w:pPr>
            <w:r w:rsidRPr="00B63FA5">
              <w:rPr>
                <w:rFonts w:ascii="Times New Roman" w:hAnsi="Times New Roman"/>
                <w:lang w:val="lt-LT"/>
              </w:rPr>
              <w:t>Nusiplaukite rankas.</w:t>
            </w:r>
          </w:p>
          <w:p w:rsidR="00040E8E" w:rsidRPr="00B63FA5" w:rsidRDefault="00040E8E" w:rsidP="00040E8E">
            <w:pPr>
              <w:numPr>
                <w:ilvl w:val="0"/>
                <w:numId w:val="2"/>
              </w:numPr>
              <w:tabs>
                <w:tab w:val="left" w:pos="541"/>
                <w:tab w:val="left" w:pos="567"/>
              </w:tabs>
              <w:snapToGrid w:val="0"/>
              <w:spacing w:after="0" w:line="240" w:lineRule="auto"/>
              <w:ind w:right="-29"/>
              <w:rPr>
                <w:rFonts w:ascii="Times New Roman" w:hAnsi="Times New Roman"/>
                <w:b/>
                <w:lang w:val="lt-LT"/>
              </w:rPr>
            </w:pPr>
            <w:r w:rsidRPr="00B63FA5">
              <w:rPr>
                <w:rFonts w:ascii="Times New Roman" w:hAnsi="Times New Roman"/>
                <w:lang w:val="lt-LT"/>
              </w:rPr>
              <w:t>Nusukite dangtelį.</w:t>
            </w:r>
          </w:p>
        </w:tc>
      </w:tr>
      <w:tr w:rsidR="00040E8E" w:rsidRPr="00420073" w:rsidTr="00411CCB">
        <w:tc>
          <w:tcPr>
            <w:tcW w:w="1869" w:type="dxa"/>
          </w:tcPr>
          <w:p w:rsidR="00040E8E" w:rsidRPr="00B63FA5" w:rsidRDefault="00040E8E" w:rsidP="00411CCB">
            <w:pPr>
              <w:numPr>
                <w:ilvl w:val="12"/>
                <w:numId w:val="0"/>
              </w:numPr>
              <w:tabs>
                <w:tab w:val="left" w:pos="426"/>
              </w:tabs>
              <w:snapToGrid w:val="0"/>
              <w:spacing w:after="0" w:line="240" w:lineRule="auto"/>
              <w:ind w:right="-29"/>
              <w:rPr>
                <w:rFonts w:ascii="Times New Roman" w:hAnsi="Times New Roman"/>
                <w:b/>
                <w:lang w:val="lt-LT"/>
              </w:rPr>
            </w:pPr>
            <w:r w:rsidRPr="00B63FA5">
              <w:rPr>
                <w:rFonts w:ascii="Times New Roman" w:hAnsi="Times New Roman"/>
                <w:b/>
                <w:lang w:val="lt-LT"/>
              </w:rPr>
              <w:lastRenderedPageBreak/>
              <w:t>2</w:t>
            </w:r>
            <w:r>
              <w:rPr>
                <w:rFonts w:ascii="Times New Roman" w:hAnsi="Times New Roman"/>
                <w:b/>
                <w:noProof/>
                <w:lang w:val="lt-LT" w:eastAsia="lt-LT"/>
              </w:rPr>
              <w:drawing>
                <wp:inline distT="0" distB="0" distL="0" distR="0" wp14:anchorId="5E16803F" wp14:editId="2042D4C5">
                  <wp:extent cx="890270" cy="89027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pic:spPr>
                      </pic:pic>
                    </a:graphicData>
                  </a:graphic>
                </wp:inline>
              </w:drawing>
            </w:r>
          </w:p>
        </w:tc>
        <w:tc>
          <w:tcPr>
            <w:tcW w:w="6987" w:type="dxa"/>
          </w:tcPr>
          <w:p w:rsidR="00040E8E" w:rsidRPr="00B63FA5" w:rsidRDefault="00040E8E" w:rsidP="00040E8E">
            <w:pPr>
              <w:numPr>
                <w:ilvl w:val="0"/>
                <w:numId w:val="3"/>
              </w:numPr>
              <w:tabs>
                <w:tab w:val="num" w:pos="541"/>
                <w:tab w:val="left" w:pos="567"/>
              </w:tabs>
              <w:autoSpaceDE w:val="0"/>
              <w:autoSpaceDN w:val="0"/>
              <w:adjustRightInd w:val="0"/>
              <w:snapToGrid w:val="0"/>
              <w:spacing w:after="0" w:line="240" w:lineRule="auto"/>
              <w:rPr>
                <w:rFonts w:ascii="Times New Roman" w:hAnsi="Times New Roman"/>
                <w:lang w:val="lt-LT"/>
              </w:rPr>
            </w:pPr>
            <w:r w:rsidRPr="00B63FA5">
              <w:rPr>
                <w:rFonts w:ascii="Times New Roman" w:hAnsi="Times New Roman"/>
                <w:lang w:val="lt-LT"/>
              </w:rPr>
              <w:t>Buteliuką, laikydami tarp nykščio ir kitų pirštų, nukreipkite žemyn.</w:t>
            </w:r>
          </w:p>
          <w:p w:rsidR="00040E8E" w:rsidRPr="00B63FA5" w:rsidRDefault="00040E8E" w:rsidP="00040E8E">
            <w:pPr>
              <w:numPr>
                <w:ilvl w:val="0"/>
                <w:numId w:val="3"/>
              </w:numPr>
              <w:tabs>
                <w:tab w:val="num" w:pos="541"/>
                <w:tab w:val="left" w:pos="567"/>
              </w:tabs>
              <w:autoSpaceDE w:val="0"/>
              <w:autoSpaceDN w:val="0"/>
              <w:adjustRightInd w:val="0"/>
              <w:snapToGrid w:val="0"/>
              <w:spacing w:after="0" w:line="240" w:lineRule="auto"/>
              <w:rPr>
                <w:rFonts w:ascii="Times New Roman" w:hAnsi="Times New Roman"/>
                <w:b/>
                <w:lang w:val="lt-LT"/>
              </w:rPr>
            </w:pPr>
            <w:r w:rsidRPr="00D7547F">
              <w:rPr>
                <w:rFonts w:ascii="Times New Roman" w:eastAsia="Times New Roman" w:hAnsi="Times New Roman" w:cs="Times New Roman"/>
                <w:lang w:val="lt-LT"/>
              </w:rPr>
              <w:t>Švelniai atloškite savo arba vaiko</w:t>
            </w:r>
            <w:r w:rsidRPr="00B63FA5">
              <w:rPr>
                <w:rFonts w:ascii="Times New Roman" w:hAnsi="Times New Roman"/>
                <w:lang w:val="lt-LT"/>
              </w:rPr>
              <w:t xml:space="preserve"> galvą. Švariu pirštu patraukite žemyn voką, kad tarp jo ir akies susidarytų kišenėlė. Lašas pateks į ją </w:t>
            </w:r>
            <w:r w:rsidRPr="00B63FA5">
              <w:rPr>
                <w:rFonts w:ascii="Times New Roman" w:hAnsi="Times New Roman"/>
                <w:b/>
                <w:lang w:val="lt-LT"/>
              </w:rPr>
              <w:t>(2 piešinys)</w:t>
            </w:r>
            <w:r w:rsidRPr="00B63FA5">
              <w:rPr>
                <w:rFonts w:ascii="Times New Roman" w:hAnsi="Times New Roman"/>
                <w:lang w:val="lt-LT"/>
              </w:rPr>
              <w:t>.</w:t>
            </w:r>
          </w:p>
          <w:p w:rsidR="00040E8E" w:rsidRPr="00B63FA5" w:rsidRDefault="00040E8E" w:rsidP="00040E8E">
            <w:pPr>
              <w:numPr>
                <w:ilvl w:val="0"/>
                <w:numId w:val="3"/>
              </w:numPr>
              <w:tabs>
                <w:tab w:val="num" w:pos="541"/>
                <w:tab w:val="left" w:pos="567"/>
              </w:tabs>
              <w:autoSpaceDE w:val="0"/>
              <w:autoSpaceDN w:val="0"/>
              <w:adjustRightInd w:val="0"/>
              <w:snapToGrid w:val="0"/>
              <w:spacing w:after="0" w:line="240" w:lineRule="auto"/>
              <w:rPr>
                <w:rFonts w:ascii="Times New Roman" w:hAnsi="Times New Roman"/>
                <w:b/>
                <w:lang w:val="lt-LT"/>
              </w:rPr>
            </w:pPr>
            <w:r w:rsidRPr="00B63FA5">
              <w:rPr>
                <w:rFonts w:ascii="Times New Roman" w:hAnsi="Times New Roman"/>
                <w:lang w:val="lt-LT"/>
              </w:rPr>
              <w:t>Prikiškite buteliuko viršūnę arti prie akies. Naudokitės veidrodžiu, jeigu jis padeda.</w:t>
            </w:r>
          </w:p>
        </w:tc>
      </w:tr>
      <w:tr w:rsidR="00040E8E" w:rsidRPr="00D7547F" w:rsidTr="00411CCB">
        <w:tc>
          <w:tcPr>
            <w:tcW w:w="1869" w:type="dxa"/>
          </w:tcPr>
          <w:p w:rsidR="00040E8E" w:rsidRPr="00070242" w:rsidRDefault="00040E8E" w:rsidP="00411CCB">
            <w:pPr>
              <w:numPr>
                <w:ilvl w:val="12"/>
                <w:numId w:val="0"/>
              </w:numPr>
              <w:tabs>
                <w:tab w:val="left" w:pos="426"/>
              </w:tabs>
              <w:snapToGrid w:val="0"/>
              <w:spacing w:after="0" w:line="240" w:lineRule="auto"/>
              <w:ind w:right="-29"/>
              <w:rPr>
                <w:rFonts w:ascii="Times New Roman" w:eastAsia="Times New Roman" w:hAnsi="Times New Roman" w:cs="Times New Roman"/>
                <w:b/>
                <w:lang w:val="lt-LT"/>
              </w:rPr>
            </w:pPr>
            <w:r>
              <w:rPr>
                <w:rFonts w:ascii="Times New Roman" w:eastAsia="Times New Roman" w:hAnsi="Times New Roman" w:cs="Times New Roman"/>
                <w:b/>
                <w:noProof/>
                <w:lang w:val="lt-LT" w:eastAsia="lt-LT"/>
              </w:rPr>
              <w:drawing>
                <wp:inline distT="0" distB="0" distL="0" distR="0" wp14:anchorId="3EE941EA" wp14:editId="15927844">
                  <wp:extent cx="829310" cy="890270"/>
                  <wp:effectExtent l="0" t="0" r="889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9310" cy="890270"/>
                          </a:xfrm>
                          <a:prstGeom prst="rect">
                            <a:avLst/>
                          </a:prstGeom>
                          <a:noFill/>
                        </pic:spPr>
                      </pic:pic>
                    </a:graphicData>
                  </a:graphic>
                </wp:inline>
              </w:drawing>
            </w:r>
          </w:p>
          <w:p w:rsidR="00040E8E" w:rsidRPr="00B63FA5" w:rsidRDefault="00040E8E" w:rsidP="00411CCB">
            <w:pPr>
              <w:numPr>
                <w:ilvl w:val="12"/>
                <w:numId w:val="0"/>
              </w:numPr>
              <w:tabs>
                <w:tab w:val="left" w:pos="426"/>
              </w:tabs>
              <w:snapToGrid w:val="0"/>
              <w:spacing w:after="0" w:line="240" w:lineRule="auto"/>
              <w:ind w:right="-29"/>
              <w:rPr>
                <w:rFonts w:ascii="Times New Roman" w:hAnsi="Times New Roman"/>
                <w:b/>
                <w:lang w:val="lt-LT"/>
              </w:rPr>
            </w:pPr>
            <w:r w:rsidRPr="00B63FA5">
              <w:rPr>
                <w:rFonts w:ascii="Times New Roman" w:hAnsi="Times New Roman"/>
                <w:b/>
                <w:lang w:val="lt-LT"/>
              </w:rPr>
              <w:t>3</w:t>
            </w:r>
          </w:p>
        </w:tc>
        <w:tc>
          <w:tcPr>
            <w:tcW w:w="6987" w:type="dxa"/>
          </w:tcPr>
          <w:p w:rsidR="00040E8E" w:rsidRPr="00B63FA5" w:rsidRDefault="00040E8E" w:rsidP="00040E8E">
            <w:pPr>
              <w:numPr>
                <w:ilvl w:val="0"/>
                <w:numId w:val="4"/>
              </w:numPr>
              <w:tabs>
                <w:tab w:val="num" w:pos="541"/>
                <w:tab w:val="left" w:pos="567"/>
              </w:tabs>
              <w:autoSpaceDE w:val="0"/>
              <w:autoSpaceDN w:val="0"/>
              <w:adjustRightInd w:val="0"/>
              <w:snapToGrid w:val="0"/>
              <w:spacing w:after="0" w:line="240" w:lineRule="auto"/>
              <w:rPr>
                <w:rFonts w:ascii="Times New Roman" w:hAnsi="Times New Roman"/>
                <w:lang w:val="lt-LT"/>
              </w:rPr>
            </w:pPr>
            <w:r w:rsidRPr="00B63FA5">
              <w:rPr>
                <w:rFonts w:ascii="Times New Roman" w:hAnsi="Times New Roman"/>
                <w:b/>
                <w:lang w:val="lt-LT"/>
              </w:rPr>
              <w:t>Savo akies, voko, aplinkinės srities arba kitų paviršių lašintuvu nelieskite.</w:t>
            </w:r>
            <w:r w:rsidRPr="00B63FA5">
              <w:rPr>
                <w:rFonts w:ascii="Times New Roman" w:hAnsi="Times New Roman"/>
                <w:lang w:val="lt-LT"/>
              </w:rPr>
              <w:t xml:space="preserve"> Tai lašus gali užkrėsti.</w:t>
            </w:r>
          </w:p>
          <w:p w:rsidR="00040E8E" w:rsidRPr="00B63FA5" w:rsidRDefault="00040E8E" w:rsidP="00040E8E">
            <w:pPr>
              <w:numPr>
                <w:ilvl w:val="0"/>
                <w:numId w:val="4"/>
              </w:numPr>
              <w:tabs>
                <w:tab w:val="left" w:pos="541"/>
              </w:tabs>
              <w:autoSpaceDE w:val="0"/>
              <w:autoSpaceDN w:val="0"/>
              <w:adjustRightInd w:val="0"/>
              <w:snapToGrid w:val="0"/>
              <w:spacing w:after="0" w:line="240" w:lineRule="auto"/>
              <w:rPr>
                <w:rFonts w:ascii="Times New Roman" w:hAnsi="Times New Roman"/>
                <w:b/>
                <w:lang w:val="lt-LT"/>
              </w:rPr>
            </w:pPr>
            <w:r w:rsidRPr="00B63FA5">
              <w:rPr>
                <w:rFonts w:ascii="Times New Roman" w:hAnsi="Times New Roman"/>
                <w:lang w:val="lt-LT"/>
              </w:rPr>
              <w:t xml:space="preserve">Buteliuką švelniai spauskite, kol išlašės vienas lašas </w:t>
            </w:r>
            <w:r w:rsidRPr="00B63FA5">
              <w:rPr>
                <w:rFonts w:ascii="Times New Roman" w:hAnsi="Times New Roman"/>
                <w:b/>
                <w:lang w:val="lt-LT"/>
              </w:rPr>
              <w:t>(3 piešinys)</w:t>
            </w:r>
            <w:r w:rsidRPr="00B63FA5">
              <w:rPr>
                <w:rFonts w:ascii="Times New Roman" w:hAnsi="Times New Roman"/>
                <w:lang w:val="lt-LT"/>
              </w:rPr>
              <w:t>.</w:t>
            </w:r>
          </w:p>
          <w:p w:rsidR="00040E8E" w:rsidRPr="00B63FA5" w:rsidRDefault="00040E8E" w:rsidP="00040E8E">
            <w:pPr>
              <w:numPr>
                <w:ilvl w:val="0"/>
                <w:numId w:val="4"/>
              </w:numPr>
              <w:tabs>
                <w:tab w:val="num" w:pos="541"/>
              </w:tabs>
              <w:autoSpaceDE w:val="0"/>
              <w:autoSpaceDN w:val="0"/>
              <w:adjustRightInd w:val="0"/>
              <w:snapToGrid w:val="0"/>
              <w:spacing w:after="0" w:line="240" w:lineRule="auto"/>
              <w:rPr>
                <w:rFonts w:ascii="Times New Roman" w:hAnsi="Times New Roman"/>
                <w:b/>
                <w:lang w:val="lt-LT"/>
              </w:rPr>
            </w:pPr>
            <w:r w:rsidRPr="00B63FA5">
              <w:rPr>
                <w:rFonts w:ascii="Times New Roman" w:hAnsi="Times New Roman"/>
                <w:lang w:val="lt-LT"/>
              </w:rPr>
              <w:t xml:space="preserve">Vaisto įlašinę, </w:t>
            </w:r>
            <w:r w:rsidRPr="00D7547F">
              <w:rPr>
                <w:rFonts w:ascii="Times New Roman" w:eastAsia="Times New Roman" w:hAnsi="Times New Roman" w:cs="Times New Roman"/>
                <w:lang w:val="lt-LT"/>
              </w:rPr>
              <w:t xml:space="preserve">užsimerkite, </w:t>
            </w:r>
            <w:r w:rsidRPr="00B63FA5">
              <w:rPr>
                <w:rFonts w:ascii="Times New Roman" w:hAnsi="Times New Roman"/>
                <w:lang w:val="lt-LT"/>
              </w:rPr>
              <w:t xml:space="preserve">akies kampą prie nosies </w:t>
            </w:r>
            <w:r w:rsidRPr="00D7547F">
              <w:rPr>
                <w:rFonts w:ascii="Times New Roman" w:eastAsia="Times New Roman" w:hAnsi="Times New Roman" w:cs="Times New Roman"/>
                <w:lang w:val="lt-LT"/>
              </w:rPr>
              <w:t xml:space="preserve">atsargiai </w:t>
            </w:r>
            <w:r w:rsidRPr="00B63FA5">
              <w:rPr>
                <w:rFonts w:ascii="Times New Roman" w:hAnsi="Times New Roman"/>
                <w:lang w:val="lt-LT"/>
              </w:rPr>
              <w:t xml:space="preserve">užspauskite pirštu </w:t>
            </w:r>
            <w:r w:rsidRPr="00D7547F">
              <w:rPr>
                <w:rFonts w:ascii="Times New Roman" w:eastAsia="Times New Roman" w:hAnsi="Times New Roman" w:cs="Times New Roman"/>
                <w:lang w:val="lt-LT"/>
              </w:rPr>
              <w:t xml:space="preserve">mažiausiai 1 minutei </w:t>
            </w:r>
            <w:r w:rsidRPr="00B63FA5">
              <w:rPr>
                <w:rFonts w:ascii="Times New Roman" w:hAnsi="Times New Roman"/>
                <w:b/>
                <w:lang w:val="lt-LT"/>
              </w:rPr>
              <w:t>(4 piešinys)</w:t>
            </w:r>
            <w:r w:rsidRPr="00B63FA5">
              <w:rPr>
                <w:rFonts w:ascii="Times New Roman" w:hAnsi="Times New Roman"/>
                <w:lang w:val="lt-LT"/>
              </w:rPr>
              <w:t>. Tai padeda sukliudyti vaistui patekti į kitas kūno vietas.</w:t>
            </w:r>
          </w:p>
        </w:tc>
      </w:tr>
      <w:tr w:rsidR="00040E8E" w:rsidRPr="00420073" w:rsidTr="00411CCB">
        <w:tc>
          <w:tcPr>
            <w:tcW w:w="1869" w:type="dxa"/>
          </w:tcPr>
          <w:p w:rsidR="00040E8E" w:rsidRPr="00B63FA5" w:rsidRDefault="00040E8E" w:rsidP="00411CCB">
            <w:pPr>
              <w:numPr>
                <w:ilvl w:val="12"/>
                <w:numId w:val="0"/>
              </w:numPr>
              <w:tabs>
                <w:tab w:val="left" w:pos="426"/>
              </w:tabs>
              <w:snapToGrid w:val="0"/>
              <w:spacing w:after="0" w:line="240" w:lineRule="auto"/>
              <w:ind w:right="-29"/>
              <w:rPr>
                <w:rFonts w:ascii="Times New Roman" w:hAnsi="Times New Roman"/>
                <w:b/>
                <w:lang w:val="lt-LT"/>
              </w:rPr>
            </w:pPr>
            <w:r>
              <w:rPr>
                <w:rFonts w:ascii="Times New Roman" w:hAnsi="Times New Roman"/>
                <w:b/>
                <w:noProof/>
                <w:lang w:val="lt-LT" w:eastAsia="lt-LT"/>
              </w:rPr>
              <w:drawing>
                <wp:inline distT="0" distB="0" distL="0" distR="0" wp14:anchorId="2F1C7C68" wp14:editId="72DD61FE">
                  <wp:extent cx="829310" cy="932815"/>
                  <wp:effectExtent l="0" t="0" r="889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9310" cy="932815"/>
                          </a:xfrm>
                          <a:prstGeom prst="rect">
                            <a:avLst/>
                          </a:prstGeom>
                          <a:noFill/>
                        </pic:spPr>
                      </pic:pic>
                    </a:graphicData>
                  </a:graphic>
                </wp:inline>
              </w:drawing>
            </w:r>
          </w:p>
          <w:p w:rsidR="00040E8E" w:rsidRPr="00B63FA5" w:rsidRDefault="00040E8E" w:rsidP="00411CCB">
            <w:pPr>
              <w:numPr>
                <w:ilvl w:val="12"/>
                <w:numId w:val="0"/>
              </w:numPr>
              <w:tabs>
                <w:tab w:val="left" w:pos="426"/>
              </w:tabs>
              <w:snapToGrid w:val="0"/>
              <w:spacing w:after="0" w:line="240" w:lineRule="auto"/>
              <w:ind w:right="-29"/>
              <w:rPr>
                <w:rFonts w:ascii="Times New Roman" w:hAnsi="Times New Roman"/>
                <w:b/>
                <w:lang w:val="lt-LT"/>
              </w:rPr>
            </w:pPr>
            <w:r w:rsidRPr="00B63FA5">
              <w:rPr>
                <w:rFonts w:ascii="Times New Roman" w:hAnsi="Times New Roman"/>
                <w:b/>
                <w:lang w:val="lt-LT"/>
              </w:rPr>
              <w:t>4</w:t>
            </w:r>
          </w:p>
        </w:tc>
        <w:tc>
          <w:tcPr>
            <w:tcW w:w="6987" w:type="dxa"/>
          </w:tcPr>
          <w:p w:rsidR="00040E8E" w:rsidRPr="00B63FA5" w:rsidRDefault="00040E8E" w:rsidP="00040E8E">
            <w:pPr>
              <w:numPr>
                <w:ilvl w:val="0"/>
                <w:numId w:val="5"/>
              </w:numPr>
              <w:tabs>
                <w:tab w:val="left" w:pos="567"/>
              </w:tabs>
              <w:autoSpaceDE w:val="0"/>
              <w:autoSpaceDN w:val="0"/>
              <w:adjustRightInd w:val="0"/>
              <w:snapToGrid w:val="0"/>
              <w:spacing w:after="0" w:line="240" w:lineRule="auto"/>
              <w:rPr>
                <w:rFonts w:ascii="Times New Roman" w:hAnsi="Times New Roman"/>
                <w:lang w:val="lt-LT"/>
              </w:rPr>
            </w:pPr>
            <w:r w:rsidRPr="00B63FA5">
              <w:rPr>
                <w:rFonts w:ascii="Times New Roman" w:hAnsi="Times New Roman"/>
                <w:lang w:val="lt-LT"/>
              </w:rPr>
              <w:t>Jeigu vaisto lašinate į abi akis, pakartokite tuos pačius veiksmus kitai akiai.</w:t>
            </w:r>
          </w:p>
          <w:p w:rsidR="00040E8E" w:rsidRPr="00B63FA5" w:rsidRDefault="00040E8E" w:rsidP="00040E8E">
            <w:pPr>
              <w:numPr>
                <w:ilvl w:val="0"/>
                <w:numId w:val="5"/>
              </w:numPr>
              <w:tabs>
                <w:tab w:val="left" w:pos="567"/>
              </w:tabs>
              <w:autoSpaceDE w:val="0"/>
              <w:autoSpaceDN w:val="0"/>
              <w:adjustRightInd w:val="0"/>
              <w:snapToGrid w:val="0"/>
              <w:spacing w:after="0" w:line="240" w:lineRule="auto"/>
              <w:rPr>
                <w:rFonts w:ascii="Times New Roman" w:hAnsi="Times New Roman"/>
                <w:lang w:val="lt-LT"/>
              </w:rPr>
            </w:pPr>
            <w:r w:rsidRPr="00B63FA5">
              <w:rPr>
                <w:rFonts w:ascii="Times New Roman" w:hAnsi="Times New Roman"/>
                <w:lang w:val="lt-LT"/>
              </w:rPr>
              <w:t>Tuoj pat po pavartojimo stipriai užsukite buteliuko dangtelį.</w:t>
            </w:r>
          </w:p>
          <w:p w:rsidR="00040E8E" w:rsidRPr="00B63FA5" w:rsidRDefault="00040E8E" w:rsidP="00040E8E">
            <w:pPr>
              <w:numPr>
                <w:ilvl w:val="0"/>
                <w:numId w:val="5"/>
              </w:numPr>
              <w:tabs>
                <w:tab w:val="left" w:pos="567"/>
              </w:tabs>
              <w:snapToGrid w:val="0"/>
              <w:spacing w:after="0" w:line="240" w:lineRule="auto"/>
              <w:ind w:right="-29"/>
              <w:rPr>
                <w:rFonts w:ascii="Times New Roman" w:hAnsi="Times New Roman"/>
                <w:lang w:val="lt-LT"/>
              </w:rPr>
            </w:pPr>
            <w:r w:rsidRPr="00B63FA5">
              <w:rPr>
                <w:rFonts w:ascii="Times New Roman" w:hAnsi="Times New Roman"/>
                <w:lang w:val="lt-LT"/>
              </w:rPr>
              <w:t>Vienu metu vartokite tik vieną vaisto buteliuką. Maišelio neatidarykite, kol buteliuko nereikia vartoti.</w:t>
            </w:r>
          </w:p>
        </w:tc>
      </w:tr>
    </w:tbl>
    <w:p w:rsidR="00040E8E" w:rsidRPr="00B63FA5" w:rsidRDefault="00040E8E" w:rsidP="00040E8E">
      <w:pPr>
        <w:numPr>
          <w:ilvl w:val="12"/>
          <w:numId w:val="0"/>
        </w:numPr>
        <w:tabs>
          <w:tab w:val="left" w:pos="426"/>
        </w:tabs>
        <w:snapToGrid w:val="0"/>
        <w:spacing w:after="0" w:line="240" w:lineRule="auto"/>
        <w:ind w:right="-29"/>
        <w:rPr>
          <w:rFonts w:ascii="Times New Roman" w:hAnsi="Times New Roman"/>
          <w:b/>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Jei lašas į akį nepakliuvo, pabandykite dar kartą.</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D7547F" w:rsidRDefault="00040E8E" w:rsidP="00040E8E">
      <w:pPr>
        <w:tabs>
          <w:tab w:val="left" w:pos="567"/>
        </w:tabs>
        <w:snapToGrid w:val="0"/>
        <w:spacing w:after="0" w:line="260" w:lineRule="exact"/>
        <w:rPr>
          <w:rFonts w:ascii="Times New Roman" w:eastAsia="Times New Roman" w:hAnsi="Times New Roman" w:cs="Times New Roman"/>
          <w:lang w:val="lt-LT"/>
        </w:rPr>
      </w:pPr>
      <w:r w:rsidRPr="00070242">
        <w:rPr>
          <w:rFonts w:ascii="Times New Roman" w:eastAsia="Times New Roman" w:hAnsi="Times New Roman" w:cs="Times New Roman"/>
          <w:b/>
          <w:bCs/>
          <w:lang w:val="lt-LT"/>
        </w:rPr>
        <w:t xml:space="preserve">Jei Jūs ar Jūsų vaikas vartojate ir kitokių akims skirtų vaistų, </w:t>
      </w:r>
      <w:r w:rsidRPr="00070242">
        <w:rPr>
          <w:rFonts w:ascii="Times New Roman" w:eastAsia="Times New Roman" w:hAnsi="Times New Roman" w:cs="Times New Roman"/>
          <w:lang w:val="lt-LT"/>
        </w:rPr>
        <w:t xml:space="preserve">pvz., akių lašų ar akių tepalo, tarp </w:t>
      </w:r>
      <w:proofErr w:type="spellStart"/>
      <w:r w:rsidRPr="00070242">
        <w:rPr>
          <w:rFonts w:ascii="Times New Roman" w:eastAsia="Times New Roman" w:hAnsi="Times New Roman" w:cs="Times New Roman"/>
          <w:lang w:val="lt-LT"/>
        </w:rPr>
        <w:t>Bondulc</w:t>
      </w:r>
      <w:proofErr w:type="spellEnd"/>
      <w:r w:rsidRPr="00070242">
        <w:rPr>
          <w:rFonts w:ascii="Times New Roman" w:eastAsia="Times New Roman" w:hAnsi="Times New Roman" w:cs="Times New Roman"/>
          <w:lang w:val="lt-LT"/>
        </w:rPr>
        <w:t xml:space="preserve"> ir kitų akims skirtų vaistų vartojimo turi praeiti mažiausiai 5 minutės.</w:t>
      </w:r>
    </w:p>
    <w:p w:rsidR="00040E8E" w:rsidRPr="00D7547F" w:rsidRDefault="00040E8E" w:rsidP="00040E8E">
      <w:pPr>
        <w:tabs>
          <w:tab w:val="left" w:pos="567"/>
        </w:tabs>
        <w:snapToGrid w:val="0"/>
        <w:spacing w:after="0" w:line="260" w:lineRule="exact"/>
        <w:rPr>
          <w:rFonts w:ascii="Times New Roman" w:eastAsia="Times New Roman" w:hAnsi="Times New Roman" w:cs="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Ką daryti</w:t>
      </w:r>
      <w:r w:rsidRPr="00D7547F">
        <w:rPr>
          <w:rFonts w:ascii="Times New Roman" w:eastAsia="Times New Roman" w:hAnsi="Times New Roman" w:cs="Times New Roman"/>
          <w:b/>
          <w:lang w:val="lt-LT"/>
        </w:rPr>
        <w:t xml:space="preserve"> Jums ar Jūsų vaikui</w:t>
      </w:r>
      <w:r w:rsidRPr="00B63FA5">
        <w:rPr>
          <w:rFonts w:ascii="Times New Roman" w:hAnsi="Times New Roman"/>
          <w:b/>
          <w:lang w:val="lt-LT"/>
        </w:rPr>
        <w:t xml:space="preserve"> pavartojus per didelę </w:t>
      </w:r>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dozę?</w:t>
      </w: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Visą vaistą iš akies išplaukite šiltu vandeniu. Daugiau lašų nelašinkite, kol neatėjo laikas vartoti kitą reguliarią dozę.</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 xml:space="preserve">Pamiršus pavartoti </w:t>
      </w:r>
      <w:proofErr w:type="spellStart"/>
      <w:r w:rsidRPr="00B63FA5">
        <w:rPr>
          <w:rFonts w:ascii="Times New Roman" w:hAnsi="Times New Roman"/>
          <w:b/>
          <w:lang w:val="lt-LT"/>
        </w:rPr>
        <w:t>Bondulc</w:t>
      </w:r>
      <w:proofErr w:type="spellEnd"/>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Kitą dozę lašinkite kaip suplanuota. </w:t>
      </w:r>
      <w:r w:rsidRPr="00B63FA5">
        <w:rPr>
          <w:rFonts w:ascii="Times New Roman" w:hAnsi="Times New Roman"/>
          <w:b/>
          <w:lang w:val="lt-LT"/>
        </w:rPr>
        <w:t xml:space="preserve">Negalima </w:t>
      </w:r>
      <w:r w:rsidRPr="00B63FA5">
        <w:rPr>
          <w:rFonts w:ascii="Times New Roman" w:hAnsi="Times New Roman"/>
          <w:lang w:val="lt-LT"/>
        </w:rPr>
        <w:t xml:space="preserve">vartoti dvigubos dozės norint kompensuoti praleistą dozę. </w:t>
      </w:r>
      <w:r w:rsidRPr="00070242">
        <w:rPr>
          <w:rFonts w:ascii="Times New Roman" w:eastAsia="Times New Roman" w:hAnsi="Times New Roman" w:cs="Times New Roman"/>
          <w:lang w:val="lt-LT"/>
        </w:rPr>
        <w:t>Jokiu būdu nenaudokite daugiau kaip vieną lašą</w:t>
      </w:r>
      <w:r w:rsidRPr="00B63FA5">
        <w:rPr>
          <w:rFonts w:ascii="Times New Roman" w:hAnsi="Times New Roman"/>
          <w:lang w:val="lt-LT"/>
        </w:rPr>
        <w:t xml:space="preserve"> į </w:t>
      </w:r>
      <w:r w:rsidRPr="00070242">
        <w:rPr>
          <w:rFonts w:ascii="Times New Roman" w:eastAsia="Times New Roman" w:hAnsi="Times New Roman" w:cs="Times New Roman"/>
          <w:lang w:val="lt-LT"/>
        </w:rPr>
        <w:t>gydomą</w:t>
      </w:r>
      <w:r w:rsidRPr="00B63FA5">
        <w:rPr>
          <w:rFonts w:ascii="Times New Roman" w:hAnsi="Times New Roman"/>
          <w:lang w:val="lt-LT"/>
        </w:rPr>
        <w:t xml:space="preserve"> akį (-</w:t>
      </w:r>
      <w:proofErr w:type="spellStart"/>
      <w:r w:rsidRPr="00B63FA5">
        <w:rPr>
          <w:rFonts w:ascii="Times New Roman" w:hAnsi="Times New Roman"/>
          <w:lang w:val="lt-LT"/>
        </w:rPr>
        <w:t>is</w:t>
      </w:r>
      <w:proofErr w:type="spellEnd"/>
      <w:r w:rsidRPr="00B63FA5">
        <w:rPr>
          <w:rFonts w:ascii="Times New Roman" w:hAnsi="Times New Roman"/>
          <w:lang w:val="lt-LT"/>
        </w:rPr>
        <w:t xml:space="preserve">) per </w:t>
      </w:r>
      <w:r w:rsidRPr="00070242">
        <w:rPr>
          <w:rFonts w:ascii="Times New Roman" w:eastAsia="Times New Roman" w:hAnsi="Times New Roman" w:cs="Times New Roman"/>
          <w:lang w:val="lt-LT"/>
        </w:rPr>
        <w:t>vieną dieną</w:t>
      </w:r>
      <w:r w:rsidRPr="00B63FA5">
        <w:rPr>
          <w:rFonts w:ascii="Times New Roman" w:hAnsi="Times New Roman"/>
          <w:lang w:val="lt-LT"/>
        </w:rPr>
        <w:t>.</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 xml:space="preserve">Nustojus vartoti </w:t>
      </w:r>
      <w:proofErr w:type="spellStart"/>
      <w:r w:rsidRPr="00B63FA5">
        <w:rPr>
          <w:rFonts w:ascii="Times New Roman" w:hAnsi="Times New Roman"/>
          <w:b/>
          <w:lang w:val="lt-LT"/>
        </w:rPr>
        <w:t>Bondulc</w:t>
      </w:r>
      <w:proofErr w:type="spellEnd"/>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Nepasitarę su </w:t>
      </w:r>
      <w:r w:rsidRPr="00D7547F">
        <w:rPr>
          <w:rFonts w:ascii="Times New Roman" w:eastAsia="Times New Roman" w:hAnsi="Times New Roman" w:cs="Times New Roman"/>
          <w:lang w:val="lt-LT"/>
        </w:rPr>
        <w:t xml:space="preserve">Jus ar Jūsų vaiką gydančiu </w:t>
      </w:r>
      <w:r w:rsidRPr="00B63FA5">
        <w:rPr>
          <w:rFonts w:ascii="Times New Roman" w:hAnsi="Times New Roman"/>
          <w:lang w:val="lt-LT"/>
        </w:rPr>
        <w:t xml:space="preserve">gydytoju, šio vaisto vartojimo nenutraukite. Tai todėl, kad Jūsų </w:t>
      </w:r>
      <w:r w:rsidRPr="00D7547F">
        <w:rPr>
          <w:rFonts w:ascii="Times New Roman" w:eastAsia="Times New Roman" w:hAnsi="Times New Roman" w:cs="Times New Roman"/>
          <w:lang w:val="lt-LT"/>
        </w:rPr>
        <w:t xml:space="preserve">ar Jūsų vaiko </w:t>
      </w:r>
      <w:r w:rsidRPr="00B63FA5">
        <w:rPr>
          <w:rFonts w:ascii="Times New Roman" w:hAnsi="Times New Roman"/>
          <w:lang w:val="lt-LT"/>
        </w:rPr>
        <w:t>akių vidaus spaudimas taps nevaldomas ir dėl to galite prarasti regėjimą.</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A923EC" w:rsidRDefault="00040E8E" w:rsidP="00040E8E">
      <w:pPr>
        <w:tabs>
          <w:tab w:val="left" w:pos="567"/>
        </w:tabs>
        <w:snapToGrid w:val="0"/>
        <w:spacing w:after="0" w:line="260" w:lineRule="exact"/>
        <w:rPr>
          <w:rFonts w:ascii="Times New Roman" w:hAnsi="Times New Roman"/>
          <w:lang w:val="lt-LT"/>
        </w:rPr>
      </w:pPr>
      <w:r w:rsidRPr="00787604">
        <w:rPr>
          <w:rFonts w:ascii="Times New Roman" w:hAnsi="Times New Roman"/>
          <w:lang w:val="lt-LT"/>
        </w:rPr>
        <w:t>Jeigu kiltų daugiau klausimų dėl šio vaisto vartojimo, kreipkitės į Jus ar Jūsų vaiką gydantį gydytoją arba vaistininką.</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bookmarkStart w:id="6" w:name="_Toc129243142"/>
      <w:bookmarkStart w:id="7" w:name="_Toc129243267"/>
      <w:r w:rsidRPr="00B63FA5">
        <w:rPr>
          <w:rFonts w:ascii="Times New Roman" w:hAnsi="Times New Roman"/>
          <w:b/>
          <w:lang w:val="lt-LT"/>
        </w:rPr>
        <w:t>4.</w:t>
      </w:r>
      <w:r w:rsidRPr="00B63FA5">
        <w:rPr>
          <w:rFonts w:ascii="Times New Roman" w:hAnsi="Times New Roman"/>
          <w:b/>
          <w:lang w:val="lt-LT"/>
        </w:rPr>
        <w:tab/>
      </w:r>
      <w:bookmarkEnd w:id="6"/>
      <w:bookmarkEnd w:id="7"/>
      <w:r w:rsidRPr="00B63FA5">
        <w:rPr>
          <w:rFonts w:ascii="Times New Roman" w:hAnsi="Times New Roman"/>
          <w:b/>
          <w:lang w:val="lt-LT"/>
        </w:rPr>
        <w:t>Galimas šalutinis poveikis</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Šis vaistas, kaip ir visi kiti, gali sukelti šalutinį poveikį, nors jis pasireiškia ne visiems žmonėms.</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Pasireiškus šalutiniam poveikiui, šio vaisto vartojimą galite tęsti, išskyrus tuos atvejus, kai poveikis būna sunkus. Jeigu nerimaujate, </w:t>
      </w:r>
      <w:r>
        <w:rPr>
          <w:rFonts w:ascii="Times New Roman" w:hAnsi="Times New Roman"/>
          <w:lang w:val="lt-LT"/>
        </w:rPr>
        <w:t>pasitarkite</w:t>
      </w:r>
      <w:r w:rsidRPr="00B63FA5">
        <w:rPr>
          <w:rFonts w:ascii="Times New Roman" w:hAnsi="Times New Roman"/>
          <w:lang w:val="lt-LT"/>
        </w:rPr>
        <w:t xml:space="preserve"> su savo gydytoju arba vaistininku. Nepasitarę su gydytoju, </w:t>
      </w: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vartojimo nenutraukite.</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D7547F" w:rsidRDefault="00040E8E" w:rsidP="00040E8E">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 xml:space="preserve">Vartojant </w:t>
      </w:r>
      <w:proofErr w:type="spellStart"/>
      <w:r w:rsidRPr="00D7547F">
        <w:rPr>
          <w:rFonts w:ascii="Times New Roman" w:eastAsia="Times New Roman" w:hAnsi="Times New Roman" w:cs="Times New Roman"/>
          <w:lang w:val="lt-LT"/>
        </w:rPr>
        <w:t>Bondulc</w:t>
      </w:r>
      <w:proofErr w:type="spellEnd"/>
      <w:r w:rsidRPr="00D7547F">
        <w:rPr>
          <w:rFonts w:ascii="Times New Roman" w:eastAsia="Times New Roman" w:hAnsi="Times New Roman" w:cs="Times New Roman"/>
          <w:lang w:val="lt-LT"/>
        </w:rPr>
        <w:t xml:space="preserve">, pastebėtas </w:t>
      </w:r>
      <w:r w:rsidRPr="00A74C05">
        <w:rPr>
          <w:rFonts w:ascii="Times New Roman" w:eastAsia="Times New Roman" w:hAnsi="Times New Roman" w:cs="Times New Roman"/>
          <w:lang w:val="lt-LT"/>
        </w:rPr>
        <w:t>toliau nurodytas</w:t>
      </w:r>
      <w:r w:rsidRPr="00D7547F">
        <w:rPr>
          <w:rFonts w:ascii="Times New Roman" w:eastAsia="Times New Roman" w:hAnsi="Times New Roman" w:cs="Times New Roman"/>
          <w:lang w:val="lt-LT"/>
        </w:rPr>
        <w:t xml:space="preserve"> šalutinis poveikis</w:t>
      </w:r>
      <w:r w:rsidRPr="00A74C05">
        <w:rPr>
          <w:rFonts w:ascii="Times New Roman" w:eastAsia="Times New Roman" w:hAnsi="Times New Roman" w:cs="Times New Roman"/>
          <w:lang w:val="lt-LT"/>
        </w:rPr>
        <w:t>.</w:t>
      </w:r>
    </w:p>
    <w:p w:rsidR="00040E8E" w:rsidRPr="00D7547F" w:rsidRDefault="00040E8E" w:rsidP="00040E8E">
      <w:pPr>
        <w:tabs>
          <w:tab w:val="left" w:pos="567"/>
        </w:tabs>
        <w:snapToGrid w:val="0"/>
        <w:spacing w:after="0" w:line="260" w:lineRule="exact"/>
        <w:rPr>
          <w:rFonts w:ascii="Times New Roman" w:eastAsia="Times New Roman" w:hAnsi="Times New Roman" w:cs="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b/>
          <w:lang w:val="lt-LT"/>
        </w:rPr>
        <w:t>Labai dažnas</w:t>
      </w:r>
      <w:r w:rsidRPr="00D7547F">
        <w:rPr>
          <w:rFonts w:ascii="Times New Roman" w:eastAsia="Times New Roman" w:hAnsi="Times New Roman" w:cs="Times New Roman"/>
          <w:b/>
          <w:bCs/>
          <w:lang w:val="lt-LT"/>
        </w:rPr>
        <w:t xml:space="preserve"> </w:t>
      </w:r>
      <w:r>
        <w:rPr>
          <w:rFonts w:ascii="Times New Roman" w:eastAsia="Times New Roman" w:hAnsi="Times New Roman" w:cs="Times New Roman"/>
          <w:b/>
          <w:bCs/>
          <w:lang w:val="lt-LT"/>
        </w:rPr>
        <w:t xml:space="preserve">šalutinis poveikis </w:t>
      </w:r>
      <w:r w:rsidRPr="00560413">
        <w:rPr>
          <w:rFonts w:ascii="Times New Roman" w:hAnsi="Times New Roman"/>
          <w:b/>
          <w:lang w:val="lt-LT"/>
        </w:rPr>
        <w:t xml:space="preserve">(gali pasireikšti </w:t>
      </w:r>
      <w:r>
        <w:rPr>
          <w:rFonts w:ascii="Times New Roman" w:hAnsi="Times New Roman"/>
          <w:b/>
          <w:lang w:val="lt-LT"/>
        </w:rPr>
        <w:t>dažniau</w:t>
      </w:r>
      <w:r w:rsidRPr="00560413">
        <w:rPr>
          <w:rFonts w:ascii="Times New Roman" w:hAnsi="Times New Roman"/>
          <w:b/>
          <w:lang w:val="lt-LT"/>
        </w:rPr>
        <w:t xml:space="preserve"> negu 1</w:t>
      </w:r>
      <w:r w:rsidRPr="00A74C05">
        <w:rPr>
          <w:rFonts w:ascii="Times New Roman" w:hAnsi="Times New Roman" w:cs="Times New Roman"/>
          <w:b/>
          <w:lang w:val="lt-LT"/>
        </w:rPr>
        <w:t> </w:t>
      </w:r>
      <w:r w:rsidRPr="00560413">
        <w:rPr>
          <w:rFonts w:ascii="Times New Roman" w:hAnsi="Times New Roman"/>
          <w:b/>
          <w:lang w:val="lt-LT"/>
        </w:rPr>
        <w:t>iš 10</w:t>
      </w:r>
      <w:r w:rsidRPr="00A74C05">
        <w:rPr>
          <w:rFonts w:ascii="Times New Roman" w:hAnsi="Times New Roman" w:cs="Times New Roman"/>
          <w:b/>
          <w:lang w:val="lt-LT"/>
        </w:rPr>
        <w:t> </w:t>
      </w:r>
      <w:r w:rsidRPr="00560413">
        <w:rPr>
          <w:rFonts w:ascii="Times New Roman" w:hAnsi="Times New Roman"/>
          <w:b/>
          <w:lang w:val="lt-LT"/>
        </w:rPr>
        <w:t>žmonių</w:t>
      </w:r>
      <w:r w:rsidRPr="00A74C05">
        <w:rPr>
          <w:rFonts w:ascii="Times New Roman" w:hAnsi="Times New Roman" w:cs="Times New Roman"/>
          <w:b/>
          <w:lang w:val="lt-LT"/>
        </w:rPr>
        <w:t>)</w:t>
      </w:r>
    </w:p>
    <w:p w:rsidR="00040E8E" w:rsidRPr="00B63FA5" w:rsidRDefault="00040E8E" w:rsidP="00040E8E">
      <w:pPr>
        <w:tabs>
          <w:tab w:val="left" w:pos="567"/>
        </w:tabs>
        <w:snapToGrid w:val="0"/>
        <w:spacing w:after="0" w:line="260" w:lineRule="exact"/>
        <w:contextualSpacing/>
        <w:rPr>
          <w:rFonts w:ascii="Times New Roman" w:hAnsi="Times New Roman"/>
          <w:lang w:val="lt-LT"/>
        </w:rPr>
      </w:pPr>
      <w:r w:rsidRPr="00D7547F">
        <w:rPr>
          <w:rFonts w:ascii="Times New Roman" w:eastAsia="Times New Roman" w:hAnsi="Times New Roman" w:cs="Times New Roman"/>
          <w:b/>
          <w:i/>
          <w:lang w:val="lt-LT"/>
        </w:rPr>
        <w:t>Poveikis akiai:</w:t>
      </w:r>
      <w:r w:rsidRPr="00D7547F">
        <w:rPr>
          <w:rFonts w:ascii="Times New Roman" w:eastAsia="Times New Roman" w:hAnsi="Times New Roman" w:cs="Times New Roman"/>
          <w:lang w:val="lt-LT"/>
        </w:rPr>
        <w:t xml:space="preserve"> </w:t>
      </w:r>
      <w:r w:rsidRPr="00B63FA5">
        <w:rPr>
          <w:rFonts w:ascii="Times New Roman" w:hAnsi="Times New Roman"/>
          <w:lang w:val="lt-LT"/>
        </w:rPr>
        <w:t>akies paraudimas</w:t>
      </w:r>
      <w:r>
        <w:rPr>
          <w:rFonts w:ascii="Times New Roman" w:hAnsi="Times New Roman"/>
          <w:lang w:val="lt-LT"/>
        </w:rPr>
        <w:t>.</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Dažnas</w:t>
      </w:r>
      <w:r w:rsidRPr="00D7547F">
        <w:rPr>
          <w:rFonts w:ascii="Times New Roman" w:eastAsia="Times New Roman" w:hAnsi="Times New Roman" w:cs="Times New Roman"/>
          <w:b/>
          <w:lang w:val="lt-LT"/>
        </w:rPr>
        <w:t xml:space="preserve"> </w:t>
      </w:r>
      <w:r>
        <w:rPr>
          <w:rFonts w:ascii="Times New Roman" w:eastAsia="Times New Roman" w:hAnsi="Times New Roman" w:cs="Times New Roman"/>
          <w:b/>
          <w:lang w:val="lt-LT"/>
        </w:rPr>
        <w:t xml:space="preserve">šalutinis poveikis </w:t>
      </w:r>
      <w:r w:rsidRPr="00560413">
        <w:rPr>
          <w:rFonts w:ascii="Times New Roman" w:hAnsi="Times New Roman"/>
          <w:b/>
          <w:lang w:val="lt-LT"/>
        </w:rPr>
        <w:t xml:space="preserve">(gali pasireikšti </w:t>
      </w:r>
      <w:r>
        <w:rPr>
          <w:rFonts w:ascii="Times New Roman" w:hAnsi="Times New Roman"/>
          <w:b/>
          <w:lang w:val="lt-LT"/>
        </w:rPr>
        <w:t>rečiau</w:t>
      </w:r>
      <w:r w:rsidRPr="00560413">
        <w:rPr>
          <w:rFonts w:ascii="Times New Roman" w:hAnsi="Times New Roman"/>
          <w:b/>
          <w:lang w:val="lt-LT"/>
        </w:rPr>
        <w:t xml:space="preserve"> negu 1</w:t>
      </w:r>
      <w:r w:rsidRPr="00A74C05">
        <w:rPr>
          <w:rFonts w:ascii="Times New Roman" w:hAnsi="Times New Roman" w:cs="Times New Roman"/>
          <w:b/>
          <w:lang w:val="lt-LT"/>
        </w:rPr>
        <w:t> </w:t>
      </w:r>
      <w:r w:rsidRPr="00560413">
        <w:rPr>
          <w:rFonts w:ascii="Times New Roman" w:hAnsi="Times New Roman"/>
          <w:b/>
          <w:lang w:val="lt-LT"/>
        </w:rPr>
        <w:t>iš 10</w:t>
      </w:r>
      <w:r w:rsidRPr="00A74C05">
        <w:rPr>
          <w:rFonts w:ascii="Times New Roman" w:hAnsi="Times New Roman" w:cs="Times New Roman"/>
          <w:b/>
          <w:lang w:val="lt-LT"/>
        </w:rPr>
        <w:t> </w:t>
      </w:r>
      <w:r w:rsidRPr="00560413">
        <w:rPr>
          <w:rFonts w:ascii="Times New Roman" w:hAnsi="Times New Roman"/>
          <w:b/>
          <w:lang w:val="lt-LT"/>
        </w:rPr>
        <w:t>žmonių</w:t>
      </w:r>
      <w:r w:rsidRPr="00A74C05">
        <w:rPr>
          <w:rFonts w:ascii="Times New Roman" w:hAnsi="Times New Roman" w:cs="Times New Roman"/>
          <w:b/>
          <w:lang w:val="lt-LT"/>
        </w:rPr>
        <w:t>)</w:t>
      </w: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b/>
          <w:i/>
          <w:lang w:val="lt-LT"/>
        </w:rPr>
        <w:t>Poveikis akiai:</w:t>
      </w:r>
      <w:r w:rsidRPr="00D7547F">
        <w:rPr>
          <w:rFonts w:ascii="Times New Roman" w:eastAsia="Times New Roman" w:hAnsi="Times New Roman" w:cs="Times New Roman"/>
          <w:b/>
          <w:i/>
          <w:lang w:val="lt-LT"/>
        </w:rPr>
        <w:t xml:space="preserve"> </w:t>
      </w:r>
      <w:r w:rsidRPr="00D7547F">
        <w:rPr>
          <w:rFonts w:ascii="Times New Roman" w:eastAsia="Times New Roman" w:hAnsi="Times New Roman" w:cs="Times New Roman"/>
          <w:lang w:val="lt-LT"/>
        </w:rPr>
        <w:t xml:space="preserve">rainelės (spalvotos </w:t>
      </w:r>
      <w:r w:rsidRPr="00070242">
        <w:rPr>
          <w:rFonts w:ascii="Times New Roman" w:hAnsi="Times New Roman"/>
          <w:lang w:val="lt-LT"/>
        </w:rPr>
        <w:t xml:space="preserve">akies </w:t>
      </w:r>
      <w:r w:rsidRPr="00D7547F">
        <w:rPr>
          <w:rFonts w:ascii="Times New Roman" w:eastAsia="Times New Roman" w:hAnsi="Times New Roman" w:cs="Times New Roman"/>
          <w:lang w:val="lt-LT"/>
        </w:rPr>
        <w:t xml:space="preserve">dalies) spalvos pokytis, </w:t>
      </w:r>
      <w:r w:rsidRPr="00070242">
        <w:rPr>
          <w:rFonts w:ascii="Times New Roman" w:hAnsi="Times New Roman"/>
          <w:lang w:val="lt-LT"/>
        </w:rPr>
        <w:t>akies skausmas</w:t>
      </w:r>
      <w:r w:rsidRPr="00D7547F">
        <w:rPr>
          <w:rFonts w:ascii="Times New Roman" w:eastAsia="Times New Roman" w:hAnsi="Times New Roman" w:cs="Times New Roman"/>
          <w:lang w:val="lt-LT"/>
        </w:rPr>
        <w:t xml:space="preserve">, nemalonus pojūtis akyje, </w:t>
      </w:r>
      <w:r w:rsidRPr="00070242">
        <w:rPr>
          <w:rFonts w:ascii="Times New Roman" w:hAnsi="Times New Roman"/>
          <w:lang w:val="lt-LT"/>
        </w:rPr>
        <w:t xml:space="preserve">akies </w:t>
      </w:r>
      <w:r w:rsidRPr="00D7547F">
        <w:rPr>
          <w:rFonts w:ascii="Times New Roman" w:eastAsia="Times New Roman" w:hAnsi="Times New Roman" w:cs="Times New Roman"/>
          <w:lang w:val="lt-LT"/>
        </w:rPr>
        <w:t xml:space="preserve">sausumas, </w:t>
      </w:r>
      <w:r w:rsidRPr="00B63FA5">
        <w:rPr>
          <w:rFonts w:ascii="Times New Roman" w:hAnsi="Times New Roman"/>
          <w:lang w:val="lt-LT"/>
        </w:rPr>
        <w:t>akies niežėjimas</w:t>
      </w:r>
      <w:r w:rsidRPr="00D7547F">
        <w:rPr>
          <w:rFonts w:ascii="Times New Roman" w:eastAsia="Times New Roman" w:hAnsi="Times New Roman" w:cs="Times New Roman"/>
          <w:lang w:val="lt-LT"/>
        </w:rPr>
        <w:t>, akies dirginimas.</w:t>
      </w:r>
    </w:p>
    <w:p w:rsidR="00040E8E" w:rsidRPr="00B63FA5" w:rsidRDefault="00040E8E" w:rsidP="00040E8E">
      <w:pPr>
        <w:tabs>
          <w:tab w:val="num" w:pos="567"/>
        </w:tabs>
        <w:snapToGrid w:val="0"/>
        <w:spacing w:after="0" w:line="260" w:lineRule="exact"/>
        <w:ind w:left="567" w:hanging="567"/>
        <w:rPr>
          <w:rFonts w:ascii="Times New Roman" w:hAnsi="Times New Roman"/>
          <w:lang w:val="lt-LT"/>
        </w:rPr>
      </w:pPr>
    </w:p>
    <w:p w:rsidR="00040E8E" w:rsidRPr="00B63FA5" w:rsidRDefault="00040E8E" w:rsidP="00040E8E">
      <w:pPr>
        <w:autoSpaceDE w:val="0"/>
        <w:autoSpaceDN w:val="0"/>
        <w:adjustRightInd w:val="0"/>
        <w:snapToGrid w:val="0"/>
        <w:spacing w:after="0" w:line="240" w:lineRule="auto"/>
        <w:rPr>
          <w:rFonts w:ascii="Times New Roman" w:hAnsi="Times New Roman"/>
          <w:lang w:val="lt-LT"/>
        </w:rPr>
      </w:pPr>
      <w:r w:rsidRPr="00B63FA5">
        <w:rPr>
          <w:rFonts w:ascii="Times New Roman" w:hAnsi="Times New Roman"/>
          <w:b/>
          <w:lang w:val="lt-LT"/>
        </w:rPr>
        <w:t>Nedažnas</w:t>
      </w:r>
      <w:r w:rsidRPr="00D7547F">
        <w:rPr>
          <w:rFonts w:ascii="Times New Roman" w:eastAsia="Times New Roman" w:hAnsi="Times New Roman" w:cs="Times New Roman"/>
          <w:b/>
          <w:bCs/>
          <w:lang w:val="lt-LT"/>
        </w:rPr>
        <w:t xml:space="preserve"> </w:t>
      </w:r>
      <w:r>
        <w:rPr>
          <w:rFonts w:ascii="Times New Roman" w:eastAsia="Times New Roman" w:hAnsi="Times New Roman" w:cs="Times New Roman"/>
          <w:b/>
          <w:bCs/>
          <w:lang w:val="lt-LT"/>
        </w:rPr>
        <w:t xml:space="preserve">šalutinis poveikis </w:t>
      </w:r>
      <w:r w:rsidRPr="00560413">
        <w:rPr>
          <w:rFonts w:ascii="Times New Roman" w:hAnsi="Times New Roman"/>
          <w:b/>
          <w:lang w:val="lt-LT"/>
        </w:rPr>
        <w:t xml:space="preserve">(gali pasireikšti </w:t>
      </w:r>
      <w:r>
        <w:rPr>
          <w:rFonts w:ascii="Times New Roman" w:hAnsi="Times New Roman"/>
          <w:b/>
          <w:lang w:val="lt-LT"/>
        </w:rPr>
        <w:t>rečiau</w:t>
      </w:r>
      <w:r w:rsidRPr="00560413">
        <w:rPr>
          <w:rFonts w:ascii="Times New Roman" w:hAnsi="Times New Roman"/>
          <w:b/>
          <w:lang w:val="lt-LT"/>
        </w:rPr>
        <w:t xml:space="preserve"> negu 1</w:t>
      </w:r>
      <w:r w:rsidRPr="00A74C05">
        <w:rPr>
          <w:rFonts w:ascii="Times New Roman" w:hAnsi="Times New Roman" w:cs="Times New Roman"/>
          <w:b/>
          <w:lang w:val="lt-LT"/>
        </w:rPr>
        <w:t> </w:t>
      </w:r>
      <w:r w:rsidRPr="00560413">
        <w:rPr>
          <w:rFonts w:ascii="Times New Roman" w:hAnsi="Times New Roman"/>
          <w:b/>
          <w:lang w:val="lt-LT"/>
        </w:rPr>
        <w:t>iš 100</w:t>
      </w:r>
      <w:r w:rsidRPr="00A74C05">
        <w:rPr>
          <w:rFonts w:ascii="Times New Roman" w:hAnsi="Times New Roman" w:cs="Times New Roman"/>
          <w:b/>
          <w:lang w:val="lt-LT"/>
        </w:rPr>
        <w:t> </w:t>
      </w:r>
      <w:r w:rsidRPr="00560413">
        <w:rPr>
          <w:rFonts w:ascii="Times New Roman" w:hAnsi="Times New Roman"/>
          <w:b/>
          <w:lang w:val="lt-LT"/>
        </w:rPr>
        <w:t>žmonių)</w:t>
      </w:r>
    </w:p>
    <w:p w:rsidR="00040E8E" w:rsidRPr="00F12565" w:rsidRDefault="00040E8E" w:rsidP="00040E8E">
      <w:pPr>
        <w:autoSpaceDE w:val="0"/>
        <w:autoSpaceDN w:val="0"/>
        <w:adjustRightInd w:val="0"/>
        <w:snapToGrid w:val="0"/>
        <w:spacing w:after="0" w:line="240" w:lineRule="auto"/>
        <w:rPr>
          <w:rFonts w:ascii="Times New Roman" w:eastAsia="Times New Roman" w:hAnsi="Times New Roman" w:cs="Times New Roman"/>
          <w:lang w:val="lt-LT"/>
        </w:rPr>
      </w:pPr>
      <w:r w:rsidRPr="00D7547F">
        <w:rPr>
          <w:rFonts w:ascii="Times New Roman" w:eastAsia="Times New Roman" w:hAnsi="Times New Roman" w:cs="Times New Roman"/>
          <w:b/>
          <w:bCs/>
          <w:i/>
          <w:lang w:val="lt-LT"/>
        </w:rPr>
        <w:t xml:space="preserve">Poveikis akiai: </w:t>
      </w:r>
      <w:r w:rsidRPr="00070242">
        <w:rPr>
          <w:rFonts w:ascii="Times New Roman" w:hAnsi="Times New Roman" w:cs="Times New Roman"/>
          <w:lang w:val="lt-LT"/>
        </w:rPr>
        <w:t xml:space="preserve">ragenos sutrikimas, akies uždegimas, rainelės uždegimas, akies vidaus uždegimas, akies paviršiaus uždegimas su paviršiaus pažeidimu arbe be jo, jautrumas šviesai, išskyros iš akies, akies voko uždegimas, akies voko paraudimas, patinimas aplink akį, akies voko niežėjimas, </w:t>
      </w:r>
      <w:r w:rsidRPr="00A74C05">
        <w:rPr>
          <w:rFonts w:ascii="Times New Roman" w:hAnsi="Times New Roman" w:cs="Times New Roman"/>
          <w:lang w:val="lt-LT"/>
        </w:rPr>
        <w:t>neryškus vaizdas</w:t>
      </w:r>
      <w:r w:rsidRPr="00070242">
        <w:rPr>
          <w:rFonts w:ascii="Times New Roman" w:hAnsi="Times New Roman" w:cs="Times New Roman"/>
          <w:lang w:val="lt-LT"/>
        </w:rPr>
        <w:t xml:space="preserve">, ašarojimo sustiprėjimas, junginės infekcija ar uždegimas (konjunktyvitas), nenormalus apatinio akies voko išvirtimas į išorę, akies </w:t>
      </w:r>
      <w:proofErr w:type="spellStart"/>
      <w:r w:rsidRPr="00070242">
        <w:rPr>
          <w:rFonts w:ascii="Times New Roman" w:hAnsi="Times New Roman" w:cs="Times New Roman"/>
          <w:lang w:val="lt-LT"/>
        </w:rPr>
        <w:t>drumstumas</w:t>
      </w:r>
      <w:proofErr w:type="spellEnd"/>
      <w:r w:rsidRPr="00070242">
        <w:rPr>
          <w:rFonts w:ascii="Times New Roman" w:hAnsi="Times New Roman" w:cs="Times New Roman"/>
          <w:lang w:val="lt-LT"/>
        </w:rPr>
        <w:t>, voko plutelės susidarymas, blakstienų augimas.</w:t>
      </w:r>
      <w:r w:rsidRPr="00D7547F" w:rsidDel="00AF50AE">
        <w:rPr>
          <w:rFonts w:ascii="Times New Roman" w:eastAsia="Times New Roman" w:hAnsi="Times New Roman" w:cs="Times New Roman"/>
          <w:lang w:val="lt-LT"/>
        </w:rPr>
        <w:t xml:space="preserve"> </w:t>
      </w:r>
    </w:p>
    <w:p w:rsidR="00040E8E" w:rsidRPr="00D7547F" w:rsidRDefault="00040E8E" w:rsidP="00040E8E">
      <w:pPr>
        <w:autoSpaceDE w:val="0"/>
        <w:autoSpaceDN w:val="0"/>
        <w:adjustRightInd w:val="0"/>
        <w:snapToGrid w:val="0"/>
        <w:spacing w:after="0" w:line="240" w:lineRule="auto"/>
        <w:rPr>
          <w:rFonts w:ascii="Times New Roman" w:eastAsia="Times New Roman" w:hAnsi="Times New Roman" w:cs="Times New Roman"/>
          <w:lang w:val="lt-LT"/>
        </w:rPr>
      </w:pPr>
    </w:p>
    <w:p w:rsidR="00040E8E" w:rsidRPr="00B63FA5" w:rsidRDefault="00040E8E" w:rsidP="00040E8E">
      <w:pPr>
        <w:autoSpaceDE w:val="0"/>
        <w:autoSpaceDN w:val="0"/>
        <w:adjustRightInd w:val="0"/>
        <w:snapToGrid w:val="0"/>
        <w:spacing w:after="0" w:line="240" w:lineRule="auto"/>
        <w:rPr>
          <w:rFonts w:ascii="Times New Roman" w:hAnsi="Times New Roman"/>
          <w:lang w:val="lt-LT"/>
        </w:rPr>
      </w:pPr>
      <w:r w:rsidRPr="00070242">
        <w:rPr>
          <w:rFonts w:ascii="Times New Roman" w:eastAsia="Times New Roman" w:hAnsi="Times New Roman" w:cs="Times New Roman"/>
          <w:b/>
          <w:bCs/>
          <w:i/>
          <w:iCs/>
          <w:lang w:val="lt-LT"/>
        </w:rPr>
        <w:t>Bendrasis šalutinis poveikis</w:t>
      </w:r>
      <w:r w:rsidRPr="00070242">
        <w:rPr>
          <w:rFonts w:ascii="Times New Roman" w:eastAsia="Times New Roman" w:hAnsi="Times New Roman" w:cs="Times New Roman"/>
          <w:b/>
          <w:bCs/>
          <w:lang w:val="lt-LT"/>
        </w:rPr>
        <w:t xml:space="preserve">: </w:t>
      </w:r>
      <w:r w:rsidRPr="00B63FA5">
        <w:rPr>
          <w:rFonts w:ascii="Times New Roman" w:hAnsi="Times New Roman"/>
          <w:lang w:val="lt-LT"/>
        </w:rPr>
        <w:t>alergijos simptomų sustiprėjimas</w:t>
      </w:r>
      <w:r w:rsidRPr="00070242">
        <w:rPr>
          <w:rFonts w:ascii="Times New Roman" w:eastAsia="Times New Roman" w:hAnsi="Times New Roman" w:cs="Times New Roman"/>
          <w:lang w:val="lt-LT"/>
        </w:rPr>
        <w:t xml:space="preserve">, galvos skausmas, neritmiškas širdies plakimas, </w:t>
      </w:r>
      <w:r>
        <w:rPr>
          <w:rFonts w:ascii="Times New Roman" w:eastAsia="Times New Roman" w:hAnsi="Times New Roman" w:cs="Times New Roman"/>
          <w:lang w:val="lt-LT"/>
        </w:rPr>
        <w:t>kosulys</w:t>
      </w:r>
      <w:r w:rsidRPr="00070242">
        <w:rPr>
          <w:rFonts w:ascii="Times New Roman" w:eastAsia="Times New Roman" w:hAnsi="Times New Roman" w:cs="Times New Roman"/>
          <w:lang w:val="lt-LT"/>
        </w:rPr>
        <w:t xml:space="preserve">, </w:t>
      </w:r>
      <w:r w:rsidRPr="00B63FA5">
        <w:rPr>
          <w:rFonts w:ascii="Times New Roman" w:hAnsi="Times New Roman"/>
          <w:lang w:val="lt-LT"/>
        </w:rPr>
        <w:t>nosies užgulimas</w:t>
      </w:r>
      <w:r w:rsidRPr="00070242">
        <w:rPr>
          <w:rFonts w:ascii="Times New Roman" w:eastAsia="Times New Roman" w:hAnsi="Times New Roman" w:cs="Times New Roman"/>
          <w:lang w:val="lt-LT"/>
        </w:rPr>
        <w:t>, gerklės dirginimas, odos aplink akį (-</w:t>
      </w:r>
      <w:proofErr w:type="spellStart"/>
      <w:r w:rsidRPr="00070242">
        <w:rPr>
          <w:rFonts w:ascii="Times New Roman" w:eastAsia="Times New Roman" w:hAnsi="Times New Roman" w:cs="Times New Roman"/>
          <w:lang w:val="lt-LT"/>
        </w:rPr>
        <w:t>is</w:t>
      </w:r>
      <w:proofErr w:type="spellEnd"/>
      <w:r w:rsidRPr="00070242">
        <w:rPr>
          <w:rFonts w:ascii="Times New Roman" w:eastAsia="Times New Roman" w:hAnsi="Times New Roman" w:cs="Times New Roman"/>
          <w:lang w:val="lt-LT"/>
        </w:rPr>
        <w:t xml:space="preserve">) patamsėjimas, odos patamsėjimas, nenormali plaukų struktūra, per </w:t>
      </w:r>
      <w:r>
        <w:rPr>
          <w:rFonts w:ascii="Times New Roman" w:eastAsia="Times New Roman" w:hAnsi="Times New Roman" w:cs="Times New Roman"/>
          <w:lang w:val="lt-LT"/>
        </w:rPr>
        <w:t>greitas</w:t>
      </w:r>
      <w:r w:rsidRPr="00070242">
        <w:rPr>
          <w:rFonts w:ascii="Times New Roman" w:eastAsia="Times New Roman" w:hAnsi="Times New Roman" w:cs="Times New Roman"/>
          <w:lang w:val="lt-LT"/>
        </w:rPr>
        <w:t xml:space="preserve"> plaukų augimas.</w:t>
      </w:r>
      <w:r w:rsidRPr="00D7547F" w:rsidDel="00AF50AE">
        <w:rPr>
          <w:rFonts w:ascii="Times New Roman" w:eastAsia="Times New Roman" w:hAnsi="Times New Roman" w:cs="Times New Roman"/>
          <w:bCs/>
          <w:lang w:val="lt-LT"/>
        </w:rPr>
        <w:t xml:space="preserve"> </w:t>
      </w:r>
    </w:p>
    <w:p w:rsidR="00040E8E" w:rsidRPr="00D7547F" w:rsidRDefault="00040E8E" w:rsidP="00040E8E">
      <w:pPr>
        <w:autoSpaceDE w:val="0"/>
        <w:autoSpaceDN w:val="0"/>
        <w:adjustRightInd w:val="0"/>
        <w:snapToGrid w:val="0"/>
        <w:spacing w:after="0" w:line="240" w:lineRule="auto"/>
        <w:rPr>
          <w:rFonts w:ascii="Times New Roman" w:eastAsia="Times New Roman" w:hAnsi="Times New Roman" w:cs="Times New Roman"/>
          <w:lang w:val="lt-LT"/>
        </w:rPr>
      </w:pPr>
    </w:p>
    <w:p w:rsidR="00040E8E" w:rsidRPr="00560413" w:rsidRDefault="00040E8E" w:rsidP="00040E8E">
      <w:pPr>
        <w:autoSpaceDE w:val="0"/>
        <w:autoSpaceDN w:val="0"/>
        <w:adjustRightInd w:val="0"/>
        <w:snapToGrid w:val="0"/>
        <w:spacing w:after="0" w:line="240" w:lineRule="auto"/>
        <w:rPr>
          <w:rFonts w:ascii="Times New Roman" w:hAnsi="Times New Roman"/>
          <w:b/>
          <w:lang w:val="lt-LT"/>
        </w:rPr>
      </w:pPr>
      <w:r w:rsidRPr="00D7547F">
        <w:rPr>
          <w:rFonts w:ascii="Times New Roman" w:eastAsia="Times New Roman" w:hAnsi="Times New Roman" w:cs="Times New Roman"/>
          <w:b/>
          <w:lang w:val="lt-LT"/>
        </w:rPr>
        <w:t xml:space="preserve">Retas </w:t>
      </w:r>
      <w:r>
        <w:rPr>
          <w:rFonts w:ascii="Times New Roman" w:eastAsia="Times New Roman" w:hAnsi="Times New Roman" w:cs="Times New Roman"/>
          <w:b/>
          <w:lang w:val="lt-LT"/>
        </w:rPr>
        <w:t xml:space="preserve">šalutinis poveikis </w:t>
      </w:r>
      <w:r w:rsidRPr="00D7547F">
        <w:rPr>
          <w:rFonts w:ascii="Times New Roman" w:eastAsia="Times New Roman" w:hAnsi="Times New Roman" w:cs="Times New Roman"/>
          <w:b/>
          <w:lang w:val="lt-LT"/>
        </w:rPr>
        <w:t xml:space="preserve">(gali atsirasti </w:t>
      </w:r>
      <w:r>
        <w:rPr>
          <w:rFonts w:ascii="Times New Roman" w:eastAsia="Times New Roman" w:hAnsi="Times New Roman" w:cs="Times New Roman"/>
          <w:b/>
          <w:lang w:val="lt-LT"/>
        </w:rPr>
        <w:t>rečiau</w:t>
      </w:r>
      <w:r w:rsidRPr="00D7547F">
        <w:rPr>
          <w:rFonts w:ascii="Times New Roman" w:eastAsia="Times New Roman" w:hAnsi="Times New Roman" w:cs="Times New Roman"/>
          <w:b/>
          <w:lang w:val="lt-LT"/>
        </w:rPr>
        <w:t xml:space="preserve"> kaip 1</w:t>
      </w:r>
      <w:r w:rsidRPr="00A74C05">
        <w:rPr>
          <w:rFonts w:ascii="Times New Roman" w:eastAsia="Times New Roman" w:hAnsi="Times New Roman" w:cs="Times New Roman"/>
          <w:b/>
          <w:lang w:val="lt-LT"/>
        </w:rPr>
        <w:t> </w:t>
      </w:r>
      <w:r w:rsidRPr="00D7547F">
        <w:rPr>
          <w:rFonts w:ascii="Times New Roman" w:eastAsia="Times New Roman" w:hAnsi="Times New Roman" w:cs="Times New Roman"/>
          <w:b/>
          <w:lang w:val="lt-LT"/>
        </w:rPr>
        <w:t>žmogui iš 1</w:t>
      </w:r>
      <w:r w:rsidRPr="00A74C05">
        <w:rPr>
          <w:rFonts w:ascii="Times New Roman" w:eastAsia="Times New Roman" w:hAnsi="Times New Roman" w:cs="Times New Roman"/>
          <w:b/>
          <w:lang w:val="lt-LT"/>
        </w:rPr>
        <w:t> </w:t>
      </w:r>
      <w:r w:rsidRPr="00D7547F">
        <w:rPr>
          <w:rFonts w:ascii="Times New Roman" w:eastAsia="Times New Roman" w:hAnsi="Times New Roman" w:cs="Times New Roman"/>
          <w:b/>
          <w:lang w:val="lt-LT"/>
        </w:rPr>
        <w:t>000)</w:t>
      </w:r>
    </w:p>
    <w:p w:rsidR="00040E8E" w:rsidRPr="00D7547F" w:rsidRDefault="00040E8E" w:rsidP="00040E8E">
      <w:pPr>
        <w:autoSpaceDE w:val="0"/>
        <w:autoSpaceDN w:val="0"/>
        <w:adjustRightInd w:val="0"/>
        <w:snapToGrid w:val="0"/>
        <w:spacing w:after="0" w:line="240" w:lineRule="auto"/>
        <w:rPr>
          <w:rFonts w:ascii="Times New Roman" w:eastAsia="Times New Roman" w:hAnsi="Times New Roman" w:cs="Times New Roman"/>
          <w:lang w:val="lt-LT"/>
        </w:rPr>
      </w:pPr>
      <w:r w:rsidRPr="00D7547F">
        <w:rPr>
          <w:rFonts w:ascii="Times New Roman" w:eastAsia="Times New Roman" w:hAnsi="Times New Roman" w:cs="Times New Roman"/>
          <w:b/>
          <w:i/>
          <w:lang w:val="lt-LT"/>
        </w:rPr>
        <w:t>Poveikis akiai</w:t>
      </w:r>
      <w:r w:rsidRPr="00D7547F">
        <w:rPr>
          <w:rFonts w:ascii="Times New Roman" w:eastAsia="Times New Roman" w:hAnsi="Times New Roman" w:cs="Times New Roman"/>
          <w:i/>
          <w:lang w:val="lt-LT"/>
        </w:rPr>
        <w:t>:</w:t>
      </w:r>
      <w:r w:rsidRPr="00D7547F">
        <w:rPr>
          <w:rFonts w:ascii="Times New Roman" w:eastAsia="Times New Roman" w:hAnsi="Times New Roman" w:cs="Times New Roman"/>
          <w:lang w:val="lt-LT"/>
        </w:rPr>
        <w:t xml:space="preserve"> blyksinčių šviesų pojūtis, akies vokų egzema, </w:t>
      </w:r>
      <w:r w:rsidRPr="00C41808">
        <w:rPr>
          <w:rFonts w:ascii="Times New Roman" w:eastAsia="Times New Roman" w:hAnsi="Times New Roman" w:cs="Times New Roman"/>
          <w:lang w:val="lt-LT"/>
        </w:rPr>
        <w:t>nenormalioje padėtyje esančios atgal link akies augančios blakstienos, akies patinimas, regos pablogėjimas</w:t>
      </w:r>
      <w:r w:rsidRPr="00D7547F">
        <w:rPr>
          <w:rFonts w:ascii="Times New Roman" w:eastAsia="Times New Roman" w:hAnsi="Times New Roman" w:cs="Times New Roman"/>
          <w:lang w:val="lt-LT"/>
        </w:rPr>
        <w:t xml:space="preserve">, ratilų matymas, </w:t>
      </w:r>
      <w:r w:rsidRPr="00C41808">
        <w:rPr>
          <w:rFonts w:ascii="Times New Roman" w:eastAsia="Times New Roman" w:hAnsi="Times New Roman" w:cs="Times New Roman"/>
          <w:lang w:val="lt-LT"/>
        </w:rPr>
        <w:t>junginės folikulai</w:t>
      </w:r>
      <w:r w:rsidRPr="002B3BDE">
        <w:rPr>
          <w:rFonts w:ascii="Times New Roman" w:eastAsia="Times New Roman" w:hAnsi="Times New Roman" w:cs="Times New Roman"/>
          <w:lang w:val="lt-LT"/>
        </w:rPr>
        <w:t>,</w:t>
      </w:r>
      <w:r w:rsidRPr="00363F6D">
        <w:rPr>
          <w:rFonts w:ascii="Times New Roman" w:eastAsia="Times New Roman" w:hAnsi="Times New Roman" w:cs="Times New Roman"/>
          <w:lang w:val="lt-LT"/>
        </w:rPr>
        <w:t xml:space="preserve"> </w:t>
      </w:r>
      <w:r w:rsidRPr="00D7547F">
        <w:rPr>
          <w:rFonts w:ascii="Times New Roman" w:eastAsia="Times New Roman" w:hAnsi="Times New Roman" w:cs="Times New Roman"/>
          <w:lang w:val="lt-LT"/>
        </w:rPr>
        <w:t xml:space="preserve">akies jautrumo sumažėjimas, akies vokų liaukų uždegimas, pigmentacija akies viduje, vyzdžių </w:t>
      </w:r>
      <w:r w:rsidRPr="002B3BDE">
        <w:rPr>
          <w:rFonts w:ascii="Times New Roman" w:eastAsia="Times New Roman" w:hAnsi="Times New Roman" w:cs="Times New Roman"/>
          <w:lang w:val="lt-LT"/>
        </w:rPr>
        <w:t>padidėjimas, blakstienų sustorėjimas, blakstienų spalvos pokytis, akių nuovargis.</w:t>
      </w:r>
    </w:p>
    <w:p w:rsidR="00040E8E" w:rsidRPr="00D7547F" w:rsidRDefault="00040E8E" w:rsidP="00040E8E">
      <w:pPr>
        <w:autoSpaceDE w:val="0"/>
        <w:autoSpaceDN w:val="0"/>
        <w:adjustRightInd w:val="0"/>
        <w:snapToGrid w:val="0"/>
        <w:spacing w:after="0" w:line="240" w:lineRule="auto"/>
        <w:rPr>
          <w:rFonts w:ascii="Times New Roman" w:eastAsia="Times New Roman" w:hAnsi="Times New Roman" w:cs="Times New Roman"/>
          <w:b/>
          <w:lang w:val="lt-LT"/>
        </w:rPr>
      </w:pPr>
    </w:p>
    <w:p w:rsidR="00040E8E" w:rsidRPr="00B63FA5" w:rsidRDefault="00040E8E" w:rsidP="00040E8E">
      <w:pPr>
        <w:autoSpaceDE w:val="0"/>
        <w:autoSpaceDN w:val="0"/>
        <w:adjustRightInd w:val="0"/>
        <w:snapToGrid w:val="0"/>
        <w:spacing w:after="0" w:line="240" w:lineRule="auto"/>
        <w:rPr>
          <w:rFonts w:ascii="Times New Roman" w:hAnsi="Times New Roman"/>
          <w:lang w:val="lt-LT"/>
        </w:rPr>
      </w:pPr>
      <w:r w:rsidRPr="00D7547F">
        <w:rPr>
          <w:rFonts w:ascii="Times New Roman" w:eastAsia="Times New Roman" w:hAnsi="Times New Roman" w:cs="Times New Roman"/>
          <w:b/>
          <w:i/>
          <w:lang w:val="lt-LT"/>
        </w:rPr>
        <w:t>Bendrasis šalutinis poveikis:</w:t>
      </w:r>
      <w:r w:rsidRPr="00D7547F">
        <w:rPr>
          <w:rFonts w:ascii="Times New Roman" w:eastAsia="Times New Roman" w:hAnsi="Times New Roman" w:cs="Times New Roman"/>
          <w:b/>
          <w:lang w:val="lt-LT"/>
        </w:rPr>
        <w:t xml:space="preserve"> </w:t>
      </w:r>
      <w:r w:rsidRPr="00D7547F">
        <w:rPr>
          <w:rFonts w:ascii="Times New Roman" w:eastAsia="Times New Roman" w:hAnsi="Times New Roman" w:cs="Times New Roman"/>
          <w:lang w:val="lt-LT"/>
        </w:rPr>
        <w:t xml:space="preserve">virusinė akies infekcija, </w:t>
      </w:r>
      <w:r w:rsidRPr="002B3BDE">
        <w:rPr>
          <w:rFonts w:ascii="Times New Roman" w:eastAsia="Times New Roman" w:hAnsi="Times New Roman" w:cs="Times New Roman"/>
          <w:lang w:val="lt-LT"/>
        </w:rPr>
        <w:t>svaigulys,</w:t>
      </w:r>
      <w:r>
        <w:rPr>
          <w:rFonts w:ascii="Times New Roman" w:eastAsia="Times New Roman" w:hAnsi="Times New Roman" w:cs="Times New Roman"/>
          <w:lang w:val="lt-LT"/>
        </w:rPr>
        <w:t xml:space="preserve"> </w:t>
      </w:r>
      <w:r w:rsidRPr="00D7547F">
        <w:rPr>
          <w:rFonts w:ascii="Times New Roman" w:eastAsia="Times New Roman" w:hAnsi="Times New Roman" w:cs="Times New Roman"/>
          <w:lang w:val="lt-LT"/>
        </w:rPr>
        <w:t xml:space="preserve">blogo skonio pojūtis, nereguliarus ar suretėjęs širdies plakimas, padidėjęs ar sumažėjęs kraujospūdis, </w:t>
      </w:r>
      <w:r w:rsidRPr="002B3BDE">
        <w:rPr>
          <w:rFonts w:ascii="Times New Roman" w:eastAsia="Times New Roman" w:hAnsi="Times New Roman" w:cs="Times New Roman"/>
          <w:lang w:val="lt-LT"/>
        </w:rPr>
        <w:t>dusulys, astma, nosies alergija ar uždegimas, nosies sausumas,</w:t>
      </w:r>
      <w:r w:rsidRPr="00D7547F">
        <w:rPr>
          <w:rFonts w:ascii="Times New Roman" w:eastAsia="Times New Roman" w:hAnsi="Times New Roman" w:cs="Times New Roman"/>
          <w:lang w:val="lt-LT"/>
        </w:rPr>
        <w:t xml:space="preserve"> </w:t>
      </w:r>
      <w:r w:rsidRPr="00B63FA5">
        <w:rPr>
          <w:rFonts w:ascii="Times New Roman" w:hAnsi="Times New Roman"/>
          <w:lang w:val="lt-LT"/>
        </w:rPr>
        <w:t>balso pokytis</w:t>
      </w:r>
      <w:r w:rsidRPr="00D7547F">
        <w:rPr>
          <w:rFonts w:ascii="Times New Roman" w:eastAsia="Times New Roman" w:hAnsi="Times New Roman" w:cs="Times New Roman"/>
          <w:lang w:val="lt-LT"/>
        </w:rPr>
        <w:t xml:space="preserve">, </w:t>
      </w:r>
      <w:r w:rsidRPr="00B63FA5">
        <w:rPr>
          <w:rFonts w:ascii="Times New Roman" w:hAnsi="Times New Roman"/>
          <w:lang w:val="lt-LT"/>
        </w:rPr>
        <w:t xml:space="preserve">virškinimo trakto </w:t>
      </w:r>
      <w:r w:rsidRPr="00D7547F">
        <w:rPr>
          <w:rFonts w:ascii="Times New Roman" w:eastAsia="Times New Roman" w:hAnsi="Times New Roman" w:cs="Times New Roman"/>
          <w:lang w:val="lt-LT"/>
        </w:rPr>
        <w:t>sutrikimas ar</w:t>
      </w:r>
      <w:r w:rsidRPr="00B63FA5">
        <w:rPr>
          <w:rFonts w:ascii="Times New Roman" w:hAnsi="Times New Roman"/>
          <w:lang w:val="lt-LT"/>
        </w:rPr>
        <w:t xml:space="preserve"> </w:t>
      </w:r>
      <w:r>
        <w:rPr>
          <w:rFonts w:ascii="Times New Roman" w:hAnsi="Times New Roman"/>
          <w:lang w:val="lt-LT"/>
        </w:rPr>
        <w:t xml:space="preserve">pasikartojanti skrandžio </w:t>
      </w:r>
      <w:r w:rsidRPr="00B63FA5">
        <w:rPr>
          <w:rFonts w:ascii="Times New Roman" w:hAnsi="Times New Roman"/>
          <w:lang w:val="lt-LT"/>
        </w:rPr>
        <w:t>opa</w:t>
      </w:r>
      <w:r w:rsidRPr="00D7547F">
        <w:rPr>
          <w:rFonts w:ascii="Times New Roman" w:eastAsia="Times New Roman" w:hAnsi="Times New Roman" w:cs="Times New Roman"/>
          <w:lang w:val="lt-LT"/>
        </w:rPr>
        <w:t xml:space="preserve">, </w:t>
      </w:r>
      <w:r w:rsidRPr="00B63FA5">
        <w:rPr>
          <w:rFonts w:ascii="Times New Roman" w:hAnsi="Times New Roman"/>
          <w:lang w:val="lt-LT"/>
        </w:rPr>
        <w:t>vidurių užkietėjimas</w:t>
      </w:r>
      <w:r w:rsidRPr="00D7547F">
        <w:rPr>
          <w:rFonts w:ascii="Times New Roman" w:eastAsia="Times New Roman" w:hAnsi="Times New Roman" w:cs="Times New Roman"/>
          <w:lang w:val="lt-LT"/>
        </w:rPr>
        <w:t xml:space="preserve">, burnos džiūvimas, </w:t>
      </w:r>
      <w:r w:rsidRPr="00B63FA5">
        <w:rPr>
          <w:rFonts w:ascii="Times New Roman" w:hAnsi="Times New Roman"/>
          <w:lang w:val="lt-LT"/>
        </w:rPr>
        <w:t xml:space="preserve">odos paraudimas </w:t>
      </w:r>
      <w:r w:rsidRPr="00D7547F">
        <w:rPr>
          <w:rFonts w:ascii="Times New Roman" w:eastAsia="Times New Roman" w:hAnsi="Times New Roman" w:cs="Times New Roman"/>
          <w:lang w:val="lt-LT"/>
        </w:rPr>
        <w:t>ar</w:t>
      </w:r>
      <w:r w:rsidRPr="00B63FA5">
        <w:rPr>
          <w:rFonts w:ascii="Times New Roman" w:hAnsi="Times New Roman"/>
          <w:lang w:val="lt-LT"/>
        </w:rPr>
        <w:t xml:space="preserve"> niežėjimas</w:t>
      </w:r>
      <w:r w:rsidRPr="00D7547F">
        <w:rPr>
          <w:rFonts w:ascii="Times New Roman" w:eastAsia="Times New Roman" w:hAnsi="Times New Roman" w:cs="Times New Roman"/>
          <w:lang w:val="lt-LT"/>
        </w:rPr>
        <w:t xml:space="preserve">, išbėrimas, plaukų spalvos pokytis, blakstienų netekimas, </w:t>
      </w:r>
      <w:r>
        <w:rPr>
          <w:rFonts w:ascii="Times New Roman" w:eastAsia="Times New Roman" w:hAnsi="Times New Roman" w:cs="Times New Roman"/>
          <w:lang w:val="lt-LT"/>
        </w:rPr>
        <w:t xml:space="preserve">sąnarių skausmas, </w:t>
      </w:r>
      <w:r w:rsidRPr="00D7547F">
        <w:rPr>
          <w:rFonts w:ascii="Times New Roman" w:eastAsia="Times New Roman" w:hAnsi="Times New Roman" w:cs="Times New Roman"/>
          <w:lang w:val="lt-LT"/>
        </w:rPr>
        <w:t>skeleto raumenų skausmas, bendrasis silpnumas</w:t>
      </w:r>
      <w:r>
        <w:rPr>
          <w:rFonts w:ascii="Times New Roman" w:eastAsia="Times New Roman" w:hAnsi="Times New Roman" w:cs="Times New Roman"/>
          <w:lang w:val="lt-LT"/>
        </w:rPr>
        <w:t>, gerklės skausmas</w:t>
      </w:r>
      <w:r w:rsidRPr="00D7547F">
        <w:rPr>
          <w:rFonts w:ascii="Times New Roman" w:eastAsia="Times New Roman" w:hAnsi="Times New Roman" w:cs="Times New Roman"/>
          <w:lang w:val="lt-LT"/>
        </w:rPr>
        <w:t>.</w:t>
      </w:r>
    </w:p>
    <w:p w:rsidR="00040E8E" w:rsidRPr="00D7547F" w:rsidRDefault="00040E8E" w:rsidP="00040E8E">
      <w:pPr>
        <w:tabs>
          <w:tab w:val="left" w:pos="567"/>
        </w:tabs>
        <w:snapToGrid w:val="0"/>
        <w:spacing w:after="0" w:line="260" w:lineRule="exact"/>
        <w:rPr>
          <w:rFonts w:ascii="Times New Roman" w:eastAsia="Times New Roman" w:hAnsi="Times New Roman" w:cs="Times New Roman"/>
          <w:lang w:val="lt-LT"/>
        </w:rPr>
      </w:pPr>
    </w:p>
    <w:p w:rsidR="00040E8E" w:rsidRPr="00070242" w:rsidRDefault="00040E8E" w:rsidP="00040E8E">
      <w:pPr>
        <w:tabs>
          <w:tab w:val="left" w:pos="567"/>
        </w:tabs>
        <w:snapToGrid w:val="0"/>
        <w:spacing w:after="0" w:line="26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N</w:t>
      </w:r>
      <w:r w:rsidRPr="00070242">
        <w:rPr>
          <w:rFonts w:ascii="Times New Roman" w:eastAsia="Times New Roman" w:hAnsi="Times New Roman" w:cs="Times New Roman"/>
          <w:b/>
          <w:bCs/>
          <w:lang w:val="lt-LT"/>
        </w:rPr>
        <w:t xml:space="preserve">ežinomas (negali būti </w:t>
      </w:r>
      <w:r>
        <w:rPr>
          <w:rFonts w:ascii="Times New Roman" w:eastAsia="Times New Roman" w:hAnsi="Times New Roman" w:cs="Times New Roman"/>
          <w:b/>
          <w:bCs/>
          <w:lang w:val="lt-LT"/>
        </w:rPr>
        <w:t>apskaičiuotas</w:t>
      </w:r>
      <w:r w:rsidRPr="00070242">
        <w:rPr>
          <w:rFonts w:ascii="Times New Roman" w:eastAsia="Times New Roman" w:hAnsi="Times New Roman" w:cs="Times New Roman"/>
          <w:b/>
          <w:bCs/>
          <w:lang w:val="lt-LT"/>
        </w:rPr>
        <w:t xml:space="preserve"> pagal turimus duomenis)</w:t>
      </w: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b/>
          <w:i/>
          <w:lang w:val="lt-LT"/>
        </w:rPr>
        <w:t>Poveikis akiai</w:t>
      </w:r>
      <w:r w:rsidRPr="00B63FA5">
        <w:rPr>
          <w:rFonts w:ascii="Times New Roman" w:hAnsi="Times New Roman"/>
          <w:b/>
          <w:lang w:val="lt-LT"/>
        </w:rPr>
        <w:t>:</w:t>
      </w:r>
      <w:r w:rsidRPr="00070242">
        <w:rPr>
          <w:rFonts w:ascii="Times New Roman" w:eastAsia="Times New Roman" w:hAnsi="Times New Roman" w:cs="Times New Roman"/>
          <w:b/>
          <w:bCs/>
          <w:lang w:val="lt-LT"/>
        </w:rPr>
        <w:t xml:space="preserve"> </w:t>
      </w:r>
      <w:r w:rsidRPr="00B63FA5">
        <w:rPr>
          <w:rFonts w:ascii="Times New Roman" w:hAnsi="Times New Roman"/>
          <w:lang w:val="lt-LT"/>
        </w:rPr>
        <w:t xml:space="preserve">užpakalinės akies uždegimas, </w:t>
      </w:r>
      <w:r w:rsidRPr="00070242">
        <w:rPr>
          <w:rFonts w:ascii="Times New Roman" w:eastAsia="Times New Roman" w:hAnsi="Times New Roman" w:cs="Times New Roman"/>
          <w:lang w:val="lt-LT"/>
        </w:rPr>
        <w:t>akių įdubimas.</w:t>
      </w:r>
    </w:p>
    <w:p w:rsidR="00040E8E" w:rsidRPr="00070242" w:rsidRDefault="00040E8E" w:rsidP="00040E8E">
      <w:pPr>
        <w:tabs>
          <w:tab w:val="left" w:pos="567"/>
        </w:tabs>
        <w:snapToGrid w:val="0"/>
        <w:spacing w:after="0" w:line="260" w:lineRule="exact"/>
        <w:rPr>
          <w:rFonts w:ascii="Times New Roman" w:eastAsia="Times New Roman" w:hAnsi="Times New Roman" w:cs="Times New Roman"/>
          <w:b/>
          <w:bCs/>
          <w:i/>
          <w:iCs/>
          <w:lang w:val="lt-LT"/>
        </w:rPr>
      </w:pPr>
    </w:p>
    <w:p w:rsidR="00040E8E" w:rsidRPr="00070242" w:rsidRDefault="00040E8E" w:rsidP="00040E8E">
      <w:pPr>
        <w:tabs>
          <w:tab w:val="left" w:pos="567"/>
        </w:tabs>
        <w:snapToGrid w:val="0"/>
        <w:spacing w:after="0" w:line="260" w:lineRule="exact"/>
        <w:rPr>
          <w:rFonts w:ascii="Times New Roman" w:eastAsia="Times New Roman" w:hAnsi="Times New Roman" w:cs="Times New Roman"/>
          <w:lang w:val="lt-LT"/>
        </w:rPr>
      </w:pPr>
      <w:r w:rsidRPr="00070242">
        <w:rPr>
          <w:rFonts w:ascii="Times New Roman" w:eastAsia="Times New Roman" w:hAnsi="Times New Roman" w:cs="Times New Roman"/>
          <w:b/>
          <w:bCs/>
          <w:i/>
          <w:iCs/>
          <w:lang w:val="lt-LT"/>
        </w:rPr>
        <w:t>Bendrasis šalutinis poveikis</w:t>
      </w:r>
      <w:r w:rsidRPr="00070242">
        <w:rPr>
          <w:rFonts w:ascii="Times New Roman" w:eastAsia="Times New Roman" w:hAnsi="Times New Roman" w:cs="Times New Roman"/>
          <w:b/>
          <w:bCs/>
          <w:lang w:val="lt-LT"/>
        </w:rPr>
        <w:t xml:space="preserve">: </w:t>
      </w:r>
      <w:r w:rsidRPr="00070242">
        <w:rPr>
          <w:rFonts w:ascii="Times New Roman" w:eastAsia="Times New Roman" w:hAnsi="Times New Roman" w:cs="Times New Roman"/>
          <w:lang w:val="lt-LT"/>
        </w:rPr>
        <w:t xml:space="preserve">depresija, nerimas, </w:t>
      </w:r>
      <w:r>
        <w:rPr>
          <w:rFonts w:ascii="Times New Roman" w:eastAsia="Times New Roman" w:hAnsi="Times New Roman" w:cs="Times New Roman"/>
          <w:lang w:val="lt-LT"/>
        </w:rPr>
        <w:t xml:space="preserve">nemiga, </w:t>
      </w:r>
      <w:r w:rsidRPr="00070242">
        <w:rPr>
          <w:rFonts w:ascii="Times New Roman" w:eastAsia="Times New Roman" w:hAnsi="Times New Roman" w:cs="Times New Roman"/>
          <w:lang w:val="lt-LT"/>
        </w:rPr>
        <w:t xml:space="preserve">nesamų judesių pojūtis, spengimas ausyse, krūtinės skausmas, </w:t>
      </w:r>
      <w:r w:rsidRPr="002B3BDE">
        <w:rPr>
          <w:rFonts w:ascii="Times New Roman" w:eastAsia="Times New Roman" w:hAnsi="Times New Roman" w:cs="Times New Roman"/>
          <w:lang w:val="lt-LT"/>
        </w:rPr>
        <w:t>nenormalus širdies ritmas, padažnėjęs širdies plakimas, astmos</w:t>
      </w:r>
      <w:r w:rsidRPr="00070242">
        <w:rPr>
          <w:rFonts w:ascii="Times New Roman" w:eastAsia="Times New Roman" w:hAnsi="Times New Roman" w:cs="Times New Roman"/>
          <w:lang w:val="lt-LT"/>
        </w:rPr>
        <w:t xml:space="preserve"> pasunkėjimas, viduriavimas, </w:t>
      </w:r>
      <w:r w:rsidRPr="00596DB4">
        <w:rPr>
          <w:rFonts w:ascii="Times New Roman" w:eastAsia="Times New Roman" w:hAnsi="Times New Roman" w:cs="Times New Roman"/>
          <w:lang w:val="lt-LT"/>
        </w:rPr>
        <w:t xml:space="preserve">kraujavimas iš nosies, </w:t>
      </w:r>
      <w:r w:rsidRPr="00070242">
        <w:rPr>
          <w:rFonts w:ascii="Times New Roman" w:eastAsia="Times New Roman" w:hAnsi="Times New Roman" w:cs="Times New Roman"/>
          <w:lang w:val="lt-LT"/>
        </w:rPr>
        <w:t xml:space="preserve">pilvo skausmas, pykinimas, </w:t>
      </w:r>
      <w:r>
        <w:rPr>
          <w:rFonts w:ascii="Times New Roman" w:eastAsia="Times New Roman" w:hAnsi="Times New Roman" w:cs="Times New Roman"/>
          <w:lang w:val="lt-LT"/>
        </w:rPr>
        <w:t>vėmimas</w:t>
      </w:r>
      <w:r w:rsidRPr="00596DB4">
        <w:rPr>
          <w:rFonts w:ascii="Times New Roman" w:eastAsia="Times New Roman" w:hAnsi="Times New Roman" w:cs="Times New Roman"/>
          <w:lang w:val="lt-LT"/>
        </w:rPr>
        <w:t xml:space="preserve">, </w:t>
      </w:r>
      <w:r w:rsidRPr="00070242">
        <w:rPr>
          <w:rFonts w:ascii="Times New Roman" w:eastAsia="Times New Roman" w:hAnsi="Times New Roman" w:cs="Times New Roman"/>
          <w:lang w:val="lt-LT"/>
        </w:rPr>
        <w:t xml:space="preserve">niežėjimas, nenormalus plaukų augimas, skausmingas ar nevalingas </w:t>
      </w:r>
      <w:proofErr w:type="spellStart"/>
      <w:r w:rsidRPr="00070242">
        <w:rPr>
          <w:rFonts w:ascii="Times New Roman" w:eastAsia="Times New Roman" w:hAnsi="Times New Roman" w:cs="Times New Roman"/>
          <w:lang w:val="lt-LT"/>
        </w:rPr>
        <w:t>šlapinimasis</w:t>
      </w:r>
      <w:proofErr w:type="spellEnd"/>
      <w:r w:rsidRPr="00070242">
        <w:rPr>
          <w:rFonts w:ascii="Times New Roman" w:eastAsia="Times New Roman" w:hAnsi="Times New Roman" w:cs="Times New Roman"/>
          <w:lang w:val="lt-LT"/>
        </w:rPr>
        <w:t>, padidėjęs prostatos vėžio žymens kiekis.</w:t>
      </w:r>
    </w:p>
    <w:p w:rsidR="00040E8E" w:rsidRPr="00070242" w:rsidRDefault="00040E8E" w:rsidP="00040E8E">
      <w:pPr>
        <w:tabs>
          <w:tab w:val="left" w:pos="567"/>
        </w:tabs>
        <w:snapToGrid w:val="0"/>
        <w:spacing w:after="0" w:line="260" w:lineRule="exact"/>
        <w:rPr>
          <w:rFonts w:ascii="Times New Roman" w:eastAsia="Times New Roman" w:hAnsi="Times New Roman" w:cs="Times New Roman"/>
          <w:lang w:val="lt-LT"/>
        </w:rPr>
      </w:pPr>
    </w:p>
    <w:p w:rsidR="00040E8E" w:rsidRPr="00D7547F" w:rsidRDefault="00040E8E" w:rsidP="00040E8E">
      <w:pPr>
        <w:tabs>
          <w:tab w:val="left" w:pos="567"/>
        </w:tabs>
        <w:snapToGrid w:val="0"/>
        <w:spacing w:after="0" w:line="260" w:lineRule="exact"/>
        <w:rPr>
          <w:rFonts w:ascii="Times New Roman" w:eastAsia="Times New Roman" w:hAnsi="Times New Roman" w:cs="Times New Roman"/>
          <w:lang w:val="lt-LT"/>
        </w:rPr>
      </w:pPr>
      <w:proofErr w:type="spellStart"/>
      <w:r w:rsidRPr="00070242">
        <w:rPr>
          <w:rFonts w:ascii="Times New Roman" w:eastAsia="Times New Roman" w:hAnsi="Times New Roman" w:cs="Times New Roman"/>
          <w:lang w:val="lt-LT"/>
        </w:rPr>
        <w:t>Bondulc</w:t>
      </w:r>
      <w:proofErr w:type="spellEnd"/>
      <w:r w:rsidRPr="00070242">
        <w:rPr>
          <w:rFonts w:ascii="Times New Roman" w:eastAsia="Times New Roman" w:hAnsi="Times New Roman" w:cs="Times New Roman"/>
          <w:lang w:val="lt-LT"/>
        </w:rPr>
        <w:t xml:space="preserve"> vartojantiems vaikams ir paaugliams dažniausiai pasireiškiantis šalutinis poveikis yra akių paraudimas ar blakstienų augimas. Abu šie šalutiniai </w:t>
      </w:r>
      <w:r w:rsidRPr="00A74C05">
        <w:rPr>
          <w:rFonts w:ascii="Times New Roman" w:eastAsia="Times New Roman" w:hAnsi="Times New Roman" w:cs="Times New Roman"/>
          <w:lang w:val="lt-LT"/>
        </w:rPr>
        <w:t>poveikiai</w:t>
      </w:r>
      <w:r w:rsidRPr="00070242">
        <w:rPr>
          <w:rFonts w:ascii="Times New Roman" w:eastAsia="Times New Roman" w:hAnsi="Times New Roman" w:cs="Times New Roman"/>
          <w:lang w:val="lt-LT"/>
        </w:rPr>
        <w:t xml:space="preserve"> vaikams ir paaugliams pasireiškė dažniau nei suaugusiesiems.</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Pranešimas apie šalutinį poveikį</w:t>
      </w: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Jeigu pasireiškė šalutinis poveikis, įskaitant šiame lapelyje nenurodytą, pasakykite gydytojui arba vaistininkui. </w:t>
      </w:r>
      <w:r w:rsidRPr="004F07C5">
        <w:rPr>
          <w:rFonts w:ascii="Times New Roman" w:hAnsi="Times New Roman" w:cs="Times New Roman"/>
          <w:lang w:val="lt-LT"/>
        </w:rPr>
        <w:t>Apie šalutinį poveikį taip pat galite pranešti Valstybinei vaistų kontrolės tarnybai prie Lietuvos Respublikos sveikatos apsaugos ministerijos nemokamu t</w:t>
      </w:r>
      <w:r w:rsidRPr="004F07C5">
        <w:rPr>
          <w:rFonts w:ascii="Times New Roman" w:hAnsi="Times New Roman" w:cs="Times New Roman"/>
          <w:lang w:val="lt-LT" w:eastAsia="zh-CN"/>
        </w:rPr>
        <w:t>elefonu 8 800 73568</w:t>
      </w:r>
      <w:r w:rsidRPr="004F07C5">
        <w:rPr>
          <w:rFonts w:ascii="Times New Roman" w:hAnsi="Times New Roman" w:cs="Times New Roman"/>
          <w:lang w:val="lt-LT"/>
        </w:rPr>
        <w:t xml:space="preserve"> arba užpildyti interneto svetainėje </w:t>
      </w:r>
      <w:hyperlink r:id="rId9" w:history="1">
        <w:r w:rsidRPr="004F07C5">
          <w:rPr>
            <w:rStyle w:val="Hipersaitas"/>
            <w:rFonts w:ascii="Times New Roman" w:eastAsia="SimSun" w:hAnsi="Times New Roman"/>
            <w:lang w:val="lt-LT"/>
          </w:rPr>
          <w:t>www.vvkt.lt</w:t>
        </w:r>
      </w:hyperlink>
      <w:r w:rsidRPr="004F07C5">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4F07C5">
        <w:rPr>
          <w:rFonts w:ascii="Times New Roman" w:hAnsi="Times New Roman" w:cs="Times New Roman"/>
          <w:lang w:val="lt-LT" w:eastAsia="zh-CN"/>
        </w:rPr>
        <w:t xml:space="preserve">nemokamu </w:t>
      </w:r>
      <w:r w:rsidRPr="004F07C5">
        <w:rPr>
          <w:rFonts w:ascii="Times New Roman" w:hAnsi="Times New Roman" w:cs="Times New Roman"/>
          <w:lang w:val="lt-LT"/>
        </w:rPr>
        <w:t>fakso numeriu 8 800 20131</w:t>
      </w:r>
      <w:r w:rsidRPr="004F07C5">
        <w:rPr>
          <w:rFonts w:ascii="Times New Roman" w:hAnsi="Times New Roman" w:cs="Times New Roman"/>
          <w:lang w:val="lt-LT" w:eastAsia="zh-CN"/>
        </w:rPr>
        <w:t xml:space="preserve">, </w:t>
      </w:r>
      <w:r w:rsidRPr="004F07C5">
        <w:rPr>
          <w:rFonts w:ascii="Times New Roman" w:hAnsi="Times New Roman" w:cs="Times New Roman"/>
          <w:lang w:val="lt-LT"/>
        </w:rPr>
        <w:t xml:space="preserve">el. paštu </w:t>
      </w:r>
      <w:hyperlink r:id="rId10" w:history="1">
        <w:r w:rsidRPr="004F07C5">
          <w:rPr>
            <w:rStyle w:val="Hipersaitas"/>
            <w:rFonts w:ascii="Times New Roman" w:eastAsia="SimSun" w:hAnsi="Times New Roman"/>
            <w:lang w:val="lt-LT"/>
          </w:rPr>
          <w:t>NepageidaujamaR@vvkt.lt</w:t>
        </w:r>
      </w:hyperlink>
      <w:r w:rsidRPr="004F07C5">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1" w:history="1">
        <w:r w:rsidRPr="004F07C5">
          <w:rPr>
            <w:rStyle w:val="Hipersaitas"/>
            <w:rFonts w:ascii="Times New Roman" w:eastAsia="SimSun" w:hAnsi="Times New Roman"/>
            <w:lang w:val="lt-LT"/>
          </w:rPr>
          <w:t>http://www.vvkt.lt</w:t>
        </w:r>
      </w:hyperlink>
      <w:r w:rsidRPr="004F07C5">
        <w:rPr>
          <w:rFonts w:ascii="Times New Roman" w:hAnsi="Times New Roman" w:cs="Times New Roman"/>
          <w:lang w:val="lt-LT"/>
        </w:rPr>
        <w:t>). Pranešdami apie šalutinį poveikį galite mums padėti gauti daugiau informacijos apie šio vaisto saugumą.</w:t>
      </w:r>
      <w:r>
        <w:rPr>
          <w:lang w:val="lt-LT"/>
        </w:rPr>
        <w:t xml:space="preserve"> </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bookmarkStart w:id="8" w:name="_Toc129243143"/>
      <w:bookmarkStart w:id="9" w:name="_Toc129243268"/>
      <w:r w:rsidRPr="00B63FA5">
        <w:rPr>
          <w:rFonts w:ascii="Times New Roman" w:hAnsi="Times New Roman"/>
          <w:b/>
          <w:lang w:val="lt-LT"/>
        </w:rPr>
        <w:t>5.</w:t>
      </w:r>
      <w:r w:rsidRPr="00B63FA5">
        <w:rPr>
          <w:rFonts w:ascii="Times New Roman" w:hAnsi="Times New Roman"/>
          <w:b/>
          <w:lang w:val="lt-LT"/>
        </w:rPr>
        <w:tab/>
      </w:r>
      <w:bookmarkEnd w:id="8"/>
      <w:bookmarkEnd w:id="9"/>
      <w:r w:rsidRPr="00B63FA5">
        <w:rPr>
          <w:rFonts w:ascii="Times New Roman" w:hAnsi="Times New Roman"/>
          <w:b/>
          <w:lang w:val="lt-LT"/>
        </w:rPr>
        <w:t xml:space="preserve">Kaip laikyti </w:t>
      </w:r>
      <w:proofErr w:type="spellStart"/>
      <w:r w:rsidRPr="00B63FA5">
        <w:rPr>
          <w:rFonts w:ascii="Times New Roman" w:hAnsi="Times New Roman"/>
          <w:b/>
          <w:lang w:val="lt-LT"/>
        </w:rPr>
        <w:t>Bondulc</w:t>
      </w:r>
      <w:proofErr w:type="spellEnd"/>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Šį vaistą laikykite vaikams nepastebimoje ir nepasiekiamoje vietoje.</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Ant </w:t>
      </w:r>
      <w:r w:rsidRPr="00A74C05">
        <w:rPr>
          <w:rFonts w:ascii="Times New Roman" w:hAnsi="Times New Roman" w:cs="Times New Roman"/>
          <w:lang w:val="lt-LT"/>
        </w:rPr>
        <w:t>kartono</w:t>
      </w:r>
      <w:r w:rsidRPr="00B63FA5">
        <w:rPr>
          <w:rFonts w:ascii="Times New Roman" w:hAnsi="Times New Roman"/>
          <w:lang w:val="lt-LT"/>
        </w:rPr>
        <w:t xml:space="preserve"> dėžutės po „</w:t>
      </w:r>
      <w:r w:rsidRPr="00A74C05">
        <w:rPr>
          <w:rFonts w:ascii="Times New Roman" w:hAnsi="Times New Roman" w:cs="Times New Roman"/>
          <w:lang w:val="lt-LT"/>
        </w:rPr>
        <w:t>EXP“ ir ant buteliuko arba buteliuko maišelio</w:t>
      </w:r>
      <w:r w:rsidRPr="00B63FA5">
        <w:rPr>
          <w:rFonts w:ascii="Times New Roman" w:hAnsi="Times New Roman"/>
          <w:lang w:val="lt-LT"/>
        </w:rPr>
        <w:t xml:space="preserve"> nurodytam tinkamumo laikui pasibaigus, šio vaisto vartoti negalima. Vaistas tinkamas vartoti iki paskutinės nurodyto mėnesio dienos.</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Jeigu prieš pirmą kartą atidarydami buteliuką pastebite, kad nuo sugadinimo sauganti plomba sulaužyta arba pažeista, šio vaisto nevartokite.</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Neatidarytą buteliuką laikyti apsauginiame maišelyje, kad </w:t>
      </w:r>
      <w:r w:rsidRPr="00A74C05">
        <w:rPr>
          <w:rFonts w:ascii="Times New Roman" w:hAnsi="Times New Roman" w:cs="Times New Roman"/>
          <w:lang w:val="lt-LT"/>
        </w:rPr>
        <w:t>vaistas</w:t>
      </w:r>
      <w:r w:rsidRPr="00B63FA5">
        <w:rPr>
          <w:rFonts w:ascii="Times New Roman" w:hAnsi="Times New Roman"/>
          <w:lang w:val="lt-LT"/>
        </w:rPr>
        <w:t xml:space="preserve"> būtų apsaugotas nuo drėgmės.</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Po pirmojo atidarymo, šiam </w:t>
      </w:r>
      <w:r w:rsidRPr="00A74C05">
        <w:rPr>
          <w:rFonts w:ascii="Times New Roman" w:hAnsi="Times New Roman" w:cs="Times New Roman"/>
          <w:lang w:val="lt-LT"/>
        </w:rPr>
        <w:t>vaistui</w:t>
      </w:r>
      <w:r w:rsidRPr="00B63FA5">
        <w:rPr>
          <w:rFonts w:ascii="Times New Roman" w:hAnsi="Times New Roman"/>
          <w:lang w:val="lt-LT"/>
        </w:rPr>
        <w:t xml:space="preserve"> specialių laikymo sąlygų nereikia.</w:t>
      </w:r>
    </w:p>
    <w:p w:rsidR="00040E8E" w:rsidRPr="00B63FA5" w:rsidRDefault="00040E8E" w:rsidP="00040E8E">
      <w:pPr>
        <w:tabs>
          <w:tab w:val="left" w:pos="567"/>
        </w:tabs>
        <w:snapToGrid w:val="0"/>
        <w:spacing w:after="0" w:line="260" w:lineRule="exact"/>
        <w:rPr>
          <w:rFonts w:ascii="Times New Roman" w:hAnsi="Times New Roman"/>
          <w:b/>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b/>
          <w:lang w:val="lt-LT"/>
        </w:rPr>
        <w:t>Praėjus 4</w:t>
      </w:r>
      <w:r w:rsidRPr="00A74C05">
        <w:rPr>
          <w:rFonts w:ascii="Times New Roman" w:hAnsi="Times New Roman" w:cs="Times New Roman"/>
          <w:b/>
          <w:lang w:val="lt-LT"/>
        </w:rPr>
        <w:t> </w:t>
      </w:r>
      <w:r w:rsidRPr="00B63FA5">
        <w:rPr>
          <w:rFonts w:ascii="Times New Roman" w:hAnsi="Times New Roman"/>
          <w:b/>
          <w:lang w:val="lt-LT"/>
        </w:rPr>
        <w:t>savaitėms po pirmojo atidarymo, buteliuką turite išmesti,</w:t>
      </w:r>
      <w:r w:rsidRPr="00B63FA5">
        <w:rPr>
          <w:rFonts w:ascii="Times New Roman" w:hAnsi="Times New Roman"/>
          <w:lang w:val="lt-LT"/>
        </w:rPr>
        <w:t xml:space="preserve"> kad būtų užkirstas kelias infekcijai,</w:t>
      </w:r>
      <w:r w:rsidRPr="00B63FA5">
        <w:rPr>
          <w:rFonts w:ascii="Times New Roman" w:hAnsi="Times New Roman"/>
          <w:b/>
          <w:lang w:val="lt-LT"/>
        </w:rPr>
        <w:t xml:space="preserve"> </w:t>
      </w:r>
      <w:r w:rsidRPr="00B63FA5">
        <w:rPr>
          <w:rFonts w:ascii="Times New Roman" w:hAnsi="Times New Roman"/>
          <w:lang w:val="lt-LT"/>
        </w:rPr>
        <w:t>ir vartoti naują buteliuką. Kiekvienos dėžutės ir kiekvieno buteliuko etiketės tam skirtoje vietoje įrašykite buteliuko atidarymo datą.</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Vaistų negalima išmesti į kanalizaciją. Kaip išmesti nereikalingus vaistus, klauskite vaistininko. Šios priemonės padės apsaugoti aplinką.</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bookmarkStart w:id="10" w:name="_Toc129243144"/>
      <w:bookmarkStart w:id="11" w:name="_Toc129243269"/>
      <w:r w:rsidRPr="00B63FA5">
        <w:rPr>
          <w:rFonts w:ascii="Times New Roman" w:hAnsi="Times New Roman"/>
          <w:b/>
          <w:lang w:val="lt-LT"/>
        </w:rPr>
        <w:t>6.</w:t>
      </w:r>
      <w:r w:rsidRPr="00B63FA5">
        <w:rPr>
          <w:rFonts w:ascii="Times New Roman" w:hAnsi="Times New Roman"/>
          <w:b/>
          <w:lang w:val="lt-LT"/>
        </w:rPr>
        <w:tab/>
      </w:r>
      <w:bookmarkEnd w:id="10"/>
      <w:bookmarkEnd w:id="11"/>
      <w:r w:rsidRPr="00B63FA5">
        <w:rPr>
          <w:rFonts w:ascii="Times New Roman" w:hAnsi="Times New Roman"/>
          <w:b/>
          <w:lang w:val="lt-LT"/>
        </w:rPr>
        <w:t>Pakuotės turinys ir kita informacija</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sudėtis</w:t>
      </w:r>
    </w:p>
    <w:p w:rsidR="00040E8E" w:rsidRPr="00B63FA5" w:rsidRDefault="00040E8E" w:rsidP="00040E8E">
      <w:pPr>
        <w:numPr>
          <w:ilvl w:val="0"/>
          <w:numId w:val="1"/>
        </w:numPr>
        <w:tabs>
          <w:tab w:val="left" w:pos="567"/>
        </w:tabs>
        <w:snapToGrid w:val="0"/>
        <w:spacing w:after="0" w:line="260" w:lineRule="exact"/>
        <w:ind w:left="567" w:hanging="567"/>
        <w:contextualSpacing/>
        <w:rPr>
          <w:rFonts w:ascii="Times New Roman" w:hAnsi="Times New Roman"/>
          <w:lang w:val="lt-LT"/>
        </w:rPr>
      </w:pPr>
      <w:r w:rsidRPr="00B63FA5">
        <w:rPr>
          <w:rFonts w:ascii="Times New Roman" w:hAnsi="Times New Roman"/>
          <w:lang w:val="lt-LT"/>
        </w:rPr>
        <w:t xml:space="preserve">Veiklioji medžiaga yra </w:t>
      </w:r>
      <w:proofErr w:type="spellStart"/>
      <w:r w:rsidRPr="00B63FA5">
        <w:rPr>
          <w:rFonts w:ascii="Times New Roman" w:hAnsi="Times New Roman"/>
          <w:lang w:val="lt-LT"/>
        </w:rPr>
        <w:t>travoprostas</w:t>
      </w:r>
      <w:proofErr w:type="spellEnd"/>
      <w:r w:rsidRPr="00B63FA5">
        <w:rPr>
          <w:rFonts w:ascii="Times New Roman" w:hAnsi="Times New Roman"/>
          <w:lang w:val="lt-LT"/>
        </w:rPr>
        <w:t xml:space="preserve">. </w:t>
      </w:r>
      <w:r w:rsidRPr="00D7547F">
        <w:rPr>
          <w:rFonts w:ascii="Times New Roman" w:eastAsia="Times New Roman" w:hAnsi="Times New Roman" w:cs="Times New Roman"/>
          <w:lang w:val="lt-LT"/>
        </w:rPr>
        <w:t>Kiekviename tirpalo mililitre</w:t>
      </w:r>
      <w:r w:rsidRPr="00B63FA5">
        <w:rPr>
          <w:rFonts w:ascii="Times New Roman" w:hAnsi="Times New Roman"/>
          <w:lang w:val="lt-LT"/>
        </w:rPr>
        <w:t xml:space="preserve"> yra 40 </w:t>
      </w:r>
      <w:proofErr w:type="spellStart"/>
      <w:r w:rsidRPr="00B63FA5">
        <w:rPr>
          <w:rFonts w:ascii="Times New Roman" w:hAnsi="Times New Roman"/>
          <w:lang w:val="lt-LT"/>
        </w:rPr>
        <w:t>mikrogramų</w:t>
      </w:r>
      <w:proofErr w:type="spellEnd"/>
      <w:r w:rsidRPr="00B63FA5">
        <w:rPr>
          <w:rFonts w:ascii="Times New Roman" w:hAnsi="Times New Roman"/>
          <w:lang w:val="lt-LT"/>
        </w:rPr>
        <w:t xml:space="preserve"> </w:t>
      </w:r>
      <w:proofErr w:type="spellStart"/>
      <w:r w:rsidRPr="00B63FA5">
        <w:rPr>
          <w:rFonts w:ascii="Times New Roman" w:hAnsi="Times New Roman"/>
          <w:lang w:val="lt-LT"/>
        </w:rPr>
        <w:t>travoprosto</w:t>
      </w:r>
      <w:proofErr w:type="spellEnd"/>
      <w:r w:rsidRPr="00B63FA5">
        <w:rPr>
          <w:rFonts w:ascii="Times New Roman" w:hAnsi="Times New Roman"/>
          <w:lang w:val="lt-LT"/>
        </w:rPr>
        <w:t>.</w:t>
      </w:r>
    </w:p>
    <w:p w:rsidR="00040E8E" w:rsidRPr="00B63FA5" w:rsidRDefault="00040E8E" w:rsidP="00040E8E">
      <w:pPr>
        <w:numPr>
          <w:ilvl w:val="0"/>
          <w:numId w:val="1"/>
        </w:numPr>
        <w:tabs>
          <w:tab w:val="left" w:pos="567"/>
        </w:tabs>
        <w:snapToGrid w:val="0"/>
        <w:spacing w:after="0" w:line="260" w:lineRule="exact"/>
        <w:ind w:left="567" w:hanging="567"/>
        <w:contextualSpacing/>
        <w:rPr>
          <w:rFonts w:ascii="Times New Roman" w:hAnsi="Times New Roman"/>
          <w:lang w:val="lt-LT"/>
        </w:rPr>
      </w:pPr>
      <w:r w:rsidRPr="00B63FA5">
        <w:rPr>
          <w:rFonts w:ascii="Times New Roman" w:hAnsi="Times New Roman"/>
          <w:lang w:val="lt-LT"/>
        </w:rPr>
        <w:t xml:space="preserve">Pagalbinės medžiagos yra </w:t>
      </w:r>
      <w:proofErr w:type="spellStart"/>
      <w:r w:rsidRPr="00B63FA5">
        <w:rPr>
          <w:rFonts w:ascii="Times New Roman" w:hAnsi="Times New Roman"/>
          <w:lang w:val="lt-LT"/>
        </w:rPr>
        <w:t>benzalkonio</w:t>
      </w:r>
      <w:proofErr w:type="spellEnd"/>
      <w:r w:rsidRPr="00B63FA5">
        <w:rPr>
          <w:rFonts w:ascii="Times New Roman" w:hAnsi="Times New Roman"/>
          <w:lang w:val="lt-LT"/>
        </w:rPr>
        <w:t xml:space="preserve"> chlorid</w:t>
      </w:r>
      <w:r>
        <w:rPr>
          <w:rFonts w:ascii="Times New Roman" w:hAnsi="Times New Roman"/>
          <w:lang w:val="lt-LT"/>
        </w:rPr>
        <w:t>o tirpalas</w:t>
      </w:r>
      <w:r w:rsidRPr="00B63FA5">
        <w:rPr>
          <w:rFonts w:ascii="Times New Roman" w:hAnsi="Times New Roman"/>
          <w:lang w:val="lt-LT"/>
        </w:rPr>
        <w:t xml:space="preserve">, </w:t>
      </w:r>
      <w:proofErr w:type="spellStart"/>
      <w:r w:rsidRPr="00B63FA5">
        <w:rPr>
          <w:rFonts w:ascii="Times New Roman" w:hAnsi="Times New Roman"/>
          <w:lang w:val="lt-LT"/>
        </w:rPr>
        <w:t>makrogolglicerolio</w:t>
      </w:r>
      <w:proofErr w:type="spellEnd"/>
      <w:r w:rsidRPr="00B63FA5">
        <w:rPr>
          <w:rFonts w:ascii="Times New Roman" w:hAnsi="Times New Roman"/>
          <w:lang w:val="lt-LT"/>
        </w:rPr>
        <w:t xml:space="preserve"> </w:t>
      </w:r>
      <w:proofErr w:type="spellStart"/>
      <w:r w:rsidRPr="00B63FA5">
        <w:rPr>
          <w:rFonts w:ascii="Times New Roman" w:hAnsi="Times New Roman"/>
          <w:lang w:val="lt-LT"/>
        </w:rPr>
        <w:t>hidroksisteratas</w:t>
      </w:r>
      <w:proofErr w:type="spellEnd"/>
      <w:r w:rsidRPr="00B63FA5">
        <w:rPr>
          <w:rFonts w:ascii="Times New Roman" w:hAnsi="Times New Roman"/>
          <w:lang w:val="lt-LT"/>
        </w:rPr>
        <w:t xml:space="preserve"> 40, </w:t>
      </w:r>
      <w:proofErr w:type="spellStart"/>
      <w:r w:rsidRPr="00B63FA5">
        <w:rPr>
          <w:rFonts w:ascii="Times New Roman" w:hAnsi="Times New Roman"/>
          <w:lang w:val="lt-LT"/>
        </w:rPr>
        <w:t>trometamolis</w:t>
      </w:r>
      <w:proofErr w:type="spellEnd"/>
      <w:r w:rsidRPr="00B63FA5">
        <w:rPr>
          <w:rFonts w:ascii="Times New Roman" w:hAnsi="Times New Roman"/>
          <w:lang w:val="lt-LT"/>
        </w:rPr>
        <w:t xml:space="preserve">, </w:t>
      </w:r>
      <w:proofErr w:type="spellStart"/>
      <w:r w:rsidRPr="00B63FA5">
        <w:rPr>
          <w:rFonts w:ascii="Times New Roman" w:hAnsi="Times New Roman"/>
          <w:lang w:val="lt-LT"/>
        </w:rPr>
        <w:t>dinatrio</w:t>
      </w:r>
      <w:proofErr w:type="spellEnd"/>
      <w:r w:rsidRPr="00B63FA5">
        <w:rPr>
          <w:rFonts w:ascii="Times New Roman" w:hAnsi="Times New Roman"/>
          <w:lang w:val="lt-LT"/>
        </w:rPr>
        <w:t xml:space="preserve"> </w:t>
      </w:r>
      <w:proofErr w:type="spellStart"/>
      <w:r w:rsidRPr="00B63FA5">
        <w:rPr>
          <w:rFonts w:ascii="Times New Roman" w:hAnsi="Times New Roman"/>
          <w:lang w:val="lt-LT"/>
        </w:rPr>
        <w:t>edetatas</w:t>
      </w:r>
      <w:proofErr w:type="spellEnd"/>
      <w:r w:rsidRPr="00B63FA5">
        <w:rPr>
          <w:rFonts w:ascii="Times New Roman" w:hAnsi="Times New Roman"/>
          <w:lang w:val="lt-LT"/>
        </w:rPr>
        <w:t>, boro rūgštis</w:t>
      </w:r>
      <w:r w:rsidRPr="00D7547F">
        <w:rPr>
          <w:rFonts w:ascii="Times New Roman" w:eastAsia="Times New Roman" w:hAnsi="Times New Roman" w:cs="Times New Roman"/>
          <w:lang w:val="lt-LT"/>
        </w:rPr>
        <w:t xml:space="preserve"> (E284),</w:t>
      </w:r>
      <w:r w:rsidRPr="00B63FA5">
        <w:rPr>
          <w:rFonts w:ascii="Times New Roman" w:hAnsi="Times New Roman"/>
          <w:lang w:val="lt-LT"/>
        </w:rPr>
        <w:t xml:space="preserve"> </w:t>
      </w:r>
      <w:proofErr w:type="spellStart"/>
      <w:r w:rsidRPr="00B63FA5">
        <w:rPr>
          <w:rFonts w:ascii="Times New Roman" w:hAnsi="Times New Roman"/>
          <w:lang w:val="lt-LT"/>
        </w:rPr>
        <w:t>manitolis</w:t>
      </w:r>
      <w:proofErr w:type="spellEnd"/>
      <w:r w:rsidRPr="00D7547F">
        <w:rPr>
          <w:rFonts w:ascii="Times New Roman" w:eastAsia="Times New Roman" w:hAnsi="Times New Roman" w:cs="Times New Roman"/>
          <w:lang w:val="lt-LT"/>
        </w:rPr>
        <w:t xml:space="preserve"> (E421),</w:t>
      </w:r>
      <w:r w:rsidRPr="00B63FA5">
        <w:rPr>
          <w:rFonts w:ascii="Times New Roman" w:hAnsi="Times New Roman"/>
          <w:lang w:val="lt-LT"/>
        </w:rPr>
        <w:t xml:space="preserve"> natrio </w:t>
      </w:r>
      <w:proofErr w:type="spellStart"/>
      <w:r w:rsidRPr="00B63FA5">
        <w:rPr>
          <w:rFonts w:ascii="Times New Roman" w:hAnsi="Times New Roman"/>
          <w:lang w:val="lt-LT"/>
        </w:rPr>
        <w:t>hidroksidas</w:t>
      </w:r>
      <w:proofErr w:type="spellEnd"/>
      <w:r w:rsidRPr="00B63FA5">
        <w:rPr>
          <w:rFonts w:ascii="Times New Roman" w:hAnsi="Times New Roman"/>
          <w:lang w:val="lt-LT"/>
        </w:rPr>
        <w:t xml:space="preserve"> (pH koreguoti) ir injekcinis vanduo</w:t>
      </w:r>
      <w:r>
        <w:rPr>
          <w:rFonts w:ascii="Times New Roman" w:hAnsi="Times New Roman"/>
          <w:lang w:val="lt-LT"/>
        </w:rPr>
        <w:t xml:space="preserve"> arba išgrynintas vanduo</w:t>
      </w:r>
      <w:r w:rsidRPr="00B63FA5">
        <w:rPr>
          <w:rFonts w:ascii="Times New Roman" w:hAnsi="Times New Roman"/>
          <w:lang w:val="lt-LT"/>
        </w:rPr>
        <w:t>.</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išvaizda ir kiekis pakuotėje</w:t>
      </w:r>
    </w:p>
    <w:p w:rsidR="00040E8E" w:rsidRPr="00B63FA5" w:rsidRDefault="00040E8E" w:rsidP="00040E8E">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Bondulc</w:t>
      </w:r>
      <w:proofErr w:type="spellEnd"/>
      <w:r w:rsidRPr="00D7547F">
        <w:rPr>
          <w:rFonts w:ascii="Times New Roman" w:eastAsia="Times New Roman" w:hAnsi="Times New Roman" w:cs="Times New Roman"/>
          <w:lang w:val="lt-LT"/>
        </w:rPr>
        <w:t xml:space="preserve"> akių lašai (tirpalas)</w:t>
      </w:r>
      <w:r w:rsidRPr="00B63FA5">
        <w:rPr>
          <w:rFonts w:ascii="Times New Roman" w:hAnsi="Times New Roman"/>
          <w:lang w:val="lt-LT"/>
        </w:rPr>
        <w:t xml:space="preserve"> yra skaidrus, bespalvis tirpalas. Jis tiekiamas 5 ml talpos permatomais polipropileno (PP) buteliukais su permatomais mažo tankio polietileno (MTPE) lašintuvais ir baltais didelio tankio polietileno (DTPE) užsukamaisiais dangteliais, apsaugotais nuo sugadinimo. Buteliukai yra supakuoti į apsauginius maišelius. Kiekviename buteliuke yra 2,5 ml akių lašų.</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spacing w:after="0" w:line="240" w:lineRule="auto"/>
        <w:rPr>
          <w:rFonts w:ascii="Times New Roman" w:hAnsi="Times New Roman"/>
          <w:color w:val="000000"/>
          <w:lang w:val="lt-LT"/>
        </w:rPr>
      </w:pPr>
      <w:r w:rsidRPr="00B63FA5">
        <w:rPr>
          <w:rFonts w:ascii="Times New Roman" w:hAnsi="Times New Roman"/>
          <w:color w:val="000000"/>
          <w:lang w:val="lt-LT"/>
        </w:rPr>
        <w:t>Vaistas tiekiamas toliau išvardytų dydžių pakuotėmis</w:t>
      </w:r>
      <w:r w:rsidRPr="00D7547F">
        <w:rPr>
          <w:rFonts w:ascii="Times New Roman" w:eastAsia="Times New Roman" w:hAnsi="Times New Roman" w:cs="Times New Roman"/>
          <w:color w:val="000000"/>
          <w:lang w:val="lt-LT" w:eastAsia="el-GR"/>
        </w:rPr>
        <w:t xml:space="preserve">: </w:t>
      </w: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Kartono dėžutės, kuriose yra 1 arba 3 buteliukai.</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Gali būti tiekiamos ne visų dydžių pakuotės.</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r w:rsidRPr="00D7547F">
        <w:rPr>
          <w:rFonts w:ascii="Times New Roman" w:eastAsia="Times New Roman" w:hAnsi="Times New Roman" w:cs="Times New Roman"/>
          <w:b/>
          <w:lang w:val="lt-LT"/>
        </w:rPr>
        <w:t>Registruotojas</w:t>
      </w:r>
      <w:r w:rsidRPr="00B63FA5">
        <w:rPr>
          <w:rFonts w:ascii="Times New Roman" w:hAnsi="Times New Roman"/>
          <w:b/>
          <w:lang w:val="lt-LT"/>
        </w:rPr>
        <w:t xml:space="preserve"> ir gamintojas</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D7547F" w:rsidRDefault="00040E8E" w:rsidP="00040E8E">
      <w:pPr>
        <w:tabs>
          <w:tab w:val="left" w:pos="567"/>
        </w:tabs>
        <w:snapToGrid w:val="0"/>
        <w:spacing w:after="0" w:line="260" w:lineRule="exact"/>
        <w:rPr>
          <w:rFonts w:ascii="Times New Roman" w:eastAsia="Times New Roman" w:hAnsi="Times New Roman" w:cs="Times New Roman"/>
          <w:i/>
          <w:iCs/>
          <w:lang w:val="lt-LT"/>
        </w:rPr>
      </w:pPr>
      <w:r w:rsidRPr="00D7547F">
        <w:rPr>
          <w:rFonts w:ascii="Times New Roman" w:eastAsia="Times New Roman" w:hAnsi="Times New Roman" w:cs="Times New Roman"/>
          <w:i/>
          <w:iCs/>
          <w:lang w:val="lt-LT"/>
        </w:rPr>
        <w:t>Registruotojas</w:t>
      </w:r>
    </w:p>
    <w:p w:rsidR="00040E8E" w:rsidRPr="0052197D" w:rsidRDefault="00040E8E" w:rsidP="00040E8E">
      <w:pPr>
        <w:spacing w:after="0" w:line="240" w:lineRule="auto"/>
        <w:rPr>
          <w:rFonts w:ascii="Times New Roman" w:hAnsi="Times New Roman" w:cs="Times New Roman"/>
        </w:rPr>
      </w:pPr>
      <w:proofErr w:type="spellStart"/>
      <w:r w:rsidRPr="0052197D">
        <w:rPr>
          <w:rFonts w:ascii="Times New Roman" w:hAnsi="Times New Roman" w:cs="Times New Roman"/>
        </w:rPr>
        <w:t>Teva</w:t>
      </w:r>
      <w:proofErr w:type="spellEnd"/>
      <w:r w:rsidRPr="0052197D">
        <w:rPr>
          <w:rFonts w:ascii="Times New Roman" w:hAnsi="Times New Roman" w:cs="Times New Roman"/>
        </w:rPr>
        <w:t xml:space="preserve"> B.V.</w:t>
      </w:r>
    </w:p>
    <w:p w:rsidR="00040E8E" w:rsidRPr="0052197D" w:rsidRDefault="00040E8E" w:rsidP="00040E8E">
      <w:pPr>
        <w:spacing w:after="0" w:line="240" w:lineRule="auto"/>
        <w:rPr>
          <w:rFonts w:ascii="Times New Roman" w:hAnsi="Times New Roman" w:cs="Times New Roman"/>
        </w:rPr>
      </w:pPr>
      <w:proofErr w:type="spellStart"/>
      <w:r w:rsidRPr="0052197D">
        <w:rPr>
          <w:rFonts w:ascii="Times New Roman" w:hAnsi="Times New Roman" w:cs="Times New Roman"/>
        </w:rPr>
        <w:t>Swensweg</w:t>
      </w:r>
      <w:proofErr w:type="spellEnd"/>
      <w:r w:rsidRPr="0052197D">
        <w:rPr>
          <w:rFonts w:ascii="Times New Roman" w:hAnsi="Times New Roman" w:cs="Times New Roman"/>
        </w:rPr>
        <w:t xml:space="preserve"> 5</w:t>
      </w:r>
    </w:p>
    <w:p w:rsidR="00040E8E" w:rsidRPr="0052197D" w:rsidRDefault="00040E8E" w:rsidP="00040E8E">
      <w:pPr>
        <w:spacing w:after="0" w:line="240" w:lineRule="auto"/>
        <w:rPr>
          <w:rFonts w:ascii="Times New Roman" w:hAnsi="Times New Roman" w:cs="Times New Roman"/>
        </w:rPr>
      </w:pPr>
      <w:r w:rsidRPr="0052197D">
        <w:rPr>
          <w:rFonts w:ascii="Times New Roman" w:hAnsi="Times New Roman" w:cs="Times New Roman"/>
        </w:rPr>
        <w:t>2031 GA Haarlem</w:t>
      </w:r>
    </w:p>
    <w:p w:rsidR="00040E8E" w:rsidRDefault="00040E8E" w:rsidP="00040E8E">
      <w:pPr>
        <w:spacing w:after="0" w:line="240" w:lineRule="auto"/>
        <w:rPr>
          <w:rFonts w:ascii="Times New Roman" w:hAnsi="Times New Roman" w:cs="Times New Roman"/>
        </w:rPr>
      </w:pPr>
      <w:proofErr w:type="spellStart"/>
      <w:r w:rsidRPr="0052197D">
        <w:rPr>
          <w:rFonts w:ascii="Times New Roman" w:hAnsi="Times New Roman" w:cs="Times New Roman"/>
        </w:rPr>
        <w:t>Nyderlandai</w:t>
      </w:r>
      <w:proofErr w:type="spellEnd"/>
    </w:p>
    <w:p w:rsidR="00040E8E" w:rsidRPr="00B63FA5" w:rsidRDefault="00040E8E" w:rsidP="00040E8E">
      <w:pPr>
        <w:tabs>
          <w:tab w:val="left" w:pos="567"/>
        </w:tabs>
        <w:snapToGrid w:val="0"/>
        <w:spacing w:after="0" w:line="260" w:lineRule="exact"/>
        <w:rPr>
          <w:rFonts w:ascii="Times New Roman" w:hAnsi="Times New Roman"/>
          <w:b/>
          <w:i/>
          <w:lang w:val="lt-LT"/>
        </w:rPr>
      </w:pPr>
    </w:p>
    <w:p w:rsidR="00040E8E" w:rsidRPr="00B63FA5" w:rsidRDefault="00040E8E" w:rsidP="00040E8E">
      <w:pPr>
        <w:tabs>
          <w:tab w:val="left" w:pos="567"/>
        </w:tabs>
        <w:snapToGrid w:val="0"/>
        <w:spacing w:after="0" w:line="260" w:lineRule="exact"/>
        <w:rPr>
          <w:rFonts w:ascii="Times New Roman" w:hAnsi="Times New Roman"/>
          <w:i/>
          <w:lang w:val="lt-LT"/>
        </w:rPr>
      </w:pPr>
      <w:r w:rsidRPr="00B63FA5">
        <w:rPr>
          <w:rFonts w:ascii="Times New Roman" w:hAnsi="Times New Roman"/>
          <w:i/>
          <w:lang w:val="lt-LT"/>
        </w:rPr>
        <w:t>Gamintojas</w:t>
      </w:r>
    </w:p>
    <w:p w:rsidR="00040E8E" w:rsidRPr="00B63FA5" w:rsidRDefault="00040E8E" w:rsidP="00040E8E">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Pharmaten</w:t>
      </w:r>
      <w:proofErr w:type="spellEnd"/>
      <w:r w:rsidRPr="00B63FA5">
        <w:rPr>
          <w:rFonts w:ascii="Times New Roman" w:hAnsi="Times New Roman"/>
          <w:lang w:val="lt-LT"/>
        </w:rPr>
        <w:t xml:space="preserve"> S.A.</w:t>
      </w: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6 </w:t>
      </w:r>
      <w:proofErr w:type="spellStart"/>
      <w:r w:rsidRPr="00B63FA5">
        <w:rPr>
          <w:rFonts w:ascii="Times New Roman" w:hAnsi="Times New Roman"/>
          <w:lang w:val="lt-LT"/>
        </w:rPr>
        <w:t>Dervenakion</w:t>
      </w:r>
      <w:proofErr w:type="spellEnd"/>
      <w:r w:rsidRPr="00B63FA5">
        <w:rPr>
          <w:rFonts w:ascii="Times New Roman" w:hAnsi="Times New Roman"/>
          <w:lang w:val="lt-LT"/>
        </w:rPr>
        <w:t xml:space="preserve"> str.</w:t>
      </w: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15351 </w:t>
      </w:r>
      <w:proofErr w:type="spellStart"/>
      <w:r w:rsidRPr="00B63FA5">
        <w:rPr>
          <w:rFonts w:ascii="Times New Roman" w:hAnsi="Times New Roman"/>
          <w:lang w:val="lt-LT"/>
        </w:rPr>
        <w:t>Pallini</w:t>
      </w:r>
      <w:proofErr w:type="spellEnd"/>
      <w:r w:rsidRPr="00B63FA5">
        <w:rPr>
          <w:rFonts w:ascii="Times New Roman" w:hAnsi="Times New Roman"/>
          <w:lang w:val="lt-LT"/>
        </w:rPr>
        <w:t xml:space="preserve">, </w:t>
      </w:r>
      <w:proofErr w:type="spellStart"/>
      <w:r w:rsidRPr="00B63FA5">
        <w:rPr>
          <w:rFonts w:ascii="Times New Roman" w:hAnsi="Times New Roman"/>
          <w:lang w:val="lt-LT"/>
        </w:rPr>
        <w:t>Attiki</w:t>
      </w:r>
      <w:proofErr w:type="spellEnd"/>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Graikija</w:t>
      </w:r>
    </w:p>
    <w:p w:rsidR="00040E8E"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r>
        <w:rPr>
          <w:rFonts w:ascii="Times New Roman" w:hAnsi="Times New Roman"/>
          <w:lang w:val="lt-LT"/>
        </w:rPr>
        <w:lastRenderedPageBreak/>
        <w:t>arba</w:t>
      </w:r>
    </w:p>
    <w:p w:rsidR="00040E8E" w:rsidRDefault="00040E8E" w:rsidP="00040E8E">
      <w:pPr>
        <w:tabs>
          <w:tab w:val="left" w:pos="567"/>
        </w:tabs>
        <w:snapToGrid w:val="0"/>
        <w:spacing w:after="0" w:line="260" w:lineRule="exact"/>
        <w:rPr>
          <w:rFonts w:ascii="Times New Roman" w:hAnsi="Times New Roman"/>
          <w:lang w:val="lt-LT"/>
        </w:rPr>
      </w:pPr>
    </w:p>
    <w:p w:rsidR="00040E8E" w:rsidRPr="00E2076F" w:rsidRDefault="00040E8E" w:rsidP="00040E8E">
      <w:pPr>
        <w:tabs>
          <w:tab w:val="left" w:pos="567"/>
        </w:tabs>
        <w:snapToGrid w:val="0"/>
        <w:spacing w:after="0" w:line="260" w:lineRule="exact"/>
        <w:rPr>
          <w:rFonts w:ascii="Times New Roman" w:hAnsi="Times New Roman"/>
          <w:lang w:val="lt-LT"/>
        </w:rPr>
      </w:pPr>
      <w:r w:rsidRPr="00E2076F">
        <w:rPr>
          <w:rFonts w:ascii="Times New Roman" w:hAnsi="Times New Roman"/>
          <w:lang w:val="lt-LT"/>
        </w:rPr>
        <w:t xml:space="preserve">JADRAN - GALENSKI LABORATORIJ </w:t>
      </w:r>
      <w:proofErr w:type="spellStart"/>
      <w:r w:rsidRPr="00E2076F">
        <w:rPr>
          <w:rFonts w:ascii="Times New Roman" w:hAnsi="Times New Roman"/>
          <w:lang w:val="lt-LT"/>
        </w:rPr>
        <w:t>d.d</w:t>
      </w:r>
      <w:proofErr w:type="spellEnd"/>
      <w:r w:rsidRPr="00E2076F">
        <w:rPr>
          <w:rFonts w:ascii="Times New Roman" w:hAnsi="Times New Roman"/>
          <w:lang w:val="lt-LT"/>
        </w:rPr>
        <w:t xml:space="preserve">. </w:t>
      </w:r>
    </w:p>
    <w:p w:rsidR="00040E8E" w:rsidRPr="00E2076F" w:rsidRDefault="00040E8E" w:rsidP="00040E8E">
      <w:pPr>
        <w:tabs>
          <w:tab w:val="left" w:pos="567"/>
        </w:tabs>
        <w:snapToGrid w:val="0"/>
        <w:spacing w:after="0" w:line="260" w:lineRule="exact"/>
        <w:rPr>
          <w:rFonts w:ascii="Times New Roman" w:hAnsi="Times New Roman"/>
          <w:lang w:val="lt-LT"/>
        </w:rPr>
      </w:pPr>
      <w:proofErr w:type="spellStart"/>
      <w:r>
        <w:rPr>
          <w:rFonts w:ascii="Times New Roman" w:hAnsi="Times New Roman"/>
          <w:lang w:val="lt-LT"/>
        </w:rPr>
        <w:t>Svilno</w:t>
      </w:r>
      <w:proofErr w:type="spellEnd"/>
      <w:r>
        <w:rPr>
          <w:rFonts w:ascii="Times New Roman" w:hAnsi="Times New Roman"/>
          <w:lang w:val="lt-LT"/>
        </w:rPr>
        <w:t xml:space="preserve"> 20</w:t>
      </w:r>
    </w:p>
    <w:p w:rsidR="00040E8E" w:rsidRPr="00E2076F" w:rsidRDefault="00040E8E" w:rsidP="00040E8E">
      <w:pPr>
        <w:tabs>
          <w:tab w:val="left" w:pos="567"/>
        </w:tabs>
        <w:snapToGrid w:val="0"/>
        <w:spacing w:after="0" w:line="260" w:lineRule="exact"/>
        <w:rPr>
          <w:rFonts w:ascii="Times New Roman" w:hAnsi="Times New Roman"/>
          <w:lang w:val="lt-LT"/>
        </w:rPr>
      </w:pPr>
      <w:proofErr w:type="spellStart"/>
      <w:r>
        <w:rPr>
          <w:rFonts w:ascii="Times New Roman" w:hAnsi="Times New Roman"/>
          <w:lang w:val="lt-LT"/>
        </w:rPr>
        <w:t>Rijeka</w:t>
      </w:r>
      <w:proofErr w:type="spellEnd"/>
      <w:r>
        <w:rPr>
          <w:rFonts w:ascii="Times New Roman" w:hAnsi="Times New Roman"/>
          <w:lang w:val="lt-LT"/>
        </w:rPr>
        <w:t xml:space="preserve"> 51000</w:t>
      </w:r>
    </w:p>
    <w:p w:rsidR="00040E8E" w:rsidRDefault="00040E8E" w:rsidP="00040E8E">
      <w:pPr>
        <w:tabs>
          <w:tab w:val="left" w:pos="567"/>
        </w:tabs>
        <w:snapToGrid w:val="0"/>
        <w:spacing w:after="0" w:line="260" w:lineRule="exact"/>
        <w:rPr>
          <w:rFonts w:ascii="Times New Roman" w:hAnsi="Times New Roman"/>
          <w:lang w:val="lt-LT"/>
        </w:rPr>
      </w:pPr>
      <w:r>
        <w:rPr>
          <w:rFonts w:ascii="Times New Roman" w:hAnsi="Times New Roman"/>
          <w:lang w:val="lt-LT"/>
        </w:rPr>
        <w:t>Kroatija</w:t>
      </w:r>
    </w:p>
    <w:p w:rsidR="00040E8E"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arba</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Balkanpharma</w:t>
      </w:r>
      <w:proofErr w:type="spellEnd"/>
      <w:r w:rsidRPr="00B63FA5">
        <w:rPr>
          <w:rFonts w:ascii="Times New Roman" w:hAnsi="Times New Roman"/>
          <w:lang w:val="lt-LT"/>
        </w:rPr>
        <w:t xml:space="preserve"> </w:t>
      </w:r>
      <w:proofErr w:type="spellStart"/>
      <w:r w:rsidRPr="00B63FA5">
        <w:rPr>
          <w:rFonts w:ascii="Times New Roman" w:hAnsi="Times New Roman"/>
          <w:lang w:val="lt-LT"/>
        </w:rPr>
        <w:t>Razgrad</w:t>
      </w:r>
      <w:proofErr w:type="spellEnd"/>
      <w:r w:rsidRPr="00B63FA5">
        <w:rPr>
          <w:rFonts w:ascii="Times New Roman" w:hAnsi="Times New Roman"/>
          <w:lang w:val="lt-LT"/>
        </w:rPr>
        <w:t xml:space="preserve"> AD</w:t>
      </w: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68 </w:t>
      </w:r>
      <w:proofErr w:type="spellStart"/>
      <w:r w:rsidRPr="00B63FA5">
        <w:rPr>
          <w:rFonts w:ascii="Times New Roman" w:hAnsi="Times New Roman"/>
          <w:lang w:val="lt-LT"/>
        </w:rPr>
        <w:t>Aprilsko</w:t>
      </w:r>
      <w:proofErr w:type="spellEnd"/>
      <w:r w:rsidRPr="00B63FA5">
        <w:rPr>
          <w:rFonts w:ascii="Times New Roman" w:hAnsi="Times New Roman"/>
          <w:lang w:val="lt-LT"/>
        </w:rPr>
        <w:t xml:space="preserve"> </w:t>
      </w:r>
      <w:proofErr w:type="spellStart"/>
      <w:r w:rsidRPr="00B63FA5">
        <w:rPr>
          <w:rFonts w:ascii="Times New Roman" w:hAnsi="Times New Roman"/>
          <w:lang w:val="lt-LT"/>
        </w:rPr>
        <w:t>vastane</w:t>
      </w:r>
      <w:proofErr w:type="spellEnd"/>
      <w:r w:rsidRPr="00B63FA5">
        <w:rPr>
          <w:rFonts w:ascii="Times New Roman" w:hAnsi="Times New Roman"/>
          <w:lang w:val="lt-LT"/>
        </w:rPr>
        <w:t xml:space="preserve"> </w:t>
      </w:r>
      <w:proofErr w:type="spellStart"/>
      <w:r w:rsidRPr="00B63FA5">
        <w:rPr>
          <w:rFonts w:ascii="Times New Roman" w:hAnsi="Times New Roman"/>
          <w:lang w:val="lt-LT"/>
        </w:rPr>
        <w:t>Blvd</w:t>
      </w:r>
      <w:proofErr w:type="spellEnd"/>
      <w:r w:rsidRPr="00B63FA5">
        <w:rPr>
          <w:rFonts w:ascii="Times New Roman" w:hAnsi="Times New Roman"/>
          <w:lang w:val="lt-LT"/>
        </w:rPr>
        <w:t>.</w:t>
      </w:r>
    </w:p>
    <w:p w:rsidR="00040E8E" w:rsidRPr="00B63FA5" w:rsidRDefault="00040E8E" w:rsidP="00040E8E">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Razgrad</w:t>
      </w:r>
      <w:proofErr w:type="spellEnd"/>
      <w:r w:rsidRPr="00B63FA5">
        <w:rPr>
          <w:rFonts w:ascii="Times New Roman" w:hAnsi="Times New Roman"/>
          <w:lang w:val="lt-LT"/>
        </w:rPr>
        <w:t xml:space="preserve"> 7200</w:t>
      </w: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Bulgarija</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Jeigu apie šį vaistą norite sužinoti daugiau, kreipkitės į vietinį </w:t>
      </w:r>
      <w:r w:rsidRPr="00D7547F">
        <w:rPr>
          <w:rFonts w:ascii="Times New Roman" w:eastAsia="Times New Roman" w:hAnsi="Times New Roman" w:cs="Times New Roman"/>
          <w:lang w:val="lt-LT"/>
        </w:rPr>
        <w:t>registruotojo</w:t>
      </w:r>
      <w:r w:rsidRPr="00B63FA5">
        <w:rPr>
          <w:rFonts w:ascii="Times New Roman" w:hAnsi="Times New Roman"/>
          <w:lang w:val="lt-LT"/>
        </w:rPr>
        <w:t xml:space="preserve"> atstovą:</w:t>
      </w:r>
    </w:p>
    <w:p w:rsidR="00040E8E" w:rsidRPr="007C0609" w:rsidRDefault="00040E8E" w:rsidP="00040E8E">
      <w:pPr>
        <w:tabs>
          <w:tab w:val="left" w:pos="567"/>
        </w:tabs>
        <w:spacing w:after="0" w:line="240" w:lineRule="auto"/>
        <w:rPr>
          <w:rFonts w:ascii="Times New Roman" w:hAnsi="Times New Roman"/>
        </w:rPr>
      </w:pPr>
      <w:r w:rsidRPr="007C0609">
        <w:rPr>
          <w:rFonts w:ascii="Times New Roman" w:hAnsi="Times New Roman"/>
        </w:rPr>
        <w:t xml:space="preserve">UAB </w:t>
      </w:r>
      <w:proofErr w:type="spellStart"/>
      <w:r>
        <w:rPr>
          <w:rFonts w:ascii="Times New Roman" w:eastAsia="Calibri" w:hAnsi="Times New Roman" w:cs="Times New Roman"/>
        </w:rPr>
        <w:t>Teva</w:t>
      </w:r>
      <w:proofErr w:type="spellEnd"/>
      <w:r>
        <w:rPr>
          <w:rFonts w:ascii="Times New Roman" w:eastAsia="Calibri" w:hAnsi="Times New Roman" w:cs="Times New Roman"/>
        </w:rPr>
        <w:t xml:space="preserve"> Baltics</w:t>
      </w:r>
    </w:p>
    <w:p w:rsidR="00040E8E" w:rsidRPr="00A74C05" w:rsidRDefault="00040E8E" w:rsidP="00040E8E">
      <w:pPr>
        <w:tabs>
          <w:tab w:val="left" w:pos="567"/>
        </w:tabs>
        <w:spacing w:after="0" w:line="240" w:lineRule="auto"/>
        <w:rPr>
          <w:rFonts w:ascii="Times New Roman" w:eastAsia="Calibri" w:hAnsi="Times New Roman" w:cs="Times New Roman"/>
          <w:lang w:val="lt-LT"/>
        </w:rPr>
      </w:pPr>
      <w:r w:rsidRPr="00A74C05">
        <w:rPr>
          <w:rFonts w:ascii="Times New Roman" w:eastAsia="Calibri" w:hAnsi="Times New Roman" w:cs="Times New Roman"/>
          <w:lang w:val="lt-LT"/>
        </w:rPr>
        <w:t xml:space="preserve">Molėtų pl. 5 </w:t>
      </w:r>
    </w:p>
    <w:p w:rsidR="00040E8E" w:rsidRPr="00B63FA5" w:rsidRDefault="00040E8E" w:rsidP="00040E8E">
      <w:pPr>
        <w:tabs>
          <w:tab w:val="left" w:pos="567"/>
        </w:tabs>
        <w:spacing w:after="0" w:line="240" w:lineRule="auto"/>
        <w:rPr>
          <w:rFonts w:ascii="Times New Roman" w:hAnsi="Times New Roman"/>
          <w:lang w:val="lt-LT"/>
        </w:rPr>
      </w:pPr>
      <w:r w:rsidRPr="00B63FA5">
        <w:rPr>
          <w:rFonts w:ascii="Times New Roman" w:hAnsi="Times New Roman"/>
          <w:lang w:val="lt-LT"/>
        </w:rPr>
        <w:t>LT-</w:t>
      </w:r>
      <w:r w:rsidRPr="00A74C05">
        <w:rPr>
          <w:rFonts w:ascii="Times New Roman" w:eastAsia="Calibri" w:hAnsi="Times New Roman" w:cs="Times New Roman"/>
          <w:lang w:val="lt-LT"/>
        </w:rPr>
        <w:t xml:space="preserve">08409 Vilnius </w:t>
      </w:r>
    </w:p>
    <w:p w:rsidR="00040E8E" w:rsidRPr="00B63FA5" w:rsidRDefault="00040E8E" w:rsidP="00040E8E">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Tel</w:t>
      </w:r>
      <w:r w:rsidRPr="00A74C05">
        <w:rPr>
          <w:rFonts w:ascii="Times New Roman" w:eastAsia="Calibri" w:hAnsi="Times New Roman" w:cs="Times New Roman"/>
          <w:lang w:val="lt-LT"/>
        </w:rPr>
        <w:t>.:</w:t>
      </w:r>
      <w:r w:rsidRPr="00B63FA5">
        <w:rPr>
          <w:rFonts w:ascii="Times New Roman" w:hAnsi="Times New Roman"/>
          <w:lang w:val="lt-LT"/>
        </w:rPr>
        <w:t xml:space="preserve"> +370</w:t>
      </w:r>
      <w:r w:rsidRPr="00A74C05">
        <w:rPr>
          <w:rFonts w:ascii="Times New Roman" w:eastAsia="Calibri" w:hAnsi="Times New Roman" w:cs="Times New Roman"/>
          <w:lang w:val="lt-LT"/>
        </w:rPr>
        <w:t> </w:t>
      </w:r>
      <w:r w:rsidRPr="00B63FA5">
        <w:rPr>
          <w:rFonts w:ascii="Times New Roman" w:hAnsi="Times New Roman"/>
          <w:lang w:val="lt-LT"/>
        </w:rPr>
        <w:t>5</w:t>
      </w:r>
      <w:r w:rsidRPr="00A74C05">
        <w:rPr>
          <w:rFonts w:ascii="Times New Roman" w:eastAsia="Calibri" w:hAnsi="Times New Roman" w:cs="Times New Roman"/>
          <w:lang w:val="lt-LT"/>
        </w:rPr>
        <w:t> 266 02 03</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r w:rsidRPr="00D7547F">
        <w:rPr>
          <w:rFonts w:ascii="Times New Roman" w:eastAsia="Times New Roman" w:hAnsi="Times New Roman" w:cs="Times New Roman"/>
          <w:b/>
          <w:bCs/>
          <w:lang w:val="lt-LT"/>
        </w:rPr>
        <w:t>Šis vaistas</w:t>
      </w:r>
      <w:r w:rsidRPr="00B63FA5">
        <w:rPr>
          <w:rFonts w:ascii="Times New Roman" w:hAnsi="Times New Roman"/>
          <w:b/>
          <w:lang w:val="lt-LT"/>
        </w:rPr>
        <w:t xml:space="preserve"> EEE valstybėse narėse </w:t>
      </w:r>
      <w:r w:rsidRPr="00D7547F">
        <w:rPr>
          <w:rFonts w:ascii="Times New Roman" w:eastAsia="Times New Roman" w:hAnsi="Times New Roman" w:cs="Times New Roman"/>
          <w:b/>
          <w:bCs/>
          <w:lang w:val="lt-LT"/>
        </w:rPr>
        <w:t>registruotas</w:t>
      </w:r>
      <w:r w:rsidRPr="00B63FA5">
        <w:rPr>
          <w:rFonts w:ascii="Times New Roman" w:hAnsi="Times New Roman"/>
          <w:b/>
          <w:lang w:val="lt-LT"/>
        </w:rPr>
        <w:t xml:space="preserve">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4"/>
        <w:gridCol w:w="5925"/>
      </w:tblGrid>
      <w:tr w:rsidR="00040E8E" w:rsidRPr="00DC1BE4" w:rsidTr="00411CCB">
        <w:tc>
          <w:tcPr>
            <w:tcW w:w="3114" w:type="dxa"/>
            <w:vAlign w:val="center"/>
          </w:tcPr>
          <w:p w:rsidR="00040E8E" w:rsidRPr="00DC1BE4" w:rsidRDefault="00040E8E" w:rsidP="00040E8E">
            <w:pPr>
              <w:tabs>
                <w:tab w:val="left" w:pos="567"/>
              </w:tabs>
              <w:snapToGrid w:val="0"/>
              <w:spacing w:after="0" w:line="260" w:lineRule="exact"/>
              <w:rPr>
                <w:rFonts w:ascii="Times New Roman" w:hAnsi="Times New Roman"/>
                <w:b/>
                <w:sz w:val="22"/>
                <w:szCs w:val="22"/>
              </w:rPr>
            </w:pPr>
            <w:proofErr w:type="spellStart"/>
            <w:r w:rsidRPr="00DC1BE4">
              <w:rPr>
                <w:rFonts w:ascii="Times New Roman" w:hAnsi="Times New Roman"/>
                <w:sz w:val="22"/>
                <w:szCs w:val="22"/>
              </w:rPr>
              <w:t>Švedija</w:t>
            </w:r>
            <w:proofErr w:type="spellEnd"/>
            <w:r w:rsidRPr="00DC1BE4">
              <w:rPr>
                <w:rFonts w:ascii="Times New Roman" w:hAnsi="Times New Roman"/>
                <w:sz w:val="22"/>
                <w:szCs w:val="22"/>
              </w:rPr>
              <w:t xml:space="preserve">, </w:t>
            </w:r>
            <w:proofErr w:type="spellStart"/>
            <w:r w:rsidRPr="00DC1BE4">
              <w:rPr>
                <w:rFonts w:ascii="Times New Roman" w:hAnsi="Times New Roman"/>
                <w:sz w:val="22"/>
                <w:szCs w:val="22"/>
              </w:rPr>
              <w:t>Estija</w:t>
            </w:r>
            <w:proofErr w:type="spellEnd"/>
            <w:r w:rsidRPr="00DC1BE4">
              <w:rPr>
                <w:rFonts w:ascii="Times New Roman" w:hAnsi="Times New Roman"/>
                <w:sz w:val="22"/>
                <w:szCs w:val="22"/>
              </w:rPr>
              <w:t xml:space="preserve">, Malta, </w:t>
            </w:r>
            <w:proofErr w:type="spellStart"/>
            <w:r w:rsidRPr="00DC1BE4">
              <w:rPr>
                <w:rFonts w:ascii="Times New Roman" w:hAnsi="Times New Roman"/>
                <w:sz w:val="22"/>
                <w:szCs w:val="22"/>
              </w:rPr>
              <w:t>Lenkija</w:t>
            </w:r>
            <w:proofErr w:type="spellEnd"/>
          </w:p>
        </w:tc>
        <w:tc>
          <w:tcPr>
            <w:tcW w:w="5925" w:type="dxa"/>
            <w:vAlign w:val="center"/>
          </w:tcPr>
          <w:p w:rsidR="00040E8E" w:rsidRPr="00DC1BE4" w:rsidRDefault="00040E8E" w:rsidP="00040E8E">
            <w:pPr>
              <w:tabs>
                <w:tab w:val="left" w:pos="567"/>
              </w:tabs>
              <w:snapToGrid w:val="0"/>
              <w:spacing w:after="0" w:line="260" w:lineRule="exact"/>
              <w:rPr>
                <w:rFonts w:ascii="Times New Roman" w:hAnsi="Times New Roman"/>
                <w:b/>
                <w:sz w:val="22"/>
                <w:szCs w:val="22"/>
              </w:rPr>
            </w:pPr>
            <w:proofErr w:type="spellStart"/>
            <w:r w:rsidRPr="00DC1BE4">
              <w:rPr>
                <w:rFonts w:ascii="Times New Roman" w:hAnsi="Times New Roman"/>
                <w:sz w:val="22"/>
                <w:szCs w:val="22"/>
              </w:rPr>
              <w:t>Bondulc</w:t>
            </w:r>
            <w:proofErr w:type="spellEnd"/>
          </w:p>
        </w:tc>
      </w:tr>
      <w:tr w:rsidR="00040E8E" w:rsidRPr="004F6FB6" w:rsidTr="00411CCB">
        <w:tc>
          <w:tcPr>
            <w:tcW w:w="3114" w:type="dxa"/>
            <w:vAlign w:val="center"/>
          </w:tcPr>
          <w:p w:rsidR="00040E8E" w:rsidRPr="005B323C" w:rsidRDefault="00040E8E" w:rsidP="00040E8E">
            <w:pPr>
              <w:tabs>
                <w:tab w:val="left" w:pos="567"/>
              </w:tabs>
              <w:snapToGrid w:val="0"/>
              <w:spacing w:after="0" w:line="260" w:lineRule="exact"/>
              <w:rPr>
                <w:rFonts w:ascii="Times New Roman" w:hAnsi="Times New Roman"/>
                <w:sz w:val="22"/>
                <w:szCs w:val="22"/>
              </w:rPr>
            </w:pPr>
            <w:proofErr w:type="spellStart"/>
            <w:r w:rsidRPr="005B323C">
              <w:rPr>
                <w:rFonts w:ascii="Times New Roman" w:hAnsi="Times New Roman"/>
                <w:sz w:val="22"/>
                <w:szCs w:val="22"/>
              </w:rPr>
              <w:t>Čekija</w:t>
            </w:r>
            <w:proofErr w:type="spellEnd"/>
          </w:p>
        </w:tc>
        <w:tc>
          <w:tcPr>
            <w:tcW w:w="5925" w:type="dxa"/>
            <w:vAlign w:val="center"/>
          </w:tcPr>
          <w:p w:rsidR="00040E8E" w:rsidRPr="005B323C" w:rsidRDefault="00040E8E" w:rsidP="00040E8E">
            <w:pPr>
              <w:tabs>
                <w:tab w:val="left" w:pos="567"/>
              </w:tabs>
              <w:snapToGrid w:val="0"/>
              <w:spacing w:after="0" w:line="260" w:lineRule="exact"/>
              <w:rPr>
                <w:rFonts w:ascii="Times New Roman" w:hAnsi="Times New Roman"/>
                <w:b/>
                <w:sz w:val="22"/>
                <w:szCs w:val="22"/>
              </w:rPr>
            </w:pPr>
            <w:proofErr w:type="spellStart"/>
            <w:r w:rsidRPr="005B323C">
              <w:rPr>
                <w:rFonts w:ascii="Times New Roman" w:hAnsi="Times New Roman"/>
                <w:sz w:val="22"/>
                <w:szCs w:val="22"/>
              </w:rPr>
              <w:t>Bondulc</w:t>
            </w:r>
            <w:proofErr w:type="spellEnd"/>
            <w:r w:rsidRPr="005B323C">
              <w:rPr>
                <w:rFonts w:ascii="Times New Roman" w:hAnsi="Times New Roman"/>
                <w:sz w:val="22"/>
                <w:szCs w:val="22"/>
              </w:rPr>
              <w:t xml:space="preserve"> 40 </w:t>
            </w:r>
            <w:proofErr w:type="spellStart"/>
            <w:r w:rsidRPr="005B323C">
              <w:rPr>
                <w:rFonts w:ascii="Times New Roman" w:hAnsi="Times New Roman"/>
                <w:sz w:val="22"/>
                <w:szCs w:val="22"/>
              </w:rPr>
              <w:t>mikrogramů</w:t>
            </w:r>
            <w:proofErr w:type="spellEnd"/>
            <w:r w:rsidRPr="005B323C">
              <w:rPr>
                <w:rFonts w:ascii="Times New Roman" w:hAnsi="Times New Roman"/>
                <w:sz w:val="22"/>
                <w:szCs w:val="22"/>
              </w:rPr>
              <w:t>/ml</w:t>
            </w:r>
          </w:p>
        </w:tc>
      </w:tr>
      <w:tr w:rsidR="00040E8E" w:rsidRPr="00420073" w:rsidTr="00411CCB">
        <w:tc>
          <w:tcPr>
            <w:tcW w:w="3114" w:type="dxa"/>
            <w:vAlign w:val="center"/>
          </w:tcPr>
          <w:p w:rsidR="00040E8E" w:rsidRPr="005B323C" w:rsidRDefault="00040E8E" w:rsidP="00040E8E">
            <w:pPr>
              <w:tabs>
                <w:tab w:val="left" w:pos="567"/>
              </w:tabs>
              <w:snapToGrid w:val="0"/>
              <w:spacing w:after="0" w:line="260" w:lineRule="exact"/>
              <w:rPr>
                <w:rFonts w:ascii="Times New Roman" w:hAnsi="Times New Roman"/>
                <w:sz w:val="22"/>
                <w:szCs w:val="22"/>
              </w:rPr>
            </w:pPr>
            <w:proofErr w:type="spellStart"/>
            <w:r w:rsidRPr="005B323C">
              <w:rPr>
                <w:rFonts w:ascii="Times New Roman" w:hAnsi="Times New Roman"/>
                <w:sz w:val="22"/>
                <w:szCs w:val="22"/>
              </w:rPr>
              <w:t>Lietuva</w:t>
            </w:r>
            <w:proofErr w:type="spellEnd"/>
          </w:p>
        </w:tc>
        <w:tc>
          <w:tcPr>
            <w:tcW w:w="5925" w:type="dxa"/>
            <w:vAlign w:val="center"/>
          </w:tcPr>
          <w:p w:rsidR="00040E8E" w:rsidRPr="005B323C" w:rsidRDefault="00040E8E" w:rsidP="00040E8E">
            <w:pPr>
              <w:tabs>
                <w:tab w:val="left" w:pos="567"/>
              </w:tabs>
              <w:snapToGrid w:val="0"/>
              <w:spacing w:after="0" w:line="260" w:lineRule="exact"/>
              <w:rPr>
                <w:rFonts w:ascii="Times New Roman" w:hAnsi="Times New Roman"/>
                <w:b/>
                <w:sz w:val="22"/>
                <w:szCs w:val="22"/>
              </w:rPr>
            </w:pPr>
            <w:proofErr w:type="spellStart"/>
            <w:r w:rsidRPr="005B323C">
              <w:rPr>
                <w:rFonts w:ascii="Times New Roman" w:hAnsi="Times New Roman"/>
                <w:sz w:val="22"/>
                <w:szCs w:val="22"/>
              </w:rPr>
              <w:t>Bondulc</w:t>
            </w:r>
            <w:proofErr w:type="spellEnd"/>
            <w:r w:rsidRPr="005B323C">
              <w:rPr>
                <w:rFonts w:ascii="Times New Roman" w:hAnsi="Times New Roman"/>
                <w:sz w:val="22"/>
                <w:szCs w:val="22"/>
              </w:rPr>
              <w:t xml:space="preserve"> 40 </w:t>
            </w:r>
            <w:proofErr w:type="spellStart"/>
            <w:r w:rsidRPr="005B323C">
              <w:rPr>
                <w:rFonts w:ascii="Times New Roman" w:hAnsi="Times New Roman"/>
                <w:sz w:val="22"/>
                <w:szCs w:val="22"/>
              </w:rPr>
              <w:t>mikrogramų</w:t>
            </w:r>
            <w:proofErr w:type="spellEnd"/>
            <w:r w:rsidRPr="005B323C">
              <w:rPr>
                <w:rFonts w:ascii="Times New Roman" w:hAnsi="Times New Roman"/>
                <w:sz w:val="22"/>
                <w:szCs w:val="22"/>
              </w:rPr>
              <w:t xml:space="preserve">/ml </w:t>
            </w:r>
            <w:proofErr w:type="spellStart"/>
            <w:r w:rsidRPr="005B323C">
              <w:rPr>
                <w:rFonts w:ascii="Times New Roman" w:hAnsi="Times New Roman"/>
                <w:sz w:val="22"/>
                <w:szCs w:val="22"/>
              </w:rPr>
              <w:t>akių</w:t>
            </w:r>
            <w:proofErr w:type="spellEnd"/>
            <w:r w:rsidRPr="005B323C">
              <w:rPr>
                <w:rFonts w:ascii="Times New Roman" w:hAnsi="Times New Roman"/>
                <w:sz w:val="22"/>
                <w:szCs w:val="22"/>
              </w:rPr>
              <w:t xml:space="preserve"> </w:t>
            </w:r>
            <w:proofErr w:type="spellStart"/>
            <w:r w:rsidRPr="005B323C">
              <w:rPr>
                <w:rFonts w:ascii="Times New Roman" w:hAnsi="Times New Roman"/>
                <w:sz w:val="22"/>
                <w:szCs w:val="22"/>
              </w:rPr>
              <w:t>lašai</w:t>
            </w:r>
            <w:proofErr w:type="spellEnd"/>
            <w:r w:rsidRPr="005B323C">
              <w:rPr>
                <w:rFonts w:ascii="Times New Roman" w:hAnsi="Times New Roman"/>
                <w:sz w:val="22"/>
                <w:szCs w:val="22"/>
              </w:rPr>
              <w:t xml:space="preserve"> (</w:t>
            </w:r>
            <w:proofErr w:type="spellStart"/>
            <w:r w:rsidRPr="005B323C">
              <w:rPr>
                <w:rFonts w:ascii="Times New Roman" w:hAnsi="Times New Roman"/>
                <w:sz w:val="22"/>
                <w:szCs w:val="22"/>
              </w:rPr>
              <w:t>tirpalas</w:t>
            </w:r>
            <w:proofErr w:type="spellEnd"/>
            <w:r w:rsidRPr="005B323C">
              <w:rPr>
                <w:rFonts w:ascii="Times New Roman" w:hAnsi="Times New Roman"/>
                <w:sz w:val="22"/>
                <w:szCs w:val="22"/>
              </w:rPr>
              <w:t>)</w:t>
            </w:r>
          </w:p>
        </w:tc>
      </w:tr>
      <w:tr w:rsidR="00040E8E" w:rsidRPr="004F6FB6" w:rsidTr="00411CCB">
        <w:tc>
          <w:tcPr>
            <w:tcW w:w="3114" w:type="dxa"/>
            <w:vAlign w:val="center"/>
          </w:tcPr>
          <w:p w:rsidR="00040E8E" w:rsidRPr="005B323C" w:rsidRDefault="00040E8E" w:rsidP="00040E8E">
            <w:pPr>
              <w:tabs>
                <w:tab w:val="left" w:pos="567"/>
              </w:tabs>
              <w:snapToGrid w:val="0"/>
              <w:spacing w:after="0" w:line="260" w:lineRule="exact"/>
              <w:rPr>
                <w:rFonts w:ascii="Times New Roman" w:hAnsi="Times New Roman"/>
                <w:b/>
                <w:sz w:val="22"/>
                <w:szCs w:val="22"/>
              </w:rPr>
            </w:pPr>
            <w:proofErr w:type="spellStart"/>
            <w:r w:rsidRPr="005B323C">
              <w:rPr>
                <w:rFonts w:ascii="Times New Roman" w:hAnsi="Times New Roman"/>
                <w:sz w:val="22"/>
                <w:szCs w:val="22"/>
              </w:rPr>
              <w:t>Latvija</w:t>
            </w:r>
            <w:proofErr w:type="spellEnd"/>
          </w:p>
        </w:tc>
        <w:tc>
          <w:tcPr>
            <w:tcW w:w="5925" w:type="dxa"/>
            <w:vAlign w:val="center"/>
          </w:tcPr>
          <w:p w:rsidR="00040E8E" w:rsidRPr="005B323C" w:rsidRDefault="00040E8E" w:rsidP="00040E8E">
            <w:pPr>
              <w:tabs>
                <w:tab w:val="left" w:pos="567"/>
              </w:tabs>
              <w:snapToGrid w:val="0"/>
              <w:spacing w:after="0" w:line="260" w:lineRule="exact"/>
              <w:rPr>
                <w:rFonts w:ascii="Times New Roman" w:hAnsi="Times New Roman"/>
                <w:b/>
                <w:sz w:val="22"/>
                <w:szCs w:val="22"/>
              </w:rPr>
            </w:pPr>
            <w:proofErr w:type="spellStart"/>
            <w:r w:rsidRPr="005B323C">
              <w:rPr>
                <w:rFonts w:ascii="Times New Roman" w:hAnsi="Times New Roman"/>
                <w:sz w:val="22"/>
                <w:szCs w:val="22"/>
              </w:rPr>
              <w:t>Bondulc</w:t>
            </w:r>
            <w:proofErr w:type="spellEnd"/>
            <w:r w:rsidRPr="005B323C">
              <w:rPr>
                <w:rFonts w:ascii="Times New Roman" w:hAnsi="Times New Roman"/>
                <w:sz w:val="22"/>
                <w:szCs w:val="22"/>
              </w:rPr>
              <w:t xml:space="preserve"> 40 </w:t>
            </w:r>
            <w:proofErr w:type="spellStart"/>
            <w:r w:rsidRPr="005B323C">
              <w:rPr>
                <w:rFonts w:ascii="Times New Roman" w:hAnsi="Times New Roman"/>
                <w:sz w:val="22"/>
                <w:szCs w:val="22"/>
              </w:rPr>
              <w:t>mikrogrami</w:t>
            </w:r>
            <w:proofErr w:type="spellEnd"/>
            <w:r w:rsidRPr="005B323C">
              <w:rPr>
                <w:rFonts w:ascii="Times New Roman" w:hAnsi="Times New Roman"/>
                <w:sz w:val="22"/>
                <w:szCs w:val="22"/>
              </w:rPr>
              <w:t xml:space="preserve"> /ml </w:t>
            </w:r>
            <w:proofErr w:type="spellStart"/>
            <w:r w:rsidRPr="005B323C">
              <w:rPr>
                <w:rFonts w:ascii="Times New Roman" w:hAnsi="Times New Roman"/>
                <w:sz w:val="22"/>
                <w:szCs w:val="22"/>
              </w:rPr>
              <w:t>acu</w:t>
            </w:r>
            <w:proofErr w:type="spellEnd"/>
            <w:r w:rsidRPr="005B323C">
              <w:rPr>
                <w:rFonts w:ascii="Times New Roman" w:hAnsi="Times New Roman"/>
                <w:sz w:val="22"/>
                <w:szCs w:val="22"/>
              </w:rPr>
              <w:t xml:space="preserve"> </w:t>
            </w:r>
            <w:proofErr w:type="spellStart"/>
            <w:r w:rsidRPr="005B323C">
              <w:rPr>
                <w:rFonts w:ascii="Times New Roman" w:hAnsi="Times New Roman"/>
                <w:sz w:val="22"/>
                <w:szCs w:val="22"/>
              </w:rPr>
              <w:t>pilieti</w:t>
            </w:r>
            <w:proofErr w:type="spellEnd"/>
            <w:r w:rsidRPr="005B323C">
              <w:rPr>
                <w:rFonts w:ascii="Times New Roman" w:hAnsi="Times New Roman"/>
                <w:sz w:val="22"/>
                <w:szCs w:val="22"/>
              </w:rPr>
              <w:t xml:space="preserve">, </w:t>
            </w:r>
            <w:proofErr w:type="spellStart"/>
            <w:r w:rsidRPr="005B323C">
              <w:rPr>
                <w:rFonts w:ascii="Times New Roman" w:hAnsi="Times New Roman"/>
                <w:sz w:val="22"/>
                <w:szCs w:val="22"/>
              </w:rPr>
              <w:t>šķīdums</w:t>
            </w:r>
            <w:proofErr w:type="spellEnd"/>
          </w:p>
        </w:tc>
      </w:tr>
      <w:tr w:rsidR="00040E8E" w:rsidRPr="00A74C05" w:rsidTr="00411CCB">
        <w:tc>
          <w:tcPr>
            <w:tcW w:w="3114" w:type="dxa"/>
            <w:vAlign w:val="center"/>
          </w:tcPr>
          <w:p w:rsidR="00040E8E" w:rsidRPr="005B323C" w:rsidRDefault="00040E8E" w:rsidP="00040E8E">
            <w:pPr>
              <w:tabs>
                <w:tab w:val="left" w:pos="567"/>
              </w:tabs>
              <w:snapToGrid w:val="0"/>
              <w:spacing w:after="0" w:line="260" w:lineRule="exact"/>
              <w:rPr>
                <w:rFonts w:ascii="Times New Roman" w:hAnsi="Times New Roman"/>
                <w:b/>
                <w:sz w:val="22"/>
                <w:szCs w:val="22"/>
              </w:rPr>
            </w:pPr>
            <w:proofErr w:type="spellStart"/>
            <w:r w:rsidRPr="005B323C">
              <w:rPr>
                <w:rFonts w:ascii="Times New Roman" w:hAnsi="Times New Roman"/>
                <w:sz w:val="22"/>
                <w:szCs w:val="22"/>
              </w:rPr>
              <w:t>Rumunija</w:t>
            </w:r>
            <w:proofErr w:type="spellEnd"/>
          </w:p>
        </w:tc>
        <w:tc>
          <w:tcPr>
            <w:tcW w:w="5925" w:type="dxa"/>
            <w:vAlign w:val="center"/>
          </w:tcPr>
          <w:p w:rsidR="00040E8E" w:rsidRPr="005B323C" w:rsidRDefault="00040E8E" w:rsidP="00040E8E">
            <w:pPr>
              <w:tabs>
                <w:tab w:val="left" w:pos="567"/>
              </w:tabs>
              <w:snapToGrid w:val="0"/>
              <w:spacing w:after="0" w:line="260" w:lineRule="exact"/>
              <w:rPr>
                <w:rFonts w:ascii="Times New Roman" w:hAnsi="Times New Roman"/>
                <w:b/>
                <w:sz w:val="22"/>
                <w:szCs w:val="22"/>
              </w:rPr>
            </w:pPr>
            <w:proofErr w:type="spellStart"/>
            <w:r w:rsidRPr="005B323C">
              <w:rPr>
                <w:rFonts w:ascii="Times New Roman" w:hAnsi="Times New Roman"/>
                <w:sz w:val="22"/>
                <w:szCs w:val="22"/>
              </w:rPr>
              <w:t>Bondulc</w:t>
            </w:r>
            <w:proofErr w:type="spellEnd"/>
            <w:r w:rsidRPr="005B323C">
              <w:rPr>
                <w:rFonts w:ascii="Times New Roman" w:hAnsi="Times New Roman"/>
                <w:sz w:val="22"/>
                <w:szCs w:val="22"/>
              </w:rPr>
              <w:t xml:space="preserve"> 40 </w:t>
            </w:r>
            <w:proofErr w:type="spellStart"/>
            <w:r w:rsidRPr="005B323C">
              <w:rPr>
                <w:rFonts w:ascii="Times New Roman" w:hAnsi="Times New Roman"/>
                <w:sz w:val="22"/>
                <w:szCs w:val="22"/>
              </w:rPr>
              <w:t>micrograme</w:t>
            </w:r>
            <w:proofErr w:type="spellEnd"/>
            <w:r w:rsidRPr="005B323C">
              <w:rPr>
                <w:rFonts w:ascii="Times New Roman" w:hAnsi="Times New Roman"/>
                <w:sz w:val="22"/>
                <w:szCs w:val="22"/>
              </w:rPr>
              <w:t xml:space="preserve">/ml, </w:t>
            </w:r>
            <w:proofErr w:type="spellStart"/>
            <w:r w:rsidRPr="005B323C">
              <w:rPr>
                <w:rFonts w:ascii="Times New Roman" w:hAnsi="Times New Roman"/>
                <w:sz w:val="22"/>
                <w:szCs w:val="22"/>
              </w:rPr>
              <w:t>Picături</w:t>
            </w:r>
            <w:proofErr w:type="spellEnd"/>
            <w:r w:rsidRPr="005B323C">
              <w:rPr>
                <w:rFonts w:ascii="Times New Roman" w:hAnsi="Times New Roman"/>
                <w:sz w:val="22"/>
                <w:szCs w:val="22"/>
              </w:rPr>
              <w:t xml:space="preserve"> </w:t>
            </w:r>
            <w:proofErr w:type="spellStart"/>
            <w:r w:rsidRPr="005B323C">
              <w:rPr>
                <w:rFonts w:ascii="Times New Roman" w:hAnsi="Times New Roman"/>
                <w:sz w:val="22"/>
                <w:szCs w:val="22"/>
              </w:rPr>
              <w:t>oftalmija</w:t>
            </w:r>
            <w:proofErr w:type="spellEnd"/>
            <w:r w:rsidRPr="005B323C">
              <w:rPr>
                <w:rFonts w:ascii="Times New Roman" w:hAnsi="Times New Roman"/>
                <w:sz w:val="22"/>
                <w:szCs w:val="22"/>
              </w:rPr>
              <w:t xml:space="preserve">, </w:t>
            </w:r>
            <w:proofErr w:type="spellStart"/>
            <w:r w:rsidRPr="005B323C">
              <w:rPr>
                <w:rFonts w:ascii="Times New Roman" w:hAnsi="Times New Roman"/>
                <w:sz w:val="22"/>
                <w:szCs w:val="22"/>
              </w:rPr>
              <w:t>soluţie</w:t>
            </w:r>
            <w:proofErr w:type="spellEnd"/>
          </w:p>
        </w:tc>
      </w:tr>
      <w:tr w:rsidR="00040E8E" w:rsidRPr="00A74C05" w:rsidTr="00411CCB">
        <w:tc>
          <w:tcPr>
            <w:tcW w:w="3114" w:type="dxa"/>
            <w:vAlign w:val="center"/>
          </w:tcPr>
          <w:p w:rsidR="00040E8E" w:rsidRPr="005B323C" w:rsidRDefault="00040E8E" w:rsidP="00040E8E">
            <w:pPr>
              <w:tabs>
                <w:tab w:val="left" w:pos="567"/>
              </w:tabs>
              <w:snapToGrid w:val="0"/>
              <w:spacing w:after="0" w:line="260" w:lineRule="exact"/>
              <w:rPr>
                <w:rFonts w:ascii="Times New Roman" w:hAnsi="Times New Roman"/>
                <w:b/>
                <w:sz w:val="22"/>
                <w:szCs w:val="22"/>
              </w:rPr>
            </w:pPr>
            <w:proofErr w:type="spellStart"/>
            <w:r w:rsidRPr="005B323C">
              <w:rPr>
                <w:rFonts w:ascii="Times New Roman" w:hAnsi="Times New Roman"/>
                <w:sz w:val="22"/>
                <w:szCs w:val="22"/>
              </w:rPr>
              <w:t>Slovakija</w:t>
            </w:r>
            <w:proofErr w:type="spellEnd"/>
          </w:p>
        </w:tc>
        <w:tc>
          <w:tcPr>
            <w:tcW w:w="5925" w:type="dxa"/>
            <w:vAlign w:val="center"/>
          </w:tcPr>
          <w:p w:rsidR="00040E8E" w:rsidRPr="005B323C" w:rsidRDefault="00040E8E" w:rsidP="00040E8E">
            <w:pPr>
              <w:tabs>
                <w:tab w:val="left" w:pos="567"/>
              </w:tabs>
              <w:snapToGrid w:val="0"/>
              <w:spacing w:after="0" w:line="260" w:lineRule="exact"/>
              <w:rPr>
                <w:rFonts w:ascii="Times New Roman" w:hAnsi="Times New Roman"/>
                <w:b/>
                <w:sz w:val="22"/>
                <w:szCs w:val="22"/>
              </w:rPr>
            </w:pPr>
            <w:proofErr w:type="spellStart"/>
            <w:r w:rsidRPr="005B323C">
              <w:rPr>
                <w:rFonts w:ascii="Times New Roman" w:hAnsi="Times New Roman"/>
                <w:sz w:val="22"/>
                <w:szCs w:val="22"/>
              </w:rPr>
              <w:t>Bondulc</w:t>
            </w:r>
            <w:proofErr w:type="spellEnd"/>
            <w:r w:rsidRPr="005B323C">
              <w:rPr>
                <w:rFonts w:ascii="Times New Roman" w:hAnsi="Times New Roman"/>
                <w:sz w:val="22"/>
                <w:szCs w:val="22"/>
              </w:rPr>
              <w:t xml:space="preserve"> 40 </w:t>
            </w:r>
            <w:proofErr w:type="spellStart"/>
            <w:r w:rsidRPr="005B323C">
              <w:rPr>
                <w:rFonts w:ascii="Times New Roman" w:hAnsi="Times New Roman"/>
                <w:sz w:val="22"/>
                <w:szCs w:val="22"/>
              </w:rPr>
              <w:t>mikrogramov</w:t>
            </w:r>
            <w:proofErr w:type="spellEnd"/>
            <w:r w:rsidRPr="005B323C">
              <w:rPr>
                <w:rFonts w:ascii="Times New Roman" w:hAnsi="Times New Roman"/>
                <w:sz w:val="22"/>
                <w:szCs w:val="22"/>
              </w:rPr>
              <w:t>/ml</w:t>
            </w:r>
          </w:p>
        </w:tc>
      </w:tr>
    </w:tbl>
    <w:p w:rsidR="00040E8E" w:rsidRPr="00A74C05" w:rsidRDefault="00040E8E" w:rsidP="00040E8E">
      <w:pPr>
        <w:tabs>
          <w:tab w:val="left" w:pos="567"/>
        </w:tabs>
        <w:snapToGrid w:val="0"/>
        <w:spacing w:after="0" w:line="260" w:lineRule="exact"/>
        <w:rPr>
          <w:rFonts w:ascii="Times New Roman" w:hAnsi="Times New Roman" w:cs="Times New Roman"/>
          <w:lang w:val="lt-LT"/>
        </w:rPr>
      </w:pPr>
    </w:p>
    <w:p w:rsidR="00040E8E" w:rsidRPr="00B63FA5" w:rsidRDefault="00040E8E" w:rsidP="00040E8E">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Šis pakuotės lapelis paskutinį kartą peržiūrėtas</w:t>
      </w:r>
      <w:r>
        <w:rPr>
          <w:rFonts w:ascii="Times New Roman" w:hAnsi="Times New Roman"/>
          <w:b/>
          <w:lang w:val="lt-LT"/>
        </w:rPr>
        <w:t xml:space="preserve"> 2023-04-13.</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B63FA5" w:rsidRDefault="00040E8E" w:rsidP="00040E8E">
      <w:pPr>
        <w:tabs>
          <w:tab w:val="left" w:pos="567"/>
        </w:tabs>
        <w:snapToGrid w:val="0"/>
        <w:spacing w:after="0" w:line="260" w:lineRule="exact"/>
        <w:rPr>
          <w:rFonts w:ascii="Times New Roman" w:hAnsi="Times New Roman"/>
          <w:highlight w:val="yellow"/>
          <w:lang w:val="lt-LT"/>
        </w:rPr>
      </w:pPr>
      <w:r w:rsidRPr="00B63FA5">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2" w:history="1">
        <w:r w:rsidRPr="00B63FA5">
          <w:rPr>
            <w:rFonts w:ascii="Times New Roman" w:hAnsi="Times New Roman"/>
            <w:color w:val="0000FF"/>
            <w:u w:val="single"/>
            <w:lang w:val="lt-LT"/>
          </w:rPr>
          <w:t>http://www.vvkt.lt/</w:t>
        </w:r>
      </w:hyperlink>
      <w:r w:rsidRPr="00B63FA5">
        <w:rPr>
          <w:rFonts w:ascii="Times New Roman" w:hAnsi="Times New Roman"/>
          <w:lang w:val="lt-LT"/>
        </w:rPr>
        <w:t>.</w:t>
      </w:r>
    </w:p>
    <w:p w:rsidR="00040E8E" w:rsidRPr="00B63FA5" w:rsidRDefault="00040E8E" w:rsidP="00040E8E">
      <w:pPr>
        <w:tabs>
          <w:tab w:val="left" w:pos="567"/>
        </w:tabs>
        <w:snapToGrid w:val="0"/>
        <w:spacing w:after="0" w:line="260" w:lineRule="exact"/>
        <w:rPr>
          <w:rFonts w:ascii="Times New Roman" w:hAnsi="Times New Roman"/>
          <w:lang w:val="lt-LT"/>
        </w:rPr>
      </w:pPr>
    </w:p>
    <w:p w:rsidR="00040E8E" w:rsidRPr="00D7547F" w:rsidRDefault="00040E8E" w:rsidP="00040E8E">
      <w:pPr>
        <w:tabs>
          <w:tab w:val="left" w:pos="567"/>
        </w:tabs>
        <w:snapToGrid w:val="0"/>
        <w:spacing w:after="0" w:line="260" w:lineRule="exact"/>
        <w:rPr>
          <w:rFonts w:ascii="Times New Roman" w:eastAsia="Times New Roman" w:hAnsi="Times New Roman" w:cs="Times New Roman"/>
          <w:lang w:val="lt-LT"/>
        </w:rPr>
      </w:pPr>
      <w:bookmarkStart w:id="12" w:name="_GoBack"/>
      <w:bookmarkEnd w:id="12"/>
    </w:p>
    <w:p w:rsidR="009041DB" w:rsidRDefault="009041DB"/>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763A"/>
    <w:multiLevelType w:val="hybridMultilevel"/>
    <w:tmpl w:val="D008696A"/>
    <w:lvl w:ilvl="0" w:tplc="FEB89D58">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B2649"/>
    <w:multiLevelType w:val="hybridMultilevel"/>
    <w:tmpl w:val="D4485854"/>
    <w:lvl w:ilvl="0" w:tplc="FEB89D58">
      <w:start w:val="2"/>
      <w:numFmt w:val="bullet"/>
      <w:lvlText w:val="-"/>
      <w:lvlJc w:val="left"/>
      <w:pPr>
        <w:tabs>
          <w:tab w:val="num" w:pos="1440"/>
        </w:tabs>
        <w:ind w:left="144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CD025C"/>
    <w:multiLevelType w:val="hybridMultilevel"/>
    <w:tmpl w:val="6840BC36"/>
    <w:lvl w:ilvl="0" w:tplc="FEB89D58">
      <w:start w:val="2"/>
      <w:numFmt w:val="bullet"/>
      <w:lvlText w:val="-"/>
      <w:lvlJc w:val="left"/>
      <w:pPr>
        <w:tabs>
          <w:tab w:val="num" w:pos="1440"/>
        </w:tabs>
        <w:ind w:left="144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447D3E"/>
    <w:multiLevelType w:val="hybridMultilevel"/>
    <w:tmpl w:val="FE767F08"/>
    <w:lvl w:ilvl="0" w:tplc="FEB89D58">
      <w:start w:val="2"/>
      <w:numFmt w:val="bullet"/>
      <w:lvlText w:val="-"/>
      <w:lvlJc w:val="left"/>
      <w:pPr>
        <w:tabs>
          <w:tab w:val="num" w:pos="1440"/>
        </w:tabs>
        <w:ind w:left="144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8417E9"/>
    <w:multiLevelType w:val="hybridMultilevel"/>
    <w:tmpl w:val="E2A8EF92"/>
    <w:lvl w:ilvl="0" w:tplc="FEB89D58">
      <w:start w:val="2"/>
      <w:numFmt w:val="bullet"/>
      <w:lvlText w:val="-"/>
      <w:lvlJc w:val="left"/>
      <w:pPr>
        <w:tabs>
          <w:tab w:val="num" w:pos="1440"/>
        </w:tabs>
        <w:ind w:left="144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E8E"/>
    <w:rsid w:val="00004415"/>
    <w:rsid w:val="00040E8E"/>
    <w:rsid w:val="00234094"/>
    <w:rsid w:val="002A211A"/>
    <w:rsid w:val="00344695"/>
    <w:rsid w:val="00356AB3"/>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7E075-6EE1-4E45-B519-48A8ACFA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0E8E"/>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040E8E"/>
    <w:rPr>
      <w:rFonts w:cs="Times New Roman"/>
      <w:color w:val="0000FF"/>
      <w:u w:val="single"/>
    </w:rPr>
  </w:style>
  <w:style w:type="table" w:styleId="Lentelstinklelis">
    <w:name w:val="Table Grid"/>
    <w:basedOn w:val="prastojilentel"/>
    <w:uiPriority w:val="99"/>
    <w:rsid w:val="00040E8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040E8E"/>
    <w:pPr>
      <w:tabs>
        <w:tab w:val="left" w:pos="567"/>
      </w:tabs>
      <w:snapToGrid w:val="0"/>
      <w:spacing w:after="0" w:line="260" w:lineRule="exact"/>
      <w:ind w:left="720"/>
      <w:contextualSpacing/>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vkt.lt" TargetMode="External"/><Relationship Id="rId5" Type="http://schemas.openxmlformats.org/officeDocument/2006/relationships/image" Target="media/image1.png"/><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9131</Words>
  <Characters>5206</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2023-04-07T07:43:00Z</dcterms:created>
  <dcterms:modified xsi:type="dcterms:W3CDTF">2023-04-07T07:44:00Z</dcterms:modified>
</cp:coreProperties>
</file>