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D4817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18" w14:textId="77777777" w:rsidR="00CF21B4" w:rsidRPr="00A47A87" w:rsidRDefault="00CF21B4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19" w14:textId="77777777" w:rsidR="00CF21B4" w:rsidRPr="00A47A87" w:rsidRDefault="00CF21B4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1A" w14:textId="77777777" w:rsidR="00CF21B4" w:rsidRPr="00A47A87" w:rsidRDefault="00CF21B4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1B" w14:textId="77777777" w:rsidR="00CF21B4" w:rsidRPr="00A47A87" w:rsidRDefault="00CF21B4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1C" w14:textId="77777777" w:rsidR="00CF21B4" w:rsidRPr="00A47A87" w:rsidRDefault="00CF21B4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1D" w14:textId="77777777" w:rsidR="00CF21B4" w:rsidRPr="00A47A87" w:rsidRDefault="00CF21B4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1E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1F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20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21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22" w14:textId="77777777" w:rsidR="00930D2F" w:rsidRPr="00A47A87" w:rsidRDefault="00930D2F" w:rsidP="003A114D">
      <w:pPr>
        <w:tabs>
          <w:tab w:val="clear" w:pos="567"/>
          <w:tab w:val="left" w:pos="0"/>
        </w:tabs>
        <w:ind w:right="141"/>
        <w:rPr>
          <w:szCs w:val="22"/>
          <w:lang w:val="lt-LT"/>
        </w:rPr>
      </w:pPr>
    </w:p>
    <w:p w14:paraId="209D4823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24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25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26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27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28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29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2A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2B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2C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2D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82E" w14:textId="77777777" w:rsidR="00930D2F" w:rsidRPr="00A47A87" w:rsidRDefault="00930D2F" w:rsidP="003A114D">
      <w:pPr>
        <w:pStyle w:val="Antrat2"/>
        <w:tabs>
          <w:tab w:val="clear" w:pos="567"/>
          <w:tab w:val="left" w:pos="0"/>
        </w:tabs>
        <w:spacing w:before="0" w:after="0" w:line="240" w:lineRule="auto"/>
        <w:jc w:val="center"/>
        <w:rPr>
          <w:rFonts w:ascii="Times New Roman" w:hAnsi="Times New Roman"/>
          <w:i w:val="0"/>
          <w:iCs/>
          <w:sz w:val="22"/>
          <w:szCs w:val="22"/>
          <w:lang w:val="lt-LT"/>
        </w:rPr>
      </w:pPr>
      <w:r w:rsidRPr="00A47A87">
        <w:rPr>
          <w:rFonts w:ascii="Times New Roman" w:hAnsi="Times New Roman"/>
          <w:i w:val="0"/>
          <w:iCs/>
          <w:sz w:val="22"/>
          <w:szCs w:val="22"/>
          <w:lang w:val="lt-LT"/>
        </w:rPr>
        <w:t>I PRIEDAS</w:t>
      </w:r>
    </w:p>
    <w:p w14:paraId="209D482F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830" w14:textId="77777777" w:rsidR="00930D2F" w:rsidRPr="00A47A87" w:rsidRDefault="00930D2F" w:rsidP="003A114D">
      <w:pPr>
        <w:pStyle w:val="Antrat2"/>
        <w:tabs>
          <w:tab w:val="clear" w:pos="567"/>
          <w:tab w:val="left" w:pos="0"/>
        </w:tabs>
        <w:spacing w:before="0" w:after="0" w:line="240" w:lineRule="auto"/>
        <w:jc w:val="center"/>
        <w:rPr>
          <w:rFonts w:ascii="Times New Roman" w:hAnsi="Times New Roman"/>
          <w:i w:val="0"/>
          <w:iCs/>
          <w:sz w:val="22"/>
          <w:szCs w:val="22"/>
          <w:lang w:val="lt-LT"/>
        </w:rPr>
      </w:pPr>
      <w:r w:rsidRPr="00A47A87">
        <w:rPr>
          <w:rFonts w:ascii="Times New Roman" w:hAnsi="Times New Roman"/>
          <w:i w:val="0"/>
          <w:iCs/>
          <w:sz w:val="22"/>
          <w:szCs w:val="22"/>
          <w:lang w:val="lt-LT"/>
        </w:rPr>
        <w:t>PREPARATO CHARAKTERISTIKŲ SANTRAUKA</w:t>
      </w:r>
    </w:p>
    <w:p w14:paraId="209D4831" w14:textId="77777777" w:rsidR="00930D2F" w:rsidRPr="00A47A87" w:rsidRDefault="00930D2F" w:rsidP="005D3F81">
      <w:pPr>
        <w:pStyle w:val="Antrat3"/>
        <w:tabs>
          <w:tab w:val="clear" w:pos="567"/>
          <w:tab w:val="left" w:pos="0"/>
        </w:tabs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47A87">
        <w:rPr>
          <w:rFonts w:ascii="Times New Roman" w:hAnsi="Times New Roman"/>
          <w:b w:val="0"/>
          <w:snapToGrid w:val="0"/>
          <w:sz w:val="22"/>
          <w:szCs w:val="22"/>
          <w:lang w:val="lt-LT"/>
        </w:rPr>
        <w:br w:type="page"/>
      </w:r>
      <w:r w:rsidRPr="00A47A87">
        <w:rPr>
          <w:rFonts w:ascii="Times New Roman" w:hAnsi="Times New Roman"/>
          <w:sz w:val="22"/>
          <w:szCs w:val="22"/>
          <w:lang w:val="lt-LT"/>
        </w:rPr>
        <w:lastRenderedPageBreak/>
        <w:t>1.</w:t>
      </w:r>
      <w:r w:rsidRPr="00A47A87">
        <w:rPr>
          <w:rFonts w:ascii="Times New Roman" w:hAnsi="Times New Roman"/>
          <w:sz w:val="22"/>
          <w:szCs w:val="22"/>
          <w:lang w:val="lt-LT"/>
        </w:rPr>
        <w:tab/>
        <w:t>VAISTINIO PREPARATO PAVADINIMAS</w:t>
      </w:r>
    </w:p>
    <w:p w14:paraId="209D4832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33" w14:textId="77777777" w:rsidR="00930D2F" w:rsidRPr="00A47A87" w:rsidRDefault="00FE08DD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proofErr w:type="spellStart"/>
      <w:r w:rsidRPr="00A47A87">
        <w:rPr>
          <w:rFonts w:eastAsia="Times New Roman"/>
          <w:szCs w:val="22"/>
          <w:lang w:val="lt-LT"/>
        </w:rPr>
        <w:t>Paracetamol</w:t>
      </w:r>
      <w:proofErr w:type="spellEnd"/>
      <w:r w:rsidRPr="00A47A87">
        <w:rPr>
          <w:rFonts w:eastAsia="Times New Roman"/>
          <w:szCs w:val="22"/>
          <w:lang w:val="lt-LT"/>
        </w:rPr>
        <w:t>/</w:t>
      </w:r>
      <w:proofErr w:type="spellStart"/>
      <w:r w:rsidRPr="00A47A87">
        <w:rPr>
          <w:rFonts w:eastAsia="Times New Roman"/>
          <w:szCs w:val="22"/>
          <w:lang w:val="lt-LT"/>
        </w:rPr>
        <w:t>Phenylephrine</w:t>
      </w:r>
      <w:proofErr w:type="spellEnd"/>
      <w:r w:rsidRPr="00A47A87">
        <w:rPr>
          <w:rFonts w:eastAsia="Times New Roman"/>
          <w:szCs w:val="22"/>
          <w:lang w:val="lt-LT"/>
        </w:rPr>
        <w:t xml:space="preserve"> </w:t>
      </w:r>
      <w:proofErr w:type="spellStart"/>
      <w:r w:rsidR="00F86A00" w:rsidRPr="00A47A87">
        <w:rPr>
          <w:rFonts w:eastAsia="Times New Roman"/>
          <w:szCs w:val="22"/>
          <w:lang w:val="lt-LT"/>
        </w:rPr>
        <w:t>Zentiva</w:t>
      </w:r>
      <w:proofErr w:type="spellEnd"/>
      <w:r w:rsidRPr="00A47A87">
        <w:rPr>
          <w:rFonts w:eastAsia="Times New Roman"/>
          <w:szCs w:val="22"/>
          <w:lang w:val="lt-LT"/>
        </w:rPr>
        <w:t xml:space="preserve"> 650</w:t>
      </w:r>
      <w:r w:rsidR="001B74F0" w:rsidRPr="00A47A87">
        <w:rPr>
          <w:rFonts w:eastAsia="Times New Roman"/>
          <w:szCs w:val="22"/>
          <w:lang w:val="lt-LT"/>
        </w:rPr>
        <w:t xml:space="preserve"> </w:t>
      </w:r>
      <w:r w:rsidRPr="00A47A87">
        <w:rPr>
          <w:rFonts w:eastAsia="Times New Roman"/>
          <w:szCs w:val="22"/>
          <w:lang w:val="lt-LT"/>
        </w:rPr>
        <w:t xml:space="preserve">mg/10 mg </w:t>
      </w:r>
      <w:r w:rsidRPr="00A47A87">
        <w:rPr>
          <w:color w:val="000000"/>
          <w:szCs w:val="22"/>
          <w:lang w:val="lt-LT"/>
        </w:rPr>
        <w:t xml:space="preserve">granulės geriamajam tirpalui </w:t>
      </w:r>
    </w:p>
    <w:p w14:paraId="209D4834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35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36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>2.</w:t>
      </w:r>
      <w:r w:rsidRPr="00A47A87">
        <w:rPr>
          <w:noProof w:val="0"/>
          <w:szCs w:val="22"/>
          <w:lang w:val="lt-LT"/>
        </w:rPr>
        <w:tab/>
        <w:t>KOKYBINĖ IR KIEKYBINĖ SUDĖTIS</w:t>
      </w:r>
    </w:p>
    <w:p w14:paraId="209D4837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38" w14:textId="77777777" w:rsidR="00E62DEA" w:rsidRPr="00A47A87" w:rsidRDefault="00FE6E35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Kiekviename paketėlyje yra 650 </w:t>
      </w:r>
      <w:r w:rsidR="00E62DEA" w:rsidRPr="00A47A87">
        <w:rPr>
          <w:szCs w:val="22"/>
          <w:lang w:val="lt-LT"/>
        </w:rPr>
        <w:t xml:space="preserve">mg </w:t>
      </w:r>
      <w:proofErr w:type="spellStart"/>
      <w:r w:rsidR="00E62DEA" w:rsidRPr="00A47A87">
        <w:rPr>
          <w:szCs w:val="22"/>
          <w:lang w:val="lt-LT"/>
        </w:rPr>
        <w:t>paracetamol</w:t>
      </w:r>
      <w:r w:rsidRPr="00A47A87">
        <w:rPr>
          <w:szCs w:val="22"/>
          <w:lang w:val="lt-LT"/>
        </w:rPr>
        <w:t>io</w:t>
      </w:r>
      <w:proofErr w:type="spellEnd"/>
      <w:r w:rsidRPr="00A47A87">
        <w:rPr>
          <w:szCs w:val="22"/>
          <w:lang w:val="lt-LT"/>
        </w:rPr>
        <w:t xml:space="preserve"> ir</w:t>
      </w:r>
      <w:r w:rsidR="00E62DEA" w:rsidRPr="00A47A87">
        <w:rPr>
          <w:szCs w:val="22"/>
          <w:lang w:val="lt-LT"/>
        </w:rPr>
        <w:t xml:space="preserve"> 10</w:t>
      </w:r>
      <w:r w:rsidRPr="00A47A87">
        <w:rPr>
          <w:szCs w:val="22"/>
          <w:lang w:val="lt-LT"/>
        </w:rPr>
        <w:t> </w:t>
      </w:r>
      <w:r w:rsidR="00E62DEA" w:rsidRPr="00A47A87">
        <w:rPr>
          <w:szCs w:val="22"/>
          <w:lang w:val="lt-LT"/>
        </w:rPr>
        <w:t xml:space="preserve">mg </w:t>
      </w:r>
      <w:proofErr w:type="spellStart"/>
      <w:r w:rsidRPr="00A47A87">
        <w:rPr>
          <w:szCs w:val="22"/>
          <w:lang w:val="lt-LT"/>
        </w:rPr>
        <w:t>feni</w:t>
      </w:r>
      <w:r w:rsidR="00E62DEA" w:rsidRPr="00A47A87">
        <w:rPr>
          <w:szCs w:val="22"/>
          <w:lang w:val="lt-LT"/>
        </w:rPr>
        <w:t>le</w:t>
      </w:r>
      <w:r w:rsidRPr="00A47A87">
        <w:rPr>
          <w:szCs w:val="22"/>
          <w:lang w:val="lt-LT"/>
        </w:rPr>
        <w:t>frino</w:t>
      </w:r>
      <w:proofErr w:type="spellEnd"/>
      <w:r w:rsidR="00E62DEA" w:rsidRPr="00A47A87">
        <w:rPr>
          <w:szCs w:val="22"/>
          <w:lang w:val="lt-LT"/>
        </w:rPr>
        <w:t xml:space="preserve"> h</w:t>
      </w:r>
      <w:r w:rsidRPr="00A47A87">
        <w:rPr>
          <w:szCs w:val="22"/>
          <w:lang w:val="lt-LT"/>
        </w:rPr>
        <w:t>i</w:t>
      </w:r>
      <w:r w:rsidR="00E62DEA" w:rsidRPr="00A47A87">
        <w:rPr>
          <w:szCs w:val="22"/>
          <w:lang w:val="lt-LT"/>
        </w:rPr>
        <w:t>drochlorid</w:t>
      </w:r>
      <w:r w:rsidRPr="00A47A87">
        <w:rPr>
          <w:szCs w:val="22"/>
          <w:lang w:val="lt-LT"/>
        </w:rPr>
        <w:t>o</w:t>
      </w:r>
      <w:r w:rsidR="00E62DEA" w:rsidRPr="00A47A87">
        <w:rPr>
          <w:szCs w:val="22"/>
          <w:lang w:val="lt-LT"/>
        </w:rPr>
        <w:t>.</w:t>
      </w:r>
    </w:p>
    <w:p w14:paraId="209D4839" w14:textId="77777777" w:rsidR="00E62DEA" w:rsidRPr="00A47A87" w:rsidRDefault="00E62DEA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3A" w14:textId="77777777" w:rsidR="00E62DEA" w:rsidRPr="00A47A87" w:rsidRDefault="00E62DEA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u w:val="single"/>
          <w:lang w:val="lt-LT"/>
        </w:rPr>
        <w:t>Pagalbinės medžiagos, kurių poveikis žinomas</w:t>
      </w:r>
      <w:r w:rsidRPr="00A47A87">
        <w:rPr>
          <w:szCs w:val="22"/>
          <w:lang w:val="lt-LT"/>
        </w:rPr>
        <w:t>:</w:t>
      </w:r>
      <w:r w:rsidR="00157D6A" w:rsidRPr="00A47A87">
        <w:rPr>
          <w:szCs w:val="22"/>
          <w:lang w:val="lt-LT"/>
        </w:rPr>
        <w:t xml:space="preserve"> viename paketėlyje yra </w:t>
      </w:r>
      <w:r w:rsidR="005135B6" w:rsidRPr="00A47A87">
        <w:rPr>
          <w:szCs w:val="22"/>
          <w:lang w:val="lt-LT"/>
        </w:rPr>
        <w:t xml:space="preserve">laktozės, </w:t>
      </w:r>
      <w:r w:rsidR="00157D6A" w:rsidRPr="00A47A87">
        <w:rPr>
          <w:szCs w:val="22"/>
          <w:lang w:val="lt-LT"/>
        </w:rPr>
        <w:t xml:space="preserve">2,8 g sacharozės, </w:t>
      </w:r>
      <w:proofErr w:type="spellStart"/>
      <w:r w:rsidR="00157D6A" w:rsidRPr="00A47A87">
        <w:rPr>
          <w:szCs w:val="22"/>
          <w:lang w:val="lt-LT"/>
        </w:rPr>
        <w:t>aspartamo</w:t>
      </w:r>
      <w:proofErr w:type="spellEnd"/>
      <w:r w:rsidR="00157D6A" w:rsidRPr="00A47A87">
        <w:rPr>
          <w:szCs w:val="22"/>
          <w:lang w:val="lt-LT"/>
        </w:rPr>
        <w:t xml:space="preserve"> (E951), 121,4 mg natrio</w:t>
      </w:r>
    </w:p>
    <w:p w14:paraId="209D483B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Visos pagalbinės med</w:t>
      </w:r>
      <w:r w:rsidR="005451FA" w:rsidRPr="00A47A87">
        <w:rPr>
          <w:szCs w:val="22"/>
          <w:lang w:val="lt-LT"/>
        </w:rPr>
        <w:t>žiagos išvardytos 6.1 skyriuje.</w:t>
      </w:r>
    </w:p>
    <w:p w14:paraId="209D483C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3D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3E" w14:textId="77777777" w:rsidR="00930D2F" w:rsidRPr="00A47A87" w:rsidRDefault="00930D2F" w:rsidP="003A114D">
      <w:pPr>
        <w:pStyle w:val="Antrat3"/>
        <w:tabs>
          <w:tab w:val="clear" w:pos="567"/>
          <w:tab w:val="left" w:pos="0"/>
        </w:tabs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47A87">
        <w:rPr>
          <w:rFonts w:ascii="Times New Roman" w:hAnsi="Times New Roman"/>
          <w:sz w:val="22"/>
          <w:szCs w:val="22"/>
          <w:lang w:val="lt-LT"/>
        </w:rPr>
        <w:t>3.</w:t>
      </w:r>
      <w:r w:rsidRPr="00A47A87">
        <w:rPr>
          <w:rFonts w:ascii="Times New Roman" w:hAnsi="Times New Roman"/>
          <w:sz w:val="22"/>
          <w:szCs w:val="22"/>
          <w:lang w:val="lt-LT"/>
        </w:rPr>
        <w:tab/>
        <w:t>FARMACINĖ FORMA</w:t>
      </w:r>
    </w:p>
    <w:p w14:paraId="209D483F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40" w14:textId="77777777" w:rsidR="00B57CE9" w:rsidRPr="00A47A87" w:rsidRDefault="00B57CE9" w:rsidP="003A114D">
      <w:pPr>
        <w:tabs>
          <w:tab w:val="clear" w:pos="567"/>
          <w:tab w:val="left" w:pos="0"/>
          <w:tab w:val="left" w:pos="4095"/>
        </w:tabs>
        <w:rPr>
          <w:szCs w:val="22"/>
          <w:lang w:val="lt-LT"/>
        </w:rPr>
      </w:pPr>
      <w:r w:rsidRPr="00A47A87">
        <w:rPr>
          <w:szCs w:val="22"/>
          <w:lang w:val="lt-LT"/>
        </w:rPr>
        <w:t>Granulės geriamajam tirpalui.</w:t>
      </w:r>
    </w:p>
    <w:p w14:paraId="209D4841" w14:textId="77777777" w:rsidR="00B57CE9" w:rsidRPr="00A47A87" w:rsidRDefault="00B57CE9" w:rsidP="003A114D">
      <w:pPr>
        <w:tabs>
          <w:tab w:val="clear" w:pos="567"/>
          <w:tab w:val="left" w:pos="0"/>
          <w:tab w:val="left" w:pos="4095"/>
        </w:tabs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Citrinų </w:t>
      </w:r>
      <w:r w:rsidR="00CA712B" w:rsidRPr="00A47A87">
        <w:rPr>
          <w:szCs w:val="22"/>
          <w:lang w:val="lt-LT"/>
        </w:rPr>
        <w:t>kvapo</w:t>
      </w:r>
      <w:r w:rsidRPr="00A47A87">
        <w:rPr>
          <w:szCs w:val="22"/>
          <w:lang w:val="lt-LT"/>
        </w:rPr>
        <w:t xml:space="preserve"> kreminės gelsvai baltos spalvos laisvai byrantys smulkūs milteliai.</w:t>
      </w:r>
    </w:p>
    <w:p w14:paraId="209D4842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43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44" w14:textId="77777777" w:rsidR="00930D2F" w:rsidRPr="00A47A87" w:rsidRDefault="00930D2F" w:rsidP="003A114D">
      <w:pPr>
        <w:pStyle w:val="Antrat3"/>
        <w:tabs>
          <w:tab w:val="clear" w:pos="567"/>
          <w:tab w:val="left" w:pos="0"/>
        </w:tabs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47A87">
        <w:rPr>
          <w:rFonts w:ascii="Times New Roman" w:hAnsi="Times New Roman"/>
          <w:sz w:val="22"/>
          <w:szCs w:val="22"/>
          <w:lang w:val="lt-LT"/>
        </w:rPr>
        <w:t>4.</w:t>
      </w:r>
      <w:r w:rsidRPr="00A47A87">
        <w:rPr>
          <w:rFonts w:ascii="Times New Roman" w:hAnsi="Times New Roman"/>
          <w:sz w:val="22"/>
          <w:szCs w:val="22"/>
          <w:lang w:val="lt-LT"/>
        </w:rPr>
        <w:tab/>
        <w:t>KLINIKINĖ INFORMACIJA</w:t>
      </w:r>
    </w:p>
    <w:p w14:paraId="209D4845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46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>4.1</w:t>
      </w:r>
      <w:r w:rsidRPr="00A47A87">
        <w:rPr>
          <w:noProof w:val="0"/>
          <w:szCs w:val="22"/>
          <w:lang w:val="lt-LT"/>
        </w:rPr>
        <w:tab/>
        <w:t>Terapinės indikacijos</w:t>
      </w:r>
    </w:p>
    <w:p w14:paraId="209D4847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48" w14:textId="77777777" w:rsidR="00930D2F" w:rsidRPr="00A47A87" w:rsidRDefault="00223DCC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Trumpalaikis peršalimo ir gripo simptomų (karščiavimo, slogos  ir skausmo) lengvinimas.</w:t>
      </w:r>
    </w:p>
    <w:p w14:paraId="209D4849" w14:textId="77777777" w:rsidR="00367408" w:rsidRPr="00A47A87" w:rsidRDefault="00367408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4A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>4.2</w:t>
      </w:r>
      <w:r w:rsidRPr="00A47A87">
        <w:rPr>
          <w:noProof w:val="0"/>
          <w:szCs w:val="22"/>
          <w:lang w:val="lt-LT"/>
        </w:rPr>
        <w:tab/>
        <w:t>Dozavimas ir vartojimo metodas</w:t>
      </w:r>
    </w:p>
    <w:p w14:paraId="209D484B" w14:textId="77777777" w:rsidR="00FE6627" w:rsidRPr="00A47A87" w:rsidRDefault="00FE6627" w:rsidP="00AA3E83">
      <w:pPr>
        <w:rPr>
          <w:szCs w:val="22"/>
          <w:lang w:val="lt-LT"/>
        </w:rPr>
      </w:pPr>
    </w:p>
    <w:p w14:paraId="209D484C" w14:textId="77777777" w:rsidR="00FE6627" w:rsidRPr="00A47A87" w:rsidRDefault="00FE6627" w:rsidP="00FE6627">
      <w:pPr>
        <w:rPr>
          <w:rFonts w:eastAsia="Times New Roman"/>
          <w:snapToGrid w:val="0"/>
          <w:szCs w:val="22"/>
          <w:u w:val="single"/>
          <w:lang w:val="lt-LT" w:eastAsia="en-US"/>
        </w:rPr>
      </w:pPr>
      <w:r w:rsidRPr="00A47A87">
        <w:rPr>
          <w:rFonts w:eastAsia="Times New Roman"/>
          <w:noProof/>
          <w:snapToGrid w:val="0"/>
          <w:szCs w:val="22"/>
          <w:u w:val="single"/>
          <w:lang w:val="lt-LT" w:eastAsia="en-US"/>
        </w:rPr>
        <w:t>Dozavimas</w:t>
      </w:r>
    </w:p>
    <w:p w14:paraId="209D484D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4E" w14:textId="77777777" w:rsidR="00E7442F" w:rsidRPr="00A47A87" w:rsidRDefault="00E7442F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i/>
          <w:szCs w:val="22"/>
          <w:lang w:val="lt-LT" w:eastAsia="cs-CZ"/>
        </w:rPr>
      </w:pPr>
      <w:r w:rsidRPr="00A47A87">
        <w:rPr>
          <w:rFonts w:eastAsia="Times New Roman"/>
          <w:i/>
          <w:szCs w:val="22"/>
          <w:lang w:val="lt-LT" w:eastAsia="cs-CZ"/>
        </w:rPr>
        <w:t xml:space="preserve">Suaugusiesiems, įskaitant senyvus žmones bei </w:t>
      </w:r>
      <w:r w:rsidR="00252ECE" w:rsidRPr="00A47A87">
        <w:rPr>
          <w:rFonts w:eastAsia="Times New Roman"/>
          <w:i/>
          <w:szCs w:val="22"/>
          <w:lang w:val="lt-LT" w:eastAsia="cs-CZ"/>
        </w:rPr>
        <w:t>12 </w:t>
      </w:r>
      <w:r w:rsidRPr="00A47A87">
        <w:rPr>
          <w:rFonts w:eastAsia="Times New Roman"/>
          <w:i/>
          <w:szCs w:val="22"/>
          <w:lang w:val="lt-LT" w:eastAsia="cs-CZ"/>
        </w:rPr>
        <w:t xml:space="preserve">metų </w:t>
      </w:r>
      <w:r w:rsidR="00A10002" w:rsidRPr="00A47A87">
        <w:rPr>
          <w:rFonts w:eastAsia="Times New Roman"/>
          <w:i/>
          <w:szCs w:val="22"/>
          <w:lang w:val="lt-LT" w:eastAsia="cs-CZ"/>
        </w:rPr>
        <w:t xml:space="preserve">ir vyresnius </w:t>
      </w:r>
      <w:r w:rsidR="001F4457" w:rsidRPr="00A47A87">
        <w:rPr>
          <w:rFonts w:eastAsia="Times New Roman"/>
          <w:i/>
          <w:szCs w:val="22"/>
          <w:lang w:val="lt-LT" w:eastAsia="cs-CZ"/>
        </w:rPr>
        <w:t>paauglius</w:t>
      </w:r>
      <w:r w:rsidR="00252ECE" w:rsidRPr="00A47A87">
        <w:rPr>
          <w:rFonts w:eastAsia="Times New Roman"/>
          <w:i/>
          <w:szCs w:val="22"/>
          <w:lang w:val="lt-LT" w:eastAsia="cs-CZ"/>
        </w:rPr>
        <w:t xml:space="preserve"> ir </w:t>
      </w:r>
      <w:r w:rsidR="00252ECE" w:rsidRPr="00A47A87">
        <w:rPr>
          <w:rStyle w:val="hps"/>
          <w:i/>
          <w:szCs w:val="22"/>
          <w:lang w:val="lt-LT"/>
        </w:rPr>
        <w:t>sveriančius daugiau nei</w:t>
      </w:r>
      <w:r w:rsidR="00252ECE" w:rsidRPr="00A47A87">
        <w:rPr>
          <w:rStyle w:val="shorttext"/>
          <w:i/>
          <w:szCs w:val="22"/>
          <w:lang w:val="lt-LT"/>
        </w:rPr>
        <w:t xml:space="preserve"> </w:t>
      </w:r>
      <w:r w:rsidR="00252ECE" w:rsidRPr="00A47A87">
        <w:rPr>
          <w:rStyle w:val="hps"/>
          <w:i/>
          <w:szCs w:val="22"/>
          <w:lang w:val="lt-LT"/>
        </w:rPr>
        <w:t>43 kg</w:t>
      </w:r>
    </w:p>
    <w:p w14:paraId="209D484F" w14:textId="77777777" w:rsidR="00F01DA5" w:rsidRPr="00A47A87" w:rsidRDefault="00C2535B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r w:rsidRPr="00A47A87">
        <w:rPr>
          <w:rFonts w:eastAsia="Times New Roman"/>
          <w:szCs w:val="22"/>
          <w:lang w:val="lt-LT" w:eastAsia="cs-CZ"/>
        </w:rPr>
        <w:t>Puodelyje karšto vandens ištirpintą vieno paketėlio turinį reikia gerti ne daugiau kaip keturis kartus per parą</w:t>
      </w:r>
      <w:r w:rsidR="00E7442F" w:rsidRPr="00A47A87">
        <w:rPr>
          <w:rFonts w:eastAsia="Times New Roman"/>
          <w:szCs w:val="22"/>
          <w:lang w:val="lt-LT" w:eastAsia="cs-CZ"/>
        </w:rPr>
        <w:t xml:space="preserve">. </w:t>
      </w:r>
      <w:r w:rsidR="00F01DA5" w:rsidRPr="00A47A87">
        <w:rPr>
          <w:rFonts w:eastAsia="Times New Roman"/>
          <w:szCs w:val="22"/>
          <w:lang w:val="lt-LT" w:eastAsia="cs-CZ"/>
        </w:rPr>
        <w:t>Intervalas tarp atskirų dozių gėrimo negali būti trumpesnis kaip keturios valandos.</w:t>
      </w:r>
    </w:p>
    <w:p w14:paraId="209D4850" w14:textId="77777777" w:rsidR="00E7442F" w:rsidRPr="00A47A87" w:rsidRDefault="00C2535B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r w:rsidRPr="00A47A87">
        <w:rPr>
          <w:rFonts w:eastAsia="Times New Roman"/>
          <w:szCs w:val="22"/>
          <w:lang w:val="lt-LT" w:eastAsia="cs-CZ"/>
        </w:rPr>
        <w:t>Didžiausia vienkartinė dozė yra</w:t>
      </w:r>
      <w:r w:rsidR="00E7442F" w:rsidRPr="00A47A87">
        <w:rPr>
          <w:rFonts w:eastAsia="Times New Roman"/>
          <w:szCs w:val="22"/>
          <w:lang w:val="lt-LT" w:eastAsia="cs-CZ"/>
        </w:rPr>
        <w:t xml:space="preserve"> 1</w:t>
      </w:r>
      <w:r w:rsidRPr="00A47A87">
        <w:rPr>
          <w:rFonts w:eastAsia="Times New Roman"/>
          <w:szCs w:val="22"/>
          <w:lang w:val="lt-LT" w:eastAsia="cs-CZ"/>
        </w:rPr>
        <w:t> paketėlis</w:t>
      </w:r>
      <w:r w:rsidR="00E7442F" w:rsidRPr="00A47A87">
        <w:rPr>
          <w:rFonts w:eastAsia="Times New Roman"/>
          <w:szCs w:val="22"/>
          <w:lang w:val="lt-LT" w:eastAsia="cs-CZ"/>
        </w:rPr>
        <w:t xml:space="preserve">. </w:t>
      </w:r>
      <w:r w:rsidRPr="00A47A87">
        <w:rPr>
          <w:rFonts w:eastAsia="Times New Roman"/>
          <w:szCs w:val="22"/>
          <w:lang w:val="lt-LT" w:eastAsia="cs-CZ"/>
        </w:rPr>
        <w:t>Didžiausia paros dozė yra</w:t>
      </w:r>
      <w:r w:rsidR="00E7442F" w:rsidRPr="00A47A87">
        <w:rPr>
          <w:rFonts w:eastAsia="Times New Roman"/>
          <w:szCs w:val="22"/>
          <w:lang w:val="lt-LT" w:eastAsia="cs-CZ"/>
        </w:rPr>
        <w:t xml:space="preserve"> 4</w:t>
      </w:r>
      <w:r w:rsidRPr="00A47A87">
        <w:rPr>
          <w:rFonts w:eastAsia="Times New Roman"/>
          <w:szCs w:val="22"/>
          <w:lang w:val="lt-LT" w:eastAsia="cs-CZ"/>
        </w:rPr>
        <w:t> paketėliai</w:t>
      </w:r>
      <w:r w:rsidR="00E7442F" w:rsidRPr="00A47A87">
        <w:rPr>
          <w:rFonts w:eastAsia="Times New Roman"/>
          <w:szCs w:val="22"/>
          <w:lang w:val="lt-LT" w:eastAsia="cs-CZ"/>
        </w:rPr>
        <w:t>.</w:t>
      </w:r>
      <w:r w:rsidR="00B335BB" w:rsidRPr="00A47A87">
        <w:rPr>
          <w:rFonts w:eastAsia="Times New Roman"/>
          <w:szCs w:val="22"/>
          <w:lang w:val="lt-LT" w:eastAsia="cs-CZ"/>
        </w:rPr>
        <w:t xml:space="preserve">  Be gydytojo konsultacijos ne</w:t>
      </w:r>
      <w:r w:rsidR="00E8668B" w:rsidRPr="00A47A87">
        <w:rPr>
          <w:rFonts w:eastAsia="Times New Roman"/>
          <w:szCs w:val="22"/>
          <w:lang w:val="lt-LT" w:eastAsia="cs-CZ"/>
        </w:rPr>
        <w:t>vartoti ilgiau</w:t>
      </w:r>
      <w:r w:rsidR="00A22080" w:rsidRPr="00A47A87">
        <w:rPr>
          <w:rFonts w:eastAsia="Times New Roman"/>
          <w:szCs w:val="22"/>
          <w:lang w:val="lt-LT" w:eastAsia="cs-CZ"/>
        </w:rPr>
        <w:t xml:space="preserve"> </w:t>
      </w:r>
      <w:r w:rsidR="00DF6132" w:rsidRPr="00A47A87">
        <w:rPr>
          <w:rFonts w:eastAsia="Times New Roman"/>
          <w:szCs w:val="22"/>
          <w:lang w:val="lt-LT" w:eastAsia="cs-CZ"/>
        </w:rPr>
        <w:t>3</w:t>
      </w:r>
      <w:r w:rsidR="00B335BB" w:rsidRPr="00A47A87">
        <w:rPr>
          <w:rFonts w:eastAsia="Times New Roman"/>
          <w:szCs w:val="22"/>
          <w:lang w:val="lt-LT" w:eastAsia="cs-CZ"/>
        </w:rPr>
        <w:t xml:space="preserve"> parų.</w:t>
      </w:r>
    </w:p>
    <w:p w14:paraId="209D4851" w14:textId="77777777" w:rsidR="00E7442F" w:rsidRPr="00A47A87" w:rsidRDefault="00E7442F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</w:p>
    <w:p w14:paraId="209D4852" w14:textId="77777777" w:rsidR="00A22080" w:rsidRPr="00A47A87" w:rsidRDefault="00A22080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i/>
          <w:noProof/>
          <w:szCs w:val="22"/>
          <w:lang w:val="lt-LT"/>
        </w:rPr>
      </w:pPr>
      <w:r w:rsidRPr="00A47A87">
        <w:rPr>
          <w:rFonts w:eastAsia="Times New Roman"/>
          <w:i/>
          <w:szCs w:val="22"/>
          <w:lang w:val="lt-LT" w:eastAsia="cs-CZ"/>
        </w:rPr>
        <w:t>Vaik</w:t>
      </w:r>
      <w:r w:rsidR="005D18AD" w:rsidRPr="00A47A87">
        <w:rPr>
          <w:rFonts w:eastAsia="Times New Roman"/>
          <w:i/>
          <w:szCs w:val="22"/>
          <w:lang w:val="lt-LT" w:eastAsia="cs-CZ"/>
        </w:rPr>
        <w:t>ų</w:t>
      </w:r>
      <w:r w:rsidR="005D18AD" w:rsidRPr="00A47A87">
        <w:rPr>
          <w:i/>
          <w:noProof/>
          <w:szCs w:val="22"/>
          <w:lang w:val="lt-LT"/>
        </w:rPr>
        <w:t xml:space="preserve"> populiacija</w:t>
      </w:r>
    </w:p>
    <w:p w14:paraId="209D4853" w14:textId="77777777" w:rsidR="005D18AD" w:rsidRPr="00A47A87" w:rsidRDefault="005D18AD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i/>
          <w:szCs w:val="22"/>
          <w:lang w:val="lt-LT" w:eastAsia="cs-CZ"/>
        </w:rPr>
      </w:pPr>
    </w:p>
    <w:p w14:paraId="209D4854" w14:textId="77777777" w:rsidR="00E7442F" w:rsidRPr="00A47A87" w:rsidRDefault="00E7442F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i/>
          <w:szCs w:val="22"/>
          <w:lang w:val="lt-LT" w:eastAsia="cs-CZ"/>
        </w:rPr>
      </w:pPr>
      <w:r w:rsidRPr="00A47A87">
        <w:rPr>
          <w:rFonts w:eastAsia="Times New Roman"/>
          <w:i/>
          <w:szCs w:val="22"/>
          <w:lang w:val="lt-LT" w:eastAsia="cs-CZ"/>
        </w:rPr>
        <w:t>Jaunesniems kaip 1</w:t>
      </w:r>
      <w:r w:rsidR="00252ECE" w:rsidRPr="00A47A87">
        <w:rPr>
          <w:rFonts w:eastAsia="Times New Roman"/>
          <w:i/>
          <w:szCs w:val="22"/>
          <w:lang w:val="lt-LT" w:eastAsia="cs-CZ"/>
        </w:rPr>
        <w:t>2</w:t>
      </w:r>
      <w:r w:rsidRPr="00A47A87">
        <w:rPr>
          <w:rFonts w:eastAsia="Times New Roman"/>
          <w:i/>
          <w:szCs w:val="22"/>
          <w:lang w:val="lt-LT" w:eastAsia="cs-CZ"/>
        </w:rPr>
        <w:t xml:space="preserve"> metų vaikams</w:t>
      </w:r>
      <w:r w:rsidR="00252ECE" w:rsidRPr="00A47A87">
        <w:rPr>
          <w:rFonts w:eastAsia="Times New Roman"/>
          <w:i/>
          <w:szCs w:val="22"/>
          <w:lang w:val="lt-LT" w:eastAsia="cs-CZ"/>
        </w:rPr>
        <w:t xml:space="preserve"> ir </w:t>
      </w:r>
      <w:r w:rsidR="00252ECE" w:rsidRPr="00A47A87">
        <w:rPr>
          <w:rStyle w:val="hps"/>
          <w:i/>
          <w:szCs w:val="22"/>
          <w:lang w:val="lt-LT"/>
        </w:rPr>
        <w:t xml:space="preserve">sveriantiems </w:t>
      </w:r>
      <w:r w:rsidR="000A680E" w:rsidRPr="00A47A87">
        <w:rPr>
          <w:rStyle w:val="hps"/>
          <w:i/>
          <w:szCs w:val="22"/>
          <w:lang w:val="lt-LT"/>
        </w:rPr>
        <w:t xml:space="preserve">43 kg ar </w:t>
      </w:r>
      <w:r w:rsidR="00252ECE" w:rsidRPr="00A47A87">
        <w:rPr>
          <w:rStyle w:val="hps"/>
          <w:i/>
          <w:szCs w:val="22"/>
          <w:lang w:val="lt-LT"/>
        </w:rPr>
        <w:t>mažiau</w:t>
      </w:r>
    </w:p>
    <w:p w14:paraId="209D4855" w14:textId="77777777" w:rsidR="00E7442F" w:rsidRPr="00A47A87" w:rsidRDefault="00FD5E07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r w:rsidRPr="00A47A87">
        <w:rPr>
          <w:rFonts w:eastAsia="Times New Roman"/>
          <w:szCs w:val="22"/>
          <w:lang w:val="lt-LT" w:eastAsia="cs-CZ"/>
        </w:rPr>
        <w:t>Dėl sudėtyje esančių veikliųjų medžiagų šis vaistinis preparatas netinka vaikams ir jaunesniems kaip</w:t>
      </w:r>
      <w:r w:rsidR="00E7442F" w:rsidRPr="00A47A87">
        <w:rPr>
          <w:rFonts w:eastAsia="Times New Roman"/>
          <w:szCs w:val="22"/>
          <w:lang w:val="lt-LT" w:eastAsia="cs-CZ"/>
        </w:rPr>
        <w:t xml:space="preserve"> 1</w:t>
      </w:r>
      <w:r w:rsidR="00252ECE" w:rsidRPr="00A47A87">
        <w:rPr>
          <w:rFonts w:eastAsia="Times New Roman"/>
          <w:szCs w:val="22"/>
          <w:lang w:val="lt-LT" w:eastAsia="cs-CZ"/>
        </w:rPr>
        <w:t>2</w:t>
      </w:r>
      <w:r w:rsidRPr="00A47A87">
        <w:rPr>
          <w:rFonts w:eastAsia="Times New Roman"/>
          <w:szCs w:val="22"/>
          <w:lang w:val="lt-LT" w:eastAsia="cs-CZ"/>
        </w:rPr>
        <w:t xml:space="preserve"> metų </w:t>
      </w:r>
      <w:r w:rsidR="00252ECE" w:rsidRPr="00A47A87">
        <w:rPr>
          <w:rFonts w:eastAsia="Times New Roman"/>
          <w:szCs w:val="22"/>
          <w:lang w:val="lt-LT" w:eastAsia="cs-CZ"/>
        </w:rPr>
        <w:t>vaikams ir</w:t>
      </w:r>
      <w:r w:rsidR="00252ECE" w:rsidRPr="00A47A87">
        <w:rPr>
          <w:rStyle w:val="shorttext"/>
          <w:szCs w:val="22"/>
          <w:lang w:val="lt-LT"/>
        </w:rPr>
        <w:t xml:space="preserve"> </w:t>
      </w:r>
      <w:r w:rsidR="00252ECE" w:rsidRPr="00A47A87">
        <w:rPr>
          <w:rStyle w:val="hps"/>
          <w:szCs w:val="22"/>
          <w:lang w:val="lt-LT"/>
        </w:rPr>
        <w:t xml:space="preserve">sveriantiems </w:t>
      </w:r>
      <w:r w:rsidR="000A680E" w:rsidRPr="00A47A87">
        <w:rPr>
          <w:rStyle w:val="hps"/>
          <w:szCs w:val="22"/>
          <w:lang w:val="lt-LT"/>
        </w:rPr>
        <w:t xml:space="preserve">43 kg ar </w:t>
      </w:r>
      <w:r w:rsidR="00252ECE" w:rsidRPr="00A47A87">
        <w:rPr>
          <w:rStyle w:val="hps"/>
          <w:szCs w:val="22"/>
          <w:lang w:val="lt-LT"/>
        </w:rPr>
        <w:t>mažiau</w:t>
      </w:r>
      <w:r w:rsidR="00E7442F" w:rsidRPr="00A47A87">
        <w:rPr>
          <w:rFonts w:eastAsia="Times New Roman"/>
          <w:szCs w:val="22"/>
          <w:lang w:val="lt-LT" w:eastAsia="cs-CZ"/>
        </w:rPr>
        <w:t xml:space="preserve">. </w:t>
      </w:r>
    </w:p>
    <w:p w14:paraId="209D4856" w14:textId="77777777" w:rsidR="00E7442F" w:rsidRPr="00A47A87" w:rsidRDefault="00E7442F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</w:p>
    <w:p w14:paraId="209D4857" w14:textId="77777777" w:rsidR="00E7442F" w:rsidRPr="00A47A87" w:rsidRDefault="00E7442F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i/>
          <w:szCs w:val="22"/>
          <w:lang w:val="lt-LT" w:eastAsia="cs-CZ"/>
        </w:rPr>
      </w:pPr>
      <w:r w:rsidRPr="00A47A87">
        <w:rPr>
          <w:i/>
          <w:iCs/>
          <w:szCs w:val="22"/>
          <w:lang w:val="lt-LT"/>
        </w:rPr>
        <w:t xml:space="preserve">Pacientams, </w:t>
      </w:r>
      <w:r w:rsidR="00FA0496" w:rsidRPr="00A47A87">
        <w:rPr>
          <w:i/>
          <w:iCs/>
          <w:szCs w:val="22"/>
          <w:lang w:val="lt-LT"/>
        </w:rPr>
        <w:t>kuri</w:t>
      </w:r>
      <w:r w:rsidR="005D18AD" w:rsidRPr="00A47A87">
        <w:rPr>
          <w:i/>
          <w:iCs/>
          <w:szCs w:val="22"/>
          <w:lang w:val="lt-LT"/>
        </w:rPr>
        <w:t>ų</w:t>
      </w:r>
      <w:r w:rsidR="00FA0496" w:rsidRPr="00A47A87">
        <w:rPr>
          <w:i/>
          <w:iCs/>
          <w:szCs w:val="22"/>
          <w:lang w:val="lt-LT"/>
        </w:rPr>
        <w:t xml:space="preserve"> inkstų funkcij</w:t>
      </w:r>
      <w:r w:rsidR="005D18AD" w:rsidRPr="00A47A87">
        <w:rPr>
          <w:i/>
          <w:iCs/>
          <w:szCs w:val="22"/>
          <w:lang w:val="lt-LT"/>
        </w:rPr>
        <w:t>a</w:t>
      </w:r>
      <w:r w:rsidR="00FA0496" w:rsidRPr="00A47A87">
        <w:rPr>
          <w:i/>
          <w:iCs/>
          <w:szCs w:val="22"/>
          <w:lang w:val="lt-LT"/>
        </w:rPr>
        <w:t xml:space="preserve"> </w:t>
      </w:r>
      <w:r w:rsidR="005D18AD" w:rsidRPr="00A47A87">
        <w:rPr>
          <w:i/>
          <w:iCs/>
          <w:szCs w:val="22"/>
          <w:lang w:val="lt-LT"/>
        </w:rPr>
        <w:t>sutrikusi</w:t>
      </w:r>
    </w:p>
    <w:p w14:paraId="209D4858" w14:textId="77777777" w:rsidR="00E7442F" w:rsidRPr="00A47A87" w:rsidRDefault="00CC6068" w:rsidP="003A114D">
      <w:pPr>
        <w:tabs>
          <w:tab w:val="clear" w:pos="567"/>
          <w:tab w:val="left" w:pos="0"/>
        </w:tabs>
        <w:spacing w:line="240" w:lineRule="auto"/>
        <w:rPr>
          <w:rFonts w:eastAsia="Times New Roman"/>
          <w:szCs w:val="22"/>
          <w:lang w:val="lt-LT" w:eastAsia="cs-CZ"/>
        </w:rPr>
      </w:pPr>
      <w:r w:rsidRPr="00A47A87">
        <w:rPr>
          <w:rFonts w:eastAsia="Times New Roman"/>
          <w:szCs w:val="22"/>
          <w:lang w:val="lt-LT" w:eastAsia="cs-CZ"/>
        </w:rPr>
        <w:t xml:space="preserve">Pacientams, kurie serga inkstų funkcijos nepakankamumu, </w:t>
      </w:r>
      <w:r w:rsidR="006670B8" w:rsidRPr="00A47A87">
        <w:rPr>
          <w:rFonts w:eastAsia="Times New Roman"/>
          <w:szCs w:val="22"/>
          <w:lang w:val="lt-LT" w:eastAsia="cs-CZ"/>
        </w:rPr>
        <w:t>rekomenduojama ilginti intervalą tarp dozių vartojimo: jei inkstų nepakankamumas yra vidutinio sunkumo</w:t>
      </w:r>
      <w:r w:rsidR="00E7442F" w:rsidRPr="00A47A87">
        <w:rPr>
          <w:rFonts w:eastAsia="Times New Roman"/>
          <w:szCs w:val="22"/>
          <w:lang w:val="lt-LT" w:eastAsia="cs-CZ"/>
        </w:rPr>
        <w:t xml:space="preserve"> (</w:t>
      </w:r>
      <w:proofErr w:type="spellStart"/>
      <w:r w:rsidR="006670B8" w:rsidRPr="00A47A87">
        <w:rPr>
          <w:rFonts w:eastAsia="Times New Roman"/>
          <w:szCs w:val="22"/>
          <w:lang w:val="lt-LT" w:eastAsia="cs-CZ"/>
        </w:rPr>
        <w:t>kreatinino</w:t>
      </w:r>
      <w:proofErr w:type="spellEnd"/>
      <w:r w:rsidR="006670B8" w:rsidRPr="00A47A87">
        <w:rPr>
          <w:rFonts w:eastAsia="Times New Roman"/>
          <w:szCs w:val="22"/>
          <w:lang w:val="lt-LT" w:eastAsia="cs-CZ"/>
        </w:rPr>
        <w:t xml:space="preserve"> klirensas 10-50 </w:t>
      </w:r>
      <w:r w:rsidR="00E7442F" w:rsidRPr="00A47A87">
        <w:rPr>
          <w:rFonts w:eastAsia="Times New Roman"/>
          <w:szCs w:val="22"/>
          <w:lang w:val="lt-LT" w:eastAsia="cs-CZ"/>
        </w:rPr>
        <w:t>ml/min</w:t>
      </w:r>
      <w:r w:rsidR="006670B8" w:rsidRPr="00A47A87">
        <w:rPr>
          <w:rFonts w:eastAsia="Times New Roman"/>
          <w:szCs w:val="22"/>
          <w:lang w:val="lt-LT" w:eastAsia="cs-CZ"/>
        </w:rPr>
        <w:t>.</w:t>
      </w:r>
      <w:r w:rsidR="00E7442F" w:rsidRPr="00A47A87">
        <w:rPr>
          <w:rFonts w:eastAsia="Times New Roman"/>
          <w:szCs w:val="22"/>
          <w:lang w:val="lt-LT" w:eastAsia="cs-CZ"/>
        </w:rPr>
        <w:t xml:space="preserve">), </w:t>
      </w:r>
      <w:r w:rsidR="006670B8" w:rsidRPr="00A47A87">
        <w:rPr>
          <w:rFonts w:eastAsia="Times New Roman"/>
          <w:szCs w:val="22"/>
          <w:lang w:val="lt-LT" w:eastAsia="cs-CZ"/>
        </w:rPr>
        <w:t>minimalus</w:t>
      </w:r>
      <w:r w:rsidR="00E7442F" w:rsidRPr="00A47A87">
        <w:rPr>
          <w:rFonts w:eastAsia="Times New Roman"/>
          <w:szCs w:val="22"/>
          <w:lang w:val="lt-LT" w:eastAsia="cs-CZ"/>
        </w:rPr>
        <w:t xml:space="preserve"> interval</w:t>
      </w:r>
      <w:r w:rsidR="006670B8" w:rsidRPr="00A47A87">
        <w:rPr>
          <w:rFonts w:eastAsia="Times New Roman"/>
          <w:szCs w:val="22"/>
          <w:lang w:val="lt-LT" w:eastAsia="cs-CZ"/>
        </w:rPr>
        <w:t>as</w:t>
      </w:r>
      <w:r w:rsidR="00E7442F" w:rsidRPr="00A47A87">
        <w:rPr>
          <w:rFonts w:eastAsia="Times New Roman"/>
          <w:szCs w:val="22"/>
          <w:lang w:val="lt-LT" w:eastAsia="cs-CZ"/>
        </w:rPr>
        <w:t xml:space="preserve"> </w:t>
      </w:r>
      <w:r w:rsidR="006670B8" w:rsidRPr="00A47A87">
        <w:rPr>
          <w:rFonts w:eastAsia="Times New Roman"/>
          <w:szCs w:val="22"/>
          <w:lang w:val="lt-LT" w:eastAsia="cs-CZ"/>
        </w:rPr>
        <w:t>tarp dviejų dozių vartojimo turi būti</w:t>
      </w:r>
      <w:r w:rsidR="00E7442F" w:rsidRPr="00A47A87">
        <w:rPr>
          <w:rFonts w:eastAsia="Times New Roman"/>
          <w:szCs w:val="22"/>
          <w:lang w:val="lt-LT" w:eastAsia="cs-CZ"/>
        </w:rPr>
        <w:t xml:space="preserve"> 6</w:t>
      </w:r>
      <w:r w:rsidR="006670B8" w:rsidRPr="00A47A87">
        <w:rPr>
          <w:rFonts w:eastAsia="Times New Roman"/>
          <w:szCs w:val="22"/>
          <w:lang w:val="lt-LT" w:eastAsia="cs-CZ"/>
        </w:rPr>
        <w:t> valandos</w:t>
      </w:r>
      <w:r w:rsidR="00E7442F" w:rsidRPr="00A47A87">
        <w:rPr>
          <w:rFonts w:eastAsia="Times New Roman"/>
          <w:szCs w:val="22"/>
          <w:lang w:val="lt-LT" w:eastAsia="cs-CZ"/>
        </w:rPr>
        <w:t xml:space="preserve">, </w:t>
      </w:r>
      <w:r w:rsidR="006670B8" w:rsidRPr="00A47A87">
        <w:rPr>
          <w:rFonts w:eastAsia="Times New Roman"/>
          <w:szCs w:val="22"/>
          <w:lang w:val="lt-LT" w:eastAsia="cs-CZ"/>
        </w:rPr>
        <w:t>o jei inkstų nepakankamumas sunkus</w:t>
      </w:r>
      <w:r w:rsidR="00E7442F" w:rsidRPr="00A47A87">
        <w:rPr>
          <w:rFonts w:eastAsia="Times New Roman"/>
          <w:szCs w:val="22"/>
          <w:lang w:val="lt-LT" w:eastAsia="cs-CZ"/>
        </w:rPr>
        <w:t xml:space="preserve"> (</w:t>
      </w:r>
      <w:proofErr w:type="spellStart"/>
      <w:r w:rsidR="006670B8" w:rsidRPr="00A47A87">
        <w:rPr>
          <w:rFonts w:eastAsia="Times New Roman"/>
          <w:szCs w:val="22"/>
          <w:lang w:val="lt-LT" w:eastAsia="cs-CZ"/>
        </w:rPr>
        <w:t>kreatinino</w:t>
      </w:r>
      <w:proofErr w:type="spellEnd"/>
      <w:r w:rsidR="006670B8" w:rsidRPr="00A47A87">
        <w:rPr>
          <w:rFonts w:eastAsia="Times New Roman"/>
          <w:szCs w:val="22"/>
          <w:lang w:val="lt-LT" w:eastAsia="cs-CZ"/>
        </w:rPr>
        <w:t xml:space="preserve"> klirensas &lt;10 </w:t>
      </w:r>
      <w:r w:rsidR="00E7442F" w:rsidRPr="00A47A87">
        <w:rPr>
          <w:rFonts w:eastAsia="Times New Roman"/>
          <w:szCs w:val="22"/>
          <w:lang w:val="lt-LT" w:eastAsia="cs-CZ"/>
        </w:rPr>
        <w:t>ml/min</w:t>
      </w:r>
      <w:r w:rsidR="006670B8" w:rsidRPr="00A47A87">
        <w:rPr>
          <w:rFonts w:eastAsia="Times New Roman"/>
          <w:szCs w:val="22"/>
          <w:lang w:val="lt-LT" w:eastAsia="cs-CZ"/>
        </w:rPr>
        <w:t>.</w:t>
      </w:r>
      <w:r w:rsidR="00E7442F" w:rsidRPr="00A47A87">
        <w:rPr>
          <w:rFonts w:eastAsia="Times New Roman"/>
          <w:szCs w:val="22"/>
          <w:lang w:val="lt-LT" w:eastAsia="cs-CZ"/>
        </w:rPr>
        <w:t xml:space="preserve">), </w:t>
      </w:r>
      <w:r w:rsidR="006670B8" w:rsidRPr="00A47A87">
        <w:rPr>
          <w:rFonts w:eastAsia="Times New Roman"/>
          <w:szCs w:val="22"/>
          <w:lang w:val="lt-LT" w:eastAsia="cs-CZ"/>
        </w:rPr>
        <w:t>minimalus intervalas tarp dviejų dozių vartojimo turi būti</w:t>
      </w:r>
      <w:r w:rsidR="0023088B" w:rsidRPr="00A47A87">
        <w:rPr>
          <w:rFonts w:eastAsia="Times New Roman"/>
          <w:szCs w:val="22"/>
          <w:lang w:val="lt-LT" w:eastAsia="cs-CZ"/>
        </w:rPr>
        <w:t xml:space="preserve"> </w:t>
      </w:r>
      <w:r w:rsidR="006670B8" w:rsidRPr="00A47A87">
        <w:rPr>
          <w:rFonts w:eastAsia="Times New Roman"/>
          <w:szCs w:val="22"/>
          <w:lang w:val="lt-LT" w:eastAsia="cs-CZ"/>
        </w:rPr>
        <w:t>8 valandos</w:t>
      </w:r>
      <w:r w:rsidR="00E7442F" w:rsidRPr="00A47A87">
        <w:rPr>
          <w:rFonts w:eastAsia="Times New Roman"/>
          <w:szCs w:val="22"/>
          <w:lang w:val="lt-LT" w:eastAsia="cs-CZ"/>
        </w:rPr>
        <w:t>.</w:t>
      </w:r>
    </w:p>
    <w:p w14:paraId="209D4859" w14:textId="77777777" w:rsidR="00E7442F" w:rsidRPr="00A47A87" w:rsidRDefault="00E7442F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u w:val="single"/>
          <w:lang w:val="lt-LT" w:eastAsia="cs-CZ"/>
        </w:rPr>
      </w:pPr>
    </w:p>
    <w:p w14:paraId="209D485A" w14:textId="77777777" w:rsidR="00E7442F" w:rsidRPr="00A47A87" w:rsidRDefault="00E7442F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i/>
          <w:szCs w:val="22"/>
          <w:lang w:val="lt-LT" w:eastAsia="cs-CZ"/>
        </w:rPr>
      </w:pPr>
      <w:r w:rsidRPr="00A47A87">
        <w:rPr>
          <w:i/>
          <w:iCs/>
          <w:szCs w:val="22"/>
          <w:lang w:val="lt-LT"/>
        </w:rPr>
        <w:t>Pacientams, kurių kepenų funkcija sutrikusi</w:t>
      </w:r>
    </w:p>
    <w:p w14:paraId="209D485B" w14:textId="77777777" w:rsidR="00E7442F" w:rsidRPr="00A47A87" w:rsidRDefault="00081474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r w:rsidRPr="00A47A87">
        <w:rPr>
          <w:rFonts w:eastAsia="Times New Roman"/>
          <w:szCs w:val="22"/>
          <w:lang w:val="lt-LT" w:eastAsia="cs-CZ"/>
        </w:rPr>
        <w:t>Stabiliu kepenų nepakankamumu sergantiems žmonėms</w:t>
      </w:r>
      <w:r w:rsidR="00E7442F" w:rsidRPr="00A47A87">
        <w:rPr>
          <w:rFonts w:eastAsia="Times New Roman"/>
          <w:szCs w:val="22"/>
          <w:lang w:val="lt-LT" w:eastAsia="cs-CZ"/>
        </w:rPr>
        <w:t xml:space="preserve"> </w:t>
      </w:r>
      <w:r w:rsidRPr="00A47A87">
        <w:rPr>
          <w:rFonts w:eastAsia="Times New Roman"/>
          <w:szCs w:val="22"/>
          <w:lang w:val="lt-LT" w:eastAsia="cs-CZ"/>
        </w:rPr>
        <w:t xml:space="preserve">aukščiau paminėtomis dozėmis vartojamas </w:t>
      </w:r>
      <w:proofErr w:type="spellStart"/>
      <w:r w:rsidR="00E7442F" w:rsidRPr="00A47A87">
        <w:rPr>
          <w:rFonts w:eastAsia="Times New Roman"/>
          <w:szCs w:val="22"/>
          <w:lang w:val="lt-LT" w:eastAsia="cs-CZ"/>
        </w:rPr>
        <w:t>paracetamol</w:t>
      </w:r>
      <w:r w:rsidRPr="00A47A87">
        <w:rPr>
          <w:rFonts w:eastAsia="Times New Roman"/>
          <w:szCs w:val="22"/>
          <w:lang w:val="lt-LT" w:eastAsia="cs-CZ"/>
        </w:rPr>
        <w:t>is</w:t>
      </w:r>
      <w:proofErr w:type="spellEnd"/>
      <w:r w:rsidR="00E7442F" w:rsidRPr="00A47A87">
        <w:rPr>
          <w:rFonts w:eastAsia="Times New Roman"/>
          <w:szCs w:val="22"/>
          <w:lang w:val="lt-LT" w:eastAsia="cs-CZ"/>
        </w:rPr>
        <w:t xml:space="preserve"> </w:t>
      </w:r>
      <w:r w:rsidRPr="00A47A87">
        <w:rPr>
          <w:rFonts w:eastAsia="Times New Roman"/>
          <w:szCs w:val="22"/>
          <w:lang w:val="lt-LT" w:eastAsia="cs-CZ"/>
        </w:rPr>
        <w:t>kepenų pažeidimo nesukelia</w:t>
      </w:r>
      <w:r w:rsidR="00E7442F" w:rsidRPr="00A47A87">
        <w:rPr>
          <w:rFonts w:eastAsia="Times New Roman"/>
          <w:szCs w:val="22"/>
          <w:lang w:val="lt-LT" w:eastAsia="cs-CZ"/>
        </w:rPr>
        <w:t xml:space="preserve">. </w:t>
      </w:r>
      <w:r w:rsidRPr="00A47A87">
        <w:rPr>
          <w:rFonts w:eastAsia="Times New Roman"/>
          <w:szCs w:val="22"/>
          <w:lang w:val="lt-LT" w:eastAsia="cs-CZ"/>
        </w:rPr>
        <w:t xml:space="preserve">Vis dėlto </w:t>
      </w:r>
      <w:r w:rsidR="00E54DE9" w:rsidRPr="00A47A87">
        <w:rPr>
          <w:rFonts w:eastAsia="Times New Roman"/>
          <w:szCs w:val="22"/>
          <w:lang w:val="lt-LT" w:eastAsia="cs-CZ"/>
        </w:rPr>
        <w:t>tokiems pacientams rekomenduojama nevartoti didžiausios dozės ir tarp dozių vartojimo daryti mažiausiai</w:t>
      </w:r>
      <w:r w:rsidR="00E7442F" w:rsidRPr="00A47A87">
        <w:rPr>
          <w:rFonts w:eastAsia="Times New Roman"/>
          <w:szCs w:val="22"/>
          <w:lang w:val="lt-LT" w:eastAsia="cs-CZ"/>
        </w:rPr>
        <w:t xml:space="preserve"> 6</w:t>
      </w:r>
      <w:r w:rsidR="00E54DE9" w:rsidRPr="00A47A87">
        <w:rPr>
          <w:rFonts w:eastAsia="Times New Roman"/>
          <w:szCs w:val="22"/>
          <w:lang w:val="lt-LT" w:eastAsia="cs-CZ"/>
        </w:rPr>
        <w:t> valandų pertrauką</w:t>
      </w:r>
      <w:r w:rsidR="00E7442F" w:rsidRPr="00A47A87">
        <w:rPr>
          <w:rFonts w:eastAsia="Times New Roman"/>
          <w:szCs w:val="22"/>
          <w:lang w:val="lt-LT" w:eastAsia="cs-CZ"/>
        </w:rPr>
        <w:t>.</w:t>
      </w:r>
    </w:p>
    <w:p w14:paraId="209D485C" w14:textId="77777777" w:rsidR="00E7442F" w:rsidRPr="00A47A87" w:rsidRDefault="00E7442F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</w:p>
    <w:p w14:paraId="209D485D" w14:textId="77777777" w:rsidR="00E7442F" w:rsidRPr="00A47A87" w:rsidRDefault="00E7442F" w:rsidP="003A114D">
      <w:pPr>
        <w:tabs>
          <w:tab w:val="clear" w:pos="567"/>
          <w:tab w:val="left" w:pos="0"/>
        </w:tabs>
        <w:rPr>
          <w:szCs w:val="22"/>
          <w:u w:val="single"/>
          <w:lang w:val="lt-LT"/>
        </w:rPr>
      </w:pPr>
      <w:r w:rsidRPr="00A47A87">
        <w:rPr>
          <w:szCs w:val="22"/>
          <w:u w:val="single"/>
          <w:lang w:val="lt-LT"/>
        </w:rPr>
        <w:t>Vartojimo metodas</w:t>
      </w:r>
    </w:p>
    <w:p w14:paraId="209D485E" w14:textId="77777777" w:rsidR="00E7442F" w:rsidRPr="00A47A87" w:rsidRDefault="0025018D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r w:rsidRPr="00A47A87">
        <w:rPr>
          <w:rFonts w:eastAsia="Times New Roman"/>
          <w:szCs w:val="22"/>
          <w:lang w:val="lt-LT" w:eastAsia="cs-CZ"/>
        </w:rPr>
        <w:lastRenderedPageBreak/>
        <w:t>Šis vaistinis preparatas skirtas vartoti per burną. Kiekvieno paketėlio turinį reikia ištirpinti puodelyje karšto vandens ir tirpalą išgerti šiltą.</w:t>
      </w:r>
    </w:p>
    <w:p w14:paraId="209D485F" w14:textId="77777777" w:rsidR="00E7442F" w:rsidRPr="00A47A87" w:rsidRDefault="00E7442F" w:rsidP="003A114D">
      <w:pPr>
        <w:tabs>
          <w:tab w:val="clear" w:pos="567"/>
          <w:tab w:val="left" w:pos="0"/>
        </w:tabs>
        <w:rPr>
          <w:szCs w:val="22"/>
          <w:u w:val="single"/>
          <w:lang w:val="lt-LT"/>
        </w:rPr>
      </w:pPr>
    </w:p>
    <w:p w14:paraId="209D4860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>4.3</w:t>
      </w:r>
      <w:r w:rsidRPr="00A47A87">
        <w:rPr>
          <w:noProof w:val="0"/>
          <w:szCs w:val="22"/>
          <w:lang w:val="lt-LT"/>
        </w:rPr>
        <w:tab/>
        <w:t>Kontraindikacijos</w:t>
      </w:r>
    </w:p>
    <w:p w14:paraId="209D4861" w14:textId="77777777" w:rsidR="00930D2F" w:rsidRPr="00A47A87" w:rsidRDefault="00930D2F" w:rsidP="003A114D">
      <w:pPr>
        <w:ind w:left="567" w:hanging="567"/>
        <w:rPr>
          <w:szCs w:val="22"/>
          <w:lang w:val="lt-LT"/>
        </w:rPr>
      </w:pPr>
    </w:p>
    <w:p w14:paraId="209D4862" w14:textId="77777777" w:rsidR="00930D2F" w:rsidRPr="00A47A87" w:rsidRDefault="00930D2F" w:rsidP="003A114D">
      <w:pPr>
        <w:numPr>
          <w:ilvl w:val="0"/>
          <w:numId w:val="2"/>
        </w:numPr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Padidėjęs jautrumas </w:t>
      </w:r>
      <w:r w:rsidR="005D18AD" w:rsidRPr="00A47A87">
        <w:rPr>
          <w:szCs w:val="22"/>
          <w:lang w:val="lt-LT"/>
        </w:rPr>
        <w:t>veikliajai</w:t>
      </w:r>
      <w:r w:rsidRPr="00A47A87">
        <w:rPr>
          <w:szCs w:val="22"/>
          <w:lang w:val="lt-LT"/>
        </w:rPr>
        <w:t xml:space="preserve"> arba bet kuriai 6.1 skyriuje </w:t>
      </w:r>
      <w:r w:rsidR="007F7396" w:rsidRPr="00A47A87">
        <w:rPr>
          <w:szCs w:val="22"/>
          <w:lang w:val="lt-LT"/>
        </w:rPr>
        <w:t>nurodytai pagalbinei medžiagai.</w:t>
      </w:r>
    </w:p>
    <w:p w14:paraId="209D4863" w14:textId="77777777" w:rsidR="00295ADF" w:rsidRPr="00A47A87" w:rsidRDefault="00295ADF" w:rsidP="003A114D">
      <w:pPr>
        <w:numPr>
          <w:ilvl w:val="0"/>
          <w:numId w:val="2"/>
        </w:numPr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Sunkus kepenų funkcijos sutrikimas, ūminis kepenų nepakankamumas.</w:t>
      </w:r>
    </w:p>
    <w:p w14:paraId="209D4864" w14:textId="77777777" w:rsidR="007F7396" w:rsidRPr="00A47A87" w:rsidRDefault="00295ADF" w:rsidP="003A114D">
      <w:pPr>
        <w:numPr>
          <w:ilvl w:val="0"/>
          <w:numId w:val="2"/>
        </w:numPr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Sunkus inkstų funkcijos sutrikimas.</w:t>
      </w:r>
    </w:p>
    <w:p w14:paraId="209D4865" w14:textId="77777777" w:rsidR="007F7396" w:rsidRPr="00A47A87" w:rsidRDefault="00295ADF" w:rsidP="003A114D">
      <w:pPr>
        <w:numPr>
          <w:ilvl w:val="0"/>
          <w:numId w:val="2"/>
        </w:numPr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Hipertenzija.</w:t>
      </w:r>
    </w:p>
    <w:p w14:paraId="209D4866" w14:textId="77777777" w:rsidR="007F7396" w:rsidRPr="00A47A87" w:rsidRDefault="00295ADF" w:rsidP="003A114D">
      <w:pPr>
        <w:numPr>
          <w:ilvl w:val="0"/>
          <w:numId w:val="2"/>
        </w:numPr>
        <w:ind w:left="567" w:hanging="567"/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t>Hipertiroidizmas</w:t>
      </w:r>
      <w:proofErr w:type="spellEnd"/>
      <w:r w:rsidRPr="00A47A87">
        <w:rPr>
          <w:szCs w:val="22"/>
          <w:lang w:val="lt-LT"/>
        </w:rPr>
        <w:t>.</w:t>
      </w:r>
    </w:p>
    <w:p w14:paraId="209D4867" w14:textId="77777777" w:rsidR="007F7396" w:rsidRPr="00A47A87" w:rsidRDefault="00295ADF" w:rsidP="003A114D">
      <w:pPr>
        <w:numPr>
          <w:ilvl w:val="0"/>
          <w:numId w:val="2"/>
        </w:numPr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Cukrinis diabetas.</w:t>
      </w:r>
    </w:p>
    <w:p w14:paraId="209D4868" w14:textId="77777777" w:rsidR="007F7396" w:rsidRPr="00A47A87" w:rsidRDefault="00295ADF" w:rsidP="003A114D">
      <w:pPr>
        <w:numPr>
          <w:ilvl w:val="0"/>
          <w:numId w:val="2"/>
        </w:numPr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Sunki širdies ir kraujagyslių liga.</w:t>
      </w:r>
    </w:p>
    <w:p w14:paraId="209D4869" w14:textId="77777777" w:rsidR="00295ADF" w:rsidRPr="00A47A87" w:rsidRDefault="00295ADF" w:rsidP="003A114D">
      <w:pPr>
        <w:numPr>
          <w:ilvl w:val="0"/>
          <w:numId w:val="2"/>
        </w:numPr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Siauro kampo glaukoma.</w:t>
      </w:r>
    </w:p>
    <w:p w14:paraId="209D486A" w14:textId="77777777" w:rsidR="007F7396" w:rsidRPr="00A47A87" w:rsidRDefault="00295ADF" w:rsidP="003A114D">
      <w:pPr>
        <w:numPr>
          <w:ilvl w:val="0"/>
          <w:numId w:val="2"/>
        </w:numPr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Šlapimo susilaikymas.</w:t>
      </w:r>
    </w:p>
    <w:p w14:paraId="209D486B" w14:textId="77777777" w:rsidR="007F7396" w:rsidRPr="00A47A87" w:rsidRDefault="00295ADF" w:rsidP="003A114D">
      <w:pPr>
        <w:numPr>
          <w:ilvl w:val="0"/>
          <w:numId w:val="2"/>
        </w:numPr>
        <w:ind w:left="567" w:hanging="567"/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t>Feochromocitoma</w:t>
      </w:r>
      <w:proofErr w:type="spellEnd"/>
      <w:r w:rsidRPr="00A47A87">
        <w:rPr>
          <w:szCs w:val="22"/>
          <w:lang w:val="lt-LT"/>
        </w:rPr>
        <w:t>.</w:t>
      </w:r>
    </w:p>
    <w:p w14:paraId="209D486C" w14:textId="77777777" w:rsidR="002E6E1E" w:rsidRPr="00A47A87" w:rsidRDefault="00295ADF" w:rsidP="003A114D">
      <w:pPr>
        <w:numPr>
          <w:ilvl w:val="0"/>
          <w:numId w:val="2"/>
        </w:numPr>
        <w:ind w:left="567" w:hanging="567"/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t>Triciklių</w:t>
      </w:r>
      <w:proofErr w:type="spellEnd"/>
      <w:r w:rsidRPr="00A47A87">
        <w:rPr>
          <w:szCs w:val="22"/>
          <w:lang w:val="lt-LT"/>
        </w:rPr>
        <w:t xml:space="preserve"> antidepresantų, </w:t>
      </w:r>
      <w:proofErr w:type="spellStart"/>
      <w:r w:rsidR="00E76697" w:rsidRPr="00A47A87">
        <w:rPr>
          <w:szCs w:val="22"/>
          <w:lang w:val="lt-LT"/>
        </w:rPr>
        <w:t>simpatomimetinių</w:t>
      </w:r>
      <w:proofErr w:type="spellEnd"/>
      <w:r w:rsidRPr="00A47A87">
        <w:rPr>
          <w:szCs w:val="22"/>
          <w:lang w:val="lt-LT"/>
        </w:rPr>
        <w:t xml:space="preserve"> preparatų, kepenų funkciją veikiančių preparatų ar beta blokatorių vartojimas</w:t>
      </w:r>
      <w:r w:rsidR="002E6E1E" w:rsidRPr="00A47A87">
        <w:rPr>
          <w:szCs w:val="22"/>
          <w:lang w:val="lt-LT"/>
        </w:rPr>
        <w:t>, MAO inhibitorių vartojimas paskutinių dviejų savaičių laikotarpiu.</w:t>
      </w:r>
    </w:p>
    <w:p w14:paraId="209D486D" w14:textId="77777777" w:rsidR="007F7396" w:rsidRPr="00A47A87" w:rsidRDefault="007F7396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6E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>4.4</w:t>
      </w:r>
      <w:r w:rsidRPr="00A47A87">
        <w:rPr>
          <w:noProof w:val="0"/>
          <w:szCs w:val="22"/>
          <w:lang w:val="lt-LT"/>
        </w:rPr>
        <w:tab/>
        <w:t>Specialūs įspėjimai ir atsargumo priemonės</w:t>
      </w:r>
    </w:p>
    <w:p w14:paraId="209D486F" w14:textId="77777777" w:rsidR="00425DA9" w:rsidRPr="00A47A87" w:rsidRDefault="00425DA9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70" w14:textId="77777777" w:rsidR="00425DA9" w:rsidRPr="00A47A87" w:rsidRDefault="00425DA9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Šio vaistinio preparato būtina atsargiai vartoti pacientams, kurių kepenų funkcija sutrikusi, įskaitant sergančius ūmi</w:t>
      </w:r>
      <w:r w:rsidR="00BB4AE0" w:rsidRPr="00A47A87">
        <w:rPr>
          <w:szCs w:val="22"/>
          <w:lang w:val="lt-LT"/>
        </w:rPr>
        <w:t>u</w:t>
      </w:r>
      <w:r w:rsidR="003703D6" w:rsidRPr="00A47A87">
        <w:rPr>
          <w:szCs w:val="22"/>
          <w:lang w:val="lt-LT"/>
        </w:rPr>
        <w:t xml:space="preserve"> hepatit</w:t>
      </w:r>
      <w:r w:rsidR="00BB4AE0" w:rsidRPr="00A47A87">
        <w:rPr>
          <w:szCs w:val="22"/>
          <w:lang w:val="lt-LT"/>
        </w:rPr>
        <w:t>u, alkoholizmu ar</w:t>
      </w:r>
      <w:r w:rsidRPr="00A47A87">
        <w:rPr>
          <w:szCs w:val="22"/>
          <w:lang w:val="lt-LT"/>
        </w:rPr>
        <w:t xml:space="preserve"> </w:t>
      </w:r>
      <w:r w:rsidR="00BB4AE0" w:rsidRPr="00A47A87">
        <w:rPr>
          <w:szCs w:val="22"/>
          <w:lang w:val="lt-LT"/>
        </w:rPr>
        <w:t>pacientams</w:t>
      </w:r>
      <w:r w:rsidRPr="00A47A87">
        <w:rPr>
          <w:szCs w:val="22"/>
          <w:lang w:val="lt-LT"/>
        </w:rPr>
        <w:t xml:space="preserve">, vartojantiems </w:t>
      </w:r>
      <w:proofErr w:type="spellStart"/>
      <w:r w:rsidRPr="00A47A87">
        <w:rPr>
          <w:szCs w:val="22"/>
          <w:lang w:val="lt-LT"/>
        </w:rPr>
        <w:t>hepatotoksinį</w:t>
      </w:r>
      <w:proofErr w:type="spellEnd"/>
      <w:r w:rsidRPr="00A47A87">
        <w:rPr>
          <w:szCs w:val="22"/>
          <w:lang w:val="lt-LT"/>
        </w:rPr>
        <w:t xml:space="preserve"> poveikį sukeliančių vaistinių preparatų.</w:t>
      </w:r>
    </w:p>
    <w:p w14:paraId="209D4871" w14:textId="77777777" w:rsidR="005526DE" w:rsidRPr="00A47A87" w:rsidRDefault="00A064AA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Jei vartojamos didesnės nei rekomenduojamos dozės, gali atsirasti sunkaus kepenų pažeidimo rizika. Perdozavimo rizika yra didesnė pacientams, kurie serga kepenų ligomis</w:t>
      </w:r>
      <w:r w:rsidR="003703D6" w:rsidRPr="00A47A87">
        <w:rPr>
          <w:szCs w:val="22"/>
          <w:lang w:val="lt-LT"/>
        </w:rPr>
        <w:t xml:space="preserve">. </w:t>
      </w:r>
      <w:r w:rsidR="004E0938" w:rsidRPr="00A47A87">
        <w:rPr>
          <w:szCs w:val="22"/>
          <w:lang w:val="lt-LT"/>
        </w:rPr>
        <w:t xml:space="preserve">Jei </w:t>
      </w:r>
      <w:proofErr w:type="spellStart"/>
      <w:r w:rsidR="003703D6" w:rsidRPr="00A47A87">
        <w:rPr>
          <w:szCs w:val="22"/>
          <w:lang w:val="lt-LT"/>
        </w:rPr>
        <w:t>paracetamo</w:t>
      </w:r>
      <w:r w:rsidR="005526DE" w:rsidRPr="00A47A87">
        <w:rPr>
          <w:szCs w:val="22"/>
          <w:lang w:val="lt-LT"/>
        </w:rPr>
        <w:t>l</w:t>
      </w:r>
      <w:r w:rsidR="004E0938" w:rsidRPr="00A47A87">
        <w:rPr>
          <w:szCs w:val="22"/>
          <w:lang w:val="lt-LT"/>
        </w:rPr>
        <w:t>io</w:t>
      </w:r>
      <w:proofErr w:type="spellEnd"/>
      <w:r w:rsidR="004E0938" w:rsidRPr="00A47A87">
        <w:rPr>
          <w:szCs w:val="22"/>
          <w:lang w:val="lt-LT"/>
        </w:rPr>
        <w:t xml:space="preserve"> vartoja pacientas, kuri</w:t>
      </w:r>
      <w:r w:rsidR="008B3828" w:rsidRPr="00A47A87">
        <w:rPr>
          <w:szCs w:val="22"/>
          <w:lang w:val="lt-LT"/>
        </w:rPr>
        <w:t>o</w:t>
      </w:r>
      <w:r w:rsidR="005526DE" w:rsidRPr="00A47A87">
        <w:rPr>
          <w:szCs w:val="22"/>
          <w:lang w:val="lt-LT"/>
        </w:rPr>
        <w:t xml:space="preserve"> </w:t>
      </w:r>
      <w:r w:rsidR="004E0938" w:rsidRPr="00A47A87">
        <w:rPr>
          <w:szCs w:val="22"/>
          <w:lang w:val="lt-LT"/>
        </w:rPr>
        <w:t>kepenų funkcija</w:t>
      </w:r>
      <w:r w:rsidR="005526DE" w:rsidRPr="00A47A87">
        <w:rPr>
          <w:szCs w:val="22"/>
          <w:lang w:val="lt-LT"/>
        </w:rPr>
        <w:t xml:space="preserve"> sutrikusi, arba jei </w:t>
      </w:r>
      <w:r w:rsidR="00BB4AE0" w:rsidRPr="00A47A87">
        <w:rPr>
          <w:szCs w:val="22"/>
          <w:lang w:val="lt-LT"/>
        </w:rPr>
        <w:t>pacientas</w:t>
      </w:r>
      <w:r w:rsidR="005526DE" w:rsidRPr="00A47A87">
        <w:rPr>
          <w:szCs w:val="22"/>
          <w:lang w:val="lt-LT"/>
        </w:rPr>
        <w:t xml:space="preserve"> ilgai </w:t>
      </w:r>
      <w:r w:rsidR="003703D6" w:rsidRPr="00A47A87">
        <w:rPr>
          <w:szCs w:val="22"/>
          <w:lang w:val="lt-LT"/>
        </w:rPr>
        <w:t>(10</w:t>
      </w:r>
      <w:r w:rsidR="005526DE" w:rsidRPr="00A47A87">
        <w:rPr>
          <w:szCs w:val="22"/>
          <w:lang w:val="lt-LT"/>
        </w:rPr>
        <w:t xml:space="preserve"> ir daugiau </w:t>
      </w:r>
      <w:r w:rsidR="006E7030" w:rsidRPr="00A47A87">
        <w:rPr>
          <w:szCs w:val="22"/>
          <w:lang w:val="lt-LT"/>
        </w:rPr>
        <w:t>parų</w:t>
      </w:r>
      <w:r w:rsidR="003703D6" w:rsidRPr="00A47A87">
        <w:rPr>
          <w:szCs w:val="22"/>
          <w:lang w:val="lt-LT"/>
        </w:rPr>
        <w:t xml:space="preserve">) </w:t>
      </w:r>
      <w:r w:rsidR="005526DE" w:rsidRPr="00A47A87">
        <w:rPr>
          <w:szCs w:val="22"/>
          <w:lang w:val="lt-LT"/>
        </w:rPr>
        <w:t xml:space="preserve">vartoja dideles </w:t>
      </w:r>
      <w:proofErr w:type="spellStart"/>
      <w:r w:rsidR="005526DE" w:rsidRPr="00A47A87">
        <w:rPr>
          <w:szCs w:val="22"/>
          <w:lang w:val="lt-LT"/>
        </w:rPr>
        <w:t>paracetamolio</w:t>
      </w:r>
      <w:proofErr w:type="spellEnd"/>
      <w:r w:rsidR="005526DE" w:rsidRPr="00A47A87">
        <w:rPr>
          <w:szCs w:val="22"/>
          <w:lang w:val="lt-LT"/>
        </w:rPr>
        <w:t xml:space="preserve"> dozes</w:t>
      </w:r>
      <w:r w:rsidR="003703D6" w:rsidRPr="00A47A87">
        <w:rPr>
          <w:szCs w:val="22"/>
          <w:lang w:val="lt-LT"/>
        </w:rPr>
        <w:t xml:space="preserve"> (</w:t>
      </w:r>
      <w:r w:rsidR="005526DE" w:rsidRPr="00A47A87">
        <w:rPr>
          <w:szCs w:val="22"/>
          <w:lang w:val="lt-LT"/>
        </w:rPr>
        <w:t>daugiau kaip</w:t>
      </w:r>
      <w:r w:rsidR="003703D6" w:rsidRPr="00A47A87">
        <w:rPr>
          <w:szCs w:val="22"/>
          <w:lang w:val="lt-LT"/>
        </w:rPr>
        <w:t xml:space="preserve"> 6</w:t>
      </w:r>
      <w:r w:rsidR="005526DE" w:rsidRPr="00A47A87">
        <w:rPr>
          <w:szCs w:val="22"/>
          <w:lang w:val="lt-LT"/>
        </w:rPr>
        <w:t> </w:t>
      </w:r>
      <w:r w:rsidR="003703D6" w:rsidRPr="00A47A87">
        <w:rPr>
          <w:szCs w:val="22"/>
          <w:lang w:val="lt-LT"/>
        </w:rPr>
        <w:t>g</w:t>
      </w:r>
      <w:r w:rsidR="005526DE" w:rsidRPr="00A47A87">
        <w:rPr>
          <w:szCs w:val="22"/>
          <w:lang w:val="lt-LT"/>
        </w:rPr>
        <w:t xml:space="preserve"> per</w:t>
      </w:r>
      <w:r w:rsidR="00735A72" w:rsidRPr="00A47A87">
        <w:rPr>
          <w:szCs w:val="22"/>
          <w:lang w:val="lt-LT"/>
        </w:rPr>
        <w:t xml:space="preserve"> </w:t>
      </w:r>
      <w:r w:rsidR="005526DE" w:rsidRPr="00A47A87">
        <w:rPr>
          <w:szCs w:val="22"/>
          <w:lang w:val="lt-LT"/>
        </w:rPr>
        <w:t>parą</w:t>
      </w:r>
      <w:r w:rsidR="003703D6" w:rsidRPr="00A47A87">
        <w:rPr>
          <w:szCs w:val="22"/>
          <w:lang w:val="lt-LT"/>
        </w:rPr>
        <w:t>)</w:t>
      </w:r>
      <w:r w:rsidR="005526DE" w:rsidRPr="00A47A87">
        <w:rPr>
          <w:szCs w:val="22"/>
          <w:lang w:val="lt-LT"/>
        </w:rPr>
        <w:t>, būtinas reguliarus kepenų funkcijos stebėjimas.</w:t>
      </w:r>
    </w:p>
    <w:p w14:paraId="209D4872" w14:textId="77777777" w:rsidR="00603828" w:rsidRPr="00A47A87" w:rsidRDefault="00603828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rStyle w:val="hps"/>
          <w:szCs w:val="22"/>
          <w:lang w:val="lt-LT"/>
        </w:rPr>
        <w:t>Remiantis</w:t>
      </w:r>
      <w:r w:rsidRPr="00A47A87">
        <w:rPr>
          <w:szCs w:val="22"/>
          <w:lang w:val="lt-LT"/>
        </w:rPr>
        <w:t xml:space="preserve"> </w:t>
      </w:r>
      <w:r w:rsidRPr="00A47A87">
        <w:rPr>
          <w:rStyle w:val="hps"/>
          <w:szCs w:val="22"/>
          <w:lang w:val="lt-LT"/>
        </w:rPr>
        <w:t>po</w:t>
      </w:r>
      <w:r w:rsidR="006E7030" w:rsidRPr="00A47A87">
        <w:rPr>
          <w:rStyle w:val="hps"/>
          <w:szCs w:val="22"/>
          <w:lang w:val="lt-LT"/>
        </w:rPr>
        <w:t xml:space="preserve"> </w:t>
      </w:r>
      <w:r w:rsidRPr="00A47A87">
        <w:rPr>
          <w:rStyle w:val="hps"/>
          <w:szCs w:val="22"/>
          <w:lang w:val="lt-LT"/>
        </w:rPr>
        <w:t>registracin</w:t>
      </w:r>
      <w:r w:rsidR="006E7030" w:rsidRPr="00A47A87">
        <w:rPr>
          <w:rStyle w:val="hps"/>
          <w:szCs w:val="22"/>
          <w:lang w:val="lt-LT"/>
        </w:rPr>
        <w:t>e</w:t>
      </w:r>
      <w:r w:rsidRPr="00A47A87">
        <w:rPr>
          <w:szCs w:val="22"/>
          <w:lang w:val="lt-LT"/>
        </w:rPr>
        <w:t xml:space="preserve"> </w:t>
      </w:r>
      <w:r w:rsidRPr="00A47A87">
        <w:rPr>
          <w:rStyle w:val="hps"/>
          <w:szCs w:val="22"/>
          <w:lang w:val="lt-LT"/>
        </w:rPr>
        <w:t>patirtimi</w:t>
      </w:r>
      <w:r w:rsidRPr="00A47A87">
        <w:rPr>
          <w:szCs w:val="22"/>
          <w:lang w:val="lt-LT"/>
        </w:rPr>
        <w:t xml:space="preserve"> </w:t>
      </w:r>
      <w:r w:rsidRPr="00A47A87">
        <w:rPr>
          <w:rStyle w:val="hps"/>
          <w:szCs w:val="22"/>
          <w:lang w:val="lt-LT"/>
        </w:rPr>
        <w:t>dėl</w:t>
      </w:r>
      <w:r w:rsidRPr="00A47A87">
        <w:rPr>
          <w:szCs w:val="22"/>
          <w:lang w:val="lt-LT"/>
        </w:rPr>
        <w:t xml:space="preserve"> </w:t>
      </w:r>
      <w:proofErr w:type="spellStart"/>
      <w:r w:rsidRPr="00A47A87">
        <w:rPr>
          <w:rStyle w:val="hps"/>
          <w:szCs w:val="22"/>
          <w:lang w:val="lt-LT"/>
        </w:rPr>
        <w:t>paracetamolio</w:t>
      </w:r>
      <w:proofErr w:type="spellEnd"/>
      <w:r w:rsidRPr="00A47A87">
        <w:rPr>
          <w:szCs w:val="22"/>
          <w:lang w:val="lt-LT"/>
        </w:rPr>
        <w:t xml:space="preserve"> </w:t>
      </w:r>
      <w:r w:rsidRPr="00A47A87">
        <w:rPr>
          <w:rStyle w:val="hps"/>
          <w:szCs w:val="22"/>
          <w:lang w:val="lt-LT"/>
        </w:rPr>
        <w:t>vartojimo</w:t>
      </w:r>
      <w:r w:rsidRPr="00A47A87">
        <w:rPr>
          <w:szCs w:val="22"/>
          <w:lang w:val="lt-LT"/>
        </w:rPr>
        <w:t xml:space="preserve">, tapo </w:t>
      </w:r>
      <w:r w:rsidRPr="00A47A87">
        <w:rPr>
          <w:rStyle w:val="hps"/>
          <w:szCs w:val="22"/>
          <w:lang w:val="lt-LT"/>
        </w:rPr>
        <w:t>žinoma, kad</w:t>
      </w:r>
      <w:r w:rsidRPr="00A47A87">
        <w:rPr>
          <w:szCs w:val="22"/>
          <w:lang w:val="lt-LT"/>
        </w:rPr>
        <w:t xml:space="preserve"> </w:t>
      </w:r>
      <w:r w:rsidRPr="00A47A87">
        <w:rPr>
          <w:rStyle w:val="hps"/>
          <w:szCs w:val="22"/>
          <w:lang w:val="lt-LT"/>
        </w:rPr>
        <w:t>toksinis poveikis kepenims</w:t>
      </w:r>
      <w:r w:rsidRPr="00A47A87">
        <w:rPr>
          <w:szCs w:val="22"/>
          <w:lang w:val="lt-LT"/>
        </w:rPr>
        <w:t xml:space="preserve"> </w:t>
      </w:r>
      <w:r w:rsidRPr="00A47A87">
        <w:rPr>
          <w:rStyle w:val="hps"/>
          <w:szCs w:val="22"/>
          <w:lang w:val="lt-LT"/>
        </w:rPr>
        <w:t>gali pasireikšti</w:t>
      </w:r>
      <w:r w:rsidRPr="00A47A87">
        <w:rPr>
          <w:szCs w:val="22"/>
          <w:lang w:val="lt-LT"/>
        </w:rPr>
        <w:t xml:space="preserve"> </w:t>
      </w:r>
      <w:r w:rsidRPr="00A47A87">
        <w:rPr>
          <w:rStyle w:val="hps"/>
          <w:szCs w:val="22"/>
          <w:lang w:val="lt-LT"/>
        </w:rPr>
        <w:t>net</w:t>
      </w:r>
      <w:r w:rsidRPr="00A47A87">
        <w:rPr>
          <w:szCs w:val="22"/>
          <w:lang w:val="lt-LT"/>
        </w:rPr>
        <w:t xml:space="preserve"> </w:t>
      </w:r>
      <w:r w:rsidR="008561F0" w:rsidRPr="00A47A87">
        <w:rPr>
          <w:rStyle w:val="hps"/>
          <w:szCs w:val="22"/>
          <w:lang w:val="lt-LT"/>
        </w:rPr>
        <w:t>vartojant į</w:t>
      </w:r>
      <w:r w:rsidRPr="00A47A87">
        <w:rPr>
          <w:rStyle w:val="hps"/>
          <w:szCs w:val="22"/>
          <w:lang w:val="lt-LT"/>
        </w:rPr>
        <w:t>prastinėmis gydomosiomis dozėmis</w:t>
      </w:r>
      <w:r w:rsidRPr="00A47A87">
        <w:rPr>
          <w:szCs w:val="22"/>
          <w:lang w:val="lt-LT"/>
        </w:rPr>
        <w:t xml:space="preserve">  po </w:t>
      </w:r>
      <w:r w:rsidRPr="00A47A87">
        <w:rPr>
          <w:rStyle w:val="hps"/>
          <w:szCs w:val="22"/>
          <w:lang w:val="lt-LT"/>
        </w:rPr>
        <w:t>trumpo</w:t>
      </w:r>
      <w:r w:rsidRPr="00A47A87">
        <w:rPr>
          <w:szCs w:val="22"/>
          <w:lang w:val="lt-LT"/>
        </w:rPr>
        <w:t xml:space="preserve"> </w:t>
      </w:r>
      <w:r w:rsidRPr="00A47A87">
        <w:rPr>
          <w:rStyle w:val="hps"/>
          <w:szCs w:val="22"/>
          <w:lang w:val="lt-LT"/>
        </w:rPr>
        <w:t>gydymo trukmės</w:t>
      </w:r>
      <w:r w:rsidRPr="00A47A87">
        <w:rPr>
          <w:szCs w:val="22"/>
          <w:lang w:val="lt-LT"/>
        </w:rPr>
        <w:t xml:space="preserve"> </w:t>
      </w:r>
      <w:r w:rsidRPr="00A47A87">
        <w:rPr>
          <w:rStyle w:val="hps"/>
          <w:szCs w:val="22"/>
          <w:lang w:val="lt-LT"/>
        </w:rPr>
        <w:t>ir</w:t>
      </w:r>
      <w:r w:rsidRPr="00A47A87">
        <w:rPr>
          <w:szCs w:val="22"/>
          <w:lang w:val="lt-LT"/>
        </w:rPr>
        <w:t xml:space="preserve"> </w:t>
      </w:r>
      <w:r w:rsidRPr="00A47A87">
        <w:rPr>
          <w:rStyle w:val="hps"/>
          <w:szCs w:val="22"/>
          <w:lang w:val="lt-LT"/>
        </w:rPr>
        <w:t>ligoniams, kuriems</w:t>
      </w:r>
      <w:r w:rsidRPr="00A47A87">
        <w:rPr>
          <w:szCs w:val="22"/>
          <w:lang w:val="lt-LT"/>
        </w:rPr>
        <w:t xml:space="preserve"> </w:t>
      </w:r>
      <w:r w:rsidRPr="00A47A87">
        <w:rPr>
          <w:rStyle w:val="hps"/>
          <w:szCs w:val="22"/>
          <w:lang w:val="lt-LT"/>
        </w:rPr>
        <w:t>jau yra kepenų</w:t>
      </w:r>
      <w:r w:rsidRPr="00A47A87">
        <w:rPr>
          <w:szCs w:val="22"/>
          <w:lang w:val="lt-LT"/>
        </w:rPr>
        <w:t xml:space="preserve"> </w:t>
      </w:r>
      <w:r w:rsidRPr="00A47A87">
        <w:rPr>
          <w:rStyle w:val="hps"/>
          <w:szCs w:val="22"/>
          <w:lang w:val="lt-LT"/>
        </w:rPr>
        <w:t>funkcijos sutrikimas.</w:t>
      </w:r>
    </w:p>
    <w:p w14:paraId="209D4873" w14:textId="77777777" w:rsidR="003703D6" w:rsidRPr="00A47A87" w:rsidRDefault="00E94B51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Vis dėlto kepenų pažeidimas gali pasireikšti ir vartojant mažesnes dozes, jei</w:t>
      </w:r>
      <w:r w:rsidR="003703D6" w:rsidRPr="00A47A87">
        <w:rPr>
          <w:szCs w:val="22"/>
          <w:lang w:val="lt-LT"/>
        </w:rPr>
        <w:t xml:space="preserve"> </w:t>
      </w:r>
      <w:r w:rsidR="005178E1" w:rsidRPr="00A47A87">
        <w:rPr>
          <w:szCs w:val="22"/>
          <w:lang w:val="lt-LT"/>
        </w:rPr>
        <w:t>vartojama alkoholio,</w:t>
      </w:r>
      <w:r w:rsidR="003703D6" w:rsidRPr="00A47A87">
        <w:rPr>
          <w:szCs w:val="22"/>
          <w:lang w:val="lt-LT"/>
        </w:rPr>
        <w:t xml:space="preserve"> </w:t>
      </w:r>
      <w:r w:rsidR="005178E1" w:rsidRPr="00A47A87">
        <w:rPr>
          <w:szCs w:val="22"/>
          <w:lang w:val="lt-LT"/>
        </w:rPr>
        <w:t xml:space="preserve">kepenis sužadinančių ar kitokių toksinį poveikį kepenims sukeliančių preparatų </w:t>
      </w:r>
      <w:r w:rsidR="003703D6" w:rsidRPr="00A47A87">
        <w:rPr>
          <w:szCs w:val="22"/>
          <w:lang w:val="lt-LT"/>
        </w:rPr>
        <w:t>(</w:t>
      </w:r>
      <w:r w:rsidR="005178E1" w:rsidRPr="00A47A87">
        <w:rPr>
          <w:szCs w:val="22"/>
          <w:lang w:val="lt-LT"/>
        </w:rPr>
        <w:t>žr.</w:t>
      </w:r>
      <w:r w:rsidR="003703D6" w:rsidRPr="00A47A87">
        <w:rPr>
          <w:szCs w:val="22"/>
          <w:lang w:val="lt-LT"/>
        </w:rPr>
        <w:t xml:space="preserve"> 4.5</w:t>
      </w:r>
      <w:r w:rsidR="005178E1" w:rsidRPr="00A47A87">
        <w:rPr>
          <w:szCs w:val="22"/>
          <w:lang w:val="lt-LT"/>
        </w:rPr>
        <w:t> skyrių</w:t>
      </w:r>
      <w:r w:rsidR="003703D6" w:rsidRPr="00A47A87">
        <w:rPr>
          <w:szCs w:val="22"/>
          <w:lang w:val="lt-LT"/>
        </w:rPr>
        <w:t xml:space="preserve">). </w:t>
      </w:r>
      <w:r w:rsidR="0042163E" w:rsidRPr="00A47A87">
        <w:rPr>
          <w:szCs w:val="22"/>
          <w:lang w:val="lt-LT"/>
        </w:rPr>
        <w:t xml:space="preserve">Ilgalaikis alkoholio vartojimas reikšmingai didina </w:t>
      </w:r>
      <w:proofErr w:type="spellStart"/>
      <w:r w:rsidR="0042163E" w:rsidRPr="00A47A87">
        <w:rPr>
          <w:szCs w:val="22"/>
          <w:lang w:val="lt-LT"/>
        </w:rPr>
        <w:t>hepatotoksinio</w:t>
      </w:r>
      <w:proofErr w:type="spellEnd"/>
      <w:r w:rsidR="003703D6" w:rsidRPr="00A47A87">
        <w:rPr>
          <w:szCs w:val="22"/>
          <w:lang w:val="lt-LT"/>
        </w:rPr>
        <w:t xml:space="preserve"> </w:t>
      </w:r>
      <w:proofErr w:type="spellStart"/>
      <w:r w:rsidR="003703D6" w:rsidRPr="00A47A87">
        <w:rPr>
          <w:szCs w:val="22"/>
          <w:lang w:val="lt-LT"/>
        </w:rPr>
        <w:t>paracetamol</w:t>
      </w:r>
      <w:r w:rsidR="0042163E" w:rsidRPr="00A47A87">
        <w:rPr>
          <w:szCs w:val="22"/>
          <w:lang w:val="lt-LT"/>
        </w:rPr>
        <w:t>io</w:t>
      </w:r>
      <w:proofErr w:type="spellEnd"/>
      <w:r w:rsidR="0042163E" w:rsidRPr="00A47A87">
        <w:rPr>
          <w:szCs w:val="22"/>
          <w:lang w:val="lt-LT"/>
        </w:rPr>
        <w:t xml:space="preserve"> poveikio riziką</w:t>
      </w:r>
      <w:r w:rsidR="003703D6" w:rsidRPr="00A47A87">
        <w:rPr>
          <w:szCs w:val="22"/>
          <w:lang w:val="lt-LT"/>
        </w:rPr>
        <w:t xml:space="preserve">, </w:t>
      </w:r>
      <w:r w:rsidR="0042163E" w:rsidRPr="00A47A87">
        <w:rPr>
          <w:szCs w:val="22"/>
          <w:lang w:val="lt-LT"/>
        </w:rPr>
        <w:t xml:space="preserve">o didžiausia rizika būna pacientams, kurie serga lėtiniu alkoholizmu ir trumpai </w:t>
      </w:r>
      <w:r w:rsidR="003703D6" w:rsidRPr="00A47A87">
        <w:rPr>
          <w:szCs w:val="22"/>
          <w:lang w:val="lt-LT"/>
        </w:rPr>
        <w:t>(12</w:t>
      </w:r>
      <w:r w:rsidR="0042163E" w:rsidRPr="00A47A87">
        <w:rPr>
          <w:szCs w:val="22"/>
          <w:lang w:val="lt-LT"/>
        </w:rPr>
        <w:t> val.</w:t>
      </w:r>
      <w:r w:rsidR="003703D6" w:rsidRPr="00A47A87">
        <w:rPr>
          <w:szCs w:val="22"/>
          <w:lang w:val="lt-LT"/>
        </w:rPr>
        <w:t>)</w:t>
      </w:r>
      <w:r w:rsidR="0042163E" w:rsidRPr="00A47A87">
        <w:rPr>
          <w:szCs w:val="22"/>
          <w:lang w:val="lt-LT"/>
        </w:rPr>
        <w:t xml:space="preserve"> alkoholio nevartoja</w:t>
      </w:r>
      <w:r w:rsidR="003703D6" w:rsidRPr="00A47A87">
        <w:rPr>
          <w:szCs w:val="22"/>
          <w:lang w:val="lt-LT"/>
        </w:rPr>
        <w:t xml:space="preserve">. </w:t>
      </w:r>
      <w:r w:rsidR="0042163E" w:rsidRPr="00A47A87">
        <w:rPr>
          <w:szCs w:val="22"/>
          <w:lang w:val="lt-LT"/>
        </w:rPr>
        <w:t>Pacientams būtina patarti vengti vartoti alkoholio gydymo</w:t>
      </w:r>
      <w:r w:rsidR="003703D6" w:rsidRPr="00A47A87">
        <w:rPr>
          <w:szCs w:val="22"/>
          <w:lang w:val="lt-LT"/>
        </w:rPr>
        <w:t xml:space="preserve"> </w:t>
      </w:r>
      <w:proofErr w:type="spellStart"/>
      <w:r w:rsidR="00FE08DD" w:rsidRPr="00A47A87">
        <w:rPr>
          <w:rFonts w:eastAsia="Times New Roman"/>
          <w:szCs w:val="22"/>
          <w:lang w:val="lt-LT"/>
        </w:rPr>
        <w:t>Paracetamol</w:t>
      </w:r>
      <w:proofErr w:type="spellEnd"/>
      <w:r w:rsidR="00FE08DD" w:rsidRPr="00A47A87">
        <w:rPr>
          <w:rFonts w:eastAsia="Times New Roman"/>
          <w:szCs w:val="22"/>
          <w:lang w:val="lt-LT"/>
        </w:rPr>
        <w:t>/</w:t>
      </w:r>
      <w:proofErr w:type="spellStart"/>
      <w:r w:rsidR="00FE08DD" w:rsidRPr="00A47A87">
        <w:rPr>
          <w:rFonts w:eastAsia="Times New Roman"/>
          <w:szCs w:val="22"/>
          <w:lang w:val="lt-LT"/>
        </w:rPr>
        <w:t>Phenylephrine</w:t>
      </w:r>
      <w:proofErr w:type="spellEnd"/>
      <w:r w:rsidR="00FE08DD" w:rsidRPr="00A47A87">
        <w:rPr>
          <w:rFonts w:eastAsia="Times New Roman"/>
          <w:szCs w:val="22"/>
          <w:lang w:val="lt-LT"/>
        </w:rPr>
        <w:t xml:space="preserve"> </w:t>
      </w:r>
      <w:proofErr w:type="spellStart"/>
      <w:r w:rsidR="00443ABB" w:rsidRPr="00A47A87">
        <w:rPr>
          <w:rFonts w:eastAsia="Times New Roman"/>
          <w:szCs w:val="22"/>
          <w:lang w:val="lt-LT"/>
        </w:rPr>
        <w:t>Zentiva</w:t>
      </w:r>
      <w:proofErr w:type="spellEnd"/>
      <w:r w:rsidR="0042163E" w:rsidRPr="00A47A87">
        <w:rPr>
          <w:szCs w:val="22"/>
          <w:lang w:val="lt-LT"/>
        </w:rPr>
        <w:t xml:space="preserve"> laikotarpiu.</w:t>
      </w:r>
    </w:p>
    <w:p w14:paraId="209D4874" w14:textId="77777777" w:rsidR="003703D6" w:rsidRPr="00A47A87" w:rsidRDefault="003703D6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75" w14:textId="77777777" w:rsidR="00EE548B" w:rsidRPr="00A47A87" w:rsidRDefault="007A3C30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Vaistinio preparato rekomenduojama </w:t>
      </w:r>
      <w:r w:rsidR="006074A7" w:rsidRPr="00A47A87">
        <w:rPr>
          <w:szCs w:val="22"/>
          <w:lang w:val="lt-LT"/>
        </w:rPr>
        <w:t>atsargiai</w:t>
      </w:r>
      <w:r w:rsidRPr="00A47A87">
        <w:rPr>
          <w:szCs w:val="22"/>
          <w:lang w:val="lt-LT"/>
        </w:rPr>
        <w:t xml:space="preserve"> vartoti </w:t>
      </w:r>
      <w:r w:rsidR="00055A44" w:rsidRPr="00A47A87">
        <w:rPr>
          <w:szCs w:val="22"/>
          <w:lang w:val="lt-LT"/>
        </w:rPr>
        <w:t>p</w:t>
      </w:r>
      <w:r w:rsidR="00173930" w:rsidRPr="00A47A87">
        <w:rPr>
          <w:szCs w:val="22"/>
          <w:lang w:val="lt-LT"/>
        </w:rPr>
        <w:t>acientams, kuri</w:t>
      </w:r>
      <w:r w:rsidR="00983436" w:rsidRPr="00A47A87">
        <w:rPr>
          <w:szCs w:val="22"/>
          <w:lang w:val="lt-LT"/>
        </w:rPr>
        <w:t xml:space="preserve">ų inkstų funkcija sutrikusi. Jei yra inkstų funkcijos nepakankamumas, rekomenduojama ilginti </w:t>
      </w:r>
      <w:r w:rsidR="003703D6" w:rsidRPr="00A47A87">
        <w:rPr>
          <w:szCs w:val="22"/>
          <w:lang w:val="lt-LT"/>
        </w:rPr>
        <w:t>interval</w:t>
      </w:r>
      <w:r w:rsidR="00983436" w:rsidRPr="00A47A87">
        <w:rPr>
          <w:szCs w:val="22"/>
          <w:lang w:val="lt-LT"/>
        </w:rPr>
        <w:t>us tarp dozių vartojimo</w:t>
      </w:r>
      <w:r w:rsidR="003703D6" w:rsidRPr="00A47A87">
        <w:rPr>
          <w:szCs w:val="22"/>
          <w:lang w:val="lt-LT"/>
        </w:rPr>
        <w:t xml:space="preserve"> (</w:t>
      </w:r>
      <w:r w:rsidR="00983436" w:rsidRPr="00A47A87">
        <w:rPr>
          <w:szCs w:val="22"/>
          <w:lang w:val="lt-LT"/>
        </w:rPr>
        <w:t>žr.</w:t>
      </w:r>
      <w:r w:rsidR="003703D6" w:rsidRPr="00A47A87">
        <w:rPr>
          <w:szCs w:val="22"/>
          <w:lang w:val="lt-LT"/>
        </w:rPr>
        <w:t xml:space="preserve"> 4.2</w:t>
      </w:r>
      <w:r w:rsidR="00983436" w:rsidRPr="00A47A87">
        <w:rPr>
          <w:szCs w:val="22"/>
          <w:lang w:val="lt-LT"/>
        </w:rPr>
        <w:t> skyrių</w:t>
      </w:r>
      <w:r w:rsidR="003703D6" w:rsidRPr="00A47A87">
        <w:rPr>
          <w:szCs w:val="22"/>
          <w:lang w:val="lt-LT"/>
        </w:rPr>
        <w:t xml:space="preserve">). </w:t>
      </w:r>
      <w:r w:rsidR="00EE548B" w:rsidRPr="00A47A87">
        <w:rPr>
          <w:szCs w:val="22"/>
          <w:lang w:val="lt-LT"/>
        </w:rPr>
        <w:t>Ilgalaikio gydymo atveju būtina turėti omenyje inkstų funkcijos sutrikimo galimybę.</w:t>
      </w:r>
    </w:p>
    <w:p w14:paraId="209D4876" w14:textId="77777777" w:rsidR="003703D6" w:rsidRPr="00A47A87" w:rsidRDefault="003703D6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77" w14:textId="77777777" w:rsidR="003703D6" w:rsidRPr="00A47A87" w:rsidRDefault="006074A7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Be to, šio vaistinio preparato rekomenduojama atsargiai vartoti pacientams, sergantiems</w:t>
      </w:r>
      <w:r w:rsidR="003703D6" w:rsidRPr="00A47A87">
        <w:rPr>
          <w:szCs w:val="22"/>
          <w:lang w:val="lt-LT"/>
        </w:rPr>
        <w:t xml:space="preserve"> </w:t>
      </w:r>
      <w:proofErr w:type="spellStart"/>
      <w:r w:rsidR="003703D6" w:rsidRPr="00A47A87">
        <w:rPr>
          <w:szCs w:val="22"/>
          <w:lang w:val="lt-LT"/>
        </w:rPr>
        <w:t>Raynaud</w:t>
      </w:r>
      <w:proofErr w:type="spellEnd"/>
      <w:r w:rsidRPr="00A47A87">
        <w:rPr>
          <w:szCs w:val="22"/>
          <w:lang w:val="lt-LT"/>
        </w:rPr>
        <w:t xml:space="preserve"> sindromu,</w:t>
      </w:r>
      <w:r w:rsidR="003703D6" w:rsidRPr="00A47A87">
        <w:rPr>
          <w:szCs w:val="22"/>
          <w:lang w:val="lt-LT"/>
        </w:rPr>
        <w:t xml:space="preserve"> </w:t>
      </w:r>
      <w:r w:rsidRPr="00A47A87">
        <w:rPr>
          <w:szCs w:val="22"/>
          <w:lang w:val="lt-LT"/>
        </w:rPr>
        <w:t>hemolizine</w:t>
      </w:r>
      <w:r w:rsidR="003703D6" w:rsidRPr="00A47A87">
        <w:rPr>
          <w:szCs w:val="22"/>
          <w:lang w:val="lt-LT"/>
        </w:rPr>
        <w:t xml:space="preserve"> anemi</w:t>
      </w:r>
      <w:r w:rsidRPr="00A47A87">
        <w:rPr>
          <w:szCs w:val="22"/>
          <w:lang w:val="lt-LT"/>
        </w:rPr>
        <w:t>j</w:t>
      </w:r>
      <w:r w:rsidR="003703D6" w:rsidRPr="00A47A87">
        <w:rPr>
          <w:szCs w:val="22"/>
          <w:lang w:val="lt-LT"/>
        </w:rPr>
        <w:t xml:space="preserve">a, </w:t>
      </w:r>
      <w:proofErr w:type="spellStart"/>
      <w:r w:rsidR="003703D6" w:rsidRPr="00A47A87">
        <w:rPr>
          <w:szCs w:val="22"/>
          <w:lang w:val="lt-LT"/>
        </w:rPr>
        <w:t>granuloc</w:t>
      </w:r>
      <w:r w:rsidRPr="00A47A87">
        <w:rPr>
          <w:szCs w:val="22"/>
          <w:lang w:val="lt-LT"/>
        </w:rPr>
        <w:t>i</w:t>
      </w:r>
      <w:r w:rsidR="003703D6" w:rsidRPr="00A47A87">
        <w:rPr>
          <w:szCs w:val="22"/>
          <w:lang w:val="lt-LT"/>
        </w:rPr>
        <w:t>topeni</w:t>
      </w:r>
      <w:r w:rsidRPr="00A47A87">
        <w:rPr>
          <w:szCs w:val="22"/>
          <w:lang w:val="lt-LT"/>
        </w:rPr>
        <w:t>j</w:t>
      </w:r>
      <w:r w:rsidR="003703D6" w:rsidRPr="00A47A87">
        <w:rPr>
          <w:szCs w:val="22"/>
          <w:lang w:val="lt-LT"/>
        </w:rPr>
        <w:t>a</w:t>
      </w:r>
      <w:proofErr w:type="spellEnd"/>
      <w:r w:rsidRPr="00A47A87">
        <w:rPr>
          <w:szCs w:val="22"/>
          <w:lang w:val="lt-LT"/>
        </w:rPr>
        <w:t xml:space="preserve"> ar</w:t>
      </w:r>
      <w:r w:rsidR="003703D6" w:rsidRPr="00A47A87">
        <w:rPr>
          <w:szCs w:val="22"/>
          <w:lang w:val="lt-LT"/>
        </w:rPr>
        <w:t xml:space="preserve"> </w:t>
      </w:r>
      <w:r w:rsidRPr="00A47A87">
        <w:rPr>
          <w:szCs w:val="22"/>
          <w:lang w:val="lt-LT"/>
        </w:rPr>
        <w:t>bronchų ast</w:t>
      </w:r>
      <w:r w:rsidR="003703D6" w:rsidRPr="00A47A87">
        <w:rPr>
          <w:szCs w:val="22"/>
          <w:lang w:val="lt-LT"/>
        </w:rPr>
        <w:t xml:space="preserve">ma, </w:t>
      </w:r>
      <w:r w:rsidRPr="00A47A87">
        <w:rPr>
          <w:szCs w:val="22"/>
          <w:lang w:val="lt-LT"/>
        </w:rPr>
        <w:t xml:space="preserve">vyrams, sergantiems </w:t>
      </w:r>
      <w:r w:rsidR="003703D6" w:rsidRPr="00A47A87">
        <w:rPr>
          <w:szCs w:val="22"/>
          <w:lang w:val="lt-LT"/>
        </w:rPr>
        <w:t>prostat</w:t>
      </w:r>
      <w:r w:rsidRPr="00A47A87">
        <w:rPr>
          <w:szCs w:val="22"/>
          <w:lang w:val="lt-LT"/>
        </w:rPr>
        <w:t>os</w:t>
      </w:r>
      <w:r w:rsidR="003703D6" w:rsidRPr="00A47A87">
        <w:rPr>
          <w:szCs w:val="22"/>
          <w:lang w:val="lt-LT"/>
        </w:rPr>
        <w:t xml:space="preserve"> h</w:t>
      </w:r>
      <w:r w:rsidRPr="00A47A87">
        <w:rPr>
          <w:szCs w:val="22"/>
          <w:lang w:val="lt-LT"/>
        </w:rPr>
        <w:t>i</w:t>
      </w:r>
      <w:r w:rsidR="003703D6" w:rsidRPr="00A47A87">
        <w:rPr>
          <w:szCs w:val="22"/>
          <w:lang w:val="lt-LT"/>
        </w:rPr>
        <w:t>pertro</w:t>
      </w:r>
      <w:r w:rsidRPr="00A47A87">
        <w:rPr>
          <w:szCs w:val="22"/>
          <w:lang w:val="lt-LT"/>
        </w:rPr>
        <w:t>fija, bei žmonėms, kuriems yra gliukozės</w:t>
      </w:r>
      <w:r w:rsidR="003703D6" w:rsidRPr="00A47A87">
        <w:rPr>
          <w:szCs w:val="22"/>
          <w:lang w:val="lt-LT"/>
        </w:rPr>
        <w:t xml:space="preserve">-6- </w:t>
      </w:r>
      <w:r w:rsidRPr="00A47A87">
        <w:rPr>
          <w:szCs w:val="22"/>
          <w:lang w:val="lt-LT"/>
        </w:rPr>
        <w:t>fosfato</w:t>
      </w:r>
      <w:r w:rsidR="003703D6" w:rsidRPr="00A47A87">
        <w:rPr>
          <w:szCs w:val="22"/>
          <w:lang w:val="lt-LT"/>
        </w:rPr>
        <w:t xml:space="preserve"> </w:t>
      </w:r>
      <w:proofErr w:type="spellStart"/>
      <w:r w:rsidRPr="00A47A87">
        <w:rPr>
          <w:szCs w:val="22"/>
          <w:lang w:val="lt-LT"/>
        </w:rPr>
        <w:t>dehidrogenazės</w:t>
      </w:r>
      <w:proofErr w:type="spellEnd"/>
      <w:r w:rsidRPr="00A47A87">
        <w:rPr>
          <w:szCs w:val="22"/>
          <w:lang w:val="lt-LT"/>
        </w:rPr>
        <w:t xml:space="preserve"> stoka</w:t>
      </w:r>
      <w:r w:rsidR="003703D6" w:rsidRPr="00A47A87">
        <w:rPr>
          <w:szCs w:val="22"/>
          <w:lang w:val="lt-LT"/>
        </w:rPr>
        <w:t>.</w:t>
      </w:r>
    </w:p>
    <w:p w14:paraId="209D4878" w14:textId="77777777" w:rsidR="003703D6" w:rsidRPr="00A47A87" w:rsidRDefault="003703D6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79" w14:textId="77777777" w:rsidR="003703D6" w:rsidRPr="00A47A87" w:rsidRDefault="006643BA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Gydymo geriamaisiais antikoaguliantais metu bei ilgai vartojant dideles </w:t>
      </w:r>
      <w:proofErr w:type="spellStart"/>
      <w:r w:rsidR="003703D6" w:rsidRPr="00A47A87">
        <w:rPr>
          <w:szCs w:val="22"/>
          <w:lang w:val="lt-LT"/>
        </w:rPr>
        <w:t>paracetamol</w:t>
      </w:r>
      <w:r w:rsidRPr="00A47A87">
        <w:rPr>
          <w:szCs w:val="22"/>
          <w:lang w:val="lt-LT"/>
        </w:rPr>
        <w:t>io</w:t>
      </w:r>
      <w:proofErr w:type="spellEnd"/>
      <w:r w:rsidRPr="00A47A87">
        <w:rPr>
          <w:szCs w:val="22"/>
          <w:lang w:val="lt-LT"/>
        </w:rPr>
        <w:t xml:space="preserve"> dozes</w:t>
      </w:r>
      <w:r w:rsidR="003703D6" w:rsidRPr="00A47A87">
        <w:rPr>
          <w:szCs w:val="22"/>
          <w:lang w:val="lt-LT"/>
        </w:rPr>
        <w:t xml:space="preserve">, </w:t>
      </w:r>
      <w:r w:rsidRPr="00A47A87">
        <w:rPr>
          <w:szCs w:val="22"/>
          <w:lang w:val="lt-LT"/>
        </w:rPr>
        <w:t>ypač kartu su</w:t>
      </w:r>
      <w:r w:rsidR="003703D6" w:rsidRPr="00A47A87">
        <w:rPr>
          <w:szCs w:val="22"/>
          <w:lang w:val="lt-LT"/>
        </w:rPr>
        <w:t xml:space="preserve"> </w:t>
      </w:r>
      <w:r w:rsidRPr="00A47A87">
        <w:rPr>
          <w:szCs w:val="22"/>
          <w:lang w:val="lt-LT"/>
        </w:rPr>
        <w:t>k</w:t>
      </w:r>
      <w:r w:rsidR="003703D6" w:rsidRPr="00A47A87">
        <w:rPr>
          <w:szCs w:val="22"/>
          <w:lang w:val="lt-LT"/>
        </w:rPr>
        <w:t>odein</w:t>
      </w:r>
      <w:r w:rsidRPr="00A47A87">
        <w:rPr>
          <w:szCs w:val="22"/>
          <w:lang w:val="lt-LT"/>
        </w:rPr>
        <w:t>u a</w:t>
      </w:r>
      <w:r w:rsidR="003703D6" w:rsidRPr="00A47A87">
        <w:rPr>
          <w:szCs w:val="22"/>
          <w:lang w:val="lt-LT"/>
        </w:rPr>
        <w:t xml:space="preserve">r </w:t>
      </w:r>
      <w:proofErr w:type="spellStart"/>
      <w:r w:rsidR="003703D6" w:rsidRPr="00A47A87">
        <w:rPr>
          <w:szCs w:val="22"/>
          <w:lang w:val="lt-LT"/>
        </w:rPr>
        <w:t>de</w:t>
      </w:r>
      <w:r w:rsidRPr="00A47A87">
        <w:rPr>
          <w:szCs w:val="22"/>
          <w:lang w:val="lt-LT"/>
        </w:rPr>
        <w:t>ks</w:t>
      </w:r>
      <w:r w:rsidR="003703D6" w:rsidRPr="00A47A87">
        <w:rPr>
          <w:szCs w:val="22"/>
          <w:lang w:val="lt-LT"/>
        </w:rPr>
        <w:t>tropropo</w:t>
      </w:r>
      <w:r w:rsidRPr="00A47A87">
        <w:rPr>
          <w:szCs w:val="22"/>
          <w:lang w:val="lt-LT"/>
        </w:rPr>
        <w:t>ksifenu</w:t>
      </w:r>
      <w:proofErr w:type="spellEnd"/>
      <w:r w:rsidR="003703D6" w:rsidRPr="00A47A87">
        <w:rPr>
          <w:szCs w:val="22"/>
          <w:lang w:val="lt-LT"/>
        </w:rPr>
        <w:t xml:space="preserve">, </w:t>
      </w:r>
      <w:r w:rsidRPr="00A47A87">
        <w:rPr>
          <w:szCs w:val="22"/>
          <w:lang w:val="lt-LT"/>
        </w:rPr>
        <w:t xml:space="preserve">būtina kontroliuoti </w:t>
      </w:r>
      <w:proofErr w:type="spellStart"/>
      <w:r w:rsidRPr="00A47A87">
        <w:rPr>
          <w:szCs w:val="22"/>
          <w:lang w:val="lt-LT"/>
        </w:rPr>
        <w:t>protrombino</w:t>
      </w:r>
      <w:proofErr w:type="spellEnd"/>
      <w:r w:rsidRPr="00A47A87">
        <w:rPr>
          <w:szCs w:val="22"/>
          <w:lang w:val="lt-LT"/>
        </w:rPr>
        <w:t xml:space="preserve"> laiką</w:t>
      </w:r>
      <w:r w:rsidR="003703D6" w:rsidRPr="00A47A87">
        <w:rPr>
          <w:szCs w:val="22"/>
          <w:lang w:val="lt-LT"/>
        </w:rPr>
        <w:t>.</w:t>
      </w:r>
    </w:p>
    <w:p w14:paraId="209D487A" w14:textId="77777777" w:rsidR="003703D6" w:rsidRPr="00A47A87" w:rsidRDefault="003703D6" w:rsidP="003A114D">
      <w:pPr>
        <w:tabs>
          <w:tab w:val="clear" w:pos="567"/>
          <w:tab w:val="left" w:pos="0"/>
          <w:tab w:val="left" w:pos="7800"/>
        </w:tabs>
        <w:rPr>
          <w:szCs w:val="22"/>
          <w:lang w:val="lt-LT"/>
        </w:rPr>
      </w:pPr>
    </w:p>
    <w:p w14:paraId="209D487B" w14:textId="77777777" w:rsidR="0096021E" w:rsidRPr="00A47A87" w:rsidRDefault="0096021E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Be to, pacientus būtina įspėti, kad jie tuo pat metu nevartotų kitų vaistinių preparatų nuo gripo ar peršalimo bei </w:t>
      </w:r>
      <w:proofErr w:type="spellStart"/>
      <w:r w:rsidRPr="00A47A87">
        <w:rPr>
          <w:szCs w:val="22"/>
          <w:lang w:val="lt-LT"/>
        </w:rPr>
        <w:t>dekongestantų</w:t>
      </w:r>
      <w:proofErr w:type="spellEnd"/>
      <w:r w:rsidRPr="00A47A87">
        <w:rPr>
          <w:szCs w:val="22"/>
          <w:lang w:val="lt-LT"/>
        </w:rPr>
        <w:t xml:space="preserve">, ypač jei juose yra </w:t>
      </w:r>
      <w:proofErr w:type="spellStart"/>
      <w:r w:rsidRPr="00A47A87">
        <w:rPr>
          <w:szCs w:val="22"/>
          <w:lang w:val="lt-LT"/>
        </w:rPr>
        <w:t>paracetamolio</w:t>
      </w:r>
      <w:proofErr w:type="spellEnd"/>
      <w:r w:rsidRPr="00A47A87">
        <w:rPr>
          <w:szCs w:val="22"/>
          <w:lang w:val="lt-LT"/>
        </w:rPr>
        <w:t>.</w:t>
      </w:r>
    </w:p>
    <w:p w14:paraId="209D487C" w14:textId="77777777" w:rsidR="003703D6" w:rsidRPr="00A47A87" w:rsidRDefault="003703D6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7D" w14:textId="77777777" w:rsidR="00C07BC4" w:rsidRPr="00A47A87" w:rsidRDefault="00C07BC4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Gydytojas ar vaistininkas turi patikrinti, ar </w:t>
      </w:r>
      <w:r w:rsidR="00AB563F" w:rsidRPr="00A47A87">
        <w:rPr>
          <w:szCs w:val="22"/>
          <w:lang w:val="lt-LT"/>
        </w:rPr>
        <w:t>vaistinių</w:t>
      </w:r>
      <w:r w:rsidRPr="00A47A87">
        <w:rPr>
          <w:szCs w:val="22"/>
          <w:lang w:val="lt-LT"/>
        </w:rPr>
        <w:t xml:space="preserve"> </w:t>
      </w:r>
      <w:r w:rsidR="00084F82" w:rsidRPr="00A47A87">
        <w:rPr>
          <w:szCs w:val="22"/>
          <w:lang w:val="lt-LT"/>
        </w:rPr>
        <w:t xml:space="preserve">preparatų, kuriuose yra </w:t>
      </w:r>
      <w:proofErr w:type="spellStart"/>
      <w:r w:rsidR="00084F82" w:rsidRPr="00A47A87">
        <w:rPr>
          <w:szCs w:val="22"/>
          <w:lang w:val="lt-LT"/>
        </w:rPr>
        <w:t>simpat</w:t>
      </w:r>
      <w:r w:rsidRPr="00A47A87">
        <w:rPr>
          <w:szCs w:val="22"/>
          <w:lang w:val="lt-LT"/>
        </w:rPr>
        <w:t>omimetikų</w:t>
      </w:r>
      <w:proofErr w:type="spellEnd"/>
      <w:r w:rsidRPr="00A47A87">
        <w:rPr>
          <w:szCs w:val="22"/>
          <w:lang w:val="lt-LT"/>
        </w:rPr>
        <w:t xml:space="preserve">, nevartojama keliais skirtingais vartojimo metodais, t. y. per burną ir vietiškai </w:t>
      </w:r>
      <w:r w:rsidR="003703D6" w:rsidRPr="00A47A87">
        <w:rPr>
          <w:szCs w:val="22"/>
          <w:lang w:val="lt-LT"/>
        </w:rPr>
        <w:t>(</w:t>
      </w:r>
      <w:r w:rsidRPr="00A47A87">
        <w:rPr>
          <w:szCs w:val="22"/>
          <w:lang w:val="lt-LT"/>
        </w:rPr>
        <w:t>į nosį, ausis ar akis) vartojamų preparatų.</w:t>
      </w:r>
    </w:p>
    <w:p w14:paraId="209D487E" w14:textId="77777777" w:rsidR="003703D6" w:rsidRPr="00A47A87" w:rsidRDefault="003703D6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7F" w14:textId="77777777" w:rsidR="00D9091F" w:rsidRPr="00A47A87" w:rsidRDefault="00D9091F" w:rsidP="00D9091F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bCs/>
          <w:szCs w:val="22"/>
          <w:lang w:val="lt-LT"/>
        </w:rPr>
        <w:lastRenderedPageBreak/>
        <w:t xml:space="preserve">Šio vaistinio preparato reikia atsargiai vartoti pacientams, kuriems yra padidėjęs jautrumas </w:t>
      </w:r>
      <w:proofErr w:type="spellStart"/>
      <w:r w:rsidR="00C74D78" w:rsidRPr="00A47A87">
        <w:rPr>
          <w:bCs/>
          <w:szCs w:val="22"/>
          <w:lang w:val="lt-LT"/>
        </w:rPr>
        <w:t>acetilsalicilo</w:t>
      </w:r>
      <w:proofErr w:type="spellEnd"/>
      <w:r w:rsidR="00C74D78" w:rsidRPr="00A47A87">
        <w:rPr>
          <w:bCs/>
          <w:szCs w:val="22"/>
          <w:lang w:val="lt-LT"/>
        </w:rPr>
        <w:t xml:space="preserve"> rūgščiai</w:t>
      </w:r>
      <w:r w:rsidRPr="00A47A87">
        <w:rPr>
          <w:bCs/>
          <w:szCs w:val="22"/>
          <w:lang w:val="lt-LT"/>
        </w:rPr>
        <w:t xml:space="preserve"> ir (arba) nesteroidiniams vaistams nuo uždegimo (NVNU).</w:t>
      </w:r>
    </w:p>
    <w:p w14:paraId="209D4880" w14:textId="77777777" w:rsidR="00D9091F" w:rsidRPr="00A47A87" w:rsidRDefault="00D9091F" w:rsidP="00D9091F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81" w14:textId="77777777" w:rsidR="00D9091F" w:rsidRPr="00A47A87" w:rsidRDefault="00D9091F" w:rsidP="00D9091F">
      <w:pPr>
        <w:tabs>
          <w:tab w:val="clear" w:pos="567"/>
          <w:tab w:val="left" w:pos="0"/>
        </w:tabs>
        <w:rPr>
          <w:szCs w:val="22"/>
          <w:u w:val="single"/>
          <w:lang w:val="lt-LT"/>
        </w:rPr>
      </w:pPr>
      <w:r w:rsidRPr="00A47A87">
        <w:rPr>
          <w:bCs/>
          <w:szCs w:val="22"/>
          <w:u w:val="single"/>
          <w:lang w:val="lt-LT"/>
        </w:rPr>
        <w:t>Sunkios odos nepageidaujamos reakcijos (SONR)</w:t>
      </w:r>
    </w:p>
    <w:p w14:paraId="209D4882" w14:textId="77777777" w:rsidR="00D9091F" w:rsidRPr="00A47A87" w:rsidRDefault="00D9091F" w:rsidP="00D9091F">
      <w:pPr>
        <w:tabs>
          <w:tab w:val="clear" w:pos="567"/>
          <w:tab w:val="left" w:pos="0"/>
        </w:tabs>
        <w:rPr>
          <w:bCs/>
          <w:szCs w:val="22"/>
          <w:lang w:val="lt-LT"/>
        </w:rPr>
      </w:pPr>
      <w:r w:rsidRPr="00A47A87">
        <w:rPr>
          <w:bCs/>
          <w:szCs w:val="22"/>
          <w:lang w:val="lt-LT"/>
        </w:rPr>
        <w:t xml:space="preserve">Gauta pranešimų apie su </w:t>
      </w:r>
      <w:proofErr w:type="spellStart"/>
      <w:r w:rsidRPr="00A47A87">
        <w:rPr>
          <w:bCs/>
          <w:szCs w:val="22"/>
          <w:lang w:val="lt-LT"/>
        </w:rPr>
        <w:t>paracetamolio</w:t>
      </w:r>
      <w:proofErr w:type="spellEnd"/>
      <w:r w:rsidRPr="00A47A87">
        <w:rPr>
          <w:bCs/>
          <w:szCs w:val="22"/>
          <w:lang w:val="lt-LT"/>
        </w:rPr>
        <w:t xml:space="preserve"> vartojimu susijusias gyvybei pavojingas odos reakcijas: </w:t>
      </w:r>
      <w:proofErr w:type="spellStart"/>
      <w:r w:rsidRPr="00A47A87">
        <w:rPr>
          <w:bCs/>
          <w:szCs w:val="22"/>
          <w:lang w:val="lt-LT"/>
        </w:rPr>
        <w:t>Stivenso-Džonsono</w:t>
      </w:r>
      <w:proofErr w:type="spellEnd"/>
      <w:r w:rsidRPr="00A47A87">
        <w:rPr>
          <w:bCs/>
          <w:szCs w:val="22"/>
          <w:lang w:val="lt-LT"/>
        </w:rPr>
        <w:t xml:space="preserve"> (</w:t>
      </w:r>
      <w:proofErr w:type="spellStart"/>
      <w:r w:rsidRPr="00A47A87">
        <w:rPr>
          <w:bCs/>
          <w:i/>
          <w:iCs/>
          <w:szCs w:val="22"/>
          <w:lang w:val="lt-LT"/>
        </w:rPr>
        <w:t>Stevens-Johnson</w:t>
      </w:r>
      <w:r w:rsidR="00C74D78" w:rsidRPr="00A47A87">
        <w:rPr>
          <w:bCs/>
          <w:szCs w:val="22"/>
          <w:lang w:val="lt-LT"/>
        </w:rPr>
        <w:t>)</w:t>
      </w:r>
      <w:proofErr w:type="spellEnd"/>
      <w:r w:rsidR="00C74D78" w:rsidRPr="00A47A87">
        <w:rPr>
          <w:bCs/>
          <w:szCs w:val="22"/>
          <w:lang w:val="lt-LT"/>
        </w:rPr>
        <w:t xml:space="preserve"> sindromą (SJS),</w:t>
      </w:r>
      <w:r w:rsidRPr="00A47A87">
        <w:rPr>
          <w:bCs/>
          <w:szCs w:val="22"/>
          <w:lang w:val="lt-LT"/>
        </w:rPr>
        <w:t xml:space="preserve"> toksinę epidermio </w:t>
      </w:r>
      <w:proofErr w:type="spellStart"/>
      <w:r w:rsidRPr="00A47A87">
        <w:rPr>
          <w:bCs/>
          <w:szCs w:val="22"/>
          <w:lang w:val="lt-LT"/>
        </w:rPr>
        <w:t>nekrolizę</w:t>
      </w:r>
      <w:proofErr w:type="spellEnd"/>
      <w:r w:rsidRPr="00A47A87">
        <w:rPr>
          <w:bCs/>
          <w:szCs w:val="22"/>
          <w:lang w:val="lt-LT"/>
        </w:rPr>
        <w:t xml:space="preserve"> (TEN)</w:t>
      </w:r>
      <w:r w:rsidR="00C74D78" w:rsidRPr="00A47A87">
        <w:rPr>
          <w:bCs/>
          <w:szCs w:val="22"/>
          <w:lang w:val="lt-LT"/>
        </w:rPr>
        <w:t xml:space="preserve"> ir ūminę </w:t>
      </w:r>
      <w:proofErr w:type="spellStart"/>
      <w:r w:rsidR="00C74D78" w:rsidRPr="00A47A87">
        <w:rPr>
          <w:bCs/>
          <w:szCs w:val="22"/>
          <w:lang w:val="lt-LT"/>
        </w:rPr>
        <w:t>generalizuotą</w:t>
      </w:r>
      <w:proofErr w:type="spellEnd"/>
      <w:r w:rsidR="00C74D78" w:rsidRPr="00A47A87">
        <w:rPr>
          <w:bCs/>
          <w:szCs w:val="22"/>
          <w:lang w:val="lt-LT"/>
        </w:rPr>
        <w:t xml:space="preserve"> </w:t>
      </w:r>
      <w:proofErr w:type="spellStart"/>
      <w:r w:rsidR="00C74D78" w:rsidRPr="00A47A87">
        <w:rPr>
          <w:bCs/>
          <w:szCs w:val="22"/>
          <w:lang w:val="lt-LT"/>
        </w:rPr>
        <w:t>egzanteminę</w:t>
      </w:r>
      <w:proofErr w:type="spellEnd"/>
      <w:r w:rsidR="00C74D78" w:rsidRPr="00A47A87">
        <w:rPr>
          <w:bCs/>
          <w:szCs w:val="22"/>
          <w:lang w:val="lt-LT"/>
        </w:rPr>
        <w:t xml:space="preserve"> </w:t>
      </w:r>
      <w:proofErr w:type="spellStart"/>
      <w:r w:rsidR="00C74D78" w:rsidRPr="00A47A87">
        <w:rPr>
          <w:bCs/>
          <w:szCs w:val="22"/>
          <w:lang w:val="lt-LT"/>
        </w:rPr>
        <w:t>pustuliozę</w:t>
      </w:r>
      <w:proofErr w:type="spellEnd"/>
      <w:r w:rsidR="00B9126C" w:rsidRPr="00A47A87">
        <w:rPr>
          <w:bCs/>
          <w:szCs w:val="22"/>
          <w:lang w:val="lt-LT"/>
        </w:rPr>
        <w:t xml:space="preserve"> (ŪGEP)</w:t>
      </w:r>
      <w:r w:rsidRPr="00A47A87">
        <w:rPr>
          <w:bCs/>
          <w:szCs w:val="22"/>
          <w:lang w:val="lt-LT"/>
        </w:rPr>
        <w:t xml:space="preserve">. </w:t>
      </w:r>
      <w:r w:rsidRPr="00A47A87">
        <w:rPr>
          <w:szCs w:val="22"/>
          <w:lang w:val="lt-LT"/>
        </w:rPr>
        <w:t xml:space="preserve">Pacientams reikia nurodyti, kokie yra požymiai ir simptomai, reikia atidžiai stebėti, ar neatsiranda odos reakcijų. </w:t>
      </w:r>
      <w:r w:rsidR="00B9126C" w:rsidRPr="00A47A87">
        <w:rPr>
          <w:bCs/>
          <w:szCs w:val="22"/>
          <w:lang w:val="lt-LT"/>
        </w:rPr>
        <w:t>Jei atsiranda SJS,</w:t>
      </w:r>
      <w:r w:rsidRPr="00A47A87">
        <w:rPr>
          <w:bCs/>
          <w:szCs w:val="22"/>
          <w:lang w:val="lt-LT"/>
        </w:rPr>
        <w:t xml:space="preserve"> TEN </w:t>
      </w:r>
      <w:r w:rsidR="00B9126C" w:rsidRPr="00A47A87">
        <w:rPr>
          <w:bCs/>
          <w:szCs w:val="22"/>
          <w:lang w:val="lt-LT"/>
        </w:rPr>
        <w:t xml:space="preserve">ir ŪGEP </w:t>
      </w:r>
      <w:r w:rsidRPr="00A47A87">
        <w:rPr>
          <w:bCs/>
          <w:szCs w:val="22"/>
          <w:lang w:val="lt-LT"/>
        </w:rPr>
        <w:t>simptomų ar požymių (pvz., progresuojantis odos išbėrimas (dažnai kartu su pūslių atsiradimu) ar gleivinės pažeidimas), pacientas turi nedelsdamas nutraukti gydymą ir kreiptis patarimo į medikus.</w:t>
      </w:r>
    </w:p>
    <w:p w14:paraId="209D4883" w14:textId="77777777" w:rsidR="00D9091F" w:rsidRPr="00A47A87" w:rsidRDefault="00D9091F" w:rsidP="00D9091F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84" w14:textId="77777777" w:rsidR="003703D6" w:rsidRPr="00A47A87" w:rsidRDefault="002951D9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Šiame vaistiniame preparate yra sacharozės</w:t>
      </w:r>
      <w:r w:rsidR="007650A3" w:rsidRPr="00A47A87">
        <w:rPr>
          <w:szCs w:val="22"/>
          <w:lang w:val="lt-LT"/>
        </w:rPr>
        <w:t xml:space="preserve"> ir laktozės</w:t>
      </w:r>
      <w:r w:rsidRPr="00A47A87">
        <w:rPr>
          <w:szCs w:val="22"/>
          <w:lang w:val="lt-LT"/>
        </w:rPr>
        <w:t xml:space="preserve">. Šio vaistinio preparato negalima skirti pacientams, kuriems nustatytas retas paveldimas sutrikimas – fruktozės netoleravimas, gliukozės ir </w:t>
      </w:r>
      <w:proofErr w:type="spellStart"/>
      <w:r w:rsidRPr="00A47A87">
        <w:rPr>
          <w:szCs w:val="22"/>
          <w:lang w:val="lt-LT"/>
        </w:rPr>
        <w:t>galaktozės</w:t>
      </w:r>
      <w:proofErr w:type="spellEnd"/>
      <w:r w:rsidRPr="00A47A87">
        <w:rPr>
          <w:szCs w:val="22"/>
          <w:lang w:val="lt-LT"/>
        </w:rPr>
        <w:t xml:space="preserve"> </w:t>
      </w:r>
      <w:proofErr w:type="spellStart"/>
      <w:r w:rsidRPr="00A47A87">
        <w:rPr>
          <w:szCs w:val="22"/>
          <w:lang w:val="lt-LT"/>
        </w:rPr>
        <w:t>malabsorbcija</w:t>
      </w:r>
      <w:proofErr w:type="spellEnd"/>
      <w:r w:rsidRPr="00A47A87">
        <w:rPr>
          <w:szCs w:val="22"/>
          <w:lang w:val="lt-LT"/>
        </w:rPr>
        <w:t xml:space="preserve"> arba </w:t>
      </w:r>
      <w:proofErr w:type="spellStart"/>
      <w:r w:rsidRPr="00A47A87">
        <w:rPr>
          <w:szCs w:val="22"/>
          <w:lang w:val="lt-LT"/>
        </w:rPr>
        <w:t>sacharazės</w:t>
      </w:r>
      <w:proofErr w:type="spellEnd"/>
      <w:r w:rsidRPr="00A47A87">
        <w:rPr>
          <w:szCs w:val="22"/>
          <w:lang w:val="lt-LT"/>
        </w:rPr>
        <w:t xml:space="preserve"> ir </w:t>
      </w:r>
      <w:proofErr w:type="spellStart"/>
      <w:r w:rsidRPr="00A47A87">
        <w:rPr>
          <w:szCs w:val="22"/>
          <w:lang w:val="lt-LT"/>
        </w:rPr>
        <w:t>izomaltazės</w:t>
      </w:r>
      <w:proofErr w:type="spellEnd"/>
      <w:r w:rsidRPr="00A47A87">
        <w:rPr>
          <w:szCs w:val="22"/>
          <w:lang w:val="lt-LT"/>
        </w:rPr>
        <w:t xml:space="preserve"> stygius</w:t>
      </w:r>
      <w:r w:rsidR="003703D6" w:rsidRPr="00A47A87">
        <w:rPr>
          <w:szCs w:val="22"/>
          <w:lang w:val="lt-LT"/>
        </w:rPr>
        <w:t>.</w:t>
      </w:r>
    </w:p>
    <w:p w14:paraId="209D4885" w14:textId="77777777" w:rsidR="003703D6" w:rsidRPr="00A47A87" w:rsidRDefault="003703D6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86" w14:textId="77777777" w:rsidR="00E47A51" w:rsidRPr="00A47A87" w:rsidRDefault="00E47A51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t>Fenilketonurija</w:t>
      </w:r>
      <w:proofErr w:type="spellEnd"/>
      <w:r w:rsidRPr="00A47A87">
        <w:rPr>
          <w:szCs w:val="22"/>
          <w:lang w:val="lt-LT"/>
        </w:rPr>
        <w:t xml:space="preserve"> sergantiems pacienta</w:t>
      </w:r>
      <w:r w:rsidR="008C06CB" w:rsidRPr="00A47A87">
        <w:rPr>
          <w:szCs w:val="22"/>
          <w:lang w:val="lt-LT"/>
        </w:rPr>
        <w:t>m</w:t>
      </w:r>
      <w:r w:rsidRPr="00A47A87">
        <w:rPr>
          <w:szCs w:val="22"/>
          <w:lang w:val="lt-LT"/>
        </w:rPr>
        <w:t xml:space="preserve">s šio vaistinio preparato būtina vartoti atsargiai, nes jame yra </w:t>
      </w:r>
      <w:proofErr w:type="spellStart"/>
      <w:r w:rsidRPr="00A47A87">
        <w:rPr>
          <w:szCs w:val="22"/>
          <w:lang w:val="lt-LT"/>
        </w:rPr>
        <w:t>aspartamo</w:t>
      </w:r>
      <w:proofErr w:type="spellEnd"/>
      <w:r w:rsidRPr="00A47A87">
        <w:rPr>
          <w:szCs w:val="22"/>
          <w:lang w:val="lt-LT"/>
        </w:rPr>
        <w:t xml:space="preserve">, iš kurio susidaro </w:t>
      </w:r>
      <w:proofErr w:type="spellStart"/>
      <w:r w:rsidRPr="00A47A87">
        <w:rPr>
          <w:szCs w:val="22"/>
          <w:lang w:val="lt-LT"/>
        </w:rPr>
        <w:t>fenilalaninas</w:t>
      </w:r>
      <w:proofErr w:type="spellEnd"/>
      <w:r w:rsidR="00D83D47" w:rsidRPr="00A47A87">
        <w:rPr>
          <w:szCs w:val="22"/>
          <w:lang w:val="lt-LT"/>
        </w:rPr>
        <w:t>.</w:t>
      </w:r>
    </w:p>
    <w:p w14:paraId="209D4887" w14:textId="77777777" w:rsidR="003703D6" w:rsidRPr="00A47A87" w:rsidRDefault="003703D6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88" w14:textId="77777777" w:rsidR="003703D6" w:rsidRPr="00A47A87" w:rsidRDefault="0062693B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Kiekviename paketėlyje yra</w:t>
      </w:r>
      <w:r w:rsidR="003703D6" w:rsidRPr="00A47A87">
        <w:rPr>
          <w:szCs w:val="22"/>
          <w:lang w:val="lt-LT"/>
        </w:rPr>
        <w:t xml:space="preserve"> 5</w:t>
      </w:r>
      <w:r w:rsidRPr="00A47A87">
        <w:rPr>
          <w:szCs w:val="22"/>
          <w:lang w:val="lt-LT"/>
        </w:rPr>
        <w:t>,3 </w:t>
      </w:r>
      <w:proofErr w:type="spellStart"/>
      <w:r w:rsidR="003703D6" w:rsidRPr="00A47A87">
        <w:rPr>
          <w:szCs w:val="22"/>
          <w:lang w:val="lt-LT"/>
        </w:rPr>
        <w:t>mmol</w:t>
      </w:r>
      <w:proofErr w:type="spellEnd"/>
      <w:r w:rsidR="003703D6" w:rsidRPr="00A47A87">
        <w:rPr>
          <w:szCs w:val="22"/>
          <w:lang w:val="lt-LT"/>
        </w:rPr>
        <w:t xml:space="preserve"> (121</w:t>
      </w:r>
      <w:r w:rsidRPr="00A47A87">
        <w:rPr>
          <w:szCs w:val="22"/>
          <w:lang w:val="lt-LT"/>
        </w:rPr>
        <w:t>,</w:t>
      </w:r>
      <w:r w:rsidR="003703D6" w:rsidRPr="00A47A87">
        <w:rPr>
          <w:szCs w:val="22"/>
          <w:lang w:val="lt-LT"/>
        </w:rPr>
        <w:t>4</w:t>
      </w:r>
      <w:r w:rsidRPr="00A47A87">
        <w:rPr>
          <w:szCs w:val="22"/>
          <w:lang w:val="lt-LT"/>
        </w:rPr>
        <w:t> </w:t>
      </w:r>
      <w:r w:rsidR="003703D6" w:rsidRPr="00A47A87">
        <w:rPr>
          <w:szCs w:val="22"/>
          <w:lang w:val="lt-LT"/>
        </w:rPr>
        <w:t xml:space="preserve">mg) </w:t>
      </w:r>
      <w:r w:rsidRPr="00A47A87">
        <w:rPr>
          <w:szCs w:val="22"/>
          <w:lang w:val="lt-LT"/>
        </w:rPr>
        <w:t>natrio</w:t>
      </w:r>
      <w:r w:rsidR="003703D6" w:rsidRPr="00A47A87">
        <w:rPr>
          <w:szCs w:val="22"/>
          <w:lang w:val="lt-LT"/>
        </w:rPr>
        <w:t xml:space="preserve">. </w:t>
      </w:r>
      <w:r w:rsidR="005D3122" w:rsidRPr="00A47A87">
        <w:rPr>
          <w:szCs w:val="22"/>
          <w:lang w:val="lt-LT"/>
        </w:rPr>
        <w:t>Būtina atsižvelgti, jei kontroliuojamas natrio kiekis maiste</w:t>
      </w:r>
      <w:r w:rsidR="003703D6" w:rsidRPr="00A47A87">
        <w:rPr>
          <w:szCs w:val="22"/>
          <w:lang w:val="lt-LT"/>
        </w:rPr>
        <w:t>.</w:t>
      </w:r>
    </w:p>
    <w:p w14:paraId="209D4889" w14:textId="77777777" w:rsidR="003703D6" w:rsidRPr="00A47A87" w:rsidRDefault="003703D6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8A" w14:textId="77777777" w:rsidR="00930D2F" w:rsidRPr="00A47A87" w:rsidRDefault="003703D6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Šis vaistinis preparatas nėra skirtas jaunesniems kaip 1</w:t>
      </w:r>
      <w:r w:rsidR="00603828" w:rsidRPr="00A47A87">
        <w:rPr>
          <w:szCs w:val="22"/>
          <w:lang w:val="lt-LT"/>
        </w:rPr>
        <w:t>2</w:t>
      </w:r>
      <w:r w:rsidRPr="00A47A87">
        <w:rPr>
          <w:szCs w:val="22"/>
          <w:lang w:val="lt-LT"/>
        </w:rPr>
        <w:t> metų vaikams</w:t>
      </w:r>
      <w:r w:rsidR="00603828" w:rsidRPr="00A47A87">
        <w:rPr>
          <w:szCs w:val="22"/>
          <w:lang w:val="lt-LT"/>
        </w:rPr>
        <w:t xml:space="preserve"> ir sveriantiems </w:t>
      </w:r>
      <w:r w:rsidR="000A680E" w:rsidRPr="00A47A87">
        <w:rPr>
          <w:szCs w:val="22"/>
          <w:lang w:val="lt-LT"/>
        </w:rPr>
        <w:t xml:space="preserve">43 kg ar </w:t>
      </w:r>
      <w:r w:rsidR="00603828" w:rsidRPr="00A47A87">
        <w:rPr>
          <w:szCs w:val="22"/>
          <w:lang w:val="lt-LT"/>
        </w:rPr>
        <w:t>mažiau.</w:t>
      </w:r>
    </w:p>
    <w:p w14:paraId="209D488B" w14:textId="77777777" w:rsidR="003703D6" w:rsidRPr="00A47A87" w:rsidRDefault="003703D6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8C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>4.5</w:t>
      </w:r>
      <w:r w:rsidRPr="00A47A87">
        <w:rPr>
          <w:noProof w:val="0"/>
          <w:szCs w:val="22"/>
          <w:lang w:val="lt-LT"/>
        </w:rPr>
        <w:tab/>
        <w:t>Sąveika su kitais vaistiniais preparatais ir kitokia sąveika</w:t>
      </w:r>
    </w:p>
    <w:p w14:paraId="209D488D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8E" w14:textId="77777777" w:rsidR="00AB3B16" w:rsidRPr="00A47A87" w:rsidRDefault="00AB3B16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u w:val="single"/>
          <w:lang w:val="lt-LT" w:eastAsia="cs-CZ"/>
        </w:rPr>
      </w:pPr>
      <w:proofErr w:type="spellStart"/>
      <w:r w:rsidRPr="00A47A87">
        <w:rPr>
          <w:rFonts w:eastAsia="Times New Roman"/>
          <w:szCs w:val="22"/>
          <w:u w:val="single"/>
          <w:lang w:val="lt-LT" w:eastAsia="cs-CZ"/>
        </w:rPr>
        <w:t>Paracetamol</w:t>
      </w:r>
      <w:r w:rsidR="009203A7" w:rsidRPr="00A47A87">
        <w:rPr>
          <w:rFonts w:eastAsia="Times New Roman"/>
          <w:szCs w:val="22"/>
          <w:u w:val="single"/>
          <w:lang w:val="lt-LT" w:eastAsia="cs-CZ"/>
        </w:rPr>
        <w:t>is</w:t>
      </w:r>
      <w:proofErr w:type="spellEnd"/>
    </w:p>
    <w:p w14:paraId="209D488F" w14:textId="77777777" w:rsidR="00054E9F" w:rsidRPr="00A47A87" w:rsidRDefault="00E80709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proofErr w:type="spellStart"/>
      <w:r w:rsidRPr="00A47A87">
        <w:rPr>
          <w:rFonts w:eastAsia="Times New Roman"/>
          <w:szCs w:val="22"/>
          <w:lang w:val="lt-LT" w:eastAsia="cs-CZ"/>
        </w:rPr>
        <w:t>Kolestiraminas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</w:t>
      </w:r>
      <w:proofErr w:type="spellStart"/>
      <w:r w:rsidR="00AB3B16" w:rsidRPr="00A47A87">
        <w:rPr>
          <w:rFonts w:eastAsia="Times New Roman"/>
          <w:szCs w:val="22"/>
          <w:lang w:val="lt-LT" w:eastAsia="cs-CZ"/>
        </w:rPr>
        <w:t>paracetamol</w:t>
      </w:r>
      <w:r w:rsidRPr="00A47A87">
        <w:rPr>
          <w:rFonts w:eastAsia="Times New Roman"/>
          <w:szCs w:val="22"/>
          <w:lang w:val="lt-LT" w:eastAsia="cs-CZ"/>
        </w:rPr>
        <w:t>io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absorbciją gali lėtinti, o</w:t>
      </w:r>
      <w:r w:rsidR="00AB3B16" w:rsidRPr="00A47A87">
        <w:rPr>
          <w:rFonts w:eastAsia="Times New Roman"/>
          <w:szCs w:val="22"/>
          <w:lang w:val="lt-LT" w:eastAsia="cs-CZ"/>
        </w:rPr>
        <w:t xml:space="preserve"> </w:t>
      </w:r>
      <w:proofErr w:type="spellStart"/>
      <w:r w:rsidRPr="00A47A87">
        <w:rPr>
          <w:rFonts w:eastAsia="Times New Roman"/>
          <w:szCs w:val="22"/>
          <w:lang w:val="lt-LT" w:eastAsia="cs-CZ"/>
        </w:rPr>
        <w:t>metoklopramidas</w:t>
      </w:r>
      <w:proofErr w:type="spellEnd"/>
      <w:r w:rsidR="00AB3B16" w:rsidRPr="00A47A87">
        <w:rPr>
          <w:rFonts w:eastAsia="Times New Roman"/>
          <w:szCs w:val="22"/>
          <w:lang w:val="lt-LT" w:eastAsia="cs-CZ"/>
        </w:rPr>
        <w:t xml:space="preserve"> </w:t>
      </w:r>
      <w:r w:rsidR="007D3B45" w:rsidRPr="00A47A87">
        <w:rPr>
          <w:rFonts w:eastAsia="Times New Roman"/>
          <w:szCs w:val="22"/>
          <w:lang w:val="lt-LT" w:eastAsia="cs-CZ"/>
        </w:rPr>
        <w:t>ir</w:t>
      </w:r>
      <w:r w:rsidR="00AB3B16" w:rsidRPr="00A47A87">
        <w:rPr>
          <w:rFonts w:eastAsia="Times New Roman"/>
          <w:szCs w:val="22"/>
          <w:lang w:val="lt-LT" w:eastAsia="cs-CZ"/>
        </w:rPr>
        <w:t xml:space="preserve"> </w:t>
      </w:r>
      <w:proofErr w:type="spellStart"/>
      <w:r w:rsidR="00AB3B16" w:rsidRPr="00A47A87">
        <w:rPr>
          <w:rFonts w:eastAsia="Times New Roman"/>
          <w:szCs w:val="22"/>
          <w:lang w:val="lt-LT" w:eastAsia="cs-CZ"/>
        </w:rPr>
        <w:t>domperidon</w:t>
      </w:r>
      <w:r w:rsidR="00054E9F" w:rsidRPr="00A47A87">
        <w:rPr>
          <w:rFonts w:eastAsia="Times New Roman"/>
          <w:szCs w:val="22"/>
          <w:lang w:val="lt-LT" w:eastAsia="cs-CZ"/>
        </w:rPr>
        <w:t>as</w:t>
      </w:r>
      <w:proofErr w:type="spellEnd"/>
      <w:r w:rsidR="00054E9F" w:rsidRPr="00A47A87">
        <w:rPr>
          <w:rFonts w:eastAsia="Times New Roman"/>
          <w:szCs w:val="22"/>
          <w:lang w:val="lt-LT" w:eastAsia="cs-CZ"/>
        </w:rPr>
        <w:t xml:space="preserve"> ją gali greitinti.</w:t>
      </w:r>
    </w:p>
    <w:p w14:paraId="209D4890" w14:textId="77777777" w:rsidR="00AB3B16" w:rsidRPr="00A47A87" w:rsidRDefault="00AB3B16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</w:p>
    <w:p w14:paraId="209D4891" w14:textId="77777777" w:rsidR="00D9091F" w:rsidRPr="00A47A87" w:rsidRDefault="00D9091F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proofErr w:type="spellStart"/>
      <w:r w:rsidRPr="00A47A87">
        <w:rPr>
          <w:rFonts w:eastAsia="Times New Roman"/>
          <w:szCs w:val="22"/>
          <w:lang w:val="lt-LT" w:eastAsia="cs-CZ"/>
        </w:rPr>
        <w:t>Paracetamolis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gali didinti kraujavimo riziką </w:t>
      </w:r>
      <w:proofErr w:type="spellStart"/>
      <w:r w:rsidRPr="00A47A87">
        <w:rPr>
          <w:rFonts w:eastAsia="Times New Roman"/>
          <w:szCs w:val="22"/>
          <w:lang w:val="lt-LT" w:eastAsia="cs-CZ"/>
        </w:rPr>
        <w:t>varfarino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ar kitokių vitamino K antagonistų vartojantiems pacientams. </w:t>
      </w:r>
      <w:proofErr w:type="spellStart"/>
      <w:r w:rsidRPr="00A47A87">
        <w:rPr>
          <w:rFonts w:eastAsia="Times New Roman"/>
          <w:szCs w:val="22"/>
          <w:lang w:val="lt-LT" w:eastAsia="cs-CZ"/>
        </w:rPr>
        <w:t>Paracetamolio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ir vitamino K antagonistų vartojančius pacientus reikia stebėti, ar tinkami yra krešėjimo rodmenys ir ar neatsiranda kraujavimo komplikacijų.</w:t>
      </w:r>
    </w:p>
    <w:p w14:paraId="209D4892" w14:textId="77777777" w:rsidR="00D9091F" w:rsidRPr="00A47A87" w:rsidRDefault="00D9091F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</w:p>
    <w:p w14:paraId="209D4893" w14:textId="77777777" w:rsidR="00AB3B16" w:rsidRPr="00A47A87" w:rsidRDefault="00426954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r w:rsidRPr="00A47A87">
        <w:rPr>
          <w:rFonts w:eastAsia="Times New Roman"/>
          <w:szCs w:val="22"/>
          <w:lang w:val="lt-LT" w:eastAsia="cs-CZ"/>
        </w:rPr>
        <w:t xml:space="preserve">Vaistiniai preparatai, kurie gali sužadinti </w:t>
      </w:r>
      <w:r w:rsidR="00B74300" w:rsidRPr="00A47A87">
        <w:rPr>
          <w:rFonts w:eastAsia="Times New Roman"/>
          <w:szCs w:val="22"/>
          <w:lang w:val="lt-LT" w:eastAsia="cs-CZ"/>
        </w:rPr>
        <w:t xml:space="preserve">kepenų </w:t>
      </w:r>
      <w:proofErr w:type="spellStart"/>
      <w:r w:rsidR="00B74300" w:rsidRPr="00A47A87">
        <w:rPr>
          <w:rFonts w:eastAsia="Times New Roman"/>
          <w:szCs w:val="22"/>
          <w:lang w:val="lt-LT" w:eastAsia="cs-CZ"/>
        </w:rPr>
        <w:t>mikrosominius</w:t>
      </w:r>
      <w:proofErr w:type="spellEnd"/>
      <w:r w:rsidR="00B74300" w:rsidRPr="00A47A87">
        <w:rPr>
          <w:rFonts w:eastAsia="Times New Roman"/>
          <w:szCs w:val="22"/>
          <w:lang w:val="lt-LT" w:eastAsia="cs-CZ"/>
        </w:rPr>
        <w:t xml:space="preserve"> fermentus, pvz., alk</w:t>
      </w:r>
      <w:r w:rsidR="00AB3B16" w:rsidRPr="00A47A87">
        <w:rPr>
          <w:rFonts w:eastAsia="Times New Roman"/>
          <w:szCs w:val="22"/>
          <w:lang w:val="lt-LT" w:eastAsia="cs-CZ"/>
        </w:rPr>
        <w:t>ohol</w:t>
      </w:r>
      <w:r w:rsidR="00B74300" w:rsidRPr="00A47A87">
        <w:rPr>
          <w:rFonts w:eastAsia="Times New Roman"/>
          <w:szCs w:val="22"/>
          <w:lang w:val="lt-LT" w:eastAsia="cs-CZ"/>
        </w:rPr>
        <w:t>is, barbitū</w:t>
      </w:r>
      <w:r w:rsidR="00AB3B16" w:rsidRPr="00A47A87">
        <w:rPr>
          <w:rFonts w:eastAsia="Times New Roman"/>
          <w:szCs w:val="22"/>
          <w:lang w:val="lt-LT" w:eastAsia="cs-CZ"/>
        </w:rPr>
        <w:t>rat</w:t>
      </w:r>
      <w:r w:rsidR="00B74300" w:rsidRPr="00A47A87">
        <w:rPr>
          <w:rFonts w:eastAsia="Times New Roman"/>
          <w:szCs w:val="22"/>
          <w:lang w:val="lt-LT" w:eastAsia="cs-CZ"/>
        </w:rPr>
        <w:t xml:space="preserve">ai, </w:t>
      </w:r>
      <w:proofErr w:type="spellStart"/>
      <w:r w:rsidR="00B74300" w:rsidRPr="00A47A87">
        <w:rPr>
          <w:rFonts w:eastAsia="Times New Roman"/>
          <w:szCs w:val="22"/>
          <w:lang w:val="lt-LT" w:eastAsia="cs-CZ"/>
        </w:rPr>
        <w:t>monoaminooksidazės</w:t>
      </w:r>
      <w:proofErr w:type="spellEnd"/>
      <w:r w:rsidR="00AB3B16" w:rsidRPr="00A47A87">
        <w:rPr>
          <w:rFonts w:eastAsia="Times New Roman"/>
          <w:szCs w:val="22"/>
          <w:lang w:val="lt-LT" w:eastAsia="cs-CZ"/>
        </w:rPr>
        <w:t xml:space="preserve"> inhibitor</w:t>
      </w:r>
      <w:r w:rsidR="00B74300" w:rsidRPr="00A47A87">
        <w:rPr>
          <w:rFonts w:eastAsia="Times New Roman"/>
          <w:szCs w:val="22"/>
          <w:lang w:val="lt-LT" w:eastAsia="cs-CZ"/>
        </w:rPr>
        <w:t xml:space="preserve">iai ir </w:t>
      </w:r>
      <w:proofErr w:type="spellStart"/>
      <w:r w:rsidR="00B74300" w:rsidRPr="00A47A87">
        <w:rPr>
          <w:rFonts w:eastAsia="Times New Roman"/>
          <w:szCs w:val="22"/>
          <w:lang w:val="lt-LT" w:eastAsia="cs-CZ"/>
        </w:rPr>
        <w:t>tricikliai</w:t>
      </w:r>
      <w:proofErr w:type="spellEnd"/>
      <w:r w:rsidR="00AB3B16" w:rsidRPr="00A47A87">
        <w:rPr>
          <w:rFonts w:eastAsia="Times New Roman"/>
          <w:szCs w:val="22"/>
          <w:lang w:val="lt-LT" w:eastAsia="cs-CZ"/>
        </w:rPr>
        <w:t xml:space="preserve"> antidepres</w:t>
      </w:r>
      <w:r w:rsidR="00B74300" w:rsidRPr="00A47A87">
        <w:rPr>
          <w:rFonts w:eastAsia="Times New Roman"/>
          <w:szCs w:val="22"/>
          <w:lang w:val="lt-LT" w:eastAsia="cs-CZ"/>
        </w:rPr>
        <w:t xml:space="preserve">antai, paprastųjų jonažolių preparatai ir vaistiniai preparatai nuo epilepsijos </w:t>
      </w:r>
      <w:r w:rsidR="00AB3B16" w:rsidRPr="00A47A87">
        <w:rPr>
          <w:rFonts w:eastAsia="Times New Roman"/>
          <w:szCs w:val="22"/>
          <w:lang w:val="lt-LT" w:eastAsia="cs-CZ"/>
        </w:rPr>
        <w:t>(</w:t>
      </w:r>
      <w:r w:rsidR="007F159D" w:rsidRPr="00A47A87">
        <w:rPr>
          <w:rFonts w:eastAsia="Times New Roman"/>
          <w:szCs w:val="22"/>
          <w:lang w:val="lt-LT" w:eastAsia="cs-CZ"/>
        </w:rPr>
        <w:t xml:space="preserve">išskyrus </w:t>
      </w:r>
      <w:proofErr w:type="spellStart"/>
      <w:r w:rsidR="00AB3B16" w:rsidRPr="00A47A87">
        <w:rPr>
          <w:rFonts w:eastAsia="Times New Roman"/>
          <w:szCs w:val="22"/>
          <w:lang w:val="lt-LT" w:eastAsia="cs-CZ"/>
        </w:rPr>
        <w:t>glutetimid</w:t>
      </w:r>
      <w:r w:rsidR="00B74300" w:rsidRPr="00A47A87">
        <w:rPr>
          <w:rFonts w:eastAsia="Times New Roman"/>
          <w:szCs w:val="22"/>
          <w:lang w:val="lt-LT" w:eastAsia="cs-CZ"/>
        </w:rPr>
        <w:t>ą</w:t>
      </w:r>
      <w:proofErr w:type="spellEnd"/>
      <w:r w:rsidR="00AB3B16" w:rsidRPr="00A47A87">
        <w:rPr>
          <w:rFonts w:eastAsia="Times New Roman"/>
          <w:szCs w:val="22"/>
          <w:lang w:val="lt-LT" w:eastAsia="cs-CZ"/>
        </w:rPr>
        <w:t xml:space="preserve">, </w:t>
      </w:r>
      <w:proofErr w:type="spellStart"/>
      <w:r w:rsidR="00B74300" w:rsidRPr="00A47A87">
        <w:rPr>
          <w:rFonts w:eastAsia="Times New Roman"/>
          <w:szCs w:val="22"/>
          <w:lang w:val="lt-LT" w:eastAsia="cs-CZ"/>
        </w:rPr>
        <w:t>f</w:t>
      </w:r>
      <w:r w:rsidR="00AB3B16" w:rsidRPr="00A47A87">
        <w:rPr>
          <w:rFonts w:eastAsia="Times New Roman"/>
          <w:szCs w:val="22"/>
          <w:lang w:val="lt-LT" w:eastAsia="cs-CZ"/>
        </w:rPr>
        <w:t>enobarbital</w:t>
      </w:r>
      <w:r w:rsidR="00B74300" w:rsidRPr="00A47A87">
        <w:rPr>
          <w:rFonts w:eastAsia="Times New Roman"/>
          <w:szCs w:val="22"/>
          <w:lang w:val="lt-LT" w:eastAsia="cs-CZ"/>
        </w:rPr>
        <w:t>į</w:t>
      </w:r>
      <w:proofErr w:type="spellEnd"/>
      <w:r w:rsidR="00B74300" w:rsidRPr="00A47A87">
        <w:rPr>
          <w:rFonts w:eastAsia="Times New Roman"/>
          <w:szCs w:val="22"/>
          <w:lang w:val="lt-LT" w:eastAsia="cs-CZ"/>
        </w:rPr>
        <w:t xml:space="preserve">, </w:t>
      </w:r>
      <w:proofErr w:type="spellStart"/>
      <w:r w:rsidR="00B74300" w:rsidRPr="00A47A87">
        <w:rPr>
          <w:rFonts w:eastAsia="Times New Roman"/>
          <w:szCs w:val="22"/>
          <w:lang w:val="lt-LT" w:eastAsia="cs-CZ"/>
        </w:rPr>
        <w:t>f</w:t>
      </w:r>
      <w:r w:rsidR="00AB3B16" w:rsidRPr="00A47A87">
        <w:rPr>
          <w:rFonts w:eastAsia="Times New Roman"/>
          <w:szCs w:val="22"/>
          <w:lang w:val="lt-LT" w:eastAsia="cs-CZ"/>
        </w:rPr>
        <w:t>en</w:t>
      </w:r>
      <w:r w:rsidR="00B74300" w:rsidRPr="00A47A87">
        <w:rPr>
          <w:rFonts w:eastAsia="Times New Roman"/>
          <w:szCs w:val="22"/>
          <w:lang w:val="lt-LT" w:eastAsia="cs-CZ"/>
        </w:rPr>
        <w:t>i</w:t>
      </w:r>
      <w:r w:rsidR="00AB3B16" w:rsidRPr="00A47A87">
        <w:rPr>
          <w:rFonts w:eastAsia="Times New Roman"/>
          <w:szCs w:val="22"/>
          <w:lang w:val="lt-LT" w:eastAsia="cs-CZ"/>
        </w:rPr>
        <w:t>toin</w:t>
      </w:r>
      <w:r w:rsidR="00B74300" w:rsidRPr="00A47A87">
        <w:rPr>
          <w:rFonts w:eastAsia="Times New Roman"/>
          <w:szCs w:val="22"/>
          <w:lang w:val="lt-LT" w:eastAsia="cs-CZ"/>
        </w:rPr>
        <w:t>ą</w:t>
      </w:r>
      <w:proofErr w:type="spellEnd"/>
      <w:r w:rsidR="00AB3B16" w:rsidRPr="00A47A87">
        <w:rPr>
          <w:rFonts w:eastAsia="Times New Roman"/>
          <w:szCs w:val="22"/>
          <w:lang w:val="lt-LT" w:eastAsia="cs-CZ"/>
        </w:rPr>
        <w:t xml:space="preserve">, </w:t>
      </w:r>
      <w:proofErr w:type="spellStart"/>
      <w:r w:rsidR="00AB3B16" w:rsidRPr="00A47A87">
        <w:rPr>
          <w:rFonts w:eastAsia="Times New Roman"/>
          <w:szCs w:val="22"/>
          <w:lang w:val="lt-LT" w:eastAsia="cs-CZ"/>
        </w:rPr>
        <w:t>primidon</w:t>
      </w:r>
      <w:r w:rsidR="00B74300" w:rsidRPr="00A47A87">
        <w:rPr>
          <w:rFonts w:eastAsia="Times New Roman"/>
          <w:szCs w:val="22"/>
          <w:lang w:val="lt-LT" w:eastAsia="cs-CZ"/>
        </w:rPr>
        <w:t>ą</w:t>
      </w:r>
      <w:proofErr w:type="spellEnd"/>
      <w:r w:rsidR="00AB3B16" w:rsidRPr="00A47A87">
        <w:rPr>
          <w:rFonts w:eastAsia="Times New Roman"/>
          <w:szCs w:val="22"/>
          <w:lang w:val="lt-LT" w:eastAsia="cs-CZ"/>
        </w:rPr>
        <w:t>,</w:t>
      </w:r>
      <w:r w:rsidR="00B74300" w:rsidRPr="00A47A87">
        <w:rPr>
          <w:rFonts w:eastAsia="Times New Roman"/>
          <w:szCs w:val="22"/>
          <w:lang w:val="lt-LT" w:eastAsia="cs-CZ"/>
        </w:rPr>
        <w:t xml:space="preserve"> </w:t>
      </w:r>
      <w:proofErr w:type="spellStart"/>
      <w:r w:rsidR="00B74300" w:rsidRPr="00A47A87">
        <w:rPr>
          <w:rFonts w:eastAsia="Times New Roman"/>
          <w:szCs w:val="22"/>
          <w:lang w:val="lt-LT" w:eastAsia="cs-CZ"/>
        </w:rPr>
        <w:t>k</w:t>
      </w:r>
      <w:r w:rsidR="00AB3B16" w:rsidRPr="00A47A87">
        <w:rPr>
          <w:rFonts w:eastAsia="Times New Roman"/>
          <w:szCs w:val="22"/>
          <w:lang w:val="lt-LT" w:eastAsia="cs-CZ"/>
        </w:rPr>
        <w:t>arbamazepin</w:t>
      </w:r>
      <w:r w:rsidR="00B74300" w:rsidRPr="00A47A87">
        <w:rPr>
          <w:rFonts w:eastAsia="Times New Roman"/>
          <w:szCs w:val="22"/>
          <w:lang w:val="lt-LT" w:eastAsia="cs-CZ"/>
        </w:rPr>
        <w:t>ą</w:t>
      </w:r>
      <w:proofErr w:type="spellEnd"/>
      <w:r w:rsidR="00CD49A2" w:rsidRPr="00A47A87">
        <w:rPr>
          <w:rFonts w:eastAsia="Times New Roman"/>
          <w:szCs w:val="22"/>
          <w:lang w:val="lt-LT" w:eastAsia="cs-CZ"/>
        </w:rPr>
        <w:t xml:space="preserve">, </w:t>
      </w:r>
      <w:proofErr w:type="spellStart"/>
      <w:r w:rsidR="00CD49A2" w:rsidRPr="00A47A87">
        <w:rPr>
          <w:rFonts w:eastAsia="Times New Roman"/>
          <w:szCs w:val="22"/>
          <w:lang w:val="lt-LT" w:eastAsia="cs-CZ"/>
        </w:rPr>
        <w:t>topiramatą</w:t>
      </w:r>
      <w:proofErr w:type="spellEnd"/>
      <w:r w:rsidR="00AB3B16" w:rsidRPr="00A47A87">
        <w:rPr>
          <w:rFonts w:eastAsia="Times New Roman"/>
          <w:szCs w:val="22"/>
          <w:lang w:val="lt-LT" w:eastAsia="cs-CZ"/>
        </w:rPr>
        <w:t>)</w:t>
      </w:r>
      <w:r w:rsidR="00B74300" w:rsidRPr="00A47A87">
        <w:rPr>
          <w:rFonts w:eastAsia="Times New Roman"/>
          <w:szCs w:val="22"/>
          <w:lang w:val="lt-LT" w:eastAsia="cs-CZ"/>
        </w:rPr>
        <w:t xml:space="preserve"> ir</w:t>
      </w:r>
      <w:r w:rsidR="00AB3B16" w:rsidRPr="00A47A87">
        <w:rPr>
          <w:rFonts w:eastAsia="Times New Roman"/>
          <w:szCs w:val="22"/>
          <w:lang w:val="lt-LT" w:eastAsia="cs-CZ"/>
        </w:rPr>
        <w:t xml:space="preserve"> </w:t>
      </w:r>
      <w:proofErr w:type="spellStart"/>
      <w:r w:rsidR="00AB3B16" w:rsidRPr="00A47A87">
        <w:rPr>
          <w:rFonts w:eastAsia="Times New Roman"/>
          <w:szCs w:val="22"/>
          <w:lang w:val="lt-LT" w:eastAsia="cs-CZ"/>
        </w:rPr>
        <w:t>rifampicin</w:t>
      </w:r>
      <w:r w:rsidR="001712AA" w:rsidRPr="00A47A87">
        <w:rPr>
          <w:rFonts w:eastAsia="Times New Roman"/>
          <w:szCs w:val="22"/>
          <w:lang w:val="lt-LT" w:eastAsia="cs-CZ"/>
        </w:rPr>
        <w:t>as</w:t>
      </w:r>
      <w:proofErr w:type="spellEnd"/>
      <w:r w:rsidR="00AB3B16" w:rsidRPr="00A47A87">
        <w:rPr>
          <w:rFonts w:eastAsia="Times New Roman"/>
          <w:szCs w:val="22"/>
          <w:lang w:val="lt-LT" w:eastAsia="cs-CZ"/>
        </w:rPr>
        <w:t xml:space="preserve">, </w:t>
      </w:r>
      <w:r w:rsidR="00704329" w:rsidRPr="00A47A87">
        <w:rPr>
          <w:rFonts w:eastAsia="Times New Roman"/>
          <w:szCs w:val="22"/>
          <w:lang w:val="lt-LT" w:eastAsia="cs-CZ"/>
        </w:rPr>
        <w:t>gali stiprinti toksinį</w:t>
      </w:r>
      <w:r w:rsidR="00AB3B16" w:rsidRPr="00A47A87">
        <w:rPr>
          <w:rFonts w:eastAsia="Times New Roman"/>
          <w:szCs w:val="22"/>
          <w:lang w:val="lt-LT" w:eastAsia="cs-CZ"/>
        </w:rPr>
        <w:t xml:space="preserve"> </w:t>
      </w:r>
      <w:proofErr w:type="spellStart"/>
      <w:r w:rsidR="00AB3B16" w:rsidRPr="00A47A87">
        <w:rPr>
          <w:rFonts w:eastAsia="Times New Roman"/>
          <w:szCs w:val="22"/>
          <w:lang w:val="lt-LT" w:eastAsia="cs-CZ"/>
        </w:rPr>
        <w:t>paracetamol</w:t>
      </w:r>
      <w:r w:rsidR="00D239EE" w:rsidRPr="00A47A87">
        <w:rPr>
          <w:rFonts w:eastAsia="Times New Roman"/>
          <w:szCs w:val="22"/>
          <w:lang w:val="lt-LT" w:eastAsia="cs-CZ"/>
        </w:rPr>
        <w:t>io</w:t>
      </w:r>
      <w:proofErr w:type="spellEnd"/>
      <w:r w:rsidR="00AB3B16" w:rsidRPr="00A47A87">
        <w:rPr>
          <w:rFonts w:eastAsia="Times New Roman"/>
          <w:szCs w:val="22"/>
          <w:lang w:val="lt-LT" w:eastAsia="cs-CZ"/>
        </w:rPr>
        <w:t xml:space="preserve"> </w:t>
      </w:r>
      <w:r w:rsidR="00704329" w:rsidRPr="00A47A87">
        <w:rPr>
          <w:rFonts w:eastAsia="Times New Roman"/>
          <w:szCs w:val="22"/>
          <w:lang w:val="lt-LT" w:eastAsia="cs-CZ"/>
        </w:rPr>
        <w:t>poveikį, kadangi susidaro</w:t>
      </w:r>
      <w:r w:rsidR="00AB3B16" w:rsidRPr="00A47A87">
        <w:rPr>
          <w:rFonts w:eastAsia="Times New Roman"/>
          <w:szCs w:val="22"/>
          <w:lang w:val="lt-LT" w:eastAsia="cs-CZ"/>
        </w:rPr>
        <w:t xml:space="preserve"> </w:t>
      </w:r>
      <w:r w:rsidR="00704329" w:rsidRPr="00A47A87">
        <w:rPr>
          <w:rFonts w:eastAsia="Times New Roman"/>
          <w:szCs w:val="22"/>
          <w:lang w:val="lt-LT" w:eastAsia="cs-CZ"/>
        </w:rPr>
        <w:t>toksinis</w:t>
      </w:r>
      <w:r w:rsidR="00AB3B16" w:rsidRPr="00A47A87">
        <w:rPr>
          <w:rFonts w:eastAsia="Times New Roman"/>
          <w:szCs w:val="22"/>
          <w:lang w:val="lt-LT" w:eastAsia="cs-CZ"/>
        </w:rPr>
        <w:t xml:space="preserve"> </w:t>
      </w:r>
      <w:r w:rsidR="00704329" w:rsidRPr="00A47A87">
        <w:rPr>
          <w:rFonts w:eastAsia="Times New Roman"/>
          <w:szCs w:val="22"/>
          <w:lang w:val="lt-LT" w:eastAsia="cs-CZ"/>
        </w:rPr>
        <w:t>N-</w:t>
      </w:r>
      <w:proofErr w:type="spellStart"/>
      <w:r w:rsidR="00704329" w:rsidRPr="00A47A87">
        <w:rPr>
          <w:rFonts w:eastAsia="Times New Roman"/>
          <w:szCs w:val="22"/>
          <w:lang w:val="lt-LT" w:eastAsia="cs-CZ"/>
        </w:rPr>
        <w:t>aceti</w:t>
      </w:r>
      <w:r w:rsidR="00AB3B16" w:rsidRPr="00A47A87">
        <w:rPr>
          <w:rFonts w:eastAsia="Times New Roman"/>
          <w:szCs w:val="22"/>
          <w:lang w:val="lt-LT" w:eastAsia="cs-CZ"/>
        </w:rPr>
        <w:t>l-p-benzochinonimin</w:t>
      </w:r>
      <w:r w:rsidR="00704329" w:rsidRPr="00A47A87">
        <w:rPr>
          <w:rFonts w:eastAsia="Times New Roman"/>
          <w:szCs w:val="22"/>
          <w:lang w:val="lt-LT" w:eastAsia="cs-CZ"/>
        </w:rPr>
        <w:t>as</w:t>
      </w:r>
      <w:r w:rsidR="00AB3B16" w:rsidRPr="00A47A87">
        <w:rPr>
          <w:rFonts w:eastAsia="Times New Roman"/>
          <w:szCs w:val="22"/>
          <w:lang w:val="lt-LT" w:eastAsia="cs-CZ"/>
        </w:rPr>
        <w:t>.</w:t>
      </w:r>
      <w:proofErr w:type="spellEnd"/>
      <w:r w:rsidR="00AB3B16" w:rsidRPr="00A47A87">
        <w:rPr>
          <w:rFonts w:eastAsia="Times New Roman"/>
          <w:szCs w:val="22"/>
          <w:lang w:val="lt-LT" w:eastAsia="cs-CZ"/>
        </w:rPr>
        <w:t xml:space="preserve"> </w:t>
      </w:r>
      <w:r w:rsidR="00704329" w:rsidRPr="00A47A87">
        <w:rPr>
          <w:rFonts w:eastAsia="Times New Roman"/>
          <w:szCs w:val="22"/>
          <w:lang w:val="lt-LT" w:eastAsia="cs-CZ"/>
        </w:rPr>
        <w:t>Vaistinio preparato nerekomenduojama vartoti pacientams, kurie vartoja ar paskutinių dviejų savaičių laikotarpiu baigė vartoti</w:t>
      </w:r>
      <w:r w:rsidR="00AB3B16" w:rsidRPr="00A47A87">
        <w:rPr>
          <w:rFonts w:eastAsia="Times New Roman"/>
          <w:szCs w:val="22"/>
          <w:lang w:val="lt-LT" w:eastAsia="cs-CZ"/>
        </w:rPr>
        <w:t xml:space="preserve"> </w:t>
      </w:r>
      <w:proofErr w:type="spellStart"/>
      <w:r w:rsidR="00AB3B16" w:rsidRPr="00A47A87">
        <w:rPr>
          <w:rFonts w:eastAsia="Times New Roman"/>
          <w:szCs w:val="22"/>
          <w:lang w:val="lt-LT" w:eastAsia="cs-CZ"/>
        </w:rPr>
        <w:t>monoamin</w:t>
      </w:r>
      <w:r w:rsidR="00704329" w:rsidRPr="00A47A87">
        <w:rPr>
          <w:rFonts w:eastAsia="Times New Roman"/>
          <w:szCs w:val="22"/>
          <w:lang w:val="lt-LT" w:eastAsia="cs-CZ"/>
        </w:rPr>
        <w:t>ooksidazės</w:t>
      </w:r>
      <w:proofErr w:type="spellEnd"/>
      <w:r w:rsidR="00AB3B16" w:rsidRPr="00A47A87">
        <w:rPr>
          <w:rFonts w:eastAsia="Times New Roman"/>
          <w:szCs w:val="22"/>
          <w:lang w:val="lt-LT" w:eastAsia="cs-CZ"/>
        </w:rPr>
        <w:t xml:space="preserve"> inhibitor</w:t>
      </w:r>
      <w:r w:rsidR="00704329" w:rsidRPr="00A47A87">
        <w:rPr>
          <w:rFonts w:eastAsia="Times New Roman"/>
          <w:szCs w:val="22"/>
          <w:lang w:val="lt-LT" w:eastAsia="cs-CZ"/>
        </w:rPr>
        <w:t>ių</w:t>
      </w:r>
      <w:r w:rsidR="00AB3B16" w:rsidRPr="00A47A87">
        <w:rPr>
          <w:rFonts w:eastAsia="Times New Roman"/>
          <w:szCs w:val="22"/>
          <w:lang w:val="lt-LT" w:eastAsia="cs-CZ"/>
        </w:rPr>
        <w:t>.</w:t>
      </w:r>
    </w:p>
    <w:p w14:paraId="209D4894" w14:textId="77777777" w:rsidR="00AB3B16" w:rsidRPr="00A47A87" w:rsidRDefault="00AB3B16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</w:p>
    <w:p w14:paraId="209D4895" w14:textId="77777777" w:rsidR="00CD49A2" w:rsidRPr="00A47A87" w:rsidRDefault="00CD49A2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r w:rsidRPr="00A47A87">
        <w:rPr>
          <w:rFonts w:eastAsia="Times New Roman"/>
          <w:szCs w:val="22"/>
          <w:lang w:val="lt-LT" w:eastAsia="cs-CZ"/>
        </w:rPr>
        <w:t xml:space="preserve">Jei kartu vartojama </w:t>
      </w:r>
      <w:proofErr w:type="spellStart"/>
      <w:r w:rsidRPr="00A47A87">
        <w:rPr>
          <w:rFonts w:eastAsia="Times New Roman"/>
          <w:szCs w:val="22"/>
          <w:lang w:val="lt-LT" w:eastAsia="cs-CZ"/>
        </w:rPr>
        <w:t>flukloksacilino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ir </w:t>
      </w:r>
      <w:proofErr w:type="spellStart"/>
      <w:r w:rsidRPr="00A47A87">
        <w:rPr>
          <w:rFonts w:eastAsia="Times New Roman"/>
          <w:szCs w:val="22"/>
          <w:lang w:val="lt-LT" w:eastAsia="cs-CZ"/>
        </w:rPr>
        <w:t>paracetamolio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, gali pasireikšti </w:t>
      </w:r>
      <w:proofErr w:type="spellStart"/>
      <w:r w:rsidRPr="00A47A87">
        <w:rPr>
          <w:rFonts w:eastAsia="Times New Roman"/>
          <w:szCs w:val="22"/>
          <w:lang w:val="lt-LT" w:eastAsia="cs-CZ"/>
        </w:rPr>
        <w:t>metabolinė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</w:t>
      </w:r>
      <w:proofErr w:type="spellStart"/>
      <w:r w:rsidRPr="00A47A87">
        <w:rPr>
          <w:rFonts w:eastAsia="Times New Roman"/>
          <w:szCs w:val="22"/>
          <w:lang w:val="lt-LT" w:eastAsia="cs-CZ"/>
        </w:rPr>
        <w:t>acidozė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, ypač jei yra </w:t>
      </w:r>
      <w:proofErr w:type="spellStart"/>
      <w:r w:rsidRPr="00A47A87">
        <w:rPr>
          <w:rFonts w:eastAsia="Times New Roman"/>
          <w:szCs w:val="22"/>
          <w:lang w:val="lt-LT" w:eastAsia="cs-CZ"/>
        </w:rPr>
        <w:t>gliutationo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stokos rizikos veiksnių, pvz., sepsis, nepakankama mityba ar lėtinis alkoholizmas.</w:t>
      </w:r>
    </w:p>
    <w:p w14:paraId="209D4896" w14:textId="77777777" w:rsidR="00CD49A2" w:rsidRPr="00A47A87" w:rsidRDefault="00CD49A2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</w:p>
    <w:p w14:paraId="209D4897" w14:textId="77777777" w:rsidR="003A39AD" w:rsidRPr="00A47A87" w:rsidRDefault="003A39AD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r w:rsidRPr="00A47A87">
        <w:rPr>
          <w:rFonts w:eastAsia="Times New Roman"/>
          <w:szCs w:val="22"/>
          <w:lang w:val="lt-LT" w:eastAsia="cs-CZ"/>
        </w:rPr>
        <w:t>Jei kartu vartojama</w:t>
      </w:r>
      <w:r w:rsidR="00AB3B16" w:rsidRPr="00A47A87">
        <w:rPr>
          <w:rFonts w:eastAsia="Times New Roman"/>
          <w:szCs w:val="22"/>
          <w:lang w:val="lt-LT" w:eastAsia="cs-CZ"/>
        </w:rPr>
        <w:t xml:space="preserve"> </w:t>
      </w:r>
      <w:proofErr w:type="spellStart"/>
      <w:r w:rsidR="00AB3B16" w:rsidRPr="00A47A87">
        <w:rPr>
          <w:rFonts w:eastAsia="Times New Roman"/>
          <w:szCs w:val="22"/>
          <w:lang w:val="lt-LT" w:eastAsia="cs-CZ"/>
        </w:rPr>
        <w:t>paracetamol</w:t>
      </w:r>
      <w:r w:rsidRPr="00A47A87">
        <w:rPr>
          <w:rFonts w:eastAsia="Times New Roman"/>
          <w:szCs w:val="22"/>
          <w:lang w:val="lt-LT" w:eastAsia="cs-CZ"/>
        </w:rPr>
        <w:t>io</w:t>
      </w:r>
      <w:proofErr w:type="spellEnd"/>
      <w:r w:rsidR="00AB3B16" w:rsidRPr="00A47A87">
        <w:rPr>
          <w:rFonts w:eastAsia="Times New Roman"/>
          <w:szCs w:val="22"/>
          <w:lang w:val="lt-LT" w:eastAsia="cs-CZ"/>
        </w:rPr>
        <w:t xml:space="preserve"> </w:t>
      </w:r>
      <w:r w:rsidRPr="00A47A87">
        <w:rPr>
          <w:rFonts w:eastAsia="Times New Roman"/>
          <w:szCs w:val="22"/>
          <w:lang w:val="lt-LT" w:eastAsia="cs-CZ"/>
        </w:rPr>
        <w:t>ir</w:t>
      </w:r>
      <w:r w:rsidR="00AB3B16" w:rsidRPr="00A47A87">
        <w:rPr>
          <w:rFonts w:eastAsia="Times New Roman"/>
          <w:szCs w:val="22"/>
          <w:lang w:val="lt-LT" w:eastAsia="cs-CZ"/>
        </w:rPr>
        <w:t xml:space="preserve"> </w:t>
      </w:r>
      <w:proofErr w:type="spellStart"/>
      <w:r w:rsidR="00AB3B16" w:rsidRPr="00A47A87">
        <w:rPr>
          <w:rFonts w:eastAsia="Times New Roman"/>
          <w:szCs w:val="22"/>
          <w:lang w:val="lt-LT" w:eastAsia="cs-CZ"/>
        </w:rPr>
        <w:t>zidovudin</w:t>
      </w:r>
      <w:r w:rsidRPr="00A47A87">
        <w:rPr>
          <w:rFonts w:eastAsia="Times New Roman"/>
          <w:szCs w:val="22"/>
          <w:lang w:val="lt-LT" w:eastAsia="cs-CZ"/>
        </w:rPr>
        <w:t>o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, didėja </w:t>
      </w:r>
      <w:proofErr w:type="spellStart"/>
      <w:r w:rsidRPr="00A47A87">
        <w:rPr>
          <w:rFonts w:eastAsia="Times New Roman"/>
          <w:szCs w:val="22"/>
          <w:lang w:val="lt-LT" w:eastAsia="cs-CZ"/>
        </w:rPr>
        <w:t>neutropenijos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ir </w:t>
      </w:r>
      <w:proofErr w:type="spellStart"/>
      <w:r w:rsidRPr="00A47A87">
        <w:rPr>
          <w:rFonts w:eastAsia="Times New Roman"/>
          <w:szCs w:val="22"/>
          <w:lang w:val="lt-LT" w:eastAsia="cs-CZ"/>
        </w:rPr>
        <w:t>hepatotoksinio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poveikio rizika. Dėl šios priežasties </w:t>
      </w:r>
      <w:proofErr w:type="spellStart"/>
      <w:r w:rsidR="00AB3B16" w:rsidRPr="00A47A87">
        <w:rPr>
          <w:rFonts w:eastAsia="Times New Roman"/>
          <w:szCs w:val="22"/>
          <w:lang w:val="lt-LT" w:eastAsia="cs-CZ"/>
        </w:rPr>
        <w:t>paracetamo</w:t>
      </w:r>
      <w:r w:rsidRPr="00A47A87">
        <w:rPr>
          <w:rFonts w:eastAsia="Times New Roman"/>
          <w:szCs w:val="22"/>
          <w:lang w:val="lt-LT" w:eastAsia="cs-CZ"/>
        </w:rPr>
        <w:t>lio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vartoti su </w:t>
      </w:r>
      <w:proofErr w:type="spellStart"/>
      <w:r w:rsidR="00AB3B16" w:rsidRPr="00A47A87">
        <w:rPr>
          <w:rFonts w:eastAsia="Times New Roman"/>
          <w:szCs w:val="22"/>
          <w:lang w:val="lt-LT" w:eastAsia="cs-CZ"/>
        </w:rPr>
        <w:t>zidovudin</w:t>
      </w:r>
      <w:r w:rsidRPr="00A47A87">
        <w:rPr>
          <w:rFonts w:eastAsia="Times New Roman"/>
          <w:szCs w:val="22"/>
          <w:lang w:val="lt-LT" w:eastAsia="cs-CZ"/>
        </w:rPr>
        <w:t>u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galima tik tinkamai įvertinus tokio gydymo naudą ir riziką.</w:t>
      </w:r>
    </w:p>
    <w:p w14:paraId="209D4898" w14:textId="77777777" w:rsidR="00AB3B16" w:rsidRPr="00A47A87" w:rsidRDefault="00AB3B16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</w:p>
    <w:p w14:paraId="209D4899" w14:textId="77777777" w:rsidR="005A5027" w:rsidRPr="00A47A87" w:rsidRDefault="005A5027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r w:rsidRPr="00A47A87">
        <w:rPr>
          <w:rFonts w:eastAsia="Times New Roman"/>
          <w:szCs w:val="22"/>
          <w:lang w:val="lt-LT" w:eastAsia="cs-CZ"/>
        </w:rPr>
        <w:t xml:space="preserve">Gauta pranešimų, kad mažėja kartu su </w:t>
      </w:r>
      <w:proofErr w:type="spellStart"/>
      <w:r w:rsidR="00AB3B16" w:rsidRPr="00A47A87">
        <w:rPr>
          <w:rFonts w:eastAsia="Times New Roman"/>
          <w:szCs w:val="22"/>
          <w:lang w:val="lt-LT" w:eastAsia="cs-CZ"/>
        </w:rPr>
        <w:t>paracetamol</w:t>
      </w:r>
      <w:r w:rsidRPr="00A47A87">
        <w:rPr>
          <w:rFonts w:eastAsia="Times New Roman"/>
          <w:szCs w:val="22"/>
          <w:lang w:val="lt-LT" w:eastAsia="cs-CZ"/>
        </w:rPr>
        <w:t>iu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vartojamo</w:t>
      </w:r>
      <w:r w:rsidR="00AB3B16" w:rsidRPr="00A47A87">
        <w:rPr>
          <w:rFonts w:eastAsia="Times New Roman"/>
          <w:szCs w:val="22"/>
          <w:lang w:val="lt-LT" w:eastAsia="cs-CZ"/>
        </w:rPr>
        <w:t xml:space="preserve"> </w:t>
      </w:r>
      <w:proofErr w:type="spellStart"/>
      <w:r w:rsidR="00AB3B16" w:rsidRPr="00A47A87">
        <w:rPr>
          <w:rFonts w:eastAsia="Times New Roman"/>
          <w:szCs w:val="22"/>
          <w:lang w:val="lt-LT" w:eastAsia="cs-CZ"/>
        </w:rPr>
        <w:t>lamotrigin</w:t>
      </w:r>
      <w:r w:rsidRPr="00A47A87">
        <w:rPr>
          <w:rFonts w:eastAsia="Times New Roman"/>
          <w:szCs w:val="22"/>
          <w:lang w:val="lt-LT" w:eastAsia="cs-CZ"/>
        </w:rPr>
        <w:t>o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veiksmingumas, kadangi didėja jo kepenų klirensas.</w:t>
      </w:r>
    </w:p>
    <w:p w14:paraId="209D489A" w14:textId="77777777" w:rsidR="00AB3B16" w:rsidRPr="00A47A87" w:rsidRDefault="00AB3B16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</w:p>
    <w:p w14:paraId="209D489B" w14:textId="77777777" w:rsidR="0069469F" w:rsidRPr="00A47A87" w:rsidRDefault="0069469F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r w:rsidRPr="00A47A87">
        <w:rPr>
          <w:rFonts w:eastAsia="Times New Roman"/>
          <w:szCs w:val="22"/>
          <w:lang w:val="lt-LT" w:eastAsia="cs-CZ"/>
        </w:rPr>
        <w:t>Gauta duomenų</w:t>
      </w:r>
      <w:r w:rsidR="009F3619" w:rsidRPr="00A47A87">
        <w:rPr>
          <w:rFonts w:eastAsia="Times New Roman"/>
          <w:szCs w:val="22"/>
          <w:lang w:val="lt-LT" w:eastAsia="cs-CZ"/>
        </w:rPr>
        <w:t xml:space="preserve">, kad </w:t>
      </w:r>
      <w:proofErr w:type="spellStart"/>
      <w:r w:rsidR="009F3619" w:rsidRPr="00A47A87">
        <w:rPr>
          <w:rFonts w:eastAsia="Times New Roman"/>
          <w:szCs w:val="22"/>
          <w:lang w:val="lt-LT" w:eastAsia="cs-CZ"/>
        </w:rPr>
        <w:t>izoniazidas</w:t>
      </w:r>
      <w:proofErr w:type="spellEnd"/>
      <w:r w:rsidR="009F3619" w:rsidRPr="00A47A87">
        <w:rPr>
          <w:rFonts w:eastAsia="Times New Roman"/>
          <w:szCs w:val="22"/>
          <w:lang w:val="lt-LT" w:eastAsia="cs-CZ"/>
        </w:rPr>
        <w:t xml:space="preserve"> gali didinti </w:t>
      </w:r>
      <w:proofErr w:type="spellStart"/>
      <w:r w:rsidR="00AB3B16" w:rsidRPr="00A47A87">
        <w:rPr>
          <w:rFonts w:eastAsia="Times New Roman"/>
          <w:szCs w:val="22"/>
          <w:lang w:val="lt-LT" w:eastAsia="cs-CZ"/>
        </w:rPr>
        <w:t>paracetamol</w:t>
      </w:r>
      <w:r w:rsidRPr="00A47A87">
        <w:rPr>
          <w:rFonts w:eastAsia="Times New Roman"/>
          <w:szCs w:val="22"/>
          <w:lang w:val="lt-LT" w:eastAsia="cs-CZ"/>
        </w:rPr>
        <w:t>io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sukeliamo </w:t>
      </w:r>
      <w:proofErr w:type="spellStart"/>
      <w:r w:rsidRPr="00A47A87">
        <w:rPr>
          <w:rFonts w:eastAsia="Times New Roman"/>
          <w:szCs w:val="22"/>
          <w:lang w:val="lt-LT" w:eastAsia="cs-CZ"/>
        </w:rPr>
        <w:t>hepatotoksinio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poveikio riziką</w:t>
      </w:r>
      <w:r w:rsidR="00AB3B16" w:rsidRPr="00A47A87">
        <w:rPr>
          <w:rFonts w:eastAsia="Times New Roman"/>
          <w:szCs w:val="22"/>
          <w:lang w:val="lt-LT" w:eastAsia="cs-CZ"/>
        </w:rPr>
        <w:t xml:space="preserve">. </w:t>
      </w:r>
      <w:r w:rsidRPr="00A47A87">
        <w:rPr>
          <w:rFonts w:eastAsia="Times New Roman"/>
          <w:szCs w:val="22"/>
          <w:lang w:val="lt-LT" w:eastAsia="cs-CZ"/>
        </w:rPr>
        <w:t>Jei minėtų vaistinių preparatų vartojama kartu, būtina stebėti klinikin</w:t>
      </w:r>
      <w:r w:rsidR="00D239EE" w:rsidRPr="00A47A87">
        <w:rPr>
          <w:rFonts w:eastAsia="Times New Roman"/>
          <w:szCs w:val="22"/>
          <w:lang w:val="lt-LT" w:eastAsia="cs-CZ"/>
        </w:rPr>
        <w:t>i</w:t>
      </w:r>
      <w:r w:rsidRPr="00A47A87">
        <w:rPr>
          <w:rFonts w:eastAsia="Times New Roman"/>
          <w:szCs w:val="22"/>
          <w:lang w:val="lt-LT" w:eastAsia="cs-CZ"/>
        </w:rPr>
        <w:t>us bei laboratorinius toksinį poveikį kepenims atspindinčius parametrus.</w:t>
      </w:r>
    </w:p>
    <w:p w14:paraId="209D489C" w14:textId="77777777" w:rsidR="00AB3B16" w:rsidRPr="00A47A87" w:rsidRDefault="00AB3B16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</w:p>
    <w:p w14:paraId="209D489D" w14:textId="77777777" w:rsidR="007B01F9" w:rsidRPr="00A47A87" w:rsidRDefault="007B01F9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r w:rsidRPr="00A47A87">
        <w:rPr>
          <w:rFonts w:eastAsia="Times New Roman"/>
          <w:szCs w:val="22"/>
          <w:lang w:val="lt-LT" w:eastAsia="cs-CZ"/>
        </w:rPr>
        <w:lastRenderedPageBreak/>
        <w:t xml:space="preserve">Jei ilgai kartu vartojama </w:t>
      </w:r>
      <w:proofErr w:type="spellStart"/>
      <w:r w:rsidR="00AB3B16" w:rsidRPr="00A47A87">
        <w:rPr>
          <w:rFonts w:eastAsia="Times New Roman"/>
          <w:szCs w:val="22"/>
          <w:lang w:val="lt-LT" w:eastAsia="cs-CZ"/>
        </w:rPr>
        <w:t>paracetamol</w:t>
      </w:r>
      <w:r w:rsidRPr="00A47A87">
        <w:rPr>
          <w:rFonts w:eastAsia="Times New Roman"/>
          <w:szCs w:val="22"/>
          <w:lang w:val="lt-LT" w:eastAsia="cs-CZ"/>
        </w:rPr>
        <w:t>io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ir</w:t>
      </w:r>
      <w:r w:rsidR="00AB3B16" w:rsidRPr="00A47A87">
        <w:rPr>
          <w:rFonts w:eastAsia="Times New Roman"/>
          <w:szCs w:val="22"/>
          <w:lang w:val="lt-LT" w:eastAsia="cs-CZ"/>
        </w:rPr>
        <w:t xml:space="preserve"> </w:t>
      </w:r>
      <w:r w:rsidRPr="00A47A87">
        <w:rPr>
          <w:rFonts w:eastAsia="Times New Roman"/>
          <w:szCs w:val="22"/>
          <w:lang w:val="lt-LT" w:eastAsia="cs-CZ"/>
        </w:rPr>
        <w:t>NVNU</w:t>
      </w:r>
      <w:r w:rsidR="00AB3B16" w:rsidRPr="00A47A87">
        <w:rPr>
          <w:rFonts w:eastAsia="Times New Roman"/>
          <w:szCs w:val="22"/>
          <w:lang w:val="lt-LT" w:eastAsia="cs-CZ"/>
        </w:rPr>
        <w:t xml:space="preserve"> (</w:t>
      </w:r>
      <w:r w:rsidRPr="00A47A87">
        <w:rPr>
          <w:rFonts w:eastAsia="Times New Roman"/>
          <w:szCs w:val="22"/>
          <w:lang w:val="lt-LT" w:eastAsia="cs-CZ"/>
        </w:rPr>
        <w:t>daugiausia</w:t>
      </w:r>
      <w:r w:rsidR="00AB3B16" w:rsidRPr="00A47A87">
        <w:rPr>
          <w:rFonts w:eastAsia="Times New Roman"/>
          <w:szCs w:val="22"/>
          <w:lang w:val="lt-LT" w:eastAsia="cs-CZ"/>
        </w:rPr>
        <w:t xml:space="preserve"> </w:t>
      </w:r>
      <w:proofErr w:type="spellStart"/>
      <w:r w:rsidRPr="00A47A87">
        <w:rPr>
          <w:rFonts w:eastAsia="Times New Roman"/>
          <w:szCs w:val="22"/>
          <w:lang w:val="lt-LT" w:eastAsia="cs-CZ"/>
        </w:rPr>
        <w:t>acetilsalicilo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rūgšties</w:t>
      </w:r>
      <w:r w:rsidR="00AB3B16" w:rsidRPr="00A47A87">
        <w:rPr>
          <w:rFonts w:eastAsia="Times New Roman"/>
          <w:szCs w:val="22"/>
          <w:lang w:val="lt-LT" w:eastAsia="cs-CZ"/>
        </w:rPr>
        <w:t>)</w:t>
      </w:r>
      <w:r w:rsidRPr="00A47A87">
        <w:rPr>
          <w:rFonts w:eastAsia="Times New Roman"/>
          <w:szCs w:val="22"/>
          <w:lang w:val="lt-LT" w:eastAsia="cs-CZ"/>
        </w:rPr>
        <w:t xml:space="preserve"> didelėmis dozėmis, didėja </w:t>
      </w:r>
      <w:proofErr w:type="spellStart"/>
      <w:r w:rsidRPr="00A47A87">
        <w:rPr>
          <w:rFonts w:eastAsia="Times New Roman"/>
          <w:szCs w:val="22"/>
          <w:lang w:val="lt-LT" w:eastAsia="cs-CZ"/>
        </w:rPr>
        <w:t>analgezinės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</w:t>
      </w:r>
      <w:proofErr w:type="spellStart"/>
      <w:r w:rsidRPr="00A47A87">
        <w:rPr>
          <w:rFonts w:eastAsia="Times New Roman"/>
          <w:szCs w:val="22"/>
          <w:lang w:val="lt-LT" w:eastAsia="cs-CZ"/>
        </w:rPr>
        <w:t>nefropatijos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bei kitokio nepageidaujamo poveikio inkstams rizika.</w:t>
      </w:r>
    </w:p>
    <w:p w14:paraId="209D489E" w14:textId="77777777" w:rsidR="00AB3B16" w:rsidRPr="00A47A87" w:rsidRDefault="00AB3B16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</w:p>
    <w:p w14:paraId="209D489F" w14:textId="77777777" w:rsidR="007B0348" w:rsidRPr="00A47A87" w:rsidRDefault="00154A99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r w:rsidRPr="00A47A87">
        <w:rPr>
          <w:rFonts w:eastAsia="Times New Roman"/>
          <w:szCs w:val="22"/>
          <w:lang w:val="lt-LT" w:eastAsia="cs-CZ"/>
        </w:rPr>
        <w:t xml:space="preserve">Jei kartu vartojama vaistinių ar kitokių preparatų, kurie lėtina skrandžio išsituštinimą, pvz., </w:t>
      </w:r>
      <w:proofErr w:type="spellStart"/>
      <w:r w:rsidR="00AB3B16" w:rsidRPr="00A47A87">
        <w:rPr>
          <w:rFonts w:eastAsia="Times New Roman"/>
          <w:szCs w:val="22"/>
          <w:lang w:val="lt-LT" w:eastAsia="cs-CZ"/>
        </w:rPr>
        <w:t>propant</w:t>
      </w:r>
      <w:r w:rsidR="007B0348" w:rsidRPr="00A47A87">
        <w:rPr>
          <w:rFonts w:eastAsia="Times New Roman"/>
          <w:szCs w:val="22"/>
          <w:lang w:val="lt-LT" w:eastAsia="cs-CZ"/>
        </w:rPr>
        <w:t>elino</w:t>
      </w:r>
      <w:proofErr w:type="spellEnd"/>
      <w:r w:rsidR="00AB3B16" w:rsidRPr="00A47A87">
        <w:rPr>
          <w:rFonts w:eastAsia="Times New Roman"/>
          <w:szCs w:val="22"/>
          <w:lang w:val="lt-LT" w:eastAsia="cs-CZ"/>
        </w:rPr>
        <w:t xml:space="preserve">, </w:t>
      </w:r>
      <w:r w:rsidR="007B0348" w:rsidRPr="00A47A87">
        <w:rPr>
          <w:rFonts w:eastAsia="Times New Roman"/>
          <w:szCs w:val="22"/>
          <w:lang w:val="lt-LT" w:eastAsia="cs-CZ"/>
        </w:rPr>
        <w:t xml:space="preserve">gali sulėtėti </w:t>
      </w:r>
      <w:proofErr w:type="spellStart"/>
      <w:r w:rsidR="007B0348" w:rsidRPr="00A47A87">
        <w:rPr>
          <w:rFonts w:eastAsia="Times New Roman"/>
          <w:szCs w:val="22"/>
          <w:lang w:val="lt-LT" w:eastAsia="cs-CZ"/>
        </w:rPr>
        <w:t>p</w:t>
      </w:r>
      <w:r w:rsidR="001B74F0" w:rsidRPr="00A47A87">
        <w:rPr>
          <w:rFonts w:eastAsia="Times New Roman"/>
          <w:szCs w:val="22"/>
          <w:lang w:val="lt-LT" w:eastAsia="cs-CZ"/>
        </w:rPr>
        <w:t>a</w:t>
      </w:r>
      <w:r w:rsidR="007B0348" w:rsidRPr="00A47A87">
        <w:rPr>
          <w:rFonts w:eastAsia="Times New Roman"/>
          <w:szCs w:val="22"/>
          <w:lang w:val="lt-LT" w:eastAsia="cs-CZ"/>
        </w:rPr>
        <w:t>racetamolio</w:t>
      </w:r>
      <w:proofErr w:type="spellEnd"/>
      <w:r w:rsidR="007B0348" w:rsidRPr="00A47A87">
        <w:rPr>
          <w:rFonts w:eastAsia="Times New Roman"/>
          <w:szCs w:val="22"/>
          <w:lang w:val="lt-LT" w:eastAsia="cs-CZ"/>
        </w:rPr>
        <w:t xml:space="preserve"> absorbcija ir vėliau pasireikšti poveikis.</w:t>
      </w:r>
    </w:p>
    <w:p w14:paraId="209D48A0" w14:textId="77777777" w:rsidR="00AB3B16" w:rsidRPr="00A47A87" w:rsidRDefault="00AB3B16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</w:p>
    <w:p w14:paraId="209D48A1" w14:textId="77777777" w:rsidR="00AB3B16" w:rsidRPr="00A47A87" w:rsidRDefault="003F17BD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r w:rsidRPr="00A47A87">
        <w:rPr>
          <w:rFonts w:eastAsia="Times New Roman"/>
          <w:szCs w:val="22"/>
          <w:lang w:val="lt-LT" w:eastAsia="cs-CZ"/>
        </w:rPr>
        <w:t xml:space="preserve">Geriamieji kontraceptikai </w:t>
      </w:r>
      <w:r w:rsidR="00DB1AD0" w:rsidRPr="00A47A87">
        <w:rPr>
          <w:rFonts w:eastAsia="Times New Roman"/>
          <w:szCs w:val="22"/>
          <w:lang w:val="lt-LT" w:eastAsia="cs-CZ"/>
        </w:rPr>
        <w:t>gali didinti</w:t>
      </w:r>
      <w:r w:rsidR="00AB3B16" w:rsidRPr="00A47A87">
        <w:rPr>
          <w:rFonts w:eastAsia="Times New Roman"/>
          <w:szCs w:val="22"/>
          <w:lang w:val="lt-LT" w:eastAsia="cs-CZ"/>
        </w:rPr>
        <w:t xml:space="preserve"> </w:t>
      </w:r>
      <w:proofErr w:type="spellStart"/>
      <w:r w:rsidR="00AB3B16" w:rsidRPr="00A47A87">
        <w:rPr>
          <w:rFonts w:eastAsia="Times New Roman"/>
          <w:szCs w:val="22"/>
          <w:lang w:val="lt-LT" w:eastAsia="cs-CZ"/>
        </w:rPr>
        <w:t>paracetamol</w:t>
      </w:r>
      <w:r w:rsidRPr="00A47A87">
        <w:rPr>
          <w:rFonts w:eastAsia="Times New Roman"/>
          <w:szCs w:val="22"/>
          <w:lang w:val="lt-LT" w:eastAsia="cs-CZ"/>
        </w:rPr>
        <w:t>io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klirensą</w:t>
      </w:r>
      <w:r w:rsidR="00AB3B16" w:rsidRPr="00A47A87">
        <w:rPr>
          <w:rFonts w:eastAsia="Times New Roman"/>
          <w:szCs w:val="22"/>
          <w:lang w:val="lt-LT" w:eastAsia="cs-CZ"/>
        </w:rPr>
        <w:t>.</w:t>
      </w:r>
    </w:p>
    <w:p w14:paraId="209D48A2" w14:textId="77777777" w:rsidR="00AB3B16" w:rsidRPr="00A47A87" w:rsidRDefault="00AB3B16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</w:p>
    <w:p w14:paraId="209D48A3" w14:textId="77777777" w:rsidR="00AB3B16" w:rsidRPr="00A47A87" w:rsidRDefault="004C5E1A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u w:val="single"/>
          <w:lang w:val="lt-LT" w:eastAsia="cs-CZ"/>
        </w:rPr>
      </w:pPr>
      <w:proofErr w:type="spellStart"/>
      <w:r w:rsidRPr="00A47A87">
        <w:rPr>
          <w:rFonts w:eastAsia="Times New Roman"/>
          <w:szCs w:val="22"/>
          <w:u w:val="single"/>
          <w:lang w:val="lt-LT" w:eastAsia="cs-CZ"/>
        </w:rPr>
        <w:t>Fenilefrinas</w:t>
      </w:r>
      <w:proofErr w:type="spellEnd"/>
    </w:p>
    <w:p w14:paraId="209D48A4" w14:textId="77777777" w:rsidR="00AB3B16" w:rsidRPr="00A47A87" w:rsidRDefault="00EE655E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proofErr w:type="spellStart"/>
      <w:r w:rsidRPr="00A47A87">
        <w:rPr>
          <w:rFonts w:eastAsia="Times New Roman"/>
          <w:szCs w:val="22"/>
          <w:lang w:val="lt-LT" w:eastAsia="cs-CZ"/>
        </w:rPr>
        <w:t>Fenilefrinas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gali mažinti</w:t>
      </w:r>
      <w:r w:rsidR="00AB3B16" w:rsidRPr="00A47A87">
        <w:rPr>
          <w:rFonts w:eastAsia="Times New Roman"/>
          <w:szCs w:val="22"/>
          <w:lang w:val="lt-LT" w:eastAsia="cs-CZ"/>
        </w:rPr>
        <w:t xml:space="preserve"> beta</w:t>
      </w:r>
      <w:r w:rsidRPr="00A47A87">
        <w:rPr>
          <w:rFonts w:eastAsia="Times New Roman"/>
          <w:szCs w:val="22"/>
          <w:lang w:val="lt-LT" w:eastAsia="cs-CZ"/>
        </w:rPr>
        <w:t xml:space="preserve"> blokatorių</w:t>
      </w:r>
      <w:r w:rsidR="00AB3B16" w:rsidRPr="00A47A87">
        <w:rPr>
          <w:rFonts w:eastAsia="Times New Roman"/>
          <w:szCs w:val="22"/>
          <w:lang w:val="lt-LT" w:eastAsia="cs-CZ"/>
        </w:rPr>
        <w:t xml:space="preserve">, </w:t>
      </w:r>
      <w:proofErr w:type="spellStart"/>
      <w:r w:rsidRPr="00A47A87">
        <w:rPr>
          <w:rFonts w:eastAsia="Times New Roman"/>
          <w:szCs w:val="22"/>
          <w:lang w:val="lt-LT" w:eastAsia="cs-CZ"/>
        </w:rPr>
        <w:t>antihipertenzinių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preparatų</w:t>
      </w:r>
      <w:r w:rsidR="00AB3B16" w:rsidRPr="00A47A87">
        <w:rPr>
          <w:rFonts w:eastAsia="Times New Roman"/>
          <w:szCs w:val="22"/>
          <w:lang w:val="lt-LT" w:eastAsia="cs-CZ"/>
        </w:rPr>
        <w:t xml:space="preserve">, </w:t>
      </w:r>
      <w:proofErr w:type="spellStart"/>
      <w:r w:rsidRPr="00A47A87">
        <w:rPr>
          <w:rFonts w:eastAsia="Times New Roman"/>
          <w:szCs w:val="22"/>
          <w:lang w:val="lt-LT" w:eastAsia="cs-CZ"/>
        </w:rPr>
        <w:t>metildopos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ir </w:t>
      </w:r>
      <w:proofErr w:type="spellStart"/>
      <w:r w:rsidRPr="00A47A87">
        <w:rPr>
          <w:rFonts w:eastAsia="Times New Roman"/>
          <w:szCs w:val="22"/>
          <w:lang w:val="lt-LT" w:eastAsia="cs-CZ"/>
        </w:rPr>
        <w:t>rezerpino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veik</w:t>
      </w:r>
      <w:r w:rsidR="00D239EE" w:rsidRPr="00A47A87">
        <w:rPr>
          <w:rFonts w:eastAsia="Times New Roman"/>
          <w:szCs w:val="22"/>
          <w:lang w:val="lt-LT" w:eastAsia="cs-CZ"/>
        </w:rPr>
        <w:t>sm</w:t>
      </w:r>
      <w:r w:rsidRPr="00A47A87">
        <w:rPr>
          <w:rFonts w:eastAsia="Times New Roman"/>
          <w:szCs w:val="22"/>
          <w:lang w:val="lt-LT" w:eastAsia="cs-CZ"/>
        </w:rPr>
        <w:t>ingumą</w:t>
      </w:r>
      <w:r w:rsidR="00AB3B16" w:rsidRPr="00A47A87">
        <w:rPr>
          <w:rFonts w:eastAsia="Times New Roman"/>
          <w:szCs w:val="22"/>
          <w:lang w:val="lt-LT" w:eastAsia="cs-CZ"/>
        </w:rPr>
        <w:t xml:space="preserve">. </w:t>
      </w:r>
      <w:r w:rsidRPr="00A47A87">
        <w:rPr>
          <w:rFonts w:eastAsia="Times New Roman"/>
          <w:szCs w:val="22"/>
          <w:lang w:val="lt-LT" w:eastAsia="cs-CZ"/>
        </w:rPr>
        <w:t xml:space="preserve">Jei minėtų vaistinių preparatų vartojama kartu su </w:t>
      </w:r>
      <w:proofErr w:type="spellStart"/>
      <w:r w:rsidRPr="00A47A87">
        <w:rPr>
          <w:rFonts w:eastAsia="Times New Roman"/>
          <w:szCs w:val="22"/>
          <w:lang w:val="lt-LT" w:eastAsia="cs-CZ"/>
        </w:rPr>
        <w:t>fenilefrinu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, gali pasireikšti </w:t>
      </w:r>
      <w:proofErr w:type="spellStart"/>
      <w:r w:rsidRPr="00A47A87">
        <w:rPr>
          <w:rFonts w:eastAsia="Times New Roman"/>
          <w:szCs w:val="22"/>
          <w:lang w:val="lt-LT" w:eastAsia="cs-CZ"/>
        </w:rPr>
        <w:t>hipertenzinė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krizė. </w:t>
      </w:r>
      <w:r w:rsidR="00CB554B" w:rsidRPr="00A47A87">
        <w:rPr>
          <w:rFonts w:eastAsia="Times New Roman"/>
          <w:szCs w:val="22"/>
          <w:lang w:val="lt-LT" w:eastAsia="cs-CZ"/>
        </w:rPr>
        <w:t>Būklės, nuo kurių</w:t>
      </w:r>
      <w:r w:rsidRPr="00A47A87">
        <w:rPr>
          <w:rFonts w:eastAsia="Times New Roman"/>
          <w:szCs w:val="22"/>
          <w:lang w:val="lt-LT" w:eastAsia="cs-CZ"/>
        </w:rPr>
        <w:t xml:space="preserve"> </w:t>
      </w:r>
      <w:r w:rsidR="006C6089" w:rsidRPr="00A47A87">
        <w:rPr>
          <w:rFonts w:eastAsia="Times New Roman"/>
          <w:szCs w:val="22"/>
          <w:lang w:val="lt-LT" w:eastAsia="cs-CZ"/>
        </w:rPr>
        <w:t>vartojam</w:t>
      </w:r>
      <w:r w:rsidR="00D239EE" w:rsidRPr="00A47A87">
        <w:rPr>
          <w:rFonts w:eastAsia="Times New Roman"/>
          <w:szCs w:val="22"/>
          <w:lang w:val="lt-LT" w:eastAsia="cs-CZ"/>
        </w:rPr>
        <w:t>a</w:t>
      </w:r>
      <w:r w:rsidR="006C6089" w:rsidRPr="00A47A87">
        <w:rPr>
          <w:rFonts w:eastAsia="Times New Roman"/>
          <w:szCs w:val="22"/>
          <w:lang w:val="lt-LT" w:eastAsia="cs-CZ"/>
        </w:rPr>
        <w:t xml:space="preserve"> minėtų vaistinių preparatų,</w:t>
      </w:r>
      <w:r w:rsidR="00CB554B" w:rsidRPr="00A47A87">
        <w:rPr>
          <w:rFonts w:eastAsia="Times New Roman"/>
          <w:szCs w:val="22"/>
          <w:lang w:val="lt-LT" w:eastAsia="cs-CZ"/>
        </w:rPr>
        <w:t xml:space="preserve"> yra</w:t>
      </w:r>
      <w:r w:rsidR="006C6089" w:rsidRPr="00A47A87">
        <w:rPr>
          <w:rFonts w:eastAsia="Times New Roman"/>
          <w:szCs w:val="22"/>
          <w:lang w:val="lt-LT" w:eastAsia="cs-CZ"/>
        </w:rPr>
        <w:t xml:space="preserve"> </w:t>
      </w:r>
      <w:proofErr w:type="spellStart"/>
      <w:r w:rsidR="00F641C9" w:rsidRPr="00A47A87">
        <w:rPr>
          <w:rFonts w:eastAsia="Times New Roman"/>
          <w:szCs w:val="22"/>
          <w:lang w:val="lt-LT"/>
        </w:rPr>
        <w:t>Paracetamol</w:t>
      </w:r>
      <w:proofErr w:type="spellEnd"/>
      <w:r w:rsidR="00F641C9" w:rsidRPr="00A47A87">
        <w:rPr>
          <w:rFonts w:eastAsia="Times New Roman"/>
          <w:szCs w:val="22"/>
          <w:lang w:val="lt-LT"/>
        </w:rPr>
        <w:t>/</w:t>
      </w:r>
      <w:proofErr w:type="spellStart"/>
      <w:r w:rsidR="00F641C9" w:rsidRPr="00A47A87">
        <w:rPr>
          <w:rFonts w:eastAsia="Times New Roman"/>
          <w:szCs w:val="22"/>
          <w:lang w:val="lt-LT"/>
        </w:rPr>
        <w:t>Phenylephrine</w:t>
      </w:r>
      <w:proofErr w:type="spellEnd"/>
      <w:r w:rsidR="00F641C9" w:rsidRPr="00A47A87">
        <w:rPr>
          <w:rFonts w:eastAsia="Times New Roman"/>
          <w:szCs w:val="22"/>
          <w:lang w:val="lt-LT"/>
        </w:rPr>
        <w:t xml:space="preserve"> </w:t>
      </w:r>
      <w:proofErr w:type="spellStart"/>
      <w:r w:rsidR="00443ABB" w:rsidRPr="00A47A87">
        <w:rPr>
          <w:rFonts w:eastAsia="Times New Roman"/>
          <w:szCs w:val="22"/>
          <w:lang w:val="lt-LT"/>
        </w:rPr>
        <w:t>Zentiva</w:t>
      </w:r>
      <w:proofErr w:type="spellEnd"/>
      <w:r w:rsidR="006B1F18" w:rsidRPr="00A47A87">
        <w:rPr>
          <w:szCs w:val="22"/>
          <w:lang w:val="lt-LT"/>
        </w:rPr>
        <w:t xml:space="preserve"> </w:t>
      </w:r>
      <w:r w:rsidR="00CB554B" w:rsidRPr="00A47A87">
        <w:rPr>
          <w:szCs w:val="22"/>
          <w:lang w:val="lt-LT"/>
        </w:rPr>
        <w:t>vartojimo kontraindikacijos</w:t>
      </w:r>
      <w:r w:rsidR="00AB3B16" w:rsidRPr="00A47A87">
        <w:rPr>
          <w:rFonts w:eastAsia="Times New Roman"/>
          <w:szCs w:val="22"/>
          <w:lang w:val="lt-LT" w:eastAsia="cs-CZ"/>
        </w:rPr>
        <w:t>.</w:t>
      </w:r>
    </w:p>
    <w:p w14:paraId="209D48A5" w14:textId="77777777" w:rsidR="00AB3B16" w:rsidRPr="00A47A87" w:rsidRDefault="00AB3B16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</w:p>
    <w:p w14:paraId="209D48A6" w14:textId="77777777" w:rsidR="00EE655E" w:rsidRPr="00A47A87" w:rsidRDefault="00EE655E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r w:rsidRPr="00A47A87">
        <w:rPr>
          <w:rFonts w:eastAsia="Times New Roman"/>
          <w:szCs w:val="22"/>
          <w:lang w:val="lt-LT" w:eastAsia="cs-CZ"/>
        </w:rPr>
        <w:t>Gali pasireik</w:t>
      </w:r>
      <w:r w:rsidR="006B1F18" w:rsidRPr="00A47A87">
        <w:rPr>
          <w:rFonts w:eastAsia="Times New Roman"/>
          <w:szCs w:val="22"/>
          <w:lang w:val="lt-LT" w:eastAsia="cs-CZ"/>
        </w:rPr>
        <w:t xml:space="preserve">šti nepalanki </w:t>
      </w:r>
      <w:proofErr w:type="spellStart"/>
      <w:r w:rsidR="006B1F18" w:rsidRPr="00A47A87">
        <w:rPr>
          <w:rFonts w:eastAsia="Times New Roman"/>
          <w:szCs w:val="22"/>
          <w:lang w:val="lt-LT" w:eastAsia="cs-CZ"/>
        </w:rPr>
        <w:t>fenilefrino</w:t>
      </w:r>
      <w:proofErr w:type="spellEnd"/>
      <w:r w:rsidR="006B1F18" w:rsidRPr="00A47A87">
        <w:rPr>
          <w:rFonts w:eastAsia="Times New Roman"/>
          <w:szCs w:val="22"/>
          <w:lang w:val="lt-LT" w:eastAsia="cs-CZ"/>
        </w:rPr>
        <w:t xml:space="preserve"> ir kit</w:t>
      </w:r>
      <w:r w:rsidR="00084F82" w:rsidRPr="00A47A87">
        <w:rPr>
          <w:rFonts w:eastAsia="Times New Roman"/>
          <w:szCs w:val="22"/>
          <w:lang w:val="lt-LT" w:eastAsia="cs-CZ"/>
        </w:rPr>
        <w:t xml:space="preserve">ų </w:t>
      </w:r>
      <w:proofErr w:type="spellStart"/>
      <w:r w:rsidR="00084F82" w:rsidRPr="00A47A87">
        <w:rPr>
          <w:rFonts w:eastAsia="Times New Roman"/>
          <w:szCs w:val="22"/>
          <w:lang w:val="lt-LT" w:eastAsia="cs-CZ"/>
        </w:rPr>
        <w:t>simpat</w:t>
      </w:r>
      <w:r w:rsidRPr="00A47A87">
        <w:rPr>
          <w:rFonts w:eastAsia="Times New Roman"/>
          <w:szCs w:val="22"/>
          <w:lang w:val="lt-LT" w:eastAsia="cs-CZ"/>
        </w:rPr>
        <w:t>omimetikų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ir kraujagysles plečiančių preparatų sąveika.</w:t>
      </w:r>
    </w:p>
    <w:p w14:paraId="209D48A7" w14:textId="77777777" w:rsidR="00AB3B16" w:rsidRPr="00A47A87" w:rsidRDefault="00AB3B16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</w:p>
    <w:p w14:paraId="209D48A8" w14:textId="77777777" w:rsidR="00AB3B16" w:rsidRPr="00A47A87" w:rsidRDefault="00AB3B16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r w:rsidRPr="00A47A87">
        <w:rPr>
          <w:rFonts w:eastAsia="Times New Roman"/>
          <w:szCs w:val="22"/>
          <w:lang w:val="lt-LT" w:eastAsia="cs-CZ"/>
        </w:rPr>
        <w:t>MAO inhibitor</w:t>
      </w:r>
      <w:r w:rsidR="00EA0DDD" w:rsidRPr="00A47A87">
        <w:rPr>
          <w:rFonts w:eastAsia="Times New Roman"/>
          <w:szCs w:val="22"/>
          <w:lang w:val="lt-LT" w:eastAsia="cs-CZ"/>
        </w:rPr>
        <w:t xml:space="preserve">iai stiprina </w:t>
      </w:r>
      <w:proofErr w:type="spellStart"/>
      <w:r w:rsidR="00EA0DDD" w:rsidRPr="00A47A87">
        <w:rPr>
          <w:rFonts w:eastAsia="Times New Roman"/>
          <w:szCs w:val="22"/>
          <w:lang w:val="lt-LT" w:eastAsia="cs-CZ"/>
        </w:rPr>
        <w:t>fenilefrino</w:t>
      </w:r>
      <w:proofErr w:type="spellEnd"/>
      <w:r w:rsidR="00EA0DDD" w:rsidRPr="00A47A87">
        <w:rPr>
          <w:rFonts w:eastAsia="Times New Roman"/>
          <w:szCs w:val="22"/>
          <w:lang w:val="lt-LT" w:eastAsia="cs-CZ"/>
        </w:rPr>
        <w:t xml:space="preserve"> poveikį</w:t>
      </w:r>
      <w:r w:rsidRPr="00A47A87">
        <w:rPr>
          <w:rFonts w:eastAsia="Times New Roman"/>
          <w:szCs w:val="22"/>
          <w:lang w:val="lt-LT" w:eastAsia="cs-CZ"/>
        </w:rPr>
        <w:t xml:space="preserve">. </w:t>
      </w:r>
      <w:r w:rsidR="00EA0DDD" w:rsidRPr="00A47A87">
        <w:rPr>
          <w:rFonts w:eastAsia="Times New Roman"/>
          <w:szCs w:val="22"/>
          <w:lang w:val="lt-LT" w:eastAsia="cs-CZ"/>
        </w:rPr>
        <w:t>Jei kartu vartojama</w:t>
      </w:r>
      <w:r w:rsidRPr="00A47A87">
        <w:rPr>
          <w:rFonts w:eastAsia="Times New Roman"/>
          <w:szCs w:val="22"/>
          <w:lang w:val="lt-LT" w:eastAsia="cs-CZ"/>
        </w:rPr>
        <w:t xml:space="preserve"> </w:t>
      </w:r>
      <w:proofErr w:type="spellStart"/>
      <w:r w:rsidR="00EA0DDD" w:rsidRPr="00A47A87">
        <w:rPr>
          <w:rFonts w:eastAsia="Times New Roman"/>
          <w:szCs w:val="22"/>
          <w:lang w:val="lt-LT" w:eastAsia="cs-CZ"/>
        </w:rPr>
        <w:t>fenilefrino</w:t>
      </w:r>
      <w:proofErr w:type="spellEnd"/>
      <w:r w:rsidR="00EA0DDD" w:rsidRPr="00A47A87">
        <w:rPr>
          <w:rFonts w:eastAsia="Times New Roman"/>
          <w:szCs w:val="22"/>
          <w:lang w:val="lt-LT" w:eastAsia="cs-CZ"/>
        </w:rPr>
        <w:t xml:space="preserve"> ir</w:t>
      </w:r>
      <w:r w:rsidRPr="00A47A87">
        <w:rPr>
          <w:rFonts w:eastAsia="Times New Roman"/>
          <w:szCs w:val="22"/>
          <w:lang w:val="lt-LT" w:eastAsia="cs-CZ"/>
        </w:rPr>
        <w:t xml:space="preserve"> MAO inhibitor</w:t>
      </w:r>
      <w:r w:rsidR="00EA0DDD" w:rsidRPr="00A47A87">
        <w:rPr>
          <w:rFonts w:eastAsia="Times New Roman"/>
          <w:szCs w:val="22"/>
          <w:lang w:val="lt-LT" w:eastAsia="cs-CZ"/>
        </w:rPr>
        <w:t xml:space="preserve">ių ar </w:t>
      </w:r>
      <w:proofErr w:type="spellStart"/>
      <w:r w:rsidR="00EA0DDD" w:rsidRPr="00A47A87">
        <w:rPr>
          <w:rFonts w:eastAsia="Times New Roman"/>
          <w:szCs w:val="22"/>
          <w:lang w:val="lt-LT" w:eastAsia="cs-CZ"/>
        </w:rPr>
        <w:t>triciklių</w:t>
      </w:r>
      <w:proofErr w:type="spellEnd"/>
      <w:r w:rsidR="00EA0DDD" w:rsidRPr="00A47A87">
        <w:rPr>
          <w:rFonts w:eastAsia="Times New Roman"/>
          <w:szCs w:val="22"/>
          <w:lang w:val="lt-LT" w:eastAsia="cs-CZ"/>
        </w:rPr>
        <w:t xml:space="preserve"> antidepresantų, gali pasireikšti </w:t>
      </w:r>
      <w:proofErr w:type="spellStart"/>
      <w:r w:rsidR="00EA0DDD" w:rsidRPr="00A47A87">
        <w:rPr>
          <w:rFonts w:eastAsia="Times New Roman"/>
          <w:szCs w:val="22"/>
          <w:lang w:val="lt-LT" w:eastAsia="cs-CZ"/>
        </w:rPr>
        <w:t>hipertenzinė</w:t>
      </w:r>
      <w:proofErr w:type="spellEnd"/>
      <w:r w:rsidR="00EA0DDD" w:rsidRPr="00A47A87">
        <w:rPr>
          <w:rFonts w:eastAsia="Times New Roman"/>
          <w:szCs w:val="22"/>
          <w:lang w:val="lt-LT" w:eastAsia="cs-CZ"/>
        </w:rPr>
        <w:t xml:space="preserve"> krizė.</w:t>
      </w:r>
    </w:p>
    <w:p w14:paraId="209D48A9" w14:textId="77777777" w:rsidR="00AB3B16" w:rsidRPr="00A47A87" w:rsidRDefault="00AB3B16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</w:p>
    <w:p w14:paraId="209D48AA" w14:textId="77777777" w:rsidR="00AB3B16" w:rsidRPr="00A47A87" w:rsidRDefault="00A17E12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proofErr w:type="spellStart"/>
      <w:r w:rsidRPr="00A47A87">
        <w:rPr>
          <w:rFonts w:eastAsia="Times New Roman"/>
          <w:szCs w:val="22"/>
          <w:lang w:val="lt-LT" w:eastAsia="cs-CZ"/>
        </w:rPr>
        <w:t>Fenilefrinas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gali stiprinti </w:t>
      </w:r>
      <w:proofErr w:type="spellStart"/>
      <w:r w:rsidRPr="00A47A87">
        <w:rPr>
          <w:rFonts w:eastAsia="Times New Roman"/>
          <w:szCs w:val="22"/>
          <w:lang w:val="lt-LT" w:eastAsia="cs-CZ"/>
        </w:rPr>
        <w:t>anticholinerginį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</w:t>
      </w:r>
      <w:proofErr w:type="spellStart"/>
      <w:r w:rsidRPr="00A47A87">
        <w:rPr>
          <w:rFonts w:eastAsia="Times New Roman"/>
          <w:szCs w:val="22"/>
          <w:lang w:val="lt-LT" w:eastAsia="cs-CZ"/>
        </w:rPr>
        <w:t>triciklių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antidepresantų poveikį</w:t>
      </w:r>
      <w:r w:rsidR="00AB3B16" w:rsidRPr="00A47A87">
        <w:rPr>
          <w:rFonts w:eastAsia="Times New Roman"/>
          <w:szCs w:val="22"/>
          <w:lang w:val="lt-LT" w:eastAsia="cs-CZ"/>
        </w:rPr>
        <w:t>.</w:t>
      </w:r>
    </w:p>
    <w:p w14:paraId="209D48AB" w14:textId="77777777" w:rsidR="00AB3B16" w:rsidRPr="00A47A87" w:rsidRDefault="00AB3B16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</w:p>
    <w:p w14:paraId="209D48AC" w14:textId="77777777" w:rsidR="00AB3B16" w:rsidRPr="00A47A87" w:rsidRDefault="00832794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r w:rsidRPr="00A47A87">
        <w:rPr>
          <w:rFonts w:eastAsia="Times New Roman"/>
          <w:szCs w:val="22"/>
          <w:lang w:val="lt-LT" w:eastAsia="cs-CZ"/>
        </w:rPr>
        <w:t>Jei kartu vartojama širdį veikiančių glikozidų,</w:t>
      </w:r>
      <w:r w:rsidR="00AB3B16" w:rsidRPr="00A47A87">
        <w:rPr>
          <w:rFonts w:eastAsia="Times New Roman"/>
          <w:szCs w:val="22"/>
          <w:lang w:val="lt-LT" w:eastAsia="cs-CZ"/>
        </w:rPr>
        <w:t xml:space="preserve"> </w:t>
      </w:r>
      <w:r w:rsidRPr="00A47A87">
        <w:rPr>
          <w:rFonts w:eastAsia="Times New Roman"/>
          <w:szCs w:val="22"/>
          <w:lang w:val="lt-LT" w:eastAsia="cs-CZ"/>
        </w:rPr>
        <w:t>didėja širdies ritmo sutrikimo rizika</w:t>
      </w:r>
      <w:r w:rsidR="00AB3B16" w:rsidRPr="00A47A87">
        <w:rPr>
          <w:rFonts w:eastAsia="Times New Roman"/>
          <w:szCs w:val="22"/>
          <w:lang w:val="lt-LT" w:eastAsia="cs-CZ"/>
        </w:rPr>
        <w:t>.</w:t>
      </w:r>
    </w:p>
    <w:p w14:paraId="209D48AD" w14:textId="77777777" w:rsidR="00AB3B16" w:rsidRPr="00A47A87" w:rsidRDefault="00AB3B16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</w:p>
    <w:p w14:paraId="209D48AE" w14:textId="77777777" w:rsidR="0044565F" w:rsidRPr="00A47A87" w:rsidRDefault="0044565F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r w:rsidRPr="00A47A87">
        <w:rPr>
          <w:rFonts w:eastAsia="Times New Roman"/>
          <w:szCs w:val="22"/>
          <w:lang w:val="lt-LT" w:eastAsia="cs-CZ"/>
        </w:rPr>
        <w:t xml:space="preserve">Jei kartu vartojama skalsių </w:t>
      </w:r>
      <w:proofErr w:type="spellStart"/>
      <w:r w:rsidRPr="00A47A87">
        <w:rPr>
          <w:rFonts w:eastAsia="Times New Roman"/>
          <w:szCs w:val="22"/>
          <w:lang w:val="lt-LT" w:eastAsia="cs-CZ"/>
        </w:rPr>
        <w:t>alkaloidų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(</w:t>
      </w:r>
      <w:proofErr w:type="spellStart"/>
      <w:r w:rsidRPr="00A47A87">
        <w:rPr>
          <w:rFonts w:eastAsia="Times New Roman"/>
          <w:szCs w:val="22"/>
          <w:lang w:val="lt-LT" w:eastAsia="cs-CZ"/>
        </w:rPr>
        <w:t>ergotamino</w:t>
      </w:r>
      <w:proofErr w:type="spellEnd"/>
      <w:r w:rsidRPr="00A47A87">
        <w:rPr>
          <w:rFonts w:eastAsia="Times New Roman"/>
          <w:szCs w:val="22"/>
          <w:lang w:val="lt-LT" w:eastAsia="cs-CZ"/>
        </w:rPr>
        <w:t xml:space="preserve"> ir </w:t>
      </w:r>
      <w:proofErr w:type="spellStart"/>
      <w:r w:rsidRPr="00A47A87">
        <w:rPr>
          <w:rFonts w:eastAsia="Times New Roman"/>
          <w:szCs w:val="22"/>
          <w:lang w:val="lt-LT" w:eastAsia="cs-CZ"/>
        </w:rPr>
        <w:t>metisergido</w:t>
      </w:r>
      <w:proofErr w:type="spellEnd"/>
      <w:r w:rsidRPr="00A47A87">
        <w:rPr>
          <w:rFonts w:eastAsia="Times New Roman"/>
          <w:szCs w:val="22"/>
          <w:lang w:val="lt-LT" w:eastAsia="cs-CZ"/>
        </w:rPr>
        <w:t>), didėja širdies ritmo sutrikimo rizika.</w:t>
      </w:r>
    </w:p>
    <w:p w14:paraId="209D48AF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B0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>4.6</w:t>
      </w:r>
      <w:r w:rsidRPr="00A47A87">
        <w:rPr>
          <w:noProof w:val="0"/>
          <w:szCs w:val="22"/>
          <w:lang w:val="lt-LT"/>
        </w:rPr>
        <w:tab/>
        <w:t>Vaisingumas, nėštumo ir žindymo laikotarpis</w:t>
      </w:r>
    </w:p>
    <w:p w14:paraId="209D48B1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B2" w14:textId="77777777" w:rsidR="00DA18E4" w:rsidRPr="00A47A87" w:rsidRDefault="00A22080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rStyle w:val="hps"/>
          <w:szCs w:val="22"/>
          <w:lang w:val="lt-LT"/>
        </w:rPr>
        <w:t>Dėl sudėtyje es</w:t>
      </w:r>
      <w:r w:rsidR="003328AD" w:rsidRPr="00A47A87">
        <w:rPr>
          <w:rStyle w:val="hps"/>
          <w:szCs w:val="22"/>
          <w:lang w:val="lt-LT"/>
        </w:rPr>
        <w:t>a</w:t>
      </w:r>
      <w:r w:rsidRPr="00A47A87">
        <w:rPr>
          <w:rStyle w:val="hps"/>
          <w:szCs w:val="22"/>
          <w:lang w:val="lt-LT"/>
        </w:rPr>
        <w:t xml:space="preserve">nčio </w:t>
      </w:r>
      <w:proofErr w:type="spellStart"/>
      <w:r w:rsidRPr="00A47A87">
        <w:rPr>
          <w:rStyle w:val="hps"/>
          <w:szCs w:val="22"/>
          <w:lang w:val="lt-LT"/>
        </w:rPr>
        <w:t>fenilefrino</w:t>
      </w:r>
      <w:proofErr w:type="spellEnd"/>
      <w:r w:rsidRPr="00A47A87">
        <w:rPr>
          <w:rStyle w:val="hps"/>
          <w:szCs w:val="22"/>
          <w:lang w:val="lt-LT"/>
        </w:rPr>
        <w:t xml:space="preserve"> šis vaistinis preparatas nerekomenduojamas vartoti nėštumo laikotarpiu. </w:t>
      </w:r>
      <w:proofErr w:type="spellStart"/>
      <w:r w:rsidRPr="00A47A87">
        <w:rPr>
          <w:rStyle w:val="hps"/>
          <w:szCs w:val="22"/>
          <w:lang w:val="lt-LT"/>
        </w:rPr>
        <w:t>Fenilefrino</w:t>
      </w:r>
      <w:proofErr w:type="spellEnd"/>
      <w:r w:rsidRPr="00A47A87">
        <w:rPr>
          <w:rStyle w:val="hps"/>
          <w:szCs w:val="22"/>
          <w:lang w:val="lt-LT"/>
        </w:rPr>
        <w:t xml:space="preserve"> patenka į motinos pieną, todėl jo vartoti žindant negalima.</w:t>
      </w:r>
      <w:r w:rsidR="00461CC2" w:rsidRPr="00A47A87">
        <w:rPr>
          <w:szCs w:val="22"/>
          <w:lang w:val="lt-LT"/>
        </w:rPr>
        <w:t xml:space="preserve"> </w:t>
      </w:r>
    </w:p>
    <w:p w14:paraId="209D48B3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B4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>4.7</w:t>
      </w:r>
      <w:r w:rsidRPr="00A47A87">
        <w:rPr>
          <w:noProof w:val="0"/>
          <w:szCs w:val="22"/>
          <w:lang w:val="lt-LT"/>
        </w:rPr>
        <w:tab/>
        <w:t>Poveikis gebėjimui vairuoti ir valdyti mechanizmus</w:t>
      </w:r>
    </w:p>
    <w:p w14:paraId="209D48B5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B6" w14:textId="77777777" w:rsidR="00930D2F" w:rsidRPr="00A47A87" w:rsidRDefault="008145A5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Šis vaistinis preparatas jautriems žmonėms gali sukelti svaigulį. Pacientams reikia patarti, kad tuo atveju, jei pasireiškia svaigulys, jie nevairuotų ir nevaldytų mechanizmų.</w:t>
      </w:r>
    </w:p>
    <w:p w14:paraId="209D48B7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B8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>4.8</w:t>
      </w:r>
      <w:r w:rsidRPr="00A47A87">
        <w:rPr>
          <w:noProof w:val="0"/>
          <w:szCs w:val="22"/>
          <w:lang w:val="lt-LT"/>
        </w:rPr>
        <w:tab/>
        <w:t>Nepageidaujamas poveikis</w:t>
      </w:r>
    </w:p>
    <w:p w14:paraId="209D48B9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 w:eastAsia="en-US"/>
        </w:rPr>
      </w:pPr>
    </w:p>
    <w:p w14:paraId="209D48BA" w14:textId="77777777" w:rsidR="00930D2F" w:rsidRPr="00A47A87" w:rsidRDefault="001101DC" w:rsidP="003A114D">
      <w:pPr>
        <w:tabs>
          <w:tab w:val="clear" w:pos="567"/>
          <w:tab w:val="left" w:pos="0"/>
        </w:tabs>
        <w:autoSpaceDE w:val="0"/>
        <w:spacing w:line="240" w:lineRule="auto"/>
        <w:contextualSpacing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Toliau esančiose lentelėse apibendrinamos nepageidaujamos reakcijos į </w:t>
      </w:r>
      <w:proofErr w:type="spellStart"/>
      <w:r w:rsidRPr="00A47A87">
        <w:rPr>
          <w:szCs w:val="22"/>
          <w:lang w:val="lt-LT"/>
        </w:rPr>
        <w:t>paracetamolį</w:t>
      </w:r>
      <w:proofErr w:type="spellEnd"/>
      <w:r w:rsidRPr="00A47A87">
        <w:rPr>
          <w:szCs w:val="22"/>
          <w:lang w:val="lt-LT"/>
        </w:rPr>
        <w:t xml:space="preserve"> ir </w:t>
      </w:r>
      <w:proofErr w:type="spellStart"/>
      <w:r w:rsidRPr="00A47A87">
        <w:rPr>
          <w:szCs w:val="22"/>
          <w:lang w:val="lt-LT"/>
        </w:rPr>
        <w:t>fenilefrino</w:t>
      </w:r>
      <w:proofErr w:type="spellEnd"/>
      <w:r w:rsidRPr="00A47A87">
        <w:rPr>
          <w:szCs w:val="22"/>
          <w:lang w:val="lt-LT"/>
        </w:rPr>
        <w:t xml:space="preserve"> hidrochloridą suskirstytos į grupes pagal </w:t>
      </w:r>
      <w:proofErr w:type="spellStart"/>
      <w:r w:rsidRPr="00A47A87">
        <w:rPr>
          <w:szCs w:val="22"/>
          <w:lang w:val="lt-LT"/>
        </w:rPr>
        <w:t>MedDRA</w:t>
      </w:r>
      <w:proofErr w:type="spellEnd"/>
      <w:r w:rsidRPr="00A47A87">
        <w:rPr>
          <w:szCs w:val="22"/>
          <w:lang w:val="lt-LT"/>
        </w:rPr>
        <w:t xml:space="preserve"> terminologiją ir dažnį taip: labai dažn</w:t>
      </w:r>
      <w:r w:rsidR="00A107BE" w:rsidRPr="00A47A87">
        <w:rPr>
          <w:szCs w:val="22"/>
          <w:lang w:val="lt-LT"/>
        </w:rPr>
        <w:t>o</w:t>
      </w:r>
      <w:r w:rsidRPr="00A47A87">
        <w:rPr>
          <w:szCs w:val="22"/>
          <w:lang w:val="lt-LT"/>
        </w:rPr>
        <w:t>s (≥ 1/10), dažn</w:t>
      </w:r>
      <w:r w:rsidR="00A107BE" w:rsidRPr="00A47A87">
        <w:rPr>
          <w:szCs w:val="22"/>
          <w:lang w:val="lt-LT"/>
        </w:rPr>
        <w:t>o</w:t>
      </w:r>
      <w:r w:rsidR="00930D2F" w:rsidRPr="00A47A87">
        <w:rPr>
          <w:szCs w:val="22"/>
          <w:lang w:val="lt-LT"/>
        </w:rPr>
        <w:t>s (</w:t>
      </w:r>
      <w:r w:rsidRPr="00A47A87">
        <w:rPr>
          <w:szCs w:val="22"/>
          <w:lang w:val="lt-LT"/>
        </w:rPr>
        <w:t>nuo ≥ 1/100 iki &lt; 1/10), nedažn</w:t>
      </w:r>
      <w:r w:rsidR="00A107BE" w:rsidRPr="00A47A87">
        <w:rPr>
          <w:szCs w:val="22"/>
          <w:lang w:val="lt-LT"/>
        </w:rPr>
        <w:t>o</w:t>
      </w:r>
      <w:r w:rsidR="00930D2F" w:rsidRPr="00A47A87">
        <w:rPr>
          <w:szCs w:val="22"/>
          <w:lang w:val="lt-LT"/>
        </w:rPr>
        <w:t>s (nuo ≥ 1/1 000 iki &lt; 1/100), ret</w:t>
      </w:r>
      <w:r w:rsidR="00A107BE" w:rsidRPr="00A47A87">
        <w:rPr>
          <w:szCs w:val="22"/>
          <w:lang w:val="lt-LT"/>
        </w:rPr>
        <w:t>o</w:t>
      </w:r>
      <w:r w:rsidR="00930D2F" w:rsidRPr="00A47A87">
        <w:rPr>
          <w:szCs w:val="22"/>
          <w:lang w:val="lt-LT"/>
        </w:rPr>
        <w:t>s (nuo ≥ 1/</w:t>
      </w:r>
      <w:r w:rsidRPr="00A47A87">
        <w:rPr>
          <w:szCs w:val="22"/>
          <w:lang w:val="lt-LT"/>
        </w:rPr>
        <w:t>10 000 iki &lt; 1/1000), labai ret</w:t>
      </w:r>
      <w:r w:rsidR="00A107BE" w:rsidRPr="00A47A87">
        <w:rPr>
          <w:szCs w:val="22"/>
          <w:lang w:val="lt-LT"/>
        </w:rPr>
        <w:t>os (&lt; 1/10 000) ir nežinomo</w:t>
      </w:r>
      <w:r w:rsidR="00930D2F" w:rsidRPr="00A47A87">
        <w:rPr>
          <w:szCs w:val="22"/>
          <w:lang w:val="lt-LT"/>
        </w:rPr>
        <w:t>s (negali būti apskaič</w:t>
      </w:r>
      <w:r w:rsidR="00A107BE" w:rsidRPr="00A47A87">
        <w:rPr>
          <w:szCs w:val="22"/>
          <w:lang w:val="lt-LT"/>
        </w:rPr>
        <w:t>iuoto</w:t>
      </w:r>
      <w:r w:rsidR="00D60095" w:rsidRPr="00A47A87">
        <w:rPr>
          <w:szCs w:val="22"/>
          <w:lang w:val="lt-LT"/>
        </w:rPr>
        <w:t>s pagal turimus duomenis).</w:t>
      </w:r>
    </w:p>
    <w:p w14:paraId="209D48BB" w14:textId="77777777" w:rsidR="00F33BB5" w:rsidRPr="00A47A87" w:rsidRDefault="00F33BB5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8BC" w14:textId="77777777" w:rsidR="00F33BB5" w:rsidRPr="00A47A87" w:rsidRDefault="00F33BB5" w:rsidP="003A114D">
      <w:pPr>
        <w:tabs>
          <w:tab w:val="clear" w:pos="567"/>
          <w:tab w:val="left" w:pos="0"/>
        </w:tabs>
        <w:rPr>
          <w:b/>
          <w:szCs w:val="22"/>
          <w:u w:val="single"/>
          <w:lang w:val="lt-LT"/>
        </w:rPr>
      </w:pPr>
      <w:proofErr w:type="spellStart"/>
      <w:r w:rsidRPr="00A47A87">
        <w:rPr>
          <w:b/>
          <w:szCs w:val="22"/>
          <w:u w:val="single"/>
          <w:lang w:val="lt-LT"/>
        </w:rPr>
        <w:t>Paracetamol</w:t>
      </w:r>
      <w:r w:rsidR="00371C7A" w:rsidRPr="00A47A87">
        <w:rPr>
          <w:b/>
          <w:szCs w:val="22"/>
          <w:u w:val="single"/>
          <w:lang w:val="lt-LT"/>
        </w:rPr>
        <w:t>is</w:t>
      </w:r>
      <w:proofErr w:type="spellEnd"/>
    </w:p>
    <w:p w14:paraId="209D48BD" w14:textId="77777777" w:rsidR="00F33BB5" w:rsidRPr="00A47A87" w:rsidRDefault="00F33BB5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tbl>
      <w:tblPr>
        <w:tblW w:w="46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3"/>
        <w:gridCol w:w="2520"/>
        <w:gridCol w:w="2699"/>
      </w:tblGrid>
      <w:tr w:rsidR="00371C7A" w:rsidRPr="00A47A87" w14:paraId="209D48C1" w14:textId="77777777" w:rsidTr="00AA3E83">
        <w:tc>
          <w:tcPr>
            <w:tcW w:w="2001" w:type="pct"/>
            <w:vAlign w:val="center"/>
          </w:tcPr>
          <w:p w14:paraId="209D48BE" w14:textId="77777777" w:rsidR="00371C7A" w:rsidRPr="00A47A87" w:rsidRDefault="00371C7A" w:rsidP="003A114D">
            <w:pPr>
              <w:pStyle w:val="Normln"/>
              <w:keepNext/>
              <w:tabs>
                <w:tab w:val="left" w:pos="0"/>
              </w:tabs>
              <w:rPr>
                <w:b/>
                <w:sz w:val="22"/>
                <w:szCs w:val="22"/>
                <w:lang w:val="lt-LT"/>
              </w:rPr>
            </w:pPr>
            <w:proofErr w:type="spellStart"/>
            <w:r w:rsidRPr="00A47A87">
              <w:rPr>
                <w:b/>
                <w:sz w:val="22"/>
                <w:szCs w:val="22"/>
                <w:lang w:val="lt-LT"/>
              </w:rPr>
              <w:t>MedDRA</w:t>
            </w:r>
            <w:proofErr w:type="spellEnd"/>
            <w:r w:rsidRPr="00A47A87">
              <w:rPr>
                <w:b/>
                <w:sz w:val="22"/>
                <w:szCs w:val="22"/>
                <w:lang w:val="lt-LT"/>
              </w:rPr>
              <w:t xml:space="preserve"> organų sistemų klasė</w:t>
            </w:r>
          </w:p>
        </w:tc>
        <w:tc>
          <w:tcPr>
            <w:tcW w:w="1448" w:type="pct"/>
          </w:tcPr>
          <w:p w14:paraId="209D48BF" w14:textId="77777777" w:rsidR="00371C7A" w:rsidRPr="00A47A87" w:rsidRDefault="00371C7A" w:rsidP="003A114D">
            <w:pPr>
              <w:pStyle w:val="Normln"/>
              <w:keepNext/>
              <w:tabs>
                <w:tab w:val="left" w:pos="0"/>
              </w:tabs>
              <w:rPr>
                <w:b/>
                <w:sz w:val="22"/>
                <w:szCs w:val="22"/>
                <w:lang w:val="lt-LT"/>
              </w:rPr>
            </w:pPr>
            <w:r w:rsidRPr="00A47A87">
              <w:rPr>
                <w:b/>
                <w:sz w:val="22"/>
                <w:szCs w:val="22"/>
                <w:lang w:val="lt-LT"/>
              </w:rPr>
              <w:t>Dažnis</w:t>
            </w:r>
          </w:p>
        </w:tc>
        <w:tc>
          <w:tcPr>
            <w:tcW w:w="1551" w:type="pct"/>
            <w:vAlign w:val="center"/>
          </w:tcPr>
          <w:p w14:paraId="209D48C0" w14:textId="77777777" w:rsidR="00371C7A" w:rsidRPr="00A47A87" w:rsidRDefault="00371C7A" w:rsidP="003A114D">
            <w:pPr>
              <w:pStyle w:val="Normln"/>
              <w:keepNext/>
              <w:tabs>
                <w:tab w:val="left" w:pos="0"/>
              </w:tabs>
              <w:rPr>
                <w:b/>
                <w:sz w:val="22"/>
                <w:szCs w:val="22"/>
                <w:lang w:val="lt-LT"/>
              </w:rPr>
            </w:pPr>
            <w:r w:rsidRPr="00A47A87">
              <w:rPr>
                <w:b/>
                <w:sz w:val="22"/>
                <w:szCs w:val="22"/>
                <w:lang w:val="lt-LT"/>
              </w:rPr>
              <w:t>Nepageidaujamas poveikis</w:t>
            </w:r>
          </w:p>
        </w:tc>
      </w:tr>
      <w:tr w:rsidR="00303777" w:rsidRPr="00636465" w14:paraId="209D48C6" w14:textId="77777777" w:rsidTr="00AA3E83">
        <w:trPr>
          <w:trHeight w:val="1598"/>
        </w:trPr>
        <w:tc>
          <w:tcPr>
            <w:tcW w:w="2001" w:type="pct"/>
            <w:vMerge w:val="restart"/>
            <w:vAlign w:val="center"/>
          </w:tcPr>
          <w:p w14:paraId="209D48C2" w14:textId="77777777" w:rsidR="00303777" w:rsidRPr="00A47A87" w:rsidRDefault="00303777" w:rsidP="003A114D">
            <w:pPr>
              <w:pStyle w:val="Pavadinimas"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</w:pPr>
            <w:r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Kraujo ir limfinės sistemos sutrikimai</w:t>
            </w:r>
          </w:p>
        </w:tc>
        <w:tc>
          <w:tcPr>
            <w:tcW w:w="1448" w:type="pct"/>
            <w:vAlign w:val="center"/>
          </w:tcPr>
          <w:p w14:paraId="209D48C3" w14:textId="77777777" w:rsidR="00303777" w:rsidRPr="00A47A87" w:rsidRDefault="00303777" w:rsidP="003A114D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r w:rsidRPr="00A47A87">
              <w:rPr>
                <w:szCs w:val="22"/>
                <w:lang w:val="lt-LT"/>
              </w:rPr>
              <w:t>Labai retas</w:t>
            </w:r>
          </w:p>
        </w:tc>
        <w:tc>
          <w:tcPr>
            <w:tcW w:w="1551" w:type="pct"/>
          </w:tcPr>
          <w:p w14:paraId="209D48C4" w14:textId="77777777" w:rsidR="00303777" w:rsidRPr="00A47A87" w:rsidRDefault="00303777" w:rsidP="003A114D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r w:rsidRPr="00A47A87">
              <w:rPr>
                <w:szCs w:val="22"/>
                <w:lang w:val="lt-LT"/>
              </w:rPr>
              <w:t xml:space="preserve">Viso kraujo ląstelių kiekio pokytis (nenormalus visų kraujo ląstelių kiekis), įskaitant </w:t>
            </w:r>
            <w:proofErr w:type="spellStart"/>
            <w:r w:rsidRPr="00A47A87">
              <w:rPr>
                <w:szCs w:val="22"/>
                <w:lang w:val="lt-LT"/>
              </w:rPr>
              <w:t>trombocitopeniją</w:t>
            </w:r>
            <w:proofErr w:type="spellEnd"/>
            <w:r w:rsidRPr="00A47A87">
              <w:rPr>
                <w:szCs w:val="22"/>
                <w:lang w:val="lt-LT"/>
              </w:rPr>
              <w:t xml:space="preserve"> ir </w:t>
            </w:r>
            <w:proofErr w:type="spellStart"/>
            <w:r w:rsidRPr="00A47A87">
              <w:rPr>
                <w:szCs w:val="22"/>
                <w:lang w:val="lt-LT"/>
              </w:rPr>
              <w:t>agranulocitozę</w:t>
            </w:r>
            <w:proofErr w:type="spellEnd"/>
          </w:p>
          <w:p w14:paraId="209D48C5" w14:textId="77777777" w:rsidR="00303777" w:rsidRPr="00A47A87" w:rsidRDefault="00303777" w:rsidP="003A114D">
            <w:pPr>
              <w:tabs>
                <w:tab w:val="left" w:pos="0"/>
              </w:tabs>
              <w:rPr>
                <w:szCs w:val="22"/>
                <w:lang w:val="lt-LT"/>
              </w:rPr>
            </w:pPr>
          </w:p>
        </w:tc>
      </w:tr>
      <w:tr w:rsidR="00303777" w:rsidRPr="00A47A87" w14:paraId="209D48CA" w14:textId="77777777" w:rsidTr="00CD49A2">
        <w:trPr>
          <w:trHeight w:val="315"/>
        </w:trPr>
        <w:tc>
          <w:tcPr>
            <w:tcW w:w="2001" w:type="pct"/>
            <w:vMerge/>
            <w:vAlign w:val="center"/>
          </w:tcPr>
          <w:p w14:paraId="209D48C7" w14:textId="77777777" w:rsidR="00303777" w:rsidRPr="00A47A87" w:rsidRDefault="00303777" w:rsidP="003A114D">
            <w:pPr>
              <w:pStyle w:val="Pavadinimas"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</w:pPr>
          </w:p>
        </w:tc>
        <w:tc>
          <w:tcPr>
            <w:tcW w:w="1448" w:type="pct"/>
            <w:vAlign w:val="center"/>
          </w:tcPr>
          <w:p w14:paraId="209D48C8" w14:textId="77777777" w:rsidR="00303777" w:rsidRPr="00A47A87" w:rsidRDefault="00303777" w:rsidP="003A114D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r w:rsidRPr="00A47A87">
              <w:rPr>
                <w:szCs w:val="22"/>
                <w:lang w:val="lt-LT"/>
              </w:rPr>
              <w:t>Nežinomas</w:t>
            </w:r>
          </w:p>
        </w:tc>
        <w:tc>
          <w:tcPr>
            <w:tcW w:w="1551" w:type="pct"/>
          </w:tcPr>
          <w:p w14:paraId="209D48C9" w14:textId="77777777" w:rsidR="00303777" w:rsidRPr="00A47A87" w:rsidRDefault="00303777" w:rsidP="00CD49A2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r w:rsidRPr="00A47A87">
              <w:rPr>
                <w:szCs w:val="22"/>
                <w:lang w:val="lt-LT"/>
              </w:rPr>
              <w:t>Hemolizinė anemija pacientams, kuriems yra gliukozės 6-fosfato-</w:t>
            </w:r>
            <w:r w:rsidRPr="00A47A87">
              <w:rPr>
                <w:szCs w:val="22"/>
                <w:lang w:val="lt-LT"/>
              </w:rPr>
              <w:lastRenderedPageBreak/>
              <w:t>dehidrogenazės stoka</w:t>
            </w:r>
          </w:p>
        </w:tc>
      </w:tr>
      <w:tr w:rsidR="00CD49A2" w:rsidRPr="00A47A87" w14:paraId="209D48CE" w14:textId="77777777" w:rsidTr="00CD49A2">
        <w:trPr>
          <w:trHeight w:val="315"/>
        </w:trPr>
        <w:tc>
          <w:tcPr>
            <w:tcW w:w="2001" w:type="pct"/>
            <w:vAlign w:val="center"/>
          </w:tcPr>
          <w:p w14:paraId="209D48CB" w14:textId="77777777" w:rsidR="00CD49A2" w:rsidRPr="00A47A87" w:rsidRDefault="00CD49A2" w:rsidP="003A114D">
            <w:pPr>
              <w:pStyle w:val="Pavadinimas"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</w:pPr>
            <w:r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lastRenderedPageBreak/>
              <w:t>Širdies sutrikimai</w:t>
            </w:r>
          </w:p>
        </w:tc>
        <w:tc>
          <w:tcPr>
            <w:tcW w:w="1448" w:type="pct"/>
            <w:vAlign w:val="center"/>
          </w:tcPr>
          <w:p w14:paraId="209D48CC" w14:textId="77777777" w:rsidR="00CD49A2" w:rsidRPr="00A47A87" w:rsidRDefault="00CD49A2" w:rsidP="003A114D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r w:rsidRPr="00A47A87">
              <w:rPr>
                <w:szCs w:val="22"/>
                <w:lang w:val="lt-LT"/>
              </w:rPr>
              <w:t>Nežinomas</w:t>
            </w:r>
          </w:p>
        </w:tc>
        <w:tc>
          <w:tcPr>
            <w:tcW w:w="1551" w:type="pct"/>
          </w:tcPr>
          <w:p w14:paraId="209D48CD" w14:textId="77777777" w:rsidR="00CD49A2" w:rsidRPr="00A47A87" w:rsidRDefault="00CD49A2" w:rsidP="00CD49A2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proofErr w:type="spellStart"/>
            <w:r w:rsidRPr="00A47A87">
              <w:rPr>
                <w:szCs w:val="22"/>
                <w:lang w:val="lt-LT"/>
              </w:rPr>
              <w:t>Kounis</w:t>
            </w:r>
            <w:proofErr w:type="spellEnd"/>
            <w:r w:rsidRPr="00A47A87">
              <w:rPr>
                <w:szCs w:val="22"/>
                <w:lang w:val="lt-LT"/>
              </w:rPr>
              <w:t xml:space="preserve"> sindromas</w:t>
            </w:r>
          </w:p>
        </w:tc>
      </w:tr>
      <w:tr w:rsidR="00CD49A2" w:rsidRPr="00636465" w14:paraId="209D48D2" w14:textId="77777777" w:rsidTr="00AA3E83">
        <w:trPr>
          <w:trHeight w:val="315"/>
        </w:trPr>
        <w:tc>
          <w:tcPr>
            <w:tcW w:w="2001" w:type="pct"/>
            <w:vAlign w:val="center"/>
          </w:tcPr>
          <w:p w14:paraId="209D48CF" w14:textId="77777777" w:rsidR="00CD49A2" w:rsidRPr="00A47A87" w:rsidRDefault="00CD49A2" w:rsidP="003A114D">
            <w:pPr>
              <w:pStyle w:val="Pavadinimas"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</w:pPr>
            <w:r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Imuninės sistemos sutrikimai</w:t>
            </w:r>
          </w:p>
        </w:tc>
        <w:tc>
          <w:tcPr>
            <w:tcW w:w="1448" w:type="pct"/>
            <w:vAlign w:val="center"/>
          </w:tcPr>
          <w:p w14:paraId="209D48D0" w14:textId="77777777" w:rsidR="00CD49A2" w:rsidRPr="00A47A87" w:rsidRDefault="00CD49A2" w:rsidP="003A114D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r w:rsidRPr="00A47A87">
              <w:rPr>
                <w:szCs w:val="22"/>
                <w:lang w:val="lt-LT"/>
              </w:rPr>
              <w:t>Labai retas</w:t>
            </w:r>
          </w:p>
        </w:tc>
        <w:tc>
          <w:tcPr>
            <w:tcW w:w="1551" w:type="pct"/>
          </w:tcPr>
          <w:p w14:paraId="209D48D1" w14:textId="77777777" w:rsidR="00CD49A2" w:rsidRPr="00A47A87" w:rsidRDefault="00CD49A2" w:rsidP="00CD49A2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proofErr w:type="spellStart"/>
            <w:r w:rsidRPr="00A47A87">
              <w:rPr>
                <w:szCs w:val="22"/>
                <w:lang w:val="lt-LT"/>
              </w:rPr>
              <w:t>Anafilaksija</w:t>
            </w:r>
            <w:proofErr w:type="spellEnd"/>
            <w:r w:rsidRPr="00A47A87">
              <w:rPr>
                <w:szCs w:val="22"/>
                <w:lang w:val="lt-LT"/>
              </w:rPr>
              <w:t xml:space="preserve"> </w:t>
            </w:r>
            <w:r w:rsidRPr="00A47A87">
              <w:rPr>
                <w:rStyle w:val="hps"/>
                <w:szCs w:val="22"/>
                <w:lang w:val="lt-LT"/>
              </w:rPr>
              <w:t>(įskaitant</w:t>
            </w:r>
            <w:r w:rsidRPr="00A47A87">
              <w:rPr>
                <w:rStyle w:val="shorttext"/>
                <w:szCs w:val="22"/>
                <w:lang w:val="lt-LT"/>
              </w:rPr>
              <w:t xml:space="preserve"> </w:t>
            </w:r>
            <w:r w:rsidRPr="00A47A87">
              <w:rPr>
                <w:rStyle w:val="hps"/>
                <w:szCs w:val="22"/>
                <w:lang w:val="lt-LT"/>
              </w:rPr>
              <w:t>anafilaksinį šoką</w:t>
            </w:r>
            <w:r w:rsidRPr="00A47A87">
              <w:rPr>
                <w:rStyle w:val="shorttext"/>
                <w:szCs w:val="22"/>
                <w:lang w:val="lt-LT"/>
              </w:rPr>
              <w:t>)</w:t>
            </w:r>
            <w:r w:rsidRPr="00A47A87">
              <w:rPr>
                <w:szCs w:val="22"/>
                <w:lang w:val="lt-LT"/>
              </w:rPr>
              <w:t xml:space="preserve">, odos padidėjusio jautrumo reakcijos, įskaitant odos išbėrimą ir </w:t>
            </w:r>
            <w:proofErr w:type="spellStart"/>
            <w:r w:rsidRPr="00A47A87">
              <w:rPr>
                <w:szCs w:val="22"/>
                <w:lang w:val="lt-LT"/>
              </w:rPr>
              <w:t>angioneurozinę</w:t>
            </w:r>
            <w:proofErr w:type="spellEnd"/>
            <w:r w:rsidRPr="00A47A87">
              <w:rPr>
                <w:szCs w:val="22"/>
                <w:lang w:val="lt-LT"/>
              </w:rPr>
              <w:t xml:space="preserve"> edemą </w:t>
            </w:r>
          </w:p>
        </w:tc>
      </w:tr>
      <w:tr w:rsidR="00CD49A2" w:rsidRPr="00A47A87" w14:paraId="209D48D6" w14:textId="77777777" w:rsidTr="00AA3E83">
        <w:trPr>
          <w:trHeight w:val="255"/>
        </w:trPr>
        <w:tc>
          <w:tcPr>
            <w:tcW w:w="2001" w:type="pct"/>
            <w:vAlign w:val="center"/>
          </w:tcPr>
          <w:p w14:paraId="209D48D3" w14:textId="77777777" w:rsidR="00CD49A2" w:rsidRPr="00A47A87" w:rsidRDefault="00CD49A2" w:rsidP="003A114D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r w:rsidRPr="00A47A87">
              <w:rPr>
                <w:szCs w:val="22"/>
                <w:lang w:val="lt-LT"/>
              </w:rPr>
              <w:t>Psichikos sutrikimai</w:t>
            </w:r>
          </w:p>
        </w:tc>
        <w:tc>
          <w:tcPr>
            <w:tcW w:w="1448" w:type="pct"/>
            <w:vAlign w:val="center"/>
          </w:tcPr>
          <w:p w14:paraId="209D48D4" w14:textId="77777777" w:rsidR="00CD49A2" w:rsidRPr="00A47A87" w:rsidRDefault="00CD49A2" w:rsidP="003A114D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r w:rsidRPr="00A47A87">
              <w:rPr>
                <w:szCs w:val="22"/>
                <w:lang w:val="lt-LT"/>
              </w:rPr>
              <w:t>Retas</w:t>
            </w:r>
          </w:p>
        </w:tc>
        <w:tc>
          <w:tcPr>
            <w:tcW w:w="1551" w:type="pct"/>
          </w:tcPr>
          <w:p w14:paraId="209D48D5" w14:textId="77777777" w:rsidR="00CD49A2" w:rsidRPr="00A47A87" w:rsidRDefault="00CD49A2" w:rsidP="003A114D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proofErr w:type="spellStart"/>
            <w:r w:rsidRPr="00A47A87">
              <w:rPr>
                <w:szCs w:val="22"/>
                <w:lang w:val="lt-LT"/>
              </w:rPr>
              <w:t>Nenustygstamumas</w:t>
            </w:r>
            <w:proofErr w:type="spellEnd"/>
          </w:p>
        </w:tc>
      </w:tr>
      <w:tr w:rsidR="00CD49A2" w:rsidRPr="00A47A87" w14:paraId="209D48DA" w14:textId="77777777" w:rsidTr="00AA3E83">
        <w:trPr>
          <w:trHeight w:val="255"/>
        </w:trPr>
        <w:tc>
          <w:tcPr>
            <w:tcW w:w="2001" w:type="pct"/>
            <w:vAlign w:val="center"/>
          </w:tcPr>
          <w:p w14:paraId="209D48D7" w14:textId="77777777" w:rsidR="00CD49A2" w:rsidRPr="00A47A87" w:rsidRDefault="00CD49A2" w:rsidP="003A114D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r w:rsidRPr="00A47A87">
              <w:rPr>
                <w:szCs w:val="22"/>
                <w:lang w:val="lt-LT"/>
              </w:rPr>
              <w:t>Nervų sistemos sutrikimai</w:t>
            </w:r>
          </w:p>
        </w:tc>
        <w:tc>
          <w:tcPr>
            <w:tcW w:w="1448" w:type="pct"/>
            <w:vAlign w:val="center"/>
          </w:tcPr>
          <w:p w14:paraId="209D48D8" w14:textId="77777777" w:rsidR="00CD49A2" w:rsidRPr="00A47A87" w:rsidRDefault="00CD49A2" w:rsidP="003A114D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r w:rsidRPr="00A47A87">
              <w:rPr>
                <w:szCs w:val="22"/>
                <w:lang w:val="lt-LT"/>
              </w:rPr>
              <w:t>Retas</w:t>
            </w:r>
          </w:p>
        </w:tc>
        <w:tc>
          <w:tcPr>
            <w:tcW w:w="1551" w:type="pct"/>
          </w:tcPr>
          <w:p w14:paraId="209D48D9" w14:textId="77777777" w:rsidR="00CD49A2" w:rsidRPr="00A47A87" w:rsidRDefault="00CD49A2" w:rsidP="003A114D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r w:rsidRPr="00A47A87">
              <w:rPr>
                <w:szCs w:val="22"/>
                <w:lang w:val="lt-LT"/>
              </w:rPr>
              <w:t>Galvos skausmas</w:t>
            </w:r>
          </w:p>
        </w:tc>
      </w:tr>
      <w:tr w:rsidR="00CD49A2" w:rsidRPr="00A47A87" w14:paraId="209D48DE" w14:textId="77777777" w:rsidTr="00AA3E83">
        <w:trPr>
          <w:trHeight w:val="255"/>
        </w:trPr>
        <w:tc>
          <w:tcPr>
            <w:tcW w:w="2001" w:type="pct"/>
            <w:vAlign w:val="center"/>
          </w:tcPr>
          <w:p w14:paraId="209D48DB" w14:textId="77777777" w:rsidR="00CD49A2" w:rsidRPr="00A47A87" w:rsidRDefault="00CD49A2" w:rsidP="003A114D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r w:rsidRPr="00A47A87">
              <w:rPr>
                <w:szCs w:val="22"/>
                <w:lang w:val="lt-LT"/>
              </w:rPr>
              <w:t>Kvėpavimo sistemos, krūtinės ląstos ir tarpuplaučio sutrikimai</w:t>
            </w:r>
          </w:p>
        </w:tc>
        <w:tc>
          <w:tcPr>
            <w:tcW w:w="1448" w:type="pct"/>
            <w:vAlign w:val="center"/>
          </w:tcPr>
          <w:p w14:paraId="209D48DC" w14:textId="77777777" w:rsidR="00CD49A2" w:rsidRPr="00A47A87" w:rsidRDefault="00CD49A2" w:rsidP="003A114D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r w:rsidRPr="00A47A87">
              <w:rPr>
                <w:szCs w:val="22"/>
                <w:lang w:val="lt-LT"/>
              </w:rPr>
              <w:t>Labai retas</w:t>
            </w:r>
          </w:p>
        </w:tc>
        <w:tc>
          <w:tcPr>
            <w:tcW w:w="1551" w:type="pct"/>
            <w:vAlign w:val="center"/>
          </w:tcPr>
          <w:p w14:paraId="209D48DD" w14:textId="77777777" w:rsidR="00CD49A2" w:rsidRPr="00A47A87" w:rsidRDefault="00CD49A2" w:rsidP="003A114D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r w:rsidRPr="00A47A87">
              <w:rPr>
                <w:szCs w:val="22"/>
                <w:lang w:val="lt-LT"/>
              </w:rPr>
              <w:t>Bronchų spazmas</w:t>
            </w:r>
          </w:p>
        </w:tc>
      </w:tr>
      <w:tr w:rsidR="00CD49A2" w:rsidRPr="00A47A87" w14:paraId="209D48E2" w14:textId="77777777" w:rsidTr="00AA3E83">
        <w:trPr>
          <w:trHeight w:val="255"/>
        </w:trPr>
        <w:tc>
          <w:tcPr>
            <w:tcW w:w="2001" w:type="pct"/>
            <w:vAlign w:val="center"/>
          </w:tcPr>
          <w:p w14:paraId="209D48DF" w14:textId="77777777" w:rsidR="00CD49A2" w:rsidRPr="00A47A87" w:rsidRDefault="00CD49A2" w:rsidP="003A114D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r w:rsidRPr="00A47A87">
              <w:rPr>
                <w:szCs w:val="22"/>
                <w:lang w:val="lt-LT"/>
              </w:rPr>
              <w:t>Virškinimo trakto sutrikimai</w:t>
            </w:r>
          </w:p>
        </w:tc>
        <w:tc>
          <w:tcPr>
            <w:tcW w:w="1448" w:type="pct"/>
            <w:vAlign w:val="center"/>
          </w:tcPr>
          <w:p w14:paraId="209D48E0" w14:textId="77777777" w:rsidR="00CD49A2" w:rsidRPr="00A47A87" w:rsidRDefault="00CD49A2" w:rsidP="003A114D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r w:rsidRPr="00A47A87">
              <w:rPr>
                <w:szCs w:val="22"/>
                <w:lang w:val="lt-LT"/>
              </w:rPr>
              <w:t>Retas</w:t>
            </w:r>
          </w:p>
        </w:tc>
        <w:tc>
          <w:tcPr>
            <w:tcW w:w="1551" w:type="pct"/>
          </w:tcPr>
          <w:p w14:paraId="209D48E1" w14:textId="77777777" w:rsidR="00CD49A2" w:rsidRPr="00A47A87" w:rsidRDefault="00CD49A2" w:rsidP="003A114D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r w:rsidRPr="00A47A87">
              <w:rPr>
                <w:szCs w:val="22"/>
                <w:lang w:val="lt-LT"/>
              </w:rPr>
              <w:t>Pykinimas</w:t>
            </w:r>
          </w:p>
        </w:tc>
      </w:tr>
      <w:tr w:rsidR="00CD49A2" w:rsidRPr="00A47A87" w14:paraId="209D48E6" w14:textId="77777777" w:rsidTr="00AA3E83">
        <w:trPr>
          <w:trHeight w:val="255"/>
        </w:trPr>
        <w:tc>
          <w:tcPr>
            <w:tcW w:w="2001" w:type="pct"/>
            <w:vMerge w:val="restart"/>
            <w:vAlign w:val="center"/>
          </w:tcPr>
          <w:p w14:paraId="209D48E3" w14:textId="77777777" w:rsidR="00CD49A2" w:rsidRPr="00A47A87" w:rsidRDefault="00CD49A2" w:rsidP="003A114D">
            <w:pPr>
              <w:pStyle w:val="Pavadinimas"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</w:pPr>
            <w:r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Kepenų, tulžies pūslės ir latakų sutrikimai</w:t>
            </w:r>
          </w:p>
        </w:tc>
        <w:tc>
          <w:tcPr>
            <w:tcW w:w="1448" w:type="pct"/>
            <w:vAlign w:val="center"/>
          </w:tcPr>
          <w:p w14:paraId="209D48E4" w14:textId="77777777" w:rsidR="00CD49A2" w:rsidRPr="00A47A87" w:rsidRDefault="00CD49A2" w:rsidP="003A114D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r w:rsidRPr="00A47A87">
              <w:rPr>
                <w:szCs w:val="22"/>
                <w:lang w:val="lt-LT"/>
              </w:rPr>
              <w:t>Labai retas</w:t>
            </w:r>
          </w:p>
        </w:tc>
        <w:tc>
          <w:tcPr>
            <w:tcW w:w="1551" w:type="pct"/>
            <w:shd w:val="clear" w:color="auto" w:fill="auto"/>
          </w:tcPr>
          <w:p w14:paraId="209D48E5" w14:textId="77777777" w:rsidR="00CD49A2" w:rsidRPr="00A47A87" w:rsidRDefault="00CD49A2" w:rsidP="003A114D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r w:rsidRPr="00A47A87">
              <w:rPr>
                <w:szCs w:val="22"/>
                <w:lang w:val="lt-LT"/>
              </w:rPr>
              <w:t xml:space="preserve">Kepenų funkcijos sutrikimas </w:t>
            </w:r>
          </w:p>
        </w:tc>
      </w:tr>
      <w:tr w:rsidR="00CD49A2" w:rsidRPr="00A47A87" w14:paraId="209D48EA" w14:textId="77777777" w:rsidTr="00AA3E83">
        <w:trPr>
          <w:trHeight w:val="255"/>
        </w:trPr>
        <w:tc>
          <w:tcPr>
            <w:tcW w:w="2001" w:type="pct"/>
            <w:vMerge/>
            <w:vAlign w:val="center"/>
          </w:tcPr>
          <w:p w14:paraId="209D48E7" w14:textId="77777777" w:rsidR="00CD49A2" w:rsidRPr="00A47A87" w:rsidRDefault="00CD49A2" w:rsidP="003A114D">
            <w:pPr>
              <w:pStyle w:val="Pavadinimas"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</w:pPr>
          </w:p>
        </w:tc>
        <w:tc>
          <w:tcPr>
            <w:tcW w:w="1448" w:type="pct"/>
            <w:vAlign w:val="center"/>
          </w:tcPr>
          <w:p w14:paraId="209D48E8" w14:textId="77777777" w:rsidR="00CD49A2" w:rsidRPr="00A47A87" w:rsidRDefault="00CD49A2" w:rsidP="006E7030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r w:rsidRPr="00A47A87">
              <w:rPr>
                <w:szCs w:val="22"/>
                <w:lang w:val="lt-LT"/>
              </w:rPr>
              <w:t xml:space="preserve">Nežinomas </w:t>
            </w:r>
          </w:p>
        </w:tc>
        <w:tc>
          <w:tcPr>
            <w:tcW w:w="1551" w:type="pct"/>
            <w:shd w:val="clear" w:color="auto" w:fill="auto"/>
          </w:tcPr>
          <w:p w14:paraId="209D48E9" w14:textId="77777777" w:rsidR="00CD49A2" w:rsidRPr="00A47A87" w:rsidRDefault="00CD49A2" w:rsidP="003A114D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proofErr w:type="spellStart"/>
            <w:r w:rsidRPr="00A47A87">
              <w:rPr>
                <w:rStyle w:val="hps"/>
                <w:szCs w:val="22"/>
                <w:lang w:val="lt-LT"/>
              </w:rPr>
              <w:t>Citolizinis</w:t>
            </w:r>
            <w:proofErr w:type="spellEnd"/>
            <w:r w:rsidRPr="00A47A87">
              <w:rPr>
                <w:szCs w:val="22"/>
                <w:lang w:val="lt-LT"/>
              </w:rPr>
              <w:t xml:space="preserve"> </w:t>
            </w:r>
            <w:r w:rsidRPr="00A47A87">
              <w:rPr>
                <w:rStyle w:val="hps"/>
                <w:szCs w:val="22"/>
                <w:lang w:val="lt-LT"/>
              </w:rPr>
              <w:t>hepatitas,</w:t>
            </w:r>
            <w:r w:rsidRPr="00A47A87">
              <w:rPr>
                <w:szCs w:val="22"/>
                <w:lang w:val="lt-LT"/>
              </w:rPr>
              <w:t xml:space="preserve"> </w:t>
            </w:r>
            <w:r w:rsidRPr="00A47A87">
              <w:rPr>
                <w:rStyle w:val="hps"/>
                <w:szCs w:val="22"/>
                <w:lang w:val="lt-LT"/>
              </w:rPr>
              <w:t>kuris gali sukelti</w:t>
            </w:r>
            <w:r w:rsidRPr="00A47A87">
              <w:rPr>
                <w:szCs w:val="22"/>
                <w:lang w:val="lt-LT"/>
              </w:rPr>
              <w:t xml:space="preserve"> </w:t>
            </w:r>
            <w:r w:rsidRPr="00A47A87">
              <w:rPr>
                <w:rStyle w:val="hps"/>
                <w:szCs w:val="22"/>
                <w:lang w:val="lt-LT"/>
              </w:rPr>
              <w:t>ūminį</w:t>
            </w:r>
            <w:r w:rsidRPr="00A47A87">
              <w:rPr>
                <w:szCs w:val="22"/>
                <w:lang w:val="lt-LT"/>
              </w:rPr>
              <w:t xml:space="preserve"> </w:t>
            </w:r>
            <w:r w:rsidRPr="00A47A87">
              <w:rPr>
                <w:rStyle w:val="hps"/>
                <w:szCs w:val="22"/>
                <w:lang w:val="lt-LT"/>
              </w:rPr>
              <w:t>kepenų nepakankamumą</w:t>
            </w:r>
          </w:p>
        </w:tc>
      </w:tr>
      <w:tr w:rsidR="00CD49A2" w:rsidRPr="00A47A87" w14:paraId="209D48EE" w14:textId="77777777" w:rsidTr="00AA3E83">
        <w:tc>
          <w:tcPr>
            <w:tcW w:w="2001" w:type="pct"/>
            <w:vAlign w:val="center"/>
          </w:tcPr>
          <w:p w14:paraId="209D48EB" w14:textId="77777777" w:rsidR="00CD49A2" w:rsidRPr="00A47A87" w:rsidRDefault="00CD49A2" w:rsidP="003A114D">
            <w:pPr>
              <w:pStyle w:val="Pavadinimas"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</w:pPr>
            <w:r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Inkstų ir šlapimo takų sutrikimai</w:t>
            </w:r>
          </w:p>
        </w:tc>
        <w:tc>
          <w:tcPr>
            <w:tcW w:w="1448" w:type="pct"/>
            <w:vAlign w:val="center"/>
          </w:tcPr>
          <w:p w14:paraId="209D48EC" w14:textId="77777777" w:rsidR="00CD49A2" w:rsidRPr="00A47A87" w:rsidRDefault="00CD49A2" w:rsidP="003A114D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r w:rsidRPr="00A47A87">
              <w:rPr>
                <w:szCs w:val="22"/>
                <w:lang w:val="lt-LT"/>
              </w:rPr>
              <w:t>Labai retas</w:t>
            </w:r>
          </w:p>
        </w:tc>
        <w:tc>
          <w:tcPr>
            <w:tcW w:w="1551" w:type="pct"/>
          </w:tcPr>
          <w:p w14:paraId="209D48ED" w14:textId="77777777" w:rsidR="00CD49A2" w:rsidRPr="00A47A87" w:rsidRDefault="00CD49A2" w:rsidP="003A114D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proofErr w:type="spellStart"/>
            <w:r w:rsidRPr="00A47A87">
              <w:rPr>
                <w:szCs w:val="22"/>
                <w:lang w:val="lt-LT"/>
              </w:rPr>
              <w:t>Nefropatija</w:t>
            </w:r>
            <w:proofErr w:type="spellEnd"/>
          </w:p>
        </w:tc>
      </w:tr>
      <w:tr w:rsidR="00CD49A2" w:rsidRPr="00636465" w14:paraId="209D48F2" w14:textId="77777777" w:rsidTr="00AA3E83">
        <w:tc>
          <w:tcPr>
            <w:tcW w:w="2001" w:type="pct"/>
            <w:vAlign w:val="center"/>
          </w:tcPr>
          <w:p w14:paraId="209D48EF" w14:textId="77777777" w:rsidR="00CD49A2" w:rsidRPr="00A47A87" w:rsidRDefault="00CD49A2" w:rsidP="003A114D">
            <w:pPr>
              <w:pStyle w:val="Pavadinimas"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</w:pPr>
            <w:r w:rsidRPr="00A47A87">
              <w:rPr>
                <w:rStyle w:val="hps"/>
                <w:rFonts w:ascii="Times New Roman" w:hAnsi="Times New Roman"/>
                <w:b w:val="0"/>
                <w:sz w:val="22"/>
                <w:szCs w:val="22"/>
                <w:lang w:val="lt-LT"/>
              </w:rPr>
              <w:t>Odos ir</w:t>
            </w:r>
            <w:r w:rsidRPr="00A47A87">
              <w:rPr>
                <w:rStyle w:val="shorttext"/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 </w:t>
            </w:r>
            <w:r w:rsidRPr="00A47A87">
              <w:rPr>
                <w:rStyle w:val="hps"/>
                <w:rFonts w:ascii="Times New Roman" w:hAnsi="Times New Roman"/>
                <w:b w:val="0"/>
                <w:sz w:val="22"/>
                <w:szCs w:val="22"/>
                <w:lang w:val="lt-LT"/>
              </w:rPr>
              <w:t>poodinio audinio sutrikimai</w:t>
            </w:r>
          </w:p>
        </w:tc>
        <w:tc>
          <w:tcPr>
            <w:tcW w:w="1448" w:type="pct"/>
            <w:vAlign w:val="center"/>
          </w:tcPr>
          <w:p w14:paraId="209D48F0" w14:textId="77777777" w:rsidR="00CD49A2" w:rsidRPr="00A47A87" w:rsidRDefault="00CD49A2" w:rsidP="006E7030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r w:rsidRPr="00A47A87">
              <w:rPr>
                <w:szCs w:val="22"/>
                <w:lang w:val="lt-LT"/>
              </w:rPr>
              <w:t xml:space="preserve">Labai retas </w:t>
            </w:r>
          </w:p>
        </w:tc>
        <w:tc>
          <w:tcPr>
            <w:tcW w:w="1551" w:type="pct"/>
          </w:tcPr>
          <w:p w14:paraId="209D48F1" w14:textId="77777777" w:rsidR="00CD49A2" w:rsidRPr="00A47A87" w:rsidRDefault="00CD49A2" w:rsidP="00CD49A2">
            <w:pPr>
              <w:tabs>
                <w:tab w:val="clear" w:pos="567"/>
                <w:tab w:val="left" w:pos="0"/>
              </w:tabs>
              <w:rPr>
                <w:szCs w:val="22"/>
                <w:lang w:val="lt-LT"/>
              </w:rPr>
            </w:pPr>
            <w:r w:rsidRPr="00A47A87">
              <w:rPr>
                <w:szCs w:val="22"/>
                <w:lang w:val="lt-LT"/>
              </w:rPr>
              <w:t xml:space="preserve">Pranešta apie sunkias odos reakcijas, tokias kaip toksinė epidermio </w:t>
            </w:r>
            <w:proofErr w:type="spellStart"/>
            <w:r w:rsidRPr="00A47A87">
              <w:rPr>
                <w:szCs w:val="22"/>
                <w:lang w:val="lt-LT"/>
              </w:rPr>
              <w:t>nekrolizė</w:t>
            </w:r>
            <w:proofErr w:type="spellEnd"/>
            <w:r w:rsidRPr="00A47A87">
              <w:rPr>
                <w:szCs w:val="22"/>
                <w:lang w:val="lt-LT"/>
              </w:rPr>
              <w:t xml:space="preserve"> (TEN), </w:t>
            </w:r>
            <w:proofErr w:type="spellStart"/>
            <w:r w:rsidRPr="00A47A87">
              <w:rPr>
                <w:szCs w:val="22"/>
                <w:lang w:val="lt-LT"/>
              </w:rPr>
              <w:t>Stivenso-Džonsono</w:t>
            </w:r>
            <w:proofErr w:type="spellEnd"/>
            <w:r w:rsidRPr="00A47A87">
              <w:rPr>
                <w:szCs w:val="22"/>
                <w:lang w:val="lt-LT"/>
              </w:rPr>
              <w:t xml:space="preserve"> (</w:t>
            </w:r>
            <w:proofErr w:type="spellStart"/>
            <w:r w:rsidRPr="00A47A87">
              <w:rPr>
                <w:i/>
                <w:iCs/>
                <w:szCs w:val="22"/>
                <w:lang w:val="lt-LT"/>
              </w:rPr>
              <w:t>Stevens-Johnson</w:t>
            </w:r>
            <w:r w:rsidRPr="00A47A87">
              <w:rPr>
                <w:szCs w:val="22"/>
                <w:lang w:val="lt-LT"/>
              </w:rPr>
              <w:t>)</w:t>
            </w:r>
            <w:proofErr w:type="spellEnd"/>
            <w:r w:rsidRPr="00A47A87">
              <w:rPr>
                <w:szCs w:val="22"/>
                <w:lang w:val="lt-LT"/>
              </w:rPr>
              <w:t xml:space="preserve"> sindromas (SJS), </w:t>
            </w:r>
            <w:r w:rsidRPr="00A47A87">
              <w:rPr>
                <w:rStyle w:val="hps"/>
                <w:szCs w:val="22"/>
                <w:lang w:val="lt-LT"/>
              </w:rPr>
              <w:t>ūminė</w:t>
            </w:r>
            <w:r w:rsidRPr="00A47A87">
              <w:rPr>
                <w:szCs w:val="22"/>
                <w:lang w:val="lt-LT"/>
              </w:rPr>
              <w:t xml:space="preserve"> </w:t>
            </w:r>
            <w:proofErr w:type="spellStart"/>
            <w:r w:rsidRPr="00A47A87">
              <w:rPr>
                <w:rStyle w:val="hps"/>
                <w:szCs w:val="22"/>
                <w:lang w:val="lt-LT"/>
              </w:rPr>
              <w:t>generalizuota</w:t>
            </w:r>
            <w:proofErr w:type="spellEnd"/>
            <w:r w:rsidRPr="00A47A87">
              <w:rPr>
                <w:szCs w:val="22"/>
                <w:lang w:val="lt-LT"/>
              </w:rPr>
              <w:t xml:space="preserve"> </w:t>
            </w:r>
            <w:proofErr w:type="spellStart"/>
            <w:r w:rsidRPr="00A47A87">
              <w:rPr>
                <w:szCs w:val="22"/>
                <w:lang w:val="lt-LT"/>
              </w:rPr>
              <w:t>egzanteminė</w:t>
            </w:r>
            <w:proofErr w:type="spellEnd"/>
            <w:r w:rsidRPr="00A47A87">
              <w:rPr>
                <w:szCs w:val="22"/>
                <w:lang w:val="lt-LT"/>
              </w:rPr>
              <w:t xml:space="preserve"> </w:t>
            </w:r>
            <w:proofErr w:type="spellStart"/>
            <w:r w:rsidRPr="00A47A87">
              <w:rPr>
                <w:rStyle w:val="hps"/>
                <w:szCs w:val="22"/>
                <w:lang w:val="lt-LT"/>
              </w:rPr>
              <w:t>pustuliozė</w:t>
            </w:r>
            <w:proofErr w:type="spellEnd"/>
            <w:r w:rsidRPr="00A47A87">
              <w:rPr>
                <w:szCs w:val="22"/>
                <w:lang w:val="lt-LT"/>
              </w:rPr>
              <w:t xml:space="preserve">, </w:t>
            </w:r>
            <w:r w:rsidRPr="00A47A87">
              <w:rPr>
                <w:rStyle w:val="hps"/>
                <w:szCs w:val="22"/>
                <w:lang w:val="lt-LT"/>
              </w:rPr>
              <w:t xml:space="preserve">fiksuotas medikamentinis </w:t>
            </w:r>
            <w:r w:rsidR="001C12FF" w:rsidRPr="00A47A87">
              <w:rPr>
                <w:rStyle w:val="hps"/>
                <w:szCs w:val="22"/>
                <w:lang w:val="lt-LT"/>
              </w:rPr>
              <w:t>iš</w:t>
            </w:r>
            <w:r w:rsidRPr="00A47A87">
              <w:rPr>
                <w:rStyle w:val="hps"/>
                <w:szCs w:val="22"/>
                <w:lang w:val="lt-LT"/>
              </w:rPr>
              <w:t xml:space="preserve">bėrimas </w:t>
            </w:r>
            <w:r w:rsidRPr="00A47A87">
              <w:rPr>
                <w:szCs w:val="22"/>
                <w:lang w:val="lt-LT"/>
              </w:rPr>
              <w:t>(žr. 4.4 skyrių)</w:t>
            </w:r>
          </w:p>
        </w:tc>
      </w:tr>
    </w:tbl>
    <w:p w14:paraId="209D48F3" w14:textId="77777777" w:rsidR="00F33BB5" w:rsidRPr="00A47A87" w:rsidRDefault="00F33BB5" w:rsidP="003A114D">
      <w:pPr>
        <w:tabs>
          <w:tab w:val="clear" w:pos="567"/>
          <w:tab w:val="left" w:pos="0"/>
        </w:tabs>
        <w:rPr>
          <w:szCs w:val="22"/>
          <w:u w:val="single"/>
          <w:lang w:val="lt-LT"/>
        </w:rPr>
      </w:pPr>
    </w:p>
    <w:p w14:paraId="209D48F4" w14:textId="77777777" w:rsidR="00F33BB5" w:rsidRPr="00A47A87" w:rsidRDefault="00254DCF" w:rsidP="003A114D">
      <w:pPr>
        <w:keepNext/>
        <w:tabs>
          <w:tab w:val="clear" w:pos="567"/>
          <w:tab w:val="left" w:pos="0"/>
        </w:tabs>
        <w:rPr>
          <w:b/>
          <w:szCs w:val="22"/>
          <w:u w:val="single"/>
          <w:lang w:val="lt-LT"/>
        </w:rPr>
      </w:pPr>
      <w:proofErr w:type="spellStart"/>
      <w:r w:rsidRPr="00A47A87">
        <w:rPr>
          <w:b/>
          <w:szCs w:val="22"/>
          <w:u w:val="single"/>
          <w:lang w:val="lt-LT"/>
        </w:rPr>
        <w:t>Fenilefrinas</w:t>
      </w:r>
      <w:proofErr w:type="spellEnd"/>
    </w:p>
    <w:p w14:paraId="209D48F5" w14:textId="77777777" w:rsidR="00F33BB5" w:rsidRPr="00A47A87" w:rsidRDefault="00F33BB5" w:rsidP="003A114D">
      <w:pPr>
        <w:keepNext/>
        <w:tabs>
          <w:tab w:val="clear" w:pos="567"/>
          <w:tab w:val="left" w:pos="0"/>
        </w:tabs>
        <w:rPr>
          <w:szCs w:val="22"/>
          <w:lang w:val="lt-LT"/>
        </w:rPr>
      </w:pPr>
    </w:p>
    <w:tbl>
      <w:tblPr>
        <w:tblW w:w="46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6"/>
        <w:gridCol w:w="2137"/>
        <w:gridCol w:w="3509"/>
      </w:tblGrid>
      <w:tr w:rsidR="00F33BB5" w:rsidRPr="00A47A87" w14:paraId="209D48F9" w14:textId="77777777" w:rsidTr="00AA3E83">
        <w:tc>
          <w:tcPr>
            <w:tcW w:w="1756" w:type="pct"/>
            <w:vAlign w:val="center"/>
          </w:tcPr>
          <w:p w14:paraId="209D48F6" w14:textId="77777777" w:rsidR="00F33BB5" w:rsidRPr="00A47A87" w:rsidRDefault="00F33BB5" w:rsidP="003A114D">
            <w:pPr>
              <w:pStyle w:val="Normln"/>
              <w:keepNext/>
              <w:tabs>
                <w:tab w:val="left" w:pos="0"/>
              </w:tabs>
              <w:rPr>
                <w:b/>
                <w:sz w:val="22"/>
                <w:szCs w:val="22"/>
                <w:lang w:val="lt-LT"/>
              </w:rPr>
            </w:pPr>
            <w:proofErr w:type="spellStart"/>
            <w:r w:rsidRPr="00A47A87">
              <w:rPr>
                <w:b/>
                <w:sz w:val="22"/>
                <w:szCs w:val="22"/>
                <w:lang w:val="lt-LT"/>
              </w:rPr>
              <w:t>MedDRA</w:t>
            </w:r>
            <w:proofErr w:type="spellEnd"/>
            <w:r w:rsidRPr="00A47A87">
              <w:rPr>
                <w:b/>
                <w:sz w:val="22"/>
                <w:szCs w:val="22"/>
                <w:lang w:val="lt-LT"/>
              </w:rPr>
              <w:t xml:space="preserve"> </w:t>
            </w:r>
            <w:r w:rsidR="00371C7A" w:rsidRPr="00A47A87">
              <w:rPr>
                <w:b/>
                <w:sz w:val="22"/>
                <w:szCs w:val="22"/>
                <w:lang w:val="lt-LT"/>
              </w:rPr>
              <w:t>organų sistemų klasė</w:t>
            </w:r>
          </w:p>
        </w:tc>
        <w:tc>
          <w:tcPr>
            <w:tcW w:w="1228" w:type="pct"/>
          </w:tcPr>
          <w:p w14:paraId="209D48F7" w14:textId="77777777" w:rsidR="00F33BB5" w:rsidRPr="00A47A87" w:rsidRDefault="00371C7A" w:rsidP="003A114D">
            <w:pPr>
              <w:pStyle w:val="Normln"/>
              <w:keepNext/>
              <w:tabs>
                <w:tab w:val="left" w:pos="0"/>
              </w:tabs>
              <w:rPr>
                <w:b/>
                <w:sz w:val="22"/>
                <w:szCs w:val="22"/>
                <w:lang w:val="lt-LT"/>
              </w:rPr>
            </w:pPr>
            <w:r w:rsidRPr="00A47A87">
              <w:rPr>
                <w:b/>
                <w:sz w:val="22"/>
                <w:szCs w:val="22"/>
                <w:lang w:val="lt-LT"/>
              </w:rPr>
              <w:t>Dažnis</w:t>
            </w:r>
          </w:p>
        </w:tc>
        <w:tc>
          <w:tcPr>
            <w:tcW w:w="2016" w:type="pct"/>
            <w:vAlign w:val="center"/>
          </w:tcPr>
          <w:p w14:paraId="209D48F8" w14:textId="77777777" w:rsidR="00F33BB5" w:rsidRPr="00A47A87" w:rsidRDefault="00371C7A" w:rsidP="003A114D">
            <w:pPr>
              <w:pStyle w:val="Normln"/>
              <w:keepNext/>
              <w:tabs>
                <w:tab w:val="left" w:pos="0"/>
              </w:tabs>
              <w:rPr>
                <w:b/>
                <w:sz w:val="22"/>
                <w:szCs w:val="22"/>
                <w:lang w:val="lt-LT"/>
              </w:rPr>
            </w:pPr>
            <w:r w:rsidRPr="00A47A87">
              <w:rPr>
                <w:b/>
                <w:sz w:val="22"/>
                <w:szCs w:val="22"/>
                <w:lang w:val="lt-LT"/>
              </w:rPr>
              <w:t>Nepageidaujamas poveikis</w:t>
            </w:r>
          </w:p>
        </w:tc>
      </w:tr>
      <w:tr w:rsidR="00F33BB5" w:rsidRPr="00A47A87" w14:paraId="209D48FD" w14:textId="77777777" w:rsidTr="00AA3E83">
        <w:trPr>
          <w:trHeight w:val="195"/>
        </w:trPr>
        <w:tc>
          <w:tcPr>
            <w:tcW w:w="1756" w:type="pct"/>
          </w:tcPr>
          <w:p w14:paraId="209D48FA" w14:textId="77777777" w:rsidR="00F33BB5" w:rsidRPr="00A47A87" w:rsidRDefault="004D594D" w:rsidP="003A114D">
            <w:pPr>
              <w:pStyle w:val="Pavadinimas"/>
              <w:keepNext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</w:pPr>
            <w:r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Psichikos sutrikimai</w:t>
            </w:r>
          </w:p>
        </w:tc>
        <w:tc>
          <w:tcPr>
            <w:tcW w:w="1228" w:type="pct"/>
            <w:vAlign w:val="center"/>
          </w:tcPr>
          <w:p w14:paraId="209D48FB" w14:textId="77777777" w:rsidR="00F33BB5" w:rsidRPr="00A47A87" w:rsidRDefault="00B95F9A" w:rsidP="003A114D">
            <w:pPr>
              <w:pStyle w:val="Pavadinimas"/>
              <w:keepNext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</w:pPr>
            <w:r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Ret</w:t>
            </w:r>
            <w:r w:rsidR="006E7030"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as</w:t>
            </w:r>
          </w:p>
        </w:tc>
        <w:tc>
          <w:tcPr>
            <w:tcW w:w="2016" w:type="pct"/>
            <w:vAlign w:val="center"/>
          </w:tcPr>
          <w:p w14:paraId="209D48FC" w14:textId="77777777" w:rsidR="00F33BB5" w:rsidRPr="00A47A87" w:rsidRDefault="00815CFD" w:rsidP="003A114D">
            <w:pPr>
              <w:pStyle w:val="Pavadinimas"/>
              <w:keepNext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highlight w:val="green"/>
                <w:lang w:val="lt-LT" w:eastAsia="en-US"/>
              </w:rPr>
            </w:pPr>
            <w:r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Nervingumas</w:t>
            </w:r>
          </w:p>
        </w:tc>
      </w:tr>
      <w:tr w:rsidR="00F33BB5" w:rsidRPr="00A47A87" w14:paraId="209D4901" w14:textId="77777777" w:rsidTr="00AA3E83">
        <w:trPr>
          <w:trHeight w:val="195"/>
        </w:trPr>
        <w:tc>
          <w:tcPr>
            <w:tcW w:w="1756" w:type="pct"/>
          </w:tcPr>
          <w:p w14:paraId="209D48FE" w14:textId="77777777" w:rsidR="00F33BB5" w:rsidRPr="00A47A87" w:rsidRDefault="004D594D" w:rsidP="003A114D">
            <w:pPr>
              <w:pStyle w:val="Pavadinimas"/>
              <w:keepNext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</w:pPr>
            <w:r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Nervų sistemos sutrikimai</w:t>
            </w:r>
          </w:p>
        </w:tc>
        <w:tc>
          <w:tcPr>
            <w:tcW w:w="1228" w:type="pct"/>
            <w:vAlign w:val="center"/>
          </w:tcPr>
          <w:p w14:paraId="209D48FF" w14:textId="77777777" w:rsidR="00F33BB5" w:rsidRPr="00A47A87" w:rsidRDefault="00B5315D" w:rsidP="003A114D">
            <w:pPr>
              <w:pStyle w:val="Pavadinimas"/>
              <w:keepNext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</w:pPr>
            <w:r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Dažn</w:t>
            </w:r>
            <w:r w:rsidR="006E7030"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as</w:t>
            </w:r>
          </w:p>
        </w:tc>
        <w:tc>
          <w:tcPr>
            <w:tcW w:w="2016" w:type="pct"/>
            <w:vAlign w:val="center"/>
          </w:tcPr>
          <w:p w14:paraId="209D4900" w14:textId="77777777" w:rsidR="00F33BB5" w:rsidRPr="00A47A87" w:rsidRDefault="00815CFD" w:rsidP="003A114D">
            <w:pPr>
              <w:pStyle w:val="Pavadinimas"/>
              <w:keepNext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</w:pPr>
            <w:r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Galvos skausmas, svaigulys, nemiga</w:t>
            </w:r>
          </w:p>
        </w:tc>
      </w:tr>
      <w:tr w:rsidR="00F33BB5" w:rsidRPr="00636465" w14:paraId="209D4905" w14:textId="77777777" w:rsidTr="00AA3E83">
        <w:tc>
          <w:tcPr>
            <w:tcW w:w="1756" w:type="pct"/>
          </w:tcPr>
          <w:p w14:paraId="209D4902" w14:textId="77777777" w:rsidR="00F33BB5" w:rsidRPr="00A47A87" w:rsidRDefault="00B5315D" w:rsidP="003A114D">
            <w:pPr>
              <w:pStyle w:val="Pavadinimas"/>
              <w:keepNext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</w:pPr>
            <w:r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Akių sutrikimai</w:t>
            </w:r>
          </w:p>
        </w:tc>
        <w:tc>
          <w:tcPr>
            <w:tcW w:w="1228" w:type="pct"/>
            <w:vAlign w:val="center"/>
          </w:tcPr>
          <w:p w14:paraId="209D4903" w14:textId="77777777" w:rsidR="00F33BB5" w:rsidRPr="00A47A87" w:rsidRDefault="006E7030" w:rsidP="003A114D">
            <w:pPr>
              <w:pStyle w:val="Pavadinimas"/>
              <w:keepNext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</w:pPr>
            <w:r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N</w:t>
            </w:r>
            <w:r w:rsidR="00B5315D"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ežinomas</w:t>
            </w:r>
          </w:p>
        </w:tc>
        <w:tc>
          <w:tcPr>
            <w:tcW w:w="2016" w:type="pct"/>
            <w:vAlign w:val="center"/>
          </w:tcPr>
          <w:p w14:paraId="209D4904" w14:textId="77777777" w:rsidR="00F33BB5" w:rsidRPr="00A47A87" w:rsidRDefault="00815CFD" w:rsidP="003A114D">
            <w:pPr>
              <w:pStyle w:val="prastasistinklapis"/>
              <w:keepNext/>
              <w:tabs>
                <w:tab w:val="left" w:pos="0"/>
              </w:tabs>
              <w:rPr>
                <w:sz w:val="22"/>
                <w:szCs w:val="22"/>
                <w:lang w:val="lt-LT"/>
              </w:rPr>
            </w:pPr>
            <w:r w:rsidRPr="00A47A87">
              <w:rPr>
                <w:sz w:val="22"/>
                <w:szCs w:val="22"/>
                <w:lang w:val="lt-LT"/>
              </w:rPr>
              <w:t>Akies skausmas ir gėlimas</w:t>
            </w:r>
            <w:r w:rsidR="00F33BB5" w:rsidRPr="00A47A87">
              <w:rPr>
                <w:sz w:val="22"/>
                <w:szCs w:val="22"/>
                <w:lang w:val="lt-LT"/>
              </w:rPr>
              <w:t xml:space="preserve">, </w:t>
            </w:r>
            <w:r w:rsidRPr="00A47A87">
              <w:rPr>
                <w:sz w:val="22"/>
                <w:szCs w:val="22"/>
                <w:lang w:val="lt-LT"/>
              </w:rPr>
              <w:t>neryškus matomas vaizdas</w:t>
            </w:r>
            <w:r w:rsidR="00F33BB5" w:rsidRPr="00A47A87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A47A87">
              <w:rPr>
                <w:sz w:val="22"/>
                <w:szCs w:val="22"/>
                <w:lang w:val="lt-LT"/>
              </w:rPr>
              <w:t>fotofobija</w:t>
            </w:r>
            <w:proofErr w:type="spellEnd"/>
            <w:r w:rsidR="00F33BB5" w:rsidRPr="00A47A87">
              <w:rPr>
                <w:sz w:val="22"/>
                <w:szCs w:val="22"/>
                <w:lang w:val="lt-LT"/>
              </w:rPr>
              <w:t xml:space="preserve">, </w:t>
            </w:r>
            <w:r w:rsidRPr="00A47A87">
              <w:rPr>
                <w:sz w:val="22"/>
                <w:szCs w:val="22"/>
                <w:lang w:val="lt-LT"/>
              </w:rPr>
              <w:t>ūminė siauro kampo glaukoma</w:t>
            </w:r>
          </w:p>
        </w:tc>
      </w:tr>
      <w:tr w:rsidR="00F33BB5" w:rsidRPr="00A47A87" w14:paraId="209D4909" w14:textId="77777777" w:rsidTr="00AA3E83">
        <w:trPr>
          <w:trHeight w:val="303"/>
        </w:trPr>
        <w:tc>
          <w:tcPr>
            <w:tcW w:w="1756" w:type="pct"/>
            <w:vMerge w:val="restart"/>
          </w:tcPr>
          <w:p w14:paraId="209D4906" w14:textId="77777777" w:rsidR="00F33BB5" w:rsidRPr="00A47A87" w:rsidRDefault="00B5315D" w:rsidP="003A114D">
            <w:pPr>
              <w:pStyle w:val="Pavadinimas"/>
              <w:keepNext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</w:pPr>
            <w:r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Širdies sutrikimai</w:t>
            </w:r>
          </w:p>
        </w:tc>
        <w:tc>
          <w:tcPr>
            <w:tcW w:w="1228" w:type="pct"/>
            <w:vAlign w:val="center"/>
          </w:tcPr>
          <w:p w14:paraId="209D4907" w14:textId="77777777" w:rsidR="00F33BB5" w:rsidRPr="00A47A87" w:rsidRDefault="00B5315D" w:rsidP="003A114D">
            <w:pPr>
              <w:pStyle w:val="Pavadinimas"/>
              <w:keepNext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</w:pPr>
            <w:r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Labai ret</w:t>
            </w:r>
            <w:r w:rsidR="006E7030"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as</w:t>
            </w:r>
          </w:p>
        </w:tc>
        <w:tc>
          <w:tcPr>
            <w:tcW w:w="2016" w:type="pct"/>
            <w:vAlign w:val="center"/>
          </w:tcPr>
          <w:p w14:paraId="209D4908" w14:textId="77777777" w:rsidR="00F33BB5" w:rsidRPr="00A47A87" w:rsidRDefault="00815CFD" w:rsidP="003A114D">
            <w:pPr>
              <w:pStyle w:val="Pavadinimas"/>
              <w:keepNext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</w:pPr>
            <w:proofErr w:type="spellStart"/>
            <w:r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Palpitacija</w:t>
            </w:r>
            <w:proofErr w:type="spellEnd"/>
            <w:r w:rsidR="00F33BB5"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 xml:space="preserve">, </w:t>
            </w:r>
            <w:r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kraujospūdžio padidėjimas</w:t>
            </w:r>
          </w:p>
        </w:tc>
      </w:tr>
      <w:tr w:rsidR="00F33BB5" w:rsidRPr="00A47A87" w14:paraId="209D490D" w14:textId="77777777" w:rsidTr="00AA3E83">
        <w:trPr>
          <w:trHeight w:val="256"/>
        </w:trPr>
        <w:tc>
          <w:tcPr>
            <w:tcW w:w="1756" w:type="pct"/>
            <w:vMerge/>
          </w:tcPr>
          <w:p w14:paraId="209D490A" w14:textId="77777777" w:rsidR="00F33BB5" w:rsidRPr="00A47A87" w:rsidRDefault="00F33BB5" w:rsidP="003A114D">
            <w:pPr>
              <w:pStyle w:val="Pavadinimas"/>
              <w:keepNext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</w:pPr>
          </w:p>
        </w:tc>
        <w:tc>
          <w:tcPr>
            <w:tcW w:w="1228" w:type="pct"/>
            <w:vAlign w:val="center"/>
          </w:tcPr>
          <w:p w14:paraId="209D490B" w14:textId="77777777" w:rsidR="00F33BB5" w:rsidRPr="00A47A87" w:rsidRDefault="006E7030" w:rsidP="003A114D">
            <w:pPr>
              <w:pStyle w:val="Pavadinimas"/>
              <w:keepNext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</w:pPr>
            <w:r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N</w:t>
            </w:r>
            <w:r w:rsidR="00B5315D"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ežinomas</w:t>
            </w:r>
          </w:p>
        </w:tc>
        <w:tc>
          <w:tcPr>
            <w:tcW w:w="2016" w:type="pct"/>
            <w:vAlign w:val="center"/>
          </w:tcPr>
          <w:p w14:paraId="209D490C" w14:textId="77777777" w:rsidR="00F33BB5" w:rsidRPr="00A47A87" w:rsidRDefault="00815CFD" w:rsidP="003A114D">
            <w:pPr>
              <w:pStyle w:val="Pavadinimas"/>
              <w:keepNext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</w:pPr>
            <w:r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 xml:space="preserve">Aritmija, </w:t>
            </w:r>
            <w:proofErr w:type="spellStart"/>
            <w:r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tachikardija</w:t>
            </w:r>
            <w:proofErr w:type="spellEnd"/>
          </w:p>
        </w:tc>
      </w:tr>
      <w:tr w:rsidR="00F33BB5" w:rsidRPr="00A47A87" w14:paraId="209D4911" w14:textId="77777777" w:rsidTr="00AA3E83">
        <w:trPr>
          <w:trHeight w:val="309"/>
        </w:trPr>
        <w:tc>
          <w:tcPr>
            <w:tcW w:w="1756" w:type="pct"/>
          </w:tcPr>
          <w:p w14:paraId="209D490E" w14:textId="77777777" w:rsidR="00F33BB5" w:rsidRPr="00A47A87" w:rsidRDefault="00B5315D" w:rsidP="003A114D">
            <w:pPr>
              <w:pStyle w:val="Pavadinimas"/>
              <w:keepNext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</w:pPr>
            <w:r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Virškinimo trakto sutrikimai</w:t>
            </w:r>
          </w:p>
        </w:tc>
        <w:tc>
          <w:tcPr>
            <w:tcW w:w="1228" w:type="pct"/>
            <w:vAlign w:val="center"/>
          </w:tcPr>
          <w:p w14:paraId="209D490F" w14:textId="77777777" w:rsidR="00F33BB5" w:rsidRPr="00A47A87" w:rsidRDefault="00B5315D" w:rsidP="003A114D">
            <w:pPr>
              <w:pStyle w:val="Pavadinimas"/>
              <w:keepNext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</w:pPr>
            <w:r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Labai ret</w:t>
            </w:r>
            <w:r w:rsidR="006E7030"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as</w:t>
            </w:r>
          </w:p>
        </w:tc>
        <w:tc>
          <w:tcPr>
            <w:tcW w:w="2016" w:type="pct"/>
            <w:vAlign w:val="center"/>
          </w:tcPr>
          <w:p w14:paraId="209D4910" w14:textId="77777777" w:rsidR="00F33BB5" w:rsidRPr="00A47A87" w:rsidRDefault="00815CFD" w:rsidP="003A114D">
            <w:pPr>
              <w:pStyle w:val="Pavadinimas"/>
              <w:keepNext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</w:pPr>
            <w:r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 xml:space="preserve">Pykinimas, vėmimas, </w:t>
            </w:r>
            <w:r w:rsidR="00C1517B" w:rsidRPr="00A47A8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val="lt-LT" w:eastAsia="en-US"/>
              </w:rPr>
              <w:t>viduriavimas</w:t>
            </w:r>
          </w:p>
        </w:tc>
      </w:tr>
    </w:tbl>
    <w:p w14:paraId="209D4912" w14:textId="77777777" w:rsidR="00BE6CD2" w:rsidRPr="00A47A87" w:rsidRDefault="00BE6CD2" w:rsidP="003A114D">
      <w:pPr>
        <w:tabs>
          <w:tab w:val="clear" w:pos="567"/>
          <w:tab w:val="left" w:pos="0"/>
          <w:tab w:val="left" w:pos="284"/>
        </w:tabs>
        <w:rPr>
          <w:szCs w:val="22"/>
          <w:lang w:val="lt-LT"/>
        </w:rPr>
      </w:pPr>
    </w:p>
    <w:p w14:paraId="209D4913" w14:textId="77777777" w:rsidR="00BE6CD2" w:rsidRPr="00A47A87" w:rsidRDefault="00BE6CD2" w:rsidP="00BE6CD2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lt-LT"/>
        </w:rPr>
      </w:pPr>
      <w:r w:rsidRPr="00A47A87">
        <w:rPr>
          <w:noProof/>
          <w:szCs w:val="22"/>
          <w:u w:val="single"/>
          <w:lang w:val="lt-LT"/>
        </w:rPr>
        <w:t>Pranešimas apie įtariamas nepageidaujamas reakcijas</w:t>
      </w:r>
    </w:p>
    <w:p w14:paraId="209D4914" w14:textId="77777777" w:rsidR="00DF6132" w:rsidRPr="00A47A87" w:rsidRDefault="00BE6CD2" w:rsidP="00DF6132">
      <w:pPr>
        <w:autoSpaceDE w:val="0"/>
        <w:autoSpaceDN w:val="0"/>
        <w:adjustRightInd w:val="0"/>
        <w:jc w:val="both"/>
        <w:rPr>
          <w:noProof/>
          <w:szCs w:val="22"/>
          <w:lang w:val="lt-LT"/>
        </w:rPr>
      </w:pPr>
      <w:r w:rsidRPr="00A47A87">
        <w:rPr>
          <w:noProof/>
          <w:szCs w:val="22"/>
          <w:lang w:val="lt-LT"/>
        </w:rPr>
        <w:t>Svarbu pranešti apie įtariamas nepageidaujamas reakcijas</w:t>
      </w:r>
      <w:r w:rsidR="00887B5E" w:rsidRPr="00A47A87">
        <w:rPr>
          <w:noProof/>
          <w:szCs w:val="22"/>
          <w:lang w:val="lt-LT"/>
        </w:rPr>
        <w:t>, pastebėtas</w:t>
      </w:r>
      <w:r w:rsidRPr="00A47A87">
        <w:rPr>
          <w:noProof/>
          <w:szCs w:val="22"/>
          <w:lang w:val="lt-LT"/>
        </w:rPr>
        <w:t xml:space="preserve"> po vaistinio preparato </w:t>
      </w:r>
      <w:r w:rsidR="00887B5E" w:rsidRPr="00A47A87">
        <w:rPr>
          <w:noProof/>
          <w:szCs w:val="22"/>
          <w:lang w:val="lt-LT"/>
        </w:rPr>
        <w:t>pateikimo į rinką</w:t>
      </w:r>
      <w:r w:rsidRPr="00A47A87">
        <w:rPr>
          <w:noProof/>
          <w:szCs w:val="22"/>
          <w:lang w:val="lt-LT"/>
        </w:rPr>
        <w:t>, nes tai leidžia nuolat stebėti vaistinio preparato naudos ir rizikos santykį.</w:t>
      </w:r>
      <w:r w:rsidRPr="00A47A87">
        <w:rPr>
          <w:szCs w:val="22"/>
          <w:lang w:val="lt-LT"/>
        </w:rPr>
        <w:t xml:space="preserve"> </w:t>
      </w:r>
      <w:r w:rsidRPr="00A47A87">
        <w:rPr>
          <w:noProof/>
          <w:szCs w:val="22"/>
          <w:lang w:val="lt-LT"/>
        </w:rPr>
        <w:t>Sveikatos priežiūros specialistai turi pranešti apie bet kokias įtariamas nepageidaujamas</w:t>
      </w:r>
      <w:r w:rsidR="00887B5E" w:rsidRPr="00A47A87">
        <w:rPr>
          <w:rFonts w:eastAsia="Times New Roman"/>
          <w:noProof/>
          <w:snapToGrid w:val="0"/>
          <w:szCs w:val="22"/>
          <w:lang w:val="lt-LT" w:eastAsia="en-US"/>
        </w:rPr>
        <w:t xml:space="preserve"> </w:t>
      </w:r>
      <w:r w:rsidR="00887B5E" w:rsidRPr="00A47A87">
        <w:rPr>
          <w:noProof/>
          <w:szCs w:val="22"/>
          <w:lang w:val="lt-LT"/>
        </w:rPr>
        <w:t>reakcijas</w:t>
      </w:r>
      <w:r w:rsidR="00DF6132" w:rsidRPr="00A47A87">
        <w:rPr>
          <w:noProof/>
          <w:szCs w:val="22"/>
          <w:lang w:val="lt-LT"/>
        </w:rPr>
        <w:t xml:space="preserve">, užpildę interneto svetainėje </w:t>
      </w:r>
      <w:r w:rsidR="00DF6132" w:rsidRPr="00A47A87">
        <w:rPr>
          <w:color w:val="0000FF"/>
          <w:szCs w:val="22"/>
          <w:u w:val="single"/>
          <w:lang w:val="lt-LT"/>
        </w:rPr>
        <w:t>http://</w:t>
      </w:r>
      <w:hyperlink r:id="rId13" w:history="1">
        <w:r w:rsidR="00DF6132" w:rsidRPr="00A47A87">
          <w:rPr>
            <w:rStyle w:val="Hipersaitas"/>
            <w:szCs w:val="22"/>
            <w:lang w:val="lt-LT"/>
          </w:rPr>
          <w:t>www.vvkt.lt</w:t>
        </w:r>
      </w:hyperlink>
      <w:r w:rsidR="00DF6132" w:rsidRPr="00A47A87">
        <w:rPr>
          <w:noProof/>
          <w:szCs w:val="22"/>
          <w:lang w:val="lt-LT"/>
        </w:rPr>
        <w:t xml:space="preserve">/ esančią formą, ir atsiųsti ją paštu Valstybinei vaistų kontrolės tarnybai prie Lietuvos Respublikos sveikatos apsaugos ministerijos, Žirmūnų g. 139A, LT 09120 Vilnius, faksu 8 800 20131 arba el. paštu </w:t>
      </w:r>
      <w:hyperlink r:id="rId14" w:history="1">
        <w:r w:rsidR="00DF6132" w:rsidRPr="00A47A87">
          <w:rPr>
            <w:rStyle w:val="Hipersaitas"/>
            <w:szCs w:val="22"/>
            <w:lang w:val="lt-LT"/>
          </w:rPr>
          <w:t>NepageidaujamaR@vvkt.lt</w:t>
        </w:r>
      </w:hyperlink>
      <w:r w:rsidR="00DF6132" w:rsidRPr="00A47A87">
        <w:rPr>
          <w:noProof/>
          <w:szCs w:val="22"/>
          <w:lang w:val="lt-LT"/>
        </w:rPr>
        <w:t>.</w:t>
      </w:r>
      <w:r w:rsidR="00887B5E" w:rsidRPr="00A47A87">
        <w:rPr>
          <w:noProof/>
          <w:szCs w:val="22"/>
          <w:lang w:val="lt-LT"/>
        </w:rPr>
        <w:t xml:space="preserve"> </w:t>
      </w:r>
    </w:p>
    <w:p w14:paraId="209D4915" w14:textId="77777777" w:rsidR="00BE6CD2" w:rsidRPr="00A47A87" w:rsidRDefault="00BE6CD2" w:rsidP="00BE6CD2">
      <w:pPr>
        <w:pStyle w:val="Uberschrift2"/>
        <w:keepNext w:val="0"/>
        <w:widowControl/>
        <w:tabs>
          <w:tab w:val="clear" w:pos="567"/>
        </w:tabs>
        <w:spacing w:before="0" w:after="0"/>
        <w:rPr>
          <w:rFonts w:ascii="Times New Roman" w:hAnsi="Times New Roman"/>
          <w:b w:val="0"/>
          <w:kern w:val="0"/>
          <w:lang w:val="lt-LT"/>
        </w:rPr>
      </w:pPr>
    </w:p>
    <w:p w14:paraId="209D4916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>4.9</w:t>
      </w:r>
      <w:r w:rsidRPr="00A47A87">
        <w:rPr>
          <w:noProof w:val="0"/>
          <w:szCs w:val="22"/>
          <w:lang w:val="lt-LT"/>
        </w:rPr>
        <w:tab/>
        <w:t>Perdozavimas</w:t>
      </w:r>
      <w:r w:rsidR="008946BD" w:rsidRPr="00A47A87">
        <w:rPr>
          <w:noProof w:val="0"/>
          <w:szCs w:val="22"/>
          <w:lang w:val="lt-LT"/>
        </w:rPr>
        <w:t xml:space="preserve"> </w:t>
      </w:r>
    </w:p>
    <w:p w14:paraId="209D4917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18" w14:textId="77777777" w:rsidR="006B2BAE" w:rsidRPr="00A47A87" w:rsidRDefault="006B2BAE" w:rsidP="003A114D">
      <w:pPr>
        <w:tabs>
          <w:tab w:val="clear" w:pos="567"/>
          <w:tab w:val="left" w:pos="0"/>
        </w:tabs>
        <w:rPr>
          <w:b/>
          <w:szCs w:val="22"/>
          <w:lang w:val="lt-LT"/>
        </w:rPr>
      </w:pPr>
      <w:proofErr w:type="spellStart"/>
      <w:r w:rsidRPr="00A47A87">
        <w:rPr>
          <w:b/>
          <w:szCs w:val="22"/>
          <w:lang w:val="lt-LT"/>
        </w:rPr>
        <w:lastRenderedPageBreak/>
        <w:t>Paracetamol</w:t>
      </w:r>
      <w:r w:rsidR="00E54DC4" w:rsidRPr="00A47A87">
        <w:rPr>
          <w:b/>
          <w:szCs w:val="22"/>
          <w:lang w:val="lt-LT"/>
        </w:rPr>
        <w:t>is</w:t>
      </w:r>
      <w:proofErr w:type="spellEnd"/>
    </w:p>
    <w:p w14:paraId="209D4919" w14:textId="77777777" w:rsidR="00EE1DF2" w:rsidRPr="00A47A87" w:rsidRDefault="00EE1DF2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Perdozavimas</w:t>
      </w:r>
      <w:r w:rsidR="0043046F" w:rsidRPr="00A47A87">
        <w:rPr>
          <w:szCs w:val="22"/>
          <w:lang w:val="lt-LT"/>
        </w:rPr>
        <w:t>,</w:t>
      </w:r>
      <w:r w:rsidRPr="00A47A87">
        <w:rPr>
          <w:szCs w:val="22"/>
          <w:lang w:val="lt-LT"/>
        </w:rPr>
        <w:t xml:space="preserve"> net pavartojus reliatyviai nedidelę </w:t>
      </w:r>
      <w:proofErr w:type="spellStart"/>
      <w:r w:rsidRPr="00A47A87">
        <w:rPr>
          <w:szCs w:val="22"/>
          <w:lang w:val="lt-LT"/>
        </w:rPr>
        <w:t>paracetamolio</w:t>
      </w:r>
      <w:proofErr w:type="spellEnd"/>
      <w:r w:rsidRPr="00A47A87">
        <w:rPr>
          <w:szCs w:val="22"/>
          <w:lang w:val="lt-LT"/>
        </w:rPr>
        <w:t xml:space="preserve"> dozę (8-15 </w:t>
      </w:r>
      <w:r w:rsidR="006B2BAE" w:rsidRPr="00A47A87">
        <w:rPr>
          <w:szCs w:val="22"/>
          <w:lang w:val="lt-LT"/>
        </w:rPr>
        <w:t>g</w:t>
      </w:r>
      <w:r w:rsidRPr="00A47A87">
        <w:rPr>
          <w:szCs w:val="22"/>
          <w:lang w:val="lt-LT"/>
        </w:rPr>
        <w:t>, atsižvelgiant į kūno svorį),</w:t>
      </w:r>
      <w:r w:rsidR="006B2BAE" w:rsidRPr="00A47A87">
        <w:rPr>
          <w:szCs w:val="22"/>
          <w:lang w:val="lt-LT"/>
        </w:rPr>
        <w:t xml:space="preserve"> </w:t>
      </w:r>
      <w:r w:rsidRPr="00A47A87">
        <w:rPr>
          <w:szCs w:val="22"/>
          <w:lang w:val="lt-LT"/>
        </w:rPr>
        <w:t>gali sukelti sunkų</w:t>
      </w:r>
      <w:r w:rsidR="0043046F" w:rsidRPr="00A47A87">
        <w:rPr>
          <w:szCs w:val="22"/>
          <w:lang w:val="lt-LT"/>
        </w:rPr>
        <w:t xml:space="preserve"> </w:t>
      </w:r>
      <w:r w:rsidRPr="00A47A87">
        <w:rPr>
          <w:szCs w:val="22"/>
          <w:lang w:val="lt-LT"/>
        </w:rPr>
        <w:t xml:space="preserve">kepenų funkcijos sutrikimą ir (kartais) ūminę inkstų kanalėlių nekrozę. Jei išgeriama </w:t>
      </w:r>
      <w:r w:rsidR="006B2BAE" w:rsidRPr="00A47A87">
        <w:rPr>
          <w:szCs w:val="22"/>
          <w:lang w:val="lt-LT"/>
        </w:rPr>
        <w:t>5</w:t>
      </w:r>
      <w:r w:rsidRPr="00A47A87">
        <w:rPr>
          <w:szCs w:val="22"/>
          <w:lang w:val="lt-LT"/>
        </w:rPr>
        <w:t> </w:t>
      </w:r>
      <w:r w:rsidR="006B2BAE" w:rsidRPr="00A47A87">
        <w:rPr>
          <w:szCs w:val="22"/>
          <w:lang w:val="lt-LT"/>
        </w:rPr>
        <w:t xml:space="preserve">g </w:t>
      </w:r>
      <w:r w:rsidRPr="00A47A87">
        <w:rPr>
          <w:szCs w:val="22"/>
          <w:lang w:val="lt-LT"/>
        </w:rPr>
        <w:t xml:space="preserve">ar didesnė </w:t>
      </w:r>
      <w:proofErr w:type="spellStart"/>
      <w:r w:rsidRPr="00A47A87">
        <w:rPr>
          <w:szCs w:val="22"/>
          <w:lang w:val="lt-LT"/>
        </w:rPr>
        <w:t>paracetamolio</w:t>
      </w:r>
      <w:proofErr w:type="spellEnd"/>
      <w:r w:rsidRPr="00A47A87">
        <w:rPr>
          <w:szCs w:val="22"/>
          <w:lang w:val="lt-LT"/>
        </w:rPr>
        <w:t xml:space="preserve"> dozė, galimas kepenų pažeidimas, jei yra rizikos veiksnių:</w:t>
      </w:r>
    </w:p>
    <w:p w14:paraId="209D491A" w14:textId="77777777" w:rsidR="00EE1DF2" w:rsidRPr="00A47A87" w:rsidRDefault="008A0F1A" w:rsidP="003A114D">
      <w:pPr>
        <w:numPr>
          <w:ilvl w:val="0"/>
          <w:numId w:val="3"/>
        </w:numPr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il</w:t>
      </w:r>
      <w:r w:rsidR="00EE1DF2" w:rsidRPr="00A47A87">
        <w:rPr>
          <w:szCs w:val="22"/>
          <w:lang w:val="lt-LT"/>
        </w:rPr>
        <w:t xml:space="preserve">gai vartojama </w:t>
      </w:r>
      <w:proofErr w:type="spellStart"/>
      <w:r w:rsidR="00EE1DF2" w:rsidRPr="00A47A87">
        <w:rPr>
          <w:szCs w:val="22"/>
          <w:lang w:val="lt-LT"/>
        </w:rPr>
        <w:t>karbamazepino</w:t>
      </w:r>
      <w:proofErr w:type="spellEnd"/>
      <w:r w:rsidR="00EE1DF2" w:rsidRPr="00A47A87">
        <w:rPr>
          <w:szCs w:val="22"/>
          <w:lang w:val="lt-LT"/>
        </w:rPr>
        <w:t xml:space="preserve">, </w:t>
      </w:r>
      <w:proofErr w:type="spellStart"/>
      <w:r w:rsidR="00EE1DF2" w:rsidRPr="00A47A87">
        <w:rPr>
          <w:szCs w:val="22"/>
          <w:lang w:val="lt-LT"/>
        </w:rPr>
        <w:t>glutetimido</w:t>
      </w:r>
      <w:proofErr w:type="spellEnd"/>
      <w:r w:rsidR="00EE1DF2" w:rsidRPr="00A47A87">
        <w:rPr>
          <w:szCs w:val="22"/>
          <w:lang w:val="lt-LT"/>
        </w:rPr>
        <w:t xml:space="preserve">, </w:t>
      </w:r>
      <w:proofErr w:type="spellStart"/>
      <w:r w:rsidR="00EE1DF2" w:rsidRPr="00A47A87">
        <w:rPr>
          <w:szCs w:val="22"/>
          <w:lang w:val="lt-LT"/>
        </w:rPr>
        <w:t>fenobarbitalio</w:t>
      </w:r>
      <w:proofErr w:type="spellEnd"/>
      <w:r w:rsidR="00EE1DF2" w:rsidRPr="00A47A87">
        <w:rPr>
          <w:szCs w:val="22"/>
          <w:lang w:val="lt-LT"/>
        </w:rPr>
        <w:t xml:space="preserve">, </w:t>
      </w:r>
      <w:proofErr w:type="spellStart"/>
      <w:r w:rsidR="00EE1DF2" w:rsidRPr="00A47A87">
        <w:rPr>
          <w:szCs w:val="22"/>
          <w:lang w:val="lt-LT"/>
        </w:rPr>
        <w:t>fenitoino</w:t>
      </w:r>
      <w:proofErr w:type="spellEnd"/>
      <w:r w:rsidR="00EE1DF2" w:rsidRPr="00A47A87">
        <w:rPr>
          <w:szCs w:val="22"/>
          <w:lang w:val="lt-LT"/>
        </w:rPr>
        <w:t xml:space="preserve">, </w:t>
      </w:r>
      <w:proofErr w:type="spellStart"/>
      <w:r w:rsidR="00EE1DF2" w:rsidRPr="00A47A87">
        <w:rPr>
          <w:szCs w:val="22"/>
          <w:lang w:val="lt-LT"/>
        </w:rPr>
        <w:t>primidono</w:t>
      </w:r>
      <w:proofErr w:type="spellEnd"/>
      <w:r w:rsidR="006B2BAE" w:rsidRPr="00A47A87">
        <w:rPr>
          <w:szCs w:val="22"/>
          <w:lang w:val="lt-LT"/>
        </w:rPr>
        <w:t xml:space="preserve">, </w:t>
      </w:r>
      <w:proofErr w:type="spellStart"/>
      <w:r w:rsidR="006B2BAE" w:rsidRPr="00A47A87">
        <w:rPr>
          <w:szCs w:val="22"/>
          <w:lang w:val="lt-LT"/>
        </w:rPr>
        <w:t>rifampicin</w:t>
      </w:r>
      <w:r w:rsidR="00EE1DF2" w:rsidRPr="00A47A87">
        <w:rPr>
          <w:szCs w:val="22"/>
          <w:lang w:val="lt-LT"/>
        </w:rPr>
        <w:t>o</w:t>
      </w:r>
      <w:proofErr w:type="spellEnd"/>
      <w:r w:rsidR="006B2BAE" w:rsidRPr="00A47A87">
        <w:rPr>
          <w:szCs w:val="22"/>
          <w:lang w:val="lt-LT"/>
        </w:rPr>
        <w:t xml:space="preserve">, </w:t>
      </w:r>
      <w:r w:rsidR="00EE1DF2" w:rsidRPr="00A47A87">
        <w:rPr>
          <w:szCs w:val="22"/>
          <w:lang w:val="lt-LT"/>
        </w:rPr>
        <w:t>paprastųjų jonažolių preparatų ar kitų kepenų fermentus sužadinančių vaistinių preparatų;</w:t>
      </w:r>
    </w:p>
    <w:p w14:paraId="209D491B" w14:textId="77777777" w:rsidR="008A0F1A" w:rsidRPr="00A47A87" w:rsidRDefault="008A0F1A" w:rsidP="003A114D">
      <w:pPr>
        <w:numPr>
          <w:ilvl w:val="0"/>
          <w:numId w:val="3"/>
        </w:numPr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reguliariai didesniais nei rekomenduojama kiekiais vartojamas alkoholis;</w:t>
      </w:r>
    </w:p>
    <w:p w14:paraId="209D491C" w14:textId="77777777" w:rsidR="008A0F1A" w:rsidRPr="00A47A87" w:rsidRDefault="008A0F1A" w:rsidP="003A114D">
      <w:pPr>
        <w:numPr>
          <w:ilvl w:val="0"/>
          <w:numId w:val="3"/>
        </w:numPr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tikėtina, kad organizme stokojama </w:t>
      </w:r>
      <w:proofErr w:type="spellStart"/>
      <w:r w:rsidRPr="00A47A87">
        <w:rPr>
          <w:szCs w:val="22"/>
          <w:lang w:val="lt-LT"/>
        </w:rPr>
        <w:t>glutationo</w:t>
      </w:r>
      <w:proofErr w:type="spellEnd"/>
      <w:r w:rsidRPr="00A47A87">
        <w:rPr>
          <w:szCs w:val="22"/>
          <w:lang w:val="lt-LT"/>
        </w:rPr>
        <w:t xml:space="preserve">, pvz., yra mitybos sutrikimų, cistinė fibrozė, ŽIV infekcija, badaujama ar yra </w:t>
      </w:r>
      <w:proofErr w:type="spellStart"/>
      <w:r w:rsidRPr="00A47A87">
        <w:rPr>
          <w:szCs w:val="22"/>
          <w:lang w:val="lt-LT"/>
        </w:rPr>
        <w:t>kacheksija</w:t>
      </w:r>
      <w:proofErr w:type="spellEnd"/>
      <w:r w:rsidRPr="00A47A87">
        <w:rPr>
          <w:szCs w:val="22"/>
          <w:lang w:val="lt-LT"/>
        </w:rPr>
        <w:t>.</w:t>
      </w:r>
    </w:p>
    <w:p w14:paraId="209D491D" w14:textId="77777777" w:rsidR="006B2BAE" w:rsidRPr="00A47A87" w:rsidRDefault="006B2BA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1E" w14:textId="77777777" w:rsidR="006B2BAE" w:rsidRPr="00A47A87" w:rsidRDefault="00810BE0" w:rsidP="003A114D">
      <w:pPr>
        <w:tabs>
          <w:tab w:val="clear" w:pos="567"/>
          <w:tab w:val="left" w:pos="0"/>
        </w:tabs>
        <w:rPr>
          <w:szCs w:val="22"/>
          <w:u w:val="single"/>
          <w:lang w:val="lt-LT"/>
        </w:rPr>
      </w:pPr>
      <w:r w:rsidRPr="00A47A87">
        <w:rPr>
          <w:szCs w:val="22"/>
          <w:u w:val="single"/>
          <w:lang w:val="lt-LT"/>
        </w:rPr>
        <w:t>Simptomai</w:t>
      </w:r>
    </w:p>
    <w:p w14:paraId="209D491F" w14:textId="77777777" w:rsidR="00C5476F" w:rsidRPr="00A47A87" w:rsidRDefault="00EA1AA8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Pirmosiomis 24</w:t>
      </w:r>
      <w:r w:rsidR="0043046F" w:rsidRPr="00A47A87">
        <w:rPr>
          <w:szCs w:val="22"/>
          <w:lang w:val="lt-LT"/>
        </w:rPr>
        <w:t xml:space="preserve"> </w:t>
      </w:r>
      <w:r w:rsidRPr="00A47A87">
        <w:rPr>
          <w:szCs w:val="22"/>
          <w:lang w:val="lt-LT"/>
        </w:rPr>
        <w:t xml:space="preserve">valandomis pasireiškiantys </w:t>
      </w:r>
      <w:proofErr w:type="spellStart"/>
      <w:r w:rsidRPr="00A47A87">
        <w:rPr>
          <w:szCs w:val="22"/>
          <w:lang w:val="lt-LT"/>
        </w:rPr>
        <w:t>paracetamolio</w:t>
      </w:r>
      <w:proofErr w:type="spellEnd"/>
      <w:r w:rsidRPr="00A47A87">
        <w:rPr>
          <w:szCs w:val="22"/>
          <w:lang w:val="lt-LT"/>
        </w:rPr>
        <w:t xml:space="preserve"> perdozavimo simptomai yra blyškumas</w:t>
      </w:r>
      <w:r w:rsidR="006B2BAE" w:rsidRPr="00A47A87">
        <w:rPr>
          <w:szCs w:val="22"/>
          <w:lang w:val="lt-LT"/>
        </w:rPr>
        <w:t xml:space="preserve">, </w:t>
      </w:r>
      <w:r w:rsidRPr="00A47A87">
        <w:rPr>
          <w:szCs w:val="22"/>
          <w:lang w:val="lt-LT"/>
        </w:rPr>
        <w:t>pykinimas</w:t>
      </w:r>
      <w:r w:rsidR="006B2BAE" w:rsidRPr="00A47A87">
        <w:rPr>
          <w:szCs w:val="22"/>
          <w:lang w:val="lt-LT"/>
        </w:rPr>
        <w:t xml:space="preserve">, </w:t>
      </w:r>
      <w:r w:rsidRPr="00A47A87">
        <w:rPr>
          <w:szCs w:val="22"/>
          <w:lang w:val="lt-LT"/>
        </w:rPr>
        <w:t>vėmimas</w:t>
      </w:r>
      <w:r w:rsidR="006B2BAE" w:rsidRPr="00A47A87">
        <w:rPr>
          <w:szCs w:val="22"/>
          <w:lang w:val="lt-LT"/>
        </w:rPr>
        <w:t xml:space="preserve">, </w:t>
      </w:r>
      <w:r w:rsidRPr="00A47A87">
        <w:rPr>
          <w:szCs w:val="22"/>
          <w:lang w:val="lt-LT"/>
        </w:rPr>
        <w:t>anoreksija ir pilvo skausmas</w:t>
      </w:r>
      <w:r w:rsidR="006D5B4C" w:rsidRPr="00A47A87">
        <w:rPr>
          <w:szCs w:val="22"/>
          <w:lang w:val="lt-LT"/>
        </w:rPr>
        <w:t xml:space="preserve">. </w:t>
      </w:r>
      <w:proofErr w:type="spellStart"/>
      <w:r w:rsidR="006D5B4C" w:rsidRPr="00A47A87">
        <w:rPr>
          <w:rStyle w:val="hps"/>
          <w:szCs w:val="22"/>
          <w:lang w:val="lt-LT"/>
        </w:rPr>
        <w:t>Paracetamolio</w:t>
      </w:r>
      <w:proofErr w:type="spellEnd"/>
      <w:r w:rsidR="006D5B4C" w:rsidRPr="00A47A87">
        <w:rPr>
          <w:rStyle w:val="hps"/>
          <w:szCs w:val="22"/>
          <w:lang w:val="lt-LT"/>
        </w:rPr>
        <w:t xml:space="preserve"> perdozav</w:t>
      </w:r>
      <w:r w:rsidR="00B163BA" w:rsidRPr="00A47A87">
        <w:rPr>
          <w:rStyle w:val="hps"/>
          <w:szCs w:val="22"/>
          <w:lang w:val="lt-LT"/>
        </w:rPr>
        <w:t>imas</w:t>
      </w:r>
      <w:r w:rsidR="006D5B4C" w:rsidRPr="00A47A87">
        <w:rPr>
          <w:szCs w:val="22"/>
          <w:lang w:val="lt-LT"/>
        </w:rPr>
        <w:t xml:space="preserve">, gali sukelti </w:t>
      </w:r>
      <w:r w:rsidR="006D5B4C" w:rsidRPr="00A47A87">
        <w:rPr>
          <w:rStyle w:val="hps"/>
          <w:szCs w:val="22"/>
          <w:lang w:val="lt-LT"/>
        </w:rPr>
        <w:t>kepenų</w:t>
      </w:r>
      <w:r w:rsidR="006D5B4C" w:rsidRPr="00A47A87">
        <w:rPr>
          <w:szCs w:val="22"/>
          <w:lang w:val="lt-LT"/>
        </w:rPr>
        <w:t xml:space="preserve"> </w:t>
      </w:r>
      <w:proofErr w:type="spellStart"/>
      <w:r w:rsidR="006D5B4C" w:rsidRPr="00A47A87">
        <w:rPr>
          <w:rStyle w:val="hps"/>
          <w:szCs w:val="22"/>
          <w:lang w:val="lt-LT"/>
        </w:rPr>
        <w:t>citoliz</w:t>
      </w:r>
      <w:r w:rsidR="00B163BA" w:rsidRPr="00A47A87">
        <w:rPr>
          <w:rStyle w:val="hps"/>
          <w:szCs w:val="22"/>
          <w:lang w:val="lt-LT"/>
        </w:rPr>
        <w:t>ę</w:t>
      </w:r>
      <w:proofErr w:type="spellEnd"/>
      <w:r w:rsidR="00B163BA" w:rsidRPr="00A47A87">
        <w:rPr>
          <w:rStyle w:val="hps"/>
          <w:szCs w:val="22"/>
          <w:lang w:val="lt-LT"/>
        </w:rPr>
        <w:t>,</w:t>
      </w:r>
      <w:r w:rsidR="006D5B4C" w:rsidRPr="00A47A87">
        <w:rPr>
          <w:szCs w:val="22"/>
          <w:lang w:val="lt-LT"/>
        </w:rPr>
        <w:t xml:space="preserve"> </w:t>
      </w:r>
      <w:r w:rsidR="00B163BA" w:rsidRPr="00A47A87">
        <w:rPr>
          <w:rStyle w:val="hps"/>
          <w:szCs w:val="22"/>
          <w:lang w:val="lt-LT"/>
        </w:rPr>
        <w:t>kuri</w:t>
      </w:r>
      <w:r w:rsidR="006D5B4C" w:rsidRPr="00A47A87">
        <w:rPr>
          <w:rStyle w:val="hps"/>
          <w:szCs w:val="22"/>
          <w:lang w:val="lt-LT"/>
        </w:rPr>
        <w:t xml:space="preserve"> gali sukelti</w:t>
      </w:r>
      <w:r w:rsidR="006D5B4C" w:rsidRPr="00A47A87">
        <w:rPr>
          <w:szCs w:val="22"/>
          <w:lang w:val="lt-LT"/>
        </w:rPr>
        <w:t xml:space="preserve"> </w:t>
      </w:r>
      <w:r w:rsidR="006D5B4C" w:rsidRPr="00A47A87">
        <w:rPr>
          <w:rStyle w:val="hps"/>
          <w:szCs w:val="22"/>
          <w:lang w:val="lt-LT"/>
        </w:rPr>
        <w:t>kepenų</w:t>
      </w:r>
      <w:r w:rsidR="006D5B4C" w:rsidRPr="00A47A87">
        <w:rPr>
          <w:szCs w:val="22"/>
          <w:lang w:val="lt-LT"/>
        </w:rPr>
        <w:t xml:space="preserve"> </w:t>
      </w:r>
      <w:r w:rsidR="006D5B4C" w:rsidRPr="00A47A87">
        <w:rPr>
          <w:rStyle w:val="hps"/>
          <w:szCs w:val="22"/>
          <w:lang w:val="lt-LT"/>
        </w:rPr>
        <w:t>nepakankamumą</w:t>
      </w:r>
      <w:r w:rsidR="006D5B4C" w:rsidRPr="00A47A87">
        <w:rPr>
          <w:szCs w:val="22"/>
          <w:lang w:val="lt-LT"/>
        </w:rPr>
        <w:t xml:space="preserve">, </w:t>
      </w:r>
      <w:proofErr w:type="spellStart"/>
      <w:r w:rsidR="006D5B4C" w:rsidRPr="00A47A87">
        <w:rPr>
          <w:szCs w:val="22"/>
          <w:lang w:val="lt-LT"/>
        </w:rPr>
        <w:t>metabolinę</w:t>
      </w:r>
      <w:proofErr w:type="spellEnd"/>
      <w:r w:rsidR="006D5B4C" w:rsidRPr="00A47A87">
        <w:rPr>
          <w:szCs w:val="22"/>
          <w:lang w:val="lt-LT"/>
        </w:rPr>
        <w:t xml:space="preserve"> </w:t>
      </w:r>
      <w:proofErr w:type="spellStart"/>
      <w:r w:rsidR="006D5B4C" w:rsidRPr="00A47A87">
        <w:rPr>
          <w:szCs w:val="22"/>
          <w:lang w:val="lt-LT"/>
        </w:rPr>
        <w:t>acidozę</w:t>
      </w:r>
      <w:proofErr w:type="spellEnd"/>
      <w:r w:rsidR="006D5B4C" w:rsidRPr="00A47A87">
        <w:rPr>
          <w:szCs w:val="22"/>
          <w:lang w:val="lt-LT"/>
        </w:rPr>
        <w:t xml:space="preserve">, </w:t>
      </w:r>
      <w:proofErr w:type="spellStart"/>
      <w:r w:rsidR="006D5B4C" w:rsidRPr="00A47A87">
        <w:rPr>
          <w:szCs w:val="22"/>
          <w:lang w:val="lt-LT"/>
        </w:rPr>
        <w:t>encefalopatij</w:t>
      </w:r>
      <w:r w:rsidR="001101EF" w:rsidRPr="00A47A87">
        <w:rPr>
          <w:szCs w:val="22"/>
          <w:lang w:val="lt-LT"/>
        </w:rPr>
        <w:t>ą</w:t>
      </w:r>
      <w:proofErr w:type="spellEnd"/>
      <w:r w:rsidR="006D5B4C" w:rsidRPr="00A47A87">
        <w:rPr>
          <w:szCs w:val="22"/>
          <w:lang w:val="lt-LT"/>
        </w:rPr>
        <w:t xml:space="preserve">, </w:t>
      </w:r>
      <w:r w:rsidR="00B163BA" w:rsidRPr="00A47A87">
        <w:rPr>
          <w:rStyle w:val="hps"/>
          <w:szCs w:val="22"/>
          <w:lang w:val="lt-LT"/>
        </w:rPr>
        <w:t>komą ir mirtį</w:t>
      </w:r>
      <w:r w:rsidR="006D5B4C" w:rsidRPr="00A47A87">
        <w:rPr>
          <w:rStyle w:val="hps"/>
          <w:szCs w:val="22"/>
          <w:lang w:val="lt-LT"/>
        </w:rPr>
        <w:t>.</w:t>
      </w:r>
      <w:r w:rsidR="006D5B4C" w:rsidRPr="00A47A87">
        <w:rPr>
          <w:szCs w:val="22"/>
          <w:lang w:val="lt-LT"/>
        </w:rPr>
        <w:t xml:space="preserve"> </w:t>
      </w:r>
      <w:r w:rsidR="006D5B4C" w:rsidRPr="00A47A87">
        <w:rPr>
          <w:rStyle w:val="hps"/>
          <w:szCs w:val="22"/>
          <w:lang w:val="lt-LT"/>
        </w:rPr>
        <w:t>Padidėjęs</w:t>
      </w:r>
      <w:r w:rsidR="006D5B4C" w:rsidRPr="00A47A87">
        <w:rPr>
          <w:szCs w:val="22"/>
          <w:lang w:val="lt-LT"/>
        </w:rPr>
        <w:t xml:space="preserve"> </w:t>
      </w:r>
      <w:r w:rsidR="006D5B4C" w:rsidRPr="00A47A87">
        <w:rPr>
          <w:rStyle w:val="hps"/>
          <w:szCs w:val="22"/>
          <w:lang w:val="lt-LT"/>
        </w:rPr>
        <w:t xml:space="preserve">kepenų </w:t>
      </w:r>
      <w:proofErr w:type="spellStart"/>
      <w:r w:rsidR="006D5B4C" w:rsidRPr="00A47A87">
        <w:rPr>
          <w:rStyle w:val="hps"/>
          <w:szCs w:val="22"/>
          <w:lang w:val="lt-LT"/>
        </w:rPr>
        <w:t>transaminazių</w:t>
      </w:r>
      <w:proofErr w:type="spellEnd"/>
      <w:r w:rsidR="006D5B4C" w:rsidRPr="00A47A87">
        <w:rPr>
          <w:szCs w:val="22"/>
          <w:lang w:val="lt-LT"/>
        </w:rPr>
        <w:t xml:space="preserve">, </w:t>
      </w:r>
      <w:r w:rsidR="006D5B4C" w:rsidRPr="00A47A87">
        <w:rPr>
          <w:rStyle w:val="hps"/>
          <w:szCs w:val="22"/>
          <w:lang w:val="lt-LT"/>
        </w:rPr>
        <w:t>laktato</w:t>
      </w:r>
      <w:r w:rsidR="006D5B4C" w:rsidRPr="00A47A87">
        <w:rPr>
          <w:szCs w:val="22"/>
          <w:lang w:val="lt-LT"/>
        </w:rPr>
        <w:t xml:space="preserve"> </w:t>
      </w:r>
      <w:proofErr w:type="spellStart"/>
      <w:r w:rsidR="006D5B4C" w:rsidRPr="00A47A87">
        <w:rPr>
          <w:rStyle w:val="hps"/>
          <w:szCs w:val="22"/>
          <w:lang w:val="lt-LT"/>
        </w:rPr>
        <w:t>dehidrogenazės</w:t>
      </w:r>
      <w:proofErr w:type="spellEnd"/>
      <w:r w:rsidR="006D5B4C" w:rsidRPr="00A47A87">
        <w:rPr>
          <w:szCs w:val="22"/>
          <w:lang w:val="lt-LT"/>
        </w:rPr>
        <w:t xml:space="preserve"> </w:t>
      </w:r>
      <w:r w:rsidR="006D5B4C" w:rsidRPr="00A47A87">
        <w:rPr>
          <w:rStyle w:val="hps"/>
          <w:szCs w:val="22"/>
          <w:lang w:val="lt-LT"/>
        </w:rPr>
        <w:t xml:space="preserve">ir </w:t>
      </w:r>
      <w:proofErr w:type="spellStart"/>
      <w:r w:rsidR="006D5B4C" w:rsidRPr="00A47A87">
        <w:rPr>
          <w:rStyle w:val="hps"/>
          <w:szCs w:val="22"/>
          <w:lang w:val="lt-LT"/>
        </w:rPr>
        <w:t>bilirubino</w:t>
      </w:r>
      <w:proofErr w:type="spellEnd"/>
      <w:r w:rsidR="00B163BA" w:rsidRPr="00A47A87">
        <w:rPr>
          <w:szCs w:val="22"/>
          <w:lang w:val="lt-LT"/>
        </w:rPr>
        <w:t xml:space="preserve"> kiekis, pr</w:t>
      </w:r>
      <w:r w:rsidR="00AE172B" w:rsidRPr="00A47A87">
        <w:rPr>
          <w:szCs w:val="22"/>
          <w:lang w:val="lt-LT"/>
        </w:rPr>
        <w:t>a</w:t>
      </w:r>
      <w:r w:rsidR="00B163BA" w:rsidRPr="00A47A87">
        <w:rPr>
          <w:szCs w:val="22"/>
          <w:lang w:val="lt-LT"/>
        </w:rPr>
        <w:t>ėjus</w:t>
      </w:r>
      <w:r w:rsidR="006D5B4C" w:rsidRPr="00A47A87">
        <w:rPr>
          <w:szCs w:val="22"/>
          <w:lang w:val="lt-LT"/>
        </w:rPr>
        <w:t xml:space="preserve"> </w:t>
      </w:r>
      <w:r w:rsidR="00B163BA" w:rsidRPr="00A47A87">
        <w:rPr>
          <w:rStyle w:val="hps"/>
          <w:szCs w:val="22"/>
          <w:lang w:val="lt-LT"/>
        </w:rPr>
        <w:t>12-48</w:t>
      </w:r>
      <w:r w:rsidR="00B163BA" w:rsidRPr="00A47A87">
        <w:rPr>
          <w:szCs w:val="22"/>
          <w:lang w:val="lt-LT"/>
        </w:rPr>
        <w:t xml:space="preserve"> </w:t>
      </w:r>
      <w:r w:rsidR="00B163BA" w:rsidRPr="00A47A87">
        <w:rPr>
          <w:rStyle w:val="hps"/>
          <w:szCs w:val="22"/>
          <w:lang w:val="lt-LT"/>
        </w:rPr>
        <w:t>valand</w:t>
      </w:r>
      <w:r w:rsidR="001101EF" w:rsidRPr="00A47A87">
        <w:rPr>
          <w:rStyle w:val="hps"/>
          <w:szCs w:val="22"/>
          <w:lang w:val="lt-LT"/>
        </w:rPr>
        <w:t>oms</w:t>
      </w:r>
      <w:r w:rsidR="00B163BA" w:rsidRPr="00A47A87">
        <w:rPr>
          <w:szCs w:val="22"/>
          <w:lang w:val="lt-LT"/>
        </w:rPr>
        <w:t xml:space="preserve"> po </w:t>
      </w:r>
      <w:r w:rsidR="00B163BA" w:rsidRPr="00A47A87">
        <w:rPr>
          <w:rStyle w:val="hps"/>
          <w:szCs w:val="22"/>
          <w:lang w:val="lt-LT"/>
        </w:rPr>
        <w:t>ūminio</w:t>
      </w:r>
      <w:r w:rsidR="00B163BA" w:rsidRPr="00A47A87">
        <w:rPr>
          <w:szCs w:val="22"/>
          <w:lang w:val="lt-LT"/>
        </w:rPr>
        <w:t xml:space="preserve"> </w:t>
      </w:r>
      <w:r w:rsidR="00B163BA" w:rsidRPr="00A47A87">
        <w:rPr>
          <w:rStyle w:val="hps"/>
          <w:szCs w:val="22"/>
          <w:lang w:val="lt-LT"/>
        </w:rPr>
        <w:t>perdozavimo</w:t>
      </w:r>
      <w:r w:rsidR="001101EF" w:rsidRPr="00A47A87">
        <w:rPr>
          <w:rStyle w:val="hps"/>
          <w:szCs w:val="22"/>
          <w:lang w:val="lt-LT"/>
        </w:rPr>
        <w:t>,</w:t>
      </w:r>
      <w:r w:rsidR="00B163BA" w:rsidRPr="00A47A87">
        <w:rPr>
          <w:szCs w:val="22"/>
          <w:lang w:val="lt-LT"/>
        </w:rPr>
        <w:t xml:space="preserve"> gali sumažėti</w:t>
      </w:r>
      <w:r w:rsidR="006D5B4C" w:rsidRPr="00A47A87">
        <w:rPr>
          <w:szCs w:val="22"/>
          <w:lang w:val="lt-LT"/>
        </w:rPr>
        <w:t xml:space="preserve"> </w:t>
      </w:r>
      <w:proofErr w:type="spellStart"/>
      <w:r w:rsidR="006D5B4C" w:rsidRPr="00A47A87">
        <w:rPr>
          <w:rStyle w:val="hps"/>
          <w:szCs w:val="22"/>
          <w:lang w:val="lt-LT"/>
        </w:rPr>
        <w:t>protrombino</w:t>
      </w:r>
      <w:proofErr w:type="spellEnd"/>
      <w:r w:rsidR="006D5B4C" w:rsidRPr="00A47A87">
        <w:rPr>
          <w:szCs w:val="22"/>
          <w:lang w:val="lt-LT"/>
        </w:rPr>
        <w:t xml:space="preserve"> </w:t>
      </w:r>
      <w:r w:rsidR="00B163BA" w:rsidRPr="00A47A87">
        <w:rPr>
          <w:rStyle w:val="hps"/>
          <w:szCs w:val="22"/>
          <w:lang w:val="lt-LT"/>
        </w:rPr>
        <w:t>lygis</w:t>
      </w:r>
      <w:r w:rsidR="006D5B4C" w:rsidRPr="00A47A87">
        <w:rPr>
          <w:szCs w:val="22"/>
          <w:lang w:val="lt-LT"/>
        </w:rPr>
        <w:t>.</w:t>
      </w:r>
      <w:r w:rsidR="00B163BA" w:rsidRPr="00A47A87">
        <w:rPr>
          <w:szCs w:val="22"/>
          <w:lang w:val="lt-LT"/>
        </w:rPr>
        <w:t xml:space="preserve"> </w:t>
      </w:r>
      <w:r w:rsidRPr="00A47A87">
        <w:rPr>
          <w:szCs w:val="22"/>
          <w:lang w:val="lt-LT"/>
        </w:rPr>
        <w:t>Ūminis inkstų nepakankamumas su ūmine kanalėlių nekroze</w:t>
      </w:r>
      <w:r w:rsidR="00C5476F" w:rsidRPr="00A47A87">
        <w:rPr>
          <w:szCs w:val="22"/>
          <w:lang w:val="lt-LT"/>
        </w:rPr>
        <w:t xml:space="preserve"> (labai būdingi jo požymiai yra </w:t>
      </w:r>
      <w:r w:rsidR="00B0339B" w:rsidRPr="00A47A87">
        <w:rPr>
          <w:szCs w:val="22"/>
          <w:lang w:val="lt-LT"/>
        </w:rPr>
        <w:t>juosmens</w:t>
      </w:r>
      <w:r w:rsidR="00C5476F" w:rsidRPr="00A47A87">
        <w:rPr>
          <w:szCs w:val="22"/>
          <w:lang w:val="lt-LT"/>
        </w:rPr>
        <w:t xml:space="preserve"> skausmas, </w:t>
      </w:r>
      <w:proofErr w:type="spellStart"/>
      <w:r w:rsidR="00C5476F" w:rsidRPr="00A47A87">
        <w:rPr>
          <w:szCs w:val="22"/>
          <w:lang w:val="lt-LT"/>
        </w:rPr>
        <w:t>hematurija</w:t>
      </w:r>
      <w:proofErr w:type="spellEnd"/>
      <w:r w:rsidR="00C5476F" w:rsidRPr="00A47A87">
        <w:rPr>
          <w:szCs w:val="22"/>
          <w:lang w:val="lt-LT"/>
        </w:rPr>
        <w:t xml:space="preserve"> ir </w:t>
      </w:r>
      <w:proofErr w:type="spellStart"/>
      <w:r w:rsidR="00C5476F" w:rsidRPr="00A47A87">
        <w:rPr>
          <w:szCs w:val="22"/>
          <w:lang w:val="lt-LT"/>
        </w:rPr>
        <w:t>proteinurija</w:t>
      </w:r>
      <w:proofErr w:type="spellEnd"/>
      <w:r w:rsidR="00C5476F" w:rsidRPr="00A47A87">
        <w:rPr>
          <w:szCs w:val="22"/>
          <w:lang w:val="lt-LT"/>
        </w:rPr>
        <w:t>)</w:t>
      </w:r>
      <w:r w:rsidRPr="00A47A87">
        <w:rPr>
          <w:szCs w:val="22"/>
          <w:lang w:val="lt-LT"/>
        </w:rPr>
        <w:t xml:space="preserve"> gali pasireikšti </w:t>
      </w:r>
      <w:r w:rsidR="00C5476F" w:rsidRPr="00A47A87">
        <w:rPr>
          <w:szCs w:val="22"/>
          <w:lang w:val="lt-LT"/>
        </w:rPr>
        <w:t>net tuo atveju, jei sunkaus kepenų pažeidimo nebūna.</w:t>
      </w:r>
      <w:r w:rsidR="006B2BAE" w:rsidRPr="00A47A87">
        <w:rPr>
          <w:szCs w:val="22"/>
          <w:lang w:val="lt-LT"/>
        </w:rPr>
        <w:t xml:space="preserve"> </w:t>
      </w:r>
      <w:r w:rsidR="00C5476F" w:rsidRPr="00A47A87">
        <w:rPr>
          <w:szCs w:val="22"/>
          <w:lang w:val="lt-LT"/>
        </w:rPr>
        <w:t>Gauta pranešimų apie širdies aritmiją</w:t>
      </w:r>
      <w:r w:rsidR="00CD49A2" w:rsidRPr="00A47A87">
        <w:rPr>
          <w:szCs w:val="22"/>
          <w:lang w:val="lt-LT"/>
        </w:rPr>
        <w:t>,</w:t>
      </w:r>
      <w:r w:rsidR="00C5476F" w:rsidRPr="00A47A87">
        <w:rPr>
          <w:szCs w:val="22"/>
          <w:lang w:val="lt-LT"/>
        </w:rPr>
        <w:t xml:space="preserve"> pankreatitą</w:t>
      </w:r>
      <w:r w:rsidR="00CD49A2" w:rsidRPr="00A47A87">
        <w:rPr>
          <w:szCs w:val="22"/>
          <w:lang w:val="lt-LT"/>
        </w:rPr>
        <w:t xml:space="preserve"> ir </w:t>
      </w:r>
      <w:proofErr w:type="spellStart"/>
      <w:r w:rsidR="00CD49A2" w:rsidRPr="00A47A87">
        <w:rPr>
          <w:szCs w:val="22"/>
          <w:lang w:val="lt-LT"/>
        </w:rPr>
        <w:t>pancitopeniją</w:t>
      </w:r>
      <w:proofErr w:type="spellEnd"/>
      <w:r w:rsidR="00C5476F" w:rsidRPr="00A47A87">
        <w:rPr>
          <w:szCs w:val="22"/>
          <w:lang w:val="lt-LT"/>
        </w:rPr>
        <w:t>.</w:t>
      </w:r>
    </w:p>
    <w:p w14:paraId="209D4920" w14:textId="77777777" w:rsidR="006B2BAE" w:rsidRPr="00A47A87" w:rsidRDefault="006B2BA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21" w14:textId="77777777" w:rsidR="00810BE0" w:rsidRPr="00A47A87" w:rsidRDefault="00810BE0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u w:val="single"/>
          <w:lang w:val="lt-LT"/>
        </w:rPr>
        <w:t>Gydymas</w:t>
      </w:r>
    </w:p>
    <w:p w14:paraId="209D4922" w14:textId="77777777" w:rsidR="00B55462" w:rsidRPr="00A47A87" w:rsidRDefault="00CE545F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t>Paracetamolio</w:t>
      </w:r>
      <w:proofErr w:type="spellEnd"/>
      <w:r w:rsidRPr="00A47A87">
        <w:rPr>
          <w:szCs w:val="22"/>
          <w:lang w:val="lt-LT"/>
        </w:rPr>
        <w:t xml:space="preserve"> perdozavimo atveju būtinas nedelsiamas gydymas. Net jei neatsiranda reikšmingų ankstyvųjų simptomų, pacientus būti</w:t>
      </w:r>
      <w:r w:rsidR="0043046F" w:rsidRPr="00A47A87">
        <w:rPr>
          <w:szCs w:val="22"/>
          <w:lang w:val="lt-LT"/>
        </w:rPr>
        <w:t>na</w:t>
      </w:r>
      <w:r w:rsidRPr="00A47A87">
        <w:rPr>
          <w:szCs w:val="22"/>
          <w:lang w:val="lt-LT"/>
        </w:rPr>
        <w:t xml:space="preserve"> skubiai guldyti į ligoninę nedelsiamai medicininei priežiūrai</w:t>
      </w:r>
      <w:r w:rsidR="006B2BAE" w:rsidRPr="00A47A87">
        <w:rPr>
          <w:szCs w:val="22"/>
          <w:lang w:val="lt-LT"/>
        </w:rPr>
        <w:t xml:space="preserve">. </w:t>
      </w:r>
      <w:r w:rsidR="00B55462" w:rsidRPr="00A47A87">
        <w:rPr>
          <w:szCs w:val="22"/>
          <w:lang w:val="lt-LT"/>
        </w:rPr>
        <w:t>Gali atsirasti tik tokių simptomų kaip pykinimas ar vėmimas, jie gali nekoreliuoti su perdozavimo sunkumu ar organų pažeidimo rizika.</w:t>
      </w:r>
    </w:p>
    <w:p w14:paraId="209D4923" w14:textId="77777777" w:rsidR="006B2BAE" w:rsidRPr="00A47A87" w:rsidRDefault="00B55462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Gydymą aktyvintąja anglimi reikia svarstyti tuo atveju, jei po perdozavimo dar nepraėjo </w:t>
      </w:r>
      <w:r w:rsidR="006B2BAE" w:rsidRPr="00A47A87">
        <w:rPr>
          <w:szCs w:val="22"/>
          <w:lang w:val="lt-LT"/>
        </w:rPr>
        <w:t>1</w:t>
      </w:r>
      <w:r w:rsidR="00567428" w:rsidRPr="00A47A87">
        <w:rPr>
          <w:szCs w:val="22"/>
          <w:lang w:val="lt-LT"/>
        </w:rPr>
        <w:t> </w:t>
      </w:r>
      <w:r w:rsidRPr="00A47A87">
        <w:rPr>
          <w:szCs w:val="22"/>
          <w:lang w:val="lt-LT"/>
        </w:rPr>
        <w:t>valanda</w:t>
      </w:r>
      <w:r w:rsidR="006B2BAE" w:rsidRPr="00A47A87">
        <w:rPr>
          <w:szCs w:val="22"/>
          <w:lang w:val="lt-LT"/>
        </w:rPr>
        <w:t xml:space="preserve">. </w:t>
      </w:r>
      <w:proofErr w:type="spellStart"/>
      <w:r w:rsidRPr="00A47A87">
        <w:rPr>
          <w:szCs w:val="22"/>
          <w:lang w:val="lt-LT"/>
        </w:rPr>
        <w:t>Paracetamolio</w:t>
      </w:r>
      <w:proofErr w:type="spellEnd"/>
      <w:r w:rsidRPr="00A47A87">
        <w:rPr>
          <w:szCs w:val="22"/>
          <w:lang w:val="lt-LT"/>
        </w:rPr>
        <w:t xml:space="preserve"> koncentraciją plazmoje reikia matuoti po vaistinio preparato išgėrimo praėjus </w:t>
      </w:r>
      <w:r w:rsidR="006B2BAE" w:rsidRPr="00A47A87">
        <w:rPr>
          <w:szCs w:val="22"/>
          <w:lang w:val="lt-LT"/>
        </w:rPr>
        <w:t>4</w:t>
      </w:r>
      <w:r w:rsidRPr="00A47A87">
        <w:rPr>
          <w:szCs w:val="22"/>
          <w:lang w:val="lt-LT"/>
        </w:rPr>
        <w:t xml:space="preserve"> valandoms ar vėliau </w:t>
      </w:r>
      <w:r w:rsidR="006B2BAE" w:rsidRPr="00A47A87">
        <w:rPr>
          <w:szCs w:val="22"/>
          <w:lang w:val="lt-LT"/>
        </w:rPr>
        <w:t>(</w:t>
      </w:r>
      <w:r w:rsidRPr="00A47A87">
        <w:rPr>
          <w:szCs w:val="22"/>
          <w:lang w:val="lt-LT"/>
        </w:rPr>
        <w:t>anksčiau išmatuotos koncentracijos rodmenys būna nepatikimi</w:t>
      </w:r>
      <w:r w:rsidR="006B2BAE" w:rsidRPr="00A47A87">
        <w:rPr>
          <w:szCs w:val="22"/>
          <w:lang w:val="lt-LT"/>
        </w:rPr>
        <w:t xml:space="preserve">). </w:t>
      </w:r>
      <w:r w:rsidRPr="00A47A87">
        <w:rPr>
          <w:szCs w:val="22"/>
          <w:lang w:val="lt-LT"/>
        </w:rPr>
        <w:t>N-</w:t>
      </w:r>
      <w:proofErr w:type="spellStart"/>
      <w:r w:rsidRPr="00A47A87">
        <w:rPr>
          <w:szCs w:val="22"/>
          <w:lang w:val="lt-LT"/>
        </w:rPr>
        <w:t>aceti</w:t>
      </w:r>
      <w:r w:rsidR="006B2BAE" w:rsidRPr="00A47A87">
        <w:rPr>
          <w:szCs w:val="22"/>
          <w:lang w:val="lt-LT"/>
        </w:rPr>
        <w:t>lc</w:t>
      </w:r>
      <w:r w:rsidRPr="00A47A87">
        <w:rPr>
          <w:szCs w:val="22"/>
          <w:lang w:val="lt-LT"/>
        </w:rPr>
        <w:t>i</w:t>
      </w:r>
      <w:r w:rsidR="006B2BAE" w:rsidRPr="00A47A87">
        <w:rPr>
          <w:szCs w:val="22"/>
          <w:lang w:val="lt-LT"/>
        </w:rPr>
        <w:t>stein</w:t>
      </w:r>
      <w:r w:rsidRPr="00A47A87">
        <w:rPr>
          <w:szCs w:val="22"/>
          <w:lang w:val="lt-LT"/>
        </w:rPr>
        <w:t>u</w:t>
      </w:r>
      <w:proofErr w:type="spellEnd"/>
      <w:r w:rsidRPr="00A47A87">
        <w:rPr>
          <w:szCs w:val="22"/>
          <w:lang w:val="lt-LT"/>
        </w:rPr>
        <w:t xml:space="preserve"> galima gydyti laikotarpiu iki </w:t>
      </w:r>
      <w:r w:rsidR="006B2BAE" w:rsidRPr="00A47A87">
        <w:rPr>
          <w:szCs w:val="22"/>
          <w:lang w:val="lt-LT"/>
        </w:rPr>
        <w:t>24</w:t>
      </w:r>
      <w:r w:rsidRPr="00A47A87">
        <w:rPr>
          <w:szCs w:val="22"/>
          <w:lang w:val="lt-LT"/>
        </w:rPr>
        <w:t xml:space="preserve"> valandų nuo </w:t>
      </w:r>
      <w:proofErr w:type="spellStart"/>
      <w:r w:rsidRPr="00A47A87">
        <w:rPr>
          <w:szCs w:val="22"/>
          <w:lang w:val="lt-LT"/>
        </w:rPr>
        <w:t>paracetamolio</w:t>
      </w:r>
      <w:proofErr w:type="spellEnd"/>
      <w:r w:rsidRPr="00A47A87">
        <w:rPr>
          <w:szCs w:val="22"/>
          <w:lang w:val="lt-LT"/>
        </w:rPr>
        <w:t xml:space="preserve"> išgėrimo</w:t>
      </w:r>
      <w:r w:rsidR="006B2BAE" w:rsidRPr="00A47A87">
        <w:rPr>
          <w:szCs w:val="22"/>
          <w:lang w:val="lt-LT"/>
        </w:rPr>
        <w:t xml:space="preserve">; </w:t>
      </w:r>
      <w:r w:rsidRPr="00A47A87">
        <w:rPr>
          <w:szCs w:val="22"/>
          <w:lang w:val="lt-LT"/>
        </w:rPr>
        <w:t>vis dėlto maksimalus apsaugomasis poveikis pasirei</w:t>
      </w:r>
      <w:r w:rsidR="008C1C7D" w:rsidRPr="00A47A87">
        <w:rPr>
          <w:szCs w:val="22"/>
          <w:lang w:val="lt-LT"/>
        </w:rPr>
        <w:t>š</w:t>
      </w:r>
      <w:r w:rsidRPr="00A47A87">
        <w:rPr>
          <w:szCs w:val="22"/>
          <w:lang w:val="lt-LT"/>
        </w:rPr>
        <w:t>kia, jei po vaistinio preparato išgėrimo dar nebūna praėję</w:t>
      </w:r>
      <w:r w:rsidR="006B2BAE" w:rsidRPr="00A47A87">
        <w:rPr>
          <w:szCs w:val="22"/>
          <w:lang w:val="lt-LT"/>
        </w:rPr>
        <w:t xml:space="preserve"> 8</w:t>
      </w:r>
      <w:r w:rsidRPr="00A47A87">
        <w:rPr>
          <w:szCs w:val="22"/>
          <w:lang w:val="lt-LT"/>
        </w:rPr>
        <w:t xml:space="preserve"> valandos</w:t>
      </w:r>
      <w:r w:rsidR="006B2BAE" w:rsidRPr="00A47A87">
        <w:rPr>
          <w:szCs w:val="22"/>
          <w:lang w:val="lt-LT"/>
        </w:rPr>
        <w:t xml:space="preserve">. </w:t>
      </w:r>
      <w:r w:rsidRPr="00A47A87">
        <w:rPr>
          <w:szCs w:val="22"/>
          <w:lang w:val="lt-LT"/>
        </w:rPr>
        <w:t xml:space="preserve">Vėliau priešnuodžio veiksmingumas greitai mažėja. Jei reikia, pacientui būtina į veną švirkšti </w:t>
      </w:r>
      <w:r w:rsidR="006B2BAE" w:rsidRPr="00A47A87">
        <w:rPr>
          <w:szCs w:val="22"/>
          <w:lang w:val="lt-LT"/>
        </w:rPr>
        <w:t>N-</w:t>
      </w:r>
      <w:proofErr w:type="spellStart"/>
      <w:r w:rsidRPr="00A47A87">
        <w:rPr>
          <w:szCs w:val="22"/>
          <w:lang w:val="lt-LT"/>
        </w:rPr>
        <w:t>acetilcisteino</w:t>
      </w:r>
      <w:proofErr w:type="spellEnd"/>
      <w:r w:rsidRPr="00A47A87">
        <w:rPr>
          <w:szCs w:val="22"/>
          <w:lang w:val="lt-LT"/>
        </w:rPr>
        <w:t xml:space="preserve"> nustatytomis dozėmis. Jei pacientas nevemia, nutolusiose srityse ar ne ligoninėje tinkama alternatyva yra geriamasis </w:t>
      </w:r>
      <w:proofErr w:type="spellStart"/>
      <w:r w:rsidRPr="00A47A87">
        <w:rPr>
          <w:szCs w:val="22"/>
          <w:lang w:val="lt-LT"/>
        </w:rPr>
        <w:t>metioninas</w:t>
      </w:r>
      <w:proofErr w:type="spellEnd"/>
      <w:r w:rsidR="006B2BAE" w:rsidRPr="00A47A87">
        <w:rPr>
          <w:szCs w:val="22"/>
          <w:lang w:val="lt-LT"/>
        </w:rPr>
        <w:t>.</w:t>
      </w:r>
    </w:p>
    <w:p w14:paraId="209D4924" w14:textId="77777777" w:rsidR="006B2BAE" w:rsidRPr="00A47A87" w:rsidRDefault="006B2BA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25" w14:textId="77777777" w:rsidR="006B2BAE" w:rsidRPr="00A47A87" w:rsidRDefault="00810BE0" w:rsidP="003A114D">
      <w:pPr>
        <w:tabs>
          <w:tab w:val="clear" w:pos="567"/>
          <w:tab w:val="left" w:pos="0"/>
        </w:tabs>
        <w:rPr>
          <w:b/>
          <w:szCs w:val="22"/>
          <w:lang w:val="lt-LT"/>
        </w:rPr>
      </w:pPr>
      <w:proofErr w:type="spellStart"/>
      <w:r w:rsidRPr="00A47A87">
        <w:rPr>
          <w:b/>
          <w:szCs w:val="22"/>
          <w:lang w:val="lt-LT"/>
        </w:rPr>
        <w:t>Fenilefrinas</w:t>
      </w:r>
      <w:proofErr w:type="spellEnd"/>
    </w:p>
    <w:p w14:paraId="209D4926" w14:textId="77777777" w:rsidR="000F6C6D" w:rsidRPr="00A47A87" w:rsidRDefault="000F6C6D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t>Fenilefrino</w:t>
      </w:r>
      <w:proofErr w:type="spellEnd"/>
      <w:r w:rsidRPr="00A47A87">
        <w:rPr>
          <w:szCs w:val="22"/>
          <w:lang w:val="lt-LT"/>
        </w:rPr>
        <w:t xml:space="preserve"> perdozavimas gali sukelti irzlumą, galvos skausmą</w:t>
      </w:r>
      <w:r w:rsidR="006B2BAE" w:rsidRPr="00A47A87">
        <w:rPr>
          <w:szCs w:val="22"/>
          <w:lang w:val="lt-LT"/>
        </w:rPr>
        <w:t xml:space="preserve">, </w:t>
      </w:r>
      <w:r w:rsidRPr="00A47A87">
        <w:rPr>
          <w:szCs w:val="22"/>
          <w:lang w:val="lt-LT"/>
        </w:rPr>
        <w:t>kraujospūdžio padidėjimą ir (kartais) širdies ritmo sutrikimą. Gali pasireikšti pykinimas ir vėmimas. Skiri</w:t>
      </w:r>
      <w:r w:rsidR="008C1C7D" w:rsidRPr="00A47A87">
        <w:rPr>
          <w:szCs w:val="22"/>
          <w:lang w:val="lt-LT"/>
        </w:rPr>
        <w:t>a</w:t>
      </w:r>
      <w:r w:rsidRPr="00A47A87">
        <w:rPr>
          <w:szCs w:val="22"/>
          <w:lang w:val="lt-LT"/>
        </w:rPr>
        <w:t>mas simptominis gydymas, atsižvelgiant į klinikinį pasireiškimą.</w:t>
      </w:r>
    </w:p>
    <w:p w14:paraId="209D4927" w14:textId="77777777" w:rsidR="004A3F6F" w:rsidRPr="00A47A87" w:rsidRDefault="004A3F6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28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29" w14:textId="77777777" w:rsidR="00930D2F" w:rsidRPr="00A47A87" w:rsidRDefault="00930D2F" w:rsidP="003A114D">
      <w:pPr>
        <w:pStyle w:val="Antrat3"/>
        <w:tabs>
          <w:tab w:val="clear" w:pos="567"/>
          <w:tab w:val="left" w:pos="0"/>
        </w:tabs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47A87">
        <w:rPr>
          <w:rFonts w:ascii="Times New Roman" w:hAnsi="Times New Roman"/>
          <w:sz w:val="22"/>
          <w:szCs w:val="22"/>
          <w:lang w:val="lt-LT"/>
        </w:rPr>
        <w:t>5.</w:t>
      </w:r>
      <w:r w:rsidRPr="00A47A87">
        <w:rPr>
          <w:rFonts w:ascii="Times New Roman" w:hAnsi="Times New Roman"/>
          <w:sz w:val="22"/>
          <w:szCs w:val="22"/>
          <w:lang w:val="lt-LT"/>
        </w:rPr>
        <w:tab/>
        <w:t>FARMAKOLOGINĖS SAVYBĖS</w:t>
      </w:r>
    </w:p>
    <w:p w14:paraId="209D492A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2B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>5.1</w:t>
      </w:r>
      <w:r w:rsidRPr="00A47A87">
        <w:rPr>
          <w:noProof w:val="0"/>
          <w:szCs w:val="22"/>
          <w:lang w:val="lt-LT"/>
        </w:rPr>
        <w:tab/>
      </w:r>
      <w:proofErr w:type="spellStart"/>
      <w:r w:rsidRPr="00A47A87">
        <w:rPr>
          <w:noProof w:val="0"/>
          <w:szCs w:val="22"/>
          <w:lang w:val="lt-LT"/>
        </w:rPr>
        <w:t>Farmakodinaminės</w:t>
      </w:r>
      <w:proofErr w:type="spellEnd"/>
      <w:r w:rsidRPr="00A47A87">
        <w:rPr>
          <w:noProof w:val="0"/>
          <w:szCs w:val="22"/>
          <w:lang w:val="lt-LT"/>
        </w:rPr>
        <w:t xml:space="preserve"> savybės</w:t>
      </w:r>
    </w:p>
    <w:p w14:paraId="209D492C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2D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t>Farmakoterapinė</w:t>
      </w:r>
      <w:proofErr w:type="spellEnd"/>
      <w:r w:rsidRPr="00A47A87">
        <w:rPr>
          <w:szCs w:val="22"/>
          <w:lang w:val="lt-LT"/>
        </w:rPr>
        <w:t xml:space="preserve"> grupė – </w:t>
      </w:r>
      <w:proofErr w:type="spellStart"/>
      <w:r w:rsidR="00784FE0" w:rsidRPr="00A47A87">
        <w:rPr>
          <w:szCs w:val="22"/>
          <w:lang w:val="lt-LT"/>
        </w:rPr>
        <w:t>paracetamolis</w:t>
      </w:r>
      <w:proofErr w:type="spellEnd"/>
      <w:r w:rsidR="00784FE0" w:rsidRPr="00A47A87">
        <w:rPr>
          <w:szCs w:val="22"/>
          <w:lang w:val="lt-LT"/>
        </w:rPr>
        <w:t xml:space="preserve">, deriniai (išskyrus </w:t>
      </w:r>
      <w:proofErr w:type="spellStart"/>
      <w:r w:rsidR="00784FE0" w:rsidRPr="00A47A87">
        <w:rPr>
          <w:szCs w:val="22"/>
          <w:lang w:val="lt-LT"/>
        </w:rPr>
        <w:t>psicholeptikus</w:t>
      </w:r>
      <w:proofErr w:type="spellEnd"/>
      <w:r w:rsidR="00784FE0" w:rsidRPr="00A47A87">
        <w:rPr>
          <w:szCs w:val="22"/>
          <w:lang w:val="lt-LT"/>
        </w:rPr>
        <w:t>)</w:t>
      </w:r>
      <w:r w:rsidRPr="00A47A87">
        <w:rPr>
          <w:szCs w:val="22"/>
          <w:lang w:val="lt-LT"/>
        </w:rPr>
        <w:t xml:space="preserve">, ATC kodas – </w:t>
      </w:r>
      <w:r w:rsidR="00784FE0" w:rsidRPr="00A47A87">
        <w:rPr>
          <w:szCs w:val="22"/>
          <w:lang w:val="lt-LT"/>
        </w:rPr>
        <w:t>N02BE51</w:t>
      </w:r>
      <w:r w:rsidRPr="00A47A87">
        <w:rPr>
          <w:szCs w:val="22"/>
          <w:lang w:val="lt-LT"/>
        </w:rPr>
        <w:t>.</w:t>
      </w:r>
    </w:p>
    <w:p w14:paraId="209D492E" w14:textId="77777777" w:rsidR="007613BE" w:rsidRPr="00A47A87" w:rsidRDefault="007613BE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2F" w14:textId="77777777" w:rsidR="00CE719B" w:rsidRPr="00A47A87" w:rsidRDefault="00CE719B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>Vaistinio preparato</w:t>
      </w:r>
      <w:r w:rsidR="007613BE" w:rsidRPr="00A47A87">
        <w:rPr>
          <w:szCs w:val="22"/>
          <w:lang w:val="lt-LT"/>
        </w:rPr>
        <w:t xml:space="preserve"> </w:t>
      </w:r>
      <w:proofErr w:type="spellStart"/>
      <w:r w:rsidR="001C3AE7" w:rsidRPr="00A47A87">
        <w:rPr>
          <w:rFonts w:eastAsia="Times New Roman"/>
          <w:szCs w:val="22"/>
          <w:lang w:val="lt-LT"/>
        </w:rPr>
        <w:t>Paracetamol</w:t>
      </w:r>
      <w:proofErr w:type="spellEnd"/>
      <w:r w:rsidR="001C3AE7" w:rsidRPr="00A47A87">
        <w:rPr>
          <w:rFonts w:eastAsia="Times New Roman"/>
          <w:szCs w:val="22"/>
          <w:lang w:val="lt-LT"/>
        </w:rPr>
        <w:t>/</w:t>
      </w:r>
      <w:proofErr w:type="spellStart"/>
      <w:r w:rsidR="001C3AE7" w:rsidRPr="00A47A87">
        <w:rPr>
          <w:rFonts w:eastAsia="Times New Roman"/>
          <w:szCs w:val="22"/>
          <w:lang w:val="lt-LT"/>
        </w:rPr>
        <w:t>Phenylephrine</w:t>
      </w:r>
      <w:proofErr w:type="spellEnd"/>
      <w:r w:rsidR="001C3AE7" w:rsidRPr="00A47A87">
        <w:rPr>
          <w:rFonts w:eastAsia="Times New Roman"/>
          <w:szCs w:val="22"/>
          <w:lang w:val="lt-LT"/>
        </w:rPr>
        <w:t xml:space="preserve"> </w:t>
      </w:r>
      <w:proofErr w:type="spellStart"/>
      <w:r w:rsidR="00443ABB" w:rsidRPr="00A47A87">
        <w:rPr>
          <w:rFonts w:eastAsia="Times New Roman"/>
          <w:szCs w:val="22"/>
          <w:lang w:val="lt-LT"/>
        </w:rPr>
        <w:t>Zentiva</w:t>
      </w:r>
      <w:proofErr w:type="spellEnd"/>
      <w:r w:rsidRPr="00A47A87">
        <w:rPr>
          <w:szCs w:val="22"/>
          <w:lang w:val="lt-LT"/>
        </w:rPr>
        <w:t xml:space="preserve"> poveikis remiasi kombinuotuoju </w:t>
      </w:r>
      <w:proofErr w:type="spellStart"/>
      <w:r w:rsidRPr="00A47A87">
        <w:rPr>
          <w:szCs w:val="22"/>
          <w:lang w:val="lt-LT"/>
        </w:rPr>
        <w:t>paracetamolio</w:t>
      </w:r>
      <w:proofErr w:type="spellEnd"/>
      <w:r w:rsidRPr="00A47A87">
        <w:rPr>
          <w:szCs w:val="22"/>
          <w:lang w:val="lt-LT"/>
        </w:rPr>
        <w:t xml:space="preserve"> sukeliamu </w:t>
      </w:r>
      <w:proofErr w:type="spellStart"/>
      <w:r w:rsidRPr="00A47A87">
        <w:rPr>
          <w:szCs w:val="22"/>
          <w:lang w:val="lt-LT"/>
        </w:rPr>
        <w:t>analgeziniu</w:t>
      </w:r>
      <w:proofErr w:type="spellEnd"/>
      <w:r w:rsidRPr="00A47A87">
        <w:rPr>
          <w:szCs w:val="22"/>
          <w:lang w:val="lt-LT"/>
        </w:rPr>
        <w:t xml:space="preserve"> ir </w:t>
      </w:r>
      <w:proofErr w:type="spellStart"/>
      <w:r w:rsidRPr="00A47A87">
        <w:rPr>
          <w:szCs w:val="22"/>
          <w:lang w:val="lt-LT"/>
        </w:rPr>
        <w:t>antipiretiniu</w:t>
      </w:r>
      <w:proofErr w:type="spellEnd"/>
      <w:r w:rsidRPr="00A47A87">
        <w:rPr>
          <w:szCs w:val="22"/>
          <w:lang w:val="lt-LT"/>
        </w:rPr>
        <w:t xml:space="preserve"> bei </w:t>
      </w:r>
      <w:proofErr w:type="spellStart"/>
      <w:r w:rsidRPr="00A47A87">
        <w:rPr>
          <w:szCs w:val="22"/>
          <w:lang w:val="lt-LT"/>
        </w:rPr>
        <w:t>fenilefrino</w:t>
      </w:r>
      <w:proofErr w:type="spellEnd"/>
      <w:r w:rsidRPr="00A47A87">
        <w:rPr>
          <w:szCs w:val="22"/>
          <w:lang w:val="lt-LT"/>
        </w:rPr>
        <w:t xml:space="preserve"> sukeliamu paburkimą mažinančiu poveikiu.</w:t>
      </w:r>
    </w:p>
    <w:p w14:paraId="209D4930" w14:textId="77777777" w:rsidR="007613BE" w:rsidRPr="00A47A87" w:rsidRDefault="007613BE" w:rsidP="003A114D">
      <w:pPr>
        <w:tabs>
          <w:tab w:val="clear" w:pos="567"/>
          <w:tab w:val="left" w:pos="0"/>
        </w:tabs>
        <w:spacing w:line="240" w:lineRule="auto"/>
        <w:rPr>
          <w:b/>
          <w:szCs w:val="22"/>
          <w:lang w:val="lt-LT"/>
        </w:rPr>
      </w:pPr>
    </w:p>
    <w:p w14:paraId="209D4931" w14:textId="77777777" w:rsidR="00CE719B" w:rsidRPr="00A47A87" w:rsidRDefault="007613BE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proofErr w:type="spellStart"/>
      <w:r w:rsidRPr="00A47A87">
        <w:rPr>
          <w:b/>
          <w:szCs w:val="22"/>
          <w:lang w:val="lt-LT"/>
        </w:rPr>
        <w:t>Paracetamol</w:t>
      </w:r>
      <w:r w:rsidR="00CE719B" w:rsidRPr="00A47A87">
        <w:rPr>
          <w:b/>
          <w:szCs w:val="22"/>
          <w:lang w:val="lt-LT"/>
        </w:rPr>
        <w:t>is</w:t>
      </w:r>
      <w:proofErr w:type="spellEnd"/>
      <w:r w:rsidRPr="00A47A87">
        <w:rPr>
          <w:szCs w:val="22"/>
          <w:lang w:val="lt-LT"/>
        </w:rPr>
        <w:t xml:space="preserve"> </w:t>
      </w:r>
      <w:r w:rsidR="00CE719B" w:rsidRPr="00A47A87">
        <w:rPr>
          <w:szCs w:val="22"/>
          <w:lang w:val="lt-LT"/>
        </w:rPr>
        <w:t>yra uždegimo neslopinanti medžiaga, kuri gerai toleruojama virškinimo trakto požiūriu.</w:t>
      </w:r>
      <w:r w:rsidRPr="00A47A87">
        <w:rPr>
          <w:szCs w:val="22"/>
          <w:lang w:val="lt-LT"/>
        </w:rPr>
        <w:t xml:space="preserve"> </w:t>
      </w:r>
      <w:proofErr w:type="spellStart"/>
      <w:r w:rsidR="00CE719B" w:rsidRPr="00A47A87">
        <w:rPr>
          <w:szCs w:val="22"/>
          <w:lang w:val="lt-LT"/>
        </w:rPr>
        <w:t>Paracetamolio</w:t>
      </w:r>
      <w:proofErr w:type="spellEnd"/>
      <w:r w:rsidR="00CE719B" w:rsidRPr="00A47A87">
        <w:rPr>
          <w:szCs w:val="22"/>
          <w:lang w:val="lt-LT"/>
        </w:rPr>
        <w:t xml:space="preserve"> poveikio mechanizmas tikriausia yra panašus į </w:t>
      </w:r>
      <w:proofErr w:type="spellStart"/>
      <w:r w:rsidR="00CE719B" w:rsidRPr="00A47A87">
        <w:rPr>
          <w:szCs w:val="22"/>
          <w:lang w:val="lt-LT"/>
        </w:rPr>
        <w:t>acetilsalicilo</w:t>
      </w:r>
      <w:proofErr w:type="spellEnd"/>
      <w:r w:rsidR="00CE719B" w:rsidRPr="00A47A87">
        <w:rPr>
          <w:szCs w:val="22"/>
          <w:lang w:val="lt-LT"/>
        </w:rPr>
        <w:t xml:space="preserve"> rūgšties ir priklauso nuo prostaglandinų sintezės slopinimo centrinėje nervų sistemoje</w:t>
      </w:r>
      <w:r w:rsidRPr="00A47A87">
        <w:rPr>
          <w:szCs w:val="22"/>
          <w:lang w:val="lt-LT"/>
        </w:rPr>
        <w:t xml:space="preserve">. </w:t>
      </w:r>
      <w:r w:rsidR="00CE719B" w:rsidRPr="00A47A87">
        <w:rPr>
          <w:szCs w:val="22"/>
          <w:lang w:val="lt-LT"/>
        </w:rPr>
        <w:t>Tokiu būdu slopinamas skausmą ir karščiavimą sukeliančių prostaglandinų susidarymas.</w:t>
      </w:r>
    </w:p>
    <w:p w14:paraId="209D4932" w14:textId="77777777" w:rsidR="00D4441B" w:rsidRPr="00A47A87" w:rsidRDefault="007613BE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lastRenderedPageBreak/>
        <w:t>Paracetamol</w:t>
      </w:r>
      <w:r w:rsidR="00254FE7" w:rsidRPr="00A47A87">
        <w:rPr>
          <w:szCs w:val="22"/>
          <w:lang w:val="lt-LT"/>
        </w:rPr>
        <w:t>is</w:t>
      </w:r>
      <w:proofErr w:type="spellEnd"/>
      <w:r w:rsidR="00254FE7" w:rsidRPr="00A47A87">
        <w:rPr>
          <w:szCs w:val="22"/>
          <w:lang w:val="lt-LT"/>
        </w:rPr>
        <w:t xml:space="preserve"> nedaro įtakos gliukozės kiekiui kraujyje ir todėl tinka cukriniu diabetu sergantiems pacientams. Jis nedaro įtakos kraujo krešėjimui, </w:t>
      </w:r>
      <w:r w:rsidR="00D4441B" w:rsidRPr="00A47A87">
        <w:rPr>
          <w:szCs w:val="22"/>
          <w:lang w:val="lt-LT"/>
        </w:rPr>
        <w:t xml:space="preserve">nekeičia šlapimo rūgšties kiekio ir jos išsiskyrimo su šlapimu. </w:t>
      </w:r>
      <w:proofErr w:type="spellStart"/>
      <w:r w:rsidRPr="00A47A87">
        <w:rPr>
          <w:szCs w:val="22"/>
          <w:lang w:val="lt-LT"/>
        </w:rPr>
        <w:t>Paracetamol</w:t>
      </w:r>
      <w:r w:rsidR="00D4441B" w:rsidRPr="00A47A87">
        <w:rPr>
          <w:szCs w:val="22"/>
          <w:lang w:val="lt-LT"/>
        </w:rPr>
        <w:t>io</w:t>
      </w:r>
      <w:proofErr w:type="spellEnd"/>
      <w:r w:rsidR="00D4441B" w:rsidRPr="00A47A87">
        <w:rPr>
          <w:szCs w:val="22"/>
          <w:lang w:val="lt-LT"/>
        </w:rPr>
        <w:t xml:space="preserve"> galima vartoti visais atvejais, kai negalimas gydymas </w:t>
      </w:r>
      <w:proofErr w:type="spellStart"/>
      <w:r w:rsidR="00D4441B" w:rsidRPr="00A47A87">
        <w:rPr>
          <w:szCs w:val="22"/>
          <w:lang w:val="lt-LT"/>
        </w:rPr>
        <w:t>salicilatais</w:t>
      </w:r>
      <w:proofErr w:type="spellEnd"/>
      <w:r w:rsidR="00D4441B" w:rsidRPr="00A47A87">
        <w:rPr>
          <w:szCs w:val="22"/>
          <w:lang w:val="lt-LT"/>
        </w:rPr>
        <w:t>.</w:t>
      </w:r>
    </w:p>
    <w:p w14:paraId="209D4933" w14:textId="77777777" w:rsidR="007613BE" w:rsidRPr="00A47A87" w:rsidRDefault="007613BE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34" w14:textId="77777777" w:rsidR="004D0BED" w:rsidRPr="00A47A87" w:rsidRDefault="00D4441B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proofErr w:type="spellStart"/>
      <w:r w:rsidRPr="00A47A87">
        <w:rPr>
          <w:b/>
          <w:szCs w:val="22"/>
          <w:lang w:val="lt-LT"/>
        </w:rPr>
        <w:t>Fenilefrinas</w:t>
      </w:r>
      <w:proofErr w:type="spellEnd"/>
      <w:r w:rsidR="007613BE" w:rsidRPr="00A47A87">
        <w:rPr>
          <w:szCs w:val="22"/>
          <w:lang w:val="lt-LT"/>
        </w:rPr>
        <w:t xml:space="preserve"> </w:t>
      </w:r>
      <w:r w:rsidR="00084F82" w:rsidRPr="00A47A87">
        <w:rPr>
          <w:szCs w:val="22"/>
          <w:lang w:val="lt-LT"/>
        </w:rPr>
        <w:t xml:space="preserve">yra </w:t>
      </w:r>
      <w:proofErr w:type="spellStart"/>
      <w:r w:rsidR="00084F82" w:rsidRPr="00A47A87">
        <w:rPr>
          <w:szCs w:val="22"/>
          <w:lang w:val="lt-LT"/>
        </w:rPr>
        <w:t>simpat</w:t>
      </w:r>
      <w:r w:rsidRPr="00A47A87">
        <w:rPr>
          <w:szCs w:val="22"/>
          <w:lang w:val="lt-LT"/>
        </w:rPr>
        <w:t>omimetikas</w:t>
      </w:r>
      <w:proofErr w:type="spellEnd"/>
      <w:r w:rsidRPr="00A47A87">
        <w:rPr>
          <w:szCs w:val="22"/>
          <w:lang w:val="lt-LT"/>
        </w:rPr>
        <w:t xml:space="preserve">, kuris mažina </w:t>
      </w:r>
      <w:proofErr w:type="spellStart"/>
      <w:r w:rsidRPr="00A47A87">
        <w:rPr>
          <w:szCs w:val="22"/>
          <w:lang w:val="lt-LT"/>
        </w:rPr>
        <w:t>hipereminės</w:t>
      </w:r>
      <w:proofErr w:type="spellEnd"/>
      <w:r w:rsidRPr="00A47A87">
        <w:rPr>
          <w:szCs w:val="22"/>
          <w:lang w:val="lt-LT"/>
        </w:rPr>
        <w:t xml:space="preserve"> gleivinės paburkimą, nepasireiškiant kitokia</w:t>
      </w:r>
      <w:r w:rsidR="004C7D8E" w:rsidRPr="00A47A87">
        <w:rPr>
          <w:szCs w:val="22"/>
          <w:lang w:val="lt-LT"/>
        </w:rPr>
        <w:t>m</w:t>
      </w:r>
      <w:r w:rsidRPr="00A47A87">
        <w:rPr>
          <w:szCs w:val="22"/>
          <w:lang w:val="lt-LT"/>
        </w:rPr>
        <w:t xml:space="preserve"> reikšmingam efedrinui būdingam poveikiui </w:t>
      </w:r>
      <w:r w:rsidR="007613BE" w:rsidRPr="00A47A87">
        <w:rPr>
          <w:szCs w:val="22"/>
          <w:lang w:val="lt-LT"/>
        </w:rPr>
        <w:t>(</w:t>
      </w:r>
      <w:proofErr w:type="spellStart"/>
      <w:r w:rsidRPr="00A47A87">
        <w:rPr>
          <w:szCs w:val="22"/>
          <w:lang w:val="lt-LT"/>
        </w:rPr>
        <w:t>tachikardijai</w:t>
      </w:r>
      <w:proofErr w:type="spellEnd"/>
      <w:r w:rsidRPr="00A47A87">
        <w:rPr>
          <w:szCs w:val="22"/>
          <w:lang w:val="lt-LT"/>
        </w:rPr>
        <w:t>, euforijai</w:t>
      </w:r>
      <w:r w:rsidR="007613BE" w:rsidRPr="00A47A87">
        <w:rPr>
          <w:szCs w:val="22"/>
          <w:lang w:val="lt-LT"/>
        </w:rPr>
        <w:t xml:space="preserve">). </w:t>
      </w:r>
      <w:proofErr w:type="spellStart"/>
      <w:r w:rsidRPr="00A47A87">
        <w:rPr>
          <w:szCs w:val="22"/>
          <w:lang w:val="lt-LT"/>
        </w:rPr>
        <w:t>Fenilefrinas</w:t>
      </w:r>
      <w:proofErr w:type="spellEnd"/>
      <w:r w:rsidRPr="00A47A87">
        <w:rPr>
          <w:szCs w:val="22"/>
          <w:lang w:val="lt-LT"/>
        </w:rPr>
        <w:t xml:space="preserve"> yra selektyvaus poveikio</w:t>
      </w:r>
      <w:r w:rsidR="007613BE" w:rsidRPr="00A47A87">
        <w:rPr>
          <w:szCs w:val="22"/>
          <w:lang w:val="lt-LT"/>
        </w:rPr>
        <w:t xml:space="preserve"> α1-</w:t>
      </w:r>
      <w:proofErr w:type="spellStart"/>
      <w:r w:rsidR="007613BE" w:rsidRPr="00A47A87">
        <w:rPr>
          <w:szCs w:val="22"/>
          <w:lang w:val="lt-LT"/>
        </w:rPr>
        <w:t>adrenergi</w:t>
      </w:r>
      <w:r w:rsidRPr="00A47A87">
        <w:rPr>
          <w:szCs w:val="22"/>
          <w:lang w:val="lt-LT"/>
        </w:rPr>
        <w:t>nių</w:t>
      </w:r>
      <w:proofErr w:type="spellEnd"/>
      <w:r w:rsidR="007613BE" w:rsidRPr="00A47A87">
        <w:rPr>
          <w:szCs w:val="22"/>
          <w:lang w:val="lt-LT"/>
        </w:rPr>
        <w:t xml:space="preserve"> receptor</w:t>
      </w:r>
      <w:r w:rsidRPr="00A47A87">
        <w:rPr>
          <w:szCs w:val="22"/>
          <w:lang w:val="lt-LT"/>
        </w:rPr>
        <w:t xml:space="preserve">ių </w:t>
      </w:r>
      <w:proofErr w:type="spellStart"/>
      <w:r w:rsidRPr="00A47A87">
        <w:rPr>
          <w:szCs w:val="22"/>
          <w:lang w:val="lt-LT"/>
        </w:rPr>
        <w:t>agonistas</w:t>
      </w:r>
      <w:proofErr w:type="spellEnd"/>
      <w:r w:rsidRPr="00A47A87">
        <w:rPr>
          <w:szCs w:val="22"/>
          <w:lang w:val="lt-LT"/>
        </w:rPr>
        <w:t xml:space="preserve">, tačiau kai kurie autoriai </w:t>
      </w:r>
      <w:r w:rsidR="004D0BED" w:rsidRPr="00A47A87">
        <w:rPr>
          <w:szCs w:val="22"/>
          <w:lang w:val="lt-LT"/>
        </w:rPr>
        <w:t xml:space="preserve">nurodo ir nedidelį </w:t>
      </w:r>
      <w:proofErr w:type="spellStart"/>
      <w:r w:rsidR="004C7D8E" w:rsidRPr="00A47A87">
        <w:rPr>
          <w:szCs w:val="22"/>
          <w:lang w:val="lt-LT"/>
        </w:rPr>
        <w:t>agoni</w:t>
      </w:r>
      <w:r w:rsidR="00B15056" w:rsidRPr="00A47A87">
        <w:rPr>
          <w:szCs w:val="22"/>
          <w:lang w:val="lt-LT"/>
        </w:rPr>
        <w:t>s</w:t>
      </w:r>
      <w:r w:rsidR="004D0BED" w:rsidRPr="00A47A87">
        <w:rPr>
          <w:szCs w:val="22"/>
          <w:lang w:val="lt-LT"/>
        </w:rPr>
        <w:t>tinį</w:t>
      </w:r>
      <w:proofErr w:type="spellEnd"/>
      <w:r w:rsidR="004D0BED" w:rsidRPr="00A47A87">
        <w:rPr>
          <w:szCs w:val="22"/>
          <w:lang w:val="lt-LT"/>
        </w:rPr>
        <w:t xml:space="preserve"> poveikį kitiems </w:t>
      </w:r>
      <w:proofErr w:type="spellStart"/>
      <w:r w:rsidR="004D0BED" w:rsidRPr="00A47A87">
        <w:rPr>
          <w:szCs w:val="22"/>
          <w:lang w:val="lt-LT"/>
        </w:rPr>
        <w:t>adrenerginiams</w:t>
      </w:r>
      <w:proofErr w:type="spellEnd"/>
      <w:r w:rsidR="004D0BED" w:rsidRPr="00A47A87">
        <w:rPr>
          <w:szCs w:val="22"/>
          <w:lang w:val="lt-LT"/>
        </w:rPr>
        <w:t xml:space="preserve"> receptoriams.</w:t>
      </w:r>
    </w:p>
    <w:p w14:paraId="209D4935" w14:textId="77777777" w:rsidR="007613BE" w:rsidRPr="00A47A87" w:rsidRDefault="007613BE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36" w14:textId="77777777" w:rsidR="004D0BED" w:rsidRPr="00A47A87" w:rsidRDefault="004D0BED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>Veikliosios medžiagos raminamojo poveikio nesukelia.</w:t>
      </w:r>
    </w:p>
    <w:p w14:paraId="209D4937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38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>5.2</w:t>
      </w:r>
      <w:r w:rsidRPr="00A47A87">
        <w:rPr>
          <w:noProof w:val="0"/>
          <w:szCs w:val="22"/>
          <w:lang w:val="lt-LT"/>
        </w:rPr>
        <w:tab/>
      </w:r>
      <w:proofErr w:type="spellStart"/>
      <w:r w:rsidRPr="00A47A87">
        <w:rPr>
          <w:noProof w:val="0"/>
          <w:szCs w:val="22"/>
          <w:lang w:val="lt-LT"/>
        </w:rPr>
        <w:t>Farmakokinetinės</w:t>
      </w:r>
      <w:proofErr w:type="spellEnd"/>
      <w:r w:rsidRPr="00A47A87">
        <w:rPr>
          <w:noProof w:val="0"/>
          <w:szCs w:val="22"/>
          <w:lang w:val="lt-LT"/>
        </w:rPr>
        <w:t xml:space="preserve"> savybės</w:t>
      </w:r>
    </w:p>
    <w:p w14:paraId="209D4939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3A" w14:textId="77777777" w:rsidR="00E76E0C" w:rsidRPr="00A47A87" w:rsidRDefault="00CE08D1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proofErr w:type="spellStart"/>
      <w:r w:rsidRPr="00A47A87">
        <w:rPr>
          <w:b/>
          <w:szCs w:val="22"/>
          <w:lang w:val="lt-LT"/>
        </w:rPr>
        <w:t>Paracetamol</w:t>
      </w:r>
      <w:r w:rsidR="00CD477D" w:rsidRPr="00A47A87">
        <w:rPr>
          <w:b/>
          <w:szCs w:val="22"/>
          <w:lang w:val="lt-LT"/>
        </w:rPr>
        <w:t>is</w:t>
      </w:r>
      <w:proofErr w:type="spellEnd"/>
      <w:r w:rsidR="00CD477D" w:rsidRPr="00A47A87">
        <w:rPr>
          <w:b/>
          <w:szCs w:val="22"/>
          <w:lang w:val="lt-LT"/>
        </w:rPr>
        <w:t xml:space="preserve"> </w:t>
      </w:r>
      <w:r w:rsidR="00CD477D" w:rsidRPr="00A47A87">
        <w:rPr>
          <w:szCs w:val="22"/>
          <w:lang w:val="lt-LT"/>
        </w:rPr>
        <w:t>iš virškinimo trakto absorbuojamas greitai ir beveik visas, di</w:t>
      </w:r>
      <w:r w:rsidR="00ED1B3D" w:rsidRPr="00A47A87">
        <w:rPr>
          <w:szCs w:val="22"/>
          <w:lang w:val="lt-LT"/>
        </w:rPr>
        <w:t>d</w:t>
      </w:r>
      <w:r w:rsidR="00CD477D" w:rsidRPr="00A47A87">
        <w:rPr>
          <w:szCs w:val="22"/>
          <w:lang w:val="lt-LT"/>
        </w:rPr>
        <w:t xml:space="preserve">žiausia koncentracija plazmoje atsiranda po vaistinio preparato išgėrimo praėjus </w:t>
      </w:r>
      <w:r w:rsidRPr="00A47A87">
        <w:rPr>
          <w:szCs w:val="22"/>
          <w:lang w:val="lt-LT"/>
        </w:rPr>
        <w:t>15-20</w:t>
      </w:r>
      <w:r w:rsidR="00CD477D" w:rsidRPr="00A47A87">
        <w:rPr>
          <w:szCs w:val="22"/>
          <w:lang w:val="lt-LT"/>
        </w:rPr>
        <w:t> minučių</w:t>
      </w:r>
      <w:r w:rsidRPr="00A47A87">
        <w:rPr>
          <w:szCs w:val="22"/>
          <w:lang w:val="lt-LT"/>
        </w:rPr>
        <w:t xml:space="preserve">. </w:t>
      </w:r>
      <w:r w:rsidR="00AC38AF" w:rsidRPr="00A47A87">
        <w:rPr>
          <w:szCs w:val="22"/>
          <w:lang w:val="lt-LT"/>
        </w:rPr>
        <w:t>Absoliutus biologinis prieinamumas yra maždaug</w:t>
      </w:r>
      <w:r w:rsidRPr="00A47A87">
        <w:rPr>
          <w:szCs w:val="22"/>
          <w:lang w:val="lt-LT"/>
        </w:rPr>
        <w:t xml:space="preserve"> 80% </w:t>
      </w:r>
      <w:r w:rsidR="00AC38AF" w:rsidRPr="00A47A87">
        <w:rPr>
          <w:szCs w:val="22"/>
          <w:lang w:val="lt-LT"/>
        </w:rPr>
        <w:t>ir, vartojant įprastines gydomąsias dozes (5-20 </w:t>
      </w:r>
      <w:r w:rsidRPr="00A47A87">
        <w:rPr>
          <w:szCs w:val="22"/>
          <w:lang w:val="lt-LT"/>
        </w:rPr>
        <w:t>mg/kg</w:t>
      </w:r>
      <w:r w:rsidR="00AC38AF" w:rsidRPr="00A47A87">
        <w:rPr>
          <w:szCs w:val="22"/>
          <w:lang w:val="lt-LT"/>
        </w:rPr>
        <w:t xml:space="preserve"> kūno svorio</w:t>
      </w:r>
      <w:r w:rsidRPr="00A47A87">
        <w:rPr>
          <w:szCs w:val="22"/>
          <w:lang w:val="lt-LT"/>
        </w:rPr>
        <w:t>)</w:t>
      </w:r>
      <w:r w:rsidR="00AC38AF" w:rsidRPr="00A47A87">
        <w:rPr>
          <w:szCs w:val="22"/>
          <w:lang w:val="lt-LT"/>
        </w:rPr>
        <w:t>, nuo dozės nepriklauso</w:t>
      </w:r>
      <w:r w:rsidRPr="00A47A87">
        <w:rPr>
          <w:szCs w:val="22"/>
          <w:lang w:val="lt-LT"/>
        </w:rPr>
        <w:t xml:space="preserve">. </w:t>
      </w:r>
      <w:proofErr w:type="spellStart"/>
      <w:r w:rsidR="00775DFC" w:rsidRPr="00A47A87">
        <w:rPr>
          <w:szCs w:val="22"/>
          <w:lang w:val="lt-LT"/>
        </w:rPr>
        <w:t>P</w:t>
      </w:r>
      <w:r w:rsidR="00F662FF" w:rsidRPr="00A47A87">
        <w:rPr>
          <w:szCs w:val="22"/>
          <w:lang w:val="lt-LT"/>
        </w:rPr>
        <w:t>a</w:t>
      </w:r>
      <w:r w:rsidR="00775DFC" w:rsidRPr="00A47A87">
        <w:rPr>
          <w:szCs w:val="22"/>
          <w:lang w:val="lt-LT"/>
        </w:rPr>
        <w:t>racetamolis</w:t>
      </w:r>
      <w:proofErr w:type="spellEnd"/>
      <w:r w:rsidR="00775DFC" w:rsidRPr="00A47A87">
        <w:rPr>
          <w:szCs w:val="22"/>
          <w:lang w:val="lt-LT"/>
        </w:rPr>
        <w:t xml:space="preserve"> nesijungia prie plazmos baltymų</w:t>
      </w:r>
      <w:r w:rsidRPr="00A47A87">
        <w:rPr>
          <w:szCs w:val="22"/>
          <w:lang w:val="lt-LT"/>
        </w:rPr>
        <w:t xml:space="preserve">. </w:t>
      </w:r>
      <w:proofErr w:type="spellStart"/>
      <w:r w:rsidR="00775DFC" w:rsidRPr="00A47A87">
        <w:rPr>
          <w:szCs w:val="22"/>
          <w:lang w:val="lt-LT"/>
        </w:rPr>
        <w:t>Paracetamolis</w:t>
      </w:r>
      <w:proofErr w:type="spellEnd"/>
      <w:r w:rsidR="00775DFC" w:rsidRPr="00A47A87">
        <w:rPr>
          <w:szCs w:val="22"/>
          <w:lang w:val="lt-LT"/>
        </w:rPr>
        <w:t xml:space="preserve"> greitai ir labai plačiai pasiskirsto</w:t>
      </w:r>
      <w:r w:rsidRPr="00A47A87">
        <w:rPr>
          <w:szCs w:val="22"/>
          <w:lang w:val="lt-LT"/>
        </w:rPr>
        <w:t xml:space="preserve"> </w:t>
      </w:r>
      <w:r w:rsidR="00775DFC" w:rsidRPr="00A47A87">
        <w:rPr>
          <w:szCs w:val="22"/>
          <w:lang w:val="lt-LT"/>
        </w:rPr>
        <w:t>organizme</w:t>
      </w:r>
      <w:r w:rsidRPr="00A47A87">
        <w:rPr>
          <w:szCs w:val="22"/>
          <w:lang w:val="lt-LT"/>
        </w:rPr>
        <w:t xml:space="preserve">, </w:t>
      </w:r>
      <w:r w:rsidR="00775DFC" w:rsidRPr="00A47A87">
        <w:rPr>
          <w:szCs w:val="22"/>
          <w:lang w:val="lt-LT"/>
        </w:rPr>
        <w:t>pasiskirstymo tūris yra maždaug</w:t>
      </w:r>
      <w:r w:rsidRPr="00A47A87">
        <w:rPr>
          <w:szCs w:val="22"/>
          <w:lang w:val="lt-LT"/>
        </w:rPr>
        <w:t xml:space="preserve"> 0</w:t>
      </w:r>
      <w:r w:rsidR="00775DFC" w:rsidRPr="00A47A87">
        <w:rPr>
          <w:szCs w:val="22"/>
          <w:lang w:val="lt-LT"/>
        </w:rPr>
        <w:t>,9 </w:t>
      </w:r>
      <w:r w:rsidRPr="00A47A87">
        <w:rPr>
          <w:szCs w:val="22"/>
          <w:lang w:val="lt-LT"/>
        </w:rPr>
        <w:t>l/kg</w:t>
      </w:r>
      <w:r w:rsidR="00775DFC" w:rsidRPr="00A47A87">
        <w:rPr>
          <w:szCs w:val="22"/>
          <w:lang w:val="lt-LT"/>
        </w:rPr>
        <w:t xml:space="preserve"> kūno svorio</w:t>
      </w:r>
      <w:r w:rsidRPr="00A47A87">
        <w:rPr>
          <w:szCs w:val="22"/>
          <w:lang w:val="lt-LT"/>
        </w:rPr>
        <w:t xml:space="preserve">. </w:t>
      </w:r>
      <w:r w:rsidR="00AD7CB9" w:rsidRPr="00A47A87">
        <w:rPr>
          <w:szCs w:val="22"/>
          <w:lang w:val="lt-LT"/>
        </w:rPr>
        <w:t>Pavartojus gydomąją dozę, biologinis</w:t>
      </w:r>
      <w:r w:rsidR="00775DFC" w:rsidRPr="00A47A87">
        <w:rPr>
          <w:szCs w:val="22"/>
          <w:lang w:val="lt-LT"/>
        </w:rPr>
        <w:t xml:space="preserve"> pusinės eliminacijos iš plazmos laikas yra</w:t>
      </w:r>
      <w:r w:rsidRPr="00A47A87">
        <w:rPr>
          <w:szCs w:val="22"/>
          <w:lang w:val="lt-LT"/>
        </w:rPr>
        <w:t xml:space="preserve"> 1-4 </w:t>
      </w:r>
      <w:r w:rsidR="00AD7CB9" w:rsidRPr="00A47A87">
        <w:rPr>
          <w:szCs w:val="22"/>
          <w:lang w:val="lt-LT"/>
        </w:rPr>
        <w:t>valandos</w:t>
      </w:r>
      <w:r w:rsidRPr="00A47A87">
        <w:rPr>
          <w:szCs w:val="22"/>
          <w:lang w:val="lt-LT"/>
        </w:rPr>
        <w:t xml:space="preserve">. </w:t>
      </w:r>
      <w:proofErr w:type="spellStart"/>
      <w:r w:rsidR="00E76E0C" w:rsidRPr="00A47A87">
        <w:rPr>
          <w:szCs w:val="22"/>
          <w:lang w:val="lt-LT"/>
        </w:rPr>
        <w:t>Paracetamolis</w:t>
      </w:r>
      <w:proofErr w:type="spellEnd"/>
      <w:r w:rsidR="00E76E0C" w:rsidRPr="00A47A87">
        <w:rPr>
          <w:szCs w:val="22"/>
          <w:lang w:val="lt-LT"/>
        </w:rPr>
        <w:t xml:space="preserve"> </w:t>
      </w:r>
      <w:proofErr w:type="spellStart"/>
      <w:r w:rsidR="00E76E0C" w:rsidRPr="00A47A87">
        <w:rPr>
          <w:szCs w:val="22"/>
          <w:lang w:val="lt-LT"/>
        </w:rPr>
        <w:t>metabolizuojamas</w:t>
      </w:r>
      <w:proofErr w:type="spellEnd"/>
      <w:r w:rsidR="00E76E0C" w:rsidRPr="00A47A87">
        <w:rPr>
          <w:szCs w:val="22"/>
          <w:lang w:val="lt-LT"/>
        </w:rPr>
        <w:t xml:space="preserve"> kepenyse ir išskiriamas su šlapimu daugiausia </w:t>
      </w:r>
      <w:proofErr w:type="spellStart"/>
      <w:r w:rsidR="00E76E0C" w:rsidRPr="00A47A87">
        <w:rPr>
          <w:szCs w:val="22"/>
          <w:lang w:val="lt-LT"/>
        </w:rPr>
        <w:t>gliukuronidų</w:t>
      </w:r>
      <w:proofErr w:type="spellEnd"/>
      <w:r w:rsidR="00E76E0C" w:rsidRPr="00A47A87">
        <w:rPr>
          <w:szCs w:val="22"/>
          <w:lang w:val="lt-LT"/>
        </w:rPr>
        <w:t xml:space="preserve"> ir sulfatų </w:t>
      </w:r>
      <w:proofErr w:type="spellStart"/>
      <w:r w:rsidR="00E76E0C" w:rsidRPr="00A47A87">
        <w:rPr>
          <w:szCs w:val="22"/>
          <w:lang w:val="lt-LT"/>
        </w:rPr>
        <w:t>konjugatų</w:t>
      </w:r>
      <w:proofErr w:type="spellEnd"/>
      <w:r w:rsidR="00E76E0C" w:rsidRPr="00A47A87">
        <w:rPr>
          <w:szCs w:val="22"/>
          <w:lang w:val="lt-LT"/>
        </w:rPr>
        <w:t xml:space="preserve"> forma. Jei yra sunkus kepenų funkcijos nepakankamumas, biologinis pusinės eliminacijos laikas pailgėja iki </w:t>
      </w:r>
      <w:r w:rsidRPr="00A47A87">
        <w:rPr>
          <w:szCs w:val="22"/>
          <w:lang w:val="lt-LT"/>
        </w:rPr>
        <w:t xml:space="preserve">5 </w:t>
      </w:r>
      <w:r w:rsidR="00E76E0C" w:rsidRPr="00A47A87">
        <w:rPr>
          <w:szCs w:val="22"/>
          <w:lang w:val="lt-LT"/>
        </w:rPr>
        <w:t>valandų</w:t>
      </w:r>
      <w:r w:rsidRPr="00A47A87">
        <w:rPr>
          <w:szCs w:val="22"/>
          <w:lang w:val="lt-LT"/>
        </w:rPr>
        <w:t xml:space="preserve">. </w:t>
      </w:r>
      <w:r w:rsidR="00E76E0C" w:rsidRPr="00A47A87">
        <w:rPr>
          <w:szCs w:val="22"/>
          <w:lang w:val="lt-LT"/>
        </w:rPr>
        <w:t>Jei yra inkstų nepakankamumas</w:t>
      </w:r>
      <w:r w:rsidRPr="00A47A87">
        <w:rPr>
          <w:szCs w:val="22"/>
          <w:lang w:val="lt-LT"/>
        </w:rPr>
        <w:t xml:space="preserve">, </w:t>
      </w:r>
      <w:r w:rsidR="00E76E0C" w:rsidRPr="00A47A87">
        <w:rPr>
          <w:szCs w:val="22"/>
          <w:lang w:val="lt-LT"/>
        </w:rPr>
        <w:t xml:space="preserve">pusinės eliminacijos laikas nepailgėja, tačiau dėl eliminacijos pro inkstus ribotumo būtina </w:t>
      </w:r>
      <w:r w:rsidR="00280C50" w:rsidRPr="00A47A87">
        <w:rPr>
          <w:szCs w:val="22"/>
          <w:lang w:val="lt-LT"/>
        </w:rPr>
        <w:t>pakeisti</w:t>
      </w:r>
      <w:r w:rsidR="00E76E0C" w:rsidRPr="00A47A87">
        <w:rPr>
          <w:szCs w:val="22"/>
          <w:lang w:val="lt-LT"/>
        </w:rPr>
        <w:t xml:space="preserve"> </w:t>
      </w:r>
      <w:proofErr w:type="spellStart"/>
      <w:r w:rsidR="00E76E0C" w:rsidRPr="00A47A87">
        <w:rPr>
          <w:szCs w:val="22"/>
          <w:lang w:val="lt-LT"/>
        </w:rPr>
        <w:t>paracetamolio</w:t>
      </w:r>
      <w:proofErr w:type="spellEnd"/>
      <w:r w:rsidR="00E76E0C" w:rsidRPr="00A47A87">
        <w:rPr>
          <w:szCs w:val="22"/>
          <w:lang w:val="lt-LT"/>
        </w:rPr>
        <w:t xml:space="preserve"> dozę. </w:t>
      </w:r>
      <w:r w:rsidR="00705712" w:rsidRPr="00A47A87">
        <w:rPr>
          <w:szCs w:val="22"/>
          <w:lang w:val="lt-LT"/>
        </w:rPr>
        <w:t xml:space="preserve">Perdozavimo atveju pasireiškia pagrindinio </w:t>
      </w:r>
      <w:proofErr w:type="spellStart"/>
      <w:r w:rsidR="00705712" w:rsidRPr="00A47A87">
        <w:rPr>
          <w:szCs w:val="22"/>
          <w:lang w:val="lt-LT"/>
        </w:rPr>
        <w:t>detoksifikavimo</w:t>
      </w:r>
      <w:proofErr w:type="spellEnd"/>
      <w:r w:rsidR="00705712" w:rsidRPr="00A47A87">
        <w:rPr>
          <w:szCs w:val="22"/>
          <w:lang w:val="lt-LT"/>
        </w:rPr>
        <w:t xml:space="preserve"> mechanizmo metabolito </w:t>
      </w:r>
      <w:r w:rsidRPr="00A47A87">
        <w:rPr>
          <w:bCs/>
          <w:szCs w:val="22"/>
          <w:lang w:val="lt-LT"/>
        </w:rPr>
        <w:t>N</w:t>
      </w:r>
      <w:r w:rsidRPr="00A47A87">
        <w:rPr>
          <w:szCs w:val="22"/>
          <w:lang w:val="lt-LT"/>
        </w:rPr>
        <w:t>-</w:t>
      </w:r>
      <w:proofErr w:type="spellStart"/>
      <w:r w:rsidRPr="00A47A87">
        <w:rPr>
          <w:bCs/>
          <w:szCs w:val="22"/>
          <w:lang w:val="lt-LT"/>
        </w:rPr>
        <w:t>acet</w:t>
      </w:r>
      <w:r w:rsidR="00705712" w:rsidRPr="00A47A87">
        <w:rPr>
          <w:bCs/>
          <w:szCs w:val="22"/>
          <w:lang w:val="lt-LT"/>
        </w:rPr>
        <w:t>i</w:t>
      </w:r>
      <w:r w:rsidRPr="00A47A87">
        <w:rPr>
          <w:bCs/>
          <w:szCs w:val="22"/>
          <w:lang w:val="lt-LT"/>
        </w:rPr>
        <w:t>l</w:t>
      </w:r>
      <w:r w:rsidRPr="00A47A87">
        <w:rPr>
          <w:szCs w:val="22"/>
          <w:lang w:val="lt-LT"/>
        </w:rPr>
        <w:t>-</w:t>
      </w:r>
      <w:r w:rsidRPr="00A47A87">
        <w:rPr>
          <w:bCs/>
          <w:szCs w:val="22"/>
          <w:lang w:val="lt-LT"/>
        </w:rPr>
        <w:t>p</w:t>
      </w:r>
      <w:r w:rsidRPr="00A47A87">
        <w:rPr>
          <w:szCs w:val="22"/>
          <w:lang w:val="lt-LT"/>
        </w:rPr>
        <w:t>-benzo</w:t>
      </w:r>
      <w:r w:rsidR="00705712" w:rsidRPr="00A47A87">
        <w:rPr>
          <w:szCs w:val="22"/>
          <w:lang w:val="lt-LT"/>
        </w:rPr>
        <w:t>kvinono</w:t>
      </w:r>
      <w:proofErr w:type="spellEnd"/>
      <w:r w:rsidR="00705712" w:rsidRPr="00A47A87">
        <w:rPr>
          <w:szCs w:val="22"/>
          <w:lang w:val="lt-LT"/>
        </w:rPr>
        <w:t xml:space="preserve"> </w:t>
      </w:r>
      <w:proofErr w:type="spellStart"/>
      <w:r w:rsidRPr="00A47A87">
        <w:rPr>
          <w:szCs w:val="22"/>
          <w:lang w:val="lt-LT"/>
        </w:rPr>
        <w:t>imin</w:t>
      </w:r>
      <w:r w:rsidR="00705712" w:rsidRPr="00A47A87">
        <w:rPr>
          <w:szCs w:val="22"/>
          <w:lang w:val="lt-LT"/>
        </w:rPr>
        <w:t>o</w:t>
      </w:r>
      <w:proofErr w:type="spellEnd"/>
      <w:r w:rsidRPr="00A47A87">
        <w:rPr>
          <w:szCs w:val="22"/>
          <w:lang w:val="lt-LT"/>
        </w:rPr>
        <w:t xml:space="preserve"> </w:t>
      </w:r>
      <w:r w:rsidR="00705712" w:rsidRPr="00A47A87">
        <w:rPr>
          <w:szCs w:val="22"/>
          <w:lang w:val="lt-LT"/>
        </w:rPr>
        <w:t xml:space="preserve">jungimosi su </w:t>
      </w:r>
      <w:proofErr w:type="spellStart"/>
      <w:r w:rsidR="00705712" w:rsidRPr="00A47A87">
        <w:rPr>
          <w:szCs w:val="22"/>
          <w:lang w:val="lt-LT"/>
        </w:rPr>
        <w:t>glutationu</w:t>
      </w:r>
      <w:proofErr w:type="spellEnd"/>
      <w:r w:rsidR="00705712" w:rsidRPr="00A47A87">
        <w:rPr>
          <w:szCs w:val="22"/>
          <w:lang w:val="lt-LT"/>
        </w:rPr>
        <w:t xml:space="preserve"> įsotinimas</w:t>
      </w:r>
      <w:r w:rsidR="00E76E0C" w:rsidRPr="00A47A87">
        <w:rPr>
          <w:szCs w:val="22"/>
          <w:lang w:val="lt-LT"/>
        </w:rPr>
        <w:t xml:space="preserve">, todėl </w:t>
      </w:r>
      <w:r w:rsidR="00705712" w:rsidRPr="00A47A87">
        <w:rPr>
          <w:szCs w:val="22"/>
          <w:lang w:val="lt-LT"/>
        </w:rPr>
        <w:t>jo pradeda kauptis</w:t>
      </w:r>
      <w:r w:rsidR="00E76E0C" w:rsidRPr="00A47A87">
        <w:rPr>
          <w:szCs w:val="22"/>
          <w:lang w:val="lt-LT"/>
        </w:rPr>
        <w:t xml:space="preserve"> ir gali pasireikšti kepenų pažeidimas.</w:t>
      </w:r>
    </w:p>
    <w:p w14:paraId="209D493B" w14:textId="77777777" w:rsidR="00CE08D1" w:rsidRPr="00A47A87" w:rsidRDefault="00CE08D1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3C" w14:textId="77777777" w:rsidR="00CE08D1" w:rsidRPr="00A47A87" w:rsidRDefault="00D8506B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proofErr w:type="spellStart"/>
      <w:r w:rsidRPr="00A47A87">
        <w:rPr>
          <w:b/>
          <w:szCs w:val="22"/>
          <w:lang w:val="lt-LT"/>
        </w:rPr>
        <w:t>Fe</w:t>
      </w:r>
      <w:r w:rsidR="00CE08D1" w:rsidRPr="00A47A87">
        <w:rPr>
          <w:b/>
          <w:szCs w:val="22"/>
          <w:lang w:val="lt-LT"/>
        </w:rPr>
        <w:t>n</w:t>
      </w:r>
      <w:r w:rsidR="00F662FF" w:rsidRPr="00A47A87">
        <w:rPr>
          <w:b/>
          <w:szCs w:val="22"/>
          <w:lang w:val="lt-LT"/>
        </w:rPr>
        <w:t>i</w:t>
      </w:r>
      <w:r w:rsidR="00CE08D1" w:rsidRPr="00A47A87">
        <w:rPr>
          <w:b/>
          <w:szCs w:val="22"/>
          <w:lang w:val="lt-LT"/>
        </w:rPr>
        <w:t>le</w:t>
      </w:r>
      <w:r w:rsidRPr="00A47A87">
        <w:rPr>
          <w:b/>
          <w:szCs w:val="22"/>
          <w:lang w:val="lt-LT"/>
        </w:rPr>
        <w:t>f</w:t>
      </w:r>
      <w:r w:rsidR="00CE08D1" w:rsidRPr="00A47A87">
        <w:rPr>
          <w:b/>
          <w:szCs w:val="22"/>
          <w:lang w:val="lt-LT"/>
        </w:rPr>
        <w:t>rin</w:t>
      </w:r>
      <w:r w:rsidRPr="00A47A87">
        <w:rPr>
          <w:b/>
          <w:szCs w:val="22"/>
          <w:lang w:val="lt-LT"/>
        </w:rPr>
        <w:t>as</w:t>
      </w:r>
      <w:proofErr w:type="spellEnd"/>
      <w:r w:rsidR="00CE08D1" w:rsidRPr="00A47A87">
        <w:rPr>
          <w:szCs w:val="22"/>
          <w:lang w:val="lt-LT"/>
        </w:rPr>
        <w:t xml:space="preserve"> </w:t>
      </w:r>
      <w:r w:rsidRPr="00A47A87">
        <w:rPr>
          <w:szCs w:val="22"/>
          <w:lang w:val="lt-LT"/>
        </w:rPr>
        <w:t>iš virškinimo trakto absorbuojamas nereguliariai, be to, pasirei</w:t>
      </w:r>
      <w:r w:rsidR="00F662FF" w:rsidRPr="00A47A87">
        <w:rPr>
          <w:szCs w:val="22"/>
          <w:lang w:val="lt-LT"/>
        </w:rPr>
        <w:t>š</w:t>
      </w:r>
      <w:r w:rsidRPr="00A47A87">
        <w:rPr>
          <w:szCs w:val="22"/>
          <w:lang w:val="lt-LT"/>
        </w:rPr>
        <w:t xml:space="preserve">kia reikšmingas </w:t>
      </w:r>
      <w:proofErr w:type="spellStart"/>
      <w:r w:rsidRPr="00A47A87">
        <w:rPr>
          <w:szCs w:val="22"/>
          <w:lang w:val="lt-LT"/>
        </w:rPr>
        <w:t>ikisisteminis</w:t>
      </w:r>
      <w:proofErr w:type="spellEnd"/>
      <w:r w:rsidRPr="00A47A87">
        <w:rPr>
          <w:szCs w:val="22"/>
          <w:lang w:val="lt-LT"/>
        </w:rPr>
        <w:t xml:space="preserve"> metabolizmas </w:t>
      </w:r>
      <w:r w:rsidR="00CE08D1" w:rsidRPr="00A47A87">
        <w:rPr>
          <w:szCs w:val="22"/>
          <w:lang w:val="lt-LT"/>
        </w:rPr>
        <w:t xml:space="preserve">(60%). </w:t>
      </w:r>
      <w:r w:rsidRPr="00A47A87">
        <w:rPr>
          <w:szCs w:val="22"/>
          <w:lang w:val="lt-LT"/>
        </w:rPr>
        <w:t>Didžiausia koncentracija plazmoje atsiranda po</w:t>
      </w:r>
      <w:r w:rsidR="00CE08D1" w:rsidRPr="00A47A87">
        <w:rPr>
          <w:szCs w:val="22"/>
          <w:lang w:val="lt-LT"/>
        </w:rPr>
        <w:t xml:space="preserve"> </w:t>
      </w:r>
      <w:r w:rsidRPr="00A47A87">
        <w:rPr>
          <w:szCs w:val="22"/>
          <w:lang w:val="lt-LT"/>
        </w:rPr>
        <w:t>1</w:t>
      </w:r>
      <w:r w:rsidRPr="00A47A87">
        <w:rPr>
          <w:szCs w:val="22"/>
          <w:lang w:val="lt-LT"/>
        </w:rPr>
        <w:noBreakHyphen/>
      </w:r>
      <w:r w:rsidR="00CE08D1" w:rsidRPr="00A47A87">
        <w:rPr>
          <w:szCs w:val="22"/>
          <w:lang w:val="lt-LT"/>
        </w:rPr>
        <w:t>2</w:t>
      </w:r>
      <w:r w:rsidRPr="00A47A87">
        <w:rPr>
          <w:szCs w:val="22"/>
          <w:lang w:val="lt-LT"/>
        </w:rPr>
        <w:t> valandų</w:t>
      </w:r>
      <w:r w:rsidR="00CE08D1" w:rsidRPr="00A47A87">
        <w:rPr>
          <w:szCs w:val="22"/>
          <w:lang w:val="lt-LT"/>
        </w:rPr>
        <w:t xml:space="preserve">. </w:t>
      </w:r>
      <w:r w:rsidRPr="00A47A87">
        <w:rPr>
          <w:szCs w:val="22"/>
          <w:lang w:val="lt-LT"/>
        </w:rPr>
        <w:t xml:space="preserve">Tik labai nedidelė suvartotos dozės dalis prasiskverbia pro kraujo ir smegenų barjerą. Farmakologinį poveikį sukeliančių </w:t>
      </w:r>
      <w:proofErr w:type="spellStart"/>
      <w:r w:rsidRPr="00A47A87">
        <w:rPr>
          <w:szCs w:val="22"/>
          <w:lang w:val="lt-LT"/>
        </w:rPr>
        <w:t>fenilefrino</w:t>
      </w:r>
      <w:proofErr w:type="spellEnd"/>
      <w:r w:rsidRPr="00A47A87">
        <w:rPr>
          <w:szCs w:val="22"/>
          <w:lang w:val="lt-LT"/>
        </w:rPr>
        <w:t xml:space="preserve"> metabolitų neaprašyta. Biologinis </w:t>
      </w:r>
      <w:proofErr w:type="spellStart"/>
      <w:r w:rsidRPr="00A47A87">
        <w:rPr>
          <w:szCs w:val="22"/>
          <w:lang w:val="lt-LT"/>
        </w:rPr>
        <w:t>fenilefrino</w:t>
      </w:r>
      <w:proofErr w:type="spellEnd"/>
      <w:r w:rsidRPr="00A47A87">
        <w:rPr>
          <w:szCs w:val="22"/>
          <w:lang w:val="lt-LT"/>
        </w:rPr>
        <w:t xml:space="preserve"> pusinės eliminacijos laikas yra</w:t>
      </w:r>
      <w:r w:rsidR="00CE08D1" w:rsidRPr="00A47A87">
        <w:rPr>
          <w:szCs w:val="22"/>
          <w:lang w:val="lt-LT"/>
        </w:rPr>
        <w:t xml:space="preserve"> 2-3</w:t>
      </w:r>
      <w:r w:rsidRPr="00A47A87">
        <w:rPr>
          <w:szCs w:val="22"/>
          <w:lang w:val="lt-LT"/>
        </w:rPr>
        <w:t> valandos</w:t>
      </w:r>
      <w:r w:rsidR="00CE08D1" w:rsidRPr="00A47A87">
        <w:rPr>
          <w:szCs w:val="22"/>
          <w:lang w:val="lt-LT"/>
        </w:rPr>
        <w:t>.</w:t>
      </w:r>
    </w:p>
    <w:p w14:paraId="209D493D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3E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>5.3</w:t>
      </w:r>
      <w:r w:rsidRPr="00A47A87">
        <w:rPr>
          <w:noProof w:val="0"/>
          <w:szCs w:val="22"/>
          <w:lang w:val="lt-LT"/>
        </w:rPr>
        <w:tab/>
      </w:r>
      <w:proofErr w:type="spellStart"/>
      <w:r w:rsidRPr="00A47A87">
        <w:rPr>
          <w:noProof w:val="0"/>
          <w:szCs w:val="22"/>
          <w:lang w:val="lt-LT"/>
        </w:rPr>
        <w:t>Ikiklinikinių</w:t>
      </w:r>
      <w:proofErr w:type="spellEnd"/>
      <w:r w:rsidRPr="00A47A87">
        <w:rPr>
          <w:noProof w:val="0"/>
          <w:szCs w:val="22"/>
          <w:lang w:val="lt-LT"/>
        </w:rPr>
        <w:t xml:space="preserve"> saugumo tyrimų duomenys</w:t>
      </w:r>
    </w:p>
    <w:p w14:paraId="209D493F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40" w14:textId="77777777" w:rsidR="006A51E7" w:rsidRPr="00A47A87" w:rsidRDefault="006A51E7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t>Ikiklinikinių</w:t>
      </w:r>
      <w:proofErr w:type="spellEnd"/>
      <w:r w:rsidRPr="00A47A87">
        <w:rPr>
          <w:szCs w:val="22"/>
          <w:lang w:val="lt-LT"/>
        </w:rPr>
        <w:t xml:space="preserve"> </w:t>
      </w:r>
      <w:r w:rsidR="00F020E8" w:rsidRPr="00A47A87">
        <w:rPr>
          <w:szCs w:val="22"/>
          <w:lang w:val="lt-LT"/>
        </w:rPr>
        <w:t>tyrimų neatlikta</w:t>
      </w:r>
      <w:r w:rsidRPr="00A47A87">
        <w:rPr>
          <w:szCs w:val="22"/>
          <w:lang w:val="lt-LT"/>
        </w:rPr>
        <w:t>.</w:t>
      </w:r>
    </w:p>
    <w:p w14:paraId="209D4941" w14:textId="77777777" w:rsidR="00BC0FAB" w:rsidRPr="00A47A87" w:rsidRDefault="00BC0FAB" w:rsidP="003A114D">
      <w:pPr>
        <w:tabs>
          <w:tab w:val="clear" w:pos="567"/>
          <w:tab w:val="left" w:pos="0"/>
        </w:tabs>
        <w:spacing w:line="240" w:lineRule="auto"/>
        <w:rPr>
          <w:b/>
          <w:szCs w:val="22"/>
          <w:lang w:val="lt-LT"/>
        </w:rPr>
      </w:pPr>
    </w:p>
    <w:p w14:paraId="209D4942" w14:textId="77777777" w:rsidR="00BC0FAB" w:rsidRPr="00A47A87" w:rsidRDefault="006A51E7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Ūminis toksinis </w:t>
      </w:r>
      <w:proofErr w:type="spellStart"/>
      <w:r w:rsidR="00BC0FAB" w:rsidRPr="00A47A87">
        <w:rPr>
          <w:szCs w:val="22"/>
          <w:lang w:val="lt-LT"/>
        </w:rPr>
        <w:t>paracetamol</w:t>
      </w:r>
      <w:r w:rsidRPr="00A47A87">
        <w:rPr>
          <w:szCs w:val="22"/>
          <w:lang w:val="lt-LT"/>
        </w:rPr>
        <w:t>io</w:t>
      </w:r>
      <w:proofErr w:type="spellEnd"/>
      <w:r w:rsidRPr="00A47A87">
        <w:rPr>
          <w:szCs w:val="22"/>
          <w:lang w:val="lt-LT"/>
        </w:rPr>
        <w:t xml:space="preserve"> poveikis: pelėms sugirdyto preparato </w:t>
      </w:r>
      <w:r w:rsidR="00BC0FAB" w:rsidRPr="00A47A87">
        <w:rPr>
          <w:szCs w:val="22"/>
          <w:lang w:val="lt-LT"/>
        </w:rPr>
        <w:t>LD</w:t>
      </w:r>
      <w:r w:rsidR="00BC0FAB" w:rsidRPr="00A47A87">
        <w:rPr>
          <w:szCs w:val="22"/>
          <w:vertAlign w:val="subscript"/>
          <w:lang w:val="lt-LT"/>
        </w:rPr>
        <w:t>50</w:t>
      </w:r>
      <w:r w:rsidRPr="00A47A87">
        <w:rPr>
          <w:szCs w:val="22"/>
          <w:lang w:val="lt-LT"/>
        </w:rPr>
        <w:t xml:space="preserve"> 338 </w:t>
      </w:r>
      <w:r w:rsidR="00BC0FAB" w:rsidRPr="00A47A87">
        <w:rPr>
          <w:szCs w:val="22"/>
          <w:lang w:val="lt-LT"/>
        </w:rPr>
        <w:t xml:space="preserve">mg/kg </w:t>
      </w:r>
      <w:r w:rsidRPr="00A47A87">
        <w:rPr>
          <w:szCs w:val="22"/>
          <w:lang w:val="lt-LT"/>
        </w:rPr>
        <w:t>kūno svorio, suleisto po oda –</w:t>
      </w:r>
      <w:r w:rsidR="00BC0FAB" w:rsidRPr="00A47A87">
        <w:rPr>
          <w:szCs w:val="22"/>
          <w:lang w:val="lt-LT"/>
        </w:rPr>
        <w:t xml:space="preserve"> 500</w:t>
      </w:r>
      <w:r w:rsidRPr="00A47A87">
        <w:rPr>
          <w:szCs w:val="22"/>
          <w:lang w:val="lt-LT"/>
        </w:rPr>
        <w:t> </w:t>
      </w:r>
      <w:r w:rsidR="00BC0FAB" w:rsidRPr="00A47A87">
        <w:rPr>
          <w:szCs w:val="22"/>
          <w:lang w:val="lt-LT"/>
        </w:rPr>
        <w:t>mg/kg</w:t>
      </w:r>
      <w:r w:rsidRPr="00A47A87">
        <w:rPr>
          <w:szCs w:val="22"/>
          <w:lang w:val="lt-LT"/>
        </w:rPr>
        <w:t xml:space="preserve"> kūno svorio.</w:t>
      </w:r>
    </w:p>
    <w:p w14:paraId="209D4943" w14:textId="77777777" w:rsidR="00BC0FAB" w:rsidRPr="00A47A87" w:rsidRDefault="00BC0FAB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44" w14:textId="77777777" w:rsidR="00BC0FAB" w:rsidRPr="00A47A87" w:rsidRDefault="00BD3D62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Ūminis toksinis </w:t>
      </w:r>
      <w:proofErr w:type="spellStart"/>
      <w:r w:rsidRPr="00A47A87">
        <w:rPr>
          <w:szCs w:val="22"/>
          <w:lang w:val="lt-LT"/>
        </w:rPr>
        <w:t>fenilefrino</w:t>
      </w:r>
      <w:proofErr w:type="spellEnd"/>
      <w:r w:rsidRPr="00A47A87">
        <w:rPr>
          <w:szCs w:val="22"/>
          <w:lang w:val="lt-LT"/>
        </w:rPr>
        <w:t xml:space="preserve"> poveikis: pelėms </w:t>
      </w:r>
      <w:r w:rsidR="00BC0FAB" w:rsidRPr="00A47A87">
        <w:rPr>
          <w:szCs w:val="22"/>
          <w:lang w:val="lt-LT"/>
        </w:rPr>
        <w:t>LD</w:t>
      </w:r>
      <w:r w:rsidR="00BC0FAB" w:rsidRPr="00A47A87">
        <w:rPr>
          <w:szCs w:val="22"/>
          <w:vertAlign w:val="subscript"/>
          <w:lang w:val="lt-LT"/>
        </w:rPr>
        <w:t>50</w:t>
      </w:r>
      <w:r w:rsidR="00BC0FAB" w:rsidRPr="00A47A87">
        <w:rPr>
          <w:szCs w:val="22"/>
          <w:lang w:val="lt-LT"/>
        </w:rPr>
        <w:t xml:space="preserve"> 120</w:t>
      </w:r>
      <w:r w:rsidRPr="00A47A87">
        <w:rPr>
          <w:szCs w:val="22"/>
          <w:lang w:val="lt-LT"/>
        </w:rPr>
        <w:t> </w:t>
      </w:r>
      <w:r w:rsidR="00BC0FAB" w:rsidRPr="00A47A87">
        <w:rPr>
          <w:szCs w:val="22"/>
          <w:lang w:val="lt-LT"/>
        </w:rPr>
        <w:t>mg/kg</w:t>
      </w:r>
      <w:r w:rsidRPr="00A47A87">
        <w:rPr>
          <w:szCs w:val="22"/>
          <w:lang w:val="lt-LT"/>
        </w:rPr>
        <w:t xml:space="preserve"> kūno svorio, žiurkėms 350 </w:t>
      </w:r>
      <w:r w:rsidR="00BC0FAB" w:rsidRPr="00A47A87">
        <w:rPr>
          <w:szCs w:val="22"/>
          <w:lang w:val="lt-LT"/>
        </w:rPr>
        <w:t>mg/kg</w:t>
      </w:r>
      <w:r w:rsidRPr="00A47A87">
        <w:rPr>
          <w:szCs w:val="22"/>
          <w:lang w:val="lt-LT"/>
        </w:rPr>
        <w:t xml:space="preserve"> kūno svorio.</w:t>
      </w:r>
    </w:p>
    <w:p w14:paraId="209D4945" w14:textId="77777777" w:rsidR="00BD3D62" w:rsidRPr="00A47A87" w:rsidRDefault="00BD3D62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t>Fenilefrinas</w:t>
      </w:r>
      <w:proofErr w:type="spellEnd"/>
      <w:r w:rsidRPr="00A47A87">
        <w:rPr>
          <w:szCs w:val="22"/>
          <w:lang w:val="lt-LT"/>
        </w:rPr>
        <w:t xml:space="preserve"> specifinio toksinio poveikio gyvūnams nesukėlė.</w:t>
      </w:r>
    </w:p>
    <w:p w14:paraId="209D4946" w14:textId="77777777" w:rsidR="00BC0FAB" w:rsidRPr="00A47A87" w:rsidRDefault="007250B4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t>Genotoksinio</w:t>
      </w:r>
      <w:proofErr w:type="spellEnd"/>
      <w:r w:rsidRPr="00A47A87">
        <w:rPr>
          <w:szCs w:val="22"/>
          <w:lang w:val="lt-LT"/>
        </w:rPr>
        <w:t xml:space="preserve"> </w:t>
      </w:r>
      <w:proofErr w:type="spellStart"/>
      <w:r w:rsidRPr="00A47A87">
        <w:rPr>
          <w:szCs w:val="22"/>
          <w:lang w:val="lt-LT"/>
        </w:rPr>
        <w:t>fenilefrino</w:t>
      </w:r>
      <w:proofErr w:type="spellEnd"/>
      <w:r w:rsidRPr="00A47A87">
        <w:rPr>
          <w:szCs w:val="22"/>
          <w:lang w:val="lt-LT"/>
        </w:rPr>
        <w:t xml:space="preserve"> poveikio tyrimų rezultatai nėra aiškūs</w:t>
      </w:r>
      <w:r w:rsidR="00BC0FAB" w:rsidRPr="00A47A87">
        <w:rPr>
          <w:szCs w:val="22"/>
          <w:lang w:val="lt-LT"/>
        </w:rPr>
        <w:t xml:space="preserve">. </w:t>
      </w:r>
    </w:p>
    <w:p w14:paraId="209D4947" w14:textId="77777777" w:rsidR="0089189E" w:rsidRPr="00A47A87" w:rsidRDefault="0089189E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Graužikams </w:t>
      </w:r>
      <w:proofErr w:type="spellStart"/>
      <w:r w:rsidRPr="00A47A87">
        <w:rPr>
          <w:szCs w:val="22"/>
          <w:lang w:val="lt-LT"/>
        </w:rPr>
        <w:t>fenilefrinas</w:t>
      </w:r>
      <w:proofErr w:type="spellEnd"/>
      <w:r w:rsidRPr="00A47A87">
        <w:rPr>
          <w:szCs w:val="22"/>
          <w:lang w:val="lt-LT"/>
        </w:rPr>
        <w:t xml:space="preserve"> kancerogeninio poveikio nesukėlė.</w:t>
      </w:r>
    </w:p>
    <w:p w14:paraId="209D4948" w14:textId="77777777" w:rsidR="00BC0FAB" w:rsidRPr="00A47A87" w:rsidRDefault="005501C4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Tyrimų </w:t>
      </w:r>
      <w:r w:rsidR="00BD3D62" w:rsidRPr="00A47A87">
        <w:rPr>
          <w:szCs w:val="22"/>
          <w:lang w:val="lt-LT"/>
        </w:rPr>
        <w:t xml:space="preserve">su gyvūnais duomenų apie toksinį poveikį reprodukcijai ir </w:t>
      </w:r>
      <w:proofErr w:type="spellStart"/>
      <w:r w:rsidR="00BD3D62" w:rsidRPr="00A47A87">
        <w:rPr>
          <w:szCs w:val="22"/>
          <w:lang w:val="lt-LT"/>
        </w:rPr>
        <w:t>fetotoksinį</w:t>
      </w:r>
      <w:proofErr w:type="spellEnd"/>
      <w:r w:rsidR="00BD3D62" w:rsidRPr="00A47A87">
        <w:rPr>
          <w:szCs w:val="22"/>
          <w:lang w:val="lt-LT"/>
        </w:rPr>
        <w:t xml:space="preserve"> poveikį nėra</w:t>
      </w:r>
      <w:r w:rsidR="00BC0FAB" w:rsidRPr="00A47A87">
        <w:rPr>
          <w:szCs w:val="22"/>
          <w:lang w:val="lt-LT"/>
        </w:rPr>
        <w:t>.</w:t>
      </w:r>
    </w:p>
    <w:p w14:paraId="209D4949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4A" w14:textId="77777777" w:rsidR="00A5759C" w:rsidRPr="00A47A87" w:rsidRDefault="00A5759C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4B" w14:textId="77777777" w:rsidR="00930D2F" w:rsidRPr="00A47A87" w:rsidRDefault="00930D2F" w:rsidP="003A114D">
      <w:pPr>
        <w:pStyle w:val="Antrat3"/>
        <w:tabs>
          <w:tab w:val="clear" w:pos="567"/>
          <w:tab w:val="left" w:pos="0"/>
        </w:tabs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47A87">
        <w:rPr>
          <w:rFonts w:ascii="Times New Roman" w:hAnsi="Times New Roman"/>
          <w:sz w:val="22"/>
          <w:szCs w:val="22"/>
          <w:lang w:val="lt-LT"/>
        </w:rPr>
        <w:t>6.</w:t>
      </w:r>
      <w:r w:rsidRPr="00A47A87">
        <w:rPr>
          <w:rFonts w:ascii="Times New Roman" w:hAnsi="Times New Roman"/>
          <w:sz w:val="22"/>
          <w:szCs w:val="22"/>
          <w:lang w:val="lt-LT"/>
        </w:rPr>
        <w:tab/>
        <w:t>FARMACINĖ INFORMACIJA</w:t>
      </w:r>
    </w:p>
    <w:p w14:paraId="209D494C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4D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>6.1</w:t>
      </w:r>
      <w:r w:rsidRPr="00A47A87">
        <w:rPr>
          <w:noProof w:val="0"/>
          <w:szCs w:val="22"/>
          <w:lang w:val="lt-LT"/>
        </w:rPr>
        <w:tab/>
        <w:t>Pagalbinių medžiagų sąrašas</w:t>
      </w:r>
    </w:p>
    <w:p w14:paraId="209D494E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4F" w14:textId="77777777" w:rsidR="008568C4" w:rsidRPr="00A47A87" w:rsidRDefault="008568C4" w:rsidP="003A114D">
      <w:pPr>
        <w:tabs>
          <w:tab w:val="clear" w:pos="567"/>
          <w:tab w:val="left" w:pos="0"/>
        </w:tabs>
        <w:spacing w:line="240" w:lineRule="auto"/>
        <w:rPr>
          <w:iCs/>
          <w:szCs w:val="22"/>
          <w:lang w:val="lt-LT"/>
        </w:rPr>
      </w:pPr>
      <w:proofErr w:type="spellStart"/>
      <w:r w:rsidRPr="00A47A87">
        <w:rPr>
          <w:iCs/>
          <w:szCs w:val="22"/>
          <w:lang w:val="lt-LT"/>
        </w:rPr>
        <w:t>Povidonas</w:t>
      </w:r>
      <w:proofErr w:type="spellEnd"/>
      <w:r w:rsidRPr="00A47A87">
        <w:rPr>
          <w:iCs/>
          <w:szCs w:val="22"/>
          <w:lang w:val="lt-LT"/>
        </w:rPr>
        <w:t xml:space="preserve"> 25</w:t>
      </w:r>
    </w:p>
    <w:p w14:paraId="209D4950" w14:textId="77777777" w:rsidR="008568C4" w:rsidRPr="00A47A87" w:rsidRDefault="008568C4" w:rsidP="003A114D">
      <w:pPr>
        <w:tabs>
          <w:tab w:val="clear" w:pos="567"/>
          <w:tab w:val="left" w:pos="0"/>
        </w:tabs>
        <w:spacing w:line="240" w:lineRule="auto"/>
        <w:rPr>
          <w:iCs/>
          <w:szCs w:val="22"/>
          <w:lang w:val="lt-LT"/>
        </w:rPr>
      </w:pPr>
      <w:r w:rsidRPr="00A47A87">
        <w:rPr>
          <w:iCs/>
          <w:szCs w:val="22"/>
          <w:lang w:val="lt-LT"/>
        </w:rPr>
        <w:t>Sacharozė</w:t>
      </w:r>
    </w:p>
    <w:p w14:paraId="209D4951" w14:textId="77777777" w:rsidR="008568C4" w:rsidRPr="00A47A87" w:rsidRDefault="008568C4" w:rsidP="003A114D">
      <w:pPr>
        <w:tabs>
          <w:tab w:val="clear" w:pos="567"/>
          <w:tab w:val="left" w:pos="0"/>
        </w:tabs>
        <w:spacing w:line="240" w:lineRule="auto"/>
        <w:rPr>
          <w:iCs/>
          <w:szCs w:val="22"/>
          <w:lang w:val="lt-LT"/>
        </w:rPr>
      </w:pPr>
      <w:r w:rsidRPr="00A47A87">
        <w:rPr>
          <w:iCs/>
          <w:szCs w:val="22"/>
          <w:lang w:val="lt-LT"/>
        </w:rPr>
        <w:t>Natrio citratas</w:t>
      </w:r>
    </w:p>
    <w:p w14:paraId="209D4952" w14:textId="77777777" w:rsidR="008568C4" w:rsidRPr="00A47A87" w:rsidRDefault="008568C4" w:rsidP="003A114D">
      <w:pPr>
        <w:tabs>
          <w:tab w:val="clear" w:pos="567"/>
          <w:tab w:val="left" w:pos="0"/>
        </w:tabs>
        <w:spacing w:line="240" w:lineRule="auto"/>
        <w:rPr>
          <w:iCs/>
          <w:szCs w:val="22"/>
          <w:lang w:val="lt-LT"/>
        </w:rPr>
      </w:pPr>
      <w:r w:rsidRPr="00A47A87">
        <w:rPr>
          <w:iCs/>
          <w:szCs w:val="22"/>
          <w:lang w:val="lt-LT"/>
        </w:rPr>
        <w:t>Citrinų rūgštis</w:t>
      </w:r>
    </w:p>
    <w:p w14:paraId="209D4953" w14:textId="77777777" w:rsidR="008568C4" w:rsidRPr="00A47A87" w:rsidRDefault="001D5CF9" w:rsidP="003A114D">
      <w:pPr>
        <w:tabs>
          <w:tab w:val="clear" w:pos="567"/>
          <w:tab w:val="left" w:pos="0"/>
        </w:tabs>
        <w:spacing w:line="240" w:lineRule="auto"/>
        <w:rPr>
          <w:iCs/>
          <w:szCs w:val="22"/>
          <w:lang w:val="lt-LT"/>
        </w:rPr>
      </w:pPr>
      <w:r w:rsidRPr="00A47A87">
        <w:rPr>
          <w:iCs/>
          <w:szCs w:val="22"/>
          <w:lang w:val="lt-LT"/>
        </w:rPr>
        <w:t>Vyno rūgštis</w:t>
      </w:r>
    </w:p>
    <w:p w14:paraId="209D4954" w14:textId="77777777" w:rsidR="008568C4" w:rsidRPr="00A47A87" w:rsidRDefault="001D5CF9" w:rsidP="003A114D">
      <w:pPr>
        <w:tabs>
          <w:tab w:val="clear" w:pos="567"/>
          <w:tab w:val="left" w:pos="0"/>
        </w:tabs>
        <w:spacing w:line="240" w:lineRule="auto"/>
        <w:rPr>
          <w:iCs/>
          <w:szCs w:val="22"/>
          <w:lang w:val="lt-LT"/>
        </w:rPr>
      </w:pPr>
      <w:r w:rsidRPr="00A47A87">
        <w:rPr>
          <w:iCs/>
          <w:szCs w:val="22"/>
          <w:lang w:val="lt-LT"/>
        </w:rPr>
        <w:t>Citrinų</w:t>
      </w:r>
      <w:r w:rsidR="00C721F3" w:rsidRPr="00A47A87">
        <w:rPr>
          <w:iCs/>
          <w:szCs w:val="22"/>
          <w:lang w:val="lt-LT"/>
        </w:rPr>
        <w:t xml:space="preserve"> milteliai</w:t>
      </w:r>
      <w:r w:rsidR="001D5AF3" w:rsidRPr="00A47A87">
        <w:rPr>
          <w:iCs/>
          <w:szCs w:val="22"/>
          <w:lang w:val="lt-LT"/>
        </w:rPr>
        <w:t xml:space="preserve"> (sudėtyje yra kukurūzų </w:t>
      </w:r>
      <w:proofErr w:type="spellStart"/>
      <w:r w:rsidR="001D5AF3" w:rsidRPr="00A47A87">
        <w:rPr>
          <w:iCs/>
          <w:szCs w:val="22"/>
          <w:lang w:val="lt-LT"/>
        </w:rPr>
        <w:t>maltodekstrino</w:t>
      </w:r>
      <w:proofErr w:type="spellEnd"/>
      <w:r w:rsidR="001D5AF3" w:rsidRPr="00A47A87">
        <w:rPr>
          <w:iCs/>
          <w:szCs w:val="22"/>
          <w:lang w:val="lt-LT"/>
        </w:rPr>
        <w:t>)</w:t>
      </w:r>
    </w:p>
    <w:p w14:paraId="209D4955" w14:textId="77777777" w:rsidR="008568C4" w:rsidRPr="00A47A87" w:rsidRDefault="008568C4" w:rsidP="003A114D">
      <w:pPr>
        <w:tabs>
          <w:tab w:val="clear" w:pos="567"/>
          <w:tab w:val="left" w:pos="0"/>
        </w:tabs>
        <w:spacing w:line="240" w:lineRule="auto"/>
        <w:rPr>
          <w:iCs/>
          <w:szCs w:val="22"/>
          <w:lang w:val="lt-LT"/>
        </w:rPr>
      </w:pPr>
      <w:proofErr w:type="spellStart"/>
      <w:r w:rsidRPr="00A47A87">
        <w:rPr>
          <w:iCs/>
          <w:szCs w:val="22"/>
          <w:lang w:val="lt-LT"/>
        </w:rPr>
        <w:lastRenderedPageBreak/>
        <w:t>Aspartam</w:t>
      </w:r>
      <w:r w:rsidR="00C721F3" w:rsidRPr="00A47A87">
        <w:rPr>
          <w:iCs/>
          <w:szCs w:val="22"/>
          <w:lang w:val="lt-LT"/>
        </w:rPr>
        <w:t>as</w:t>
      </w:r>
      <w:proofErr w:type="spellEnd"/>
      <w:r w:rsidR="00157D6A" w:rsidRPr="00A47A87">
        <w:rPr>
          <w:iCs/>
          <w:szCs w:val="22"/>
          <w:lang w:val="lt-LT"/>
        </w:rPr>
        <w:t xml:space="preserve"> (E951)</w:t>
      </w:r>
    </w:p>
    <w:p w14:paraId="209D4956" w14:textId="77777777" w:rsidR="008568C4" w:rsidRPr="00A47A87" w:rsidRDefault="00C721F3" w:rsidP="003A114D">
      <w:pPr>
        <w:tabs>
          <w:tab w:val="clear" w:pos="567"/>
          <w:tab w:val="left" w:pos="0"/>
        </w:tabs>
        <w:spacing w:line="240" w:lineRule="auto"/>
        <w:rPr>
          <w:iCs/>
          <w:szCs w:val="22"/>
          <w:lang w:val="lt-LT"/>
        </w:rPr>
      </w:pPr>
      <w:r w:rsidRPr="00A47A87">
        <w:rPr>
          <w:iCs/>
          <w:szCs w:val="22"/>
          <w:lang w:val="lt-LT"/>
        </w:rPr>
        <w:t>Citrinų kvapo medžiaga</w:t>
      </w:r>
      <w:r w:rsidR="001D5AF3" w:rsidRPr="00A47A87">
        <w:rPr>
          <w:iCs/>
          <w:szCs w:val="22"/>
          <w:lang w:val="lt-LT"/>
        </w:rPr>
        <w:t xml:space="preserve"> (sudėtyje yra kukurūzų </w:t>
      </w:r>
      <w:proofErr w:type="spellStart"/>
      <w:r w:rsidR="001D5AF3" w:rsidRPr="00A47A87">
        <w:rPr>
          <w:iCs/>
          <w:szCs w:val="22"/>
          <w:lang w:val="lt-LT"/>
        </w:rPr>
        <w:t>maltodekstrino</w:t>
      </w:r>
      <w:proofErr w:type="spellEnd"/>
      <w:r w:rsidR="001D5AF3" w:rsidRPr="00A47A87">
        <w:rPr>
          <w:iCs/>
          <w:szCs w:val="22"/>
          <w:lang w:val="lt-LT"/>
        </w:rPr>
        <w:t xml:space="preserve">, modifikuoto kukurūzų krakmolo, </w:t>
      </w:r>
      <w:proofErr w:type="spellStart"/>
      <w:r w:rsidR="001D5AF3" w:rsidRPr="00A47A87">
        <w:rPr>
          <w:iCs/>
          <w:szCs w:val="22"/>
          <w:lang w:val="lt-LT"/>
        </w:rPr>
        <w:t>butilhidroksi</w:t>
      </w:r>
      <w:r w:rsidR="00E27061" w:rsidRPr="00A47A87">
        <w:rPr>
          <w:iCs/>
          <w:szCs w:val="22"/>
          <w:lang w:val="lt-LT"/>
        </w:rPr>
        <w:t>anizolo</w:t>
      </w:r>
      <w:proofErr w:type="spellEnd"/>
      <w:r w:rsidR="001D5AF3" w:rsidRPr="00A47A87">
        <w:rPr>
          <w:iCs/>
          <w:szCs w:val="22"/>
          <w:lang w:val="lt-LT"/>
        </w:rPr>
        <w:t xml:space="preserve"> (E320)</w:t>
      </w:r>
    </w:p>
    <w:p w14:paraId="209D4957" w14:textId="77777777" w:rsidR="008568C4" w:rsidRPr="00A47A87" w:rsidRDefault="00C721F3" w:rsidP="003A114D">
      <w:pPr>
        <w:tabs>
          <w:tab w:val="clear" w:pos="567"/>
          <w:tab w:val="left" w:pos="0"/>
        </w:tabs>
        <w:spacing w:line="240" w:lineRule="auto"/>
        <w:rPr>
          <w:iCs/>
          <w:szCs w:val="22"/>
          <w:lang w:val="lt-LT"/>
        </w:rPr>
      </w:pPr>
      <w:r w:rsidRPr="00A47A87">
        <w:rPr>
          <w:iCs/>
          <w:szCs w:val="22"/>
          <w:lang w:val="lt-LT"/>
        </w:rPr>
        <w:t>Askorbo rūgštis</w:t>
      </w:r>
    </w:p>
    <w:p w14:paraId="209D4958" w14:textId="77777777" w:rsidR="00930D2F" w:rsidRPr="00A47A87" w:rsidRDefault="001D5CF9" w:rsidP="003A114D">
      <w:pPr>
        <w:tabs>
          <w:tab w:val="clear" w:pos="567"/>
          <w:tab w:val="left" w:pos="0"/>
        </w:tabs>
        <w:spacing w:line="240" w:lineRule="auto"/>
        <w:rPr>
          <w:iCs/>
          <w:szCs w:val="22"/>
          <w:lang w:val="lt-LT"/>
        </w:rPr>
      </w:pPr>
      <w:proofErr w:type="spellStart"/>
      <w:r w:rsidRPr="00A47A87">
        <w:rPr>
          <w:iCs/>
          <w:szCs w:val="22"/>
          <w:lang w:val="lt-LT"/>
        </w:rPr>
        <w:t>Ciberžolių</w:t>
      </w:r>
      <w:proofErr w:type="spellEnd"/>
      <w:r w:rsidRPr="00A47A87">
        <w:rPr>
          <w:iCs/>
          <w:szCs w:val="22"/>
          <w:lang w:val="lt-LT"/>
        </w:rPr>
        <w:t xml:space="preserve"> milteliai</w:t>
      </w:r>
      <w:r w:rsidR="001D5AF3" w:rsidRPr="00A47A87">
        <w:rPr>
          <w:iCs/>
          <w:szCs w:val="22"/>
          <w:lang w:val="lt-LT"/>
        </w:rPr>
        <w:t xml:space="preserve"> (sudėtyje yra laktozės, </w:t>
      </w:r>
      <w:proofErr w:type="spellStart"/>
      <w:r w:rsidR="001D5AF3" w:rsidRPr="00A47A87">
        <w:rPr>
          <w:iCs/>
          <w:szCs w:val="22"/>
          <w:lang w:val="lt-LT"/>
        </w:rPr>
        <w:t>polisorbato</w:t>
      </w:r>
      <w:proofErr w:type="spellEnd"/>
      <w:r w:rsidR="001D5AF3" w:rsidRPr="00A47A87">
        <w:rPr>
          <w:iCs/>
          <w:szCs w:val="22"/>
          <w:lang w:val="lt-LT"/>
        </w:rPr>
        <w:t xml:space="preserve"> 80, pigmento </w:t>
      </w:r>
      <w:proofErr w:type="spellStart"/>
      <w:r w:rsidR="001D5AF3" w:rsidRPr="00A47A87">
        <w:rPr>
          <w:iCs/>
          <w:szCs w:val="22"/>
          <w:lang w:val="lt-LT"/>
        </w:rPr>
        <w:t>kurkumino</w:t>
      </w:r>
      <w:proofErr w:type="spellEnd"/>
      <w:r w:rsidR="001D5AF3" w:rsidRPr="00A47A87">
        <w:rPr>
          <w:iCs/>
          <w:szCs w:val="22"/>
          <w:lang w:val="lt-LT"/>
        </w:rPr>
        <w:t xml:space="preserve"> E100).</w:t>
      </w:r>
    </w:p>
    <w:p w14:paraId="209D4959" w14:textId="77777777" w:rsidR="008568C4" w:rsidRPr="00A47A87" w:rsidRDefault="008568C4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5A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>6.2</w:t>
      </w:r>
      <w:r w:rsidRPr="00A47A87">
        <w:rPr>
          <w:noProof w:val="0"/>
          <w:szCs w:val="22"/>
          <w:lang w:val="lt-LT"/>
        </w:rPr>
        <w:tab/>
        <w:t>Nesuderinamumas</w:t>
      </w:r>
    </w:p>
    <w:p w14:paraId="209D495B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5C" w14:textId="77777777" w:rsidR="00930D2F" w:rsidRPr="00A47A87" w:rsidRDefault="00EF4F69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>Duomenys nebūtini.</w:t>
      </w:r>
    </w:p>
    <w:p w14:paraId="209D495D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5E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>6.3</w:t>
      </w:r>
      <w:r w:rsidRPr="00A47A87">
        <w:rPr>
          <w:noProof w:val="0"/>
          <w:szCs w:val="22"/>
          <w:lang w:val="lt-LT"/>
        </w:rPr>
        <w:tab/>
        <w:t>Tinkamumo laikas</w:t>
      </w:r>
    </w:p>
    <w:p w14:paraId="209D495F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60" w14:textId="77777777" w:rsidR="000678F7" w:rsidRPr="00A47A87" w:rsidRDefault="000678F7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>18 </w:t>
      </w:r>
      <w:r w:rsidR="00930D2F" w:rsidRPr="00A47A87">
        <w:rPr>
          <w:szCs w:val="22"/>
          <w:lang w:val="lt-LT"/>
        </w:rPr>
        <w:t>mėnesių</w:t>
      </w:r>
      <w:r w:rsidRPr="00A47A87">
        <w:rPr>
          <w:szCs w:val="22"/>
          <w:lang w:val="lt-LT"/>
        </w:rPr>
        <w:t>.</w:t>
      </w:r>
    </w:p>
    <w:p w14:paraId="209D4961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62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>6.4</w:t>
      </w:r>
      <w:r w:rsidRPr="00A47A87">
        <w:rPr>
          <w:noProof w:val="0"/>
          <w:szCs w:val="22"/>
          <w:lang w:val="lt-LT"/>
        </w:rPr>
        <w:tab/>
        <w:t>Specialios laikymo sąlygos</w:t>
      </w:r>
    </w:p>
    <w:p w14:paraId="209D4963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64" w14:textId="77777777" w:rsidR="00930D2F" w:rsidRPr="00A47A87" w:rsidRDefault="00A04055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Laikyti žemesnėje kaip </w:t>
      </w:r>
      <w:r w:rsidR="00930D2F" w:rsidRPr="00A47A87">
        <w:rPr>
          <w:szCs w:val="22"/>
          <w:lang w:val="lt-LT"/>
        </w:rPr>
        <w:t xml:space="preserve">25 </w:t>
      </w:r>
      <w:r w:rsidR="00930D2F" w:rsidRPr="00A47A87">
        <w:rPr>
          <w:szCs w:val="22"/>
          <w:lang w:val="lt-LT"/>
        </w:rPr>
        <w:sym w:font="Symbol" w:char="F0B0"/>
      </w:r>
      <w:r w:rsidR="00930D2F" w:rsidRPr="00A47A87">
        <w:rPr>
          <w:szCs w:val="22"/>
          <w:lang w:val="lt-LT"/>
        </w:rPr>
        <w:t>C</w:t>
      </w:r>
      <w:r w:rsidRPr="00A47A87">
        <w:rPr>
          <w:szCs w:val="22"/>
          <w:lang w:val="lt-LT"/>
        </w:rPr>
        <w:t xml:space="preserve"> temperatūroje.</w:t>
      </w:r>
    </w:p>
    <w:p w14:paraId="209D4965" w14:textId="77777777" w:rsidR="00930D2F" w:rsidRPr="00A47A87" w:rsidRDefault="00A04055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Laikyti gamintojo </w:t>
      </w:r>
      <w:r w:rsidR="00930D2F" w:rsidRPr="00A47A87">
        <w:rPr>
          <w:szCs w:val="22"/>
          <w:lang w:val="lt-LT"/>
        </w:rPr>
        <w:t>pakuotėje</w:t>
      </w:r>
      <w:r w:rsidRPr="00A47A87">
        <w:rPr>
          <w:szCs w:val="22"/>
          <w:lang w:val="lt-LT"/>
        </w:rPr>
        <w:t xml:space="preserve">, </w:t>
      </w:r>
      <w:r w:rsidR="00930D2F" w:rsidRPr="00A47A87">
        <w:rPr>
          <w:szCs w:val="22"/>
          <w:lang w:val="lt-LT"/>
        </w:rPr>
        <w:t xml:space="preserve">kad preparatas būtų apsaugotas nuo </w:t>
      </w:r>
      <w:r w:rsidRPr="00A47A87">
        <w:rPr>
          <w:szCs w:val="22"/>
          <w:lang w:val="lt-LT"/>
        </w:rPr>
        <w:t>drėgmės.</w:t>
      </w:r>
    </w:p>
    <w:p w14:paraId="209D4966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67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>6.5</w:t>
      </w:r>
      <w:r w:rsidRPr="00A47A87">
        <w:rPr>
          <w:noProof w:val="0"/>
          <w:szCs w:val="22"/>
          <w:lang w:val="lt-LT"/>
        </w:rPr>
        <w:tab/>
      </w:r>
      <w:proofErr w:type="spellStart"/>
      <w:r w:rsidRPr="00A47A87">
        <w:rPr>
          <w:bCs/>
          <w:noProof w:val="0"/>
          <w:szCs w:val="22"/>
          <w:lang w:val="lt-LT"/>
        </w:rPr>
        <w:t>Talpyklės</w:t>
      </w:r>
      <w:proofErr w:type="spellEnd"/>
      <w:r w:rsidRPr="00A47A87">
        <w:rPr>
          <w:bCs/>
          <w:noProof w:val="0"/>
          <w:szCs w:val="22"/>
          <w:lang w:val="lt-LT"/>
        </w:rPr>
        <w:t xml:space="preserve"> pobūdis ir jos turinys</w:t>
      </w:r>
    </w:p>
    <w:p w14:paraId="209D4968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69" w14:textId="77777777" w:rsidR="00BB158F" w:rsidRPr="00A47A87" w:rsidRDefault="00BB158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>Laminuoti paketėliai (PAP/ALU/LDPE) popierinėse dėžutėse.</w:t>
      </w:r>
    </w:p>
    <w:p w14:paraId="209D496A" w14:textId="77777777" w:rsidR="00BB158F" w:rsidRPr="00A47A87" w:rsidRDefault="007E7D23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Viename paketėlyje yra </w:t>
      </w:r>
      <w:r w:rsidR="00DF6132" w:rsidRPr="00A47A87">
        <w:rPr>
          <w:szCs w:val="22"/>
          <w:lang w:val="lt-LT"/>
        </w:rPr>
        <w:t xml:space="preserve">5 g </w:t>
      </w:r>
      <w:r w:rsidRPr="00A47A87">
        <w:rPr>
          <w:szCs w:val="22"/>
          <w:lang w:val="lt-LT"/>
        </w:rPr>
        <w:t>granulių.</w:t>
      </w:r>
    </w:p>
    <w:p w14:paraId="209D496B" w14:textId="77777777" w:rsidR="00BB158F" w:rsidRPr="00A47A87" w:rsidRDefault="00BB158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>Pakuotės dydis: 5, 6, 10, 12 paketėlių.</w:t>
      </w:r>
    </w:p>
    <w:p w14:paraId="209D496C" w14:textId="77777777" w:rsidR="00BB158F" w:rsidRPr="00A47A87" w:rsidRDefault="00BB158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6D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>Gali būti tiekiamos ne visų dydžių pakuotės.</w:t>
      </w:r>
    </w:p>
    <w:p w14:paraId="209D496E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6F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bookmarkStart w:id="0" w:name="OLE_LINK1"/>
      <w:r w:rsidRPr="00A47A87">
        <w:rPr>
          <w:noProof w:val="0"/>
          <w:szCs w:val="22"/>
          <w:lang w:val="lt-LT"/>
        </w:rPr>
        <w:t>6.6</w:t>
      </w:r>
      <w:r w:rsidRPr="00A47A87">
        <w:rPr>
          <w:noProof w:val="0"/>
          <w:szCs w:val="22"/>
          <w:lang w:val="lt-LT"/>
        </w:rPr>
        <w:tab/>
        <w:t xml:space="preserve">Specialūs </w:t>
      </w:r>
      <w:r w:rsidR="00151558" w:rsidRPr="00A47A87">
        <w:rPr>
          <w:noProof w:val="0"/>
          <w:szCs w:val="22"/>
          <w:lang w:val="lt-LT"/>
        </w:rPr>
        <w:t>reikalavimai atliekoms tvarkyti</w:t>
      </w:r>
      <w:r w:rsidR="00157D6A" w:rsidRPr="00A47A87">
        <w:rPr>
          <w:noProof w:val="0"/>
          <w:szCs w:val="22"/>
          <w:lang w:val="lt-LT"/>
        </w:rPr>
        <w:t xml:space="preserve"> ir vaistiniam preparatui ruošti</w:t>
      </w:r>
    </w:p>
    <w:bookmarkEnd w:id="0"/>
    <w:p w14:paraId="209D4970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71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Specialių reikalavimų </w:t>
      </w:r>
      <w:r w:rsidR="00BB158F" w:rsidRPr="00A47A87">
        <w:rPr>
          <w:szCs w:val="22"/>
          <w:lang w:val="lt-LT"/>
        </w:rPr>
        <w:t>nėra.</w:t>
      </w:r>
    </w:p>
    <w:p w14:paraId="209D4972" w14:textId="77777777" w:rsidR="008561F0" w:rsidRPr="00A47A87" w:rsidRDefault="008561F0" w:rsidP="008561F0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r w:rsidRPr="00A47A87">
        <w:rPr>
          <w:rFonts w:eastAsia="Times New Roman"/>
          <w:szCs w:val="22"/>
          <w:lang w:val="lt-LT" w:eastAsia="cs-CZ"/>
        </w:rPr>
        <w:t>Kiekvieno paketėlio turinį reikia ištirpinti puodelyje karšto vandens ir tirpalą išgerti šiltą.</w:t>
      </w:r>
      <w:r w:rsidR="00DF6132" w:rsidRPr="00A47A87">
        <w:rPr>
          <w:rFonts w:eastAsia="Times New Roman"/>
          <w:szCs w:val="22"/>
          <w:lang w:val="lt-LT" w:eastAsia="cs-CZ"/>
        </w:rPr>
        <w:t xml:space="preserve"> Paruoštas tirpalas </w:t>
      </w:r>
      <w:r w:rsidR="00DF6132" w:rsidRPr="00A47A87">
        <w:rPr>
          <w:rStyle w:val="shorttext"/>
          <w:szCs w:val="22"/>
          <w:lang w:val="lt-LT"/>
        </w:rPr>
        <w:t xml:space="preserve">yra </w:t>
      </w:r>
      <w:r w:rsidR="007650A3" w:rsidRPr="00A47A87">
        <w:rPr>
          <w:rStyle w:val="shorttext"/>
          <w:szCs w:val="22"/>
          <w:lang w:val="lt-LT"/>
        </w:rPr>
        <w:t xml:space="preserve">drumstas </w:t>
      </w:r>
      <w:r w:rsidR="00DF6132" w:rsidRPr="00A47A87">
        <w:rPr>
          <w:rStyle w:val="shorttext"/>
          <w:szCs w:val="22"/>
          <w:lang w:val="lt-LT"/>
        </w:rPr>
        <w:t xml:space="preserve">nuo </w:t>
      </w:r>
      <w:r w:rsidR="00DF6132" w:rsidRPr="00A47A87">
        <w:rPr>
          <w:rStyle w:val="hps"/>
          <w:szCs w:val="22"/>
          <w:lang w:val="lt-LT"/>
        </w:rPr>
        <w:t>geltonos iki</w:t>
      </w:r>
      <w:r w:rsidR="00DF6132" w:rsidRPr="00A47A87">
        <w:rPr>
          <w:rStyle w:val="shorttext"/>
          <w:szCs w:val="22"/>
          <w:lang w:val="lt-LT"/>
        </w:rPr>
        <w:t xml:space="preserve"> </w:t>
      </w:r>
      <w:r w:rsidR="00DF6132" w:rsidRPr="00A47A87">
        <w:rPr>
          <w:rStyle w:val="hps"/>
          <w:szCs w:val="22"/>
          <w:lang w:val="lt-LT"/>
        </w:rPr>
        <w:t>rusvos</w:t>
      </w:r>
      <w:r w:rsidR="00DF6132" w:rsidRPr="00A47A87">
        <w:rPr>
          <w:rStyle w:val="shorttext"/>
          <w:szCs w:val="22"/>
          <w:lang w:val="lt-LT"/>
        </w:rPr>
        <w:t xml:space="preserve"> </w:t>
      </w:r>
      <w:r w:rsidR="00DF6132" w:rsidRPr="00A47A87">
        <w:rPr>
          <w:rStyle w:val="hps"/>
          <w:szCs w:val="22"/>
          <w:lang w:val="lt-LT"/>
        </w:rPr>
        <w:t>spalvos.</w:t>
      </w:r>
    </w:p>
    <w:p w14:paraId="209D4973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74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75" w14:textId="77777777" w:rsidR="00930D2F" w:rsidRPr="00A47A87" w:rsidRDefault="00930D2F" w:rsidP="003A114D">
      <w:pPr>
        <w:pStyle w:val="Antrat3"/>
        <w:tabs>
          <w:tab w:val="clear" w:pos="567"/>
          <w:tab w:val="left" w:pos="0"/>
        </w:tabs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47A87">
        <w:rPr>
          <w:rFonts w:ascii="Times New Roman" w:hAnsi="Times New Roman"/>
          <w:sz w:val="22"/>
          <w:szCs w:val="22"/>
          <w:lang w:val="lt-LT"/>
        </w:rPr>
        <w:t>7.</w:t>
      </w:r>
      <w:r w:rsidRPr="00A47A87">
        <w:rPr>
          <w:rFonts w:ascii="Times New Roman" w:hAnsi="Times New Roman"/>
          <w:sz w:val="22"/>
          <w:szCs w:val="22"/>
          <w:lang w:val="lt-LT"/>
        </w:rPr>
        <w:tab/>
        <w:t>RINKODAROS TEISĖS TURĖTOJAS</w:t>
      </w:r>
    </w:p>
    <w:p w14:paraId="209D4976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77" w14:textId="77777777" w:rsidR="00F86A00" w:rsidRPr="00A47A87" w:rsidRDefault="00F86A00" w:rsidP="00F86A00">
      <w:pPr>
        <w:tabs>
          <w:tab w:val="clear" w:pos="567"/>
          <w:tab w:val="left" w:pos="0"/>
        </w:tabs>
        <w:autoSpaceDE w:val="0"/>
        <w:autoSpaceDN w:val="0"/>
        <w:adjustRightInd w:val="0"/>
        <w:rPr>
          <w:szCs w:val="22"/>
          <w:lang w:val="lt-LT" w:eastAsia="bg-BG"/>
        </w:rPr>
      </w:pPr>
      <w:r w:rsidRPr="00A47A87">
        <w:rPr>
          <w:szCs w:val="22"/>
          <w:lang w:val="lt-LT" w:eastAsia="bg-BG"/>
        </w:rPr>
        <w:t xml:space="preserve">ZENTIVA, </w:t>
      </w:r>
      <w:proofErr w:type="spellStart"/>
      <w:r w:rsidRPr="00A47A87">
        <w:rPr>
          <w:szCs w:val="22"/>
          <w:lang w:val="lt-LT" w:eastAsia="bg-BG"/>
        </w:rPr>
        <w:t>k.s</w:t>
      </w:r>
      <w:proofErr w:type="spellEnd"/>
      <w:r w:rsidRPr="00A47A87">
        <w:rPr>
          <w:szCs w:val="22"/>
          <w:lang w:val="lt-LT" w:eastAsia="bg-BG"/>
        </w:rPr>
        <w:t>.</w:t>
      </w:r>
    </w:p>
    <w:p w14:paraId="209D4978" w14:textId="77777777" w:rsidR="00F86A00" w:rsidRPr="00A47A87" w:rsidRDefault="00F86A00" w:rsidP="00F86A00">
      <w:pPr>
        <w:tabs>
          <w:tab w:val="clear" w:pos="567"/>
          <w:tab w:val="left" w:pos="0"/>
        </w:tabs>
        <w:autoSpaceDE w:val="0"/>
        <w:autoSpaceDN w:val="0"/>
        <w:adjustRightInd w:val="0"/>
        <w:rPr>
          <w:szCs w:val="22"/>
          <w:lang w:val="lt-LT" w:eastAsia="bg-BG"/>
        </w:rPr>
      </w:pPr>
      <w:r w:rsidRPr="00A47A87">
        <w:rPr>
          <w:szCs w:val="22"/>
          <w:lang w:val="lt-LT" w:eastAsia="bg-BG"/>
        </w:rPr>
        <w:t xml:space="preserve">U </w:t>
      </w:r>
      <w:proofErr w:type="spellStart"/>
      <w:r w:rsidRPr="00A47A87">
        <w:rPr>
          <w:szCs w:val="22"/>
          <w:lang w:val="lt-LT" w:eastAsia="bg-BG"/>
        </w:rPr>
        <w:t>kabelovny</w:t>
      </w:r>
      <w:proofErr w:type="spellEnd"/>
      <w:r w:rsidRPr="00A47A87">
        <w:rPr>
          <w:szCs w:val="22"/>
          <w:lang w:val="lt-LT" w:eastAsia="bg-BG"/>
        </w:rPr>
        <w:t xml:space="preserve"> 130</w:t>
      </w:r>
    </w:p>
    <w:p w14:paraId="209D4979" w14:textId="77777777" w:rsidR="00F86A00" w:rsidRPr="00A47A87" w:rsidRDefault="00F86A00" w:rsidP="00F86A00">
      <w:pPr>
        <w:tabs>
          <w:tab w:val="clear" w:pos="567"/>
          <w:tab w:val="left" w:pos="0"/>
        </w:tabs>
        <w:autoSpaceDE w:val="0"/>
        <w:autoSpaceDN w:val="0"/>
        <w:adjustRightInd w:val="0"/>
        <w:rPr>
          <w:szCs w:val="22"/>
          <w:lang w:val="lt-LT" w:eastAsia="bg-BG"/>
        </w:rPr>
      </w:pPr>
      <w:proofErr w:type="spellStart"/>
      <w:r w:rsidRPr="00A47A87">
        <w:rPr>
          <w:szCs w:val="22"/>
          <w:lang w:val="lt-LT" w:eastAsia="bg-BG"/>
        </w:rPr>
        <w:t>Dolní</w:t>
      </w:r>
      <w:proofErr w:type="spellEnd"/>
      <w:r w:rsidRPr="00A47A87">
        <w:rPr>
          <w:szCs w:val="22"/>
          <w:lang w:val="lt-LT" w:eastAsia="bg-BG"/>
        </w:rPr>
        <w:t xml:space="preserve"> </w:t>
      </w:r>
      <w:proofErr w:type="spellStart"/>
      <w:r w:rsidRPr="00A47A87">
        <w:rPr>
          <w:szCs w:val="22"/>
          <w:lang w:val="lt-LT" w:eastAsia="bg-BG"/>
        </w:rPr>
        <w:t>Měcholupy</w:t>
      </w:r>
      <w:proofErr w:type="spellEnd"/>
    </w:p>
    <w:p w14:paraId="209D497A" w14:textId="77777777" w:rsidR="00F86A00" w:rsidRPr="00A47A87" w:rsidRDefault="00F86A00" w:rsidP="00F86A00">
      <w:pPr>
        <w:tabs>
          <w:tab w:val="clear" w:pos="567"/>
          <w:tab w:val="left" w:pos="0"/>
        </w:tabs>
        <w:autoSpaceDE w:val="0"/>
        <w:autoSpaceDN w:val="0"/>
        <w:adjustRightInd w:val="0"/>
        <w:rPr>
          <w:szCs w:val="22"/>
          <w:lang w:val="lt-LT" w:eastAsia="bg-BG"/>
        </w:rPr>
      </w:pPr>
      <w:r w:rsidRPr="00A47A87">
        <w:rPr>
          <w:szCs w:val="22"/>
          <w:lang w:val="lt-LT" w:eastAsia="bg-BG"/>
        </w:rPr>
        <w:t>102 37 Praha 10</w:t>
      </w:r>
    </w:p>
    <w:p w14:paraId="209D497B" w14:textId="77777777" w:rsidR="00930D2F" w:rsidRPr="00A47A87" w:rsidRDefault="00F86A00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 w:eastAsia="bg-BG"/>
        </w:rPr>
        <w:t>Čekija</w:t>
      </w:r>
    </w:p>
    <w:p w14:paraId="209D497C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7D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7E" w14:textId="77777777" w:rsidR="00930D2F" w:rsidRPr="00A47A87" w:rsidRDefault="00930D2F" w:rsidP="003A114D">
      <w:pPr>
        <w:pStyle w:val="Antrat3"/>
        <w:tabs>
          <w:tab w:val="clear" w:pos="567"/>
          <w:tab w:val="left" w:pos="0"/>
        </w:tabs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47A87">
        <w:rPr>
          <w:rFonts w:ascii="Times New Roman" w:hAnsi="Times New Roman"/>
          <w:sz w:val="22"/>
          <w:szCs w:val="22"/>
          <w:lang w:val="lt-LT"/>
        </w:rPr>
        <w:t>8.</w:t>
      </w:r>
      <w:r w:rsidRPr="00A47A87">
        <w:rPr>
          <w:rFonts w:ascii="Times New Roman" w:hAnsi="Times New Roman"/>
          <w:sz w:val="22"/>
          <w:szCs w:val="22"/>
          <w:lang w:val="lt-LT"/>
        </w:rPr>
        <w:tab/>
        <w:t xml:space="preserve">RINKODAROS PAŽYMĖJIMO NUMERIS (-IAI) </w:t>
      </w:r>
    </w:p>
    <w:p w14:paraId="209D497F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80" w14:textId="77777777" w:rsidR="009771B3" w:rsidRPr="00A47A87" w:rsidRDefault="009771B3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>N5 – LT/1/13/3386/001</w:t>
      </w:r>
    </w:p>
    <w:p w14:paraId="209D4981" w14:textId="77777777" w:rsidR="009771B3" w:rsidRPr="00A47A87" w:rsidRDefault="009771B3" w:rsidP="009771B3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>N6 – LT/1/13/3386/002</w:t>
      </w:r>
    </w:p>
    <w:p w14:paraId="209D4982" w14:textId="77777777" w:rsidR="009771B3" w:rsidRPr="00A47A87" w:rsidRDefault="009771B3" w:rsidP="009771B3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>N10 – LT/1/13/3386/003</w:t>
      </w:r>
    </w:p>
    <w:p w14:paraId="209D4983" w14:textId="77777777" w:rsidR="009771B3" w:rsidRPr="00A47A87" w:rsidRDefault="009771B3" w:rsidP="009771B3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>N12 – LT/1/13/3386/004</w:t>
      </w:r>
    </w:p>
    <w:p w14:paraId="209D4984" w14:textId="77777777" w:rsidR="009771B3" w:rsidRPr="00A47A87" w:rsidRDefault="009771B3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85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86" w14:textId="77777777" w:rsidR="00930D2F" w:rsidRPr="00A47A87" w:rsidRDefault="00930D2F" w:rsidP="003A114D">
      <w:pPr>
        <w:pStyle w:val="Antrat3"/>
        <w:tabs>
          <w:tab w:val="clear" w:pos="567"/>
          <w:tab w:val="left" w:pos="0"/>
        </w:tabs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47A87">
        <w:rPr>
          <w:rFonts w:ascii="Times New Roman" w:hAnsi="Times New Roman"/>
          <w:sz w:val="22"/>
          <w:szCs w:val="22"/>
          <w:lang w:val="lt-LT"/>
        </w:rPr>
        <w:t>9.</w:t>
      </w:r>
      <w:r w:rsidRPr="00A47A87">
        <w:rPr>
          <w:rFonts w:ascii="Times New Roman" w:hAnsi="Times New Roman"/>
          <w:sz w:val="22"/>
          <w:szCs w:val="22"/>
          <w:lang w:val="lt-LT"/>
        </w:rPr>
        <w:tab/>
        <w:t>RINKODAROS TEISĖS SUTEIKIMO / ATNAUJINIMO DATA</w:t>
      </w:r>
    </w:p>
    <w:p w14:paraId="209D4987" w14:textId="77777777" w:rsidR="00157D6A" w:rsidRPr="00A47A87" w:rsidRDefault="00157D6A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88" w14:textId="77777777" w:rsidR="00930D2F" w:rsidRPr="00A47A87" w:rsidRDefault="00157D6A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>Rinkodaros teisė pirmą kartą suteikta</w:t>
      </w:r>
      <w:r w:rsidR="009771B3" w:rsidRPr="00A47A87">
        <w:rPr>
          <w:szCs w:val="22"/>
          <w:lang w:val="lt-LT"/>
        </w:rPr>
        <w:t xml:space="preserve"> 2013 m. spalio mėn. 18 d.</w:t>
      </w:r>
    </w:p>
    <w:p w14:paraId="209D4989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8A" w14:textId="77777777" w:rsidR="009771B3" w:rsidRPr="00A47A87" w:rsidRDefault="009771B3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8B" w14:textId="77777777" w:rsidR="00930D2F" w:rsidRPr="00A47A87" w:rsidRDefault="00930D2F" w:rsidP="003A114D">
      <w:pPr>
        <w:pStyle w:val="Antrat3"/>
        <w:tabs>
          <w:tab w:val="clear" w:pos="567"/>
          <w:tab w:val="left" w:pos="0"/>
        </w:tabs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47A87">
        <w:rPr>
          <w:rFonts w:ascii="Times New Roman" w:hAnsi="Times New Roman"/>
          <w:sz w:val="22"/>
          <w:szCs w:val="22"/>
          <w:lang w:val="lt-LT"/>
        </w:rPr>
        <w:lastRenderedPageBreak/>
        <w:t>10.</w:t>
      </w:r>
      <w:r w:rsidRPr="00A47A87">
        <w:rPr>
          <w:rFonts w:ascii="Times New Roman" w:hAnsi="Times New Roman"/>
          <w:sz w:val="22"/>
          <w:szCs w:val="22"/>
          <w:lang w:val="lt-LT"/>
        </w:rPr>
        <w:tab/>
        <w:t>TEKSTO PERŽIŪROS DATA</w:t>
      </w:r>
    </w:p>
    <w:p w14:paraId="209D498C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8D" w14:textId="51AA3AC8" w:rsidR="009771B3" w:rsidRPr="00A47A87" w:rsidRDefault="00636465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2014-12-29</w:t>
      </w:r>
    </w:p>
    <w:p w14:paraId="209D498E" w14:textId="77777777" w:rsidR="00911979" w:rsidRPr="00A47A87" w:rsidRDefault="00911979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98F" w14:textId="77777777" w:rsidR="007650A3" w:rsidRPr="00A47A87" w:rsidRDefault="007650A3" w:rsidP="007650A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A47A87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 sveikatos apsaugos ministerijos tinklalapyje</w:t>
      </w:r>
      <w:r w:rsidRPr="00A47A87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5" w:history="1">
        <w:r w:rsidRPr="00A47A87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A47A87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14:paraId="209D4990" w14:textId="77777777" w:rsidR="00930D2F" w:rsidRPr="00A47A87" w:rsidRDefault="00930D2F" w:rsidP="003A114D">
      <w:pPr>
        <w:tabs>
          <w:tab w:val="clear" w:pos="567"/>
          <w:tab w:val="left" w:pos="0"/>
          <w:tab w:val="left" w:pos="4820"/>
          <w:tab w:val="left" w:pos="5670"/>
          <w:tab w:val="left" w:pos="6096"/>
        </w:tabs>
        <w:jc w:val="center"/>
        <w:rPr>
          <w:szCs w:val="22"/>
          <w:lang w:val="lt-LT"/>
        </w:rPr>
      </w:pPr>
      <w:r w:rsidRPr="00A47A87">
        <w:rPr>
          <w:b/>
          <w:szCs w:val="22"/>
          <w:lang w:val="lt-LT"/>
        </w:rPr>
        <w:br w:type="page"/>
      </w:r>
    </w:p>
    <w:p w14:paraId="209D4991" w14:textId="77777777" w:rsidR="00930D2F" w:rsidRPr="00A47A87" w:rsidRDefault="00930D2F" w:rsidP="003A114D">
      <w:pPr>
        <w:tabs>
          <w:tab w:val="clear" w:pos="567"/>
          <w:tab w:val="left" w:pos="0"/>
          <w:tab w:val="left" w:pos="4820"/>
          <w:tab w:val="left" w:pos="5670"/>
          <w:tab w:val="left" w:pos="6096"/>
        </w:tabs>
        <w:jc w:val="center"/>
        <w:rPr>
          <w:szCs w:val="22"/>
          <w:lang w:val="lt-LT"/>
        </w:rPr>
      </w:pPr>
    </w:p>
    <w:p w14:paraId="209D4992" w14:textId="77777777" w:rsidR="00930D2F" w:rsidRPr="00A47A87" w:rsidRDefault="00930D2F" w:rsidP="003A114D">
      <w:pPr>
        <w:tabs>
          <w:tab w:val="clear" w:pos="567"/>
          <w:tab w:val="left" w:pos="0"/>
          <w:tab w:val="left" w:pos="4820"/>
          <w:tab w:val="left" w:pos="5670"/>
          <w:tab w:val="left" w:pos="6096"/>
        </w:tabs>
        <w:jc w:val="center"/>
        <w:rPr>
          <w:szCs w:val="22"/>
          <w:lang w:val="lt-LT"/>
        </w:rPr>
      </w:pPr>
    </w:p>
    <w:p w14:paraId="209D4993" w14:textId="77777777" w:rsidR="00930D2F" w:rsidRPr="00A47A87" w:rsidRDefault="00930D2F" w:rsidP="003A114D">
      <w:pPr>
        <w:tabs>
          <w:tab w:val="clear" w:pos="567"/>
          <w:tab w:val="left" w:pos="0"/>
          <w:tab w:val="left" w:pos="4820"/>
          <w:tab w:val="left" w:pos="5670"/>
          <w:tab w:val="left" w:pos="6096"/>
        </w:tabs>
        <w:jc w:val="center"/>
        <w:rPr>
          <w:szCs w:val="22"/>
          <w:lang w:val="lt-LT"/>
        </w:rPr>
      </w:pPr>
    </w:p>
    <w:p w14:paraId="209D4994" w14:textId="77777777" w:rsidR="00930D2F" w:rsidRPr="00A47A87" w:rsidRDefault="00930D2F" w:rsidP="003A114D">
      <w:pPr>
        <w:tabs>
          <w:tab w:val="clear" w:pos="567"/>
          <w:tab w:val="left" w:pos="0"/>
          <w:tab w:val="left" w:pos="4820"/>
          <w:tab w:val="left" w:pos="5670"/>
          <w:tab w:val="left" w:pos="6096"/>
        </w:tabs>
        <w:jc w:val="center"/>
        <w:rPr>
          <w:szCs w:val="22"/>
          <w:lang w:val="lt-LT"/>
        </w:rPr>
      </w:pPr>
    </w:p>
    <w:p w14:paraId="209D4995" w14:textId="77777777" w:rsidR="00930D2F" w:rsidRPr="00A47A87" w:rsidRDefault="00930D2F" w:rsidP="003A114D">
      <w:pPr>
        <w:tabs>
          <w:tab w:val="clear" w:pos="567"/>
          <w:tab w:val="left" w:pos="0"/>
          <w:tab w:val="left" w:pos="4820"/>
          <w:tab w:val="left" w:pos="5670"/>
          <w:tab w:val="left" w:pos="6096"/>
        </w:tabs>
        <w:jc w:val="center"/>
        <w:rPr>
          <w:szCs w:val="22"/>
          <w:lang w:val="lt-LT"/>
        </w:rPr>
      </w:pPr>
    </w:p>
    <w:p w14:paraId="209D4996" w14:textId="77777777" w:rsidR="00930D2F" w:rsidRPr="00A47A87" w:rsidRDefault="00930D2F" w:rsidP="003A114D">
      <w:pPr>
        <w:tabs>
          <w:tab w:val="clear" w:pos="567"/>
          <w:tab w:val="left" w:pos="0"/>
          <w:tab w:val="left" w:pos="4820"/>
          <w:tab w:val="left" w:pos="5670"/>
          <w:tab w:val="left" w:pos="6096"/>
        </w:tabs>
        <w:jc w:val="center"/>
        <w:rPr>
          <w:szCs w:val="22"/>
          <w:lang w:val="lt-LT"/>
        </w:rPr>
      </w:pPr>
    </w:p>
    <w:p w14:paraId="209D4997" w14:textId="77777777" w:rsidR="00930D2F" w:rsidRPr="00A47A87" w:rsidRDefault="00930D2F" w:rsidP="003A114D">
      <w:pPr>
        <w:tabs>
          <w:tab w:val="clear" w:pos="567"/>
          <w:tab w:val="left" w:pos="0"/>
          <w:tab w:val="left" w:pos="4820"/>
          <w:tab w:val="left" w:pos="5670"/>
          <w:tab w:val="left" w:pos="6096"/>
        </w:tabs>
        <w:jc w:val="center"/>
        <w:rPr>
          <w:szCs w:val="22"/>
          <w:lang w:val="lt-LT"/>
        </w:rPr>
      </w:pPr>
    </w:p>
    <w:p w14:paraId="209D4998" w14:textId="77777777" w:rsidR="00930D2F" w:rsidRPr="00A47A87" w:rsidRDefault="00930D2F" w:rsidP="003A114D">
      <w:pPr>
        <w:tabs>
          <w:tab w:val="clear" w:pos="567"/>
          <w:tab w:val="left" w:pos="0"/>
          <w:tab w:val="left" w:pos="4820"/>
          <w:tab w:val="left" w:pos="5670"/>
          <w:tab w:val="left" w:pos="6096"/>
        </w:tabs>
        <w:jc w:val="center"/>
        <w:rPr>
          <w:szCs w:val="22"/>
          <w:lang w:val="lt-LT"/>
        </w:rPr>
      </w:pPr>
    </w:p>
    <w:p w14:paraId="209D4999" w14:textId="77777777" w:rsidR="00930D2F" w:rsidRPr="00A47A87" w:rsidRDefault="00930D2F" w:rsidP="003A114D">
      <w:pPr>
        <w:tabs>
          <w:tab w:val="clear" w:pos="567"/>
          <w:tab w:val="left" w:pos="0"/>
        </w:tabs>
        <w:jc w:val="center"/>
        <w:rPr>
          <w:szCs w:val="22"/>
          <w:lang w:val="lt-LT"/>
        </w:rPr>
      </w:pPr>
    </w:p>
    <w:p w14:paraId="209D499A" w14:textId="77777777" w:rsidR="00930D2F" w:rsidRPr="00A47A87" w:rsidRDefault="00930D2F" w:rsidP="003A114D">
      <w:pPr>
        <w:tabs>
          <w:tab w:val="clear" w:pos="567"/>
          <w:tab w:val="left" w:pos="0"/>
        </w:tabs>
        <w:jc w:val="center"/>
        <w:rPr>
          <w:szCs w:val="22"/>
          <w:lang w:val="lt-LT"/>
        </w:rPr>
      </w:pPr>
    </w:p>
    <w:p w14:paraId="209D499B" w14:textId="77777777" w:rsidR="00930D2F" w:rsidRPr="00A47A87" w:rsidRDefault="00930D2F" w:rsidP="003A114D">
      <w:pPr>
        <w:tabs>
          <w:tab w:val="clear" w:pos="567"/>
          <w:tab w:val="left" w:pos="0"/>
        </w:tabs>
        <w:jc w:val="center"/>
        <w:rPr>
          <w:szCs w:val="22"/>
          <w:lang w:val="lt-LT"/>
        </w:rPr>
      </w:pPr>
    </w:p>
    <w:p w14:paraId="209D499C" w14:textId="77777777" w:rsidR="00930D2F" w:rsidRPr="00A47A87" w:rsidRDefault="00930D2F" w:rsidP="003A114D">
      <w:pPr>
        <w:tabs>
          <w:tab w:val="clear" w:pos="567"/>
          <w:tab w:val="left" w:pos="0"/>
        </w:tabs>
        <w:jc w:val="center"/>
        <w:rPr>
          <w:szCs w:val="22"/>
          <w:lang w:val="lt-LT"/>
        </w:rPr>
      </w:pPr>
    </w:p>
    <w:p w14:paraId="209D499D" w14:textId="77777777" w:rsidR="00930D2F" w:rsidRPr="00A47A87" w:rsidRDefault="00930D2F" w:rsidP="003A114D">
      <w:pPr>
        <w:tabs>
          <w:tab w:val="clear" w:pos="567"/>
          <w:tab w:val="left" w:pos="0"/>
        </w:tabs>
        <w:jc w:val="center"/>
        <w:rPr>
          <w:szCs w:val="22"/>
          <w:lang w:val="lt-LT"/>
        </w:rPr>
      </w:pPr>
    </w:p>
    <w:p w14:paraId="209D499E" w14:textId="77777777" w:rsidR="00930D2F" w:rsidRPr="00A47A87" w:rsidRDefault="00930D2F" w:rsidP="003A114D">
      <w:pPr>
        <w:tabs>
          <w:tab w:val="clear" w:pos="567"/>
          <w:tab w:val="left" w:pos="0"/>
        </w:tabs>
        <w:jc w:val="center"/>
        <w:rPr>
          <w:szCs w:val="22"/>
          <w:lang w:val="lt-LT"/>
        </w:rPr>
      </w:pPr>
    </w:p>
    <w:p w14:paraId="209D499F" w14:textId="77777777" w:rsidR="00930D2F" w:rsidRPr="00A47A87" w:rsidRDefault="00930D2F" w:rsidP="003A114D">
      <w:pPr>
        <w:tabs>
          <w:tab w:val="clear" w:pos="567"/>
          <w:tab w:val="left" w:pos="0"/>
        </w:tabs>
        <w:jc w:val="center"/>
        <w:rPr>
          <w:szCs w:val="22"/>
          <w:lang w:val="lt-LT"/>
        </w:rPr>
      </w:pPr>
    </w:p>
    <w:p w14:paraId="209D49A0" w14:textId="77777777" w:rsidR="00930D2F" w:rsidRPr="00A47A87" w:rsidRDefault="00930D2F" w:rsidP="003A114D">
      <w:pPr>
        <w:tabs>
          <w:tab w:val="clear" w:pos="567"/>
          <w:tab w:val="left" w:pos="0"/>
        </w:tabs>
        <w:jc w:val="center"/>
        <w:rPr>
          <w:szCs w:val="22"/>
          <w:lang w:val="lt-LT"/>
        </w:rPr>
      </w:pPr>
    </w:p>
    <w:p w14:paraId="209D49A1" w14:textId="77777777" w:rsidR="00930D2F" w:rsidRPr="00A47A87" w:rsidRDefault="00930D2F" w:rsidP="003A114D">
      <w:pPr>
        <w:tabs>
          <w:tab w:val="clear" w:pos="567"/>
          <w:tab w:val="left" w:pos="0"/>
        </w:tabs>
        <w:jc w:val="center"/>
        <w:rPr>
          <w:szCs w:val="22"/>
          <w:lang w:val="lt-LT"/>
        </w:rPr>
      </w:pPr>
    </w:p>
    <w:p w14:paraId="209D49A2" w14:textId="77777777" w:rsidR="009771B3" w:rsidRPr="00A47A87" w:rsidRDefault="009771B3" w:rsidP="003A114D">
      <w:pPr>
        <w:tabs>
          <w:tab w:val="clear" w:pos="567"/>
          <w:tab w:val="left" w:pos="0"/>
        </w:tabs>
        <w:jc w:val="center"/>
        <w:rPr>
          <w:szCs w:val="22"/>
          <w:lang w:val="lt-LT"/>
        </w:rPr>
      </w:pPr>
    </w:p>
    <w:p w14:paraId="209D49A3" w14:textId="77777777" w:rsidR="009771B3" w:rsidRPr="00A47A87" w:rsidRDefault="009771B3" w:rsidP="003A114D">
      <w:pPr>
        <w:tabs>
          <w:tab w:val="clear" w:pos="567"/>
          <w:tab w:val="left" w:pos="0"/>
        </w:tabs>
        <w:jc w:val="center"/>
        <w:rPr>
          <w:szCs w:val="22"/>
          <w:lang w:val="lt-LT"/>
        </w:rPr>
      </w:pPr>
    </w:p>
    <w:p w14:paraId="209D49A4" w14:textId="77777777" w:rsidR="009771B3" w:rsidRPr="00A47A87" w:rsidRDefault="009771B3" w:rsidP="003A114D">
      <w:pPr>
        <w:tabs>
          <w:tab w:val="clear" w:pos="567"/>
          <w:tab w:val="left" w:pos="0"/>
        </w:tabs>
        <w:jc w:val="center"/>
        <w:rPr>
          <w:szCs w:val="22"/>
          <w:lang w:val="lt-LT"/>
        </w:rPr>
      </w:pPr>
    </w:p>
    <w:p w14:paraId="209D49A5" w14:textId="77777777" w:rsidR="009771B3" w:rsidRPr="00A47A87" w:rsidRDefault="009771B3" w:rsidP="003A114D">
      <w:pPr>
        <w:tabs>
          <w:tab w:val="clear" w:pos="567"/>
          <w:tab w:val="left" w:pos="0"/>
        </w:tabs>
        <w:jc w:val="center"/>
        <w:rPr>
          <w:szCs w:val="22"/>
          <w:lang w:val="lt-LT"/>
        </w:rPr>
      </w:pPr>
    </w:p>
    <w:p w14:paraId="209D49A6" w14:textId="77777777" w:rsidR="009771B3" w:rsidRPr="00A47A87" w:rsidRDefault="009771B3" w:rsidP="003A114D">
      <w:pPr>
        <w:tabs>
          <w:tab w:val="clear" w:pos="567"/>
          <w:tab w:val="left" w:pos="0"/>
        </w:tabs>
        <w:jc w:val="center"/>
        <w:rPr>
          <w:szCs w:val="22"/>
          <w:lang w:val="lt-LT"/>
        </w:rPr>
      </w:pPr>
    </w:p>
    <w:p w14:paraId="209D49A7" w14:textId="77777777" w:rsidR="00930D2F" w:rsidRPr="00A47A87" w:rsidRDefault="00930D2F" w:rsidP="003A114D">
      <w:pPr>
        <w:pStyle w:val="Antrat2"/>
        <w:tabs>
          <w:tab w:val="clear" w:pos="567"/>
          <w:tab w:val="left" w:pos="0"/>
        </w:tabs>
        <w:spacing w:before="0" w:after="0" w:line="240" w:lineRule="auto"/>
        <w:jc w:val="center"/>
        <w:rPr>
          <w:rFonts w:ascii="Times New Roman" w:hAnsi="Times New Roman"/>
          <w:i w:val="0"/>
          <w:iCs/>
          <w:sz w:val="22"/>
          <w:szCs w:val="22"/>
          <w:lang w:val="lt-LT"/>
        </w:rPr>
      </w:pPr>
      <w:r w:rsidRPr="00A47A87">
        <w:rPr>
          <w:rFonts w:ascii="Times New Roman" w:hAnsi="Times New Roman"/>
          <w:i w:val="0"/>
          <w:iCs/>
          <w:sz w:val="22"/>
          <w:szCs w:val="22"/>
          <w:lang w:val="lt-LT"/>
        </w:rPr>
        <w:t>II PRIEDAS</w:t>
      </w:r>
    </w:p>
    <w:p w14:paraId="209D49A8" w14:textId="77777777" w:rsidR="00930D2F" w:rsidRPr="00A47A87" w:rsidRDefault="00930D2F" w:rsidP="003A114D">
      <w:pPr>
        <w:tabs>
          <w:tab w:val="clear" w:pos="567"/>
          <w:tab w:val="left" w:pos="0"/>
        </w:tabs>
        <w:rPr>
          <w:b/>
          <w:i/>
          <w:szCs w:val="22"/>
          <w:lang w:val="lt-LT"/>
        </w:rPr>
      </w:pPr>
    </w:p>
    <w:p w14:paraId="209D49A9" w14:textId="77777777" w:rsidR="00930D2F" w:rsidRPr="00A47A87" w:rsidRDefault="00930D2F" w:rsidP="003A114D">
      <w:pPr>
        <w:tabs>
          <w:tab w:val="clear" w:pos="567"/>
          <w:tab w:val="left" w:pos="0"/>
        </w:tabs>
        <w:jc w:val="center"/>
        <w:rPr>
          <w:i/>
          <w:szCs w:val="22"/>
          <w:lang w:val="lt-LT"/>
        </w:rPr>
      </w:pPr>
      <w:r w:rsidRPr="00A47A87">
        <w:rPr>
          <w:b/>
          <w:szCs w:val="22"/>
          <w:lang w:val="lt-LT" w:eastAsia="en-US"/>
        </w:rPr>
        <w:t>RINKODAROS SĄLYGOS</w:t>
      </w:r>
    </w:p>
    <w:p w14:paraId="209D49AA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AB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ind w:right="1416"/>
        <w:rPr>
          <w:b/>
          <w:szCs w:val="22"/>
          <w:lang w:val="lt-LT"/>
        </w:rPr>
      </w:pPr>
      <w:r w:rsidRPr="00A47A87">
        <w:rPr>
          <w:b/>
          <w:szCs w:val="22"/>
          <w:lang w:val="lt-LT"/>
        </w:rPr>
        <w:t>A.</w:t>
      </w:r>
      <w:r w:rsidRPr="00A47A87">
        <w:rPr>
          <w:b/>
          <w:szCs w:val="22"/>
          <w:lang w:val="lt-LT"/>
        </w:rPr>
        <w:tab/>
        <w:t>GAMINTOJAS (-AI), ATSAKINGAS (-I) UŽ SERIJŲ IŠLEIDIMĄ</w:t>
      </w:r>
    </w:p>
    <w:p w14:paraId="209D49AC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AD" w14:textId="77777777" w:rsidR="00930D2F" w:rsidRPr="00A47A87" w:rsidRDefault="00930D2F" w:rsidP="003A114D">
      <w:pPr>
        <w:suppressLineNumbers/>
        <w:tabs>
          <w:tab w:val="clear" w:pos="567"/>
          <w:tab w:val="left" w:pos="0"/>
        </w:tabs>
        <w:spacing w:line="240" w:lineRule="auto"/>
        <w:ind w:right="1416"/>
        <w:rPr>
          <w:szCs w:val="22"/>
          <w:lang w:val="lt-LT"/>
        </w:rPr>
      </w:pPr>
      <w:r w:rsidRPr="00A47A87">
        <w:rPr>
          <w:b/>
          <w:szCs w:val="22"/>
          <w:lang w:val="lt-LT"/>
        </w:rPr>
        <w:t>B.</w:t>
      </w:r>
      <w:r w:rsidRPr="00A47A87">
        <w:rPr>
          <w:b/>
          <w:szCs w:val="22"/>
          <w:lang w:val="lt-LT"/>
        </w:rPr>
        <w:tab/>
        <w:t>TIEKIMO IR VARTOJIMO SĄLYGOS AR APRIBOJIMAI</w:t>
      </w:r>
    </w:p>
    <w:p w14:paraId="209D49AE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AF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B0" w14:textId="77777777" w:rsidR="00930D2F" w:rsidRPr="00A47A87" w:rsidRDefault="00930D2F" w:rsidP="003A114D">
      <w:pPr>
        <w:tabs>
          <w:tab w:val="clear" w:pos="567"/>
          <w:tab w:val="left" w:pos="0"/>
        </w:tabs>
        <w:rPr>
          <w:b/>
          <w:szCs w:val="22"/>
          <w:lang w:val="lt-LT"/>
        </w:rPr>
      </w:pPr>
      <w:r w:rsidRPr="00A47A87">
        <w:rPr>
          <w:szCs w:val="22"/>
          <w:lang w:val="lt-LT"/>
        </w:rPr>
        <w:br w:type="page"/>
      </w:r>
      <w:r w:rsidRPr="00A47A87">
        <w:rPr>
          <w:b/>
          <w:szCs w:val="22"/>
          <w:lang w:val="lt-LT"/>
        </w:rPr>
        <w:lastRenderedPageBreak/>
        <w:t>A.</w:t>
      </w:r>
      <w:r w:rsidRPr="00A47A87">
        <w:rPr>
          <w:b/>
          <w:szCs w:val="22"/>
          <w:lang w:val="lt-LT"/>
        </w:rPr>
        <w:tab/>
        <w:t>GAMINTOJAS (-AI), ATSAKINGAS (-I) UŽ SERIJŲ IŠLEIDIMĄ</w:t>
      </w:r>
    </w:p>
    <w:p w14:paraId="209D49B1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B2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jc w:val="both"/>
        <w:rPr>
          <w:szCs w:val="22"/>
          <w:lang w:val="lt-LT"/>
        </w:rPr>
      </w:pPr>
      <w:r w:rsidRPr="00A47A87">
        <w:rPr>
          <w:szCs w:val="22"/>
          <w:u w:val="single"/>
          <w:lang w:val="lt-LT"/>
        </w:rPr>
        <w:t>Gamintojo (-ų), atsakingo (-ų) už serijų išleidimą, pavadinimas (-ai) ir adresas (-ai)</w:t>
      </w:r>
    </w:p>
    <w:p w14:paraId="209D49B3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B4" w14:textId="77777777" w:rsidR="003706C9" w:rsidRPr="00A47A87" w:rsidRDefault="003706C9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ZENTIVA, </w:t>
      </w:r>
      <w:proofErr w:type="spellStart"/>
      <w:r w:rsidRPr="00A47A87">
        <w:rPr>
          <w:szCs w:val="22"/>
          <w:lang w:val="lt-LT"/>
        </w:rPr>
        <w:t>k.s</w:t>
      </w:r>
      <w:proofErr w:type="spellEnd"/>
      <w:r w:rsidRPr="00A47A87">
        <w:rPr>
          <w:szCs w:val="22"/>
          <w:lang w:val="lt-LT"/>
        </w:rPr>
        <w:t>.</w:t>
      </w:r>
    </w:p>
    <w:p w14:paraId="209D49B5" w14:textId="77777777" w:rsidR="003706C9" w:rsidRPr="00A47A87" w:rsidRDefault="003706C9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U </w:t>
      </w:r>
      <w:proofErr w:type="spellStart"/>
      <w:r w:rsidRPr="00A47A87">
        <w:rPr>
          <w:szCs w:val="22"/>
          <w:lang w:val="lt-LT"/>
        </w:rPr>
        <w:t>kabelovny</w:t>
      </w:r>
      <w:proofErr w:type="spellEnd"/>
      <w:r w:rsidRPr="00A47A87">
        <w:rPr>
          <w:szCs w:val="22"/>
          <w:lang w:val="lt-LT"/>
        </w:rPr>
        <w:t xml:space="preserve"> 130</w:t>
      </w:r>
    </w:p>
    <w:p w14:paraId="209D49B6" w14:textId="77777777" w:rsidR="003706C9" w:rsidRPr="00A47A87" w:rsidRDefault="003706C9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t>Dolní</w:t>
      </w:r>
      <w:proofErr w:type="spellEnd"/>
      <w:r w:rsidRPr="00A47A87">
        <w:rPr>
          <w:szCs w:val="22"/>
          <w:lang w:val="lt-LT"/>
        </w:rPr>
        <w:t xml:space="preserve"> </w:t>
      </w:r>
      <w:proofErr w:type="spellStart"/>
      <w:r w:rsidRPr="00A47A87">
        <w:rPr>
          <w:szCs w:val="22"/>
          <w:lang w:val="lt-LT"/>
        </w:rPr>
        <w:t>Měcholupy</w:t>
      </w:r>
      <w:proofErr w:type="spellEnd"/>
    </w:p>
    <w:p w14:paraId="209D49B7" w14:textId="77777777" w:rsidR="003706C9" w:rsidRPr="00A47A87" w:rsidRDefault="003706C9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102 37, Praha 10</w:t>
      </w:r>
    </w:p>
    <w:p w14:paraId="209D49B8" w14:textId="77777777" w:rsidR="00930D2F" w:rsidRPr="00A47A87" w:rsidRDefault="003706C9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Čekija</w:t>
      </w:r>
    </w:p>
    <w:p w14:paraId="209D49B9" w14:textId="77777777" w:rsidR="002A1652" w:rsidRPr="00A47A87" w:rsidRDefault="002A1652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BA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BB" w14:textId="77777777" w:rsidR="00930D2F" w:rsidRPr="00A47A87" w:rsidRDefault="00930D2F" w:rsidP="003A114D">
      <w:pPr>
        <w:suppressLineNumbers/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b/>
          <w:szCs w:val="22"/>
          <w:lang w:val="lt-LT"/>
        </w:rPr>
        <w:t>B.</w:t>
      </w:r>
      <w:r w:rsidRPr="00A47A87">
        <w:rPr>
          <w:b/>
          <w:szCs w:val="22"/>
          <w:lang w:val="lt-LT"/>
        </w:rPr>
        <w:tab/>
        <w:t xml:space="preserve">TIEKIMO IR VARTOJIMO SĄLYGOS AR APRIBOJIMAI </w:t>
      </w:r>
    </w:p>
    <w:p w14:paraId="209D49BC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BD" w14:textId="77777777" w:rsidR="00930D2F" w:rsidRPr="00A47A87" w:rsidRDefault="007E6D40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N</w:t>
      </w:r>
      <w:r w:rsidR="00930D2F" w:rsidRPr="00A47A87">
        <w:rPr>
          <w:szCs w:val="22"/>
          <w:lang w:val="lt-LT"/>
        </w:rPr>
        <w:t>er</w:t>
      </w:r>
      <w:r w:rsidRPr="00A47A87">
        <w:rPr>
          <w:szCs w:val="22"/>
          <w:lang w:val="lt-LT"/>
        </w:rPr>
        <w:t>eceptinis vaistinis preparatas.</w:t>
      </w:r>
    </w:p>
    <w:p w14:paraId="209D49BE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BF" w14:textId="77777777" w:rsidR="007E6D40" w:rsidRPr="00A47A87" w:rsidRDefault="007E6D40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C0" w14:textId="77777777" w:rsidR="00930D2F" w:rsidRPr="00A47A87" w:rsidRDefault="00930D2F" w:rsidP="003A114D">
      <w:pPr>
        <w:tabs>
          <w:tab w:val="clear" w:pos="567"/>
          <w:tab w:val="left" w:pos="0"/>
        </w:tabs>
        <w:rPr>
          <w:color w:val="000000"/>
          <w:szCs w:val="22"/>
          <w:lang w:val="lt-LT"/>
        </w:rPr>
      </w:pPr>
      <w:r w:rsidRPr="00A47A87">
        <w:rPr>
          <w:szCs w:val="22"/>
          <w:lang w:val="lt-LT"/>
        </w:rPr>
        <w:br w:type="page"/>
      </w:r>
    </w:p>
    <w:p w14:paraId="209D49C1" w14:textId="77777777" w:rsidR="00930D2F" w:rsidRPr="00A47A87" w:rsidRDefault="00930D2F" w:rsidP="003A114D">
      <w:pPr>
        <w:tabs>
          <w:tab w:val="clear" w:pos="567"/>
          <w:tab w:val="left" w:pos="0"/>
        </w:tabs>
        <w:rPr>
          <w:b/>
          <w:szCs w:val="22"/>
          <w:lang w:val="lt-LT"/>
        </w:rPr>
      </w:pPr>
    </w:p>
    <w:p w14:paraId="209D49C2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C3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C4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C5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C6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C7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C8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C9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CA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CB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CC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CD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CE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CF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D0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D1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D2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D3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D4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D5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D6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D7" w14:textId="77777777" w:rsidR="00930D2F" w:rsidRPr="00A47A87" w:rsidRDefault="00930D2F" w:rsidP="003A114D">
      <w:pPr>
        <w:pStyle w:val="Antrat2"/>
        <w:tabs>
          <w:tab w:val="clear" w:pos="567"/>
          <w:tab w:val="left" w:pos="0"/>
        </w:tabs>
        <w:spacing w:before="0" w:after="0" w:line="240" w:lineRule="auto"/>
        <w:jc w:val="center"/>
        <w:rPr>
          <w:rFonts w:ascii="Times New Roman" w:hAnsi="Times New Roman"/>
          <w:i w:val="0"/>
          <w:iCs/>
          <w:sz w:val="22"/>
          <w:szCs w:val="22"/>
          <w:lang w:val="lt-LT"/>
        </w:rPr>
      </w:pPr>
      <w:r w:rsidRPr="00A47A87">
        <w:rPr>
          <w:rFonts w:ascii="Times New Roman" w:hAnsi="Times New Roman"/>
          <w:i w:val="0"/>
          <w:iCs/>
          <w:sz w:val="22"/>
          <w:szCs w:val="22"/>
          <w:lang w:val="lt-LT"/>
        </w:rPr>
        <w:t>III PRIEDAS</w:t>
      </w:r>
    </w:p>
    <w:p w14:paraId="209D49D8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D9" w14:textId="77777777" w:rsidR="00930D2F" w:rsidRPr="00A47A87" w:rsidRDefault="00930D2F" w:rsidP="003A114D">
      <w:pPr>
        <w:pStyle w:val="Antrat2"/>
        <w:tabs>
          <w:tab w:val="clear" w:pos="567"/>
          <w:tab w:val="left" w:pos="0"/>
        </w:tabs>
        <w:spacing w:before="0" w:after="0" w:line="240" w:lineRule="auto"/>
        <w:jc w:val="center"/>
        <w:rPr>
          <w:rFonts w:ascii="Times New Roman" w:hAnsi="Times New Roman"/>
          <w:i w:val="0"/>
          <w:iCs/>
          <w:sz w:val="22"/>
          <w:szCs w:val="22"/>
          <w:lang w:val="lt-LT"/>
        </w:rPr>
      </w:pPr>
      <w:r w:rsidRPr="00A47A87">
        <w:rPr>
          <w:rFonts w:ascii="Times New Roman" w:hAnsi="Times New Roman"/>
          <w:i w:val="0"/>
          <w:iCs/>
          <w:sz w:val="22"/>
          <w:szCs w:val="22"/>
          <w:lang w:val="lt-LT"/>
        </w:rPr>
        <w:t>ŽENKLINIMAS IR PAKUOTĖS LAPELIS</w:t>
      </w:r>
    </w:p>
    <w:p w14:paraId="209D49DA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br w:type="page"/>
      </w:r>
    </w:p>
    <w:p w14:paraId="209D49DB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DC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DD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DE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DF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E0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E1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E2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E3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E4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E5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E6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E7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E8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E9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EA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EB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EC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ED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EE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EF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F0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F1" w14:textId="77777777" w:rsidR="00930D2F" w:rsidRPr="00A47A87" w:rsidRDefault="00930D2F" w:rsidP="003A114D">
      <w:pPr>
        <w:pStyle w:val="Antrat2"/>
        <w:tabs>
          <w:tab w:val="clear" w:pos="567"/>
          <w:tab w:val="left" w:pos="0"/>
        </w:tabs>
        <w:spacing w:before="0" w:after="0" w:line="240" w:lineRule="auto"/>
        <w:jc w:val="center"/>
        <w:rPr>
          <w:rFonts w:ascii="Times New Roman" w:hAnsi="Times New Roman"/>
          <w:i w:val="0"/>
          <w:iCs/>
          <w:sz w:val="22"/>
          <w:szCs w:val="22"/>
          <w:lang w:val="lt-LT"/>
        </w:rPr>
      </w:pPr>
      <w:r w:rsidRPr="00A47A87">
        <w:rPr>
          <w:rFonts w:ascii="Times New Roman" w:hAnsi="Times New Roman"/>
          <w:i w:val="0"/>
          <w:iCs/>
          <w:sz w:val="22"/>
          <w:szCs w:val="22"/>
          <w:lang w:val="lt-LT"/>
        </w:rPr>
        <w:t>A. ŽENKLINIMAS</w:t>
      </w:r>
    </w:p>
    <w:p w14:paraId="209D49F2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br w:type="page"/>
      </w:r>
    </w:p>
    <w:p w14:paraId="209D49F3" w14:textId="77777777" w:rsidR="00930D2F" w:rsidRPr="00A47A87" w:rsidRDefault="00DA1A0B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szCs w:val="22"/>
          <w:lang w:val="lt-LT"/>
        </w:rPr>
      </w:pPr>
      <w:r w:rsidRPr="00A47A87">
        <w:rPr>
          <w:b/>
          <w:szCs w:val="22"/>
          <w:lang w:val="lt-LT"/>
        </w:rPr>
        <w:t xml:space="preserve">INFORMACIJA ANT </w:t>
      </w:r>
      <w:r w:rsidR="00930D2F" w:rsidRPr="00A47A87">
        <w:rPr>
          <w:b/>
          <w:szCs w:val="22"/>
          <w:lang w:val="lt-LT"/>
        </w:rPr>
        <w:t>IŠORINĖS</w:t>
      </w:r>
      <w:r w:rsidRPr="00A47A87">
        <w:rPr>
          <w:b/>
          <w:szCs w:val="22"/>
          <w:lang w:val="lt-LT"/>
        </w:rPr>
        <w:t xml:space="preserve"> </w:t>
      </w:r>
      <w:r w:rsidR="00930D2F" w:rsidRPr="00A47A87">
        <w:rPr>
          <w:b/>
          <w:szCs w:val="22"/>
          <w:lang w:val="lt-LT"/>
        </w:rPr>
        <w:t>PAKUOTĖS</w:t>
      </w:r>
    </w:p>
    <w:p w14:paraId="209D49F4" w14:textId="77777777" w:rsidR="00930D2F" w:rsidRPr="00A47A87" w:rsidRDefault="00930D2F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szCs w:val="22"/>
          <w:lang w:val="lt-LT"/>
        </w:rPr>
      </w:pPr>
    </w:p>
    <w:p w14:paraId="209D49F5" w14:textId="77777777" w:rsidR="00930D2F" w:rsidRPr="00A47A87" w:rsidRDefault="003706C9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szCs w:val="22"/>
          <w:lang w:val="lt-LT"/>
        </w:rPr>
      </w:pPr>
      <w:r w:rsidRPr="00A47A87">
        <w:rPr>
          <w:b/>
          <w:caps/>
          <w:szCs w:val="22"/>
          <w:lang w:val="lt-LT"/>
        </w:rPr>
        <w:t>kartono</w:t>
      </w:r>
      <w:r w:rsidRPr="00A47A87">
        <w:rPr>
          <w:b/>
          <w:szCs w:val="22"/>
          <w:lang w:val="lt-LT"/>
        </w:rPr>
        <w:t xml:space="preserve"> </w:t>
      </w:r>
      <w:r w:rsidR="00DA1A0B" w:rsidRPr="00A47A87">
        <w:rPr>
          <w:b/>
          <w:szCs w:val="22"/>
          <w:lang w:val="lt-LT"/>
        </w:rPr>
        <w:t>DĖŽUTĖ</w:t>
      </w:r>
    </w:p>
    <w:p w14:paraId="209D49F6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F7" w14:textId="77777777" w:rsidR="009771B3" w:rsidRPr="00A47A87" w:rsidRDefault="009771B3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F8" w14:textId="77777777" w:rsidR="00930D2F" w:rsidRPr="00A47A87" w:rsidRDefault="00930D2F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szCs w:val="22"/>
          <w:lang w:val="lt-LT"/>
        </w:rPr>
      </w:pPr>
      <w:r w:rsidRPr="00A47A87">
        <w:rPr>
          <w:b/>
          <w:szCs w:val="22"/>
          <w:lang w:val="lt-LT"/>
        </w:rPr>
        <w:t>1.</w:t>
      </w:r>
      <w:r w:rsidRPr="00A47A87">
        <w:rPr>
          <w:b/>
          <w:szCs w:val="22"/>
          <w:lang w:val="lt-LT"/>
        </w:rPr>
        <w:tab/>
      </w:r>
      <w:r w:rsidRPr="00A47A87">
        <w:rPr>
          <w:b/>
          <w:caps/>
          <w:szCs w:val="22"/>
          <w:lang w:val="lt-LT"/>
        </w:rPr>
        <w:t>VAISTINIO</w:t>
      </w:r>
      <w:r w:rsidRPr="00A47A87">
        <w:rPr>
          <w:b/>
          <w:szCs w:val="22"/>
          <w:lang w:val="lt-LT"/>
        </w:rPr>
        <w:t xml:space="preserve"> PREPARATO PAVADINIMAS</w:t>
      </w:r>
    </w:p>
    <w:p w14:paraId="209D49F9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FA" w14:textId="77777777" w:rsidR="00DA1A0B" w:rsidRPr="00A47A87" w:rsidRDefault="00C2749F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proofErr w:type="spellStart"/>
      <w:r w:rsidRPr="00A47A87">
        <w:rPr>
          <w:rFonts w:eastAsia="Times New Roman"/>
          <w:szCs w:val="22"/>
          <w:lang w:val="lt-LT"/>
        </w:rPr>
        <w:t>Paracetamol</w:t>
      </w:r>
      <w:proofErr w:type="spellEnd"/>
      <w:r w:rsidRPr="00A47A87">
        <w:rPr>
          <w:rFonts w:eastAsia="Times New Roman"/>
          <w:szCs w:val="22"/>
          <w:lang w:val="lt-LT"/>
        </w:rPr>
        <w:t>/</w:t>
      </w:r>
      <w:proofErr w:type="spellStart"/>
      <w:r w:rsidRPr="00A47A87">
        <w:rPr>
          <w:rFonts w:eastAsia="Times New Roman"/>
          <w:szCs w:val="22"/>
          <w:lang w:val="lt-LT"/>
        </w:rPr>
        <w:t>Phenylephrine</w:t>
      </w:r>
      <w:proofErr w:type="spellEnd"/>
      <w:r w:rsidRPr="00A47A87">
        <w:rPr>
          <w:rFonts w:eastAsia="Times New Roman"/>
          <w:szCs w:val="22"/>
          <w:lang w:val="lt-LT"/>
        </w:rPr>
        <w:t xml:space="preserve"> </w:t>
      </w:r>
      <w:proofErr w:type="spellStart"/>
      <w:r w:rsidR="00F86A00" w:rsidRPr="00A47A87">
        <w:rPr>
          <w:rFonts w:eastAsia="Times New Roman"/>
          <w:szCs w:val="22"/>
          <w:lang w:val="lt-LT"/>
        </w:rPr>
        <w:t>Zentiva</w:t>
      </w:r>
      <w:proofErr w:type="spellEnd"/>
      <w:r w:rsidRPr="00A47A87">
        <w:rPr>
          <w:rFonts w:eastAsia="Times New Roman"/>
          <w:szCs w:val="22"/>
          <w:lang w:val="lt-LT"/>
        </w:rPr>
        <w:t xml:space="preserve"> 650mg/10 mg </w:t>
      </w:r>
      <w:r w:rsidRPr="00A47A87">
        <w:rPr>
          <w:color w:val="000000"/>
          <w:szCs w:val="22"/>
          <w:lang w:val="lt-LT"/>
        </w:rPr>
        <w:t>granulės geriamajam tirpalui</w:t>
      </w:r>
    </w:p>
    <w:p w14:paraId="209D49FB" w14:textId="77777777" w:rsidR="00930D2F" w:rsidRPr="00A47A87" w:rsidRDefault="00F86A00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t>Paracetamol</w:t>
      </w:r>
      <w:r w:rsidR="00443ABB" w:rsidRPr="00A47A87">
        <w:rPr>
          <w:szCs w:val="22"/>
          <w:lang w:val="lt-LT"/>
        </w:rPr>
        <w:t>is</w:t>
      </w:r>
      <w:proofErr w:type="spellEnd"/>
      <w:r w:rsidRPr="00A47A87">
        <w:rPr>
          <w:szCs w:val="22"/>
          <w:lang w:val="lt-LT"/>
        </w:rPr>
        <w:t>/</w:t>
      </w:r>
      <w:r w:rsidR="00443ABB" w:rsidRPr="00A47A87">
        <w:rPr>
          <w:szCs w:val="22"/>
          <w:lang w:val="lt-LT"/>
        </w:rPr>
        <w:t xml:space="preserve"> </w:t>
      </w:r>
      <w:proofErr w:type="spellStart"/>
      <w:r w:rsidR="00443ABB" w:rsidRPr="00A47A87">
        <w:rPr>
          <w:szCs w:val="22"/>
          <w:lang w:val="lt-LT"/>
        </w:rPr>
        <w:t>Fenilefrino</w:t>
      </w:r>
      <w:proofErr w:type="spellEnd"/>
      <w:r w:rsidR="00443ABB" w:rsidRPr="00A47A87">
        <w:rPr>
          <w:szCs w:val="22"/>
          <w:lang w:val="lt-LT"/>
        </w:rPr>
        <w:t xml:space="preserve"> hidrochloridas</w:t>
      </w:r>
    </w:p>
    <w:p w14:paraId="209D49FC" w14:textId="77777777" w:rsidR="00F86A00" w:rsidRPr="00A47A87" w:rsidRDefault="00F86A00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FD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9FE" w14:textId="77777777" w:rsidR="00930D2F" w:rsidRPr="00A47A87" w:rsidRDefault="00930D2F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b/>
          <w:szCs w:val="22"/>
          <w:lang w:val="lt-LT"/>
        </w:rPr>
      </w:pPr>
      <w:r w:rsidRPr="00A47A87">
        <w:rPr>
          <w:b/>
          <w:szCs w:val="22"/>
          <w:lang w:val="lt-LT"/>
        </w:rPr>
        <w:t>2.</w:t>
      </w:r>
      <w:r w:rsidRPr="00A47A87">
        <w:rPr>
          <w:b/>
          <w:szCs w:val="22"/>
          <w:lang w:val="lt-LT"/>
        </w:rPr>
        <w:tab/>
        <w:t>VEIKLIOJI (-IOS) MEDŽIAGA (-OS) IR JOS (-Ų) KIEKIS (-IAI)</w:t>
      </w:r>
    </w:p>
    <w:p w14:paraId="209D49FF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00" w14:textId="77777777" w:rsidR="00DA1A0B" w:rsidRPr="00A47A87" w:rsidRDefault="008C62C6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1</w:t>
      </w:r>
      <w:r w:rsidR="00DA1A0B" w:rsidRPr="00A47A87">
        <w:rPr>
          <w:szCs w:val="22"/>
          <w:lang w:val="lt-LT"/>
        </w:rPr>
        <w:t> </w:t>
      </w:r>
      <w:r w:rsidR="001A047A" w:rsidRPr="00A47A87">
        <w:rPr>
          <w:szCs w:val="22"/>
          <w:lang w:val="lt-LT"/>
        </w:rPr>
        <w:t>paketėlyje</w:t>
      </w:r>
      <w:r w:rsidR="00DA1A0B" w:rsidRPr="00A47A87">
        <w:rPr>
          <w:szCs w:val="22"/>
          <w:lang w:val="lt-LT"/>
        </w:rPr>
        <w:t xml:space="preserve"> yra 650 mg </w:t>
      </w:r>
      <w:proofErr w:type="spellStart"/>
      <w:r w:rsidR="00DA1A0B" w:rsidRPr="00A47A87">
        <w:rPr>
          <w:szCs w:val="22"/>
          <w:lang w:val="lt-LT"/>
        </w:rPr>
        <w:t>paracetamolio</w:t>
      </w:r>
      <w:proofErr w:type="spellEnd"/>
      <w:r w:rsidR="00DA1A0B" w:rsidRPr="00A47A87">
        <w:rPr>
          <w:szCs w:val="22"/>
          <w:lang w:val="lt-LT"/>
        </w:rPr>
        <w:t xml:space="preserve"> ir 10 mg </w:t>
      </w:r>
      <w:proofErr w:type="spellStart"/>
      <w:r w:rsidR="00DA1A0B" w:rsidRPr="00A47A87">
        <w:rPr>
          <w:szCs w:val="22"/>
          <w:lang w:val="lt-LT"/>
        </w:rPr>
        <w:t>fenilefrino</w:t>
      </w:r>
      <w:proofErr w:type="spellEnd"/>
      <w:r w:rsidR="00DA1A0B" w:rsidRPr="00A47A87">
        <w:rPr>
          <w:szCs w:val="22"/>
          <w:lang w:val="lt-LT"/>
        </w:rPr>
        <w:t xml:space="preserve"> hidrochlorido.</w:t>
      </w:r>
    </w:p>
    <w:p w14:paraId="209D4A01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02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03" w14:textId="77777777" w:rsidR="00930D2F" w:rsidRPr="00A47A87" w:rsidRDefault="00930D2F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szCs w:val="22"/>
          <w:lang w:val="lt-LT"/>
        </w:rPr>
      </w:pPr>
      <w:r w:rsidRPr="00A47A87">
        <w:rPr>
          <w:b/>
          <w:szCs w:val="22"/>
          <w:lang w:val="lt-LT"/>
        </w:rPr>
        <w:t>3.</w:t>
      </w:r>
      <w:r w:rsidRPr="00A47A87">
        <w:rPr>
          <w:b/>
          <w:szCs w:val="22"/>
          <w:lang w:val="lt-LT"/>
        </w:rPr>
        <w:tab/>
        <w:t>PAGALBINIŲ MEDŽIAGŲ SĄRAŠAS</w:t>
      </w:r>
    </w:p>
    <w:p w14:paraId="209D4A04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05" w14:textId="77777777" w:rsidR="005B5169" w:rsidRPr="00A47A87" w:rsidRDefault="005B5169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Sudėtyje yra sacharozės, </w:t>
      </w:r>
      <w:r w:rsidR="005135B6" w:rsidRPr="00A47A87">
        <w:rPr>
          <w:szCs w:val="22"/>
          <w:lang w:val="lt-LT"/>
        </w:rPr>
        <w:t xml:space="preserve">laktozės, </w:t>
      </w:r>
      <w:proofErr w:type="spellStart"/>
      <w:r w:rsidRPr="00A47A87">
        <w:rPr>
          <w:szCs w:val="22"/>
          <w:lang w:val="lt-LT"/>
        </w:rPr>
        <w:t>aspartamo</w:t>
      </w:r>
      <w:proofErr w:type="spellEnd"/>
      <w:r w:rsidRPr="00A47A87">
        <w:rPr>
          <w:szCs w:val="22"/>
          <w:lang w:val="lt-LT"/>
        </w:rPr>
        <w:t xml:space="preserve"> ir natrio citrato. </w:t>
      </w:r>
    </w:p>
    <w:p w14:paraId="209D4A06" w14:textId="77777777" w:rsidR="00AB6FF7" w:rsidRPr="00A47A87" w:rsidRDefault="00AB6FF7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07" w14:textId="77777777" w:rsidR="005135B6" w:rsidRPr="00A47A87" w:rsidRDefault="005135B6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08" w14:textId="77777777" w:rsidR="00930D2F" w:rsidRPr="00A47A87" w:rsidRDefault="00930D2F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szCs w:val="22"/>
          <w:lang w:val="lt-LT"/>
        </w:rPr>
      </w:pPr>
      <w:r w:rsidRPr="00A47A87">
        <w:rPr>
          <w:b/>
          <w:szCs w:val="22"/>
          <w:lang w:val="lt-LT"/>
        </w:rPr>
        <w:t>4.</w:t>
      </w:r>
      <w:r w:rsidRPr="00A47A87">
        <w:rPr>
          <w:b/>
          <w:szCs w:val="22"/>
          <w:lang w:val="lt-LT"/>
        </w:rPr>
        <w:tab/>
        <w:t>FARMACINĖ FORMA IR KIEKIS PAKUOTĖJE</w:t>
      </w:r>
    </w:p>
    <w:p w14:paraId="209D4A09" w14:textId="77777777" w:rsidR="004F6C38" w:rsidRPr="00A47A87" w:rsidRDefault="004F6C38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0A" w14:textId="77777777" w:rsidR="004F6C38" w:rsidRPr="00A47A87" w:rsidRDefault="004F6C38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highlight w:val="lightGray"/>
          <w:lang w:val="lt-LT"/>
        </w:rPr>
        <w:t>Granulės geriamajam tirpalu</w:t>
      </w:r>
      <w:r w:rsidR="001A047A" w:rsidRPr="00A47A87">
        <w:rPr>
          <w:szCs w:val="22"/>
          <w:highlight w:val="lightGray"/>
          <w:lang w:val="lt-LT"/>
        </w:rPr>
        <w:t>i.</w:t>
      </w:r>
    </w:p>
    <w:p w14:paraId="209D4A0B" w14:textId="77777777" w:rsidR="004F6C38" w:rsidRPr="00A47A87" w:rsidRDefault="004F6C38" w:rsidP="003A114D">
      <w:pPr>
        <w:tabs>
          <w:tab w:val="clear" w:pos="567"/>
          <w:tab w:val="left" w:pos="0"/>
        </w:tabs>
        <w:rPr>
          <w:rFonts w:eastAsia="Times New Roman"/>
          <w:szCs w:val="22"/>
          <w:highlight w:val="lightGray"/>
          <w:lang w:val="lt-LT" w:eastAsia="cs-CZ"/>
        </w:rPr>
      </w:pPr>
      <w:r w:rsidRPr="00A47A87">
        <w:rPr>
          <w:rFonts w:eastAsia="Times New Roman"/>
          <w:szCs w:val="22"/>
          <w:lang w:val="lt-LT" w:eastAsia="cs-CZ"/>
        </w:rPr>
        <w:t>5 paketėliai</w:t>
      </w:r>
    </w:p>
    <w:p w14:paraId="209D4A0C" w14:textId="77777777" w:rsidR="004F6C38" w:rsidRPr="00A47A87" w:rsidRDefault="004F6C38" w:rsidP="003A114D">
      <w:pPr>
        <w:tabs>
          <w:tab w:val="clear" w:pos="567"/>
          <w:tab w:val="left" w:pos="0"/>
        </w:tabs>
        <w:rPr>
          <w:rFonts w:eastAsia="Times New Roman"/>
          <w:szCs w:val="22"/>
          <w:highlight w:val="lightGray"/>
          <w:lang w:val="lt-LT" w:eastAsia="cs-CZ"/>
        </w:rPr>
      </w:pPr>
      <w:r w:rsidRPr="00A47A87">
        <w:rPr>
          <w:rFonts w:eastAsia="Times New Roman"/>
          <w:szCs w:val="22"/>
          <w:highlight w:val="lightGray"/>
          <w:lang w:val="lt-LT" w:eastAsia="cs-CZ"/>
        </w:rPr>
        <w:t>6 paketėliai</w:t>
      </w:r>
    </w:p>
    <w:p w14:paraId="209D4A0D" w14:textId="77777777" w:rsidR="004F6C38" w:rsidRPr="00A47A87" w:rsidRDefault="004F6C38" w:rsidP="003A114D">
      <w:pPr>
        <w:tabs>
          <w:tab w:val="clear" w:pos="567"/>
          <w:tab w:val="left" w:pos="0"/>
        </w:tabs>
        <w:rPr>
          <w:rFonts w:eastAsia="Times New Roman"/>
          <w:szCs w:val="22"/>
          <w:highlight w:val="lightGray"/>
          <w:lang w:val="lt-LT" w:eastAsia="cs-CZ"/>
        </w:rPr>
      </w:pPr>
      <w:r w:rsidRPr="00A47A87">
        <w:rPr>
          <w:rFonts w:eastAsia="Times New Roman"/>
          <w:szCs w:val="22"/>
          <w:highlight w:val="lightGray"/>
          <w:lang w:val="lt-LT" w:eastAsia="cs-CZ"/>
        </w:rPr>
        <w:t>10 paketėlių</w:t>
      </w:r>
    </w:p>
    <w:p w14:paraId="209D4A0E" w14:textId="77777777" w:rsidR="004F6C38" w:rsidRPr="00A47A87" w:rsidRDefault="004F6C38" w:rsidP="003A114D">
      <w:pPr>
        <w:tabs>
          <w:tab w:val="clear" w:pos="567"/>
          <w:tab w:val="left" w:pos="0"/>
        </w:tabs>
        <w:rPr>
          <w:rFonts w:eastAsia="Times New Roman"/>
          <w:szCs w:val="22"/>
          <w:highlight w:val="lightGray"/>
          <w:lang w:val="lt-LT" w:eastAsia="cs-CZ"/>
        </w:rPr>
      </w:pPr>
      <w:r w:rsidRPr="00A47A87">
        <w:rPr>
          <w:rFonts w:eastAsia="Times New Roman"/>
          <w:szCs w:val="22"/>
          <w:highlight w:val="lightGray"/>
          <w:lang w:val="lt-LT" w:eastAsia="cs-CZ"/>
        </w:rPr>
        <w:t>12 paketėlių</w:t>
      </w:r>
    </w:p>
    <w:p w14:paraId="209D4A0F" w14:textId="77777777" w:rsidR="004F6C38" w:rsidRPr="00A47A87" w:rsidRDefault="004F6C38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10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11" w14:textId="77777777" w:rsidR="00930D2F" w:rsidRPr="00A47A87" w:rsidRDefault="00930D2F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szCs w:val="22"/>
          <w:lang w:val="lt-LT"/>
        </w:rPr>
      </w:pPr>
      <w:r w:rsidRPr="00A47A87">
        <w:rPr>
          <w:b/>
          <w:szCs w:val="22"/>
          <w:lang w:val="lt-LT"/>
        </w:rPr>
        <w:t>5.</w:t>
      </w:r>
      <w:r w:rsidRPr="00A47A87">
        <w:rPr>
          <w:b/>
          <w:szCs w:val="22"/>
          <w:lang w:val="lt-LT"/>
        </w:rPr>
        <w:tab/>
        <w:t>VARTOJIMO METODAS IR BŪDAS (-AI)</w:t>
      </w:r>
    </w:p>
    <w:p w14:paraId="209D4A12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13" w14:textId="77777777" w:rsidR="00C87E49" w:rsidRPr="00A47A87" w:rsidRDefault="00C87E49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Vartoti per burną.</w:t>
      </w:r>
    </w:p>
    <w:p w14:paraId="209D4A14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Prieš vartojimą perskaitykite pakuotės lapelį.</w:t>
      </w:r>
    </w:p>
    <w:p w14:paraId="209D4A15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16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17" w14:textId="77777777" w:rsidR="00930D2F" w:rsidRPr="00A47A87" w:rsidRDefault="00930D2F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szCs w:val="22"/>
          <w:lang w:val="lt-LT"/>
        </w:rPr>
      </w:pPr>
      <w:r w:rsidRPr="00A47A87">
        <w:rPr>
          <w:b/>
          <w:szCs w:val="22"/>
          <w:lang w:val="lt-LT"/>
        </w:rPr>
        <w:t>6.</w:t>
      </w:r>
      <w:r w:rsidRPr="00A47A87">
        <w:rPr>
          <w:b/>
          <w:szCs w:val="22"/>
          <w:lang w:val="lt-LT"/>
        </w:rPr>
        <w:tab/>
        <w:t>SPECIALUS ĮSPĖJIMAS, KAD VAISTINĮ PREPARATĄ BŪTINA LAIKYTI VAIKAMS NEPASTEBIMOJE IR NEPASIEKIAMOJE VIETOJE</w:t>
      </w:r>
    </w:p>
    <w:p w14:paraId="209D4A18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19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Laikyti vaikams nepastebimoje ir nepasiekiamoje vietoje.</w:t>
      </w:r>
    </w:p>
    <w:p w14:paraId="209D4A1A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1B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1C" w14:textId="77777777" w:rsidR="00930D2F" w:rsidRPr="00A47A87" w:rsidRDefault="00930D2F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szCs w:val="22"/>
          <w:lang w:val="lt-LT"/>
        </w:rPr>
      </w:pPr>
      <w:r w:rsidRPr="00A47A87">
        <w:rPr>
          <w:b/>
          <w:szCs w:val="22"/>
          <w:lang w:val="lt-LT"/>
        </w:rPr>
        <w:t>7.</w:t>
      </w:r>
      <w:r w:rsidRPr="00A47A87">
        <w:rPr>
          <w:b/>
          <w:szCs w:val="22"/>
          <w:lang w:val="lt-LT"/>
        </w:rPr>
        <w:tab/>
        <w:t>KITAS (-I) SPECIALUS (-ŪS) ĮSPĖJIMAS (-AI) (JEI REIKIA)</w:t>
      </w:r>
    </w:p>
    <w:p w14:paraId="209D4A1D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1E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1F" w14:textId="77777777" w:rsidR="00930D2F" w:rsidRPr="00A47A87" w:rsidRDefault="00930D2F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szCs w:val="22"/>
          <w:lang w:val="lt-LT"/>
        </w:rPr>
      </w:pPr>
      <w:r w:rsidRPr="00A47A87">
        <w:rPr>
          <w:b/>
          <w:szCs w:val="22"/>
          <w:lang w:val="lt-LT"/>
        </w:rPr>
        <w:t>8.</w:t>
      </w:r>
      <w:r w:rsidRPr="00A47A87">
        <w:rPr>
          <w:b/>
          <w:szCs w:val="22"/>
          <w:lang w:val="lt-LT"/>
        </w:rPr>
        <w:tab/>
        <w:t>TINKAMUMO LAIKAS</w:t>
      </w:r>
    </w:p>
    <w:p w14:paraId="209D4A20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21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Tinka iki</w:t>
      </w:r>
      <w:r w:rsidR="001A047A" w:rsidRPr="00A47A87">
        <w:rPr>
          <w:szCs w:val="22"/>
          <w:lang w:val="lt-LT"/>
        </w:rPr>
        <w:t xml:space="preserve"> {mm/MMMM}</w:t>
      </w:r>
    </w:p>
    <w:p w14:paraId="209D4A22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23" w14:textId="77777777" w:rsidR="0006214F" w:rsidRPr="00A47A87" w:rsidRDefault="0006214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24" w14:textId="77777777" w:rsidR="00930D2F" w:rsidRPr="00A47A87" w:rsidRDefault="00930D2F" w:rsidP="003A114D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szCs w:val="22"/>
          <w:lang w:val="lt-LT"/>
        </w:rPr>
      </w:pPr>
      <w:r w:rsidRPr="00A47A87">
        <w:rPr>
          <w:b/>
          <w:szCs w:val="22"/>
          <w:lang w:val="lt-LT"/>
        </w:rPr>
        <w:t>9.</w:t>
      </w:r>
      <w:r w:rsidRPr="00A47A87">
        <w:rPr>
          <w:b/>
          <w:szCs w:val="22"/>
          <w:lang w:val="lt-LT"/>
        </w:rPr>
        <w:tab/>
        <w:t>SPECIALIOS LAIKYMO SĄLYGOS</w:t>
      </w:r>
    </w:p>
    <w:p w14:paraId="209D4A25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26" w14:textId="77777777" w:rsidR="000D19F0" w:rsidRPr="00A47A87" w:rsidRDefault="000D19F0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Laikyti žemesnėje kaip 25 </w:t>
      </w:r>
      <w:r w:rsidRPr="00A47A87">
        <w:rPr>
          <w:szCs w:val="22"/>
          <w:lang w:val="lt-LT"/>
        </w:rPr>
        <w:sym w:font="Symbol" w:char="F0B0"/>
      </w:r>
      <w:r w:rsidRPr="00A47A87">
        <w:rPr>
          <w:szCs w:val="22"/>
          <w:lang w:val="lt-LT"/>
        </w:rPr>
        <w:t>C temperatūroje.</w:t>
      </w:r>
    </w:p>
    <w:p w14:paraId="209D4A27" w14:textId="77777777" w:rsidR="000D19F0" w:rsidRPr="00A47A87" w:rsidRDefault="000D19F0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lastRenderedPageBreak/>
        <w:t>Laikyti gamintojo pakuotėje, kad preparatas būtų apsaugotas nuo drėgmės.</w:t>
      </w:r>
    </w:p>
    <w:p w14:paraId="209D4A28" w14:textId="77777777" w:rsidR="00AB6FF7" w:rsidRPr="00A47A87" w:rsidRDefault="00AB6FF7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29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2A" w14:textId="77777777" w:rsidR="00930D2F" w:rsidRPr="00A47A87" w:rsidRDefault="00930D2F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b/>
          <w:szCs w:val="22"/>
          <w:lang w:val="lt-LT"/>
        </w:rPr>
      </w:pPr>
      <w:r w:rsidRPr="00A47A87">
        <w:rPr>
          <w:b/>
          <w:szCs w:val="22"/>
          <w:lang w:val="lt-LT"/>
        </w:rPr>
        <w:t>10.</w:t>
      </w:r>
      <w:r w:rsidRPr="00A47A87">
        <w:rPr>
          <w:b/>
          <w:szCs w:val="22"/>
          <w:lang w:val="lt-LT"/>
        </w:rPr>
        <w:tab/>
        <w:t>SPECIALIOS ATSARGUMO PRIEMONĖS DĖL NESUVARTOTO VAISTINIO PREPARATO AR JO ATLIEKŲ TVARKYMO (JEI REIKIA)</w:t>
      </w:r>
    </w:p>
    <w:p w14:paraId="209D4A2B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2C" w14:textId="77777777" w:rsidR="00A86186" w:rsidRPr="00A47A87" w:rsidRDefault="00A86186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2D" w14:textId="77777777" w:rsidR="00930D2F" w:rsidRPr="00A47A87" w:rsidRDefault="00930D2F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b/>
          <w:szCs w:val="22"/>
          <w:lang w:val="lt-LT"/>
        </w:rPr>
      </w:pPr>
      <w:r w:rsidRPr="00A47A87">
        <w:rPr>
          <w:b/>
          <w:szCs w:val="22"/>
          <w:lang w:val="lt-LT"/>
        </w:rPr>
        <w:t>11.</w:t>
      </w:r>
      <w:r w:rsidRPr="00A47A87">
        <w:rPr>
          <w:b/>
          <w:szCs w:val="22"/>
          <w:lang w:val="lt-LT"/>
        </w:rPr>
        <w:tab/>
      </w:r>
      <w:r w:rsidRPr="00A47A87">
        <w:rPr>
          <w:b/>
          <w:caps/>
          <w:szCs w:val="22"/>
          <w:lang w:val="lt-LT"/>
        </w:rPr>
        <w:t>rINKODARos TEISĖS turėtojo PAVADINIMAS IR ADRESAS</w:t>
      </w:r>
    </w:p>
    <w:p w14:paraId="209D4A2E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2F" w14:textId="77777777" w:rsidR="00F86A00" w:rsidRPr="00A47A87" w:rsidRDefault="00F86A00" w:rsidP="00F86A00">
      <w:pPr>
        <w:tabs>
          <w:tab w:val="clear" w:pos="567"/>
          <w:tab w:val="left" w:pos="0"/>
        </w:tabs>
        <w:autoSpaceDE w:val="0"/>
        <w:autoSpaceDN w:val="0"/>
        <w:adjustRightInd w:val="0"/>
        <w:rPr>
          <w:szCs w:val="22"/>
          <w:lang w:val="lt-LT" w:eastAsia="bg-BG"/>
        </w:rPr>
      </w:pPr>
      <w:r w:rsidRPr="00A47A87">
        <w:rPr>
          <w:szCs w:val="22"/>
          <w:lang w:val="lt-LT" w:eastAsia="bg-BG"/>
        </w:rPr>
        <w:t xml:space="preserve">ZENTIVA, </w:t>
      </w:r>
      <w:proofErr w:type="spellStart"/>
      <w:r w:rsidRPr="00A47A87">
        <w:rPr>
          <w:szCs w:val="22"/>
          <w:lang w:val="lt-LT" w:eastAsia="bg-BG"/>
        </w:rPr>
        <w:t>k.s</w:t>
      </w:r>
      <w:proofErr w:type="spellEnd"/>
      <w:r w:rsidRPr="00A47A87">
        <w:rPr>
          <w:szCs w:val="22"/>
          <w:lang w:val="lt-LT" w:eastAsia="bg-BG"/>
        </w:rPr>
        <w:t>.</w:t>
      </w:r>
    </w:p>
    <w:p w14:paraId="209D4A30" w14:textId="77777777" w:rsidR="00F86A00" w:rsidRPr="00A47A87" w:rsidRDefault="00F86A00" w:rsidP="00F86A00">
      <w:pPr>
        <w:tabs>
          <w:tab w:val="clear" w:pos="567"/>
          <w:tab w:val="left" w:pos="0"/>
        </w:tabs>
        <w:autoSpaceDE w:val="0"/>
        <w:autoSpaceDN w:val="0"/>
        <w:adjustRightInd w:val="0"/>
        <w:rPr>
          <w:szCs w:val="22"/>
          <w:lang w:val="lt-LT" w:eastAsia="bg-BG"/>
        </w:rPr>
      </w:pPr>
      <w:r w:rsidRPr="00A47A87">
        <w:rPr>
          <w:szCs w:val="22"/>
          <w:lang w:val="lt-LT" w:eastAsia="bg-BG"/>
        </w:rPr>
        <w:t xml:space="preserve">U </w:t>
      </w:r>
      <w:proofErr w:type="spellStart"/>
      <w:r w:rsidRPr="00A47A87">
        <w:rPr>
          <w:szCs w:val="22"/>
          <w:lang w:val="lt-LT" w:eastAsia="bg-BG"/>
        </w:rPr>
        <w:t>kabelovny</w:t>
      </w:r>
      <w:proofErr w:type="spellEnd"/>
      <w:r w:rsidRPr="00A47A87">
        <w:rPr>
          <w:szCs w:val="22"/>
          <w:lang w:val="lt-LT" w:eastAsia="bg-BG"/>
        </w:rPr>
        <w:t xml:space="preserve"> 130</w:t>
      </w:r>
    </w:p>
    <w:p w14:paraId="209D4A31" w14:textId="77777777" w:rsidR="00F86A00" w:rsidRPr="00A47A87" w:rsidRDefault="00F86A00" w:rsidP="00F86A00">
      <w:pPr>
        <w:tabs>
          <w:tab w:val="clear" w:pos="567"/>
          <w:tab w:val="left" w:pos="0"/>
        </w:tabs>
        <w:autoSpaceDE w:val="0"/>
        <w:autoSpaceDN w:val="0"/>
        <w:adjustRightInd w:val="0"/>
        <w:rPr>
          <w:szCs w:val="22"/>
          <w:lang w:val="lt-LT" w:eastAsia="bg-BG"/>
        </w:rPr>
      </w:pPr>
      <w:proofErr w:type="spellStart"/>
      <w:r w:rsidRPr="00A47A87">
        <w:rPr>
          <w:szCs w:val="22"/>
          <w:lang w:val="lt-LT" w:eastAsia="bg-BG"/>
        </w:rPr>
        <w:t>Dolní</w:t>
      </w:r>
      <w:proofErr w:type="spellEnd"/>
      <w:r w:rsidRPr="00A47A87">
        <w:rPr>
          <w:szCs w:val="22"/>
          <w:lang w:val="lt-LT" w:eastAsia="bg-BG"/>
        </w:rPr>
        <w:t xml:space="preserve"> </w:t>
      </w:r>
      <w:proofErr w:type="spellStart"/>
      <w:r w:rsidRPr="00A47A87">
        <w:rPr>
          <w:szCs w:val="22"/>
          <w:lang w:val="lt-LT" w:eastAsia="bg-BG"/>
        </w:rPr>
        <w:t>Měcholupy</w:t>
      </w:r>
      <w:proofErr w:type="spellEnd"/>
    </w:p>
    <w:p w14:paraId="209D4A32" w14:textId="77777777" w:rsidR="00F86A00" w:rsidRPr="00A47A87" w:rsidRDefault="00F86A00" w:rsidP="00F86A00">
      <w:pPr>
        <w:tabs>
          <w:tab w:val="clear" w:pos="567"/>
          <w:tab w:val="left" w:pos="0"/>
        </w:tabs>
        <w:autoSpaceDE w:val="0"/>
        <w:autoSpaceDN w:val="0"/>
        <w:adjustRightInd w:val="0"/>
        <w:rPr>
          <w:szCs w:val="22"/>
          <w:lang w:val="lt-LT" w:eastAsia="bg-BG"/>
        </w:rPr>
      </w:pPr>
      <w:r w:rsidRPr="00A47A87">
        <w:rPr>
          <w:szCs w:val="22"/>
          <w:lang w:val="lt-LT" w:eastAsia="bg-BG"/>
        </w:rPr>
        <w:t>102 37 Praha 10</w:t>
      </w:r>
    </w:p>
    <w:p w14:paraId="209D4A33" w14:textId="77777777" w:rsidR="00930D2F" w:rsidRPr="00A47A87" w:rsidRDefault="00F86A00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 w:eastAsia="bg-BG"/>
        </w:rPr>
        <w:t>Čekija</w:t>
      </w:r>
      <w:r w:rsidR="00930D2F" w:rsidRPr="00A47A87">
        <w:rPr>
          <w:szCs w:val="22"/>
          <w:lang w:val="lt-LT"/>
        </w:rPr>
        <w:t xml:space="preserve"> </w:t>
      </w:r>
    </w:p>
    <w:p w14:paraId="209D4A34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35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36" w14:textId="77777777" w:rsidR="00930D2F" w:rsidRPr="00A47A87" w:rsidRDefault="00930D2F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szCs w:val="22"/>
          <w:lang w:val="lt-LT"/>
        </w:rPr>
      </w:pPr>
      <w:r w:rsidRPr="00A47A87">
        <w:rPr>
          <w:b/>
          <w:szCs w:val="22"/>
          <w:lang w:val="lt-LT"/>
        </w:rPr>
        <w:t>12.</w:t>
      </w:r>
      <w:r w:rsidRPr="00A47A87">
        <w:rPr>
          <w:b/>
          <w:szCs w:val="22"/>
          <w:lang w:val="lt-LT"/>
        </w:rPr>
        <w:tab/>
        <w:t xml:space="preserve">RINKODAROS </w:t>
      </w:r>
      <w:r w:rsidR="005135B6" w:rsidRPr="00A47A87">
        <w:rPr>
          <w:b/>
          <w:szCs w:val="22"/>
          <w:lang w:val="lt-LT"/>
        </w:rPr>
        <w:t>PAŽYMĖJIMO</w:t>
      </w:r>
      <w:r w:rsidRPr="00A47A87">
        <w:rPr>
          <w:b/>
          <w:szCs w:val="22"/>
          <w:lang w:val="lt-LT"/>
        </w:rPr>
        <w:t xml:space="preserve"> NUMERIS (-IAI) </w:t>
      </w:r>
    </w:p>
    <w:p w14:paraId="209D4A37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38" w14:textId="77777777" w:rsidR="009771B3" w:rsidRPr="00A47A87" w:rsidRDefault="009771B3" w:rsidP="009771B3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>N5 – LT/1/13/3386/001</w:t>
      </w:r>
    </w:p>
    <w:p w14:paraId="209D4A39" w14:textId="77777777" w:rsidR="009771B3" w:rsidRPr="00A47A87" w:rsidRDefault="009771B3" w:rsidP="009771B3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>N6 – LT/1/13/3386/002</w:t>
      </w:r>
    </w:p>
    <w:p w14:paraId="209D4A3A" w14:textId="77777777" w:rsidR="009771B3" w:rsidRPr="00A47A87" w:rsidRDefault="009771B3" w:rsidP="009771B3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>N10 – LT/1/13/3386/003</w:t>
      </w:r>
    </w:p>
    <w:p w14:paraId="209D4A3B" w14:textId="77777777" w:rsidR="009771B3" w:rsidRPr="00A47A87" w:rsidRDefault="009771B3" w:rsidP="009771B3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>N12 – LT/1/13/3386/004</w:t>
      </w:r>
    </w:p>
    <w:p w14:paraId="209D4A3C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3D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3E" w14:textId="77777777" w:rsidR="00930D2F" w:rsidRPr="00A47A87" w:rsidRDefault="00930D2F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szCs w:val="22"/>
          <w:lang w:val="lt-LT"/>
        </w:rPr>
      </w:pPr>
      <w:r w:rsidRPr="00A47A87">
        <w:rPr>
          <w:b/>
          <w:szCs w:val="22"/>
          <w:lang w:val="lt-LT"/>
        </w:rPr>
        <w:t>13.</w:t>
      </w:r>
      <w:r w:rsidRPr="00A47A87">
        <w:rPr>
          <w:b/>
          <w:szCs w:val="22"/>
          <w:lang w:val="lt-LT"/>
        </w:rPr>
        <w:tab/>
        <w:t xml:space="preserve">SERIJOS NUMERIS </w:t>
      </w:r>
    </w:p>
    <w:p w14:paraId="209D4A3F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40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Serija</w:t>
      </w:r>
    </w:p>
    <w:p w14:paraId="209D4A41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42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43" w14:textId="77777777" w:rsidR="00930D2F" w:rsidRPr="00A47A87" w:rsidRDefault="00930D2F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szCs w:val="22"/>
          <w:lang w:val="lt-LT"/>
        </w:rPr>
      </w:pPr>
      <w:r w:rsidRPr="00A47A87">
        <w:rPr>
          <w:b/>
          <w:szCs w:val="22"/>
          <w:lang w:val="lt-LT"/>
        </w:rPr>
        <w:t>14.</w:t>
      </w:r>
      <w:r w:rsidRPr="00A47A87">
        <w:rPr>
          <w:b/>
          <w:szCs w:val="22"/>
          <w:lang w:val="lt-LT"/>
        </w:rPr>
        <w:tab/>
        <w:t>PARDAVIMO (IŠDAVIMO) TVARKA</w:t>
      </w:r>
    </w:p>
    <w:p w14:paraId="209D4A44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45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Ne</w:t>
      </w:r>
      <w:r w:rsidR="00DE0192" w:rsidRPr="00A47A87">
        <w:rPr>
          <w:szCs w:val="22"/>
          <w:lang w:val="lt-LT"/>
        </w:rPr>
        <w:t>receptinis vaistinis preparatas</w:t>
      </w:r>
      <w:r w:rsidR="00F1761B" w:rsidRPr="00A47A87">
        <w:rPr>
          <w:szCs w:val="22"/>
          <w:lang w:val="lt-LT"/>
        </w:rPr>
        <w:t>.</w:t>
      </w:r>
    </w:p>
    <w:p w14:paraId="209D4A46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47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48" w14:textId="77777777" w:rsidR="00930D2F" w:rsidRPr="00A47A87" w:rsidRDefault="00930D2F" w:rsidP="003A114D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szCs w:val="22"/>
          <w:lang w:val="lt-LT"/>
        </w:rPr>
      </w:pPr>
      <w:r w:rsidRPr="00A47A87">
        <w:rPr>
          <w:b/>
          <w:szCs w:val="22"/>
          <w:lang w:val="lt-LT"/>
        </w:rPr>
        <w:t>15.</w:t>
      </w:r>
      <w:r w:rsidRPr="00A47A87">
        <w:rPr>
          <w:b/>
          <w:szCs w:val="22"/>
          <w:lang w:val="lt-LT"/>
        </w:rPr>
        <w:tab/>
        <w:t>VARTOJIMO INSTRUKCIJA</w:t>
      </w:r>
    </w:p>
    <w:p w14:paraId="209D4A49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4A" w14:textId="77777777" w:rsidR="00E8668B" w:rsidRPr="00A47A87" w:rsidRDefault="00E8668B" w:rsidP="00CF76DE">
      <w:pPr>
        <w:pStyle w:val="BTEMEASMCA"/>
      </w:pPr>
      <w:r w:rsidRPr="00A47A87">
        <w:rPr>
          <w:b/>
        </w:rPr>
        <w:t>INDIKACIJOS.</w:t>
      </w:r>
      <w:r w:rsidRPr="00A47A87">
        <w:t xml:space="preserve"> Trumpalaikiam peršalimo ir gripo simptomų (karščiavimo, slogos ir skausmo) lengvinimui.</w:t>
      </w:r>
    </w:p>
    <w:p w14:paraId="209D4A4B" w14:textId="77777777" w:rsidR="00E8668B" w:rsidRPr="00A47A87" w:rsidRDefault="00E8668B" w:rsidP="00CF76DE">
      <w:pPr>
        <w:pStyle w:val="BTEMEASMCA"/>
        <w:ind w:left="1287"/>
      </w:pPr>
    </w:p>
    <w:p w14:paraId="209D4A4C" w14:textId="77777777" w:rsidR="00342126" w:rsidRPr="00A47A87" w:rsidRDefault="00E8668B" w:rsidP="003A114D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r w:rsidRPr="00A47A87">
        <w:rPr>
          <w:b/>
          <w:szCs w:val="22"/>
          <w:lang w:val="lt-LT"/>
        </w:rPr>
        <w:t>DOZAVIMAS</w:t>
      </w:r>
      <w:r w:rsidR="00281F8B" w:rsidRPr="00A47A87">
        <w:rPr>
          <w:b/>
          <w:szCs w:val="22"/>
          <w:lang w:val="lt-LT"/>
        </w:rPr>
        <w:t xml:space="preserve">. </w:t>
      </w:r>
      <w:r w:rsidR="00342126" w:rsidRPr="00A47A87">
        <w:rPr>
          <w:rFonts w:eastAsia="Times New Roman"/>
          <w:szCs w:val="22"/>
          <w:lang w:val="lt-LT" w:eastAsia="cs-CZ"/>
        </w:rPr>
        <w:t xml:space="preserve">Suaugusiems žmonėms ir </w:t>
      </w:r>
      <w:r w:rsidR="00B163BA" w:rsidRPr="00A47A87">
        <w:rPr>
          <w:rFonts w:eastAsia="Times New Roman"/>
          <w:szCs w:val="22"/>
          <w:lang w:val="lt-LT" w:eastAsia="cs-CZ"/>
        </w:rPr>
        <w:t xml:space="preserve"> nuo 12 metų paaugliams</w:t>
      </w:r>
      <w:r w:rsidR="00B163BA" w:rsidRPr="00A47A87">
        <w:rPr>
          <w:szCs w:val="22"/>
          <w:lang w:val="lt-LT"/>
        </w:rPr>
        <w:t xml:space="preserve"> ir </w:t>
      </w:r>
      <w:r w:rsidR="00B163BA" w:rsidRPr="00A47A87">
        <w:rPr>
          <w:rStyle w:val="hps"/>
          <w:szCs w:val="22"/>
          <w:lang w:val="lt-LT"/>
        </w:rPr>
        <w:t>sverian</w:t>
      </w:r>
      <w:r w:rsidR="009E7136" w:rsidRPr="00A47A87">
        <w:rPr>
          <w:rStyle w:val="hps"/>
          <w:szCs w:val="22"/>
          <w:lang w:val="lt-LT"/>
        </w:rPr>
        <w:t>tiems</w:t>
      </w:r>
      <w:r w:rsidR="00B163BA" w:rsidRPr="00A47A87">
        <w:rPr>
          <w:rStyle w:val="hps"/>
          <w:szCs w:val="22"/>
          <w:lang w:val="lt-LT"/>
        </w:rPr>
        <w:t xml:space="preserve"> daugiau nei</w:t>
      </w:r>
      <w:r w:rsidR="00B163BA" w:rsidRPr="00A47A87">
        <w:rPr>
          <w:rStyle w:val="shorttext"/>
          <w:szCs w:val="22"/>
          <w:lang w:val="lt-LT"/>
        </w:rPr>
        <w:t xml:space="preserve"> </w:t>
      </w:r>
      <w:r w:rsidR="00B163BA" w:rsidRPr="00A47A87">
        <w:rPr>
          <w:rStyle w:val="hps"/>
          <w:szCs w:val="22"/>
          <w:lang w:val="lt-LT"/>
        </w:rPr>
        <w:t>43 kg</w:t>
      </w:r>
      <w:r w:rsidR="00B163BA" w:rsidRPr="00A47A87" w:rsidDel="00B163BA">
        <w:rPr>
          <w:szCs w:val="22"/>
          <w:lang w:val="lt-LT"/>
        </w:rPr>
        <w:t xml:space="preserve"> </w:t>
      </w:r>
      <w:r w:rsidR="00342126" w:rsidRPr="00A47A87">
        <w:rPr>
          <w:szCs w:val="22"/>
          <w:lang w:val="lt-LT"/>
        </w:rPr>
        <w:t>stiklinėje</w:t>
      </w:r>
      <w:r w:rsidR="00342126" w:rsidRPr="00A47A87">
        <w:rPr>
          <w:rFonts w:eastAsia="Times New Roman"/>
          <w:szCs w:val="22"/>
          <w:lang w:val="lt-LT" w:eastAsia="cs-CZ"/>
        </w:rPr>
        <w:t xml:space="preserve"> karšto vandens ištirpintą </w:t>
      </w:r>
      <w:r w:rsidR="00342126" w:rsidRPr="00A47A87">
        <w:rPr>
          <w:szCs w:val="22"/>
          <w:lang w:val="lt-LT"/>
        </w:rPr>
        <w:t>1 </w:t>
      </w:r>
      <w:r w:rsidR="00342126" w:rsidRPr="00A47A87">
        <w:rPr>
          <w:rFonts w:eastAsia="Times New Roman"/>
          <w:szCs w:val="22"/>
          <w:lang w:val="lt-LT" w:eastAsia="cs-CZ"/>
        </w:rPr>
        <w:t xml:space="preserve">paketėlio turinį reikia gerti ne daugiau kaip keturis kartus per parą. Intervalas tarp atskirų dozių gėrimo negali būti trumpesnis kaip </w:t>
      </w:r>
      <w:r w:rsidR="0039592C" w:rsidRPr="00A47A87">
        <w:rPr>
          <w:rFonts w:eastAsia="Times New Roman"/>
          <w:szCs w:val="22"/>
          <w:lang w:val="lt-LT" w:eastAsia="cs-CZ"/>
        </w:rPr>
        <w:t>4 </w:t>
      </w:r>
      <w:r w:rsidR="00342126" w:rsidRPr="00A47A87">
        <w:rPr>
          <w:rFonts w:eastAsia="Times New Roman"/>
          <w:szCs w:val="22"/>
          <w:lang w:val="lt-LT" w:eastAsia="cs-CZ"/>
        </w:rPr>
        <w:t>valandos.</w:t>
      </w:r>
    </w:p>
    <w:p w14:paraId="209D4A4D" w14:textId="77777777" w:rsidR="00DE0192" w:rsidRPr="00A47A87" w:rsidRDefault="00DE0192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4E" w14:textId="77777777" w:rsidR="00350273" w:rsidRPr="00A47A87" w:rsidRDefault="00350273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4F" w14:textId="77777777" w:rsidR="00930D2F" w:rsidRPr="00A47A87" w:rsidRDefault="00930D2F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b/>
          <w:szCs w:val="22"/>
          <w:lang w:val="lt-LT"/>
        </w:rPr>
        <w:t>16.</w:t>
      </w:r>
      <w:r w:rsidRPr="00A47A87">
        <w:rPr>
          <w:b/>
          <w:szCs w:val="22"/>
          <w:lang w:val="lt-LT"/>
        </w:rPr>
        <w:tab/>
        <w:t>INFORMACIJA BRAILIO RAŠTU</w:t>
      </w:r>
    </w:p>
    <w:p w14:paraId="209D4A50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51" w14:textId="77777777" w:rsidR="00733B3E" w:rsidRPr="00A47A87" w:rsidRDefault="00252327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proofErr w:type="spellStart"/>
      <w:r w:rsidRPr="00A47A87">
        <w:rPr>
          <w:rFonts w:eastAsia="Times New Roman"/>
          <w:szCs w:val="22"/>
          <w:lang w:val="lt-LT"/>
        </w:rPr>
        <w:t>Paracetamol</w:t>
      </w:r>
      <w:proofErr w:type="spellEnd"/>
      <w:r w:rsidRPr="00A47A87">
        <w:rPr>
          <w:rFonts w:eastAsia="Times New Roman"/>
          <w:szCs w:val="22"/>
          <w:lang w:val="lt-LT"/>
        </w:rPr>
        <w:t>/</w:t>
      </w:r>
      <w:proofErr w:type="spellStart"/>
      <w:r w:rsidRPr="00A47A87">
        <w:rPr>
          <w:rFonts w:eastAsia="Times New Roman"/>
          <w:szCs w:val="22"/>
          <w:lang w:val="lt-LT"/>
        </w:rPr>
        <w:t>Phenylephrine</w:t>
      </w:r>
      <w:proofErr w:type="spellEnd"/>
      <w:r w:rsidRPr="00A47A87">
        <w:rPr>
          <w:rFonts w:eastAsia="Times New Roman"/>
          <w:szCs w:val="22"/>
          <w:lang w:val="lt-LT"/>
        </w:rPr>
        <w:t xml:space="preserve"> </w:t>
      </w:r>
      <w:proofErr w:type="spellStart"/>
      <w:r w:rsidR="00F86A00" w:rsidRPr="00A47A87">
        <w:rPr>
          <w:rFonts w:eastAsia="Times New Roman"/>
          <w:szCs w:val="22"/>
          <w:lang w:val="lt-LT"/>
        </w:rPr>
        <w:t>Zentiva</w:t>
      </w:r>
      <w:proofErr w:type="spellEnd"/>
      <w:r w:rsidR="00930D2F" w:rsidRPr="00A47A87">
        <w:rPr>
          <w:szCs w:val="22"/>
          <w:lang w:val="lt-LT"/>
        </w:rPr>
        <w:br w:type="page"/>
      </w:r>
    </w:p>
    <w:p w14:paraId="209D4A52" w14:textId="77777777" w:rsidR="008C62C6" w:rsidRPr="00A47A87" w:rsidRDefault="008C62C6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szCs w:val="22"/>
          <w:lang w:val="lt-LT"/>
        </w:rPr>
      </w:pPr>
      <w:r w:rsidRPr="00A47A87">
        <w:rPr>
          <w:b/>
          <w:szCs w:val="22"/>
          <w:lang w:val="lt-LT"/>
        </w:rPr>
        <w:t>INFORMACIJA ANT VIDINĖS PAKUOTĖS</w:t>
      </w:r>
    </w:p>
    <w:p w14:paraId="209D4A53" w14:textId="77777777" w:rsidR="008C62C6" w:rsidRPr="00A47A87" w:rsidRDefault="008C62C6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szCs w:val="22"/>
          <w:lang w:val="lt-LT"/>
        </w:rPr>
      </w:pPr>
    </w:p>
    <w:p w14:paraId="209D4A54" w14:textId="77777777" w:rsidR="00733B3E" w:rsidRPr="00A47A87" w:rsidRDefault="008C62C6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szCs w:val="22"/>
          <w:lang w:val="lt-LT"/>
        </w:rPr>
      </w:pPr>
      <w:r w:rsidRPr="00A47A87">
        <w:rPr>
          <w:b/>
          <w:szCs w:val="22"/>
          <w:lang w:val="lt-LT"/>
        </w:rPr>
        <w:t>PAKETĖLIS</w:t>
      </w:r>
    </w:p>
    <w:p w14:paraId="209D4A55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56" w14:textId="77777777" w:rsidR="009771B3" w:rsidRPr="00A47A87" w:rsidRDefault="009771B3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57" w14:textId="77777777" w:rsidR="00733B3E" w:rsidRPr="00A47A87" w:rsidRDefault="00733B3E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szCs w:val="22"/>
          <w:lang w:val="lt-LT"/>
        </w:rPr>
      </w:pPr>
      <w:r w:rsidRPr="00A47A87">
        <w:rPr>
          <w:b/>
          <w:szCs w:val="22"/>
          <w:lang w:val="lt-LT"/>
        </w:rPr>
        <w:t>1.</w:t>
      </w:r>
      <w:r w:rsidRPr="00A47A87">
        <w:rPr>
          <w:b/>
          <w:szCs w:val="22"/>
          <w:lang w:val="lt-LT"/>
        </w:rPr>
        <w:tab/>
      </w:r>
      <w:r w:rsidRPr="00A47A87">
        <w:rPr>
          <w:b/>
          <w:caps/>
          <w:szCs w:val="22"/>
          <w:lang w:val="lt-LT"/>
        </w:rPr>
        <w:t>VAISTINIO</w:t>
      </w:r>
      <w:r w:rsidRPr="00A47A87">
        <w:rPr>
          <w:b/>
          <w:szCs w:val="22"/>
          <w:lang w:val="lt-LT"/>
        </w:rPr>
        <w:t xml:space="preserve"> PREPARATO PAVADINIMAS</w:t>
      </w:r>
    </w:p>
    <w:p w14:paraId="209D4A58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59" w14:textId="77777777" w:rsidR="00733B3E" w:rsidRPr="00A47A87" w:rsidRDefault="00252327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proofErr w:type="spellStart"/>
      <w:r w:rsidRPr="00A47A87">
        <w:rPr>
          <w:rFonts w:eastAsia="Times New Roman"/>
          <w:szCs w:val="22"/>
          <w:lang w:val="lt-LT"/>
        </w:rPr>
        <w:t>Paracetamol</w:t>
      </w:r>
      <w:proofErr w:type="spellEnd"/>
      <w:r w:rsidRPr="00A47A87">
        <w:rPr>
          <w:rFonts w:eastAsia="Times New Roman"/>
          <w:szCs w:val="22"/>
          <w:lang w:val="lt-LT"/>
        </w:rPr>
        <w:t>/</w:t>
      </w:r>
      <w:proofErr w:type="spellStart"/>
      <w:r w:rsidRPr="00A47A87">
        <w:rPr>
          <w:rFonts w:eastAsia="Times New Roman"/>
          <w:szCs w:val="22"/>
          <w:lang w:val="lt-LT"/>
        </w:rPr>
        <w:t>Phenylephrine</w:t>
      </w:r>
      <w:proofErr w:type="spellEnd"/>
      <w:r w:rsidRPr="00A47A87">
        <w:rPr>
          <w:rFonts w:eastAsia="Times New Roman"/>
          <w:szCs w:val="22"/>
          <w:lang w:val="lt-LT"/>
        </w:rPr>
        <w:t xml:space="preserve"> </w:t>
      </w:r>
      <w:proofErr w:type="spellStart"/>
      <w:r w:rsidR="00F86A00" w:rsidRPr="00A47A87">
        <w:rPr>
          <w:rFonts w:eastAsia="Times New Roman"/>
          <w:szCs w:val="22"/>
          <w:lang w:val="lt-LT"/>
        </w:rPr>
        <w:t>Zentiva</w:t>
      </w:r>
      <w:proofErr w:type="spellEnd"/>
      <w:r w:rsidRPr="00A47A87">
        <w:rPr>
          <w:rFonts w:eastAsia="Times New Roman"/>
          <w:szCs w:val="22"/>
          <w:lang w:val="lt-LT"/>
        </w:rPr>
        <w:t xml:space="preserve"> 650mg/10 mg </w:t>
      </w:r>
      <w:r w:rsidRPr="00A47A87">
        <w:rPr>
          <w:color w:val="000000"/>
          <w:szCs w:val="22"/>
          <w:lang w:val="lt-LT"/>
        </w:rPr>
        <w:t>granulės geriamajam tirpalui</w:t>
      </w:r>
    </w:p>
    <w:p w14:paraId="209D4A5A" w14:textId="77777777" w:rsidR="00733B3E" w:rsidRPr="00A47A87" w:rsidRDefault="00443ABB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t>Paracetamolis</w:t>
      </w:r>
      <w:proofErr w:type="spellEnd"/>
      <w:r w:rsidRPr="00A47A87">
        <w:rPr>
          <w:szCs w:val="22"/>
          <w:lang w:val="lt-LT"/>
        </w:rPr>
        <w:t xml:space="preserve">/ </w:t>
      </w:r>
      <w:proofErr w:type="spellStart"/>
      <w:r w:rsidRPr="00A47A87">
        <w:rPr>
          <w:szCs w:val="22"/>
          <w:lang w:val="lt-LT"/>
        </w:rPr>
        <w:t>Fenilefrino</w:t>
      </w:r>
      <w:proofErr w:type="spellEnd"/>
      <w:r w:rsidRPr="00A47A87">
        <w:rPr>
          <w:szCs w:val="22"/>
          <w:lang w:val="lt-LT"/>
        </w:rPr>
        <w:t xml:space="preserve"> hidrochloridas</w:t>
      </w:r>
    </w:p>
    <w:p w14:paraId="209D4A5B" w14:textId="77777777" w:rsidR="00F86A00" w:rsidRPr="00A47A87" w:rsidRDefault="00F86A00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5C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5D" w14:textId="77777777" w:rsidR="00733B3E" w:rsidRPr="00A47A87" w:rsidRDefault="00733B3E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b/>
          <w:szCs w:val="22"/>
          <w:lang w:val="lt-LT"/>
        </w:rPr>
      </w:pPr>
      <w:r w:rsidRPr="00A47A87">
        <w:rPr>
          <w:b/>
          <w:szCs w:val="22"/>
          <w:lang w:val="lt-LT"/>
        </w:rPr>
        <w:t>2.</w:t>
      </w:r>
      <w:r w:rsidRPr="00A47A87">
        <w:rPr>
          <w:b/>
          <w:szCs w:val="22"/>
          <w:lang w:val="lt-LT"/>
        </w:rPr>
        <w:tab/>
        <w:t>VEIKLIOJI (-IOS) MEDŽIAGA (-OS) IR JOS (-Ų) KIEKIS (-IAI)</w:t>
      </w:r>
    </w:p>
    <w:p w14:paraId="209D4A5E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5F" w14:textId="77777777" w:rsidR="00733B3E" w:rsidRPr="00A47A87" w:rsidRDefault="008C62C6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1 paketėlyje</w:t>
      </w:r>
      <w:r w:rsidR="00733B3E" w:rsidRPr="00A47A87">
        <w:rPr>
          <w:szCs w:val="22"/>
          <w:lang w:val="lt-LT"/>
        </w:rPr>
        <w:t xml:space="preserve"> yra 650 mg </w:t>
      </w:r>
      <w:proofErr w:type="spellStart"/>
      <w:r w:rsidR="00733B3E" w:rsidRPr="00A47A87">
        <w:rPr>
          <w:szCs w:val="22"/>
          <w:lang w:val="lt-LT"/>
        </w:rPr>
        <w:t>paracetamolio</w:t>
      </w:r>
      <w:proofErr w:type="spellEnd"/>
      <w:r w:rsidR="00733B3E" w:rsidRPr="00A47A87">
        <w:rPr>
          <w:szCs w:val="22"/>
          <w:lang w:val="lt-LT"/>
        </w:rPr>
        <w:t xml:space="preserve"> ir 10 mg </w:t>
      </w:r>
      <w:proofErr w:type="spellStart"/>
      <w:r w:rsidR="00733B3E" w:rsidRPr="00A47A87">
        <w:rPr>
          <w:szCs w:val="22"/>
          <w:lang w:val="lt-LT"/>
        </w:rPr>
        <w:t>fenilefrino</w:t>
      </w:r>
      <w:proofErr w:type="spellEnd"/>
      <w:r w:rsidR="00733B3E" w:rsidRPr="00A47A87">
        <w:rPr>
          <w:szCs w:val="22"/>
          <w:lang w:val="lt-LT"/>
        </w:rPr>
        <w:t xml:space="preserve"> hidrochlorido.</w:t>
      </w:r>
    </w:p>
    <w:p w14:paraId="209D4A60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61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62" w14:textId="77777777" w:rsidR="00733B3E" w:rsidRPr="00A47A87" w:rsidRDefault="00733B3E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szCs w:val="22"/>
          <w:lang w:val="lt-LT"/>
        </w:rPr>
      </w:pPr>
      <w:r w:rsidRPr="00A47A87">
        <w:rPr>
          <w:b/>
          <w:szCs w:val="22"/>
          <w:lang w:val="lt-LT"/>
        </w:rPr>
        <w:t>3.</w:t>
      </w:r>
      <w:r w:rsidRPr="00A47A87">
        <w:rPr>
          <w:b/>
          <w:szCs w:val="22"/>
          <w:lang w:val="lt-LT"/>
        </w:rPr>
        <w:tab/>
        <w:t>PAGALBINIŲ MEDŽIAGŲ SĄRAŠAS</w:t>
      </w:r>
    </w:p>
    <w:p w14:paraId="209D4A63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64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65" w14:textId="77777777" w:rsidR="00733B3E" w:rsidRPr="00A47A87" w:rsidRDefault="00733B3E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szCs w:val="22"/>
          <w:lang w:val="lt-LT"/>
        </w:rPr>
      </w:pPr>
      <w:r w:rsidRPr="00A47A87">
        <w:rPr>
          <w:b/>
          <w:szCs w:val="22"/>
          <w:lang w:val="lt-LT"/>
        </w:rPr>
        <w:t>4.</w:t>
      </w:r>
      <w:r w:rsidRPr="00A47A87">
        <w:rPr>
          <w:b/>
          <w:szCs w:val="22"/>
          <w:lang w:val="lt-LT"/>
        </w:rPr>
        <w:tab/>
        <w:t>FARMACINĖ FORMA IR KIEKIS PAKUOTĖJE</w:t>
      </w:r>
    </w:p>
    <w:p w14:paraId="209D4A66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67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highlight w:val="lightGray"/>
          <w:lang w:val="lt-LT"/>
        </w:rPr>
        <w:t>Granulės geriamajam tirpalu</w:t>
      </w:r>
      <w:r w:rsidR="008C62C6" w:rsidRPr="00A47A87">
        <w:rPr>
          <w:szCs w:val="22"/>
          <w:highlight w:val="lightGray"/>
          <w:lang w:val="lt-LT"/>
        </w:rPr>
        <w:t>i.</w:t>
      </w:r>
    </w:p>
    <w:p w14:paraId="209D4A68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69" w14:textId="77777777" w:rsidR="00DF6132" w:rsidRPr="00A47A87" w:rsidRDefault="00DF6132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5 g</w:t>
      </w:r>
    </w:p>
    <w:p w14:paraId="209D4A6A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6B" w14:textId="77777777" w:rsidR="00733B3E" w:rsidRPr="00A47A87" w:rsidRDefault="00733B3E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szCs w:val="22"/>
          <w:lang w:val="lt-LT"/>
        </w:rPr>
      </w:pPr>
      <w:r w:rsidRPr="00A47A87">
        <w:rPr>
          <w:b/>
          <w:szCs w:val="22"/>
          <w:lang w:val="lt-LT"/>
        </w:rPr>
        <w:t>5.</w:t>
      </w:r>
      <w:r w:rsidRPr="00A47A87">
        <w:rPr>
          <w:b/>
          <w:szCs w:val="22"/>
          <w:lang w:val="lt-LT"/>
        </w:rPr>
        <w:tab/>
        <w:t>VARTOJIMO METODAS IR BŪDAS (-AI)</w:t>
      </w:r>
    </w:p>
    <w:p w14:paraId="209D4A6C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6D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Vartoti per burną.</w:t>
      </w:r>
    </w:p>
    <w:p w14:paraId="209D4A6E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Prieš vartojimą perskaitykite pakuotės lapelį.</w:t>
      </w:r>
    </w:p>
    <w:p w14:paraId="209D4A6F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70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71" w14:textId="77777777" w:rsidR="00733B3E" w:rsidRPr="00A47A87" w:rsidRDefault="00733B3E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szCs w:val="22"/>
          <w:lang w:val="lt-LT"/>
        </w:rPr>
      </w:pPr>
      <w:r w:rsidRPr="00A47A87">
        <w:rPr>
          <w:b/>
          <w:szCs w:val="22"/>
          <w:lang w:val="lt-LT"/>
        </w:rPr>
        <w:t>6.</w:t>
      </w:r>
      <w:r w:rsidRPr="00A47A87">
        <w:rPr>
          <w:b/>
          <w:szCs w:val="22"/>
          <w:lang w:val="lt-LT"/>
        </w:rPr>
        <w:tab/>
        <w:t>SPECIALUS ĮSPĖJIMAS, KAD VAISTINĮ PREPARATĄ BŪTINA LAIKYTI VAIKAMS NEPASTEBIMOJE IR NEPASIEKIAMOJE VIETOJE</w:t>
      </w:r>
    </w:p>
    <w:p w14:paraId="209D4A72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73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Laikyti vaikams nepastebimoje ir nepasiekiamoje vietoje.</w:t>
      </w:r>
    </w:p>
    <w:p w14:paraId="209D4A74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75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76" w14:textId="77777777" w:rsidR="00733B3E" w:rsidRPr="00A47A87" w:rsidRDefault="00733B3E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szCs w:val="22"/>
          <w:lang w:val="lt-LT"/>
        </w:rPr>
      </w:pPr>
      <w:r w:rsidRPr="00A47A87">
        <w:rPr>
          <w:b/>
          <w:szCs w:val="22"/>
          <w:lang w:val="lt-LT"/>
        </w:rPr>
        <w:t>7.</w:t>
      </w:r>
      <w:r w:rsidRPr="00A47A87">
        <w:rPr>
          <w:b/>
          <w:szCs w:val="22"/>
          <w:lang w:val="lt-LT"/>
        </w:rPr>
        <w:tab/>
        <w:t>KITAS (-I) SPECIALUS (-ŪS) ĮSPĖJIMAS (-AI) (JEI REIKIA)</w:t>
      </w:r>
    </w:p>
    <w:p w14:paraId="209D4A77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78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79" w14:textId="77777777" w:rsidR="00733B3E" w:rsidRPr="00A47A87" w:rsidRDefault="00733B3E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szCs w:val="22"/>
          <w:lang w:val="lt-LT"/>
        </w:rPr>
      </w:pPr>
      <w:r w:rsidRPr="00A47A87">
        <w:rPr>
          <w:b/>
          <w:szCs w:val="22"/>
          <w:lang w:val="lt-LT"/>
        </w:rPr>
        <w:t>8.</w:t>
      </w:r>
      <w:r w:rsidRPr="00A47A87">
        <w:rPr>
          <w:b/>
          <w:szCs w:val="22"/>
          <w:lang w:val="lt-LT"/>
        </w:rPr>
        <w:tab/>
        <w:t>TINKAMUMO LAIKAS</w:t>
      </w:r>
    </w:p>
    <w:p w14:paraId="209D4A7A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7B" w14:textId="77777777" w:rsidR="00733B3E" w:rsidRPr="00A47A87" w:rsidRDefault="003C7246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highlight w:val="lightGray"/>
          <w:lang w:val="lt-LT"/>
        </w:rPr>
        <w:t>EXP</w:t>
      </w:r>
      <w:r w:rsidRPr="00A47A87">
        <w:rPr>
          <w:szCs w:val="22"/>
          <w:lang w:val="lt-LT"/>
        </w:rPr>
        <w:t xml:space="preserve"> {mm/ MMMM}</w:t>
      </w:r>
    </w:p>
    <w:p w14:paraId="209D4A7C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7D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7E" w14:textId="77777777" w:rsidR="00733B3E" w:rsidRPr="00A47A87" w:rsidRDefault="00733B3E" w:rsidP="003A114D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szCs w:val="22"/>
          <w:lang w:val="lt-LT"/>
        </w:rPr>
      </w:pPr>
      <w:r w:rsidRPr="00A47A87">
        <w:rPr>
          <w:b/>
          <w:szCs w:val="22"/>
          <w:lang w:val="lt-LT"/>
        </w:rPr>
        <w:t>9.</w:t>
      </w:r>
      <w:r w:rsidRPr="00A47A87">
        <w:rPr>
          <w:b/>
          <w:szCs w:val="22"/>
          <w:lang w:val="lt-LT"/>
        </w:rPr>
        <w:tab/>
        <w:t>SPECIALIOS LAIKYMO SĄLYGOS</w:t>
      </w:r>
    </w:p>
    <w:p w14:paraId="209D4A7F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80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Laikyti žemesnėje kaip 25 </w:t>
      </w:r>
      <w:r w:rsidRPr="00A47A87">
        <w:rPr>
          <w:szCs w:val="22"/>
          <w:lang w:val="lt-LT"/>
        </w:rPr>
        <w:sym w:font="Symbol" w:char="F0B0"/>
      </w:r>
      <w:r w:rsidRPr="00A47A87">
        <w:rPr>
          <w:szCs w:val="22"/>
          <w:lang w:val="lt-LT"/>
        </w:rPr>
        <w:t>C temperatūroje.</w:t>
      </w:r>
    </w:p>
    <w:p w14:paraId="209D4A81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Laikyti gamintojo pakuotėje, kad preparatas būtų apsaugotas nuo drėgmės.</w:t>
      </w:r>
    </w:p>
    <w:p w14:paraId="209D4A82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83" w14:textId="77777777" w:rsidR="00B64B27" w:rsidRPr="00A47A87" w:rsidRDefault="00B64B27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84" w14:textId="77777777" w:rsidR="00733B3E" w:rsidRPr="00A47A87" w:rsidRDefault="00733B3E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b/>
          <w:szCs w:val="22"/>
          <w:lang w:val="lt-LT"/>
        </w:rPr>
      </w:pPr>
      <w:r w:rsidRPr="00A47A87">
        <w:rPr>
          <w:b/>
          <w:szCs w:val="22"/>
          <w:lang w:val="lt-LT"/>
        </w:rPr>
        <w:lastRenderedPageBreak/>
        <w:t>10.</w:t>
      </w:r>
      <w:r w:rsidRPr="00A47A87">
        <w:rPr>
          <w:b/>
          <w:szCs w:val="22"/>
          <w:lang w:val="lt-LT"/>
        </w:rPr>
        <w:tab/>
        <w:t>SPECIALIOS ATSARGUMO PRIEMONĖS DĖL NESUVARTOTO VAISTINIO PREPARATO AR JO ATLIEKŲ TVARKYMO (JEI REIKIA)</w:t>
      </w:r>
    </w:p>
    <w:p w14:paraId="209D4A85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86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87" w14:textId="77777777" w:rsidR="00733B3E" w:rsidRPr="00A47A87" w:rsidRDefault="00733B3E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b/>
          <w:szCs w:val="22"/>
          <w:lang w:val="lt-LT"/>
        </w:rPr>
      </w:pPr>
      <w:r w:rsidRPr="00A47A87">
        <w:rPr>
          <w:b/>
          <w:szCs w:val="22"/>
          <w:lang w:val="lt-LT"/>
        </w:rPr>
        <w:t>11.</w:t>
      </w:r>
      <w:r w:rsidRPr="00A47A87">
        <w:rPr>
          <w:b/>
          <w:szCs w:val="22"/>
          <w:lang w:val="lt-LT"/>
        </w:rPr>
        <w:tab/>
      </w:r>
      <w:r w:rsidRPr="00A47A87">
        <w:rPr>
          <w:b/>
          <w:caps/>
          <w:szCs w:val="22"/>
          <w:lang w:val="lt-LT"/>
        </w:rPr>
        <w:t>rINKODARos TEISĖS turėtojo PAVADINIMAS IR ADRESAS</w:t>
      </w:r>
    </w:p>
    <w:p w14:paraId="209D4A88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89" w14:textId="77777777" w:rsidR="00733B3E" w:rsidRPr="00A47A87" w:rsidRDefault="001F4457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proofErr w:type="spellStart"/>
      <w:r w:rsidRPr="00A47A87">
        <w:rPr>
          <w:szCs w:val="22"/>
          <w:highlight w:val="lightGray"/>
          <w:lang w:val="lt-LT"/>
        </w:rPr>
        <w:t>Logo</w:t>
      </w:r>
      <w:proofErr w:type="spellEnd"/>
      <w:r w:rsidRPr="00A47A87">
        <w:rPr>
          <w:szCs w:val="22"/>
          <w:lang w:val="lt-LT"/>
        </w:rPr>
        <w:t xml:space="preserve"> </w:t>
      </w:r>
      <w:r w:rsidR="00F86A00" w:rsidRPr="00A47A87">
        <w:rPr>
          <w:szCs w:val="22"/>
          <w:lang w:val="lt-LT"/>
        </w:rPr>
        <w:t>ZENTIVA</w:t>
      </w:r>
      <w:r w:rsidR="00733B3E" w:rsidRPr="00A47A87">
        <w:rPr>
          <w:szCs w:val="22"/>
          <w:lang w:val="lt-LT"/>
        </w:rPr>
        <w:t xml:space="preserve"> </w:t>
      </w:r>
    </w:p>
    <w:p w14:paraId="209D4A8A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8B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8C" w14:textId="77777777" w:rsidR="00733B3E" w:rsidRPr="00A47A87" w:rsidRDefault="00733B3E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szCs w:val="22"/>
          <w:lang w:val="lt-LT"/>
        </w:rPr>
      </w:pPr>
      <w:r w:rsidRPr="00A47A87">
        <w:rPr>
          <w:b/>
          <w:szCs w:val="22"/>
          <w:lang w:val="lt-LT"/>
        </w:rPr>
        <w:t>12.</w:t>
      </w:r>
      <w:r w:rsidRPr="00A47A87">
        <w:rPr>
          <w:b/>
          <w:szCs w:val="22"/>
          <w:lang w:val="lt-LT"/>
        </w:rPr>
        <w:tab/>
        <w:t xml:space="preserve">RINKODAROS </w:t>
      </w:r>
      <w:r w:rsidR="005135B6" w:rsidRPr="00A47A87">
        <w:rPr>
          <w:b/>
          <w:szCs w:val="22"/>
          <w:lang w:val="lt-LT"/>
        </w:rPr>
        <w:t>PAŽYMĖJIMO</w:t>
      </w:r>
      <w:r w:rsidRPr="00A47A87">
        <w:rPr>
          <w:b/>
          <w:szCs w:val="22"/>
          <w:lang w:val="lt-LT"/>
        </w:rPr>
        <w:t xml:space="preserve"> NUMERIS (-IAI) </w:t>
      </w:r>
    </w:p>
    <w:p w14:paraId="209D4A8D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8E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8F" w14:textId="77777777" w:rsidR="00733B3E" w:rsidRPr="00A47A87" w:rsidRDefault="00733B3E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szCs w:val="22"/>
          <w:lang w:val="lt-LT"/>
        </w:rPr>
      </w:pPr>
      <w:r w:rsidRPr="00A47A87">
        <w:rPr>
          <w:b/>
          <w:szCs w:val="22"/>
          <w:lang w:val="lt-LT"/>
        </w:rPr>
        <w:t>13.</w:t>
      </w:r>
      <w:r w:rsidRPr="00A47A87">
        <w:rPr>
          <w:b/>
          <w:szCs w:val="22"/>
          <w:lang w:val="lt-LT"/>
        </w:rPr>
        <w:tab/>
        <w:t xml:space="preserve">SERIJOS NUMERIS </w:t>
      </w:r>
    </w:p>
    <w:p w14:paraId="209D4A90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91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Serija</w:t>
      </w:r>
    </w:p>
    <w:p w14:paraId="209D4A92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93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94" w14:textId="77777777" w:rsidR="00733B3E" w:rsidRPr="00A47A87" w:rsidRDefault="00733B3E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szCs w:val="22"/>
          <w:lang w:val="lt-LT"/>
        </w:rPr>
      </w:pPr>
      <w:r w:rsidRPr="00A47A87">
        <w:rPr>
          <w:b/>
          <w:szCs w:val="22"/>
          <w:lang w:val="lt-LT"/>
        </w:rPr>
        <w:t>14.</w:t>
      </w:r>
      <w:r w:rsidRPr="00A47A87">
        <w:rPr>
          <w:b/>
          <w:szCs w:val="22"/>
          <w:lang w:val="lt-LT"/>
        </w:rPr>
        <w:tab/>
        <w:t>PARDAVIMO (IŠDAVIMO) TVARKA</w:t>
      </w:r>
    </w:p>
    <w:p w14:paraId="209D4A95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96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Nereceptinis vaistinis preparatas</w:t>
      </w:r>
      <w:r w:rsidR="003C7246" w:rsidRPr="00A47A87">
        <w:rPr>
          <w:szCs w:val="22"/>
          <w:lang w:val="lt-LT"/>
        </w:rPr>
        <w:t>.</w:t>
      </w:r>
    </w:p>
    <w:p w14:paraId="209D4A97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98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99" w14:textId="77777777" w:rsidR="00733B3E" w:rsidRPr="00A47A87" w:rsidRDefault="00733B3E" w:rsidP="003A114D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szCs w:val="22"/>
          <w:lang w:val="lt-LT"/>
        </w:rPr>
      </w:pPr>
      <w:r w:rsidRPr="00A47A87">
        <w:rPr>
          <w:b/>
          <w:szCs w:val="22"/>
          <w:lang w:val="lt-LT"/>
        </w:rPr>
        <w:t>15.</w:t>
      </w:r>
      <w:r w:rsidRPr="00A47A87">
        <w:rPr>
          <w:b/>
          <w:szCs w:val="22"/>
          <w:lang w:val="lt-LT"/>
        </w:rPr>
        <w:tab/>
        <w:t>VARTOJIMO INSTRUKCIJA</w:t>
      </w:r>
    </w:p>
    <w:p w14:paraId="209D4A9A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9B" w14:textId="77777777" w:rsidR="00733B3E" w:rsidRPr="00A47A87" w:rsidRDefault="00733B3E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9C" w14:textId="77777777" w:rsidR="00733B3E" w:rsidRPr="00A47A87" w:rsidRDefault="00733B3E" w:rsidP="003A114D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color w:val="008000"/>
          <w:szCs w:val="22"/>
          <w:lang w:val="lt-LT"/>
        </w:rPr>
      </w:pPr>
      <w:r w:rsidRPr="00A47A87">
        <w:rPr>
          <w:b/>
          <w:szCs w:val="22"/>
          <w:lang w:val="lt-LT"/>
        </w:rPr>
        <w:t>16.</w:t>
      </w:r>
      <w:r w:rsidRPr="00A47A87">
        <w:rPr>
          <w:b/>
          <w:szCs w:val="22"/>
          <w:lang w:val="lt-LT"/>
        </w:rPr>
        <w:tab/>
        <w:t>INFORMACIJA BRAILIO RAŠTU</w:t>
      </w:r>
    </w:p>
    <w:p w14:paraId="209D4A9D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9E" w14:textId="77777777" w:rsidR="009E163C" w:rsidRPr="00A47A87" w:rsidRDefault="009E163C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br w:type="page"/>
      </w:r>
    </w:p>
    <w:p w14:paraId="209D4A9F" w14:textId="77777777" w:rsidR="009E163C" w:rsidRPr="00A47A87" w:rsidRDefault="009E163C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A0" w14:textId="77777777" w:rsidR="009E163C" w:rsidRPr="00A47A87" w:rsidRDefault="009E163C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A1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A2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A3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A4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A5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A6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A7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A8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A9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AA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AB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AC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AD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AE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AF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B0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B1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B2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B3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B4" w14:textId="77777777" w:rsidR="00930D2F" w:rsidRPr="00A47A87" w:rsidRDefault="00930D2F" w:rsidP="003A114D">
      <w:pPr>
        <w:tabs>
          <w:tab w:val="clear" w:pos="567"/>
          <w:tab w:val="left" w:pos="0"/>
        </w:tabs>
        <w:rPr>
          <w:szCs w:val="22"/>
          <w:lang w:val="lt-LT"/>
        </w:rPr>
      </w:pPr>
    </w:p>
    <w:p w14:paraId="209D4AB5" w14:textId="77777777" w:rsidR="00930D2F" w:rsidRPr="00A47A87" w:rsidRDefault="00930D2F" w:rsidP="003A114D">
      <w:pPr>
        <w:pStyle w:val="Antrat2"/>
        <w:tabs>
          <w:tab w:val="clear" w:pos="567"/>
          <w:tab w:val="left" w:pos="0"/>
        </w:tabs>
        <w:spacing w:before="0" w:after="0" w:line="240" w:lineRule="auto"/>
        <w:jc w:val="center"/>
        <w:rPr>
          <w:rFonts w:ascii="Times New Roman" w:hAnsi="Times New Roman"/>
          <w:i w:val="0"/>
          <w:iCs/>
          <w:sz w:val="22"/>
          <w:szCs w:val="22"/>
          <w:lang w:val="lt-LT"/>
        </w:rPr>
      </w:pPr>
      <w:r w:rsidRPr="00A47A87">
        <w:rPr>
          <w:rFonts w:ascii="Times New Roman" w:hAnsi="Times New Roman"/>
          <w:i w:val="0"/>
          <w:iCs/>
          <w:sz w:val="22"/>
          <w:szCs w:val="22"/>
          <w:lang w:val="lt-LT"/>
        </w:rPr>
        <w:t>B. PAKUOTĖS LAPELIS</w:t>
      </w:r>
    </w:p>
    <w:p w14:paraId="209D4AB6" w14:textId="77777777" w:rsidR="00930D2F" w:rsidRPr="00A47A87" w:rsidRDefault="00930D2F" w:rsidP="003A114D">
      <w:pPr>
        <w:pStyle w:val="Antrat2"/>
        <w:tabs>
          <w:tab w:val="clear" w:pos="567"/>
          <w:tab w:val="left" w:pos="0"/>
        </w:tabs>
        <w:spacing w:before="0" w:after="0" w:line="240" w:lineRule="auto"/>
        <w:jc w:val="center"/>
        <w:rPr>
          <w:rFonts w:ascii="Times New Roman" w:hAnsi="Times New Roman"/>
          <w:i w:val="0"/>
          <w:iCs/>
          <w:sz w:val="22"/>
          <w:szCs w:val="22"/>
          <w:lang w:val="lt-LT"/>
        </w:rPr>
      </w:pPr>
      <w:r w:rsidRPr="00A47A87">
        <w:rPr>
          <w:rFonts w:ascii="Times New Roman" w:hAnsi="Times New Roman"/>
          <w:b w:val="0"/>
          <w:sz w:val="22"/>
          <w:szCs w:val="22"/>
          <w:lang w:val="lt-LT"/>
        </w:rPr>
        <w:br w:type="page"/>
      </w:r>
      <w:r w:rsidR="006B0445" w:rsidRPr="00A47A87">
        <w:rPr>
          <w:rFonts w:ascii="Times New Roman" w:hAnsi="Times New Roman"/>
          <w:i w:val="0"/>
          <w:iCs/>
          <w:sz w:val="22"/>
          <w:szCs w:val="22"/>
          <w:lang w:val="lt-LT"/>
        </w:rPr>
        <w:lastRenderedPageBreak/>
        <w:t xml:space="preserve">Pakuotės lapelis: informacija </w:t>
      </w:r>
      <w:r w:rsidR="003C7246" w:rsidRPr="00A47A87">
        <w:rPr>
          <w:rFonts w:ascii="Times New Roman" w:hAnsi="Times New Roman"/>
          <w:i w:val="0"/>
          <w:iCs/>
          <w:sz w:val="22"/>
          <w:szCs w:val="22"/>
          <w:lang w:val="lt-LT"/>
        </w:rPr>
        <w:t>vartotojui</w:t>
      </w:r>
    </w:p>
    <w:p w14:paraId="209D4AB7" w14:textId="77777777" w:rsidR="00930D2F" w:rsidRPr="00A47A87" w:rsidRDefault="00930D2F" w:rsidP="003A114D">
      <w:pPr>
        <w:numPr>
          <w:ilvl w:val="12"/>
          <w:numId w:val="0"/>
        </w:numPr>
        <w:shd w:val="clear" w:color="auto" w:fill="FFFFFF"/>
        <w:tabs>
          <w:tab w:val="clear" w:pos="567"/>
          <w:tab w:val="left" w:pos="0"/>
        </w:tabs>
        <w:spacing w:line="240" w:lineRule="auto"/>
        <w:jc w:val="center"/>
        <w:rPr>
          <w:szCs w:val="22"/>
          <w:lang w:val="lt-LT"/>
        </w:rPr>
      </w:pPr>
    </w:p>
    <w:p w14:paraId="209D4AB8" w14:textId="77777777" w:rsidR="00930D2F" w:rsidRPr="00A47A87" w:rsidRDefault="00252327" w:rsidP="003A114D">
      <w:pPr>
        <w:tabs>
          <w:tab w:val="clear" w:pos="567"/>
          <w:tab w:val="left" w:pos="0"/>
        </w:tabs>
        <w:jc w:val="center"/>
        <w:rPr>
          <w:b/>
          <w:bCs/>
          <w:szCs w:val="22"/>
          <w:lang w:val="lt-LT"/>
        </w:rPr>
      </w:pPr>
      <w:proofErr w:type="spellStart"/>
      <w:r w:rsidRPr="00A47A87">
        <w:rPr>
          <w:rFonts w:eastAsia="Times New Roman"/>
          <w:b/>
          <w:szCs w:val="22"/>
          <w:lang w:val="lt-LT"/>
        </w:rPr>
        <w:t>Paracetamol</w:t>
      </w:r>
      <w:proofErr w:type="spellEnd"/>
      <w:r w:rsidRPr="00A47A87">
        <w:rPr>
          <w:rFonts w:eastAsia="Times New Roman"/>
          <w:b/>
          <w:szCs w:val="22"/>
          <w:lang w:val="lt-LT"/>
        </w:rPr>
        <w:t>/</w:t>
      </w:r>
      <w:proofErr w:type="spellStart"/>
      <w:r w:rsidRPr="00A47A87">
        <w:rPr>
          <w:rFonts w:eastAsia="Times New Roman"/>
          <w:b/>
          <w:szCs w:val="22"/>
          <w:lang w:val="lt-LT"/>
        </w:rPr>
        <w:t>Phenylephrine</w:t>
      </w:r>
      <w:proofErr w:type="spellEnd"/>
      <w:r w:rsidRPr="00A47A87">
        <w:rPr>
          <w:rFonts w:eastAsia="Times New Roman"/>
          <w:b/>
          <w:szCs w:val="22"/>
          <w:lang w:val="lt-LT"/>
        </w:rPr>
        <w:t xml:space="preserve"> </w:t>
      </w:r>
      <w:proofErr w:type="spellStart"/>
      <w:r w:rsidR="00443ABB" w:rsidRPr="00A47A87">
        <w:rPr>
          <w:rFonts w:eastAsia="Times New Roman"/>
          <w:b/>
          <w:szCs w:val="22"/>
          <w:lang w:val="lt-LT"/>
        </w:rPr>
        <w:t>Zentiva</w:t>
      </w:r>
      <w:proofErr w:type="spellEnd"/>
      <w:r w:rsidRPr="00A47A87">
        <w:rPr>
          <w:rFonts w:eastAsia="Times New Roman"/>
          <w:b/>
          <w:szCs w:val="22"/>
          <w:lang w:val="lt-LT"/>
        </w:rPr>
        <w:t xml:space="preserve"> 650mg/10 mg </w:t>
      </w:r>
      <w:r w:rsidRPr="00A47A87">
        <w:rPr>
          <w:b/>
          <w:color w:val="000000"/>
          <w:szCs w:val="22"/>
          <w:lang w:val="lt-LT"/>
        </w:rPr>
        <w:t>granulės geriamajam tirpalui</w:t>
      </w:r>
    </w:p>
    <w:p w14:paraId="209D4AB9" w14:textId="77777777" w:rsidR="006243E7" w:rsidRPr="00A47A87" w:rsidRDefault="006243E7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jc w:val="center"/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t>Paracetamolis</w:t>
      </w:r>
      <w:proofErr w:type="spellEnd"/>
      <w:r w:rsidRPr="00A47A87">
        <w:rPr>
          <w:szCs w:val="22"/>
          <w:lang w:val="lt-LT"/>
        </w:rPr>
        <w:t xml:space="preserve">, </w:t>
      </w:r>
      <w:proofErr w:type="spellStart"/>
      <w:r w:rsidRPr="00A47A87">
        <w:rPr>
          <w:szCs w:val="22"/>
          <w:lang w:val="lt-LT"/>
        </w:rPr>
        <w:t>fenilefrino</w:t>
      </w:r>
      <w:proofErr w:type="spellEnd"/>
      <w:r w:rsidRPr="00A47A87">
        <w:rPr>
          <w:szCs w:val="22"/>
          <w:lang w:val="lt-LT"/>
        </w:rPr>
        <w:t xml:space="preserve"> hidrochloridas</w:t>
      </w:r>
    </w:p>
    <w:p w14:paraId="209D4ABA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ABB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ABC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b/>
          <w:szCs w:val="22"/>
          <w:lang w:val="lt-LT"/>
        </w:rPr>
      </w:pPr>
      <w:r w:rsidRPr="00A47A87">
        <w:rPr>
          <w:b/>
          <w:szCs w:val="22"/>
          <w:lang w:val="lt-LT"/>
        </w:rPr>
        <w:t>Atidžiai perskaitykite visą šį lapelį, prieš pradėdami vartoti šį vaistą, nes jame pateikiama Jums svarbi informacija.</w:t>
      </w:r>
    </w:p>
    <w:p w14:paraId="209D4ABD" w14:textId="77777777" w:rsidR="00607959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>Visada vartokite šį vaistą tiksliai kaip aprašyta š</w:t>
      </w:r>
      <w:r w:rsidR="00607959" w:rsidRPr="00A47A87">
        <w:rPr>
          <w:szCs w:val="22"/>
          <w:lang w:val="lt-LT"/>
        </w:rPr>
        <w:t xml:space="preserve">iame lapelyje arba kaip nurodė </w:t>
      </w:r>
      <w:r w:rsidRPr="00A47A87">
        <w:rPr>
          <w:szCs w:val="22"/>
          <w:lang w:val="lt-LT"/>
        </w:rPr>
        <w:t>gydytojas</w:t>
      </w:r>
      <w:r w:rsidR="00607959" w:rsidRPr="00A47A87">
        <w:rPr>
          <w:szCs w:val="22"/>
          <w:lang w:val="lt-LT"/>
        </w:rPr>
        <w:t xml:space="preserve"> </w:t>
      </w:r>
      <w:r w:rsidRPr="00A47A87">
        <w:rPr>
          <w:szCs w:val="22"/>
          <w:lang w:val="lt-LT"/>
        </w:rPr>
        <w:t>arba</w:t>
      </w:r>
      <w:r w:rsidR="00607959" w:rsidRPr="00A47A87">
        <w:rPr>
          <w:szCs w:val="22"/>
          <w:lang w:val="lt-LT"/>
        </w:rPr>
        <w:t xml:space="preserve"> </w:t>
      </w:r>
      <w:r w:rsidRPr="00A47A87">
        <w:rPr>
          <w:szCs w:val="22"/>
          <w:lang w:val="lt-LT"/>
        </w:rPr>
        <w:t>vaistininkas</w:t>
      </w:r>
      <w:r w:rsidR="00607959" w:rsidRPr="00A47A87">
        <w:rPr>
          <w:szCs w:val="22"/>
          <w:lang w:val="lt-LT"/>
        </w:rPr>
        <w:t>.</w:t>
      </w:r>
    </w:p>
    <w:p w14:paraId="209D4ABE" w14:textId="77777777" w:rsidR="00930D2F" w:rsidRPr="00A47A87" w:rsidRDefault="00930D2F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Neišmeskite šio lapelio, nes vėl gali prireikti jį perskaityti. </w:t>
      </w:r>
    </w:p>
    <w:p w14:paraId="209D4ABF" w14:textId="77777777" w:rsidR="00930D2F" w:rsidRPr="00A47A87" w:rsidRDefault="00930D2F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Jeigu norite sužinoti daugiau arba pasitarti, kreipkitės į vaistininką.</w:t>
      </w:r>
    </w:p>
    <w:p w14:paraId="209D4AC0" w14:textId="77777777" w:rsidR="00930D2F" w:rsidRPr="00A47A87" w:rsidRDefault="00930D2F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Jeigu pasireiškė šalutinis poveikis (net jeigu jis šiame lapelyje nenurodyt</w:t>
      </w:r>
      <w:r w:rsidR="00607959" w:rsidRPr="00A47A87">
        <w:rPr>
          <w:szCs w:val="22"/>
          <w:lang w:val="lt-LT"/>
        </w:rPr>
        <w:t xml:space="preserve">as), kreipkitės į </w:t>
      </w:r>
      <w:r w:rsidRPr="00A47A87">
        <w:rPr>
          <w:szCs w:val="22"/>
          <w:lang w:val="lt-LT"/>
        </w:rPr>
        <w:t>gydytoją</w:t>
      </w:r>
      <w:r w:rsidR="00607959" w:rsidRPr="00A47A87">
        <w:rPr>
          <w:szCs w:val="22"/>
          <w:lang w:val="lt-LT"/>
        </w:rPr>
        <w:t xml:space="preserve"> </w:t>
      </w:r>
      <w:r w:rsidRPr="00A47A87">
        <w:rPr>
          <w:szCs w:val="22"/>
          <w:lang w:val="lt-LT"/>
        </w:rPr>
        <w:t>arba</w:t>
      </w:r>
      <w:r w:rsidR="00607959" w:rsidRPr="00A47A87">
        <w:rPr>
          <w:szCs w:val="22"/>
          <w:lang w:val="lt-LT"/>
        </w:rPr>
        <w:t xml:space="preserve"> </w:t>
      </w:r>
      <w:r w:rsidRPr="00A47A87">
        <w:rPr>
          <w:szCs w:val="22"/>
          <w:lang w:val="lt-LT"/>
        </w:rPr>
        <w:t>vaistininką</w:t>
      </w:r>
      <w:r w:rsidR="00607959" w:rsidRPr="00A47A87">
        <w:rPr>
          <w:szCs w:val="22"/>
          <w:lang w:val="lt-LT"/>
        </w:rPr>
        <w:t>.</w:t>
      </w:r>
      <w:r w:rsidR="001C12FF" w:rsidRPr="00A47A87">
        <w:rPr>
          <w:szCs w:val="22"/>
          <w:lang w:val="lt-LT"/>
        </w:rPr>
        <w:t xml:space="preserve"> Žr.</w:t>
      </w:r>
      <w:r w:rsidR="009576DE" w:rsidRPr="00A47A87">
        <w:rPr>
          <w:szCs w:val="22"/>
          <w:lang w:val="lt-LT"/>
        </w:rPr>
        <w:t xml:space="preserve"> 4 skyrių.</w:t>
      </w:r>
    </w:p>
    <w:p w14:paraId="209D4AC1" w14:textId="77777777" w:rsidR="00930D2F" w:rsidRPr="00A47A87" w:rsidRDefault="00B15056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Jeigu per </w:t>
      </w:r>
      <w:r w:rsidR="00DF6132" w:rsidRPr="00A47A87">
        <w:rPr>
          <w:szCs w:val="22"/>
          <w:lang w:val="lt-LT"/>
        </w:rPr>
        <w:t>3</w:t>
      </w:r>
      <w:r w:rsidRPr="00A47A87">
        <w:rPr>
          <w:szCs w:val="22"/>
          <w:lang w:val="lt-LT"/>
        </w:rPr>
        <w:t> </w:t>
      </w:r>
      <w:r w:rsidR="00607959" w:rsidRPr="00A47A87">
        <w:rPr>
          <w:szCs w:val="22"/>
          <w:lang w:val="lt-LT"/>
        </w:rPr>
        <w:t xml:space="preserve">dienas </w:t>
      </w:r>
      <w:r w:rsidR="00930D2F" w:rsidRPr="00A47A87">
        <w:rPr>
          <w:szCs w:val="22"/>
          <w:lang w:val="lt-LT"/>
        </w:rPr>
        <w:t>Jūsų savijauta nepagerėjo arba net pa</w:t>
      </w:r>
      <w:r w:rsidR="00607959" w:rsidRPr="00A47A87">
        <w:rPr>
          <w:szCs w:val="22"/>
          <w:lang w:val="lt-LT"/>
        </w:rPr>
        <w:t>blogėjo, kreipkitės į gydytoją.</w:t>
      </w:r>
    </w:p>
    <w:p w14:paraId="209D4AC2" w14:textId="77777777" w:rsidR="00930D2F" w:rsidRPr="00A47A87" w:rsidRDefault="00930D2F" w:rsidP="003A114D">
      <w:p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AC3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>Apie ką rašoma šiame lapelyje?</w:t>
      </w:r>
    </w:p>
    <w:p w14:paraId="209D4AC4" w14:textId="77777777" w:rsidR="001C12FF" w:rsidRPr="00A47A87" w:rsidRDefault="001C12FF" w:rsidP="001C12FF">
      <w:pPr>
        <w:rPr>
          <w:szCs w:val="22"/>
          <w:lang w:val="lt-LT" w:eastAsia="en-US"/>
        </w:rPr>
      </w:pPr>
    </w:p>
    <w:p w14:paraId="209D4AC5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1.</w:t>
      </w:r>
      <w:r w:rsidRPr="00A47A87">
        <w:rPr>
          <w:szCs w:val="22"/>
          <w:lang w:val="lt-LT"/>
        </w:rPr>
        <w:tab/>
        <w:t xml:space="preserve">Kas yra </w:t>
      </w:r>
      <w:proofErr w:type="spellStart"/>
      <w:r w:rsidR="00252327" w:rsidRPr="00A47A87">
        <w:rPr>
          <w:rFonts w:eastAsia="Times New Roman"/>
          <w:szCs w:val="22"/>
          <w:lang w:val="lt-LT"/>
        </w:rPr>
        <w:t>Paracetamol</w:t>
      </w:r>
      <w:proofErr w:type="spellEnd"/>
      <w:r w:rsidR="00252327" w:rsidRPr="00A47A87">
        <w:rPr>
          <w:rFonts w:eastAsia="Times New Roman"/>
          <w:szCs w:val="22"/>
          <w:lang w:val="lt-LT"/>
        </w:rPr>
        <w:t>/</w:t>
      </w:r>
      <w:proofErr w:type="spellStart"/>
      <w:r w:rsidR="00252327" w:rsidRPr="00A47A87">
        <w:rPr>
          <w:rFonts w:eastAsia="Times New Roman"/>
          <w:szCs w:val="22"/>
          <w:lang w:val="lt-LT"/>
        </w:rPr>
        <w:t>Phenylephrine</w:t>
      </w:r>
      <w:proofErr w:type="spellEnd"/>
      <w:r w:rsidR="00252327" w:rsidRPr="00A47A87">
        <w:rPr>
          <w:rFonts w:eastAsia="Times New Roman"/>
          <w:szCs w:val="22"/>
          <w:lang w:val="lt-LT"/>
        </w:rPr>
        <w:t xml:space="preserve"> </w:t>
      </w:r>
      <w:proofErr w:type="spellStart"/>
      <w:r w:rsidR="00085B33" w:rsidRPr="00A47A87">
        <w:rPr>
          <w:rFonts w:eastAsia="Times New Roman"/>
          <w:szCs w:val="22"/>
          <w:lang w:val="lt-LT"/>
        </w:rPr>
        <w:t>Zentiva</w:t>
      </w:r>
      <w:proofErr w:type="spellEnd"/>
      <w:r w:rsidRPr="00A47A87">
        <w:rPr>
          <w:szCs w:val="22"/>
          <w:lang w:val="lt-LT"/>
        </w:rPr>
        <w:t xml:space="preserve"> ir kam jis vartojamas </w:t>
      </w:r>
    </w:p>
    <w:p w14:paraId="209D4AC6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2.</w:t>
      </w:r>
      <w:r w:rsidRPr="00A47A87">
        <w:rPr>
          <w:szCs w:val="22"/>
          <w:lang w:val="lt-LT"/>
        </w:rPr>
        <w:tab/>
        <w:t xml:space="preserve">Kas žinotina prieš vartojant </w:t>
      </w:r>
      <w:proofErr w:type="spellStart"/>
      <w:r w:rsidR="00252327" w:rsidRPr="00A47A87">
        <w:rPr>
          <w:rFonts w:eastAsia="Times New Roman"/>
          <w:szCs w:val="22"/>
          <w:lang w:val="lt-LT"/>
        </w:rPr>
        <w:t>Paracetamol</w:t>
      </w:r>
      <w:proofErr w:type="spellEnd"/>
      <w:r w:rsidR="00252327" w:rsidRPr="00A47A87">
        <w:rPr>
          <w:rFonts w:eastAsia="Times New Roman"/>
          <w:szCs w:val="22"/>
          <w:lang w:val="lt-LT"/>
        </w:rPr>
        <w:t>/</w:t>
      </w:r>
      <w:proofErr w:type="spellStart"/>
      <w:r w:rsidR="00252327" w:rsidRPr="00A47A87">
        <w:rPr>
          <w:rFonts w:eastAsia="Times New Roman"/>
          <w:szCs w:val="22"/>
          <w:lang w:val="lt-LT"/>
        </w:rPr>
        <w:t>Phenylephrine</w:t>
      </w:r>
      <w:proofErr w:type="spellEnd"/>
      <w:r w:rsidR="00252327" w:rsidRPr="00A47A87">
        <w:rPr>
          <w:rFonts w:eastAsia="Times New Roman"/>
          <w:szCs w:val="22"/>
          <w:lang w:val="lt-LT"/>
        </w:rPr>
        <w:t xml:space="preserve"> </w:t>
      </w:r>
      <w:proofErr w:type="spellStart"/>
      <w:r w:rsidR="00085B33" w:rsidRPr="00A47A87">
        <w:rPr>
          <w:rFonts w:eastAsia="Times New Roman"/>
          <w:szCs w:val="22"/>
          <w:lang w:val="lt-LT"/>
        </w:rPr>
        <w:t>Zentiva</w:t>
      </w:r>
      <w:proofErr w:type="spellEnd"/>
      <w:r w:rsidRPr="00A47A87">
        <w:rPr>
          <w:szCs w:val="22"/>
          <w:lang w:val="lt-LT"/>
        </w:rPr>
        <w:t xml:space="preserve"> </w:t>
      </w:r>
    </w:p>
    <w:p w14:paraId="209D4AC7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3.</w:t>
      </w:r>
      <w:r w:rsidRPr="00A47A87">
        <w:rPr>
          <w:szCs w:val="22"/>
          <w:lang w:val="lt-LT"/>
        </w:rPr>
        <w:tab/>
        <w:t xml:space="preserve">Kaip vartoti </w:t>
      </w:r>
      <w:proofErr w:type="spellStart"/>
      <w:r w:rsidR="00252327" w:rsidRPr="00A47A87">
        <w:rPr>
          <w:rFonts w:eastAsia="Times New Roman"/>
          <w:szCs w:val="22"/>
          <w:lang w:val="lt-LT"/>
        </w:rPr>
        <w:t>Paracetamol</w:t>
      </w:r>
      <w:proofErr w:type="spellEnd"/>
      <w:r w:rsidR="00252327" w:rsidRPr="00A47A87">
        <w:rPr>
          <w:rFonts w:eastAsia="Times New Roman"/>
          <w:szCs w:val="22"/>
          <w:lang w:val="lt-LT"/>
        </w:rPr>
        <w:t>/</w:t>
      </w:r>
      <w:proofErr w:type="spellStart"/>
      <w:r w:rsidR="00252327" w:rsidRPr="00A47A87">
        <w:rPr>
          <w:rFonts w:eastAsia="Times New Roman"/>
          <w:szCs w:val="22"/>
          <w:lang w:val="lt-LT"/>
        </w:rPr>
        <w:t>Phenylephrine</w:t>
      </w:r>
      <w:proofErr w:type="spellEnd"/>
      <w:r w:rsidR="00252327" w:rsidRPr="00A47A87">
        <w:rPr>
          <w:rFonts w:eastAsia="Times New Roman"/>
          <w:szCs w:val="22"/>
          <w:lang w:val="lt-LT"/>
        </w:rPr>
        <w:t xml:space="preserve"> </w:t>
      </w:r>
      <w:proofErr w:type="spellStart"/>
      <w:r w:rsidR="00085B33" w:rsidRPr="00A47A87">
        <w:rPr>
          <w:rFonts w:eastAsia="Times New Roman"/>
          <w:szCs w:val="22"/>
          <w:lang w:val="lt-LT"/>
        </w:rPr>
        <w:t>Zentiva</w:t>
      </w:r>
      <w:proofErr w:type="spellEnd"/>
      <w:r w:rsidRPr="00A47A87">
        <w:rPr>
          <w:szCs w:val="22"/>
          <w:lang w:val="lt-LT"/>
        </w:rPr>
        <w:t xml:space="preserve"> </w:t>
      </w:r>
    </w:p>
    <w:p w14:paraId="209D4AC8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4.</w:t>
      </w:r>
      <w:r w:rsidRPr="00A47A87">
        <w:rPr>
          <w:szCs w:val="22"/>
          <w:lang w:val="lt-LT"/>
        </w:rPr>
        <w:tab/>
        <w:t xml:space="preserve">Galimas šalutinis poveikis </w:t>
      </w:r>
    </w:p>
    <w:p w14:paraId="209D4AC9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5.</w:t>
      </w:r>
      <w:r w:rsidRPr="00A47A87">
        <w:rPr>
          <w:szCs w:val="22"/>
          <w:lang w:val="lt-LT"/>
        </w:rPr>
        <w:tab/>
        <w:t xml:space="preserve">Kaip laikyti </w:t>
      </w:r>
      <w:proofErr w:type="spellStart"/>
      <w:r w:rsidR="00252327" w:rsidRPr="00A47A87">
        <w:rPr>
          <w:rFonts w:eastAsia="Times New Roman"/>
          <w:szCs w:val="22"/>
          <w:lang w:val="lt-LT"/>
        </w:rPr>
        <w:t>Paracetamol</w:t>
      </w:r>
      <w:proofErr w:type="spellEnd"/>
      <w:r w:rsidR="00252327" w:rsidRPr="00A47A87">
        <w:rPr>
          <w:rFonts w:eastAsia="Times New Roman"/>
          <w:szCs w:val="22"/>
          <w:lang w:val="lt-LT"/>
        </w:rPr>
        <w:t>/</w:t>
      </w:r>
      <w:proofErr w:type="spellStart"/>
      <w:r w:rsidR="00252327" w:rsidRPr="00A47A87">
        <w:rPr>
          <w:rFonts w:eastAsia="Times New Roman"/>
          <w:szCs w:val="22"/>
          <w:lang w:val="lt-LT"/>
        </w:rPr>
        <w:t>Phenylephrine</w:t>
      </w:r>
      <w:proofErr w:type="spellEnd"/>
      <w:r w:rsidR="00252327" w:rsidRPr="00A47A87">
        <w:rPr>
          <w:rFonts w:eastAsia="Times New Roman"/>
          <w:szCs w:val="22"/>
          <w:lang w:val="lt-LT"/>
        </w:rPr>
        <w:t xml:space="preserve"> </w:t>
      </w:r>
      <w:proofErr w:type="spellStart"/>
      <w:r w:rsidR="00085B33" w:rsidRPr="00A47A87">
        <w:rPr>
          <w:rFonts w:eastAsia="Times New Roman"/>
          <w:szCs w:val="22"/>
          <w:lang w:val="lt-LT"/>
        </w:rPr>
        <w:t>Zentiva</w:t>
      </w:r>
      <w:proofErr w:type="spellEnd"/>
    </w:p>
    <w:p w14:paraId="209D4ACA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6.</w:t>
      </w:r>
      <w:r w:rsidRPr="00A47A87">
        <w:rPr>
          <w:szCs w:val="22"/>
          <w:lang w:val="lt-LT"/>
        </w:rPr>
        <w:tab/>
        <w:t>Pakuotės turinys ir kita informacija</w:t>
      </w:r>
    </w:p>
    <w:p w14:paraId="209D4ACB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ACC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ACD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>1.</w:t>
      </w:r>
      <w:r w:rsidRPr="00A47A87">
        <w:rPr>
          <w:noProof w:val="0"/>
          <w:szCs w:val="22"/>
          <w:lang w:val="lt-LT"/>
        </w:rPr>
        <w:tab/>
        <w:t xml:space="preserve">Kas yra </w:t>
      </w:r>
      <w:r w:rsidR="00252327" w:rsidRPr="00A47A87">
        <w:rPr>
          <w:szCs w:val="22"/>
          <w:lang w:val="lt-LT"/>
        </w:rPr>
        <w:t xml:space="preserve">Paracetamol/Phenylephrine </w:t>
      </w:r>
      <w:r w:rsidR="00443ABB" w:rsidRPr="00A47A87">
        <w:rPr>
          <w:szCs w:val="22"/>
          <w:lang w:val="lt-LT"/>
        </w:rPr>
        <w:t>Zentiva</w:t>
      </w:r>
      <w:r w:rsidRPr="00A47A87">
        <w:rPr>
          <w:noProof w:val="0"/>
          <w:szCs w:val="22"/>
          <w:lang w:val="lt-LT"/>
        </w:rPr>
        <w:t xml:space="preserve"> ir kam jis vartojamas</w:t>
      </w:r>
    </w:p>
    <w:p w14:paraId="209D4ACE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ACF" w14:textId="77777777" w:rsidR="009F56F1" w:rsidRPr="00A47A87" w:rsidRDefault="00252327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A47A87">
        <w:rPr>
          <w:rFonts w:eastAsia="Times New Roman"/>
          <w:szCs w:val="22"/>
          <w:lang w:val="lt-LT"/>
        </w:rPr>
        <w:t>Paracetamol</w:t>
      </w:r>
      <w:proofErr w:type="spellEnd"/>
      <w:r w:rsidRPr="00A47A87">
        <w:rPr>
          <w:rFonts w:eastAsia="Times New Roman"/>
          <w:szCs w:val="22"/>
          <w:lang w:val="lt-LT"/>
        </w:rPr>
        <w:t>/</w:t>
      </w:r>
      <w:proofErr w:type="spellStart"/>
      <w:r w:rsidRPr="00A47A87">
        <w:rPr>
          <w:rFonts w:eastAsia="Times New Roman"/>
          <w:szCs w:val="22"/>
          <w:lang w:val="lt-LT"/>
        </w:rPr>
        <w:t>Phenylephrine</w:t>
      </w:r>
      <w:proofErr w:type="spellEnd"/>
      <w:r w:rsidRPr="00A47A87">
        <w:rPr>
          <w:rFonts w:eastAsia="Times New Roman"/>
          <w:szCs w:val="22"/>
          <w:lang w:val="lt-LT"/>
        </w:rPr>
        <w:t xml:space="preserve"> </w:t>
      </w:r>
      <w:proofErr w:type="spellStart"/>
      <w:r w:rsidR="00085B33" w:rsidRPr="00A47A87">
        <w:rPr>
          <w:rFonts w:eastAsia="Times New Roman"/>
          <w:szCs w:val="22"/>
          <w:lang w:val="lt-LT"/>
        </w:rPr>
        <w:t>Zentiva</w:t>
      </w:r>
      <w:proofErr w:type="spellEnd"/>
      <w:r w:rsidR="009F56F1" w:rsidRPr="00A47A87">
        <w:rPr>
          <w:szCs w:val="22"/>
          <w:lang w:val="lt-LT"/>
        </w:rPr>
        <w:t xml:space="preserve"> </w:t>
      </w:r>
      <w:r w:rsidR="0075456A" w:rsidRPr="00A47A87">
        <w:rPr>
          <w:szCs w:val="22"/>
          <w:lang w:val="lt-LT"/>
        </w:rPr>
        <w:t xml:space="preserve">sudėtyje yra dviejų veikliųjų medžiagų </w:t>
      </w:r>
      <w:proofErr w:type="spellStart"/>
      <w:r w:rsidR="009F56F1" w:rsidRPr="00A47A87">
        <w:rPr>
          <w:szCs w:val="22"/>
          <w:lang w:val="lt-LT"/>
        </w:rPr>
        <w:t>paracetamol</w:t>
      </w:r>
      <w:r w:rsidR="0075456A" w:rsidRPr="00A47A87">
        <w:rPr>
          <w:szCs w:val="22"/>
          <w:lang w:val="lt-LT"/>
        </w:rPr>
        <w:t>io</w:t>
      </w:r>
      <w:proofErr w:type="spellEnd"/>
      <w:r w:rsidR="0075456A" w:rsidRPr="00A47A87">
        <w:rPr>
          <w:szCs w:val="22"/>
          <w:lang w:val="lt-LT"/>
        </w:rPr>
        <w:t xml:space="preserve"> ir </w:t>
      </w:r>
      <w:proofErr w:type="spellStart"/>
      <w:r w:rsidR="0075456A" w:rsidRPr="00A47A87">
        <w:rPr>
          <w:szCs w:val="22"/>
          <w:lang w:val="lt-LT"/>
        </w:rPr>
        <w:t>fenilefrino</w:t>
      </w:r>
      <w:proofErr w:type="spellEnd"/>
      <w:r w:rsidR="0075456A" w:rsidRPr="00A47A87">
        <w:rPr>
          <w:szCs w:val="22"/>
          <w:lang w:val="lt-LT"/>
        </w:rPr>
        <w:t xml:space="preserve"> derinys</w:t>
      </w:r>
      <w:r w:rsidR="009F56F1" w:rsidRPr="00A47A87">
        <w:rPr>
          <w:szCs w:val="22"/>
          <w:lang w:val="lt-LT"/>
        </w:rPr>
        <w:t xml:space="preserve">. </w:t>
      </w:r>
      <w:proofErr w:type="spellStart"/>
      <w:r w:rsidR="0075456A" w:rsidRPr="00A47A87">
        <w:rPr>
          <w:szCs w:val="22"/>
          <w:lang w:val="lt-LT"/>
        </w:rPr>
        <w:t>P</w:t>
      </w:r>
      <w:r w:rsidR="009F56F1" w:rsidRPr="00A47A87">
        <w:rPr>
          <w:szCs w:val="22"/>
          <w:lang w:val="lt-LT"/>
        </w:rPr>
        <w:t>aracetamol</w:t>
      </w:r>
      <w:r w:rsidR="0075456A" w:rsidRPr="00A47A87">
        <w:rPr>
          <w:szCs w:val="22"/>
          <w:lang w:val="lt-LT"/>
        </w:rPr>
        <w:t>is</w:t>
      </w:r>
      <w:proofErr w:type="spellEnd"/>
      <w:r w:rsidR="009F56F1" w:rsidRPr="00A47A87">
        <w:rPr>
          <w:szCs w:val="22"/>
          <w:lang w:val="lt-LT"/>
        </w:rPr>
        <w:t xml:space="preserve"> </w:t>
      </w:r>
      <w:r w:rsidR="0075456A" w:rsidRPr="00A47A87">
        <w:rPr>
          <w:szCs w:val="22"/>
          <w:lang w:val="lt-LT"/>
        </w:rPr>
        <w:t>mažina skausmą ir karščiavimą,</w:t>
      </w:r>
      <w:r w:rsidR="009F56F1" w:rsidRPr="00A47A87">
        <w:rPr>
          <w:szCs w:val="22"/>
          <w:lang w:val="lt-LT"/>
        </w:rPr>
        <w:t xml:space="preserve"> </w:t>
      </w:r>
      <w:proofErr w:type="spellStart"/>
      <w:r w:rsidR="0075456A" w:rsidRPr="00A47A87">
        <w:rPr>
          <w:szCs w:val="22"/>
          <w:lang w:val="lt-LT"/>
        </w:rPr>
        <w:t>fenilefrinas</w:t>
      </w:r>
      <w:proofErr w:type="spellEnd"/>
      <w:r w:rsidR="0075456A" w:rsidRPr="00A47A87">
        <w:rPr>
          <w:szCs w:val="22"/>
          <w:lang w:val="lt-LT"/>
        </w:rPr>
        <w:t xml:space="preserve"> mažina nosies užgulimą</w:t>
      </w:r>
      <w:r w:rsidR="009F56F1" w:rsidRPr="00A47A87">
        <w:rPr>
          <w:szCs w:val="22"/>
          <w:lang w:val="lt-LT"/>
        </w:rPr>
        <w:t>.</w:t>
      </w:r>
    </w:p>
    <w:p w14:paraId="209D4AD0" w14:textId="77777777" w:rsidR="002F03F3" w:rsidRPr="00A47A87" w:rsidRDefault="00252327" w:rsidP="002F03F3">
      <w:pPr>
        <w:pStyle w:val="BTEMEASMCA"/>
      </w:pPr>
      <w:r w:rsidRPr="00A47A87">
        <w:rPr>
          <w:rFonts w:eastAsia="Times New Roman"/>
        </w:rPr>
        <w:t xml:space="preserve">Paracetamol/Phenylephrine </w:t>
      </w:r>
      <w:r w:rsidR="00085B33" w:rsidRPr="00A47A87">
        <w:rPr>
          <w:rFonts w:eastAsia="Times New Roman"/>
        </w:rPr>
        <w:t>Zentiva</w:t>
      </w:r>
      <w:r w:rsidRPr="00A47A87">
        <w:t xml:space="preserve"> </w:t>
      </w:r>
      <w:r w:rsidR="002F03F3" w:rsidRPr="00A47A87">
        <w:t xml:space="preserve">yra vaistas, skirtas trumpalaikiam peršalimo ir gripo simptomų </w:t>
      </w:r>
      <w:r w:rsidR="002F03F3" w:rsidRPr="00A47A87">
        <w:rPr>
          <w:i/>
        </w:rPr>
        <w:t xml:space="preserve">(karščiavimo, slogos ir skausmo) </w:t>
      </w:r>
      <w:r w:rsidR="002F03F3" w:rsidRPr="00A47A87">
        <w:t>lengvinimui.</w:t>
      </w:r>
    </w:p>
    <w:p w14:paraId="209D4AD1" w14:textId="77777777" w:rsidR="009F56F1" w:rsidRPr="00A47A87" w:rsidRDefault="00323EC1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Šis vaistas skirtas suaugusiems žmonėms ir </w:t>
      </w:r>
      <w:r w:rsidR="009576DE" w:rsidRPr="00A47A87">
        <w:rPr>
          <w:szCs w:val="22"/>
          <w:lang w:val="lt-LT"/>
        </w:rPr>
        <w:t xml:space="preserve"> paaugliams nuo </w:t>
      </w:r>
      <w:r w:rsidR="003C7246" w:rsidRPr="00A47A87">
        <w:rPr>
          <w:szCs w:val="22"/>
          <w:lang w:val="lt-LT"/>
        </w:rPr>
        <w:t>1</w:t>
      </w:r>
      <w:r w:rsidR="009576DE" w:rsidRPr="00A47A87">
        <w:rPr>
          <w:szCs w:val="22"/>
          <w:lang w:val="lt-LT"/>
        </w:rPr>
        <w:t xml:space="preserve">2 </w:t>
      </w:r>
      <w:r w:rsidR="003C7246" w:rsidRPr="00A47A87">
        <w:rPr>
          <w:szCs w:val="22"/>
          <w:lang w:val="lt-LT"/>
        </w:rPr>
        <w:t xml:space="preserve">metų bei </w:t>
      </w:r>
      <w:r w:rsidR="009576DE" w:rsidRPr="00A47A87">
        <w:rPr>
          <w:szCs w:val="22"/>
          <w:lang w:val="lt-LT"/>
        </w:rPr>
        <w:t>sveriantiems daugiau nei 43 kg.</w:t>
      </w:r>
    </w:p>
    <w:p w14:paraId="209D4AD2" w14:textId="77777777" w:rsidR="002F03F3" w:rsidRPr="00A47A87" w:rsidRDefault="002F03F3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AD3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AD4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>2.</w:t>
      </w:r>
      <w:r w:rsidRPr="00A47A87">
        <w:rPr>
          <w:noProof w:val="0"/>
          <w:szCs w:val="22"/>
          <w:lang w:val="lt-LT"/>
        </w:rPr>
        <w:tab/>
        <w:t xml:space="preserve">Kas žinotina prieš vartojant </w:t>
      </w:r>
      <w:proofErr w:type="spellStart"/>
      <w:r w:rsidR="00252327" w:rsidRPr="00A47A87">
        <w:rPr>
          <w:noProof w:val="0"/>
          <w:szCs w:val="22"/>
          <w:lang w:val="lt-LT"/>
        </w:rPr>
        <w:t>Paracetamol</w:t>
      </w:r>
      <w:proofErr w:type="spellEnd"/>
      <w:r w:rsidR="00252327" w:rsidRPr="00A47A87">
        <w:rPr>
          <w:noProof w:val="0"/>
          <w:szCs w:val="22"/>
          <w:lang w:val="lt-LT"/>
        </w:rPr>
        <w:t>/</w:t>
      </w:r>
      <w:proofErr w:type="spellStart"/>
      <w:r w:rsidR="00252327" w:rsidRPr="00A47A87">
        <w:rPr>
          <w:noProof w:val="0"/>
          <w:szCs w:val="22"/>
          <w:lang w:val="lt-LT"/>
        </w:rPr>
        <w:t>Phenylephrine</w:t>
      </w:r>
      <w:proofErr w:type="spellEnd"/>
      <w:r w:rsidR="00252327" w:rsidRPr="00A47A87">
        <w:rPr>
          <w:noProof w:val="0"/>
          <w:szCs w:val="22"/>
          <w:lang w:val="lt-LT"/>
        </w:rPr>
        <w:t xml:space="preserve"> </w:t>
      </w:r>
      <w:proofErr w:type="spellStart"/>
      <w:r w:rsidR="00443ABB" w:rsidRPr="00A47A87">
        <w:rPr>
          <w:noProof w:val="0"/>
          <w:szCs w:val="22"/>
          <w:lang w:val="lt-LT"/>
        </w:rPr>
        <w:t>Zentiva</w:t>
      </w:r>
      <w:proofErr w:type="spellEnd"/>
    </w:p>
    <w:p w14:paraId="209D4AD5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AD6" w14:textId="77777777" w:rsidR="00930D2F" w:rsidRPr="00A47A87" w:rsidRDefault="00252327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proofErr w:type="spellStart"/>
      <w:r w:rsidRPr="00A47A87">
        <w:rPr>
          <w:noProof w:val="0"/>
          <w:szCs w:val="22"/>
          <w:lang w:val="lt-LT"/>
        </w:rPr>
        <w:t>Paracetamol</w:t>
      </w:r>
      <w:proofErr w:type="spellEnd"/>
      <w:r w:rsidRPr="00A47A87">
        <w:rPr>
          <w:noProof w:val="0"/>
          <w:szCs w:val="22"/>
          <w:lang w:val="lt-LT"/>
        </w:rPr>
        <w:t>/</w:t>
      </w:r>
      <w:proofErr w:type="spellStart"/>
      <w:r w:rsidRPr="00A47A87">
        <w:rPr>
          <w:noProof w:val="0"/>
          <w:szCs w:val="22"/>
          <w:lang w:val="lt-LT"/>
        </w:rPr>
        <w:t>Phenylephrine</w:t>
      </w:r>
      <w:proofErr w:type="spellEnd"/>
      <w:r w:rsidRPr="00A47A87">
        <w:rPr>
          <w:noProof w:val="0"/>
          <w:szCs w:val="22"/>
          <w:lang w:val="lt-LT"/>
        </w:rPr>
        <w:t xml:space="preserve"> </w:t>
      </w:r>
      <w:proofErr w:type="spellStart"/>
      <w:r w:rsidR="00443ABB" w:rsidRPr="00A47A87">
        <w:rPr>
          <w:noProof w:val="0"/>
          <w:szCs w:val="22"/>
          <w:lang w:val="lt-LT"/>
        </w:rPr>
        <w:t>Zentiva</w:t>
      </w:r>
      <w:proofErr w:type="spellEnd"/>
      <w:r w:rsidR="00200521" w:rsidRPr="00A47A87">
        <w:rPr>
          <w:noProof w:val="0"/>
          <w:szCs w:val="22"/>
          <w:lang w:val="lt-LT"/>
        </w:rPr>
        <w:t xml:space="preserve"> vartoti negalima</w:t>
      </w:r>
      <w:r w:rsidR="003C7246" w:rsidRPr="00A47A87">
        <w:rPr>
          <w:noProof w:val="0"/>
          <w:szCs w:val="22"/>
          <w:lang w:val="lt-LT"/>
        </w:rPr>
        <w:t>, jeigu</w:t>
      </w:r>
      <w:r w:rsidR="00200521" w:rsidRPr="00A47A87">
        <w:rPr>
          <w:noProof w:val="0"/>
          <w:szCs w:val="22"/>
          <w:lang w:val="lt-LT"/>
        </w:rPr>
        <w:t>:</w:t>
      </w:r>
    </w:p>
    <w:p w14:paraId="209D4AD7" w14:textId="77777777" w:rsidR="00930D2F" w:rsidRPr="00A47A87" w:rsidRDefault="00930D2F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yra alergija </w:t>
      </w:r>
      <w:r w:rsidR="00C6198C" w:rsidRPr="00A47A87">
        <w:rPr>
          <w:szCs w:val="22"/>
          <w:lang w:val="lt-LT"/>
        </w:rPr>
        <w:t>veikliajai</w:t>
      </w:r>
      <w:r w:rsidR="00EA73DF" w:rsidRPr="00A47A87">
        <w:rPr>
          <w:szCs w:val="22"/>
          <w:lang w:val="lt-LT"/>
        </w:rPr>
        <w:t xml:space="preserve"> </w:t>
      </w:r>
      <w:r w:rsidRPr="00A47A87">
        <w:rPr>
          <w:szCs w:val="22"/>
          <w:lang w:val="lt-LT"/>
        </w:rPr>
        <w:t>arba bet kuriai pagalbinei šio vaisto medžiag</w:t>
      </w:r>
      <w:r w:rsidR="00EA73DF" w:rsidRPr="00A47A87">
        <w:rPr>
          <w:szCs w:val="22"/>
          <w:lang w:val="lt-LT"/>
        </w:rPr>
        <w:t>ai (jos išvardytos 6 skyriuje);</w:t>
      </w:r>
    </w:p>
    <w:p w14:paraId="209D4AD8" w14:textId="77777777" w:rsidR="00EA73DF" w:rsidRPr="00A47A87" w:rsidRDefault="00EA73DF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sergate sunkia kepenų arba inkstų liga;</w:t>
      </w:r>
    </w:p>
    <w:p w14:paraId="209D4AD9" w14:textId="77777777" w:rsidR="00A44EF5" w:rsidRPr="00A47A87" w:rsidRDefault="008A2C20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J</w:t>
      </w:r>
      <w:r w:rsidR="00EA73DF" w:rsidRPr="00A47A87">
        <w:rPr>
          <w:szCs w:val="22"/>
          <w:lang w:val="lt-LT"/>
        </w:rPr>
        <w:t>ūsų kraujospūdis yra didelis;</w:t>
      </w:r>
    </w:p>
    <w:p w14:paraId="209D4ADA" w14:textId="77777777" w:rsidR="00EA73DF" w:rsidRPr="00A47A87" w:rsidRDefault="00EA73DF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sergate sunkia širdies ar kraujagyslių liga;</w:t>
      </w:r>
    </w:p>
    <w:p w14:paraId="209D4ADB" w14:textId="77777777" w:rsidR="00A44EF5" w:rsidRPr="00A47A87" w:rsidRDefault="00B84F9C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yra per stipri skydliaukės veikla (</w:t>
      </w:r>
      <w:proofErr w:type="spellStart"/>
      <w:r w:rsidRPr="00A47A87">
        <w:rPr>
          <w:szCs w:val="22"/>
          <w:lang w:val="lt-LT"/>
        </w:rPr>
        <w:t>hipertiroidizmas</w:t>
      </w:r>
      <w:proofErr w:type="spellEnd"/>
      <w:r w:rsidRPr="00A47A87">
        <w:rPr>
          <w:szCs w:val="22"/>
          <w:lang w:val="lt-LT"/>
        </w:rPr>
        <w:t>);</w:t>
      </w:r>
    </w:p>
    <w:p w14:paraId="209D4ADC" w14:textId="77777777" w:rsidR="00EA73DF" w:rsidRPr="00A47A87" w:rsidRDefault="00EA73DF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sergate cukriniu diabetu;</w:t>
      </w:r>
    </w:p>
    <w:p w14:paraId="209D4ADD" w14:textId="77777777" w:rsidR="00EA73DF" w:rsidRPr="00A47A87" w:rsidRDefault="00EA73DF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sergate siauro kampo glaukoma;</w:t>
      </w:r>
    </w:p>
    <w:p w14:paraId="209D4ADE" w14:textId="77777777" w:rsidR="00A44EF5" w:rsidRPr="00A47A87" w:rsidRDefault="00EA73DF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yra šlapimo susilaikym</w:t>
      </w:r>
      <w:r w:rsidR="0051298C" w:rsidRPr="00A47A87">
        <w:rPr>
          <w:szCs w:val="22"/>
          <w:lang w:val="lt-LT"/>
        </w:rPr>
        <w:t>a</w:t>
      </w:r>
      <w:r w:rsidRPr="00A47A87">
        <w:rPr>
          <w:szCs w:val="22"/>
          <w:lang w:val="lt-LT"/>
        </w:rPr>
        <w:t>s</w:t>
      </w:r>
      <w:r w:rsidR="00A44EF5" w:rsidRPr="00A47A87">
        <w:rPr>
          <w:szCs w:val="22"/>
          <w:lang w:val="lt-LT"/>
        </w:rPr>
        <w:t xml:space="preserve"> (</w:t>
      </w:r>
      <w:r w:rsidRPr="00A47A87">
        <w:rPr>
          <w:szCs w:val="22"/>
          <w:lang w:val="lt-LT"/>
        </w:rPr>
        <w:t>negalite nusišlapinti);</w:t>
      </w:r>
    </w:p>
    <w:p w14:paraId="209D4ADF" w14:textId="77777777" w:rsidR="00A44EF5" w:rsidRPr="00A47A87" w:rsidRDefault="00AB563F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yra kraujagyslinis antinksčių navikas </w:t>
      </w:r>
      <w:r w:rsidR="00A44EF5" w:rsidRPr="00A47A87">
        <w:rPr>
          <w:szCs w:val="22"/>
          <w:lang w:val="lt-LT"/>
        </w:rPr>
        <w:t>(</w:t>
      </w:r>
      <w:proofErr w:type="spellStart"/>
      <w:r w:rsidRPr="00A47A87">
        <w:rPr>
          <w:szCs w:val="22"/>
          <w:lang w:val="lt-LT"/>
        </w:rPr>
        <w:t>feochromocitoma</w:t>
      </w:r>
      <w:proofErr w:type="spellEnd"/>
      <w:r w:rsidR="00A44EF5" w:rsidRPr="00A47A87">
        <w:rPr>
          <w:szCs w:val="22"/>
          <w:lang w:val="lt-LT"/>
        </w:rPr>
        <w:t>)</w:t>
      </w:r>
      <w:r w:rsidRPr="00A47A87">
        <w:rPr>
          <w:szCs w:val="22"/>
          <w:lang w:val="lt-LT"/>
        </w:rPr>
        <w:t>;</w:t>
      </w:r>
    </w:p>
    <w:p w14:paraId="209D4AE0" w14:textId="77777777" w:rsidR="00A44EF5" w:rsidRPr="00A47A87" w:rsidRDefault="00AB563F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šiuo metu vartojate</w:t>
      </w:r>
      <w:r w:rsidR="00A44EF5" w:rsidRPr="00A47A87">
        <w:rPr>
          <w:szCs w:val="22"/>
          <w:lang w:val="lt-LT"/>
        </w:rPr>
        <w:t>:</w:t>
      </w:r>
    </w:p>
    <w:p w14:paraId="209D4AE1" w14:textId="77777777" w:rsidR="00A44EF5" w:rsidRPr="00A47A87" w:rsidRDefault="00AB563F" w:rsidP="00AA3E83">
      <w:pPr>
        <w:numPr>
          <w:ilvl w:val="0"/>
          <w:numId w:val="5"/>
        </w:numPr>
        <w:tabs>
          <w:tab w:val="clear" w:pos="567"/>
          <w:tab w:val="left" w:pos="1134"/>
        </w:tabs>
        <w:spacing w:line="240" w:lineRule="auto"/>
        <w:ind w:left="1134" w:hanging="567"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vaistų depresijai gydyti </w:t>
      </w:r>
      <w:r w:rsidR="00A44EF5" w:rsidRPr="00A47A87">
        <w:rPr>
          <w:szCs w:val="22"/>
          <w:lang w:val="lt-LT"/>
        </w:rPr>
        <w:t>(</w:t>
      </w:r>
      <w:proofErr w:type="spellStart"/>
      <w:r w:rsidRPr="00A47A87">
        <w:rPr>
          <w:szCs w:val="22"/>
          <w:lang w:val="lt-LT"/>
        </w:rPr>
        <w:t>monoaminooksidazės</w:t>
      </w:r>
      <w:proofErr w:type="spellEnd"/>
      <w:r w:rsidRPr="00A47A87">
        <w:rPr>
          <w:szCs w:val="22"/>
          <w:lang w:val="lt-LT"/>
        </w:rPr>
        <w:t xml:space="preserve"> inhibitorių grupės vaistų</w:t>
      </w:r>
      <w:r w:rsidR="00A44EF5" w:rsidRPr="00A47A87">
        <w:rPr>
          <w:szCs w:val="22"/>
          <w:lang w:val="lt-LT"/>
        </w:rPr>
        <w:t xml:space="preserve">) </w:t>
      </w:r>
      <w:r w:rsidRPr="00A47A87">
        <w:rPr>
          <w:szCs w:val="22"/>
          <w:lang w:val="lt-LT"/>
        </w:rPr>
        <w:t>arba jų vartojote paskutinių dviejų savaičių laikotarpiu;</w:t>
      </w:r>
    </w:p>
    <w:p w14:paraId="209D4AE2" w14:textId="77777777" w:rsidR="00AB563F" w:rsidRPr="00A47A87" w:rsidRDefault="00AB563F" w:rsidP="00AA3E83">
      <w:pPr>
        <w:numPr>
          <w:ilvl w:val="0"/>
          <w:numId w:val="5"/>
        </w:numPr>
        <w:tabs>
          <w:tab w:val="clear" w:pos="567"/>
          <w:tab w:val="left" w:pos="1134"/>
        </w:tabs>
        <w:spacing w:line="240" w:lineRule="auto"/>
        <w:ind w:left="1418" w:hanging="851"/>
        <w:rPr>
          <w:szCs w:val="22"/>
          <w:lang w:val="lt-LT"/>
        </w:rPr>
      </w:pPr>
      <w:r w:rsidRPr="00A47A87">
        <w:rPr>
          <w:szCs w:val="22"/>
          <w:lang w:val="lt-LT"/>
        </w:rPr>
        <w:t>vaistų depresijai gydyti (</w:t>
      </w:r>
      <w:proofErr w:type="spellStart"/>
      <w:r w:rsidRPr="00A47A87">
        <w:rPr>
          <w:szCs w:val="22"/>
          <w:lang w:val="lt-LT"/>
        </w:rPr>
        <w:t>triciklių</w:t>
      </w:r>
      <w:proofErr w:type="spellEnd"/>
      <w:r w:rsidRPr="00A47A87">
        <w:rPr>
          <w:szCs w:val="22"/>
          <w:lang w:val="lt-LT"/>
        </w:rPr>
        <w:t xml:space="preserve"> antidepresantų grupės vaistų);</w:t>
      </w:r>
    </w:p>
    <w:p w14:paraId="209D4AE3" w14:textId="77777777" w:rsidR="00A44EF5" w:rsidRPr="00A47A87" w:rsidRDefault="00AB563F" w:rsidP="00AA3E83">
      <w:pPr>
        <w:numPr>
          <w:ilvl w:val="0"/>
          <w:numId w:val="5"/>
        </w:numPr>
        <w:tabs>
          <w:tab w:val="clear" w:pos="567"/>
          <w:tab w:val="left" w:pos="1134"/>
        </w:tabs>
        <w:spacing w:line="240" w:lineRule="auto"/>
        <w:ind w:left="1418" w:hanging="851"/>
        <w:rPr>
          <w:szCs w:val="22"/>
          <w:lang w:val="lt-LT"/>
        </w:rPr>
      </w:pPr>
      <w:r w:rsidRPr="00A47A87">
        <w:rPr>
          <w:szCs w:val="22"/>
          <w:lang w:val="lt-LT"/>
        </w:rPr>
        <w:t>vaistų didelio kraujospūdžio ligai ar širdies ligoms gydyti</w:t>
      </w:r>
      <w:r w:rsidR="00A44EF5" w:rsidRPr="00A47A87">
        <w:rPr>
          <w:szCs w:val="22"/>
          <w:lang w:val="lt-LT"/>
        </w:rPr>
        <w:t xml:space="preserve"> (beta</w:t>
      </w:r>
      <w:r w:rsidRPr="00A47A87">
        <w:rPr>
          <w:szCs w:val="22"/>
          <w:lang w:val="lt-LT"/>
        </w:rPr>
        <w:t xml:space="preserve"> blokatorių grupės vaistų</w:t>
      </w:r>
      <w:r w:rsidR="00A44EF5" w:rsidRPr="00A47A87">
        <w:rPr>
          <w:szCs w:val="22"/>
          <w:lang w:val="lt-LT"/>
        </w:rPr>
        <w:t>)</w:t>
      </w:r>
      <w:r w:rsidRPr="00A47A87">
        <w:rPr>
          <w:szCs w:val="22"/>
          <w:lang w:val="lt-LT"/>
        </w:rPr>
        <w:t>;</w:t>
      </w:r>
    </w:p>
    <w:p w14:paraId="209D4AE4" w14:textId="77777777" w:rsidR="00A44EF5" w:rsidRPr="00A47A87" w:rsidRDefault="00AB563F" w:rsidP="00AA3E83">
      <w:pPr>
        <w:numPr>
          <w:ilvl w:val="0"/>
          <w:numId w:val="5"/>
        </w:numPr>
        <w:tabs>
          <w:tab w:val="clear" w:pos="567"/>
          <w:tab w:val="left" w:pos="1134"/>
        </w:tabs>
        <w:spacing w:line="240" w:lineRule="auto"/>
        <w:ind w:left="1134" w:hanging="567"/>
        <w:rPr>
          <w:szCs w:val="22"/>
          <w:lang w:val="lt-LT"/>
        </w:rPr>
      </w:pPr>
      <w:r w:rsidRPr="00A47A87">
        <w:rPr>
          <w:szCs w:val="22"/>
          <w:lang w:val="lt-LT"/>
        </w:rPr>
        <w:t>simpatinę nervų sistemą aktyvinančių vaistų,</w:t>
      </w:r>
      <w:r w:rsidR="00C85B68" w:rsidRPr="00A47A87">
        <w:rPr>
          <w:szCs w:val="22"/>
          <w:lang w:val="lt-LT"/>
        </w:rPr>
        <w:t xml:space="preserve"> </w:t>
      </w:r>
      <w:r w:rsidRPr="00A47A87">
        <w:rPr>
          <w:szCs w:val="22"/>
          <w:lang w:val="lt-LT"/>
        </w:rPr>
        <w:t>įskaitant keliais skirtingais vartojimo metodais, t. y. per burną ir vietiškai (į nosį, ausis ar akis)</w:t>
      </w:r>
      <w:r w:rsidR="003800FC" w:rsidRPr="00A47A87">
        <w:rPr>
          <w:szCs w:val="22"/>
          <w:lang w:val="lt-LT"/>
        </w:rPr>
        <w:t>,</w:t>
      </w:r>
      <w:r w:rsidRPr="00A47A87">
        <w:rPr>
          <w:szCs w:val="22"/>
          <w:lang w:val="lt-LT"/>
        </w:rPr>
        <w:t xml:space="preserve"> vartojamų vaistų</w:t>
      </w:r>
      <w:r w:rsidR="00A44EF5" w:rsidRPr="00A47A87">
        <w:rPr>
          <w:szCs w:val="22"/>
          <w:lang w:val="lt-LT"/>
        </w:rPr>
        <w:t>.</w:t>
      </w:r>
    </w:p>
    <w:p w14:paraId="209D4AE5" w14:textId="77777777" w:rsidR="00A44EF5" w:rsidRPr="00A47A87" w:rsidRDefault="00A44EF5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AE6" w14:textId="77777777" w:rsidR="00930D2F" w:rsidRPr="00A47A87" w:rsidRDefault="00C16607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Jei nesate tikr</w:t>
      </w:r>
      <w:r w:rsidR="003800FC" w:rsidRPr="00A47A87">
        <w:rPr>
          <w:szCs w:val="22"/>
          <w:lang w:val="lt-LT"/>
        </w:rPr>
        <w:t>i</w:t>
      </w:r>
      <w:r w:rsidRPr="00A47A87">
        <w:rPr>
          <w:szCs w:val="22"/>
          <w:lang w:val="lt-LT"/>
        </w:rPr>
        <w:t>, ar bet kuri aukščiau paminėta būklė Jums tinka, klauskite savo gydytojo</w:t>
      </w:r>
      <w:r w:rsidR="00A44EF5" w:rsidRPr="00A47A87">
        <w:rPr>
          <w:szCs w:val="22"/>
          <w:lang w:val="lt-LT"/>
        </w:rPr>
        <w:t>.</w:t>
      </w:r>
    </w:p>
    <w:p w14:paraId="209D4AE7" w14:textId="77777777" w:rsidR="00A44EF5" w:rsidRPr="00A47A87" w:rsidRDefault="00A44EF5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AE8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 xml:space="preserve">Įspėjimai ir atsargumo priemonės </w:t>
      </w:r>
    </w:p>
    <w:p w14:paraId="209D4AE9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Pasitarkite su gydytoju </w:t>
      </w:r>
      <w:r w:rsidR="00C84A5A" w:rsidRPr="00A47A87">
        <w:rPr>
          <w:szCs w:val="22"/>
          <w:lang w:val="lt-LT"/>
        </w:rPr>
        <w:t xml:space="preserve">arba </w:t>
      </w:r>
      <w:r w:rsidRPr="00A47A87">
        <w:rPr>
          <w:szCs w:val="22"/>
          <w:lang w:val="lt-LT"/>
        </w:rPr>
        <w:t xml:space="preserve">vaistininku, prieš pradėdami vartoti </w:t>
      </w:r>
      <w:proofErr w:type="spellStart"/>
      <w:r w:rsidR="00252327" w:rsidRPr="00A47A87">
        <w:rPr>
          <w:rFonts w:eastAsia="Times New Roman"/>
          <w:szCs w:val="22"/>
          <w:lang w:val="lt-LT"/>
        </w:rPr>
        <w:t>Paracetamol</w:t>
      </w:r>
      <w:proofErr w:type="spellEnd"/>
      <w:r w:rsidR="00252327" w:rsidRPr="00A47A87">
        <w:rPr>
          <w:rFonts w:eastAsia="Times New Roman"/>
          <w:szCs w:val="22"/>
          <w:lang w:val="lt-LT"/>
        </w:rPr>
        <w:t>/</w:t>
      </w:r>
      <w:proofErr w:type="spellStart"/>
      <w:r w:rsidR="00252327" w:rsidRPr="00A47A87">
        <w:rPr>
          <w:rFonts w:eastAsia="Times New Roman"/>
          <w:szCs w:val="22"/>
          <w:lang w:val="lt-LT"/>
        </w:rPr>
        <w:t>Phenylephrine</w:t>
      </w:r>
      <w:proofErr w:type="spellEnd"/>
      <w:r w:rsidR="00252327" w:rsidRPr="00A47A87">
        <w:rPr>
          <w:rFonts w:eastAsia="Times New Roman"/>
          <w:szCs w:val="22"/>
          <w:lang w:val="lt-LT"/>
        </w:rPr>
        <w:t xml:space="preserve"> </w:t>
      </w:r>
      <w:proofErr w:type="spellStart"/>
      <w:r w:rsidR="00085B33" w:rsidRPr="00A47A87">
        <w:rPr>
          <w:rFonts w:eastAsia="Times New Roman"/>
          <w:szCs w:val="22"/>
          <w:lang w:val="lt-LT"/>
        </w:rPr>
        <w:t>Zentiva</w:t>
      </w:r>
      <w:proofErr w:type="spellEnd"/>
      <w:r w:rsidR="003C7246" w:rsidRPr="00A47A87">
        <w:rPr>
          <w:rFonts w:eastAsia="Times New Roman"/>
          <w:szCs w:val="22"/>
          <w:lang w:val="lt-LT"/>
        </w:rPr>
        <w:t>, jeigu</w:t>
      </w:r>
      <w:r w:rsidR="00915CDF" w:rsidRPr="00A47A87">
        <w:rPr>
          <w:szCs w:val="22"/>
          <w:lang w:val="lt-LT"/>
        </w:rPr>
        <w:t>:</w:t>
      </w:r>
    </w:p>
    <w:p w14:paraId="209D4AEA" w14:textId="77777777" w:rsidR="00915CDF" w:rsidRPr="00A47A87" w:rsidRDefault="003C145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-</w:t>
      </w:r>
      <w:r w:rsidRPr="00A47A87">
        <w:rPr>
          <w:szCs w:val="22"/>
          <w:lang w:val="lt-LT"/>
        </w:rPr>
        <w:tab/>
      </w:r>
      <w:r w:rsidR="00915CDF" w:rsidRPr="00A47A87">
        <w:rPr>
          <w:szCs w:val="22"/>
          <w:lang w:val="lt-LT"/>
        </w:rPr>
        <w:t>esate nėščia arba maitinate krūtimi;</w:t>
      </w:r>
    </w:p>
    <w:p w14:paraId="209D4AEB" w14:textId="77777777" w:rsidR="003C145F" w:rsidRPr="00A47A87" w:rsidRDefault="003C145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-</w:t>
      </w:r>
      <w:r w:rsidRPr="00A47A87">
        <w:rPr>
          <w:szCs w:val="22"/>
          <w:lang w:val="lt-LT"/>
        </w:rPr>
        <w:tab/>
      </w:r>
      <w:r w:rsidR="00915CDF" w:rsidRPr="00A47A87">
        <w:rPr>
          <w:szCs w:val="22"/>
          <w:lang w:val="lt-LT"/>
        </w:rPr>
        <w:t>sergate kepenų ar inkstų liga;</w:t>
      </w:r>
    </w:p>
    <w:p w14:paraId="209D4AEC" w14:textId="77777777" w:rsidR="00B9126C" w:rsidRPr="00A47A87" w:rsidRDefault="00B9126C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-</w:t>
      </w:r>
      <w:r w:rsidRPr="00A47A87">
        <w:rPr>
          <w:szCs w:val="22"/>
          <w:lang w:val="lt-LT"/>
        </w:rPr>
        <w:tab/>
        <w:t xml:space="preserve">yra alergija </w:t>
      </w:r>
      <w:proofErr w:type="spellStart"/>
      <w:r w:rsidRPr="00A47A87">
        <w:rPr>
          <w:szCs w:val="22"/>
          <w:lang w:val="lt-LT"/>
        </w:rPr>
        <w:t>acetilsalicilo</w:t>
      </w:r>
      <w:proofErr w:type="spellEnd"/>
      <w:r w:rsidRPr="00A47A87">
        <w:rPr>
          <w:szCs w:val="22"/>
          <w:lang w:val="lt-LT"/>
        </w:rPr>
        <w:t xml:space="preserve"> rūgščiai ir (arba) kitiems nesteroidiniams vaistams nuo uždegimo;</w:t>
      </w:r>
    </w:p>
    <w:p w14:paraId="209D4AED" w14:textId="77777777" w:rsidR="00915CDF" w:rsidRPr="00A47A87" w:rsidRDefault="003C145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-</w:t>
      </w:r>
      <w:r w:rsidRPr="00A47A87">
        <w:rPr>
          <w:szCs w:val="22"/>
          <w:lang w:val="lt-LT"/>
        </w:rPr>
        <w:tab/>
      </w:r>
      <w:r w:rsidR="00915CDF" w:rsidRPr="00A47A87">
        <w:rPr>
          <w:szCs w:val="22"/>
          <w:lang w:val="lt-LT"/>
        </w:rPr>
        <w:t>sergate tam tikro tipo mažakraujyste, vadinama hemolizine anemija;</w:t>
      </w:r>
    </w:p>
    <w:p w14:paraId="209D4AEE" w14:textId="77777777" w:rsidR="003557B5" w:rsidRPr="00A47A87" w:rsidRDefault="003C145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-</w:t>
      </w:r>
      <w:r w:rsidRPr="00A47A87">
        <w:rPr>
          <w:szCs w:val="22"/>
          <w:lang w:val="lt-LT"/>
        </w:rPr>
        <w:tab/>
      </w:r>
      <w:r w:rsidR="003557B5" w:rsidRPr="00A47A87">
        <w:rPr>
          <w:szCs w:val="22"/>
          <w:lang w:val="lt-LT"/>
        </w:rPr>
        <w:t xml:space="preserve">gydytojas </w:t>
      </w:r>
      <w:r w:rsidR="002F68FF" w:rsidRPr="00A47A87">
        <w:rPr>
          <w:szCs w:val="22"/>
          <w:lang w:val="lt-LT"/>
        </w:rPr>
        <w:t>J</w:t>
      </w:r>
      <w:r w:rsidR="003557B5" w:rsidRPr="00A47A87">
        <w:rPr>
          <w:szCs w:val="22"/>
          <w:lang w:val="lt-LT"/>
        </w:rPr>
        <w:t xml:space="preserve">ums yra sakęs, kad kraujyje yra mažas </w:t>
      </w:r>
      <w:proofErr w:type="spellStart"/>
      <w:r w:rsidR="003557B5" w:rsidRPr="00A47A87">
        <w:rPr>
          <w:szCs w:val="22"/>
          <w:lang w:val="lt-LT"/>
        </w:rPr>
        <w:t>granulocitų</w:t>
      </w:r>
      <w:proofErr w:type="spellEnd"/>
      <w:r w:rsidR="003557B5" w:rsidRPr="00A47A87">
        <w:rPr>
          <w:szCs w:val="22"/>
          <w:lang w:val="lt-LT"/>
        </w:rPr>
        <w:t xml:space="preserve"> (baltųjų kraujo ląstelių) kiekis;</w:t>
      </w:r>
    </w:p>
    <w:p w14:paraId="209D4AEF" w14:textId="77777777" w:rsidR="003C145F" w:rsidRPr="00A47A87" w:rsidRDefault="003C145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-</w:t>
      </w:r>
      <w:r w:rsidRPr="00A47A87">
        <w:rPr>
          <w:szCs w:val="22"/>
          <w:lang w:val="lt-LT"/>
        </w:rPr>
        <w:tab/>
      </w:r>
      <w:r w:rsidR="003557B5" w:rsidRPr="00A47A87">
        <w:rPr>
          <w:szCs w:val="22"/>
          <w:lang w:val="lt-LT"/>
        </w:rPr>
        <w:t>piktnaudžiaujate alkoholiu;</w:t>
      </w:r>
    </w:p>
    <w:p w14:paraId="209D4AF0" w14:textId="77777777" w:rsidR="003C145F" w:rsidRPr="00A47A87" w:rsidRDefault="003C145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-</w:t>
      </w:r>
      <w:r w:rsidRPr="00A47A87">
        <w:rPr>
          <w:szCs w:val="22"/>
          <w:lang w:val="lt-LT"/>
        </w:rPr>
        <w:tab/>
      </w:r>
      <w:r w:rsidR="003557B5" w:rsidRPr="00A47A87">
        <w:rPr>
          <w:szCs w:val="22"/>
          <w:lang w:val="lt-LT"/>
        </w:rPr>
        <w:t>Jūsų prostata yra padidėjusi;</w:t>
      </w:r>
    </w:p>
    <w:p w14:paraId="209D4AF1" w14:textId="77777777" w:rsidR="003C145F" w:rsidRPr="00A47A87" w:rsidRDefault="003C145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-</w:t>
      </w:r>
      <w:r w:rsidRPr="00A47A87">
        <w:rPr>
          <w:szCs w:val="22"/>
          <w:lang w:val="lt-LT"/>
        </w:rPr>
        <w:tab/>
      </w:r>
      <w:r w:rsidR="003557B5" w:rsidRPr="00A47A87">
        <w:rPr>
          <w:szCs w:val="22"/>
          <w:lang w:val="lt-LT"/>
        </w:rPr>
        <w:t xml:space="preserve">Jums yra </w:t>
      </w:r>
      <w:proofErr w:type="spellStart"/>
      <w:r w:rsidRPr="00A47A87">
        <w:rPr>
          <w:szCs w:val="22"/>
          <w:lang w:val="lt-LT"/>
        </w:rPr>
        <w:t>Raynaud</w:t>
      </w:r>
      <w:proofErr w:type="spellEnd"/>
      <w:r w:rsidR="003557B5" w:rsidRPr="00A47A87">
        <w:rPr>
          <w:szCs w:val="22"/>
          <w:lang w:val="lt-LT"/>
        </w:rPr>
        <w:t xml:space="preserve"> sindromas </w:t>
      </w:r>
      <w:r w:rsidRPr="00A47A87">
        <w:rPr>
          <w:szCs w:val="22"/>
          <w:lang w:val="lt-LT"/>
        </w:rPr>
        <w:t>(</w:t>
      </w:r>
      <w:r w:rsidR="003557B5" w:rsidRPr="00A47A87">
        <w:rPr>
          <w:szCs w:val="22"/>
          <w:lang w:val="lt-LT"/>
        </w:rPr>
        <w:t>jis pasireiškia odos spalvos pokyčiu ir šalčio pojūčiu</w:t>
      </w:r>
      <w:r w:rsidRPr="00A47A87">
        <w:rPr>
          <w:szCs w:val="22"/>
          <w:lang w:val="lt-LT"/>
        </w:rPr>
        <w:t>)</w:t>
      </w:r>
      <w:r w:rsidR="003557B5" w:rsidRPr="00A47A87">
        <w:rPr>
          <w:szCs w:val="22"/>
          <w:lang w:val="lt-LT"/>
        </w:rPr>
        <w:t>;</w:t>
      </w:r>
    </w:p>
    <w:p w14:paraId="209D4AF2" w14:textId="77777777" w:rsidR="003C145F" w:rsidRPr="00A47A87" w:rsidRDefault="003C145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-</w:t>
      </w:r>
      <w:r w:rsidRPr="00A47A87">
        <w:rPr>
          <w:szCs w:val="22"/>
          <w:lang w:val="lt-LT"/>
        </w:rPr>
        <w:tab/>
      </w:r>
      <w:r w:rsidR="003557B5" w:rsidRPr="00A47A87">
        <w:rPr>
          <w:szCs w:val="22"/>
          <w:lang w:val="lt-LT"/>
        </w:rPr>
        <w:t>sergate astma;</w:t>
      </w:r>
    </w:p>
    <w:p w14:paraId="209D4AF3" w14:textId="77777777" w:rsidR="003C145F" w:rsidRPr="00A47A87" w:rsidRDefault="003557B5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-</w:t>
      </w:r>
      <w:r w:rsidRPr="00A47A87">
        <w:rPr>
          <w:szCs w:val="22"/>
          <w:lang w:val="lt-LT"/>
        </w:rPr>
        <w:tab/>
      </w:r>
      <w:r w:rsidR="003C7246" w:rsidRPr="00A47A87">
        <w:rPr>
          <w:szCs w:val="22"/>
          <w:lang w:val="lt-LT"/>
        </w:rPr>
        <w:t>J</w:t>
      </w:r>
      <w:r w:rsidRPr="00A47A87">
        <w:rPr>
          <w:szCs w:val="22"/>
          <w:lang w:val="lt-LT"/>
        </w:rPr>
        <w:t>ūsų organizme stokojama fermento, vadinamo</w:t>
      </w:r>
      <w:r w:rsidR="003C145F" w:rsidRPr="00A47A87">
        <w:rPr>
          <w:szCs w:val="22"/>
          <w:lang w:val="lt-LT"/>
        </w:rPr>
        <w:t xml:space="preserve"> </w:t>
      </w:r>
      <w:r w:rsidRPr="00A47A87">
        <w:rPr>
          <w:szCs w:val="22"/>
          <w:lang w:val="lt-LT"/>
        </w:rPr>
        <w:t>gl</w:t>
      </w:r>
      <w:r w:rsidR="009E7136" w:rsidRPr="00A47A87">
        <w:rPr>
          <w:szCs w:val="22"/>
          <w:lang w:val="lt-LT"/>
        </w:rPr>
        <w:t>i</w:t>
      </w:r>
      <w:r w:rsidRPr="00A47A87">
        <w:rPr>
          <w:szCs w:val="22"/>
          <w:lang w:val="lt-LT"/>
        </w:rPr>
        <w:t>ukozės</w:t>
      </w:r>
      <w:r w:rsidR="003C145F" w:rsidRPr="00A47A87">
        <w:rPr>
          <w:szCs w:val="22"/>
          <w:lang w:val="lt-LT"/>
        </w:rPr>
        <w:t>-6-</w:t>
      </w:r>
      <w:r w:rsidRPr="00A47A87">
        <w:rPr>
          <w:szCs w:val="22"/>
          <w:lang w:val="lt-LT"/>
        </w:rPr>
        <w:t>fosfato</w:t>
      </w:r>
      <w:r w:rsidR="003C145F" w:rsidRPr="00A47A87">
        <w:rPr>
          <w:szCs w:val="22"/>
          <w:lang w:val="lt-LT"/>
        </w:rPr>
        <w:t xml:space="preserve"> </w:t>
      </w:r>
      <w:proofErr w:type="spellStart"/>
      <w:r w:rsidRPr="00A47A87">
        <w:rPr>
          <w:szCs w:val="22"/>
          <w:lang w:val="lt-LT"/>
        </w:rPr>
        <w:t>dehidrogenaze</w:t>
      </w:r>
      <w:proofErr w:type="spellEnd"/>
      <w:r w:rsidRPr="00A47A87">
        <w:rPr>
          <w:szCs w:val="22"/>
          <w:lang w:val="lt-LT"/>
        </w:rPr>
        <w:t>;</w:t>
      </w:r>
    </w:p>
    <w:p w14:paraId="209D4AF4" w14:textId="77777777" w:rsidR="003C145F" w:rsidRPr="00A47A87" w:rsidRDefault="003C145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-</w:t>
      </w:r>
      <w:r w:rsidRPr="00A47A87">
        <w:rPr>
          <w:szCs w:val="22"/>
          <w:lang w:val="lt-LT"/>
        </w:rPr>
        <w:tab/>
      </w:r>
      <w:r w:rsidR="00AB16A4" w:rsidRPr="00A47A87">
        <w:rPr>
          <w:szCs w:val="22"/>
          <w:lang w:val="lt-LT"/>
        </w:rPr>
        <w:t>vartojate kitų vaistų</w:t>
      </w:r>
      <w:r w:rsidRPr="00A47A87">
        <w:rPr>
          <w:szCs w:val="22"/>
          <w:lang w:val="lt-LT"/>
        </w:rPr>
        <w:t xml:space="preserve"> (</w:t>
      </w:r>
      <w:r w:rsidR="00C84A5A" w:rsidRPr="00A47A87">
        <w:rPr>
          <w:szCs w:val="22"/>
          <w:lang w:val="lt-LT"/>
        </w:rPr>
        <w:t>žr. poskyrį „Kiti vaistai ir</w:t>
      </w:r>
      <w:r w:rsidRPr="00A47A87">
        <w:rPr>
          <w:szCs w:val="22"/>
          <w:lang w:val="lt-LT"/>
        </w:rPr>
        <w:t xml:space="preserve"> </w:t>
      </w:r>
      <w:proofErr w:type="spellStart"/>
      <w:r w:rsidR="00252327" w:rsidRPr="00A47A87">
        <w:rPr>
          <w:rFonts w:eastAsia="Times New Roman"/>
          <w:szCs w:val="22"/>
          <w:lang w:val="lt-LT"/>
        </w:rPr>
        <w:t>Paracetamol</w:t>
      </w:r>
      <w:proofErr w:type="spellEnd"/>
      <w:r w:rsidR="00252327" w:rsidRPr="00A47A87">
        <w:rPr>
          <w:rFonts w:eastAsia="Times New Roman"/>
          <w:szCs w:val="22"/>
          <w:lang w:val="lt-LT"/>
        </w:rPr>
        <w:t>/</w:t>
      </w:r>
      <w:proofErr w:type="spellStart"/>
      <w:r w:rsidR="00252327" w:rsidRPr="00A47A87">
        <w:rPr>
          <w:rFonts w:eastAsia="Times New Roman"/>
          <w:szCs w:val="22"/>
          <w:lang w:val="lt-LT"/>
        </w:rPr>
        <w:t>Phenylephrine</w:t>
      </w:r>
      <w:proofErr w:type="spellEnd"/>
      <w:r w:rsidR="00252327" w:rsidRPr="00A47A87">
        <w:rPr>
          <w:rFonts w:eastAsia="Times New Roman"/>
          <w:szCs w:val="22"/>
          <w:lang w:val="lt-LT"/>
        </w:rPr>
        <w:t xml:space="preserve"> </w:t>
      </w:r>
      <w:proofErr w:type="spellStart"/>
      <w:r w:rsidR="00085B33" w:rsidRPr="00A47A87">
        <w:rPr>
          <w:rFonts w:eastAsia="Times New Roman"/>
          <w:szCs w:val="22"/>
          <w:lang w:val="lt-LT"/>
        </w:rPr>
        <w:t>Zentiva</w:t>
      </w:r>
      <w:proofErr w:type="spellEnd"/>
      <w:r w:rsidR="00C84A5A" w:rsidRPr="00A47A87">
        <w:rPr>
          <w:szCs w:val="22"/>
          <w:lang w:val="lt-LT"/>
        </w:rPr>
        <w:t>“</w:t>
      </w:r>
      <w:r w:rsidRPr="00A47A87">
        <w:rPr>
          <w:szCs w:val="22"/>
          <w:lang w:val="lt-LT"/>
        </w:rPr>
        <w:t>).</w:t>
      </w:r>
    </w:p>
    <w:p w14:paraId="209D4AF5" w14:textId="77777777" w:rsidR="003C145F" w:rsidRPr="00A47A87" w:rsidRDefault="003C145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AF6" w14:textId="77777777" w:rsidR="003C145F" w:rsidRPr="00A47A87" w:rsidRDefault="003C145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Didesnių nei rekomenduojama dozių vartojimas gali sukelti sunkaus kepenų funkcijos sutrikimo riziką.</w:t>
      </w:r>
    </w:p>
    <w:p w14:paraId="209D4AF7" w14:textId="77777777" w:rsidR="003C145F" w:rsidRPr="00A47A87" w:rsidRDefault="003C145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AF8" w14:textId="77777777" w:rsidR="00930D2F" w:rsidRPr="00A47A87" w:rsidRDefault="00427282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>Vaikams ir paaugliams</w:t>
      </w:r>
    </w:p>
    <w:p w14:paraId="209D4AF9" w14:textId="77777777" w:rsidR="009576DE" w:rsidRPr="00A47A87" w:rsidRDefault="00427282" w:rsidP="009576DE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Šis vaistas nėra skirtas vaikams ir jaunesniems kaip </w:t>
      </w:r>
      <w:r w:rsidR="009576DE" w:rsidRPr="00A47A87">
        <w:rPr>
          <w:szCs w:val="22"/>
          <w:lang w:val="lt-LT"/>
        </w:rPr>
        <w:t xml:space="preserve">12 metų  paaugliams bei sveriantiems </w:t>
      </w:r>
      <w:r w:rsidR="000A680E" w:rsidRPr="00A47A87">
        <w:rPr>
          <w:szCs w:val="22"/>
          <w:lang w:val="lt-LT"/>
        </w:rPr>
        <w:t xml:space="preserve">43 kg ar </w:t>
      </w:r>
      <w:r w:rsidR="009576DE" w:rsidRPr="00A47A87">
        <w:rPr>
          <w:szCs w:val="22"/>
          <w:lang w:val="lt-LT"/>
        </w:rPr>
        <w:t>mažiau.</w:t>
      </w:r>
    </w:p>
    <w:p w14:paraId="209D4AFA" w14:textId="77777777" w:rsidR="00930D2F" w:rsidRPr="00A47A87" w:rsidRDefault="00930D2F" w:rsidP="009576DE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b/>
          <w:szCs w:val="22"/>
          <w:lang w:val="lt-LT"/>
        </w:rPr>
      </w:pPr>
    </w:p>
    <w:p w14:paraId="209D4AFB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 xml:space="preserve">Kiti vaistai ir </w:t>
      </w:r>
      <w:proofErr w:type="spellStart"/>
      <w:r w:rsidR="00252327" w:rsidRPr="00A47A87">
        <w:rPr>
          <w:noProof w:val="0"/>
          <w:szCs w:val="22"/>
          <w:lang w:val="lt-LT"/>
        </w:rPr>
        <w:t>Paracetamol</w:t>
      </w:r>
      <w:proofErr w:type="spellEnd"/>
      <w:r w:rsidR="00252327" w:rsidRPr="00A47A87">
        <w:rPr>
          <w:noProof w:val="0"/>
          <w:szCs w:val="22"/>
          <w:lang w:val="lt-LT"/>
        </w:rPr>
        <w:t>/</w:t>
      </w:r>
      <w:proofErr w:type="spellStart"/>
      <w:r w:rsidR="00252327" w:rsidRPr="00A47A87">
        <w:rPr>
          <w:noProof w:val="0"/>
          <w:szCs w:val="22"/>
          <w:lang w:val="lt-LT"/>
        </w:rPr>
        <w:t>Phenylephrine</w:t>
      </w:r>
      <w:proofErr w:type="spellEnd"/>
      <w:r w:rsidR="00252327" w:rsidRPr="00A47A87">
        <w:rPr>
          <w:noProof w:val="0"/>
          <w:szCs w:val="22"/>
          <w:lang w:val="lt-LT"/>
        </w:rPr>
        <w:t xml:space="preserve"> </w:t>
      </w:r>
      <w:proofErr w:type="spellStart"/>
      <w:r w:rsidR="00443ABB" w:rsidRPr="00A47A87">
        <w:rPr>
          <w:noProof w:val="0"/>
          <w:szCs w:val="22"/>
          <w:lang w:val="lt-LT"/>
        </w:rPr>
        <w:t>Zentiva</w:t>
      </w:r>
      <w:proofErr w:type="spellEnd"/>
    </w:p>
    <w:p w14:paraId="209D4AFC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Jeigu vartojate ar neseniai vartojote kitų vaistų arba dėl to nes</w:t>
      </w:r>
      <w:r w:rsidR="00E12C46" w:rsidRPr="00A47A87">
        <w:rPr>
          <w:szCs w:val="22"/>
          <w:lang w:val="lt-LT"/>
        </w:rPr>
        <w:t xml:space="preserve">ate tikri, apie tai pasakykite </w:t>
      </w:r>
      <w:r w:rsidRPr="00A47A87">
        <w:rPr>
          <w:szCs w:val="22"/>
          <w:lang w:val="lt-LT"/>
        </w:rPr>
        <w:t>gydytojui</w:t>
      </w:r>
      <w:r w:rsidR="00E12C46" w:rsidRPr="00A47A87">
        <w:rPr>
          <w:szCs w:val="22"/>
          <w:lang w:val="lt-LT"/>
        </w:rPr>
        <w:t xml:space="preserve"> arba vaistininkui.</w:t>
      </w:r>
    </w:p>
    <w:p w14:paraId="209D4AFD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AFE" w14:textId="77777777" w:rsidR="00C55953" w:rsidRPr="00A47A87" w:rsidRDefault="00C55953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 xml:space="preserve">Nevartokite </w:t>
      </w:r>
      <w:proofErr w:type="spellStart"/>
      <w:r w:rsidR="00252327" w:rsidRPr="00A47A87">
        <w:rPr>
          <w:noProof w:val="0"/>
          <w:szCs w:val="22"/>
          <w:lang w:val="lt-LT"/>
        </w:rPr>
        <w:t>Paracetamol</w:t>
      </w:r>
      <w:proofErr w:type="spellEnd"/>
      <w:r w:rsidR="00252327" w:rsidRPr="00A47A87">
        <w:rPr>
          <w:noProof w:val="0"/>
          <w:szCs w:val="22"/>
          <w:lang w:val="lt-LT"/>
        </w:rPr>
        <w:t>/</w:t>
      </w:r>
      <w:proofErr w:type="spellStart"/>
      <w:r w:rsidR="00252327" w:rsidRPr="00A47A87">
        <w:rPr>
          <w:noProof w:val="0"/>
          <w:szCs w:val="22"/>
          <w:lang w:val="lt-LT"/>
        </w:rPr>
        <w:t>Phenylephrine</w:t>
      </w:r>
      <w:proofErr w:type="spellEnd"/>
      <w:r w:rsidR="00252327" w:rsidRPr="00A47A87">
        <w:rPr>
          <w:noProof w:val="0"/>
          <w:szCs w:val="22"/>
          <w:lang w:val="lt-LT"/>
        </w:rPr>
        <w:t xml:space="preserve"> </w:t>
      </w:r>
      <w:proofErr w:type="spellStart"/>
      <w:r w:rsidR="00443ABB" w:rsidRPr="00A47A87">
        <w:rPr>
          <w:noProof w:val="0"/>
          <w:szCs w:val="22"/>
          <w:lang w:val="lt-LT"/>
        </w:rPr>
        <w:t>Zentiva</w:t>
      </w:r>
      <w:proofErr w:type="spellEnd"/>
      <w:r w:rsidRPr="00A47A87">
        <w:rPr>
          <w:noProof w:val="0"/>
          <w:szCs w:val="22"/>
          <w:lang w:val="lt-LT"/>
        </w:rPr>
        <w:t>, jei vartojate:</w:t>
      </w:r>
    </w:p>
    <w:p w14:paraId="209D4AFF" w14:textId="77777777" w:rsidR="00C55953" w:rsidRPr="00A47A87" w:rsidRDefault="00694715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kitokių vaistų, kuri</w:t>
      </w:r>
      <w:r w:rsidR="006842F0" w:rsidRPr="00A47A87">
        <w:rPr>
          <w:szCs w:val="22"/>
          <w:lang w:val="lt-LT"/>
        </w:rPr>
        <w:t>uos</w:t>
      </w:r>
      <w:r w:rsidRPr="00A47A87">
        <w:rPr>
          <w:szCs w:val="22"/>
          <w:lang w:val="lt-LT"/>
        </w:rPr>
        <w:t xml:space="preserve">e yra </w:t>
      </w:r>
      <w:proofErr w:type="spellStart"/>
      <w:r w:rsidRPr="00A47A87">
        <w:rPr>
          <w:szCs w:val="22"/>
          <w:lang w:val="lt-LT"/>
        </w:rPr>
        <w:t>paracetamolio</w:t>
      </w:r>
      <w:proofErr w:type="spellEnd"/>
      <w:r w:rsidRPr="00A47A87">
        <w:rPr>
          <w:szCs w:val="22"/>
          <w:lang w:val="lt-LT"/>
        </w:rPr>
        <w:t>;</w:t>
      </w:r>
    </w:p>
    <w:p w14:paraId="209D4B00" w14:textId="77777777" w:rsidR="00C55953" w:rsidRPr="00A47A87" w:rsidRDefault="00694715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vaistų nuo peršalimo ir gripo;</w:t>
      </w:r>
    </w:p>
    <w:p w14:paraId="209D4B01" w14:textId="77777777" w:rsidR="00694715" w:rsidRPr="00A47A87" w:rsidRDefault="00694715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vaistų nosies užgulimui (nosies užsikimšimu</w:t>
      </w:r>
      <w:r w:rsidR="006842F0" w:rsidRPr="00A47A87">
        <w:rPr>
          <w:szCs w:val="22"/>
          <w:lang w:val="lt-LT"/>
        </w:rPr>
        <w:t>i</w:t>
      </w:r>
      <w:r w:rsidRPr="00A47A87">
        <w:rPr>
          <w:szCs w:val="22"/>
          <w:lang w:val="lt-LT"/>
        </w:rPr>
        <w:t>) gydyti;</w:t>
      </w:r>
    </w:p>
    <w:p w14:paraId="209D4B02" w14:textId="77777777" w:rsidR="00C55953" w:rsidRPr="00A47A87" w:rsidRDefault="00694715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vaistų depresijai gydyti, beta blokatorių ar simpatinę nervų sistemą stimuliuojančių vaistų </w:t>
      </w:r>
      <w:r w:rsidR="00C55953" w:rsidRPr="00A47A87">
        <w:rPr>
          <w:szCs w:val="22"/>
          <w:lang w:val="lt-LT"/>
        </w:rPr>
        <w:t>(</w:t>
      </w:r>
      <w:r w:rsidRPr="00A47A87">
        <w:rPr>
          <w:szCs w:val="22"/>
          <w:lang w:val="lt-LT"/>
        </w:rPr>
        <w:t>žr. poskyrį</w:t>
      </w:r>
      <w:r w:rsidR="00C55953" w:rsidRPr="00A47A87">
        <w:rPr>
          <w:szCs w:val="22"/>
          <w:lang w:val="lt-LT"/>
        </w:rPr>
        <w:t xml:space="preserve"> </w:t>
      </w:r>
      <w:r w:rsidRPr="00A47A87">
        <w:rPr>
          <w:szCs w:val="22"/>
          <w:lang w:val="lt-LT"/>
        </w:rPr>
        <w:t>„</w:t>
      </w:r>
      <w:proofErr w:type="spellStart"/>
      <w:r w:rsidR="00252327" w:rsidRPr="00A47A87">
        <w:rPr>
          <w:rFonts w:eastAsia="Times New Roman"/>
          <w:szCs w:val="22"/>
          <w:lang w:val="lt-LT"/>
        </w:rPr>
        <w:t>Paracetamol</w:t>
      </w:r>
      <w:proofErr w:type="spellEnd"/>
      <w:r w:rsidR="00252327" w:rsidRPr="00A47A87">
        <w:rPr>
          <w:rFonts w:eastAsia="Times New Roman"/>
          <w:szCs w:val="22"/>
          <w:lang w:val="lt-LT"/>
        </w:rPr>
        <w:t>/</w:t>
      </w:r>
      <w:proofErr w:type="spellStart"/>
      <w:r w:rsidR="00252327" w:rsidRPr="00A47A87">
        <w:rPr>
          <w:rFonts w:eastAsia="Times New Roman"/>
          <w:szCs w:val="22"/>
          <w:lang w:val="lt-LT"/>
        </w:rPr>
        <w:t>Phenylephrine</w:t>
      </w:r>
      <w:proofErr w:type="spellEnd"/>
      <w:r w:rsidR="00252327" w:rsidRPr="00A47A87">
        <w:rPr>
          <w:rFonts w:eastAsia="Times New Roman"/>
          <w:szCs w:val="22"/>
          <w:lang w:val="lt-LT"/>
        </w:rPr>
        <w:t xml:space="preserve"> </w:t>
      </w:r>
      <w:proofErr w:type="spellStart"/>
      <w:r w:rsidR="00085B33" w:rsidRPr="00A47A87">
        <w:rPr>
          <w:rFonts w:eastAsia="Times New Roman"/>
          <w:szCs w:val="22"/>
          <w:lang w:val="lt-LT"/>
        </w:rPr>
        <w:t>Zentiva</w:t>
      </w:r>
      <w:proofErr w:type="spellEnd"/>
      <w:r w:rsidR="00252327" w:rsidRPr="00A47A87">
        <w:rPr>
          <w:szCs w:val="22"/>
          <w:lang w:val="lt-LT"/>
        </w:rPr>
        <w:t xml:space="preserve"> </w:t>
      </w:r>
      <w:r w:rsidRPr="00A47A87">
        <w:rPr>
          <w:szCs w:val="22"/>
          <w:lang w:val="lt-LT"/>
        </w:rPr>
        <w:t>vartoti negalima“</w:t>
      </w:r>
      <w:r w:rsidR="00C55953" w:rsidRPr="00A47A87">
        <w:rPr>
          <w:szCs w:val="22"/>
          <w:lang w:val="lt-LT"/>
        </w:rPr>
        <w:t>).</w:t>
      </w:r>
    </w:p>
    <w:p w14:paraId="209D4B03" w14:textId="77777777" w:rsidR="00C55953" w:rsidRPr="00A47A87" w:rsidRDefault="00C55953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B04" w14:textId="77777777" w:rsidR="00C55953" w:rsidRPr="00A47A87" w:rsidRDefault="00C55953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>Pasitarkite su gydytoju, jeigu vartojate:</w:t>
      </w:r>
    </w:p>
    <w:p w14:paraId="209D4B05" w14:textId="77777777" w:rsidR="00FC18EF" w:rsidRPr="00A47A87" w:rsidRDefault="00FC18EF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t>metok</w:t>
      </w:r>
      <w:r w:rsidR="00C55953" w:rsidRPr="00A47A87">
        <w:rPr>
          <w:szCs w:val="22"/>
          <w:lang w:val="lt-LT"/>
        </w:rPr>
        <w:t>lopramid</w:t>
      </w:r>
      <w:r w:rsidRPr="00A47A87">
        <w:rPr>
          <w:szCs w:val="22"/>
          <w:lang w:val="lt-LT"/>
        </w:rPr>
        <w:t>o</w:t>
      </w:r>
      <w:proofErr w:type="spellEnd"/>
      <w:r w:rsidR="00C55953" w:rsidRPr="00A47A87">
        <w:rPr>
          <w:szCs w:val="22"/>
          <w:lang w:val="lt-LT"/>
        </w:rPr>
        <w:t xml:space="preserve"> </w:t>
      </w:r>
      <w:r w:rsidRPr="00A47A87">
        <w:rPr>
          <w:szCs w:val="22"/>
          <w:lang w:val="lt-LT"/>
        </w:rPr>
        <w:t>a</w:t>
      </w:r>
      <w:r w:rsidR="00C55953" w:rsidRPr="00A47A87">
        <w:rPr>
          <w:szCs w:val="22"/>
          <w:lang w:val="lt-LT"/>
        </w:rPr>
        <w:t xml:space="preserve">r </w:t>
      </w:r>
      <w:proofErr w:type="spellStart"/>
      <w:r w:rsidR="00C55953" w:rsidRPr="00A47A87">
        <w:rPr>
          <w:szCs w:val="22"/>
          <w:lang w:val="lt-LT"/>
        </w:rPr>
        <w:t>domperidon</w:t>
      </w:r>
      <w:r w:rsidRPr="00A47A87">
        <w:rPr>
          <w:szCs w:val="22"/>
          <w:lang w:val="lt-LT"/>
        </w:rPr>
        <w:t>o</w:t>
      </w:r>
      <w:proofErr w:type="spellEnd"/>
      <w:r w:rsidR="00C55953" w:rsidRPr="00A47A87">
        <w:rPr>
          <w:szCs w:val="22"/>
          <w:lang w:val="lt-LT"/>
        </w:rPr>
        <w:t xml:space="preserve"> (</w:t>
      </w:r>
      <w:r w:rsidRPr="00A47A87">
        <w:rPr>
          <w:szCs w:val="22"/>
          <w:lang w:val="lt-LT"/>
        </w:rPr>
        <w:t>vaistų nuo pykinimo ir vėmimo);</w:t>
      </w:r>
    </w:p>
    <w:p w14:paraId="209D4B06" w14:textId="77777777" w:rsidR="00C55953" w:rsidRPr="00A47A87" w:rsidRDefault="00FC18EF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t>kolestiramino</w:t>
      </w:r>
      <w:proofErr w:type="spellEnd"/>
      <w:r w:rsidR="00C55953" w:rsidRPr="00A47A87">
        <w:rPr>
          <w:szCs w:val="22"/>
          <w:lang w:val="lt-LT"/>
        </w:rPr>
        <w:t xml:space="preserve"> (</w:t>
      </w:r>
      <w:r w:rsidRPr="00A47A87">
        <w:rPr>
          <w:szCs w:val="22"/>
          <w:lang w:val="lt-LT"/>
        </w:rPr>
        <w:t>vaisto riebalų kiekiui kraujyje mažinti);</w:t>
      </w:r>
    </w:p>
    <w:p w14:paraId="209D4B07" w14:textId="77777777" w:rsidR="00C55953" w:rsidRPr="00A47A87" w:rsidRDefault="00C93945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t>varfarino</w:t>
      </w:r>
      <w:proofErr w:type="spellEnd"/>
      <w:r w:rsidRPr="00A47A87">
        <w:rPr>
          <w:szCs w:val="22"/>
          <w:lang w:val="lt-LT"/>
        </w:rPr>
        <w:t xml:space="preserve"> ar </w:t>
      </w:r>
      <w:r w:rsidR="00DC749C" w:rsidRPr="00A47A87">
        <w:rPr>
          <w:szCs w:val="22"/>
          <w:lang w:val="lt-LT"/>
        </w:rPr>
        <w:t>kitų</w:t>
      </w:r>
      <w:r w:rsidR="00B9126C" w:rsidRPr="00A47A87">
        <w:rPr>
          <w:szCs w:val="22"/>
          <w:lang w:val="lt-LT"/>
        </w:rPr>
        <w:t xml:space="preserve"> medžiag</w:t>
      </w:r>
      <w:r w:rsidR="00DC749C" w:rsidRPr="00A47A87">
        <w:rPr>
          <w:szCs w:val="22"/>
          <w:lang w:val="lt-LT"/>
        </w:rPr>
        <w:t>ų</w:t>
      </w:r>
      <w:r w:rsidR="00B9126C" w:rsidRPr="00A47A87">
        <w:rPr>
          <w:szCs w:val="22"/>
          <w:lang w:val="lt-LT"/>
        </w:rPr>
        <w:t xml:space="preserve">, </w:t>
      </w:r>
      <w:r w:rsidR="00557E0B" w:rsidRPr="00A47A87">
        <w:rPr>
          <w:szCs w:val="22"/>
          <w:lang w:val="lt-LT"/>
        </w:rPr>
        <w:t>kurios veikia</w:t>
      </w:r>
      <w:r w:rsidR="00B9126C" w:rsidRPr="00A47A87">
        <w:rPr>
          <w:szCs w:val="22"/>
          <w:lang w:val="lt-LT"/>
        </w:rPr>
        <w:t xml:space="preserve"> </w:t>
      </w:r>
      <w:r w:rsidR="00B25E1D" w:rsidRPr="00A47A87">
        <w:rPr>
          <w:szCs w:val="22"/>
          <w:lang w:val="lt-LT"/>
        </w:rPr>
        <w:t xml:space="preserve">priešingai vitamino K </w:t>
      </w:r>
      <w:r w:rsidR="00DC749C" w:rsidRPr="00A47A87">
        <w:rPr>
          <w:szCs w:val="22"/>
          <w:lang w:val="lt-LT"/>
        </w:rPr>
        <w:t>poveikiui</w:t>
      </w:r>
      <w:r w:rsidR="00C55953" w:rsidRPr="00A47A87">
        <w:rPr>
          <w:szCs w:val="22"/>
          <w:lang w:val="lt-LT"/>
        </w:rPr>
        <w:t xml:space="preserve"> (</w:t>
      </w:r>
      <w:r w:rsidRPr="00A47A87">
        <w:rPr>
          <w:szCs w:val="22"/>
          <w:lang w:val="lt-LT"/>
        </w:rPr>
        <w:t>vaistų krauj</w:t>
      </w:r>
      <w:r w:rsidR="006842F0" w:rsidRPr="00A47A87">
        <w:rPr>
          <w:szCs w:val="22"/>
          <w:lang w:val="lt-LT"/>
        </w:rPr>
        <w:t>u</w:t>
      </w:r>
      <w:r w:rsidRPr="00A47A87">
        <w:rPr>
          <w:szCs w:val="22"/>
          <w:lang w:val="lt-LT"/>
        </w:rPr>
        <w:t>i skystinti);</w:t>
      </w:r>
    </w:p>
    <w:p w14:paraId="209D4B08" w14:textId="77777777" w:rsidR="00C55953" w:rsidRPr="00A47A87" w:rsidRDefault="008E686F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t>glutetimido</w:t>
      </w:r>
      <w:proofErr w:type="spellEnd"/>
      <w:r w:rsidR="00C55953" w:rsidRPr="00A47A87">
        <w:rPr>
          <w:szCs w:val="22"/>
          <w:lang w:val="lt-LT"/>
        </w:rPr>
        <w:t xml:space="preserve">, </w:t>
      </w:r>
      <w:proofErr w:type="spellStart"/>
      <w:r w:rsidRPr="00A47A87">
        <w:rPr>
          <w:szCs w:val="22"/>
          <w:lang w:val="lt-LT"/>
        </w:rPr>
        <w:t>fenobarbitalio</w:t>
      </w:r>
      <w:proofErr w:type="spellEnd"/>
      <w:r w:rsidR="00C55953" w:rsidRPr="00A47A87">
        <w:rPr>
          <w:szCs w:val="22"/>
          <w:lang w:val="lt-LT"/>
        </w:rPr>
        <w:t xml:space="preserve">, </w:t>
      </w:r>
      <w:proofErr w:type="spellStart"/>
      <w:r w:rsidRPr="00A47A87">
        <w:rPr>
          <w:szCs w:val="22"/>
          <w:lang w:val="lt-LT"/>
        </w:rPr>
        <w:t>fenitoino</w:t>
      </w:r>
      <w:proofErr w:type="spellEnd"/>
      <w:r w:rsidR="00C55953" w:rsidRPr="00A47A87">
        <w:rPr>
          <w:szCs w:val="22"/>
          <w:lang w:val="lt-LT"/>
        </w:rPr>
        <w:t xml:space="preserve">, </w:t>
      </w:r>
      <w:proofErr w:type="spellStart"/>
      <w:r w:rsidR="00C55953" w:rsidRPr="00A47A87">
        <w:rPr>
          <w:szCs w:val="22"/>
          <w:lang w:val="lt-LT"/>
        </w:rPr>
        <w:t>primidon</w:t>
      </w:r>
      <w:r w:rsidRPr="00A47A87">
        <w:rPr>
          <w:szCs w:val="22"/>
          <w:lang w:val="lt-LT"/>
        </w:rPr>
        <w:t>o</w:t>
      </w:r>
      <w:proofErr w:type="spellEnd"/>
      <w:r w:rsidRPr="00A47A87">
        <w:rPr>
          <w:szCs w:val="22"/>
          <w:lang w:val="lt-LT"/>
        </w:rPr>
        <w:t xml:space="preserve">, </w:t>
      </w:r>
      <w:proofErr w:type="spellStart"/>
      <w:r w:rsidRPr="00A47A87">
        <w:rPr>
          <w:szCs w:val="22"/>
          <w:lang w:val="lt-LT"/>
        </w:rPr>
        <w:t>k</w:t>
      </w:r>
      <w:r w:rsidR="00C55953" w:rsidRPr="00A47A87">
        <w:rPr>
          <w:szCs w:val="22"/>
          <w:lang w:val="lt-LT"/>
        </w:rPr>
        <w:t>arbamazepin</w:t>
      </w:r>
      <w:r w:rsidRPr="00A47A87">
        <w:rPr>
          <w:szCs w:val="22"/>
          <w:lang w:val="lt-LT"/>
        </w:rPr>
        <w:t>o</w:t>
      </w:r>
      <w:proofErr w:type="spellEnd"/>
      <w:r w:rsidR="007A1A94" w:rsidRPr="00A47A87">
        <w:rPr>
          <w:szCs w:val="22"/>
          <w:lang w:val="lt-LT"/>
        </w:rPr>
        <w:t xml:space="preserve">, </w:t>
      </w:r>
      <w:proofErr w:type="spellStart"/>
      <w:r w:rsidR="007A1A94" w:rsidRPr="00A47A87">
        <w:rPr>
          <w:szCs w:val="22"/>
          <w:lang w:val="lt-LT"/>
        </w:rPr>
        <w:t>topiramato</w:t>
      </w:r>
      <w:proofErr w:type="spellEnd"/>
      <w:r w:rsidRPr="00A47A87">
        <w:rPr>
          <w:szCs w:val="22"/>
          <w:lang w:val="lt-LT"/>
        </w:rPr>
        <w:t xml:space="preserve"> ar </w:t>
      </w:r>
      <w:proofErr w:type="spellStart"/>
      <w:r w:rsidRPr="00A47A87">
        <w:rPr>
          <w:szCs w:val="22"/>
          <w:lang w:val="lt-LT"/>
        </w:rPr>
        <w:t>lamotrigino</w:t>
      </w:r>
      <w:proofErr w:type="spellEnd"/>
      <w:r w:rsidR="00C55953" w:rsidRPr="00A47A87">
        <w:rPr>
          <w:szCs w:val="22"/>
          <w:lang w:val="lt-LT"/>
        </w:rPr>
        <w:t xml:space="preserve"> (</w:t>
      </w:r>
      <w:r w:rsidR="007F1D99" w:rsidRPr="00A47A87">
        <w:rPr>
          <w:szCs w:val="22"/>
          <w:lang w:val="lt-LT"/>
        </w:rPr>
        <w:t>vaistų epilepsijai gydyti);</w:t>
      </w:r>
    </w:p>
    <w:p w14:paraId="209D4B09" w14:textId="77777777" w:rsidR="007A1A94" w:rsidRPr="00A47A87" w:rsidRDefault="007A1A94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kai kurių antibiotikų (</w:t>
      </w:r>
      <w:proofErr w:type="spellStart"/>
      <w:r w:rsidRPr="00A47A87">
        <w:rPr>
          <w:szCs w:val="22"/>
          <w:lang w:val="lt-LT"/>
        </w:rPr>
        <w:t>flukloksacilino</w:t>
      </w:r>
      <w:proofErr w:type="spellEnd"/>
      <w:r w:rsidRPr="00A47A87">
        <w:rPr>
          <w:szCs w:val="22"/>
          <w:lang w:val="lt-LT"/>
        </w:rPr>
        <w:t>);</w:t>
      </w:r>
    </w:p>
    <w:p w14:paraId="209D4B0A" w14:textId="77777777" w:rsidR="00C55953" w:rsidRPr="00A47A87" w:rsidRDefault="00C55953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t>rifampicin</w:t>
      </w:r>
      <w:r w:rsidR="007F1D99" w:rsidRPr="00A47A87">
        <w:rPr>
          <w:szCs w:val="22"/>
          <w:lang w:val="lt-LT"/>
        </w:rPr>
        <w:t>o</w:t>
      </w:r>
      <w:proofErr w:type="spellEnd"/>
      <w:r w:rsidR="007F1D99" w:rsidRPr="00A47A87">
        <w:rPr>
          <w:szCs w:val="22"/>
          <w:lang w:val="lt-LT"/>
        </w:rPr>
        <w:t xml:space="preserve"> a</w:t>
      </w:r>
      <w:r w:rsidRPr="00A47A87">
        <w:rPr>
          <w:szCs w:val="22"/>
          <w:lang w:val="lt-LT"/>
        </w:rPr>
        <w:t xml:space="preserve">r </w:t>
      </w:r>
      <w:proofErr w:type="spellStart"/>
      <w:r w:rsidRPr="00A47A87">
        <w:rPr>
          <w:szCs w:val="22"/>
          <w:lang w:val="lt-LT"/>
        </w:rPr>
        <w:t>i</w:t>
      </w:r>
      <w:r w:rsidR="007F1D99" w:rsidRPr="00A47A87">
        <w:rPr>
          <w:szCs w:val="22"/>
          <w:lang w:val="lt-LT"/>
        </w:rPr>
        <w:t>z</w:t>
      </w:r>
      <w:r w:rsidRPr="00A47A87">
        <w:rPr>
          <w:szCs w:val="22"/>
          <w:lang w:val="lt-LT"/>
        </w:rPr>
        <w:t>oniazid</w:t>
      </w:r>
      <w:r w:rsidR="007F1D99" w:rsidRPr="00A47A87">
        <w:rPr>
          <w:szCs w:val="22"/>
          <w:lang w:val="lt-LT"/>
        </w:rPr>
        <w:t>o</w:t>
      </w:r>
      <w:proofErr w:type="spellEnd"/>
      <w:r w:rsidRPr="00A47A87">
        <w:rPr>
          <w:szCs w:val="22"/>
          <w:lang w:val="lt-LT"/>
        </w:rPr>
        <w:t xml:space="preserve"> (</w:t>
      </w:r>
      <w:r w:rsidR="007F1D99" w:rsidRPr="00A47A87">
        <w:rPr>
          <w:szCs w:val="22"/>
          <w:lang w:val="lt-LT"/>
        </w:rPr>
        <w:t>jų vartojama tuberkuliozei gydyti);</w:t>
      </w:r>
    </w:p>
    <w:p w14:paraId="209D4B0B" w14:textId="77777777" w:rsidR="00C55953" w:rsidRPr="00A47A87" w:rsidRDefault="00C55953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t>zidovudin</w:t>
      </w:r>
      <w:r w:rsidR="007F1D99" w:rsidRPr="00A47A87">
        <w:rPr>
          <w:szCs w:val="22"/>
          <w:lang w:val="lt-LT"/>
        </w:rPr>
        <w:t>o</w:t>
      </w:r>
      <w:proofErr w:type="spellEnd"/>
      <w:r w:rsidRPr="00A47A87">
        <w:rPr>
          <w:szCs w:val="22"/>
          <w:lang w:val="lt-LT"/>
        </w:rPr>
        <w:t xml:space="preserve"> (</w:t>
      </w:r>
      <w:r w:rsidR="00627C63" w:rsidRPr="00A47A87">
        <w:rPr>
          <w:szCs w:val="22"/>
          <w:lang w:val="lt-LT"/>
        </w:rPr>
        <w:t>juo gydomi</w:t>
      </w:r>
      <w:r w:rsidRPr="00A47A87">
        <w:rPr>
          <w:szCs w:val="22"/>
          <w:lang w:val="lt-LT"/>
        </w:rPr>
        <w:t xml:space="preserve"> AIDS </w:t>
      </w:r>
      <w:r w:rsidR="00627C63" w:rsidRPr="00A47A87">
        <w:rPr>
          <w:szCs w:val="22"/>
          <w:lang w:val="lt-LT"/>
        </w:rPr>
        <w:t>sergantys ir Ž</w:t>
      </w:r>
      <w:r w:rsidRPr="00A47A87">
        <w:rPr>
          <w:szCs w:val="22"/>
          <w:lang w:val="lt-LT"/>
        </w:rPr>
        <w:t xml:space="preserve">IV </w:t>
      </w:r>
      <w:r w:rsidR="00627C63" w:rsidRPr="00A47A87">
        <w:rPr>
          <w:szCs w:val="22"/>
          <w:lang w:val="lt-LT"/>
        </w:rPr>
        <w:t>infekuoti pacientai</w:t>
      </w:r>
      <w:r w:rsidRPr="00A47A87">
        <w:rPr>
          <w:szCs w:val="22"/>
          <w:lang w:val="lt-LT"/>
        </w:rPr>
        <w:t>)</w:t>
      </w:r>
      <w:r w:rsidR="00627C63" w:rsidRPr="00A47A87">
        <w:rPr>
          <w:szCs w:val="22"/>
          <w:lang w:val="lt-LT"/>
        </w:rPr>
        <w:t>;</w:t>
      </w:r>
    </w:p>
    <w:p w14:paraId="209D4B0C" w14:textId="77777777" w:rsidR="00C55953" w:rsidRPr="00A47A87" w:rsidRDefault="00C55953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t>ergotamin</w:t>
      </w:r>
      <w:r w:rsidR="00627C63" w:rsidRPr="00A47A87">
        <w:rPr>
          <w:szCs w:val="22"/>
          <w:lang w:val="lt-LT"/>
        </w:rPr>
        <w:t>o</w:t>
      </w:r>
      <w:proofErr w:type="spellEnd"/>
      <w:r w:rsidR="00627C63" w:rsidRPr="00A47A87">
        <w:rPr>
          <w:szCs w:val="22"/>
          <w:lang w:val="lt-LT"/>
        </w:rPr>
        <w:t xml:space="preserve"> ir </w:t>
      </w:r>
      <w:proofErr w:type="spellStart"/>
      <w:r w:rsidR="00627C63" w:rsidRPr="00A47A87">
        <w:rPr>
          <w:szCs w:val="22"/>
          <w:lang w:val="lt-LT"/>
        </w:rPr>
        <w:t>meti</w:t>
      </w:r>
      <w:r w:rsidRPr="00A47A87">
        <w:rPr>
          <w:szCs w:val="22"/>
          <w:lang w:val="lt-LT"/>
        </w:rPr>
        <w:t>sergid</w:t>
      </w:r>
      <w:r w:rsidR="00627C63" w:rsidRPr="00A47A87">
        <w:rPr>
          <w:szCs w:val="22"/>
          <w:lang w:val="lt-LT"/>
        </w:rPr>
        <w:t>o</w:t>
      </w:r>
      <w:proofErr w:type="spellEnd"/>
      <w:r w:rsidRPr="00A47A87">
        <w:rPr>
          <w:szCs w:val="22"/>
          <w:lang w:val="lt-LT"/>
        </w:rPr>
        <w:t xml:space="preserve"> (</w:t>
      </w:r>
      <w:r w:rsidR="00627C63" w:rsidRPr="00A47A87">
        <w:rPr>
          <w:szCs w:val="22"/>
          <w:lang w:val="lt-LT"/>
        </w:rPr>
        <w:t>vaistų migrenai gydyti);</w:t>
      </w:r>
    </w:p>
    <w:p w14:paraId="209D4B0D" w14:textId="77777777" w:rsidR="00255FDD" w:rsidRPr="00A47A87" w:rsidRDefault="00255FDD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t>acetilsalicilo</w:t>
      </w:r>
      <w:proofErr w:type="spellEnd"/>
      <w:r w:rsidRPr="00A47A87">
        <w:rPr>
          <w:szCs w:val="22"/>
          <w:lang w:val="lt-LT"/>
        </w:rPr>
        <w:t xml:space="preserve"> rūgšties ir kitokių nesteroidinių vaistų nuo uždegimo;</w:t>
      </w:r>
    </w:p>
    <w:p w14:paraId="209D4B0E" w14:textId="77777777" w:rsidR="007A1A94" w:rsidRPr="00A47A87" w:rsidRDefault="007A1A94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vaistų nuo depresijos  (</w:t>
      </w:r>
      <w:proofErr w:type="spellStart"/>
      <w:r w:rsidRPr="00A47A87">
        <w:rPr>
          <w:szCs w:val="22"/>
          <w:lang w:val="lt-LT"/>
        </w:rPr>
        <w:t>monoaminooksidazės</w:t>
      </w:r>
      <w:proofErr w:type="spellEnd"/>
      <w:r w:rsidRPr="00A47A87">
        <w:rPr>
          <w:szCs w:val="22"/>
          <w:lang w:val="lt-LT"/>
        </w:rPr>
        <w:t xml:space="preserve"> inhibitorių, pavyzdžiui, </w:t>
      </w:r>
      <w:proofErr w:type="spellStart"/>
      <w:r w:rsidRPr="00A47A87">
        <w:rPr>
          <w:szCs w:val="22"/>
          <w:lang w:val="lt-LT"/>
        </w:rPr>
        <w:t>moklobemidas</w:t>
      </w:r>
      <w:proofErr w:type="spellEnd"/>
      <w:r w:rsidRPr="00A47A87">
        <w:rPr>
          <w:szCs w:val="22"/>
          <w:lang w:val="lt-LT"/>
        </w:rPr>
        <w:t xml:space="preserve"> ir </w:t>
      </w:r>
      <w:proofErr w:type="spellStart"/>
      <w:r w:rsidRPr="00A47A87">
        <w:rPr>
          <w:szCs w:val="22"/>
          <w:lang w:val="lt-LT"/>
        </w:rPr>
        <w:t>tricikliai</w:t>
      </w:r>
      <w:proofErr w:type="spellEnd"/>
      <w:r w:rsidRPr="00A47A87">
        <w:rPr>
          <w:szCs w:val="22"/>
          <w:lang w:val="lt-LT"/>
        </w:rPr>
        <w:t xml:space="preserve"> antidepresantai, tokie kaip </w:t>
      </w:r>
      <w:proofErr w:type="spellStart"/>
      <w:r w:rsidRPr="00A47A87">
        <w:rPr>
          <w:szCs w:val="22"/>
          <w:lang w:val="lt-LT"/>
        </w:rPr>
        <w:t>amitriptilinas</w:t>
      </w:r>
      <w:proofErr w:type="spellEnd"/>
      <w:r w:rsidRPr="00A47A87">
        <w:rPr>
          <w:szCs w:val="22"/>
          <w:lang w:val="lt-LT"/>
        </w:rPr>
        <w:t xml:space="preserve">, </w:t>
      </w:r>
      <w:proofErr w:type="spellStart"/>
      <w:r w:rsidRPr="00A47A87">
        <w:rPr>
          <w:szCs w:val="22"/>
          <w:lang w:val="lt-LT"/>
        </w:rPr>
        <w:t>nortriptilinas</w:t>
      </w:r>
      <w:proofErr w:type="spellEnd"/>
      <w:r w:rsidRPr="00A47A87">
        <w:rPr>
          <w:szCs w:val="22"/>
          <w:lang w:val="lt-LT"/>
        </w:rPr>
        <w:t xml:space="preserve">, </w:t>
      </w:r>
      <w:proofErr w:type="spellStart"/>
      <w:r w:rsidRPr="00A47A87">
        <w:rPr>
          <w:szCs w:val="22"/>
          <w:lang w:val="lt-LT"/>
        </w:rPr>
        <w:t>dosulepinas</w:t>
      </w:r>
      <w:proofErr w:type="spellEnd"/>
      <w:r w:rsidRPr="00A47A87">
        <w:rPr>
          <w:szCs w:val="22"/>
          <w:lang w:val="lt-LT"/>
        </w:rPr>
        <w:t xml:space="preserve">, </w:t>
      </w:r>
      <w:proofErr w:type="spellStart"/>
      <w:r w:rsidRPr="00A47A87">
        <w:rPr>
          <w:szCs w:val="22"/>
          <w:lang w:val="lt-LT"/>
        </w:rPr>
        <w:t>imipiraminas</w:t>
      </w:r>
      <w:proofErr w:type="spellEnd"/>
      <w:r w:rsidRPr="00A47A87">
        <w:rPr>
          <w:szCs w:val="22"/>
          <w:lang w:val="lt-LT"/>
        </w:rPr>
        <w:t xml:space="preserve">, </w:t>
      </w:r>
      <w:proofErr w:type="spellStart"/>
      <w:r w:rsidRPr="00A47A87">
        <w:rPr>
          <w:szCs w:val="22"/>
          <w:lang w:val="lt-LT"/>
        </w:rPr>
        <w:t>klopiraminas</w:t>
      </w:r>
      <w:proofErr w:type="spellEnd"/>
      <w:r w:rsidRPr="00A47A87">
        <w:rPr>
          <w:szCs w:val="22"/>
          <w:lang w:val="lt-LT"/>
        </w:rPr>
        <w:t>);</w:t>
      </w:r>
    </w:p>
    <w:p w14:paraId="209D4B0F" w14:textId="77777777" w:rsidR="007A1A94" w:rsidRPr="00A47A87" w:rsidRDefault="007A1A94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raminamųjų vaistų, vaitų nejautrai (barbitūratai);</w:t>
      </w:r>
    </w:p>
    <w:p w14:paraId="209D4B10" w14:textId="77777777" w:rsidR="00255FDD" w:rsidRPr="00A47A87" w:rsidRDefault="00255FDD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t>digoksino</w:t>
      </w:r>
      <w:proofErr w:type="spellEnd"/>
      <w:r w:rsidRPr="00A47A87">
        <w:rPr>
          <w:szCs w:val="22"/>
          <w:lang w:val="lt-LT"/>
        </w:rPr>
        <w:t xml:space="preserve"> (jo vartojama širdies susitraukimams stiprinti);</w:t>
      </w:r>
    </w:p>
    <w:p w14:paraId="209D4B11" w14:textId="77777777" w:rsidR="00255FDD" w:rsidRPr="00A47A87" w:rsidRDefault="00255FDD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kraujagysles plečiančių vaistų;</w:t>
      </w:r>
    </w:p>
    <w:p w14:paraId="209D4B12" w14:textId="77777777" w:rsidR="00255FDD" w:rsidRPr="00A47A87" w:rsidRDefault="00255FDD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paprastųjų jonažolių preparatų</w:t>
      </w:r>
      <w:r w:rsidR="00C55953" w:rsidRPr="00A47A87">
        <w:rPr>
          <w:szCs w:val="22"/>
          <w:lang w:val="lt-LT"/>
        </w:rPr>
        <w:t xml:space="preserve"> (</w:t>
      </w:r>
      <w:r w:rsidR="00A22080" w:rsidRPr="00A47A87">
        <w:rPr>
          <w:szCs w:val="22"/>
          <w:lang w:val="lt-LT"/>
        </w:rPr>
        <w:t xml:space="preserve">augalinių </w:t>
      </w:r>
      <w:r w:rsidRPr="00A47A87">
        <w:rPr>
          <w:szCs w:val="22"/>
          <w:lang w:val="lt-LT"/>
        </w:rPr>
        <w:t xml:space="preserve">preparatų, vartojamų depresijai, miego sutrikimams ir </w:t>
      </w:r>
      <w:r w:rsidR="00557E0B" w:rsidRPr="00A47A87">
        <w:rPr>
          <w:szCs w:val="22"/>
          <w:lang w:val="lt-LT"/>
        </w:rPr>
        <w:t>kitiems</w:t>
      </w:r>
      <w:r w:rsidRPr="00A47A87">
        <w:rPr>
          <w:szCs w:val="22"/>
          <w:lang w:val="lt-LT"/>
        </w:rPr>
        <w:t xml:space="preserve"> sutrikimams gydyti).</w:t>
      </w:r>
    </w:p>
    <w:p w14:paraId="209D4B13" w14:textId="77777777" w:rsidR="00C55953" w:rsidRPr="00A47A87" w:rsidRDefault="00C55953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B14" w14:textId="77777777" w:rsidR="00930D2F" w:rsidRPr="00A47A87" w:rsidRDefault="00252327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proofErr w:type="spellStart"/>
      <w:r w:rsidRPr="00A47A87">
        <w:rPr>
          <w:noProof w:val="0"/>
          <w:szCs w:val="22"/>
          <w:lang w:val="lt-LT"/>
        </w:rPr>
        <w:t>Paracetamol</w:t>
      </w:r>
      <w:proofErr w:type="spellEnd"/>
      <w:r w:rsidRPr="00A47A87">
        <w:rPr>
          <w:noProof w:val="0"/>
          <w:szCs w:val="22"/>
          <w:lang w:val="lt-LT"/>
        </w:rPr>
        <w:t>/</w:t>
      </w:r>
      <w:proofErr w:type="spellStart"/>
      <w:r w:rsidRPr="00A47A87">
        <w:rPr>
          <w:noProof w:val="0"/>
          <w:szCs w:val="22"/>
          <w:lang w:val="lt-LT"/>
        </w:rPr>
        <w:t>Phenylephrine</w:t>
      </w:r>
      <w:proofErr w:type="spellEnd"/>
      <w:r w:rsidRPr="00A47A87">
        <w:rPr>
          <w:noProof w:val="0"/>
          <w:szCs w:val="22"/>
          <w:lang w:val="lt-LT"/>
        </w:rPr>
        <w:t xml:space="preserve"> </w:t>
      </w:r>
      <w:proofErr w:type="spellStart"/>
      <w:r w:rsidR="00443ABB" w:rsidRPr="00A47A87">
        <w:rPr>
          <w:noProof w:val="0"/>
          <w:szCs w:val="22"/>
          <w:lang w:val="lt-LT"/>
        </w:rPr>
        <w:t>Zentiva</w:t>
      </w:r>
      <w:proofErr w:type="spellEnd"/>
      <w:r w:rsidR="00930D2F" w:rsidRPr="00A47A87">
        <w:rPr>
          <w:noProof w:val="0"/>
          <w:szCs w:val="22"/>
          <w:lang w:val="lt-LT"/>
        </w:rPr>
        <w:t xml:space="preserve"> var</w:t>
      </w:r>
      <w:r w:rsidR="009616B7" w:rsidRPr="00A47A87">
        <w:rPr>
          <w:noProof w:val="0"/>
          <w:szCs w:val="22"/>
          <w:lang w:val="lt-LT"/>
        </w:rPr>
        <w:t xml:space="preserve">tojimas su </w:t>
      </w:r>
      <w:r w:rsidR="00930D2F" w:rsidRPr="00A47A87">
        <w:rPr>
          <w:noProof w:val="0"/>
          <w:szCs w:val="22"/>
          <w:lang w:val="lt-LT"/>
        </w:rPr>
        <w:t>maistu</w:t>
      </w:r>
      <w:r w:rsidR="009616B7" w:rsidRPr="00A47A87">
        <w:rPr>
          <w:noProof w:val="0"/>
          <w:szCs w:val="22"/>
          <w:lang w:val="lt-LT"/>
        </w:rPr>
        <w:t xml:space="preserve"> ir </w:t>
      </w:r>
      <w:r w:rsidR="00930D2F" w:rsidRPr="00A47A87">
        <w:rPr>
          <w:noProof w:val="0"/>
          <w:szCs w:val="22"/>
          <w:lang w:val="lt-LT"/>
        </w:rPr>
        <w:t>gėrimais</w:t>
      </w:r>
    </w:p>
    <w:p w14:paraId="209D4B15" w14:textId="77777777" w:rsidR="00621A76" w:rsidRPr="00A47A87" w:rsidRDefault="00621A76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>Jei gydymo metu atsiranda su virškinimu susijusių sutrikimų, šio vaisto vartokite valgio metu.</w:t>
      </w:r>
    </w:p>
    <w:p w14:paraId="209D4B16" w14:textId="77777777" w:rsidR="00621A76" w:rsidRPr="00A47A87" w:rsidRDefault="00621A76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lastRenderedPageBreak/>
        <w:t>Gydymo šiuo vaistu laikotarpiu alkoholio nevartokite</w:t>
      </w:r>
      <w:r w:rsidR="009616B7" w:rsidRPr="00A47A87">
        <w:rPr>
          <w:szCs w:val="22"/>
          <w:lang w:val="lt-LT"/>
        </w:rPr>
        <w:t xml:space="preserve">. </w:t>
      </w:r>
      <w:r w:rsidRPr="00A47A87">
        <w:rPr>
          <w:szCs w:val="22"/>
          <w:lang w:val="lt-LT"/>
        </w:rPr>
        <w:t>Jo vartojimas kartu su šiuo vaistu gali sukelti kepenų pažeidimą.</w:t>
      </w:r>
    </w:p>
    <w:p w14:paraId="209D4B17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B18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 xml:space="preserve">Nėštumas </w:t>
      </w:r>
      <w:r w:rsidR="000F50DB" w:rsidRPr="00A47A87">
        <w:rPr>
          <w:noProof w:val="0"/>
          <w:szCs w:val="22"/>
          <w:lang w:val="lt-LT"/>
        </w:rPr>
        <w:t>ir žindymo laikotarpis</w:t>
      </w:r>
    </w:p>
    <w:p w14:paraId="209D4B19" w14:textId="77777777" w:rsidR="00930D2F" w:rsidRPr="00A47A87" w:rsidRDefault="00252327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proofErr w:type="spellStart"/>
      <w:r w:rsidRPr="00A47A87">
        <w:rPr>
          <w:rFonts w:eastAsia="Times New Roman"/>
          <w:szCs w:val="22"/>
          <w:lang w:val="lt-LT"/>
        </w:rPr>
        <w:t>Paracetamol</w:t>
      </w:r>
      <w:proofErr w:type="spellEnd"/>
      <w:r w:rsidRPr="00A47A87">
        <w:rPr>
          <w:rFonts w:eastAsia="Times New Roman"/>
          <w:szCs w:val="22"/>
          <w:lang w:val="lt-LT"/>
        </w:rPr>
        <w:t>/</w:t>
      </w:r>
      <w:proofErr w:type="spellStart"/>
      <w:r w:rsidRPr="00A47A87">
        <w:rPr>
          <w:rFonts w:eastAsia="Times New Roman"/>
          <w:szCs w:val="22"/>
          <w:lang w:val="lt-LT"/>
        </w:rPr>
        <w:t>Phenylephrine</w:t>
      </w:r>
      <w:proofErr w:type="spellEnd"/>
      <w:r w:rsidRPr="00A47A87">
        <w:rPr>
          <w:rFonts w:eastAsia="Times New Roman"/>
          <w:szCs w:val="22"/>
          <w:lang w:val="lt-LT"/>
        </w:rPr>
        <w:t xml:space="preserve"> </w:t>
      </w:r>
      <w:proofErr w:type="spellStart"/>
      <w:r w:rsidR="00085B33" w:rsidRPr="00A47A87">
        <w:rPr>
          <w:rFonts w:eastAsia="Times New Roman"/>
          <w:szCs w:val="22"/>
          <w:lang w:val="lt-LT"/>
        </w:rPr>
        <w:t>Zentiva</w:t>
      </w:r>
      <w:proofErr w:type="spellEnd"/>
      <w:r w:rsidR="009616B7" w:rsidRPr="00A47A87">
        <w:rPr>
          <w:bCs/>
          <w:szCs w:val="22"/>
          <w:lang w:val="lt-LT"/>
        </w:rPr>
        <w:t xml:space="preserve"> </w:t>
      </w:r>
      <w:r w:rsidR="000F50DB" w:rsidRPr="00A47A87">
        <w:rPr>
          <w:bCs/>
          <w:szCs w:val="22"/>
          <w:lang w:val="lt-LT"/>
        </w:rPr>
        <w:t xml:space="preserve">nėščioms ir krūtimi maitinančioms moterims vartoti nerekomenduojama. </w:t>
      </w:r>
      <w:r w:rsidR="00930D2F" w:rsidRPr="00A47A87">
        <w:rPr>
          <w:szCs w:val="22"/>
          <w:lang w:val="lt-LT"/>
        </w:rPr>
        <w:t>Jeigu esate nėščia, žindote kūdikį, manote, kad galbūt esate nėščia arba planuojate pastoti, tai prieš vart</w:t>
      </w:r>
      <w:r w:rsidR="000F50DB" w:rsidRPr="00A47A87">
        <w:rPr>
          <w:szCs w:val="22"/>
          <w:lang w:val="lt-LT"/>
        </w:rPr>
        <w:t xml:space="preserve">odama šį vaistą pasitarkite su </w:t>
      </w:r>
      <w:r w:rsidR="00930D2F" w:rsidRPr="00A47A87">
        <w:rPr>
          <w:szCs w:val="22"/>
          <w:lang w:val="lt-LT"/>
        </w:rPr>
        <w:t>gydytoju</w:t>
      </w:r>
      <w:r w:rsidR="000F50DB" w:rsidRPr="00A47A87">
        <w:rPr>
          <w:szCs w:val="22"/>
          <w:lang w:val="lt-LT"/>
        </w:rPr>
        <w:t xml:space="preserve"> </w:t>
      </w:r>
      <w:r w:rsidR="00930D2F" w:rsidRPr="00A47A87">
        <w:rPr>
          <w:szCs w:val="22"/>
          <w:lang w:val="lt-LT"/>
        </w:rPr>
        <w:t>arba</w:t>
      </w:r>
      <w:r w:rsidR="000F50DB" w:rsidRPr="00A47A87">
        <w:rPr>
          <w:szCs w:val="22"/>
          <w:lang w:val="lt-LT"/>
        </w:rPr>
        <w:t xml:space="preserve"> </w:t>
      </w:r>
      <w:r w:rsidR="00930D2F" w:rsidRPr="00A47A87">
        <w:rPr>
          <w:szCs w:val="22"/>
          <w:lang w:val="lt-LT"/>
        </w:rPr>
        <w:t>vaistininku</w:t>
      </w:r>
      <w:r w:rsidR="000F50DB" w:rsidRPr="00A47A87">
        <w:rPr>
          <w:szCs w:val="22"/>
          <w:lang w:val="lt-LT"/>
        </w:rPr>
        <w:t>.</w:t>
      </w:r>
    </w:p>
    <w:p w14:paraId="209D4B1A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B1B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>Vairavimas ir mechanizmų valdymas</w:t>
      </w:r>
    </w:p>
    <w:p w14:paraId="209D4B1C" w14:textId="77777777" w:rsidR="00CA796B" w:rsidRPr="00A47A87" w:rsidRDefault="00CA796B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Kai kuriems žmonėms šis vaistas gali sukelti svaigulį ir taip neigiamai veikti ge</w:t>
      </w:r>
      <w:r w:rsidR="00176CB4" w:rsidRPr="00A47A87">
        <w:rPr>
          <w:szCs w:val="22"/>
          <w:lang w:val="lt-LT"/>
        </w:rPr>
        <w:t>b</w:t>
      </w:r>
      <w:r w:rsidRPr="00A47A87">
        <w:rPr>
          <w:szCs w:val="22"/>
          <w:lang w:val="lt-LT"/>
        </w:rPr>
        <w:t>ėjimą atlikti veiksmus, kuriems būtinas padidintas dėmesys. Jei toks poveikis pasireiškia Jums, nevairuokite ir nevaldykite mechanizmų.</w:t>
      </w:r>
    </w:p>
    <w:p w14:paraId="209D4B1D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B1E" w14:textId="77777777" w:rsidR="00930D2F" w:rsidRPr="00A47A87" w:rsidRDefault="00252327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b/>
          <w:szCs w:val="22"/>
          <w:lang w:val="lt-LT"/>
        </w:rPr>
      </w:pPr>
      <w:proofErr w:type="spellStart"/>
      <w:r w:rsidRPr="00A47A87">
        <w:rPr>
          <w:b/>
          <w:szCs w:val="22"/>
          <w:lang w:val="lt-LT"/>
        </w:rPr>
        <w:t>Paracetamol</w:t>
      </w:r>
      <w:proofErr w:type="spellEnd"/>
      <w:r w:rsidRPr="00A47A87">
        <w:rPr>
          <w:b/>
          <w:szCs w:val="22"/>
          <w:lang w:val="lt-LT"/>
        </w:rPr>
        <w:t>/</w:t>
      </w:r>
      <w:proofErr w:type="spellStart"/>
      <w:r w:rsidRPr="00A47A87">
        <w:rPr>
          <w:b/>
          <w:szCs w:val="22"/>
          <w:lang w:val="lt-LT"/>
        </w:rPr>
        <w:t>Phenylephrine</w:t>
      </w:r>
      <w:proofErr w:type="spellEnd"/>
      <w:r w:rsidRPr="00A47A87">
        <w:rPr>
          <w:b/>
          <w:szCs w:val="22"/>
          <w:lang w:val="lt-LT"/>
        </w:rPr>
        <w:t xml:space="preserve"> </w:t>
      </w:r>
      <w:proofErr w:type="spellStart"/>
      <w:r w:rsidR="00443ABB" w:rsidRPr="00A47A87">
        <w:rPr>
          <w:b/>
          <w:szCs w:val="22"/>
          <w:lang w:val="lt-LT"/>
        </w:rPr>
        <w:t>Zentiva</w:t>
      </w:r>
      <w:proofErr w:type="spellEnd"/>
      <w:r w:rsidR="00F54B0C" w:rsidRPr="00A47A87">
        <w:rPr>
          <w:b/>
          <w:szCs w:val="22"/>
          <w:lang w:val="lt-LT"/>
        </w:rPr>
        <w:t xml:space="preserve"> sudėtyje yra</w:t>
      </w:r>
      <w:r w:rsidR="001B37B2" w:rsidRPr="00A47A87">
        <w:rPr>
          <w:b/>
          <w:szCs w:val="22"/>
          <w:lang w:val="lt-LT"/>
        </w:rPr>
        <w:t xml:space="preserve"> sacharozės, </w:t>
      </w:r>
      <w:r w:rsidR="005135B6" w:rsidRPr="00A47A87">
        <w:rPr>
          <w:b/>
          <w:szCs w:val="22"/>
          <w:lang w:val="lt-LT"/>
        </w:rPr>
        <w:t xml:space="preserve">laktozės, </w:t>
      </w:r>
      <w:proofErr w:type="spellStart"/>
      <w:r w:rsidR="001B37B2" w:rsidRPr="00A47A87">
        <w:rPr>
          <w:b/>
          <w:szCs w:val="22"/>
          <w:lang w:val="lt-LT"/>
        </w:rPr>
        <w:t>aspartamo</w:t>
      </w:r>
      <w:proofErr w:type="spellEnd"/>
      <w:r w:rsidR="001B37B2" w:rsidRPr="00A47A87">
        <w:rPr>
          <w:b/>
          <w:szCs w:val="22"/>
          <w:lang w:val="lt-LT"/>
        </w:rPr>
        <w:t xml:space="preserve"> ir natrio</w:t>
      </w:r>
    </w:p>
    <w:p w14:paraId="209D4B1F" w14:textId="77777777" w:rsidR="00290529" w:rsidRPr="00A47A87" w:rsidRDefault="00A715BB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 w:eastAsia="en-US"/>
        </w:rPr>
      </w:pPr>
      <w:r w:rsidRPr="00A47A87">
        <w:rPr>
          <w:szCs w:val="22"/>
          <w:lang w:val="lt-LT" w:eastAsia="en-US"/>
        </w:rPr>
        <w:t>Šio vaisto dozėje yra</w:t>
      </w:r>
      <w:r w:rsidR="005135B6" w:rsidRPr="00A47A87">
        <w:rPr>
          <w:szCs w:val="22"/>
          <w:lang w:val="lt-LT" w:eastAsia="en-US"/>
        </w:rPr>
        <w:t xml:space="preserve"> laktozės bei</w:t>
      </w:r>
      <w:r w:rsidRPr="00A47A87">
        <w:rPr>
          <w:szCs w:val="22"/>
          <w:lang w:val="lt-LT" w:eastAsia="en-US"/>
        </w:rPr>
        <w:t xml:space="preserve"> </w:t>
      </w:r>
      <w:r w:rsidR="00290529" w:rsidRPr="00A47A87">
        <w:rPr>
          <w:szCs w:val="22"/>
          <w:lang w:val="lt-LT" w:eastAsia="en-US"/>
        </w:rPr>
        <w:t>2</w:t>
      </w:r>
      <w:r w:rsidRPr="00A47A87">
        <w:rPr>
          <w:szCs w:val="22"/>
          <w:lang w:val="lt-LT" w:eastAsia="en-US"/>
        </w:rPr>
        <w:t>,</w:t>
      </w:r>
      <w:r w:rsidR="00290529" w:rsidRPr="00A47A87">
        <w:rPr>
          <w:szCs w:val="22"/>
          <w:lang w:val="lt-LT" w:eastAsia="en-US"/>
        </w:rPr>
        <w:t>8</w:t>
      </w:r>
      <w:r w:rsidRPr="00A47A87">
        <w:rPr>
          <w:szCs w:val="22"/>
          <w:lang w:val="lt-LT" w:eastAsia="en-US"/>
        </w:rPr>
        <w:t> </w:t>
      </w:r>
      <w:r w:rsidR="00290529" w:rsidRPr="00A47A87">
        <w:rPr>
          <w:szCs w:val="22"/>
          <w:lang w:val="lt-LT" w:eastAsia="en-US"/>
        </w:rPr>
        <w:t xml:space="preserve">g </w:t>
      </w:r>
      <w:r w:rsidRPr="00A47A87">
        <w:rPr>
          <w:szCs w:val="22"/>
          <w:lang w:val="lt-LT" w:eastAsia="en-US"/>
        </w:rPr>
        <w:t>sacharozės</w:t>
      </w:r>
      <w:r w:rsidR="00290529" w:rsidRPr="00A47A87">
        <w:rPr>
          <w:szCs w:val="22"/>
          <w:lang w:val="lt-LT" w:eastAsia="en-US"/>
        </w:rPr>
        <w:t xml:space="preserve">. </w:t>
      </w:r>
      <w:r w:rsidR="00EB2036" w:rsidRPr="00A47A87">
        <w:rPr>
          <w:szCs w:val="22"/>
          <w:lang w:val="lt-LT" w:eastAsia="en-US"/>
        </w:rPr>
        <w:t>Cukriniu diabetu sergantiems pa</w:t>
      </w:r>
      <w:r w:rsidR="00F47ACB" w:rsidRPr="00A47A87">
        <w:rPr>
          <w:szCs w:val="22"/>
          <w:lang w:val="lt-LT" w:eastAsia="en-US"/>
        </w:rPr>
        <w:t>cientams būtina į tai atsižvelgti</w:t>
      </w:r>
      <w:r w:rsidR="00290529" w:rsidRPr="00A47A87">
        <w:rPr>
          <w:szCs w:val="22"/>
          <w:lang w:val="lt-LT" w:eastAsia="en-US"/>
        </w:rPr>
        <w:t xml:space="preserve">. </w:t>
      </w:r>
      <w:r w:rsidR="00F47ACB" w:rsidRPr="00A47A87">
        <w:rPr>
          <w:szCs w:val="22"/>
          <w:lang w:val="lt-LT" w:eastAsia="en-US"/>
        </w:rPr>
        <w:t>Jeigu gydytojas Jums yra sakęs, kad netoleruojate kokių nors angliavandenių, kreipkitės į jį prieš pradėdami vartoti šį vaistą</w:t>
      </w:r>
      <w:r w:rsidR="00290529" w:rsidRPr="00A47A87">
        <w:rPr>
          <w:szCs w:val="22"/>
          <w:lang w:val="lt-LT" w:eastAsia="en-US"/>
        </w:rPr>
        <w:t>.</w:t>
      </w:r>
    </w:p>
    <w:p w14:paraId="209D4B20" w14:textId="77777777" w:rsidR="00290529" w:rsidRPr="00A47A87" w:rsidRDefault="005567B9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 w:eastAsia="en-US"/>
        </w:rPr>
      </w:pPr>
      <w:r w:rsidRPr="00A47A87">
        <w:rPr>
          <w:szCs w:val="22"/>
          <w:lang w:val="lt-LT" w:eastAsia="en-US"/>
        </w:rPr>
        <w:t xml:space="preserve">Šiame vaiste yra </w:t>
      </w:r>
      <w:proofErr w:type="spellStart"/>
      <w:r w:rsidRPr="00A47A87">
        <w:rPr>
          <w:szCs w:val="22"/>
          <w:lang w:val="lt-LT" w:eastAsia="en-US"/>
        </w:rPr>
        <w:t>aspartamo</w:t>
      </w:r>
      <w:proofErr w:type="spellEnd"/>
      <w:r w:rsidR="007E7D23" w:rsidRPr="00A47A87">
        <w:rPr>
          <w:szCs w:val="22"/>
          <w:lang w:val="lt-LT" w:eastAsia="en-US"/>
        </w:rPr>
        <w:t xml:space="preserve"> (E951)</w:t>
      </w:r>
      <w:r w:rsidR="00356834" w:rsidRPr="00A47A87">
        <w:rPr>
          <w:szCs w:val="22"/>
          <w:lang w:val="lt-LT" w:eastAsia="en-US"/>
        </w:rPr>
        <w:t xml:space="preserve">, iš kurio susidaro </w:t>
      </w:r>
      <w:proofErr w:type="spellStart"/>
      <w:r w:rsidR="00356834" w:rsidRPr="00A47A87">
        <w:rPr>
          <w:szCs w:val="22"/>
          <w:lang w:val="lt-LT" w:eastAsia="en-US"/>
        </w:rPr>
        <w:t>fenilalaninas</w:t>
      </w:r>
      <w:proofErr w:type="spellEnd"/>
      <w:r w:rsidR="00356834" w:rsidRPr="00A47A87">
        <w:rPr>
          <w:szCs w:val="22"/>
          <w:lang w:val="lt-LT" w:eastAsia="en-US"/>
        </w:rPr>
        <w:t xml:space="preserve">. Gali būti kenksmingas sergantiems </w:t>
      </w:r>
      <w:proofErr w:type="spellStart"/>
      <w:r w:rsidR="00356834" w:rsidRPr="00A47A87">
        <w:rPr>
          <w:szCs w:val="22"/>
          <w:lang w:val="lt-LT" w:eastAsia="en-US"/>
        </w:rPr>
        <w:t>fenilketonurija</w:t>
      </w:r>
      <w:proofErr w:type="spellEnd"/>
      <w:r w:rsidR="00290529" w:rsidRPr="00A47A87">
        <w:rPr>
          <w:szCs w:val="22"/>
          <w:lang w:val="lt-LT" w:eastAsia="en-US"/>
        </w:rPr>
        <w:t>.</w:t>
      </w:r>
    </w:p>
    <w:p w14:paraId="209D4B21" w14:textId="77777777" w:rsidR="00290529" w:rsidRPr="00A47A87" w:rsidRDefault="002E151E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 w:eastAsia="en-US"/>
        </w:rPr>
      </w:pPr>
      <w:r w:rsidRPr="00A47A87">
        <w:rPr>
          <w:szCs w:val="22"/>
          <w:lang w:val="lt-LT" w:eastAsia="en-US"/>
        </w:rPr>
        <w:t>Viename šio vaisto maišelyje yra 121,</w:t>
      </w:r>
      <w:r w:rsidR="00290529" w:rsidRPr="00A47A87">
        <w:rPr>
          <w:szCs w:val="22"/>
          <w:lang w:val="lt-LT" w:eastAsia="en-US"/>
        </w:rPr>
        <w:t>4</w:t>
      </w:r>
      <w:r w:rsidRPr="00A47A87">
        <w:rPr>
          <w:szCs w:val="22"/>
          <w:lang w:val="lt-LT" w:eastAsia="en-US"/>
        </w:rPr>
        <w:t> </w:t>
      </w:r>
      <w:r w:rsidR="00290529" w:rsidRPr="00A47A87">
        <w:rPr>
          <w:szCs w:val="22"/>
          <w:lang w:val="lt-LT" w:eastAsia="en-US"/>
        </w:rPr>
        <w:t xml:space="preserve">mg </w:t>
      </w:r>
      <w:r w:rsidRPr="00A47A87">
        <w:rPr>
          <w:szCs w:val="22"/>
          <w:lang w:val="lt-LT" w:eastAsia="en-US"/>
        </w:rPr>
        <w:t>natrio</w:t>
      </w:r>
      <w:r w:rsidR="00290529" w:rsidRPr="00A47A87">
        <w:rPr>
          <w:szCs w:val="22"/>
          <w:lang w:val="lt-LT" w:eastAsia="en-US"/>
        </w:rPr>
        <w:t xml:space="preserve">. </w:t>
      </w:r>
      <w:r w:rsidR="00320342" w:rsidRPr="00A47A87">
        <w:rPr>
          <w:szCs w:val="22"/>
          <w:lang w:val="lt-LT" w:eastAsia="en-US"/>
        </w:rPr>
        <w:t>Būtina atsižvelgti, jei kontroliuojamas natrio kiekis maiste</w:t>
      </w:r>
      <w:r w:rsidR="00290529" w:rsidRPr="00A47A87">
        <w:rPr>
          <w:szCs w:val="22"/>
          <w:lang w:val="lt-LT" w:eastAsia="en-US"/>
        </w:rPr>
        <w:t>.</w:t>
      </w:r>
    </w:p>
    <w:p w14:paraId="209D4B22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B23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B24" w14:textId="77777777" w:rsidR="00930D2F" w:rsidRPr="00A47A87" w:rsidRDefault="00930D2F" w:rsidP="003A114D">
      <w:pPr>
        <w:pStyle w:val="Antrat3"/>
        <w:tabs>
          <w:tab w:val="clear" w:pos="567"/>
          <w:tab w:val="left" w:pos="0"/>
        </w:tabs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47A87">
        <w:rPr>
          <w:rFonts w:ascii="Times New Roman" w:hAnsi="Times New Roman"/>
          <w:sz w:val="22"/>
          <w:szCs w:val="22"/>
          <w:lang w:val="lt-LT"/>
        </w:rPr>
        <w:t>3.</w:t>
      </w:r>
      <w:r w:rsidRPr="00A47A87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proofErr w:type="spellStart"/>
      <w:r w:rsidR="00252327" w:rsidRPr="00A47A87">
        <w:rPr>
          <w:rFonts w:ascii="Times New Roman" w:hAnsi="Times New Roman"/>
          <w:sz w:val="22"/>
          <w:szCs w:val="22"/>
          <w:lang w:val="lt-LT"/>
        </w:rPr>
        <w:t>Paracetamol</w:t>
      </w:r>
      <w:proofErr w:type="spellEnd"/>
      <w:r w:rsidR="00252327" w:rsidRPr="00A47A87">
        <w:rPr>
          <w:rFonts w:ascii="Times New Roman" w:hAnsi="Times New Roman"/>
          <w:sz w:val="22"/>
          <w:szCs w:val="22"/>
          <w:lang w:val="lt-LT"/>
        </w:rPr>
        <w:t>/</w:t>
      </w:r>
      <w:proofErr w:type="spellStart"/>
      <w:r w:rsidR="00252327" w:rsidRPr="00A47A87">
        <w:rPr>
          <w:rFonts w:ascii="Times New Roman" w:hAnsi="Times New Roman"/>
          <w:sz w:val="22"/>
          <w:szCs w:val="22"/>
          <w:lang w:val="lt-LT"/>
        </w:rPr>
        <w:t>Phenylephrine</w:t>
      </w:r>
      <w:proofErr w:type="spellEnd"/>
      <w:r w:rsidR="00252327" w:rsidRPr="00A47A8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443ABB" w:rsidRPr="00A47A87">
        <w:rPr>
          <w:rFonts w:ascii="Times New Roman" w:hAnsi="Times New Roman"/>
          <w:sz w:val="22"/>
          <w:szCs w:val="22"/>
          <w:lang w:val="lt-LT"/>
        </w:rPr>
        <w:t>Zentiva</w:t>
      </w:r>
      <w:proofErr w:type="spellEnd"/>
    </w:p>
    <w:p w14:paraId="209D4B25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B26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Visada vartokite šį vaistą tiksliai kaip</w:t>
      </w:r>
      <w:r w:rsidR="00824EC2" w:rsidRPr="00A47A87">
        <w:rPr>
          <w:szCs w:val="22"/>
          <w:lang w:val="lt-LT"/>
        </w:rPr>
        <w:t xml:space="preserve"> aprašyta šiame lapelyje arba kaip</w:t>
      </w:r>
      <w:r w:rsidR="00833FBC" w:rsidRPr="00A47A87">
        <w:rPr>
          <w:szCs w:val="22"/>
          <w:lang w:val="lt-LT"/>
        </w:rPr>
        <w:t xml:space="preserve"> nurodė gydytojas arba vaistininkas</w:t>
      </w:r>
      <w:r w:rsidRPr="00A47A87">
        <w:rPr>
          <w:szCs w:val="22"/>
          <w:lang w:val="lt-LT"/>
        </w:rPr>
        <w:t>.</w:t>
      </w:r>
      <w:r w:rsidR="001B4E54" w:rsidRPr="00A47A87">
        <w:rPr>
          <w:szCs w:val="22"/>
          <w:lang w:val="lt-LT"/>
        </w:rPr>
        <w:t xml:space="preserve"> Jeigu abejojate, kreipkitės į </w:t>
      </w:r>
      <w:r w:rsidRPr="00A47A87">
        <w:rPr>
          <w:szCs w:val="22"/>
          <w:lang w:val="lt-LT"/>
        </w:rPr>
        <w:t>gydytoją</w:t>
      </w:r>
      <w:r w:rsidR="001B4E54" w:rsidRPr="00A47A87">
        <w:rPr>
          <w:szCs w:val="22"/>
          <w:lang w:val="lt-LT"/>
        </w:rPr>
        <w:t xml:space="preserve"> arba vaistininką.</w:t>
      </w:r>
    </w:p>
    <w:p w14:paraId="209D4B27" w14:textId="77777777" w:rsidR="00832AD8" w:rsidRPr="00A47A87" w:rsidRDefault="00832AD8" w:rsidP="00832AD8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r w:rsidRPr="00A47A87">
        <w:rPr>
          <w:rFonts w:eastAsia="Times New Roman"/>
          <w:szCs w:val="22"/>
          <w:lang w:val="lt-LT" w:eastAsia="cs-CZ"/>
        </w:rPr>
        <w:t>Kiekvieno paketėlio turinį reikia ištirpinti puodelyje karšto vandens ir tirpalą išgerti šiltą.</w:t>
      </w:r>
    </w:p>
    <w:p w14:paraId="209D4B28" w14:textId="77777777" w:rsidR="00DF6132" w:rsidRPr="00A47A87" w:rsidRDefault="00DF6132" w:rsidP="00832AD8">
      <w:pPr>
        <w:tabs>
          <w:tab w:val="clear" w:pos="567"/>
          <w:tab w:val="left" w:pos="0"/>
          <w:tab w:val="left" w:pos="284"/>
        </w:tabs>
        <w:spacing w:line="240" w:lineRule="auto"/>
        <w:rPr>
          <w:rFonts w:eastAsia="Times New Roman"/>
          <w:szCs w:val="22"/>
          <w:lang w:val="lt-LT" w:eastAsia="cs-CZ"/>
        </w:rPr>
      </w:pPr>
      <w:r w:rsidRPr="00A47A87">
        <w:rPr>
          <w:rFonts w:eastAsia="Times New Roman"/>
          <w:szCs w:val="22"/>
          <w:lang w:val="lt-LT" w:eastAsia="cs-CZ"/>
        </w:rPr>
        <w:t xml:space="preserve">Paruoštas tirpalas </w:t>
      </w:r>
      <w:r w:rsidRPr="00A47A87">
        <w:rPr>
          <w:rStyle w:val="shorttext"/>
          <w:szCs w:val="22"/>
          <w:lang w:val="lt-LT"/>
        </w:rPr>
        <w:t xml:space="preserve">yra </w:t>
      </w:r>
      <w:r w:rsidR="007650A3" w:rsidRPr="00A47A87">
        <w:rPr>
          <w:rStyle w:val="shorttext"/>
          <w:szCs w:val="22"/>
          <w:lang w:val="lt-LT"/>
        </w:rPr>
        <w:t xml:space="preserve">drumstas </w:t>
      </w:r>
      <w:r w:rsidRPr="00A47A87">
        <w:rPr>
          <w:rStyle w:val="shorttext"/>
          <w:szCs w:val="22"/>
          <w:lang w:val="lt-LT"/>
        </w:rPr>
        <w:t xml:space="preserve">nuo </w:t>
      </w:r>
      <w:r w:rsidRPr="00A47A87">
        <w:rPr>
          <w:rStyle w:val="hps"/>
          <w:szCs w:val="22"/>
          <w:lang w:val="lt-LT"/>
        </w:rPr>
        <w:t>geltonos iki</w:t>
      </w:r>
      <w:r w:rsidRPr="00A47A87">
        <w:rPr>
          <w:rStyle w:val="shorttext"/>
          <w:szCs w:val="22"/>
          <w:lang w:val="lt-LT"/>
        </w:rPr>
        <w:t xml:space="preserve"> </w:t>
      </w:r>
      <w:r w:rsidRPr="00A47A87">
        <w:rPr>
          <w:rStyle w:val="hps"/>
          <w:szCs w:val="22"/>
          <w:lang w:val="lt-LT"/>
        </w:rPr>
        <w:t>rusvos</w:t>
      </w:r>
      <w:r w:rsidRPr="00A47A87">
        <w:rPr>
          <w:rStyle w:val="shorttext"/>
          <w:szCs w:val="22"/>
          <w:lang w:val="lt-LT"/>
        </w:rPr>
        <w:t xml:space="preserve"> </w:t>
      </w:r>
      <w:r w:rsidRPr="00A47A87">
        <w:rPr>
          <w:rStyle w:val="hps"/>
          <w:szCs w:val="22"/>
          <w:lang w:val="lt-LT"/>
        </w:rPr>
        <w:t>spalvos.</w:t>
      </w:r>
    </w:p>
    <w:p w14:paraId="209D4B29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B2A" w14:textId="77777777" w:rsidR="00824EC2" w:rsidRPr="00A47A87" w:rsidRDefault="00A330EA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b/>
          <w:szCs w:val="22"/>
          <w:lang w:val="lt-LT"/>
        </w:rPr>
        <w:t xml:space="preserve">Suaugusieji, įskaitant senyvus žmones ir </w:t>
      </w:r>
      <w:r w:rsidR="003C7246" w:rsidRPr="00A47A87">
        <w:rPr>
          <w:b/>
          <w:szCs w:val="22"/>
          <w:lang w:val="lt-LT"/>
        </w:rPr>
        <w:t>1</w:t>
      </w:r>
      <w:r w:rsidR="009576DE" w:rsidRPr="00A47A87">
        <w:rPr>
          <w:b/>
          <w:szCs w:val="22"/>
          <w:lang w:val="lt-LT"/>
        </w:rPr>
        <w:t>2</w:t>
      </w:r>
      <w:r w:rsidR="003C7246" w:rsidRPr="00A47A87">
        <w:rPr>
          <w:b/>
          <w:szCs w:val="22"/>
          <w:lang w:val="lt-LT"/>
        </w:rPr>
        <w:t xml:space="preserve"> metų bei </w:t>
      </w:r>
      <w:r w:rsidRPr="00A47A87">
        <w:rPr>
          <w:b/>
          <w:szCs w:val="22"/>
          <w:lang w:val="lt-LT"/>
        </w:rPr>
        <w:t>vyresni</w:t>
      </w:r>
      <w:r w:rsidR="009E098D" w:rsidRPr="00A47A87">
        <w:rPr>
          <w:b/>
          <w:szCs w:val="22"/>
          <w:lang w:val="lt-LT"/>
        </w:rPr>
        <w:t>ems</w:t>
      </w:r>
      <w:r w:rsidRPr="00A47A87">
        <w:rPr>
          <w:b/>
          <w:szCs w:val="22"/>
          <w:lang w:val="lt-LT"/>
        </w:rPr>
        <w:t xml:space="preserve"> </w:t>
      </w:r>
      <w:r w:rsidR="009E098D" w:rsidRPr="00A47A87">
        <w:rPr>
          <w:b/>
          <w:szCs w:val="22"/>
          <w:lang w:val="lt-LT"/>
        </w:rPr>
        <w:t>paaugliam</w:t>
      </w:r>
      <w:r w:rsidRPr="00A47A87">
        <w:rPr>
          <w:b/>
          <w:szCs w:val="22"/>
          <w:lang w:val="lt-LT"/>
        </w:rPr>
        <w:t>s</w:t>
      </w:r>
      <w:r w:rsidR="009576DE" w:rsidRPr="00A47A87">
        <w:rPr>
          <w:b/>
          <w:szCs w:val="22"/>
          <w:lang w:val="lt-LT"/>
        </w:rPr>
        <w:t xml:space="preserve"> ir sveriantiems daugiau nei 43 kg</w:t>
      </w:r>
      <w:r w:rsidR="00824EC2" w:rsidRPr="00A47A87">
        <w:rPr>
          <w:szCs w:val="22"/>
          <w:lang w:val="lt-LT"/>
        </w:rPr>
        <w:t xml:space="preserve">: </w:t>
      </w:r>
      <w:r w:rsidR="00533C7D" w:rsidRPr="00A47A87">
        <w:rPr>
          <w:szCs w:val="22"/>
          <w:lang w:val="lt-LT"/>
        </w:rPr>
        <w:t>vieno paketėlio turin</w:t>
      </w:r>
      <w:r w:rsidR="000539AB" w:rsidRPr="00A47A87">
        <w:rPr>
          <w:szCs w:val="22"/>
          <w:lang w:val="lt-LT"/>
        </w:rPr>
        <w:t>į</w:t>
      </w:r>
      <w:r w:rsidR="00533C7D" w:rsidRPr="00A47A87">
        <w:rPr>
          <w:szCs w:val="22"/>
          <w:lang w:val="lt-LT"/>
        </w:rPr>
        <w:t xml:space="preserve"> </w:t>
      </w:r>
      <w:r w:rsidR="00B40250" w:rsidRPr="00A47A87">
        <w:rPr>
          <w:szCs w:val="22"/>
          <w:lang w:val="lt-LT"/>
        </w:rPr>
        <w:t>ištirpin</w:t>
      </w:r>
      <w:r w:rsidR="000539AB" w:rsidRPr="00A47A87">
        <w:rPr>
          <w:szCs w:val="22"/>
          <w:lang w:val="lt-LT"/>
        </w:rPr>
        <w:t>kite</w:t>
      </w:r>
      <w:r w:rsidR="00533C7D" w:rsidRPr="00A47A87">
        <w:rPr>
          <w:szCs w:val="22"/>
          <w:lang w:val="lt-LT"/>
        </w:rPr>
        <w:t xml:space="preserve"> stiklin</w:t>
      </w:r>
      <w:r w:rsidR="00B40250" w:rsidRPr="00A47A87">
        <w:rPr>
          <w:szCs w:val="22"/>
          <w:lang w:val="lt-LT"/>
        </w:rPr>
        <w:t>ėje</w:t>
      </w:r>
      <w:r w:rsidR="00533C7D" w:rsidRPr="00A47A87">
        <w:rPr>
          <w:szCs w:val="22"/>
          <w:lang w:val="lt-LT"/>
        </w:rPr>
        <w:t xml:space="preserve"> </w:t>
      </w:r>
      <w:r w:rsidR="00B40250" w:rsidRPr="00A47A87">
        <w:rPr>
          <w:szCs w:val="22"/>
          <w:lang w:val="lt-LT"/>
        </w:rPr>
        <w:t>karšto</w:t>
      </w:r>
      <w:r w:rsidR="00533C7D" w:rsidRPr="00A47A87">
        <w:rPr>
          <w:szCs w:val="22"/>
          <w:lang w:val="lt-LT"/>
        </w:rPr>
        <w:t xml:space="preserve"> (ne verdanči</w:t>
      </w:r>
      <w:r w:rsidR="00B40250" w:rsidRPr="00A47A87">
        <w:rPr>
          <w:szCs w:val="22"/>
          <w:lang w:val="lt-LT"/>
        </w:rPr>
        <w:t>o</w:t>
      </w:r>
      <w:r w:rsidR="00533C7D" w:rsidRPr="00A47A87">
        <w:rPr>
          <w:szCs w:val="22"/>
          <w:lang w:val="lt-LT"/>
        </w:rPr>
        <w:t>) vanden</w:t>
      </w:r>
      <w:r w:rsidR="00B40250" w:rsidRPr="00A47A87">
        <w:rPr>
          <w:szCs w:val="22"/>
          <w:lang w:val="lt-LT"/>
        </w:rPr>
        <w:t>s ir tokią dozę gerkite ne</w:t>
      </w:r>
      <w:r w:rsidR="000539AB" w:rsidRPr="00A47A87">
        <w:rPr>
          <w:szCs w:val="22"/>
          <w:lang w:val="lt-LT"/>
        </w:rPr>
        <w:t xml:space="preserve"> dažniau</w:t>
      </w:r>
      <w:r w:rsidR="00B40250" w:rsidRPr="00A47A87">
        <w:rPr>
          <w:szCs w:val="22"/>
          <w:lang w:val="lt-LT"/>
        </w:rPr>
        <w:t xml:space="preserve"> kaip keturis kartus per parą</w:t>
      </w:r>
      <w:r w:rsidR="00824EC2" w:rsidRPr="00A47A87">
        <w:rPr>
          <w:szCs w:val="22"/>
          <w:lang w:val="lt-LT"/>
        </w:rPr>
        <w:t xml:space="preserve">. </w:t>
      </w:r>
      <w:r w:rsidR="00955BD1" w:rsidRPr="00A47A87">
        <w:rPr>
          <w:szCs w:val="22"/>
          <w:lang w:val="lt-LT"/>
        </w:rPr>
        <w:t>Tarp dozių vartojimo turi būti mažiausiai</w:t>
      </w:r>
      <w:r w:rsidR="00824EC2" w:rsidRPr="00A47A87">
        <w:rPr>
          <w:szCs w:val="22"/>
          <w:lang w:val="lt-LT"/>
        </w:rPr>
        <w:t xml:space="preserve"> 4</w:t>
      </w:r>
      <w:r w:rsidR="00955BD1" w:rsidRPr="00A47A87">
        <w:rPr>
          <w:szCs w:val="22"/>
          <w:lang w:val="lt-LT"/>
        </w:rPr>
        <w:t> valandų pertrauka</w:t>
      </w:r>
      <w:r w:rsidR="00824EC2" w:rsidRPr="00A47A87">
        <w:rPr>
          <w:szCs w:val="22"/>
          <w:lang w:val="lt-LT"/>
        </w:rPr>
        <w:t>.</w:t>
      </w:r>
    </w:p>
    <w:p w14:paraId="209D4B2B" w14:textId="77777777" w:rsidR="00824EC2" w:rsidRPr="00A47A87" w:rsidRDefault="00DB5054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b/>
          <w:szCs w:val="22"/>
          <w:lang w:val="lt-LT"/>
        </w:rPr>
      </w:pPr>
      <w:r w:rsidRPr="00A47A87">
        <w:rPr>
          <w:b/>
          <w:szCs w:val="22"/>
          <w:lang w:val="lt-LT"/>
        </w:rPr>
        <w:t xml:space="preserve">Negalima vartoti daugiau kaip 4 paketėlių per </w:t>
      </w:r>
      <w:r w:rsidR="00824EC2" w:rsidRPr="00A47A87">
        <w:rPr>
          <w:b/>
          <w:szCs w:val="22"/>
          <w:lang w:val="lt-LT"/>
        </w:rPr>
        <w:t>24</w:t>
      </w:r>
      <w:r w:rsidRPr="00A47A87">
        <w:rPr>
          <w:b/>
          <w:szCs w:val="22"/>
          <w:lang w:val="lt-LT"/>
        </w:rPr>
        <w:t> valandas</w:t>
      </w:r>
      <w:r w:rsidR="00824EC2" w:rsidRPr="00A47A87">
        <w:rPr>
          <w:b/>
          <w:szCs w:val="22"/>
          <w:lang w:val="lt-LT"/>
        </w:rPr>
        <w:t>.</w:t>
      </w:r>
    </w:p>
    <w:p w14:paraId="209D4B2C" w14:textId="77777777" w:rsidR="00824EC2" w:rsidRPr="00A47A87" w:rsidRDefault="00824EC2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B2D" w14:textId="77777777" w:rsidR="009878D1" w:rsidRPr="00A47A87" w:rsidRDefault="009878D1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b/>
          <w:szCs w:val="22"/>
          <w:lang w:val="lt-LT"/>
        </w:rPr>
      </w:pPr>
      <w:r w:rsidRPr="00A47A87">
        <w:rPr>
          <w:b/>
          <w:szCs w:val="22"/>
          <w:lang w:val="lt-LT"/>
        </w:rPr>
        <w:t>Pacientai, kurių kepenų ar inkstų funkcija sutrikusi</w:t>
      </w:r>
    </w:p>
    <w:p w14:paraId="209D4B2E" w14:textId="77777777" w:rsidR="00824EC2" w:rsidRPr="00A47A87" w:rsidRDefault="00C16D61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Prieš </w:t>
      </w:r>
      <w:r w:rsidR="009E098D" w:rsidRPr="00A47A87">
        <w:rPr>
          <w:szCs w:val="22"/>
          <w:lang w:val="lt-LT"/>
        </w:rPr>
        <w:t>vartojant šį vaistą</w:t>
      </w:r>
      <w:r w:rsidRPr="00A47A87">
        <w:rPr>
          <w:szCs w:val="22"/>
          <w:lang w:val="lt-LT"/>
        </w:rPr>
        <w:t xml:space="preserve"> pasitarkite su gydytoju, ar nereikia keisti šio vaisto dozės. Įvertinęs Jūsų sveikatos būklę, gydytojas gali patarti vartoti mažesnę dozę arba tarp atskirų dozių vartojimo daryti didesnę nei </w:t>
      </w:r>
      <w:r w:rsidR="00824EC2" w:rsidRPr="00A47A87">
        <w:rPr>
          <w:szCs w:val="22"/>
          <w:lang w:val="lt-LT"/>
        </w:rPr>
        <w:t>4</w:t>
      </w:r>
      <w:r w:rsidRPr="00A47A87">
        <w:rPr>
          <w:szCs w:val="22"/>
          <w:lang w:val="lt-LT"/>
        </w:rPr>
        <w:t> valandų pertrauką</w:t>
      </w:r>
      <w:r w:rsidR="00824EC2" w:rsidRPr="00A47A87">
        <w:rPr>
          <w:szCs w:val="22"/>
          <w:lang w:val="lt-LT"/>
        </w:rPr>
        <w:t>.</w:t>
      </w:r>
    </w:p>
    <w:p w14:paraId="209D4B2F" w14:textId="77777777" w:rsidR="00824EC2" w:rsidRPr="00A47A87" w:rsidRDefault="00824EC2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B30" w14:textId="77777777" w:rsidR="00824EC2" w:rsidRPr="00A47A87" w:rsidRDefault="00145776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b/>
          <w:szCs w:val="22"/>
          <w:lang w:val="lt-LT"/>
        </w:rPr>
      </w:pPr>
      <w:r w:rsidRPr="00A47A87">
        <w:rPr>
          <w:b/>
          <w:szCs w:val="22"/>
          <w:lang w:val="lt-LT"/>
        </w:rPr>
        <w:t xml:space="preserve">Nepasitarus su gydytoju, šio vaisto negalima vartoti ilgiau kaip </w:t>
      </w:r>
      <w:r w:rsidR="00A22080" w:rsidRPr="00A47A87">
        <w:rPr>
          <w:b/>
          <w:szCs w:val="22"/>
          <w:lang w:val="lt-LT"/>
        </w:rPr>
        <w:t xml:space="preserve">3 </w:t>
      </w:r>
      <w:r w:rsidRPr="00A47A87">
        <w:rPr>
          <w:b/>
          <w:szCs w:val="22"/>
          <w:lang w:val="lt-LT"/>
        </w:rPr>
        <w:t>dienas</w:t>
      </w:r>
    </w:p>
    <w:p w14:paraId="209D4B31" w14:textId="77777777" w:rsidR="00824EC2" w:rsidRPr="00A47A87" w:rsidRDefault="00145776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Jei </w:t>
      </w:r>
      <w:r w:rsidR="00050E13" w:rsidRPr="00A47A87">
        <w:rPr>
          <w:szCs w:val="22"/>
          <w:lang w:val="lt-LT"/>
        </w:rPr>
        <w:t>Jūsų ligos požymiai neišnyksta</w:t>
      </w:r>
      <w:r w:rsidRPr="00A47A87">
        <w:rPr>
          <w:szCs w:val="22"/>
          <w:lang w:val="lt-LT"/>
        </w:rPr>
        <w:t xml:space="preserve"> arba jei jie pasunkėja arba išlieka ilgiau kaip</w:t>
      </w:r>
      <w:r w:rsidR="00824EC2" w:rsidRPr="00A47A87">
        <w:rPr>
          <w:szCs w:val="22"/>
          <w:lang w:val="lt-LT"/>
        </w:rPr>
        <w:t xml:space="preserve"> 3</w:t>
      </w:r>
      <w:r w:rsidRPr="00A47A87">
        <w:rPr>
          <w:szCs w:val="22"/>
          <w:lang w:val="lt-LT"/>
        </w:rPr>
        <w:t> dienas</w:t>
      </w:r>
      <w:r w:rsidR="00824EC2" w:rsidRPr="00A47A87">
        <w:rPr>
          <w:szCs w:val="22"/>
          <w:lang w:val="lt-LT"/>
        </w:rPr>
        <w:t xml:space="preserve">, </w:t>
      </w:r>
      <w:r w:rsidR="00050E13" w:rsidRPr="00A47A87">
        <w:rPr>
          <w:szCs w:val="22"/>
          <w:lang w:val="lt-LT"/>
        </w:rPr>
        <w:t>turite pasitarti su savo gydytoju</w:t>
      </w:r>
      <w:r w:rsidR="00824EC2" w:rsidRPr="00A47A87">
        <w:rPr>
          <w:szCs w:val="22"/>
          <w:lang w:val="lt-LT"/>
        </w:rPr>
        <w:t>.</w:t>
      </w:r>
    </w:p>
    <w:p w14:paraId="209D4B32" w14:textId="77777777" w:rsidR="00824EC2" w:rsidRPr="00A47A87" w:rsidRDefault="00824EC2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B33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 xml:space="preserve">Ką daryti pavartojus per didelę </w:t>
      </w:r>
      <w:proofErr w:type="spellStart"/>
      <w:r w:rsidR="00252327" w:rsidRPr="00A47A87">
        <w:rPr>
          <w:noProof w:val="0"/>
          <w:szCs w:val="22"/>
          <w:lang w:val="lt-LT"/>
        </w:rPr>
        <w:t>Paracetamol</w:t>
      </w:r>
      <w:proofErr w:type="spellEnd"/>
      <w:r w:rsidR="00252327" w:rsidRPr="00A47A87">
        <w:rPr>
          <w:noProof w:val="0"/>
          <w:szCs w:val="22"/>
          <w:lang w:val="lt-LT"/>
        </w:rPr>
        <w:t>/</w:t>
      </w:r>
      <w:proofErr w:type="spellStart"/>
      <w:r w:rsidR="00252327" w:rsidRPr="00A47A87">
        <w:rPr>
          <w:noProof w:val="0"/>
          <w:szCs w:val="22"/>
          <w:lang w:val="lt-LT"/>
        </w:rPr>
        <w:t>Phenylephrine</w:t>
      </w:r>
      <w:proofErr w:type="spellEnd"/>
      <w:r w:rsidR="00252327" w:rsidRPr="00A47A87">
        <w:rPr>
          <w:noProof w:val="0"/>
          <w:szCs w:val="22"/>
          <w:lang w:val="lt-LT"/>
        </w:rPr>
        <w:t xml:space="preserve"> </w:t>
      </w:r>
      <w:proofErr w:type="spellStart"/>
      <w:r w:rsidR="00085B33" w:rsidRPr="00A47A87">
        <w:rPr>
          <w:noProof w:val="0"/>
          <w:szCs w:val="22"/>
          <w:lang w:val="lt-LT"/>
        </w:rPr>
        <w:t>Zentiva</w:t>
      </w:r>
      <w:proofErr w:type="spellEnd"/>
      <w:r w:rsidR="000A45E5" w:rsidRPr="00A47A87">
        <w:rPr>
          <w:noProof w:val="0"/>
          <w:szCs w:val="22"/>
          <w:lang w:val="lt-LT"/>
        </w:rPr>
        <w:t xml:space="preserve"> dozę?</w:t>
      </w:r>
    </w:p>
    <w:p w14:paraId="209D4B34" w14:textId="77777777" w:rsidR="00930D2F" w:rsidRPr="00A47A87" w:rsidRDefault="00C850DD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Jeigu išgėrėte didesnę šio vaisto dozę nei reikia arba jo netyčia išgėrė vaikas, būtina nedelsiant kreiptis į medikus (net tuo atveju, jei Jūs ar vaikas jaučiatės gerai)</w:t>
      </w:r>
      <w:r w:rsidR="000D7AF3" w:rsidRPr="00A47A87">
        <w:rPr>
          <w:szCs w:val="22"/>
          <w:lang w:val="lt-LT"/>
        </w:rPr>
        <w:t>.</w:t>
      </w:r>
    </w:p>
    <w:p w14:paraId="209D4B35" w14:textId="77777777" w:rsidR="000D7AF3" w:rsidRPr="00A47A87" w:rsidRDefault="000D7AF3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B36" w14:textId="77777777" w:rsidR="00930D2F" w:rsidRPr="00A47A87" w:rsidRDefault="00930D2F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r w:rsidRPr="00A47A87">
        <w:rPr>
          <w:noProof w:val="0"/>
          <w:szCs w:val="22"/>
          <w:lang w:val="lt-LT"/>
        </w:rPr>
        <w:t xml:space="preserve">Pamiršus pavartoti </w:t>
      </w:r>
      <w:proofErr w:type="spellStart"/>
      <w:r w:rsidR="00252327" w:rsidRPr="00A47A87">
        <w:rPr>
          <w:noProof w:val="0"/>
          <w:szCs w:val="22"/>
          <w:lang w:val="lt-LT"/>
        </w:rPr>
        <w:t>Paracetamol</w:t>
      </w:r>
      <w:proofErr w:type="spellEnd"/>
      <w:r w:rsidR="00252327" w:rsidRPr="00A47A87">
        <w:rPr>
          <w:noProof w:val="0"/>
          <w:szCs w:val="22"/>
          <w:lang w:val="lt-LT"/>
        </w:rPr>
        <w:t>/</w:t>
      </w:r>
      <w:proofErr w:type="spellStart"/>
      <w:r w:rsidR="00252327" w:rsidRPr="00A47A87">
        <w:rPr>
          <w:noProof w:val="0"/>
          <w:szCs w:val="22"/>
          <w:lang w:val="lt-LT"/>
        </w:rPr>
        <w:t>Phenylephrine</w:t>
      </w:r>
      <w:proofErr w:type="spellEnd"/>
      <w:r w:rsidR="00252327" w:rsidRPr="00A47A87">
        <w:rPr>
          <w:noProof w:val="0"/>
          <w:szCs w:val="22"/>
          <w:lang w:val="lt-LT"/>
        </w:rPr>
        <w:t xml:space="preserve"> </w:t>
      </w:r>
      <w:proofErr w:type="spellStart"/>
      <w:r w:rsidR="00443ABB" w:rsidRPr="00A47A87">
        <w:rPr>
          <w:noProof w:val="0"/>
          <w:szCs w:val="22"/>
          <w:lang w:val="lt-LT"/>
        </w:rPr>
        <w:t>Zentiva</w:t>
      </w:r>
      <w:proofErr w:type="spellEnd"/>
    </w:p>
    <w:p w14:paraId="209D4B37" w14:textId="77777777" w:rsidR="00930D2F" w:rsidRPr="00A47A87" w:rsidRDefault="00B3670A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Jei pamiršote išgerti dozę, kitą dozę gerkite iš karto, kai tik prisiminsite, tačiau po paskutinės dozės vartojimo turi būti praėjusios mažiausiai </w:t>
      </w:r>
      <w:r w:rsidR="00916DD5" w:rsidRPr="00A47A87">
        <w:rPr>
          <w:szCs w:val="22"/>
          <w:lang w:val="lt-LT"/>
        </w:rPr>
        <w:t>4</w:t>
      </w:r>
      <w:r w:rsidRPr="00A47A87">
        <w:rPr>
          <w:szCs w:val="22"/>
          <w:lang w:val="lt-LT"/>
        </w:rPr>
        <w:t> valandos</w:t>
      </w:r>
      <w:r w:rsidR="00916DD5" w:rsidRPr="00A47A87">
        <w:rPr>
          <w:szCs w:val="22"/>
          <w:lang w:val="lt-LT"/>
        </w:rPr>
        <w:t xml:space="preserve">. </w:t>
      </w:r>
      <w:r w:rsidR="00930D2F" w:rsidRPr="00A47A87">
        <w:rPr>
          <w:szCs w:val="22"/>
          <w:lang w:val="lt-LT"/>
        </w:rPr>
        <w:t>Negalima vartoti dvigubos dozės norint kompensuoti praleistą dozę</w:t>
      </w:r>
      <w:r w:rsidR="00916DD5" w:rsidRPr="00A47A87">
        <w:rPr>
          <w:szCs w:val="22"/>
          <w:lang w:val="lt-LT"/>
        </w:rPr>
        <w:t>.</w:t>
      </w:r>
    </w:p>
    <w:p w14:paraId="209D4B38" w14:textId="77777777" w:rsidR="000D7AF3" w:rsidRPr="00A47A87" w:rsidRDefault="000D7AF3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B39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9"/>
        <w:rPr>
          <w:szCs w:val="22"/>
          <w:lang w:val="lt-LT"/>
        </w:rPr>
      </w:pPr>
      <w:r w:rsidRPr="00A47A87">
        <w:rPr>
          <w:szCs w:val="22"/>
          <w:lang w:val="lt-LT"/>
        </w:rPr>
        <w:t>Jeigu kiltų daugiau klausimų dėl šio vaisto vartojimo, kreipkitės į gydytoją</w:t>
      </w:r>
      <w:r w:rsidR="005B61F8" w:rsidRPr="00A47A87">
        <w:rPr>
          <w:szCs w:val="22"/>
          <w:lang w:val="lt-LT"/>
        </w:rPr>
        <w:t xml:space="preserve"> arba </w:t>
      </w:r>
      <w:r w:rsidRPr="00A47A87">
        <w:rPr>
          <w:szCs w:val="22"/>
          <w:lang w:val="lt-LT"/>
        </w:rPr>
        <w:t>vaistininką.</w:t>
      </w:r>
    </w:p>
    <w:p w14:paraId="209D4B3A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B3B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B3C" w14:textId="77777777" w:rsidR="00930D2F" w:rsidRPr="00A47A87" w:rsidRDefault="00930D2F" w:rsidP="003A114D">
      <w:pPr>
        <w:pStyle w:val="Antrat3"/>
        <w:tabs>
          <w:tab w:val="clear" w:pos="567"/>
          <w:tab w:val="left" w:pos="0"/>
        </w:tabs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47A87">
        <w:rPr>
          <w:rFonts w:ascii="Times New Roman" w:hAnsi="Times New Roman"/>
          <w:sz w:val="22"/>
          <w:szCs w:val="22"/>
          <w:lang w:val="lt-LT"/>
        </w:rPr>
        <w:lastRenderedPageBreak/>
        <w:t>4.</w:t>
      </w:r>
      <w:r w:rsidRPr="00A47A87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209D4B3D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B3E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9"/>
        <w:rPr>
          <w:szCs w:val="22"/>
          <w:lang w:val="lt-LT"/>
        </w:rPr>
      </w:pPr>
      <w:r w:rsidRPr="00A47A87">
        <w:rPr>
          <w:szCs w:val="22"/>
          <w:lang w:val="lt-LT"/>
        </w:rPr>
        <w:t>Šis vaistas, kaip ir visi kiti, gali sukelti šalutinį poveikį, nors jis pasireiškia ne visiems žmonėms.</w:t>
      </w:r>
    </w:p>
    <w:p w14:paraId="209D4B3F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9"/>
        <w:rPr>
          <w:szCs w:val="22"/>
          <w:lang w:val="lt-LT"/>
        </w:rPr>
      </w:pPr>
    </w:p>
    <w:p w14:paraId="209D4B40" w14:textId="77777777" w:rsidR="00832AD8" w:rsidRPr="00A47A87" w:rsidRDefault="005A4B03" w:rsidP="003A114D">
      <w:pPr>
        <w:tabs>
          <w:tab w:val="clear" w:pos="567"/>
          <w:tab w:val="left" w:pos="0"/>
        </w:tabs>
        <w:spacing w:line="240" w:lineRule="auto"/>
        <w:rPr>
          <w:b/>
          <w:szCs w:val="22"/>
          <w:lang w:val="lt-LT"/>
        </w:rPr>
      </w:pPr>
      <w:r w:rsidRPr="00A47A87">
        <w:rPr>
          <w:b/>
          <w:szCs w:val="22"/>
          <w:lang w:val="lt-LT"/>
        </w:rPr>
        <w:t>N</w:t>
      </w:r>
      <w:r w:rsidR="00E505CC" w:rsidRPr="00A47A87">
        <w:rPr>
          <w:b/>
          <w:szCs w:val="22"/>
          <w:lang w:val="lt-LT"/>
        </w:rPr>
        <w:t>utraukite šio vaisto vartojimą</w:t>
      </w:r>
      <w:r w:rsidR="00137BE5" w:rsidRPr="00A47A87">
        <w:rPr>
          <w:b/>
          <w:szCs w:val="22"/>
          <w:lang w:val="lt-LT"/>
        </w:rPr>
        <w:t xml:space="preserve"> </w:t>
      </w:r>
      <w:r w:rsidR="00E505CC" w:rsidRPr="00A47A87">
        <w:rPr>
          <w:b/>
          <w:szCs w:val="22"/>
          <w:lang w:val="lt-LT"/>
        </w:rPr>
        <w:t xml:space="preserve">ir </w:t>
      </w:r>
      <w:r w:rsidRPr="00A47A87">
        <w:rPr>
          <w:b/>
          <w:szCs w:val="22"/>
          <w:lang w:val="lt-LT"/>
        </w:rPr>
        <w:t xml:space="preserve">nedelsdami </w:t>
      </w:r>
      <w:r w:rsidR="00E505CC" w:rsidRPr="00A47A87">
        <w:rPr>
          <w:b/>
          <w:szCs w:val="22"/>
          <w:lang w:val="lt-LT"/>
        </w:rPr>
        <w:t>kreipkitės į medikus, jei atsiras</w:t>
      </w:r>
      <w:r w:rsidR="009840F8" w:rsidRPr="00A47A87">
        <w:rPr>
          <w:b/>
          <w:szCs w:val="22"/>
          <w:lang w:val="lt-LT"/>
        </w:rPr>
        <w:t>:</w:t>
      </w:r>
    </w:p>
    <w:p w14:paraId="209D4B41" w14:textId="77777777" w:rsidR="007A1A94" w:rsidRPr="00A47A87" w:rsidRDefault="00832AD8" w:rsidP="007A1A94">
      <w:pPr>
        <w:spacing w:line="240" w:lineRule="auto"/>
        <w:ind w:left="567" w:hanging="567"/>
        <w:rPr>
          <w:szCs w:val="22"/>
          <w:lang w:val="lt-LT"/>
        </w:rPr>
      </w:pPr>
      <w:r w:rsidRPr="00A47A87">
        <w:rPr>
          <w:rStyle w:val="hps"/>
          <w:szCs w:val="22"/>
          <w:lang w:val="lt-LT"/>
        </w:rPr>
        <w:t xml:space="preserve">• </w:t>
      </w:r>
      <w:r w:rsidR="007A1A94" w:rsidRPr="00A47A87">
        <w:rPr>
          <w:rStyle w:val="hps"/>
          <w:szCs w:val="22"/>
          <w:lang w:val="lt-LT"/>
        </w:rPr>
        <w:tab/>
      </w:r>
      <w:r w:rsidR="000F338B" w:rsidRPr="00A47A87">
        <w:rPr>
          <w:rStyle w:val="hps"/>
          <w:szCs w:val="22"/>
          <w:lang w:val="lt-LT"/>
        </w:rPr>
        <w:t>s</w:t>
      </w:r>
      <w:r w:rsidRPr="00A47A87">
        <w:rPr>
          <w:rStyle w:val="hps"/>
          <w:szCs w:val="22"/>
          <w:lang w:val="lt-LT"/>
        </w:rPr>
        <w:t>unki alerginė</w:t>
      </w:r>
      <w:r w:rsidRPr="00A47A87">
        <w:rPr>
          <w:szCs w:val="22"/>
          <w:lang w:val="lt-LT"/>
        </w:rPr>
        <w:t xml:space="preserve"> </w:t>
      </w:r>
      <w:r w:rsidRPr="00A47A87">
        <w:rPr>
          <w:rStyle w:val="hps"/>
          <w:szCs w:val="22"/>
          <w:lang w:val="lt-LT"/>
        </w:rPr>
        <w:t>reakcija, kuri</w:t>
      </w:r>
      <w:r w:rsidRPr="00A47A87">
        <w:rPr>
          <w:szCs w:val="22"/>
          <w:lang w:val="lt-LT"/>
        </w:rPr>
        <w:t xml:space="preserve"> </w:t>
      </w:r>
      <w:r w:rsidRPr="00A47A87">
        <w:rPr>
          <w:rStyle w:val="hps"/>
          <w:szCs w:val="22"/>
          <w:lang w:val="lt-LT"/>
        </w:rPr>
        <w:t>sukelia</w:t>
      </w:r>
      <w:r w:rsidRPr="00A47A87">
        <w:rPr>
          <w:szCs w:val="22"/>
          <w:lang w:val="lt-LT"/>
        </w:rPr>
        <w:t xml:space="preserve"> </w:t>
      </w:r>
      <w:r w:rsidRPr="00A47A87">
        <w:rPr>
          <w:rStyle w:val="hps"/>
          <w:szCs w:val="22"/>
          <w:lang w:val="lt-LT"/>
        </w:rPr>
        <w:t>kvėpavimo pasunkėjimą</w:t>
      </w:r>
      <w:r w:rsidR="00DC749C" w:rsidRPr="00A47A87">
        <w:rPr>
          <w:rStyle w:val="hps"/>
          <w:szCs w:val="22"/>
          <w:lang w:val="lt-LT"/>
        </w:rPr>
        <w:t xml:space="preserve">, </w:t>
      </w:r>
      <w:r w:rsidR="00FE08E0" w:rsidRPr="00A47A87">
        <w:rPr>
          <w:rStyle w:val="hps"/>
          <w:szCs w:val="22"/>
          <w:lang w:val="lt-LT"/>
        </w:rPr>
        <w:t>svaigulį</w:t>
      </w:r>
      <w:r w:rsidR="00B25E1D" w:rsidRPr="00A47A87">
        <w:rPr>
          <w:rStyle w:val="hps"/>
          <w:szCs w:val="22"/>
          <w:lang w:val="lt-LT"/>
        </w:rPr>
        <w:t>, dilgėlinę</w:t>
      </w:r>
      <w:r w:rsidRPr="00A47A87">
        <w:rPr>
          <w:szCs w:val="22"/>
          <w:lang w:val="lt-LT"/>
        </w:rPr>
        <w:t xml:space="preserve"> </w:t>
      </w:r>
      <w:r w:rsidRPr="00A47A87">
        <w:rPr>
          <w:rStyle w:val="hps"/>
          <w:szCs w:val="22"/>
          <w:lang w:val="lt-LT"/>
        </w:rPr>
        <w:t>ir gali</w:t>
      </w:r>
      <w:r w:rsidRPr="00A47A87">
        <w:rPr>
          <w:szCs w:val="22"/>
          <w:lang w:val="lt-LT"/>
        </w:rPr>
        <w:t xml:space="preserve"> </w:t>
      </w:r>
      <w:r w:rsidRPr="00A47A87">
        <w:rPr>
          <w:rStyle w:val="hps"/>
          <w:szCs w:val="22"/>
          <w:lang w:val="lt-LT"/>
        </w:rPr>
        <w:t>sukelti šoką</w:t>
      </w:r>
      <w:r w:rsidR="000F338B" w:rsidRPr="00A47A87">
        <w:rPr>
          <w:szCs w:val="22"/>
          <w:lang w:val="lt-LT"/>
        </w:rPr>
        <w:t>;</w:t>
      </w:r>
    </w:p>
    <w:p w14:paraId="209D4B42" w14:textId="77777777" w:rsidR="000F338B" w:rsidRPr="00A47A87" w:rsidRDefault="000F338B" w:rsidP="00AA3E8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sunki alerginė reakcija, kuri sukelia veido (akių ir burnos) ar gerklės patinimą ir pilvo spazmus (</w:t>
      </w:r>
      <w:proofErr w:type="spellStart"/>
      <w:r w:rsidRPr="00A47A87">
        <w:rPr>
          <w:szCs w:val="22"/>
          <w:lang w:val="lt-LT"/>
        </w:rPr>
        <w:t>angioneurozinė</w:t>
      </w:r>
      <w:proofErr w:type="spellEnd"/>
      <w:r w:rsidRPr="00A47A87">
        <w:rPr>
          <w:szCs w:val="22"/>
          <w:lang w:val="lt-LT"/>
        </w:rPr>
        <w:t xml:space="preserve"> edema);</w:t>
      </w:r>
    </w:p>
    <w:p w14:paraId="209D4B43" w14:textId="77777777" w:rsidR="00D27A2A" w:rsidRPr="00A47A87" w:rsidRDefault="00584A12" w:rsidP="003A114D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sunkios odos reakcijos</w:t>
      </w:r>
      <w:r w:rsidR="00341E53" w:rsidRPr="00A47A87">
        <w:rPr>
          <w:szCs w:val="22"/>
          <w:lang w:val="lt-LT"/>
        </w:rPr>
        <w:t>, kurios</w:t>
      </w:r>
      <w:r w:rsidRPr="00A47A87">
        <w:rPr>
          <w:szCs w:val="22"/>
          <w:lang w:val="lt-LT"/>
        </w:rPr>
        <w:t xml:space="preserve"> pasireiškia </w:t>
      </w:r>
      <w:r w:rsidR="00341E53" w:rsidRPr="00A47A87">
        <w:rPr>
          <w:szCs w:val="22"/>
          <w:lang w:val="lt-LT"/>
        </w:rPr>
        <w:t>anksčiau už karščiavimą, galvos, gerklės, pilvo skausmą</w:t>
      </w:r>
      <w:r w:rsidRPr="00A47A87">
        <w:rPr>
          <w:szCs w:val="22"/>
          <w:lang w:val="lt-LT"/>
        </w:rPr>
        <w:t xml:space="preserve">  (į gripą p</w:t>
      </w:r>
      <w:r w:rsidR="00341E53" w:rsidRPr="00A47A87">
        <w:rPr>
          <w:szCs w:val="22"/>
          <w:lang w:val="lt-LT"/>
        </w:rPr>
        <w:t>anašūs simptomai). Odos reakcija</w:t>
      </w:r>
      <w:r w:rsidRPr="00A47A87">
        <w:rPr>
          <w:szCs w:val="22"/>
          <w:lang w:val="lt-LT"/>
        </w:rPr>
        <w:t xml:space="preserve">s </w:t>
      </w:r>
      <w:r w:rsidR="00341E53" w:rsidRPr="00A47A87">
        <w:rPr>
          <w:szCs w:val="22"/>
          <w:lang w:val="lt-LT"/>
        </w:rPr>
        <w:t>lydi gleivinės pažeidimas, pasireiškiantis</w:t>
      </w:r>
      <w:r w:rsidRPr="00A47A87">
        <w:rPr>
          <w:szCs w:val="22"/>
          <w:lang w:val="lt-LT"/>
        </w:rPr>
        <w:t xml:space="preserve"> burnos, gerklės, nosies, lytinių organų opomis ir konjunktyvitu (akių paraudimu ir patinimu). Bėrimai gali progresuoti į plačias pūsles ir odos lupimąsi</w:t>
      </w:r>
      <w:r w:rsidR="007A1A94" w:rsidRPr="00A47A87">
        <w:rPr>
          <w:szCs w:val="22"/>
          <w:lang w:val="lt-LT"/>
        </w:rPr>
        <w:t>.</w:t>
      </w:r>
      <w:r w:rsidR="00832AD8" w:rsidRPr="00A47A87">
        <w:rPr>
          <w:szCs w:val="22"/>
          <w:lang w:val="lt-LT"/>
        </w:rPr>
        <w:br/>
      </w:r>
    </w:p>
    <w:p w14:paraId="209D4B44" w14:textId="77777777" w:rsidR="00845289" w:rsidRPr="00A47A87" w:rsidRDefault="003D53BC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>Toliau išvardytas pasireikšti galinti</w:t>
      </w:r>
      <w:r w:rsidR="00137BE5" w:rsidRPr="00A47A87">
        <w:rPr>
          <w:szCs w:val="22"/>
          <w:lang w:val="lt-LT"/>
        </w:rPr>
        <w:t>s</w:t>
      </w:r>
      <w:r w:rsidRPr="00A47A87">
        <w:rPr>
          <w:szCs w:val="22"/>
          <w:lang w:val="lt-LT"/>
        </w:rPr>
        <w:t xml:space="preserve"> šalutinis poveikis suskirstytas pagal pasireiškimo dažnį.</w:t>
      </w:r>
    </w:p>
    <w:p w14:paraId="209D4B45" w14:textId="77777777" w:rsidR="00845289" w:rsidRPr="00A47A87" w:rsidRDefault="00845289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B46" w14:textId="77777777" w:rsidR="00845289" w:rsidRPr="00A47A87" w:rsidRDefault="003D53BC" w:rsidP="003A114D">
      <w:pPr>
        <w:tabs>
          <w:tab w:val="clear" w:pos="567"/>
          <w:tab w:val="left" w:pos="0"/>
        </w:tabs>
        <w:spacing w:line="240" w:lineRule="auto"/>
        <w:rPr>
          <w:b/>
          <w:szCs w:val="22"/>
          <w:lang w:val="lt-LT"/>
        </w:rPr>
      </w:pPr>
      <w:r w:rsidRPr="00A47A87">
        <w:rPr>
          <w:b/>
          <w:szCs w:val="22"/>
          <w:lang w:val="lt-LT"/>
        </w:rPr>
        <w:t>Dažnas</w:t>
      </w:r>
      <w:r w:rsidR="00845289" w:rsidRPr="00A47A87">
        <w:rPr>
          <w:b/>
          <w:szCs w:val="22"/>
          <w:lang w:val="lt-LT"/>
        </w:rPr>
        <w:t xml:space="preserve"> (</w:t>
      </w:r>
      <w:r w:rsidRPr="00A47A87">
        <w:rPr>
          <w:b/>
          <w:szCs w:val="22"/>
          <w:lang w:val="lt-LT"/>
        </w:rPr>
        <w:t>gali atsirasti ne daugiau kaip</w:t>
      </w:r>
      <w:r w:rsidR="00845289" w:rsidRPr="00A47A87">
        <w:rPr>
          <w:b/>
          <w:szCs w:val="22"/>
          <w:lang w:val="lt-LT"/>
        </w:rPr>
        <w:t xml:space="preserve"> 1 </w:t>
      </w:r>
      <w:r w:rsidRPr="00A47A87">
        <w:rPr>
          <w:b/>
          <w:szCs w:val="22"/>
          <w:lang w:val="lt-LT"/>
        </w:rPr>
        <w:t>žmogui iš</w:t>
      </w:r>
      <w:r w:rsidR="00845289" w:rsidRPr="00A47A87">
        <w:rPr>
          <w:b/>
          <w:szCs w:val="22"/>
          <w:lang w:val="lt-LT"/>
        </w:rPr>
        <w:t xml:space="preserve"> 10):</w:t>
      </w:r>
    </w:p>
    <w:p w14:paraId="209D4B47" w14:textId="77777777" w:rsidR="00845289" w:rsidRPr="00A47A87" w:rsidRDefault="004B72F0" w:rsidP="003A114D">
      <w:pPr>
        <w:numPr>
          <w:ilvl w:val="0"/>
          <w:numId w:val="5"/>
        </w:numPr>
        <w:tabs>
          <w:tab w:val="left" w:pos="0"/>
        </w:tabs>
        <w:spacing w:line="240" w:lineRule="auto"/>
        <w:ind w:left="0" w:firstLine="0"/>
        <w:rPr>
          <w:szCs w:val="22"/>
          <w:lang w:val="lt-LT"/>
        </w:rPr>
      </w:pPr>
      <w:r w:rsidRPr="00A47A87">
        <w:rPr>
          <w:szCs w:val="22"/>
          <w:lang w:val="lt-LT"/>
        </w:rPr>
        <w:t>galvos skausmas</w:t>
      </w:r>
      <w:r w:rsidR="00845289" w:rsidRPr="00A47A87">
        <w:rPr>
          <w:szCs w:val="22"/>
          <w:lang w:val="lt-LT"/>
        </w:rPr>
        <w:t xml:space="preserve">, </w:t>
      </w:r>
      <w:r w:rsidRPr="00A47A87">
        <w:rPr>
          <w:szCs w:val="22"/>
          <w:lang w:val="lt-LT"/>
        </w:rPr>
        <w:t>svaigulys</w:t>
      </w:r>
      <w:r w:rsidR="00845289" w:rsidRPr="00A47A87">
        <w:rPr>
          <w:szCs w:val="22"/>
          <w:lang w:val="lt-LT"/>
        </w:rPr>
        <w:t xml:space="preserve">, </w:t>
      </w:r>
      <w:r w:rsidRPr="00A47A87">
        <w:rPr>
          <w:szCs w:val="22"/>
          <w:lang w:val="lt-LT"/>
        </w:rPr>
        <w:t>negalėjimas užmigti</w:t>
      </w:r>
      <w:r w:rsidR="00845289" w:rsidRPr="00A47A87">
        <w:rPr>
          <w:szCs w:val="22"/>
          <w:lang w:val="lt-LT"/>
        </w:rPr>
        <w:t xml:space="preserve"> (</w:t>
      </w:r>
      <w:r w:rsidRPr="00A47A87">
        <w:rPr>
          <w:szCs w:val="22"/>
          <w:lang w:val="lt-LT"/>
        </w:rPr>
        <w:t>nemiga</w:t>
      </w:r>
      <w:r w:rsidR="00845289" w:rsidRPr="00A47A87">
        <w:rPr>
          <w:szCs w:val="22"/>
          <w:lang w:val="lt-LT"/>
        </w:rPr>
        <w:t>).</w:t>
      </w:r>
    </w:p>
    <w:p w14:paraId="209D4B48" w14:textId="77777777" w:rsidR="00845289" w:rsidRPr="00A47A87" w:rsidRDefault="00845289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B49" w14:textId="77777777" w:rsidR="00C243AC" w:rsidRPr="00A47A87" w:rsidRDefault="00C243AC" w:rsidP="003A114D">
      <w:pPr>
        <w:tabs>
          <w:tab w:val="clear" w:pos="567"/>
          <w:tab w:val="left" w:pos="0"/>
        </w:tabs>
        <w:spacing w:line="240" w:lineRule="auto"/>
        <w:rPr>
          <w:b/>
          <w:szCs w:val="22"/>
          <w:lang w:val="lt-LT"/>
        </w:rPr>
      </w:pPr>
      <w:r w:rsidRPr="00A47A87">
        <w:rPr>
          <w:b/>
          <w:szCs w:val="22"/>
          <w:lang w:val="lt-LT"/>
        </w:rPr>
        <w:t>Retas (gali atsirasti ne daugiau kaip 1 žmogui iš 1000):</w:t>
      </w:r>
    </w:p>
    <w:p w14:paraId="209D4B4A" w14:textId="77777777" w:rsidR="00845289" w:rsidRPr="00A47A87" w:rsidRDefault="00C243AC" w:rsidP="003A114D">
      <w:pPr>
        <w:numPr>
          <w:ilvl w:val="0"/>
          <w:numId w:val="5"/>
        </w:numPr>
        <w:tabs>
          <w:tab w:val="left" w:pos="0"/>
        </w:tabs>
        <w:spacing w:line="240" w:lineRule="auto"/>
        <w:ind w:left="0" w:firstLine="0"/>
        <w:rPr>
          <w:szCs w:val="22"/>
          <w:lang w:val="lt-LT"/>
        </w:rPr>
      </w:pPr>
      <w:r w:rsidRPr="00A47A87">
        <w:rPr>
          <w:szCs w:val="22"/>
          <w:lang w:val="lt-LT"/>
        </w:rPr>
        <w:t>šleikštulys</w:t>
      </w:r>
      <w:r w:rsidR="00845289" w:rsidRPr="00A47A87">
        <w:rPr>
          <w:szCs w:val="22"/>
          <w:lang w:val="lt-LT"/>
        </w:rPr>
        <w:t xml:space="preserve"> (</w:t>
      </w:r>
      <w:r w:rsidRPr="00A47A87">
        <w:rPr>
          <w:szCs w:val="22"/>
          <w:lang w:val="lt-LT"/>
        </w:rPr>
        <w:t>pykinimas</w:t>
      </w:r>
      <w:r w:rsidR="00845289" w:rsidRPr="00A47A87">
        <w:rPr>
          <w:szCs w:val="22"/>
          <w:lang w:val="lt-LT"/>
        </w:rPr>
        <w:t xml:space="preserve">), </w:t>
      </w:r>
      <w:proofErr w:type="spellStart"/>
      <w:r w:rsidRPr="00A47A87">
        <w:rPr>
          <w:szCs w:val="22"/>
          <w:lang w:val="lt-LT"/>
        </w:rPr>
        <w:t>nenustygstamumas</w:t>
      </w:r>
      <w:proofErr w:type="spellEnd"/>
      <w:r w:rsidR="00845289" w:rsidRPr="00A47A87">
        <w:rPr>
          <w:szCs w:val="22"/>
          <w:lang w:val="lt-LT"/>
        </w:rPr>
        <w:t>.</w:t>
      </w:r>
    </w:p>
    <w:p w14:paraId="209D4B4B" w14:textId="77777777" w:rsidR="00845289" w:rsidRPr="00A47A87" w:rsidRDefault="00845289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B4C" w14:textId="77777777" w:rsidR="00C243AC" w:rsidRPr="00A47A87" w:rsidRDefault="00C243AC" w:rsidP="003A114D">
      <w:pPr>
        <w:tabs>
          <w:tab w:val="clear" w:pos="567"/>
          <w:tab w:val="left" w:pos="0"/>
        </w:tabs>
        <w:spacing w:line="240" w:lineRule="auto"/>
        <w:rPr>
          <w:b/>
          <w:szCs w:val="22"/>
          <w:lang w:val="lt-LT"/>
        </w:rPr>
      </w:pPr>
      <w:r w:rsidRPr="00A47A87">
        <w:rPr>
          <w:b/>
          <w:szCs w:val="22"/>
          <w:lang w:val="lt-LT"/>
        </w:rPr>
        <w:t>Labai retas (gali atsirasti ne daugiau kaip 1 žmogui iš 10 000):</w:t>
      </w:r>
    </w:p>
    <w:p w14:paraId="209D4B4D" w14:textId="77777777" w:rsidR="00845289" w:rsidRPr="00A47A87" w:rsidRDefault="00C9746B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kraujo sutrikimai</w:t>
      </w:r>
      <w:r w:rsidR="00845289" w:rsidRPr="00A47A87">
        <w:rPr>
          <w:szCs w:val="22"/>
          <w:lang w:val="lt-LT"/>
        </w:rPr>
        <w:t xml:space="preserve"> (</w:t>
      </w:r>
      <w:r w:rsidR="004F1019" w:rsidRPr="00A47A87">
        <w:rPr>
          <w:szCs w:val="22"/>
          <w:lang w:val="lt-LT"/>
        </w:rPr>
        <w:t>kraujo ląstelių kiekio pokytis</w:t>
      </w:r>
      <w:r w:rsidR="00845289" w:rsidRPr="00A47A87">
        <w:rPr>
          <w:szCs w:val="22"/>
          <w:lang w:val="lt-LT"/>
        </w:rPr>
        <w:t xml:space="preserve">, </w:t>
      </w:r>
      <w:r w:rsidR="00CE4F36" w:rsidRPr="00A47A87">
        <w:rPr>
          <w:szCs w:val="22"/>
          <w:lang w:val="lt-LT"/>
        </w:rPr>
        <w:t>pvz.,</w:t>
      </w:r>
      <w:r w:rsidR="00845289" w:rsidRPr="00A47A87">
        <w:rPr>
          <w:szCs w:val="22"/>
          <w:lang w:val="lt-LT"/>
        </w:rPr>
        <w:t xml:space="preserve"> </w:t>
      </w:r>
      <w:r w:rsidR="00CE4F36" w:rsidRPr="00A47A87">
        <w:rPr>
          <w:szCs w:val="22"/>
          <w:lang w:val="lt-LT"/>
        </w:rPr>
        <w:t>baltųjų kraujo ląstelių ar trombocitų kiekio sumažėjimas</w:t>
      </w:r>
      <w:r w:rsidR="00137BE5" w:rsidRPr="00A47A87">
        <w:rPr>
          <w:szCs w:val="22"/>
          <w:lang w:val="lt-LT"/>
        </w:rPr>
        <w:t>)</w:t>
      </w:r>
      <w:r w:rsidR="00CE4F36" w:rsidRPr="00A47A87">
        <w:rPr>
          <w:szCs w:val="22"/>
          <w:lang w:val="lt-LT"/>
        </w:rPr>
        <w:t>.</w:t>
      </w:r>
      <w:r w:rsidR="00845289" w:rsidRPr="00A47A87">
        <w:rPr>
          <w:szCs w:val="22"/>
          <w:lang w:val="lt-LT"/>
        </w:rPr>
        <w:t xml:space="preserve"> </w:t>
      </w:r>
      <w:r w:rsidR="00470035" w:rsidRPr="00A47A87">
        <w:rPr>
          <w:szCs w:val="22"/>
          <w:lang w:val="lt-LT"/>
        </w:rPr>
        <w:t xml:space="preserve">Kraujo sutrikimai gali pasireikšti šiais požymiais: </w:t>
      </w:r>
      <w:r w:rsidR="00314376" w:rsidRPr="00A47A87">
        <w:rPr>
          <w:szCs w:val="22"/>
          <w:lang w:val="lt-LT"/>
        </w:rPr>
        <w:t>neskausmingomis apvaliomis ir taškinėmis violetinėmis odos dėmėmis,</w:t>
      </w:r>
      <w:r w:rsidR="00845289" w:rsidRPr="00A47A87">
        <w:rPr>
          <w:szCs w:val="22"/>
          <w:lang w:val="lt-LT"/>
        </w:rPr>
        <w:t xml:space="preserve"> </w:t>
      </w:r>
      <w:r w:rsidR="00314376" w:rsidRPr="00A47A87">
        <w:rPr>
          <w:szCs w:val="22"/>
          <w:lang w:val="lt-LT"/>
        </w:rPr>
        <w:t xml:space="preserve">kurios kartais susilieja į didesnes dėmes, </w:t>
      </w:r>
      <w:r w:rsidR="00BD199E" w:rsidRPr="00A47A87">
        <w:rPr>
          <w:szCs w:val="22"/>
          <w:lang w:val="lt-LT"/>
        </w:rPr>
        <w:t>d</w:t>
      </w:r>
      <w:r w:rsidR="00D23B00" w:rsidRPr="00A47A87">
        <w:rPr>
          <w:szCs w:val="22"/>
          <w:lang w:val="lt-LT"/>
        </w:rPr>
        <w:t>antenų kraujavimu</w:t>
      </w:r>
      <w:r w:rsidR="00845289" w:rsidRPr="00A47A87">
        <w:rPr>
          <w:szCs w:val="22"/>
          <w:lang w:val="lt-LT"/>
        </w:rPr>
        <w:t xml:space="preserve">, </w:t>
      </w:r>
      <w:r w:rsidR="00BD199E" w:rsidRPr="00A47A87">
        <w:rPr>
          <w:szCs w:val="22"/>
          <w:lang w:val="lt-LT"/>
        </w:rPr>
        <w:t>kraujavim</w:t>
      </w:r>
      <w:r w:rsidR="00D23B00" w:rsidRPr="00A47A87">
        <w:rPr>
          <w:szCs w:val="22"/>
          <w:lang w:val="lt-LT"/>
        </w:rPr>
        <w:t>u</w:t>
      </w:r>
      <w:r w:rsidR="00BD199E" w:rsidRPr="00A47A87">
        <w:rPr>
          <w:szCs w:val="22"/>
          <w:lang w:val="lt-LT"/>
        </w:rPr>
        <w:t xml:space="preserve"> iš nosies ar </w:t>
      </w:r>
      <w:r w:rsidR="00CE3C87" w:rsidRPr="00A47A87">
        <w:rPr>
          <w:szCs w:val="22"/>
          <w:lang w:val="lt-LT"/>
        </w:rPr>
        <w:t>nedidelės traumos sukelt</w:t>
      </w:r>
      <w:r w:rsidR="00D23B00" w:rsidRPr="00A47A87">
        <w:rPr>
          <w:szCs w:val="22"/>
          <w:lang w:val="lt-LT"/>
        </w:rPr>
        <w:t>u</w:t>
      </w:r>
      <w:r w:rsidR="00CE3C87" w:rsidRPr="00A47A87">
        <w:rPr>
          <w:szCs w:val="22"/>
          <w:lang w:val="lt-LT"/>
        </w:rPr>
        <w:t xml:space="preserve"> kraujosruvų atsiradim</w:t>
      </w:r>
      <w:r w:rsidR="00D23B00" w:rsidRPr="00A47A87">
        <w:rPr>
          <w:szCs w:val="22"/>
          <w:lang w:val="lt-LT"/>
        </w:rPr>
        <w:t>u</w:t>
      </w:r>
      <w:r w:rsidR="00845289" w:rsidRPr="00A47A87">
        <w:rPr>
          <w:szCs w:val="22"/>
          <w:lang w:val="lt-LT"/>
        </w:rPr>
        <w:t xml:space="preserve">, </w:t>
      </w:r>
      <w:r w:rsidR="00CE3C87" w:rsidRPr="00A47A87">
        <w:rPr>
          <w:szCs w:val="22"/>
          <w:lang w:val="lt-LT"/>
        </w:rPr>
        <w:t>padidėjusiu jautrumu infekcijai</w:t>
      </w:r>
      <w:r w:rsidR="00845289" w:rsidRPr="00A47A87">
        <w:rPr>
          <w:szCs w:val="22"/>
          <w:lang w:val="lt-LT"/>
        </w:rPr>
        <w:t xml:space="preserve">, </w:t>
      </w:r>
      <w:r w:rsidR="00470035" w:rsidRPr="00A47A87">
        <w:rPr>
          <w:szCs w:val="22"/>
          <w:lang w:val="lt-LT"/>
        </w:rPr>
        <w:t>nuovargiu ir galvos skausmu</w:t>
      </w:r>
      <w:r w:rsidR="00845289" w:rsidRPr="00A47A87">
        <w:rPr>
          <w:szCs w:val="22"/>
          <w:lang w:val="lt-LT"/>
        </w:rPr>
        <w:t>;</w:t>
      </w:r>
    </w:p>
    <w:p w14:paraId="209D4B4E" w14:textId="77777777" w:rsidR="00DB3A05" w:rsidRPr="00A47A87" w:rsidRDefault="00AE0B26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odos padidėjusio jautrumo reakcijos, įskaitant odos išbėrimą</w:t>
      </w:r>
      <w:r w:rsidR="00845289" w:rsidRPr="00A47A87">
        <w:rPr>
          <w:szCs w:val="22"/>
          <w:lang w:val="lt-LT"/>
        </w:rPr>
        <w:t xml:space="preserve">, </w:t>
      </w:r>
      <w:r w:rsidR="00DB3A05" w:rsidRPr="00A47A87">
        <w:rPr>
          <w:szCs w:val="22"/>
          <w:lang w:val="lt-LT"/>
        </w:rPr>
        <w:t>staigus po oda esančių audinių patinimas;</w:t>
      </w:r>
    </w:p>
    <w:p w14:paraId="209D4B4F" w14:textId="77777777" w:rsidR="00B25E1D" w:rsidRPr="00A47A87" w:rsidRDefault="00B25E1D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pranešta apie sunkias odos reakcijas;</w:t>
      </w:r>
    </w:p>
    <w:p w14:paraId="209D4B50" w14:textId="77777777" w:rsidR="00845289" w:rsidRPr="00A47A87" w:rsidRDefault="00470035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k</w:t>
      </w:r>
      <w:r w:rsidR="000646A4" w:rsidRPr="00A47A87">
        <w:rPr>
          <w:szCs w:val="22"/>
          <w:lang w:val="lt-LT"/>
        </w:rPr>
        <w:t>vėpavimo pasunkėjimas ar švokštimas</w:t>
      </w:r>
      <w:r w:rsidR="00845289" w:rsidRPr="00A47A87">
        <w:rPr>
          <w:szCs w:val="22"/>
          <w:lang w:val="lt-LT"/>
        </w:rPr>
        <w:t>;</w:t>
      </w:r>
    </w:p>
    <w:p w14:paraId="209D4B51" w14:textId="77777777" w:rsidR="000424A9" w:rsidRPr="00A47A87" w:rsidRDefault="000424A9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kepenų ir inkstų sutrikimai;</w:t>
      </w:r>
    </w:p>
    <w:p w14:paraId="209D4B52" w14:textId="77777777" w:rsidR="002E708B" w:rsidRPr="00A47A87" w:rsidRDefault="00502FC3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labai dažnas ir netolygus </w:t>
      </w:r>
      <w:r w:rsidR="002E708B" w:rsidRPr="00A47A87">
        <w:rPr>
          <w:szCs w:val="22"/>
          <w:lang w:val="lt-LT"/>
        </w:rPr>
        <w:t>širdies plakimas, kraujospūdžio padidėjimas;</w:t>
      </w:r>
    </w:p>
    <w:p w14:paraId="209D4B53" w14:textId="77777777" w:rsidR="00845289" w:rsidRPr="00A47A87" w:rsidRDefault="00C243AC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vėmimas, viduriavimas</w:t>
      </w:r>
      <w:r w:rsidR="00845289" w:rsidRPr="00A47A87">
        <w:rPr>
          <w:szCs w:val="22"/>
          <w:lang w:val="lt-LT"/>
        </w:rPr>
        <w:t>.</w:t>
      </w:r>
    </w:p>
    <w:p w14:paraId="209D4B54" w14:textId="77777777" w:rsidR="00845289" w:rsidRPr="00A47A87" w:rsidRDefault="00845289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B55" w14:textId="77777777" w:rsidR="00FA0FFA" w:rsidRPr="00A47A87" w:rsidRDefault="009E7136" w:rsidP="003A114D">
      <w:pPr>
        <w:tabs>
          <w:tab w:val="clear" w:pos="567"/>
          <w:tab w:val="left" w:pos="0"/>
        </w:tabs>
        <w:spacing w:line="240" w:lineRule="auto"/>
        <w:rPr>
          <w:b/>
          <w:szCs w:val="22"/>
          <w:lang w:val="lt-LT"/>
        </w:rPr>
      </w:pPr>
      <w:r w:rsidRPr="00A47A87">
        <w:rPr>
          <w:b/>
          <w:szCs w:val="22"/>
          <w:lang w:val="lt-LT"/>
        </w:rPr>
        <w:t>N</w:t>
      </w:r>
      <w:r w:rsidR="00FA0FFA" w:rsidRPr="00A47A87">
        <w:rPr>
          <w:b/>
          <w:szCs w:val="22"/>
          <w:lang w:val="lt-LT"/>
        </w:rPr>
        <w:t>ežinomas (negali būti apskaičiuotas pagal turimus duomenis</w:t>
      </w:r>
      <w:r w:rsidR="00DD4659" w:rsidRPr="00A47A87">
        <w:rPr>
          <w:b/>
          <w:szCs w:val="22"/>
          <w:lang w:val="lt-LT"/>
        </w:rPr>
        <w:t>)</w:t>
      </w:r>
      <w:r w:rsidR="00FA0FFA" w:rsidRPr="00A47A87">
        <w:rPr>
          <w:b/>
          <w:szCs w:val="22"/>
          <w:lang w:val="lt-LT"/>
        </w:rPr>
        <w:t>:</w:t>
      </w:r>
    </w:p>
    <w:p w14:paraId="209D4B56" w14:textId="77777777" w:rsidR="00CA186F" w:rsidRPr="00A47A87" w:rsidRDefault="00FA0FFA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akių skausmas ir gėlimas</w:t>
      </w:r>
      <w:r w:rsidR="00845289" w:rsidRPr="00A47A87">
        <w:rPr>
          <w:szCs w:val="22"/>
          <w:lang w:val="lt-LT"/>
        </w:rPr>
        <w:t xml:space="preserve">, </w:t>
      </w:r>
      <w:r w:rsidRPr="00A47A87">
        <w:rPr>
          <w:szCs w:val="22"/>
          <w:lang w:val="lt-LT"/>
        </w:rPr>
        <w:t>neryškus matomas vaizdas</w:t>
      </w:r>
      <w:r w:rsidR="00845289" w:rsidRPr="00A47A87">
        <w:rPr>
          <w:szCs w:val="22"/>
          <w:lang w:val="lt-LT"/>
        </w:rPr>
        <w:t xml:space="preserve">, </w:t>
      </w:r>
      <w:r w:rsidRPr="00A47A87">
        <w:rPr>
          <w:szCs w:val="22"/>
          <w:lang w:val="lt-LT"/>
        </w:rPr>
        <w:t>nenormalus jautrumas šviesai ar jos netoleravimas</w:t>
      </w:r>
      <w:r w:rsidR="00DD4659" w:rsidRPr="00A47A87">
        <w:rPr>
          <w:szCs w:val="22"/>
          <w:lang w:val="lt-LT"/>
        </w:rPr>
        <w:t>,</w:t>
      </w:r>
      <w:r w:rsidR="00845289" w:rsidRPr="00A47A87">
        <w:rPr>
          <w:szCs w:val="22"/>
          <w:lang w:val="lt-LT"/>
        </w:rPr>
        <w:t xml:space="preserve"> </w:t>
      </w:r>
      <w:r w:rsidRPr="00A47A87">
        <w:rPr>
          <w:szCs w:val="22"/>
          <w:lang w:val="lt-LT"/>
        </w:rPr>
        <w:t>ūminis siauro kampo glaukomos priepuolis</w:t>
      </w:r>
      <w:r w:rsidR="00845289" w:rsidRPr="00A47A87">
        <w:rPr>
          <w:szCs w:val="22"/>
          <w:lang w:val="lt-LT"/>
        </w:rPr>
        <w:t xml:space="preserve"> (</w:t>
      </w:r>
      <w:r w:rsidRPr="00A47A87">
        <w:rPr>
          <w:szCs w:val="22"/>
          <w:lang w:val="lt-LT"/>
        </w:rPr>
        <w:t>staiga atsiradęs neryškus matomas vaizdas</w:t>
      </w:r>
      <w:r w:rsidR="00845289" w:rsidRPr="00A47A87">
        <w:rPr>
          <w:szCs w:val="22"/>
          <w:lang w:val="lt-LT"/>
        </w:rPr>
        <w:t xml:space="preserve">, </w:t>
      </w:r>
      <w:r w:rsidRPr="00A47A87">
        <w:rPr>
          <w:szCs w:val="22"/>
          <w:lang w:val="lt-LT"/>
        </w:rPr>
        <w:t>sunkus akių ar veido skausmas</w:t>
      </w:r>
      <w:r w:rsidR="00845289" w:rsidRPr="00A47A87">
        <w:rPr>
          <w:szCs w:val="22"/>
          <w:lang w:val="lt-LT"/>
        </w:rPr>
        <w:t xml:space="preserve">, </w:t>
      </w:r>
      <w:r w:rsidRPr="00A47A87">
        <w:rPr>
          <w:szCs w:val="22"/>
          <w:lang w:val="lt-LT"/>
        </w:rPr>
        <w:t>ratilų matymas);</w:t>
      </w:r>
    </w:p>
    <w:p w14:paraId="209D4B57" w14:textId="77777777" w:rsidR="00AB6FF7" w:rsidRPr="00A47A87" w:rsidRDefault="003A7C3E" w:rsidP="00CA186F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širdies susitraukimų dažnio pokytis</w:t>
      </w:r>
      <w:r w:rsidR="00845289" w:rsidRPr="00A47A87">
        <w:rPr>
          <w:szCs w:val="22"/>
          <w:lang w:val="lt-LT"/>
        </w:rPr>
        <w:t xml:space="preserve"> (</w:t>
      </w:r>
      <w:r w:rsidR="003B15FA" w:rsidRPr="00A47A87">
        <w:rPr>
          <w:szCs w:val="22"/>
          <w:lang w:val="lt-LT"/>
        </w:rPr>
        <w:t>dažnesnis ar nereguliarus širdies plakimas</w:t>
      </w:r>
      <w:r w:rsidR="00845289" w:rsidRPr="00A47A87">
        <w:rPr>
          <w:szCs w:val="22"/>
          <w:lang w:val="lt-LT"/>
        </w:rPr>
        <w:t>)</w:t>
      </w:r>
      <w:r w:rsidR="007A1A94" w:rsidRPr="00A47A87">
        <w:rPr>
          <w:szCs w:val="22"/>
          <w:lang w:val="lt-LT"/>
        </w:rPr>
        <w:t>;</w:t>
      </w:r>
    </w:p>
    <w:p w14:paraId="209D4B58" w14:textId="77777777" w:rsidR="007A1A94" w:rsidRPr="00A47A87" w:rsidRDefault="007A1A94" w:rsidP="00CA186F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mažas raudonųjų kraujo ląstelių kiekis (hemolizinė mažakraujystė);</w:t>
      </w:r>
    </w:p>
    <w:p w14:paraId="209D4B59" w14:textId="77777777" w:rsidR="007A1A94" w:rsidRPr="00A47A87" w:rsidRDefault="007A1A94" w:rsidP="00CA186F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alerginis ūminio širdies sutrikimo sindromas </w:t>
      </w:r>
      <w:r w:rsidRPr="00A47A87">
        <w:rPr>
          <w:bCs/>
          <w:szCs w:val="22"/>
          <w:lang w:val="lt-LT"/>
        </w:rPr>
        <w:t>(</w:t>
      </w:r>
      <w:proofErr w:type="spellStart"/>
      <w:r w:rsidRPr="00A47A87">
        <w:rPr>
          <w:bCs/>
          <w:szCs w:val="22"/>
          <w:lang w:val="lt-LT"/>
        </w:rPr>
        <w:t>Kounis</w:t>
      </w:r>
      <w:proofErr w:type="spellEnd"/>
      <w:r w:rsidRPr="00A47A87">
        <w:rPr>
          <w:bCs/>
          <w:szCs w:val="22"/>
          <w:lang w:val="lt-LT"/>
        </w:rPr>
        <w:t xml:space="preserve"> sindromas);</w:t>
      </w:r>
    </w:p>
    <w:p w14:paraId="209D4B5A" w14:textId="77777777" w:rsidR="00CA186F" w:rsidRPr="00A47A87" w:rsidRDefault="00CA186F" w:rsidP="00520AEE">
      <w:pPr>
        <w:numPr>
          <w:ilvl w:val="0"/>
          <w:numId w:val="5"/>
        </w:numPr>
        <w:spacing w:line="240" w:lineRule="auto"/>
        <w:ind w:left="567" w:hanging="567"/>
        <w:rPr>
          <w:b/>
          <w:szCs w:val="22"/>
          <w:lang w:val="lt-LT"/>
        </w:rPr>
      </w:pPr>
      <w:r w:rsidRPr="00A47A87">
        <w:rPr>
          <w:rStyle w:val="hps"/>
          <w:szCs w:val="22"/>
          <w:lang w:val="lt-LT"/>
        </w:rPr>
        <w:t>kepenų uždegimas</w:t>
      </w:r>
      <w:r w:rsidRPr="00A47A87">
        <w:rPr>
          <w:szCs w:val="22"/>
          <w:lang w:val="lt-LT"/>
        </w:rPr>
        <w:t xml:space="preserve"> </w:t>
      </w:r>
      <w:r w:rsidRPr="00A47A87">
        <w:rPr>
          <w:rStyle w:val="hpsatn"/>
          <w:szCs w:val="22"/>
          <w:lang w:val="lt-LT"/>
        </w:rPr>
        <w:t>(</w:t>
      </w:r>
      <w:r w:rsidRPr="00A47A87">
        <w:rPr>
          <w:szCs w:val="22"/>
          <w:lang w:val="lt-LT"/>
        </w:rPr>
        <w:t xml:space="preserve">pilvo skausmas, </w:t>
      </w:r>
      <w:r w:rsidRPr="00A47A87">
        <w:rPr>
          <w:rStyle w:val="hps"/>
          <w:szCs w:val="22"/>
          <w:lang w:val="lt-LT"/>
        </w:rPr>
        <w:t>apetito netekimas,</w:t>
      </w:r>
      <w:r w:rsidRPr="00A47A87">
        <w:rPr>
          <w:szCs w:val="22"/>
          <w:lang w:val="lt-LT"/>
        </w:rPr>
        <w:t xml:space="preserve"> </w:t>
      </w:r>
      <w:r w:rsidRPr="00A47A87">
        <w:rPr>
          <w:rStyle w:val="hps"/>
          <w:szCs w:val="22"/>
          <w:lang w:val="lt-LT"/>
        </w:rPr>
        <w:t>gali atsirasti pykinimas arba vėmimas</w:t>
      </w:r>
      <w:r w:rsidRPr="00A47A87">
        <w:rPr>
          <w:szCs w:val="22"/>
          <w:lang w:val="lt-LT"/>
        </w:rPr>
        <w:t xml:space="preserve">), </w:t>
      </w:r>
    </w:p>
    <w:p w14:paraId="209D4B5B" w14:textId="77777777" w:rsidR="00CA186F" w:rsidRPr="00A47A87" w:rsidRDefault="00CA186F" w:rsidP="00CA186F">
      <w:pPr>
        <w:spacing w:line="240" w:lineRule="auto"/>
        <w:ind w:left="360"/>
        <w:rPr>
          <w:b/>
          <w:szCs w:val="22"/>
          <w:lang w:val="lt-LT"/>
        </w:rPr>
      </w:pPr>
      <w:r w:rsidRPr="00A47A87">
        <w:rPr>
          <w:szCs w:val="22"/>
          <w:lang w:val="lt-LT"/>
        </w:rPr>
        <w:t xml:space="preserve">    kuris gali </w:t>
      </w:r>
      <w:r w:rsidRPr="00A47A87">
        <w:rPr>
          <w:rStyle w:val="hps"/>
          <w:szCs w:val="22"/>
          <w:lang w:val="lt-LT"/>
        </w:rPr>
        <w:t>sukelti</w:t>
      </w:r>
      <w:r w:rsidRPr="00A47A87">
        <w:rPr>
          <w:szCs w:val="22"/>
          <w:lang w:val="lt-LT"/>
        </w:rPr>
        <w:t xml:space="preserve"> </w:t>
      </w:r>
      <w:r w:rsidRPr="00A47A87">
        <w:rPr>
          <w:rStyle w:val="hps"/>
          <w:szCs w:val="22"/>
          <w:lang w:val="lt-LT"/>
        </w:rPr>
        <w:t>ūminį</w:t>
      </w:r>
      <w:r w:rsidRPr="00A47A87">
        <w:rPr>
          <w:szCs w:val="22"/>
          <w:lang w:val="lt-LT"/>
        </w:rPr>
        <w:t xml:space="preserve"> </w:t>
      </w:r>
      <w:r w:rsidRPr="00A47A87">
        <w:rPr>
          <w:rStyle w:val="hps"/>
          <w:szCs w:val="22"/>
          <w:lang w:val="lt-LT"/>
        </w:rPr>
        <w:t>kepenų nepakankamumą.</w:t>
      </w:r>
    </w:p>
    <w:p w14:paraId="209D4B5C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B5D" w14:textId="77777777" w:rsidR="00CA186F" w:rsidRPr="00A47A87" w:rsidRDefault="00CA186F" w:rsidP="00CA186F">
      <w:pPr>
        <w:spacing w:line="240" w:lineRule="auto"/>
        <w:rPr>
          <w:b/>
          <w:szCs w:val="22"/>
          <w:lang w:val="lt-LT"/>
        </w:rPr>
      </w:pPr>
      <w:r w:rsidRPr="00A47A87">
        <w:rPr>
          <w:b/>
          <w:noProof/>
          <w:szCs w:val="22"/>
          <w:lang w:val="lt-LT"/>
        </w:rPr>
        <w:t>Pranešimas apie šalutinį poveikį</w:t>
      </w:r>
    </w:p>
    <w:p w14:paraId="209D4B5E" w14:textId="77777777" w:rsidR="00CA186F" w:rsidRPr="00A47A87" w:rsidRDefault="00CA186F" w:rsidP="009049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A47A87">
        <w:rPr>
          <w:noProof/>
          <w:szCs w:val="22"/>
          <w:lang w:val="lt-LT"/>
        </w:rPr>
        <w:t xml:space="preserve">Jeigu pasireiškė šalutinis poveikis, įskaitant šiame lapelyje nenurodytą, pasakykite gydytojui. Apie šalutinį poveikį taip pat galite pranešti tiesiogiai </w:t>
      </w:r>
      <w:r w:rsidR="00DF6132" w:rsidRPr="00A47A87">
        <w:rPr>
          <w:noProof/>
          <w:szCs w:val="22"/>
          <w:lang w:val="lt-LT"/>
        </w:rPr>
        <w:t xml:space="preserve">, užpildę interneto svetainėje </w:t>
      </w:r>
      <w:hyperlink r:id="rId16" w:history="1">
        <w:r w:rsidR="00DF6132" w:rsidRPr="00A47A87">
          <w:rPr>
            <w:rStyle w:val="Hipersaitas"/>
            <w:noProof/>
            <w:szCs w:val="22"/>
            <w:lang w:val="lt-LT"/>
          </w:rPr>
          <w:t>www.vvkt.lt</w:t>
        </w:r>
      </w:hyperlink>
      <w:r w:rsidR="00DF6132" w:rsidRPr="00A47A87">
        <w:rPr>
          <w:noProof/>
          <w:szCs w:val="22"/>
          <w:lang w:val="lt-LT"/>
        </w:rPr>
        <w:t xml:space="preserve"> esančią formą, paštu Valstybinei vaistų kontrolės tarnybai prie Lietuvos Respublikos sveikatos apsaugos ministerijos, Žirmūnų g. 139A, LT 09120 Vilnius, t</w:t>
      </w:r>
      <w:r w:rsidR="00DF6132" w:rsidRPr="00A47A87">
        <w:rPr>
          <w:rFonts w:eastAsia="Calibri"/>
          <w:noProof/>
          <w:szCs w:val="22"/>
          <w:lang w:val="lt-LT"/>
        </w:rPr>
        <w:t xml:space="preserve">el: 8 800 73568, </w:t>
      </w:r>
      <w:r w:rsidR="00DF6132" w:rsidRPr="00A47A87">
        <w:rPr>
          <w:noProof/>
          <w:szCs w:val="22"/>
          <w:lang w:val="lt-LT"/>
        </w:rPr>
        <w:t xml:space="preserve">faksu 8 800 20131 arba el. paštu </w:t>
      </w:r>
      <w:hyperlink r:id="rId17" w:history="1">
        <w:r w:rsidR="00DF6132" w:rsidRPr="00A47A87">
          <w:rPr>
            <w:rStyle w:val="Hipersaitas"/>
            <w:noProof/>
            <w:szCs w:val="22"/>
            <w:lang w:val="lt-LT"/>
          </w:rPr>
          <w:t>NepageidaujamaR@vvkt.lt</w:t>
        </w:r>
      </w:hyperlink>
      <w:r w:rsidR="00DF6132" w:rsidRPr="00A47A87">
        <w:rPr>
          <w:noProof/>
          <w:szCs w:val="22"/>
          <w:lang w:val="lt-LT"/>
        </w:rPr>
        <w:t>.</w:t>
      </w:r>
      <w:r w:rsidRPr="00A47A87">
        <w:rPr>
          <w:noProof/>
          <w:szCs w:val="22"/>
          <w:lang w:val="lt-LT"/>
        </w:rPr>
        <w:t xml:space="preserve"> Pranešdami apie šalutinį poveikį galite mums padėti gauti daugiau informacijos apie šio vaisto saugumą.</w:t>
      </w:r>
    </w:p>
    <w:p w14:paraId="209D4B5F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B60" w14:textId="77777777" w:rsidR="00930D2F" w:rsidRPr="00A47A87" w:rsidRDefault="00930D2F" w:rsidP="003A114D">
      <w:pPr>
        <w:pStyle w:val="Antrat3"/>
        <w:tabs>
          <w:tab w:val="clear" w:pos="567"/>
          <w:tab w:val="left" w:pos="0"/>
        </w:tabs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47A87">
        <w:rPr>
          <w:rFonts w:ascii="Times New Roman" w:hAnsi="Times New Roman"/>
          <w:sz w:val="22"/>
          <w:szCs w:val="22"/>
          <w:lang w:val="lt-LT"/>
        </w:rPr>
        <w:t>5.</w:t>
      </w:r>
      <w:r w:rsidRPr="00A47A87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proofErr w:type="spellStart"/>
      <w:r w:rsidR="00252327" w:rsidRPr="00A47A87">
        <w:rPr>
          <w:rFonts w:ascii="Times New Roman" w:hAnsi="Times New Roman"/>
          <w:sz w:val="22"/>
          <w:szCs w:val="22"/>
          <w:lang w:val="lt-LT"/>
        </w:rPr>
        <w:t>Paracetamol</w:t>
      </w:r>
      <w:proofErr w:type="spellEnd"/>
      <w:r w:rsidR="00252327" w:rsidRPr="00A47A87">
        <w:rPr>
          <w:rFonts w:ascii="Times New Roman" w:hAnsi="Times New Roman"/>
          <w:sz w:val="22"/>
          <w:szCs w:val="22"/>
          <w:lang w:val="lt-LT"/>
        </w:rPr>
        <w:t>/</w:t>
      </w:r>
      <w:proofErr w:type="spellStart"/>
      <w:r w:rsidR="00252327" w:rsidRPr="00A47A87">
        <w:rPr>
          <w:rFonts w:ascii="Times New Roman" w:hAnsi="Times New Roman"/>
          <w:sz w:val="22"/>
          <w:szCs w:val="22"/>
          <w:lang w:val="lt-LT"/>
        </w:rPr>
        <w:t>Phenylephrine</w:t>
      </w:r>
      <w:proofErr w:type="spellEnd"/>
      <w:r w:rsidR="00252327" w:rsidRPr="00A47A8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443ABB" w:rsidRPr="00A47A87">
        <w:rPr>
          <w:rFonts w:ascii="Times New Roman" w:hAnsi="Times New Roman"/>
          <w:sz w:val="22"/>
          <w:szCs w:val="22"/>
          <w:lang w:val="lt-LT"/>
        </w:rPr>
        <w:t>Zentiva</w:t>
      </w:r>
      <w:proofErr w:type="spellEnd"/>
    </w:p>
    <w:p w14:paraId="209D4B61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B62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Šį vaistą laikykite vaikams nepastebimoje ir nepasiekiamoje vietoje.</w:t>
      </w:r>
    </w:p>
    <w:p w14:paraId="209D4B63" w14:textId="77777777" w:rsidR="000D19F0" w:rsidRPr="00A47A87" w:rsidRDefault="000D19F0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lastRenderedPageBreak/>
        <w:t xml:space="preserve">Laikyti žemesnėje kaip 25 </w:t>
      </w:r>
      <w:r w:rsidRPr="00A47A87">
        <w:rPr>
          <w:szCs w:val="22"/>
          <w:lang w:val="lt-LT"/>
        </w:rPr>
        <w:sym w:font="Symbol" w:char="F0B0"/>
      </w:r>
      <w:r w:rsidRPr="00A47A87">
        <w:rPr>
          <w:szCs w:val="22"/>
          <w:lang w:val="lt-LT"/>
        </w:rPr>
        <w:t>C temperatūroje.</w:t>
      </w:r>
      <w:r w:rsidR="00241FB6" w:rsidRPr="00A47A87">
        <w:rPr>
          <w:szCs w:val="22"/>
          <w:lang w:val="lt-LT"/>
        </w:rPr>
        <w:t xml:space="preserve"> </w:t>
      </w:r>
      <w:r w:rsidRPr="00A47A87">
        <w:rPr>
          <w:szCs w:val="22"/>
          <w:lang w:val="lt-LT"/>
        </w:rPr>
        <w:t>Laikyti gamintojo pakuotėje, kad preparatas būtų apsaugotas nuo drėgmės.</w:t>
      </w:r>
    </w:p>
    <w:p w14:paraId="209D4B64" w14:textId="77777777" w:rsidR="00930D2F" w:rsidRPr="00A47A87" w:rsidRDefault="00854026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Ant </w:t>
      </w:r>
      <w:r w:rsidR="009E098D" w:rsidRPr="00A47A87">
        <w:rPr>
          <w:szCs w:val="22"/>
          <w:lang w:val="lt-LT"/>
        </w:rPr>
        <w:t>dėžutės</w:t>
      </w:r>
      <w:r w:rsidRPr="00A47A87">
        <w:rPr>
          <w:szCs w:val="22"/>
          <w:lang w:val="lt-LT"/>
        </w:rPr>
        <w:t xml:space="preserve"> po „Tinka iki“</w:t>
      </w:r>
      <w:r w:rsidR="009E098D" w:rsidRPr="00A47A87">
        <w:rPr>
          <w:szCs w:val="22"/>
          <w:lang w:val="lt-LT"/>
        </w:rPr>
        <w:t xml:space="preserve"> ir paketėlio </w:t>
      </w:r>
      <w:r w:rsidR="00930D2F" w:rsidRPr="00A47A87">
        <w:rPr>
          <w:szCs w:val="22"/>
          <w:lang w:val="lt-LT"/>
        </w:rPr>
        <w:t xml:space="preserve"> nurodytam tinkamumo laikui pasibaigus</w:t>
      </w:r>
      <w:r w:rsidRPr="00A47A87">
        <w:rPr>
          <w:szCs w:val="22"/>
          <w:lang w:val="lt-LT"/>
        </w:rPr>
        <w:t xml:space="preserve">, šio vaisto vartoti negalima. </w:t>
      </w:r>
      <w:r w:rsidR="00930D2F" w:rsidRPr="00A47A87">
        <w:rPr>
          <w:szCs w:val="22"/>
          <w:lang w:val="lt-LT"/>
        </w:rPr>
        <w:t>Vaistas tinkamas vartoti iki pask</w:t>
      </w:r>
      <w:r w:rsidRPr="00A47A87">
        <w:rPr>
          <w:szCs w:val="22"/>
          <w:lang w:val="lt-LT"/>
        </w:rPr>
        <w:t>utinės nurodyto mėnesio dienos.</w:t>
      </w:r>
    </w:p>
    <w:p w14:paraId="209D4B65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Vaistų n</w:t>
      </w:r>
      <w:r w:rsidR="003C746E" w:rsidRPr="00A47A87">
        <w:rPr>
          <w:szCs w:val="22"/>
          <w:lang w:val="lt-LT"/>
        </w:rPr>
        <w:t>egalima išmesti į kanalizaciją arba su buitinėmis atliekomis</w:t>
      </w:r>
      <w:r w:rsidRPr="00A47A87">
        <w:rPr>
          <w:szCs w:val="22"/>
          <w:lang w:val="lt-LT"/>
        </w:rPr>
        <w:t>. Kaip išmesti nereikalingus vaistus, klauskite vaistininko. Šios priemonės padės apsaugoti aplinką.</w:t>
      </w:r>
    </w:p>
    <w:p w14:paraId="209D4B66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B67" w14:textId="77777777" w:rsidR="00930D2F" w:rsidRPr="00A47A87" w:rsidRDefault="00930D2F" w:rsidP="003A114D">
      <w:pPr>
        <w:pStyle w:val="Antrat3"/>
        <w:tabs>
          <w:tab w:val="clear" w:pos="567"/>
          <w:tab w:val="left" w:pos="0"/>
        </w:tabs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47A87">
        <w:rPr>
          <w:rFonts w:ascii="Times New Roman" w:hAnsi="Times New Roman"/>
          <w:sz w:val="22"/>
          <w:szCs w:val="22"/>
          <w:lang w:val="lt-LT"/>
        </w:rPr>
        <w:t>6.</w:t>
      </w:r>
      <w:r w:rsidRPr="00A47A87">
        <w:rPr>
          <w:rFonts w:ascii="Times New Roman" w:hAnsi="Times New Roman"/>
          <w:sz w:val="22"/>
          <w:szCs w:val="22"/>
          <w:lang w:val="lt-LT"/>
        </w:rPr>
        <w:tab/>
        <w:t>Pakuotės turinys ir kita informacija</w:t>
      </w:r>
    </w:p>
    <w:p w14:paraId="209D4B68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09D4B69" w14:textId="77777777" w:rsidR="00930D2F" w:rsidRPr="00A47A87" w:rsidRDefault="00252327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proofErr w:type="spellStart"/>
      <w:r w:rsidRPr="00A47A87">
        <w:rPr>
          <w:noProof w:val="0"/>
          <w:szCs w:val="22"/>
          <w:lang w:val="lt-LT"/>
        </w:rPr>
        <w:t>Paracetamol</w:t>
      </w:r>
      <w:proofErr w:type="spellEnd"/>
      <w:r w:rsidRPr="00A47A87">
        <w:rPr>
          <w:noProof w:val="0"/>
          <w:szCs w:val="22"/>
          <w:lang w:val="lt-LT"/>
        </w:rPr>
        <w:t>/</w:t>
      </w:r>
      <w:proofErr w:type="spellStart"/>
      <w:r w:rsidRPr="00A47A87">
        <w:rPr>
          <w:noProof w:val="0"/>
          <w:szCs w:val="22"/>
          <w:lang w:val="lt-LT"/>
        </w:rPr>
        <w:t>Phenylephrine</w:t>
      </w:r>
      <w:proofErr w:type="spellEnd"/>
      <w:r w:rsidRPr="00A47A87">
        <w:rPr>
          <w:noProof w:val="0"/>
          <w:szCs w:val="22"/>
          <w:lang w:val="lt-LT"/>
        </w:rPr>
        <w:t xml:space="preserve"> </w:t>
      </w:r>
      <w:proofErr w:type="spellStart"/>
      <w:r w:rsidR="00443ABB" w:rsidRPr="00A47A87">
        <w:rPr>
          <w:noProof w:val="0"/>
          <w:szCs w:val="22"/>
          <w:lang w:val="lt-LT"/>
        </w:rPr>
        <w:t>Zentiva</w:t>
      </w:r>
      <w:proofErr w:type="spellEnd"/>
      <w:r w:rsidR="00930D2F" w:rsidRPr="00A47A87">
        <w:rPr>
          <w:noProof w:val="0"/>
          <w:szCs w:val="22"/>
          <w:lang w:val="lt-LT"/>
        </w:rPr>
        <w:t xml:space="preserve"> sudėtis </w:t>
      </w:r>
    </w:p>
    <w:p w14:paraId="209D4B6A" w14:textId="77777777" w:rsidR="00930D2F" w:rsidRPr="00A47A87" w:rsidRDefault="00561ED6" w:rsidP="003A114D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A47A87">
        <w:rPr>
          <w:szCs w:val="22"/>
          <w:lang w:val="lt-LT"/>
        </w:rPr>
        <w:t>Veiklio</w:t>
      </w:r>
      <w:r w:rsidR="00930D2F" w:rsidRPr="00A47A87">
        <w:rPr>
          <w:szCs w:val="22"/>
          <w:lang w:val="lt-LT"/>
        </w:rPr>
        <w:t>sios medžiagos yra</w:t>
      </w:r>
      <w:r w:rsidR="009E098D" w:rsidRPr="00A47A87">
        <w:rPr>
          <w:szCs w:val="22"/>
          <w:lang w:val="lt-LT"/>
        </w:rPr>
        <w:t xml:space="preserve"> </w:t>
      </w:r>
      <w:proofErr w:type="spellStart"/>
      <w:r w:rsidR="009E098D" w:rsidRPr="00A47A87">
        <w:rPr>
          <w:szCs w:val="22"/>
          <w:lang w:val="lt-LT"/>
        </w:rPr>
        <w:t>paracetamolis</w:t>
      </w:r>
      <w:proofErr w:type="spellEnd"/>
      <w:r w:rsidR="009E098D" w:rsidRPr="00A47A87">
        <w:rPr>
          <w:szCs w:val="22"/>
          <w:lang w:val="lt-LT"/>
        </w:rPr>
        <w:t xml:space="preserve"> (</w:t>
      </w:r>
      <w:r w:rsidRPr="00A47A87">
        <w:rPr>
          <w:szCs w:val="22"/>
          <w:lang w:val="lt-LT"/>
        </w:rPr>
        <w:t xml:space="preserve">1 paketėlyje yra 650 mg) ir </w:t>
      </w:r>
      <w:proofErr w:type="spellStart"/>
      <w:r w:rsidRPr="00A47A87">
        <w:rPr>
          <w:szCs w:val="22"/>
          <w:lang w:val="lt-LT"/>
        </w:rPr>
        <w:t>fenilefrino</w:t>
      </w:r>
      <w:proofErr w:type="spellEnd"/>
      <w:r w:rsidRPr="00A47A87">
        <w:rPr>
          <w:szCs w:val="22"/>
          <w:lang w:val="lt-LT"/>
        </w:rPr>
        <w:t xml:space="preserve"> hidrochloridas</w:t>
      </w:r>
      <w:r w:rsidR="009E098D" w:rsidRPr="00A47A87">
        <w:rPr>
          <w:szCs w:val="22"/>
          <w:lang w:val="lt-LT"/>
        </w:rPr>
        <w:t xml:space="preserve"> (</w:t>
      </w:r>
      <w:r w:rsidRPr="00A47A87">
        <w:rPr>
          <w:szCs w:val="22"/>
          <w:lang w:val="lt-LT"/>
        </w:rPr>
        <w:t>1 paketėlyje yra 10 mg).</w:t>
      </w:r>
    </w:p>
    <w:p w14:paraId="209D4B6B" w14:textId="77777777" w:rsidR="00561ED6" w:rsidRPr="00A47A87" w:rsidRDefault="00930D2F" w:rsidP="00765F93">
      <w:pPr>
        <w:numPr>
          <w:ilvl w:val="0"/>
          <w:numId w:val="5"/>
        </w:numPr>
        <w:tabs>
          <w:tab w:val="clear" w:pos="567"/>
          <w:tab w:val="left" w:pos="0"/>
        </w:tabs>
        <w:spacing w:line="240" w:lineRule="auto"/>
        <w:ind w:left="567" w:hanging="567"/>
        <w:rPr>
          <w:iCs/>
          <w:szCs w:val="22"/>
          <w:lang w:val="lt-LT"/>
        </w:rPr>
      </w:pPr>
      <w:r w:rsidRPr="00A47A87">
        <w:rPr>
          <w:szCs w:val="22"/>
          <w:lang w:val="lt-LT"/>
        </w:rPr>
        <w:t>Pagalbinės medžiagos</w:t>
      </w:r>
      <w:r w:rsidR="003C6268" w:rsidRPr="00A47A87">
        <w:rPr>
          <w:szCs w:val="22"/>
          <w:lang w:val="lt-LT"/>
        </w:rPr>
        <w:t xml:space="preserve"> yra </w:t>
      </w:r>
      <w:proofErr w:type="spellStart"/>
      <w:r w:rsidR="003C6268" w:rsidRPr="00A47A87">
        <w:rPr>
          <w:szCs w:val="22"/>
          <w:lang w:val="lt-LT"/>
        </w:rPr>
        <w:t>p</w:t>
      </w:r>
      <w:r w:rsidR="00561ED6" w:rsidRPr="00A47A87">
        <w:rPr>
          <w:szCs w:val="22"/>
          <w:lang w:val="lt-LT"/>
        </w:rPr>
        <w:t>ovidonas</w:t>
      </w:r>
      <w:proofErr w:type="spellEnd"/>
      <w:r w:rsidR="00561ED6" w:rsidRPr="00A47A87">
        <w:rPr>
          <w:szCs w:val="22"/>
          <w:lang w:val="lt-LT"/>
        </w:rPr>
        <w:t xml:space="preserve"> 25</w:t>
      </w:r>
      <w:r w:rsidR="003C6268" w:rsidRPr="00A47A87">
        <w:rPr>
          <w:szCs w:val="22"/>
          <w:lang w:val="lt-LT"/>
        </w:rPr>
        <w:t>, s</w:t>
      </w:r>
      <w:r w:rsidR="00561ED6" w:rsidRPr="00A47A87">
        <w:rPr>
          <w:szCs w:val="22"/>
          <w:lang w:val="lt-LT"/>
        </w:rPr>
        <w:t>acharozė</w:t>
      </w:r>
      <w:r w:rsidR="003C6268" w:rsidRPr="00A47A87">
        <w:rPr>
          <w:szCs w:val="22"/>
          <w:lang w:val="lt-LT"/>
        </w:rPr>
        <w:t>, n</w:t>
      </w:r>
      <w:r w:rsidR="00561ED6" w:rsidRPr="00A47A87">
        <w:rPr>
          <w:szCs w:val="22"/>
          <w:lang w:val="lt-LT"/>
        </w:rPr>
        <w:t>atrio citratas</w:t>
      </w:r>
      <w:r w:rsidR="003C6268" w:rsidRPr="00A47A87">
        <w:rPr>
          <w:szCs w:val="22"/>
          <w:lang w:val="lt-LT"/>
        </w:rPr>
        <w:t>, c</w:t>
      </w:r>
      <w:r w:rsidR="00561ED6" w:rsidRPr="00A47A87">
        <w:rPr>
          <w:szCs w:val="22"/>
          <w:lang w:val="lt-LT"/>
        </w:rPr>
        <w:t>itrinų rūgštis</w:t>
      </w:r>
      <w:r w:rsidR="003C6268" w:rsidRPr="00A47A87">
        <w:rPr>
          <w:szCs w:val="22"/>
          <w:lang w:val="lt-LT"/>
        </w:rPr>
        <w:t>, v</w:t>
      </w:r>
      <w:r w:rsidR="00561ED6" w:rsidRPr="00A47A87">
        <w:rPr>
          <w:szCs w:val="22"/>
          <w:lang w:val="lt-LT"/>
        </w:rPr>
        <w:t>yno rūgštis</w:t>
      </w:r>
      <w:r w:rsidR="003C6268" w:rsidRPr="00A47A87">
        <w:rPr>
          <w:szCs w:val="22"/>
          <w:lang w:val="lt-LT"/>
        </w:rPr>
        <w:t>, c</w:t>
      </w:r>
      <w:r w:rsidR="00561ED6" w:rsidRPr="00A47A87">
        <w:rPr>
          <w:szCs w:val="22"/>
          <w:lang w:val="lt-LT"/>
        </w:rPr>
        <w:t>itrinų milteliai</w:t>
      </w:r>
      <w:r w:rsidR="00E27061" w:rsidRPr="00A47A87">
        <w:rPr>
          <w:szCs w:val="22"/>
          <w:lang w:val="lt-LT"/>
        </w:rPr>
        <w:t xml:space="preserve"> (sudėtyje yra kukurūzų </w:t>
      </w:r>
      <w:proofErr w:type="spellStart"/>
      <w:r w:rsidR="00E27061" w:rsidRPr="00A47A87">
        <w:rPr>
          <w:szCs w:val="22"/>
          <w:lang w:val="lt-LT"/>
        </w:rPr>
        <w:t>maltodekstrino</w:t>
      </w:r>
      <w:proofErr w:type="spellEnd"/>
      <w:r w:rsidR="00E27061" w:rsidRPr="00A47A87">
        <w:rPr>
          <w:szCs w:val="22"/>
          <w:lang w:val="lt-LT"/>
        </w:rPr>
        <w:t>)</w:t>
      </w:r>
      <w:r w:rsidR="003C6268" w:rsidRPr="00A47A87">
        <w:rPr>
          <w:szCs w:val="22"/>
          <w:lang w:val="lt-LT"/>
        </w:rPr>
        <w:t xml:space="preserve">, </w:t>
      </w:r>
      <w:proofErr w:type="spellStart"/>
      <w:r w:rsidR="003C6268" w:rsidRPr="00A47A87">
        <w:rPr>
          <w:szCs w:val="22"/>
          <w:lang w:val="lt-LT"/>
        </w:rPr>
        <w:t>a</w:t>
      </w:r>
      <w:r w:rsidR="00561ED6" w:rsidRPr="00A47A87">
        <w:rPr>
          <w:szCs w:val="22"/>
          <w:lang w:val="lt-LT"/>
        </w:rPr>
        <w:t>spartamas</w:t>
      </w:r>
      <w:proofErr w:type="spellEnd"/>
      <w:r w:rsidR="007E7D23" w:rsidRPr="00A47A87">
        <w:rPr>
          <w:szCs w:val="22"/>
          <w:lang w:val="lt-LT"/>
        </w:rPr>
        <w:t xml:space="preserve"> (E951)</w:t>
      </w:r>
      <w:r w:rsidR="003C6268" w:rsidRPr="00A47A87">
        <w:rPr>
          <w:szCs w:val="22"/>
          <w:lang w:val="lt-LT"/>
        </w:rPr>
        <w:t>, c</w:t>
      </w:r>
      <w:r w:rsidR="00561ED6" w:rsidRPr="00A47A87">
        <w:rPr>
          <w:szCs w:val="22"/>
          <w:lang w:val="lt-LT"/>
        </w:rPr>
        <w:t>itrinų kvapo medžiaga</w:t>
      </w:r>
      <w:r w:rsidR="00DA18E4" w:rsidRPr="00A47A87">
        <w:rPr>
          <w:szCs w:val="22"/>
          <w:lang w:val="lt-LT"/>
        </w:rPr>
        <w:t xml:space="preserve"> </w:t>
      </w:r>
      <w:r w:rsidR="00DA18E4" w:rsidRPr="00A47A87">
        <w:rPr>
          <w:iCs/>
          <w:szCs w:val="22"/>
          <w:lang w:val="lt-LT"/>
        </w:rPr>
        <w:t xml:space="preserve">(sudėtyje yra kukurūzų </w:t>
      </w:r>
      <w:proofErr w:type="spellStart"/>
      <w:r w:rsidR="00DA18E4" w:rsidRPr="00A47A87">
        <w:rPr>
          <w:iCs/>
          <w:szCs w:val="22"/>
          <w:lang w:val="lt-LT"/>
        </w:rPr>
        <w:t>maltodekstrino</w:t>
      </w:r>
      <w:proofErr w:type="spellEnd"/>
      <w:r w:rsidR="00DA18E4" w:rsidRPr="00A47A87">
        <w:rPr>
          <w:iCs/>
          <w:szCs w:val="22"/>
          <w:lang w:val="lt-LT"/>
        </w:rPr>
        <w:t xml:space="preserve">, modifikuoto kukurūzų krakmolo, </w:t>
      </w:r>
      <w:proofErr w:type="spellStart"/>
      <w:r w:rsidR="00DA18E4" w:rsidRPr="00A47A87">
        <w:rPr>
          <w:iCs/>
          <w:szCs w:val="22"/>
          <w:lang w:val="lt-LT"/>
        </w:rPr>
        <w:t>butilhidroksi</w:t>
      </w:r>
      <w:r w:rsidR="00E27061" w:rsidRPr="00A47A87">
        <w:rPr>
          <w:iCs/>
          <w:szCs w:val="22"/>
          <w:lang w:val="lt-LT"/>
        </w:rPr>
        <w:t>anizolo</w:t>
      </w:r>
      <w:proofErr w:type="spellEnd"/>
      <w:r w:rsidR="00DA18E4" w:rsidRPr="00A47A87">
        <w:rPr>
          <w:iCs/>
          <w:szCs w:val="22"/>
          <w:lang w:val="lt-LT"/>
        </w:rPr>
        <w:t xml:space="preserve"> (E320)</w:t>
      </w:r>
      <w:r w:rsidR="003C6268" w:rsidRPr="00A47A87">
        <w:rPr>
          <w:szCs w:val="22"/>
          <w:lang w:val="lt-LT"/>
        </w:rPr>
        <w:t>, a</w:t>
      </w:r>
      <w:r w:rsidR="00561ED6" w:rsidRPr="00A47A87">
        <w:rPr>
          <w:szCs w:val="22"/>
          <w:lang w:val="lt-LT"/>
        </w:rPr>
        <w:t>skorbo rūgštis</w:t>
      </w:r>
      <w:r w:rsidR="003C6268" w:rsidRPr="00A47A87">
        <w:rPr>
          <w:szCs w:val="22"/>
          <w:lang w:val="lt-LT"/>
        </w:rPr>
        <w:t xml:space="preserve"> ir </w:t>
      </w:r>
      <w:proofErr w:type="spellStart"/>
      <w:r w:rsidR="003C6268" w:rsidRPr="00A47A87">
        <w:rPr>
          <w:szCs w:val="22"/>
          <w:lang w:val="lt-LT"/>
        </w:rPr>
        <w:t>c</w:t>
      </w:r>
      <w:r w:rsidR="00561ED6" w:rsidRPr="00A47A87">
        <w:rPr>
          <w:szCs w:val="22"/>
          <w:lang w:val="lt-LT"/>
        </w:rPr>
        <w:t>iberžolių</w:t>
      </w:r>
      <w:proofErr w:type="spellEnd"/>
      <w:r w:rsidR="00561ED6" w:rsidRPr="00A47A87">
        <w:rPr>
          <w:szCs w:val="22"/>
          <w:lang w:val="lt-LT"/>
        </w:rPr>
        <w:t xml:space="preserve"> milteliai</w:t>
      </w:r>
      <w:r w:rsidR="00DA18E4" w:rsidRPr="00A47A87">
        <w:rPr>
          <w:iCs/>
          <w:szCs w:val="22"/>
          <w:lang w:val="lt-LT"/>
        </w:rPr>
        <w:t xml:space="preserve"> (sudėtyje yra laktozės, </w:t>
      </w:r>
      <w:proofErr w:type="spellStart"/>
      <w:r w:rsidR="00DA18E4" w:rsidRPr="00A47A87">
        <w:rPr>
          <w:iCs/>
          <w:szCs w:val="22"/>
          <w:lang w:val="lt-LT"/>
        </w:rPr>
        <w:t>polisorbato</w:t>
      </w:r>
      <w:proofErr w:type="spellEnd"/>
      <w:r w:rsidR="00DA18E4" w:rsidRPr="00A47A87">
        <w:rPr>
          <w:iCs/>
          <w:szCs w:val="22"/>
          <w:lang w:val="lt-LT"/>
        </w:rPr>
        <w:t xml:space="preserve"> 80, pigmento </w:t>
      </w:r>
      <w:proofErr w:type="spellStart"/>
      <w:r w:rsidR="00DA18E4" w:rsidRPr="00A47A87">
        <w:rPr>
          <w:iCs/>
          <w:szCs w:val="22"/>
          <w:lang w:val="lt-LT"/>
        </w:rPr>
        <w:t>kurkumino</w:t>
      </w:r>
      <w:proofErr w:type="spellEnd"/>
      <w:r w:rsidR="00DA18E4" w:rsidRPr="00A47A87">
        <w:rPr>
          <w:iCs/>
          <w:szCs w:val="22"/>
          <w:lang w:val="lt-LT"/>
        </w:rPr>
        <w:t xml:space="preserve"> E100).</w:t>
      </w:r>
    </w:p>
    <w:p w14:paraId="209D4B6C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B6D" w14:textId="77777777" w:rsidR="00930D2F" w:rsidRPr="00A47A87" w:rsidRDefault="00252327" w:rsidP="003A114D">
      <w:pPr>
        <w:pStyle w:val="Antrat4"/>
        <w:tabs>
          <w:tab w:val="clear" w:pos="567"/>
          <w:tab w:val="left" w:pos="0"/>
        </w:tabs>
        <w:rPr>
          <w:noProof w:val="0"/>
          <w:szCs w:val="22"/>
          <w:lang w:val="lt-LT"/>
        </w:rPr>
      </w:pPr>
      <w:proofErr w:type="spellStart"/>
      <w:r w:rsidRPr="00A47A87">
        <w:rPr>
          <w:noProof w:val="0"/>
          <w:szCs w:val="22"/>
          <w:lang w:val="lt-LT"/>
        </w:rPr>
        <w:t>Paracetamol</w:t>
      </w:r>
      <w:proofErr w:type="spellEnd"/>
      <w:r w:rsidRPr="00A47A87">
        <w:rPr>
          <w:noProof w:val="0"/>
          <w:szCs w:val="22"/>
          <w:lang w:val="lt-LT"/>
        </w:rPr>
        <w:t>/</w:t>
      </w:r>
      <w:proofErr w:type="spellStart"/>
      <w:r w:rsidRPr="00A47A87">
        <w:rPr>
          <w:noProof w:val="0"/>
          <w:szCs w:val="22"/>
          <w:lang w:val="lt-LT"/>
        </w:rPr>
        <w:t>Phenylephrine</w:t>
      </w:r>
      <w:proofErr w:type="spellEnd"/>
      <w:r w:rsidRPr="00A47A87">
        <w:rPr>
          <w:noProof w:val="0"/>
          <w:szCs w:val="22"/>
          <w:lang w:val="lt-LT"/>
        </w:rPr>
        <w:t xml:space="preserve"> </w:t>
      </w:r>
      <w:proofErr w:type="spellStart"/>
      <w:r w:rsidR="00443ABB" w:rsidRPr="00A47A87">
        <w:rPr>
          <w:noProof w:val="0"/>
          <w:szCs w:val="22"/>
          <w:lang w:val="lt-LT"/>
        </w:rPr>
        <w:t>Zentiva</w:t>
      </w:r>
      <w:proofErr w:type="spellEnd"/>
      <w:r w:rsidR="00930D2F" w:rsidRPr="00A47A87">
        <w:rPr>
          <w:noProof w:val="0"/>
          <w:szCs w:val="22"/>
          <w:lang w:val="lt-LT"/>
        </w:rPr>
        <w:t xml:space="preserve"> išvaizda ir kiekis pakuotėje</w:t>
      </w:r>
    </w:p>
    <w:p w14:paraId="209D4B6E" w14:textId="77777777" w:rsidR="00A62497" w:rsidRPr="00A47A87" w:rsidRDefault="00252327" w:rsidP="003A114D">
      <w:pPr>
        <w:tabs>
          <w:tab w:val="clear" w:pos="567"/>
          <w:tab w:val="left" w:pos="0"/>
          <w:tab w:val="left" w:pos="4095"/>
        </w:tabs>
        <w:rPr>
          <w:szCs w:val="22"/>
          <w:lang w:val="lt-LT"/>
        </w:rPr>
      </w:pPr>
      <w:proofErr w:type="spellStart"/>
      <w:r w:rsidRPr="00A47A87">
        <w:rPr>
          <w:rFonts w:eastAsia="Times New Roman"/>
          <w:szCs w:val="22"/>
          <w:lang w:val="lt-LT"/>
        </w:rPr>
        <w:t>Paracetamol</w:t>
      </w:r>
      <w:proofErr w:type="spellEnd"/>
      <w:r w:rsidRPr="00A47A87">
        <w:rPr>
          <w:rFonts w:eastAsia="Times New Roman"/>
          <w:szCs w:val="22"/>
          <w:lang w:val="lt-LT"/>
        </w:rPr>
        <w:t>/</w:t>
      </w:r>
      <w:proofErr w:type="spellStart"/>
      <w:r w:rsidRPr="00A47A87">
        <w:rPr>
          <w:rFonts w:eastAsia="Times New Roman"/>
          <w:szCs w:val="22"/>
          <w:lang w:val="lt-LT"/>
        </w:rPr>
        <w:t>Phenylephrine</w:t>
      </w:r>
      <w:proofErr w:type="spellEnd"/>
      <w:r w:rsidRPr="00A47A87">
        <w:rPr>
          <w:rFonts w:eastAsia="Times New Roman"/>
          <w:szCs w:val="22"/>
          <w:lang w:val="lt-LT"/>
        </w:rPr>
        <w:t xml:space="preserve"> </w:t>
      </w:r>
      <w:proofErr w:type="spellStart"/>
      <w:r w:rsidR="00085B33" w:rsidRPr="00A47A87">
        <w:rPr>
          <w:rFonts w:eastAsia="Times New Roman"/>
          <w:szCs w:val="22"/>
          <w:lang w:val="lt-LT"/>
        </w:rPr>
        <w:t>Zentiva</w:t>
      </w:r>
      <w:proofErr w:type="spellEnd"/>
      <w:r w:rsidRPr="00A47A87">
        <w:rPr>
          <w:szCs w:val="22"/>
          <w:lang w:val="lt-LT"/>
        </w:rPr>
        <w:t xml:space="preserve"> </w:t>
      </w:r>
      <w:r w:rsidR="00A62497" w:rsidRPr="00A47A87">
        <w:rPr>
          <w:szCs w:val="22"/>
          <w:lang w:val="lt-LT"/>
        </w:rPr>
        <w:t>yra citrinų kvapo kreminės gelsvai baltos spalvos laisvai byrantys smulkūs milteliai.</w:t>
      </w:r>
    </w:p>
    <w:p w14:paraId="209D4B6F" w14:textId="77777777" w:rsidR="00BB485F" w:rsidRPr="00A47A87" w:rsidRDefault="00BB485F" w:rsidP="003A114D">
      <w:pPr>
        <w:tabs>
          <w:tab w:val="clear" w:pos="567"/>
          <w:tab w:val="left" w:pos="0"/>
          <w:tab w:val="left" w:pos="4095"/>
        </w:tabs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Viename paketėlyje yra </w:t>
      </w:r>
      <w:r w:rsidR="00DF6132" w:rsidRPr="00A47A87">
        <w:rPr>
          <w:szCs w:val="22"/>
          <w:lang w:val="lt-LT"/>
        </w:rPr>
        <w:t>5 g</w:t>
      </w:r>
      <w:r w:rsidRPr="00A47A87">
        <w:rPr>
          <w:szCs w:val="22"/>
          <w:lang w:val="lt-LT"/>
        </w:rPr>
        <w:t xml:space="preserve"> granulių</w:t>
      </w:r>
    </w:p>
    <w:p w14:paraId="209D4B70" w14:textId="77777777" w:rsidR="0020169A" w:rsidRPr="00A47A87" w:rsidRDefault="0020169A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Pakuotės dydis: 5, 6, 10 ar 12 paketėlių</w:t>
      </w:r>
      <w:r w:rsidR="000318B6" w:rsidRPr="00A47A87">
        <w:rPr>
          <w:szCs w:val="22"/>
          <w:lang w:val="lt-LT"/>
        </w:rPr>
        <w:t>.</w:t>
      </w:r>
    </w:p>
    <w:p w14:paraId="209D4B71" w14:textId="77777777" w:rsidR="00627725" w:rsidRPr="00A47A87" w:rsidRDefault="00627725" w:rsidP="003A114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A47A87">
        <w:rPr>
          <w:szCs w:val="22"/>
          <w:lang w:val="lt-LT"/>
        </w:rPr>
        <w:t>Gali būti tiekiamos ne visų dydžių pakuotės.</w:t>
      </w:r>
    </w:p>
    <w:p w14:paraId="209D4B72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</w:p>
    <w:p w14:paraId="209D4B73" w14:textId="77777777" w:rsidR="009E098D" w:rsidRPr="00A47A87" w:rsidRDefault="009E098D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b/>
          <w:szCs w:val="22"/>
          <w:lang w:val="lt-LT"/>
        </w:rPr>
      </w:pPr>
      <w:r w:rsidRPr="00A47A87">
        <w:rPr>
          <w:b/>
          <w:szCs w:val="22"/>
          <w:lang w:val="lt-LT"/>
        </w:rPr>
        <w:t>Rinkodaros teisės turėtojas ir gamintojas</w:t>
      </w:r>
    </w:p>
    <w:p w14:paraId="209D4B74" w14:textId="77777777" w:rsidR="003706C9" w:rsidRPr="00A47A87" w:rsidRDefault="003706C9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ZENTIVA, </w:t>
      </w:r>
      <w:proofErr w:type="spellStart"/>
      <w:r w:rsidRPr="00A47A87">
        <w:rPr>
          <w:szCs w:val="22"/>
          <w:lang w:val="lt-LT"/>
        </w:rPr>
        <w:t>k.s</w:t>
      </w:r>
      <w:proofErr w:type="spellEnd"/>
      <w:r w:rsidRPr="00A47A87">
        <w:rPr>
          <w:szCs w:val="22"/>
          <w:lang w:val="lt-LT"/>
        </w:rPr>
        <w:t>.</w:t>
      </w:r>
    </w:p>
    <w:p w14:paraId="209D4B75" w14:textId="77777777" w:rsidR="003706C9" w:rsidRPr="00A47A87" w:rsidRDefault="003706C9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U </w:t>
      </w:r>
      <w:proofErr w:type="spellStart"/>
      <w:r w:rsidRPr="00A47A87">
        <w:rPr>
          <w:szCs w:val="22"/>
          <w:lang w:val="lt-LT"/>
        </w:rPr>
        <w:t>kabelovny</w:t>
      </w:r>
      <w:proofErr w:type="spellEnd"/>
      <w:r w:rsidRPr="00A47A87">
        <w:rPr>
          <w:szCs w:val="22"/>
          <w:lang w:val="lt-LT"/>
        </w:rPr>
        <w:t xml:space="preserve"> 130</w:t>
      </w:r>
    </w:p>
    <w:p w14:paraId="209D4B76" w14:textId="77777777" w:rsidR="003706C9" w:rsidRPr="00A47A87" w:rsidRDefault="003706C9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proofErr w:type="spellStart"/>
      <w:r w:rsidRPr="00A47A87">
        <w:rPr>
          <w:szCs w:val="22"/>
          <w:lang w:val="lt-LT"/>
        </w:rPr>
        <w:t>Dolní</w:t>
      </w:r>
      <w:proofErr w:type="spellEnd"/>
      <w:r w:rsidRPr="00A47A87">
        <w:rPr>
          <w:szCs w:val="22"/>
          <w:lang w:val="lt-LT"/>
        </w:rPr>
        <w:t xml:space="preserve"> </w:t>
      </w:r>
      <w:proofErr w:type="spellStart"/>
      <w:r w:rsidRPr="00A47A87">
        <w:rPr>
          <w:szCs w:val="22"/>
          <w:lang w:val="lt-LT"/>
        </w:rPr>
        <w:t>Měcholupy</w:t>
      </w:r>
      <w:proofErr w:type="spellEnd"/>
    </w:p>
    <w:p w14:paraId="209D4B77" w14:textId="77777777" w:rsidR="003706C9" w:rsidRPr="00A47A87" w:rsidRDefault="003706C9" w:rsidP="003A114D">
      <w:pPr>
        <w:tabs>
          <w:tab w:val="clear" w:pos="567"/>
          <w:tab w:val="left" w:pos="0"/>
        </w:tabs>
        <w:rPr>
          <w:szCs w:val="22"/>
          <w:lang w:val="lt-LT"/>
        </w:rPr>
      </w:pPr>
      <w:r w:rsidRPr="00A47A87">
        <w:rPr>
          <w:szCs w:val="22"/>
          <w:lang w:val="lt-LT"/>
        </w:rPr>
        <w:t>102 37, Praha 10</w:t>
      </w:r>
    </w:p>
    <w:p w14:paraId="209D4B78" w14:textId="77777777" w:rsidR="001A06AB" w:rsidRPr="00A47A87" w:rsidRDefault="003706C9" w:rsidP="003A114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Čekija</w:t>
      </w:r>
    </w:p>
    <w:p w14:paraId="209D4B79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ind w:right="-2"/>
        <w:rPr>
          <w:szCs w:val="22"/>
          <w:lang w:val="lt-LT"/>
        </w:rPr>
      </w:pPr>
    </w:p>
    <w:p w14:paraId="209D4B7A" w14:textId="77777777" w:rsidR="00443ABB" w:rsidRPr="00A47A87" w:rsidRDefault="00443ABB" w:rsidP="00443ABB">
      <w:pPr>
        <w:numPr>
          <w:ilvl w:val="12"/>
          <w:numId w:val="0"/>
        </w:numPr>
        <w:tabs>
          <w:tab w:val="clear" w:pos="567"/>
          <w:tab w:val="left" w:pos="0"/>
        </w:tabs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Jeigu apie šį vaistą norite sužinoti daugiau, kreipkitės į vietinį rinkodaros teisės turėtojo atstovą:</w:t>
      </w:r>
    </w:p>
    <w:p w14:paraId="209D4B7B" w14:textId="77777777" w:rsidR="00443ABB" w:rsidRPr="00A47A87" w:rsidRDefault="00443ABB" w:rsidP="00443ABB">
      <w:pPr>
        <w:numPr>
          <w:ilvl w:val="12"/>
          <w:numId w:val="0"/>
        </w:numPr>
        <w:tabs>
          <w:tab w:val="clear" w:pos="567"/>
          <w:tab w:val="left" w:pos="0"/>
        </w:tabs>
        <w:ind w:right="-2"/>
        <w:rPr>
          <w:szCs w:val="22"/>
          <w:lang w:val="lt-LT"/>
        </w:rPr>
      </w:pPr>
    </w:p>
    <w:p w14:paraId="209D4B7C" w14:textId="77777777" w:rsidR="00443ABB" w:rsidRPr="00A47A87" w:rsidRDefault="00A51E33" w:rsidP="00443ABB">
      <w:pPr>
        <w:numPr>
          <w:ilvl w:val="12"/>
          <w:numId w:val="0"/>
        </w:numPr>
        <w:tabs>
          <w:tab w:val="clear" w:pos="567"/>
          <w:tab w:val="left" w:pos="0"/>
        </w:tabs>
        <w:ind w:right="-2"/>
        <w:rPr>
          <w:szCs w:val="22"/>
          <w:lang w:val="lt-LT"/>
        </w:rPr>
      </w:pPr>
      <w:r w:rsidRPr="00A47A87">
        <w:rPr>
          <w:szCs w:val="22"/>
        </w:rPr>
        <w:t>UAB „SANOFI-AVENTIS LIETUVA“</w:t>
      </w:r>
    </w:p>
    <w:p w14:paraId="209D4B7D" w14:textId="77777777" w:rsidR="00443ABB" w:rsidRPr="00A47A87" w:rsidRDefault="00443ABB" w:rsidP="00443ABB">
      <w:pPr>
        <w:numPr>
          <w:ilvl w:val="12"/>
          <w:numId w:val="0"/>
        </w:numPr>
        <w:tabs>
          <w:tab w:val="clear" w:pos="567"/>
          <w:tab w:val="left" w:pos="0"/>
        </w:tabs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A. Juozapavičiaus g. 6/2</w:t>
      </w:r>
    </w:p>
    <w:p w14:paraId="209D4B7E" w14:textId="77777777" w:rsidR="00443ABB" w:rsidRPr="00A47A87" w:rsidRDefault="00443ABB" w:rsidP="00443ABB">
      <w:pPr>
        <w:numPr>
          <w:ilvl w:val="12"/>
          <w:numId w:val="0"/>
        </w:numPr>
        <w:tabs>
          <w:tab w:val="clear" w:pos="567"/>
          <w:tab w:val="left" w:pos="0"/>
        </w:tabs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LT 09310, Vilnius</w:t>
      </w:r>
    </w:p>
    <w:p w14:paraId="209D4B7F" w14:textId="77777777" w:rsidR="00443ABB" w:rsidRPr="00A47A87" w:rsidRDefault="00443ABB" w:rsidP="00443ABB">
      <w:pPr>
        <w:numPr>
          <w:ilvl w:val="12"/>
          <w:numId w:val="0"/>
        </w:numPr>
        <w:tabs>
          <w:tab w:val="clear" w:pos="567"/>
          <w:tab w:val="left" w:pos="0"/>
        </w:tabs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 xml:space="preserve">Tel.: +370 5 2755224 </w:t>
      </w:r>
    </w:p>
    <w:p w14:paraId="209D4B80" w14:textId="77777777" w:rsidR="009771B3" w:rsidRPr="00A47A87" w:rsidRDefault="00443ABB" w:rsidP="00443ABB">
      <w:pPr>
        <w:numPr>
          <w:ilvl w:val="12"/>
          <w:numId w:val="0"/>
        </w:numPr>
        <w:tabs>
          <w:tab w:val="clear" w:pos="567"/>
          <w:tab w:val="left" w:pos="0"/>
        </w:tabs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Faks.: +370 5 2755239</w:t>
      </w:r>
    </w:p>
    <w:p w14:paraId="209D4B81" w14:textId="77777777" w:rsidR="00443ABB" w:rsidRPr="00A47A87" w:rsidRDefault="00443ABB" w:rsidP="00443ABB">
      <w:pPr>
        <w:numPr>
          <w:ilvl w:val="12"/>
          <w:numId w:val="0"/>
        </w:numPr>
        <w:tabs>
          <w:tab w:val="clear" w:pos="567"/>
          <w:tab w:val="left" w:pos="0"/>
        </w:tabs>
        <w:ind w:right="-2"/>
        <w:rPr>
          <w:szCs w:val="22"/>
          <w:lang w:val="lt-LT"/>
        </w:rPr>
      </w:pPr>
    </w:p>
    <w:p w14:paraId="209D4B82" w14:textId="3C34D41D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ind w:right="-2"/>
        <w:outlineLvl w:val="0"/>
        <w:rPr>
          <w:szCs w:val="22"/>
          <w:lang w:val="lt-LT"/>
        </w:rPr>
      </w:pPr>
      <w:r w:rsidRPr="00A47A87">
        <w:rPr>
          <w:b/>
          <w:bCs/>
          <w:szCs w:val="22"/>
          <w:lang w:val="lt-LT"/>
        </w:rPr>
        <w:t xml:space="preserve">Šis pakuotės </w:t>
      </w:r>
      <w:r w:rsidRPr="00A47A87">
        <w:rPr>
          <w:b/>
          <w:szCs w:val="22"/>
          <w:lang w:val="lt-LT"/>
        </w:rPr>
        <w:t>lapelis paskutinį kartą peržiūrėtas</w:t>
      </w:r>
      <w:r w:rsidR="009771B3" w:rsidRPr="00A47A87">
        <w:rPr>
          <w:b/>
          <w:szCs w:val="22"/>
          <w:lang w:val="lt-LT"/>
        </w:rPr>
        <w:t xml:space="preserve"> </w:t>
      </w:r>
      <w:r w:rsidR="00B54351">
        <w:rPr>
          <w:b/>
          <w:szCs w:val="22"/>
          <w:lang w:val="lt-LT"/>
        </w:rPr>
        <w:t>2014-12-29</w:t>
      </w:r>
    </w:p>
    <w:p w14:paraId="209D4B83" w14:textId="77777777" w:rsidR="00930D2F" w:rsidRPr="00A47A87" w:rsidRDefault="00930D2F" w:rsidP="003A114D">
      <w:pPr>
        <w:numPr>
          <w:ilvl w:val="12"/>
          <w:numId w:val="0"/>
        </w:numPr>
        <w:tabs>
          <w:tab w:val="clear" w:pos="567"/>
          <w:tab w:val="left" w:pos="0"/>
        </w:tabs>
        <w:ind w:right="-2"/>
        <w:rPr>
          <w:szCs w:val="22"/>
          <w:lang w:val="lt-LT"/>
        </w:rPr>
      </w:pPr>
    </w:p>
    <w:p w14:paraId="209D4B84" w14:textId="77777777" w:rsidR="009771B3" w:rsidRPr="00A47A87" w:rsidRDefault="009771B3" w:rsidP="003A114D">
      <w:pPr>
        <w:numPr>
          <w:ilvl w:val="12"/>
          <w:numId w:val="0"/>
        </w:numPr>
        <w:tabs>
          <w:tab w:val="clear" w:pos="567"/>
          <w:tab w:val="left" w:pos="0"/>
        </w:tabs>
        <w:ind w:right="-2"/>
        <w:rPr>
          <w:szCs w:val="22"/>
          <w:lang w:val="lt-LT"/>
        </w:rPr>
      </w:pPr>
    </w:p>
    <w:p w14:paraId="209D4B85" w14:textId="77777777" w:rsidR="00930D2F" w:rsidRPr="00A47A87" w:rsidRDefault="005135B6" w:rsidP="009771B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A47A87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="00893AC0" w:rsidRPr="00A47A87">
        <w:rPr>
          <w:szCs w:val="22"/>
          <w:lang w:val="lt-LT"/>
        </w:rPr>
        <w:t xml:space="preserve"> </w:t>
      </w:r>
      <w:hyperlink r:id="rId18" w:history="1">
        <w:r w:rsidR="00893AC0" w:rsidRPr="00A47A87">
          <w:rPr>
            <w:rStyle w:val="Hipersaitas"/>
            <w:szCs w:val="22"/>
            <w:lang w:val="lt-LT"/>
          </w:rPr>
          <w:t>http://www.vvkt.lt/</w:t>
        </w:r>
      </w:hyperlink>
      <w:r w:rsidR="00893AC0" w:rsidRPr="00A47A87">
        <w:rPr>
          <w:szCs w:val="22"/>
          <w:lang w:val="lt-LT"/>
        </w:rPr>
        <w:t>.</w:t>
      </w:r>
      <w:r w:rsidRPr="00A47A87">
        <w:rPr>
          <w:i/>
          <w:szCs w:val="22"/>
          <w:lang w:val="lt-LT"/>
        </w:rPr>
        <w:t xml:space="preserve"> </w:t>
      </w:r>
    </w:p>
    <w:p w14:paraId="209D4B86" w14:textId="77777777" w:rsidR="00BB6007" w:rsidRPr="00A47A87" w:rsidRDefault="00BB6007" w:rsidP="009771B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209D4B87" w14:textId="77777777" w:rsidR="00BB6007" w:rsidRPr="00A47A87" w:rsidRDefault="00BB6007" w:rsidP="009771B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bookmarkStart w:id="1" w:name="_GoBack"/>
      <w:bookmarkEnd w:id="1"/>
      <w:permStart w:id="184236199" w:edGrp="everyone"/>
      <w:permEnd w:id="184236199"/>
    </w:p>
    <w:sectPr w:rsidR="00BB6007" w:rsidRPr="00A47A87" w:rsidSect="00A64A65">
      <w:headerReference w:type="default" r:id="rId19"/>
      <w:footerReference w:type="defaul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D4B8B" w14:textId="77777777" w:rsidR="003A44DD" w:rsidRDefault="003A44DD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09D4B8C" w14:textId="77777777" w:rsidR="003A44DD" w:rsidRDefault="003A44DD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209D4B8D" w14:textId="77777777" w:rsidR="003A44DD" w:rsidRDefault="003A44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D4B8F" w14:textId="77777777" w:rsidR="005D18AD" w:rsidRPr="009771B3" w:rsidRDefault="005D18AD">
    <w:pPr>
      <w:pStyle w:val="Porat"/>
      <w:tabs>
        <w:tab w:val="right" w:pos="8931"/>
      </w:tabs>
      <w:ind w:right="96"/>
      <w:jc w:val="center"/>
      <w:rPr>
        <w:rFonts w:ascii="Times New Roman" w:hAnsi="Times New Roman"/>
        <w:szCs w:val="24"/>
      </w:rPr>
    </w:pPr>
    <w:r w:rsidRPr="009771B3">
      <w:rPr>
        <w:rFonts w:ascii="Times New Roman" w:hAnsi="Times New Roman"/>
        <w:szCs w:val="24"/>
      </w:rPr>
      <w:fldChar w:fldCharType="begin"/>
    </w:r>
    <w:r w:rsidRPr="009771B3">
      <w:rPr>
        <w:rFonts w:ascii="Times New Roman" w:hAnsi="Times New Roman"/>
        <w:szCs w:val="24"/>
      </w:rPr>
      <w:instrText xml:space="preserve"> EQ </w:instrText>
    </w:r>
    <w:r w:rsidRPr="009771B3">
      <w:rPr>
        <w:rFonts w:ascii="Times New Roman" w:hAnsi="Times New Roman"/>
        <w:szCs w:val="24"/>
      </w:rPr>
      <w:fldChar w:fldCharType="end"/>
    </w:r>
    <w:r w:rsidRPr="009771B3">
      <w:rPr>
        <w:rStyle w:val="Puslapionumeris"/>
        <w:rFonts w:ascii="Times New Roman" w:hAnsi="Times New Roman"/>
      </w:rPr>
      <w:fldChar w:fldCharType="begin"/>
    </w:r>
    <w:r w:rsidRPr="009771B3">
      <w:rPr>
        <w:rStyle w:val="Puslapionumeris"/>
        <w:rFonts w:ascii="Times New Roman" w:hAnsi="Times New Roman"/>
      </w:rPr>
      <w:instrText xml:space="preserve">PAGE  </w:instrText>
    </w:r>
    <w:r w:rsidRPr="009771B3">
      <w:rPr>
        <w:rStyle w:val="Puslapionumeris"/>
        <w:rFonts w:ascii="Times New Roman" w:hAnsi="Times New Roman"/>
      </w:rPr>
      <w:fldChar w:fldCharType="separate"/>
    </w:r>
    <w:r w:rsidR="00B54351">
      <w:rPr>
        <w:rStyle w:val="Puslapionumeris"/>
        <w:rFonts w:ascii="Times New Roman" w:hAnsi="Times New Roman"/>
      </w:rPr>
      <w:t>24</w:t>
    </w:r>
    <w:r w:rsidRPr="009771B3">
      <w:rPr>
        <w:rStyle w:val="Puslapionumeris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D4B90" w14:textId="77777777" w:rsidR="005D18AD" w:rsidRPr="009771B3" w:rsidRDefault="005D18AD">
    <w:pPr>
      <w:pStyle w:val="Porat"/>
      <w:tabs>
        <w:tab w:val="right" w:pos="8931"/>
      </w:tabs>
      <w:ind w:right="96"/>
      <w:jc w:val="center"/>
      <w:rPr>
        <w:rFonts w:ascii="Times New Roman" w:hAnsi="Times New Roman"/>
        <w:szCs w:val="24"/>
      </w:rPr>
    </w:pPr>
    <w:r w:rsidRPr="009771B3">
      <w:rPr>
        <w:rFonts w:ascii="Times New Roman" w:hAnsi="Times New Roman"/>
        <w:szCs w:val="24"/>
      </w:rPr>
      <w:fldChar w:fldCharType="begin"/>
    </w:r>
    <w:r w:rsidRPr="009771B3">
      <w:rPr>
        <w:rFonts w:ascii="Times New Roman" w:hAnsi="Times New Roman"/>
        <w:szCs w:val="24"/>
      </w:rPr>
      <w:instrText xml:space="preserve"> EQ </w:instrText>
    </w:r>
    <w:r w:rsidRPr="009771B3">
      <w:rPr>
        <w:rFonts w:ascii="Times New Roman" w:hAnsi="Times New Roman"/>
        <w:szCs w:val="24"/>
      </w:rPr>
      <w:fldChar w:fldCharType="end"/>
    </w:r>
    <w:r w:rsidRPr="009771B3">
      <w:rPr>
        <w:rStyle w:val="Puslapionumeris"/>
        <w:rFonts w:ascii="Times New Roman" w:hAnsi="Times New Roman"/>
      </w:rPr>
      <w:fldChar w:fldCharType="begin"/>
    </w:r>
    <w:r w:rsidRPr="009771B3">
      <w:rPr>
        <w:rStyle w:val="Puslapionumeris"/>
        <w:rFonts w:ascii="Times New Roman" w:hAnsi="Times New Roman"/>
      </w:rPr>
      <w:instrText xml:space="preserve">PAGE  </w:instrText>
    </w:r>
    <w:r w:rsidRPr="009771B3">
      <w:rPr>
        <w:rStyle w:val="Puslapionumeris"/>
        <w:rFonts w:ascii="Times New Roman" w:hAnsi="Times New Roman"/>
      </w:rPr>
      <w:fldChar w:fldCharType="separate"/>
    </w:r>
    <w:r w:rsidR="00636465">
      <w:rPr>
        <w:rStyle w:val="Puslapionumeris"/>
        <w:rFonts w:ascii="Times New Roman" w:hAnsi="Times New Roman"/>
      </w:rPr>
      <w:t>1</w:t>
    </w:r>
    <w:r w:rsidRPr="009771B3">
      <w:rPr>
        <w:rStyle w:val="Puslapionumeris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D4B88" w14:textId="77777777" w:rsidR="003A44DD" w:rsidRDefault="003A44DD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09D4B89" w14:textId="77777777" w:rsidR="003A44DD" w:rsidRDefault="003A44DD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209D4B8A" w14:textId="77777777" w:rsidR="003A44DD" w:rsidRDefault="003A44D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D4B8E" w14:textId="77777777" w:rsidR="005D18AD" w:rsidRDefault="005D18A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A9860D5"/>
    <w:multiLevelType w:val="hybridMultilevel"/>
    <w:tmpl w:val="4E50EAF4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3">
    <w:nsid w:val="332B47C7"/>
    <w:multiLevelType w:val="hybridMultilevel"/>
    <w:tmpl w:val="D9F2C756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3EB59F2"/>
    <w:multiLevelType w:val="hybridMultilevel"/>
    <w:tmpl w:val="D6A898AA"/>
    <w:lvl w:ilvl="0" w:tplc="328CA80C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A476A6"/>
    <w:multiLevelType w:val="hybridMultilevel"/>
    <w:tmpl w:val="49B8AFBC"/>
    <w:lvl w:ilvl="0" w:tplc="1222F562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9337D0"/>
    <w:multiLevelType w:val="hybridMultilevel"/>
    <w:tmpl w:val="E1A03D30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731675F"/>
    <w:multiLevelType w:val="hybridMultilevel"/>
    <w:tmpl w:val="0D1676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57DDE"/>
    <w:multiLevelType w:val="hybridMultilevel"/>
    <w:tmpl w:val="1E1686B6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4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Full" w:cryptAlgorithmClass="hash" w:cryptAlgorithmType="typeAny" w:cryptAlgorithmSid="4" w:cryptSpinCount="100000" w:hash="3B+sc9b4WUIZZEcaxvktFdLjR+w=" w:salt="dcX05bdo03ar0l5jbti46A=="/>
  <w:defaultTabStop w:val="567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812D16"/>
    <w:rsid w:val="00000D62"/>
    <w:rsid w:val="00001587"/>
    <w:rsid w:val="0000250D"/>
    <w:rsid w:val="0000362A"/>
    <w:rsid w:val="00004EAE"/>
    <w:rsid w:val="00005701"/>
    <w:rsid w:val="000070FD"/>
    <w:rsid w:val="00007242"/>
    <w:rsid w:val="00007370"/>
    <w:rsid w:val="00007528"/>
    <w:rsid w:val="000103C3"/>
    <w:rsid w:val="0001164F"/>
    <w:rsid w:val="000116B9"/>
    <w:rsid w:val="000150D3"/>
    <w:rsid w:val="000166C1"/>
    <w:rsid w:val="00020AE8"/>
    <w:rsid w:val="0002136E"/>
    <w:rsid w:val="00021F75"/>
    <w:rsid w:val="00025EBE"/>
    <w:rsid w:val="00030445"/>
    <w:rsid w:val="000318B6"/>
    <w:rsid w:val="000318C7"/>
    <w:rsid w:val="00031B3F"/>
    <w:rsid w:val="00033A9F"/>
    <w:rsid w:val="00033FDB"/>
    <w:rsid w:val="00034498"/>
    <w:rsid w:val="000344F6"/>
    <w:rsid w:val="000348A3"/>
    <w:rsid w:val="00036636"/>
    <w:rsid w:val="00041F28"/>
    <w:rsid w:val="00042263"/>
    <w:rsid w:val="000424A9"/>
    <w:rsid w:val="00044042"/>
    <w:rsid w:val="00044654"/>
    <w:rsid w:val="000474D2"/>
    <w:rsid w:val="000479C5"/>
    <w:rsid w:val="00050DFD"/>
    <w:rsid w:val="00050E13"/>
    <w:rsid w:val="00051A23"/>
    <w:rsid w:val="00053809"/>
    <w:rsid w:val="00053914"/>
    <w:rsid w:val="000539AB"/>
    <w:rsid w:val="00054756"/>
    <w:rsid w:val="00054E9F"/>
    <w:rsid w:val="00055A44"/>
    <w:rsid w:val="0005601F"/>
    <w:rsid w:val="000560C5"/>
    <w:rsid w:val="00056C49"/>
    <w:rsid w:val="00056FE0"/>
    <w:rsid w:val="000603C8"/>
    <w:rsid w:val="000608A4"/>
    <w:rsid w:val="00060AA1"/>
    <w:rsid w:val="00060D21"/>
    <w:rsid w:val="0006214F"/>
    <w:rsid w:val="00062AFC"/>
    <w:rsid w:val="000631FD"/>
    <w:rsid w:val="00063D3F"/>
    <w:rsid w:val="000646A4"/>
    <w:rsid w:val="000678F7"/>
    <w:rsid w:val="000679EE"/>
    <w:rsid w:val="00071F8A"/>
    <w:rsid w:val="00072F30"/>
    <w:rsid w:val="000730C7"/>
    <w:rsid w:val="00073232"/>
    <w:rsid w:val="00073E04"/>
    <w:rsid w:val="0007628D"/>
    <w:rsid w:val="00081474"/>
    <w:rsid w:val="00081DAB"/>
    <w:rsid w:val="00082BB9"/>
    <w:rsid w:val="000842F4"/>
    <w:rsid w:val="00084F82"/>
    <w:rsid w:val="00085B33"/>
    <w:rsid w:val="00086A68"/>
    <w:rsid w:val="000924CB"/>
    <w:rsid w:val="0009351E"/>
    <w:rsid w:val="0009358D"/>
    <w:rsid w:val="0009479A"/>
    <w:rsid w:val="00095E44"/>
    <w:rsid w:val="0009755A"/>
    <w:rsid w:val="00097E1A"/>
    <w:rsid w:val="000A1232"/>
    <w:rsid w:val="000A45E5"/>
    <w:rsid w:val="000A486F"/>
    <w:rsid w:val="000A680E"/>
    <w:rsid w:val="000A7D25"/>
    <w:rsid w:val="000B0097"/>
    <w:rsid w:val="000B101F"/>
    <w:rsid w:val="000B1F4B"/>
    <w:rsid w:val="000B2F27"/>
    <w:rsid w:val="000B2F58"/>
    <w:rsid w:val="000B37A8"/>
    <w:rsid w:val="000B51D9"/>
    <w:rsid w:val="000B7BAD"/>
    <w:rsid w:val="000C308F"/>
    <w:rsid w:val="000C5A4E"/>
    <w:rsid w:val="000C635D"/>
    <w:rsid w:val="000C7F49"/>
    <w:rsid w:val="000D04F3"/>
    <w:rsid w:val="000D1133"/>
    <w:rsid w:val="000D19F0"/>
    <w:rsid w:val="000D1AEE"/>
    <w:rsid w:val="000D1F4F"/>
    <w:rsid w:val="000D4D07"/>
    <w:rsid w:val="000D61D6"/>
    <w:rsid w:val="000D6F69"/>
    <w:rsid w:val="000D7535"/>
    <w:rsid w:val="000D7AF3"/>
    <w:rsid w:val="000D7C5B"/>
    <w:rsid w:val="000E165D"/>
    <w:rsid w:val="000E1BAF"/>
    <w:rsid w:val="000E223E"/>
    <w:rsid w:val="000E2491"/>
    <w:rsid w:val="000E2EA9"/>
    <w:rsid w:val="000E46A3"/>
    <w:rsid w:val="000E5726"/>
    <w:rsid w:val="000E6C94"/>
    <w:rsid w:val="000F0D4C"/>
    <w:rsid w:val="000F0E54"/>
    <w:rsid w:val="000F1BB2"/>
    <w:rsid w:val="000F338B"/>
    <w:rsid w:val="000F3F94"/>
    <w:rsid w:val="000F50DB"/>
    <w:rsid w:val="000F5208"/>
    <w:rsid w:val="000F5D36"/>
    <w:rsid w:val="000F6C6D"/>
    <w:rsid w:val="00103501"/>
    <w:rsid w:val="00103B2D"/>
    <w:rsid w:val="00103CD2"/>
    <w:rsid w:val="00104061"/>
    <w:rsid w:val="00105E98"/>
    <w:rsid w:val="00107236"/>
    <w:rsid w:val="001101A2"/>
    <w:rsid w:val="001101DC"/>
    <w:rsid w:val="001101EF"/>
    <w:rsid w:val="001106F7"/>
    <w:rsid w:val="00112EDA"/>
    <w:rsid w:val="00114174"/>
    <w:rsid w:val="00114427"/>
    <w:rsid w:val="00117C1D"/>
    <w:rsid w:val="00120E21"/>
    <w:rsid w:val="0012308A"/>
    <w:rsid w:val="00123688"/>
    <w:rsid w:val="001238A1"/>
    <w:rsid w:val="0013260E"/>
    <w:rsid w:val="00133572"/>
    <w:rsid w:val="00136D7A"/>
    <w:rsid w:val="00137BE5"/>
    <w:rsid w:val="00141470"/>
    <w:rsid w:val="00141540"/>
    <w:rsid w:val="00144094"/>
    <w:rsid w:val="0014444E"/>
    <w:rsid w:val="001449DF"/>
    <w:rsid w:val="00144A37"/>
    <w:rsid w:val="0014569B"/>
    <w:rsid w:val="00145776"/>
    <w:rsid w:val="001463EE"/>
    <w:rsid w:val="001466CF"/>
    <w:rsid w:val="00151558"/>
    <w:rsid w:val="001523FA"/>
    <w:rsid w:val="00153901"/>
    <w:rsid w:val="00153B19"/>
    <w:rsid w:val="00154A99"/>
    <w:rsid w:val="00156348"/>
    <w:rsid w:val="0015704C"/>
    <w:rsid w:val="00157D6A"/>
    <w:rsid w:val="00161E87"/>
    <w:rsid w:val="001649F4"/>
    <w:rsid w:val="00164D02"/>
    <w:rsid w:val="0016566C"/>
    <w:rsid w:val="001712AA"/>
    <w:rsid w:val="001727F0"/>
    <w:rsid w:val="00172B06"/>
    <w:rsid w:val="00173930"/>
    <w:rsid w:val="00174B51"/>
    <w:rsid w:val="001752D8"/>
    <w:rsid w:val="00175931"/>
    <w:rsid w:val="00176B25"/>
    <w:rsid w:val="00176CB4"/>
    <w:rsid w:val="00180126"/>
    <w:rsid w:val="0018238B"/>
    <w:rsid w:val="00183419"/>
    <w:rsid w:val="0018394A"/>
    <w:rsid w:val="00186A9D"/>
    <w:rsid w:val="001874A6"/>
    <w:rsid w:val="0018765B"/>
    <w:rsid w:val="00190913"/>
    <w:rsid w:val="001919E9"/>
    <w:rsid w:val="00192179"/>
    <w:rsid w:val="0019574A"/>
    <w:rsid w:val="00195F65"/>
    <w:rsid w:val="001A047A"/>
    <w:rsid w:val="001A069B"/>
    <w:rsid w:val="001A06AB"/>
    <w:rsid w:val="001A07E2"/>
    <w:rsid w:val="001A2018"/>
    <w:rsid w:val="001A327C"/>
    <w:rsid w:val="001B01C8"/>
    <w:rsid w:val="001B13F6"/>
    <w:rsid w:val="001B1747"/>
    <w:rsid w:val="001B2D44"/>
    <w:rsid w:val="001B37B2"/>
    <w:rsid w:val="001B4E54"/>
    <w:rsid w:val="001B60F2"/>
    <w:rsid w:val="001B74F0"/>
    <w:rsid w:val="001B752A"/>
    <w:rsid w:val="001B7FF2"/>
    <w:rsid w:val="001C12FF"/>
    <w:rsid w:val="001C35E9"/>
    <w:rsid w:val="001C36BD"/>
    <w:rsid w:val="001C3733"/>
    <w:rsid w:val="001C3AE7"/>
    <w:rsid w:val="001C44B5"/>
    <w:rsid w:val="001C51E4"/>
    <w:rsid w:val="001C5456"/>
    <w:rsid w:val="001C5B30"/>
    <w:rsid w:val="001D2864"/>
    <w:rsid w:val="001D3876"/>
    <w:rsid w:val="001D3C05"/>
    <w:rsid w:val="001D3D3F"/>
    <w:rsid w:val="001D4DE8"/>
    <w:rsid w:val="001D5A27"/>
    <w:rsid w:val="001D5AF3"/>
    <w:rsid w:val="001D5CF9"/>
    <w:rsid w:val="001D6AF4"/>
    <w:rsid w:val="001E0CC1"/>
    <w:rsid w:val="001E1CD8"/>
    <w:rsid w:val="001E3CC0"/>
    <w:rsid w:val="001E77C3"/>
    <w:rsid w:val="001F090B"/>
    <w:rsid w:val="001F180A"/>
    <w:rsid w:val="001F1A28"/>
    <w:rsid w:val="001F2AE7"/>
    <w:rsid w:val="001F35E8"/>
    <w:rsid w:val="001F4014"/>
    <w:rsid w:val="001F4457"/>
    <w:rsid w:val="001F445E"/>
    <w:rsid w:val="001F4CD1"/>
    <w:rsid w:val="001F64FD"/>
    <w:rsid w:val="001F7E16"/>
    <w:rsid w:val="00200057"/>
    <w:rsid w:val="00200521"/>
    <w:rsid w:val="00201144"/>
    <w:rsid w:val="00201213"/>
    <w:rsid w:val="0020165E"/>
    <w:rsid w:val="0020169A"/>
    <w:rsid w:val="00202E50"/>
    <w:rsid w:val="00205180"/>
    <w:rsid w:val="00207F81"/>
    <w:rsid w:val="00210148"/>
    <w:rsid w:val="002109F4"/>
    <w:rsid w:val="00211FDA"/>
    <w:rsid w:val="00212F79"/>
    <w:rsid w:val="002147BE"/>
    <w:rsid w:val="002160C2"/>
    <w:rsid w:val="00216CC0"/>
    <w:rsid w:val="00220DD1"/>
    <w:rsid w:val="00221430"/>
    <w:rsid w:val="00222BB9"/>
    <w:rsid w:val="00223DCC"/>
    <w:rsid w:val="002258D6"/>
    <w:rsid w:val="002274FB"/>
    <w:rsid w:val="0022771E"/>
    <w:rsid w:val="0023035A"/>
    <w:rsid w:val="0023088B"/>
    <w:rsid w:val="002309D2"/>
    <w:rsid w:val="0023315B"/>
    <w:rsid w:val="002347FE"/>
    <w:rsid w:val="002355DB"/>
    <w:rsid w:val="0024178D"/>
    <w:rsid w:val="00241FB6"/>
    <w:rsid w:val="00242609"/>
    <w:rsid w:val="00245DCF"/>
    <w:rsid w:val="00245E9A"/>
    <w:rsid w:val="00246C65"/>
    <w:rsid w:val="0025018D"/>
    <w:rsid w:val="00252327"/>
    <w:rsid w:val="00252ECE"/>
    <w:rsid w:val="002542A8"/>
    <w:rsid w:val="00254DCF"/>
    <w:rsid w:val="00254FE7"/>
    <w:rsid w:val="00255FDD"/>
    <w:rsid w:val="00260A11"/>
    <w:rsid w:val="0026169A"/>
    <w:rsid w:val="00262763"/>
    <w:rsid w:val="00263105"/>
    <w:rsid w:val="00264BEA"/>
    <w:rsid w:val="00271032"/>
    <w:rsid w:val="00273E3E"/>
    <w:rsid w:val="00274147"/>
    <w:rsid w:val="00275189"/>
    <w:rsid w:val="002756DC"/>
    <w:rsid w:val="00276437"/>
    <w:rsid w:val="0028063F"/>
    <w:rsid w:val="00280740"/>
    <w:rsid w:val="00280C50"/>
    <w:rsid w:val="00280CFC"/>
    <w:rsid w:val="00281F8B"/>
    <w:rsid w:val="002833BA"/>
    <w:rsid w:val="00283B02"/>
    <w:rsid w:val="00283C5D"/>
    <w:rsid w:val="002844B0"/>
    <w:rsid w:val="00286322"/>
    <w:rsid w:val="00290529"/>
    <w:rsid w:val="002913EB"/>
    <w:rsid w:val="002951D9"/>
    <w:rsid w:val="00295ADF"/>
    <w:rsid w:val="00296C1F"/>
    <w:rsid w:val="002A1652"/>
    <w:rsid w:val="002A252E"/>
    <w:rsid w:val="002A41E6"/>
    <w:rsid w:val="002A5B2F"/>
    <w:rsid w:val="002B0455"/>
    <w:rsid w:val="002B2BEE"/>
    <w:rsid w:val="002B35C5"/>
    <w:rsid w:val="002B3935"/>
    <w:rsid w:val="002B406A"/>
    <w:rsid w:val="002B41D4"/>
    <w:rsid w:val="002B4773"/>
    <w:rsid w:val="002B543F"/>
    <w:rsid w:val="002B74BE"/>
    <w:rsid w:val="002B7D73"/>
    <w:rsid w:val="002C06E3"/>
    <w:rsid w:val="002C0801"/>
    <w:rsid w:val="002C09AE"/>
    <w:rsid w:val="002C33B3"/>
    <w:rsid w:val="002C4138"/>
    <w:rsid w:val="002C44B0"/>
    <w:rsid w:val="002C4BCC"/>
    <w:rsid w:val="002C4E07"/>
    <w:rsid w:val="002C5B11"/>
    <w:rsid w:val="002D0586"/>
    <w:rsid w:val="002D1023"/>
    <w:rsid w:val="002D1459"/>
    <w:rsid w:val="002D1470"/>
    <w:rsid w:val="002D1B25"/>
    <w:rsid w:val="002D21CF"/>
    <w:rsid w:val="002D28AE"/>
    <w:rsid w:val="002D4705"/>
    <w:rsid w:val="002D485C"/>
    <w:rsid w:val="002D5B65"/>
    <w:rsid w:val="002D5F49"/>
    <w:rsid w:val="002D6396"/>
    <w:rsid w:val="002D7E5E"/>
    <w:rsid w:val="002E07EF"/>
    <w:rsid w:val="002E0D06"/>
    <w:rsid w:val="002E151E"/>
    <w:rsid w:val="002E4E94"/>
    <w:rsid w:val="002E6E1E"/>
    <w:rsid w:val="002E708B"/>
    <w:rsid w:val="002F03F3"/>
    <w:rsid w:val="002F1F28"/>
    <w:rsid w:val="002F407F"/>
    <w:rsid w:val="002F43CA"/>
    <w:rsid w:val="002F4C14"/>
    <w:rsid w:val="002F57AA"/>
    <w:rsid w:val="002F5E9E"/>
    <w:rsid w:val="002F6297"/>
    <w:rsid w:val="002F68FF"/>
    <w:rsid w:val="002F714C"/>
    <w:rsid w:val="002F7615"/>
    <w:rsid w:val="002F77BF"/>
    <w:rsid w:val="0030017B"/>
    <w:rsid w:val="003004A2"/>
    <w:rsid w:val="00303777"/>
    <w:rsid w:val="00303DD5"/>
    <w:rsid w:val="00304BCA"/>
    <w:rsid w:val="00304FDF"/>
    <w:rsid w:val="00310764"/>
    <w:rsid w:val="003117F8"/>
    <w:rsid w:val="00314376"/>
    <w:rsid w:val="0031442D"/>
    <w:rsid w:val="00320203"/>
    <w:rsid w:val="00320342"/>
    <w:rsid w:val="00322002"/>
    <w:rsid w:val="00323EC1"/>
    <w:rsid w:val="003247B0"/>
    <w:rsid w:val="003256E9"/>
    <w:rsid w:val="00325E81"/>
    <w:rsid w:val="003310BE"/>
    <w:rsid w:val="003328AD"/>
    <w:rsid w:val="0033486D"/>
    <w:rsid w:val="00335F9D"/>
    <w:rsid w:val="00336094"/>
    <w:rsid w:val="003365D0"/>
    <w:rsid w:val="003367C4"/>
    <w:rsid w:val="00336D8E"/>
    <w:rsid w:val="003376B3"/>
    <w:rsid w:val="00341E53"/>
    <w:rsid w:val="00342126"/>
    <w:rsid w:val="00343332"/>
    <w:rsid w:val="00347459"/>
    <w:rsid w:val="00347776"/>
    <w:rsid w:val="00350273"/>
    <w:rsid w:val="00351A91"/>
    <w:rsid w:val="003520C4"/>
    <w:rsid w:val="003533AE"/>
    <w:rsid w:val="003557B5"/>
    <w:rsid w:val="00355E14"/>
    <w:rsid w:val="00356834"/>
    <w:rsid w:val="00361280"/>
    <w:rsid w:val="003615F1"/>
    <w:rsid w:val="00361A6E"/>
    <w:rsid w:val="00361EC1"/>
    <w:rsid w:val="00362983"/>
    <w:rsid w:val="00363D7F"/>
    <w:rsid w:val="00364B41"/>
    <w:rsid w:val="00367408"/>
    <w:rsid w:val="00367C66"/>
    <w:rsid w:val="003703D6"/>
    <w:rsid w:val="003706C9"/>
    <w:rsid w:val="00371C7A"/>
    <w:rsid w:val="0037233D"/>
    <w:rsid w:val="003736EF"/>
    <w:rsid w:val="003737E3"/>
    <w:rsid w:val="003800FC"/>
    <w:rsid w:val="00380D80"/>
    <w:rsid w:val="0038146B"/>
    <w:rsid w:val="00382604"/>
    <w:rsid w:val="00383635"/>
    <w:rsid w:val="003854E0"/>
    <w:rsid w:val="003906F8"/>
    <w:rsid w:val="003922C2"/>
    <w:rsid w:val="00392855"/>
    <w:rsid w:val="003935EE"/>
    <w:rsid w:val="0039408A"/>
    <w:rsid w:val="0039592C"/>
    <w:rsid w:val="0039673D"/>
    <w:rsid w:val="00396E28"/>
    <w:rsid w:val="003974C3"/>
    <w:rsid w:val="00397893"/>
    <w:rsid w:val="003A114D"/>
    <w:rsid w:val="003A2CF0"/>
    <w:rsid w:val="003A33D3"/>
    <w:rsid w:val="003A3880"/>
    <w:rsid w:val="003A39AD"/>
    <w:rsid w:val="003A44DD"/>
    <w:rsid w:val="003A5BC5"/>
    <w:rsid w:val="003A5D55"/>
    <w:rsid w:val="003A75E6"/>
    <w:rsid w:val="003A79C0"/>
    <w:rsid w:val="003A7C3E"/>
    <w:rsid w:val="003B054A"/>
    <w:rsid w:val="003B06BC"/>
    <w:rsid w:val="003B15FA"/>
    <w:rsid w:val="003B255B"/>
    <w:rsid w:val="003B3317"/>
    <w:rsid w:val="003B52D4"/>
    <w:rsid w:val="003C002E"/>
    <w:rsid w:val="003C145F"/>
    <w:rsid w:val="003C1CA5"/>
    <w:rsid w:val="003C1EC7"/>
    <w:rsid w:val="003C33A5"/>
    <w:rsid w:val="003C6268"/>
    <w:rsid w:val="003C64A0"/>
    <w:rsid w:val="003C7234"/>
    <w:rsid w:val="003C7246"/>
    <w:rsid w:val="003C746E"/>
    <w:rsid w:val="003C7BA3"/>
    <w:rsid w:val="003D4E9C"/>
    <w:rsid w:val="003D53BC"/>
    <w:rsid w:val="003D5E3F"/>
    <w:rsid w:val="003D668C"/>
    <w:rsid w:val="003D7A9C"/>
    <w:rsid w:val="003E0D78"/>
    <w:rsid w:val="003E3A1D"/>
    <w:rsid w:val="003E6CA0"/>
    <w:rsid w:val="003F17BD"/>
    <w:rsid w:val="003F2D7F"/>
    <w:rsid w:val="003F2FDE"/>
    <w:rsid w:val="003F330B"/>
    <w:rsid w:val="003F6FDF"/>
    <w:rsid w:val="004005FD"/>
    <w:rsid w:val="004016F5"/>
    <w:rsid w:val="00401AE2"/>
    <w:rsid w:val="004045AA"/>
    <w:rsid w:val="004055CA"/>
    <w:rsid w:val="00405CC9"/>
    <w:rsid w:val="00405EA8"/>
    <w:rsid w:val="0041109F"/>
    <w:rsid w:val="00412643"/>
    <w:rsid w:val="004138DE"/>
    <w:rsid w:val="00414B2F"/>
    <w:rsid w:val="00414FF2"/>
    <w:rsid w:val="004151CE"/>
    <w:rsid w:val="00415E58"/>
    <w:rsid w:val="00416231"/>
    <w:rsid w:val="004208AB"/>
    <w:rsid w:val="00420F11"/>
    <w:rsid w:val="0042163E"/>
    <w:rsid w:val="004219EF"/>
    <w:rsid w:val="00425393"/>
    <w:rsid w:val="00425DA9"/>
    <w:rsid w:val="00426954"/>
    <w:rsid w:val="00426CD9"/>
    <w:rsid w:val="00427282"/>
    <w:rsid w:val="0043046F"/>
    <w:rsid w:val="00430FEB"/>
    <w:rsid w:val="004310EE"/>
    <w:rsid w:val="00433677"/>
    <w:rsid w:val="004340D5"/>
    <w:rsid w:val="00434880"/>
    <w:rsid w:val="00436F5C"/>
    <w:rsid w:val="00442ABE"/>
    <w:rsid w:val="00443ABB"/>
    <w:rsid w:val="00445570"/>
    <w:rsid w:val="0044565F"/>
    <w:rsid w:val="004460E9"/>
    <w:rsid w:val="00447B6F"/>
    <w:rsid w:val="00453C11"/>
    <w:rsid w:val="004557B0"/>
    <w:rsid w:val="00457946"/>
    <w:rsid w:val="00457BB9"/>
    <w:rsid w:val="00457D8B"/>
    <w:rsid w:val="00460A17"/>
    <w:rsid w:val="004610F7"/>
    <w:rsid w:val="00461CC2"/>
    <w:rsid w:val="00462E54"/>
    <w:rsid w:val="004636DB"/>
    <w:rsid w:val="00465D3C"/>
    <w:rsid w:val="00466011"/>
    <w:rsid w:val="00470035"/>
    <w:rsid w:val="00470CB5"/>
    <w:rsid w:val="00471EAB"/>
    <w:rsid w:val="004723EE"/>
    <w:rsid w:val="0047296E"/>
    <w:rsid w:val="00472BE5"/>
    <w:rsid w:val="0047516C"/>
    <w:rsid w:val="00475A92"/>
    <w:rsid w:val="00477BB9"/>
    <w:rsid w:val="00480936"/>
    <w:rsid w:val="00486004"/>
    <w:rsid w:val="00487366"/>
    <w:rsid w:val="004873E4"/>
    <w:rsid w:val="0049072C"/>
    <w:rsid w:val="00490FD1"/>
    <w:rsid w:val="0049122E"/>
    <w:rsid w:val="00491AD2"/>
    <w:rsid w:val="00491B14"/>
    <w:rsid w:val="00492B17"/>
    <w:rsid w:val="00492C1A"/>
    <w:rsid w:val="004935C0"/>
    <w:rsid w:val="00493B43"/>
    <w:rsid w:val="00494BD3"/>
    <w:rsid w:val="00494EB1"/>
    <w:rsid w:val="004961E2"/>
    <w:rsid w:val="00496414"/>
    <w:rsid w:val="00497230"/>
    <w:rsid w:val="00497A38"/>
    <w:rsid w:val="004A3F6F"/>
    <w:rsid w:val="004A45BD"/>
    <w:rsid w:val="004A4656"/>
    <w:rsid w:val="004A550C"/>
    <w:rsid w:val="004A77B0"/>
    <w:rsid w:val="004A77E9"/>
    <w:rsid w:val="004B1CED"/>
    <w:rsid w:val="004B34A7"/>
    <w:rsid w:val="004B3B06"/>
    <w:rsid w:val="004B4643"/>
    <w:rsid w:val="004B72F0"/>
    <w:rsid w:val="004B7F67"/>
    <w:rsid w:val="004C1994"/>
    <w:rsid w:val="004C1F66"/>
    <w:rsid w:val="004C2112"/>
    <w:rsid w:val="004C5E1A"/>
    <w:rsid w:val="004C7D8E"/>
    <w:rsid w:val="004D0172"/>
    <w:rsid w:val="004D09AD"/>
    <w:rsid w:val="004D0BED"/>
    <w:rsid w:val="004D274C"/>
    <w:rsid w:val="004D4080"/>
    <w:rsid w:val="004D594D"/>
    <w:rsid w:val="004E05FD"/>
    <w:rsid w:val="004E0938"/>
    <w:rsid w:val="004E1A0D"/>
    <w:rsid w:val="004E23F5"/>
    <w:rsid w:val="004E2A84"/>
    <w:rsid w:val="004E38C9"/>
    <w:rsid w:val="004E5EFF"/>
    <w:rsid w:val="004E63E5"/>
    <w:rsid w:val="004E6B76"/>
    <w:rsid w:val="004F1019"/>
    <w:rsid w:val="004F3540"/>
    <w:rsid w:val="004F3EDC"/>
    <w:rsid w:val="004F5624"/>
    <w:rsid w:val="004F5DA4"/>
    <w:rsid w:val="004F5E14"/>
    <w:rsid w:val="004F62B2"/>
    <w:rsid w:val="004F6424"/>
    <w:rsid w:val="004F6C38"/>
    <w:rsid w:val="00501138"/>
    <w:rsid w:val="00502FC3"/>
    <w:rsid w:val="005040CD"/>
    <w:rsid w:val="00505229"/>
    <w:rsid w:val="00507F98"/>
    <w:rsid w:val="005108A3"/>
    <w:rsid w:val="00510F6E"/>
    <w:rsid w:val="005118AE"/>
    <w:rsid w:val="00512155"/>
    <w:rsid w:val="005123B4"/>
    <w:rsid w:val="0051298C"/>
    <w:rsid w:val="005135B6"/>
    <w:rsid w:val="0051408A"/>
    <w:rsid w:val="0051587A"/>
    <w:rsid w:val="005158FA"/>
    <w:rsid w:val="005169AD"/>
    <w:rsid w:val="005178E1"/>
    <w:rsid w:val="005208B9"/>
    <w:rsid w:val="00520925"/>
    <w:rsid w:val="00520AEE"/>
    <w:rsid w:val="005221F0"/>
    <w:rsid w:val="00524807"/>
    <w:rsid w:val="005253E6"/>
    <w:rsid w:val="00525FF9"/>
    <w:rsid w:val="00531A08"/>
    <w:rsid w:val="00532D3F"/>
    <w:rsid w:val="0053386D"/>
    <w:rsid w:val="00533C7D"/>
    <w:rsid w:val="0053791F"/>
    <w:rsid w:val="0054003D"/>
    <w:rsid w:val="00540376"/>
    <w:rsid w:val="0054410D"/>
    <w:rsid w:val="005451FA"/>
    <w:rsid w:val="00545CD1"/>
    <w:rsid w:val="00547538"/>
    <w:rsid w:val="005476B4"/>
    <w:rsid w:val="005476BB"/>
    <w:rsid w:val="005501C4"/>
    <w:rsid w:val="005526DE"/>
    <w:rsid w:val="00553BFA"/>
    <w:rsid w:val="00554C73"/>
    <w:rsid w:val="00556703"/>
    <w:rsid w:val="005567B9"/>
    <w:rsid w:val="00557E0B"/>
    <w:rsid w:val="0056077E"/>
    <w:rsid w:val="00561ED6"/>
    <w:rsid w:val="00562134"/>
    <w:rsid w:val="005629EE"/>
    <w:rsid w:val="005648FA"/>
    <w:rsid w:val="00564D50"/>
    <w:rsid w:val="00567346"/>
    <w:rsid w:val="00567428"/>
    <w:rsid w:val="0056782A"/>
    <w:rsid w:val="00571F97"/>
    <w:rsid w:val="0057371B"/>
    <w:rsid w:val="005748E5"/>
    <w:rsid w:val="00575EB8"/>
    <w:rsid w:val="00576473"/>
    <w:rsid w:val="00582A9B"/>
    <w:rsid w:val="005832AB"/>
    <w:rsid w:val="00583845"/>
    <w:rsid w:val="0058437C"/>
    <w:rsid w:val="00584A12"/>
    <w:rsid w:val="005935F4"/>
    <w:rsid w:val="005951E7"/>
    <w:rsid w:val="00596393"/>
    <w:rsid w:val="005A346E"/>
    <w:rsid w:val="005A4B03"/>
    <w:rsid w:val="005A5027"/>
    <w:rsid w:val="005A73CF"/>
    <w:rsid w:val="005B1BDD"/>
    <w:rsid w:val="005B34B1"/>
    <w:rsid w:val="005B3DD9"/>
    <w:rsid w:val="005B3FC6"/>
    <w:rsid w:val="005B5169"/>
    <w:rsid w:val="005B61F8"/>
    <w:rsid w:val="005B6893"/>
    <w:rsid w:val="005B798B"/>
    <w:rsid w:val="005B7B0D"/>
    <w:rsid w:val="005C1FAE"/>
    <w:rsid w:val="005C2CB5"/>
    <w:rsid w:val="005C2D3A"/>
    <w:rsid w:val="005C376A"/>
    <w:rsid w:val="005C39E8"/>
    <w:rsid w:val="005C52FE"/>
    <w:rsid w:val="005C5660"/>
    <w:rsid w:val="005D18AD"/>
    <w:rsid w:val="005D3122"/>
    <w:rsid w:val="005D38C1"/>
    <w:rsid w:val="005D3F81"/>
    <w:rsid w:val="005D4B68"/>
    <w:rsid w:val="005D4D9F"/>
    <w:rsid w:val="005E11C1"/>
    <w:rsid w:val="005E2563"/>
    <w:rsid w:val="005E394C"/>
    <w:rsid w:val="005E42BF"/>
    <w:rsid w:val="005E478A"/>
    <w:rsid w:val="005E4E70"/>
    <w:rsid w:val="005E65BB"/>
    <w:rsid w:val="005E6A95"/>
    <w:rsid w:val="005F0DA0"/>
    <w:rsid w:val="005F4914"/>
    <w:rsid w:val="005F62B7"/>
    <w:rsid w:val="005F6869"/>
    <w:rsid w:val="005F6BB9"/>
    <w:rsid w:val="005F779C"/>
    <w:rsid w:val="006014A7"/>
    <w:rsid w:val="00603148"/>
    <w:rsid w:val="00603828"/>
    <w:rsid w:val="0060643C"/>
    <w:rsid w:val="00606FC7"/>
    <w:rsid w:val="006074A7"/>
    <w:rsid w:val="00607959"/>
    <w:rsid w:val="00610456"/>
    <w:rsid w:val="00610649"/>
    <w:rsid w:val="00611473"/>
    <w:rsid w:val="00611B36"/>
    <w:rsid w:val="00613A34"/>
    <w:rsid w:val="00615ADA"/>
    <w:rsid w:val="00621A76"/>
    <w:rsid w:val="006221CD"/>
    <w:rsid w:val="00622D69"/>
    <w:rsid w:val="006243E7"/>
    <w:rsid w:val="006250BD"/>
    <w:rsid w:val="00625B94"/>
    <w:rsid w:val="006266A9"/>
    <w:rsid w:val="0062693B"/>
    <w:rsid w:val="00627064"/>
    <w:rsid w:val="006272F8"/>
    <w:rsid w:val="00627725"/>
    <w:rsid w:val="00627B36"/>
    <w:rsid w:val="00627C63"/>
    <w:rsid w:val="00630426"/>
    <w:rsid w:val="006316C1"/>
    <w:rsid w:val="00631ED4"/>
    <w:rsid w:val="00633BC7"/>
    <w:rsid w:val="0063409A"/>
    <w:rsid w:val="00635E9C"/>
    <w:rsid w:val="00635F2A"/>
    <w:rsid w:val="00636465"/>
    <w:rsid w:val="00637B41"/>
    <w:rsid w:val="006414EE"/>
    <w:rsid w:val="00642D0A"/>
    <w:rsid w:val="00644892"/>
    <w:rsid w:val="00646FE1"/>
    <w:rsid w:val="006477ED"/>
    <w:rsid w:val="00647EEE"/>
    <w:rsid w:val="00650D47"/>
    <w:rsid w:val="00653B07"/>
    <w:rsid w:val="00660D55"/>
    <w:rsid w:val="00661140"/>
    <w:rsid w:val="006633EE"/>
    <w:rsid w:val="006643BA"/>
    <w:rsid w:val="00664C8C"/>
    <w:rsid w:val="006670B8"/>
    <w:rsid w:val="006710DD"/>
    <w:rsid w:val="006729A6"/>
    <w:rsid w:val="00673200"/>
    <w:rsid w:val="0067501E"/>
    <w:rsid w:val="0067526B"/>
    <w:rsid w:val="006773D2"/>
    <w:rsid w:val="00677859"/>
    <w:rsid w:val="00681A41"/>
    <w:rsid w:val="006821B2"/>
    <w:rsid w:val="006838C0"/>
    <w:rsid w:val="006842F0"/>
    <w:rsid w:val="006844D5"/>
    <w:rsid w:val="00685901"/>
    <w:rsid w:val="00685BB9"/>
    <w:rsid w:val="00685D61"/>
    <w:rsid w:val="00690127"/>
    <w:rsid w:val="00691BFF"/>
    <w:rsid w:val="0069469F"/>
    <w:rsid w:val="00694715"/>
    <w:rsid w:val="006953C1"/>
    <w:rsid w:val="00696B06"/>
    <w:rsid w:val="00696EB2"/>
    <w:rsid w:val="006977A6"/>
    <w:rsid w:val="006A16E9"/>
    <w:rsid w:val="006A3BAB"/>
    <w:rsid w:val="006A51E7"/>
    <w:rsid w:val="006A52DB"/>
    <w:rsid w:val="006A5450"/>
    <w:rsid w:val="006A6606"/>
    <w:rsid w:val="006B0199"/>
    <w:rsid w:val="006B0445"/>
    <w:rsid w:val="006B0A32"/>
    <w:rsid w:val="006B0BD8"/>
    <w:rsid w:val="006B1F18"/>
    <w:rsid w:val="006B2BAE"/>
    <w:rsid w:val="006C0251"/>
    <w:rsid w:val="006C28B2"/>
    <w:rsid w:val="006C2B9A"/>
    <w:rsid w:val="006C2E2A"/>
    <w:rsid w:val="006C39BB"/>
    <w:rsid w:val="006C3CDA"/>
    <w:rsid w:val="006C4502"/>
    <w:rsid w:val="006C6089"/>
    <w:rsid w:val="006D351B"/>
    <w:rsid w:val="006D5B4C"/>
    <w:rsid w:val="006D5E91"/>
    <w:rsid w:val="006D5ECB"/>
    <w:rsid w:val="006E14E6"/>
    <w:rsid w:val="006E1AEE"/>
    <w:rsid w:val="006E3B9C"/>
    <w:rsid w:val="006E51A2"/>
    <w:rsid w:val="006E7030"/>
    <w:rsid w:val="006F003B"/>
    <w:rsid w:val="006F0DE2"/>
    <w:rsid w:val="006F2ED0"/>
    <w:rsid w:val="006F3495"/>
    <w:rsid w:val="006F3698"/>
    <w:rsid w:val="006F417D"/>
    <w:rsid w:val="006F5C83"/>
    <w:rsid w:val="006F67CC"/>
    <w:rsid w:val="006F6BDF"/>
    <w:rsid w:val="00701C2D"/>
    <w:rsid w:val="00702162"/>
    <w:rsid w:val="00703930"/>
    <w:rsid w:val="00704329"/>
    <w:rsid w:val="00705712"/>
    <w:rsid w:val="0070610E"/>
    <w:rsid w:val="00707759"/>
    <w:rsid w:val="00710081"/>
    <w:rsid w:val="00710B0D"/>
    <w:rsid w:val="00713CB5"/>
    <w:rsid w:val="0071558B"/>
    <w:rsid w:val="00716100"/>
    <w:rsid w:val="00716231"/>
    <w:rsid w:val="00721189"/>
    <w:rsid w:val="007221C3"/>
    <w:rsid w:val="00722F2C"/>
    <w:rsid w:val="007242C2"/>
    <w:rsid w:val="007250B4"/>
    <w:rsid w:val="007254D1"/>
    <w:rsid w:val="00725B32"/>
    <w:rsid w:val="00725B3C"/>
    <w:rsid w:val="00733B3E"/>
    <w:rsid w:val="00733D54"/>
    <w:rsid w:val="00735A72"/>
    <w:rsid w:val="00736A4F"/>
    <w:rsid w:val="00737753"/>
    <w:rsid w:val="00740CE9"/>
    <w:rsid w:val="007428E3"/>
    <w:rsid w:val="0074394E"/>
    <w:rsid w:val="0075032E"/>
    <w:rsid w:val="00750D0A"/>
    <w:rsid w:val="007512C7"/>
    <w:rsid w:val="00751D93"/>
    <w:rsid w:val="00752300"/>
    <w:rsid w:val="007528AE"/>
    <w:rsid w:val="0075456A"/>
    <w:rsid w:val="007546F8"/>
    <w:rsid w:val="00755BAB"/>
    <w:rsid w:val="0076080E"/>
    <w:rsid w:val="007613BE"/>
    <w:rsid w:val="007615E5"/>
    <w:rsid w:val="0076411D"/>
    <w:rsid w:val="007650A3"/>
    <w:rsid w:val="007656FD"/>
    <w:rsid w:val="00765F93"/>
    <w:rsid w:val="00766D5F"/>
    <w:rsid w:val="007670F8"/>
    <w:rsid w:val="007671D4"/>
    <w:rsid w:val="00770A85"/>
    <w:rsid w:val="00773DC9"/>
    <w:rsid w:val="0077572E"/>
    <w:rsid w:val="00775DFC"/>
    <w:rsid w:val="00776304"/>
    <w:rsid w:val="0078031B"/>
    <w:rsid w:val="00783CD1"/>
    <w:rsid w:val="00784667"/>
    <w:rsid w:val="00784F44"/>
    <w:rsid w:val="00784FE0"/>
    <w:rsid w:val="007860B0"/>
    <w:rsid w:val="00786672"/>
    <w:rsid w:val="007872CF"/>
    <w:rsid w:val="00787E68"/>
    <w:rsid w:val="0079201C"/>
    <w:rsid w:val="00792514"/>
    <w:rsid w:val="00793073"/>
    <w:rsid w:val="0079307F"/>
    <w:rsid w:val="00793CD8"/>
    <w:rsid w:val="00793E3C"/>
    <w:rsid w:val="007947C4"/>
    <w:rsid w:val="00794C2B"/>
    <w:rsid w:val="00795A23"/>
    <w:rsid w:val="00795CE1"/>
    <w:rsid w:val="007A06AC"/>
    <w:rsid w:val="007A1A94"/>
    <w:rsid w:val="007A3C30"/>
    <w:rsid w:val="007B01F9"/>
    <w:rsid w:val="007B0348"/>
    <w:rsid w:val="007B1014"/>
    <w:rsid w:val="007B103F"/>
    <w:rsid w:val="007B1484"/>
    <w:rsid w:val="007B1A10"/>
    <w:rsid w:val="007B31C8"/>
    <w:rsid w:val="007B4DC8"/>
    <w:rsid w:val="007B6659"/>
    <w:rsid w:val="007B76AB"/>
    <w:rsid w:val="007B7DBD"/>
    <w:rsid w:val="007C0141"/>
    <w:rsid w:val="007C45D3"/>
    <w:rsid w:val="007C597B"/>
    <w:rsid w:val="007C6BB6"/>
    <w:rsid w:val="007C6EDF"/>
    <w:rsid w:val="007C760C"/>
    <w:rsid w:val="007C7955"/>
    <w:rsid w:val="007D08FD"/>
    <w:rsid w:val="007D1584"/>
    <w:rsid w:val="007D2044"/>
    <w:rsid w:val="007D3B45"/>
    <w:rsid w:val="007D47E0"/>
    <w:rsid w:val="007D4F33"/>
    <w:rsid w:val="007D65C7"/>
    <w:rsid w:val="007D6EEA"/>
    <w:rsid w:val="007D74D2"/>
    <w:rsid w:val="007D79B5"/>
    <w:rsid w:val="007E2334"/>
    <w:rsid w:val="007E23CE"/>
    <w:rsid w:val="007E24E4"/>
    <w:rsid w:val="007E2CE7"/>
    <w:rsid w:val="007E2E4B"/>
    <w:rsid w:val="007E43D0"/>
    <w:rsid w:val="007E447A"/>
    <w:rsid w:val="007E54F8"/>
    <w:rsid w:val="007E5987"/>
    <w:rsid w:val="007E5BD8"/>
    <w:rsid w:val="007E6D40"/>
    <w:rsid w:val="007E7BF9"/>
    <w:rsid w:val="007E7D23"/>
    <w:rsid w:val="007F02BC"/>
    <w:rsid w:val="007F159D"/>
    <w:rsid w:val="007F1D17"/>
    <w:rsid w:val="007F1D99"/>
    <w:rsid w:val="007F2E65"/>
    <w:rsid w:val="007F43BA"/>
    <w:rsid w:val="007F45D1"/>
    <w:rsid w:val="007F5ED2"/>
    <w:rsid w:val="007F6DC3"/>
    <w:rsid w:val="007F7396"/>
    <w:rsid w:val="008006B4"/>
    <w:rsid w:val="00801EC2"/>
    <w:rsid w:val="00803695"/>
    <w:rsid w:val="00803FD4"/>
    <w:rsid w:val="008040C5"/>
    <w:rsid w:val="0080481C"/>
    <w:rsid w:val="00804C54"/>
    <w:rsid w:val="008056DD"/>
    <w:rsid w:val="00805815"/>
    <w:rsid w:val="00810386"/>
    <w:rsid w:val="00810BE0"/>
    <w:rsid w:val="0081104C"/>
    <w:rsid w:val="00812D16"/>
    <w:rsid w:val="008145A5"/>
    <w:rsid w:val="00815CFD"/>
    <w:rsid w:val="00821865"/>
    <w:rsid w:val="00821FF2"/>
    <w:rsid w:val="00822108"/>
    <w:rsid w:val="0082327D"/>
    <w:rsid w:val="008232A1"/>
    <w:rsid w:val="0082433D"/>
    <w:rsid w:val="00824EC2"/>
    <w:rsid w:val="00826509"/>
    <w:rsid w:val="00832794"/>
    <w:rsid w:val="00832AD8"/>
    <w:rsid w:val="0083354D"/>
    <w:rsid w:val="00833FBC"/>
    <w:rsid w:val="008340DB"/>
    <w:rsid w:val="0083561B"/>
    <w:rsid w:val="00835E30"/>
    <w:rsid w:val="00837D78"/>
    <w:rsid w:val="00840320"/>
    <w:rsid w:val="00840D79"/>
    <w:rsid w:val="008419C7"/>
    <w:rsid w:val="00842348"/>
    <w:rsid w:val="00842A21"/>
    <w:rsid w:val="00845289"/>
    <w:rsid w:val="008453B4"/>
    <w:rsid w:val="00845DAD"/>
    <w:rsid w:val="00851C0A"/>
    <w:rsid w:val="00854026"/>
    <w:rsid w:val="008545C1"/>
    <w:rsid w:val="00854B2F"/>
    <w:rsid w:val="00855B9F"/>
    <w:rsid w:val="0085603C"/>
    <w:rsid w:val="008561F0"/>
    <w:rsid w:val="00856354"/>
    <w:rsid w:val="008568C4"/>
    <w:rsid w:val="008568E1"/>
    <w:rsid w:val="00856BE9"/>
    <w:rsid w:val="008578F8"/>
    <w:rsid w:val="00860566"/>
    <w:rsid w:val="00860DC4"/>
    <w:rsid w:val="0086165C"/>
    <w:rsid w:val="00861B26"/>
    <w:rsid w:val="00862EED"/>
    <w:rsid w:val="008643FC"/>
    <w:rsid w:val="008649B9"/>
    <w:rsid w:val="0086784F"/>
    <w:rsid w:val="00870394"/>
    <w:rsid w:val="0087073B"/>
    <w:rsid w:val="008770D4"/>
    <w:rsid w:val="0088127F"/>
    <w:rsid w:val="008815EF"/>
    <w:rsid w:val="00881F3A"/>
    <w:rsid w:val="00885273"/>
    <w:rsid w:val="00885F2C"/>
    <w:rsid w:val="00886386"/>
    <w:rsid w:val="00886515"/>
    <w:rsid w:val="0088701C"/>
    <w:rsid w:val="00887B5E"/>
    <w:rsid w:val="0089189E"/>
    <w:rsid w:val="00893AC0"/>
    <w:rsid w:val="008946BD"/>
    <w:rsid w:val="0089499B"/>
    <w:rsid w:val="00894ACA"/>
    <w:rsid w:val="00894EC5"/>
    <w:rsid w:val="00895D8F"/>
    <w:rsid w:val="008967B5"/>
    <w:rsid w:val="008A03AC"/>
    <w:rsid w:val="008A0F1A"/>
    <w:rsid w:val="008A2C20"/>
    <w:rsid w:val="008A345A"/>
    <w:rsid w:val="008A3DB9"/>
    <w:rsid w:val="008A6A5C"/>
    <w:rsid w:val="008A6B09"/>
    <w:rsid w:val="008A7316"/>
    <w:rsid w:val="008B2401"/>
    <w:rsid w:val="008B3828"/>
    <w:rsid w:val="008B500A"/>
    <w:rsid w:val="008B7FA1"/>
    <w:rsid w:val="008C06CB"/>
    <w:rsid w:val="008C1610"/>
    <w:rsid w:val="008C1C7D"/>
    <w:rsid w:val="008C274A"/>
    <w:rsid w:val="008C2F1E"/>
    <w:rsid w:val="008C30E5"/>
    <w:rsid w:val="008C3B5B"/>
    <w:rsid w:val="008C409F"/>
    <w:rsid w:val="008C5730"/>
    <w:rsid w:val="008C602D"/>
    <w:rsid w:val="008C62C6"/>
    <w:rsid w:val="008C6BCC"/>
    <w:rsid w:val="008C7615"/>
    <w:rsid w:val="008D098D"/>
    <w:rsid w:val="008D135A"/>
    <w:rsid w:val="008D2205"/>
    <w:rsid w:val="008D2331"/>
    <w:rsid w:val="008D36CD"/>
    <w:rsid w:val="008D4380"/>
    <w:rsid w:val="008D48D1"/>
    <w:rsid w:val="008D64E9"/>
    <w:rsid w:val="008D7EE8"/>
    <w:rsid w:val="008E686F"/>
    <w:rsid w:val="008E7C8E"/>
    <w:rsid w:val="008F275A"/>
    <w:rsid w:val="008F2C49"/>
    <w:rsid w:val="008F7CFF"/>
    <w:rsid w:val="008F7ED1"/>
    <w:rsid w:val="00900E8A"/>
    <w:rsid w:val="00901C8D"/>
    <w:rsid w:val="00902837"/>
    <w:rsid w:val="00904983"/>
    <w:rsid w:val="00904A4D"/>
    <w:rsid w:val="00905EE9"/>
    <w:rsid w:val="009065F4"/>
    <w:rsid w:val="009075A7"/>
    <w:rsid w:val="00910FBA"/>
    <w:rsid w:val="00911979"/>
    <w:rsid w:val="00911D39"/>
    <w:rsid w:val="00912B9F"/>
    <w:rsid w:val="00913ECB"/>
    <w:rsid w:val="00915CDF"/>
    <w:rsid w:val="00916DD5"/>
    <w:rsid w:val="00917C0F"/>
    <w:rsid w:val="00920340"/>
    <w:rsid w:val="009203A7"/>
    <w:rsid w:val="0092040E"/>
    <w:rsid w:val="009206D0"/>
    <w:rsid w:val="00920C6C"/>
    <w:rsid w:val="009227D9"/>
    <w:rsid w:val="00924A3B"/>
    <w:rsid w:val="009251E3"/>
    <w:rsid w:val="00927791"/>
    <w:rsid w:val="00930607"/>
    <w:rsid w:val="00930D0A"/>
    <w:rsid w:val="00930D2F"/>
    <w:rsid w:val="009325E5"/>
    <w:rsid w:val="009329BA"/>
    <w:rsid w:val="0093304D"/>
    <w:rsid w:val="00936939"/>
    <w:rsid w:val="0094053B"/>
    <w:rsid w:val="00942040"/>
    <w:rsid w:val="00942C9F"/>
    <w:rsid w:val="00945631"/>
    <w:rsid w:val="00947272"/>
    <w:rsid w:val="00947549"/>
    <w:rsid w:val="00950E33"/>
    <w:rsid w:val="0095398C"/>
    <w:rsid w:val="00955BD1"/>
    <w:rsid w:val="009576DE"/>
    <w:rsid w:val="0095793C"/>
    <w:rsid w:val="0096021E"/>
    <w:rsid w:val="0096111E"/>
    <w:rsid w:val="00961125"/>
    <w:rsid w:val="009616B7"/>
    <w:rsid w:val="00963BD1"/>
    <w:rsid w:val="00966B1F"/>
    <w:rsid w:val="00966E61"/>
    <w:rsid w:val="009712E6"/>
    <w:rsid w:val="00974518"/>
    <w:rsid w:val="00976917"/>
    <w:rsid w:val="009771B3"/>
    <w:rsid w:val="00977831"/>
    <w:rsid w:val="00980FE0"/>
    <w:rsid w:val="00983436"/>
    <w:rsid w:val="009840F8"/>
    <w:rsid w:val="009878D1"/>
    <w:rsid w:val="009928B7"/>
    <w:rsid w:val="0099321A"/>
    <w:rsid w:val="009939F2"/>
    <w:rsid w:val="0099513C"/>
    <w:rsid w:val="009960B7"/>
    <w:rsid w:val="009A170B"/>
    <w:rsid w:val="009A4715"/>
    <w:rsid w:val="009A4984"/>
    <w:rsid w:val="009B08A6"/>
    <w:rsid w:val="009B536C"/>
    <w:rsid w:val="009B6496"/>
    <w:rsid w:val="009C01DA"/>
    <w:rsid w:val="009C1450"/>
    <w:rsid w:val="009C20CC"/>
    <w:rsid w:val="009C3558"/>
    <w:rsid w:val="009C562E"/>
    <w:rsid w:val="009C7531"/>
    <w:rsid w:val="009C7C0B"/>
    <w:rsid w:val="009D1EEC"/>
    <w:rsid w:val="009D220C"/>
    <w:rsid w:val="009D221F"/>
    <w:rsid w:val="009D4D36"/>
    <w:rsid w:val="009D5A66"/>
    <w:rsid w:val="009E098D"/>
    <w:rsid w:val="009E09F0"/>
    <w:rsid w:val="009E163C"/>
    <w:rsid w:val="009E19E8"/>
    <w:rsid w:val="009E21B0"/>
    <w:rsid w:val="009E377C"/>
    <w:rsid w:val="009E458A"/>
    <w:rsid w:val="009E5DFC"/>
    <w:rsid w:val="009E6809"/>
    <w:rsid w:val="009E7136"/>
    <w:rsid w:val="009F1789"/>
    <w:rsid w:val="009F3619"/>
    <w:rsid w:val="009F36D2"/>
    <w:rsid w:val="009F4504"/>
    <w:rsid w:val="009F502C"/>
    <w:rsid w:val="009F56F1"/>
    <w:rsid w:val="009F603B"/>
    <w:rsid w:val="009F6987"/>
    <w:rsid w:val="009F720F"/>
    <w:rsid w:val="009F724B"/>
    <w:rsid w:val="009F7834"/>
    <w:rsid w:val="00A010E7"/>
    <w:rsid w:val="00A01A17"/>
    <w:rsid w:val="00A01A60"/>
    <w:rsid w:val="00A03EE5"/>
    <w:rsid w:val="00A04055"/>
    <w:rsid w:val="00A064AA"/>
    <w:rsid w:val="00A076F9"/>
    <w:rsid w:val="00A07997"/>
    <w:rsid w:val="00A07F87"/>
    <w:rsid w:val="00A10002"/>
    <w:rsid w:val="00A103E8"/>
    <w:rsid w:val="00A107BE"/>
    <w:rsid w:val="00A118C4"/>
    <w:rsid w:val="00A17E12"/>
    <w:rsid w:val="00A206ED"/>
    <w:rsid w:val="00A20806"/>
    <w:rsid w:val="00A20C7F"/>
    <w:rsid w:val="00A22080"/>
    <w:rsid w:val="00A22DBA"/>
    <w:rsid w:val="00A23971"/>
    <w:rsid w:val="00A25BFF"/>
    <w:rsid w:val="00A27123"/>
    <w:rsid w:val="00A27522"/>
    <w:rsid w:val="00A3220F"/>
    <w:rsid w:val="00A330EA"/>
    <w:rsid w:val="00A34D76"/>
    <w:rsid w:val="00A3647E"/>
    <w:rsid w:val="00A365D0"/>
    <w:rsid w:val="00A36E29"/>
    <w:rsid w:val="00A402B8"/>
    <w:rsid w:val="00A40E51"/>
    <w:rsid w:val="00A443A6"/>
    <w:rsid w:val="00A44EF5"/>
    <w:rsid w:val="00A4513E"/>
    <w:rsid w:val="00A45A1A"/>
    <w:rsid w:val="00A479D7"/>
    <w:rsid w:val="00A47A87"/>
    <w:rsid w:val="00A47F32"/>
    <w:rsid w:val="00A51187"/>
    <w:rsid w:val="00A51E33"/>
    <w:rsid w:val="00A52144"/>
    <w:rsid w:val="00A53220"/>
    <w:rsid w:val="00A538E6"/>
    <w:rsid w:val="00A56800"/>
    <w:rsid w:val="00A56D7E"/>
    <w:rsid w:val="00A57404"/>
    <w:rsid w:val="00A5759C"/>
    <w:rsid w:val="00A575BD"/>
    <w:rsid w:val="00A60EEC"/>
    <w:rsid w:val="00A61C96"/>
    <w:rsid w:val="00A61E65"/>
    <w:rsid w:val="00A62497"/>
    <w:rsid w:val="00A64A65"/>
    <w:rsid w:val="00A65BD9"/>
    <w:rsid w:val="00A66718"/>
    <w:rsid w:val="00A667FC"/>
    <w:rsid w:val="00A672EC"/>
    <w:rsid w:val="00A6746C"/>
    <w:rsid w:val="00A70B31"/>
    <w:rsid w:val="00A715BB"/>
    <w:rsid w:val="00A72297"/>
    <w:rsid w:val="00A736F4"/>
    <w:rsid w:val="00A759FE"/>
    <w:rsid w:val="00A76D67"/>
    <w:rsid w:val="00A776B8"/>
    <w:rsid w:val="00A8100C"/>
    <w:rsid w:val="00A85357"/>
    <w:rsid w:val="00A86186"/>
    <w:rsid w:val="00A87502"/>
    <w:rsid w:val="00A902DD"/>
    <w:rsid w:val="00A91617"/>
    <w:rsid w:val="00A9334E"/>
    <w:rsid w:val="00A946C5"/>
    <w:rsid w:val="00A96FA8"/>
    <w:rsid w:val="00A9770A"/>
    <w:rsid w:val="00AA0DD3"/>
    <w:rsid w:val="00AA112C"/>
    <w:rsid w:val="00AA1C07"/>
    <w:rsid w:val="00AA2DFB"/>
    <w:rsid w:val="00AA3688"/>
    <w:rsid w:val="00AA3E83"/>
    <w:rsid w:val="00AA555A"/>
    <w:rsid w:val="00AA5887"/>
    <w:rsid w:val="00AA7D14"/>
    <w:rsid w:val="00AB16A4"/>
    <w:rsid w:val="00AB19F8"/>
    <w:rsid w:val="00AB2A61"/>
    <w:rsid w:val="00AB2D39"/>
    <w:rsid w:val="00AB333D"/>
    <w:rsid w:val="00AB3A12"/>
    <w:rsid w:val="00AB3B16"/>
    <w:rsid w:val="00AB4EF5"/>
    <w:rsid w:val="00AB563F"/>
    <w:rsid w:val="00AB5A8D"/>
    <w:rsid w:val="00AB6642"/>
    <w:rsid w:val="00AB6A93"/>
    <w:rsid w:val="00AB6FF7"/>
    <w:rsid w:val="00AC2D8F"/>
    <w:rsid w:val="00AC2EFE"/>
    <w:rsid w:val="00AC38AF"/>
    <w:rsid w:val="00AC3930"/>
    <w:rsid w:val="00AC3AB1"/>
    <w:rsid w:val="00AC68C6"/>
    <w:rsid w:val="00AC71D8"/>
    <w:rsid w:val="00AC79C1"/>
    <w:rsid w:val="00AC7CA4"/>
    <w:rsid w:val="00AD2669"/>
    <w:rsid w:val="00AD289B"/>
    <w:rsid w:val="00AD4A64"/>
    <w:rsid w:val="00AD598F"/>
    <w:rsid w:val="00AD6D09"/>
    <w:rsid w:val="00AD7CB9"/>
    <w:rsid w:val="00AE098E"/>
    <w:rsid w:val="00AE0B26"/>
    <w:rsid w:val="00AE0BBA"/>
    <w:rsid w:val="00AE114F"/>
    <w:rsid w:val="00AE12B9"/>
    <w:rsid w:val="00AE172B"/>
    <w:rsid w:val="00AE2291"/>
    <w:rsid w:val="00AE25C8"/>
    <w:rsid w:val="00AE3E1A"/>
    <w:rsid w:val="00AE4113"/>
    <w:rsid w:val="00AE4380"/>
    <w:rsid w:val="00AE5525"/>
    <w:rsid w:val="00AE6381"/>
    <w:rsid w:val="00AE656F"/>
    <w:rsid w:val="00AE7D78"/>
    <w:rsid w:val="00AF3BC2"/>
    <w:rsid w:val="00AF438E"/>
    <w:rsid w:val="00AF45CA"/>
    <w:rsid w:val="00AF5CDF"/>
    <w:rsid w:val="00AF5CEE"/>
    <w:rsid w:val="00AF7506"/>
    <w:rsid w:val="00B007DD"/>
    <w:rsid w:val="00B0098A"/>
    <w:rsid w:val="00B01016"/>
    <w:rsid w:val="00B0146E"/>
    <w:rsid w:val="00B027CB"/>
    <w:rsid w:val="00B02DE7"/>
    <w:rsid w:val="00B0339B"/>
    <w:rsid w:val="00B0352B"/>
    <w:rsid w:val="00B03692"/>
    <w:rsid w:val="00B03844"/>
    <w:rsid w:val="00B0433C"/>
    <w:rsid w:val="00B04C83"/>
    <w:rsid w:val="00B06F37"/>
    <w:rsid w:val="00B074F8"/>
    <w:rsid w:val="00B14074"/>
    <w:rsid w:val="00B15056"/>
    <w:rsid w:val="00B163BA"/>
    <w:rsid w:val="00B17FAB"/>
    <w:rsid w:val="00B22C5F"/>
    <w:rsid w:val="00B23687"/>
    <w:rsid w:val="00B25710"/>
    <w:rsid w:val="00B25E1D"/>
    <w:rsid w:val="00B27B03"/>
    <w:rsid w:val="00B3106F"/>
    <w:rsid w:val="00B31B62"/>
    <w:rsid w:val="00B335BB"/>
    <w:rsid w:val="00B33711"/>
    <w:rsid w:val="00B34738"/>
    <w:rsid w:val="00B34889"/>
    <w:rsid w:val="00B34F59"/>
    <w:rsid w:val="00B3670A"/>
    <w:rsid w:val="00B37550"/>
    <w:rsid w:val="00B40250"/>
    <w:rsid w:val="00B402C6"/>
    <w:rsid w:val="00B40A44"/>
    <w:rsid w:val="00B417EE"/>
    <w:rsid w:val="00B41DC1"/>
    <w:rsid w:val="00B43C4A"/>
    <w:rsid w:val="00B4627B"/>
    <w:rsid w:val="00B46EC7"/>
    <w:rsid w:val="00B471C9"/>
    <w:rsid w:val="00B50A91"/>
    <w:rsid w:val="00B512CC"/>
    <w:rsid w:val="00B51962"/>
    <w:rsid w:val="00B52022"/>
    <w:rsid w:val="00B52187"/>
    <w:rsid w:val="00B5315D"/>
    <w:rsid w:val="00B54351"/>
    <w:rsid w:val="00B54691"/>
    <w:rsid w:val="00B55462"/>
    <w:rsid w:val="00B57CE9"/>
    <w:rsid w:val="00B57E46"/>
    <w:rsid w:val="00B60CCD"/>
    <w:rsid w:val="00B624C8"/>
    <w:rsid w:val="00B62854"/>
    <w:rsid w:val="00B62EF1"/>
    <w:rsid w:val="00B63C5A"/>
    <w:rsid w:val="00B640CC"/>
    <w:rsid w:val="00B645B6"/>
    <w:rsid w:val="00B64B27"/>
    <w:rsid w:val="00B64C61"/>
    <w:rsid w:val="00B667BF"/>
    <w:rsid w:val="00B6797D"/>
    <w:rsid w:val="00B71829"/>
    <w:rsid w:val="00B735B8"/>
    <w:rsid w:val="00B74300"/>
    <w:rsid w:val="00B74858"/>
    <w:rsid w:val="00B752EB"/>
    <w:rsid w:val="00B77BE4"/>
    <w:rsid w:val="00B812BE"/>
    <w:rsid w:val="00B8246B"/>
    <w:rsid w:val="00B84221"/>
    <w:rsid w:val="00B84F9C"/>
    <w:rsid w:val="00B84FB0"/>
    <w:rsid w:val="00B86608"/>
    <w:rsid w:val="00B87847"/>
    <w:rsid w:val="00B90477"/>
    <w:rsid w:val="00B90CD9"/>
    <w:rsid w:val="00B9126C"/>
    <w:rsid w:val="00B92AA5"/>
    <w:rsid w:val="00B95F9A"/>
    <w:rsid w:val="00B96744"/>
    <w:rsid w:val="00B97017"/>
    <w:rsid w:val="00BA3AD3"/>
    <w:rsid w:val="00BA42DD"/>
    <w:rsid w:val="00BA6419"/>
    <w:rsid w:val="00BA6550"/>
    <w:rsid w:val="00BA659C"/>
    <w:rsid w:val="00BB05A6"/>
    <w:rsid w:val="00BB158F"/>
    <w:rsid w:val="00BB3642"/>
    <w:rsid w:val="00BB485F"/>
    <w:rsid w:val="00BB4AE0"/>
    <w:rsid w:val="00BB6007"/>
    <w:rsid w:val="00BB6145"/>
    <w:rsid w:val="00BB66AB"/>
    <w:rsid w:val="00BC0AD6"/>
    <w:rsid w:val="00BC0B51"/>
    <w:rsid w:val="00BC0FAB"/>
    <w:rsid w:val="00BC3584"/>
    <w:rsid w:val="00BC7DFF"/>
    <w:rsid w:val="00BD199E"/>
    <w:rsid w:val="00BD3D62"/>
    <w:rsid w:val="00BE0FF3"/>
    <w:rsid w:val="00BE1CB6"/>
    <w:rsid w:val="00BE2308"/>
    <w:rsid w:val="00BE4ED6"/>
    <w:rsid w:val="00BE54F3"/>
    <w:rsid w:val="00BE5F67"/>
    <w:rsid w:val="00BE62AC"/>
    <w:rsid w:val="00BE64B0"/>
    <w:rsid w:val="00BE6CD2"/>
    <w:rsid w:val="00BE7920"/>
    <w:rsid w:val="00BE7FC4"/>
    <w:rsid w:val="00BF2B20"/>
    <w:rsid w:val="00BF2CD1"/>
    <w:rsid w:val="00BF43D9"/>
    <w:rsid w:val="00BF4B6A"/>
    <w:rsid w:val="00BF5135"/>
    <w:rsid w:val="00BF6B63"/>
    <w:rsid w:val="00C009F5"/>
    <w:rsid w:val="00C01129"/>
    <w:rsid w:val="00C0196B"/>
    <w:rsid w:val="00C02239"/>
    <w:rsid w:val="00C022E1"/>
    <w:rsid w:val="00C02AE3"/>
    <w:rsid w:val="00C0398D"/>
    <w:rsid w:val="00C03AF6"/>
    <w:rsid w:val="00C07BC4"/>
    <w:rsid w:val="00C11407"/>
    <w:rsid w:val="00C11E4C"/>
    <w:rsid w:val="00C13A38"/>
    <w:rsid w:val="00C14954"/>
    <w:rsid w:val="00C1517B"/>
    <w:rsid w:val="00C16607"/>
    <w:rsid w:val="00C16D61"/>
    <w:rsid w:val="00C17373"/>
    <w:rsid w:val="00C17A4C"/>
    <w:rsid w:val="00C20CA6"/>
    <w:rsid w:val="00C20CB9"/>
    <w:rsid w:val="00C21D95"/>
    <w:rsid w:val="00C23398"/>
    <w:rsid w:val="00C23B23"/>
    <w:rsid w:val="00C243AC"/>
    <w:rsid w:val="00C2535B"/>
    <w:rsid w:val="00C26C22"/>
    <w:rsid w:val="00C2749F"/>
    <w:rsid w:val="00C27B03"/>
    <w:rsid w:val="00C27E2C"/>
    <w:rsid w:val="00C30173"/>
    <w:rsid w:val="00C3089B"/>
    <w:rsid w:val="00C34169"/>
    <w:rsid w:val="00C34B40"/>
    <w:rsid w:val="00C35836"/>
    <w:rsid w:val="00C41CD3"/>
    <w:rsid w:val="00C43438"/>
    <w:rsid w:val="00C44264"/>
    <w:rsid w:val="00C46251"/>
    <w:rsid w:val="00C4790F"/>
    <w:rsid w:val="00C47FC0"/>
    <w:rsid w:val="00C5208E"/>
    <w:rsid w:val="00C528CC"/>
    <w:rsid w:val="00C53ABD"/>
    <w:rsid w:val="00C53AD3"/>
    <w:rsid w:val="00C53C94"/>
    <w:rsid w:val="00C5476F"/>
    <w:rsid w:val="00C55953"/>
    <w:rsid w:val="00C57741"/>
    <w:rsid w:val="00C615AF"/>
    <w:rsid w:val="00C6198C"/>
    <w:rsid w:val="00C62568"/>
    <w:rsid w:val="00C628AF"/>
    <w:rsid w:val="00C64143"/>
    <w:rsid w:val="00C6434D"/>
    <w:rsid w:val="00C652E5"/>
    <w:rsid w:val="00C65AAF"/>
    <w:rsid w:val="00C67446"/>
    <w:rsid w:val="00C7096D"/>
    <w:rsid w:val="00C721F3"/>
    <w:rsid w:val="00C73368"/>
    <w:rsid w:val="00C74D78"/>
    <w:rsid w:val="00C7697F"/>
    <w:rsid w:val="00C76A37"/>
    <w:rsid w:val="00C77CE4"/>
    <w:rsid w:val="00C8136C"/>
    <w:rsid w:val="00C82F02"/>
    <w:rsid w:val="00C82FFA"/>
    <w:rsid w:val="00C84A5A"/>
    <w:rsid w:val="00C850DD"/>
    <w:rsid w:val="00C85521"/>
    <w:rsid w:val="00C85B68"/>
    <w:rsid w:val="00C863EE"/>
    <w:rsid w:val="00C86A1B"/>
    <w:rsid w:val="00C87E49"/>
    <w:rsid w:val="00C92646"/>
    <w:rsid w:val="00C9316A"/>
    <w:rsid w:val="00C93945"/>
    <w:rsid w:val="00C93B5E"/>
    <w:rsid w:val="00C95D8D"/>
    <w:rsid w:val="00C9707F"/>
    <w:rsid w:val="00C9746B"/>
    <w:rsid w:val="00CA186F"/>
    <w:rsid w:val="00CA1AF0"/>
    <w:rsid w:val="00CA2AEF"/>
    <w:rsid w:val="00CA457E"/>
    <w:rsid w:val="00CA6637"/>
    <w:rsid w:val="00CA712B"/>
    <w:rsid w:val="00CA796B"/>
    <w:rsid w:val="00CB5032"/>
    <w:rsid w:val="00CB5251"/>
    <w:rsid w:val="00CB554B"/>
    <w:rsid w:val="00CB7DF6"/>
    <w:rsid w:val="00CB7EEE"/>
    <w:rsid w:val="00CC303F"/>
    <w:rsid w:val="00CC3C96"/>
    <w:rsid w:val="00CC6068"/>
    <w:rsid w:val="00CC695B"/>
    <w:rsid w:val="00CD077C"/>
    <w:rsid w:val="00CD342A"/>
    <w:rsid w:val="00CD3940"/>
    <w:rsid w:val="00CD477D"/>
    <w:rsid w:val="00CD49A2"/>
    <w:rsid w:val="00CD55A0"/>
    <w:rsid w:val="00CD7162"/>
    <w:rsid w:val="00CE08D1"/>
    <w:rsid w:val="00CE3A45"/>
    <w:rsid w:val="00CE3C87"/>
    <w:rsid w:val="00CE4F36"/>
    <w:rsid w:val="00CE545F"/>
    <w:rsid w:val="00CE6A0B"/>
    <w:rsid w:val="00CE719B"/>
    <w:rsid w:val="00CE7C98"/>
    <w:rsid w:val="00CF0950"/>
    <w:rsid w:val="00CF21B4"/>
    <w:rsid w:val="00CF3B07"/>
    <w:rsid w:val="00CF4A08"/>
    <w:rsid w:val="00CF4C13"/>
    <w:rsid w:val="00CF4DE9"/>
    <w:rsid w:val="00CF6384"/>
    <w:rsid w:val="00CF6902"/>
    <w:rsid w:val="00CF7160"/>
    <w:rsid w:val="00CF74E5"/>
    <w:rsid w:val="00CF76DE"/>
    <w:rsid w:val="00D040BB"/>
    <w:rsid w:val="00D05045"/>
    <w:rsid w:val="00D06110"/>
    <w:rsid w:val="00D06E88"/>
    <w:rsid w:val="00D115B0"/>
    <w:rsid w:val="00D11F90"/>
    <w:rsid w:val="00D13527"/>
    <w:rsid w:val="00D15E4E"/>
    <w:rsid w:val="00D16211"/>
    <w:rsid w:val="00D17601"/>
    <w:rsid w:val="00D20675"/>
    <w:rsid w:val="00D20923"/>
    <w:rsid w:val="00D20D6E"/>
    <w:rsid w:val="00D21300"/>
    <w:rsid w:val="00D230DC"/>
    <w:rsid w:val="00D239EE"/>
    <w:rsid w:val="00D23B00"/>
    <w:rsid w:val="00D24290"/>
    <w:rsid w:val="00D27181"/>
    <w:rsid w:val="00D27A2A"/>
    <w:rsid w:val="00D303E8"/>
    <w:rsid w:val="00D30ECB"/>
    <w:rsid w:val="00D31BA6"/>
    <w:rsid w:val="00D31FF0"/>
    <w:rsid w:val="00D335E1"/>
    <w:rsid w:val="00D350CF"/>
    <w:rsid w:val="00D35FEA"/>
    <w:rsid w:val="00D366E4"/>
    <w:rsid w:val="00D423AC"/>
    <w:rsid w:val="00D4441B"/>
    <w:rsid w:val="00D44DC6"/>
    <w:rsid w:val="00D46300"/>
    <w:rsid w:val="00D47B56"/>
    <w:rsid w:val="00D50B54"/>
    <w:rsid w:val="00D514E5"/>
    <w:rsid w:val="00D539D5"/>
    <w:rsid w:val="00D544D5"/>
    <w:rsid w:val="00D554FE"/>
    <w:rsid w:val="00D55B6F"/>
    <w:rsid w:val="00D60095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68F7"/>
    <w:rsid w:val="00D6711E"/>
    <w:rsid w:val="00D7092A"/>
    <w:rsid w:val="00D7248B"/>
    <w:rsid w:val="00D729A4"/>
    <w:rsid w:val="00D73B08"/>
    <w:rsid w:val="00D76089"/>
    <w:rsid w:val="00D80127"/>
    <w:rsid w:val="00D805D1"/>
    <w:rsid w:val="00D81810"/>
    <w:rsid w:val="00D81936"/>
    <w:rsid w:val="00D82647"/>
    <w:rsid w:val="00D82FD7"/>
    <w:rsid w:val="00D83D47"/>
    <w:rsid w:val="00D84FA6"/>
    <w:rsid w:val="00D8506B"/>
    <w:rsid w:val="00D85ECC"/>
    <w:rsid w:val="00D864C7"/>
    <w:rsid w:val="00D86552"/>
    <w:rsid w:val="00D86EB7"/>
    <w:rsid w:val="00D9091F"/>
    <w:rsid w:val="00D924DB"/>
    <w:rsid w:val="00D92B5E"/>
    <w:rsid w:val="00D93388"/>
    <w:rsid w:val="00D934D2"/>
    <w:rsid w:val="00D95457"/>
    <w:rsid w:val="00D97A7B"/>
    <w:rsid w:val="00DA1259"/>
    <w:rsid w:val="00DA18E4"/>
    <w:rsid w:val="00DA1A0B"/>
    <w:rsid w:val="00DA1AAD"/>
    <w:rsid w:val="00DA1E08"/>
    <w:rsid w:val="00DA2B11"/>
    <w:rsid w:val="00DA36E2"/>
    <w:rsid w:val="00DA427C"/>
    <w:rsid w:val="00DA4A52"/>
    <w:rsid w:val="00DA4FBC"/>
    <w:rsid w:val="00DA6882"/>
    <w:rsid w:val="00DA69D0"/>
    <w:rsid w:val="00DA7457"/>
    <w:rsid w:val="00DA79C8"/>
    <w:rsid w:val="00DB1AD0"/>
    <w:rsid w:val="00DB2995"/>
    <w:rsid w:val="00DB2ED0"/>
    <w:rsid w:val="00DB38F0"/>
    <w:rsid w:val="00DB3A05"/>
    <w:rsid w:val="00DB3EE8"/>
    <w:rsid w:val="00DB4701"/>
    <w:rsid w:val="00DB5054"/>
    <w:rsid w:val="00DB59C0"/>
    <w:rsid w:val="00DB69A2"/>
    <w:rsid w:val="00DB7C02"/>
    <w:rsid w:val="00DC0146"/>
    <w:rsid w:val="00DC03EE"/>
    <w:rsid w:val="00DC36B8"/>
    <w:rsid w:val="00DC53F2"/>
    <w:rsid w:val="00DC54F8"/>
    <w:rsid w:val="00DC6B01"/>
    <w:rsid w:val="00DC749C"/>
    <w:rsid w:val="00DC7797"/>
    <w:rsid w:val="00DD078A"/>
    <w:rsid w:val="00DD1737"/>
    <w:rsid w:val="00DD34E1"/>
    <w:rsid w:val="00DD4659"/>
    <w:rsid w:val="00DD7192"/>
    <w:rsid w:val="00DD7667"/>
    <w:rsid w:val="00DD777C"/>
    <w:rsid w:val="00DE0192"/>
    <w:rsid w:val="00DE0D75"/>
    <w:rsid w:val="00DE19EB"/>
    <w:rsid w:val="00DE35E2"/>
    <w:rsid w:val="00DE450C"/>
    <w:rsid w:val="00DE4CCE"/>
    <w:rsid w:val="00DE5B0F"/>
    <w:rsid w:val="00DF2CB1"/>
    <w:rsid w:val="00DF543A"/>
    <w:rsid w:val="00DF5EF9"/>
    <w:rsid w:val="00DF6132"/>
    <w:rsid w:val="00DF69F9"/>
    <w:rsid w:val="00E02B50"/>
    <w:rsid w:val="00E04B3F"/>
    <w:rsid w:val="00E0570D"/>
    <w:rsid w:val="00E060C1"/>
    <w:rsid w:val="00E06884"/>
    <w:rsid w:val="00E06B1E"/>
    <w:rsid w:val="00E0751A"/>
    <w:rsid w:val="00E07787"/>
    <w:rsid w:val="00E10AAF"/>
    <w:rsid w:val="00E12C46"/>
    <w:rsid w:val="00E13407"/>
    <w:rsid w:val="00E147D5"/>
    <w:rsid w:val="00E14C0E"/>
    <w:rsid w:val="00E16642"/>
    <w:rsid w:val="00E17803"/>
    <w:rsid w:val="00E1787C"/>
    <w:rsid w:val="00E2072F"/>
    <w:rsid w:val="00E2249E"/>
    <w:rsid w:val="00E22B76"/>
    <w:rsid w:val="00E234F1"/>
    <w:rsid w:val="00E25AF8"/>
    <w:rsid w:val="00E25F7C"/>
    <w:rsid w:val="00E26C55"/>
    <w:rsid w:val="00E26F6C"/>
    <w:rsid w:val="00E27061"/>
    <w:rsid w:val="00E33042"/>
    <w:rsid w:val="00E33C92"/>
    <w:rsid w:val="00E34CA3"/>
    <w:rsid w:val="00E37881"/>
    <w:rsid w:val="00E37DA6"/>
    <w:rsid w:val="00E37FE3"/>
    <w:rsid w:val="00E40298"/>
    <w:rsid w:val="00E43AAA"/>
    <w:rsid w:val="00E44C62"/>
    <w:rsid w:val="00E45B3C"/>
    <w:rsid w:val="00E469D7"/>
    <w:rsid w:val="00E47A51"/>
    <w:rsid w:val="00E505CC"/>
    <w:rsid w:val="00E538F3"/>
    <w:rsid w:val="00E54DC4"/>
    <w:rsid w:val="00E54DE9"/>
    <w:rsid w:val="00E54EF2"/>
    <w:rsid w:val="00E55C9C"/>
    <w:rsid w:val="00E55E75"/>
    <w:rsid w:val="00E56577"/>
    <w:rsid w:val="00E574E3"/>
    <w:rsid w:val="00E60DC5"/>
    <w:rsid w:val="00E62AA7"/>
    <w:rsid w:val="00E62DEA"/>
    <w:rsid w:val="00E63559"/>
    <w:rsid w:val="00E65879"/>
    <w:rsid w:val="00E67180"/>
    <w:rsid w:val="00E6755F"/>
    <w:rsid w:val="00E676E2"/>
    <w:rsid w:val="00E71902"/>
    <w:rsid w:val="00E7442F"/>
    <w:rsid w:val="00E74FA5"/>
    <w:rsid w:val="00E756A8"/>
    <w:rsid w:val="00E76032"/>
    <w:rsid w:val="00E76697"/>
    <w:rsid w:val="00E768F2"/>
    <w:rsid w:val="00E76E0C"/>
    <w:rsid w:val="00E77E9E"/>
    <w:rsid w:val="00E80709"/>
    <w:rsid w:val="00E8104F"/>
    <w:rsid w:val="00E81DED"/>
    <w:rsid w:val="00E82316"/>
    <w:rsid w:val="00E825B3"/>
    <w:rsid w:val="00E849DE"/>
    <w:rsid w:val="00E85948"/>
    <w:rsid w:val="00E86127"/>
    <w:rsid w:val="00E86536"/>
    <w:rsid w:val="00E8668B"/>
    <w:rsid w:val="00E9167E"/>
    <w:rsid w:val="00E922A4"/>
    <w:rsid w:val="00E930EB"/>
    <w:rsid w:val="00E93F3F"/>
    <w:rsid w:val="00E94B51"/>
    <w:rsid w:val="00E9649A"/>
    <w:rsid w:val="00EA05D9"/>
    <w:rsid w:val="00EA0DDD"/>
    <w:rsid w:val="00EA1104"/>
    <w:rsid w:val="00EA1AA8"/>
    <w:rsid w:val="00EA2DE2"/>
    <w:rsid w:val="00EA3A3F"/>
    <w:rsid w:val="00EA5257"/>
    <w:rsid w:val="00EA59B6"/>
    <w:rsid w:val="00EA73DF"/>
    <w:rsid w:val="00EB0433"/>
    <w:rsid w:val="00EB1B8B"/>
    <w:rsid w:val="00EB2036"/>
    <w:rsid w:val="00EB3C54"/>
    <w:rsid w:val="00EB4951"/>
    <w:rsid w:val="00EB6C93"/>
    <w:rsid w:val="00EC098E"/>
    <w:rsid w:val="00EC0B68"/>
    <w:rsid w:val="00EC0BCB"/>
    <w:rsid w:val="00EC0E71"/>
    <w:rsid w:val="00ED1B3D"/>
    <w:rsid w:val="00ED3C67"/>
    <w:rsid w:val="00ED48C3"/>
    <w:rsid w:val="00ED594D"/>
    <w:rsid w:val="00ED613A"/>
    <w:rsid w:val="00ED6CFA"/>
    <w:rsid w:val="00ED6D53"/>
    <w:rsid w:val="00EE1855"/>
    <w:rsid w:val="00EE1DF2"/>
    <w:rsid w:val="00EE20D7"/>
    <w:rsid w:val="00EE232B"/>
    <w:rsid w:val="00EE2B68"/>
    <w:rsid w:val="00EE548B"/>
    <w:rsid w:val="00EE655E"/>
    <w:rsid w:val="00EE6D70"/>
    <w:rsid w:val="00EE720B"/>
    <w:rsid w:val="00EF1386"/>
    <w:rsid w:val="00EF2491"/>
    <w:rsid w:val="00EF256B"/>
    <w:rsid w:val="00EF4F69"/>
    <w:rsid w:val="00EF5277"/>
    <w:rsid w:val="00EF5CAD"/>
    <w:rsid w:val="00EF611F"/>
    <w:rsid w:val="00EF6160"/>
    <w:rsid w:val="00EF725D"/>
    <w:rsid w:val="00F01DA5"/>
    <w:rsid w:val="00F020E8"/>
    <w:rsid w:val="00F03BD1"/>
    <w:rsid w:val="00F04D25"/>
    <w:rsid w:val="00F065D1"/>
    <w:rsid w:val="00F1030E"/>
    <w:rsid w:val="00F10925"/>
    <w:rsid w:val="00F12F6C"/>
    <w:rsid w:val="00F13DAE"/>
    <w:rsid w:val="00F157D8"/>
    <w:rsid w:val="00F1602F"/>
    <w:rsid w:val="00F1761B"/>
    <w:rsid w:val="00F17E61"/>
    <w:rsid w:val="00F201AD"/>
    <w:rsid w:val="00F2050E"/>
    <w:rsid w:val="00F21481"/>
    <w:rsid w:val="00F2164F"/>
    <w:rsid w:val="00F222BB"/>
    <w:rsid w:val="00F2491A"/>
    <w:rsid w:val="00F24EF6"/>
    <w:rsid w:val="00F254E4"/>
    <w:rsid w:val="00F3260A"/>
    <w:rsid w:val="00F33BB5"/>
    <w:rsid w:val="00F3402E"/>
    <w:rsid w:val="00F34D87"/>
    <w:rsid w:val="00F35D19"/>
    <w:rsid w:val="00F361CB"/>
    <w:rsid w:val="00F36F68"/>
    <w:rsid w:val="00F40692"/>
    <w:rsid w:val="00F41269"/>
    <w:rsid w:val="00F41319"/>
    <w:rsid w:val="00F44B13"/>
    <w:rsid w:val="00F45511"/>
    <w:rsid w:val="00F45BE7"/>
    <w:rsid w:val="00F463D7"/>
    <w:rsid w:val="00F47A84"/>
    <w:rsid w:val="00F47ACB"/>
    <w:rsid w:val="00F50163"/>
    <w:rsid w:val="00F50411"/>
    <w:rsid w:val="00F510E2"/>
    <w:rsid w:val="00F515F1"/>
    <w:rsid w:val="00F5273A"/>
    <w:rsid w:val="00F52D6B"/>
    <w:rsid w:val="00F546FB"/>
    <w:rsid w:val="00F54B0C"/>
    <w:rsid w:val="00F55335"/>
    <w:rsid w:val="00F57D1C"/>
    <w:rsid w:val="00F6086A"/>
    <w:rsid w:val="00F62824"/>
    <w:rsid w:val="00F62D7C"/>
    <w:rsid w:val="00F634C8"/>
    <w:rsid w:val="00F641C9"/>
    <w:rsid w:val="00F662FF"/>
    <w:rsid w:val="00F67155"/>
    <w:rsid w:val="00F7058F"/>
    <w:rsid w:val="00F70D21"/>
    <w:rsid w:val="00F70FEF"/>
    <w:rsid w:val="00F710F8"/>
    <w:rsid w:val="00F74F3A"/>
    <w:rsid w:val="00F75C02"/>
    <w:rsid w:val="00F77ECB"/>
    <w:rsid w:val="00F8038F"/>
    <w:rsid w:val="00F81E47"/>
    <w:rsid w:val="00F824EF"/>
    <w:rsid w:val="00F842E2"/>
    <w:rsid w:val="00F84A84"/>
    <w:rsid w:val="00F85CE2"/>
    <w:rsid w:val="00F85DA4"/>
    <w:rsid w:val="00F86474"/>
    <w:rsid w:val="00F868B4"/>
    <w:rsid w:val="00F86A00"/>
    <w:rsid w:val="00F8730A"/>
    <w:rsid w:val="00F8787D"/>
    <w:rsid w:val="00F90601"/>
    <w:rsid w:val="00F91811"/>
    <w:rsid w:val="00F934EB"/>
    <w:rsid w:val="00FA0496"/>
    <w:rsid w:val="00FA0FFA"/>
    <w:rsid w:val="00FA6FC5"/>
    <w:rsid w:val="00FB11BE"/>
    <w:rsid w:val="00FB1357"/>
    <w:rsid w:val="00FB1B56"/>
    <w:rsid w:val="00FB2CF7"/>
    <w:rsid w:val="00FB3BB6"/>
    <w:rsid w:val="00FB4C6F"/>
    <w:rsid w:val="00FC04FC"/>
    <w:rsid w:val="00FC18EF"/>
    <w:rsid w:val="00FC25FE"/>
    <w:rsid w:val="00FC3849"/>
    <w:rsid w:val="00FC50F7"/>
    <w:rsid w:val="00FC5E76"/>
    <w:rsid w:val="00FC69CF"/>
    <w:rsid w:val="00FC6C56"/>
    <w:rsid w:val="00FC7214"/>
    <w:rsid w:val="00FD0B70"/>
    <w:rsid w:val="00FD1025"/>
    <w:rsid w:val="00FD11B8"/>
    <w:rsid w:val="00FD1440"/>
    <w:rsid w:val="00FD1489"/>
    <w:rsid w:val="00FD263F"/>
    <w:rsid w:val="00FD2DA9"/>
    <w:rsid w:val="00FD59F1"/>
    <w:rsid w:val="00FD5E07"/>
    <w:rsid w:val="00FD6FE2"/>
    <w:rsid w:val="00FD74CB"/>
    <w:rsid w:val="00FD7543"/>
    <w:rsid w:val="00FD7BF5"/>
    <w:rsid w:val="00FE08DD"/>
    <w:rsid w:val="00FE08E0"/>
    <w:rsid w:val="00FE185C"/>
    <w:rsid w:val="00FE1961"/>
    <w:rsid w:val="00FE3C5F"/>
    <w:rsid w:val="00FE4705"/>
    <w:rsid w:val="00FE557C"/>
    <w:rsid w:val="00FE5A10"/>
    <w:rsid w:val="00FE6627"/>
    <w:rsid w:val="00FE6D4C"/>
    <w:rsid w:val="00FE6E35"/>
    <w:rsid w:val="00FF0739"/>
    <w:rsid w:val="00FF0923"/>
    <w:rsid w:val="00FF27C3"/>
    <w:rsid w:val="00FF4C3A"/>
    <w:rsid w:val="00FF5753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D4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prastasis">
    <w:name w:val="Normal"/>
    <w:qFormat/>
    <w:rsid w:val="005748E5"/>
    <w:pPr>
      <w:tabs>
        <w:tab w:val="left" w:pos="567"/>
      </w:tabs>
      <w:spacing w:line="260" w:lineRule="exact"/>
    </w:pPr>
    <w:rPr>
      <w:sz w:val="22"/>
      <w:lang w:val="en-GB" w:eastAsia="zh-CN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463EE"/>
    <w:pPr>
      <w:spacing w:before="240" w:after="120"/>
      <w:ind w:left="357" w:hanging="357"/>
      <w:outlineLvl w:val="0"/>
    </w:pPr>
    <w:rPr>
      <w:rFonts w:eastAsia="Times New Roman"/>
      <w:b/>
      <w:caps/>
      <w:sz w:val="26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463EE"/>
    <w:pPr>
      <w:keepNext/>
      <w:spacing w:before="240" w:after="60"/>
      <w:outlineLvl w:val="1"/>
    </w:pPr>
    <w:rPr>
      <w:rFonts w:ascii="Helvetica" w:hAnsi="Helvetica"/>
      <w:b/>
      <w:i/>
      <w:sz w:val="24"/>
      <w:lang w:eastAsia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729A4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463EE"/>
    <w:pPr>
      <w:keepNext/>
      <w:jc w:val="both"/>
      <w:outlineLvl w:val="3"/>
    </w:pPr>
    <w:rPr>
      <w:rFonts w:eastAsia="Times New Roman"/>
      <w:b/>
      <w:noProof/>
      <w:lang w:eastAsia="en-US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463EE"/>
    <w:pPr>
      <w:keepNext/>
      <w:jc w:val="both"/>
      <w:outlineLvl w:val="4"/>
    </w:pPr>
    <w:rPr>
      <w:rFonts w:eastAsia="Times New Roman"/>
      <w:noProof/>
      <w:lang w:eastAsia="en-US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463EE"/>
    <w:pPr>
      <w:keepNext/>
      <w:tabs>
        <w:tab w:val="left" w:pos="-720"/>
        <w:tab w:val="left" w:pos="4536"/>
      </w:tabs>
      <w:suppressAutoHyphens/>
      <w:outlineLvl w:val="5"/>
    </w:pPr>
    <w:rPr>
      <w:rFonts w:eastAsia="Times New Roman"/>
      <w:i/>
      <w:lang w:eastAsia="en-US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463EE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Times New Roman"/>
      <w:i/>
      <w:lang w:eastAsia="en-US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463EE"/>
    <w:pPr>
      <w:keepNext/>
      <w:ind w:left="567" w:hanging="567"/>
      <w:jc w:val="both"/>
      <w:outlineLvl w:val="7"/>
    </w:pPr>
    <w:rPr>
      <w:rFonts w:eastAsia="Times New Roman"/>
      <w:b/>
      <w:i/>
      <w:lang w:eastAsia="en-US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463EE"/>
    <w:pPr>
      <w:keepNext/>
      <w:jc w:val="both"/>
      <w:outlineLvl w:val="8"/>
    </w:pPr>
    <w:rPr>
      <w:rFonts w:eastAsia="Times New Roman"/>
      <w:b/>
      <w:i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463EE"/>
    <w:rPr>
      <w:rFonts w:eastAsia="Times New Roman" w:cs="Times New Roman"/>
      <w:b/>
      <w:caps/>
      <w:sz w:val="26"/>
      <w:lang w:eastAsia="en-US"/>
    </w:rPr>
  </w:style>
  <w:style w:type="character" w:customStyle="1" w:styleId="Antrat2Diagrama">
    <w:name w:val="Antraštė 2 Diagrama"/>
    <w:link w:val="Antrat2"/>
    <w:uiPriority w:val="99"/>
    <w:locked/>
    <w:rsid w:val="001463EE"/>
    <w:rPr>
      <w:rFonts w:ascii="Helvetica" w:hAnsi="Helvetica" w:cs="Times New Roman"/>
      <w:b/>
      <w:i/>
      <w:sz w:val="24"/>
      <w:lang w:val="en-GB"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C628AF"/>
    <w:rPr>
      <w:rFonts w:ascii="Cambria" w:hAnsi="Cambria" w:cs="Times New Roman"/>
      <w:b/>
      <w:bCs/>
      <w:sz w:val="26"/>
      <w:szCs w:val="26"/>
      <w:lang w:val="en-GB" w:eastAsia="zh-CN"/>
    </w:rPr>
  </w:style>
  <w:style w:type="character" w:customStyle="1" w:styleId="Antrat4Diagrama">
    <w:name w:val="Antraštė 4 Diagrama"/>
    <w:link w:val="Antrat4"/>
    <w:uiPriority w:val="99"/>
    <w:locked/>
    <w:rsid w:val="001463EE"/>
    <w:rPr>
      <w:rFonts w:eastAsia="Times New Roman" w:cs="Times New Roman"/>
      <w:b/>
      <w:noProof/>
      <w:sz w:val="22"/>
      <w:lang w:val="en-GB" w:eastAsia="en-US"/>
    </w:rPr>
  </w:style>
  <w:style w:type="character" w:customStyle="1" w:styleId="Antrat5Diagrama">
    <w:name w:val="Antraštė 5 Diagrama"/>
    <w:link w:val="Antrat5"/>
    <w:uiPriority w:val="99"/>
    <w:locked/>
    <w:rsid w:val="001463EE"/>
    <w:rPr>
      <w:rFonts w:eastAsia="Times New Roman" w:cs="Times New Roman"/>
      <w:noProof/>
      <w:sz w:val="22"/>
      <w:lang w:val="en-GB" w:eastAsia="en-US"/>
    </w:rPr>
  </w:style>
  <w:style w:type="character" w:customStyle="1" w:styleId="Antrat6Diagrama">
    <w:name w:val="Antraštė 6 Diagrama"/>
    <w:link w:val="Antrat6"/>
    <w:uiPriority w:val="99"/>
    <w:locked/>
    <w:rsid w:val="001463EE"/>
    <w:rPr>
      <w:rFonts w:eastAsia="Times New Roman" w:cs="Times New Roman"/>
      <w:i/>
      <w:sz w:val="22"/>
      <w:lang w:val="en-GB" w:eastAsia="en-US"/>
    </w:rPr>
  </w:style>
  <w:style w:type="character" w:customStyle="1" w:styleId="Antrat7Diagrama">
    <w:name w:val="Antraštė 7 Diagrama"/>
    <w:link w:val="Antrat7"/>
    <w:uiPriority w:val="99"/>
    <w:locked/>
    <w:rsid w:val="001463EE"/>
    <w:rPr>
      <w:rFonts w:eastAsia="Times New Roman" w:cs="Times New Roman"/>
      <w:i/>
      <w:sz w:val="22"/>
      <w:lang w:val="en-GB" w:eastAsia="en-US"/>
    </w:rPr>
  </w:style>
  <w:style w:type="character" w:customStyle="1" w:styleId="Antrat8Diagrama">
    <w:name w:val="Antraštė 8 Diagrama"/>
    <w:link w:val="Antrat8"/>
    <w:uiPriority w:val="99"/>
    <w:locked/>
    <w:rsid w:val="001463EE"/>
    <w:rPr>
      <w:rFonts w:eastAsia="Times New Roman" w:cs="Times New Roman"/>
      <w:b/>
      <w:i/>
      <w:sz w:val="22"/>
      <w:lang w:val="en-GB" w:eastAsia="en-US"/>
    </w:rPr>
  </w:style>
  <w:style w:type="character" w:customStyle="1" w:styleId="Antrat9Diagrama">
    <w:name w:val="Antraštė 9 Diagrama"/>
    <w:link w:val="Antrat9"/>
    <w:uiPriority w:val="99"/>
    <w:locked/>
    <w:rsid w:val="001463EE"/>
    <w:rPr>
      <w:rFonts w:eastAsia="Times New Roman" w:cs="Times New Roman"/>
      <w:b/>
      <w:i/>
      <w:sz w:val="22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1463EE"/>
    <w:pPr>
      <w:tabs>
        <w:tab w:val="center" w:pos="4536"/>
        <w:tab w:val="right" w:pos="8306"/>
      </w:tabs>
    </w:pPr>
    <w:rPr>
      <w:rFonts w:ascii="Arial" w:hAnsi="Arial"/>
      <w:noProof/>
      <w:snapToGrid w:val="0"/>
      <w:sz w:val="16"/>
      <w:lang w:val="en-US"/>
    </w:rPr>
  </w:style>
  <w:style w:type="character" w:customStyle="1" w:styleId="PoratDiagrama">
    <w:name w:val="Poraštė Diagrama"/>
    <w:link w:val="Porat"/>
    <w:uiPriority w:val="99"/>
    <w:locked/>
    <w:rsid w:val="008D7EE8"/>
    <w:rPr>
      <w:rFonts w:ascii="Arial" w:hAnsi="Arial" w:cs="Times New Roman"/>
      <w:noProof/>
      <w:snapToGrid w:val="0"/>
      <w:sz w:val="16"/>
      <w:lang w:val="en-US" w:eastAsia="zh-CN" w:bidi="ar-SA"/>
    </w:rPr>
  </w:style>
  <w:style w:type="character" w:styleId="Puslapionumeris">
    <w:name w:val="page number"/>
    <w:uiPriority w:val="99"/>
    <w:rsid w:val="008D7EE8"/>
    <w:rPr>
      <w:rFonts w:cs="Times New Roman"/>
    </w:rPr>
  </w:style>
  <w:style w:type="character" w:styleId="Hipersaitas">
    <w:name w:val="Hyperlink"/>
    <w:uiPriority w:val="99"/>
    <w:rsid w:val="008D7EE8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prastasis"/>
    <w:uiPriority w:val="99"/>
    <w:rsid w:val="008D7EE8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customStyle="1" w:styleId="tw4winMark">
    <w:name w:val="tw4winMark"/>
    <w:uiPriority w:val="99"/>
    <w:rsid w:val="008D7EE8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8D7EE8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8D7EE8"/>
    <w:rPr>
      <w:color w:val="0000FF"/>
    </w:rPr>
  </w:style>
  <w:style w:type="character" w:customStyle="1" w:styleId="tw4winPopup">
    <w:name w:val="tw4winPopup"/>
    <w:uiPriority w:val="99"/>
    <w:rsid w:val="008D7EE8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8D7EE8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8D7EE8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8D7EE8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8D7EE8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1463EE"/>
    <w:pPr>
      <w:spacing w:line="240" w:lineRule="auto"/>
    </w:pPr>
    <w:rPr>
      <w:rFonts w:ascii="Tahoma" w:hAnsi="Tahoma" w:cs="Tahoma"/>
      <w:snapToGrid w:val="0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B02DE7"/>
    <w:rPr>
      <w:rFonts w:ascii="Tahoma" w:hAnsi="Tahoma" w:cs="Tahoma"/>
      <w:snapToGrid w:val="0"/>
      <w:sz w:val="16"/>
      <w:szCs w:val="16"/>
      <w:lang w:val="en-GB" w:eastAsia="zh-CN" w:bidi="ar-SA"/>
    </w:rPr>
  </w:style>
  <w:style w:type="character" w:styleId="Komentaronuoroda">
    <w:name w:val="annotation reference"/>
    <w:uiPriority w:val="99"/>
    <w:rsid w:val="005C376A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5C376A"/>
    <w:rPr>
      <w:snapToGrid w:val="0"/>
      <w:sz w:val="20"/>
    </w:rPr>
  </w:style>
  <w:style w:type="character" w:customStyle="1" w:styleId="KomentarotekstasDiagrama">
    <w:name w:val="Komentaro tekstas Diagrama"/>
    <w:link w:val="Komentarotekstas"/>
    <w:uiPriority w:val="99"/>
    <w:locked/>
    <w:rsid w:val="005C376A"/>
    <w:rPr>
      <w:rFonts w:cs="Times New Roman"/>
      <w:snapToGrid w:val="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5C376A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5C376A"/>
    <w:rPr>
      <w:rFonts w:cs="Times New Roman"/>
      <w:b/>
      <w:bCs/>
      <w:snapToGrid w:val="0"/>
      <w:lang w:val="en-GB"/>
    </w:rPr>
  </w:style>
  <w:style w:type="paragraph" w:styleId="Antrats">
    <w:name w:val="header"/>
    <w:basedOn w:val="prastasis"/>
    <w:link w:val="AntratsDiagrama"/>
    <w:uiPriority w:val="99"/>
    <w:rsid w:val="001463EE"/>
    <w:pPr>
      <w:tabs>
        <w:tab w:val="clear" w:pos="567"/>
        <w:tab w:val="center" w:pos="4320"/>
        <w:tab w:val="right" w:pos="8640"/>
      </w:tabs>
    </w:pPr>
    <w:rPr>
      <w:sz w:val="20"/>
    </w:rPr>
  </w:style>
  <w:style w:type="character" w:customStyle="1" w:styleId="AntratsDiagrama">
    <w:name w:val="Antraštės Diagrama"/>
    <w:link w:val="Antrats"/>
    <w:uiPriority w:val="99"/>
    <w:semiHidden/>
    <w:locked/>
    <w:rsid w:val="00C628AF"/>
    <w:rPr>
      <w:rFonts w:cs="Times New Roman"/>
      <w:sz w:val="20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1463EE"/>
    <w:pPr>
      <w:shd w:val="clear" w:color="auto" w:fill="000080"/>
    </w:pPr>
    <w:rPr>
      <w:sz w:val="2"/>
    </w:rPr>
  </w:style>
  <w:style w:type="character" w:customStyle="1" w:styleId="DokumentostruktraDiagrama">
    <w:name w:val="Dokumento struktūra Diagrama"/>
    <w:link w:val="Dokumentostruktra"/>
    <w:uiPriority w:val="99"/>
    <w:semiHidden/>
    <w:locked/>
    <w:rsid w:val="00C628AF"/>
    <w:rPr>
      <w:rFonts w:cs="Times New Roman"/>
      <w:sz w:val="2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1463E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Times New Roman"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1463EE"/>
    <w:rPr>
      <w:rFonts w:eastAsia="Times New Roman" w:cs="Times New Roman"/>
      <w:sz w:val="22"/>
      <w:szCs w:val="22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1463EE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Times New Roman"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1463EE"/>
    <w:rPr>
      <w:rFonts w:eastAsia="Times New Roman" w:cs="Times New Roman"/>
      <w:color w:val="0000FF"/>
      <w:sz w:val="22"/>
      <w:szCs w:val="22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463E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Times New Roman"/>
      <w:b/>
      <w:bCs/>
      <w:color w:val="0000FF"/>
      <w:szCs w:val="22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1463EE"/>
    <w:rPr>
      <w:rFonts w:eastAsia="Times New Roman" w:cs="Times New Roman"/>
      <w:b/>
      <w:bCs/>
      <w:color w:val="0000FF"/>
      <w:sz w:val="22"/>
      <w:szCs w:val="22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rsid w:val="001463EE"/>
    <w:pPr>
      <w:tabs>
        <w:tab w:val="clear" w:pos="567"/>
      </w:tabs>
      <w:spacing w:line="240" w:lineRule="auto"/>
    </w:pPr>
    <w:rPr>
      <w:rFonts w:eastAsia="Times New Roman"/>
      <w:i/>
      <w:color w:val="00800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1463EE"/>
    <w:rPr>
      <w:rFonts w:eastAsia="Times New Roman" w:cs="Times New Roman"/>
      <w:i/>
      <w:color w:val="008000"/>
      <w:sz w:val="22"/>
      <w:lang w:val="en-GB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1463E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Times New Roman"/>
      <w:b/>
      <w:bCs/>
      <w:color w:val="0000FF"/>
      <w:szCs w:val="22"/>
      <w:u w:val="single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1463EE"/>
    <w:rPr>
      <w:rFonts w:eastAsia="Times New Roman" w:cs="Times New Roman"/>
      <w:b/>
      <w:bCs/>
      <w:color w:val="0000FF"/>
      <w:sz w:val="22"/>
      <w:szCs w:val="22"/>
      <w:u w:val="single"/>
      <w:lang w:val="en-GB" w:eastAsia="en-US"/>
    </w:rPr>
  </w:style>
  <w:style w:type="paragraph" w:customStyle="1" w:styleId="AHeader1">
    <w:name w:val="AHeader 1"/>
    <w:basedOn w:val="prastasis"/>
    <w:uiPriority w:val="99"/>
    <w:rsid w:val="001463EE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lang w:eastAsia="en-US"/>
    </w:rPr>
  </w:style>
  <w:style w:type="paragraph" w:customStyle="1" w:styleId="AHeader2">
    <w:name w:val="AHeader 2"/>
    <w:basedOn w:val="AHeader1"/>
    <w:uiPriority w:val="99"/>
    <w:rsid w:val="001463EE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uiPriority w:val="99"/>
    <w:rsid w:val="001463EE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uiPriority w:val="99"/>
    <w:rsid w:val="001463EE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1463EE"/>
    <w:pPr>
      <w:numPr>
        <w:ilvl w:val="4"/>
      </w:numPr>
      <w:tabs>
        <w:tab w:val="clear" w:pos="1701"/>
        <w:tab w:val="num" w:pos="360"/>
      </w:tabs>
    </w:pPr>
  </w:style>
  <w:style w:type="paragraph" w:styleId="Pagrindiniotekstotrauka3">
    <w:name w:val="Body Text Indent 3"/>
    <w:basedOn w:val="prastasis"/>
    <w:link w:val="Pagrindiniotekstotrauka3Diagrama"/>
    <w:uiPriority w:val="99"/>
    <w:rsid w:val="001463EE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Times New Roman"/>
      <w:sz w:val="21"/>
      <w:szCs w:val="21"/>
      <w:lang w:eastAsia="en-US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1463EE"/>
    <w:rPr>
      <w:rFonts w:eastAsia="Times New Roman" w:cs="Times New Roman"/>
      <w:sz w:val="21"/>
      <w:szCs w:val="21"/>
      <w:lang w:val="en-GB" w:eastAsia="en-US"/>
    </w:rPr>
  </w:style>
  <w:style w:type="character" w:styleId="Perirtashipersaitas">
    <w:name w:val="FollowedHyperlink"/>
    <w:uiPriority w:val="99"/>
    <w:rsid w:val="001463EE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1463EE"/>
    <w:rPr>
      <w:rFonts w:cs="Times New Roman"/>
      <w:b/>
      <w:bCs/>
    </w:rPr>
  </w:style>
  <w:style w:type="paragraph" w:customStyle="1" w:styleId="BodytextAgency">
    <w:name w:val="Body text (Agency)"/>
    <w:basedOn w:val="prastasis"/>
    <w:link w:val="BodytextAgencyChar"/>
    <w:uiPriority w:val="99"/>
    <w:rsid w:val="00480936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uiPriority w:val="99"/>
    <w:locked/>
    <w:rsid w:val="00480936"/>
    <w:rPr>
      <w:rFonts w:ascii="Verdana" w:hAnsi="Verdana" w:cs="Verdana"/>
      <w:sz w:val="18"/>
      <w:szCs w:val="18"/>
      <w:lang w:val="en-GB" w:eastAsia="en-GB" w:bidi="ar-SA"/>
    </w:rPr>
  </w:style>
  <w:style w:type="paragraph" w:customStyle="1" w:styleId="NormalAgency">
    <w:name w:val="Normal (Agency)"/>
    <w:link w:val="NormalAgencyChar"/>
    <w:uiPriority w:val="99"/>
    <w:rsid w:val="00480936"/>
    <w:rPr>
      <w:rFonts w:ascii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uiPriority w:val="99"/>
    <w:semiHidden/>
    <w:rsid w:val="00480936"/>
    <w:rPr>
      <w:rFonts w:ascii="Verdana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480936"/>
    <w:pPr>
      <w:keepNext/>
    </w:pPr>
    <w:rPr>
      <w:b/>
    </w:rPr>
  </w:style>
  <w:style w:type="paragraph" w:customStyle="1" w:styleId="TabletextrowsAgency">
    <w:name w:val="Table text rows (Agency)"/>
    <w:basedOn w:val="prastasis"/>
    <w:uiPriority w:val="99"/>
    <w:rsid w:val="00480936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uiPriority w:val="99"/>
    <w:locked/>
    <w:rsid w:val="00480936"/>
    <w:rPr>
      <w:rFonts w:ascii="Verdana" w:hAnsi="Verdana" w:cs="Verdana"/>
      <w:sz w:val="18"/>
      <w:szCs w:val="18"/>
      <w:lang w:val="en-GB" w:eastAsia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D46300"/>
    <w:pPr>
      <w:tabs>
        <w:tab w:val="clear" w:pos="567"/>
      </w:tabs>
      <w:spacing w:line="240" w:lineRule="auto"/>
    </w:pPr>
    <w:rPr>
      <w:rFonts w:ascii="Courier New" w:hAnsi="Courier New"/>
      <w:sz w:val="20"/>
      <w:lang w:val="en-US" w:eastAsia="en-US"/>
    </w:rPr>
  </w:style>
  <w:style w:type="character" w:customStyle="1" w:styleId="PaprastasistekstasDiagrama">
    <w:name w:val="Paprastasis tekstas Diagrama"/>
    <w:link w:val="Paprastasistekstas"/>
    <w:uiPriority w:val="99"/>
    <w:locked/>
    <w:rsid w:val="00D46300"/>
    <w:rPr>
      <w:rFonts w:ascii="Courier New" w:hAnsi="Courier New" w:cs="Times New Roman"/>
      <w:lang w:val="en-US" w:eastAsia="en-US" w:bidi="ar-SA"/>
    </w:rPr>
  </w:style>
  <w:style w:type="paragraph" w:customStyle="1" w:styleId="Default">
    <w:name w:val="Default"/>
    <w:uiPriority w:val="99"/>
    <w:rsid w:val="004A550C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qFormat/>
    <w:rsid w:val="0023035A"/>
    <w:pPr>
      <w:tabs>
        <w:tab w:val="clear" w:pos="567"/>
      </w:tabs>
      <w:spacing w:line="24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locked/>
    <w:rsid w:val="00C628AF"/>
    <w:rPr>
      <w:rFonts w:ascii="Cambria" w:hAnsi="Cambria" w:cs="Times New Roman"/>
      <w:b/>
      <w:bCs/>
      <w:kern w:val="28"/>
      <w:sz w:val="32"/>
      <w:szCs w:val="32"/>
      <w:lang w:val="en-GB" w:eastAsia="zh-CN"/>
    </w:rPr>
  </w:style>
  <w:style w:type="paragraph" w:styleId="Dokumentoinaostekstas">
    <w:name w:val="endnote text"/>
    <w:basedOn w:val="prastasis"/>
    <w:link w:val="DokumentoinaostekstasDiagrama"/>
    <w:uiPriority w:val="99"/>
    <w:semiHidden/>
    <w:rsid w:val="0023035A"/>
    <w:pPr>
      <w:spacing w:line="240" w:lineRule="auto"/>
    </w:pPr>
    <w:rPr>
      <w:sz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locked/>
    <w:rsid w:val="00C628AF"/>
    <w:rPr>
      <w:rFonts w:cs="Times New Roman"/>
      <w:sz w:val="20"/>
      <w:szCs w:val="20"/>
      <w:lang w:val="en-GB" w:eastAsia="zh-CN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2B4773"/>
    <w:pPr>
      <w:tabs>
        <w:tab w:val="clear" w:pos="567"/>
      </w:tabs>
      <w:spacing w:line="240" w:lineRule="auto"/>
    </w:pPr>
    <w:rPr>
      <w:noProof/>
      <w:szCs w:val="22"/>
      <w:lang w:val="lt-LT" w:eastAsia="en-US"/>
    </w:rPr>
  </w:style>
  <w:style w:type="character" w:customStyle="1" w:styleId="BTEMEASMCAChar">
    <w:name w:val="BT EMEA_SMCA Char"/>
    <w:link w:val="BTEMEASMCA"/>
    <w:uiPriority w:val="99"/>
    <w:locked/>
    <w:rsid w:val="002B4773"/>
    <w:rPr>
      <w:rFonts w:cs="Times New Roman"/>
      <w:noProof/>
      <w:sz w:val="22"/>
      <w:szCs w:val="22"/>
      <w:lang w:val="lt-LT" w:eastAsia="en-US" w:bidi="ar-SA"/>
    </w:rPr>
  </w:style>
  <w:style w:type="paragraph" w:styleId="prastasistinklapis">
    <w:name w:val="Normal (Web)"/>
    <w:basedOn w:val="prastasis"/>
    <w:locked/>
    <w:rsid w:val="00F33BB5"/>
    <w:pPr>
      <w:tabs>
        <w:tab w:val="clear" w:pos="567"/>
      </w:tabs>
      <w:spacing w:line="240" w:lineRule="auto"/>
    </w:pPr>
    <w:rPr>
      <w:rFonts w:eastAsia="Times New Roman"/>
      <w:sz w:val="24"/>
      <w:szCs w:val="24"/>
      <w:lang w:val="ru-RU" w:eastAsia="cs-CZ"/>
    </w:rPr>
  </w:style>
  <w:style w:type="paragraph" w:customStyle="1" w:styleId="Normln">
    <w:name w:val="Norm‡ln’"/>
    <w:rsid w:val="00F33BB5"/>
    <w:rPr>
      <w:rFonts w:eastAsia="Times New Roman"/>
      <w:lang w:val="cs-CZ" w:eastAsia="cs-CZ"/>
    </w:rPr>
  </w:style>
  <w:style w:type="character" w:customStyle="1" w:styleId="shorttext">
    <w:name w:val="short_text"/>
    <w:basedOn w:val="Numatytasispastraiposriftas"/>
    <w:rsid w:val="00252ECE"/>
  </w:style>
  <w:style w:type="character" w:customStyle="1" w:styleId="hps">
    <w:name w:val="hps"/>
    <w:basedOn w:val="Numatytasispastraiposriftas"/>
    <w:rsid w:val="00252ECE"/>
  </w:style>
  <w:style w:type="character" w:customStyle="1" w:styleId="hpsatn">
    <w:name w:val="hps atn"/>
    <w:basedOn w:val="Numatytasispastraiposriftas"/>
    <w:rsid w:val="00603828"/>
  </w:style>
  <w:style w:type="paragraph" w:customStyle="1" w:styleId="Uberschrift2">
    <w:name w:val="Uberschrift 2"/>
    <w:basedOn w:val="prastasis"/>
    <w:rsid w:val="00BE6CD2"/>
    <w:pPr>
      <w:keepNext/>
      <w:widowControl w:val="0"/>
      <w:spacing w:before="240" w:after="120" w:line="240" w:lineRule="auto"/>
    </w:pPr>
    <w:rPr>
      <w:rFonts w:ascii="Courier" w:eastAsia="Times New Roman" w:hAnsi="Courier"/>
      <w:b/>
      <w:bCs/>
      <w:kern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prastasis">
    <w:name w:val="Normal"/>
    <w:qFormat/>
    <w:rsid w:val="005748E5"/>
    <w:pPr>
      <w:tabs>
        <w:tab w:val="left" w:pos="567"/>
      </w:tabs>
      <w:spacing w:line="260" w:lineRule="exact"/>
    </w:pPr>
    <w:rPr>
      <w:sz w:val="22"/>
      <w:lang w:val="en-GB" w:eastAsia="zh-CN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463EE"/>
    <w:pPr>
      <w:spacing w:before="240" w:after="120"/>
      <w:ind w:left="357" w:hanging="357"/>
      <w:outlineLvl w:val="0"/>
    </w:pPr>
    <w:rPr>
      <w:rFonts w:eastAsia="Times New Roman"/>
      <w:b/>
      <w:caps/>
      <w:sz w:val="26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463EE"/>
    <w:pPr>
      <w:keepNext/>
      <w:spacing w:before="240" w:after="60"/>
      <w:outlineLvl w:val="1"/>
    </w:pPr>
    <w:rPr>
      <w:rFonts w:ascii="Helvetica" w:hAnsi="Helvetica"/>
      <w:b/>
      <w:i/>
      <w:sz w:val="24"/>
      <w:lang w:eastAsia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729A4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463EE"/>
    <w:pPr>
      <w:keepNext/>
      <w:jc w:val="both"/>
      <w:outlineLvl w:val="3"/>
    </w:pPr>
    <w:rPr>
      <w:rFonts w:eastAsia="Times New Roman"/>
      <w:b/>
      <w:noProof/>
      <w:lang w:eastAsia="en-US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463EE"/>
    <w:pPr>
      <w:keepNext/>
      <w:jc w:val="both"/>
      <w:outlineLvl w:val="4"/>
    </w:pPr>
    <w:rPr>
      <w:rFonts w:eastAsia="Times New Roman"/>
      <w:noProof/>
      <w:lang w:eastAsia="en-US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463EE"/>
    <w:pPr>
      <w:keepNext/>
      <w:tabs>
        <w:tab w:val="left" w:pos="-720"/>
        <w:tab w:val="left" w:pos="4536"/>
      </w:tabs>
      <w:suppressAutoHyphens/>
      <w:outlineLvl w:val="5"/>
    </w:pPr>
    <w:rPr>
      <w:rFonts w:eastAsia="Times New Roman"/>
      <w:i/>
      <w:lang w:eastAsia="en-US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463EE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Times New Roman"/>
      <w:i/>
      <w:lang w:eastAsia="en-US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463EE"/>
    <w:pPr>
      <w:keepNext/>
      <w:ind w:left="567" w:hanging="567"/>
      <w:jc w:val="both"/>
      <w:outlineLvl w:val="7"/>
    </w:pPr>
    <w:rPr>
      <w:rFonts w:eastAsia="Times New Roman"/>
      <w:b/>
      <w:i/>
      <w:lang w:eastAsia="en-US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463EE"/>
    <w:pPr>
      <w:keepNext/>
      <w:jc w:val="both"/>
      <w:outlineLvl w:val="8"/>
    </w:pPr>
    <w:rPr>
      <w:rFonts w:eastAsia="Times New Roman"/>
      <w:b/>
      <w:i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463EE"/>
    <w:rPr>
      <w:rFonts w:eastAsia="Times New Roman" w:cs="Times New Roman"/>
      <w:b/>
      <w:caps/>
      <w:sz w:val="26"/>
      <w:lang w:eastAsia="en-US"/>
    </w:rPr>
  </w:style>
  <w:style w:type="character" w:customStyle="1" w:styleId="Antrat2Diagrama">
    <w:name w:val="Antraštė 2 Diagrama"/>
    <w:link w:val="Antrat2"/>
    <w:uiPriority w:val="99"/>
    <w:locked/>
    <w:rsid w:val="001463EE"/>
    <w:rPr>
      <w:rFonts w:ascii="Helvetica" w:hAnsi="Helvetica" w:cs="Times New Roman"/>
      <w:b/>
      <w:i/>
      <w:sz w:val="24"/>
      <w:lang w:val="en-GB"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C628AF"/>
    <w:rPr>
      <w:rFonts w:ascii="Cambria" w:hAnsi="Cambria" w:cs="Times New Roman"/>
      <w:b/>
      <w:bCs/>
      <w:sz w:val="26"/>
      <w:szCs w:val="26"/>
      <w:lang w:val="en-GB" w:eastAsia="zh-CN"/>
    </w:rPr>
  </w:style>
  <w:style w:type="character" w:customStyle="1" w:styleId="Antrat4Diagrama">
    <w:name w:val="Antraštė 4 Diagrama"/>
    <w:link w:val="Antrat4"/>
    <w:uiPriority w:val="99"/>
    <w:locked/>
    <w:rsid w:val="001463EE"/>
    <w:rPr>
      <w:rFonts w:eastAsia="Times New Roman" w:cs="Times New Roman"/>
      <w:b/>
      <w:noProof/>
      <w:sz w:val="22"/>
      <w:lang w:val="en-GB" w:eastAsia="en-US"/>
    </w:rPr>
  </w:style>
  <w:style w:type="character" w:customStyle="1" w:styleId="Antrat5Diagrama">
    <w:name w:val="Antraštė 5 Diagrama"/>
    <w:link w:val="Antrat5"/>
    <w:uiPriority w:val="99"/>
    <w:locked/>
    <w:rsid w:val="001463EE"/>
    <w:rPr>
      <w:rFonts w:eastAsia="Times New Roman" w:cs="Times New Roman"/>
      <w:noProof/>
      <w:sz w:val="22"/>
      <w:lang w:val="en-GB" w:eastAsia="en-US"/>
    </w:rPr>
  </w:style>
  <w:style w:type="character" w:customStyle="1" w:styleId="Antrat6Diagrama">
    <w:name w:val="Antraštė 6 Diagrama"/>
    <w:link w:val="Antrat6"/>
    <w:uiPriority w:val="99"/>
    <w:locked/>
    <w:rsid w:val="001463EE"/>
    <w:rPr>
      <w:rFonts w:eastAsia="Times New Roman" w:cs="Times New Roman"/>
      <w:i/>
      <w:sz w:val="22"/>
      <w:lang w:val="en-GB" w:eastAsia="en-US"/>
    </w:rPr>
  </w:style>
  <w:style w:type="character" w:customStyle="1" w:styleId="Antrat7Diagrama">
    <w:name w:val="Antraštė 7 Diagrama"/>
    <w:link w:val="Antrat7"/>
    <w:uiPriority w:val="99"/>
    <w:locked/>
    <w:rsid w:val="001463EE"/>
    <w:rPr>
      <w:rFonts w:eastAsia="Times New Roman" w:cs="Times New Roman"/>
      <w:i/>
      <w:sz w:val="22"/>
      <w:lang w:val="en-GB" w:eastAsia="en-US"/>
    </w:rPr>
  </w:style>
  <w:style w:type="character" w:customStyle="1" w:styleId="Antrat8Diagrama">
    <w:name w:val="Antraštė 8 Diagrama"/>
    <w:link w:val="Antrat8"/>
    <w:uiPriority w:val="99"/>
    <w:locked/>
    <w:rsid w:val="001463EE"/>
    <w:rPr>
      <w:rFonts w:eastAsia="Times New Roman" w:cs="Times New Roman"/>
      <w:b/>
      <w:i/>
      <w:sz w:val="22"/>
      <w:lang w:val="en-GB" w:eastAsia="en-US"/>
    </w:rPr>
  </w:style>
  <w:style w:type="character" w:customStyle="1" w:styleId="Antrat9Diagrama">
    <w:name w:val="Antraštė 9 Diagrama"/>
    <w:link w:val="Antrat9"/>
    <w:uiPriority w:val="99"/>
    <w:locked/>
    <w:rsid w:val="001463EE"/>
    <w:rPr>
      <w:rFonts w:eastAsia="Times New Roman" w:cs="Times New Roman"/>
      <w:b/>
      <w:i/>
      <w:sz w:val="22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1463EE"/>
    <w:pPr>
      <w:tabs>
        <w:tab w:val="center" w:pos="4536"/>
        <w:tab w:val="right" w:pos="8306"/>
      </w:tabs>
    </w:pPr>
    <w:rPr>
      <w:rFonts w:ascii="Arial" w:hAnsi="Arial"/>
      <w:noProof/>
      <w:snapToGrid w:val="0"/>
      <w:sz w:val="16"/>
      <w:lang w:val="en-US"/>
    </w:rPr>
  </w:style>
  <w:style w:type="character" w:customStyle="1" w:styleId="PoratDiagrama">
    <w:name w:val="Poraštė Diagrama"/>
    <w:link w:val="Porat"/>
    <w:uiPriority w:val="99"/>
    <w:locked/>
    <w:rsid w:val="008D7EE8"/>
    <w:rPr>
      <w:rFonts w:ascii="Arial" w:hAnsi="Arial" w:cs="Times New Roman"/>
      <w:noProof/>
      <w:snapToGrid w:val="0"/>
      <w:sz w:val="16"/>
      <w:lang w:val="en-US" w:eastAsia="zh-CN" w:bidi="ar-SA"/>
    </w:rPr>
  </w:style>
  <w:style w:type="character" w:styleId="Puslapionumeris">
    <w:name w:val="page number"/>
    <w:uiPriority w:val="99"/>
    <w:rsid w:val="008D7EE8"/>
    <w:rPr>
      <w:rFonts w:cs="Times New Roman"/>
    </w:rPr>
  </w:style>
  <w:style w:type="character" w:styleId="Hipersaitas">
    <w:name w:val="Hyperlink"/>
    <w:uiPriority w:val="99"/>
    <w:rsid w:val="008D7EE8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prastasis"/>
    <w:uiPriority w:val="99"/>
    <w:rsid w:val="008D7EE8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customStyle="1" w:styleId="tw4winMark">
    <w:name w:val="tw4winMark"/>
    <w:uiPriority w:val="99"/>
    <w:rsid w:val="008D7EE8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8D7EE8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8D7EE8"/>
    <w:rPr>
      <w:color w:val="0000FF"/>
    </w:rPr>
  </w:style>
  <w:style w:type="character" w:customStyle="1" w:styleId="tw4winPopup">
    <w:name w:val="tw4winPopup"/>
    <w:uiPriority w:val="99"/>
    <w:rsid w:val="008D7EE8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8D7EE8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8D7EE8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8D7EE8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8D7EE8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1463EE"/>
    <w:pPr>
      <w:spacing w:line="240" w:lineRule="auto"/>
    </w:pPr>
    <w:rPr>
      <w:rFonts w:ascii="Tahoma" w:hAnsi="Tahoma" w:cs="Tahoma"/>
      <w:snapToGrid w:val="0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B02DE7"/>
    <w:rPr>
      <w:rFonts w:ascii="Tahoma" w:hAnsi="Tahoma" w:cs="Tahoma"/>
      <w:snapToGrid w:val="0"/>
      <w:sz w:val="16"/>
      <w:szCs w:val="16"/>
      <w:lang w:val="en-GB" w:eastAsia="zh-CN" w:bidi="ar-SA"/>
    </w:rPr>
  </w:style>
  <w:style w:type="character" w:styleId="Komentaronuoroda">
    <w:name w:val="annotation reference"/>
    <w:uiPriority w:val="99"/>
    <w:rsid w:val="005C376A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5C376A"/>
    <w:rPr>
      <w:snapToGrid w:val="0"/>
      <w:sz w:val="20"/>
    </w:rPr>
  </w:style>
  <w:style w:type="character" w:customStyle="1" w:styleId="KomentarotekstasDiagrama">
    <w:name w:val="Komentaro tekstas Diagrama"/>
    <w:link w:val="Komentarotekstas"/>
    <w:uiPriority w:val="99"/>
    <w:locked/>
    <w:rsid w:val="005C376A"/>
    <w:rPr>
      <w:rFonts w:cs="Times New Roman"/>
      <w:snapToGrid w:val="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5C376A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5C376A"/>
    <w:rPr>
      <w:rFonts w:cs="Times New Roman"/>
      <w:b/>
      <w:bCs/>
      <w:snapToGrid w:val="0"/>
      <w:lang w:val="en-GB"/>
    </w:rPr>
  </w:style>
  <w:style w:type="paragraph" w:styleId="Antrats">
    <w:name w:val="header"/>
    <w:basedOn w:val="prastasis"/>
    <w:link w:val="AntratsDiagrama"/>
    <w:uiPriority w:val="99"/>
    <w:rsid w:val="001463EE"/>
    <w:pPr>
      <w:tabs>
        <w:tab w:val="clear" w:pos="567"/>
        <w:tab w:val="center" w:pos="4320"/>
        <w:tab w:val="right" w:pos="8640"/>
      </w:tabs>
    </w:pPr>
    <w:rPr>
      <w:sz w:val="20"/>
    </w:rPr>
  </w:style>
  <w:style w:type="character" w:customStyle="1" w:styleId="AntratsDiagrama">
    <w:name w:val="Antraštės Diagrama"/>
    <w:link w:val="Antrats"/>
    <w:uiPriority w:val="99"/>
    <w:semiHidden/>
    <w:locked/>
    <w:rsid w:val="00C628AF"/>
    <w:rPr>
      <w:rFonts w:cs="Times New Roman"/>
      <w:sz w:val="20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1463EE"/>
    <w:pPr>
      <w:shd w:val="clear" w:color="auto" w:fill="000080"/>
    </w:pPr>
    <w:rPr>
      <w:sz w:val="2"/>
    </w:rPr>
  </w:style>
  <w:style w:type="character" w:customStyle="1" w:styleId="DokumentostruktraDiagrama">
    <w:name w:val="Dokumento struktūra Diagrama"/>
    <w:link w:val="Dokumentostruktra"/>
    <w:uiPriority w:val="99"/>
    <w:semiHidden/>
    <w:locked/>
    <w:rsid w:val="00C628AF"/>
    <w:rPr>
      <w:rFonts w:cs="Times New Roman"/>
      <w:sz w:val="2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1463E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Times New Roman"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1463EE"/>
    <w:rPr>
      <w:rFonts w:eastAsia="Times New Roman" w:cs="Times New Roman"/>
      <w:sz w:val="22"/>
      <w:szCs w:val="22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1463EE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Times New Roman"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1463EE"/>
    <w:rPr>
      <w:rFonts w:eastAsia="Times New Roman" w:cs="Times New Roman"/>
      <w:color w:val="0000FF"/>
      <w:sz w:val="22"/>
      <w:szCs w:val="22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463E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Times New Roman"/>
      <w:b/>
      <w:bCs/>
      <w:color w:val="0000FF"/>
      <w:szCs w:val="22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1463EE"/>
    <w:rPr>
      <w:rFonts w:eastAsia="Times New Roman" w:cs="Times New Roman"/>
      <w:b/>
      <w:bCs/>
      <w:color w:val="0000FF"/>
      <w:sz w:val="22"/>
      <w:szCs w:val="22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rsid w:val="001463EE"/>
    <w:pPr>
      <w:tabs>
        <w:tab w:val="clear" w:pos="567"/>
      </w:tabs>
      <w:spacing w:line="240" w:lineRule="auto"/>
    </w:pPr>
    <w:rPr>
      <w:rFonts w:eastAsia="Times New Roman"/>
      <w:i/>
      <w:color w:val="00800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1463EE"/>
    <w:rPr>
      <w:rFonts w:eastAsia="Times New Roman" w:cs="Times New Roman"/>
      <w:i/>
      <w:color w:val="008000"/>
      <w:sz w:val="22"/>
      <w:lang w:val="en-GB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1463E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Times New Roman"/>
      <w:b/>
      <w:bCs/>
      <w:color w:val="0000FF"/>
      <w:szCs w:val="22"/>
      <w:u w:val="single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1463EE"/>
    <w:rPr>
      <w:rFonts w:eastAsia="Times New Roman" w:cs="Times New Roman"/>
      <w:b/>
      <w:bCs/>
      <w:color w:val="0000FF"/>
      <w:sz w:val="22"/>
      <w:szCs w:val="22"/>
      <w:u w:val="single"/>
      <w:lang w:val="en-GB" w:eastAsia="en-US"/>
    </w:rPr>
  </w:style>
  <w:style w:type="paragraph" w:customStyle="1" w:styleId="AHeader1">
    <w:name w:val="AHeader 1"/>
    <w:basedOn w:val="prastasis"/>
    <w:uiPriority w:val="99"/>
    <w:rsid w:val="001463EE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lang w:eastAsia="en-US"/>
    </w:rPr>
  </w:style>
  <w:style w:type="paragraph" w:customStyle="1" w:styleId="AHeader2">
    <w:name w:val="AHeader 2"/>
    <w:basedOn w:val="AHeader1"/>
    <w:uiPriority w:val="99"/>
    <w:rsid w:val="001463EE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uiPriority w:val="99"/>
    <w:rsid w:val="001463EE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uiPriority w:val="99"/>
    <w:rsid w:val="001463EE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1463EE"/>
    <w:pPr>
      <w:numPr>
        <w:ilvl w:val="4"/>
      </w:numPr>
      <w:tabs>
        <w:tab w:val="clear" w:pos="1701"/>
        <w:tab w:val="num" w:pos="360"/>
      </w:tabs>
    </w:pPr>
  </w:style>
  <w:style w:type="paragraph" w:styleId="Pagrindiniotekstotrauka3">
    <w:name w:val="Body Text Indent 3"/>
    <w:basedOn w:val="prastasis"/>
    <w:link w:val="Pagrindiniotekstotrauka3Diagrama"/>
    <w:uiPriority w:val="99"/>
    <w:rsid w:val="001463EE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Times New Roman"/>
      <w:sz w:val="21"/>
      <w:szCs w:val="21"/>
      <w:lang w:eastAsia="en-US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1463EE"/>
    <w:rPr>
      <w:rFonts w:eastAsia="Times New Roman" w:cs="Times New Roman"/>
      <w:sz w:val="21"/>
      <w:szCs w:val="21"/>
      <w:lang w:val="en-GB" w:eastAsia="en-US"/>
    </w:rPr>
  </w:style>
  <w:style w:type="character" w:styleId="Perirtashipersaitas">
    <w:name w:val="FollowedHyperlink"/>
    <w:uiPriority w:val="99"/>
    <w:rsid w:val="001463EE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1463EE"/>
    <w:rPr>
      <w:rFonts w:cs="Times New Roman"/>
      <w:b/>
      <w:bCs/>
    </w:rPr>
  </w:style>
  <w:style w:type="paragraph" w:customStyle="1" w:styleId="BodytextAgency">
    <w:name w:val="Body text (Agency)"/>
    <w:basedOn w:val="prastasis"/>
    <w:link w:val="BodytextAgencyChar"/>
    <w:uiPriority w:val="99"/>
    <w:rsid w:val="00480936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uiPriority w:val="99"/>
    <w:locked/>
    <w:rsid w:val="00480936"/>
    <w:rPr>
      <w:rFonts w:ascii="Verdana" w:hAnsi="Verdana" w:cs="Verdana"/>
      <w:sz w:val="18"/>
      <w:szCs w:val="18"/>
      <w:lang w:val="en-GB" w:eastAsia="en-GB" w:bidi="ar-SA"/>
    </w:rPr>
  </w:style>
  <w:style w:type="paragraph" w:customStyle="1" w:styleId="NormalAgency">
    <w:name w:val="Normal (Agency)"/>
    <w:link w:val="NormalAgencyChar"/>
    <w:uiPriority w:val="99"/>
    <w:rsid w:val="00480936"/>
    <w:rPr>
      <w:rFonts w:ascii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uiPriority w:val="99"/>
    <w:semiHidden/>
    <w:rsid w:val="00480936"/>
    <w:rPr>
      <w:rFonts w:ascii="Verdana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480936"/>
    <w:pPr>
      <w:keepNext/>
    </w:pPr>
    <w:rPr>
      <w:b/>
    </w:rPr>
  </w:style>
  <w:style w:type="paragraph" w:customStyle="1" w:styleId="TabletextrowsAgency">
    <w:name w:val="Table text rows (Agency)"/>
    <w:basedOn w:val="prastasis"/>
    <w:uiPriority w:val="99"/>
    <w:rsid w:val="00480936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uiPriority w:val="99"/>
    <w:locked/>
    <w:rsid w:val="00480936"/>
    <w:rPr>
      <w:rFonts w:ascii="Verdana" w:hAnsi="Verdana" w:cs="Verdana"/>
      <w:sz w:val="18"/>
      <w:szCs w:val="18"/>
      <w:lang w:val="en-GB" w:eastAsia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D46300"/>
    <w:pPr>
      <w:tabs>
        <w:tab w:val="clear" w:pos="567"/>
      </w:tabs>
      <w:spacing w:line="240" w:lineRule="auto"/>
    </w:pPr>
    <w:rPr>
      <w:rFonts w:ascii="Courier New" w:hAnsi="Courier New"/>
      <w:sz w:val="20"/>
      <w:lang w:val="en-US" w:eastAsia="en-US"/>
    </w:rPr>
  </w:style>
  <w:style w:type="character" w:customStyle="1" w:styleId="PaprastasistekstasDiagrama">
    <w:name w:val="Paprastasis tekstas Diagrama"/>
    <w:link w:val="Paprastasistekstas"/>
    <w:uiPriority w:val="99"/>
    <w:locked/>
    <w:rsid w:val="00D46300"/>
    <w:rPr>
      <w:rFonts w:ascii="Courier New" w:hAnsi="Courier New" w:cs="Times New Roman"/>
      <w:lang w:val="en-US" w:eastAsia="en-US" w:bidi="ar-SA"/>
    </w:rPr>
  </w:style>
  <w:style w:type="paragraph" w:customStyle="1" w:styleId="Default">
    <w:name w:val="Default"/>
    <w:uiPriority w:val="99"/>
    <w:rsid w:val="004A550C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qFormat/>
    <w:rsid w:val="0023035A"/>
    <w:pPr>
      <w:tabs>
        <w:tab w:val="clear" w:pos="567"/>
      </w:tabs>
      <w:spacing w:line="24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locked/>
    <w:rsid w:val="00C628AF"/>
    <w:rPr>
      <w:rFonts w:ascii="Cambria" w:hAnsi="Cambria" w:cs="Times New Roman"/>
      <w:b/>
      <w:bCs/>
      <w:kern w:val="28"/>
      <w:sz w:val="32"/>
      <w:szCs w:val="32"/>
      <w:lang w:val="en-GB" w:eastAsia="zh-CN"/>
    </w:rPr>
  </w:style>
  <w:style w:type="paragraph" w:styleId="Dokumentoinaostekstas">
    <w:name w:val="endnote text"/>
    <w:basedOn w:val="prastasis"/>
    <w:link w:val="DokumentoinaostekstasDiagrama"/>
    <w:uiPriority w:val="99"/>
    <w:semiHidden/>
    <w:rsid w:val="0023035A"/>
    <w:pPr>
      <w:spacing w:line="240" w:lineRule="auto"/>
    </w:pPr>
    <w:rPr>
      <w:sz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locked/>
    <w:rsid w:val="00C628AF"/>
    <w:rPr>
      <w:rFonts w:cs="Times New Roman"/>
      <w:sz w:val="20"/>
      <w:szCs w:val="20"/>
      <w:lang w:val="en-GB" w:eastAsia="zh-CN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2B4773"/>
    <w:pPr>
      <w:tabs>
        <w:tab w:val="clear" w:pos="567"/>
      </w:tabs>
      <w:spacing w:line="240" w:lineRule="auto"/>
    </w:pPr>
    <w:rPr>
      <w:noProof/>
      <w:szCs w:val="22"/>
      <w:lang w:val="lt-LT" w:eastAsia="en-US"/>
    </w:rPr>
  </w:style>
  <w:style w:type="character" w:customStyle="1" w:styleId="BTEMEASMCAChar">
    <w:name w:val="BT EMEA_SMCA Char"/>
    <w:link w:val="BTEMEASMCA"/>
    <w:uiPriority w:val="99"/>
    <w:locked/>
    <w:rsid w:val="002B4773"/>
    <w:rPr>
      <w:rFonts w:cs="Times New Roman"/>
      <w:noProof/>
      <w:sz w:val="22"/>
      <w:szCs w:val="22"/>
      <w:lang w:val="lt-LT" w:eastAsia="en-US" w:bidi="ar-SA"/>
    </w:rPr>
  </w:style>
  <w:style w:type="paragraph" w:styleId="prastasistinklapis">
    <w:name w:val="Normal (Web)"/>
    <w:basedOn w:val="prastasis"/>
    <w:locked/>
    <w:rsid w:val="00F33BB5"/>
    <w:pPr>
      <w:tabs>
        <w:tab w:val="clear" w:pos="567"/>
      </w:tabs>
      <w:spacing w:line="240" w:lineRule="auto"/>
    </w:pPr>
    <w:rPr>
      <w:rFonts w:eastAsia="Times New Roman"/>
      <w:sz w:val="24"/>
      <w:szCs w:val="24"/>
      <w:lang w:val="ru-RU" w:eastAsia="cs-CZ"/>
    </w:rPr>
  </w:style>
  <w:style w:type="paragraph" w:customStyle="1" w:styleId="Normln">
    <w:name w:val="Norm‡ln’"/>
    <w:rsid w:val="00F33BB5"/>
    <w:rPr>
      <w:rFonts w:eastAsia="Times New Roman"/>
      <w:lang w:val="cs-CZ" w:eastAsia="cs-CZ"/>
    </w:rPr>
  </w:style>
  <w:style w:type="character" w:customStyle="1" w:styleId="shorttext">
    <w:name w:val="short_text"/>
    <w:basedOn w:val="Numatytasispastraiposriftas"/>
    <w:rsid w:val="00252ECE"/>
  </w:style>
  <w:style w:type="character" w:customStyle="1" w:styleId="hps">
    <w:name w:val="hps"/>
    <w:basedOn w:val="Numatytasispastraiposriftas"/>
    <w:rsid w:val="00252ECE"/>
  </w:style>
  <w:style w:type="character" w:customStyle="1" w:styleId="hpsatn">
    <w:name w:val="hps atn"/>
    <w:basedOn w:val="Numatytasispastraiposriftas"/>
    <w:rsid w:val="00603828"/>
  </w:style>
  <w:style w:type="paragraph" w:customStyle="1" w:styleId="Uberschrift2">
    <w:name w:val="Uberschrift 2"/>
    <w:basedOn w:val="prastasis"/>
    <w:rsid w:val="00BE6CD2"/>
    <w:pPr>
      <w:keepNext/>
      <w:widowControl w:val="0"/>
      <w:spacing w:before="240" w:after="120" w:line="240" w:lineRule="auto"/>
    </w:pPr>
    <w:rPr>
      <w:rFonts w:ascii="Courier" w:eastAsia="Times New Roman" w:hAnsi="Courier"/>
      <w:b/>
      <w:bCs/>
      <w:kern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vvkt.lt" TargetMode="External"/><Relationship Id="rId18" Type="http://schemas.openxmlformats.org/officeDocument/2006/relationships/hyperlink" Target="http://www.ema.europa.e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mailto:NepageidaujamaR@vvkt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vvkt.l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ema.europa.eu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NepageidaujamaR@vvkt.l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8C9A3AF22F38F4C9D6002A8709EE30E" ma:contentTypeVersion="0" ma:contentTypeDescription="Kurkite naują dokumentą." ma:contentTypeScope="" ma:versionID="1767ce7a73a1f3c1a6eac49351437757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6C29B-58E4-4CDC-B6DC-C60AD197A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F8B6B63-43E3-42B6-A0A4-C42D1C59576F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59C92E4-FA6B-472A-B4B7-768F07C31A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B875E6-9EE0-4DDB-9896-7714452C09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60FDF6-EEA3-4263-922F-C23282D4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4828</Words>
  <Characters>34965</Characters>
  <Application>Microsoft Office Word</Application>
  <DocSecurity>8</DocSecurity>
  <Lines>291</Lines>
  <Paragraphs>79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Pagal CP šabloną su NP-MRP-DCP ypatybemis</vt:lpstr>
      <vt:lpstr>Pagal CP šabloną su NP-MRP-DCP ypatybemis</vt:lpstr>
    </vt:vector>
  </TitlesOfParts>
  <Company>sanofi-aventis</Company>
  <LinksUpToDate>false</LinksUpToDate>
  <CharactersWithSpaces>39714</CharactersWithSpaces>
  <SharedDoc>false</SharedDoc>
  <HLinks>
    <vt:vector size="36" baseType="variant"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Pagal CP šabloną su NP-MRP-DCP ypatybemis</dc:title>
  <dc:creator>Translation Centre</dc:creator>
  <cp:lastModifiedBy>Albina Burkauskaitė</cp:lastModifiedBy>
  <cp:revision>3</cp:revision>
  <cp:lastPrinted>2012-07-17T07:16:00Z</cp:lastPrinted>
  <dcterms:created xsi:type="dcterms:W3CDTF">2014-12-30T06:06:00Z</dcterms:created>
  <dcterms:modified xsi:type="dcterms:W3CDTF">2014-12-30T06:07:00Z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CURRENT,1.1</vt:lpwstr>
  </property>
  <property fmtid="{D5CDD505-2E9C-101B-9397-08002B2CF9AE}" pid="31" name="DM_Name">
    <vt:lpwstr>Hqrdtemplatetrackchangeslt</vt:lpwstr>
  </property>
  <property fmtid="{D5CDD505-2E9C-101B-9397-08002B2CF9AE}" pid="32" name="DM_Creation_Date">
    <vt:lpwstr>11/04/2011 10:48:25</vt:lpwstr>
  </property>
  <property fmtid="{D5CDD505-2E9C-101B-9397-08002B2CF9AE}" pid="33" name="DM_Modify_Date">
    <vt:lpwstr>11/04/2011 10:48:25</vt:lpwstr>
  </property>
  <property fmtid="{D5CDD505-2E9C-101B-9397-08002B2CF9AE}" pid="34" name="DM_Creator_Name">
    <vt:lpwstr>Wozniak Izabela</vt:lpwstr>
  </property>
  <property fmtid="{D5CDD505-2E9C-101B-9397-08002B2CF9AE}" pid="35" name="DM_Modifier_Name">
    <vt:lpwstr>Wozniak Izabela</vt:lpwstr>
  </property>
  <property fmtid="{D5CDD505-2E9C-101B-9397-08002B2CF9AE}" pid="36" name="DM_Type">
    <vt:lpwstr>emea_document</vt:lpwstr>
  </property>
  <property fmtid="{D5CDD505-2E9C-101B-9397-08002B2CF9AE}" pid="37" name="DM_DocRefId">
    <vt:lpwstr>EMA/281334/2011</vt:lpwstr>
  </property>
  <property fmtid="{D5CDD505-2E9C-101B-9397-08002B2CF9AE}" pid="38" name="DM_Category">
    <vt:lpwstr>Product Information</vt:lpwstr>
  </property>
  <property fmtid="{D5CDD505-2E9C-101B-9397-08002B2CF9AE}" pid="39" name="DM_Path">
    <vt:lpwstr>/Old EDMS Structure/Meetings/Scientific Meetings/Q R D - P I Q/14 QRD Templates &amp; Ref. doc on web/00 QRD Ext. website &amp; File new/01 QRD Human Templates/03 Future update (after March 09 - improvement exercise)/FINAL TRANSLATIONS April 2011/Track changes</vt:lpwstr>
  </property>
  <property fmtid="{D5CDD505-2E9C-101B-9397-08002B2CF9AE}" pid="40" name="DM_emea_doc_ref_id">
    <vt:lpwstr>EMA/281334/2011</vt:lpwstr>
  </property>
  <property fmtid="{D5CDD505-2E9C-101B-9397-08002B2CF9AE}" pid="41" name="DM_Modifer_Name">
    <vt:lpwstr>Wozniak Izabela</vt:lpwstr>
  </property>
  <property fmtid="{D5CDD505-2E9C-101B-9397-08002B2CF9AE}" pid="42" name="DM_Modified_Date">
    <vt:lpwstr>11/04/2011 10:48:25</vt:lpwstr>
  </property>
  <property fmtid="{D5CDD505-2E9C-101B-9397-08002B2CF9AE}" pid="43" name="ContentType">
    <vt:lpwstr>Dokumentas</vt:lpwstr>
  </property>
  <property fmtid="{D5CDD505-2E9C-101B-9397-08002B2CF9AE}" pid="44" name="_NewReviewCycle">
    <vt:lpwstr/>
  </property>
  <property fmtid="{D5CDD505-2E9C-101B-9397-08002B2CF9AE}" pid="45" name="_AdHocReviewCycleID">
    <vt:i4>-1146749726</vt:i4>
  </property>
  <property fmtid="{D5CDD505-2E9C-101B-9397-08002B2CF9AE}" pid="46" name="_EmailSubject">
    <vt:lpwstr>Paracetamol-Phenylephrine II tipo variacija</vt:lpwstr>
  </property>
  <property fmtid="{D5CDD505-2E9C-101B-9397-08002B2CF9AE}" pid="47" name="_AuthorEmail">
    <vt:lpwstr>Inga.Tekoriene@sanofi.com</vt:lpwstr>
  </property>
  <property fmtid="{D5CDD505-2E9C-101B-9397-08002B2CF9AE}" pid="48" name="_AuthorEmailDisplayName">
    <vt:lpwstr>Tekoriene, Inga PH/LT/EXT</vt:lpwstr>
  </property>
  <property fmtid="{D5CDD505-2E9C-101B-9397-08002B2CF9AE}" pid="49" name="_ReviewingToolsShownOnce">
    <vt:lpwstr/>
  </property>
  <property fmtid="{D5CDD505-2E9C-101B-9397-08002B2CF9AE}" pid="50" name="ContentTypeId">
    <vt:lpwstr>0x01010088C9A3AF22F38F4C9D6002A8709EE30E</vt:lpwstr>
  </property>
</Properties>
</file>