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714" w:rsidRPr="00DC52EC" w:rsidRDefault="00495714" w:rsidP="00495714">
      <w:pPr>
        <w:jc w:val="center"/>
        <w:rPr>
          <w:lang w:val="lt-LT"/>
        </w:rPr>
      </w:pPr>
      <w:r w:rsidRPr="00DC52EC">
        <w:rPr>
          <w:b/>
          <w:bCs/>
          <w:lang w:val="lt-LT"/>
        </w:rPr>
        <w:t>Pakuotės lapelis: informacija vartotojui</w:t>
      </w:r>
    </w:p>
    <w:p w:rsidR="00495714" w:rsidRPr="00DC52EC" w:rsidRDefault="00495714" w:rsidP="00495714">
      <w:pPr>
        <w:jc w:val="center"/>
        <w:rPr>
          <w:lang w:val="lt-LT"/>
        </w:rPr>
      </w:pPr>
    </w:p>
    <w:p w:rsidR="00495714" w:rsidRPr="00DC52EC" w:rsidRDefault="00495714" w:rsidP="00495714">
      <w:pPr>
        <w:jc w:val="center"/>
        <w:rPr>
          <w:lang w:val="lt-LT"/>
        </w:rPr>
      </w:pPr>
      <w:r w:rsidRPr="00DC52EC">
        <w:rPr>
          <w:b/>
          <w:bCs/>
          <w:lang w:val="lt-LT"/>
        </w:rPr>
        <w:t>Telmisartan HCT Inteli 80 mg/25 mg tabletės</w:t>
      </w:r>
    </w:p>
    <w:p w:rsidR="00495714" w:rsidRPr="00DC52EC" w:rsidRDefault="00495714" w:rsidP="00495714">
      <w:pPr>
        <w:jc w:val="center"/>
        <w:rPr>
          <w:lang w:val="lt-LT"/>
        </w:rPr>
      </w:pPr>
      <w:r w:rsidRPr="00DC52EC">
        <w:rPr>
          <w:lang w:val="lt-LT"/>
        </w:rPr>
        <w:t>Telmisartanas, hidrochlorotiazidas</w:t>
      </w:r>
    </w:p>
    <w:p w:rsidR="00495714" w:rsidRPr="00DC52EC" w:rsidRDefault="00495714" w:rsidP="00495714">
      <w:pPr>
        <w:jc w:val="center"/>
        <w:rPr>
          <w:lang w:val="lt-LT"/>
        </w:rPr>
      </w:pPr>
    </w:p>
    <w:p w:rsidR="00495714" w:rsidRPr="00DC52EC" w:rsidRDefault="00495714" w:rsidP="00495714">
      <w:pPr>
        <w:rPr>
          <w:lang w:val="lt-LT"/>
        </w:rPr>
      </w:pPr>
      <w:r w:rsidRPr="00DC52EC">
        <w:rPr>
          <w:b/>
          <w:bCs/>
          <w:lang w:val="lt-LT"/>
        </w:rPr>
        <w:t>Atidžiai perskaitykite visą šį lapelį, prieš pradėdami vartoti vaistą, nes jame pateikiama Jums svarbi informacija.</w:t>
      </w:r>
    </w:p>
    <w:p w:rsidR="00495714" w:rsidRPr="00DC52EC" w:rsidRDefault="00495714" w:rsidP="00495714">
      <w:pPr>
        <w:ind w:left="567" w:hanging="567"/>
        <w:rPr>
          <w:lang w:val="lt-LT"/>
        </w:rPr>
      </w:pPr>
      <w:r w:rsidRPr="00DC52EC">
        <w:rPr>
          <w:lang w:val="lt-LT"/>
        </w:rPr>
        <w:t>-</w:t>
      </w:r>
      <w:r w:rsidRPr="00DC52EC">
        <w:rPr>
          <w:lang w:val="lt-LT"/>
        </w:rPr>
        <w:tab/>
        <w:t>Neišmeskite šio lapelio, nes vėl gali prireikti jį perskaityti.</w:t>
      </w:r>
    </w:p>
    <w:p w:rsidR="00495714" w:rsidRPr="00DC52EC" w:rsidRDefault="00495714" w:rsidP="00495714">
      <w:pPr>
        <w:ind w:left="567" w:hanging="567"/>
        <w:rPr>
          <w:lang w:val="lt-LT"/>
        </w:rPr>
      </w:pPr>
      <w:r w:rsidRPr="00DC52EC">
        <w:rPr>
          <w:lang w:val="lt-LT"/>
        </w:rPr>
        <w:t>-</w:t>
      </w:r>
      <w:r w:rsidRPr="00DC52EC">
        <w:rPr>
          <w:lang w:val="lt-LT"/>
        </w:rPr>
        <w:tab/>
        <w:t>Jeigu kiltų daugiau klausimų, kreipkitės į gydytoją arba vaistininką.</w:t>
      </w:r>
    </w:p>
    <w:p w:rsidR="00495714" w:rsidRPr="00DC52EC" w:rsidRDefault="00495714" w:rsidP="00495714">
      <w:pPr>
        <w:ind w:left="567" w:hanging="567"/>
        <w:rPr>
          <w:lang w:val="lt-LT"/>
        </w:rPr>
      </w:pPr>
      <w:r w:rsidRPr="00DC52EC">
        <w:rPr>
          <w:lang w:val="lt-LT"/>
        </w:rPr>
        <w:t>-</w:t>
      </w:r>
      <w:r w:rsidRPr="00DC52EC">
        <w:rPr>
          <w:lang w:val="lt-LT"/>
        </w:rPr>
        <w:tab/>
        <w:t>Šis vaistas skirtas tik Jums, todėl kitiems žmonėms jo duoti negalima. Vaistas gali jiems pakenkti (net tiems, kurių ligos simptomai yra tokie patys kaip Jūsų).</w:t>
      </w:r>
    </w:p>
    <w:p w:rsidR="00495714" w:rsidRPr="00DC52EC" w:rsidRDefault="00495714" w:rsidP="00495714">
      <w:pPr>
        <w:ind w:left="567" w:hanging="567"/>
        <w:rPr>
          <w:lang w:val="lt-LT"/>
        </w:rPr>
      </w:pPr>
      <w:r w:rsidRPr="00DC52EC">
        <w:rPr>
          <w:lang w:val="lt-LT"/>
        </w:rPr>
        <w:t>-</w:t>
      </w:r>
      <w:r w:rsidRPr="00DC52EC">
        <w:rPr>
          <w:lang w:val="lt-LT"/>
        </w:rPr>
        <w:tab/>
        <w:t>Jeigu pasireiškė šalutinis poveikis (net jeigu jis šiame lapelyje nenurodytas), kreipkitės į gydytoją arba vaistininką. Žr. 4 skyrių.</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Apie ką rašoma šiame lapelyje?</w:t>
      </w:r>
    </w:p>
    <w:p w:rsidR="00495714" w:rsidRPr="00DC52EC" w:rsidRDefault="00495714" w:rsidP="00495714">
      <w:pPr>
        <w:rPr>
          <w:lang w:val="lt-LT"/>
        </w:rPr>
      </w:pPr>
    </w:p>
    <w:p w:rsidR="00495714" w:rsidRPr="00DC52EC" w:rsidRDefault="00495714" w:rsidP="00495714">
      <w:pPr>
        <w:rPr>
          <w:lang w:val="lt-LT"/>
        </w:rPr>
      </w:pPr>
      <w:r w:rsidRPr="00DC52EC">
        <w:rPr>
          <w:lang w:val="lt-LT"/>
        </w:rPr>
        <w:t>1.</w:t>
      </w:r>
      <w:r w:rsidRPr="00DC52EC">
        <w:rPr>
          <w:lang w:val="lt-LT"/>
        </w:rPr>
        <w:tab/>
        <w:t>Kas yra Telmisartan HCT Inteli ir kam jis vartojamas</w:t>
      </w:r>
    </w:p>
    <w:p w:rsidR="00495714" w:rsidRPr="00DC52EC" w:rsidRDefault="00495714" w:rsidP="00495714">
      <w:pPr>
        <w:rPr>
          <w:lang w:val="lt-LT"/>
        </w:rPr>
      </w:pPr>
      <w:r w:rsidRPr="00DC52EC">
        <w:rPr>
          <w:lang w:val="lt-LT"/>
        </w:rPr>
        <w:t>2.</w:t>
      </w:r>
      <w:r w:rsidRPr="00DC52EC">
        <w:rPr>
          <w:lang w:val="lt-LT"/>
        </w:rPr>
        <w:tab/>
        <w:t>Kas žinotina prieš vartojant Telmisartan HCT Inteli</w:t>
      </w:r>
    </w:p>
    <w:p w:rsidR="00495714" w:rsidRPr="00DC52EC" w:rsidRDefault="00495714" w:rsidP="00495714">
      <w:pPr>
        <w:rPr>
          <w:lang w:val="lt-LT"/>
        </w:rPr>
      </w:pPr>
      <w:r w:rsidRPr="00DC52EC">
        <w:rPr>
          <w:lang w:val="lt-LT"/>
        </w:rPr>
        <w:t>3.</w:t>
      </w:r>
      <w:r w:rsidRPr="00DC52EC">
        <w:rPr>
          <w:lang w:val="lt-LT"/>
        </w:rPr>
        <w:tab/>
        <w:t>Kaip vartoti Telmisartan HCT Inteli</w:t>
      </w:r>
    </w:p>
    <w:p w:rsidR="00495714" w:rsidRPr="00DC52EC" w:rsidRDefault="00495714" w:rsidP="00495714">
      <w:pPr>
        <w:rPr>
          <w:lang w:val="lt-LT"/>
        </w:rPr>
      </w:pPr>
      <w:r w:rsidRPr="00DC52EC">
        <w:rPr>
          <w:lang w:val="lt-LT"/>
        </w:rPr>
        <w:t>4.</w:t>
      </w:r>
      <w:r w:rsidRPr="00DC52EC">
        <w:rPr>
          <w:lang w:val="lt-LT"/>
        </w:rPr>
        <w:tab/>
        <w:t>Galimas šalutinis poveikis</w:t>
      </w:r>
    </w:p>
    <w:p w:rsidR="00495714" w:rsidRPr="00DC52EC" w:rsidRDefault="00495714" w:rsidP="00495714">
      <w:pPr>
        <w:rPr>
          <w:lang w:val="lt-LT"/>
        </w:rPr>
      </w:pPr>
      <w:r w:rsidRPr="00DC52EC">
        <w:rPr>
          <w:lang w:val="lt-LT"/>
        </w:rPr>
        <w:t>5.</w:t>
      </w:r>
      <w:r w:rsidRPr="00DC52EC">
        <w:rPr>
          <w:lang w:val="lt-LT"/>
        </w:rPr>
        <w:tab/>
        <w:t>Kaip laikyti Telmisartan HCT Inteli</w:t>
      </w:r>
    </w:p>
    <w:p w:rsidR="00495714" w:rsidRPr="00DC52EC" w:rsidRDefault="00495714" w:rsidP="00495714">
      <w:pPr>
        <w:rPr>
          <w:lang w:val="lt-LT"/>
        </w:rPr>
      </w:pPr>
      <w:r w:rsidRPr="00DC52EC">
        <w:rPr>
          <w:lang w:val="lt-LT"/>
        </w:rPr>
        <w:t>6.</w:t>
      </w:r>
      <w:r w:rsidRPr="00DC52EC">
        <w:rPr>
          <w:lang w:val="lt-LT"/>
        </w:rPr>
        <w:tab/>
        <w:t>Pakuotės turinys ir kita informacija</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rPr>
          <w:lang w:val="lt-LT"/>
        </w:rPr>
      </w:pPr>
      <w:r w:rsidRPr="00DC52EC">
        <w:rPr>
          <w:b/>
          <w:bCs/>
          <w:lang w:val="lt-LT"/>
        </w:rPr>
        <w:t>1.</w:t>
      </w:r>
      <w:r w:rsidRPr="00DC52EC">
        <w:rPr>
          <w:b/>
          <w:bCs/>
          <w:lang w:val="lt-LT"/>
        </w:rPr>
        <w:tab/>
        <w:t>Kas yra Telmisartan HCT Inteli ir kam jis vartojamas</w:t>
      </w:r>
    </w:p>
    <w:p w:rsidR="00495714" w:rsidRPr="00DC52EC" w:rsidRDefault="00495714" w:rsidP="00495714">
      <w:pPr>
        <w:rPr>
          <w:lang w:val="lt-LT"/>
        </w:rPr>
      </w:pPr>
    </w:p>
    <w:p w:rsidR="00495714" w:rsidRPr="00DC52EC" w:rsidRDefault="00495714" w:rsidP="00495714">
      <w:pPr>
        <w:rPr>
          <w:lang w:val="lt-LT"/>
        </w:rPr>
      </w:pPr>
      <w:r w:rsidRPr="00DC52EC">
        <w:rPr>
          <w:lang w:val="lt-LT"/>
        </w:rPr>
        <w:t>Telmisartan HCT Inteli yra dviejų veikliųjų medžiagų: telmisartano ir hidrochlorotiazido, derinys. Abi šios medžiagos padeda kontroliuoti didelio kraujospūdžio ligą.</w:t>
      </w:r>
    </w:p>
    <w:p w:rsidR="00495714" w:rsidRPr="00DC52EC" w:rsidRDefault="00495714" w:rsidP="00495714">
      <w:pPr>
        <w:rPr>
          <w:lang w:val="lt-LT"/>
        </w:rPr>
      </w:pPr>
    </w:p>
    <w:p w:rsidR="00495714" w:rsidRPr="00DC52EC" w:rsidRDefault="00495714" w:rsidP="00495714">
      <w:pPr>
        <w:tabs>
          <w:tab w:val="left" w:pos="567"/>
        </w:tabs>
        <w:rPr>
          <w:lang w:val="lt-LT"/>
        </w:rPr>
      </w:pPr>
      <w:r w:rsidRPr="00DC52EC">
        <w:rPr>
          <w:lang w:val="lt-LT"/>
        </w:rPr>
        <w:t>-</w:t>
      </w:r>
      <w:r w:rsidRPr="00DC52EC">
        <w:rPr>
          <w:lang w:val="lt-LT"/>
        </w:rPr>
        <w:tab/>
        <w:t>Telmisartanas priklauso vaistų, vadinamų angiotenzinui II jautrių receptorių blokatoriais, grupei. Angiotenzinas II yra organizmo gaminama medžiaga. Ji sutraukia kraujagysles, todėl padidėja kraujospūdis. Telmisartanas blokuoja angiotenzino II sukeliamą poveikį, todėl lygieji kraujagyslių raumenys atsipalaiduoja, kraujospūdis mažėja.</w:t>
      </w:r>
    </w:p>
    <w:p w:rsidR="00495714" w:rsidRPr="00DC52EC" w:rsidRDefault="00495714" w:rsidP="00495714">
      <w:pPr>
        <w:tabs>
          <w:tab w:val="left" w:pos="567"/>
        </w:tabs>
        <w:rPr>
          <w:lang w:val="lt-LT"/>
        </w:rPr>
      </w:pPr>
    </w:p>
    <w:p w:rsidR="00495714" w:rsidRPr="00DC52EC" w:rsidRDefault="00495714" w:rsidP="00495714">
      <w:pPr>
        <w:tabs>
          <w:tab w:val="left" w:pos="567"/>
        </w:tabs>
        <w:rPr>
          <w:lang w:val="lt-LT"/>
        </w:rPr>
      </w:pPr>
      <w:r w:rsidRPr="00DC52EC">
        <w:rPr>
          <w:lang w:val="lt-LT"/>
        </w:rPr>
        <w:t>-</w:t>
      </w:r>
      <w:r w:rsidRPr="00DC52EC">
        <w:rPr>
          <w:lang w:val="lt-LT"/>
        </w:rPr>
        <w:tab/>
        <w:t>Hidrochlorotiazidas priklauso vaistų, vadinamų tiazidiniais diuretikais, grupei. Jie didina šlapimo išsiskyrimą, todėl mažinamas kraujospūdis.</w:t>
      </w:r>
    </w:p>
    <w:p w:rsidR="00495714" w:rsidRPr="00DC52EC" w:rsidRDefault="00495714" w:rsidP="00495714">
      <w:pPr>
        <w:rPr>
          <w:lang w:val="lt-LT"/>
        </w:rPr>
      </w:pPr>
    </w:p>
    <w:p w:rsidR="00495714" w:rsidRPr="00DC52EC" w:rsidRDefault="00495714" w:rsidP="00495714">
      <w:pPr>
        <w:rPr>
          <w:lang w:val="lt-LT"/>
        </w:rPr>
      </w:pPr>
      <w:r w:rsidRPr="00DC52EC">
        <w:rPr>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 xml:space="preserve">Telmisartan HCT Inteli gydoma </w:t>
      </w:r>
      <w:r w:rsidRPr="00DC52EC">
        <w:rPr>
          <w:lang w:val="lt-LT"/>
        </w:rPr>
        <w:t>suaugusių žmonių didelio kraujospūdžio liga (pirminė hipertenzija), kurių kraujospūdį Telmisartan HCT Inteli 80 mg/12,5 mg kontroliuoja nepakankamai arba kurių būklę pirma stabilizavo atskirais vaistais kartu vartojami telmisartanas ir hidrochlorotiazidas.</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rPr>
          <w:lang w:val="lt-LT"/>
        </w:rPr>
      </w:pPr>
      <w:r w:rsidRPr="00DC52EC">
        <w:rPr>
          <w:b/>
          <w:bCs/>
          <w:lang w:val="lt-LT"/>
        </w:rPr>
        <w:t>2.</w:t>
      </w:r>
      <w:r w:rsidRPr="00DC52EC">
        <w:rPr>
          <w:b/>
          <w:bCs/>
          <w:lang w:val="lt-LT"/>
        </w:rPr>
        <w:tab/>
        <w:t>Kas žinotina prieš vartojant Telmisartan HCT Inteli</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Telmisartan HCT Inteli vartoti negalima:</w:t>
      </w:r>
    </w:p>
    <w:p w:rsidR="00495714" w:rsidRPr="00DC52EC" w:rsidRDefault="00495714" w:rsidP="00495714">
      <w:pPr>
        <w:pStyle w:val="Sraopastraipa"/>
        <w:numPr>
          <w:ilvl w:val="0"/>
          <w:numId w:val="1"/>
        </w:numPr>
        <w:ind w:left="567" w:hanging="567"/>
        <w:rPr>
          <w:lang w:val="lt-LT"/>
        </w:rPr>
      </w:pPr>
      <w:r w:rsidRPr="00DC52EC">
        <w:rPr>
          <w:lang w:val="lt-LT"/>
        </w:rPr>
        <w:t>jeigu yra alergija telmisartanui arba bet kuriai pagalbinei šio vaisto medžiagai (jos išvardytos 6 skyriuje);</w:t>
      </w:r>
    </w:p>
    <w:p w:rsidR="00495714" w:rsidRPr="00DC52EC" w:rsidRDefault="00495714" w:rsidP="00495714">
      <w:pPr>
        <w:pStyle w:val="Sraopastraipa"/>
        <w:numPr>
          <w:ilvl w:val="0"/>
          <w:numId w:val="1"/>
        </w:numPr>
        <w:ind w:left="567" w:hanging="567"/>
        <w:rPr>
          <w:lang w:val="lt-LT"/>
        </w:rPr>
      </w:pPr>
      <w:r w:rsidRPr="00DC52EC">
        <w:rPr>
          <w:lang w:val="lt-LT"/>
        </w:rPr>
        <w:t>jeigu yra alergija hidrochlorotiazidui arba bet kuriam kitam vaistui, kuris yra sulf</w:t>
      </w:r>
      <w:r>
        <w:rPr>
          <w:lang w:val="lt-LT"/>
        </w:rPr>
        <w:t>on</w:t>
      </w:r>
      <w:r w:rsidRPr="00DC52EC">
        <w:rPr>
          <w:lang w:val="lt-LT"/>
        </w:rPr>
        <w:t>amidų darinys;</w:t>
      </w:r>
    </w:p>
    <w:p w:rsidR="00495714" w:rsidRPr="00DC52EC" w:rsidRDefault="00495714" w:rsidP="00495714">
      <w:pPr>
        <w:pStyle w:val="Sraopastraipa"/>
        <w:numPr>
          <w:ilvl w:val="0"/>
          <w:numId w:val="1"/>
        </w:numPr>
        <w:ind w:left="567" w:hanging="567"/>
        <w:rPr>
          <w:lang w:val="lt-LT"/>
        </w:rPr>
      </w:pPr>
      <w:r w:rsidRPr="00DC52EC">
        <w:rPr>
          <w:lang w:val="lt-LT"/>
        </w:rPr>
        <w:t xml:space="preserve">jeigu yra didesnis negu 3 mėn. nėštumas (ankstyvuoju nėštumo laikotarpiu Telmisartan HCT </w:t>
      </w:r>
      <w:r w:rsidRPr="00DC52EC">
        <w:rPr>
          <w:lang w:val="lt-LT"/>
        </w:rPr>
        <w:lastRenderedPageBreak/>
        <w:t>Inteli taip pat geriau nevartoti - žr. skyrių „Nėštumas ir žindymo laikotarpis“);</w:t>
      </w:r>
    </w:p>
    <w:p w:rsidR="00495714" w:rsidRPr="00DC52EC" w:rsidRDefault="00495714" w:rsidP="00495714">
      <w:pPr>
        <w:pStyle w:val="Sraopastraipa"/>
        <w:numPr>
          <w:ilvl w:val="0"/>
          <w:numId w:val="1"/>
        </w:numPr>
        <w:ind w:left="567" w:hanging="567"/>
        <w:rPr>
          <w:lang w:val="lt-LT"/>
        </w:rPr>
      </w:pPr>
      <w:r w:rsidRPr="00DC52EC">
        <w:rPr>
          <w:lang w:val="lt-LT"/>
        </w:rPr>
        <w:t>jeigu yra kepenų sutrikimas, pvz., tulžies stazė ar obstrukcija (tulžies ištekėjimo iš tulžies pūslės trukdymas) arba bet kokia kita kepenų liga;</w:t>
      </w:r>
    </w:p>
    <w:p w:rsidR="00495714" w:rsidRPr="00DC52EC" w:rsidRDefault="00495714" w:rsidP="00495714">
      <w:pPr>
        <w:pStyle w:val="Sraopastraipa"/>
        <w:numPr>
          <w:ilvl w:val="0"/>
          <w:numId w:val="1"/>
        </w:numPr>
        <w:ind w:left="567" w:hanging="567"/>
        <w:rPr>
          <w:lang w:val="lt-LT"/>
        </w:rPr>
      </w:pPr>
      <w:r w:rsidRPr="00DC52EC">
        <w:rPr>
          <w:lang w:val="lt-LT"/>
        </w:rPr>
        <w:t>jeigu Jūs sergate cukriniu diabetu arba Jūsų inkstų veikla sutrikusi ir Jums skirtas kraujospūdį mažinantis vaistas, kurio sudėtyje yra aliskireno;</w:t>
      </w:r>
    </w:p>
    <w:p w:rsidR="00495714" w:rsidRPr="00DC52EC" w:rsidRDefault="00495714" w:rsidP="00495714">
      <w:pPr>
        <w:pStyle w:val="Sraopastraipa"/>
        <w:numPr>
          <w:ilvl w:val="0"/>
          <w:numId w:val="1"/>
        </w:numPr>
        <w:ind w:left="567" w:hanging="567"/>
        <w:rPr>
          <w:lang w:val="lt-LT"/>
        </w:rPr>
      </w:pPr>
      <w:r w:rsidRPr="00DC52EC">
        <w:rPr>
          <w:lang w:val="lt-LT"/>
        </w:rPr>
        <w:t>jeigu Jūs sergate sunkia inkstų liga;</w:t>
      </w:r>
    </w:p>
    <w:p w:rsidR="00495714" w:rsidRPr="00DC52EC" w:rsidRDefault="00495714" w:rsidP="00495714">
      <w:pPr>
        <w:pStyle w:val="Sraopastraipa"/>
        <w:numPr>
          <w:ilvl w:val="0"/>
          <w:numId w:val="1"/>
        </w:numPr>
        <w:ind w:left="567" w:hanging="567"/>
        <w:rPr>
          <w:lang w:val="lt-LT"/>
        </w:rPr>
      </w:pPr>
      <w:r w:rsidRPr="00DC52EC">
        <w:rPr>
          <w:lang w:val="lt-LT"/>
        </w:rPr>
        <w:t>jeigu gydytojas nustato, kad Jūsų kraujyje yra mažas kalio arba didelis kalcio kiekis, kuris gydymo metu nebus normalizuojamas.</w:t>
      </w:r>
    </w:p>
    <w:p w:rsidR="00495714" w:rsidRPr="00DC52EC" w:rsidRDefault="00495714" w:rsidP="00495714">
      <w:pPr>
        <w:rPr>
          <w:lang w:val="lt-LT"/>
        </w:rPr>
      </w:pPr>
    </w:p>
    <w:p w:rsidR="00495714" w:rsidRPr="00DC52EC" w:rsidRDefault="00495714" w:rsidP="00495714">
      <w:pPr>
        <w:rPr>
          <w:lang w:val="lt-LT"/>
        </w:rPr>
      </w:pPr>
      <w:r w:rsidRPr="00DC52EC">
        <w:rPr>
          <w:lang w:val="lt-LT"/>
        </w:rPr>
        <w:t>Jeigu kuri nors iš minėtų būklių Jums yra, pasakykite gydytojui arba vaistininkui prieš Telmisartan HCT Inteli vartojimą.</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Įspėjimai ir atsargumo priemonės</w:t>
      </w:r>
    </w:p>
    <w:p w:rsidR="00495714" w:rsidRPr="00DC52EC" w:rsidRDefault="00495714" w:rsidP="00495714">
      <w:pPr>
        <w:rPr>
          <w:lang w:val="lt-LT"/>
        </w:rPr>
      </w:pPr>
    </w:p>
    <w:p w:rsidR="00495714" w:rsidRPr="00DC52EC" w:rsidRDefault="00495714" w:rsidP="00495714">
      <w:pPr>
        <w:rPr>
          <w:lang w:val="lt-LT"/>
        </w:rPr>
      </w:pPr>
      <w:r w:rsidRPr="00DC52EC">
        <w:rPr>
          <w:b/>
          <w:lang w:val="lt-LT"/>
        </w:rPr>
        <w:t>Pasitarkite su gydytoju arba vaistininku, prieš pradėdami vartoti Telmisartan HCT Inteli.</w:t>
      </w:r>
    </w:p>
    <w:p w:rsidR="00495714" w:rsidRPr="00DC52EC" w:rsidRDefault="00495714" w:rsidP="00495714">
      <w:pPr>
        <w:rPr>
          <w:lang w:val="lt-LT"/>
        </w:rPr>
      </w:pPr>
    </w:p>
    <w:p w:rsidR="00495714" w:rsidRPr="00DC52EC" w:rsidRDefault="00495714" w:rsidP="00495714">
      <w:pPr>
        <w:ind w:left="567" w:hanging="567"/>
        <w:rPr>
          <w:lang w:val="lt-LT"/>
        </w:rPr>
      </w:pPr>
      <w:r w:rsidRPr="00DC52EC">
        <w:rPr>
          <w:lang w:val="lt-LT"/>
        </w:rPr>
        <w:t>-</w:t>
      </w:r>
      <w:r w:rsidRPr="00DC52EC">
        <w:rPr>
          <w:lang w:val="lt-LT"/>
        </w:rPr>
        <w:tab/>
        <w:t>Jeigu Jūsų mažas kraujospūdis (hipotenzija), kuris tikriausiai pasireiškia dėl to, kad Jums yra dehidracija (netekote daug vandens) arba druskų trūkumas, atsiradęs dėl gydymo diuretikais (šlapimo išskyrimą didinančiomis tabletėmis), mažo druskos kiekio maiste, viduriavimo, vėmimo arba hemodializės.</w:t>
      </w:r>
    </w:p>
    <w:p w:rsidR="00495714" w:rsidRPr="00DC52EC" w:rsidRDefault="00495714" w:rsidP="00495714">
      <w:pPr>
        <w:ind w:left="567" w:hanging="567"/>
        <w:rPr>
          <w:lang w:val="lt-LT"/>
        </w:rPr>
      </w:pPr>
      <w:r w:rsidRPr="00DC52EC">
        <w:rPr>
          <w:lang w:val="lt-LT"/>
        </w:rPr>
        <w:t>-</w:t>
      </w:r>
      <w:r w:rsidRPr="00DC52EC">
        <w:rPr>
          <w:lang w:val="lt-LT"/>
        </w:rPr>
        <w:tab/>
        <w:t>Jeigu sergate inkstų liga arba persodintas inkstas.</w:t>
      </w:r>
    </w:p>
    <w:p w:rsidR="00495714" w:rsidRPr="00DC52EC" w:rsidRDefault="00495714" w:rsidP="00495714">
      <w:pPr>
        <w:ind w:left="567" w:hanging="567"/>
        <w:rPr>
          <w:lang w:val="lt-LT"/>
        </w:rPr>
      </w:pPr>
      <w:r w:rsidRPr="00DC52EC">
        <w:rPr>
          <w:lang w:val="lt-LT"/>
        </w:rPr>
        <w:t>-</w:t>
      </w:r>
      <w:r w:rsidRPr="00DC52EC">
        <w:rPr>
          <w:lang w:val="lt-LT"/>
        </w:rPr>
        <w:tab/>
        <w:t>Jeigu Jums nustatyta inkstų arterijos stenozė (vieną arba abu inkstus krauju aprūpinančių kraujagyslių susiaurėjimas).</w:t>
      </w:r>
    </w:p>
    <w:p w:rsidR="00495714" w:rsidRPr="00DC52EC" w:rsidRDefault="00495714" w:rsidP="00495714">
      <w:pPr>
        <w:ind w:left="567" w:hanging="567"/>
        <w:rPr>
          <w:lang w:val="lt-LT"/>
        </w:rPr>
      </w:pPr>
      <w:r w:rsidRPr="00DC52EC">
        <w:rPr>
          <w:lang w:val="lt-LT"/>
        </w:rPr>
        <w:t>-</w:t>
      </w:r>
      <w:r w:rsidRPr="00DC52EC">
        <w:rPr>
          <w:lang w:val="lt-LT"/>
        </w:rPr>
        <w:tab/>
        <w:t>Jeigu sergate kepenų liga.</w:t>
      </w:r>
    </w:p>
    <w:p w:rsidR="00495714" w:rsidRPr="00DC52EC" w:rsidRDefault="00495714" w:rsidP="00495714">
      <w:pPr>
        <w:ind w:left="567" w:hanging="567"/>
        <w:rPr>
          <w:lang w:val="lt-LT"/>
        </w:rPr>
      </w:pPr>
      <w:r w:rsidRPr="00DC52EC">
        <w:rPr>
          <w:lang w:val="lt-LT"/>
        </w:rPr>
        <w:t>-</w:t>
      </w:r>
      <w:r w:rsidRPr="00DC52EC">
        <w:rPr>
          <w:lang w:val="lt-LT"/>
        </w:rPr>
        <w:tab/>
        <w:t>Jeigu Jums nustatytas širdies veiklos sutrikimas.</w:t>
      </w:r>
    </w:p>
    <w:p w:rsidR="00495714" w:rsidRPr="00DC52EC" w:rsidRDefault="00495714" w:rsidP="00495714">
      <w:pPr>
        <w:ind w:left="567" w:hanging="567"/>
        <w:rPr>
          <w:lang w:val="lt-LT"/>
        </w:rPr>
      </w:pPr>
      <w:r w:rsidRPr="00DC52EC">
        <w:rPr>
          <w:lang w:val="lt-LT"/>
        </w:rPr>
        <w:t>-</w:t>
      </w:r>
      <w:r w:rsidRPr="00DC52EC">
        <w:rPr>
          <w:lang w:val="lt-LT"/>
        </w:rPr>
        <w:tab/>
        <w:t>Jeigu sergate cukriniu diabetu.</w:t>
      </w:r>
    </w:p>
    <w:p w:rsidR="00495714" w:rsidRPr="00DC52EC" w:rsidRDefault="00495714" w:rsidP="00495714">
      <w:pPr>
        <w:ind w:left="567" w:hanging="567"/>
        <w:rPr>
          <w:lang w:val="lt-LT"/>
        </w:rPr>
      </w:pPr>
      <w:r w:rsidRPr="00DC52EC">
        <w:rPr>
          <w:lang w:val="lt-LT"/>
        </w:rPr>
        <w:t>-</w:t>
      </w:r>
      <w:r w:rsidRPr="00DC52EC">
        <w:rPr>
          <w:lang w:val="lt-LT"/>
        </w:rPr>
        <w:tab/>
        <w:t>Jeigu sergate podagra.</w:t>
      </w:r>
    </w:p>
    <w:p w:rsidR="00495714" w:rsidRPr="00DC52EC" w:rsidRDefault="00495714" w:rsidP="00495714">
      <w:pPr>
        <w:ind w:left="567" w:hanging="567"/>
        <w:rPr>
          <w:lang w:val="lt-LT"/>
        </w:rPr>
      </w:pPr>
      <w:r w:rsidRPr="00DC52EC">
        <w:rPr>
          <w:lang w:val="lt-LT"/>
        </w:rPr>
        <w:t>-</w:t>
      </w:r>
      <w:r w:rsidRPr="00DC52EC">
        <w:rPr>
          <w:lang w:val="lt-LT"/>
        </w:rPr>
        <w:tab/>
        <w:t>Jeigu Jums padidėjęs aldosterono kiekis (vandens ir druskos susilaikymas organizme, susijęs su įvairių mineralinių medžiagų pusiausvyros kraujyje sutrikimu).</w:t>
      </w:r>
    </w:p>
    <w:p w:rsidR="00495714" w:rsidRPr="00DC52EC" w:rsidRDefault="00495714" w:rsidP="00495714">
      <w:pPr>
        <w:ind w:left="567" w:hanging="567"/>
        <w:rPr>
          <w:lang w:val="lt-LT"/>
        </w:rPr>
      </w:pPr>
      <w:r w:rsidRPr="00DC52EC">
        <w:rPr>
          <w:lang w:val="lt-LT"/>
        </w:rPr>
        <w:t>-</w:t>
      </w:r>
      <w:r w:rsidRPr="00DC52EC">
        <w:rPr>
          <w:lang w:val="lt-LT"/>
        </w:rPr>
        <w:tab/>
        <w:t>Jeigu sergate sistemine raudonąja vilklige (ji vadinama ir vilklige arba SRV), t. y. liga, kurios metu organizmą puola nuosava imuninė sistema.</w:t>
      </w:r>
    </w:p>
    <w:p w:rsidR="00495714" w:rsidRPr="00DC52EC" w:rsidRDefault="00495714" w:rsidP="00495714">
      <w:pPr>
        <w:numPr>
          <w:ilvl w:val="0"/>
          <w:numId w:val="2"/>
        </w:numPr>
        <w:ind w:left="567" w:right="-2" w:hanging="567"/>
        <w:rPr>
          <w:lang w:val="lt-LT"/>
        </w:rPr>
      </w:pPr>
      <w:r w:rsidRPr="00DC52EC">
        <w:rPr>
          <w:lang w:val="lt-LT"/>
        </w:rPr>
        <w:t xml:space="preserve">Veiklioji medžiaga hidrochlorotiazidas gali sukelti neįprastą reakciją, lemiančią regos susilpnėjimą ir akių skausmą. Tai gali būti </w:t>
      </w:r>
      <w:r w:rsidRPr="00C037A4">
        <w:rPr>
          <w:lang w:val="lt-LT"/>
        </w:rPr>
        <w:t>skysčio susikaupimo akies kraujagysliniame dangale (tarp gyslainės ir skleros) arba</w:t>
      </w:r>
      <w:r>
        <w:rPr>
          <w:lang w:val="lt-LT"/>
        </w:rPr>
        <w:t xml:space="preserve"> </w:t>
      </w:r>
      <w:r w:rsidRPr="00DC52EC">
        <w:rPr>
          <w:lang w:val="lt-LT"/>
        </w:rPr>
        <w:t>akispūdžio padidėjimo simptomai ir jų gali atsirasti per kelias valandas arba savaites nuo Telmisartan HCT Inteli vartojimo pradžios. Tai gali lemti apakimą visam laikui, jeigu negydoma.</w:t>
      </w:r>
    </w:p>
    <w:p w:rsidR="00495714" w:rsidRPr="00DC52EC" w:rsidRDefault="00495714" w:rsidP="00495714">
      <w:pPr>
        <w:numPr>
          <w:ilvl w:val="0"/>
          <w:numId w:val="2"/>
        </w:numPr>
        <w:ind w:left="567" w:right="-2" w:hanging="567"/>
        <w:rPr>
          <w:lang w:val="lt-LT"/>
        </w:rPr>
      </w:pPr>
      <w:r w:rsidRPr="00DC52EC">
        <w:rPr>
          <w:lang w:val="lt-LT"/>
        </w:rPr>
        <w:t>Jeigu vartojate kurį nors iš šių vaistų padidėjusiam kraujospūdžiui gydyti:</w:t>
      </w:r>
    </w:p>
    <w:p w:rsidR="00495714" w:rsidRPr="00DC52EC" w:rsidRDefault="00495714" w:rsidP="00495714">
      <w:pPr>
        <w:pStyle w:val="Sraopastraipa"/>
        <w:numPr>
          <w:ilvl w:val="0"/>
          <w:numId w:val="2"/>
        </w:numPr>
        <w:ind w:left="851" w:right="-2" w:hanging="284"/>
        <w:rPr>
          <w:lang w:val="lt-LT"/>
        </w:rPr>
      </w:pPr>
      <w:r w:rsidRPr="00DC52EC">
        <w:rPr>
          <w:lang w:val="lt-LT"/>
        </w:rPr>
        <w:t>AKF inhibitorių (pavyzdžiui, enalaprilį, lizinoprilį, ramiprilį), ypač jei turite su diabetu susijusių inkstų sutrikimų;</w:t>
      </w:r>
    </w:p>
    <w:p w:rsidR="00495714" w:rsidRPr="00DC52EC" w:rsidRDefault="00495714" w:rsidP="00495714">
      <w:pPr>
        <w:pStyle w:val="Sraopastraipa"/>
        <w:numPr>
          <w:ilvl w:val="0"/>
          <w:numId w:val="2"/>
        </w:numPr>
        <w:ind w:left="851" w:right="-2" w:hanging="284"/>
        <w:rPr>
          <w:lang w:val="lt-LT"/>
        </w:rPr>
      </w:pPr>
      <w:r w:rsidRPr="00DC52EC">
        <w:rPr>
          <w:lang w:val="lt-LT"/>
        </w:rPr>
        <w:t>aliskireną.</w:t>
      </w:r>
    </w:p>
    <w:p w:rsidR="00495714" w:rsidRPr="00DC52EC" w:rsidRDefault="00495714" w:rsidP="00495714">
      <w:pPr>
        <w:ind w:left="567" w:right="-2"/>
        <w:rPr>
          <w:lang w:val="lt-LT"/>
        </w:rPr>
      </w:pPr>
      <w:r w:rsidRPr="00DC52EC">
        <w:rPr>
          <w:lang w:val="lt-LT"/>
        </w:rPr>
        <w:t>Jūsų gydytojas gali reguliariai ištirti Jūsų inkstų funkciją, kraujospūdį ir elektrolitų (pvz., kalio) kiekį kraujyje.</w:t>
      </w:r>
    </w:p>
    <w:p w:rsidR="00495714" w:rsidRPr="00DC52EC" w:rsidRDefault="00495714" w:rsidP="00495714">
      <w:pPr>
        <w:ind w:left="567" w:right="-2"/>
        <w:rPr>
          <w:lang w:val="lt-LT"/>
        </w:rPr>
      </w:pPr>
      <w:r w:rsidRPr="00DC52EC">
        <w:rPr>
          <w:lang w:val="lt-LT"/>
        </w:rPr>
        <w:t>Taip pat žiūrėkite informaciją, pateiktą poskyryje „Telmisartan HCT Inteli vartoti negalima“.</w:t>
      </w:r>
    </w:p>
    <w:p w:rsidR="00495714" w:rsidRPr="00DC52EC" w:rsidRDefault="00495714" w:rsidP="00495714">
      <w:pPr>
        <w:rPr>
          <w:lang w:val="lt-LT"/>
        </w:rPr>
      </w:pPr>
    </w:p>
    <w:p w:rsidR="00495714" w:rsidRPr="00DC52EC" w:rsidRDefault="00495714" w:rsidP="00495714">
      <w:pPr>
        <w:rPr>
          <w:lang w:val="lt-LT"/>
        </w:rPr>
      </w:pPr>
      <w:r w:rsidRPr="00DC52EC">
        <w:rPr>
          <w:lang w:val="lt-LT"/>
        </w:rPr>
        <w:t xml:space="preserve">Jeigu manote, kad esate </w:t>
      </w:r>
      <w:r>
        <w:rPr>
          <w:lang w:val="lt-LT"/>
        </w:rPr>
        <w:t xml:space="preserve">nėščia </w:t>
      </w:r>
      <w:r w:rsidRPr="00DC52EC">
        <w:rPr>
          <w:lang w:val="lt-LT"/>
        </w:rPr>
        <w:t>(</w:t>
      </w:r>
      <w:r w:rsidRPr="00DC52EC">
        <w:rPr>
          <w:u w:val="single" w:color="000000"/>
          <w:lang w:val="lt-LT"/>
        </w:rPr>
        <w:t xml:space="preserve">arba </w:t>
      </w:r>
      <w:r>
        <w:rPr>
          <w:u w:val="single" w:color="000000"/>
          <w:lang w:val="lt-LT"/>
        </w:rPr>
        <w:t>įtariate,</w:t>
      </w:r>
      <w:r w:rsidRPr="00DC52EC">
        <w:rPr>
          <w:u w:val="single" w:color="000000"/>
          <w:lang w:val="lt-LT"/>
        </w:rPr>
        <w:t xml:space="preserve"> </w:t>
      </w:r>
      <w:r>
        <w:rPr>
          <w:u w:val="single" w:color="000000"/>
          <w:lang w:val="lt-LT"/>
        </w:rPr>
        <w:t>jog pastojote</w:t>
      </w:r>
      <w:r w:rsidRPr="00DC52EC">
        <w:rPr>
          <w:lang w:val="lt-LT"/>
        </w:rPr>
        <w:t>), turite pasakyti gydytojui. Ankstyvuoju nėštumo laikotarpiu Telmisartan HCT Inteli vartoti nerekomenduojama. Jeigu nėščia esate daugiau negu tris mėnesius, Telmisartan HCT Inteli vartoti draudžiama, nes vėlyvuoju nėštumo laikotarpiu vartojamas šis vaistas gali sukelti sunkią Jūsų vaisiaus pažaidą (žr. skyrių „Nėštumas ir žindymo laikotarpis“).</w:t>
      </w:r>
    </w:p>
    <w:p w:rsidR="00495714" w:rsidRPr="00DC52EC" w:rsidRDefault="00495714" w:rsidP="00495714">
      <w:pPr>
        <w:rPr>
          <w:lang w:val="lt-LT"/>
        </w:rPr>
      </w:pPr>
    </w:p>
    <w:p w:rsidR="00495714" w:rsidRPr="00DC52EC" w:rsidRDefault="00495714" w:rsidP="00495714">
      <w:pPr>
        <w:rPr>
          <w:lang w:val="lt-LT"/>
        </w:rPr>
      </w:pPr>
      <w:r w:rsidRPr="00DC52EC">
        <w:rPr>
          <w:lang w:val="lt-LT"/>
        </w:rPr>
        <w:t>Vartojant hidrochlorotiazido,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rsidR="00495714" w:rsidRPr="00DC52EC" w:rsidRDefault="00495714" w:rsidP="00495714">
      <w:pPr>
        <w:rPr>
          <w:lang w:val="lt-LT"/>
        </w:rPr>
      </w:pPr>
    </w:p>
    <w:p w:rsidR="00495714" w:rsidRPr="00DC52EC" w:rsidRDefault="00495714" w:rsidP="00495714">
      <w:pPr>
        <w:rPr>
          <w:lang w:val="lt-LT"/>
        </w:rPr>
      </w:pPr>
      <w:r w:rsidRPr="00DC52EC">
        <w:rPr>
          <w:lang w:val="lt-LT"/>
        </w:rPr>
        <w:t xml:space="preserve">Gydytojui turite pasakyti ir tuo atveju, jeigu padidėja odos jautrumas šviesai ir dėl to dažniau, negu </w:t>
      </w:r>
      <w:r w:rsidRPr="00DC52EC">
        <w:rPr>
          <w:lang w:val="lt-LT"/>
        </w:rPr>
        <w:lastRenderedPageBreak/>
        <w:t>paprastai, atsiranda nudegimo nuo saulės simptomų (pvz., paraudimas, niežulys, patinimas, pūslės).</w:t>
      </w:r>
    </w:p>
    <w:p w:rsidR="00495714" w:rsidRPr="00DC52EC" w:rsidRDefault="00495714" w:rsidP="00495714">
      <w:pPr>
        <w:rPr>
          <w:lang w:val="lt-LT"/>
        </w:rPr>
      </w:pPr>
    </w:p>
    <w:p w:rsidR="00495714" w:rsidRPr="00DC52EC" w:rsidRDefault="00495714" w:rsidP="00495714">
      <w:pPr>
        <w:rPr>
          <w:lang w:val="lt-LT"/>
        </w:rPr>
      </w:pPr>
      <w:r w:rsidRPr="00DC52EC">
        <w:rPr>
          <w:lang w:val="lt-LT"/>
        </w:rPr>
        <w:t>Prieš operaciją arba anesteziją reikia pasakyti gydytojui apie Telmisartan HCT Inteli vartojimą. Juodaodžiams Telmisartan HCT Inteli kraujospūdį gali mažinti silpniau.</w:t>
      </w:r>
    </w:p>
    <w:p w:rsidR="00495714" w:rsidRPr="00DC52EC" w:rsidRDefault="00495714" w:rsidP="00495714">
      <w:pPr>
        <w:rPr>
          <w:b/>
          <w:bCs/>
          <w:lang w:val="lt-LT"/>
        </w:rPr>
      </w:pPr>
    </w:p>
    <w:p w:rsidR="00495714" w:rsidRPr="00DC52EC" w:rsidRDefault="00495714" w:rsidP="00495714">
      <w:pPr>
        <w:rPr>
          <w:lang w:val="lt-LT"/>
        </w:rPr>
      </w:pPr>
      <w:r w:rsidRPr="00DC52EC">
        <w:rPr>
          <w:b/>
          <w:bCs/>
          <w:lang w:val="lt-LT"/>
        </w:rPr>
        <w:t>Vaikams ir paaugliams</w:t>
      </w:r>
    </w:p>
    <w:p w:rsidR="00495714" w:rsidRPr="00DC52EC" w:rsidRDefault="00495714" w:rsidP="00495714">
      <w:pPr>
        <w:rPr>
          <w:lang w:val="lt-LT"/>
        </w:rPr>
      </w:pPr>
      <w:r w:rsidRPr="00164B28">
        <w:rPr>
          <w:lang w:val="lt-LT"/>
        </w:rPr>
        <w:t xml:space="preserve">Telmisartan HCT Inteli nėra skirtas vartoti </w:t>
      </w:r>
      <w:r>
        <w:rPr>
          <w:lang w:val="lt-LT"/>
        </w:rPr>
        <w:t>v</w:t>
      </w:r>
      <w:r w:rsidRPr="00DC52EC">
        <w:rPr>
          <w:lang w:val="lt-LT"/>
        </w:rPr>
        <w:t>aikams ir jaunesniems kaip 18 metų paaugliams.</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Kiti vaistai ir Telmisartan HCT Inteli</w:t>
      </w:r>
    </w:p>
    <w:p w:rsidR="00495714" w:rsidRPr="000F30C5" w:rsidRDefault="00495714" w:rsidP="00495714">
      <w:pPr>
        <w:rPr>
          <w:lang w:val="lt-LT"/>
        </w:rPr>
      </w:pPr>
      <w:r w:rsidRPr="000F30C5">
        <w:rPr>
          <w:lang w:val="lt-LT"/>
        </w:rPr>
        <w:t xml:space="preserve">Jeigu vartojate arba neseniai vartojote kitų vaistų arba dėl to nesate tikri, apie tai pasakykite gydytojui arba vaistininkui. </w:t>
      </w:r>
    </w:p>
    <w:p w:rsidR="00495714" w:rsidRPr="00DC52EC" w:rsidRDefault="00495714" w:rsidP="00495714">
      <w:pPr>
        <w:rPr>
          <w:lang w:val="lt-LT"/>
        </w:rPr>
      </w:pPr>
    </w:p>
    <w:p w:rsidR="00495714" w:rsidRPr="00DC52EC" w:rsidRDefault="00495714" w:rsidP="00495714">
      <w:pPr>
        <w:rPr>
          <w:lang w:val="lt-LT"/>
        </w:rPr>
      </w:pPr>
      <w:r w:rsidRPr="00DC52EC">
        <w:rPr>
          <w:lang w:val="lt-LT"/>
        </w:rPr>
        <w:t>Jūsų gydytojui gali tekti pakeisti Jūsų dozę ir (arba) imtis kitų atsargumo priemonių:</w:t>
      </w:r>
    </w:p>
    <w:p w:rsidR="00495714" w:rsidRPr="00DC52EC" w:rsidRDefault="00495714" w:rsidP="00495714">
      <w:pPr>
        <w:numPr>
          <w:ilvl w:val="0"/>
          <w:numId w:val="3"/>
        </w:numPr>
        <w:ind w:left="567" w:hanging="567"/>
        <w:rPr>
          <w:lang w:val="lt-LT"/>
        </w:rPr>
      </w:pPr>
      <w:r w:rsidRPr="00DC52EC">
        <w:rPr>
          <w:lang w:val="lt-LT"/>
        </w:rPr>
        <w:t>Jeigu vartojate AKF inhibitorių arba aliskireną (taip pat žiūrėkite informaciją, pateiktą poskyriuose „Telmisartan HCT Inteli vartoti negalima“ ir „Įspėjimai ir atsargumo priemonės“).</w:t>
      </w:r>
    </w:p>
    <w:p w:rsidR="00495714" w:rsidRPr="00DC52EC" w:rsidRDefault="00495714" w:rsidP="00495714">
      <w:pPr>
        <w:rPr>
          <w:lang w:val="lt-LT"/>
        </w:rPr>
      </w:pPr>
    </w:p>
    <w:p w:rsidR="00495714" w:rsidRPr="00DC52EC" w:rsidRDefault="00495714" w:rsidP="00495714">
      <w:pPr>
        <w:rPr>
          <w:lang w:val="lt-LT"/>
        </w:rPr>
      </w:pPr>
      <w:r w:rsidRPr="00DC52EC">
        <w:rPr>
          <w:lang w:val="lt-LT"/>
        </w:rPr>
        <w:t xml:space="preserve">Kai kuriais atvejais vieno iš </w:t>
      </w:r>
      <w:r>
        <w:rPr>
          <w:lang w:val="lt-LT"/>
        </w:rPr>
        <w:t>vaistų</w:t>
      </w:r>
      <w:r w:rsidRPr="00DC52EC">
        <w:rPr>
          <w:lang w:val="lt-LT"/>
        </w:rPr>
        <w:t xml:space="preserve"> vartojimą gali prireikti nutraukti. Tai ypač taikoma žemiau išvardintiems vais</w:t>
      </w:r>
      <w:r>
        <w:rPr>
          <w:lang w:val="lt-LT"/>
        </w:rPr>
        <w:t>tams</w:t>
      </w:r>
      <w:r w:rsidRPr="00DC52EC">
        <w:rPr>
          <w:lang w:val="lt-LT"/>
        </w:rPr>
        <w:t>, vartojamiems kartu su Telmisartan HCT Inteli.</w:t>
      </w:r>
    </w:p>
    <w:p w:rsidR="00495714" w:rsidRPr="00DC52EC" w:rsidRDefault="00495714" w:rsidP="00495714">
      <w:pPr>
        <w:rPr>
          <w:lang w:val="lt-LT"/>
        </w:rPr>
      </w:pPr>
    </w:p>
    <w:p w:rsidR="00495714" w:rsidRPr="00DC52EC" w:rsidRDefault="00495714" w:rsidP="00495714">
      <w:pPr>
        <w:ind w:left="567" w:hanging="567"/>
        <w:rPr>
          <w:lang w:val="lt-LT"/>
        </w:rPr>
      </w:pPr>
      <w:r w:rsidRPr="00DC52EC">
        <w:rPr>
          <w:lang w:val="lt-LT"/>
        </w:rPr>
        <w:t>-</w:t>
      </w:r>
      <w:r w:rsidRPr="00DC52EC">
        <w:rPr>
          <w:lang w:val="lt-LT"/>
        </w:rPr>
        <w:tab/>
        <w:t>Nuo tam tikros rūšies depresijos vartojami vaist</w:t>
      </w:r>
      <w:r>
        <w:rPr>
          <w:lang w:val="lt-LT"/>
        </w:rPr>
        <w:t>ai</w:t>
      </w:r>
      <w:r w:rsidRPr="00DC52EC">
        <w:rPr>
          <w:lang w:val="lt-LT"/>
        </w:rPr>
        <w:t>, kuriuose yra ličio.</w:t>
      </w:r>
    </w:p>
    <w:p w:rsidR="00495714" w:rsidRPr="00DC52EC" w:rsidRDefault="00495714" w:rsidP="00495714">
      <w:pPr>
        <w:ind w:left="567" w:hanging="567"/>
        <w:rPr>
          <w:lang w:val="lt-LT"/>
        </w:rPr>
      </w:pPr>
      <w:r w:rsidRPr="00DC52EC">
        <w:rPr>
          <w:lang w:val="lt-LT"/>
        </w:rPr>
        <w:t>-</w:t>
      </w:r>
      <w:r w:rsidRPr="00DC52EC">
        <w:rPr>
          <w:lang w:val="lt-LT"/>
        </w:rPr>
        <w:tab/>
        <w:t>Vaist</w:t>
      </w:r>
      <w:r>
        <w:rPr>
          <w:lang w:val="lt-LT"/>
        </w:rPr>
        <w:t>ai</w:t>
      </w:r>
      <w:r w:rsidRPr="00DC52EC">
        <w:rPr>
          <w:lang w:val="lt-LT"/>
        </w:rPr>
        <w:t>, kurių vartojimas siejamas su mažu kalio kiekiu kraujyje (hipokalemija), pvz., kiti diuretikai (šlapimo išskyrimą didinančios tabletės),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rsidR="00495714" w:rsidRPr="00FF4391" w:rsidRDefault="00495714" w:rsidP="00495714">
      <w:pPr>
        <w:ind w:left="567" w:hanging="567"/>
        <w:rPr>
          <w:lang w:val="lt-LT"/>
        </w:rPr>
      </w:pPr>
      <w:r w:rsidRPr="00DC52EC">
        <w:rPr>
          <w:lang w:val="lt-LT"/>
        </w:rPr>
        <w:t>-</w:t>
      </w:r>
      <w:r w:rsidRPr="00DC52EC">
        <w:rPr>
          <w:lang w:val="lt-LT"/>
        </w:rPr>
        <w:tab/>
      </w:r>
      <w:r w:rsidRPr="00FF4391">
        <w:rPr>
          <w:lang w:val="lt-LT"/>
        </w:rPr>
        <w:t>Vaistai, galintys padidinti kalio kiek</w:t>
      </w:r>
      <w:r w:rsidRPr="00FF4391">
        <w:rPr>
          <w:rFonts w:hint="eastAsia"/>
          <w:lang w:val="lt-LT"/>
        </w:rPr>
        <w:t>į</w:t>
      </w:r>
      <w:r w:rsidRPr="00FF4391">
        <w:rPr>
          <w:lang w:val="lt-LT"/>
        </w:rPr>
        <w:t xml:space="preserve"> kraujyje, pvz., kal</w:t>
      </w:r>
      <w:r w:rsidRPr="00FF4391">
        <w:rPr>
          <w:rFonts w:hint="eastAsia"/>
          <w:lang w:val="lt-LT"/>
        </w:rPr>
        <w:t>į</w:t>
      </w:r>
      <w:r w:rsidRPr="00FF4391">
        <w:rPr>
          <w:lang w:val="lt-LT"/>
        </w:rPr>
        <w:t xml:space="preserve"> organizme sulaikantys diuretikai, kalio papildai, valgomosios druskos pakaitalai, kuriuose yra kalio, AKF inhibitoriai, ciklosporinas (imunin</w:t>
      </w:r>
      <w:r w:rsidRPr="00FF4391">
        <w:rPr>
          <w:rFonts w:hint="eastAsia"/>
          <w:lang w:val="lt-LT"/>
        </w:rPr>
        <w:t>ę</w:t>
      </w:r>
      <w:r w:rsidRPr="00FF4391">
        <w:rPr>
          <w:lang w:val="lt-LT"/>
        </w:rPr>
        <w:t xml:space="preserve"> sistem</w:t>
      </w:r>
      <w:r w:rsidRPr="00FF4391">
        <w:rPr>
          <w:rFonts w:hint="eastAsia"/>
          <w:lang w:val="lt-LT"/>
        </w:rPr>
        <w:t>ą</w:t>
      </w:r>
      <w:r w:rsidRPr="00FF4391">
        <w:rPr>
          <w:lang w:val="lt-LT"/>
        </w:rPr>
        <w:t xml:space="preserve"> slopinantis vaistas) bei kiti vaistai, kaip antai heparino natrio druska (kraujo kre</w:t>
      </w:r>
      <w:r w:rsidRPr="00FF4391">
        <w:rPr>
          <w:rFonts w:hint="eastAsia"/>
          <w:lang w:val="lt-LT"/>
        </w:rPr>
        <w:t>šė</w:t>
      </w:r>
      <w:r w:rsidRPr="00FF4391">
        <w:rPr>
          <w:lang w:val="lt-LT"/>
        </w:rPr>
        <w:t>jim</w:t>
      </w:r>
      <w:r w:rsidRPr="00FF4391">
        <w:rPr>
          <w:rFonts w:hint="eastAsia"/>
          <w:lang w:val="lt-LT"/>
        </w:rPr>
        <w:t>ą</w:t>
      </w:r>
      <w:r w:rsidRPr="00FF4391">
        <w:rPr>
          <w:lang w:val="lt-LT"/>
        </w:rPr>
        <w:t xml:space="preserve"> slopinantis vaistas).</w:t>
      </w:r>
    </w:p>
    <w:p w:rsidR="00495714" w:rsidRPr="004B708B" w:rsidRDefault="00495714" w:rsidP="00495714">
      <w:pPr>
        <w:pStyle w:val="Sraopastraipa"/>
        <w:numPr>
          <w:ilvl w:val="0"/>
          <w:numId w:val="4"/>
        </w:numPr>
        <w:ind w:left="567" w:hanging="567"/>
        <w:rPr>
          <w:lang w:val="lt-LT"/>
        </w:rPr>
      </w:pPr>
      <w:r w:rsidRPr="00FF4391">
        <w:rPr>
          <w:lang w:val="lt-LT"/>
        </w:rPr>
        <w:t>Vaistai, kuri</w:t>
      </w:r>
      <w:r w:rsidRPr="004B708B">
        <w:rPr>
          <w:rFonts w:hint="eastAsia"/>
          <w:lang w:val="lt-LT"/>
        </w:rPr>
        <w:t>ų</w:t>
      </w:r>
      <w:r w:rsidRPr="004B708B">
        <w:rPr>
          <w:lang w:val="lt-LT"/>
        </w:rPr>
        <w:t xml:space="preserve"> poveikiui daro </w:t>
      </w:r>
      <w:r w:rsidRPr="004B708B">
        <w:rPr>
          <w:rFonts w:hint="eastAsia"/>
          <w:lang w:val="lt-LT"/>
        </w:rPr>
        <w:t>į</w:t>
      </w:r>
      <w:r w:rsidRPr="004B708B">
        <w:rPr>
          <w:lang w:val="lt-LT"/>
        </w:rPr>
        <w:t>tak</w:t>
      </w:r>
      <w:r w:rsidRPr="004B708B">
        <w:rPr>
          <w:rFonts w:hint="eastAsia"/>
          <w:lang w:val="lt-LT"/>
        </w:rPr>
        <w:t>ą</w:t>
      </w:r>
      <w:r w:rsidRPr="004B708B">
        <w:rPr>
          <w:lang w:val="lt-LT"/>
        </w:rPr>
        <w:t xml:space="preserve"> kalio kiekio kraujyje poky</w:t>
      </w:r>
      <w:r w:rsidRPr="004B708B">
        <w:rPr>
          <w:rFonts w:hint="eastAsia"/>
          <w:lang w:val="lt-LT"/>
        </w:rPr>
        <w:t>č</w:t>
      </w:r>
      <w:r w:rsidRPr="004B708B">
        <w:rPr>
          <w:lang w:val="lt-LT"/>
        </w:rPr>
        <w:t xml:space="preserve">iai, kaip antai vaistai nuo </w:t>
      </w:r>
      <w:r w:rsidRPr="004B708B">
        <w:rPr>
          <w:rFonts w:hint="eastAsia"/>
          <w:lang w:val="lt-LT"/>
        </w:rPr>
        <w:t>š</w:t>
      </w:r>
      <w:r w:rsidRPr="004B708B">
        <w:rPr>
          <w:lang w:val="lt-LT"/>
        </w:rPr>
        <w:t>irdies lig</w:t>
      </w:r>
      <w:r w:rsidRPr="004B708B">
        <w:rPr>
          <w:rFonts w:hint="eastAsia"/>
          <w:lang w:val="lt-LT"/>
        </w:rPr>
        <w:t>ų</w:t>
      </w:r>
      <w:r w:rsidRPr="004B708B">
        <w:rPr>
          <w:lang w:val="lt-LT"/>
        </w:rPr>
        <w:t xml:space="preserve"> (pvz., digoksinas) ar vaistai, kontroliuojantys </w:t>
      </w:r>
      <w:r w:rsidRPr="004B708B">
        <w:rPr>
          <w:rFonts w:hint="eastAsia"/>
          <w:lang w:val="lt-LT"/>
        </w:rPr>
        <w:t>š</w:t>
      </w:r>
      <w:r w:rsidRPr="004B708B">
        <w:rPr>
          <w:lang w:val="lt-LT"/>
        </w:rPr>
        <w:t>irdies ritm</w:t>
      </w:r>
      <w:r w:rsidRPr="004B708B">
        <w:rPr>
          <w:rFonts w:hint="eastAsia"/>
          <w:lang w:val="lt-LT"/>
        </w:rPr>
        <w:t>ą</w:t>
      </w:r>
      <w:r w:rsidRPr="004B708B">
        <w:rPr>
          <w:lang w:val="lt-LT"/>
        </w:rPr>
        <w:t xml:space="preserve"> (pvz., chinidinas, dizopiramidas, amjodaronas, sotalolis), vaistai nuo psichikos lig</w:t>
      </w:r>
      <w:r w:rsidRPr="004B708B">
        <w:rPr>
          <w:rFonts w:hint="eastAsia"/>
          <w:lang w:val="lt-LT"/>
        </w:rPr>
        <w:t>ų</w:t>
      </w:r>
      <w:r w:rsidRPr="004B708B">
        <w:rPr>
          <w:lang w:val="lt-LT"/>
        </w:rPr>
        <w:t xml:space="preserve"> (pvz., tioridazinas, chlorpromazinas, levomepromazinas) bei kitokie vaistai, kaip antai tam tikri antibiotikai (pvz, sparfloksacinas,</w:t>
      </w:r>
      <w:r>
        <w:rPr>
          <w:lang w:val="lt-LT"/>
        </w:rPr>
        <w:t xml:space="preserve"> </w:t>
      </w:r>
      <w:r w:rsidRPr="00AF1F74">
        <w:rPr>
          <w:lang w:val="lt-LT"/>
        </w:rPr>
        <w:t>pentamidinas) arba vaistai alergin</w:t>
      </w:r>
      <w:r w:rsidRPr="00AF1F74">
        <w:rPr>
          <w:rFonts w:hint="eastAsia"/>
          <w:lang w:val="lt-LT"/>
        </w:rPr>
        <w:t>ė</w:t>
      </w:r>
      <w:r w:rsidRPr="00FF4391">
        <w:rPr>
          <w:lang w:val="lt-LT"/>
        </w:rPr>
        <w:t>ms reakcijoms gy</w:t>
      </w:r>
      <w:r w:rsidRPr="004B708B">
        <w:rPr>
          <w:lang w:val="lt-LT"/>
        </w:rPr>
        <w:t>dyti (pvz., terfenadinas).</w:t>
      </w:r>
    </w:p>
    <w:p w:rsidR="00495714" w:rsidRPr="004B708B" w:rsidRDefault="00495714" w:rsidP="00495714">
      <w:pPr>
        <w:pStyle w:val="Sraopastraipa"/>
        <w:numPr>
          <w:ilvl w:val="0"/>
          <w:numId w:val="4"/>
        </w:numPr>
        <w:ind w:left="567" w:hanging="567"/>
        <w:rPr>
          <w:lang w:val="lt-LT"/>
        </w:rPr>
      </w:pPr>
      <w:r w:rsidRPr="004B708B">
        <w:rPr>
          <w:lang w:val="lt-LT"/>
        </w:rPr>
        <w:t>Vaistai cukriniam diabetui gydyti (insulinas ar geriamieji preparatai, pvz., metforminas).</w:t>
      </w:r>
    </w:p>
    <w:p w:rsidR="00495714" w:rsidRPr="004B708B" w:rsidRDefault="00495714" w:rsidP="00495714">
      <w:pPr>
        <w:pStyle w:val="Sraopastraipa"/>
        <w:numPr>
          <w:ilvl w:val="0"/>
          <w:numId w:val="4"/>
        </w:numPr>
        <w:ind w:left="567" w:hanging="567"/>
        <w:rPr>
          <w:lang w:val="lt-LT"/>
        </w:rPr>
      </w:pPr>
      <w:r w:rsidRPr="004B708B">
        <w:rPr>
          <w:lang w:val="lt-LT"/>
        </w:rPr>
        <w:t>Kolestiraminas ir kolestipolis</w:t>
      </w:r>
      <w:r>
        <w:rPr>
          <w:lang w:val="lt-LT"/>
        </w:rPr>
        <w:t xml:space="preserve">  </w:t>
      </w:r>
      <w:r w:rsidRPr="00AF1F74">
        <w:rPr>
          <w:lang w:val="lt-LT"/>
        </w:rPr>
        <w:t xml:space="preserve"> </w:t>
      </w:r>
      <w:r>
        <w:rPr>
          <w:lang w:val="lt-LT"/>
        </w:rPr>
        <w:t>̶</w:t>
      </w:r>
      <w:r w:rsidRPr="00AF1F74">
        <w:rPr>
          <w:rFonts w:hint="eastAsia"/>
          <w:lang w:val="lt-LT"/>
        </w:rPr>
        <w:t xml:space="preserve"> </w:t>
      </w:r>
      <w:r>
        <w:rPr>
          <w:lang w:val="lt-LT"/>
        </w:rPr>
        <w:t xml:space="preserve"> </w:t>
      </w:r>
      <w:r w:rsidRPr="00AF1F74">
        <w:rPr>
          <w:lang w:val="lt-LT"/>
        </w:rPr>
        <w:t>vaistai riebal</w:t>
      </w:r>
      <w:r w:rsidRPr="00AF1F74">
        <w:rPr>
          <w:rFonts w:hint="eastAsia"/>
          <w:lang w:val="lt-LT"/>
        </w:rPr>
        <w:t>ų</w:t>
      </w:r>
      <w:r w:rsidRPr="00FF4391">
        <w:rPr>
          <w:lang w:val="lt-LT"/>
        </w:rPr>
        <w:t xml:space="preserve"> kiekiui kraujyje ma</w:t>
      </w:r>
      <w:r w:rsidRPr="004B708B">
        <w:rPr>
          <w:rFonts w:hint="eastAsia"/>
          <w:lang w:val="lt-LT"/>
        </w:rPr>
        <w:t>ž</w:t>
      </w:r>
      <w:r w:rsidRPr="004B708B">
        <w:rPr>
          <w:lang w:val="lt-LT"/>
        </w:rPr>
        <w:t>inti.</w:t>
      </w:r>
    </w:p>
    <w:p w:rsidR="00495714" w:rsidRPr="004B708B" w:rsidRDefault="00495714" w:rsidP="00495714">
      <w:pPr>
        <w:pStyle w:val="Sraopastraipa"/>
        <w:numPr>
          <w:ilvl w:val="0"/>
          <w:numId w:val="4"/>
        </w:numPr>
        <w:ind w:left="567" w:hanging="567"/>
        <w:rPr>
          <w:lang w:val="lt-LT"/>
        </w:rPr>
      </w:pPr>
      <w:r w:rsidRPr="004B708B">
        <w:rPr>
          <w:lang w:val="lt-LT"/>
        </w:rPr>
        <w:t>Kraujosp</w:t>
      </w:r>
      <w:r w:rsidRPr="004B708B">
        <w:rPr>
          <w:rFonts w:hint="eastAsia"/>
          <w:lang w:val="lt-LT"/>
        </w:rPr>
        <w:t>ū</w:t>
      </w:r>
      <w:r w:rsidRPr="004B708B">
        <w:rPr>
          <w:lang w:val="lt-LT"/>
        </w:rPr>
        <w:t>d</w:t>
      </w:r>
      <w:r w:rsidRPr="004B708B">
        <w:rPr>
          <w:rFonts w:hint="eastAsia"/>
          <w:lang w:val="lt-LT"/>
        </w:rPr>
        <w:t>į</w:t>
      </w:r>
      <w:r w:rsidRPr="004B708B">
        <w:rPr>
          <w:lang w:val="lt-LT"/>
        </w:rPr>
        <w:t xml:space="preserve"> didinantys vaistai, pvz., noradrenalinas.</w:t>
      </w:r>
    </w:p>
    <w:p w:rsidR="00495714" w:rsidRPr="004B708B" w:rsidRDefault="00495714" w:rsidP="00495714">
      <w:pPr>
        <w:pStyle w:val="Sraopastraipa"/>
        <w:numPr>
          <w:ilvl w:val="0"/>
          <w:numId w:val="4"/>
        </w:numPr>
        <w:ind w:left="567" w:hanging="567"/>
        <w:rPr>
          <w:lang w:val="lt-LT"/>
        </w:rPr>
      </w:pPr>
      <w:r w:rsidRPr="004B708B">
        <w:rPr>
          <w:lang w:val="lt-LT"/>
        </w:rPr>
        <w:t>Raumenis atpalaiduojantys vaistai, pvz., tubokurarinas.</w:t>
      </w:r>
    </w:p>
    <w:p w:rsidR="00495714" w:rsidRPr="004B708B" w:rsidRDefault="00495714" w:rsidP="00495714">
      <w:pPr>
        <w:pStyle w:val="Sraopastraipa"/>
        <w:numPr>
          <w:ilvl w:val="0"/>
          <w:numId w:val="4"/>
        </w:numPr>
        <w:ind w:left="567" w:hanging="567"/>
        <w:rPr>
          <w:lang w:val="lt-LT"/>
        </w:rPr>
      </w:pPr>
      <w:r w:rsidRPr="004B708B">
        <w:rPr>
          <w:lang w:val="lt-LT"/>
        </w:rPr>
        <w:t>Kalcio papildai ir (arba) vitamino D papildai.</w:t>
      </w:r>
    </w:p>
    <w:p w:rsidR="00495714" w:rsidRPr="004B708B" w:rsidRDefault="00495714" w:rsidP="00495714">
      <w:pPr>
        <w:pStyle w:val="Sraopastraipa"/>
        <w:numPr>
          <w:ilvl w:val="0"/>
          <w:numId w:val="4"/>
        </w:numPr>
        <w:ind w:left="567" w:hanging="567"/>
        <w:rPr>
          <w:lang w:val="lt-LT"/>
        </w:rPr>
      </w:pPr>
      <w:r w:rsidRPr="004B708B">
        <w:rPr>
          <w:lang w:val="lt-LT"/>
        </w:rPr>
        <w:t xml:space="preserve">Anticholinerginiai vaistai (vaistai, vartojami </w:t>
      </w:r>
      <w:r w:rsidRPr="004B708B">
        <w:rPr>
          <w:rFonts w:hint="eastAsia"/>
          <w:lang w:val="lt-LT"/>
        </w:rPr>
        <w:t>į</w:t>
      </w:r>
      <w:r w:rsidRPr="004B708B">
        <w:rPr>
          <w:lang w:val="lt-LT"/>
        </w:rPr>
        <w:t>vairiems sutrikimams, pvz. vir</w:t>
      </w:r>
      <w:r w:rsidRPr="004B708B">
        <w:rPr>
          <w:rFonts w:hint="eastAsia"/>
          <w:lang w:val="lt-LT"/>
        </w:rPr>
        <w:t>š</w:t>
      </w:r>
      <w:r w:rsidRPr="004B708B">
        <w:rPr>
          <w:lang w:val="lt-LT"/>
        </w:rPr>
        <w:t xml:space="preserve">kinimo trakto diegliams, </w:t>
      </w:r>
      <w:r w:rsidRPr="004B708B">
        <w:rPr>
          <w:rFonts w:hint="eastAsia"/>
          <w:lang w:val="lt-LT"/>
        </w:rPr>
        <w:t>š</w:t>
      </w:r>
      <w:r w:rsidRPr="004B708B">
        <w:rPr>
          <w:lang w:val="lt-LT"/>
        </w:rPr>
        <w:t>lapimo p</w:t>
      </w:r>
      <w:r w:rsidRPr="004B708B">
        <w:rPr>
          <w:rFonts w:hint="eastAsia"/>
          <w:lang w:val="lt-LT"/>
        </w:rPr>
        <w:t>ū</w:t>
      </w:r>
      <w:r w:rsidRPr="004B708B">
        <w:rPr>
          <w:lang w:val="lt-LT"/>
        </w:rPr>
        <w:t>sl</w:t>
      </w:r>
      <w:r w:rsidRPr="004B708B">
        <w:rPr>
          <w:rFonts w:hint="eastAsia"/>
          <w:lang w:val="lt-LT"/>
        </w:rPr>
        <w:t>ė</w:t>
      </w:r>
      <w:r w:rsidRPr="004B708B">
        <w:rPr>
          <w:lang w:val="lt-LT"/>
        </w:rPr>
        <w:t>s spazmams, astmai, u</w:t>
      </w:r>
      <w:r w:rsidRPr="004B708B">
        <w:rPr>
          <w:rFonts w:hint="eastAsia"/>
          <w:lang w:val="lt-LT"/>
        </w:rPr>
        <w:t>ž</w:t>
      </w:r>
      <w:r w:rsidRPr="004B708B">
        <w:rPr>
          <w:lang w:val="lt-LT"/>
        </w:rPr>
        <w:t>supimui transporte (l</w:t>
      </w:r>
      <w:r w:rsidRPr="004B708B">
        <w:rPr>
          <w:rFonts w:hint="eastAsia"/>
          <w:lang w:val="lt-LT"/>
        </w:rPr>
        <w:t>ė</w:t>
      </w:r>
      <w:r w:rsidRPr="004B708B">
        <w:rPr>
          <w:lang w:val="lt-LT"/>
        </w:rPr>
        <w:t>ktuve, laive jud</w:t>
      </w:r>
      <w:r w:rsidRPr="004B708B">
        <w:rPr>
          <w:rFonts w:hint="eastAsia"/>
          <w:lang w:val="lt-LT"/>
        </w:rPr>
        <w:t>ė</w:t>
      </w:r>
      <w:r w:rsidRPr="004B708B">
        <w:rPr>
          <w:lang w:val="lt-LT"/>
        </w:rPr>
        <w:t>jimo pasirei</w:t>
      </w:r>
      <w:r w:rsidRPr="004B708B">
        <w:rPr>
          <w:rFonts w:hint="eastAsia"/>
          <w:lang w:val="lt-LT"/>
        </w:rPr>
        <w:t>š</w:t>
      </w:r>
      <w:r w:rsidRPr="004B708B">
        <w:rPr>
          <w:lang w:val="lt-LT"/>
        </w:rPr>
        <w:t>kusiam pykinimui, v</w:t>
      </w:r>
      <w:r w:rsidRPr="004B708B">
        <w:rPr>
          <w:rFonts w:hint="eastAsia"/>
          <w:lang w:val="lt-LT"/>
        </w:rPr>
        <w:t>ė</w:t>
      </w:r>
      <w:r w:rsidRPr="004B708B">
        <w:rPr>
          <w:lang w:val="lt-LT"/>
        </w:rPr>
        <w:t>mimui), raumen</w:t>
      </w:r>
      <w:r w:rsidRPr="004B708B">
        <w:rPr>
          <w:rFonts w:hint="eastAsia"/>
          <w:lang w:val="lt-LT"/>
        </w:rPr>
        <w:t>ų</w:t>
      </w:r>
      <w:r w:rsidRPr="004B708B">
        <w:rPr>
          <w:lang w:val="lt-LT"/>
        </w:rPr>
        <w:t xml:space="preserve"> spazmams, Parkinsono ligai, gydyti bei</w:t>
      </w:r>
      <w:r>
        <w:rPr>
          <w:lang w:val="lt-LT"/>
        </w:rPr>
        <w:t xml:space="preserve"> </w:t>
      </w:r>
      <w:r w:rsidRPr="00AF1F74">
        <w:rPr>
          <w:lang w:val="lt-LT"/>
        </w:rPr>
        <w:t>pagalbinis vaistas, taikant anestezij</w:t>
      </w:r>
      <w:r w:rsidRPr="00AF1F74">
        <w:rPr>
          <w:rFonts w:hint="eastAsia"/>
          <w:lang w:val="lt-LT"/>
        </w:rPr>
        <w:t>ą</w:t>
      </w:r>
      <w:r w:rsidRPr="00FF4391">
        <w:rPr>
          <w:lang w:val="lt-LT"/>
        </w:rPr>
        <w:t>), kaip antai atropinas ir biperidenas.</w:t>
      </w:r>
    </w:p>
    <w:p w:rsidR="00495714" w:rsidRPr="00AF1F74" w:rsidRDefault="00495714" w:rsidP="00495714">
      <w:pPr>
        <w:pStyle w:val="Sraopastraipa"/>
        <w:numPr>
          <w:ilvl w:val="0"/>
          <w:numId w:val="4"/>
        </w:numPr>
        <w:ind w:left="567" w:hanging="567"/>
        <w:rPr>
          <w:lang w:val="lt-LT"/>
        </w:rPr>
      </w:pPr>
      <w:r w:rsidRPr="004B708B">
        <w:rPr>
          <w:lang w:val="lt-LT"/>
        </w:rPr>
        <w:t>Amantadinas (vaistas, vartojamas Parkinsono ligai gydyti bei kai kuri</w:t>
      </w:r>
      <w:r w:rsidRPr="004B708B">
        <w:rPr>
          <w:rFonts w:hint="eastAsia"/>
          <w:lang w:val="lt-LT"/>
        </w:rPr>
        <w:t>ų</w:t>
      </w:r>
      <w:r w:rsidRPr="004B708B">
        <w:rPr>
          <w:lang w:val="lt-LT"/>
        </w:rPr>
        <w:t xml:space="preserve"> virusini</w:t>
      </w:r>
      <w:r w:rsidRPr="004B708B">
        <w:rPr>
          <w:rFonts w:hint="eastAsia"/>
          <w:lang w:val="lt-LT"/>
        </w:rPr>
        <w:t>ų</w:t>
      </w:r>
      <w:r w:rsidRPr="004B708B">
        <w:rPr>
          <w:lang w:val="lt-LT"/>
        </w:rPr>
        <w:t xml:space="preserve"> lig</w:t>
      </w:r>
      <w:r w:rsidRPr="004B708B">
        <w:rPr>
          <w:rFonts w:hint="eastAsia"/>
          <w:lang w:val="lt-LT"/>
        </w:rPr>
        <w:t>ų</w:t>
      </w:r>
      <w:r w:rsidRPr="004B708B">
        <w:rPr>
          <w:lang w:val="lt-LT"/>
        </w:rPr>
        <w:t xml:space="preserve"> gydymui</w:t>
      </w:r>
      <w:r>
        <w:rPr>
          <w:lang w:val="lt-LT"/>
        </w:rPr>
        <w:t xml:space="preserve"> </w:t>
      </w:r>
      <w:r w:rsidRPr="00AF1F74">
        <w:rPr>
          <w:lang w:val="lt-LT"/>
        </w:rPr>
        <w:t>arba profilaktikai.</w:t>
      </w:r>
    </w:p>
    <w:p w:rsidR="00495714" w:rsidRPr="004B708B" w:rsidRDefault="00495714" w:rsidP="00495714">
      <w:pPr>
        <w:pStyle w:val="Sraopastraipa"/>
        <w:numPr>
          <w:ilvl w:val="0"/>
          <w:numId w:val="4"/>
        </w:numPr>
        <w:ind w:left="567" w:hanging="567"/>
        <w:rPr>
          <w:lang w:val="lt-LT"/>
        </w:rPr>
      </w:pPr>
      <w:r w:rsidRPr="00FF4391">
        <w:rPr>
          <w:lang w:val="lt-LT"/>
        </w:rPr>
        <w:t>Kitokie vaistai nuo didelio kraujosp</w:t>
      </w:r>
      <w:r w:rsidRPr="004B708B">
        <w:rPr>
          <w:rFonts w:hint="eastAsia"/>
          <w:lang w:val="lt-LT"/>
        </w:rPr>
        <w:t>ū</w:t>
      </w:r>
      <w:r w:rsidRPr="004B708B">
        <w:rPr>
          <w:lang w:val="lt-LT"/>
        </w:rPr>
        <w:t>d</w:t>
      </w:r>
      <w:r w:rsidRPr="004B708B">
        <w:rPr>
          <w:rFonts w:hint="eastAsia"/>
          <w:lang w:val="lt-LT"/>
        </w:rPr>
        <w:t>ž</w:t>
      </w:r>
      <w:r w:rsidRPr="004B708B">
        <w:rPr>
          <w:lang w:val="lt-LT"/>
        </w:rPr>
        <w:t>io ligos, kortikosteroidai, vaistai nuo skausmo (pvz.,</w:t>
      </w:r>
      <w:r>
        <w:rPr>
          <w:lang w:val="lt-LT"/>
        </w:rPr>
        <w:t xml:space="preserve"> </w:t>
      </w:r>
      <w:r w:rsidRPr="00AF1F74">
        <w:rPr>
          <w:lang w:val="lt-LT"/>
        </w:rPr>
        <w:t>nesteroidiniai vaistai nuo u</w:t>
      </w:r>
      <w:r w:rsidRPr="00AF1F74">
        <w:rPr>
          <w:rFonts w:hint="eastAsia"/>
          <w:lang w:val="lt-LT"/>
        </w:rPr>
        <w:t>ž</w:t>
      </w:r>
      <w:r w:rsidRPr="00FF4391">
        <w:rPr>
          <w:lang w:val="lt-LT"/>
        </w:rPr>
        <w:t>degimo (NVNU)), v</w:t>
      </w:r>
      <w:r w:rsidRPr="004B708B">
        <w:rPr>
          <w:rFonts w:hint="eastAsia"/>
          <w:lang w:val="lt-LT"/>
        </w:rPr>
        <w:t>ėž</w:t>
      </w:r>
      <w:r w:rsidRPr="004B708B">
        <w:rPr>
          <w:lang w:val="lt-LT"/>
        </w:rPr>
        <w:t>io, podagros ar artrito.</w:t>
      </w:r>
    </w:p>
    <w:p w:rsidR="00495714" w:rsidRPr="00AF1F74" w:rsidRDefault="00495714" w:rsidP="00495714">
      <w:pPr>
        <w:pStyle w:val="Sraopastraipa"/>
        <w:numPr>
          <w:ilvl w:val="0"/>
          <w:numId w:val="4"/>
        </w:numPr>
        <w:ind w:left="567" w:hanging="567"/>
        <w:rPr>
          <w:lang w:val="lt-LT"/>
        </w:rPr>
      </w:pPr>
      <w:r w:rsidRPr="004B708B">
        <w:rPr>
          <w:lang w:val="lt-LT"/>
        </w:rPr>
        <w:t>Jeigu vartojate AKF inhibitori</w:t>
      </w:r>
      <w:r w:rsidRPr="004B708B">
        <w:rPr>
          <w:rFonts w:hint="eastAsia"/>
          <w:lang w:val="lt-LT"/>
        </w:rPr>
        <w:t>ų</w:t>
      </w:r>
      <w:r w:rsidRPr="004B708B">
        <w:rPr>
          <w:lang w:val="lt-LT"/>
        </w:rPr>
        <w:t xml:space="preserve"> arba aliskiren</w:t>
      </w:r>
      <w:r w:rsidRPr="004B708B">
        <w:rPr>
          <w:rFonts w:hint="eastAsia"/>
          <w:lang w:val="lt-LT"/>
        </w:rPr>
        <w:t>ą</w:t>
      </w:r>
      <w:r w:rsidRPr="004B708B">
        <w:rPr>
          <w:lang w:val="lt-LT"/>
        </w:rPr>
        <w:t xml:space="preserve"> (taip pat </w:t>
      </w:r>
      <w:r w:rsidRPr="004B708B">
        <w:rPr>
          <w:rFonts w:hint="eastAsia"/>
          <w:lang w:val="lt-LT"/>
        </w:rPr>
        <w:t>ž</w:t>
      </w:r>
      <w:r w:rsidRPr="004B708B">
        <w:rPr>
          <w:lang w:val="lt-LT"/>
        </w:rPr>
        <w:t>i</w:t>
      </w:r>
      <w:r w:rsidRPr="004B708B">
        <w:rPr>
          <w:rFonts w:hint="eastAsia"/>
          <w:lang w:val="lt-LT"/>
        </w:rPr>
        <w:t>ū</w:t>
      </w:r>
      <w:r w:rsidRPr="004B708B">
        <w:rPr>
          <w:lang w:val="lt-LT"/>
        </w:rPr>
        <w:t>r</w:t>
      </w:r>
      <w:r w:rsidRPr="004B708B">
        <w:rPr>
          <w:rFonts w:hint="eastAsia"/>
          <w:lang w:val="lt-LT"/>
        </w:rPr>
        <w:t>ė</w:t>
      </w:r>
      <w:r w:rsidRPr="004B708B">
        <w:rPr>
          <w:lang w:val="lt-LT"/>
        </w:rPr>
        <w:t>kite informacij</w:t>
      </w:r>
      <w:r w:rsidRPr="004B708B">
        <w:rPr>
          <w:rFonts w:hint="eastAsia"/>
          <w:lang w:val="lt-LT"/>
        </w:rPr>
        <w:t>ą</w:t>
      </w:r>
      <w:r w:rsidRPr="004B708B">
        <w:rPr>
          <w:lang w:val="lt-LT"/>
        </w:rPr>
        <w:t>, pateikt</w:t>
      </w:r>
      <w:r w:rsidRPr="004B708B">
        <w:rPr>
          <w:rFonts w:hint="eastAsia"/>
          <w:lang w:val="lt-LT"/>
        </w:rPr>
        <w:t>ą</w:t>
      </w:r>
      <w:r>
        <w:rPr>
          <w:lang w:val="lt-LT"/>
        </w:rPr>
        <w:t xml:space="preserve"> </w:t>
      </w:r>
      <w:r w:rsidRPr="00AF1F74">
        <w:rPr>
          <w:lang w:val="lt-LT"/>
        </w:rPr>
        <w:t xml:space="preserve">poskyriuose </w:t>
      </w:r>
      <w:r w:rsidRPr="00AF1F74">
        <w:rPr>
          <w:rFonts w:hint="eastAsia"/>
          <w:lang w:val="lt-LT"/>
        </w:rPr>
        <w:t>„</w:t>
      </w:r>
      <w:r w:rsidRPr="00963F32">
        <w:rPr>
          <w:lang w:val="lt-LT"/>
        </w:rPr>
        <w:t>Telmisartan HCT Inteli</w:t>
      </w:r>
      <w:r w:rsidRPr="00AF1F74">
        <w:rPr>
          <w:lang w:val="lt-LT"/>
        </w:rPr>
        <w:t xml:space="preserve"> vartoti negalima</w:t>
      </w:r>
      <w:r>
        <w:rPr>
          <w:lang w:val="lt-LT"/>
        </w:rPr>
        <w:t>“</w:t>
      </w:r>
      <w:r w:rsidRPr="00AF1F74">
        <w:rPr>
          <w:lang w:val="lt-LT"/>
        </w:rPr>
        <w:t xml:space="preserve"> ir </w:t>
      </w:r>
      <w:r w:rsidRPr="00AF1F74">
        <w:rPr>
          <w:rFonts w:hint="eastAsia"/>
          <w:lang w:val="lt-LT"/>
        </w:rPr>
        <w:t>„</w:t>
      </w:r>
      <w:r w:rsidRPr="00FF4391">
        <w:rPr>
          <w:rFonts w:hint="eastAsia"/>
          <w:lang w:val="lt-LT"/>
        </w:rPr>
        <w:t>Į</w:t>
      </w:r>
      <w:r w:rsidRPr="004B708B">
        <w:rPr>
          <w:lang w:val="lt-LT"/>
        </w:rPr>
        <w:t>sp</w:t>
      </w:r>
      <w:r w:rsidRPr="004B708B">
        <w:rPr>
          <w:rFonts w:hint="eastAsia"/>
          <w:lang w:val="lt-LT"/>
        </w:rPr>
        <w:t>ė</w:t>
      </w:r>
      <w:r w:rsidRPr="004B708B">
        <w:rPr>
          <w:lang w:val="lt-LT"/>
        </w:rPr>
        <w:t>jimai ir atsargumo priemon</w:t>
      </w:r>
      <w:r w:rsidRPr="004B708B">
        <w:rPr>
          <w:rFonts w:hint="eastAsia"/>
          <w:lang w:val="lt-LT"/>
        </w:rPr>
        <w:t>ė</w:t>
      </w:r>
      <w:r w:rsidRPr="004B708B">
        <w:rPr>
          <w:lang w:val="lt-LT"/>
        </w:rPr>
        <w:t>s</w:t>
      </w:r>
      <w:r>
        <w:rPr>
          <w:lang w:val="lt-LT"/>
        </w:rPr>
        <w:t>“</w:t>
      </w:r>
      <w:r w:rsidRPr="00AF1F74">
        <w:rPr>
          <w:lang w:val="lt-LT"/>
        </w:rPr>
        <w:t>).</w:t>
      </w:r>
    </w:p>
    <w:p w:rsidR="00495714" w:rsidRPr="00AF1F74" w:rsidRDefault="00495714" w:rsidP="00495714">
      <w:pPr>
        <w:pStyle w:val="Sraopastraipa"/>
        <w:numPr>
          <w:ilvl w:val="0"/>
          <w:numId w:val="4"/>
        </w:numPr>
        <w:ind w:left="567" w:hanging="567"/>
        <w:rPr>
          <w:lang w:val="lt-LT"/>
        </w:rPr>
      </w:pPr>
      <w:r w:rsidRPr="000D7A02">
        <w:rPr>
          <w:lang w:val="lt-LT"/>
        </w:rPr>
        <w:t>Digoksinas.</w:t>
      </w:r>
    </w:p>
    <w:p w:rsidR="00495714" w:rsidRPr="00DC52EC" w:rsidRDefault="00495714" w:rsidP="00495714">
      <w:pPr>
        <w:rPr>
          <w:lang w:val="lt-LT"/>
        </w:rPr>
      </w:pPr>
      <w:r w:rsidRPr="00DC52EC">
        <w:rPr>
          <w:lang w:val="lt-LT"/>
        </w:rPr>
        <w:t xml:space="preserve">Telmisartan HCT Inteli </w:t>
      </w:r>
      <w:r w:rsidRPr="00963F32">
        <w:rPr>
          <w:lang w:val="lt-LT"/>
        </w:rPr>
        <w:t>gali stiprinti kitų kraujospūdžiui mažinti vartojamų vaistų sukeliamą kraujospūdžio</w:t>
      </w:r>
      <w:r>
        <w:rPr>
          <w:lang w:val="lt-LT"/>
        </w:rPr>
        <w:t xml:space="preserve"> </w:t>
      </w:r>
      <w:r w:rsidRPr="00963F32">
        <w:rPr>
          <w:lang w:val="lt-LT"/>
        </w:rPr>
        <w:t>mažėjimą ar kraujospūdį galinčių mažinti vaistų (pvz., baklofeno, amifostino)</w:t>
      </w:r>
      <w:r w:rsidRPr="00F00908">
        <w:rPr>
          <w:lang w:val="lt-LT"/>
        </w:rPr>
        <w:t xml:space="preserve"> </w:t>
      </w:r>
      <w:r w:rsidRPr="00963F32">
        <w:rPr>
          <w:lang w:val="lt-LT"/>
        </w:rPr>
        <w:t>kraujospūdį mažinantį</w:t>
      </w:r>
      <w:r>
        <w:rPr>
          <w:lang w:val="lt-LT"/>
        </w:rPr>
        <w:t xml:space="preserve"> </w:t>
      </w:r>
      <w:r w:rsidRPr="00963F32">
        <w:rPr>
          <w:lang w:val="lt-LT"/>
        </w:rPr>
        <w:t>poveikį. Be to, mažą kraujospūdį gali pasunkinti alkoholis, barbitūratai, narkotikai ar antidepresantai.</w:t>
      </w:r>
      <w:r>
        <w:rPr>
          <w:lang w:val="lt-LT"/>
        </w:rPr>
        <w:t xml:space="preserve"> </w:t>
      </w:r>
      <w:r w:rsidRPr="00963F32">
        <w:rPr>
          <w:lang w:val="lt-LT"/>
        </w:rPr>
        <w:t>Tai Jūs galite pastebėti kaip svaigulį atsistojant</w:t>
      </w:r>
      <w:r>
        <w:rPr>
          <w:lang w:val="lt-LT"/>
        </w:rPr>
        <w:t xml:space="preserve">. </w:t>
      </w:r>
      <w:r w:rsidRPr="00DC52EC">
        <w:rPr>
          <w:lang w:val="lt-LT"/>
        </w:rPr>
        <w:t>. Jeigu kitų kartu su Telmisartan HCT Inteli vartojamų vaistų dozę reikia keisti, būtina kreiptis į gydytoją patarimo.</w:t>
      </w:r>
    </w:p>
    <w:p w:rsidR="00495714" w:rsidRPr="00DC52EC" w:rsidRDefault="00495714" w:rsidP="00495714">
      <w:pPr>
        <w:rPr>
          <w:lang w:val="lt-LT"/>
        </w:rPr>
      </w:pPr>
    </w:p>
    <w:p w:rsidR="00495714" w:rsidRPr="00DC52EC" w:rsidRDefault="00495714" w:rsidP="00495714">
      <w:pPr>
        <w:rPr>
          <w:lang w:val="lt-LT"/>
        </w:rPr>
      </w:pPr>
      <w:r w:rsidRPr="00DC52EC">
        <w:rPr>
          <w:lang w:val="lt-LT"/>
        </w:rPr>
        <w:t xml:space="preserve">Telmisartan HCT Inteli poveikį gali silpninti kartu vartojami nesteroidiniai vaistai nuo uždegimo </w:t>
      </w:r>
      <w:r w:rsidRPr="00DC52EC">
        <w:rPr>
          <w:lang w:val="lt-LT"/>
        </w:rPr>
        <w:lastRenderedPageBreak/>
        <w:t>(pvz., aspirinas, ibuprofenas).</w:t>
      </w:r>
    </w:p>
    <w:p w:rsidR="00495714" w:rsidRPr="00DC52EC" w:rsidRDefault="00495714" w:rsidP="00495714">
      <w:pPr>
        <w:rPr>
          <w:lang w:val="lt-LT"/>
        </w:rPr>
      </w:pPr>
    </w:p>
    <w:p w:rsidR="00495714" w:rsidRPr="00DC52EC" w:rsidRDefault="00495714" w:rsidP="00495714">
      <w:pPr>
        <w:rPr>
          <w:b/>
          <w:lang w:val="lt-LT"/>
        </w:rPr>
      </w:pPr>
      <w:r w:rsidRPr="00DC52EC">
        <w:rPr>
          <w:b/>
          <w:bCs/>
          <w:lang w:val="lt-LT"/>
        </w:rPr>
        <w:t>Telmisartan HCT Inteli</w:t>
      </w:r>
      <w:r w:rsidRPr="00DC52EC">
        <w:rPr>
          <w:b/>
          <w:lang w:val="lt-LT"/>
        </w:rPr>
        <w:t xml:space="preserve"> vartojimas su maistu</w:t>
      </w:r>
    </w:p>
    <w:p w:rsidR="00495714" w:rsidRPr="00DC52EC" w:rsidRDefault="00495714" w:rsidP="00495714">
      <w:pPr>
        <w:rPr>
          <w:lang w:val="lt-LT"/>
        </w:rPr>
      </w:pPr>
      <w:r w:rsidRPr="00DC52EC">
        <w:rPr>
          <w:lang w:val="lt-LT"/>
        </w:rPr>
        <w:t>Telmisartan HCT Inteli galima gerti valgio metu arba nevalgius.</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Nėštumas ir žindymo laikotarpis</w:t>
      </w:r>
    </w:p>
    <w:p w:rsidR="00495714" w:rsidRPr="00DC52EC" w:rsidRDefault="00495714" w:rsidP="00495714">
      <w:pPr>
        <w:rPr>
          <w:lang w:val="lt-LT"/>
        </w:rPr>
      </w:pPr>
      <w:r w:rsidRPr="00DC52EC">
        <w:rPr>
          <w:u w:val="single" w:color="000000"/>
          <w:lang w:val="lt-LT"/>
        </w:rPr>
        <w:t>Nėštumas</w:t>
      </w:r>
    </w:p>
    <w:p w:rsidR="00495714" w:rsidRPr="00DC52EC" w:rsidRDefault="00495714" w:rsidP="00495714">
      <w:pPr>
        <w:rPr>
          <w:lang w:val="lt-LT"/>
        </w:rPr>
      </w:pPr>
      <w:r w:rsidRPr="00DC52EC">
        <w:rPr>
          <w:lang w:val="lt-LT"/>
        </w:rPr>
        <w:t>Jeigu manote, kad esate nėščia (</w:t>
      </w:r>
      <w:r w:rsidRPr="00DC52EC">
        <w:rPr>
          <w:u w:val="single" w:color="000000"/>
          <w:lang w:val="lt-LT"/>
        </w:rPr>
        <w:t xml:space="preserve">arba </w:t>
      </w:r>
      <w:r>
        <w:rPr>
          <w:u w:val="single" w:color="000000"/>
          <w:lang w:val="lt-LT"/>
        </w:rPr>
        <w:t>įtariate, jog pastojote</w:t>
      </w:r>
      <w:r w:rsidRPr="00DC52EC">
        <w:rPr>
          <w:lang w:val="lt-LT"/>
        </w:rPr>
        <w:t>), turite pasakyti gydytojui. Jūsų gydytojas paprastai Jums patars Telmisartan HCT Inteli vartojimą nutraukti prieš pastojimą arba tuoj pat, kai tik sužinosite, kad tapote nėščia, ir patars vietoj Telmisartan HCT Inteli vartoti kitokio vaisto. Nėštumo laikotarpiu Telmisartan HCT Inteli vartoti nerekomenduojama. Jeigu nėščia esate daugiau negu tris mėnesius, Telmisartan HCT Inteli vartoti draudžiama, nes vartojamas po trečio nėštumo mėnesio šis vaistas gali sukelti sunkią Jūsų vaisiaus pažaidą.</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Žindymo laikotarpis</w:t>
      </w:r>
    </w:p>
    <w:p w:rsidR="00495714" w:rsidRPr="00DC52EC" w:rsidRDefault="00495714" w:rsidP="00495714">
      <w:pPr>
        <w:rPr>
          <w:lang w:val="lt-LT"/>
        </w:rPr>
      </w:pPr>
      <w:r w:rsidRPr="00DC52EC">
        <w:rPr>
          <w:lang w:val="lt-LT"/>
        </w:rPr>
        <w:t>Jeigu žindote arba norite pradėti žindyti kūdikį, pasakykite gydytojui. Žindyvėms Telmisartan HCT Inteli vartoti nerekomenduojama. Jeigu kūdikį krūtimi maitinti norite, gydytojas Jums gali skirti vartoti kitokio vaisto.</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Vairavimas ir mechanizmų valdymas</w:t>
      </w:r>
    </w:p>
    <w:p w:rsidR="00495714" w:rsidRPr="00DC52EC" w:rsidRDefault="00495714" w:rsidP="00495714">
      <w:pPr>
        <w:rPr>
          <w:lang w:val="lt-LT"/>
        </w:rPr>
      </w:pPr>
      <w:r w:rsidRPr="00DC52EC">
        <w:rPr>
          <w:lang w:val="lt-LT"/>
        </w:rPr>
        <w:t>Vartodami Telmisartan HCT Inteli, kai kurie žmonės gali justi svaigulį arba nuovargį. Jeigu galvos svaigimas arba nuovargis pasireiškia, nevairuokite ir nevaldykite mechanizmų.</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Telmisartan HCT Inteli</w:t>
      </w:r>
      <w:r w:rsidRPr="00DC52EC">
        <w:rPr>
          <w:b/>
          <w:lang w:val="lt-LT"/>
        </w:rPr>
        <w:t xml:space="preserve"> sudėtyje yra laktozės monohidrato</w:t>
      </w:r>
      <w:r w:rsidRPr="00DC52EC">
        <w:rPr>
          <w:lang w:val="lt-LT"/>
        </w:rPr>
        <w:t xml:space="preserve"> </w:t>
      </w:r>
    </w:p>
    <w:p w:rsidR="00495714" w:rsidRPr="00DC52EC" w:rsidRDefault="00495714" w:rsidP="00495714">
      <w:pPr>
        <w:rPr>
          <w:lang w:val="lt-LT"/>
        </w:rPr>
      </w:pPr>
      <w:r w:rsidRPr="00DC52EC">
        <w:rPr>
          <w:lang w:val="lt-LT"/>
        </w:rPr>
        <w:t>Jeigu gydytojas Jums yra sakęs, kad netoleruojate kokių nors angliavandenių, kreipkitės į jį prieš pradėdami vartoti šį vaistą.</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rPr>
          <w:lang w:val="lt-LT"/>
        </w:rPr>
      </w:pPr>
      <w:r w:rsidRPr="00DC52EC">
        <w:rPr>
          <w:b/>
          <w:bCs/>
          <w:lang w:val="lt-LT"/>
        </w:rPr>
        <w:t>3.</w:t>
      </w:r>
      <w:r w:rsidRPr="00DC52EC">
        <w:rPr>
          <w:b/>
          <w:bCs/>
          <w:lang w:val="lt-LT"/>
        </w:rPr>
        <w:tab/>
        <w:t>Kaip vartoti Telmisartan HCT Inteli</w:t>
      </w:r>
    </w:p>
    <w:p w:rsidR="00495714" w:rsidRPr="00DC52EC" w:rsidRDefault="00495714" w:rsidP="00495714">
      <w:pPr>
        <w:rPr>
          <w:lang w:val="lt-LT"/>
        </w:rPr>
      </w:pPr>
    </w:p>
    <w:p w:rsidR="00495714" w:rsidRPr="00DC52EC" w:rsidRDefault="00495714" w:rsidP="00495714">
      <w:pPr>
        <w:rPr>
          <w:lang w:val="lt-LT"/>
        </w:rPr>
      </w:pPr>
      <w:r w:rsidRPr="00DC52EC">
        <w:rPr>
          <w:lang w:val="lt-LT"/>
        </w:rPr>
        <w:t>Visada vartokite šį vaistą tiksliai kaip nurodė gydytojas. Jeigu abejojate, kreipkitės į gydytoją arba vaistininką.</w:t>
      </w:r>
    </w:p>
    <w:p w:rsidR="00495714" w:rsidRPr="00DC52EC" w:rsidRDefault="00495714" w:rsidP="00495714">
      <w:pPr>
        <w:rPr>
          <w:lang w:val="lt-LT"/>
        </w:rPr>
      </w:pPr>
    </w:p>
    <w:p w:rsidR="00495714" w:rsidRPr="00DC52EC" w:rsidRDefault="00495714" w:rsidP="00495714">
      <w:pPr>
        <w:rPr>
          <w:lang w:val="lt-LT"/>
        </w:rPr>
      </w:pPr>
      <w:r w:rsidRPr="00DC52EC">
        <w:rPr>
          <w:lang w:val="lt-LT"/>
        </w:rPr>
        <w:t>Rekomenduojama paros dozė yra viena Telmisartan HCT Inteli tabletė. Ją kiekvieną parą reikėtų gerti tokiu pačiu laiku.</w:t>
      </w:r>
    </w:p>
    <w:p w:rsidR="00495714" w:rsidRPr="00DC52EC" w:rsidRDefault="00495714" w:rsidP="00495714">
      <w:pPr>
        <w:rPr>
          <w:lang w:val="lt-LT"/>
        </w:rPr>
      </w:pPr>
    </w:p>
    <w:p w:rsidR="00495714" w:rsidRPr="00DC52EC" w:rsidRDefault="00495714" w:rsidP="00495714">
      <w:pPr>
        <w:rPr>
          <w:lang w:val="lt-LT"/>
        </w:rPr>
      </w:pPr>
      <w:r w:rsidRPr="00DC52EC">
        <w:rPr>
          <w:lang w:val="lt-LT"/>
        </w:rPr>
        <w:t>Telmisartan HCT Inteli galima gerti valgio metu arba nevalgius. Tabletė nuryjama užsigeriant vandeniu arba kitokiu skysčiu, kuriame alkoholio nėra. Telmisartan HCT Inteli svarbu gerti kiekvieną parą tol, kol gydytojas nurodys kitaip.</w:t>
      </w:r>
    </w:p>
    <w:p w:rsidR="00495714" w:rsidRPr="00DC52EC" w:rsidRDefault="00495714" w:rsidP="00495714">
      <w:pPr>
        <w:rPr>
          <w:lang w:val="lt-LT"/>
        </w:rPr>
      </w:pPr>
    </w:p>
    <w:p w:rsidR="00495714" w:rsidRPr="00DC52EC" w:rsidRDefault="00495714" w:rsidP="00495714">
      <w:pPr>
        <w:rPr>
          <w:lang w:val="lt-LT"/>
        </w:rPr>
      </w:pPr>
      <w:r w:rsidRPr="00DC52EC">
        <w:rPr>
          <w:lang w:val="lt-LT"/>
        </w:rPr>
        <w:t>Jeigu sutrikusi kepenų veikla, didesnės negu telmisartano ir hidrochlorotiazido 40 mg/12,5 mg dozės kartą per parą gerti negalima. Kadangi Telmisartan HCT Inteli tokių dozių gauti negalima, sutrikus kepenų veiklai šio vaisto vartoti negalima.</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Ką daryti pavartojus per didelę Telmisartan HCT Inteli dozę?</w:t>
      </w:r>
    </w:p>
    <w:p w:rsidR="00495714" w:rsidRPr="00DC52EC" w:rsidRDefault="00495714" w:rsidP="00495714">
      <w:pPr>
        <w:rPr>
          <w:lang w:val="lt-LT"/>
        </w:rPr>
      </w:pPr>
      <w:r w:rsidRPr="00DC52EC">
        <w:rPr>
          <w:lang w:val="lt-LT"/>
        </w:rPr>
        <w:t>Atsitiktinai išgėrus per daug tablečių, būtina nedelsiant susisiekti su savo gydytoju, vaistininku arba vykti į artimiausios ligoninės skubios medicinos pagalbos skyrių.</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Pamiršus pavartoti Telmisartan HCT Inteli</w:t>
      </w:r>
    </w:p>
    <w:p w:rsidR="00495714" w:rsidRPr="00DC52EC" w:rsidRDefault="00495714" w:rsidP="00495714">
      <w:pPr>
        <w:rPr>
          <w:lang w:val="lt-LT"/>
        </w:rPr>
      </w:pPr>
      <w:r w:rsidRPr="00DC52EC">
        <w:rPr>
          <w:lang w:val="lt-LT"/>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DC52EC">
        <w:rPr>
          <w:b/>
          <w:bCs/>
          <w:lang w:val="lt-LT"/>
        </w:rPr>
        <w:t xml:space="preserve">Negalima </w:t>
      </w:r>
      <w:r w:rsidRPr="00DC52EC">
        <w:rPr>
          <w:lang w:val="lt-LT"/>
        </w:rPr>
        <w:t>vartoti dvigubos dozės norint kompensuoti praleistą dozę.</w:t>
      </w:r>
    </w:p>
    <w:p w:rsidR="00495714" w:rsidRPr="00DC52EC" w:rsidRDefault="00495714" w:rsidP="00495714">
      <w:pPr>
        <w:rPr>
          <w:lang w:val="lt-LT"/>
        </w:rPr>
      </w:pPr>
    </w:p>
    <w:p w:rsidR="00495714" w:rsidRPr="00DC52EC" w:rsidRDefault="00495714" w:rsidP="00495714">
      <w:pPr>
        <w:rPr>
          <w:lang w:val="lt-LT"/>
        </w:rPr>
      </w:pPr>
      <w:r w:rsidRPr="00DC52EC">
        <w:rPr>
          <w:lang w:val="lt-LT"/>
        </w:rPr>
        <w:t>Jeigu kiltų daugiau klausimų dėl šio vaisto vartojimo, kreipkitės į gydytoją arba vaistininką.</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keepNext/>
        <w:rPr>
          <w:lang w:val="lt-LT"/>
        </w:rPr>
      </w:pPr>
      <w:r w:rsidRPr="00DC52EC">
        <w:rPr>
          <w:b/>
          <w:bCs/>
          <w:lang w:val="lt-LT"/>
        </w:rPr>
        <w:lastRenderedPageBreak/>
        <w:t>4.</w:t>
      </w:r>
      <w:r w:rsidRPr="00DC52EC">
        <w:rPr>
          <w:b/>
          <w:bCs/>
          <w:lang w:val="lt-LT"/>
        </w:rPr>
        <w:tab/>
        <w:t>Galimas šalutinis poveikis</w:t>
      </w:r>
    </w:p>
    <w:p w:rsidR="00495714" w:rsidRPr="00DC52EC" w:rsidRDefault="00495714" w:rsidP="00495714">
      <w:pPr>
        <w:rPr>
          <w:lang w:val="lt-LT"/>
        </w:rPr>
      </w:pPr>
    </w:p>
    <w:p w:rsidR="00495714" w:rsidRPr="00DC52EC" w:rsidRDefault="00495714" w:rsidP="00495714">
      <w:pPr>
        <w:rPr>
          <w:lang w:val="lt-LT"/>
        </w:rPr>
      </w:pPr>
      <w:r w:rsidRPr="00DC52EC">
        <w:rPr>
          <w:lang w:val="lt-LT"/>
        </w:rPr>
        <w:t>Šis vaistas, kaip ir visi kiti, gali sukelti šalutinį poveikį, nors jis pasireiškia ne visiems žmonėms.</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Kai kuris šalutinis poveikis gali būti sunkus, todėl gali reikėti neatidėliotinos gydytojo pagalbos.</w:t>
      </w:r>
    </w:p>
    <w:p w:rsidR="00495714" w:rsidRPr="00DC52EC" w:rsidRDefault="00495714" w:rsidP="00495714">
      <w:pPr>
        <w:rPr>
          <w:lang w:val="lt-LT"/>
        </w:rPr>
      </w:pPr>
      <w:r w:rsidRPr="00DC52EC">
        <w:rPr>
          <w:lang w:val="lt-LT"/>
        </w:rPr>
        <w:t>Nedelsdami turite kreiptis į savo gydytoją, jeigu atsiranda kuris nors iš šių simptomų:</w:t>
      </w:r>
    </w:p>
    <w:p w:rsidR="00495714" w:rsidRPr="00DC52EC" w:rsidRDefault="00495714" w:rsidP="00495714">
      <w:pPr>
        <w:rPr>
          <w:lang w:val="lt-LT"/>
        </w:rPr>
      </w:pPr>
    </w:p>
    <w:p w:rsidR="00495714" w:rsidRPr="00DC52EC" w:rsidRDefault="00495714" w:rsidP="00495714">
      <w:pPr>
        <w:rPr>
          <w:lang w:val="lt-LT"/>
        </w:rPr>
      </w:pPr>
      <w:r w:rsidRPr="00DC52EC">
        <w:rPr>
          <w:lang w:val="lt-LT"/>
        </w:rPr>
        <w:t>Sepsis</w:t>
      </w:r>
      <w:r w:rsidRPr="00DC52EC">
        <w:rPr>
          <w:vertAlign w:val="superscript"/>
          <w:lang w:val="lt-LT"/>
        </w:rPr>
        <w:t>*</w:t>
      </w:r>
      <w:r w:rsidRPr="00DC52EC">
        <w:rPr>
          <w:rFonts w:eastAsia="Meiryo"/>
          <w:lang w:val="lt-LT"/>
        </w:rPr>
        <w:t xml:space="preserve"> </w:t>
      </w:r>
      <w:r w:rsidRPr="00DC52EC">
        <w:rPr>
          <w:lang w:val="lt-LT"/>
        </w:rPr>
        <w:t>(kraujo užkrėtimas, t. y. sunki infekcinė liga, susijusi su viso organizmo uždegimine reakcija), greitas odos ir gleivinės sutinimas (angioneurozinė edema). Šis šalutinis poveikis yra retas (gali pasireikšti ne daugiau kaip 1 iš 1 000 žmonių), tačiau itin sunkus. Jam pasireiškus, vaisto vartojimą turite nutraukti ir tuoj pat kreiptis į savo gydytoją. Jeigu minėtas šalutinis poveikis negydomas, jis gali būti mirtinas. Sepsio dažnio padidėjimas buvo stebėtas tik gydymo telmisartanu metu, tačiau gydymo Telmisartan HCT Inteli metu jo galimybės atmesti negalima.</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Galimas šalutinis Telmisartan HCT Inteli poveikis</w:t>
      </w:r>
    </w:p>
    <w:p w:rsidR="00495714" w:rsidRPr="00DC52EC" w:rsidRDefault="00495714" w:rsidP="00495714">
      <w:pPr>
        <w:rPr>
          <w:lang w:val="lt-LT"/>
        </w:rPr>
      </w:pPr>
      <w:r w:rsidRPr="00DC52EC">
        <w:rPr>
          <w:u w:val="single" w:color="000000"/>
          <w:lang w:val="lt-LT"/>
        </w:rPr>
        <w:t xml:space="preserve">Dažnas </w:t>
      </w:r>
      <w:r w:rsidRPr="00DC52EC">
        <w:rPr>
          <w:lang w:val="lt-LT"/>
        </w:rPr>
        <w:t xml:space="preserve">(gali pasireikšti </w:t>
      </w:r>
      <w:r>
        <w:rPr>
          <w:lang w:val="lt-LT"/>
        </w:rPr>
        <w:t>mažiau</w:t>
      </w:r>
      <w:r w:rsidRPr="00DC52EC">
        <w:rPr>
          <w:lang w:val="lt-LT"/>
        </w:rPr>
        <w:t xml:space="preserve"> kaip 1 iš 10 žmonių) šalutinis poveikis</w:t>
      </w:r>
    </w:p>
    <w:p w:rsidR="00495714" w:rsidRPr="00DC52EC" w:rsidRDefault="00495714" w:rsidP="00495714">
      <w:pPr>
        <w:rPr>
          <w:lang w:val="lt-LT"/>
        </w:rPr>
      </w:pPr>
      <w:r w:rsidRPr="00DC52EC">
        <w:rPr>
          <w:lang w:val="lt-LT"/>
        </w:rPr>
        <w:t>Svaigulys.</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 xml:space="preserve">Nedažnas </w:t>
      </w:r>
      <w:r w:rsidRPr="00DC52EC">
        <w:rPr>
          <w:lang w:val="lt-LT"/>
        </w:rPr>
        <w:t xml:space="preserve">(gali pasireikšti </w:t>
      </w:r>
      <w:r w:rsidRPr="00AB6A19">
        <w:rPr>
          <w:lang w:val="lt-LT"/>
        </w:rPr>
        <w:t>mažiau</w:t>
      </w:r>
      <w:r>
        <w:rPr>
          <w:lang w:val="lt-LT"/>
        </w:rPr>
        <w:t xml:space="preserve"> </w:t>
      </w:r>
      <w:r w:rsidRPr="00DC52EC">
        <w:rPr>
          <w:lang w:val="lt-LT"/>
        </w:rPr>
        <w:t>kaip 1 iš 100 žmonių) šalutinis poveikis</w:t>
      </w:r>
    </w:p>
    <w:p w:rsidR="00495714" w:rsidRPr="00DC52EC" w:rsidRDefault="00495714" w:rsidP="00495714">
      <w:pPr>
        <w:rPr>
          <w:lang w:val="lt-LT"/>
        </w:rPr>
      </w:pPr>
      <w:r w:rsidRPr="00DC52EC">
        <w:rPr>
          <w:lang w:val="lt-LT"/>
        </w:rPr>
        <w:t>Kalio kiekio sumažėjimas kraujyje, nerimas, alpulys (sinkopė), dilgčiojimo ir tirpulio pojūtis (parestezija), sukimo pojūtis (</w:t>
      </w:r>
      <w:r w:rsidRPr="00DC52EC">
        <w:rPr>
          <w:i/>
          <w:lang w:val="lt-LT"/>
        </w:rPr>
        <w:t>vertigo</w:t>
      </w:r>
      <w:r w:rsidRPr="00DC52EC">
        <w:rPr>
          <w:lang w:val="lt-LT"/>
        </w:rPr>
        <w:t>), dažnas širdies ritmas (tachikardija), širdies ritmo sutrikimas, 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Retas</w:t>
      </w:r>
      <w:r w:rsidRPr="00DC52EC">
        <w:rPr>
          <w:lang w:val="lt-LT"/>
        </w:rPr>
        <w:t xml:space="preserve"> (gali pasireikšti </w:t>
      </w:r>
      <w:r w:rsidRPr="00AB6A19">
        <w:rPr>
          <w:lang w:val="lt-LT"/>
        </w:rPr>
        <w:t>mažiau</w:t>
      </w:r>
      <w:r w:rsidRPr="00DC52EC">
        <w:rPr>
          <w:lang w:val="lt-LT"/>
        </w:rPr>
        <w:t xml:space="preserve"> kaip 1 iš 1 000 žmonių) šalutinis poveikis</w:t>
      </w:r>
    </w:p>
    <w:p w:rsidR="00495714" w:rsidRPr="00DC52EC" w:rsidRDefault="00495714" w:rsidP="00495714">
      <w:pPr>
        <w:rPr>
          <w:lang w:val="lt-LT"/>
        </w:rPr>
      </w:pPr>
      <w:r w:rsidRPr="00DC52EC">
        <w:rPr>
          <w:lang w:val="lt-LT"/>
        </w:rPr>
        <w:t>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skrandžio uždegimas (gastritas), nenormali kepenų veikla (šis šalutinis poveikis labiau tikėtinas pacientams japonams), greitas odos ir gleivinės sutinimas, kuris gali būti ir mirtinas (angioneurozinė edema, kuri gali būti ir mirtina), odos paraudimas (eritema), alerginė reakcija, pvz., niežulys ar išbėrimas, prakaitavimo padidėjimas, dilgėlinė (urtikarija), sąnarių skausmas (artralgija), galūnių skausmas, raumenų mėšlungis, liga, panaši į gripą, skausmas, šlapimo rūgšties kiekio padidėjimas, mažas natrio kiekis, kreatinino, kepenų fermentų ar kreatinfosfokinazės kiekio padidėjimas kraujyje.</w:t>
      </w:r>
    </w:p>
    <w:p w:rsidR="00495714" w:rsidRPr="00DC52EC" w:rsidRDefault="00495714" w:rsidP="00495714">
      <w:pPr>
        <w:rPr>
          <w:lang w:val="lt-LT"/>
        </w:rPr>
      </w:pPr>
    </w:p>
    <w:p w:rsidR="00495714" w:rsidRPr="00DC52EC" w:rsidRDefault="00495714" w:rsidP="00495714">
      <w:pPr>
        <w:rPr>
          <w:lang w:val="lt-LT"/>
        </w:rPr>
      </w:pPr>
      <w:r w:rsidRPr="00DC52EC">
        <w:rPr>
          <w:lang w:val="lt-LT"/>
        </w:rPr>
        <w:t>Šalutinės reakcijos, kurios buvo pastebėtos gydant viena ar kita sudedamąja veikliąja medžiaga, galimos ir gydymo Telmisartan HCT Inteli metu, nors klinikinių šio vaisto tyrimų metu jos ir nepasireiškė.</w:t>
      </w:r>
    </w:p>
    <w:p w:rsidR="00495714" w:rsidRPr="00DC52EC" w:rsidRDefault="00495714" w:rsidP="00495714">
      <w:pPr>
        <w:rPr>
          <w:lang w:val="lt-LT"/>
        </w:rPr>
      </w:pPr>
    </w:p>
    <w:p w:rsidR="00495714" w:rsidRPr="00DC52EC" w:rsidRDefault="00495714" w:rsidP="00495714">
      <w:pPr>
        <w:rPr>
          <w:u w:val="single"/>
          <w:lang w:val="lt-LT"/>
        </w:rPr>
      </w:pPr>
      <w:r w:rsidRPr="00DC52EC">
        <w:rPr>
          <w:b/>
          <w:bCs/>
          <w:u w:val="single" w:color="000000"/>
          <w:lang w:val="lt-LT"/>
        </w:rPr>
        <w:t>Telmisartanas</w:t>
      </w:r>
    </w:p>
    <w:p w:rsidR="00495714" w:rsidRPr="00DC52EC" w:rsidRDefault="00495714" w:rsidP="00495714">
      <w:pPr>
        <w:rPr>
          <w:lang w:val="lt-LT"/>
        </w:rPr>
      </w:pPr>
      <w:r w:rsidRPr="00DC52EC">
        <w:rPr>
          <w:lang w:val="lt-LT"/>
        </w:rPr>
        <w:t>Pacientams, gydytiems vien telmisartanu, pasireiškė toliau nurodytas papildomas šalutinis poveikis.</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 xml:space="preserve">Nedažnas </w:t>
      </w:r>
      <w:r w:rsidRPr="00DC52EC">
        <w:rPr>
          <w:lang w:val="lt-LT"/>
        </w:rPr>
        <w:t xml:space="preserve">(gali pasireikšti </w:t>
      </w:r>
      <w:r w:rsidRPr="00AB6A19">
        <w:rPr>
          <w:lang w:val="lt-LT"/>
        </w:rPr>
        <w:t>mažiau</w:t>
      </w:r>
      <w:r w:rsidRPr="00DC52EC">
        <w:rPr>
          <w:lang w:val="lt-LT"/>
        </w:rPr>
        <w:t xml:space="preserve"> kaip 1 iš 100 žmonių) šalutinis poveikis</w:t>
      </w:r>
    </w:p>
    <w:p w:rsidR="00495714" w:rsidRPr="00DC52EC" w:rsidRDefault="00495714" w:rsidP="00495714">
      <w:pPr>
        <w:rPr>
          <w:lang w:val="lt-LT"/>
        </w:rPr>
      </w:pPr>
      <w:r w:rsidRPr="00DC52EC">
        <w:rPr>
          <w:lang w:val="lt-LT"/>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veiklos sutrikimas, įskaitant ūminį inkstų nepakankamumą, bendrojo pobūdžio silpnumas, kosulys.</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 xml:space="preserve">Retas </w:t>
      </w:r>
      <w:r w:rsidRPr="00DC52EC">
        <w:rPr>
          <w:lang w:val="lt-LT"/>
        </w:rPr>
        <w:t xml:space="preserve">(gali pasireikšti </w:t>
      </w:r>
      <w:r w:rsidRPr="00AB6A19">
        <w:rPr>
          <w:lang w:val="lt-LT"/>
        </w:rPr>
        <w:t>mažiau</w:t>
      </w:r>
      <w:r w:rsidRPr="00DC52EC">
        <w:rPr>
          <w:lang w:val="lt-LT"/>
        </w:rPr>
        <w:t xml:space="preserve"> kaip 1 iš 1000 žmonių) šalutinis poveikis</w:t>
      </w:r>
    </w:p>
    <w:p w:rsidR="00495714" w:rsidRPr="00DC52EC" w:rsidRDefault="00495714" w:rsidP="00495714">
      <w:pPr>
        <w:rPr>
          <w:lang w:val="lt-LT"/>
        </w:rPr>
      </w:pPr>
      <w:r w:rsidRPr="00DC52EC">
        <w:rPr>
          <w:lang w:val="lt-LT"/>
        </w:rPr>
        <w:t>Sepsis</w:t>
      </w:r>
      <w:r w:rsidRPr="00DC52EC">
        <w:rPr>
          <w:vertAlign w:val="superscript"/>
          <w:lang w:val="lt-LT"/>
        </w:rPr>
        <w:t>*</w:t>
      </w:r>
      <w:r w:rsidRPr="00DC52EC">
        <w:rPr>
          <w:rFonts w:eastAsia="Meiryo"/>
          <w:lang w:val="lt-LT"/>
        </w:rPr>
        <w:t xml:space="preserve"> </w:t>
      </w:r>
      <w:r w:rsidRPr="00DC52EC">
        <w:rPr>
          <w:lang w:val="lt-LT"/>
        </w:rPr>
        <w:t xml:space="preserve">(kraujo užkrėtimas, t. y. sunki infekcinė liga, susijusi su viso organizmo uždegimine reakcija, galinčia lemti mirtį), mažas kraujo plokštelių kiekis (trombocitopenija), tam tikrų baltųjų kraujo ląstelių kiekio padidėjimas (eozinofilija), sunki alerginė reakcija (pvz., jautrumo padidėjimas, </w:t>
      </w:r>
      <w:r w:rsidRPr="00DC52EC">
        <w:rPr>
          <w:lang w:val="lt-LT"/>
        </w:rPr>
        <w:lastRenderedPageBreak/>
        <w:t>anafilaksinė reakcija, vaistų sukeltas bėrimas), mažas cukraus kiekis kraujyje cukriniu diabetu sergantiems pacientams, skrandžio sutrikimas, egzema (odos sutrikimas), sąnarių skausmas (artralgija), sausgyslių uždegimas, hemoglobino (kraujo baltymo) kiekio sumažėjimas, somnolencija (mieguistumas).</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Labai retas</w:t>
      </w:r>
      <w:r w:rsidRPr="00DC52EC">
        <w:rPr>
          <w:lang w:val="lt-LT"/>
        </w:rPr>
        <w:t xml:space="preserve"> (gali pasireikšti </w:t>
      </w:r>
      <w:r w:rsidRPr="00AB6A19">
        <w:rPr>
          <w:lang w:val="lt-LT"/>
        </w:rPr>
        <w:t>mažiau</w:t>
      </w:r>
      <w:r w:rsidRPr="00DC52EC">
        <w:rPr>
          <w:lang w:val="lt-LT"/>
        </w:rPr>
        <w:t xml:space="preserve"> kaip 1 iš 10000 žmonių) šalutinis poveikis</w:t>
      </w:r>
    </w:p>
    <w:p w:rsidR="00495714" w:rsidRPr="00DC52EC" w:rsidRDefault="00495714" w:rsidP="00495714">
      <w:pPr>
        <w:rPr>
          <w:lang w:val="lt-LT"/>
        </w:rPr>
      </w:pPr>
      <w:r w:rsidRPr="00DC52EC">
        <w:rPr>
          <w:lang w:val="lt-LT"/>
        </w:rPr>
        <w:t>Progresuojantis plaučių audinio randėjimas (intersticinė plaučių liga)</w:t>
      </w:r>
      <w:r w:rsidRPr="00DC52EC">
        <w:rPr>
          <w:vertAlign w:val="superscript"/>
          <w:lang w:val="lt-LT"/>
        </w:rPr>
        <w:t>**</w:t>
      </w:r>
      <w:r w:rsidRPr="00DC52EC">
        <w:rPr>
          <w:lang w:val="lt-LT"/>
        </w:rPr>
        <w:t>.</w:t>
      </w:r>
    </w:p>
    <w:p w:rsidR="00495714" w:rsidRPr="00DC52EC" w:rsidRDefault="00495714" w:rsidP="00495714">
      <w:pPr>
        <w:rPr>
          <w:lang w:val="lt-LT"/>
        </w:rPr>
      </w:pPr>
    </w:p>
    <w:p w:rsidR="00495714" w:rsidRPr="00DC52EC" w:rsidRDefault="00495714" w:rsidP="00495714">
      <w:pPr>
        <w:rPr>
          <w:lang w:val="lt-LT"/>
        </w:rPr>
      </w:pPr>
      <w:r w:rsidRPr="00DC52EC">
        <w:rPr>
          <w:rFonts w:eastAsia="Meiryo"/>
          <w:vertAlign w:val="superscript"/>
          <w:lang w:val="lt-LT"/>
        </w:rPr>
        <w:t>*</w:t>
      </w:r>
      <w:r w:rsidRPr="00DC52EC">
        <w:rPr>
          <w:lang w:val="lt-LT"/>
        </w:rPr>
        <w:t>Šis reiškinys galėjo būti atsitiktinis arba priklausomas nuo kol kas nežinomų mechanizmų.</w:t>
      </w:r>
    </w:p>
    <w:p w:rsidR="00495714" w:rsidRPr="00DC52EC" w:rsidRDefault="00495714" w:rsidP="00495714">
      <w:pPr>
        <w:rPr>
          <w:lang w:val="lt-LT"/>
        </w:rPr>
      </w:pPr>
    </w:p>
    <w:p w:rsidR="00495714" w:rsidRPr="00DC52EC" w:rsidRDefault="00495714" w:rsidP="00495714">
      <w:pPr>
        <w:rPr>
          <w:lang w:val="lt-LT"/>
        </w:rPr>
      </w:pPr>
      <w:r w:rsidRPr="00DC52EC">
        <w:rPr>
          <w:rFonts w:eastAsia="Meiryo"/>
          <w:vertAlign w:val="superscript"/>
          <w:lang w:val="lt-LT"/>
        </w:rPr>
        <w:t>**</w:t>
      </w:r>
      <w:r w:rsidRPr="00DC52EC">
        <w:rPr>
          <w:lang w:val="lt-LT"/>
        </w:rPr>
        <w:t>Vaistiniu preparatu gydant po to, kai jis pateko į rinką, buvo intersticinės plaučių ligos, laikinai susijusios su telmisartano vartojimu, atvejų, tačiau priežastinis ryšys nebuvo ištirtas.</w:t>
      </w:r>
    </w:p>
    <w:p w:rsidR="00495714" w:rsidRPr="00DC52EC" w:rsidRDefault="00495714" w:rsidP="00495714">
      <w:pPr>
        <w:rPr>
          <w:lang w:val="lt-LT"/>
        </w:rPr>
      </w:pPr>
    </w:p>
    <w:p w:rsidR="00495714" w:rsidRPr="00DC52EC" w:rsidRDefault="00495714" w:rsidP="00495714">
      <w:pPr>
        <w:rPr>
          <w:u w:val="single"/>
          <w:lang w:val="lt-LT"/>
        </w:rPr>
      </w:pPr>
      <w:r w:rsidRPr="00DC52EC">
        <w:rPr>
          <w:b/>
          <w:bCs/>
          <w:u w:val="single" w:color="000000"/>
          <w:lang w:val="lt-LT"/>
        </w:rPr>
        <w:t>Hidrochlorotiazidas</w:t>
      </w:r>
    </w:p>
    <w:p w:rsidR="00495714" w:rsidRPr="00DC52EC" w:rsidRDefault="00495714" w:rsidP="00495714">
      <w:pPr>
        <w:rPr>
          <w:lang w:val="lt-LT"/>
        </w:rPr>
      </w:pPr>
      <w:r w:rsidRPr="00DC52EC">
        <w:rPr>
          <w:lang w:val="lt-LT"/>
        </w:rPr>
        <w:t>Pacientams, gydytiems vien hidrochlorotiazidu, pasireiškė toliau nurodytas papildomas šalutinis poveikis.</w:t>
      </w:r>
    </w:p>
    <w:p w:rsidR="00495714" w:rsidRDefault="00495714" w:rsidP="00495714">
      <w:pPr>
        <w:rPr>
          <w:lang w:val="lt-LT"/>
        </w:rPr>
      </w:pPr>
    </w:p>
    <w:p w:rsidR="00495714" w:rsidRPr="00AF1F74" w:rsidRDefault="00495714" w:rsidP="00495714">
      <w:pPr>
        <w:rPr>
          <w:lang w:val="lt-LT"/>
        </w:rPr>
      </w:pPr>
      <w:r w:rsidRPr="004B708B">
        <w:rPr>
          <w:u w:val="single"/>
          <w:lang w:val="lt-LT"/>
        </w:rPr>
        <w:t>Dažnas šalutinis poveikis</w:t>
      </w:r>
      <w:r w:rsidRPr="00AF1F74">
        <w:rPr>
          <w:lang w:val="lt-LT"/>
        </w:rPr>
        <w:t xml:space="preserve"> (gali pasireikšti </w:t>
      </w:r>
      <w:r>
        <w:rPr>
          <w:lang w:val="lt-LT"/>
        </w:rPr>
        <w:t>mažiau kaip</w:t>
      </w:r>
      <w:r w:rsidRPr="00AF1F74">
        <w:rPr>
          <w:lang w:val="lt-LT"/>
        </w:rPr>
        <w:t xml:space="preserve"> 1 iš 10 žmonių):</w:t>
      </w:r>
    </w:p>
    <w:p w:rsidR="00495714" w:rsidRPr="00AF1F74" w:rsidRDefault="00495714" w:rsidP="00495714">
      <w:pPr>
        <w:rPr>
          <w:lang w:val="lt-LT"/>
        </w:rPr>
      </w:pPr>
      <w:r w:rsidRPr="00AF1F74">
        <w:rPr>
          <w:lang w:val="lt-LT"/>
        </w:rPr>
        <w:t>Šleikštulys (pykinimas), sumažėjęs magnio kiekis kraujyje.</w:t>
      </w:r>
    </w:p>
    <w:p w:rsidR="00495714" w:rsidRDefault="00495714" w:rsidP="00495714">
      <w:pPr>
        <w:rPr>
          <w:lang w:val="lt-LT"/>
        </w:rPr>
      </w:pPr>
    </w:p>
    <w:p w:rsidR="00495714" w:rsidRPr="00AF1F74" w:rsidRDefault="00495714" w:rsidP="00495714">
      <w:pPr>
        <w:rPr>
          <w:lang w:val="lt-LT"/>
        </w:rPr>
      </w:pPr>
      <w:r w:rsidRPr="004B708B">
        <w:rPr>
          <w:u w:val="single"/>
          <w:lang w:val="lt-LT"/>
        </w:rPr>
        <w:t>Retas šalutinis poveikis</w:t>
      </w:r>
      <w:r w:rsidRPr="00AF1F74">
        <w:rPr>
          <w:lang w:val="lt-LT"/>
        </w:rPr>
        <w:t xml:space="preserve"> (gali pasireikšti </w:t>
      </w:r>
      <w:r>
        <w:rPr>
          <w:lang w:val="lt-LT"/>
        </w:rPr>
        <w:t>mažiau</w:t>
      </w:r>
      <w:r w:rsidRPr="00AF1F74">
        <w:rPr>
          <w:lang w:val="lt-LT"/>
        </w:rPr>
        <w:t xml:space="preserve"> kaip 1 iš 1000 žmonių):</w:t>
      </w:r>
    </w:p>
    <w:p w:rsidR="00495714" w:rsidRPr="00AF1F74" w:rsidRDefault="00495714" w:rsidP="00495714">
      <w:pPr>
        <w:rPr>
          <w:lang w:val="lt-LT"/>
        </w:rPr>
      </w:pPr>
      <w:r w:rsidRPr="00AF1F74">
        <w:rPr>
          <w:lang w:val="lt-LT"/>
        </w:rPr>
        <w:t>Kraujo plokštelių kiekio sumažėjimas, kuris padidina kraujavimo ir kraujosruvų (mažų violetinių arba</w:t>
      </w:r>
    </w:p>
    <w:p w:rsidR="00495714" w:rsidRPr="00AF1F74" w:rsidRDefault="00495714" w:rsidP="00495714">
      <w:pPr>
        <w:rPr>
          <w:lang w:val="lt-LT"/>
        </w:rPr>
      </w:pPr>
      <w:r w:rsidRPr="00AF1F74">
        <w:rPr>
          <w:lang w:val="lt-LT"/>
        </w:rPr>
        <w:t>raudonų dėmelių, atsirandančių odoje ir kituose audiniuose dėl kraujavimo) riziką, padidėjęs kalcio</w:t>
      </w:r>
    </w:p>
    <w:p w:rsidR="00495714" w:rsidRPr="00AF1F74" w:rsidRDefault="00495714" w:rsidP="00495714">
      <w:pPr>
        <w:rPr>
          <w:lang w:val="lt-LT"/>
        </w:rPr>
      </w:pPr>
      <w:r w:rsidRPr="00AF1F74">
        <w:rPr>
          <w:lang w:val="lt-LT"/>
        </w:rPr>
        <w:t>kiekis kraujyje, galvos skausmas.</w:t>
      </w:r>
    </w:p>
    <w:p w:rsidR="00495714" w:rsidRDefault="00495714" w:rsidP="00495714">
      <w:pPr>
        <w:rPr>
          <w:lang w:val="lt-LT"/>
        </w:rPr>
      </w:pPr>
    </w:p>
    <w:p w:rsidR="00495714" w:rsidRPr="00AF1F74" w:rsidRDefault="00495714" w:rsidP="00495714">
      <w:pPr>
        <w:rPr>
          <w:lang w:val="lt-LT"/>
        </w:rPr>
      </w:pPr>
      <w:r w:rsidRPr="004B708B">
        <w:rPr>
          <w:u w:val="single"/>
          <w:lang w:val="lt-LT"/>
        </w:rPr>
        <w:t>Labai retas šalutinis poveikis</w:t>
      </w:r>
      <w:r w:rsidRPr="00AF1F74">
        <w:rPr>
          <w:lang w:val="lt-LT"/>
        </w:rPr>
        <w:t xml:space="preserve"> (gali pasireikšti </w:t>
      </w:r>
      <w:r>
        <w:rPr>
          <w:lang w:val="lt-LT"/>
        </w:rPr>
        <w:t>mažiau</w:t>
      </w:r>
      <w:r w:rsidRPr="00AF1F74">
        <w:rPr>
          <w:lang w:val="lt-LT"/>
        </w:rPr>
        <w:t xml:space="preserve"> kaip 1 iš 10000 žmonių):</w:t>
      </w:r>
    </w:p>
    <w:p w:rsidR="00495714" w:rsidRDefault="00495714" w:rsidP="00495714">
      <w:pPr>
        <w:rPr>
          <w:lang w:val="lt-LT"/>
        </w:rPr>
      </w:pPr>
      <w:r w:rsidRPr="00AF1F74">
        <w:rPr>
          <w:lang w:val="lt-LT"/>
        </w:rPr>
        <w:t>Padidėjęs pH (sutrikusi rūgščių ir šarmų pusiausvyra) dėl sumažėjusio chloridų kiekio kraujyje.</w:t>
      </w:r>
    </w:p>
    <w:p w:rsidR="00495714" w:rsidRPr="00DC52EC" w:rsidRDefault="00495714" w:rsidP="00495714">
      <w:pPr>
        <w:rPr>
          <w:lang w:val="lt-LT"/>
        </w:rPr>
      </w:pPr>
    </w:p>
    <w:p w:rsidR="00495714" w:rsidRPr="00DC52EC" w:rsidRDefault="00495714" w:rsidP="00495714">
      <w:pPr>
        <w:rPr>
          <w:lang w:val="lt-LT"/>
        </w:rPr>
      </w:pPr>
      <w:r w:rsidRPr="00DC52EC">
        <w:rPr>
          <w:u w:val="single" w:color="000000"/>
          <w:lang w:val="lt-LT"/>
        </w:rPr>
        <w:t>Šalutinis poveikis, kurio dažnis nežinomas</w:t>
      </w:r>
      <w:r w:rsidRPr="00DC52EC">
        <w:rPr>
          <w:lang w:val="lt-LT"/>
        </w:rPr>
        <w:t xml:space="preserve"> (negali būti </w:t>
      </w:r>
      <w:r>
        <w:rPr>
          <w:lang w:val="lt-LT"/>
        </w:rPr>
        <w:t>apskaičiuotas</w:t>
      </w:r>
      <w:r w:rsidRPr="00DC52EC">
        <w:rPr>
          <w:lang w:val="lt-LT"/>
        </w:rPr>
        <w:t xml:space="preserve"> pagal turimus duomenis)</w:t>
      </w:r>
    </w:p>
    <w:p w:rsidR="00495714" w:rsidRPr="00DC52EC" w:rsidRDefault="00495714" w:rsidP="00495714">
      <w:pPr>
        <w:rPr>
          <w:lang w:val="lt-LT"/>
        </w:rPr>
      </w:pPr>
      <w:r w:rsidRPr="00DC52EC">
        <w:rPr>
          <w:lang w:val="lt-LT"/>
        </w:rPr>
        <w:t xml:space="preserve">Seilių liaukų uždegimas, kraujo ląstelių kiekio sumažėjimas kraujyje, įskaitant mažą raudonųjų ir baltųjų kraujo ląstelių kiekį, mažas kraujo plokštelių kiekis (trombocitopenija), sunki alerginė reakcija (pvz., jautrumo padidėjimas, anafilaksinė reakcija), apetito sumažėjimas arba praradimas, neramumas, apsvaigimas, daiktų matymas lyg per miglą arba lyg geltono atspalvio, regos susilpnėjimas ir akių skausmas (galimi </w:t>
      </w:r>
      <w:r w:rsidRPr="00C037A4">
        <w:rPr>
          <w:lang w:val="lt-LT"/>
        </w:rPr>
        <w:t>skysčio susikaupimo akies kraujagysliniame dangale (tarp gyslainės ir skleros) arba</w:t>
      </w:r>
      <w:r>
        <w:rPr>
          <w:lang w:val="lt-LT"/>
        </w:rPr>
        <w:t xml:space="preserve"> </w:t>
      </w:r>
      <w:r w:rsidRPr="00DC52EC">
        <w:rPr>
          <w:lang w:val="lt-LT"/>
        </w:rPr>
        <w:t>uždaro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nekrolizė), bendrojo pobūdžio silpnumas, inkstų uždegimas arba veiklos sutrikimas, gliukozės buvimas šlapime (glikozurija), karščiavimas, elektrolitų pusiausvyros sutrikimas, didelis cholesterolio kiekis kraujyje, kraujo tūrio sumažėjimas, gliukozės ar riebalų kiekio padidėjimas kraujyje.</w:t>
      </w:r>
    </w:p>
    <w:p w:rsidR="00495714" w:rsidRPr="00DC52EC" w:rsidRDefault="00495714" w:rsidP="00495714">
      <w:pPr>
        <w:rPr>
          <w:b/>
          <w:bCs/>
          <w:lang w:val="lt-LT"/>
        </w:rPr>
      </w:pPr>
    </w:p>
    <w:p w:rsidR="00495714" w:rsidRPr="00DC52EC" w:rsidRDefault="00495714" w:rsidP="00495714">
      <w:pPr>
        <w:rPr>
          <w:b/>
          <w:lang w:val="lt-LT"/>
        </w:rPr>
      </w:pPr>
      <w:r w:rsidRPr="00DC52EC">
        <w:rPr>
          <w:b/>
          <w:noProof/>
          <w:lang w:val="lt-LT"/>
        </w:rPr>
        <w:t>Pranešimas apie šalutinį poveikį</w:t>
      </w:r>
    </w:p>
    <w:p w:rsidR="00495714" w:rsidRPr="00DC52EC" w:rsidRDefault="00495714" w:rsidP="00495714">
      <w:pPr>
        <w:rPr>
          <w:b/>
          <w:bCs/>
          <w:lang w:val="lt-LT"/>
        </w:rPr>
      </w:pPr>
      <w:r w:rsidRPr="00DC52EC">
        <w:rPr>
          <w:noProof/>
          <w:lang w:val="lt-LT"/>
        </w:rPr>
        <w:t>Jeigu pasireiškė šalutinis poveikis, įskaitant šiame lapelyje nenurodytą, pasakykite gydytojui arba vaistininkui</w:t>
      </w:r>
      <w:r w:rsidRPr="00DC52EC">
        <w:rPr>
          <w:lang w:val="lt-LT"/>
        </w:rPr>
        <w:t>.</w:t>
      </w:r>
      <w:r w:rsidRPr="00DC52EC">
        <w:rPr>
          <w:noProof/>
          <w:lang w:val="lt-LT"/>
        </w:rPr>
        <w:t xml:space="preserve"> </w:t>
      </w:r>
      <w:r w:rsidRPr="00AF1F74">
        <w:rPr>
          <w:noProof/>
          <w:lang w:val="lt-LT"/>
        </w:rPr>
        <w:t xml:space="preserve">Apie šalutinį poveikį taip pat galite pranešti Valstybinei vaistų kontrolės tarnybai prie Lietuvos Respublikos sveikatos apsaugos ministerijos nemokamu telefonu 8 800 73568 arba užpildyti interneto svetainėje </w:t>
      </w:r>
      <w:r w:rsidRPr="000F30C5">
        <w:rPr>
          <w:noProof/>
          <w:color w:val="2F5496"/>
          <w:lang w:val="lt-LT"/>
        </w:rPr>
        <w:t xml:space="preserve">www.vvkt.lt </w:t>
      </w:r>
      <w:r w:rsidRPr="00AF1F74">
        <w:rPr>
          <w:noProof/>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0F30C5">
        <w:rPr>
          <w:noProof/>
          <w:color w:val="4472C4"/>
          <w:lang w:val="lt-LT"/>
        </w:rPr>
        <w:t>NepageidaujamaR@vvkt.lt</w:t>
      </w:r>
      <w:r w:rsidRPr="00AF1F74">
        <w:rPr>
          <w:noProof/>
          <w:lang w:val="lt-LT"/>
        </w:rPr>
        <w:t xml:space="preserve">, taip pat per Valstybinės vaistų kontrolės tarnybos prie Lietuvos Respublikos sveikatos apsaugos ministerijos interneto svetainę (adresu </w:t>
      </w:r>
      <w:r w:rsidRPr="000F30C5">
        <w:rPr>
          <w:noProof/>
          <w:color w:val="2F5496"/>
          <w:lang w:val="lt-LT"/>
        </w:rPr>
        <w:t>http://www.vvkt.lt</w:t>
      </w:r>
      <w:r w:rsidRPr="00AF1F74">
        <w:rPr>
          <w:noProof/>
          <w:lang w:val="lt-LT"/>
        </w:rPr>
        <w:t>).</w:t>
      </w:r>
      <w:r w:rsidRPr="00DC52EC">
        <w:rPr>
          <w:noProof/>
          <w:lang w:val="lt-LT"/>
        </w:rPr>
        <w:t xml:space="preserve"> Pranešdami apie šalutinį poveikį galite mums padėti gauti daugiau informacijos apie šio vaisto saugumą.</w:t>
      </w:r>
    </w:p>
    <w:p w:rsidR="00495714" w:rsidRPr="00DC52EC" w:rsidRDefault="00495714" w:rsidP="00495714">
      <w:pPr>
        <w:rPr>
          <w:b/>
          <w:bCs/>
          <w:lang w:val="lt-LT"/>
        </w:rPr>
      </w:pPr>
    </w:p>
    <w:p w:rsidR="00495714" w:rsidRPr="00DC52EC" w:rsidRDefault="00495714" w:rsidP="00495714">
      <w:pPr>
        <w:rPr>
          <w:b/>
          <w:bCs/>
          <w:lang w:val="lt-LT"/>
        </w:rPr>
      </w:pPr>
    </w:p>
    <w:p w:rsidR="00495714" w:rsidRPr="00DC52EC" w:rsidRDefault="00495714" w:rsidP="00495714">
      <w:pPr>
        <w:keepNext/>
        <w:rPr>
          <w:lang w:val="lt-LT"/>
        </w:rPr>
      </w:pPr>
      <w:r w:rsidRPr="00DC52EC">
        <w:rPr>
          <w:b/>
          <w:bCs/>
          <w:lang w:val="lt-LT"/>
        </w:rPr>
        <w:lastRenderedPageBreak/>
        <w:t>5.</w:t>
      </w:r>
      <w:r w:rsidRPr="00DC52EC">
        <w:rPr>
          <w:b/>
          <w:bCs/>
          <w:lang w:val="lt-LT"/>
        </w:rPr>
        <w:tab/>
        <w:t>Kaip laikyti Telmisartan HCT Inteli</w:t>
      </w:r>
    </w:p>
    <w:p w:rsidR="00495714" w:rsidRPr="00DC52EC" w:rsidRDefault="00495714" w:rsidP="00495714">
      <w:pPr>
        <w:keepNext/>
        <w:rPr>
          <w:lang w:val="lt-LT"/>
        </w:rPr>
      </w:pPr>
    </w:p>
    <w:p w:rsidR="00495714" w:rsidRPr="00DC52EC" w:rsidRDefault="00495714" w:rsidP="00495714">
      <w:pPr>
        <w:rPr>
          <w:lang w:val="lt-LT"/>
        </w:rPr>
      </w:pPr>
      <w:r w:rsidRPr="00DC52EC">
        <w:rPr>
          <w:lang w:val="lt-LT"/>
        </w:rPr>
        <w:t>Šį vaistą laikykite vaikams nepastebimoje ir nepasiekiamoje vietoje.</w:t>
      </w:r>
    </w:p>
    <w:p w:rsidR="00495714" w:rsidRPr="00DC52EC" w:rsidRDefault="00495714" w:rsidP="00495714">
      <w:pPr>
        <w:rPr>
          <w:lang w:val="lt-LT"/>
        </w:rPr>
      </w:pPr>
    </w:p>
    <w:p w:rsidR="00495714" w:rsidRPr="00DC52EC" w:rsidRDefault="00495714" w:rsidP="00495714">
      <w:pPr>
        <w:rPr>
          <w:lang w:val="lt-LT"/>
        </w:rPr>
      </w:pPr>
      <w:r w:rsidRPr="00DC52EC">
        <w:rPr>
          <w:lang w:val="lt-LT"/>
        </w:rPr>
        <w:t>Ant kartoninės dėžutės po „Tinka iki“ ir lizdinės plokštelės po „EXP“ nurodytam tinkamumo laikui pasibaigus, šio vaisto vartoti negalima. Vaistas tinkamas vartoti iki paskutinės nurodyto mėnesio dienos.</w:t>
      </w:r>
    </w:p>
    <w:p w:rsidR="00495714" w:rsidRPr="00DC52EC" w:rsidRDefault="00495714" w:rsidP="00495714">
      <w:pPr>
        <w:rPr>
          <w:lang w:val="lt-LT"/>
        </w:rPr>
      </w:pPr>
    </w:p>
    <w:p w:rsidR="00495714" w:rsidRPr="00DC52EC" w:rsidRDefault="00495714" w:rsidP="00495714">
      <w:pPr>
        <w:rPr>
          <w:lang w:val="lt-LT"/>
        </w:rPr>
      </w:pPr>
      <w:r w:rsidRPr="00DC52EC">
        <w:rPr>
          <w:lang w:val="lt-LT"/>
        </w:rPr>
        <w:t>Šiam vaistui specialių laikymo sąlygų nereikia.</w:t>
      </w:r>
    </w:p>
    <w:p w:rsidR="00495714" w:rsidRPr="00DC52EC" w:rsidRDefault="00495714" w:rsidP="00495714">
      <w:pPr>
        <w:rPr>
          <w:lang w:val="lt-LT"/>
        </w:rPr>
      </w:pPr>
    </w:p>
    <w:p w:rsidR="00495714" w:rsidRPr="00DC52EC" w:rsidRDefault="00495714" w:rsidP="00495714">
      <w:pPr>
        <w:rPr>
          <w:lang w:val="lt-LT"/>
        </w:rPr>
      </w:pPr>
      <w:r w:rsidRPr="00DC52EC">
        <w:rPr>
          <w:lang w:val="lt-LT"/>
        </w:rPr>
        <w:t>Vaistų negalima išmesti į kanalizaciją arba su buitinėmis atliekomis. Kaip išmesti nereikalingus vaistus, klauskite vaistininko. Šios priemonės padės apsaugoti aplinką.</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ind w:left="567" w:hanging="567"/>
        <w:rPr>
          <w:lang w:val="lt-LT"/>
        </w:rPr>
      </w:pPr>
      <w:r w:rsidRPr="00DC52EC">
        <w:rPr>
          <w:b/>
          <w:bCs/>
          <w:lang w:val="lt-LT"/>
        </w:rPr>
        <w:t>6.</w:t>
      </w:r>
      <w:r w:rsidRPr="00DC52EC">
        <w:rPr>
          <w:b/>
          <w:bCs/>
          <w:lang w:val="lt-LT"/>
        </w:rPr>
        <w:tab/>
        <w:t>Pakuotės turinys ir kita informacija</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Telmisartan HCT Inteli sudėtis</w:t>
      </w:r>
    </w:p>
    <w:p w:rsidR="00495714" w:rsidRPr="00DC52EC" w:rsidRDefault="00495714" w:rsidP="00495714">
      <w:pPr>
        <w:ind w:left="567" w:hanging="567"/>
        <w:rPr>
          <w:lang w:val="lt-LT"/>
        </w:rPr>
      </w:pPr>
      <w:r w:rsidRPr="00DC52EC">
        <w:rPr>
          <w:lang w:val="lt-LT"/>
        </w:rPr>
        <w:t>-</w:t>
      </w:r>
      <w:r w:rsidRPr="00DC52EC">
        <w:rPr>
          <w:lang w:val="lt-LT"/>
        </w:rPr>
        <w:tab/>
        <w:t>Veikliosios medžiagos yra telmisartanas ir hidrochlorotiazidas. Vienoje tabletėje yra 80 mg telmisartano ir 25 mg hidrochlorotiazido.</w:t>
      </w:r>
    </w:p>
    <w:p w:rsidR="00495714" w:rsidRPr="00DC52EC" w:rsidRDefault="00495714" w:rsidP="00495714">
      <w:pPr>
        <w:ind w:left="567" w:hanging="567"/>
        <w:rPr>
          <w:lang w:val="lt-LT"/>
        </w:rPr>
      </w:pPr>
      <w:r w:rsidRPr="00DC52EC">
        <w:rPr>
          <w:lang w:val="lt-LT"/>
        </w:rPr>
        <w:t>-</w:t>
      </w:r>
      <w:r w:rsidRPr="00DC52EC">
        <w:rPr>
          <w:lang w:val="lt-LT"/>
        </w:rPr>
        <w:tab/>
        <w:t>Pagalbinės medžiagos yra manitolis (E421), povidonas (K25), krospovidonas, magnio stearatas, megluminas, natrio hidroksidas, laktozė</w:t>
      </w:r>
      <w:r>
        <w:rPr>
          <w:lang w:val="lt-LT"/>
        </w:rPr>
        <w:t>s</w:t>
      </w:r>
      <w:r w:rsidRPr="00DC52EC">
        <w:rPr>
          <w:lang w:val="lt-LT"/>
        </w:rPr>
        <w:t xml:space="preserve"> monohidratas, mikrokristalinė celiuliozė, hipromeliozė, karboksimetilkrakmolo A natrio druska, magnio stearatas, raudonasis geležies oksidas (E172) ir geltonasis geležies oksidas (E172).</w:t>
      </w:r>
    </w:p>
    <w:p w:rsidR="00495714" w:rsidRPr="00DC52EC" w:rsidRDefault="00495714" w:rsidP="00495714">
      <w:pPr>
        <w:rPr>
          <w:lang w:val="lt-LT"/>
        </w:rPr>
      </w:pPr>
    </w:p>
    <w:p w:rsidR="00495714" w:rsidRPr="00DC52EC" w:rsidRDefault="00495714" w:rsidP="00495714">
      <w:pPr>
        <w:rPr>
          <w:lang w:val="lt-LT"/>
        </w:rPr>
      </w:pPr>
      <w:r w:rsidRPr="00DC52EC">
        <w:rPr>
          <w:b/>
          <w:bCs/>
          <w:lang w:val="lt-LT"/>
        </w:rPr>
        <w:t>Telmisartan HCT Inteli išvaizda ir kiekis pakuotėje</w:t>
      </w:r>
    </w:p>
    <w:p w:rsidR="00495714" w:rsidRPr="00DC52EC" w:rsidRDefault="00495714" w:rsidP="00495714">
      <w:pPr>
        <w:rPr>
          <w:lang w:val="lt-LT"/>
        </w:rPr>
      </w:pPr>
      <w:r w:rsidRPr="00DC52EC">
        <w:rPr>
          <w:lang w:val="lt-LT"/>
        </w:rPr>
        <w:t xml:space="preserve">Telmisartan HCT Inteli 80 mg/25 mg tabletės yra apvalios, dvisluoksnės: vienas sluoksnis yra baltas, kitas </w:t>
      </w:r>
      <w:r>
        <w:rPr>
          <w:rFonts w:eastAsia="Meiryo"/>
          <w:lang w:val="lt-LT"/>
        </w:rPr>
        <w:t>–</w:t>
      </w:r>
      <w:r w:rsidRPr="00DC52EC">
        <w:rPr>
          <w:rFonts w:eastAsia="Meiryo"/>
          <w:lang w:val="lt-LT"/>
        </w:rPr>
        <w:t xml:space="preserve"> </w:t>
      </w:r>
      <w:r w:rsidRPr="00DC52EC">
        <w:rPr>
          <w:lang w:val="lt-LT"/>
        </w:rPr>
        <w:t>geltonas</w:t>
      </w:r>
      <w:r>
        <w:rPr>
          <w:lang w:val="lt-LT"/>
        </w:rPr>
        <w:t xml:space="preserve">, </w:t>
      </w:r>
      <w:r w:rsidRPr="000D4299">
        <w:rPr>
          <w:lang w:val="lt-LT"/>
        </w:rPr>
        <w:t>apie 12 mm diametro tabletės</w:t>
      </w:r>
    </w:p>
    <w:p w:rsidR="00495714" w:rsidRPr="00DC52EC" w:rsidRDefault="00495714" w:rsidP="00495714">
      <w:pPr>
        <w:rPr>
          <w:lang w:val="lt-LT"/>
        </w:rPr>
      </w:pPr>
    </w:p>
    <w:p w:rsidR="00495714" w:rsidRPr="00DC52EC" w:rsidRDefault="00495714" w:rsidP="00495714">
      <w:pPr>
        <w:rPr>
          <w:lang w:val="lt-LT"/>
        </w:rPr>
      </w:pPr>
      <w:r>
        <w:rPr>
          <w:lang w:val="lt-LT"/>
        </w:rPr>
        <w:t xml:space="preserve">Kartono dėžutėje </w:t>
      </w:r>
      <w:r w:rsidRPr="00DC52EC">
        <w:rPr>
          <w:lang w:val="lt-LT"/>
        </w:rPr>
        <w:t>yra 28 tabletės</w:t>
      </w:r>
      <w:r>
        <w:rPr>
          <w:lang w:val="lt-LT"/>
        </w:rPr>
        <w:t xml:space="preserve"> lizdinėse plokštelėse.</w:t>
      </w:r>
    </w:p>
    <w:p w:rsidR="00495714" w:rsidRPr="00DC52EC" w:rsidRDefault="00495714" w:rsidP="00495714">
      <w:pPr>
        <w:rPr>
          <w:lang w:val="lt-LT"/>
        </w:rPr>
      </w:pPr>
    </w:p>
    <w:p w:rsidR="00495714" w:rsidRPr="00DC52EC" w:rsidRDefault="00495714" w:rsidP="00495714">
      <w:pPr>
        <w:ind w:right="-20"/>
        <w:rPr>
          <w:lang w:val="lt-LT"/>
        </w:rPr>
      </w:pPr>
      <w:r w:rsidRPr="000F30C5">
        <w:rPr>
          <w:b/>
          <w:lang w:val="lt-LT"/>
        </w:rPr>
        <w:t>Registruotojas</w:t>
      </w:r>
      <w:r w:rsidRPr="00DC52EC">
        <w:rPr>
          <w:b/>
          <w:bCs/>
          <w:lang w:val="lt-LT"/>
        </w:rPr>
        <w:t xml:space="preserve"> ir gamintojas</w:t>
      </w:r>
    </w:p>
    <w:p w:rsidR="00495714" w:rsidRPr="00DC52EC" w:rsidRDefault="00495714" w:rsidP="00495714">
      <w:pPr>
        <w:rPr>
          <w:lang w:val="lt-LT"/>
        </w:rPr>
      </w:pPr>
    </w:p>
    <w:p w:rsidR="00495714" w:rsidRPr="00DC52EC" w:rsidRDefault="00495714" w:rsidP="00495714">
      <w:pPr>
        <w:rPr>
          <w:i/>
          <w:lang w:val="lt-LT"/>
        </w:rPr>
      </w:pPr>
      <w:r>
        <w:rPr>
          <w:bCs/>
          <w:i/>
          <w:lang w:val="lt-LT"/>
        </w:rPr>
        <w:t>Registruotojas</w:t>
      </w:r>
    </w:p>
    <w:p w:rsidR="00495714" w:rsidRPr="00DC52EC" w:rsidRDefault="00495714" w:rsidP="00495714">
      <w:pPr>
        <w:rPr>
          <w:lang w:val="lt-LT"/>
        </w:rPr>
      </w:pPr>
      <w:r w:rsidRPr="00DC52EC">
        <w:rPr>
          <w:lang w:val="lt-LT"/>
        </w:rPr>
        <w:t xml:space="preserve">UAB “INTELI GENERICS NORD” </w:t>
      </w:r>
    </w:p>
    <w:p w:rsidR="00495714" w:rsidRPr="00DC52EC" w:rsidRDefault="00495714" w:rsidP="00495714">
      <w:pPr>
        <w:rPr>
          <w:lang w:val="lt-LT"/>
        </w:rPr>
      </w:pPr>
      <w:r w:rsidRPr="00DC52EC">
        <w:rPr>
          <w:lang w:val="lt-LT"/>
        </w:rPr>
        <w:t xml:space="preserve">Šeimyniškių g. 3 </w:t>
      </w:r>
    </w:p>
    <w:p w:rsidR="00495714" w:rsidRPr="00DC52EC" w:rsidRDefault="00495714" w:rsidP="00495714">
      <w:pPr>
        <w:rPr>
          <w:lang w:val="lt-LT"/>
        </w:rPr>
      </w:pPr>
      <w:r w:rsidRPr="00DC52EC">
        <w:rPr>
          <w:lang w:val="lt-LT"/>
        </w:rPr>
        <w:t xml:space="preserve">Vilnius, LT-09312 </w:t>
      </w:r>
    </w:p>
    <w:p w:rsidR="00495714" w:rsidRPr="00DC52EC" w:rsidRDefault="00495714" w:rsidP="00495714">
      <w:pPr>
        <w:rPr>
          <w:lang w:val="lt-LT"/>
        </w:rPr>
      </w:pPr>
      <w:r w:rsidRPr="00DC52EC">
        <w:rPr>
          <w:lang w:val="lt-LT"/>
        </w:rPr>
        <w:t>Lietuva</w:t>
      </w:r>
    </w:p>
    <w:p w:rsidR="00495714" w:rsidRPr="00DC52EC" w:rsidRDefault="00495714" w:rsidP="00495714">
      <w:pPr>
        <w:rPr>
          <w:lang w:val="lt-LT"/>
        </w:rPr>
      </w:pPr>
    </w:p>
    <w:p w:rsidR="00495714" w:rsidRPr="00DC52EC" w:rsidRDefault="00495714" w:rsidP="00495714">
      <w:pPr>
        <w:rPr>
          <w:i/>
          <w:lang w:val="lt-LT"/>
        </w:rPr>
      </w:pPr>
      <w:r w:rsidRPr="00DC52EC">
        <w:rPr>
          <w:i/>
          <w:lang w:val="lt-LT"/>
        </w:rPr>
        <w:t>Gamintojas</w:t>
      </w:r>
    </w:p>
    <w:p w:rsidR="00495714" w:rsidRPr="00DC52EC" w:rsidRDefault="00495714" w:rsidP="00495714">
      <w:pPr>
        <w:rPr>
          <w:lang w:val="lt-LT"/>
        </w:rPr>
      </w:pPr>
      <w:r w:rsidRPr="00DC52EC">
        <w:rPr>
          <w:lang w:val="lt-LT"/>
        </w:rPr>
        <w:t>Laboratorios LICONSA S.A.</w:t>
      </w:r>
    </w:p>
    <w:p w:rsidR="00495714" w:rsidRPr="00DC52EC" w:rsidRDefault="00495714" w:rsidP="00495714">
      <w:pPr>
        <w:rPr>
          <w:lang w:val="lt-LT"/>
        </w:rPr>
      </w:pPr>
      <w:r w:rsidRPr="00DC52EC">
        <w:rPr>
          <w:lang w:val="lt-LT"/>
        </w:rPr>
        <w:t>Av. Miralcampo 7, Pol. Ind. Miralcampo</w:t>
      </w:r>
    </w:p>
    <w:p w:rsidR="00495714" w:rsidRPr="00DC52EC" w:rsidRDefault="00495714" w:rsidP="00495714">
      <w:pPr>
        <w:rPr>
          <w:lang w:val="lt-LT"/>
        </w:rPr>
      </w:pPr>
      <w:r w:rsidRPr="00DC52EC">
        <w:rPr>
          <w:lang w:val="lt-LT"/>
        </w:rPr>
        <w:t>19200 Azuqueca de Henares, Guadalajara</w:t>
      </w:r>
    </w:p>
    <w:p w:rsidR="00495714" w:rsidRPr="00DC52EC" w:rsidRDefault="00495714" w:rsidP="00495714">
      <w:pPr>
        <w:rPr>
          <w:lang w:val="lt-LT"/>
        </w:rPr>
      </w:pPr>
      <w:r w:rsidRPr="00DC52EC">
        <w:rPr>
          <w:lang w:val="lt-LT"/>
        </w:rPr>
        <w:t>Ispanija</w:t>
      </w:r>
    </w:p>
    <w:p w:rsidR="00495714" w:rsidRPr="00DC52EC" w:rsidRDefault="00495714" w:rsidP="00495714">
      <w:pPr>
        <w:rPr>
          <w:lang w:val="lt-LT"/>
        </w:rPr>
      </w:pPr>
    </w:p>
    <w:p w:rsidR="00495714" w:rsidRPr="00DC52EC" w:rsidRDefault="00495714" w:rsidP="00495714">
      <w:pPr>
        <w:rPr>
          <w:lang w:val="lt-LT"/>
        </w:rPr>
      </w:pPr>
    </w:p>
    <w:p w:rsidR="00495714" w:rsidRPr="00DC52EC" w:rsidRDefault="00495714" w:rsidP="00495714">
      <w:pPr>
        <w:rPr>
          <w:lang w:val="lt-LT"/>
        </w:rPr>
      </w:pPr>
      <w:r w:rsidRPr="00DC52EC">
        <w:rPr>
          <w:b/>
          <w:bCs/>
          <w:lang w:val="lt-LT"/>
        </w:rPr>
        <w:t xml:space="preserve">Šis pakuotės lapelis paskutinį kartą peržiūrėtas </w:t>
      </w:r>
      <w:r>
        <w:rPr>
          <w:b/>
          <w:bCs/>
          <w:lang w:val="lt-LT"/>
        </w:rPr>
        <w:t>2020-08-18.</w:t>
      </w:r>
    </w:p>
    <w:p w:rsidR="00495714" w:rsidRPr="00DC52EC" w:rsidRDefault="00495714" w:rsidP="00495714">
      <w:pPr>
        <w:rPr>
          <w:lang w:val="lt-LT"/>
        </w:rPr>
      </w:pPr>
    </w:p>
    <w:p w:rsidR="00495714" w:rsidRPr="00DC52EC" w:rsidRDefault="00495714" w:rsidP="00495714">
      <w:pPr>
        <w:rPr>
          <w:lang w:val="lt-LT"/>
        </w:rPr>
      </w:pPr>
      <w:r w:rsidRPr="00DC52EC">
        <w:rPr>
          <w:lang w:val="lt-LT"/>
        </w:rPr>
        <w:t xml:space="preserve">Išsami informacija apie šį vaistą pateikiama Valstybinės vaistų kontrolės tarnybos prie Lietuvos Respublikos sveikatos apsaugos ministerijos tinklalapyje </w:t>
      </w:r>
      <w:hyperlink r:id="rId5" w:history="1">
        <w:r w:rsidRPr="00DC52EC">
          <w:rPr>
            <w:rStyle w:val="Hipersaitas"/>
            <w:noProof/>
            <w:lang w:val="lt-LT"/>
          </w:rPr>
          <w:t>http://www.</w:t>
        </w:r>
        <w:r w:rsidRPr="00DC52EC">
          <w:rPr>
            <w:rStyle w:val="Hipersaitas"/>
            <w:lang w:val="lt-LT"/>
          </w:rPr>
          <w:t>vvkt.lt</w:t>
        </w:r>
      </w:hyperlink>
      <w:r w:rsidRPr="00DC52EC">
        <w:rPr>
          <w:lang w:val="lt-LT"/>
        </w:rPr>
        <w:t>.</w:t>
      </w:r>
      <w:permStart w:id="1663181901" w:edGrp="everyone"/>
      <w:permEnd w:id="1663181901"/>
    </w:p>
    <w:p w:rsidR="00AA1D8D" w:rsidRDefault="00AA1D8D">
      <w:bookmarkStart w:id="0" w:name="_GoBack"/>
      <w:bookmarkEnd w:id="0"/>
    </w:p>
    <w:sectPr w:rsidR="00AA1D8D" w:rsidSect="00BB08E3">
      <w:footerReference w:type="default" r:id="rId6"/>
      <w:pgSz w:w="11900" w:h="16840"/>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eiryo">
    <w:charset w:val="80"/>
    <w:family w:val="swiss"/>
    <w:pitch w:val="variable"/>
    <w:sig w:usb0="E10102FF" w:usb1="EAC7FFFF" w:usb2="0001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88" w:rsidRDefault="00495714">
    <w:pPr>
      <w:spacing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simplePos x="0" y="0"/>
              <wp:positionH relativeFrom="page">
                <wp:posOffset>3698240</wp:posOffset>
              </wp:positionH>
              <wp:positionV relativeFrom="page">
                <wp:posOffset>10224770</wp:posOffset>
              </wp:positionV>
              <wp:extent cx="163830" cy="127000"/>
              <wp:effectExtent l="0" t="0" r="7620" b="63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88" w:rsidRDefault="00495714">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91.2pt;margin-top:805.1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COswIAAK0FAAAOAAAAZHJzL2Uyb0RvYy54bWysVF1vmzAUfZ+0/2D5nfJRkgAqqdoQpknd&#10;h9TuBzhgglVjM9sJ6ab9912bkqSdJk3b8oAu+Prce+45uVfXh46jPVWaSZHj8CLAiIpK1kxsc/zl&#10;ofQSjLQhoiZcCprjJ6rx9fLtm6uhz2gkW8lrqhCACJ0NfY5bY/rM93XV0o7oC9lTAYeNVB0x8Kq2&#10;fq3IAOgd96MgmPuDVHWvZEW1hq/FeIiXDr9paGU+NY2mBvEcQ2/GPZV7buzTX16RbKtI37LquQ3y&#10;F110hAkoeoQqiCFop9gvUB2rlNSyMReV7HzZNKyijgOwCYNXbO5b0lPHBYaj++OY9P+DrT7uPyvE&#10;atAOI0E6kOiBPmojESe7R6JRaEc09DqDzPsecs3hVh5suqWr+ztZPWok5KolYktvlJJDS0kNLbqb&#10;/tnVEUdbkM3wQdZQi+yMdECHRnUWECaCAB2kejrKQw8GVbbk/DK5hJMKjsJoEQROPp9k0+VeafOO&#10;yg7ZIMcK1HfgZH+nDdCA1CnF1hKyZJw7B3Dx4gMkjl+gNFy1Z7YJJ+j3NEjXyTqJvTiar704KArv&#10;plzF3rwMF7PislitivCHrRvGWcvqmgpbZjJXGP+ZeM82H21xtJeWnNUWzrak1Xaz4grtCZi7dD8r&#10;FjR/lua/bMMdA5dXlMIoDm6j1CvnycKLy3jmpYsg8YIwvU3nQZzGRfmS0h0T9N8poSHH6SyajV76&#10;LTdQ+iT2GTeSdczA+uCsy3FyTCKZdeBa1E5aQxgf47NR2PZPo4CJTUI7v1qLjmY1h80BUKyJN7J+&#10;AucqCc4CE8LOg6CV6htGA+yPHOuvO6IoRvy9APfbZTMFago2U0BEBVdzbDAaw5UZl9KuV2zbAvL4&#10;/xLyBv4hDXPuPXUBrdsX2AmOxPP+skvn/N1lnbbs8icAAAD//wMAUEsDBBQABgAIAAAAIQAxNJaD&#10;4AAAAA0BAAAPAAAAZHJzL2Rvd25yZXYueG1sTI/BTsMwEETvSPyDtZW4UbsBopDGqSoEJyREGg4c&#10;ndhNrMbrELtt+Hu2p3LbnRnNvi02sxvYyUzBepSwWgpgBluvLXYSvuq3+wxYiAq1GjwaCb8mwKa8&#10;vSlUrv0ZK3PaxY5RCYZcSehjHHPOQ9sbp8LSjwbJ2/vJqUjr1HE9qTOVu4EnQqTcKYt0oVejeelN&#10;e9gdnYTtN1av9uej+az2la3rZ4Hv6UHKu8W8XQOLZo7XMFzwCR1KYmr8EXVgg4SnLHmkKBnpSiTA&#10;KJKKjIbmIj2QxMuC//+i/AMAAP//AwBQSwECLQAUAAYACAAAACEAtoM4kv4AAADhAQAAEwAAAAAA&#10;AAAAAAAAAAAAAAAAW0NvbnRlbnRfVHlwZXNdLnhtbFBLAQItABQABgAIAAAAIQA4/SH/1gAAAJQB&#10;AAALAAAAAAAAAAAAAAAAAC8BAABfcmVscy8ucmVsc1BLAQItABQABgAIAAAAIQDUyfCOswIAAK0F&#10;AAAOAAAAAAAAAAAAAAAAAC4CAABkcnMvZTJvRG9jLnhtbFBLAQItABQABgAIAAAAIQAxNJaD4AAA&#10;AA0BAAAPAAAAAAAAAAAAAAAAAA0FAABkcnMvZG93bnJldi54bWxQSwUGAAAAAAQABADzAAAAGgYA&#10;AAAA&#10;" filled="f" stroked="f">
              <v:textbox inset="0,0,0,0">
                <w:txbxContent>
                  <w:p w:rsidR="00586788" w:rsidRDefault="00495714">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0042"/>
    <w:multiLevelType w:val="hybridMultilevel"/>
    <w:tmpl w:val="218E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F7B7C"/>
    <w:multiLevelType w:val="hybridMultilevel"/>
    <w:tmpl w:val="15FCEDE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A0780E"/>
    <w:multiLevelType w:val="hybridMultilevel"/>
    <w:tmpl w:val="9F3A163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2B0EE2"/>
    <w:multiLevelType w:val="hybridMultilevel"/>
    <w:tmpl w:val="5C9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A3"/>
    <w:rsid w:val="00495714"/>
    <w:rsid w:val="007D2E28"/>
    <w:rsid w:val="00AA1D8D"/>
    <w:rsid w:val="00F77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8919C02-DEB5-4409-92D9-B411AB6B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5714"/>
    <w:pPr>
      <w:widowControl w:val="0"/>
      <w:spacing w:after="0" w:line="240" w:lineRule="auto"/>
    </w:pPr>
    <w:rPr>
      <w:rFonts w:ascii="Times New Roman" w:eastAsia="Calibri"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495714"/>
    <w:pPr>
      <w:ind w:left="720"/>
      <w:contextualSpacing/>
    </w:pPr>
  </w:style>
  <w:style w:type="character" w:styleId="Hipersaitas">
    <w:name w:val="Hyperlink"/>
    <w:uiPriority w:val="99"/>
    <w:rsid w:val="004957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14439</Words>
  <Characters>8231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2020-08-25T06:21:00Z</dcterms:created>
  <dcterms:modified xsi:type="dcterms:W3CDTF">2020-08-25T06:21:00Z</dcterms:modified>
</cp:coreProperties>
</file>