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57B" w:rsidRPr="00B15D3A" w:rsidRDefault="00C5357B" w:rsidP="00C5357B">
      <w:pPr>
        <w:spacing w:after="0" w:line="240" w:lineRule="auto"/>
        <w:jc w:val="center"/>
        <w:rPr>
          <w:rFonts w:ascii="Times New Roman" w:hAnsi="Times New Roman"/>
          <w:b/>
          <w:lang w:val="lt-LT"/>
        </w:rPr>
      </w:pPr>
      <w:r w:rsidRPr="00B15D3A">
        <w:rPr>
          <w:rFonts w:ascii="Times New Roman" w:hAnsi="Times New Roman"/>
          <w:b/>
          <w:lang w:val="lt-LT"/>
        </w:rPr>
        <w:t>Pakuotės lapelis: informacija pacientui</w:t>
      </w:r>
    </w:p>
    <w:p w:rsidR="00C5357B" w:rsidRPr="00B15D3A" w:rsidRDefault="00C5357B" w:rsidP="00C5357B">
      <w:pPr>
        <w:spacing w:after="0" w:line="240" w:lineRule="auto"/>
        <w:ind w:firstLine="567"/>
        <w:jc w:val="center"/>
        <w:rPr>
          <w:rFonts w:ascii="Times New Roman" w:hAnsi="Times New Roman"/>
          <w:b/>
          <w:lang w:val="lt-LT"/>
        </w:rPr>
      </w:pPr>
    </w:p>
    <w:p w:rsidR="00C5357B" w:rsidRPr="00B15D3A" w:rsidRDefault="00C5357B" w:rsidP="00C5357B">
      <w:pPr>
        <w:spacing w:after="0" w:line="240" w:lineRule="auto"/>
        <w:ind w:firstLine="567"/>
        <w:jc w:val="center"/>
        <w:rPr>
          <w:rFonts w:ascii="Times New Roman" w:hAnsi="Times New Roman"/>
          <w:b/>
          <w:lang w:val="lt-LT"/>
        </w:rPr>
      </w:pPr>
      <w:proofErr w:type="spellStart"/>
      <w:r w:rsidRPr="00B15D3A">
        <w:rPr>
          <w:rFonts w:ascii="Times New Roman" w:hAnsi="Times New Roman"/>
          <w:b/>
          <w:lang w:val="lt-LT"/>
        </w:rPr>
        <w:t>Sollazon</w:t>
      </w:r>
      <w:proofErr w:type="spellEnd"/>
      <w:r w:rsidRPr="00B15D3A">
        <w:rPr>
          <w:rFonts w:ascii="Times New Roman" w:hAnsi="Times New Roman"/>
          <w:b/>
          <w:lang w:val="lt-LT"/>
        </w:rPr>
        <w:t xml:space="preserve"> 50 mg tabletės</w:t>
      </w:r>
    </w:p>
    <w:p w:rsidR="00C5357B" w:rsidRPr="00B15D3A" w:rsidRDefault="00C5357B" w:rsidP="00C5357B">
      <w:pPr>
        <w:spacing w:after="0" w:line="240" w:lineRule="auto"/>
        <w:ind w:firstLine="567"/>
        <w:jc w:val="center"/>
        <w:rPr>
          <w:rFonts w:ascii="Times New Roman" w:hAnsi="Times New Roman"/>
          <w:b/>
          <w:lang w:val="lt-LT"/>
        </w:rPr>
      </w:pPr>
      <w:proofErr w:type="spellStart"/>
      <w:r w:rsidRPr="006C2039">
        <w:rPr>
          <w:rFonts w:ascii="Times New Roman" w:hAnsi="Times New Roman"/>
          <w:b/>
          <w:lang w:val="lt-LT"/>
        </w:rPr>
        <w:t>Sollazon</w:t>
      </w:r>
      <w:proofErr w:type="spellEnd"/>
      <w:r w:rsidRPr="006C2039">
        <w:rPr>
          <w:rFonts w:ascii="Times New Roman" w:hAnsi="Times New Roman"/>
          <w:b/>
          <w:lang w:val="lt-LT"/>
        </w:rPr>
        <w:t xml:space="preserve"> 100 mg tabletės</w:t>
      </w:r>
    </w:p>
    <w:p w:rsidR="00C5357B" w:rsidRPr="00B15D3A" w:rsidRDefault="00C5357B" w:rsidP="00C5357B">
      <w:pPr>
        <w:spacing w:after="0" w:line="240" w:lineRule="auto"/>
        <w:ind w:firstLine="567"/>
        <w:jc w:val="center"/>
        <w:rPr>
          <w:rFonts w:ascii="Times New Roman" w:hAnsi="Times New Roman"/>
          <w:lang w:val="lt-LT"/>
        </w:rPr>
      </w:pPr>
      <w:proofErr w:type="spellStart"/>
      <w:r w:rsidRPr="00B15D3A">
        <w:rPr>
          <w:rFonts w:ascii="Times New Roman" w:hAnsi="Times New Roman"/>
          <w:lang w:val="lt-LT"/>
        </w:rPr>
        <w:t>Cilostazolas</w:t>
      </w:r>
      <w:proofErr w:type="spellEnd"/>
    </w:p>
    <w:p w:rsidR="00C5357B" w:rsidRPr="00B15D3A" w:rsidRDefault="00C5357B" w:rsidP="00C5357B">
      <w:pPr>
        <w:spacing w:after="0" w:line="240" w:lineRule="auto"/>
        <w:jc w:val="center"/>
        <w:rPr>
          <w:rFonts w:ascii="Times New Roman" w:hAnsi="Times New Roman"/>
          <w:lang w:val="lt-LT"/>
        </w:rPr>
      </w:pPr>
    </w:p>
    <w:p w:rsidR="00C5357B" w:rsidRPr="00B15D3A" w:rsidRDefault="00C5357B" w:rsidP="00C5357B">
      <w:pPr>
        <w:spacing w:after="0" w:line="240" w:lineRule="auto"/>
        <w:rPr>
          <w:rFonts w:ascii="Times New Roman" w:hAnsi="Times New Roman"/>
          <w:b/>
          <w:lang w:val="lt-LT"/>
        </w:rPr>
      </w:pPr>
      <w:r w:rsidRPr="00B15D3A">
        <w:rPr>
          <w:rFonts w:ascii="Times New Roman" w:hAnsi="Times New Roman"/>
          <w:b/>
          <w:lang w:val="lt-LT"/>
        </w:rPr>
        <w:t>Atidžiai perskaitykite visą šį lapelį, prieš pradėdami vartoti vaistą, nes jame pateikiama Jums svarbi informacija.</w:t>
      </w:r>
    </w:p>
    <w:p w:rsidR="00C5357B" w:rsidRPr="00B15D3A" w:rsidRDefault="00C5357B" w:rsidP="00C5357B">
      <w:pPr>
        <w:numPr>
          <w:ilvl w:val="0"/>
          <w:numId w:val="1"/>
        </w:numPr>
        <w:tabs>
          <w:tab w:val="num" w:pos="567"/>
        </w:tabs>
        <w:spacing w:after="0" w:line="240" w:lineRule="auto"/>
        <w:ind w:left="567" w:hanging="567"/>
        <w:rPr>
          <w:rFonts w:ascii="Times New Roman" w:hAnsi="Times New Roman"/>
          <w:lang w:val="lt-LT"/>
        </w:rPr>
      </w:pPr>
      <w:r w:rsidRPr="00B15D3A">
        <w:rPr>
          <w:rFonts w:ascii="Times New Roman" w:hAnsi="Times New Roman"/>
          <w:lang w:val="lt-LT"/>
        </w:rPr>
        <w:t>Neišmeskite šio lapelio, nes vėl gali prireikti jį perskaityti.</w:t>
      </w:r>
    </w:p>
    <w:p w:rsidR="00C5357B" w:rsidRPr="00B15D3A" w:rsidRDefault="00C5357B" w:rsidP="00C5357B">
      <w:pPr>
        <w:numPr>
          <w:ilvl w:val="0"/>
          <w:numId w:val="1"/>
        </w:numPr>
        <w:tabs>
          <w:tab w:val="num" w:pos="567"/>
        </w:tabs>
        <w:spacing w:after="0" w:line="240" w:lineRule="auto"/>
        <w:ind w:left="567" w:hanging="567"/>
        <w:rPr>
          <w:rFonts w:ascii="Times New Roman" w:hAnsi="Times New Roman"/>
          <w:lang w:val="lt-LT"/>
        </w:rPr>
      </w:pPr>
      <w:r w:rsidRPr="00B15D3A">
        <w:rPr>
          <w:rFonts w:ascii="Times New Roman" w:hAnsi="Times New Roman"/>
          <w:lang w:val="lt-LT"/>
        </w:rPr>
        <w:t>Jeigu kiltų daugiau klausimų, kreipkitės į gydytoją arba vaistininką.</w:t>
      </w:r>
    </w:p>
    <w:p w:rsidR="00C5357B" w:rsidRPr="00B15D3A" w:rsidRDefault="00C5357B" w:rsidP="00C5357B">
      <w:pPr>
        <w:numPr>
          <w:ilvl w:val="0"/>
          <w:numId w:val="1"/>
        </w:numPr>
        <w:tabs>
          <w:tab w:val="num" w:pos="567"/>
        </w:tabs>
        <w:spacing w:after="0" w:line="240" w:lineRule="auto"/>
        <w:ind w:left="567" w:hanging="567"/>
        <w:rPr>
          <w:rFonts w:ascii="Times New Roman" w:hAnsi="Times New Roman"/>
          <w:lang w:val="lt-LT"/>
        </w:rPr>
      </w:pPr>
      <w:r w:rsidRPr="00B15D3A">
        <w:rPr>
          <w:rFonts w:ascii="Times New Roman" w:hAnsi="Times New Roman"/>
          <w:lang w:val="lt-LT"/>
        </w:rPr>
        <w:t>Šis vaistas skirtas tik Jums, todėl kitiems žmonėms jo duoti negalima. Vaistas gali jiems pakenkti (net tiems, kurių ligos požymiai yra tokie patys kaip Jūsų).</w:t>
      </w:r>
    </w:p>
    <w:p w:rsidR="00C5357B" w:rsidRPr="00B15D3A" w:rsidRDefault="00C5357B" w:rsidP="00C5357B">
      <w:pPr>
        <w:numPr>
          <w:ilvl w:val="0"/>
          <w:numId w:val="1"/>
        </w:numPr>
        <w:tabs>
          <w:tab w:val="num" w:pos="567"/>
        </w:tabs>
        <w:spacing w:after="0" w:line="240" w:lineRule="auto"/>
        <w:ind w:left="567" w:hanging="567"/>
        <w:rPr>
          <w:rFonts w:ascii="Times New Roman" w:hAnsi="Times New Roman"/>
          <w:lang w:val="lt-LT"/>
        </w:rPr>
      </w:pPr>
      <w:r w:rsidRPr="00B15D3A">
        <w:rPr>
          <w:rFonts w:ascii="Times New Roman" w:hAnsi="Times New Roman"/>
          <w:lang w:val="lt-LT"/>
        </w:rPr>
        <w:t>Jeigu pasireiškė šalutinis poveikis (net jeigu jis šiame lapelyje nenurodytas), kreipkitės į gydytoją arba vaistininką. Žr. 4 skyrių.</w:t>
      </w:r>
    </w:p>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spacing w:after="0" w:line="240" w:lineRule="auto"/>
        <w:rPr>
          <w:rFonts w:ascii="Times New Roman" w:hAnsi="Times New Roman"/>
          <w:b/>
          <w:lang w:val="lt-LT"/>
        </w:rPr>
      </w:pPr>
      <w:r w:rsidRPr="00B15D3A">
        <w:rPr>
          <w:rFonts w:ascii="Times New Roman" w:hAnsi="Times New Roman"/>
          <w:b/>
          <w:lang w:val="lt-LT"/>
        </w:rPr>
        <w:t>Apie ką rašoma šiame lapelyje?</w:t>
      </w:r>
    </w:p>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spacing w:after="0" w:line="240" w:lineRule="auto"/>
        <w:rPr>
          <w:rFonts w:ascii="Times New Roman" w:hAnsi="Times New Roman"/>
          <w:lang w:val="lt-LT"/>
        </w:rPr>
      </w:pPr>
      <w:r w:rsidRPr="00B15D3A">
        <w:rPr>
          <w:rFonts w:ascii="Times New Roman" w:hAnsi="Times New Roman"/>
          <w:lang w:val="lt-LT"/>
        </w:rPr>
        <w:t>1.</w:t>
      </w:r>
      <w:r w:rsidRPr="00B15D3A">
        <w:rPr>
          <w:rFonts w:ascii="Times New Roman" w:hAnsi="Times New Roman"/>
          <w:lang w:val="lt-LT"/>
        </w:rPr>
        <w:tab/>
        <w:t xml:space="preserve">Kas yra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ir kam jis vartojamas</w:t>
      </w:r>
    </w:p>
    <w:p w:rsidR="00C5357B" w:rsidRPr="00B15D3A" w:rsidRDefault="00C5357B" w:rsidP="00C5357B">
      <w:pPr>
        <w:spacing w:after="0" w:line="240" w:lineRule="auto"/>
        <w:rPr>
          <w:rFonts w:ascii="Times New Roman" w:hAnsi="Times New Roman"/>
          <w:lang w:val="lt-LT"/>
        </w:rPr>
      </w:pPr>
      <w:r w:rsidRPr="00B15D3A">
        <w:rPr>
          <w:rFonts w:ascii="Times New Roman" w:hAnsi="Times New Roman"/>
          <w:lang w:val="lt-LT"/>
        </w:rPr>
        <w:t>2.</w:t>
      </w:r>
      <w:r w:rsidRPr="00B15D3A">
        <w:rPr>
          <w:rFonts w:ascii="Times New Roman" w:hAnsi="Times New Roman"/>
          <w:lang w:val="lt-LT"/>
        </w:rPr>
        <w:tab/>
        <w:t xml:space="preserve">Kas žinotina prieš vartojant </w:t>
      </w:r>
      <w:proofErr w:type="spellStart"/>
      <w:r w:rsidRPr="00B15D3A">
        <w:rPr>
          <w:rFonts w:ascii="Times New Roman" w:hAnsi="Times New Roman"/>
          <w:lang w:val="lt-LT"/>
        </w:rPr>
        <w:t>Sollazon</w:t>
      </w:r>
      <w:proofErr w:type="spellEnd"/>
    </w:p>
    <w:p w:rsidR="00C5357B" w:rsidRPr="00B15D3A" w:rsidRDefault="00C5357B" w:rsidP="00C5357B">
      <w:pPr>
        <w:spacing w:after="0" w:line="240" w:lineRule="auto"/>
        <w:rPr>
          <w:rFonts w:ascii="Times New Roman" w:hAnsi="Times New Roman"/>
          <w:lang w:val="lt-LT"/>
        </w:rPr>
      </w:pPr>
      <w:r w:rsidRPr="00B15D3A">
        <w:rPr>
          <w:rFonts w:ascii="Times New Roman" w:hAnsi="Times New Roman"/>
          <w:lang w:val="lt-LT"/>
        </w:rPr>
        <w:t>3.</w:t>
      </w:r>
      <w:r w:rsidRPr="00B15D3A">
        <w:rPr>
          <w:rFonts w:ascii="Times New Roman" w:hAnsi="Times New Roman"/>
          <w:lang w:val="lt-LT"/>
        </w:rPr>
        <w:tab/>
        <w:t xml:space="preserve">Kaip vartoti </w:t>
      </w:r>
      <w:proofErr w:type="spellStart"/>
      <w:r w:rsidRPr="00B15D3A">
        <w:rPr>
          <w:rFonts w:ascii="Times New Roman" w:hAnsi="Times New Roman"/>
          <w:lang w:val="lt-LT"/>
        </w:rPr>
        <w:t>Sollazon</w:t>
      </w:r>
      <w:proofErr w:type="spellEnd"/>
    </w:p>
    <w:p w:rsidR="00C5357B" w:rsidRPr="00B15D3A" w:rsidRDefault="00C5357B" w:rsidP="00C5357B">
      <w:pPr>
        <w:spacing w:after="0" w:line="240" w:lineRule="auto"/>
        <w:rPr>
          <w:rFonts w:ascii="Times New Roman" w:hAnsi="Times New Roman"/>
          <w:lang w:val="lt-LT"/>
        </w:rPr>
      </w:pPr>
      <w:r w:rsidRPr="00B15D3A">
        <w:rPr>
          <w:rFonts w:ascii="Times New Roman" w:hAnsi="Times New Roman"/>
          <w:lang w:val="lt-LT"/>
        </w:rPr>
        <w:t>4.</w:t>
      </w:r>
      <w:r w:rsidRPr="00B15D3A">
        <w:rPr>
          <w:rFonts w:ascii="Times New Roman" w:hAnsi="Times New Roman"/>
          <w:lang w:val="lt-LT"/>
        </w:rPr>
        <w:tab/>
        <w:t>Galimas šalutinis poveikis</w:t>
      </w:r>
    </w:p>
    <w:p w:rsidR="00C5357B" w:rsidRPr="00B15D3A" w:rsidRDefault="00C5357B" w:rsidP="00C5357B">
      <w:pPr>
        <w:spacing w:after="0" w:line="240" w:lineRule="auto"/>
        <w:rPr>
          <w:rFonts w:ascii="Times New Roman" w:hAnsi="Times New Roman"/>
          <w:lang w:val="lt-LT"/>
        </w:rPr>
      </w:pPr>
      <w:r w:rsidRPr="00B15D3A">
        <w:rPr>
          <w:rFonts w:ascii="Times New Roman" w:hAnsi="Times New Roman"/>
          <w:lang w:val="lt-LT"/>
        </w:rPr>
        <w:t>5.</w:t>
      </w:r>
      <w:r w:rsidRPr="00B15D3A">
        <w:rPr>
          <w:rFonts w:ascii="Times New Roman" w:hAnsi="Times New Roman"/>
          <w:lang w:val="lt-LT"/>
        </w:rPr>
        <w:tab/>
        <w:t xml:space="preserve">Kaip laikyti </w:t>
      </w:r>
      <w:proofErr w:type="spellStart"/>
      <w:r w:rsidRPr="00B15D3A">
        <w:rPr>
          <w:rFonts w:ascii="Times New Roman" w:hAnsi="Times New Roman"/>
          <w:lang w:val="lt-LT"/>
        </w:rPr>
        <w:t>Sollazon</w:t>
      </w:r>
      <w:proofErr w:type="spellEnd"/>
      <w:r w:rsidRPr="00B15D3A" w:rsidDel="0032198D">
        <w:rPr>
          <w:rFonts w:ascii="Times New Roman" w:hAnsi="Times New Roman"/>
          <w:lang w:val="lt-LT"/>
        </w:rPr>
        <w:t xml:space="preserve"> </w:t>
      </w:r>
    </w:p>
    <w:p w:rsidR="00C5357B" w:rsidRPr="00B15D3A" w:rsidRDefault="00C5357B" w:rsidP="00C5357B">
      <w:pPr>
        <w:spacing w:after="0" w:line="240" w:lineRule="auto"/>
        <w:rPr>
          <w:rFonts w:ascii="Times New Roman" w:hAnsi="Times New Roman"/>
          <w:lang w:val="lt-LT"/>
        </w:rPr>
      </w:pPr>
      <w:r w:rsidRPr="00B15D3A">
        <w:rPr>
          <w:rFonts w:ascii="Times New Roman" w:hAnsi="Times New Roman"/>
          <w:lang w:val="lt-LT"/>
        </w:rPr>
        <w:t>6.</w:t>
      </w:r>
      <w:r w:rsidRPr="00B15D3A">
        <w:rPr>
          <w:rFonts w:ascii="Times New Roman" w:hAnsi="Times New Roman"/>
          <w:lang w:val="lt-LT"/>
        </w:rPr>
        <w:tab/>
        <w:t>Pakuotės turinys ir kita informacija</w:t>
      </w:r>
    </w:p>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tabs>
          <w:tab w:val="left" w:pos="425"/>
        </w:tabs>
        <w:spacing w:after="0" w:line="240" w:lineRule="auto"/>
        <w:rPr>
          <w:rFonts w:ascii="Times New Roman" w:hAnsi="Times New Roman"/>
          <w:lang w:val="lt-LT"/>
        </w:rPr>
      </w:pPr>
    </w:p>
    <w:p w:rsidR="00C5357B" w:rsidRPr="00B15D3A" w:rsidRDefault="00C5357B" w:rsidP="00C5357B">
      <w:pPr>
        <w:tabs>
          <w:tab w:val="left" w:pos="567"/>
        </w:tabs>
        <w:spacing w:after="0" w:line="240" w:lineRule="auto"/>
        <w:rPr>
          <w:rFonts w:ascii="Times New Roman" w:hAnsi="Times New Roman"/>
          <w:b/>
          <w:lang w:val="lt-LT"/>
        </w:rPr>
      </w:pPr>
      <w:r w:rsidRPr="00B15D3A">
        <w:rPr>
          <w:rFonts w:ascii="Times New Roman" w:hAnsi="Times New Roman"/>
          <w:b/>
          <w:lang w:val="lt-LT"/>
        </w:rPr>
        <w:t>1.</w:t>
      </w:r>
      <w:r w:rsidRPr="00B15D3A">
        <w:rPr>
          <w:rFonts w:ascii="Times New Roman" w:hAnsi="Times New Roman"/>
          <w:b/>
          <w:lang w:val="lt-LT"/>
        </w:rPr>
        <w:tab/>
        <w:t xml:space="preserve">Kas yra </w:t>
      </w:r>
      <w:proofErr w:type="spellStart"/>
      <w:r w:rsidRPr="00B15D3A">
        <w:rPr>
          <w:rFonts w:ascii="Times New Roman" w:hAnsi="Times New Roman"/>
          <w:b/>
          <w:lang w:val="lt-LT"/>
        </w:rPr>
        <w:t>Sollazon</w:t>
      </w:r>
      <w:proofErr w:type="spellEnd"/>
      <w:r w:rsidRPr="00B15D3A">
        <w:rPr>
          <w:rFonts w:ascii="Times New Roman" w:hAnsi="Times New Roman"/>
          <w:lang w:val="lt-LT"/>
        </w:rPr>
        <w:t xml:space="preserve"> </w:t>
      </w:r>
      <w:r w:rsidRPr="00B15D3A">
        <w:rPr>
          <w:rFonts w:ascii="Times New Roman" w:hAnsi="Times New Roman"/>
          <w:b/>
          <w:lang w:val="lt-LT"/>
        </w:rPr>
        <w:t>ir kam jis vartojamas</w:t>
      </w:r>
    </w:p>
    <w:p w:rsidR="00C5357B" w:rsidRPr="00B15D3A" w:rsidRDefault="00C5357B" w:rsidP="00C5357B">
      <w:pPr>
        <w:tabs>
          <w:tab w:val="left" w:pos="425"/>
        </w:tabs>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Veiklioji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medžiaga (</w:t>
      </w:r>
      <w:proofErr w:type="spellStart"/>
      <w:r w:rsidRPr="00B15D3A">
        <w:rPr>
          <w:rFonts w:ascii="Times New Roman" w:hAnsi="Times New Roman"/>
          <w:lang w:val="lt-LT"/>
        </w:rPr>
        <w:t>cilostazolas</w:t>
      </w:r>
      <w:proofErr w:type="spellEnd"/>
      <w:r w:rsidRPr="00B15D3A">
        <w:rPr>
          <w:rFonts w:ascii="Times New Roman" w:hAnsi="Times New Roman"/>
          <w:lang w:val="lt-LT"/>
        </w:rPr>
        <w:t xml:space="preserve">) priklauso vaistų grupei, vadinamai </w:t>
      </w:r>
      <w:proofErr w:type="spellStart"/>
      <w:r w:rsidRPr="00B15D3A">
        <w:rPr>
          <w:rFonts w:ascii="Times New Roman" w:hAnsi="Times New Roman"/>
          <w:lang w:val="lt-LT"/>
        </w:rPr>
        <w:t>fosfodiesterazės</w:t>
      </w:r>
      <w:proofErr w:type="spellEnd"/>
      <w:r w:rsidRPr="00B15D3A">
        <w:rPr>
          <w:rFonts w:ascii="Times New Roman" w:hAnsi="Times New Roman"/>
          <w:lang w:val="lt-LT"/>
        </w:rPr>
        <w:t xml:space="preserve"> 3 tipo inhibitoriais.</w:t>
      </w: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Jis sukelia kelių rūšių poveikį, įskaitant kai kurių kraujagyslių išplėtimą ir kai kurių kraujo ląstelių, vadinamų trombocitais, krešėjimo aktyvumo (sulipimo) slopinimą kraujagyslių viduje.</w:t>
      </w:r>
    </w:p>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spacing w:after="0" w:line="240" w:lineRule="auto"/>
        <w:rPr>
          <w:rFonts w:ascii="Times New Roman" w:hAnsi="Times New Roman"/>
          <w:i/>
          <w:strike/>
          <w:lang w:val="lt-LT"/>
        </w:rPr>
      </w:pPr>
      <w:r w:rsidRPr="00B15D3A">
        <w:rPr>
          <w:rFonts w:ascii="Times New Roman" w:hAnsi="Times New Roman"/>
          <w:lang w:val="lt-LT"/>
        </w:rPr>
        <w:t xml:space="preserve">Jums buvo paskirtas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„protarpiniam šlubumui“ gydyti. „Protarpinis šlubumas“ yra panašus į mėšlungį, skausmą kojose, vaikščiojimo metu, kurį sukelia nepakankamas Jūsų kojų aprūpinimas krauju.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gali pailginti nueitą be skausmo atstumą, kadangi jis pagerina kraujotaką Jūsų kojose.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rekomenduojamas tik pacientams, kurių simptomai pakankamai nesumažėjo pakoregavus gyvenimo būdą (pvz., metus rūkyti ir intensyviau mankštinantis) ir atlikus kitas reikiamas intervencijas. Vartojant </w:t>
      </w:r>
      <w:proofErr w:type="spellStart"/>
      <w:r w:rsidRPr="00B15D3A">
        <w:rPr>
          <w:rFonts w:ascii="Times New Roman" w:hAnsi="Times New Roman"/>
          <w:lang w:val="lt-LT"/>
        </w:rPr>
        <w:t>cilostazolą</w:t>
      </w:r>
      <w:proofErr w:type="spellEnd"/>
      <w:r w:rsidRPr="00B15D3A">
        <w:rPr>
          <w:rFonts w:ascii="Times New Roman" w:hAnsi="Times New Roman"/>
          <w:lang w:val="lt-LT"/>
        </w:rPr>
        <w:t xml:space="preserve"> svarbu toliau tęsti koreguotą gyvenimo būdą.</w:t>
      </w:r>
    </w:p>
    <w:p w:rsidR="00C5357B" w:rsidRPr="00B15D3A" w:rsidRDefault="00C5357B" w:rsidP="00C5357B">
      <w:pPr>
        <w:tabs>
          <w:tab w:val="left" w:pos="425"/>
        </w:tabs>
        <w:spacing w:after="0" w:line="240" w:lineRule="auto"/>
        <w:rPr>
          <w:rFonts w:ascii="Times New Roman" w:hAnsi="Times New Roman"/>
          <w:lang w:val="lt-LT"/>
        </w:rPr>
      </w:pPr>
    </w:p>
    <w:p w:rsidR="00C5357B" w:rsidRPr="00B15D3A" w:rsidRDefault="00C5357B" w:rsidP="00C5357B">
      <w:pPr>
        <w:tabs>
          <w:tab w:val="left" w:pos="425"/>
        </w:tabs>
        <w:spacing w:after="0" w:line="240" w:lineRule="auto"/>
        <w:rPr>
          <w:rFonts w:ascii="Times New Roman" w:hAnsi="Times New Roman"/>
          <w:lang w:val="lt-LT"/>
        </w:rPr>
      </w:pPr>
    </w:p>
    <w:p w:rsidR="00C5357B" w:rsidRPr="00B15D3A" w:rsidRDefault="00C5357B" w:rsidP="00C5357B">
      <w:pPr>
        <w:tabs>
          <w:tab w:val="left" w:pos="567"/>
        </w:tabs>
        <w:spacing w:after="0" w:line="240" w:lineRule="auto"/>
        <w:rPr>
          <w:rFonts w:ascii="Times New Roman" w:hAnsi="Times New Roman"/>
          <w:b/>
          <w:lang w:val="lt-LT"/>
        </w:rPr>
      </w:pPr>
      <w:r w:rsidRPr="00B15D3A">
        <w:rPr>
          <w:rFonts w:ascii="Times New Roman" w:hAnsi="Times New Roman"/>
          <w:b/>
          <w:lang w:val="lt-LT"/>
        </w:rPr>
        <w:t>2.</w:t>
      </w:r>
      <w:r w:rsidRPr="00B15D3A">
        <w:rPr>
          <w:rFonts w:ascii="Times New Roman" w:hAnsi="Times New Roman"/>
          <w:b/>
          <w:lang w:val="lt-LT"/>
        </w:rPr>
        <w:tab/>
        <w:t xml:space="preserve">Kas žinotina prieš vartojant </w:t>
      </w:r>
      <w:proofErr w:type="spellStart"/>
      <w:r w:rsidRPr="00B15D3A">
        <w:rPr>
          <w:rFonts w:ascii="Times New Roman" w:hAnsi="Times New Roman"/>
          <w:b/>
          <w:lang w:val="lt-LT"/>
        </w:rPr>
        <w:t>Sollazon</w:t>
      </w:r>
      <w:proofErr w:type="spellEnd"/>
    </w:p>
    <w:p w:rsidR="00C5357B" w:rsidRPr="00B15D3A" w:rsidRDefault="00C5357B" w:rsidP="00C5357B">
      <w:pPr>
        <w:tabs>
          <w:tab w:val="left" w:pos="425"/>
        </w:tabs>
        <w:spacing w:after="0" w:line="240" w:lineRule="auto"/>
        <w:rPr>
          <w:rFonts w:ascii="Times New Roman" w:hAnsi="Times New Roman"/>
          <w:lang w:val="lt-LT"/>
        </w:rPr>
      </w:pPr>
    </w:p>
    <w:p w:rsidR="00C5357B" w:rsidRPr="00B15D3A" w:rsidRDefault="00C5357B" w:rsidP="00C5357B">
      <w:pPr>
        <w:spacing w:after="0" w:line="240" w:lineRule="auto"/>
        <w:rPr>
          <w:rFonts w:ascii="Times New Roman" w:hAnsi="Times New Roman"/>
          <w:b/>
          <w:lang w:val="lt-LT"/>
        </w:rPr>
      </w:pPr>
      <w:proofErr w:type="spellStart"/>
      <w:r w:rsidRPr="00B15D3A">
        <w:rPr>
          <w:rFonts w:ascii="Times New Roman" w:hAnsi="Times New Roman"/>
          <w:b/>
          <w:lang w:val="lt-LT"/>
        </w:rPr>
        <w:t>Sollazon</w:t>
      </w:r>
      <w:proofErr w:type="spellEnd"/>
      <w:r w:rsidRPr="00B15D3A">
        <w:rPr>
          <w:rFonts w:ascii="Times New Roman" w:hAnsi="Times New Roman"/>
          <w:lang w:val="lt-LT"/>
        </w:rPr>
        <w:t xml:space="preserve"> </w:t>
      </w:r>
      <w:r w:rsidRPr="00B15D3A">
        <w:rPr>
          <w:rFonts w:ascii="Times New Roman" w:hAnsi="Times New Roman"/>
          <w:b/>
          <w:lang w:val="lt-LT"/>
        </w:rPr>
        <w:t>vartoti negalima:</w:t>
      </w:r>
    </w:p>
    <w:p w:rsidR="00C5357B" w:rsidRPr="00B15D3A" w:rsidRDefault="00C5357B" w:rsidP="00C5357B">
      <w:pPr>
        <w:numPr>
          <w:ilvl w:val="0"/>
          <w:numId w:val="8"/>
        </w:numPr>
        <w:spacing w:after="0" w:line="240" w:lineRule="auto"/>
        <w:ind w:left="567" w:hanging="567"/>
        <w:rPr>
          <w:rFonts w:ascii="Times New Roman" w:hAnsi="Times New Roman"/>
          <w:lang w:val="lt-LT"/>
        </w:rPr>
      </w:pPr>
      <w:r w:rsidRPr="00B15D3A">
        <w:rPr>
          <w:rFonts w:ascii="Times New Roman" w:hAnsi="Times New Roman"/>
          <w:lang w:val="lt-LT"/>
        </w:rPr>
        <w:t xml:space="preserve">jeigu yra alergija </w:t>
      </w:r>
      <w:proofErr w:type="spellStart"/>
      <w:r w:rsidRPr="00B15D3A">
        <w:rPr>
          <w:rFonts w:ascii="Times New Roman" w:hAnsi="Times New Roman"/>
          <w:lang w:val="lt-LT"/>
        </w:rPr>
        <w:t>cilostazolui</w:t>
      </w:r>
      <w:proofErr w:type="spellEnd"/>
      <w:r w:rsidRPr="00B15D3A">
        <w:rPr>
          <w:rFonts w:ascii="Times New Roman" w:hAnsi="Times New Roman"/>
          <w:lang w:val="lt-LT"/>
        </w:rPr>
        <w:t xml:space="preserve"> arba bet kuriai pagalbinei šio vaisto medžiagai (jos išvardytos 6 skyriuje);</w:t>
      </w:r>
    </w:p>
    <w:p w:rsidR="00C5357B" w:rsidRPr="00B15D3A" w:rsidRDefault="00C5357B" w:rsidP="00C5357B">
      <w:pPr>
        <w:numPr>
          <w:ilvl w:val="0"/>
          <w:numId w:val="16"/>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jeigu sergate „širdies nepakankamumu“;</w:t>
      </w:r>
    </w:p>
    <w:p w:rsidR="00C5357B" w:rsidRPr="00B15D3A" w:rsidRDefault="00C5357B" w:rsidP="00C5357B">
      <w:pPr>
        <w:numPr>
          <w:ilvl w:val="0"/>
          <w:numId w:val="8"/>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jeigu ramybės metu pastoviai jaučiate skausmą krūtinėje arba anksčiau buvo ištikęs „širdies priepuolis“ ar per paskutinius šešis mėnesius Jums buvo atlikta bet kokia širdies operacija;</w:t>
      </w:r>
    </w:p>
    <w:p w:rsidR="00C5357B" w:rsidRPr="00B15D3A" w:rsidRDefault="00C5357B" w:rsidP="00C5357B">
      <w:pPr>
        <w:numPr>
          <w:ilvl w:val="0"/>
          <w:numId w:val="8"/>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jeigu Jums dabar ar anksčiau pritemdavo sąmonė dėl širdies ligos ar pasireikšdavo bet koks sunkus širdies plakimo sutrikimas;</w:t>
      </w:r>
    </w:p>
    <w:p w:rsidR="00C5357B" w:rsidRPr="00B15D3A" w:rsidRDefault="00C5357B" w:rsidP="00C5357B">
      <w:pPr>
        <w:numPr>
          <w:ilvl w:val="0"/>
          <w:numId w:val="8"/>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jeigu žinote, kad Jums yra būsenų, dėl kurių padidėja kraujavimo ar kraujosruvų rizika, tokių, kaip:</w:t>
      </w:r>
    </w:p>
    <w:p w:rsidR="00C5357B" w:rsidRPr="00B15D3A" w:rsidRDefault="00C5357B" w:rsidP="00C5357B">
      <w:pPr>
        <w:autoSpaceDE w:val="0"/>
        <w:autoSpaceDN w:val="0"/>
        <w:adjustRightInd w:val="0"/>
        <w:spacing w:after="0" w:line="240" w:lineRule="auto"/>
        <w:ind w:left="851"/>
        <w:rPr>
          <w:rFonts w:ascii="Times New Roman" w:hAnsi="Times New Roman"/>
          <w:lang w:val="lt-LT"/>
        </w:rPr>
      </w:pPr>
      <w:r w:rsidRPr="00B15D3A">
        <w:rPr>
          <w:rFonts w:ascii="Times New Roman" w:hAnsi="Times New Roman"/>
          <w:lang w:val="lt-LT"/>
        </w:rPr>
        <w:t>- aktyvi skrandžio opa (-</w:t>
      </w:r>
      <w:proofErr w:type="spellStart"/>
      <w:r w:rsidRPr="00B15D3A">
        <w:rPr>
          <w:rFonts w:ascii="Times New Roman" w:hAnsi="Times New Roman"/>
          <w:lang w:val="lt-LT"/>
        </w:rPr>
        <w:t>os</w:t>
      </w:r>
      <w:proofErr w:type="spellEnd"/>
      <w:r w:rsidRPr="00B15D3A">
        <w:rPr>
          <w:rFonts w:ascii="Times New Roman" w:hAnsi="Times New Roman"/>
          <w:lang w:val="lt-LT"/>
        </w:rPr>
        <w:t>);</w:t>
      </w:r>
    </w:p>
    <w:p w:rsidR="00C5357B" w:rsidRPr="00B15D3A" w:rsidRDefault="00C5357B" w:rsidP="00C5357B">
      <w:pPr>
        <w:autoSpaceDE w:val="0"/>
        <w:autoSpaceDN w:val="0"/>
        <w:adjustRightInd w:val="0"/>
        <w:spacing w:after="0" w:line="240" w:lineRule="auto"/>
        <w:ind w:left="851"/>
        <w:rPr>
          <w:rFonts w:ascii="Times New Roman" w:hAnsi="Times New Roman"/>
          <w:lang w:val="lt-LT"/>
        </w:rPr>
      </w:pPr>
      <w:r w:rsidRPr="00B15D3A">
        <w:rPr>
          <w:rFonts w:ascii="Times New Roman" w:hAnsi="Times New Roman"/>
          <w:lang w:val="lt-LT"/>
        </w:rPr>
        <w:t>- insultas per paskutinius šešis mėnesius;</w:t>
      </w:r>
    </w:p>
    <w:p w:rsidR="00C5357B" w:rsidRPr="00B15D3A" w:rsidRDefault="00C5357B" w:rsidP="00C5357B">
      <w:pPr>
        <w:autoSpaceDE w:val="0"/>
        <w:autoSpaceDN w:val="0"/>
        <w:adjustRightInd w:val="0"/>
        <w:spacing w:after="0" w:line="240" w:lineRule="auto"/>
        <w:ind w:left="851"/>
        <w:rPr>
          <w:rFonts w:ascii="Times New Roman" w:hAnsi="Times New Roman"/>
          <w:lang w:val="lt-LT"/>
        </w:rPr>
      </w:pPr>
      <w:r w:rsidRPr="00B15D3A">
        <w:rPr>
          <w:rFonts w:ascii="Times New Roman" w:hAnsi="Times New Roman"/>
          <w:lang w:val="lt-LT"/>
        </w:rPr>
        <w:t>- akių sutrikimai, jeigu sergate cukriniu diabetu;</w:t>
      </w:r>
    </w:p>
    <w:p w:rsidR="00C5357B" w:rsidRPr="00B15D3A" w:rsidRDefault="00C5357B" w:rsidP="00C5357B">
      <w:pPr>
        <w:autoSpaceDE w:val="0"/>
        <w:autoSpaceDN w:val="0"/>
        <w:adjustRightInd w:val="0"/>
        <w:spacing w:after="0" w:line="240" w:lineRule="auto"/>
        <w:ind w:left="851"/>
        <w:rPr>
          <w:rFonts w:ascii="Times New Roman" w:hAnsi="Times New Roman"/>
          <w:lang w:val="lt-LT"/>
        </w:rPr>
      </w:pPr>
      <w:r w:rsidRPr="00B15D3A">
        <w:rPr>
          <w:rFonts w:ascii="Times New Roman" w:hAnsi="Times New Roman"/>
          <w:lang w:val="lt-LT"/>
        </w:rPr>
        <w:t>- nepakankamai gerai reguliuojamas kraujo spaudimas;</w:t>
      </w:r>
    </w:p>
    <w:p w:rsidR="00C5357B" w:rsidRPr="00B15D3A" w:rsidRDefault="00C5357B" w:rsidP="00C5357B">
      <w:pPr>
        <w:numPr>
          <w:ilvl w:val="0"/>
          <w:numId w:val="9"/>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lastRenderedPageBreak/>
        <w:t xml:space="preserve">jeigu kartu vartojate </w:t>
      </w:r>
      <w:proofErr w:type="spellStart"/>
      <w:r w:rsidRPr="00B15D3A">
        <w:rPr>
          <w:rFonts w:ascii="Times New Roman" w:hAnsi="Times New Roman"/>
          <w:lang w:val="lt-LT"/>
        </w:rPr>
        <w:t>acetilsalicilo</w:t>
      </w:r>
      <w:proofErr w:type="spellEnd"/>
      <w:r w:rsidRPr="00B15D3A">
        <w:rPr>
          <w:rFonts w:ascii="Times New Roman" w:hAnsi="Times New Roman"/>
          <w:lang w:val="lt-LT"/>
        </w:rPr>
        <w:t xml:space="preserve"> rūgšties ir </w:t>
      </w:r>
      <w:proofErr w:type="spellStart"/>
      <w:r w:rsidRPr="00B15D3A">
        <w:rPr>
          <w:rFonts w:ascii="Times New Roman" w:hAnsi="Times New Roman"/>
          <w:lang w:val="lt-LT"/>
        </w:rPr>
        <w:t>klopidogrelio</w:t>
      </w:r>
      <w:proofErr w:type="spellEnd"/>
      <w:r w:rsidRPr="00B15D3A">
        <w:rPr>
          <w:rFonts w:ascii="Times New Roman" w:hAnsi="Times New Roman"/>
          <w:lang w:val="lt-LT"/>
        </w:rPr>
        <w:t xml:space="preserve"> arba bet kokį kitą dviejų ar daugiau vaistinių preparatų derinį, galintį padidinti kraujavimo riziką (jeigu abejojate, pasitarkite su gydytoju arba vaistininku);</w:t>
      </w:r>
    </w:p>
    <w:p w:rsidR="00C5357B" w:rsidRPr="00B15D3A" w:rsidRDefault="00C5357B" w:rsidP="00C5357B">
      <w:pPr>
        <w:numPr>
          <w:ilvl w:val="0"/>
          <w:numId w:val="9"/>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jeigu sergate sunkia inkstų liga arba vidutinio sunkumo ar sunkia kepenų liga;</w:t>
      </w:r>
    </w:p>
    <w:p w:rsidR="00C5357B" w:rsidRPr="00B15D3A" w:rsidRDefault="00C5357B" w:rsidP="00C5357B">
      <w:pPr>
        <w:numPr>
          <w:ilvl w:val="0"/>
          <w:numId w:val="9"/>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jeigu esate nėščia.</w:t>
      </w:r>
    </w:p>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spacing w:after="0" w:line="240" w:lineRule="auto"/>
        <w:rPr>
          <w:rFonts w:ascii="Times New Roman" w:hAnsi="Times New Roman"/>
          <w:b/>
          <w:lang w:val="lt-LT"/>
        </w:rPr>
      </w:pPr>
      <w:r w:rsidRPr="00B15D3A">
        <w:rPr>
          <w:rFonts w:ascii="Times New Roman" w:hAnsi="Times New Roman"/>
          <w:b/>
          <w:lang w:val="lt-LT"/>
        </w:rPr>
        <w:t>Įspėjimai ir atsargumo priemonės</w:t>
      </w:r>
    </w:p>
    <w:p w:rsidR="00C5357B" w:rsidRPr="00B15D3A" w:rsidRDefault="00C5357B" w:rsidP="00C5357B">
      <w:pPr>
        <w:spacing w:after="0" w:line="240" w:lineRule="auto"/>
        <w:rPr>
          <w:rFonts w:ascii="Times New Roman" w:hAnsi="Times New Roman"/>
          <w:lang w:val="lt-LT"/>
        </w:rPr>
      </w:pPr>
      <w:r w:rsidRPr="00B15D3A">
        <w:rPr>
          <w:rFonts w:ascii="Times New Roman" w:hAnsi="Times New Roman"/>
          <w:lang w:val="lt-LT"/>
        </w:rPr>
        <w:t xml:space="preserve">Pasitarkite su gydytoju arba vaistininku, prieš pradėdami vartoti </w:t>
      </w:r>
      <w:proofErr w:type="spellStart"/>
      <w:r w:rsidRPr="00B15D3A">
        <w:rPr>
          <w:rFonts w:ascii="Times New Roman" w:hAnsi="Times New Roman"/>
          <w:lang w:val="lt-LT"/>
        </w:rPr>
        <w:t>Sollazon</w:t>
      </w:r>
      <w:proofErr w:type="spellEnd"/>
      <w:r w:rsidRPr="00B15D3A">
        <w:rPr>
          <w:rFonts w:ascii="Times New Roman" w:hAnsi="Times New Roman"/>
          <w:lang w:val="lt-LT"/>
        </w:rPr>
        <w:t>:</w:t>
      </w:r>
    </w:p>
    <w:p w:rsidR="00C5357B" w:rsidRPr="00B15D3A" w:rsidRDefault="00C5357B" w:rsidP="00C5357B">
      <w:pPr>
        <w:numPr>
          <w:ilvl w:val="0"/>
          <w:numId w:val="10"/>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jeigu yra sunki širdies liga arba bet koks širdies plakimo sutrikimas;</w:t>
      </w:r>
    </w:p>
    <w:p w:rsidR="00C5357B" w:rsidRPr="00B15D3A" w:rsidRDefault="00C5357B" w:rsidP="00C5357B">
      <w:pPr>
        <w:numPr>
          <w:ilvl w:val="0"/>
          <w:numId w:val="10"/>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jeigu yra problemų su Jūsų kraujo spaudimu.</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Gydymo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metu nepamirškite, kad:</w:t>
      </w:r>
    </w:p>
    <w:p w:rsidR="00C5357B" w:rsidRPr="00B15D3A" w:rsidRDefault="00C5357B" w:rsidP="00C5357B">
      <w:pPr>
        <w:numPr>
          <w:ilvl w:val="0"/>
          <w:numId w:val="11"/>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 xml:space="preserve">jeigu Jums reikia atlikti operaciją, įskaitant danties traukimą, gydytojui arba odontologui turite pasakyti, jog vartojate </w:t>
      </w:r>
      <w:proofErr w:type="spellStart"/>
      <w:r w:rsidRPr="00B15D3A">
        <w:rPr>
          <w:rFonts w:ascii="Times New Roman" w:hAnsi="Times New Roman"/>
          <w:lang w:val="lt-LT"/>
        </w:rPr>
        <w:t>Sollazon</w:t>
      </w:r>
      <w:proofErr w:type="spellEnd"/>
      <w:r w:rsidRPr="00B15D3A">
        <w:rPr>
          <w:rFonts w:ascii="Times New Roman" w:hAnsi="Times New Roman"/>
          <w:lang w:val="lt-LT"/>
        </w:rPr>
        <w:t>;</w:t>
      </w:r>
    </w:p>
    <w:p w:rsidR="00C5357B" w:rsidRPr="00B15D3A" w:rsidRDefault="00C5357B" w:rsidP="00C5357B">
      <w:pPr>
        <w:numPr>
          <w:ilvl w:val="0"/>
          <w:numId w:val="11"/>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 xml:space="preserve">atsiradus nedidelėms kraujosruvoms ar kraujavimui, turite nutraukti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vartojimą ir kreiptis į gydytoją.</w:t>
      </w:r>
    </w:p>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spacing w:after="0" w:line="240" w:lineRule="auto"/>
        <w:rPr>
          <w:rFonts w:ascii="Times New Roman" w:hAnsi="Times New Roman"/>
          <w:b/>
          <w:lang w:val="lt-LT"/>
        </w:rPr>
      </w:pPr>
      <w:r w:rsidRPr="00B15D3A">
        <w:rPr>
          <w:rFonts w:ascii="Times New Roman" w:hAnsi="Times New Roman"/>
          <w:b/>
          <w:lang w:val="lt-LT"/>
        </w:rPr>
        <w:t>Vaikams ir paaugliams</w:t>
      </w:r>
    </w:p>
    <w:p w:rsidR="00C5357B" w:rsidRPr="00B15D3A" w:rsidRDefault="00C5357B" w:rsidP="00C5357B">
      <w:pPr>
        <w:spacing w:after="0" w:line="240" w:lineRule="auto"/>
        <w:rPr>
          <w:rFonts w:ascii="Times New Roman" w:hAnsi="Times New Roman"/>
          <w:lang w:val="lt-LT"/>
        </w:rPr>
      </w:pP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vaikams yra netinkamas.</w:t>
      </w:r>
    </w:p>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spacing w:after="0" w:line="240" w:lineRule="auto"/>
        <w:rPr>
          <w:rFonts w:ascii="Times New Roman" w:hAnsi="Times New Roman"/>
          <w:b/>
          <w:lang w:val="lt-LT"/>
        </w:rPr>
      </w:pPr>
      <w:r w:rsidRPr="00B15D3A">
        <w:rPr>
          <w:rFonts w:ascii="Times New Roman" w:hAnsi="Times New Roman"/>
          <w:b/>
          <w:lang w:val="lt-LT"/>
        </w:rPr>
        <w:t xml:space="preserve">Kiti vaistai ir </w:t>
      </w:r>
      <w:proofErr w:type="spellStart"/>
      <w:r w:rsidRPr="00B15D3A">
        <w:rPr>
          <w:rFonts w:ascii="Times New Roman" w:hAnsi="Times New Roman"/>
          <w:b/>
          <w:lang w:val="lt-LT"/>
        </w:rPr>
        <w:t>Sollazon</w:t>
      </w:r>
      <w:proofErr w:type="spellEnd"/>
    </w:p>
    <w:p w:rsidR="00C5357B" w:rsidRPr="00B15D3A" w:rsidRDefault="00C5357B" w:rsidP="00C5357B">
      <w:pPr>
        <w:spacing w:after="0" w:line="240" w:lineRule="auto"/>
        <w:rPr>
          <w:rFonts w:ascii="Times New Roman" w:hAnsi="Times New Roman"/>
          <w:lang w:val="lt-LT"/>
        </w:rPr>
      </w:pPr>
      <w:r w:rsidRPr="00B15D3A">
        <w:rPr>
          <w:rFonts w:ascii="Times New Roman" w:hAnsi="Times New Roman"/>
          <w:lang w:val="lt-LT"/>
        </w:rPr>
        <w:t>Jeigu vartojate ar neseniai vartojote kitų vaistų arba dėl to nesate tikri, apie tai pasakykite gydytojui arba vaistininkui.</w:t>
      </w:r>
    </w:p>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Jūs turite specialiai informuoti gydytoją, jeigu vartojate kai kurių vaistų, paprastai vartojamų raumenų arba sąnarių skausmingoms ir (arba) uždegiminėms būklėms gydyti, arba jeigu vartojate vaistų kraujo krešėjimui slopinti. Šiems vaistams priklauso:</w:t>
      </w:r>
    </w:p>
    <w:p w:rsidR="00C5357B" w:rsidRPr="00B15D3A" w:rsidRDefault="00C5357B" w:rsidP="00C5357B">
      <w:pPr>
        <w:numPr>
          <w:ilvl w:val="0"/>
          <w:numId w:val="12"/>
        </w:numPr>
        <w:tabs>
          <w:tab w:val="left" w:pos="567"/>
        </w:tabs>
        <w:autoSpaceDE w:val="0"/>
        <w:autoSpaceDN w:val="0"/>
        <w:adjustRightInd w:val="0"/>
        <w:spacing w:after="0" w:line="240" w:lineRule="auto"/>
        <w:rPr>
          <w:rFonts w:ascii="Times New Roman" w:hAnsi="Times New Roman"/>
          <w:lang w:val="lt-LT"/>
        </w:rPr>
      </w:pPr>
      <w:proofErr w:type="spellStart"/>
      <w:r w:rsidRPr="00B15D3A">
        <w:rPr>
          <w:rFonts w:ascii="Times New Roman" w:hAnsi="Times New Roman"/>
          <w:lang w:val="lt-LT"/>
        </w:rPr>
        <w:t>acetilsalicilo</w:t>
      </w:r>
      <w:proofErr w:type="spellEnd"/>
      <w:r w:rsidRPr="00B15D3A">
        <w:rPr>
          <w:rFonts w:ascii="Times New Roman" w:hAnsi="Times New Roman"/>
          <w:lang w:val="lt-LT"/>
        </w:rPr>
        <w:t xml:space="preserve"> rūgštis;</w:t>
      </w:r>
    </w:p>
    <w:p w:rsidR="00C5357B" w:rsidRPr="00B15D3A" w:rsidRDefault="00C5357B" w:rsidP="00C5357B">
      <w:pPr>
        <w:numPr>
          <w:ilvl w:val="0"/>
          <w:numId w:val="12"/>
        </w:numPr>
        <w:tabs>
          <w:tab w:val="left" w:pos="567"/>
        </w:tabs>
        <w:autoSpaceDE w:val="0"/>
        <w:autoSpaceDN w:val="0"/>
        <w:adjustRightInd w:val="0"/>
        <w:spacing w:after="0" w:line="240" w:lineRule="auto"/>
        <w:rPr>
          <w:rFonts w:ascii="Times New Roman" w:hAnsi="Times New Roman"/>
          <w:lang w:val="lt-LT"/>
        </w:rPr>
      </w:pPr>
      <w:proofErr w:type="spellStart"/>
      <w:r w:rsidRPr="00B15D3A">
        <w:rPr>
          <w:rFonts w:ascii="Times New Roman" w:hAnsi="Times New Roman"/>
          <w:lang w:val="lt-LT"/>
        </w:rPr>
        <w:t>klopidogrelis</w:t>
      </w:r>
      <w:proofErr w:type="spellEnd"/>
      <w:r w:rsidRPr="00B15D3A">
        <w:rPr>
          <w:rFonts w:ascii="Times New Roman" w:hAnsi="Times New Roman"/>
          <w:lang w:val="lt-LT"/>
        </w:rPr>
        <w:t>;</w:t>
      </w:r>
    </w:p>
    <w:p w:rsidR="00C5357B" w:rsidRPr="00B15D3A" w:rsidRDefault="00C5357B" w:rsidP="00C5357B">
      <w:pPr>
        <w:numPr>
          <w:ilvl w:val="0"/>
          <w:numId w:val="12"/>
        </w:numPr>
        <w:tabs>
          <w:tab w:val="left" w:pos="567"/>
        </w:tabs>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 xml:space="preserve">antikoaguliantai (pvz., </w:t>
      </w:r>
      <w:proofErr w:type="spellStart"/>
      <w:r w:rsidRPr="00B15D3A">
        <w:rPr>
          <w:rFonts w:ascii="Times New Roman" w:hAnsi="Times New Roman"/>
          <w:lang w:val="lt-LT"/>
        </w:rPr>
        <w:t>varfarinas</w:t>
      </w:r>
      <w:proofErr w:type="spellEnd"/>
      <w:r w:rsidRPr="00B15D3A">
        <w:rPr>
          <w:rFonts w:ascii="Times New Roman" w:hAnsi="Times New Roman"/>
          <w:lang w:val="lt-LT"/>
        </w:rPr>
        <w:t xml:space="preserve">, </w:t>
      </w:r>
      <w:proofErr w:type="spellStart"/>
      <w:r w:rsidRPr="00B15D3A">
        <w:rPr>
          <w:rFonts w:ascii="Times New Roman" w:hAnsi="Times New Roman"/>
          <w:lang w:val="lt-LT"/>
        </w:rPr>
        <w:t>dabigatranas</w:t>
      </w:r>
      <w:proofErr w:type="spellEnd"/>
      <w:r w:rsidRPr="00B15D3A">
        <w:rPr>
          <w:rFonts w:ascii="Times New Roman" w:hAnsi="Times New Roman"/>
          <w:lang w:val="lt-LT"/>
        </w:rPr>
        <w:t xml:space="preserve">, </w:t>
      </w:r>
      <w:proofErr w:type="spellStart"/>
      <w:r w:rsidRPr="00B15D3A">
        <w:rPr>
          <w:rFonts w:ascii="Times New Roman" w:hAnsi="Times New Roman"/>
          <w:lang w:val="lt-LT"/>
        </w:rPr>
        <w:t>rivaroksabanas</w:t>
      </w:r>
      <w:proofErr w:type="spellEnd"/>
      <w:r w:rsidRPr="00B15D3A">
        <w:rPr>
          <w:rFonts w:ascii="Times New Roman" w:hAnsi="Times New Roman"/>
          <w:lang w:val="lt-LT"/>
        </w:rPr>
        <w:t xml:space="preserve">, </w:t>
      </w:r>
      <w:proofErr w:type="spellStart"/>
      <w:r w:rsidRPr="00B15D3A">
        <w:rPr>
          <w:rFonts w:ascii="Times New Roman" w:hAnsi="Times New Roman"/>
          <w:lang w:val="lt-LT"/>
        </w:rPr>
        <w:t>apiksabanas</w:t>
      </w:r>
      <w:proofErr w:type="spellEnd"/>
      <w:r w:rsidRPr="00B15D3A">
        <w:rPr>
          <w:rFonts w:ascii="Times New Roman" w:hAnsi="Times New Roman"/>
          <w:lang w:val="lt-LT"/>
        </w:rPr>
        <w:t xml:space="preserve"> ar mažos molekulinės masės heparinai).</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Jeigu vartojate šių vaistinių preparatų kartu su </w:t>
      </w:r>
      <w:proofErr w:type="spellStart"/>
      <w:r w:rsidRPr="00B15D3A">
        <w:rPr>
          <w:rFonts w:ascii="Times New Roman" w:hAnsi="Times New Roman"/>
          <w:lang w:val="lt-LT"/>
        </w:rPr>
        <w:t>Sollazon</w:t>
      </w:r>
      <w:proofErr w:type="spellEnd"/>
      <w:r w:rsidRPr="00B15D3A">
        <w:rPr>
          <w:rFonts w:ascii="Times New Roman" w:hAnsi="Times New Roman"/>
          <w:lang w:val="lt-LT"/>
        </w:rPr>
        <w:t>, Jūsų gydytojas gali atlikti kai kuriuos įprastus kraujo tyrimus.</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Kai kurie kartu vartojami vaistai gali daryti įtaką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Jie gali arba stiprinti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šalutinį poveikį, arba mažinti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veiksmingumą.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gali taip pat gali daryti įtaką kitiems vaistiniams preparatams. Prieš pradedant vartoti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pasakykite gydytojui, jeigu vartojate:</w:t>
      </w:r>
    </w:p>
    <w:p w:rsidR="00C5357B" w:rsidRPr="00B15D3A" w:rsidRDefault="00C5357B" w:rsidP="00C5357B">
      <w:pPr>
        <w:numPr>
          <w:ilvl w:val="0"/>
          <w:numId w:val="13"/>
        </w:numPr>
        <w:autoSpaceDE w:val="0"/>
        <w:autoSpaceDN w:val="0"/>
        <w:adjustRightInd w:val="0"/>
        <w:spacing w:after="0" w:line="240" w:lineRule="auto"/>
        <w:ind w:left="567" w:hanging="567"/>
        <w:rPr>
          <w:rFonts w:ascii="Times New Roman" w:hAnsi="Times New Roman"/>
          <w:lang w:val="lt-LT"/>
        </w:rPr>
      </w:pPr>
      <w:proofErr w:type="spellStart"/>
      <w:r w:rsidRPr="00B15D3A">
        <w:rPr>
          <w:rFonts w:ascii="Times New Roman" w:hAnsi="Times New Roman"/>
          <w:lang w:val="lt-LT"/>
        </w:rPr>
        <w:t>eritromicino</w:t>
      </w:r>
      <w:proofErr w:type="spellEnd"/>
      <w:r w:rsidRPr="00B15D3A">
        <w:rPr>
          <w:rFonts w:ascii="Times New Roman" w:hAnsi="Times New Roman"/>
          <w:lang w:val="lt-LT"/>
        </w:rPr>
        <w:t xml:space="preserve">, </w:t>
      </w:r>
      <w:proofErr w:type="spellStart"/>
      <w:r w:rsidRPr="00B15D3A">
        <w:rPr>
          <w:rFonts w:ascii="Times New Roman" w:hAnsi="Times New Roman"/>
          <w:lang w:val="lt-LT"/>
        </w:rPr>
        <w:t>klaritromicino</w:t>
      </w:r>
      <w:proofErr w:type="spellEnd"/>
      <w:r w:rsidRPr="00B15D3A">
        <w:rPr>
          <w:rFonts w:ascii="Times New Roman" w:hAnsi="Times New Roman"/>
          <w:lang w:val="lt-LT"/>
        </w:rPr>
        <w:t xml:space="preserve"> arba </w:t>
      </w:r>
      <w:proofErr w:type="spellStart"/>
      <w:r w:rsidRPr="00B15D3A">
        <w:rPr>
          <w:rFonts w:ascii="Times New Roman" w:hAnsi="Times New Roman"/>
          <w:lang w:val="lt-LT"/>
        </w:rPr>
        <w:t>rifampicino</w:t>
      </w:r>
      <w:proofErr w:type="spellEnd"/>
      <w:r w:rsidRPr="00B15D3A">
        <w:rPr>
          <w:rFonts w:ascii="Times New Roman" w:hAnsi="Times New Roman"/>
          <w:lang w:val="lt-LT"/>
        </w:rPr>
        <w:t xml:space="preserve"> (antibiotikų);</w:t>
      </w:r>
    </w:p>
    <w:p w:rsidR="00C5357B" w:rsidRPr="00B15D3A" w:rsidRDefault="00C5357B" w:rsidP="00C5357B">
      <w:pPr>
        <w:numPr>
          <w:ilvl w:val="0"/>
          <w:numId w:val="13"/>
        </w:numPr>
        <w:autoSpaceDE w:val="0"/>
        <w:autoSpaceDN w:val="0"/>
        <w:adjustRightInd w:val="0"/>
        <w:spacing w:after="0" w:line="240" w:lineRule="auto"/>
        <w:ind w:left="567" w:hanging="567"/>
        <w:rPr>
          <w:rFonts w:ascii="Times New Roman" w:hAnsi="Times New Roman"/>
          <w:lang w:val="lt-LT"/>
        </w:rPr>
      </w:pPr>
      <w:proofErr w:type="spellStart"/>
      <w:r w:rsidRPr="00B15D3A">
        <w:rPr>
          <w:rFonts w:ascii="Times New Roman" w:hAnsi="Times New Roman"/>
          <w:lang w:val="lt-LT"/>
        </w:rPr>
        <w:t>ketokonazolo</w:t>
      </w:r>
      <w:proofErr w:type="spellEnd"/>
      <w:r w:rsidRPr="00B15D3A">
        <w:rPr>
          <w:rFonts w:ascii="Times New Roman" w:hAnsi="Times New Roman"/>
          <w:lang w:val="lt-LT"/>
        </w:rPr>
        <w:t xml:space="preserve"> (grybelinėms infekcijoms gydyti);</w:t>
      </w:r>
    </w:p>
    <w:p w:rsidR="00C5357B" w:rsidRPr="00B15D3A" w:rsidRDefault="00C5357B" w:rsidP="00C5357B">
      <w:pPr>
        <w:numPr>
          <w:ilvl w:val="0"/>
          <w:numId w:val="13"/>
        </w:numPr>
        <w:autoSpaceDE w:val="0"/>
        <w:autoSpaceDN w:val="0"/>
        <w:adjustRightInd w:val="0"/>
        <w:spacing w:after="0" w:line="240" w:lineRule="auto"/>
        <w:ind w:left="567" w:hanging="567"/>
        <w:rPr>
          <w:rFonts w:ascii="Times New Roman" w:hAnsi="Times New Roman"/>
          <w:lang w:val="lt-LT"/>
        </w:rPr>
      </w:pPr>
      <w:proofErr w:type="spellStart"/>
      <w:r w:rsidRPr="00B15D3A">
        <w:rPr>
          <w:rFonts w:ascii="Times New Roman" w:hAnsi="Times New Roman"/>
          <w:lang w:val="lt-LT"/>
        </w:rPr>
        <w:t>omeprazolo</w:t>
      </w:r>
      <w:proofErr w:type="spellEnd"/>
      <w:r w:rsidRPr="00B15D3A">
        <w:rPr>
          <w:rFonts w:ascii="Times New Roman" w:hAnsi="Times New Roman"/>
          <w:lang w:val="lt-LT"/>
        </w:rPr>
        <w:t xml:space="preserve"> (skrandyje rūgšties pertekliui sumažinti);</w:t>
      </w:r>
    </w:p>
    <w:p w:rsidR="00C5357B" w:rsidRPr="00B15D3A" w:rsidRDefault="00C5357B" w:rsidP="00C5357B">
      <w:pPr>
        <w:numPr>
          <w:ilvl w:val="0"/>
          <w:numId w:val="13"/>
        </w:numPr>
        <w:autoSpaceDE w:val="0"/>
        <w:autoSpaceDN w:val="0"/>
        <w:adjustRightInd w:val="0"/>
        <w:spacing w:after="0" w:line="240" w:lineRule="auto"/>
        <w:ind w:left="567" w:hanging="567"/>
        <w:rPr>
          <w:rFonts w:ascii="Times New Roman" w:hAnsi="Times New Roman"/>
          <w:lang w:val="lt-LT"/>
        </w:rPr>
      </w:pPr>
      <w:proofErr w:type="spellStart"/>
      <w:r w:rsidRPr="00B15D3A">
        <w:rPr>
          <w:rFonts w:ascii="Times New Roman" w:hAnsi="Times New Roman"/>
          <w:lang w:val="lt-LT"/>
        </w:rPr>
        <w:t>diltiazemo</w:t>
      </w:r>
      <w:proofErr w:type="spellEnd"/>
      <w:r w:rsidRPr="00B15D3A">
        <w:rPr>
          <w:rFonts w:ascii="Times New Roman" w:hAnsi="Times New Roman"/>
          <w:lang w:val="lt-LT"/>
        </w:rPr>
        <w:t xml:space="preserve"> (padidėjusiam kraujospūdžiui arba krūtinės skausmui mažinti);</w:t>
      </w:r>
    </w:p>
    <w:p w:rsidR="00C5357B" w:rsidRPr="00B15D3A" w:rsidRDefault="00C5357B" w:rsidP="00C5357B">
      <w:pPr>
        <w:numPr>
          <w:ilvl w:val="0"/>
          <w:numId w:val="13"/>
        </w:numPr>
        <w:autoSpaceDE w:val="0"/>
        <w:autoSpaceDN w:val="0"/>
        <w:adjustRightInd w:val="0"/>
        <w:spacing w:after="0" w:line="240" w:lineRule="auto"/>
        <w:ind w:left="567" w:hanging="567"/>
        <w:rPr>
          <w:rFonts w:ascii="Times New Roman" w:hAnsi="Times New Roman"/>
          <w:lang w:val="lt-LT"/>
        </w:rPr>
      </w:pPr>
      <w:proofErr w:type="spellStart"/>
      <w:r w:rsidRPr="00B15D3A">
        <w:rPr>
          <w:rFonts w:ascii="Times New Roman" w:hAnsi="Times New Roman"/>
          <w:lang w:val="lt-LT"/>
        </w:rPr>
        <w:t>cisaprido</w:t>
      </w:r>
      <w:proofErr w:type="spellEnd"/>
      <w:r w:rsidRPr="00B15D3A">
        <w:rPr>
          <w:rFonts w:ascii="Times New Roman" w:hAnsi="Times New Roman"/>
          <w:lang w:val="lt-LT"/>
        </w:rPr>
        <w:t xml:space="preserve"> (skrandžio sutrikimams gydyti);</w:t>
      </w:r>
    </w:p>
    <w:p w:rsidR="00C5357B" w:rsidRPr="00B15D3A" w:rsidRDefault="00C5357B" w:rsidP="00C5357B">
      <w:pPr>
        <w:numPr>
          <w:ilvl w:val="0"/>
          <w:numId w:val="13"/>
        </w:numPr>
        <w:autoSpaceDE w:val="0"/>
        <w:autoSpaceDN w:val="0"/>
        <w:adjustRightInd w:val="0"/>
        <w:spacing w:after="0" w:line="240" w:lineRule="auto"/>
        <w:ind w:left="567" w:hanging="567"/>
        <w:rPr>
          <w:rFonts w:ascii="Times New Roman" w:hAnsi="Times New Roman"/>
          <w:lang w:val="lt-LT"/>
        </w:rPr>
      </w:pPr>
      <w:proofErr w:type="spellStart"/>
      <w:r w:rsidRPr="00B15D3A">
        <w:rPr>
          <w:rFonts w:ascii="Times New Roman" w:hAnsi="Times New Roman"/>
          <w:lang w:val="lt-LT"/>
        </w:rPr>
        <w:t>lovastatino</w:t>
      </w:r>
      <w:proofErr w:type="spellEnd"/>
      <w:r w:rsidRPr="00B15D3A">
        <w:rPr>
          <w:rFonts w:ascii="Times New Roman" w:hAnsi="Times New Roman"/>
          <w:lang w:val="lt-LT"/>
        </w:rPr>
        <w:t xml:space="preserve">, </w:t>
      </w:r>
      <w:proofErr w:type="spellStart"/>
      <w:r w:rsidRPr="00B15D3A">
        <w:rPr>
          <w:rFonts w:ascii="Times New Roman" w:hAnsi="Times New Roman"/>
          <w:lang w:val="lt-LT"/>
        </w:rPr>
        <w:t>simvastatino</w:t>
      </w:r>
      <w:proofErr w:type="spellEnd"/>
      <w:r w:rsidRPr="00B15D3A">
        <w:rPr>
          <w:rFonts w:ascii="Times New Roman" w:hAnsi="Times New Roman"/>
          <w:lang w:val="lt-LT"/>
        </w:rPr>
        <w:t xml:space="preserve"> arba </w:t>
      </w:r>
      <w:proofErr w:type="spellStart"/>
      <w:r w:rsidRPr="00B15D3A">
        <w:rPr>
          <w:rFonts w:ascii="Times New Roman" w:hAnsi="Times New Roman"/>
          <w:lang w:val="lt-LT"/>
        </w:rPr>
        <w:t>atorvastatino</w:t>
      </w:r>
      <w:proofErr w:type="spellEnd"/>
      <w:r w:rsidRPr="00B15D3A">
        <w:rPr>
          <w:rFonts w:ascii="Times New Roman" w:hAnsi="Times New Roman"/>
          <w:lang w:val="lt-LT"/>
        </w:rPr>
        <w:t xml:space="preserve"> (dideliam cholesterolio kiekiui kraujyje mažinti);</w:t>
      </w:r>
    </w:p>
    <w:p w:rsidR="00C5357B" w:rsidRPr="00B15D3A" w:rsidRDefault="00C5357B" w:rsidP="00C5357B">
      <w:pPr>
        <w:numPr>
          <w:ilvl w:val="0"/>
          <w:numId w:val="13"/>
        </w:numPr>
        <w:autoSpaceDE w:val="0"/>
        <w:autoSpaceDN w:val="0"/>
        <w:adjustRightInd w:val="0"/>
        <w:spacing w:after="0" w:line="240" w:lineRule="auto"/>
        <w:ind w:left="567" w:hanging="567"/>
        <w:rPr>
          <w:rFonts w:ascii="Times New Roman" w:hAnsi="Times New Roman"/>
          <w:lang w:val="lt-LT"/>
        </w:rPr>
      </w:pPr>
      <w:proofErr w:type="spellStart"/>
      <w:r w:rsidRPr="00B15D3A">
        <w:rPr>
          <w:rFonts w:ascii="Times New Roman" w:hAnsi="Times New Roman"/>
          <w:lang w:val="lt-LT"/>
        </w:rPr>
        <w:t>halofantrino</w:t>
      </w:r>
      <w:proofErr w:type="spellEnd"/>
      <w:r w:rsidRPr="00B15D3A">
        <w:rPr>
          <w:rFonts w:ascii="Times New Roman" w:hAnsi="Times New Roman"/>
          <w:lang w:val="lt-LT"/>
        </w:rPr>
        <w:t xml:space="preserve"> (maliarijai gydyti);</w:t>
      </w:r>
    </w:p>
    <w:p w:rsidR="00C5357B" w:rsidRPr="00B15D3A" w:rsidRDefault="00C5357B" w:rsidP="00C5357B">
      <w:pPr>
        <w:numPr>
          <w:ilvl w:val="0"/>
          <w:numId w:val="13"/>
        </w:numPr>
        <w:autoSpaceDE w:val="0"/>
        <w:autoSpaceDN w:val="0"/>
        <w:adjustRightInd w:val="0"/>
        <w:spacing w:after="0" w:line="240" w:lineRule="auto"/>
        <w:ind w:left="567" w:hanging="567"/>
        <w:rPr>
          <w:rFonts w:ascii="Times New Roman" w:hAnsi="Times New Roman"/>
          <w:lang w:val="lt-LT"/>
        </w:rPr>
      </w:pPr>
      <w:proofErr w:type="spellStart"/>
      <w:r w:rsidRPr="00B15D3A">
        <w:rPr>
          <w:rFonts w:ascii="Times New Roman" w:hAnsi="Times New Roman"/>
          <w:lang w:val="lt-LT"/>
        </w:rPr>
        <w:t>pimozido</w:t>
      </w:r>
      <w:proofErr w:type="spellEnd"/>
      <w:r w:rsidRPr="00B15D3A">
        <w:rPr>
          <w:rFonts w:ascii="Times New Roman" w:hAnsi="Times New Roman"/>
          <w:lang w:val="lt-LT"/>
        </w:rPr>
        <w:t xml:space="preserve"> (psichikos sutrikimams gydyti);</w:t>
      </w:r>
    </w:p>
    <w:p w:rsidR="00C5357B" w:rsidRPr="00B15D3A" w:rsidRDefault="00C5357B" w:rsidP="00C5357B">
      <w:pPr>
        <w:numPr>
          <w:ilvl w:val="0"/>
          <w:numId w:val="13"/>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 xml:space="preserve">skalsių darinių (migrenai gydyti, pvz., </w:t>
      </w:r>
      <w:proofErr w:type="spellStart"/>
      <w:r w:rsidRPr="00B15D3A">
        <w:rPr>
          <w:rFonts w:ascii="Times New Roman" w:hAnsi="Times New Roman"/>
          <w:lang w:val="lt-LT"/>
        </w:rPr>
        <w:t>ergotamino</w:t>
      </w:r>
      <w:proofErr w:type="spellEnd"/>
      <w:r w:rsidRPr="00B15D3A">
        <w:rPr>
          <w:rFonts w:ascii="Times New Roman" w:hAnsi="Times New Roman"/>
          <w:lang w:val="lt-LT"/>
        </w:rPr>
        <w:t xml:space="preserve">, </w:t>
      </w:r>
      <w:proofErr w:type="spellStart"/>
      <w:r w:rsidRPr="00B15D3A">
        <w:rPr>
          <w:rFonts w:ascii="Times New Roman" w:hAnsi="Times New Roman"/>
          <w:lang w:val="lt-LT"/>
        </w:rPr>
        <w:t>dihidroergotamino</w:t>
      </w:r>
      <w:proofErr w:type="spellEnd"/>
      <w:r w:rsidRPr="00B15D3A">
        <w:rPr>
          <w:rFonts w:ascii="Times New Roman" w:hAnsi="Times New Roman"/>
          <w:lang w:val="lt-LT"/>
        </w:rPr>
        <w:t>);</w:t>
      </w:r>
    </w:p>
    <w:p w:rsidR="00C5357B" w:rsidRPr="00B15D3A" w:rsidRDefault="00C5357B" w:rsidP="00C5357B">
      <w:pPr>
        <w:numPr>
          <w:ilvl w:val="0"/>
          <w:numId w:val="13"/>
        </w:numPr>
        <w:autoSpaceDE w:val="0"/>
        <w:autoSpaceDN w:val="0"/>
        <w:adjustRightInd w:val="0"/>
        <w:spacing w:after="0" w:line="240" w:lineRule="auto"/>
        <w:ind w:left="567" w:hanging="567"/>
        <w:rPr>
          <w:rFonts w:ascii="Times New Roman" w:hAnsi="Times New Roman"/>
          <w:lang w:val="lt-LT"/>
        </w:rPr>
      </w:pPr>
      <w:proofErr w:type="spellStart"/>
      <w:r w:rsidRPr="00B15D3A">
        <w:rPr>
          <w:rFonts w:ascii="Times New Roman" w:hAnsi="Times New Roman"/>
          <w:lang w:val="lt-LT"/>
        </w:rPr>
        <w:t>karbamazepino</w:t>
      </w:r>
      <w:proofErr w:type="spellEnd"/>
      <w:r w:rsidRPr="00B15D3A">
        <w:rPr>
          <w:rFonts w:ascii="Times New Roman" w:hAnsi="Times New Roman"/>
          <w:lang w:val="lt-LT"/>
        </w:rPr>
        <w:t xml:space="preserve"> arba </w:t>
      </w:r>
      <w:proofErr w:type="spellStart"/>
      <w:r w:rsidRPr="00B15D3A">
        <w:rPr>
          <w:rFonts w:ascii="Times New Roman" w:hAnsi="Times New Roman"/>
          <w:lang w:val="lt-LT"/>
        </w:rPr>
        <w:t>fenitoino</w:t>
      </w:r>
      <w:proofErr w:type="spellEnd"/>
      <w:r w:rsidRPr="00B15D3A">
        <w:rPr>
          <w:rFonts w:ascii="Times New Roman" w:hAnsi="Times New Roman"/>
          <w:lang w:val="lt-LT"/>
        </w:rPr>
        <w:t xml:space="preserve"> (traukuliams gydyti);</w:t>
      </w:r>
    </w:p>
    <w:p w:rsidR="00C5357B" w:rsidRPr="00B15D3A" w:rsidRDefault="00C5357B" w:rsidP="00C5357B">
      <w:pPr>
        <w:numPr>
          <w:ilvl w:val="0"/>
          <w:numId w:val="13"/>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 xml:space="preserve">jonažolės </w:t>
      </w:r>
      <w:r>
        <w:rPr>
          <w:rFonts w:ascii="Times New Roman" w:hAnsi="Times New Roman"/>
          <w:lang w:val="lt-LT"/>
        </w:rPr>
        <w:t xml:space="preserve">preparatų </w:t>
      </w:r>
      <w:r w:rsidRPr="00B15D3A">
        <w:rPr>
          <w:rFonts w:ascii="Times New Roman" w:hAnsi="Times New Roman"/>
          <w:lang w:val="lt-LT"/>
        </w:rPr>
        <w:t>(vaistažolių preparato).</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Jeigu abejojate, ar tai tinka Jūsų vartojamiems vaistams, kreipkitės į gydytoją arba vaistininką.</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Prieš vartojant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pasakykite gydytojui, jeigu vartojate vaistų nuo per didelio kraujo spaudimo, kadangi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gali sukelti papildomą kraujospūdį mažinantį poveikį. Per stiprus Jūsų kraujospūdžio sumažėjimas gali sukelti širdies plakimo padažnėjimą. Šiems vaistams priklauso:</w:t>
      </w:r>
    </w:p>
    <w:p w:rsidR="00C5357B" w:rsidRPr="00B15D3A" w:rsidRDefault="00C5357B" w:rsidP="00C5357B">
      <w:pPr>
        <w:numPr>
          <w:ilvl w:val="0"/>
          <w:numId w:val="14"/>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 xml:space="preserve">diuretikai (pvz., </w:t>
      </w:r>
      <w:proofErr w:type="spellStart"/>
      <w:r w:rsidRPr="00B15D3A">
        <w:rPr>
          <w:rFonts w:ascii="Times New Roman" w:hAnsi="Times New Roman"/>
          <w:lang w:val="lt-LT"/>
        </w:rPr>
        <w:t>hidrochlortiazidas</w:t>
      </w:r>
      <w:proofErr w:type="spellEnd"/>
      <w:r w:rsidRPr="00B15D3A">
        <w:rPr>
          <w:rFonts w:ascii="Times New Roman" w:hAnsi="Times New Roman"/>
          <w:lang w:val="lt-LT"/>
        </w:rPr>
        <w:t xml:space="preserve">, </w:t>
      </w:r>
      <w:proofErr w:type="spellStart"/>
      <w:r w:rsidRPr="00B15D3A">
        <w:rPr>
          <w:rFonts w:ascii="Times New Roman" w:hAnsi="Times New Roman"/>
          <w:lang w:val="lt-LT"/>
        </w:rPr>
        <w:t>furozemidas</w:t>
      </w:r>
      <w:proofErr w:type="spellEnd"/>
      <w:r w:rsidRPr="00B15D3A">
        <w:rPr>
          <w:rFonts w:ascii="Times New Roman" w:hAnsi="Times New Roman"/>
          <w:lang w:val="lt-LT"/>
        </w:rPr>
        <w:t>);</w:t>
      </w:r>
    </w:p>
    <w:p w:rsidR="00C5357B" w:rsidRPr="00B15D3A" w:rsidRDefault="00C5357B" w:rsidP="00C5357B">
      <w:pPr>
        <w:numPr>
          <w:ilvl w:val="0"/>
          <w:numId w:val="14"/>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lastRenderedPageBreak/>
        <w:t xml:space="preserve">kalcio kanalų blokatoriai (pvz., </w:t>
      </w:r>
      <w:proofErr w:type="spellStart"/>
      <w:r w:rsidRPr="00B15D3A">
        <w:rPr>
          <w:rFonts w:ascii="Times New Roman" w:hAnsi="Times New Roman"/>
          <w:lang w:val="lt-LT"/>
        </w:rPr>
        <w:t>verapamilis</w:t>
      </w:r>
      <w:proofErr w:type="spellEnd"/>
      <w:r w:rsidRPr="00B15D3A">
        <w:rPr>
          <w:rFonts w:ascii="Times New Roman" w:hAnsi="Times New Roman"/>
          <w:lang w:val="lt-LT"/>
        </w:rPr>
        <w:t xml:space="preserve">, </w:t>
      </w:r>
      <w:proofErr w:type="spellStart"/>
      <w:r w:rsidRPr="00B15D3A">
        <w:rPr>
          <w:rFonts w:ascii="Times New Roman" w:hAnsi="Times New Roman"/>
          <w:lang w:val="lt-LT"/>
        </w:rPr>
        <w:t>amlodipinas</w:t>
      </w:r>
      <w:proofErr w:type="spellEnd"/>
      <w:r w:rsidRPr="00B15D3A">
        <w:rPr>
          <w:rFonts w:ascii="Times New Roman" w:hAnsi="Times New Roman"/>
          <w:lang w:val="lt-LT"/>
        </w:rPr>
        <w:t>);</w:t>
      </w:r>
    </w:p>
    <w:p w:rsidR="00C5357B" w:rsidRPr="00B15D3A" w:rsidRDefault="00C5357B" w:rsidP="00C5357B">
      <w:pPr>
        <w:numPr>
          <w:ilvl w:val="0"/>
          <w:numId w:val="14"/>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 xml:space="preserve">AKF inhibitoriai (pvz., </w:t>
      </w:r>
      <w:proofErr w:type="spellStart"/>
      <w:r w:rsidRPr="00B15D3A">
        <w:rPr>
          <w:rFonts w:ascii="Times New Roman" w:hAnsi="Times New Roman"/>
          <w:lang w:val="lt-LT"/>
        </w:rPr>
        <w:t>kaptoprilis</w:t>
      </w:r>
      <w:proofErr w:type="spellEnd"/>
      <w:r w:rsidRPr="00B15D3A">
        <w:rPr>
          <w:rFonts w:ascii="Times New Roman" w:hAnsi="Times New Roman"/>
          <w:lang w:val="lt-LT"/>
        </w:rPr>
        <w:t xml:space="preserve">, </w:t>
      </w:r>
      <w:proofErr w:type="spellStart"/>
      <w:r w:rsidRPr="00B15D3A">
        <w:rPr>
          <w:rFonts w:ascii="Times New Roman" w:hAnsi="Times New Roman"/>
          <w:lang w:val="lt-LT"/>
        </w:rPr>
        <w:t>lizinoprilis</w:t>
      </w:r>
      <w:proofErr w:type="spellEnd"/>
      <w:r w:rsidRPr="00B15D3A">
        <w:rPr>
          <w:rFonts w:ascii="Times New Roman" w:hAnsi="Times New Roman"/>
          <w:lang w:val="lt-LT"/>
        </w:rPr>
        <w:t>);</w:t>
      </w:r>
    </w:p>
    <w:p w:rsidR="00C5357B" w:rsidRPr="00B15D3A" w:rsidRDefault="00C5357B" w:rsidP="00C5357B">
      <w:pPr>
        <w:numPr>
          <w:ilvl w:val="0"/>
          <w:numId w:val="14"/>
        </w:numPr>
        <w:autoSpaceDE w:val="0"/>
        <w:autoSpaceDN w:val="0"/>
        <w:adjustRightInd w:val="0"/>
        <w:spacing w:after="0" w:line="240" w:lineRule="auto"/>
        <w:ind w:left="567" w:hanging="567"/>
        <w:rPr>
          <w:rFonts w:ascii="Times New Roman" w:hAnsi="Times New Roman"/>
          <w:lang w:val="lt-LT"/>
        </w:rPr>
      </w:pPr>
      <w:proofErr w:type="spellStart"/>
      <w:r w:rsidRPr="00B15D3A">
        <w:rPr>
          <w:rFonts w:ascii="Times New Roman" w:hAnsi="Times New Roman"/>
          <w:lang w:val="lt-LT"/>
        </w:rPr>
        <w:t>angiotenzino</w:t>
      </w:r>
      <w:proofErr w:type="spellEnd"/>
      <w:r w:rsidRPr="00B15D3A">
        <w:rPr>
          <w:rFonts w:ascii="Times New Roman" w:hAnsi="Times New Roman"/>
          <w:lang w:val="lt-LT"/>
        </w:rPr>
        <w:t xml:space="preserve"> II receptorių blokatoriai (pvz., </w:t>
      </w:r>
      <w:proofErr w:type="spellStart"/>
      <w:r w:rsidRPr="00B15D3A">
        <w:rPr>
          <w:rFonts w:ascii="Times New Roman" w:hAnsi="Times New Roman"/>
          <w:lang w:val="lt-LT"/>
        </w:rPr>
        <w:t>valsartanas</w:t>
      </w:r>
      <w:proofErr w:type="spellEnd"/>
      <w:r w:rsidRPr="00B15D3A">
        <w:rPr>
          <w:rFonts w:ascii="Times New Roman" w:hAnsi="Times New Roman"/>
          <w:lang w:val="lt-LT"/>
        </w:rPr>
        <w:t xml:space="preserve">, </w:t>
      </w:r>
      <w:proofErr w:type="spellStart"/>
      <w:r w:rsidRPr="00B15D3A">
        <w:rPr>
          <w:rFonts w:ascii="Times New Roman" w:hAnsi="Times New Roman"/>
          <w:lang w:val="lt-LT"/>
        </w:rPr>
        <w:t>kandesartanas</w:t>
      </w:r>
      <w:proofErr w:type="spellEnd"/>
      <w:r w:rsidRPr="00B15D3A">
        <w:rPr>
          <w:rFonts w:ascii="Times New Roman" w:hAnsi="Times New Roman"/>
          <w:lang w:val="lt-LT"/>
        </w:rPr>
        <w:t>);</w:t>
      </w:r>
    </w:p>
    <w:p w:rsidR="00C5357B" w:rsidRPr="00B15D3A" w:rsidRDefault="00C5357B" w:rsidP="00C5357B">
      <w:pPr>
        <w:numPr>
          <w:ilvl w:val="0"/>
          <w:numId w:val="14"/>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 xml:space="preserve">beta </w:t>
      </w:r>
      <w:proofErr w:type="spellStart"/>
      <w:r w:rsidRPr="00B15D3A">
        <w:rPr>
          <w:rFonts w:ascii="Times New Roman" w:hAnsi="Times New Roman"/>
          <w:lang w:val="lt-LT"/>
        </w:rPr>
        <w:t>adrenoreceptorių</w:t>
      </w:r>
      <w:proofErr w:type="spellEnd"/>
      <w:r w:rsidRPr="00B15D3A">
        <w:rPr>
          <w:rFonts w:ascii="Times New Roman" w:hAnsi="Times New Roman"/>
          <w:lang w:val="lt-LT"/>
        </w:rPr>
        <w:t xml:space="preserve"> blokatoriai (pvz., </w:t>
      </w:r>
      <w:proofErr w:type="spellStart"/>
      <w:r w:rsidRPr="00B15D3A">
        <w:rPr>
          <w:rFonts w:ascii="Times New Roman" w:hAnsi="Times New Roman"/>
          <w:lang w:val="lt-LT"/>
        </w:rPr>
        <w:t>labetalolis</w:t>
      </w:r>
      <w:proofErr w:type="spellEnd"/>
      <w:r w:rsidRPr="00B15D3A">
        <w:rPr>
          <w:rFonts w:ascii="Times New Roman" w:hAnsi="Times New Roman"/>
          <w:lang w:val="lt-LT"/>
        </w:rPr>
        <w:t xml:space="preserve">, </w:t>
      </w:r>
      <w:proofErr w:type="spellStart"/>
      <w:r w:rsidRPr="00B15D3A">
        <w:rPr>
          <w:rFonts w:ascii="Times New Roman" w:hAnsi="Times New Roman"/>
          <w:lang w:val="lt-LT"/>
        </w:rPr>
        <w:t>karvedilolis</w:t>
      </w:r>
      <w:proofErr w:type="spellEnd"/>
      <w:r w:rsidRPr="00B15D3A">
        <w:rPr>
          <w:rFonts w:ascii="Times New Roman" w:hAnsi="Times New Roman"/>
          <w:lang w:val="lt-LT"/>
        </w:rPr>
        <w:t>).</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Galbūt Jūs ir galite vartoti minėtų vaistų kartu su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ir Jūsų gydytojas galės nuspręsti, kas Jums tinka.</w:t>
      </w:r>
    </w:p>
    <w:p w:rsidR="00C5357B" w:rsidRPr="00B15D3A" w:rsidRDefault="00C5357B" w:rsidP="00C5357B">
      <w:pPr>
        <w:autoSpaceDE w:val="0"/>
        <w:autoSpaceDN w:val="0"/>
        <w:adjustRightInd w:val="0"/>
        <w:spacing w:after="0" w:line="240" w:lineRule="auto"/>
        <w:rPr>
          <w:rFonts w:ascii="Times New Roman" w:hAnsi="Times New Roman"/>
          <w:b/>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Nėštumas ir žindymo laikotarpis</w:t>
      </w: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Jeigu esate nėščia, žindote kūdikį, manote, kad galbūt esate nėščia arba planuojate pastoti, tai prieš vartodama šį vaistą pasitarkite su gydytoju arba vaistininku.</w:t>
      </w:r>
    </w:p>
    <w:p w:rsidR="00C5357B" w:rsidRPr="00B15D3A" w:rsidRDefault="00C5357B" w:rsidP="00C5357B">
      <w:pPr>
        <w:autoSpaceDE w:val="0"/>
        <w:autoSpaceDN w:val="0"/>
        <w:adjustRightInd w:val="0"/>
        <w:spacing w:after="0" w:line="240" w:lineRule="auto"/>
        <w:rPr>
          <w:rFonts w:ascii="Times New Roman" w:hAnsi="Times New Roman"/>
          <w:lang w:val="lt-LT"/>
        </w:rPr>
      </w:pP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nėštumo metu</w:t>
      </w:r>
      <w:r w:rsidRPr="00B15D3A">
        <w:rPr>
          <w:rFonts w:ascii="Times New Roman" w:hAnsi="Times New Roman"/>
          <w:b/>
          <w:lang w:val="lt-LT"/>
        </w:rPr>
        <w:t xml:space="preserve"> VARTOTI NEGALIMA.</w:t>
      </w: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Žindyvėms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vartoti </w:t>
      </w:r>
      <w:r w:rsidRPr="00B15D3A">
        <w:rPr>
          <w:rFonts w:ascii="Times New Roman" w:hAnsi="Times New Roman"/>
          <w:b/>
          <w:lang w:val="lt-LT"/>
        </w:rPr>
        <w:t>NEREKOMENDUOJAMA</w:t>
      </w:r>
      <w:r w:rsidRPr="00B15D3A">
        <w:rPr>
          <w:rFonts w:ascii="Times New Roman" w:hAnsi="Times New Roman"/>
          <w:lang w:val="lt-LT"/>
        </w:rPr>
        <w:t>.</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Vairavimas ir mechanizmų valdymas</w:t>
      </w:r>
    </w:p>
    <w:p w:rsidR="00C5357B" w:rsidRPr="00B15D3A" w:rsidRDefault="00C5357B" w:rsidP="00C5357B">
      <w:pPr>
        <w:spacing w:after="0" w:line="240" w:lineRule="auto"/>
        <w:rPr>
          <w:rFonts w:ascii="Times New Roman" w:hAnsi="Times New Roman"/>
          <w:lang w:val="lt-LT"/>
        </w:rPr>
      </w:pP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gali sukelti galvos svaigimą. Jeigu jaučiate </w:t>
      </w:r>
      <w:r>
        <w:rPr>
          <w:rFonts w:ascii="Times New Roman" w:hAnsi="Times New Roman"/>
          <w:lang w:val="lt-LT"/>
        </w:rPr>
        <w:t xml:space="preserve"> svaigulį </w:t>
      </w:r>
      <w:r w:rsidRPr="00B15D3A">
        <w:rPr>
          <w:rFonts w:ascii="Times New Roman" w:hAnsi="Times New Roman"/>
          <w:lang w:val="lt-LT"/>
        </w:rPr>
        <w:t xml:space="preserve">po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suvartojimo, </w:t>
      </w:r>
      <w:r w:rsidRPr="00B15D3A">
        <w:rPr>
          <w:rFonts w:ascii="Times New Roman" w:hAnsi="Times New Roman"/>
          <w:b/>
          <w:lang w:val="lt-LT"/>
        </w:rPr>
        <w:t xml:space="preserve">ATSISAKYKITE VAIRUOTI </w:t>
      </w:r>
      <w:r w:rsidRPr="00B15D3A">
        <w:rPr>
          <w:rFonts w:ascii="Times New Roman" w:hAnsi="Times New Roman"/>
          <w:lang w:val="lt-LT"/>
        </w:rPr>
        <w:t>ir valdyti mechanizmus bei praneškite savo gydytojui arba vaistininkui.</w:t>
      </w:r>
    </w:p>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tabs>
          <w:tab w:val="left" w:pos="425"/>
        </w:tabs>
        <w:spacing w:after="0" w:line="240" w:lineRule="auto"/>
        <w:rPr>
          <w:rFonts w:ascii="Times New Roman" w:hAnsi="Times New Roman"/>
          <w:lang w:val="lt-LT"/>
        </w:rPr>
      </w:pPr>
    </w:p>
    <w:p w:rsidR="00C5357B" w:rsidRPr="00B15D3A" w:rsidRDefault="00C5357B" w:rsidP="00C5357B">
      <w:pPr>
        <w:tabs>
          <w:tab w:val="left" w:pos="567"/>
        </w:tabs>
        <w:spacing w:after="0" w:line="240" w:lineRule="auto"/>
        <w:rPr>
          <w:rFonts w:ascii="Times New Roman" w:hAnsi="Times New Roman"/>
          <w:b/>
          <w:lang w:val="lt-LT"/>
        </w:rPr>
      </w:pPr>
      <w:r w:rsidRPr="00B15D3A">
        <w:rPr>
          <w:rFonts w:ascii="Times New Roman" w:hAnsi="Times New Roman"/>
          <w:b/>
          <w:lang w:val="lt-LT"/>
        </w:rPr>
        <w:t>3.</w:t>
      </w:r>
      <w:r w:rsidRPr="00B15D3A">
        <w:rPr>
          <w:rFonts w:ascii="Times New Roman" w:hAnsi="Times New Roman"/>
          <w:b/>
          <w:lang w:val="lt-LT"/>
        </w:rPr>
        <w:tab/>
        <w:t xml:space="preserve">Kaip vartoti </w:t>
      </w:r>
      <w:proofErr w:type="spellStart"/>
      <w:r w:rsidRPr="00B15D3A">
        <w:rPr>
          <w:rFonts w:ascii="Times New Roman" w:hAnsi="Times New Roman"/>
          <w:b/>
          <w:lang w:val="lt-LT"/>
        </w:rPr>
        <w:t>Sollazon</w:t>
      </w:r>
      <w:proofErr w:type="spellEnd"/>
    </w:p>
    <w:p w:rsidR="00C5357B" w:rsidRPr="00B15D3A" w:rsidRDefault="00C5357B" w:rsidP="00C5357B">
      <w:pPr>
        <w:tabs>
          <w:tab w:val="left" w:pos="425"/>
        </w:tabs>
        <w:spacing w:after="0" w:line="240" w:lineRule="auto"/>
        <w:rPr>
          <w:rFonts w:ascii="Times New Roman" w:hAnsi="Times New Roman"/>
          <w:lang w:val="lt-LT"/>
        </w:rPr>
      </w:pPr>
    </w:p>
    <w:p w:rsidR="00C5357B" w:rsidRPr="00B15D3A" w:rsidRDefault="00C5357B" w:rsidP="00C5357B">
      <w:pPr>
        <w:spacing w:after="0" w:line="240" w:lineRule="auto"/>
        <w:rPr>
          <w:rFonts w:ascii="Times New Roman" w:hAnsi="Times New Roman"/>
          <w:lang w:val="lt-LT"/>
        </w:rPr>
      </w:pPr>
      <w:r w:rsidRPr="00B15D3A">
        <w:rPr>
          <w:rFonts w:ascii="Times New Roman" w:hAnsi="Times New Roman"/>
          <w:lang w:val="lt-LT"/>
        </w:rPr>
        <w:t>Visada vartokite šį vaistą tiksliai kaip nurodė gydytojas. Jeigu abejojate, kreipkitės į gydytoją arba vaistininką.</w:t>
      </w:r>
    </w:p>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numPr>
          <w:ilvl w:val="0"/>
          <w:numId w:val="15"/>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 xml:space="preserve">Rekomenduojama dozė yra dvi 100 mg tabletės (po dvi 50 mg tabletes du kartus per parą (iš ryto ir vakare) arba viena 100 mg tabletė du kartus per parą (iš ryto ir vakare)). Senyvo amžiaus žmonėms šios dozės keisti nereikia. Vis dėlto Jūsų gydytojas gali paskirti mažesnę dozę, jeigu vartojate kitų vaistų, kurie gali daryti įtaką </w:t>
      </w:r>
      <w:proofErr w:type="spellStart"/>
      <w:r w:rsidRPr="00B15D3A">
        <w:rPr>
          <w:rFonts w:ascii="Times New Roman" w:hAnsi="Times New Roman"/>
          <w:lang w:val="lt-LT"/>
        </w:rPr>
        <w:t>Sollazon</w:t>
      </w:r>
      <w:proofErr w:type="spellEnd"/>
      <w:r w:rsidRPr="00B15D3A">
        <w:rPr>
          <w:rFonts w:ascii="Times New Roman" w:hAnsi="Times New Roman"/>
          <w:lang w:val="lt-LT"/>
        </w:rPr>
        <w:t>.</w:t>
      </w:r>
    </w:p>
    <w:p w:rsidR="00C5357B" w:rsidRPr="00B15D3A" w:rsidRDefault="00C5357B" w:rsidP="00C5357B">
      <w:pPr>
        <w:numPr>
          <w:ilvl w:val="0"/>
          <w:numId w:val="15"/>
        </w:numPr>
        <w:autoSpaceDE w:val="0"/>
        <w:autoSpaceDN w:val="0"/>
        <w:adjustRightInd w:val="0"/>
        <w:spacing w:after="0" w:line="240" w:lineRule="auto"/>
        <w:ind w:left="567" w:hanging="567"/>
        <w:rPr>
          <w:rFonts w:ascii="Times New Roman" w:hAnsi="Times New Roman"/>
          <w:lang w:val="lt-LT"/>
        </w:rPr>
      </w:pP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tabletes reikia išgerti likus 30 minučių iki pusryčių ar vakarienės. Visada tabletes nurykite užsigerdami vandeniu.</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Tam tikrą palankų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poveikį galite pajusti per 4–12 gydymo savaičių. </w:t>
      </w: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Po 3 gydymo mėnesių gydytojas gali pakartotinai įvertinti būklės pagerėjimą ir rekomenduoti nutraukti gydymą </w:t>
      </w:r>
      <w:proofErr w:type="spellStart"/>
      <w:r w:rsidRPr="00B15D3A">
        <w:rPr>
          <w:rFonts w:ascii="Times New Roman" w:hAnsi="Times New Roman"/>
          <w:lang w:val="lt-LT"/>
        </w:rPr>
        <w:t>cilostazolu</w:t>
      </w:r>
      <w:proofErr w:type="spellEnd"/>
      <w:r w:rsidRPr="00B15D3A">
        <w:rPr>
          <w:rFonts w:ascii="Times New Roman" w:hAnsi="Times New Roman"/>
          <w:lang w:val="lt-LT"/>
        </w:rPr>
        <w:t>, jeigu gydymo poveikis yra nepakankamas.</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spacing w:after="0" w:line="240" w:lineRule="auto"/>
        <w:rPr>
          <w:rFonts w:ascii="Times New Roman" w:hAnsi="Times New Roman"/>
          <w:b/>
          <w:lang w:val="lt-LT"/>
        </w:rPr>
      </w:pPr>
      <w:r w:rsidRPr="00B15D3A">
        <w:rPr>
          <w:rFonts w:ascii="Times New Roman" w:hAnsi="Times New Roman"/>
          <w:b/>
          <w:lang w:val="lt-LT"/>
        </w:rPr>
        <w:t>Vartojimas vaikams ir paaugliams</w:t>
      </w:r>
    </w:p>
    <w:p w:rsidR="00C5357B" w:rsidRPr="00B15D3A" w:rsidRDefault="00C5357B" w:rsidP="00C5357B">
      <w:pPr>
        <w:autoSpaceDE w:val="0"/>
        <w:autoSpaceDN w:val="0"/>
        <w:adjustRightInd w:val="0"/>
        <w:spacing w:after="0" w:line="240" w:lineRule="auto"/>
        <w:rPr>
          <w:rFonts w:ascii="Times New Roman" w:hAnsi="Times New Roman"/>
          <w:lang w:val="lt-LT"/>
        </w:rPr>
      </w:pP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vaikams yra netinkamas.</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 xml:space="preserve">Ką daryti pavartojus per didelę </w:t>
      </w:r>
      <w:proofErr w:type="spellStart"/>
      <w:r w:rsidRPr="00B15D3A">
        <w:rPr>
          <w:rFonts w:ascii="Times New Roman" w:hAnsi="Times New Roman"/>
          <w:b/>
          <w:lang w:val="lt-LT"/>
        </w:rPr>
        <w:t>Sollazon</w:t>
      </w:r>
      <w:proofErr w:type="spellEnd"/>
      <w:r w:rsidRPr="00B15D3A">
        <w:rPr>
          <w:rFonts w:ascii="Times New Roman" w:hAnsi="Times New Roman"/>
          <w:lang w:val="lt-LT"/>
        </w:rPr>
        <w:t xml:space="preserve"> </w:t>
      </w:r>
      <w:r w:rsidRPr="00B15D3A">
        <w:rPr>
          <w:rFonts w:ascii="Times New Roman" w:hAnsi="Times New Roman"/>
          <w:b/>
          <w:lang w:val="lt-LT"/>
        </w:rPr>
        <w:t>dozę?</w:t>
      </w: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Jeigu dėl bet kokios priežasties pavartojote per daug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tablečių, Jums gali pasireikšti tokie požymiai ir simptomai, kaip stiprus galvos skausmas, viduriavimas, kraujospūdžio kritimas ir nereguliarus širdies plakimas.</w:t>
      </w: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Jeigu pavartojote daugiau tablečių nei Jums paskirta dozė, nedelsiant kreipkitės į savo gydytoją arba artimiausią ligoninę. Nepamirškite su savimi pasiimti pakuotę, kad būtų aišku, kokį vaistą suvartojote.</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 xml:space="preserve">Pamiršus pavartoti </w:t>
      </w:r>
      <w:proofErr w:type="spellStart"/>
      <w:r w:rsidRPr="00B15D3A">
        <w:rPr>
          <w:rFonts w:ascii="Times New Roman" w:hAnsi="Times New Roman"/>
          <w:b/>
          <w:lang w:val="lt-LT"/>
        </w:rPr>
        <w:t>Sollazon</w:t>
      </w:r>
      <w:proofErr w:type="spellEnd"/>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Jeigu pamiršote pavartoti dozę, nesijaudinkite; palaukite, kol reikės vartoti kitą dozę ir išgerkite kitą tabletę, o toliau vartokite tabletes įprastai. </w:t>
      </w:r>
      <w:r w:rsidRPr="00B15D3A">
        <w:rPr>
          <w:rFonts w:ascii="Times New Roman" w:hAnsi="Times New Roman"/>
          <w:b/>
          <w:lang w:val="lt-LT"/>
        </w:rPr>
        <w:t xml:space="preserve">NEGALIMA </w:t>
      </w:r>
      <w:r w:rsidRPr="00B15D3A">
        <w:rPr>
          <w:rFonts w:ascii="Times New Roman" w:hAnsi="Times New Roman"/>
          <w:lang w:val="lt-LT"/>
        </w:rPr>
        <w:t>vartoti dvigubos dozės norint kompensuoti praleistą tabletę.</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 xml:space="preserve">Nustojus vartoti </w:t>
      </w:r>
      <w:proofErr w:type="spellStart"/>
      <w:r w:rsidRPr="00B15D3A">
        <w:rPr>
          <w:rFonts w:ascii="Times New Roman" w:hAnsi="Times New Roman"/>
          <w:b/>
          <w:lang w:val="lt-LT"/>
        </w:rPr>
        <w:t>Sollazon</w:t>
      </w:r>
      <w:proofErr w:type="spellEnd"/>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Jeigu nustojote vartoti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skausmas kojose gali atsinaujinti arba sustiprėti. Taigi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vartojimą reikia nutraukti tik jeigu pajausite šalutinį poveikį, reikalaujantį skubios medicinos pagalbos (žr. 4 skyrių), arba jeigu taip liepia gydytojas.</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Jeigu kiltų daugiau klausimų dėl šio vaisto vartojimo, kreipkitės į gydytoją arba vaistininką.</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tabs>
          <w:tab w:val="left" w:pos="567"/>
        </w:tabs>
        <w:spacing w:after="0" w:line="240" w:lineRule="auto"/>
        <w:rPr>
          <w:rFonts w:ascii="Times New Roman" w:hAnsi="Times New Roman"/>
          <w:lang w:val="lt-LT"/>
        </w:rPr>
      </w:pPr>
      <w:r w:rsidRPr="00B15D3A">
        <w:rPr>
          <w:rFonts w:ascii="Times New Roman" w:hAnsi="Times New Roman"/>
          <w:b/>
          <w:lang w:val="lt-LT"/>
        </w:rPr>
        <w:t>4.</w:t>
      </w:r>
      <w:r w:rsidRPr="00B15D3A">
        <w:rPr>
          <w:rFonts w:ascii="Times New Roman" w:hAnsi="Times New Roman"/>
          <w:b/>
          <w:lang w:val="lt-LT"/>
        </w:rPr>
        <w:tab/>
        <w:t>Galimas šalutinis poveikis</w:t>
      </w:r>
    </w:p>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Šis vaistas, kaip ir visi kiti, gali sukelti šalutinį poveikį, nors jis pasireiškia ne visiems žmonėms.</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Jeigu pasireiškia bet koks toliau išvardytas šalutinis poveikis, Jums gali prireikti skubios medicinos pagalbos. Nutraukite </w:t>
      </w:r>
      <w:proofErr w:type="spellStart"/>
      <w:r w:rsidRPr="00B15D3A">
        <w:rPr>
          <w:rFonts w:ascii="Times New Roman" w:hAnsi="Times New Roman"/>
          <w:lang w:val="lt-LT"/>
        </w:rPr>
        <w:t>Sollazon</w:t>
      </w:r>
      <w:proofErr w:type="spellEnd"/>
      <w:r w:rsidRPr="00B15D3A">
        <w:rPr>
          <w:rFonts w:ascii="Times New Roman" w:hAnsi="Times New Roman"/>
          <w:lang w:val="lt-LT"/>
        </w:rPr>
        <w:t xml:space="preserve"> vartojimą ir nedelsdami kreipkitės į gydytoją arba į artimiausią ligoninę.</w:t>
      </w:r>
    </w:p>
    <w:p w:rsidR="00C5357B" w:rsidRPr="00B15D3A" w:rsidRDefault="00C5357B" w:rsidP="00C5357B">
      <w:pPr>
        <w:numPr>
          <w:ilvl w:val="0"/>
          <w:numId w:val="6"/>
        </w:numPr>
        <w:spacing w:after="0" w:line="240" w:lineRule="auto"/>
        <w:ind w:left="567" w:hanging="567"/>
        <w:rPr>
          <w:rFonts w:ascii="Times New Roman" w:hAnsi="Times New Roman"/>
          <w:lang w:val="lt-LT"/>
        </w:rPr>
      </w:pPr>
      <w:r w:rsidRPr="00B15D3A">
        <w:rPr>
          <w:rFonts w:ascii="Times New Roman" w:hAnsi="Times New Roman"/>
          <w:lang w:val="lt-LT"/>
        </w:rPr>
        <w:t>Insultas.</w:t>
      </w:r>
    </w:p>
    <w:p w:rsidR="00C5357B" w:rsidRPr="00B15D3A" w:rsidRDefault="00C5357B" w:rsidP="00C5357B">
      <w:pPr>
        <w:numPr>
          <w:ilvl w:val="0"/>
          <w:numId w:val="6"/>
        </w:numPr>
        <w:spacing w:after="0" w:line="240" w:lineRule="auto"/>
        <w:ind w:left="567" w:hanging="567"/>
        <w:rPr>
          <w:rFonts w:ascii="Times New Roman" w:hAnsi="Times New Roman"/>
          <w:lang w:val="lt-LT"/>
        </w:rPr>
      </w:pPr>
      <w:r w:rsidRPr="00B15D3A">
        <w:rPr>
          <w:rFonts w:ascii="Times New Roman" w:hAnsi="Times New Roman"/>
          <w:lang w:val="lt-LT"/>
        </w:rPr>
        <w:t>Širdies priepuolis.</w:t>
      </w:r>
    </w:p>
    <w:p w:rsidR="00C5357B" w:rsidRPr="00B15D3A" w:rsidRDefault="00C5357B" w:rsidP="00C5357B">
      <w:pPr>
        <w:numPr>
          <w:ilvl w:val="0"/>
          <w:numId w:val="6"/>
        </w:numPr>
        <w:spacing w:after="0" w:line="240" w:lineRule="auto"/>
        <w:ind w:left="567" w:hanging="567"/>
        <w:rPr>
          <w:rFonts w:ascii="Times New Roman" w:hAnsi="Times New Roman"/>
          <w:lang w:val="lt-LT"/>
        </w:rPr>
      </w:pPr>
      <w:r w:rsidRPr="00B15D3A">
        <w:rPr>
          <w:rFonts w:ascii="Times New Roman" w:hAnsi="Times New Roman"/>
          <w:lang w:val="lt-LT"/>
        </w:rPr>
        <w:t>Širdies sutrikimai, kurie gali sukelti dusulį ar kulkšnių patinimą.</w:t>
      </w:r>
    </w:p>
    <w:p w:rsidR="00C5357B" w:rsidRPr="00B15D3A" w:rsidRDefault="00C5357B" w:rsidP="00C5357B">
      <w:pPr>
        <w:numPr>
          <w:ilvl w:val="0"/>
          <w:numId w:val="6"/>
        </w:numPr>
        <w:spacing w:after="0" w:line="240" w:lineRule="auto"/>
        <w:ind w:left="567" w:hanging="567"/>
        <w:rPr>
          <w:rFonts w:ascii="Times New Roman" w:hAnsi="Times New Roman"/>
          <w:lang w:val="lt-LT"/>
        </w:rPr>
      </w:pPr>
      <w:r w:rsidRPr="00B15D3A">
        <w:rPr>
          <w:rFonts w:ascii="Times New Roman" w:hAnsi="Times New Roman"/>
          <w:lang w:val="lt-LT"/>
        </w:rPr>
        <w:t>Nereguliarus širdies plakimas (naujai atsiradęs ar pasunkėjęs).</w:t>
      </w:r>
    </w:p>
    <w:p w:rsidR="00C5357B" w:rsidRPr="00B15D3A" w:rsidRDefault="00C5357B" w:rsidP="00C5357B">
      <w:pPr>
        <w:numPr>
          <w:ilvl w:val="0"/>
          <w:numId w:val="6"/>
        </w:numPr>
        <w:spacing w:after="0" w:line="240" w:lineRule="auto"/>
        <w:ind w:left="567" w:hanging="567"/>
        <w:rPr>
          <w:rFonts w:ascii="Times New Roman" w:hAnsi="Times New Roman"/>
          <w:lang w:val="lt-LT"/>
        </w:rPr>
      </w:pPr>
      <w:r w:rsidRPr="00B15D3A">
        <w:rPr>
          <w:rFonts w:ascii="Times New Roman" w:hAnsi="Times New Roman"/>
          <w:lang w:val="lt-LT"/>
        </w:rPr>
        <w:t>Pastebimas kraujavimas.</w:t>
      </w:r>
    </w:p>
    <w:p w:rsidR="00C5357B" w:rsidRPr="00B15D3A" w:rsidRDefault="00C5357B" w:rsidP="00C5357B">
      <w:pPr>
        <w:numPr>
          <w:ilvl w:val="0"/>
          <w:numId w:val="6"/>
        </w:numPr>
        <w:spacing w:after="0" w:line="240" w:lineRule="auto"/>
        <w:ind w:left="567" w:hanging="567"/>
        <w:rPr>
          <w:rFonts w:ascii="Times New Roman" w:hAnsi="Times New Roman"/>
          <w:lang w:val="lt-LT"/>
        </w:rPr>
      </w:pPr>
      <w:r w:rsidRPr="00B15D3A">
        <w:rPr>
          <w:rFonts w:ascii="Times New Roman" w:hAnsi="Times New Roman"/>
          <w:lang w:val="lt-LT"/>
        </w:rPr>
        <w:t>Nedidelės kraujosruvos.</w:t>
      </w:r>
    </w:p>
    <w:p w:rsidR="00C5357B" w:rsidRPr="00B15D3A" w:rsidRDefault="00C5357B" w:rsidP="00C5357B">
      <w:pPr>
        <w:numPr>
          <w:ilvl w:val="0"/>
          <w:numId w:val="6"/>
        </w:numPr>
        <w:spacing w:after="0" w:line="240" w:lineRule="auto"/>
        <w:ind w:left="567" w:hanging="567"/>
        <w:rPr>
          <w:rFonts w:ascii="Times New Roman" w:hAnsi="Times New Roman"/>
          <w:lang w:val="lt-LT"/>
        </w:rPr>
      </w:pPr>
      <w:r w:rsidRPr="00B15D3A">
        <w:rPr>
          <w:rFonts w:ascii="Times New Roman" w:hAnsi="Times New Roman"/>
          <w:lang w:val="lt-LT"/>
        </w:rPr>
        <w:t>Sunki liga, kurios metu ant odos, burnos, akių ir lytinių organų atsiranda pūslių.</w:t>
      </w:r>
    </w:p>
    <w:p w:rsidR="00C5357B" w:rsidRPr="00B15D3A" w:rsidRDefault="00C5357B" w:rsidP="00C5357B">
      <w:pPr>
        <w:numPr>
          <w:ilvl w:val="0"/>
          <w:numId w:val="6"/>
        </w:numPr>
        <w:spacing w:after="0" w:line="240" w:lineRule="auto"/>
        <w:ind w:left="567" w:hanging="567"/>
        <w:rPr>
          <w:rFonts w:ascii="Times New Roman" w:hAnsi="Times New Roman"/>
          <w:lang w:val="lt-LT"/>
        </w:rPr>
      </w:pPr>
      <w:r w:rsidRPr="00B15D3A">
        <w:rPr>
          <w:rFonts w:ascii="Times New Roman" w:hAnsi="Times New Roman"/>
          <w:lang w:val="lt-LT"/>
        </w:rPr>
        <w:t>Kepenų ar kraujo ligos sukeltas odos ar akių baltymo pageltimas (gelta).</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Jūs turite nedelsiant kreiptis į gydytoją, jeigu karščiuojate arba Jums skauda gerklę. Jums gali reikėti atlikti kai kuriuos kraujo tyrimus, prieš atnaujinant gydymą.</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spacing w:after="0" w:line="240" w:lineRule="auto"/>
        <w:rPr>
          <w:rFonts w:ascii="Times New Roman" w:hAnsi="Times New Roman"/>
          <w:b/>
          <w:lang w:val="lt-LT"/>
        </w:rPr>
      </w:pPr>
      <w:r w:rsidRPr="00B15D3A">
        <w:rPr>
          <w:rFonts w:ascii="Times New Roman" w:hAnsi="Times New Roman"/>
          <w:b/>
          <w:lang w:val="lt-LT"/>
        </w:rPr>
        <w:t xml:space="preserve">Vartojant </w:t>
      </w:r>
      <w:proofErr w:type="spellStart"/>
      <w:r w:rsidRPr="00B15D3A">
        <w:rPr>
          <w:rFonts w:ascii="Times New Roman" w:hAnsi="Times New Roman"/>
          <w:b/>
          <w:lang w:val="lt-LT"/>
        </w:rPr>
        <w:t>cilostazolo</w:t>
      </w:r>
      <w:proofErr w:type="spellEnd"/>
      <w:r w:rsidRPr="00B15D3A">
        <w:rPr>
          <w:rFonts w:ascii="Times New Roman" w:hAnsi="Times New Roman"/>
          <w:b/>
          <w:lang w:val="lt-LT"/>
        </w:rPr>
        <w:t xml:space="preserve"> gauta pranešimų apie toliau nurodytą šalutinį poveikį. Jūs turite apie jį nedelsiant pranešti gydytojui.</w:t>
      </w:r>
    </w:p>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 xml:space="preserve">Labai dažnas šalutinis poveikis </w:t>
      </w:r>
      <w:r w:rsidRPr="00B15D3A">
        <w:rPr>
          <w:rFonts w:ascii="Times New Roman" w:hAnsi="Times New Roman"/>
          <w:lang w:val="lt-LT"/>
        </w:rPr>
        <w:t>(gali pasireikšti daugiau kaip 1 iš 10 žmonių)</w:t>
      </w:r>
    </w:p>
    <w:p w:rsidR="00C5357B" w:rsidRPr="00B15D3A" w:rsidRDefault="00C5357B" w:rsidP="00C5357B">
      <w:pPr>
        <w:numPr>
          <w:ilvl w:val="0"/>
          <w:numId w:val="5"/>
        </w:numPr>
        <w:spacing w:after="0" w:line="240" w:lineRule="auto"/>
        <w:ind w:left="567" w:hanging="567"/>
        <w:rPr>
          <w:rFonts w:ascii="Times New Roman" w:hAnsi="Times New Roman"/>
          <w:lang w:val="lt-LT"/>
        </w:rPr>
      </w:pPr>
      <w:r w:rsidRPr="00B15D3A">
        <w:rPr>
          <w:rFonts w:ascii="Times New Roman" w:hAnsi="Times New Roman"/>
          <w:lang w:val="lt-LT"/>
        </w:rPr>
        <w:t>galvos skausmas;</w:t>
      </w:r>
    </w:p>
    <w:p w:rsidR="00C5357B" w:rsidRPr="00B15D3A" w:rsidRDefault="00C5357B" w:rsidP="00C5357B">
      <w:pPr>
        <w:numPr>
          <w:ilvl w:val="0"/>
          <w:numId w:val="5"/>
        </w:numPr>
        <w:spacing w:after="0" w:line="240" w:lineRule="auto"/>
        <w:ind w:left="567" w:hanging="567"/>
        <w:rPr>
          <w:rFonts w:ascii="Times New Roman" w:hAnsi="Times New Roman"/>
          <w:lang w:val="lt-LT"/>
        </w:rPr>
      </w:pPr>
      <w:r w:rsidRPr="00B15D3A">
        <w:rPr>
          <w:rFonts w:ascii="Times New Roman" w:hAnsi="Times New Roman"/>
          <w:lang w:val="lt-LT"/>
        </w:rPr>
        <w:t>pakitusios išmatos;</w:t>
      </w:r>
    </w:p>
    <w:p w:rsidR="00C5357B" w:rsidRPr="00B15D3A" w:rsidRDefault="00C5357B" w:rsidP="00C5357B">
      <w:pPr>
        <w:numPr>
          <w:ilvl w:val="0"/>
          <w:numId w:val="5"/>
        </w:numPr>
        <w:spacing w:after="0" w:line="240" w:lineRule="auto"/>
        <w:ind w:left="567" w:hanging="567"/>
        <w:rPr>
          <w:rFonts w:ascii="Times New Roman" w:hAnsi="Times New Roman"/>
          <w:lang w:val="lt-LT"/>
        </w:rPr>
      </w:pPr>
      <w:r w:rsidRPr="00B15D3A">
        <w:rPr>
          <w:rFonts w:ascii="Times New Roman" w:hAnsi="Times New Roman"/>
          <w:lang w:val="lt-LT"/>
        </w:rPr>
        <w:t>viduriavimas.</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 xml:space="preserve">Dažnas šalutinis poveikis </w:t>
      </w:r>
      <w:r w:rsidRPr="00B15D3A">
        <w:rPr>
          <w:rFonts w:ascii="Times New Roman" w:hAnsi="Times New Roman"/>
          <w:lang w:val="lt-LT"/>
        </w:rPr>
        <w:t xml:space="preserve">(gali pasireikšti </w:t>
      </w:r>
      <w:r>
        <w:rPr>
          <w:rFonts w:ascii="Times New Roman" w:hAnsi="Times New Roman"/>
          <w:lang w:val="lt-LT"/>
        </w:rPr>
        <w:t xml:space="preserve"> rečiau </w:t>
      </w:r>
      <w:r w:rsidRPr="00B15D3A">
        <w:rPr>
          <w:rFonts w:ascii="Times New Roman" w:hAnsi="Times New Roman"/>
          <w:lang w:val="lt-LT"/>
        </w:rPr>
        <w:t>kaip 1 iš 10 žmonių)</w:t>
      </w:r>
    </w:p>
    <w:p w:rsidR="00C5357B" w:rsidRPr="00B15D3A" w:rsidRDefault="00C5357B" w:rsidP="00C5357B">
      <w:pPr>
        <w:numPr>
          <w:ilvl w:val="0"/>
          <w:numId w:val="2"/>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dažnas širdies plakimas;</w:t>
      </w:r>
    </w:p>
    <w:p w:rsidR="00C5357B" w:rsidRPr="00B15D3A" w:rsidRDefault="00C5357B" w:rsidP="00C5357B">
      <w:pPr>
        <w:numPr>
          <w:ilvl w:val="0"/>
          <w:numId w:val="2"/>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širdies mušimas (</w:t>
      </w:r>
      <w:proofErr w:type="spellStart"/>
      <w:r w:rsidRPr="00B15D3A">
        <w:rPr>
          <w:rFonts w:ascii="Times New Roman" w:hAnsi="Times New Roman"/>
          <w:lang w:val="lt-LT"/>
        </w:rPr>
        <w:t>palpitacija</w:t>
      </w:r>
      <w:proofErr w:type="spellEnd"/>
      <w:r w:rsidRPr="00B15D3A">
        <w:rPr>
          <w:rFonts w:ascii="Times New Roman" w:hAnsi="Times New Roman"/>
          <w:lang w:val="lt-LT"/>
        </w:rPr>
        <w:t>);</w:t>
      </w:r>
    </w:p>
    <w:p w:rsidR="00C5357B" w:rsidRPr="00B15D3A" w:rsidRDefault="00C5357B" w:rsidP="00C5357B">
      <w:pPr>
        <w:numPr>
          <w:ilvl w:val="0"/>
          <w:numId w:val="2"/>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krūtinės skausmas;</w:t>
      </w:r>
    </w:p>
    <w:p w:rsidR="00C5357B" w:rsidRPr="00B15D3A" w:rsidRDefault="00C5357B" w:rsidP="00C5357B">
      <w:pPr>
        <w:numPr>
          <w:ilvl w:val="0"/>
          <w:numId w:val="2"/>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svaigulys;</w:t>
      </w:r>
    </w:p>
    <w:p w:rsidR="00C5357B" w:rsidRPr="00B15D3A" w:rsidRDefault="00C5357B" w:rsidP="00C5357B">
      <w:pPr>
        <w:numPr>
          <w:ilvl w:val="0"/>
          <w:numId w:val="2"/>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gerklės skausmas;</w:t>
      </w:r>
    </w:p>
    <w:p w:rsidR="00C5357B" w:rsidRPr="00B15D3A" w:rsidRDefault="00C5357B" w:rsidP="00C5357B">
      <w:pPr>
        <w:numPr>
          <w:ilvl w:val="0"/>
          <w:numId w:val="2"/>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sloga (rinitas);</w:t>
      </w:r>
    </w:p>
    <w:p w:rsidR="00C5357B" w:rsidRPr="00B15D3A" w:rsidRDefault="00C5357B" w:rsidP="00C5357B">
      <w:pPr>
        <w:numPr>
          <w:ilvl w:val="0"/>
          <w:numId w:val="2"/>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pilvo skausmas;</w:t>
      </w:r>
    </w:p>
    <w:p w:rsidR="00C5357B" w:rsidRPr="00B15D3A" w:rsidRDefault="00C5357B" w:rsidP="00C5357B">
      <w:pPr>
        <w:numPr>
          <w:ilvl w:val="0"/>
          <w:numId w:val="2"/>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diskomfortas pilve (</w:t>
      </w:r>
      <w:proofErr w:type="spellStart"/>
      <w:r w:rsidRPr="00B15D3A">
        <w:rPr>
          <w:rFonts w:ascii="Times New Roman" w:hAnsi="Times New Roman"/>
          <w:lang w:val="lt-LT"/>
        </w:rPr>
        <w:t>nevirškinimas</w:t>
      </w:r>
      <w:proofErr w:type="spellEnd"/>
      <w:r w:rsidRPr="00B15D3A">
        <w:rPr>
          <w:rFonts w:ascii="Times New Roman" w:hAnsi="Times New Roman"/>
          <w:lang w:val="lt-LT"/>
        </w:rPr>
        <w:t>);</w:t>
      </w:r>
    </w:p>
    <w:p w:rsidR="00C5357B" w:rsidRPr="00B15D3A" w:rsidRDefault="00C5357B" w:rsidP="00C5357B">
      <w:pPr>
        <w:numPr>
          <w:ilvl w:val="0"/>
          <w:numId w:val="2"/>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pykinimas (arba vėmimas);</w:t>
      </w:r>
    </w:p>
    <w:p w:rsidR="00C5357B" w:rsidRPr="00B15D3A" w:rsidRDefault="00C5357B" w:rsidP="00C5357B">
      <w:pPr>
        <w:numPr>
          <w:ilvl w:val="0"/>
          <w:numId w:val="2"/>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apetito netekimas (anoreksija);</w:t>
      </w:r>
    </w:p>
    <w:p w:rsidR="00C5357B" w:rsidRPr="00B15D3A" w:rsidRDefault="00C5357B" w:rsidP="00C5357B">
      <w:pPr>
        <w:numPr>
          <w:ilvl w:val="0"/>
          <w:numId w:val="2"/>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pernelyg stiprus raugulys ar gausus dujų išėjimas (</w:t>
      </w:r>
      <w:proofErr w:type="spellStart"/>
      <w:r w:rsidRPr="00B15D3A">
        <w:rPr>
          <w:rFonts w:ascii="Times New Roman" w:hAnsi="Times New Roman"/>
          <w:lang w:val="lt-LT"/>
        </w:rPr>
        <w:t>flatulencija</w:t>
      </w:r>
      <w:proofErr w:type="spellEnd"/>
      <w:r w:rsidRPr="00B15D3A">
        <w:rPr>
          <w:rFonts w:ascii="Times New Roman" w:hAnsi="Times New Roman"/>
          <w:lang w:val="lt-LT"/>
        </w:rPr>
        <w:t>);</w:t>
      </w:r>
    </w:p>
    <w:p w:rsidR="00C5357B" w:rsidRPr="00B15D3A" w:rsidRDefault="00C5357B" w:rsidP="00C5357B">
      <w:pPr>
        <w:numPr>
          <w:ilvl w:val="0"/>
          <w:numId w:val="2"/>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kulkšnių, pėdų ar veido patinimas;</w:t>
      </w:r>
    </w:p>
    <w:p w:rsidR="00C5357B" w:rsidRPr="00B15D3A" w:rsidRDefault="00C5357B" w:rsidP="00C5357B">
      <w:pPr>
        <w:numPr>
          <w:ilvl w:val="0"/>
          <w:numId w:val="2"/>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išbėrimas ar odos išvaizdos pokyčiai;</w:t>
      </w:r>
    </w:p>
    <w:p w:rsidR="00C5357B" w:rsidRPr="00B15D3A" w:rsidRDefault="00C5357B" w:rsidP="00C5357B">
      <w:pPr>
        <w:numPr>
          <w:ilvl w:val="0"/>
          <w:numId w:val="2"/>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odos niežėjimas;</w:t>
      </w:r>
    </w:p>
    <w:p w:rsidR="00C5357B" w:rsidRPr="00B15D3A" w:rsidRDefault="00C5357B" w:rsidP="00C5357B">
      <w:pPr>
        <w:numPr>
          <w:ilvl w:val="0"/>
          <w:numId w:val="2"/>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dėminės odos kraujosruvos;</w:t>
      </w:r>
    </w:p>
    <w:p w:rsidR="00C5357B" w:rsidRPr="00B15D3A" w:rsidRDefault="00C5357B" w:rsidP="00C5357B">
      <w:pPr>
        <w:numPr>
          <w:ilvl w:val="0"/>
          <w:numId w:val="2"/>
        </w:numPr>
        <w:autoSpaceDE w:val="0"/>
        <w:autoSpaceDN w:val="0"/>
        <w:adjustRightInd w:val="0"/>
        <w:spacing w:after="0" w:line="240" w:lineRule="auto"/>
        <w:ind w:left="567" w:hanging="567"/>
        <w:rPr>
          <w:rFonts w:ascii="Times New Roman" w:hAnsi="Times New Roman"/>
          <w:lang w:val="lt-LT"/>
        </w:rPr>
      </w:pPr>
      <w:r w:rsidRPr="00B15D3A">
        <w:rPr>
          <w:rFonts w:ascii="Times New Roman" w:hAnsi="Times New Roman"/>
          <w:lang w:val="lt-LT"/>
        </w:rPr>
        <w:t>bendras silpnumas.</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 xml:space="preserve">Nedažnas šalutinis poveikis </w:t>
      </w:r>
      <w:r w:rsidRPr="00B15D3A">
        <w:rPr>
          <w:rFonts w:ascii="Times New Roman" w:hAnsi="Times New Roman"/>
          <w:lang w:val="lt-LT"/>
        </w:rPr>
        <w:t xml:space="preserve">(gali pasireikšti </w:t>
      </w:r>
      <w:r>
        <w:rPr>
          <w:rFonts w:ascii="Times New Roman" w:hAnsi="Times New Roman"/>
          <w:lang w:val="lt-LT"/>
        </w:rPr>
        <w:t xml:space="preserve">rečiau </w:t>
      </w:r>
      <w:r w:rsidRPr="00B15D3A">
        <w:rPr>
          <w:rFonts w:ascii="Times New Roman" w:hAnsi="Times New Roman"/>
          <w:lang w:val="lt-LT"/>
        </w:rPr>
        <w:t>kaip 1 iš 100 žmonių)</w:t>
      </w:r>
    </w:p>
    <w:p w:rsidR="00C5357B" w:rsidRPr="00B15D3A" w:rsidRDefault="00C5357B" w:rsidP="00C5357B">
      <w:pPr>
        <w:numPr>
          <w:ilvl w:val="0"/>
          <w:numId w:val="4"/>
        </w:numPr>
        <w:spacing w:after="0" w:line="240" w:lineRule="auto"/>
        <w:ind w:left="567" w:hanging="567"/>
        <w:rPr>
          <w:rFonts w:ascii="Times New Roman" w:hAnsi="Times New Roman"/>
          <w:lang w:val="lt-LT"/>
        </w:rPr>
      </w:pPr>
      <w:r w:rsidRPr="00B15D3A">
        <w:rPr>
          <w:rFonts w:ascii="Times New Roman" w:hAnsi="Times New Roman"/>
          <w:lang w:val="lt-LT"/>
        </w:rPr>
        <w:t>širdies priepuolis;</w:t>
      </w:r>
    </w:p>
    <w:p w:rsidR="00C5357B" w:rsidRPr="00B15D3A" w:rsidRDefault="00C5357B" w:rsidP="00C5357B">
      <w:pPr>
        <w:numPr>
          <w:ilvl w:val="0"/>
          <w:numId w:val="4"/>
        </w:numPr>
        <w:spacing w:after="0" w:line="240" w:lineRule="auto"/>
        <w:ind w:left="567" w:hanging="567"/>
        <w:rPr>
          <w:rFonts w:ascii="Times New Roman" w:hAnsi="Times New Roman"/>
          <w:lang w:val="lt-LT"/>
        </w:rPr>
      </w:pPr>
      <w:r w:rsidRPr="00B15D3A">
        <w:rPr>
          <w:rFonts w:ascii="Times New Roman" w:hAnsi="Times New Roman"/>
          <w:lang w:val="lt-LT"/>
        </w:rPr>
        <w:t>nereguliarus širdies plakimas (naujai pasireiškęs arba pasunkėjęs);</w:t>
      </w:r>
    </w:p>
    <w:p w:rsidR="00C5357B" w:rsidRPr="00B15D3A" w:rsidRDefault="00C5357B" w:rsidP="00C5357B">
      <w:pPr>
        <w:numPr>
          <w:ilvl w:val="0"/>
          <w:numId w:val="4"/>
        </w:numPr>
        <w:spacing w:after="0" w:line="240" w:lineRule="auto"/>
        <w:ind w:left="567" w:hanging="567"/>
        <w:rPr>
          <w:rFonts w:ascii="Times New Roman" w:hAnsi="Times New Roman"/>
          <w:lang w:val="lt-LT"/>
        </w:rPr>
      </w:pPr>
      <w:r w:rsidRPr="00B15D3A">
        <w:rPr>
          <w:rFonts w:ascii="Times New Roman" w:hAnsi="Times New Roman"/>
          <w:lang w:val="lt-LT"/>
        </w:rPr>
        <w:t>širdies ligos, kurios gali sukelti dusulį arba kulkšnių patinimą;</w:t>
      </w:r>
    </w:p>
    <w:p w:rsidR="00C5357B" w:rsidRPr="00B15D3A" w:rsidRDefault="00C5357B" w:rsidP="00C5357B">
      <w:pPr>
        <w:numPr>
          <w:ilvl w:val="0"/>
          <w:numId w:val="4"/>
        </w:numPr>
        <w:spacing w:after="0" w:line="240" w:lineRule="auto"/>
        <w:ind w:left="567" w:hanging="567"/>
        <w:rPr>
          <w:rFonts w:ascii="Times New Roman" w:hAnsi="Times New Roman"/>
          <w:lang w:val="lt-LT"/>
        </w:rPr>
      </w:pPr>
      <w:r w:rsidRPr="00B15D3A">
        <w:rPr>
          <w:rFonts w:ascii="Times New Roman" w:hAnsi="Times New Roman"/>
          <w:lang w:val="lt-LT"/>
        </w:rPr>
        <w:t>plaučių uždegimas;</w:t>
      </w:r>
    </w:p>
    <w:p w:rsidR="00C5357B" w:rsidRPr="00B15D3A" w:rsidRDefault="00C5357B" w:rsidP="00C5357B">
      <w:pPr>
        <w:numPr>
          <w:ilvl w:val="0"/>
          <w:numId w:val="4"/>
        </w:numPr>
        <w:spacing w:after="0" w:line="240" w:lineRule="auto"/>
        <w:ind w:left="567" w:hanging="567"/>
        <w:rPr>
          <w:rFonts w:ascii="Times New Roman" w:hAnsi="Times New Roman"/>
          <w:lang w:val="lt-LT"/>
        </w:rPr>
      </w:pPr>
      <w:r w:rsidRPr="00B15D3A">
        <w:rPr>
          <w:rFonts w:ascii="Times New Roman" w:hAnsi="Times New Roman"/>
          <w:lang w:val="lt-LT"/>
        </w:rPr>
        <w:t>kosulys;</w:t>
      </w:r>
    </w:p>
    <w:p w:rsidR="00C5357B" w:rsidRPr="00B15D3A" w:rsidRDefault="00C5357B" w:rsidP="00C5357B">
      <w:pPr>
        <w:numPr>
          <w:ilvl w:val="0"/>
          <w:numId w:val="4"/>
        </w:numPr>
        <w:spacing w:after="0" w:line="240" w:lineRule="auto"/>
        <w:ind w:left="567" w:hanging="567"/>
        <w:rPr>
          <w:rFonts w:ascii="Times New Roman" w:hAnsi="Times New Roman"/>
          <w:lang w:val="lt-LT"/>
        </w:rPr>
      </w:pPr>
      <w:r w:rsidRPr="00B15D3A">
        <w:rPr>
          <w:rFonts w:ascii="Times New Roman" w:hAnsi="Times New Roman"/>
          <w:lang w:val="lt-LT"/>
        </w:rPr>
        <w:t>drebulys;</w:t>
      </w:r>
    </w:p>
    <w:p w:rsidR="00C5357B" w:rsidRPr="00B15D3A" w:rsidRDefault="00C5357B" w:rsidP="00C5357B">
      <w:pPr>
        <w:numPr>
          <w:ilvl w:val="0"/>
          <w:numId w:val="4"/>
        </w:numPr>
        <w:spacing w:after="0" w:line="240" w:lineRule="auto"/>
        <w:ind w:left="567" w:hanging="567"/>
        <w:rPr>
          <w:rFonts w:ascii="Times New Roman" w:hAnsi="Times New Roman"/>
          <w:lang w:val="lt-LT"/>
        </w:rPr>
      </w:pPr>
      <w:r w:rsidRPr="00B15D3A">
        <w:rPr>
          <w:rFonts w:ascii="Times New Roman" w:hAnsi="Times New Roman"/>
          <w:lang w:val="lt-LT"/>
        </w:rPr>
        <w:t>netikėtas kraujavimas;</w:t>
      </w:r>
    </w:p>
    <w:p w:rsidR="00C5357B" w:rsidRPr="00B15D3A" w:rsidRDefault="00C5357B" w:rsidP="00C5357B">
      <w:pPr>
        <w:numPr>
          <w:ilvl w:val="0"/>
          <w:numId w:val="4"/>
        </w:numPr>
        <w:spacing w:after="0" w:line="240" w:lineRule="auto"/>
        <w:ind w:left="567" w:hanging="567"/>
        <w:rPr>
          <w:rFonts w:ascii="Times New Roman" w:hAnsi="Times New Roman"/>
          <w:lang w:val="lt-LT"/>
        </w:rPr>
      </w:pPr>
      <w:r w:rsidRPr="00B15D3A">
        <w:rPr>
          <w:rFonts w:ascii="Times New Roman" w:hAnsi="Times New Roman"/>
          <w:lang w:val="lt-LT"/>
        </w:rPr>
        <w:lastRenderedPageBreak/>
        <w:t>polinkis kraujuoti (pvz., kraujavimas iš skrandžio, akių ar raumenų, nosies arba kraujas seilėse ar šlapime);</w:t>
      </w:r>
    </w:p>
    <w:p w:rsidR="00C5357B" w:rsidRPr="00B15D3A" w:rsidRDefault="00C5357B" w:rsidP="00C5357B">
      <w:pPr>
        <w:numPr>
          <w:ilvl w:val="0"/>
          <w:numId w:val="4"/>
        </w:numPr>
        <w:spacing w:after="0" w:line="240" w:lineRule="auto"/>
        <w:ind w:left="567" w:hanging="567"/>
        <w:rPr>
          <w:rFonts w:ascii="Times New Roman" w:hAnsi="Times New Roman"/>
          <w:lang w:val="lt-LT"/>
        </w:rPr>
      </w:pPr>
      <w:r w:rsidRPr="00B15D3A">
        <w:rPr>
          <w:rFonts w:ascii="Times New Roman" w:hAnsi="Times New Roman"/>
          <w:lang w:val="lt-LT"/>
        </w:rPr>
        <w:t>raudonųjų kraujo ląstelių sumažėjimas kraujyje;</w:t>
      </w:r>
    </w:p>
    <w:p w:rsidR="00C5357B" w:rsidRPr="00B15D3A" w:rsidRDefault="00C5357B" w:rsidP="00C5357B">
      <w:pPr>
        <w:numPr>
          <w:ilvl w:val="0"/>
          <w:numId w:val="4"/>
        </w:numPr>
        <w:spacing w:after="0" w:line="240" w:lineRule="auto"/>
        <w:ind w:left="567" w:hanging="567"/>
        <w:rPr>
          <w:rFonts w:ascii="Times New Roman" w:hAnsi="Times New Roman"/>
          <w:lang w:val="lt-LT"/>
        </w:rPr>
      </w:pPr>
      <w:r>
        <w:rPr>
          <w:rFonts w:ascii="Times New Roman" w:hAnsi="Times New Roman"/>
          <w:lang w:val="lt-LT"/>
        </w:rPr>
        <w:t xml:space="preserve"> svaigulys </w:t>
      </w:r>
      <w:r w:rsidRPr="00B15D3A">
        <w:rPr>
          <w:rFonts w:ascii="Times New Roman" w:hAnsi="Times New Roman"/>
          <w:lang w:val="lt-LT"/>
        </w:rPr>
        <w:t>atsistojant;</w:t>
      </w:r>
    </w:p>
    <w:p w:rsidR="00C5357B" w:rsidRPr="00B15D3A" w:rsidRDefault="00C5357B" w:rsidP="00C5357B">
      <w:pPr>
        <w:numPr>
          <w:ilvl w:val="0"/>
          <w:numId w:val="4"/>
        </w:numPr>
        <w:spacing w:after="0" w:line="240" w:lineRule="auto"/>
        <w:ind w:left="567" w:hanging="567"/>
        <w:rPr>
          <w:rFonts w:ascii="Times New Roman" w:hAnsi="Times New Roman"/>
          <w:lang w:val="lt-LT"/>
        </w:rPr>
      </w:pPr>
      <w:r w:rsidRPr="00B15D3A">
        <w:rPr>
          <w:rFonts w:ascii="Times New Roman" w:hAnsi="Times New Roman"/>
          <w:lang w:val="lt-LT"/>
        </w:rPr>
        <w:t>alpimas;</w:t>
      </w:r>
    </w:p>
    <w:p w:rsidR="00C5357B" w:rsidRPr="00B15D3A" w:rsidRDefault="00C5357B" w:rsidP="00C5357B">
      <w:pPr>
        <w:numPr>
          <w:ilvl w:val="0"/>
          <w:numId w:val="4"/>
        </w:numPr>
        <w:spacing w:after="0" w:line="240" w:lineRule="auto"/>
        <w:ind w:left="567" w:hanging="567"/>
        <w:rPr>
          <w:rFonts w:ascii="Times New Roman" w:hAnsi="Times New Roman"/>
          <w:lang w:val="lt-LT"/>
        </w:rPr>
      </w:pPr>
      <w:r w:rsidRPr="00B15D3A">
        <w:rPr>
          <w:rFonts w:ascii="Times New Roman" w:hAnsi="Times New Roman"/>
          <w:lang w:val="lt-LT"/>
        </w:rPr>
        <w:t>nerimas;</w:t>
      </w:r>
    </w:p>
    <w:p w:rsidR="00C5357B" w:rsidRPr="00B15D3A" w:rsidRDefault="00C5357B" w:rsidP="00C5357B">
      <w:pPr>
        <w:numPr>
          <w:ilvl w:val="0"/>
          <w:numId w:val="4"/>
        </w:numPr>
        <w:spacing w:after="0" w:line="240" w:lineRule="auto"/>
        <w:ind w:left="567" w:hanging="567"/>
        <w:rPr>
          <w:rFonts w:ascii="Times New Roman" w:hAnsi="Times New Roman"/>
          <w:lang w:val="lt-LT"/>
        </w:rPr>
      </w:pPr>
      <w:r w:rsidRPr="00B15D3A">
        <w:rPr>
          <w:rFonts w:ascii="Times New Roman" w:hAnsi="Times New Roman"/>
          <w:lang w:val="lt-LT"/>
        </w:rPr>
        <w:t>miego sutrikimas;</w:t>
      </w:r>
    </w:p>
    <w:p w:rsidR="00C5357B" w:rsidRPr="00B15D3A" w:rsidRDefault="00C5357B" w:rsidP="00C5357B">
      <w:pPr>
        <w:numPr>
          <w:ilvl w:val="0"/>
          <w:numId w:val="4"/>
        </w:numPr>
        <w:spacing w:after="0" w:line="240" w:lineRule="auto"/>
        <w:ind w:left="567" w:hanging="567"/>
        <w:rPr>
          <w:rFonts w:ascii="Times New Roman" w:hAnsi="Times New Roman"/>
          <w:lang w:val="lt-LT"/>
        </w:rPr>
      </w:pPr>
      <w:r w:rsidRPr="00B15D3A">
        <w:rPr>
          <w:rFonts w:ascii="Times New Roman" w:hAnsi="Times New Roman"/>
          <w:lang w:val="lt-LT"/>
        </w:rPr>
        <w:t>neįprasti sapnai;</w:t>
      </w:r>
    </w:p>
    <w:p w:rsidR="00C5357B" w:rsidRPr="00B15D3A" w:rsidRDefault="00C5357B" w:rsidP="00C5357B">
      <w:pPr>
        <w:numPr>
          <w:ilvl w:val="0"/>
          <w:numId w:val="4"/>
        </w:numPr>
        <w:spacing w:after="0" w:line="240" w:lineRule="auto"/>
        <w:ind w:left="567" w:hanging="567"/>
        <w:rPr>
          <w:rFonts w:ascii="Times New Roman" w:hAnsi="Times New Roman"/>
          <w:lang w:val="lt-LT"/>
        </w:rPr>
      </w:pPr>
      <w:r w:rsidRPr="00B15D3A">
        <w:rPr>
          <w:rFonts w:ascii="Times New Roman" w:hAnsi="Times New Roman"/>
          <w:lang w:val="lt-LT"/>
        </w:rPr>
        <w:t>alerginė reakcija;</w:t>
      </w:r>
    </w:p>
    <w:p w:rsidR="00C5357B" w:rsidRPr="00B15D3A" w:rsidRDefault="00C5357B" w:rsidP="00C5357B">
      <w:pPr>
        <w:numPr>
          <w:ilvl w:val="0"/>
          <w:numId w:val="4"/>
        </w:numPr>
        <w:spacing w:after="0" w:line="240" w:lineRule="auto"/>
        <w:ind w:left="567" w:hanging="567"/>
        <w:rPr>
          <w:rFonts w:ascii="Times New Roman" w:hAnsi="Times New Roman"/>
          <w:lang w:val="lt-LT"/>
        </w:rPr>
      </w:pPr>
      <w:r>
        <w:rPr>
          <w:rFonts w:ascii="Times New Roman" w:hAnsi="Times New Roman"/>
          <w:lang w:val="lt-LT"/>
        </w:rPr>
        <w:t xml:space="preserve">raumenų gėla ir </w:t>
      </w:r>
      <w:r w:rsidRPr="00B15D3A">
        <w:rPr>
          <w:rFonts w:ascii="Times New Roman" w:hAnsi="Times New Roman"/>
          <w:lang w:val="lt-LT"/>
        </w:rPr>
        <w:t>skausmas;</w:t>
      </w:r>
    </w:p>
    <w:p w:rsidR="00C5357B" w:rsidRPr="00B15D3A" w:rsidRDefault="00C5357B" w:rsidP="00C5357B">
      <w:pPr>
        <w:numPr>
          <w:ilvl w:val="0"/>
          <w:numId w:val="4"/>
        </w:numPr>
        <w:spacing w:after="0" w:line="240" w:lineRule="auto"/>
        <w:ind w:left="567" w:hanging="567"/>
        <w:rPr>
          <w:rFonts w:ascii="Times New Roman" w:hAnsi="Times New Roman"/>
          <w:lang w:val="lt-LT"/>
        </w:rPr>
      </w:pPr>
      <w:r w:rsidRPr="00B15D3A">
        <w:rPr>
          <w:rFonts w:ascii="Times New Roman" w:hAnsi="Times New Roman"/>
          <w:lang w:val="lt-LT"/>
        </w:rPr>
        <w:t>cukrinis diabetas ir padidėjęs cukraus kiekis kraujyje;</w:t>
      </w:r>
    </w:p>
    <w:p w:rsidR="00C5357B" w:rsidRPr="00B15D3A" w:rsidRDefault="00C5357B" w:rsidP="00C5357B">
      <w:pPr>
        <w:numPr>
          <w:ilvl w:val="0"/>
          <w:numId w:val="4"/>
        </w:numPr>
        <w:spacing w:after="0" w:line="240" w:lineRule="auto"/>
        <w:ind w:left="567" w:hanging="567"/>
        <w:rPr>
          <w:rFonts w:ascii="Times New Roman" w:hAnsi="Times New Roman"/>
          <w:lang w:val="lt-LT"/>
        </w:rPr>
      </w:pPr>
      <w:r w:rsidRPr="00B15D3A">
        <w:rPr>
          <w:rFonts w:ascii="Times New Roman" w:hAnsi="Times New Roman"/>
          <w:lang w:val="lt-LT"/>
        </w:rPr>
        <w:t xml:space="preserve">skrandžio </w:t>
      </w:r>
      <w:r>
        <w:rPr>
          <w:rFonts w:ascii="Times New Roman" w:hAnsi="Times New Roman"/>
          <w:lang w:val="lt-LT"/>
        </w:rPr>
        <w:t xml:space="preserve"> skausmas</w:t>
      </w:r>
      <w:r w:rsidRPr="00B15D3A">
        <w:rPr>
          <w:rFonts w:ascii="Times New Roman" w:hAnsi="Times New Roman"/>
          <w:lang w:val="lt-LT"/>
        </w:rPr>
        <w:t>(gastritas);</w:t>
      </w:r>
    </w:p>
    <w:p w:rsidR="00C5357B" w:rsidRPr="00B15D3A" w:rsidRDefault="00C5357B" w:rsidP="00C5357B">
      <w:pPr>
        <w:numPr>
          <w:ilvl w:val="0"/>
          <w:numId w:val="4"/>
        </w:numPr>
        <w:spacing w:after="0" w:line="240" w:lineRule="auto"/>
        <w:ind w:left="567" w:hanging="567"/>
        <w:rPr>
          <w:rFonts w:ascii="Times New Roman" w:hAnsi="Times New Roman"/>
          <w:lang w:val="lt-LT"/>
        </w:rPr>
      </w:pPr>
      <w:r w:rsidRPr="00B15D3A">
        <w:rPr>
          <w:rFonts w:ascii="Times New Roman" w:hAnsi="Times New Roman"/>
          <w:lang w:val="lt-LT"/>
        </w:rPr>
        <w:t>negalavimas.</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Pacientams, sergantiems cukriniu diabetu, gali būti didesnė kraujavimo į akį rizika.</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spacing w:after="0" w:line="240" w:lineRule="auto"/>
        <w:jc w:val="both"/>
        <w:rPr>
          <w:rFonts w:ascii="Times New Roman" w:hAnsi="Times New Roman"/>
          <w:b/>
          <w:lang w:val="lt-LT"/>
        </w:rPr>
      </w:pPr>
      <w:r w:rsidRPr="00B15D3A">
        <w:rPr>
          <w:rFonts w:ascii="Times New Roman" w:hAnsi="Times New Roman"/>
          <w:b/>
          <w:lang w:val="lt-LT"/>
        </w:rPr>
        <w:t xml:space="preserve">Retas šalutinis poveikis </w:t>
      </w:r>
      <w:r w:rsidRPr="00B15D3A">
        <w:rPr>
          <w:rFonts w:ascii="Times New Roman" w:hAnsi="Times New Roman"/>
          <w:lang w:val="lt-LT"/>
        </w:rPr>
        <w:t xml:space="preserve">(gali pasireikšti </w:t>
      </w:r>
      <w:r>
        <w:rPr>
          <w:rFonts w:ascii="Times New Roman" w:hAnsi="Times New Roman"/>
          <w:lang w:val="lt-LT"/>
        </w:rPr>
        <w:t xml:space="preserve"> rečiau </w:t>
      </w:r>
      <w:r w:rsidRPr="00B15D3A">
        <w:rPr>
          <w:rFonts w:ascii="Times New Roman" w:hAnsi="Times New Roman"/>
          <w:lang w:val="lt-LT"/>
        </w:rPr>
        <w:t>kaip 1 iš 1000 žmonių)</w:t>
      </w:r>
    </w:p>
    <w:p w:rsidR="00C5357B" w:rsidRPr="00B15D3A" w:rsidRDefault="00C5357B" w:rsidP="00C5357B">
      <w:pPr>
        <w:numPr>
          <w:ilvl w:val="0"/>
          <w:numId w:val="3"/>
        </w:numPr>
        <w:spacing w:after="0" w:line="240" w:lineRule="auto"/>
        <w:ind w:left="567" w:hanging="567"/>
        <w:jc w:val="both"/>
        <w:rPr>
          <w:rFonts w:ascii="Times New Roman" w:hAnsi="Times New Roman"/>
          <w:lang w:val="lt-LT"/>
        </w:rPr>
      </w:pPr>
      <w:r w:rsidRPr="00B15D3A">
        <w:rPr>
          <w:rFonts w:ascii="Times New Roman" w:hAnsi="Times New Roman"/>
          <w:lang w:val="lt-LT"/>
        </w:rPr>
        <w:t>polinkis kraujuoti ilgiau nei paprastai;</w:t>
      </w:r>
    </w:p>
    <w:p w:rsidR="00C5357B" w:rsidRPr="00B15D3A" w:rsidRDefault="00C5357B" w:rsidP="00C5357B">
      <w:pPr>
        <w:numPr>
          <w:ilvl w:val="0"/>
          <w:numId w:val="3"/>
        </w:numPr>
        <w:spacing w:after="0" w:line="240" w:lineRule="auto"/>
        <w:ind w:left="567" w:hanging="567"/>
        <w:jc w:val="both"/>
        <w:rPr>
          <w:rFonts w:ascii="Times New Roman" w:hAnsi="Times New Roman"/>
          <w:lang w:val="lt-LT"/>
        </w:rPr>
      </w:pPr>
      <w:r w:rsidRPr="00B15D3A">
        <w:rPr>
          <w:rFonts w:ascii="Times New Roman" w:hAnsi="Times New Roman"/>
          <w:lang w:val="lt-LT"/>
        </w:rPr>
        <w:t>trombocitų skaičiaus padidėjimas kraujyje;</w:t>
      </w:r>
    </w:p>
    <w:p w:rsidR="00C5357B" w:rsidRPr="00B15D3A" w:rsidRDefault="00C5357B" w:rsidP="00C5357B">
      <w:pPr>
        <w:numPr>
          <w:ilvl w:val="0"/>
          <w:numId w:val="3"/>
        </w:numPr>
        <w:spacing w:after="0" w:line="240" w:lineRule="auto"/>
        <w:ind w:left="567" w:hanging="567"/>
        <w:jc w:val="both"/>
        <w:rPr>
          <w:rFonts w:ascii="Times New Roman" w:hAnsi="Times New Roman"/>
          <w:lang w:val="lt-LT"/>
        </w:rPr>
      </w:pPr>
      <w:r w:rsidRPr="00B15D3A">
        <w:rPr>
          <w:rFonts w:ascii="Times New Roman" w:hAnsi="Times New Roman"/>
          <w:lang w:val="lt-LT"/>
        </w:rPr>
        <w:t>inkstų sutrikimai.</w:t>
      </w:r>
    </w:p>
    <w:p w:rsidR="00C5357B" w:rsidRPr="00B15D3A" w:rsidRDefault="00C5357B" w:rsidP="00C5357B">
      <w:pPr>
        <w:spacing w:after="0" w:line="240" w:lineRule="auto"/>
        <w:ind w:left="567" w:hanging="567"/>
        <w:jc w:val="both"/>
        <w:rPr>
          <w:rFonts w:ascii="Times New Roman" w:hAnsi="Times New Roman"/>
          <w:lang w:val="lt-LT"/>
        </w:rPr>
      </w:pPr>
    </w:p>
    <w:p w:rsidR="00C5357B" w:rsidRPr="00B15D3A" w:rsidRDefault="00C5357B" w:rsidP="00C5357B">
      <w:pPr>
        <w:spacing w:after="0" w:line="240" w:lineRule="auto"/>
        <w:jc w:val="both"/>
        <w:rPr>
          <w:rFonts w:ascii="Times New Roman" w:hAnsi="Times New Roman"/>
          <w:lang w:val="lt-LT"/>
        </w:rPr>
      </w:pPr>
      <w:r w:rsidRPr="00B15D3A">
        <w:rPr>
          <w:rFonts w:ascii="Times New Roman" w:hAnsi="Times New Roman"/>
          <w:lang w:val="lt-LT"/>
        </w:rPr>
        <w:t xml:space="preserve">Gauta pranešimų apie toliau išvardytą šalutinį poveikį, pasireiškusį </w:t>
      </w:r>
      <w:proofErr w:type="spellStart"/>
      <w:r w:rsidRPr="00B15D3A">
        <w:rPr>
          <w:rFonts w:ascii="Times New Roman" w:hAnsi="Times New Roman"/>
          <w:lang w:val="lt-LT"/>
        </w:rPr>
        <w:t>cilostazolo</w:t>
      </w:r>
      <w:proofErr w:type="spellEnd"/>
      <w:r w:rsidRPr="00B15D3A">
        <w:rPr>
          <w:rFonts w:ascii="Times New Roman" w:hAnsi="Times New Roman"/>
          <w:lang w:val="lt-LT"/>
        </w:rPr>
        <w:t xml:space="preserve"> vartojimo metu, tačiau jo</w:t>
      </w:r>
      <w:r w:rsidRPr="00B15D3A">
        <w:rPr>
          <w:rFonts w:ascii="Times New Roman" w:hAnsi="Times New Roman"/>
          <w:b/>
          <w:lang w:val="lt-LT"/>
        </w:rPr>
        <w:t xml:space="preserve"> dažnis nežinomas</w:t>
      </w:r>
      <w:r w:rsidRPr="00B15D3A">
        <w:rPr>
          <w:rFonts w:ascii="Times New Roman" w:hAnsi="Times New Roman"/>
          <w:lang w:val="lt-LT"/>
        </w:rPr>
        <w:t xml:space="preserve"> (dažnis negali būti </w:t>
      </w:r>
      <w:r>
        <w:rPr>
          <w:rFonts w:ascii="Times New Roman" w:hAnsi="Times New Roman"/>
          <w:lang w:val="lt-LT"/>
        </w:rPr>
        <w:t xml:space="preserve"> apskaičiuotas </w:t>
      </w:r>
      <w:r w:rsidRPr="00B15D3A">
        <w:rPr>
          <w:rFonts w:ascii="Times New Roman" w:hAnsi="Times New Roman"/>
          <w:lang w:val="lt-LT"/>
        </w:rPr>
        <w:t>pagal turimus duomenis)</w:t>
      </w:r>
    </w:p>
    <w:p w:rsidR="00C5357B" w:rsidRPr="00B15D3A" w:rsidRDefault="00C5357B" w:rsidP="00C5357B">
      <w:pPr>
        <w:numPr>
          <w:ilvl w:val="0"/>
          <w:numId w:val="7"/>
        </w:numPr>
        <w:spacing w:after="0" w:line="240" w:lineRule="auto"/>
        <w:ind w:left="567" w:hanging="567"/>
        <w:rPr>
          <w:rFonts w:ascii="Times New Roman" w:hAnsi="Times New Roman"/>
          <w:lang w:val="lt-LT"/>
        </w:rPr>
      </w:pPr>
      <w:r w:rsidRPr="00B15D3A">
        <w:rPr>
          <w:rFonts w:ascii="Times New Roman" w:hAnsi="Times New Roman"/>
          <w:lang w:val="lt-LT"/>
        </w:rPr>
        <w:t>kraujospūdžio pokyčiai;</w:t>
      </w:r>
    </w:p>
    <w:p w:rsidR="00C5357B" w:rsidRPr="00B15D3A" w:rsidRDefault="00C5357B" w:rsidP="00C5357B">
      <w:pPr>
        <w:numPr>
          <w:ilvl w:val="0"/>
          <w:numId w:val="7"/>
        </w:numPr>
        <w:spacing w:after="0" w:line="240" w:lineRule="auto"/>
        <w:ind w:left="567" w:hanging="567"/>
        <w:rPr>
          <w:rFonts w:ascii="Times New Roman" w:hAnsi="Times New Roman"/>
          <w:lang w:val="lt-LT"/>
        </w:rPr>
      </w:pPr>
      <w:r w:rsidRPr="00B15D3A">
        <w:rPr>
          <w:rFonts w:ascii="Times New Roman" w:hAnsi="Times New Roman"/>
          <w:lang w:val="lt-LT"/>
        </w:rPr>
        <w:t>raudonųjų kraujo ląstelių, baltųjų kraujo ląstelių ir trombocitų sumažėjimas kraujyje;</w:t>
      </w:r>
    </w:p>
    <w:p w:rsidR="00C5357B" w:rsidRPr="00B15D3A" w:rsidRDefault="00C5357B" w:rsidP="00C5357B">
      <w:pPr>
        <w:numPr>
          <w:ilvl w:val="0"/>
          <w:numId w:val="7"/>
        </w:numPr>
        <w:spacing w:after="0" w:line="240" w:lineRule="auto"/>
        <w:ind w:left="567" w:hanging="567"/>
        <w:rPr>
          <w:rFonts w:ascii="Times New Roman" w:hAnsi="Times New Roman"/>
          <w:lang w:val="lt-LT"/>
        </w:rPr>
      </w:pPr>
      <w:r w:rsidRPr="00B15D3A">
        <w:rPr>
          <w:rFonts w:ascii="Times New Roman" w:hAnsi="Times New Roman"/>
          <w:lang w:val="lt-LT"/>
        </w:rPr>
        <w:t>apsunkintas kvėpavimas;</w:t>
      </w:r>
    </w:p>
    <w:p w:rsidR="00C5357B" w:rsidRPr="00B15D3A" w:rsidRDefault="00C5357B" w:rsidP="00C5357B">
      <w:pPr>
        <w:numPr>
          <w:ilvl w:val="0"/>
          <w:numId w:val="7"/>
        </w:numPr>
        <w:spacing w:after="0" w:line="240" w:lineRule="auto"/>
        <w:ind w:left="567" w:hanging="567"/>
        <w:rPr>
          <w:rFonts w:ascii="Times New Roman" w:hAnsi="Times New Roman"/>
          <w:lang w:val="lt-LT"/>
        </w:rPr>
      </w:pPr>
      <w:r w:rsidRPr="00B15D3A">
        <w:rPr>
          <w:rFonts w:ascii="Times New Roman" w:hAnsi="Times New Roman"/>
          <w:lang w:val="lt-LT"/>
        </w:rPr>
        <w:t>apsunkintas judėjimas;</w:t>
      </w:r>
    </w:p>
    <w:p w:rsidR="00C5357B" w:rsidRPr="00B15D3A" w:rsidRDefault="00C5357B" w:rsidP="00C5357B">
      <w:pPr>
        <w:numPr>
          <w:ilvl w:val="0"/>
          <w:numId w:val="7"/>
        </w:numPr>
        <w:spacing w:after="0" w:line="240" w:lineRule="auto"/>
        <w:ind w:left="567" w:hanging="567"/>
        <w:rPr>
          <w:rFonts w:ascii="Times New Roman" w:hAnsi="Times New Roman"/>
          <w:lang w:val="lt-LT"/>
        </w:rPr>
      </w:pPr>
      <w:r w:rsidRPr="00B15D3A">
        <w:rPr>
          <w:rFonts w:ascii="Times New Roman" w:hAnsi="Times New Roman"/>
          <w:lang w:val="lt-LT"/>
        </w:rPr>
        <w:t>karščiavimas;</w:t>
      </w:r>
    </w:p>
    <w:p w:rsidR="00C5357B" w:rsidRPr="00B15D3A" w:rsidRDefault="00C5357B" w:rsidP="00C5357B">
      <w:pPr>
        <w:numPr>
          <w:ilvl w:val="0"/>
          <w:numId w:val="7"/>
        </w:numPr>
        <w:spacing w:after="0" w:line="240" w:lineRule="auto"/>
        <w:ind w:left="567" w:hanging="567"/>
        <w:rPr>
          <w:rFonts w:ascii="Times New Roman" w:hAnsi="Times New Roman"/>
          <w:lang w:val="lt-LT"/>
        </w:rPr>
      </w:pPr>
      <w:r w:rsidRPr="00B15D3A">
        <w:rPr>
          <w:rFonts w:ascii="Times New Roman" w:hAnsi="Times New Roman"/>
          <w:lang w:val="lt-LT"/>
        </w:rPr>
        <w:t>karščio pylimas;</w:t>
      </w:r>
    </w:p>
    <w:p w:rsidR="00C5357B" w:rsidRPr="00B15D3A" w:rsidRDefault="00C5357B" w:rsidP="00C5357B">
      <w:pPr>
        <w:numPr>
          <w:ilvl w:val="0"/>
          <w:numId w:val="7"/>
        </w:numPr>
        <w:spacing w:after="0" w:line="240" w:lineRule="auto"/>
        <w:ind w:left="567" w:hanging="567"/>
        <w:rPr>
          <w:rFonts w:ascii="Times New Roman" w:hAnsi="Times New Roman"/>
          <w:lang w:val="lt-LT"/>
        </w:rPr>
      </w:pPr>
      <w:r w:rsidRPr="00B15D3A">
        <w:rPr>
          <w:rFonts w:ascii="Times New Roman" w:hAnsi="Times New Roman"/>
          <w:lang w:val="lt-LT"/>
        </w:rPr>
        <w:t>egzema ir kitokie odos išbėrimai;</w:t>
      </w:r>
    </w:p>
    <w:p w:rsidR="00C5357B" w:rsidRPr="00B15D3A" w:rsidRDefault="00C5357B" w:rsidP="00C5357B">
      <w:pPr>
        <w:numPr>
          <w:ilvl w:val="0"/>
          <w:numId w:val="7"/>
        </w:numPr>
        <w:spacing w:after="0" w:line="240" w:lineRule="auto"/>
        <w:ind w:left="567" w:hanging="567"/>
        <w:rPr>
          <w:rFonts w:ascii="Times New Roman" w:hAnsi="Times New Roman"/>
          <w:lang w:val="lt-LT"/>
        </w:rPr>
      </w:pPr>
      <w:r w:rsidRPr="00B15D3A">
        <w:rPr>
          <w:rFonts w:ascii="Times New Roman" w:hAnsi="Times New Roman"/>
          <w:lang w:val="lt-LT"/>
        </w:rPr>
        <w:t>sumažėjęs odos jautrumas;</w:t>
      </w:r>
    </w:p>
    <w:p w:rsidR="00C5357B" w:rsidRPr="00B15D3A" w:rsidRDefault="00C5357B" w:rsidP="00C5357B">
      <w:pPr>
        <w:numPr>
          <w:ilvl w:val="0"/>
          <w:numId w:val="7"/>
        </w:numPr>
        <w:spacing w:after="0" w:line="240" w:lineRule="auto"/>
        <w:ind w:left="567" w:hanging="567"/>
        <w:rPr>
          <w:rFonts w:ascii="Times New Roman" w:hAnsi="Times New Roman"/>
          <w:lang w:val="lt-LT"/>
        </w:rPr>
      </w:pPr>
      <w:r w:rsidRPr="00B15D3A">
        <w:rPr>
          <w:rFonts w:ascii="Times New Roman" w:hAnsi="Times New Roman"/>
          <w:lang w:val="lt-LT"/>
        </w:rPr>
        <w:t>ašarojančios ar lipnios akys (konjunktyvitas);</w:t>
      </w:r>
    </w:p>
    <w:p w:rsidR="00C5357B" w:rsidRPr="00B15D3A" w:rsidRDefault="00C5357B" w:rsidP="00C5357B">
      <w:pPr>
        <w:numPr>
          <w:ilvl w:val="0"/>
          <w:numId w:val="7"/>
        </w:numPr>
        <w:spacing w:after="0" w:line="240" w:lineRule="auto"/>
        <w:ind w:left="567" w:hanging="567"/>
        <w:rPr>
          <w:rFonts w:ascii="Times New Roman" w:hAnsi="Times New Roman"/>
          <w:lang w:val="lt-LT"/>
        </w:rPr>
      </w:pPr>
      <w:r w:rsidRPr="00B15D3A">
        <w:rPr>
          <w:rFonts w:ascii="Times New Roman" w:hAnsi="Times New Roman"/>
          <w:lang w:val="lt-LT"/>
        </w:rPr>
        <w:t>skambėjimas ausyse (ūžesys);</w:t>
      </w:r>
    </w:p>
    <w:p w:rsidR="00C5357B" w:rsidRPr="00B15D3A" w:rsidRDefault="00C5357B" w:rsidP="00C5357B">
      <w:pPr>
        <w:numPr>
          <w:ilvl w:val="0"/>
          <w:numId w:val="7"/>
        </w:numPr>
        <w:spacing w:after="0" w:line="240" w:lineRule="auto"/>
        <w:ind w:left="567" w:hanging="567"/>
        <w:rPr>
          <w:rFonts w:ascii="Times New Roman" w:hAnsi="Times New Roman"/>
          <w:lang w:val="lt-LT"/>
        </w:rPr>
      </w:pPr>
      <w:r w:rsidRPr="00B15D3A">
        <w:rPr>
          <w:rFonts w:ascii="Times New Roman" w:hAnsi="Times New Roman"/>
          <w:lang w:val="lt-LT"/>
        </w:rPr>
        <w:t>kepenų sutrikimai, įskaitant kepenų uždegimą;</w:t>
      </w:r>
    </w:p>
    <w:p w:rsidR="00C5357B" w:rsidRPr="00B15D3A" w:rsidRDefault="00C5357B" w:rsidP="00C5357B">
      <w:pPr>
        <w:numPr>
          <w:ilvl w:val="0"/>
          <w:numId w:val="7"/>
        </w:numPr>
        <w:spacing w:after="0" w:line="240" w:lineRule="auto"/>
        <w:ind w:left="567" w:hanging="567"/>
        <w:rPr>
          <w:rFonts w:ascii="Times New Roman" w:hAnsi="Times New Roman"/>
          <w:lang w:val="lt-LT"/>
        </w:rPr>
      </w:pPr>
      <w:r w:rsidRPr="00B15D3A">
        <w:rPr>
          <w:rFonts w:ascii="Times New Roman" w:hAnsi="Times New Roman"/>
          <w:lang w:val="lt-LT"/>
        </w:rPr>
        <w:t>šlapimo pokyčiai.</w:t>
      </w:r>
    </w:p>
    <w:p w:rsidR="00C5357B" w:rsidRPr="00B15D3A" w:rsidRDefault="00C5357B" w:rsidP="00C5357B">
      <w:pPr>
        <w:spacing w:after="0" w:line="240" w:lineRule="auto"/>
        <w:jc w:val="both"/>
        <w:rPr>
          <w:rFonts w:ascii="Times New Roman" w:hAnsi="Times New Roman"/>
          <w:lang w:val="lt-LT"/>
        </w:rPr>
      </w:pPr>
    </w:p>
    <w:p w:rsidR="00C5357B" w:rsidRPr="00B15D3A" w:rsidRDefault="00C5357B" w:rsidP="00C5357B">
      <w:pPr>
        <w:spacing w:after="0" w:line="240" w:lineRule="auto"/>
        <w:jc w:val="both"/>
        <w:rPr>
          <w:rFonts w:ascii="Times New Roman" w:hAnsi="Times New Roman"/>
          <w:lang w:val="lt-LT"/>
        </w:rPr>
      </w:pPr>
      <w:r w:rsidRPr="00B15D3A">
        <w:rPr>
          <w:rFonts w:ascii="Times New Roman" w:hAnsi="Times New Roman"/>
          <w:lang w:val="lt-LT"/>
        </w:rPr>
        <w:t>Jeigu kuris nors iš šalutinių poveikių tampa sunkus, pasakykite gydytojui arba vaistininkui.</w:t>
      </w:r>
    </w:p>
    <w:p w:rsidR="00C5357B" w:rsidRPr="00B15D3A" w:rsidRDefault="00C5357B" w:rsidP="00C5357B">
      <w:pPr>
        <w:spacing w:after="0" w:line="240" w:lineRule="auto"/>
        <w:jc w:val="both"/>
        <w:rPr>
          <w:rFonts w:ascii="Times New Roman" w:hAnsi="Times New Roman"/>
          <w:lang w:val="lt-LT"/>
        </w:rPr>
      </w:pPr>
    </w:p>
    <w:p w:rsidR="00C5357B" w:rsidRPr="00B15D3A" w:rsidRDefault="00C5357B" w:rsidP="00C5357B">
      <w:pPr>
        <w:tabs>
          <w:tab w:val="left" w:pos="567"/>
        </w:tabs>
        <w:spacing w:after="0" w:line="240" w:lineRule="auto"/>
        <w:rPr>
          <w:rFonts w:ascii="Times New Roman" w:hAnsi="Times New Roman"/>
          <w:b/>
          <w:lang w:val="lt-LT"/>
        </w:rPr>
      </w:pPr>
      <w:r w:rsidRPr="00B15D3A">
        <w:rPr>
          <w:rFonts w:ascii="Times New Roman" w:hAnsi="Times New Roman"/>
          <w:b/>
          <w:lang w:val="lt-LT"/>
        </w:rPr>
        <w:t>Pranešimas apie šalutinį poveikį</w:t>
      </w:r>
    </w:p>
    <w:p w:rsidR="00C5357B" w:rsidRPr="00B15D3A" w:rsidRDefault="00C5357B" w:rsidP="00C5357B">
      <w:pPr>
        <w:tabs>
          <w:tab w:val="left" w:pos="567"/>
        </w:tabs>
        <w:spacing w:after="0" w:line="240" w:lineRule="auto"/>
        <w:ind w:right="-2"/>
        <w:rPr>
          <w:rFonts w:ascii="Times New Roman" w:hAnsi="Times New Roman"/>
          <w:lang w:val="lt-LT"/>
        </w:rPr>
      </w:pPr>
      <w:r w:rsidRPr="00B15D3A">
        <w:rPr>
          <w:rFonts w:ascii="Times New Roman" w:hAnsi="Times New Roman"/>
          <w:lang w:val="lt-LT"/>
        </w:rPr>
        <w:t xml:space="preserve">Jeigu pasireiškė šalutinis poveikis, įskaitant šiame lapelyje nenurodytą, pasakykite gydytojui arba vaistininkui. </w:t>
      </w:r>
      <w:r w:rsidRPr="009C08DA">
        <w:rPr>
          <w:rFonts w:ascii="Times New Roman" w:hAnsi="Times New Roman"/>
          <w:lang w:val="lt-LT"/>
        </w:rPr>
        <w:t xml:space="preserve">Apie šalutinį poveikį taip pat galite pranešti Valstybinei vaistų kontrolės tarnybai prie Lietuvos Respublikos sveikatos apsaugos ministerijos nemokamu telefonu 8 800 73568 arba užpildyti interneto svetainėje </w:t>
      </w:r>
      <w:hyperlink r:id="rId5" w:history="1">
        <w:r w:rsidRPr="00FA0777">
          <w:rPr>
            <w:rStyle w:val="Hipersaitas"/>
            <w:rFonts w:ascii="Times New Roman" w:hAnsi="Times New Roman"/>
            <w:lang w:val="lt-LT"/>
          </w:rPr>
          <w:t>www.vvkt.lt</w:t>
        </w:r>
      </w:hyperlink>
      <w:r>
        <w:rPr>
          <w:rFonts w:ascii="Times New Roman" w:hAnsi="Times New Roman"/>
          <w:lang w:val="lt-LT"/>
        </w:rPr>
        <w:t xml:space="preserve"> </w:t>
      </w:r>
      <w:r w:rsidRPr="009C08DA">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FA0777">
          <w:rPr>
            <w:rStyle w:val="Hipersaitas"/>
            <w:rFonts w:ascii="Times New Roman" w:hAnsi="Times New Roman"/>
            <w:lang w:val="lt-LT"/>
          </w:rPr>
          <w:t>NepageidaujamaR@vvkt.lt</w:t>
        </w:r>
      </w:hyperlink>
      <w:r>
        <w:rPr>
          <w:rFonts w:ascii="Times New Roman" w:hAnsi="Times New Roman"/>
          <w:lang w:val="lt-LT"/>
        </w:rPr>
        <w:t xml:space="preserve"> </w:t>
      </w:r>
      <w:r w:rsidRPr="009C08DA">
        <w:rPr>
          <w:rFonts w:ascii="Times New Roman" w:hAnsi="Times New Roman"/>
          <w:lang w:val="lt-LT"/>
        </w:rPr>
        <w:t xml:space="preserve">, taip pat per Valstybinės vaistų kontrolės tarnybos prie Lietuvos Respublikos sveikatos apsaugos ministerijos interneto svetainę (adresu </w:t>
      </w:r>
      <w:hyperlink r:id="rId7" w:history="1">
        <w:r w:rsidRPr="00FA0777">
          <w:rPr>
            <w:rStyle w:val="Hipersaitas"/>
            <w:rFonts w:ascii="Times New Roman" w:hAnsi="Times New Roman"/>
            <w:lang w:val="lt-LT"/>
          </w:rPr>
          <w:t>http://www.vvkt.lt</w:t>
        </w:r>
      </w:hyperlink>
      <w:r>
        <w:rPr>
          <w:rFonts w:ascii="Times New Roman" w:hAnsi="Times New Roman"/>
          <w:lang w:val="lt-LT"/>
        </w:rPr>
        <w:t xml:space="preserve"> </w:t>
      </w:r>
      <w:r w:rsidRPr="009C08DA">
        <w:rPr>
          <w:rFonts w:ascii="Times New Roman" w:hAnsi="Times New Roman"/>
          <w:lang w:val="lt-LT"/>
        </w:rPr>
        <w:t>). Pranešdami apie šalutinį poveikį galite mums padėti gauti daugiau informacijos apie šio vaisto saugumą.</w:t>
      </w:r>
    </w:p>
    <w:p w:rsidR="00C5357B" w:rsidRDefault="00C5357B" w:rsidP="00C5357B">
      <w:pPr>
        <w:spacing w:after="0" w:line="240" w:lineRule="auto"/>
        <w:jc w:val="both"/>
        <w:rPr>
          <w:rFonts w:ascii="Times New Roman" w:hAnsi="Times New Roman"/>
          <w:lang w:val="lt-LT"/>
        </w:rPr>
      </w:pPr>
    </w:p>
    <w:p w:rsidR="00C5357B" w:rsidRPr="00B15D3A" w:rsidRDefault="00C5357B" w:rsidP="00C5357B">
      <w:pPr>
        <w:spacing w:after="0" w:line="240" w:lineRule="auto"/>
        <w:jc w:val="both"/>
        <w:rPr>
          <w:rFonts w:ascii="Times New Roman" w:hAnsi="Times New Roman"/>
          <w:lang w:val="lt-LT"/>
        </w:rPr>
      </w:pPr>
    </w:p>
    <w:p w:rsidR="00C5357B" w:rsidRPr="00B15D3A" w:rsidRDefault="00C5357B" w:rsidP="00C5357B">
      <w:pPr>
        <w:tabs>
          <w:tab w:val="left" w:pos="567"/>
        </w:tabs>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5.</w:t>
      </w:r>
      <w:r w:rsidRPr="00B15D3A">
        <w:rPr>
          <w:rFonts w:ascii="Times New Roman" w:hAnsi="Times New Roman"/>
          <w:b/>
          <w:lang w:val="lt-LT"/>
        </w:rPr>
        <w:tab/>
        <w:t xml:space="preserve">Kaip laikyti </w:t>
      </w:r>
      <w:proofErr w:type="spellStart"/>
      <w:r w:rsidRPr="00B15D3A">
        <w:rPr>
          <w:rFonts w:ascii="Times New Roman" w:hAnsi="Times New Roman"/>
          <w:b/>
          <w:lang w:val="lt-LT"/>
        </w:rPr>
        <w:t>Sollazon</w:t>
      </w:r>
      <w:proofErr w:type="spellEnd"/>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Šiam </w:t>
      </w:r>
      <w:r>
        <w:rPr>
          <w:rFonts w:ascii="Times New Roman" w:hAnsi="Times New Roman"/>
          <w:lang w:val="lt-LT"/>
        </w:rPr>
        <w:t>vaistui</w:t>
      </w:r>
      <w:r w:rsidRPr="00B15D3A">
        <w:rPr>
          <w:rFonts w:ascii="Times New Roman" w:hAnsi="Times New Roman"/>
          <w:lang w:val="lt-LT"/>
        </w:rPr>
        <w:t xml:space="preserve"> specialių laikymo sąlygų nereikia.</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Šį vaistą laikykite vaikams nepastebimoje ir nepasiekiamoje vietoje.</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 xml:space="preserve">Ant </w:t>
      </w:r>
      <w:r>
        <w:rPr>
          <w:rFonts w:ascii="Times New Roman" w:hAnsi="Times New Roman"/>
          <w:lang w:val="lt-LT"/>
        </w:rPr>
        <w:t xml:space="preserve">kartono </w:t>
      </w:r>
      <w:r w:rsidRPr="00B15D3A">
        <w:rPr>
          <w:rFonts w:ascii="Times New Roman" w:hAnsi="Times New Roman"/>
          <w:lang w:val="lt-LT"/>
        </w:rPr>
        <w:t>dėžutės ir lizdinės plokštelės po „EXP“ nurodytam tinkamumo laikui pasibaigus, šio vaisto vartoti negalima. Vaistas tinkamas vartoti iki paskutinės nurodyto mėnesio dienos.</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spacing w:after="0" w:line="240" w:lineRule="auto"/>
        <w:rPr>
          <w:rFonts w:ascii="Times New Roman" w:hAnsi="Times New Roman"/>
          <w:lang w:val="lt-LT"/>
        </w:rPr>
      </w:pPr>
      <w:r w:rsidRPr="00B15D3A">
        <w:rPr>
          <w:rFonts w:ascii="Times New Roman" w:hAnsi="Times New Roman"/>
          <w:lang w:val="lt-LT"/>
        </w:rPr>
        <w:t>Pastebėjus matomų gedimo požymių (pvz., pakitusi spalva), šio vaisto vartoti negalima.</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r w:rsidRPr="00B15D3A">
        <w:rPr>
          <w:rFonts w:ascii="Times New Roman" w:hAnsi="Times New Roman"/>
          <w:lang w:val="lt-LT"/>
        </w:rPr>
        <w:t>Vaistų negalima išmesti į kanalizaciją arba su buitinėmis atliekomis. Kaip išmesti nereikalingus vaistus, klauskite vaistininko. Šios priemonės padės apsaugoti aplinką.</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tabs>
          <w:tab w:val="left" w:pos="567"/>
        </w:tabs>
        <w:autoSpaceDE w:val="0"/>
        <w:autoSpaceDN w:val="0"/>
        <w:adjustRightInd w:val="0"/>
        <w:spacing w:after="0" w:line="240" w:lineRule="auto"/>
        <w:rPr>
          <w:rFonts w:ascii="Times New Roman" w:hAnsi="Times New Roman"/>
          <w:lang w:val="lt-LT"/>
        </w:rPr>
      </w:pPr>
      <w:r w:rsidRPr="00B15D3A">
        <w:rPr>
          <w:rFonts w:ascii="Times New Roman" w:hAnsi="Times New Roman"/>
          <w:b/>
          <w:lang w:val="lt-LT"/>
        </w:rPr>
        <w:t>6.</w:t>
      </w:r>
      <w:r w:rsidRPr="00B15D3A">
        <w:rPr>
          <w:rFonts w:ascii="Times New Roman" w:hAnsi="Times New Roman"/>
          <w:b/>
          <w:lang w:val="lt-LT"/>
        </w:rPr>
        <w:tab/>
        <w:t>Pakuotės turinys ir kita informacija</w:t>
      </w:r>
    </w:p>
    <w:p w:rsidR="00C5357B" w:rsidRPr="00B15D3A" w:rsidRDefault="00C5357B" w:rsidP="00C5357B">
      <w:pPr>
        <w:autoSpaceDE w:val="0"/>
        <w:autoSpaceDN w:val="0"/>
        <w:adjustRightInd w:val="0"/>
        <w:spacing w:after="0" w:line="240" w:lineRule="auto"/>
        <w:rPr>
          <w:rFonts w:ascii="Times New Roman" w:hAnsi="Times New Roman"/>
          <w:b/>
          <w:lang w:val="lt-LT"/>
        </w:rPr>
      </w:pPr>
    </w:p>
    <w:p w:rsidR="00C5357B" w:rsidRPr="00B15D3A" w:rsidRDefault="00C5357B" w:rsidP="00C5357B">
      <w:pPr>
        <w:autoSpaceDE w:val="0"/>
        <w:autoSpaceDN w:val="0"/>
        <w:adjustRightInd w:val="0"/>
        <w:spacing w:after="0" w:line="240" w:lineRule="auto"/>
        <w:rPr>
          <w:rFonts w:ascii="Times New Roman" w:hAnsi="Times New Roman"/>
          <w:lang w:val="lt-LT"/>
        </w:rPr>
      </w:pPr>
      <w:proofErr w:type="spellStart"/>
      <w:r w:rsidRPr="00B15D3A">
        <w:rPr>
          <w:rFonts w:ascii="Times New Roman" w:hAnsi="Times New Roman"/>
          <w:b/>
          <w:lang w:val="lt-LT"/>
        </w:rPr>
        <w:t>Sollazon</w:t>
      </w:r>
      <w:proofErr w:type="spellEnd"/>
      <w:r w:rsidRPr="00B15D3A">
        <w:rPr>
          <w:rFonts w:ascii="Times New Roman" w:hAnsi="Times New Roman"/>
          <w:b/>
          <w:lang w:val="lt-LT"/>
        </w:rPr>
        <w:t xml:space="preserve"> sudėtis</w:t>
      </w:r>
    </w:p>
    <w:p w:rsidR="00C5357B" w:rsidRPr="006C2039" w:rsidRDefault="00C5357B" w:rsidP="00C5357B">
      <w:pPr>
        <w:pStyle w:val="Sraopastraipa"/>
        <w:numPr>
          <w:ilvl w:val="0"/>
          <w:numId w:val="17"/>
        </w:numPr>
        <w:spacing w:after="0" w:line="240" w:lineRule="auto"/>
        <w:rPr>
          <w:rFonts w:ascii="Times New Roman" w:hAnsi="Times New Roman"/>
          <w:lang w:val="lt-LT"/>
        </w:rPr>
      </w:pPr>
      <w:r w:rsidRPr="006C2039">
        <w:rPr>
          <w:rFonts w:ascii="Times New Roman" w:hAnsi="Times New Roman"/>
          <w:lang w:val="lt-LT"/>
        </w:rPr>
        <w:t xml:space="preserve">Veiklioji medžiaga yra </w:t>
      </w:r>
      <w:proofErr w:type="spellStart"/>
      <w:r w:rsidRPr="006C2039">
        <w:rPr>
          <w:rFonts w:ascii="Times New Roman" w:hAnsi="Times New Roman"/>
          <w:lang w:val="lt-LT"/>
        </w:rPr>
        <w:t>cilostazolas</w:t>
      </w:r>
      <w:proofErr w:type="spellEnd"/>
      <w:r w:rsidRPr="006C2039">
        <w:rPr>
          <w:rFonts w:ascii="Times New Roman" w:hAnsi="Times New Roman"/>
          <w:lang w:val="lt-LT"/>
        </w:rPr>
        <w:t xml:space="preserve">. Kiekvienoje tabletėje yra 50 mg arba 100 mg </w:t>
      </w:r>
      <w:proofErr w:type="spellStart"/>
      <w:r w:rsidRPr="006C2039">
        <w:rPr>
          <w:rFonts w:ascii="Times New Roman" w:hAnsi="Times New Roman"/>
          <w:lang w:val="lt-LT"/>
        </w:rPr>
        <w:t>cilostazolo</w:t>
      </w:r>
      <w:proofErr w:type="spellEnd"/>
      <w:r w:rsidRPr="006C2039">
        <w:rPr>
          <w:rFonts w:ascii="Times New Roman" w:hAnsi="Times New Roman"/>
          <w:lang w:val="lt-LT"/>
        </w:rPr>
        <w:t>.</w:t>
      </w:r>
    </w:p>
    <w:p w:rsidR="00C5357B" w:rsidRPr="006C2039" w:rsidRDefault="00C5357B" w:rsidP="00C5357B">
      <w:pPr>
        <w:pStyle w:val="Sraopastraipa"/>
        <w:numPr>
          <w:ilvl w:val="0"/>
          <w:numId w:val="17"/>
        </w:numPr>
        <w:spacing w:after="0" w:line="240" w:lineRule="auto"/>
        <w:rPr>
          <w:rFonts w:ascii="Times New Roman" w:hAnsi="Times New Roman"/>
          <w:lang w:val="lt-LT"/>
        </w:rPr>
      </w:pPr>
      <w:r w:rsidRPr="006C2039">
        <w:rPr>
          <w:rFonts w:ascii="Times New Roman" w:hAnsi="Times New Roman"/>
          <w:lang w:val="lt-LT"/>
        </w:rPr>
        <w:t xml:space="preserve">Pagalbinės medžiagos yra </w:t>
      </w:r>
      <w:proofErr w:type="spellStart"/>
      <w:r w:rsidRPr="006C2039">
        <w:rPr>
          <w:rFonts w:ascii="Times New Roman" w:hAnsi="Times New Roman"/>
          <w:lang w:val="lt-LT"/>
        </w:rPr>
        <w:t>mikrokristalinė</w:t>
      </w:r>
      <w:proofErr w:type="spellEnd"/>
      <w:r w:rsidRPr="006C2039">
        <w:rPr>
          <w:rFonts w:ascii="Times New Roman" w:hAnsi="Times New Roman"/>
          <w:lang w:val="lt-LT"/>
        </w:rPr>
        <w:t xml:space="preserve"> celiuliozė, kukurūzų krakmolas, </w:t>
      </w:r>
      <w:proofErr w:type="spellStart"/>
      <w:r w:rsidRPr="006C2039">
        <w:rPr>
          <w:rFonts w:ascii="Times New Roman" w:hAnsi="Times New Roman"/>
          <w:lang w:val="lt-LT"/>
        </w:rPr>
        <w:t>karmeliozės</w:t>
      </w:r>
      <w:proofErr w:type="spellEnd"/>
      <w:r w:rsidRPr="006C2039">
        <w:rPr>
          <w:rFonts w:ascii="Times New Roman" w:hAnsi="Times New Roman"/>
          <w:lang w:val="lt-LT"/>
        </w:rPr>
        <w:t xml:space="preserve"> kalcio druska, </w:t>
      </w:r>
      <w:proofErr w:type="spellStart"/>
      <w:r w:rsidRPr="006C2039">
        <w:rPr>
          <w:rFonts w:ascii="Times New Roman" w:hAnsi="Times New Roman"/>
          <w:lang w:val="lt-LT"/>
        </w:rPr>
        <w:t>hipromeliozė</w:t>
      </w:r>
      <w:proofErr w:type="spellEnd"/>
      <w:r w:rsidRPr="006C2039">
        <w:rPr>
          <w:rFonts w:ascii="Times New Roman" w:hAnsi="Times New Roman"/>
          <w:lang w:val="lt-LT"/>
        </w:rPr>
        <w:t xml:space="preserve"> 2910 ir magnio </w:t>
      </w:r>
      <w:proofErr w:type="spellStart"/>
      <w:r w:rsidRPr="006C2039">
        <w:rPr>
          <w:rFonts w:ascii="Times New Roman" w:hAnsi="Times New Roman"/>
          <w:lang w:val="lt-LT"/>
        </w:rPr>
        <w:t>stearatas</w:t>
      </w:r>
      <w:proofErr w:type="spellEnd"/>
      <w:r w:rsidRPr="006C2039">
        <w:rPr>
          <w:rFonts w:ascii="Times New Roman" w:hAnsi="Times New Roman"/>
          <w:lang w:val="lt-LT"/>
        </w:rPr>
        <w:t>.</w:t>
      </w:r>
    </w:p>
    <w:p w:rsidR="00C5357B" w:rsidRPr="00B15D3A" w:rsidRDefault="00C5357B" w:rsidP="00C5357B">
      <w:pPr>
        <w:autoSpaceDE w:val="0"/>
        <w:autoSpaceDN w:val="0"/>
        <w:adjustRightInd w:val="0"/>
        <w:spacing w:after="0" w:line="240" w:lineRule="auto"/>
        <w:rPr>
          <w:rFonts w:ascii="Times New Roman" w:hAnsi="Times New Roman"/>
          <w:lang w:val="lt-LT"/>
        </w:rPr>
      </w:pPr>
    </w:p>
    <w:p w:rsidR="00C5357B" w:rsidRPr="00B15D3A" w:rsidRDefault="00C5357B" w:rsidP="00C5357B">
      <w:pPr>
        <w:spacing w:after="0" w:line="240" w:lineRule="auto"/>
        <w:rPr>
          <w:rFonts w:ascii="Times New Roman" w:hAnsi="Times New Roman"/>
          <w:b/>
          <w:lang w:val="lt-LT"/>
        </w:rPr>
      </w:pPr>
      <w:proofErr w:type="spellStart"/>
      <w:r w:rsidRPr="00B15D3A">
        <w:rPr>
          <w:rFonts w:ascii="Times New Roman" w:hAnsi="Times New Roman"/>
          <w:b/>
          <w:lang w:val="lt-LT"/>
        </w:rPr>
        <w:t>Sollazon</w:t>
      </w:r>
      <w:proofErr w:type="spellEnd"/>
      <w:r w:rsidRPr="00B15D3A">
        <w:rPr>
          <w:rFonts w:ascii="Times New Roman" w:hAnsi="Times New Roman"/>
          <w:b/>
          <w:lang w:val="lt-LT"/>
        </w:rPr>
        <w:t xml:space="preserve"> išvaizda ir kiekis pakuotėje</w:t>
      </w:r>
    </w:p>
    <w:p w:rsidR="00C5357B" w:rsidRPr="00B15D3A" w:rsidRDefault="00C5357B" w:rsidP="00C5357B">
      <w:pPr>
        <w:spacing w:after="0" w:line="240" w:lineRule="auto"/>
        <w:rPr>
          <w:rFonts w:ascii="Times New Roman" w:hAnsi="Times New Roman"/>
          <w:lang w:val="lt-LT"/>
        </w:rPr>
      </w:pPr>
      <w:r w:rsidRPr="006C2039">
        <w:rPr>
          <w:rFonts w:ascii="Times New Roman" w:hAnsi="Times New Roman"/>
          <w:i/>
          <w:lang w:val="lt-LT"/>
        </w:rPr>
        <w:t>50 mg tabletės</w:t>
      </w:r>
      <w:r>
        <w:rPr>
          <w:rFonts w:ascii="Times New Roman" w:hAnsi="Times New Roman"/>
          <w:i/>
          <w:lang w:val="lt-LT"/>
        </w:rPr>
        <w:t xml:space="preserve">. </w:t>
      </w:r>
      <w:r>
        <w:rPr>
          <w:rFonts w:ascii="Times New Roman" w:hAnsi="Times New Roman"/>
          <w:lang w:val="lt-LT"/>
        </w:rPr>
        <w:t>B</w:t>
      </w:r>
      <w:r w:rsidRPr="00B15D3A">
        <w:rPr>
          <w:rFonts w:ascii="Times New Roman" w:hAnsi="Times New Roman"/>
          <w:lang w:val="lt-LT"/>
        </w:rPr>
        <w:t>ekvapės ar beveik bekvapės, baltos arba beveik baltos, apvalios, plokščios tabletės nuožul</w:t>
      </w:r>
      <w:r>
        <w:rPr>
          <w:rFonts w:ascii="Times New Roman" w:hAnsi="Times New Roman"/>
          <w:lang w:val="lt-LT"/>
        </w:rPr>
        <w:t>n</w:t>
      </w:r>
      <w:r w:rsidRPr="00B15D3A">
        <w:rPr>
          <w:rFonts w:ascii="Times New Roman" w:hAnsi="Times New Roman"/>
          <w:lang w:val="lt-LT"/>
        </w:rPr>
        <w:t>iais kraštais. Vienoje tabletės pusėje yra įspausta stilizuota “E”, kitoje – kodas “601”.</w:t>
      </w:r>
    </w:p>
    <w:p w:rsidR="00C5357B" w:rsidRPr="00B15D3A" w:rsidRDefault="00C5357B" w:rsidP="00C5357B">
      <w:pPr>
        <w:spacing w:after="0" w:line="240" w:lineRule="auto"/>
        <w:rPr>
          <w:rFonts w:ascii="Times New Roman" w:hAnsi="Times New Roman"/>
          <w:lang w:val="lt-LT"/>
        </w:rPr>
      </w:pPr>
      <w:r w:rsidRPr="006C2039">
        <w:rPr>
          <w:rFonts w:ascii="Times New Roman" w:hAnsi="Times New Roman"/>
          <w:i/>
          <w:lang w:val="lt-LT"/>
        </w:rPr>
        <w:t>100 mg tabletės</w:t>
      </w:r>
      <w:r>
        <w:rPr>
          <w:rFonts w:ascii="Times New Roman" w:hAnsi="Times New Roman"/>
          <w:lang w:val="lt-LT"/>
        </w:rPr>
        <w:t>.</w:t>
      </w:r>
      <w:r w:rsidRPr="00B15D3A">
        <w:rPr>
          <w:rFonts w:ascii="Times New Roman" w:hAnsi="Times New Roman"/>
          <w:lang w:val="lt-LT"/>
        </w:rPr>
        <w:t xml:space="preserve"> </w:t>
      </w:r>
      <w:r>
        <w:rPr>
          <w:rFonts w:ascii="Times New Roman" w:hAnsi="Times New Roman"/>
          <w:lang w:val="lt-LT"/>
        </w:rPr>
        <w:t>B</w:t>
      </w:r>
      <w:r w:rsidRPr="00B15D3A">
        <w:rPr>
          <w:rFonts w:ascii="Times New Roman" w:hAnsi="Times New Roman"/>
          <w:lang w:val="lt-LT"/>
        </w:rPr>
        <w:t>ekvapės ar beveik bekvapės, baltos arba beveik baltos, apvalios, plokščios tabletės nuožulniais kraštais. Vienoje tabletės pusėje yra įspausta stilizuota “E” ir kodas “602”, kita pusė yra lygi.</w:t>
      </w:r>
    </w:p>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spacing w:after="0" w:line="240" w:lineRule="auto"/>
        <w:rPr>
          <w:rFonts w:ascii="Times New Roman" w:hAnsi="Times New Roman"/>
          <w:lang w:val="lt-LT"/>
        </w:rPr>
      </w:pPr>
      <w:r>
        <w:rPr>
          <w:rFonts w:ascii="Times New Roman" w:hAnsi="Times New Roman"/>
          <w:lang w:val="lt-LT"/>
        </w:rPr>
        <w:t xml:space="preserve">Kartono dėžutėje </w:t>
      </w:r>
      <w:r w:rsidRPr="00B15D3A">
        <w:rPr>
          <w:rFonts w:ascii="Times New Roman" w:hAnsi="Times New Roman"/>
          <w:lang w:val="lt-LT"/>
        </w:rPr>
        <w:t>yra 28 (2x14), 56 (4x14) arba 98 (7x14) tabletės</w:t>
      </w:r>
      <w:r>
        <w:rPr>
          <w:rFonts w:ascii="Times New Roman" w:hAnsi="Times New Roman"/>
          <w:lang w:val="lt-LT"/>
        </w:rPr>
        <w:t xml:space="preserve"> PVC/</w:t>
      </w:r>
      <w:proofErr w:type="spellStart"/>
      <w:r>
        <w:rPr>
          <w:rFonts w:ascii="Times New Roman" w:hAnsi="Times New Roman"/>
          <w:lang w:val="lt-LT"/>
        </w:rPr>
        <w:t>PVdC</w:t>
      </w:r>
      <w:proofErr w:type="spellEnd"/>
      <w:r>
        <w:rPr>
          <w:rFonts w:ascii="Times New Roman" w:hAnsi="Times New Roman"/>
          <w:lang w:val="lt-LT"/>
        </w:rPr>
        <w:t>/aliuminio folijos lizdinėse plokštelėse</w:t>
      </w:r>
      <w:r w:rsidRPr="00B15D3A">
        <w:rPr>
          <w:rFonts w:ascii="Times New Roman" w:hAnsi="Times New Roman"/>
          <w:lang w:val="lt-LT"/>
        </w:rPr>
        <w:t xml:space="preserve"> </w:t>
      </w:r>
      <w:r>
        <w:rPr>
          <w:rFonts w:ascii="Times New Roman" w:hAnsi="Times New Roman"/>
          <w:lang w:val="lt-LT"/>
        </w:rPr>
        <w:t>ir</w:t>
      </w:r>
      <w:r w:rsidRPr="00B15D3A">
        <w:rPr>
          <w:rFonts w:ascii="Times New Roman" w:hAnsi="Times New Roman"/>
          <w:lang w:val="lt-LT"/>
        </w:rPr>
        <w:t xml:space="preserve"> pakuotės lapeli</w:t>
      </w:r>
      <w:r>
        <w:rPr>
          <w:rFonts w:ascii="Times New Roman" w:hAnsi="Times New Roman"/>
          <w:lang w:val="lt-LT"/>
        </w:rPr>
        <w:t>s</w:t>
      </w:r>
      <w:r w:rsidRPr="00B15D3A">
        <w:rPr>
          <w:rFonts w:ascii="Times New Roman" w:hAnsi="Times New Roman"/>
          <w:lang w:val="lt-LT"/>
        </w:rPr>
        <w:t>.</w:t>
      </w:r>
    </w:p>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spacing w:after="0" w:line="240" w:lineRule="auto"/>
        <w:rPr>
          <w:rFonts w:ascii="Times New Roman" w:hAnsi="Times New Roman"/>
          <w:lang w:val="lt-LT"/>
        </w:rPr>
      </w:pPr>
      <w:r w:rsidRPr="00B15D3A">
        <w:rPr>
          <w:rFonts w:ascii="Times New Roman" w:hAnsi="Times New Roman"/>
          <w:lang w:val="lt-LT"/>
        </w:rPr>
        <w:t>Gali būti tiekiamos ne visų dydžių pakuotės.</w:t>
      </w:r>
    </w:p>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spacing w:after="0" w:line="240" w:lineRule="auto"/>
        <w:rPr>
          <w:rFonts w:ascii="Times New Roman" w:hAnsi="Times New Roman"/>
          <w:b/>
          <w:lang w:val="lt-LT"/>
        </w:rPr>
      </w:pPr>
      <w:r w:rsidRPr="00365092">
        <w:rPr>
          <w:rFonts w:ascii="Times New Roman" w:hAnsi="Times New Roman"/>
          <w:b/>
          <w:lang w:val="lt-LT"/>
        </w:rPr>
        <w:t>Registruotojas</w:t>
      </w:r>
      <w:r w:rsidRPr="00B15D3A">
        <w:rPr>
          <w:rFonts w:ascii="Times New Roman" w:hAnsi="Times New Roman"/>
          <w:b/>
          <w:lang w:val="lt-LT"/>
        </w:rPr>
        <w:t xml:space="preserve"> ir gamintojas</w:t>
      </w:r>
    </w:p>
    <w:p w:rsidR="00C5357B" w:rsidRPr="00B15D3A" w:rsidRDefault="00C5357B" w:rsidP="00C5357B">
      <w:pPr>
        <w:spacing w:after="0" w:line="240" w:lineRule="auto"/>
        <w:rPr>
          <w:rFonts w:ascii="Times New Roman" w:hAnsi="Times New Roman"/>
          <w:lang w:val="hu-HU"/>
        </w:rPr>
      </w:pPr>
    </w:p>
    <w:p w:rsidR="00C5357B" w:rsidRPr="00B15D3A" w:rsidRDefault="00C5357B" w:rsidP="00C5357B">
      <w:pPr>
        <w:spacing w:after="0" w:line="240" w:lineRule="auto"/>
        <w:rPr>
          <w:rFonts w:ascii="Times New Roman" w:hAnsi="Times New Roman"/>
          <w:i/>
          <w:lang w:val="hu-HU"/>
        </w:rPr>
      </w:pPr>
      <w:r w:rsidRPr="00365092">
        <w:rPr>
          <w:rFonts w:ascii="Times New Roman" w:hAnsi="Times New Roman"/>
          <w:i/>
          <w:lang w:val="lt-LT"/>
        </w:rPr>
        <w:t>Registruotojas</w:t>
      </w:r>
    </w:p>
    <w:p w:rsidR="00C5357B" w:rsidRPr="00B15D3A" w:rsidRDefault="00C5357B" w:rsidP="00C5357B">
      <w:pPr>
        <w:spacing w:after="0" w:line="240" w:lineRule="auto"/>
        <w:rPr>
          <w:rFonts w:ascii="Times New Roman" w:hAnsi="Times New Roman"/>
          <w:lang w:val="hu-HU"/>
        </w:rPr>
      </w:pPr>
      <w:r w:rsidRPr="00B15D3A">
        <w:rPr>
          <w:rFonts w:ascii="Times New Roman" w:hAnsi="Times New Roman"/>
          <w:lang w:val="hu-HU"/>
        </w:rPr>
        <w:t>EGIS Pharmaceuticals PLC</w:t>
      </w:r>
    </w:p>
    <w:p w:rsidR="00C5357B" w:rsidRPr="00B15D3A" w:rsidRDefault="00C5357B" w:rsidP="00C5357B">
      <w:pPr>
        <w:spacing w:after="0" w:line="240" w:lineRule="auto"/>
        <w:rPr>
          <w:rFonts w:ascii="Times New Roman" w:hAnsi="Times New Roman"/>
          <w:lang w:val="hu-HU"/>
        </w:rPr>
      </w:pPr>
      <w:r w:rsidRPr="00B15D3A">
        <w:rPr>
          <w:rFonts w:ascii="Times New Roman" w:hAnsi="Times New Roman"/>
          <w:lang w:val="hu-HU"/>
        </w:rPr>
        <w:t>1106 Budapest, Keresztúri út 30-38.</w:t>
      </w:r>
    </w:p>
    <w:p w:rsidR="00C5357B" w:rsidRPr="00B15D3A" w:rsidRDefault="00C5357B" w:rsidP="00C5357B">
      <w:pPr>
        <w:spacing w:after="0" w:line="240" w:lineRule="auto"/>
        <w:rPr>
          <w:rFonts w:ascii="Times New Roman" w:hAnsi="Times New Roman"/>
          <w:lang w:val="hu-HU"/>
        </w:rPr>
      </w:pPr>
      <w:r w:rsidRPr="00B15D3A">
        <w:rPr>
          <w:rFonts w:ascii="Times New Roman" w:hAnsi="Times New Roman"/>
          <w:lang w:val="hu-HU"/>
        </w:rPr>
        <w:t>Vengrija</w:t>
      </w:r>
    </w:p>
    <w:p w:rsidR="00C5357B" w:rsidRPr="00B15D3A" w:rsidRDefault="00C5357B" w:rsidP="00C5357B">
      <w:pPr>
        <w:numPr>
          <w:ilvl w:val="12"/>
          <w:numId w:val="0"/>
        </w:numPr>
        <w:spacing w:after="0" w:line="240" w:lineRule="auto"/>
        <w:ind w:right="-2"/>
        <w:rPr>
          <w:rFonts w:ascii="Times New Roman" w:hAnsi="Times New Roman"/>
          <w:lang w:val="lt-LT"/>
        </w:rPr>
      </w:pPr>
    </w:p>
    <w:p w:rsidR="00C5357B" w:rsidRPr="00B15D3A" w:rsidRDefault="00C5357B" w:rsidP="00C5357B">
      <w:pPr>
        <w:numPr>
          <w:ilvl w:val="12"/>
          <w:numId w:val="0"/>
        </w:numPr>
        <w:spacing w:after="0" w:line="240" w:lineRule="auto"/>
        <w:ind w:right="-2"/>
        <w:rPr>
          <w:rFonts w:ascii="Times New Roman" w:hAnsi="Times New Roman"/>
          <w:i/>
          <w:lang w:val="lt-LT"/>
        </w:rPr>
      </w:pPr>
      <w:r w:rsidRPr="00B15D3A">
        <w:rPr>
          <w:rFonts w:ascii="Times New Roman" w:hAnsi="Times New Roman"/>
          <w:i/>
          <w:lang w:val="lt-LT"/>
        </w:rPr>
        <w:t>Gamintojas</w:t>
      </w:r>
    </w:p>
    <w:p w:rsidR="00C5357B" w:rsidRPr="00B15D3A" w:rsidRDefault="00C5357B" w:rsidP="00C5357B">
      <w:pPr>
        <w:spacing w:after="0" w:line="240" w:lineRule="auto"/>
        <w:rPr>
          <w:rFonts w:ascii="Times New Roman" w:hAnsi="Times New Roman"/>
          <w:lang w:val="hu-HU"/>
        </w:rPr>
      </w:pPr>
      <w:r w:rsidRPr="00B15D3A">
        <w:rPr>
          <w:rFonts w:ascii="Times New Roman" w:hAnsi="Times New Roman"/>
          <w:lang w:val="hu-HU"/>
        </w:rPr>
        <w:t>EGIS Pharmaceuticals PLC</w:t>
      </w:r>
    </w:p>
    <w:p w:rsidR="00C5357B" w:rsidRPr="00B15D3A" w:rsidRDefault="00C5357B" w:rsidP="00C5357B">
      <w:pPr>
        <w:spacing w:after="0" w:line="240" w:lineRule="auto"/>
        <w:rPr>
          <w:rFonts w:ascii="Times New Roman" w:hAnsi="Times New Roman"/>
          <w:lang w:val="hu-HU"/>
        </w:rPr>
      </w:pPr>
      <w:r w:rsidRPr="00B15D3A">
        <w:rPr>
          <w:rFonts w:ascii="Times New Roman" w:hAnsi="Times New Roman"/>
          <w:lang w:val="hu-HU"/>
        </w:rPr>
        <w:t>1165 Budapest, Bökényföldi út 118-120.</w:t>
      </w:r>
    </w:p>
    <w:p w:rsidR="00C5357B" w:rsidRPr="00B15D3A" w:rsidRDefault="00C5357B" w:rsidP="00C5357B">
      <w:pPr>
        <w:spacing w:after="0" w:line="240" w:lineRule="auto"/>
        <w:rPr>
          <w:rFonts w:ascii="Times New Roman" w:hAnsi="Times New Roman"/>
          <w:lang w:val="hu-HU"/>
        </w:rPr>
      </w:pPr>
      <w:r w:rsidRPr="00B15D3A">
        <w:rPr>
          <w:rFonts w:ascii="Times New Roman" w:hAnsi="Times New Roman"/>
          <w:lang w:val="hu-HU"/>
        </w:rPr>
        <w:t>Vengrija</w:t>
      </w:r>
    </w:p>
    <w:p w:rsidR="00C5357B" w:rsidRPr="00B15D3A" w:rsidRDefault="00C5357B" w:rsidP="00C5357B">
      <w:pPr>
        <w:spacing w:after="0" w:line="240" w:lineRule="auto"/>
        <w:rPr>
          <w:rFonts w:ascii="Times New Roman" w:hAnsi="Times New Roman"/>
          <w:lang w:val="hu-HU"/>
        </w:rPr>
      </w:pPr>
    </w:p>
    <w:p w:rsidR="00C5357B" w:rsidRPr="00B15D3A" w:rsidRDefault="00C5357B" w:rsidP="00C5357B">
      <w:pPr>
        <w:numPr>
          <w:ilvl w:val="12"/>
          <w:numId w:val="0"/>
        </w:numPr>
        <w:spacing w:after="0" w:line="240" w:lineRule="auto"/>
        <w:ind w:right="-2"/>
        <w:rPr>
          <w:rFonts w:ascii="Times New Roman" w:hAnsi="Times New Roman"/>
          <w:lang w:val="lt-LT"/>
        </w:rPr>
      </w:pPr>
      <w:r w:rsidRPr="00B15D3A">
        <w:rPr>
          <w:rFonts w:ascii="Times New Roman" w:hAnsi="Times New Roman"/>
          <w:lang w:val="lt-LT"/>
        </w:rPr>
        <w:t xml:space="preserve">Jeigu apie šį vaistą norite sužinoti daugiau, kreipkitės į vietinį </w:t>
      </w:r>
      <w:r>
        <w:rPr>
          <w:rFonts w:ascii="Times New Roman" w:hAnsi="Times New Roman"/>
          <w:lang w:val="lt-LT"/>
        </w:rPr>
        <w:t>registruotojo</w:t>
      </w:r>
      <w:r w:rsidRPr="00B15D3A">
        <w:rPr>
          <w:rFonts w:ascii="Times New Roman" w:hAnsi="Times New Roman"/>
          <w:lang w:val="lt-LT"/>
        </w:rPr>
        <w:t xml:space="preserve"> atstovą:</w:t>
      </w:r>
    </w:p>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spacing w:after="0" w:line="240" w:lineRule="auto"/>
        <w:rPr>
          <w:rFonts w:ascii="Times New Roman" w:hAnsi="Times New Roman"/>
          <w:lang w:val="lt-LT"/>
        </w:rPr>
      </w:pPr>
      <w:r w:rsidRPr="00B15D3A">
        <w:rPr>
          <w:rFonts w:ascii="Times New Roman" w:hAnsi="Times New Roman"/>
          <w:lang w:val="lt-LT"/>
        </w:rPr>
        <w:t>EGIS PHARMACEUTICALS PLC atstovybė</w:t>
      </w:r>
    </w:p>
    <w:p w:rsidR="00C5357B" w:rsidRPr="00B15D3A" w:rsidRDefault="00C5357B" w:rsidP="00C5357B">
      <w:pPr>
        <w:spacing w:after="0" w:line="240" w:lineRule="auto"/>
        <w:rPr>
          <w:rFonts w:ascii="Times New Roman" w:hAnsi="Times New Roman"/>
          <w:lang w:val="lt-LT"/>
        </w:rPr>
      </w:pPr>
      <w:r w:rsidRPr="00B15D3A">
        <w:rPr>
          <w:rFonts w:ascii="Times New Roman" w:hAnsi="Times New Roman"/>
          <w:lang w:val="lt-LT"/>
        </w:rPr>
        <w:t>Latvių g. 11-2, LT-08123 Vilnius</w:t>
      </w:r>
    </w:p>
    <w:p w:rsidR="00C5357B" w:rsidRPr="00B15D3A" w:rsidRDefault="00C5357B" w:rsidP="00C5357B">
      <w:pPr>
        <w:spacing w:after="0" w:line="240" w:lineRule="auto"/>
        <w:rPr>
          <w:rFonts w:ascii="Times New Roman" w:hAnsi="Times New Roman"/>
          <w:lang w:val="lt-LT"/>
        </w:rPr>
      </w:pPr>
      <w:r w:rsidRPr="00B15D3A">
        <w:rPr>
          <w:rFonts w:ascii="Times New Roman" w:hAnsi="Times New Roman"/>
          <w:lang w:val="lt-LT"/>
        </w:rPr>
        <w:t>Tel.:+370 5 231 4658</w:t>
      </w:r>
    </w:p>
    <w:p w:rsidR="00C5357B" w:rsidRPr="00B15D3A" w:rsidRDefault="00C5357B" w:rsidP="00C5357B">
      <w:pPr>
        <w:spacing w:after="0" w:line="240" w:lineRule="auto"/>
        <w:rPr>
          <w:rFonts w:ascii="Times New Roman" w:hAnsi="Times New Roman"/>
          <w:lang w:val="lt-LT"/>
        </w:rPr>
      </w:pPr>
      <w:r w:rsidRPr="00B15D3A">
        <w:rPr>
          <w:rFonts w:ascii="Times New Roman" w:hAnsi="Times New Roman"/>
          <w:lang w:val="lt-LT"/>
        </w:rPr>
        <w:t>Faks.: +370 5 210 7033</w:t>
      </w:r>
    </w:p>
    <w:p w:rsidR="00C5357B" w:rsidRPr="00B15D3A" w:rsidRDefault="00C5357B" w:rsidP="00C5357B">
      <w:pPr>
        <w:spacing w:after="0" w:line="240" w:lineRule="auto"/>
        <w:rPr>
          <w:rFonts w:ascii="Times New Roman" w:hAnsi="Times New Roman"/>
          <w:lang w:val="nb-NO"/>
        </w:rPr>
      </w:pPr>
      <w:r w:rsidRPr="00B15D3A">
        <w:rPr>
          <w:rFonts w:ascii="Times New Roman" w:hAnsi="Times New Roman"/>
          <w:lang w:val="lt-LT"/>
        </w:rPr>
        <w:t xml:space="preserve">El. paštas: </w:t>
      </w:r>
      <w:hyperlink r:id="rId8" w:history="1">
        <w:r w:rsidRPr="00B15D3A">
          <w:rPr>
            <w:rFonts w:ascii="Times New Roman" w:hAnsi="Times New Roman"/>
            <w:u w:val="single"/>
            <w:lang w:val="lt-LT"/>
          </w:rPr>
          <w:t>info@egis.lt</w:t>
        </w:r>
      </w:hyperlink>
    </w:p>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spacing w:after="120" w:line="240" w:lineRule="auto"/>
        <w:rPr>
          <w:rFonts w:ascii="Times New Roman" w:hAnsi="Times New Roman"/>
          <w:lang w:val="lt-LT"/>
        </w:rPr>
      </w:pPr>
      <w:r w:rsidRPr="00B15D3A">
        <w:rPr>
          <w:rFonts w:ascii="Times New Roman" w:hAnsi="Times New Roman"/>
          <w:b/>
          <w:lang w:val="lt-LT"/>
        </w:rPr>
        <w:t>Ši</w:t>
      </w:r>
      <w:r>
        <w:rPr>
          <w:rFonts w:ascii="Times New Roman" w:hAnsi="Times New Roman"/>
          <w:b/>
          <w:lang w:val="lt-LT"/>
        </w:rPr>
        <w:t>s</w:t>
      </w:r>
      <w:r w:rsidRPr="00B15D3A">
        <w:rPr>
          <w:rFonts w:ascii="Times New Roman" w:hAnsi="Times New Roman"/>
          <w:b/>
          <w:lang w:val="lt-LT"/>
        </w:rPr>
        <w:t xml:space="preserve"> vaist</w:t>
      </w:r>
      <w:r>
        <w:rPr>
          <w:rFonts w:ascii="Times New Roman" w:hAnsi="Times New Roman"/>
          <w:b/>
          <w:lang w:val="lt-LT"/>
        </w:rPr>
        <w:t>as</w:t>
      </w:r>
      <w:r w:rsidRPr="00B15D3A">
        <w:rPr>
          <w:rFonts w:ascii="Times New Roman" w:hAnsi="Times New Roman"/>
          <w:b/>
          <w:lang w:val="lt-LT"/>
        </w:rPr>
        <w:t xml:space="preserve"> </w:t>
      </w:r>
      <w:proofErr w:type="spellStart"/>
      <w:r w:rsidRPr="008F6248">
        <w:rPr>
          <w:rFonts w:ascii="Times New Roman" w:hAnsi="Times New Roman" w:cs="Times New Roman"/>
          <w:b/>
          <w:snapToGrid w:val="0"/>
        </w:rPr>
        <w:t>Europos</w:t>
      </w:r>
      <w:proofErr w:type="spellEnd"/>
      <w:r w:rsidRPr="008F6248">
        <w:rPr>
          <w:rFonts w:ascii="Times New Roman" w:hAnsi="Times New Roman" w:cs="Times New Roman"/>
          <w:b/>
          <w:snapToGrid w:val="0"/>
        </w:rPr>
        <w:t xml:space="preserve"> </w:t>
      </w:r>
      <w:proofErr w:type="spellStart"/>
      <w:r w:rsidRPr="008F6248">
        <w:rPr>
          <w:rFonts w:ascii="Times New Roman" w:hAnsi="Times New Roman" w:cs="Times New Roman"/>
          <w:b/>
          <w:snapToGrid w:val="0"/>
        </w:rPr>
        <w:t>ekonominės</w:t>
      </w:r>
      <w:proofErr w:type="spellEnd"/>
      <w:r w:rsidRPr="008F6248">
        <w:rPr>
          <w:rFonts w:ascii="Times New Roman" w:hAnsi="Times New Roman" w:cs="Times New Roman"/>
          <w:b/>
          <w:snapToGrid w:val="0"/>
        </w:rPr>
        <w:t xml:space="preserve"> </w:t>
      </w:r>
      <w:proofErr w:type="spellStart"/>
      <w:r w:rsidRPr="008F6248">
        <w:rPr>
          <w:rFonts w:ascii="Times New Roman" w:hAnsi="Times New Roman" w:cs="Times New Roman"/>
          <w:b/>
          <w:snapToGrid w:val="0"/>
        </w:rPr>
        <w:t>erdvės</w:t>
      </w:r>
      <w:proofErr w:type="spellEnd"/>
      <w:r>
        <w:rPr>
          <w:b/>
          <w:snapToGrid w:val="0"/>
        </w:rPr>
        <w:t xml:space="preserve"> </w:t>
      </w:r>
      <w:r w:rsidRPr="00B15D3A">
        <w:rPr>
          <w:rFonts w:ascii="Times New Roman" w:hAnsi="Times New Roman"/>
          <w:b/>
          <w:lang w:val="lt-LT"/>
        </w:rPr>
        <w:t xml:space="preserve"> valstybėse narėse </w:t>
      </w:r>
      <w:r w:rsidRPr="00B36603">
        <w:rPr>
          <w:rFonts w:ascii="Times New Roman" w:hAnsi="Times New Roman"/>
          <w:b/>
          <w:lang w:val="lt-LT"/>
        </w:rPr>
        <w:t>registruotas</w:t>
      </w:r>
      <w:r>
        <w:rPr>
          <w:rFonts w:ascii="Times New Roman" w:hAnsi="Times New Roman"/>
          <w:b/>
          <w:lang w:val="lt-LT"/>
        </w:rPr>
        <w:t xml:space="preserve"> </w:t>
      </w:r>
      <w:r w:rsidRPr="00B15D3A">
        <w:rPr>
          <w:rFonts w:ascii="Times New Roman" w:hAnsi="Times New Roman"/>
          <w:b/>
          <w:lang w:val="lt-LT"/>
        </w:rPr>
        <w:t>tokiais pavadinimais</w:t>
      </w:r>
      <w:r w:rsidRPr="00B15D3A">
        <w:rPr>
          <w:rFonts w:ascii="Times New Roman" w:hAnsi="Times New Roman"/>
          <w:lang w:val="lt-LT"/>
        </w:rPr>
        <w:t>:</w:t>
      </w:r>
    </w:p>
    <w:p w:rsidR="00C5357B" w:rsidRPr="00B15D3A" w:rsidRDefault="00C5357B" w:rsidP="00C5357B">
      <w:pPr>
        <w:spacing w:after="0" w:line="240" w:lineRule="auto"/>
        <w:ind w:left="567" w:hanging="567"/>
        <w:rPr>
          <w:rFonts w:ascii="Times New Roman" w:hAnsi="Times New Roman"/>
          <w:lang w:val="lt-LT"/>
        </w:rPr>
      </w:pPr>
    </w:p>
    <w:tbl>
      <w:tblPr>
        <w:tblW w:w="0" w:type="auto"/>
        <w:tblInd w:w="108" w:type="dxa"/>
        <w:tblLook w:val="04A0" w:firstRow="1" w:lastRow="0" w:firstColumn="1" w:lastColumn="0" w:noHBand="0" w:noVBand="1"/>
      </w:tblPr>
      <w:tblGrid>
        <w:gridCol w:w="1407"/>
        <w:gridCol w:w="7555"/>
      </w:tblGrid>
      <w:tr w:rsidR="00C5357B" w:rsidRPr="00E30216" w:rsidTr="00502741">
        <w:tc>
          <w:tcPr>
            <w:tcW w:w="1407" w:type="dxa"/>
            <w:shd w:val="clear" w:color="auto" w:fill="auto"/>
          </w:tcPr>
          <w:p w:rsidR="00C5357B" w:rsidRPr="00B15D3A" w:rsidRDefault="00C5357B" w:rsidP="00502741">
            <w:pPr>
              <w:spacing w:after="0" w:line="240" w:lineRule="auto"/>
              <w:rPr>
                <w:rFonts w:ascii="Times New Roman" w:hAnsi="Times New Roman"/>
                <w:lang w:val="lt-LT"/>
              </w:rPr>
            </w:pPr>
            <w:r w:rsidRPr="00B15D3A">
              <w:rPr>
                <w:rFonts w:ascii="Times New Roman" w:hAnsi="Times New Roman"/>
                <w:lang w:val="lt-LT"/>
              </w:rPr>
              <w:t>Vengrija</w:t>
            </w:r>
          </w:p>
        </w:tc>
        <w:tc>
          <w:tcPr>
            <w:tcW w:w="7555" w:type="dxa"/>
            <w:shd w:val="clear" w:color="auto" w:fill="auto"/>
          </w:tcPr>
          <w:p w:rsidR="00C5357B" w:rsidRPr="00B15D3A" w:rsidRDefault="00C5357B" w:rsidP="00502741">
            <w:pPr>
              <w:spacing w:after="0" w:line="240" w:lineRule="auto"/>
              <w:rPr>
                <w:rFonts w:ascii="Times New Roman" w:hAnsi="Times New Roman"/>
                <w:lang w:val="hu-HU"/>
              </w:rPr>
            </w:pPr>
            <w:r w:rsidRPr="00B15D3A">
              <w:rPr>
                <w:rFonts w:ascii="Times New Roman" w:hAnsi="Times New Roman"/>
                <w:lang w:val="hu-HU"/>
              </w:rPr>
              <w:t>Noclaud 50 mg tabletta</w:t>
            </w:r>
          </w:p>
          <w:p w:rsidR="00C5357B" w:rsidRPr="00B15D3A" w:rsidRDefault="00C5357B" w:rsidP="00502741">
            <w:pPr>
              <w:spacing w:after="0" w:line="240" w:lineRule="auto"/>
              <w:rPr>
                <w:rFonts w:ascii="Times New Roman" w:hAnsi="Times New Roman"/>
                <w:lang w:val="hu-HU"/>
              </w:rPr>
            </w:pPr>
            <w:r w:rsidRPr="00B15D3A">
              <w:rPr>
                <w:rFonts w:ascii="Times New Roman" w:hAnsi="Times New Roman"/>
                <w:lang w:val="hu-HU"/>
              </w:rPr>
              <w:t>Noclaud 100 mg tabletta</w:t>
            </w:r>
          </w:p>
        </w:tc>
      </w:tr>
      <w:tr w:rsidR="00C5357B" w:rsidRPr="00E30216" w:rsidTr="00502741">
        <w:tc>
          <w:tcPr>
            <w:tcW w:w="1407" w:type="dxa"/>
            <w:shd w:val="clear" w:color="auto" w:fill="auto"/>
          </w:tcPr>
          <w:p w:rsidR="00C5357B" w:rsidRPr="00B15D3A" w:rsidRDefault="00C5357B" w:rsidP="00502741">
            <w:pPr>
              <w:spacing w:after="0" w:line="240" w:lineRule="auto"/>
              <w:rPr>
                <w:rFonts w:ascii="Times New Roman" w:hAnsi="Times New Roman"/>
                <w:lang w:val="lt-LT"/>
              </w:rPr>
            </w:pPr>
            <w:r w:rsidRPr="00B15D3A">
              <w:rPr>
                <w:rFonts w:ascii="Times New Roman" w:hAnsi="Times New Roman"/>
                <w:lang w:val="lt-LT"/>
              </w:rPr>
              <w:t>Čekija</w:t>
            </w:r>
          </w:p>
        </w:tc>
        <w:tc>
          <w:tcPr>
            <w:tcW w:w="7555" w:type="dxa"/>
            <w:shd w:val="clear" w:color="auto" w:fill="auto"/>
          </w:tcPr>
          <w:p w:rsidR="00C5357B" w:rsidRPr="00B15D3A" w:rsidRDefault="00C5357B" w:rsidP="00502741">
            <w:pPr>
              <w:spacing w:after="0" w:line="240" w:lineRule="auto"/>
              <w:rPr>
                <w:rFonts w:ascii="Times New Roman" w:hAnsi="Times New Roman"/>
                <w:lang w:val="hu-HU"/>
              </w:rPr>
            </w:pPr>
            <w:r w:rsidRPr="00B15D3A">
              <w:rPr>
                <w:rFonts w:ascii="Times New Roman" w:hAnsi="Times New Roman"/>
                <w:lang w:val="hu-HU"/>
              </w:rPr>
              <w:t>Noclaud </w:t>
            </w:r>
          </w:p>
        </w:tc>
      </w:tr>
      <w:tr w:rsidR="00C5357B" w:rsidRPr="00E30216" w:rsidTr="00502741">
        <w:tc>
          <w:tcPr>
            <w:tcW w:w="1407" w:type="dxa"/>
            <w:shd w:val="clear" w:color="auto" w:fill="auto"/>
          </w:tcPr>
          <w:p w:rsidR="00C5357B" w:rsidRPr="00B15D3A" w:rsidRDefault="00C5357B" w:rsidP="00502741">
            <w:pPr>
              <w:spacing w:after="0" w:line="240" w:lineRule="auto"/>
              <w:rPr>
                <w:rFonts w:ascii="Times New Roman" w:hAnsi="Times New Roman"/>
                <w:lang w:val="lt-LT"/>
              </w:rPr>
            </w:pPr>
            <w:r w:rsidRPr="00B15D3A">
              <w:rPr>
                <w:rFonts w:ascii="Times New Roman" w:hAnsi="Times New Roman"/>
                <w:lang w:val="lt-LT"/>
              </w:rPr>
              <w:t>Latvija</w:t>
            </w:r>
          </w:p>
        </w:tc>
        <w:tc>
          <w:tcPr>
            <w:tcW w:w="7555" w:type="dxa"/>
            <w:shd w:val="clear" w:color="auto" w:fill="auto"/>
          </w:tcPr>
          <w:p w:rsidR="00C5357B" w:rsidRPr="00B15D3A" w:rsidRDefault="00C5357B" w:rsidP="00502741">
            <w:pPr>
              <w:spacing w:after="0" w:line="240" w:lineRule="auto"/>
              <w:rPr>
                <w:rFonts w:ascii="Times New Roman" w:hAnsi="Times New Roman"/>
                <w:lang w:val="hu-HU"/>
              </w:rPr>
            </w:pPr>
            <w:r w:rsidRPr="00B15D3A">
              <w:rPr>
                <w:rFonts w:ascii="Times New Roman" w:hAnsi="Times New Roman"/>
                <w:lang w:val="hu-HU"/>
              </w:rPr>
              <w:t>Sollazon 50 mg tabletes</w:t>
            </w:r>
          </w:p>
          <w:p w:rsidR="00C5357B" w:rsidRPr="00B15D3A" w:rsidRDefault="00C5357B" w:rsidP="00502741">
            <w:pPr>
              <w:spacing w:after="0" w:line="240" w:lineRule="auto"/>
              <w:rPr>
                <w:rFonts w:ascii="Times New Roman" w:hAnsi="Times New Roman"/>
                <w:lang w:val="hu-HU"/>
              </w:rPr>
            </w:pPr>
            <w:r w:rsidRPr="00B15D3A">
              <w:rPr>
                <w:rFonts w:ascii="Times New Roman" w:hAnsi="Times New Roman"/>
                <w:lang w:val="hu-HU"/>
              </w:rPr>
              <w:t>Sollazon 100 mg tabletes</w:t>
            </w:r>
          </w:p>
        </w:tc>
      </w:tr>
      <w:tr w:rsidR="00C5357B" w:rsidRPr="00E30216" w:rsidTr="00502741">
        <w:tc>
          <w:tcPr>
            <w:tcW w:w="1407" w:type="dxa"/>
            <w:shd w:val="clear" w:color="auto" w:fill="auto"/>
          </w:tcPr>
          <w:p w:rsidR="00C5357B" w:rsidRPr="00B15D3A" w:rsidRDefault="00C5357B" w:rsidP="00502741">
            <w:pPr>
              <w:spacing w:after="0" w:line="240" w:lineRule="auto"/>
              <w:rPr>
                <w:rFonts w:ascii="Times New Roman" w:hAnsi="Times New Roman"/>
                <w:lang w:val="lt-LT"/>
              </w:rPr>
            </w:pPr>
            <w:r w:rsidRPr="00B15D3A">
              <w:rPr>
                <w:rFonts w:ascii="Times New Roman" w:hAnsi="Times New Roman"/>
                <w:lang w:val="lt-LT"/>
              </w:rPr>
              <w:lastRenderedPageBreak/>
              <w:t>Lietuva</w:t>
            </w:r>
          </w:p>
        </w:tc>
        <w:tc>
          <w:tcPr>
            <w:tcW w:w="7555" w:type="dxa"/>
            <w:shd w:val="clear" w:color="auto" w:fill="auto"/>
          </w:tcPr>
          <w:p w:rsidR="00C5357B" w:rsidRPr="00B15D3A" w:rsidRDefault="00C5357B" w:rsidP="00502741">
            <w:pPr>
              <w:spacing w:after="0" w:line="240" w:lineRule="auto"/>
              <w:rPr>
                <w:rFonts w:ascii="Times New Roman" w:hAnsi="Times New Roman"/>
                <w:lang w:val="hu-HU"/>
              </w:rPr>
            </w:pPr>
            <w:r w:rsidRPr="00B15D3A">
              <w:rPr>
                <w:rFonts w:ascii="Times New Roman" w:hAnsi="Times New Roman"/>
                <w:lang w:val="hu-HU"/>
              </w:rPr>
              <w:t>Sollazon 50 mg tabletės</w:t>
            </w:r>
          </w:p>
          <w:p w:rsidR="00C5357B" w:rsidRPr="00B15D3A" w:rsidRDefault="00C5357B" w:rsidP="00502741">
            <w:pPr>
              <w:spacing w:after="0" w:line="240" w:lineRule="auto"/>
              <w:rPr>
                <w:rFonts w:ascii="Times New Roman" w:hAnsi="Times New Roman"/>
                <w:lang w:val="hu-HU"/>
              </w:rPr>
            </w:pPr>
            <w:r w:rsidRPr="00B15D3A">
              <w:rPr>
                <w:rFonts w:ascii="Times New Roman" w:hAnsi="Times New Roman"/>
                <w:lang w:val="hu-HU"/>
              </w:rPr>
              <w:t>Sollazon 100 mg tabletės</w:t>
            </w:r>
          </w:p>
        </w:tc>
      </w:tr>
      <w:tr w:rsidR="00C5357B" w:rsidRPr="00E30216" w:rsidTr="00502741">
        <w:tc>
          <w:tcPr>
            <w:tcW w:w="1407" w:type="dxa"/>
            <w:shd w:val="clear" w:color="auto" w:fill="auto"/>
          </w:tcPr>
          <w:p w:rsidR="00C5357B" w:rsidRPr="00B15D3A" w:rsidRDefault="00C5357B" w:rsidP="00502741">
            <w:pPr>
              <w:spacing w:after="0" w:line="240" w:lineRule="auto"/>
              <w:rPr>
                <w:rFonts w:ascii="Times New Roman" w:hAnsi="Times New Roman"/>
                <w:lang w:val="lt-LT"/>
              </w:rPr>
            </w:pPr>
            <w:r w:rsidRPr="00B15D3A">
              <w:rPr>
                <w:rFonts w:ascii="Times New Roman" w:hAnsi="Times New Roman"/>
                <w:lang w:val="lt-LT"/>
              </w:rPr>
              <w:t>Lenkija</w:t>
            </w:r>
          </w:p>
        </w:tc>
        <w:tc>
          <w:tcPr>
            <w:tcW w:w="7555" w:type="dxa"/>
            <w:shd w:val="clear" w:color="auto" w:fill="auto"/>
          </w:tcPr>
          <w:p w:rsidR="00C5357B" w:rsidRPr="00B15D3A" w:rsidRDefault="00C5357B" w:rsidP="00502741">
            <w:pPr>
              <w:spacing w:after="0" w:line="240" w:lineRule="auto"/>
              <w:rPr>
                <w:rFonts w:ascii="Times New Roman" w:hAnsi="Times New Roman"/>
                <w:lang w:val="lt-LT"/>
              </w:rPr>
            </w:pPr>
            <w:r w:rsidRPr="00B15D3A">
              <w:rPr>
                <w:rFonts w:ascii="Times New Roman" w:hAnsi="Times New Roman"/>
                <w:lang w:val="hu-HU"/>
              </w:rPr>
              <w:t>Noclaud</w:t>
            </w:r>
          </w:p>
        </w:tc>
      </w:tr>
    </w:tbl>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spacing w:after="0" w:line="240" w:lineRule="auto"/>
        <w:rPr>
          <w:rFonts w:ascii="Times New Roman" w:hAnsi="Times New Roman"/>
          <w:lang w:val="lt-LT"/>
        </w:rPr>
      </w:pPr>
      <w:r w:rsidRPr="00B15D3A">
        <w:rPr>
          <w:rFonts w:ascii="Times New Roman" w:hAnsi="Times New Roman"/>
          <w:b/>
          <w:lang w:val="lt-LT"/>
        </w:rPr>
        <w:t>Šis pakuotės lapelis paskutinį kartą peržiūrėtas</w:t>
      </w:r>
      <w:r>
        <w:rPr>
          <w:rFonts w:ascii="Times New Roman" w:hAnsi="Times New Roman"/>
          <w:b/>
          <w:lang w:val="lt-LT"/>
        </w:rPr>
        <w:t xml:space="preserve"> 2022-03-03.</w:t>
      </w:r>
    </w:p>
    <w:p w:rsidR="00C5357B" w:rsidRPr="00B15D3A" w:rsidRDefault="00C5357B" w:rsidP="00C5357B">
      <w:pPr>
        <w:spacing w:after="0" w:line="240" w:lineRule="auto"/>
        <w:rPr>
          <w:rFonts w:ascii="Times New Roman" w:hAnsi="Times New Roman"/>
          <w:lang w:val="lt-LT"/>
        </w:rPr>
      </w:pPr>
    </w:p>
    <w:p w:rsidR="00C5357B" w:rsidRPr="00B15D3A" w:rsidRDefault="00C5357B" w:rsidP="00C5357B">
      <w:pPr>
        <w:spacing w:after="0" w:line="240" w:lineRule="auto"/>
        <w:rPr>
          <w:rFonts w:ascii="Times New Roman" w:hAnsi="Times New Roman"/>
          <w:b/>
          <w:lang w:val="lt-LT"/>
        </w:rPr>
      </w:pPr>
      <w:r w:rsidRPr="00B15D3A">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9" w:history="1">
        <w:r w:rsidRPr="00B15D3A">
          <w:rPr>
            <w:rFonts w:ascii="Times New Roman" w:hAnsi="Times New Roman"/>
            <w:color w:val="0000FF"/>
            <w:u w:val="single"/>
            <w:lang w:val="lt-LT"/>
          </w:rPr>
          <w:t>http://www.vvkt.lt/</w:t>
        </w:r>
      </w:hyperlink>
    </w:p>
    <w:p w:rsidR="009041DB" w:rsidRDefault="009041DB">
      <w:bookmarkStart w:id="0" w:name="_GoBack"/>
      <w:bookmarkEnd w:id="0"/>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E11DC"/>
    <w:multiLevelType w:val="hybridMultilevel"/>
    <w:tmpl w:val="D6C28418"/>
    <w:lvl w:ilvl="0" w:tplc="94AE6FEA">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223727"/>
    <w:multiLevelType w:val="hybridMultilevel"/>
    <w:tmpl w:val="30FEE8A6"/>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4D7FB4"/>
    <w:multiLevelType w:val="hybridMultilevel"/>
    <w:tmpl w:val="E528C288"/>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4C7594"/>
    <w:multiLevelType w:val="hybridMultilevel"/>
    <w:tmpl w:val="1A92AAA6"/>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0A6D26"/>
    <w:multiLevelType w:val="hybridMultilevel"/>
    <w:tmpl w:val="4170E8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3BD1428"/>
    <w:multiLevelType w:val="hybridMultilevel"/>
    <w:tmpl w:val="54DAA930"/>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791591"/>
    <w:multiLevelType w:val="hybridMultilevel"/>
    <w:tmpl w:val="11147134"/>
    <w:lvl w:ilvl="0" w:tplc="DA3A7878">
      <w:start w:val="1"/>
      <w:numFmt w:val="bullet"/>
      <w:lvlText w:val="-"/>
      <w:lvlJc w:val="left"/>
      <w:pPr>
        <w:ind w:left="720" w:hanging="360"/>
      </w:pPr>
      <w:rPr>
        <w:rFonts w:ascii="Times New Roman" w:hAnsi="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EFF0B1A"/>
    <w:multiLevelType w:val="hybridMultilevel"/>
    <w:tmpl w:val="EB7ECD28"/>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56079E"/>
    <w:multiLevelType w:val="hybridMultilevel"/>
    <w:tmpl w:val="D946F134"/>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534EBE"/>
    <w:multiLevelType w:val="hybridMultilevel"/>
    <w:tmpl w:val="4CB420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3147655"/>
    <w:multiLevelType w:val="hybridMultilevel"/>
    <w:tmpl w:val="FEBC0FFE"/>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251AC5"/>
    <w:multiLevelType w:val="hybridMultilevel"/>
    <w:tmpl w:val="5058ABD2"/>
    <w:lvl w:ilvl="0" w:tplc="A0B6E9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59607A"/>
    <w:multiLevelType w:val="hybridMultilevel"/>
    <w:tmpl w:val="D6F4D484"/>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240CC7"/>
    <w:multiLevelType w:val="hybridMultilevel"/>
    <w:tmpl w:val="3C18C27E"/>
    <w:lvl w:ilvl="0" w:tplc="767262EE">
      <w:start w:val="2"/>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7C49B1"/>
    <w:multiLevelType w:val="hybridMultilevel"/>
    <w:tmpl w:val="9B2687F0"/>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F950C5"/>
    <w:multiLevelType w:val="hybridMultilevel"/>
    <w:tmpl w:val="CDDAD67A"/>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9B1A3C"/>
    <w:multiLevelType w:val="hybridMultilevel"/>
    <w:tmpl w:val="63FC4F60"/>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0"/>
  </w:num>
  <w:num w:numId="4">
    <w:abstractNumId w:val="5"/>
  </w:num>
  <w:num w:numId="5">
    <w:abstractNumId w:val="15"/>
  </w:num>
  <w:num w:numId="6">
    <w:abstractNumId w:val="3"/>
  </w:num>
  <w:num w:numId="7">
    <w:abstractNumId w:val="16"/>
  </w:num>
  <w:num w:numId="8">
    <w:abstractNumId w:val="8"/>
  </w:num>
  <w:num w:numId="9">
    <w:abstractNumId w:val="7"/>
  </w:num>
  <w:num w:numId="10">
    <w:abstractNumId w:val="1"/>
  </w:num>
  <w:num w:numId="11">
    <w:abstractNumId w:val="14"/>
  </w:num>
  <w:num w:numId="12">
    <w:abstractNumId w:val="12"/>
  </w:num>
  <w:num w:numId="13">
    <w:abstractNumId w:val="2"/>
  </w:num>
  <w:num w:numId="14">
    <w:abstractNumId w:val="10"/>
  </w:num>
  <w:num w:numId="15">
    <w:abstractNumId w:val="4"/>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57B"/>
    <w:rsid w:val="00234094"/>
    <w:rsid w:val="009041DB"/>
    <w:rsid w:val="00C5357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A4671E-969E-4759-A4A0-7EE583E30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5357B"/>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C5357B"/>
    <w:rPr>
      <w:color w:val="0000FF"/>
      <w:u w:val="single"/>
    </w:rPr>
  </w:style>
  <w:style w:type="paragraph" w:styleId="Sraopastraipa">
    <w:name w:val="List Paragraph"/>
    <w:basedOn w:val="prastasis"/>
    <w:uiPriority w:val="34"/>
    <w:qFormat/>
    <w:rsid w:val="00C535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gis.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9712</Words>
  <Characters>5536</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2022-03-18T09:03:00Z</dcterms:created>
  <dcterms:modified xsi:type="dcterms:W3CDTF">2022-03-18T09:04:00Z</dcterms:modified>
</cp:coreProperties>
</file>