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jc w:val="center"/>
        <w:outlineLvl w:val="0"/>
        <w:rPr>
          <w:rFonts w:ascii="Times New Roman" w:eastAsia="Times New Roman" w:hAnsi="Times New Roman"/>
          <w:b/>
          <w:kern w:val="28"/>
          <w:szCs w:val="20"/>
          <w:lang w:val="lt-LT" w:eastAsia="lt-LT"/>
        </w:rPr>
      </w:pPr>
      <w:r w:rsidRPr="00011670">
        <w:rPr>
          <w:rFonts w:ascii="Times New Roman" w:eastAsia="Times New Roman" w:hAnsi="Times New Roman"/>
          <w:b/>
          <w:kern w:val="28"/>
          <w:szCs w:val="20"/>
          <w:lang w:val="lt-LT" w:eastAsia="lt-LT"/>
        </w:rPr>
        <w:t>I PRIEDAS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jc w:val="center"/>
        <w:outlineLvl w:val="0"/>
        <w:rPr>
          <w:rFonts w:ascii="Times New Roman" w:eastAsia="Times New Roman" w:hAnsi="Times New Roman"/>
          <w:b/>
          <w:kern w:val="28"/>
          <w:szCs w:val="20"/>
          <w:lang w:val="lt-LT" w:eastAsia="lt-LT"/>
        </w:rPr>
      </w:pPr>
      <w:r w:rsidRPr="00011670">
        <w:rPr>
          <w:rFonts w:ascii="Times New Roman" w:eastAsia="Times New Roman" w:hAnsi="Times New Roman"/>
          <w:b/>
          <w:kern w:val="28"/>
          <w:szCs w:val="20"/>
          <w:lang w:val="lt-LT" w:eastAsia="lt-LT"/>
        </w:rPr>
        <w:t>PREPARATO CHARAKTERISTIKŲ SANTRAUKA</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br w:type="page"/>
      </w:r>
      <w:r w:rsidRPr="00011670">
        <w:rPr>
          <w:rFonts w:ascii="Times New Roman" w:eastAsia="Times New Roman" w:hAnsi="Times New Roman"/>
          <w:b/>
          <w:szCs w:val="20"/>
          <w:lang w:val="lt-LT" w:eastAsia="lt-LT"/>
        </w:rPr>
        <w:lastRenderedPageBreak/>
        <w:t>1.</w:t>
      </w:r>
      <w:r w:rsidRPr="00011670">
        <w:rPr>
          <w:rFonts w:ascii="Times New Roman" w:eastAsia="Times New Roman" w:hAnsi="Times New Roman"/>
          <w:b/>
          <w:szCs w:val="20"/>
          <w:lang w:val="lt-LT" w:eastAsia="lt-LT"/>
        </w:rPr>
        <w:tab/>
        <w:t>VAISTINIO PREPARATO PAVADINIMAS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lang w:val="x-none" w:eastAsia="x-none"/>
        </w:rPr>
        <w:t>Agnufem 20 mg plėvele dengtos tabletės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2.</w:t>
      </w:r>
      <w:r w:rsidRPr="00011670">
        <w:rPr>
          <w:rFonts w:ascii="Times New Roman" w:eastAsia="Times New Roman" w:hAnsi="Times New Roman"/>
          <w:b/>
          <w:szCs w:val="20"/>
          <w:lang w:val="lt-LT" w:eastAsia="lt-LT"/>
        </w:rPr>
        <w:tab/>
        <w:t>KOKYBINĖ IR KIEKYBINĖ SUDĖTIS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lang w:val="x-none" w:eastAsia="x-none"/>
        </w:rPr>
        <w:t xml:space="preserve">Kiekvienoje plėvele dengtoje tabletėje yra 20 mg </w:t>
      </w:r>
      <w:r w:rsidRPr="00011670">
        <w:rPr>
          <w:rFonts w:ascii="Times New Roman" w:eastAsia="Times New Roman" w:hAnsi="Times New Roman"/>
          <w:i/>
          <w:lang w:val="x-none" w:eastAsia="x-none"/>
        </w:rPr>
        <w:t>Vitex agnus-castus</w:t>
      </w:r>
      <w:r w:rsidRPr="00011670">
        <w:rPr>
          <w:rFonts w:ascii="Times New Roman" w:eastAsia="Times New Roman" w:hAnsi="Times New Roman"/>
          <w:lang w:val="x-none" w:eastAsia="x-none"/>
        </w:rPr>
        <w:t xml:space="preserve"> </w:t>
      </w:r>
      <w:r w:rsidRPr="00011670">
        <w:rPr>
          <w:rFonts w:ascii="Times New Roman" w:eastAsia="Times New Roman" w:hAnsi="Times New Roman"/>
          <w:szCs w:val="20"/>
          <w:lang w:val="x-none" w:eastAsia="x-none"/>
        </w:rPr>
        <w:t>L., fructus  (tikrųjų skaistminių vaisių) sausojo ekstrakto (6-8:1).</w:t>
      </w:r>
    </w:p>
    <w:p w:rsidR="00011670" w:rsidRPr="00011670" w:rsidRDefault="00011670" w:rsidP="00011670">
      <w:pPr>
        <w:spacing w:after="0" w:line="240" w:lineRule="auto"/>
        <w:rPr>
          <w:rFonts w:ascii="Times New Roman" w:eastAsia="Times New Roman" w:hAnsi="Times New Roman"/>
          <w:szCs w:val="20"/>
          <w:lang w:eastAsia="x-none"/>
        </w:rPr>
      </w:pPr>
      <w:r w:rsidRPr="00011670">
        <w:rPr>
          <w:rFonts w:ascii="Times New Roman" w:eastAsia="Times New Roman" w:hAnsi="Times New Roman"/>
          <w:szCs w:val="20"/>
          <w:lang w:val="x-none" w:eastAsia="x-none"/>
        </w:rPr>
        <w:t xml:space="preserve">Ekstrakcijos tirpiklis: 75 </w:t>
      </w:r>
      <w:r w:rsidRPr="00011670">
        <w:rPr>
          <w:rFonts w:ascii="Times New Roman" w:eastAsia="Times New Roman" w:hAnsi="Times New Roman"/>
          <w:szCs w:val="20"/>
          <w:lang w:eastAsia="x-none"/>
        </w:rPr>
        <w:t>% (V/V) etanolis.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Visos pagalbinės medžiagos išvardytos 6.1 skyriuje.</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3.</w:t>
      </w:r>
      <w:r w:rsidRPr="00011670">
        <w:rPr>
          <w:rFonts w:ascii="Times New Roman" w:eastAsia="Times New Roman" w:hAnsi="Times New Roman"/>
          <w:b/>
          <w:szCs w:val="20"/>
          <w:lang w:val="lt-LT" w:eastAsia="lt-LT"/>
        </w:rPr>
        <w:tab/>
        <w:t>FARMACINĖ FORMA</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Plėvele dengta tabletė.</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Tabletės yra baltos arba beveik baltos spalvos, apvalios, abipus išgaubtos, dengtos plėvele, 11 mm skersmens.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caps/>
          <w:szCs w:val="20"/>
          <w:lang w:val="lt-LT" w:eastAsia="lt-LT"/>
        </w:rPr>
        <w:t>4.</w:t>
      </w:r>
      <w:r w:rsidRPr="00011670">
        <w:rPr>
          <w:rFonts w:ascii="Times New Roman" w:eastAsia="Times New Roman" w:hAnsi="Times New Roman"/>
          <w:b/>
          <w:caps/>
          <w:szCs w:val="20"/>
          <w:lang w:val="lt-LT" w:eastAsia="lt-LT"/>
        </w:rPr>
        <w:tab/>
      </w:r>
      <w:r w:rsidRPr="00011670">
        <w:rPr>
          <w:rFonts w:ascii="Times New Roman" w:eastAsia="Times New Roman" w:hAnsi="Times New Roman"/>
          <w:b/>
          <w:szCs w:val="20"/>
          <w:lang w:val="lt-LT" w:eastAsia="lt-LT"/>
        </w:rPr>
        <w:t>KLINIKINĖ INFORMACIJA</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4.1</w:t>
      </w:r>
      <w:r w:rsidRPr="00011670">
        <w:rPr>
          <w:rFonts w:ascii="Times New Roman" w:eastAsia="Times New Roman" w:hAnsi="Times New Roman"/>
          <w:b/>
          <w:szCs w:val="20"/>
          <w:lang w:val="lt-LT" w:eastAsia="lt-LT"/>
        </w:rPr>
        <w:tab/>
        <w:t>Terapinės indikacijos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lt-LT" w:eastAsia="lt-LT"/>
        </w:rPr>
      </w:pPr>
      <w:proofErr w:type="spellStart"/>
      <w:r w:rsidRPr="00011670">
        <w:rPr>
          <w:rFonts w:ascii="Times New Roman" w:eastAsia="Times New Roman" w:hAnsi="Times New Roman"/>
          <w:szCs w:val="20"/>
          <w:lang w:val="lt-LT" w:eastAsia="lt-LT"/>
        </w:rPr>
        <w:t>Priešmenstruacinio</w:t>
      </w:r>
      <w:proofErr w:type="spellEnd"/>
      <w:r w:rsidRPr="00011670">
        <w:rPr>
          <w:rFonts w:ascii="Times New Roman" w:eastAsia="Times New Roman" w:hAnsi="Times New Roman"/>
          <w:szCs w:val="20"/>
          <w:lang w:val="lt-LT" w:eastAsia="lt-LT"/>
        </w:rPr>
        <w:t xml:space="preserve"> sindromo gydymas.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4.2</w:t>
      </w:r>
      <w:r w:rsidRPr="00011670">
        <w:rPr>
          <w:rFonts w:ascii="Times New Roman" w:eastAsia="Times New Roman" w:hAnsi="Times New Roman"/>
          <w:b/>
          <w:szCs w:val="20"/>
          <w:lang w:val="lt-LT" w:eastAsia="lt-LT"/>
        </w:rPr>
        <w:tab/>
        <w:t>Dozavimas ir vartojimo metodas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x-none" w:eastAsia="x-none"/>
        </w:rPr>
        <w:t>Gerti po 1 tabletę per dieną</w:t>
      </w:r>
      <w:r w:rsidRPr="00011670">
        <w:rPr>
          <w:rFonts w:ascii="Times New Roman" w:eastAsia="Times New Roman" w:hAnsi="Times New Roman"/>
          <w:szCs w:val="20"/>
          <w:lang w:val="lt-LT" w:eastAsia="x-none"/>
        </w:rPr>
        <w:t>.</w:t>
      </w:r>
    </w:p>
    <w:p w:rsidR="00011670" w:rsidRPr="00011670" w:rsidRDefault="00011670" w:rsidP="00011670">
      <w:pPr>
        <w:spacing w:after="0" w:line="240" w:lineRule="auto"/>
        <w:rPr>
          <w:rFonts w:ascii="Times New Roman" w:eastAsia="Times New Roman" w:hAnsi="Times New Roman"/>
          <w:u w:val="single"/>
          <w:lang w:val="lt-LT" w:eastAsia="lt-LT"/>
        </w:rPr>
      </w:pPr>
    </w:p>
    <w:p w:rsidR="00011670" w:rsidRPr="00011670" w:rsidRDefault="00011670" w:rsidP="00011670">
      <w:pPr>
        <w:spacing w:after="0" w:line="240" w:lineRule="auto"/>
        <w:rPr>
          <w:rFonts w:ascii="Times New Roman" w:eastAsia="Times New Roman" w:hAnsi="Times New Roman"/>
          <w:i/>
          <w:lang w:val="lt-LT" w:eastAsia="lt-LT"/>
        </w:rPr>
      </w:pPr>
      <w:r w:rsidRPr="00011670">
        <w:rPr>
          <w:rFonts w:ascii="Times New Roman" w:eastAsia="Times New Roman" w:hAnsi="Times New Roman"/>
          <w:i/>
          <w:lang w:val="lt-LT" w:eastAsia="lt-LT"/>
        </w:rPr>
        <w:t>Vartojimo metodas ir trukmė</w:t>
      </w:r>
    </w:p>
    <w:p w:rsidR="00011670" w:rsidRPr="00011670" w:rsidRDefault="00011670" w:rsidP="00011670">
      <w:pPr>
        <w:spacing w:after="0" w:line="240" w:lineRule="auto"/>
        <w:rPr>
          <w:rFonts w:ascii="Times New Roman" w:eastAsia="Times New Roman" w:hAnsi="Times New Roman"/>
          <w:lang w:val="lt-LT" w:eastAsia="lt-LT"/>
        </w:rPr>
      </w:pPr>
      <w:r w:rsidRPr="00011670">
        <w:rPr>
          <w:rFonts w:ascii="Times New Roman" w:eastAsia="Times New Roman" w:hAnsi="Times New Roman"/>
          <w:lang w:val="lt-LT" w:eastAsia="lt-LT"/>
        </w:rPr>
        <w:t>Tabletę reikia praryti nesmulkintą, užgeriant skysčiu.</w:t>
      </w:r>
    </w:p>
    <w:p w:rsidR="00011670" w:rsidRPr="00011670" w:rsidRDefault="00011670" w:rsidP="00011670">
      <w:pPr>
        <w:spacing w:after="0" w:line="240" w:lineRule="auto"/>
        <w:rPr>
          <w:rFonts w:ascii="Times New Roman" w:eastAsia="Times New Roman" w:hAnsi="Times New Roman"/>
          <w:lang w:val="lt-LT" w:eastAsia="lt-LT"/>
        </w:rPr>
      </w:pPr>
      <w:r w:rsidRPr="00011670">
        <w:rPr>
          <w:rFonts w:ascii="Times New Roman" w:eastAsia="Times New Roman" w:hAnsi="Times New Roman"/>
          <w:lang w:val="lt-LT" w:eastAsia="lt-LT"/>
        </w:rPr>
        <w:t>Vaistą reikia vartoti ne trumpiau 3 mėnesius.</w:t>
      </w:r>
    </w:p>
    <w:p w:rsidR="00011670" w:rsidRPr="00011670" w:rsidRDefault="00011670" w:rsidP="00011670">
      <w:pPr>
        <w:widowControl w:val="0"/>
        <w:spacing w:after="0" w:line="360" w:lineRule="auto"/>
        <w:jc w:val="both"/>
        <w:rPr>
          <w:rFonts w:ascii="Times New Roman" w:eastAsia="Times New Roman" w:hAnsi="Times New Roman"/>
          <w:noProof/>
          <w:color w:val="000000"/>
          <w:u w:val="single"/>
          <w:lang w:val="lt-LT"/>
        </w:rPr>
      </w:pPr>
    </w:p>
    <w:p w:rsidR="00011670" w:rsidRPr="00011670" w:rsidRDefault="00011670" w:rsidP="00011670">
      <w:pPr>
        <w:widowControl w:val="0"/>
        <w:spacing w:after="0" w:line="240" w:lineRule="auto"/>
        <w:jc w:val="both"/>
        <w:rPr>
          <w:rFonts w:ascii="Times New Roman" w:eastAsia="Times New Roman" w:hAnsi="Times New Roman"/>
          <w:i/>
          <w:noProof/>
          <w:color w:val="000000"/>
          <w:lang w:val="lt-LT"/>
        </w:rPr>
      </w:pPr>
      <w:r w:rsidRPr="00011670">
        <w:rPr>
          <w:rFonts w:ascii="Times New Roman" w:eastAsia="Times New Roman" w:hAnsi="Times New Roman"/>
          <w:i/>
          <w:noProof/>
          <w:color w:val="000000"/>
          <w:lang w:val="lt-LT"/>
        </w:rPr>
        <w:t>Vaikai ir paaugliai</w:t>
      </w:r>
    </w:p>
    <w:p w:rsidR="00011670" w:rsidRPr="00011670" w:rsidRDefault="00011670" w:rsidP="00011670">
      <w:pPr>
        <w:spacing w:after="0" w:line="240" w:lineRule="auto"/>
        <w:rPr>
          <w:rFonts w:ascii="Times New Roman" w:eastAsia="Times New Roman" w:hAnsi="Times New Roman"/>
          <w:szCs w:val="20"/>
          <w:lang w:val="lt-LT" w:eastAsia="lt-LT"/>
        </w:rPr>
      </w:pPr>
      <w:r w:rsidRPr="00011670">
        <w:rPr>
          <w:rFonts w:ascii="Times New Roman" w:eastAsia="Times New Roman" w:hAnsi="Times New Roman"/>
          <w:szCs w:val="20"/>
          <w:lang w:val="lt-LT" w:eastAsia="lt-LT"/>
        </w:rPr>
        <w:t>Agnufem neskirtas vartoti vaikams ir paaugliams.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4.3</w:t>
      </w:r>
      <w:r w:rsidRPr="00011670">
        <w:rPr>
          <w:rFonts w:ascii="Times New Roman" w:eastAsia="Times New Roman" w:hAnsi="Times New Roman"/>
          <w:b/>
          <w:szCs w:val="20"/>
          <w:lang w:val="lt-LT" w:eastAsia="lt-LT"/>
        </w:rPr>
        <w:tab/>
        <w:t>Kontraindikacijos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before="100" w:beforeAutospacing="1" w:after="100" w:afterAutospacing="1" w:line="240" w:lineRule="auto"/>
        <w:rPr>
          <w:rFonts w:ascii="Times New Roman" w:eastAsia="Times New Roman" w:hAnsi="Times New Roman"/>
          <w:lang w:val="lt-LT"/>
        </w:rPr>
      </w:pPr>
      <w:r w:rsidRPr="00011670">
        <w:rPr>
          <w:rFonts w:ascii="Times New Roman" w:eastAsia="Times New Roman" w:hAnsi="Times New Roman"/>
          <w:lang w:val="lt-LT"/>
        </w:rPr>
        <w:t xml:space="preserve">Padidėjęs jautrumas veikliajai arba bet kuriai pagalbinei Agnufem medžiagai.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4.4</w:t>
      </w:r>
      <w:r w:rsidRPr="00011670">
        <w:rPr>
          <w:rFonts w:ascii="Times New Roman" w:eastAsia="Times New Roman" w:hAnsi="Times New Roman"/>
          <w:b/>
          <w:szCs w:val="20"/>
          <w:lang w:val="lt-LT" w:eastAsia="lt-LT"/>
        </w:rPr>
        <w:tab/>
        <w:t>Specialūs įspėjimai ir atsargumo priemonės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widowControl w:val="0"/>
        <w:spacing w:after="0" w:line="240" w:lineRule="auto"/>
        <w:rPr>
          <w:rFonts w:ascii="Times New Roman" w:eastAsia="Times New Roman" w:hAnsi="Times New Roman"/>
          <w:noProof/>
          <w:color w:val="000000"/>
          <w:lang w:val="lt-LT"/>
        </w:rPr>
      </w:pPr>
      <w:r w:rsidRPr="00011670">
        <w:rPr>
          <w:rFonts w:ascii="Times New Roman" w:eastAsia="Times New Roman" w:hAnsi="Times New Roman"/>
          <w:noProof/>
          <w:color w:val="000000"/>
          <w:lang w:val="lt-LT"/>
        </w:rPr>
        <w:t xml:space="preserve">Pacientai, kurie serga arba sirgo nuo estrogenų priklausomais navikais, prieš Agnufem vartojimą turi pasitarti su gydytoju. </w:t>
      </w:r>
    </w:p>
    <w:p w:rsidR="00011670" w:rsidRPr="00011670" w:rsidRDefault="00011670" w:rsidP="00011670">
      <w:pPr>
        <w:widowControl w:val="0"/>
        <w:spacing w:after="0" w:line="240" w:lineRule="auto"/>
        <w:rPr>
          <w:rFonts w:ascii="Times New Roman" w:eastAsia="Times New Roman" w:hAnsi="Times New Roman"/>
          <w:strike/>
          <w:noProof/>
          <w:color w:val="000000"/>
          <w:lang w:val="lt-LT"/>
        </w:rPr>
      </w:pPr>
    </w:p>
    <w:p w:rsidR="00011670" w:rsidRPr="00011670" w:rsidRDefault="00011670" w:rsidP="00011670">
      <w:pPr>
        <w:widowControl w:val="0"/>
        <w:spacing w:after="0" w:line="240" w:lineRule="auto"/>
        <w:rPr>
          <w:rFonts w:ascii="Times New Roman" w:eastAsia="Times New Roman" w:hAnsi="Times New Roman"/>
          <w:noProof/>
          <w:color w:val="000000"/>
          <w:lang w:val="lt-LT"/>
        </w:rPr>
      </w:pPr>
      <w:r w:rsidRPr="00011670">
        <w:rPr>
          <w:rFonts w:ascii="Times New Roman" w:eastAsia="Times New Roman" w:hAnsi="Times New Roman"/>
          <w:noProof/>
          <w:color w:val="000000"/>
          <w:lang w:val="lt-LT"/>
        </w:rPr>
        <w:t>Pacientai, vartojantys dopamino receptorių agonistus ir antagonistus, estrogenus ir antiestrogenus, prieš Agnufem vartojimą turi pasitarti su gydytoju (žr. 4.5 skyrių).</w:t>
      </w:r>
    </w:p>
    <w:p w:rsidR="00011670" w:rsidRPr="00011670" w:rsidRDefault="00011670" w:rsidP="00011670">
      <w:pPr>
        <w:widowControl w:val="0"/>
        <w:spacing w:after="0" w:line="240" w:lineRule="auto"/>
        <w:rPr>
          <w:rFonts w:ascii="Times New Roman" w:eastAsia="Times New Roman" w:hAnsi="Times New Roman"/>
          <w:noProof/>
          <w:color w:val="000000"/>
          <w:lang w:val="lt-LT"/>
        </w:rPr>
      </w:pPr>
    </w:p>
    <w:p w:rsidR="00011670" w:rsidRPr="00011670" w:rsidRDefault="00011670" w:rsidP="00011670">
      <w:pPr>
        <w:widowControl w:val="0"/>
        <w:spacing w:after="0" w:line="240" w:lineRule="auto"/>
        <w:rPr>
          <w:rFonts w:ascii="Times New Roman" w:eastAsia="Times New Roman" w:hAnsi="Times New Roman"/>
          <w:noProof/>
          <w:color w:val="000000"/>
          <w:lang w:val="lt-LT"/>
        </w:rPr>
      </w:pPr>
      <w:r w:rsidRPr="00011670">
        <w:rPr>
          <w:rFonts w:ascii="Times New Roman" w:eastAsia="Times New Roman" w:hAnsi="Times New Roman"/>
          <w:noProof/>
          <w:color w:val="000000"/>
          <w:lang w:val="lt-LT"/>
        </w:rPr>
        <w:t>Jaunesniems nei 18 metų vaikams ir paaugliams vaisto vartoti nerekomenduojama, kadangi duomenų apie vaisto vartojimą šios grupės pacientams nepakanka.</w:t>
      </w:r>
    </w:p>
    <w:p w:rsidR="00011670" w:rsidRPr="00011670" w:rsidRDefault="00011670" w:rsidP="00011670">
      <w:pPr>
        <w:widowControl w:val="0"/>
        <w:spacing w:after="0" w:line="240" w:lineRule="auto"/>
        <w:rPr>
          <w:rFonts w:ascii="Times New Roman" w:eastAsia="Times New Roman" w:hAnsi="Times New Roman"/>
          <w:noProof/>
          <w:color w:val="000000"/>
          <w:lang w:val="lt-LT"/>
        </w:rPr>
      </w:pPr>
    </w:p>
    <w:p w:rsidR="00011670" w:rsidRPr="00011670" w:rsidRDefault="00011670" w:rsidP="00011670">
      <w:pPr>
        <w:widowControl w:val="0"/>
        <w:spacing w:after="0" w:line="240" w:lineRule="auto"/>
        <w:rPr>
          <w:rFonts w:ascii="Times New Roman" w:eastAsia="Times New Roman" w:hAnsi="Times New Roman"/>
          <w:noProof/>
          <w:color w:val="000000"/>
          <w:lang w:val="lt-LT"/>
        </w:rPr>
      </w:pPr>
      <w:r w:rsidRPr="00011670">
        <w:rPr>
          <w:rFonts w:ascii="Times New Roman" w:eastAsia="Times New Roman" w:hAnsi="Times New Roman"/>
          <w:noProof/>
          <w:color w:val="000000"/>
          <w:lang w:val="lt-LT"/>
        </w:rPr>
        <w:lastRenderedPageBreak/>
        <w:t>Jei vartojant Agnufem simptomai pasunkėjo, reikia pasitarti su gydytoju arba vaistininku.</w:t>
      </w:r>
    </w:p>
    <w:p w:rsidR="00011670" w:rsidRPr="00011670" w:rsidRDefault="00011670" w:rsidP="00011670">
      <w:pPr>
        <w:widowControl w:val="0"/>
        <w:spacing w:after="0" w:line="240" w:lineRule="auto"/>
        <w:rPr>
          <w:rFonts w:ascii="Times New Roman" w:eastAsia="Times New Roman" w:hAnsi="Times New Roman"/>
          <w:noProof/>
          <w:color w:val="000000"/>
          <w:lang w:val="lt-LT"/>
        </w:rPr>
      </w:pPr>
    </w:p>
    <w:p w:rsidR="00011670" w:rsidRPr="00011670" w:rsidRDefault="00011670" w:rsidP="00011670">
      <w:pPr>
        <w:widowControl w:val="0"/>
        <w:spacing w:after="0" w:line="240" w:lineRule="auto"/>
        <w:rPr>
          <w:rFonts w:ascii="Times New Roman" w:eastAsia="Times New Roman" w:hAnsi="Times New Roman"/>
          <w:noProof/>
          <w:color w:val="000000"/>
          <w:lang w:val="lt-LT"/>
        </w:rPr>
      </w:pPr>
      <w:r w:rsidRPr="00011670">
        <w:rPr>
          <w:rFonts w:ascii="Times New Roman" w:eastAsia="Times New Roman" w:hAnsi="Times New Roman"/>
          <w:noProof/>
          <w:color w:val="000000"/>
          <w:lang w:val="lt-LT"/>
        </w:rPr>
        <w:t>Manoma, kad tikrųjų skaistminių vaisių ekstraktas turi įtakos pagumburio - hipofizės veiklai, todėl pacientai, kuriems nustatyti hipofizės sutrikimai, prieš vaisto vartojimą turi pasitarti su gydytoju.</w:t>
      </w:r>
    </w:p>
    <w:p w:rsidR="00011670" w:rsidRPr="00011670" w:rsidRDefault="00011670" w:rsidP="00011670">
      <w:pPr>
        <w:widowControl w:val="0"/>
        <w:spacing w:after="0" w:line="240" w:lineRule="auto"/>
        <w:rPr>
          <w:rFonts w:ascii="Times New Roman" w:eastAsia="Times New Roman" w:hAnsi="Times New Roman"/>
          <w:noProof/>
          <w:color w:val="000000"/>
          <w:lang w:val="lt-LT"/>
        </w:rPr>
      </w:pPr>
    </w:p>
    <w:p w:rsidR="00011670" w:rsidRPr="00011670" w:rsidRDefault="00011670" w:rsidP="00011670">
      <w:pPr>
        <w:widowControl w:val="0"/>
        <w:spacing w:after="0" w:line="240" w:lineRule="auto"/>
        <w:rPr>
          <w:rFonts w:ascii="Times New Roman" w:eastAsia="Times New Roman" w:hAnsi="Times New Roman"/>
          <w:noProof/>
          <w:color w:val="000000"/>
          <w:lang w:val="lt-LT"/>
        </w:rPr>
      </w:pPr>
      <w:r w:rsidRPr="00011670">
        <w:rPr>
          <w:rFonts w:ascii="Times New Roman" w:eastAsia="Times New Roman" w:hAnsi="Times New Roman"/>
          <w:noProof/>
          <w:color w:val="000000"/>
          <w:lang w:val="lt-LT"/>
        </w:rPr>
        <w:t>Esant prolaktiną išskiriantiems hipofizės navikams, tikrųjų skaistminių vaisių ekstrakto vartojimas gali maskuoti naviko sukeltus simptomus.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4.5</w:t>
      </w:r>
      <w:r w:rsidRPr="00011670">
        <w:rPr>
          <w:rFonts w:ascii="Times New Roman" w:eastAsia="Times New Roman" w:hAnsi="Times New Roman"/>
          <w:b/>
          <w:szCs w:val="20"/>
          <w:lang w:val="lt-LT" w:eastAsia="lt-LT"/>
        </w:rPr>
        <w:tab/>
        <w:t xml:space="preserve">Sąveika su kitais vaistiniais preparatais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lang w:val="x-none" w:eastAsia="x-none"/>
        </w:rPr>
        <w:t xml:space="preserve">Sąveika su kitais vaistiniais preparatais nėra žinoma. Atliekant tyrimus su gyvūnais, pastebėtas dopaminerginis efektas, todėl, kartu vartojant dopamino receptorių </w:t>
      </w:r>
      <w:r w:rsidRPr="00011670">
        <w:rPr>
          <w:rFonts w:ascii="Times New Roman" w:eastAsia="Times New Roman" w:hAnsi="Times New Roman"/>
          <w:lang w:val="lt-LT" w:eastAsia="x-none"/>
        </w:rPr>
        <w:t xml:space="preserve">agonistų ir </w:t>
      </w:r>
      <w:r w:rsidRPr="00011670">
        <w:rPr>
          <w:rFonts w:ascii="Times New Roman" w:eastAsia="Times New Roman" w:hAnsi="Times New Roman"/>
          <w:lang w:val="x-none" w:eastAsia="x-none"/>
        </w:rPr>
        <w:t xml:space="preserve">antagonistų, </w:t>
      </w:r>
      <w:r w:rsidRPr="00011670">
        <w:rPr>
          <w:rFonts w:ascii="Times New Roman" w:eastAsia="Times New Roman" w:hAnsi="Times New Roman"/>
          <w:lang w:val="lt-LT" w:eastAsia="x-none"/>
        </w:rPr>
        <w:t xml:space="preserve">estrogenų ir antiestrogenų </w:t>
      </w:r>
      <w:r w:rsidRPr="00011670">
        <w:rPr>
          <w:rFonts w:ascii="Times New Roman" w:eastAsia="Times New Roman" w:hAnsi="Times New Roman"/>
          <w:lang w:val="x-none" w:eastAsia="x-none"/>
        </w:rPr>
        <w:t>gali silpnėti abiejų vaistinių preparatų poveikis.</w:t>
      </w:r>
    </w:p>
    <w:p w:rsidR="00011670" w:rsidRPr="00011670" w:rsidRDefault="00011670" w:rsidP="00011670">
      <w:pPr>
        <w:spacing w:after="0" w:line="240" w:lineRule="auto"/>
        <w:rPr>
          <w:rFonts w:ascii="Times New Roman" w:eastAsia="Times New Roman" w:hAnsi="Times New Roman"/>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4.6</w:t>
      </w:r>
      <w:r w:rsidRPr="00011670">
        <w:rPr>
          <w:rFonts w:ascii="Times New Roman" w:eastAsia="Times New Roman" w:hAnsi="Times New Roman"/>
          <w:b/>
          <w:szCs w:val="20"/>
          <w:lang w:val="lt-LT" w:eastAsia="lt-LT"/>
        </w:rPr>
        <w:tab/>
        <w:t>Vaisingumas, nėštumo ir žindymo laikotarpis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i/>
          <w:lang w:val="x-none" w:eastAsia="x-none"/>
        </w:rPr>
      </w:pPr>
      <w:r w:rsidRPr="00011670">
        <w:rPr>
          <w:rFonts w:ascii="Times New Roman" w:eastAsia="Times New Roman" w:hAnsi="Times New Roman"/>
          <w:i/>
          <w:lang w:val="x-none" w:eastAsia="x-none"/>
        </w:rPr>
        <w:t>Nėštumo laikotarpis</w:t>
      </w: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lang w:val="x-none" w:eastAsia="x-none"/>
        </w:rPr>
        <w:t>Nėštumo laikotarpiu vartoti Agnufem netikslinga.</w:t>
      </w:r>
    </w:p>
    <w:p w:rsidR="00011670" w:rsidRPr="00011670" w:rsidRDefault="00011670" w:rsidP="00011670">
      <w:pPr>
        <w:spacing w:after="0" w:line="240" w:lineRule="auto"/>
        <w:rPr>
          <w:rFonts w:ascii="Times New Roman" w:eastAsia="Times New Roman" w:hAnsi="Times New Roman"/>
          <w:i/>
          <w:u w:val="single"/>
          <w:lang w:val="x-none" w:eastAsia="x-none"/>
        </w:rPr>
      </w:pPr>
    </w:p>
    <w:p w:rsidR="00011670" w:rsidRPr="00011670" w:rsidRDefault="00011670" w:rsidP="00011670">
      <w:pPr>
        <w:spacing w:after="0" w:line="240" w:lineRule="auto"/>
        <w:rPr>
          <w:rFonts w:ascii="Times New Roman" w:eastAsia="Times New Roman" w:hAnsi="Times New Roman"/>
          <w:i/>
          <w:lang w:val="x-none" w:eastAsia="x-none"/>
        </w:rPr>
      </w:pPr>
      <w:r w:rsidRPr="00011670">
        <w:rPr>
          <w:rFonts w:ascii="Times New Roman" w:eastAsia="Times New Roman" w:hAnsi="Times New Roman"/>
          <w:i/>
          <w:lang w:val="x-none" w:eastAsia="x-none"/>
        </w:rPr>
        <w:t>Žindymo laikotarpis</w:t>
      </w: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lang w:val="x-none" w:eastAsia="x-none"/>
        </w:rPr>
        <w:t>Žindančioms moterims vartoti Agnufem negalima. Tyrimų su gyvūnais duomenimis, vartojant tikrųjų skaistminių vaisių ekstraktą, slopinama prolaktino sekrecija, dėl to gali mažėti laktacija.</w:t>
      </w:r>
    </w:p>
    <w:p w:rsidR="00011670" w:rsidRPr="00011670" w:rsidRDefault="00011670" w:rsidP="00011670">
      <w:pPr>
        <w:spacing w:after="0" w:line="240" w:lineRule="auto"/>
        <w:rPr>
          <w:rFonts w:ascii="Times New Roman" w:eastAsia="Times New Roman" w:hAnsi="Times New Roman"/>
          <w:lang w:val="x-none" w:eastAsia="x-none"/>
        </w:rPr>
      </w:pPr>
    </w:p>
    <w:p w:rsidR="00011670" w:rsidRPr="00011670" w:rsidRDefault="00011670" w:rsidP="00011670">
      <w:pPr>
        <w:spacing w:after="0" w:line="240" w:lineRule="auto"/>
        <w:rPr>
          <w:rFonts w:ascii="Times New Roman" w:eastAsia="Times New Roman" w:hAnsi="Times New Roman"/>
          <w:szCs w:val="20"/>
          <w:lang w:val="lt-LT" w:eastAsia="lt-LT"/>
        </w:rPr>
      </w:pPr>
      <w:r w:rsidRPr="00011670">
        <w:rPr>
          <w:rFonts w:ascii="Times New Roman" w:eastAsia="Times New Roman" w:hAnsi="Times New Roman"/>
          <w:i/>
          <w:szCs w:val="20"/>
          <w:lang w:val="lt-LT" w:eastAsia="lt-LT"/>
        </w:rPr>
        <w:t>Vaisingumas</w:t>
      </w: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Tikrųjų skaistminių vaisių ekstraktas, veikdamas per dopaminerginę sistemą, mažina liuteinizuojančio hormono kiekį. Tai gali turėti neigiamos įtakos vaisingumui.</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4.7</w:t>
      </w:r>
      <w:r w:rsidRPr="00011670">
        <w:rPr>
          <w:rFonts w:ascii="Times New Roman" w:eastAsia="Times New Roman" w:hAnsi="Times New Roman"/>
          <w:b/>
          <w:szCs w:val="20"/>
          <w:lang w:val="lt-LT" w:eastAsia="lt-LT"/>
        </w:rPr>
        <w:tab/>
        <w:t>Poveikis gebėjimui vairuoti ir valdyti mechanizmus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lang w:val="x-none" w:eastAsia="x-none"/>
        </w:rPr>
        <w:t xml:space="preserve">Agnufem </w:t>
      </w:r>
      <w:r w:rsidRPr="00011670">
        <w:rPr>
          <w:rFonts w:ascii="Times New Roman" w:eastAsia="Times New Roman" w:hAnsi="Times New Roman"/>
          <w:szCs w:val="20"/>
          <w:lang w:val="x-none" w:eastAsia="x-none"/>
        </w:rPr>
        <w:t>gebėjimo vairuoti ir valdyti mechanizmus neveikia.</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4.8</w:t>
      </w:r>
      <w:r w:rsidRPr="00011670">
        <w:rPr>
          <w:rFonts w:ascii="Times New Roman" w:eastAsia="Times New Roman" w:hAnsi="Times New Roman"/>
          <w:b/>
          <w:szCs w:val="20"/>
          <w:lang w:val="lt-LT" w:eastAsia="lt-LT"/>
        </w:rPr>
        <w:tab/>
        <w:t>Nepageidaujamas poveikis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lang w:val="lt-LT" w:eastAsia="lt-LT"/>
        </w:rPr>
      </w:pPr>
      <w:r w:rsidRPr="00011670">
        <w:rPr>
          <w:rFonts w:ascii="Times New Roman" w:eastAsia="Times New Roman" w:hAnsi="Times New Roman"/>
          <w:lang w:val="lt-LT" w:eastAsia="lt-LT"/>
        </w:rPr>
        <w:t>Gali pasireikšti sunkios alerginės reakcijos su veido sutinimu, kvėpavimo sutrikimu ir rijimo sutrikimais. Yra pasitaikę alerginės odos reakcijos (niežėjimas ir dilgėlinė), galvos skausmas, svaigimas, virškinimo sutrikimai (pykinimas, pilvo skausmas), aknė, mėnesinių ciklo sutrikimas. Dažnis nežinomas.</w:t>
      </w:r>
    </w:p>
    <w:p w:rsidR="005771E7" w:rsidRDefault="005771E7" w:rsidP="00011670">
      <w:pPr>
        <w:spacing w:after="0" w:line="240" w:lineRule="auto"/>
        <w:rPr>
          <w:rFonts w:ascii="Times New Roman" w:eastAsia="Times New Roman" w:hAnsi="Times New Roman"/>
          <w:noProof/>
          <w:lang w:val="lt-LT" w:eastAsia="lt-LT"/>
        </w:rPr>
      </w:pPr>
    </w:p>
    <w:p w:rsidR="005771E7" w:rsidRPr="00AE120B" w:rsidRDefault="005771E7" w:rsidP="005771E7">
      <w:pPr>
        <w:spacing w:after="0" w:line="240" w:lineRule="auto"/>
        <w:rPr>
          <w:rFonts w:ascii="Times New Roman" w:eastAsia="Times New Roman" w:hAnsi="Times New Roman"/>
          <w:noProof/>
          <w:u w:val="single"/>
          <w:lang w:val="lt-LT" w:eastAsia="lt-LT"/>
        </w:rPr>
      </w:pPr>
      <w:r w:rsidRPr="00AE120B">
        <w:rPr>
          <w:rFonts w:ascii="Times New Roman" w:eastAsia="Times New Roman" w:hAnsi="Times New Roman"/>
          <w:noProof/>
          <w:u w:val="single"/>
          <w:lang w:val="lt-LT" w:eastAsia="lt-LT"/>
        </w:rPr>
        <w:t>Pranešimas apie įtariamas nepageidaujamas reakcijas</w:t>
      </w:r>
    </w:p>
    <w:p w:rsidR="00AE120B" w:rsidRDefault="005771E7" w:rsidP="005771E7">
      <w:pPr>
        <w:spacing w:after="0" w:line="240" w:lineRule="auto"/>
        <w:rPr>
          <w:rFonts w:ascii="Times New Roman" w:eastAsia="Times New Roman" w:hAnsi="Times New Roman"/>
          <w:noProof/>
          <w:lang w:val="lt-LT" w:eastAsia="lt-LT"/>
        </w:rPr>
      </w:pPr>
      <w:r w:rsidRPr="005771E7">
        <w:rPr>
          <w:rFonts w:ascii="Times New Roman" w:eastAsia="Times New Roman" w:hAnsi="Times New Roman"/>
          <w:noProof/>
          <w:lang w:val="lt-LT"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AE120B" w:rsidRPr="00745AAD">
          <w:rPr>
            <w:rStyle w:val="Hipersaitas"/>
            <w:rFonts w:ascii="Times New Roman" w:eastAsia="Times New Roman" w:hAnsi="Times New Roman"/>
            <w:noProof/>
            <w:lang w:val="lt-LT" w:eastAsia="lt-LT"/>
          </w:rPr>
          <w:t>http://www.vvkt.lt/</w:t>
        </w:r>
      </w:hyperlink>
    </w:p>
    <w:p w:rsidR="00AE120B" w:rsidRDefault="005771E7" w:rsidP="005771E7">
      <w:pPr>
        <w:spacing w:after="0" w:line="240" w:lineRule="auto"/>
        <w:rPr>
          <w:rFonts w:ascii="Times New Roman" w:eastAsia="Times New Roman" w:hAnsi="Times New Roman"/>
          <w:noProof/>
          <w:lang w:val="lt-LT" w:eastAsia="lt-LT"/>
        </w:rPr>
      </w:pPr>
      <w:r w:rsidRPr="005771E7">
        <w:rPr>
          <w:rFonts w:ascii="Times New Roman" w:eastAsia="Times New Roman" w:hAnsi="Times New Roman"/>
          <w:noProof/>
          <w:lang w:val="lt-LT"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AE120B" w:rsidRPr="00745AAD">
          <w:rPr>
            <w:rStyle w:val="Hipersaitas"/>
            <w:rFonts w:ascii="Times New Roman" w:eastAsia="Times New Roman" w:hAnsi="Times New Roman"/>
            <w:noProof/>
            <w:lang w:val="lt-LT" w:eastAsia="lt-LT"/>
          </w:rPr>
          <w:t>NepageidaujamaR@vvkt.lt</w:t>
        </w:r>
      </w:hyperlink>
      <w:r w:rsidR="00AE120B">
        <w:rPr>
          <w:rFonts w:ascii="Times New Roman" w:eastAsia="Times New Roman" w:hAnsi="Times New Roman"/>
          <w:noProof/>
          <w:lang w:val="lt-LT" w:eastAsia="lt-LT"/>
        </w:rPr>
        <w:t>)</w:t>
      </w:r>
      <w:r w:rsidRPr="005771E7">
        <w:rPr>
          <w:rFonts w:ascii="Times New Roman" w:eastAsia="Times New Roman" w:hAnsi="Times New Roman"/>
          <w:noProof/>
          <w:lang w:val="lt-LT" w:eastAsia="lt-LT"/>
        </w:rPr>
        <w:t xml:space="preserve">, per interneto svetainę (adresu </w:t>
      </w:r>
      <w:hyperlink r:id="rId10" w:history="1">
        <w:r w:rsidR="00AE120B" w:rsidRPr="00745AAD">
          <w:rPr>
            <w:rStyle w:val="Hipersaitas"/>
            <w:rFonts w:ascii="Times New Roman" w:eastAsia="Times New Roman" w:hAnsi="Times New Roman"/>
            <w:noProof/>
            <w:lang w:val="lt-LT" w:eastAsia="lt-LT"/>
          </w:rPr>
          <w:t>http://www.vvkt.lt</w:t>
        </w:r>
      </w:hyperlink>
      <w:r w:rsidR="00AE120B">
        <w:rPr>
          <w:rFonts w:ascii="Times New Roman" w:eastAsia="Times New Roman" w:hAnsi="Times New Roman"/>
          <w:noProof/>
          <w:lang w:val="lt-LT" w:eastAsia="lt-LT"/>
        </w:rPr>
        <w:t>).</w:t>
      </w:r>
    </w:p>
    <w:p w:rsidR="005771E7" w:rsidRDefault="005771E7" w:rsidP="005771E7">
      <w:pPr>
        <w:spacing w:after="0" w:line="240" w:lineRule="auto"/>
        <w:rPr>
          <w:rFonts w:ascii="Times New Roman" w:eastAsia="Times New Roman" w:hAnsi="Times New Roman"/>
          <w:noProof/>
          <w:lang w:val="lt-LT" w:eastAsia="lt-LT"/>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4.9</w:t>
      </w:r>
      <w:r w:rsidRPr="00011670">
        <w:rPr>
          <w:rFonts w:ascii="Times New Roman" w:eastAsia="Times New Roman" w:hAnsi="Times New Roman"/>
          <w:b/>
          <w:szCs w:val="20"/>
          <w:lang w:val="lt-LT" w:eastAsia="lt-LT"/>
        </w:rPr>
        <w:tab/>
        <w:t>Perdozavimas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Vaisto perdozavus, nedelsiant reikia pasitarti su gydytoju.</w:t>
      </w:r>
    </w:p>
    <w:p w:rsidR="00011670" w:rsidRPr="00011670" w:rsidRDefault="00011670" w:rsidP="00011670">
      <w:pPr>
        <w:keepNext/>
        <w:spacing w:after="0" w:line="240" w:lineRule="auto"/>
        <w:outlineLvl w:val="1"/>
        <w:rPr>
          <w:rFonts w:ascii="Times New Roman" w:eastAsia="Times New Roman" w:hAnsi="Times New Roman"/>
          <w:szCs w:val="20"/>
          <w:lang w:val="lt-LT" w:eastAsia="lt-LT"/>
        </w:rPr>
      </w:pPr>
    </w:p>
    <w:p w:rsidR="00011670" w:rsidRPr="00011670" w:rsidRDefault="00011670" w:rsidP="00011670">
      <w:pPr>
        <w:spacing w:after="0" w:line="240" w:lineRule="auto"/>
        <w:rPr>
          <w:rFonts w:ascii="Times New Roman" w:eastAsia="Times New Roman" w:hAnsi="Times New Roman"/>
          <w:szCs w:val="20"/>
          <w:lang w:val="lt-LT" w:eastAsia="lt-LT"/>
        </w:rPr>
      </w:pPr>
    </w:p>
    <w:p w:rsidR="00011670" w:rsidRPr="00011670" w:rsidRDefault="00011670" w:rsidP="00F74196">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5.</w:t>
      </w:r>
      <w:r w:rsidRPr="00011670">
        <w:rPr>
          <w:rFonts w:ascii="Times New Roman" w:eastAsia="Times New Roman" w:hAnsi="Times New Roman"/>
          <w:b/>
          <w:szCs w:val="20"/>
          <w:lang w:val="lt-LT" w:eastAsia="lt-LT"/>
        </w:rPr>
        <w:tab/>
        <w:t>FARMAKOLOGINĖS SAVYBĖS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lastRenderedPageBreak/>
        <w:t>5.1</w:t>
      </w:r>
      <w:r w:rsidRPr="00011670">
        <w:rPr>
          <w:rFonts w:ascii="Times New Roman" w:eastAsia="Times New Roman" w:hAnsi="Times New Roman"/>
          <w:b/>
          <w:color w:val="FF0000"/>
          <w:szCs w:val="20"/>
          <w:lang w:val="lt-LT" w:eastAsia="lt-LT"/>
        </w:rPr>
        <w:tab/>
      </w:r>
      <w:r w:rsidRPr="00011670">
        <w:rPr>
          <w:rFonts w:ascii="Times New Roman" w:eastAsia="Times New Roman" w:hAnsi="Times New Roman"/>
          <w:b/>
          <w:szCs w:val="20"/>
          <w:lang w:val="lt-LT" w:eastAsia="lt-LT"/>
        </w:rPr>
        <w:t>Farmakodinaminės savybės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jc w:val="both"/>
        <w:rPr>
          <w:rFonts w:ascii="Times New Roman" w:eastAsia="Times New Roman" w:hAnsi="Times New Roman"/>
          <w:color w:val="000000"/>
          <w:szCs w:val="20"/>
          <w:lang w:val="lt-LT" w:eastAsia="lt-LT"/>
        </w:rPr>
      </w:pPr>
      <w:r w:rsidRPr="00011670">
        <w:rPr>
          <w:rFonts w:ascii="Times New Roman" w:eastAsia="Times New Roman" w:hAnsi="Times New Roman"/>
          <w:color w:val="000000"/>
          <w:szCs w:val="20"/>
          <w:lang w:val="lt-LT" w:eastAsia="lt-LT"/>
        </w:rPr>
        <w:t>Farmakoterapinė grupė – Kiti ginekologiniai</w:t>
      </w:r>
    </w:p>
    <w:p w:rsidR="00011670" w:rsidRPr="00011670" w:rsidRDefault="00011670" w:rsidP="00011670">
      <w:pPr>
        <w:spacing w:after="0" w:line="240" w:lineRule="auto"/>
        <w:jc w:val="both"/>
        <w:rPr>
          <w:rFonts w:ascii="Times New Roman" w:eastAsia="Times New Roman" w:hAnsi="Times New Roman"/>
          <w:color w:val="000000"/>
          <w:szCs w:val="20"/>
          <w:lang w:val="lt-LT" w:eastAsia="lt-LT"/>
        </w:rPr>
      </w:pPr>
      <w:r w:rsidRPr="00011670">
        <w:rPr>
          <w:rFonts w:ascii="Times New Roman" w:eastAsia="Times New Roman" w:hAnsi="Times New Roman"/>
          <w:color w:val="000000"/>
          <w:szCs w:val="20"/>
          <w:lang w:val="lt-LT" w:eastAsia="lt-LT"/>
        </w:rPr>
        <w:t>ATC kodas – G02CX</w:t>
      </w:r>
    </w:p>
    <w:p w:rsidR="00011670" w:rsidRPr="00011670" w:rsidRDefault="00011670" w:rsidP="00011670">
      <w:pPr>
        <w:spacing w:after="0" w:line="240" w:lineRule="auto"/>
        <w:jc w:val="both"/>
        <w:rPr>
          <w:rFonts w:ascii="Times New Roman" w:eastAsia="Times New Roman" w:hAnsi="Times New Roman"/>
          <w:color w:val="000000"/>
          <w:szCs w:val="20"/>
          <w:lang w:val="lt-LT" w:eastAsia="lt-LT"/>
        </w:rPr>
      </w:pPr>
    </w:p>
    <w:p w:rsidR="00011670" w:rsidRPr="00011670" w:rsidRDefault="00011670" w:rsidP="00011670">
      <w:pPr>
        <w:spacing w:after="0" w:line="240" w:lineRule="auto"/>
        <w:jc w:val="both"/>
        <w:rPr>
          <w:rFonts w:ascii="Times New Roman" w:eastAsia="Times New Roman" w:hAnsi="Times New Roman"/>
          <w:color w:val="000000"/>
          <w:szCs w:val="20"/>
          <w:lang w:val="lt-LT" w:eastAsia="lt-LT"/>
        </w:rPr>
      </w:pPr>
      <w:r w:rsidRPr="00011670">
        <w:rPr>
          <w:rFonts w:ascii="Times New Roman" w:eastAsia="Times New Roman" w:hAnsi="Times New Roman"/>
          <w:color w:val="000000"/>
          <w:szCs w:val="20"/>
          <w:lang w:val="lt-LT" w:eastAsia="lt-LT"/>
        </w:rPr>
        <w:t xml:space="preserve">Agnufem sudėtyje esantis tikrųjų skaistminių vaisių ekstraktas pasižymi dopaminerginiu poveikiu. Eksperimentais patvirtinta, kad tikrųjų skaistminių vaisių ekstraktas blokuoja prolaktino išsiskyrimą </w:t>
      </w:r>
      <w:r w:rsidRPr="00011670">
        <w:rPr>
          <w:rFonts w:ascii="Times New Roman" w:eastAsia="Times New Roman" w:hAnsi="Times New Roman"/>
          <w:i/>
          <w:color w:val="000000"/>
          <w:szCs w:val="20"/>
          <w:lang w:val="lt-LT" w:eastAsia="lt-LT"/>
        </w:rPr>
        <w:t>in vitro</w:t>
      </w:r>
      <w:r w:rsidRPr="00011670">
        <w:rPr>
          <w:rFonts w:ascii="Times New Roman" w:eastAsia="Times New Roman" w:hAnsi="Times New Roman"/>
          <w:color w:val="000000"/>
          <w:szCs w:val="20"/>
          <w:lang w:val="lt-LT" w:eastAsia="lt-LT"/>
        </w:rPr>
        <w:t>. Manoma, kad dopaminerginį poveikį daugiausiai sukelia dvicikliai diterpenai, kurie jungiasi prie D</w:t>
      </w:r>
      <w:r w:rsidRPr="00011670">
        <w:rPr>
          <w:rFonts w:ascii="Times New Roman" w:eastAsia="Times New Roman" w:hAnsi="Times New Roman"/>
          <w:color w:val="000000"/>
          <w:szCs w:val="20"/>
          <w:vertAlign w:val="subscript"/>
          <w:lang w:val="lt-LT" w:eastAsia="lt-LT"/>
        </w:rPr>
        <w:t>2</w:t>
      </w:r>
      <w:r w:rsidRPr="00011670">
        <w:rPr>
          <w:rFonts w:ascii="Times New Roman" w:eastAsia="Times New Roman" w:hAnsi="Times New Roman"/>
          <w:color w:val="000000"/>
          <w:szCs w:val="20"/>
          <w:lang w:val="lt-LT" w:eastAsia="lt-LT"/>
        </w:rPr>
        <w:t xml:space="preserve"> receptorių hipofizėje. Duomenų apie atskirų ekstrakto veikliųjų medžiagų poveikį yra mažai.</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Buvo atlikti klinikiniai tyrimai su žmonėmis, kurių metu paaiškėjo, kad tikrųjų skaistminių vaisių ekstraktas mažina prolaktino kiekį latentinės hiperprolaktinemijos atveju, o liuteinizuojančio bei folikulus stimuliuojančio hormono koncentracijai įtakos neturi.</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Turimų tyrimų duomenimis, tikrųjų skaistminių vaisių ekstrakto poveikis estradiolio ir progesterono koncentracijai lieka neįrodytas.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5.2</w:t>
      </w:r>
      <w:r w:rsidRPr="00011670">
        <w:rPr>
          <w:rFonts w:ascii="Times New Roman" w:eastAsia="Times New Roman" w:hAnsi="Times New Roman"/>
          <w:b/>
          <w:szCs w:val="20"/>
          <w:lang w:val="lt-LT" w:eastAsia="lt-LT"/>
        </w:rPr>
        <w:tab/>
        <w:t>Farmakokinetinės savybės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jc w:val="both"/>
        <w:rPr>
          <w:rFonts w:ascii="Times New Roman" w:eastAsia="Times New Roman" w:hAnsi="Times New Roman"/>
          <w:szCs w:val="20"/>
          <w:lang w:val="lt-LT" w:eastAsia="lt-LT"/>
        </w:rPr>
      </w:pPr>
      <w:r w:rsidRPr="00011670">
        <w:rPr>
          <w:rFonts w:ascii="Times New Roman" w:eastAsia="Times New Roman" w:hAnsi="Times New Roman"/>
          <w:color w:val="000000"/>
          <w:szCs w:val="20"/>
          <w:lang w:val="lt-LT" w:eastAsia="lt-LT"/>
        </w:rPr>
        <w:t>Farmakokinetikos tyrimų neatlikta.</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5.3</w:t>
      </w:r>
      <w:r w:rsidRPr="00011670">
        <w:rPr>
          <w:rFonts w:ascii="Times New Roman" w:eastAsia="Times New Roman" w:hAnsi="Times New Roman"/>
          <w:b/>
          <w:szCs w:val="20"/>
          <w:lang w:val="lt-LT" w:eastAsia="lt-LT"/>
        </w:rPr>
        <w:tab/>
        <w:t>Ikiklinikinių saugumo tyrimų duomenys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color w:val="000000"/>
          <w:lang w:val="lt-LT" w:eastAsia="lt-LT"/>
        </w:rPr>
      </w:pPr>
      <w:r w:rsidRPr="00011670">
        <w:rPr>
          <w:rFonts w:ascii="Times New Roman" w:eastAsia="Times New Roman" w:hAnsi="Times New Roman"/>
          <w:color w:val="000000"/>
          <w:lang w:val="lt-LT" w:eastAsia="lt-LT"/>
        </w:rPr>
        <w:t>Genotoksinio ir mutageninio poveikio tyrimų neatlikta.</w:t>
      </w:r>
    </w:p>
    <w:p w:rsidR="00011670" w:rsidRPr="00011670" w:rsidRDefault="00011670" w:rsidP="00011670">
      <w:pPr>
        <w:spacing w:after="0" w:line="240" w:lineRule="auto"/>
        <w:rPr>
          <w:rFonts w:ascii="Times New Roman" w:eastAsia="Times New Roman" w:hAnsi="Times New Roman"/>
          <w:color w:val="000000"/>
          <w:lang w:val="lt-LT" w:eastAsia="lt-LT"/>
        </w:rPr>
      </w:pPr>
      <w:r w:rsidRPr="00011670">
        <w:rPr>
          <w:rFonts w:ascii="Times New Roman" w:eastAsia="Times New Roman" w:hAnsi="Times New Roman"/>
          <w:color w:val="000000"/>
          <w:lang w:val="lt-LT" w:eastAsia="lt-LT"/>
        </w:rPr>
        <w:t>Ilgalaikė ekstrakto vartojimo įtaka kancerogenezei nebuvo tirta.</w:t>
      </w:r>
    </w:p>
    <w:p w:rsidR="00011670" w:rsidRPr="00011670" w:rsidRDefault="00011670" w:rsidP="00011670">
      <w:pPr>
        <w:spacing w:after="0" w:line="240" w:lineRule="auto"/>
        <w:rPr>
          <w:rFonts w:ascii="Times New Roman" w:eastAsia="Times New Roman" w:hAnsi="Times New Roman"/>
          <w:color w:val="000000"/>
          <w:lang w:val="lt-LT" w:eastAsia="lt-LT"/>
        </w:rPr>
      </w:pPr>
    </w:p>
    <w:p w:rsidR="00011670" w:rsidRPr="00011670" w:rsidRDefault="00011670" w:rsidP="00011670">
      <w:pPr>
        <w:spacing w:after="0" w:line="240" w:lineRule="auto"/>
        <w:rPr>
          <w:rFonts w:ascii="Times New Roman" w:eastAsia="Times New Roman" w:hAnsi="Times New Roman"/>
          <w:color w:val="000000"/>
          <w:u w:val="single"/>
          <w:lang w:val="lt-LT" w:eastAsia="lt-LT"/>
        </w:rPr>
      </w:pPr>
      <w:r w:rsidRPr="00011670">
        <w:rPr>
          <w:rFonts w:ascii="Times New Roman" w:eastAsia="Times New Roman" w:hAnsi="Times New Roman"/>
          <w:color w:val="000000"/>
          <w:u w:val="single"/>
          <w:lang w:val="lt-LT" w:eastAsia="lt-LT"/>
        </w:rPr>
        <w:t>Ūminis toksinis poveikis</w:t>
      </w:r>
    </w:p>
    <w:p w:rsidR="00011670" w:rsidRPr="00011670" w:rsidRDefault="00011670" w:rsidP="00011670">
      <w:pPr>
        <w:spacing w:after="0" w:line="240" w:lineRule="auto"/>
        <w:rPr>
          <w:rFonts w:ascii="Times New Roman" w:eastAsia="Times New Roman" w:hAnsi="Times New Roman"/>
          <w:lang w:val="lt-LT" w:eastAsia="lt-LT"/>
        </w:rPr>
      </w:pPr>
      <w:r w:rsidRPr="00011670">
        <w:rPr>
          <w:rFonts w:ascii="Times New Roman" w:eastAsia="Times New Roman" w:hAnsi="Times New Roman"/>
          <w:lang w:val="lt-LT" w:eastAsia="lt-LT"/>
        </w:rPr>
        <w:t>Sugirdžius ir sušvirkštus į pilvaplėvės ertmę pelėms ir žiurkėms vienkartinę ekstrakto dozę LD</w:t>
      </w:r>
      <w:r w:rsidRPr="00011670">
        <w:rPr>
          <w:rFonts w:ascii="Times New Roman" w:eastAsia="Times New Roman" w:hAnsi="Times New Roman"/>
          <w:vertAlign w:val="subscript"/>
          <w:lang w:val="lt-LT" w:eastAsia="lt-LT"/>
        </w:rPr>
        <w:t xml:space="preserve">50 </w:t>
      </w:r>
      <w:r w:rsidRPr="00011670">
        <w:rPr>
          <w:rFonts w:ascii="Times New Roman" w:eastAsia="Times New Roman" w:hAnsi="Times New Roman"/>
          <w:lang w:val="lt-LT" w:eastAsia="lt-LT"/>
        </w:rPr>
        <w:t>˃ 2000 mg/kg kūno svorio, visi gyvūnai išgyveno. Tokia dozė nebuvo toksiška nė vienam gyvūnui.</w:t>
      </w:r>
    </w:p>
    <w:p w:rsidR="00011670" w:rsidRPr="00011670" w:rsidRDefault="00011670" w:rsidP="00011670">
      <w:pPr>
        <w:spacing w:after="0" w:line="240" w:lineRule="auto"/>
        <w:rPr>
          <w:rFonts w:ascii="Times New Roman" w:eastAsia="Times New Roman" w:hAnsi="Times New Roman"/>
          <w:lang w:val="lt-LT" w:eastAsia="lt-LT"/>
        </w:rPr>
      </w:pPr>
    </w:p>
    <w:p w:rsidR="00011670" w:rsidRPr="00011670" w:rsidRDefault="00011670" w:rsidP="00011670">
      <w:pPr>
        <w:spacing w:after="0" w:line="240" w:lineRule="auto"/>
        <w:rPr>
          <w:rFonts w:ascii="Times New Roman" w:eastAsia="Times New Roman" w:hAnsi="Times New Roman"/>
          <w:u w:val="single"/>
          <w:lang w:val="lt-LT" w:eastAsia="lt-LT"/>
        </w:rPr>
      </w:pPr>
      <w:r w:rsidRPr="00011670">
        <w:rPr>
          <w:rFonts w:ascii="Times New Roman" w:eastAsia="Times New Roman" w:hAnsi="Times New Roman"/>
          <w:u w:val="single"/>
          <w:lang w:val="lt-LT" w:eastAsia="lt-LT"/>
        </w:rPr>
        <w:t>Poūmis ir lėtinis toksinis poveikis</w:t>
      </w:r>
    </w:p>
    <w:p w:rsidR="00011670" w:rsidRPr="00011670" w:rsidRDefault="00011670" w:rsidP="00011670">
      <w:pPr>
        <w:spacing w:after="0" w:line="240" w:lineRule="auto"/>
        <w:rPr>
          <w:rFonts w:ascii="Times New Roman" w:eastAsia="Times New Roman" w:hAnsi="Times New Roman"/>
          <w:lang w:val="lt-LT" w:eastAsia="lt-LT"/>
        </w:rPr>
      </w:pPr>
      <w:r w:rsidRPr="00011670">
        <w:rPr>
          <w:rFonts w:ascii="Times New Roman" w:eastAsia="Times New Roman" w:hAnsi="Times New Roman"/>
          <w:lang w:val="lt-LT" w:eastAsia="lt-LT"/>
        </w:rPr>
        <w:t xml:space="preserve">Žiurkėms 4 ir 26 savaites skirta po 50 mg/kg kūno svorio geriamojo tikrųjų skaistminių vaisių ekstrakto, toksinio poveikio nenustatyta. </w:t>
      </w:r>
    </w:p>
    <w:p w:rsidR="00011670" w:rsidRPr="00011670" w:rsidRDefault="00011670" w:rsidP="00011670">
      <w:pPr>
        <w:spacing w:after="0" w:line="240" w:lineRule="auto"/>
        <w:rPr>
          <w:rFonts w:ascii="Times New Roman" w:eastAsia="Times New Roman" w:hAnsi="Times New Roman"/>
          <w:lang w:val="lt-LT" w:eastAsia="lt-LT"/>
        </w:rPr>
      </w:pPr>
    </w:p>
    <w:p w:rsidR="00011670" w:rsidRPr="00011670" w:rsidRDefault="00011670" w:rsidP="00011670">
      <w:pPr>
        <w:spacing w:after="0" w:line="240" w:lineRule="auto"/>
        <w:rPr>
          <w:rFonts w:ascii="Times New Roman" w:eastAsia="Times New Roman" w:hAnsi="Times New Roman"/>
          <w:lang w:val="lt-LT" w:eastAsia="lt-LT"/>
        </w:rPr>
      </w:pPr>
    </w:p>
    <w:p w:rsidR="00011670" w:rsidRPr="00011670" w:rsidRDefault="00011670" w:rsidP="00F74196">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6.</w:t>
      </w:r>
      <w:r w:rsidRPr="00011670">
        <w:rPr>
          <w:rFonts w:ascii="Times New Roman" w:eastAsia="Times New Roman" w:hAnsi="Times New Roman"/>
          <w:b/>
          <w:szCs w:val="20"/>
          <w:lang w:val="lt-LT" w:eastAsia="lt-LT"/>
        </w:rPr>
        <w:tab/>
        <w:t>FARMACINĖ INFORMACIJA</w:t>
      </w:r>
    </w:p>
    <w:p w:rsidR="00011670" w:rsidRPr="00011670" w:rsidRDefault="00011670" w:rsidP="00011670">
      <w:pPr>
        <w:spacing w:after="0" w:line="240" w:lineRule="auto"/>
        <w:rPr>
          <w:rFonts w:ascii="Times New Roman" w:eastAsia="Times New Roman" w:hAnsi="Times New Roman"/>
          <w:b/>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6.1</w:t>
      </w:r>
      <w:r w:rsidRPr="00011670">
        <w:rPr>
          <w:rFonts w:ascii="Times New Roman" w:eastAsia="Times New Roman" w:hAnsi="Times New Roman"/>
          <w:b/>
          <w:szCs w:val="20"/>
          <w:lang w:val="lt-LT" w:eastAsia="lt-LT"/>
        </w:rPr>
        <w:tab/>
        <w:t>Pagalbinių medžiagų sąrašas</w:t>
      </w:r>
    </w:p>
    <w:p w:rsidR="00011670" w:rsidRPr="00011670" w:rsidRDefault="00011670" w:rsidP="00F74196">
      <w:pPr>
        <w:spacing w:after="0" w:line="240" w:lineRule="auto"/>
        <w:ind w:left="567" w:hanging="567"/>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i/>
          <w:szCs w:val="20"/>
          <w:lang w:val="x-none" w:eastAsia="x-none"/>
        </w:rPr>
      </w:pPr>
      <w:r w:rsidRPr="00011670">
        <w:rPr>
          <w:rFonts w:ascii="Times New Roman" w:eastAsia="Times New Roman" w:hAnsi="Times New Roman"/>
          <w:i/>
          <w:szCs w:val="20"/>
          <w:lang w:val="x-none" w:eastAsia="x-none"/>
        </w:rPr>
        <w:t>Tabletės branduolys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lang w:val="x-none" w:eastAsia="lt-LT"/>
        </w:rPr>
        <w:t>Maltodekstrinas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Kalcio-vandenilio fosfato dihidratas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Celiuliozė, mikrokristalinė</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Kopovidonas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Kroskarmeliozės natrio druska</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Stearino rūgštis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Magnio stearatas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 xml:space="preserve">Koloidinis silicio dioksidas, bevandenis </w:t>
      </w:r>
    </w:p>
    <w:p w:rsidR="00011670" w:rsidRPr="00011670" w:rsidRDefault="00011670" w:rsidP="00011670">
      <w:pPr>
        <w:spacing w:after="0" w:line="240" w:lineRule="auto"/>
        <w:rPr>
          <w:rFonts w:ascii="Times New Roman" w:eastAsia="Times New Roman" w:hAnsi="Times New Roman"/>
          <w:i/>
          <w:szCs w:val="20"/>
          <w:highlight w:val="cyan"/>
          <w:lang w:val="x-none" w:eastAsia="x-none"/>
        </w:rPr>
      </w:pPr>
    </w:p>
    <w:p w:rsidR="00011670" w:rsidRPr="00011670" w:rsidRDefault="00011670" w:rsidP="00011670">
      <w:pPr>
        <w:spacing w:after="0" w:line="240" w:lineRule="auto"/>
        <w:rPr>
          <w:rFonts w:ascii="Times New Roman" w:eastAsia="Times New Roman" w:hAnsi="Times New Roman"/>
          <w:i/>
          <w:szCs w:val="20"/>
          <w:lang w:val="x-none" w:eastAsia="x-none"/>
        </w:rPr>
      </w:pPr>
      <w:r w:rsidRPr="00011670">
        <w:rPr>
          <w:rFonts w:ascii="Times New Roman" w:eastAsia="Times New Roman" w:hAnsi="Times New Roman"/>
          <w:i/>
          <w:szCs w:val="20"/>
          <w:lang w:val="x-none" w:eastAsia="x-none"/>
        </w:rPr>
        <w:t>Tabletės plėvelė</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Hipromeliozė 606</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Hipromeliozė 615</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Talkas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Makrogolis 6000</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Titano dioksidas (E171)</w:t>
      </w:r>
    </w:p>
    <w:p w:rsidR="00011670" w:rsidRPr="00011670" w:rsidRDefault="00011670" w:rsidP="00011670">
      <w:pPr>
        <w:keepNext/>
        <w:spacing w:after="0" w:line="240" w:lineRule="auto"/>
        <w:outlineLvl w:val="2"/>
        <w:rPr>
          <w:rFonts w:ascii="Times New Roman" w:eastAsia="Times New Roman" w:hAnsi="Times New Roman"/>
          <w:b/>
          <w:szCs w:val="20"/>
          <w:lang w:val="lt-LT" w:eastAsia="lt-LT"/>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6.2</w:t>
      </w:r>
      <w:r w:rsidRPr="00011670">
        <w:rPr>
          <w:rFonts w:ascii="Times New Roman" w:eastAsia="Times New Roman" w:hAnsi="Times New Roman"/>
          <w:b/>
          <w:szCs w:val="20"/>
          <w:lang w:val="lt-LT" w:eastAsia="lt-LT"/>
        </w:rPr>
        <w:tab/>
        <w:t>Nesuderinamumas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Duomenys nebūtini.</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6.3</w:t>
      </w:r>
      <w:r w:rsidRPr="00011670">
        <w:rPr>
          <w:rFonts w:ascii="Times New Roman" w:eastAsia="Times New Roman" w:hAnsi="Times New Roman"/>
          <w:b/>
          <w:szCs w:val="20"/>
          <w:lang w:val="lt-LT" w:eastAsia="lt-LT"/>
        </w:rPr>
        <w:tab/>
        <w:t>Tinkamumo laikas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lt-LT" w:eastAsia="x-none"/>
        </w:rPr>
        <w:t>3</w:t>
      </w:r>
      <w:r w:rsidRPr="00011670">
        <w:rPr>
          <w:rFonts w:ascii="Times New Roman" w:eastAsia="Times New Roman" w:hAnsi="Times New Roman"/>
          <w:szCs w:val="20"/>
          <w:lang w:val="x-none" w:eastAsia="x-none"/>
        </w:rPr>
        <w:t xml:space="preserve"> metai</w:t>
      </w:r>
    </w:p>
    <w:p w:rsidR="00011670" w:rsidRPr="00011670" w:rsidRDefault="00011670" w:rsidP="00011670">
      <w:pPr>
        <w:keepNext/>
        <w:spacing w:after="0" w:line="240" w:lineRule="auto"/>
        <w:outlineLvl w:val="2"/>
        <w:rPr>
          <w:rFonts w:ascii="Times New Roman" w:eastAsia="Times New Roman" w:hAnsi="Times New Roman"/>
          <w:b/>
          <w:szCs w:val="20"/>
          <w:lang w:val="lt-LT" w:eastAsia="lt-LT"/>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6.4</w:t>
      </w:r>
      <w:r w:rsidRPr="00011670">
        <w:rPr>
          <w:rFonts w:ascii="Times New Roman" w:eastAsia="Times New Roman" w:hAnsi="Times New Roman"/>
          <w:b/>
          <w:szCs w:val="20"/>
          <w:lang w:val="lt-LT" w:eastAsia="lt-LT"/>
        </w:rPr>
        <w:tab/>
        <w:t>Specialios laikymo sąlygos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lang w:val="x-none" w:eastAsia="x-none"/>
        </w:rPr>
        <w:t xml:space="preserve">Šiam vaistiniam preparatui specialių laikymo sąlygų nereikia.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6.5</w:t>
      </w:r>
      <w:r w:rsidRPr="00011670">
        <w:rPr>
          <w:rFonts w:ascii="Times New Roman" w:eastAsia="Times New Roman" w:hAnsi="Times New Roman"/>
          <w:b/>
          <w:szCs w:val="20"/>
          <w:lang w:val="lt-LT" w:eastAsia="lt-LT"/>
        </w:rPr>
        <w:tab/>
      </w:r>
      <w:r w:rsidRPr="00011670">
        <w:rPr>
          <w:rFonts w:ascii="Times New Roman" w:eastAsia="Times New Roman" w:hAnsi="Times New Roman"/>
          <w:b/>
          <w:bCs/>
          <w:szCs w:val="20"/>
          <w:lang w:val="lt-LT" w:eastAsia="lt-LT"/>
        </w:rPr>
        <w:t xml:space="preserve">Talpyklės pobūdis </w:t>
      </w:r>
      <w:r w:rsidRPr="00011670">
        <w:rPr>
          <w:rFonts w:ascii="Times New Roman" w:eastAsia="Times New Roman" w:hAnsi="Times New Roman"/>
          <w:b/>
          <w:szCs w:val="20"/>
          <w:lang w:val="lt-LT" w:eastAsia="lt-LT"/>
        </w:rPr>
        <w:t>ir jos turinys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Skaidri PVC/PVdC ir aliuminio folijos lizdinė plokštelė, kurioje supakuota 20 tablečių.</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 xml:space="preserve">Kartono dėžutėje yra 20, 40, 60, </w:t>
      </w:r>
      <w:r w:rsidRPr="00011670">
        <w:rPr>
          <w:rFonts w:ascii="Times New Roman" w:eastAsia="Times New Roman" w:hAnsi="Times New Roman"/>
          <w:szCs w:val="20"/>
          <w:lang w:val="pl-PL" w:eastAsia="x-none"/>
        </w:rPr>
        <w:t>80</w:t>
      </w:r>
      <w:r w:rsidRPr="00011670">
        <w:rPr>
          <w:rFonts w:ascii="Times New Roman" w:eastAsia="Times New Roman" w:hAnsi="Times New Roman"/>
          <w:szCs w:val="20"/>
          <w:lang w:val="x-none" w:eastAsia="x-none"/>
        </w:rPr>
        <w:t xml:space="preserve"> arba 100 tablečių.</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Gali būti tiekiamos ne visų dydžių pakuotės.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6.6</w:t>
      </w:r>
      <w:r w:rsidRPr="00011670">
        <w:rPr>
          <w:rFonts w:ascii="Times New Roman" w:eastAsia="Times New Roman" w:hAnsi="Times New Roman"/>
          <w:b/>
          <w:szCs w:val="20"/>
          <w:lang w:val="lt-LT" w:eastAsia="lt-LT"/>
        </w:rPr>
        <w:tab/>
        <w:t>Specialūs reikalavimai atliekoms tvarkyti</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Specialių reikalavimų nėra.</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7.</w:t>
      </w:r>
      <w:r w:rsidRPr="00011670">
        <w:rPr>
          <w:rFonts w:ascii="Times New Roman" w:eastAsia="Times New Roman" w:hAnsi="Times New Roman"/>
          <w:b/>
          <w:szCs w:val="20"/>
          <w:lang w:val="lt-LT" w:eastAsia="lt-LT"/>
        </w:rPr>
        <w:tab/>
      </w:r>
      <w:r w:rsidR="004525CB">
        <w:rPr>
          <w:rFonts w:ascii="Times New Roman" w:eastAsia="Times New Roman" w:hAnsi="Times New Roman"/>
          <w:b/>
          <w:szCs w:val="20"/>
          <w:lang w:val="lt-LT" w:eastAsia="lt-LT"/>
        </w:rPr>
        <w:t>REGISTRUOTOJAS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4525CB" w:rsidRDefault="00011670" w:rsidP="00011670">
      <w:pPr>
        <w:spacing w:after="0" w:line="240" w:lineRule="auto"/>
        <w:rPr>
          <w:rFonts w:ascii="Times New Roman" w:eastAsia="Times New Roman" w:hAnsi="Times New Roman"/>
          <w:lang w:eastAsia="x-none"/>
        </w:rPr>
      </w:pPr>
      <w:r w:rsidRPr="00011670">
        <w:rPr>
          <w:rFonts w:ascii="Times New Roman" w:eastAsia="Times New Roman" w:hAnsi="Times New Roman"/>
          <w:lang w:val="x-none" w:eastAsia="x-none"/>
        </w:rPr>
        <w:t xml:space="preserve">UAB </w:t>
      </w:r>
      <w:r w:rsidR="003043FD" w:rsidRPr="00011670">
        <w:rPr>
          <w:rFonts w:ascii="Times New Roman" w:eastAsia="Times New Roman" w:hAnsi="Times New Roman"/>
          <w:lang w:val="x-none" w:eastAsia="x-none"/>
        </w:rPr>
        <w:t>A</w:t>
      </w:r>
      <w:r w:rsidR="003043FD">
        <w:rPr>
          <w:rFonts w:ascii="Times New Roman" w:eastAsia="Times New Roman" w:hAnsi="Times New Roman"/>
          <w:lang w:eastAsia="x-none"/>
        </w:rPr>
        <w:t>conitum</w:t>
      </w: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lang w:val="x-none" w:eastAsia="x-none"/>
        </w:rPr>
        <w:t xml:space="preserve">Inovacijų g. 4, Biruliškių k. </w:t>
      </w: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lang w:val="x-none" w:eastAsia="x-none"/>
        </w:rPr>
        <w:t xml:space="preserve">Kauno r. sav. </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lang w:val="x-none" w:eastAsia="x-none"/>
        </w:rPr>
        <w:t>Lietuva</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Tel. 837 328008</w:t>
      </w:r>
    </w:p>
    <w:p w:rsid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Faksas 837 338487</w:t>
      </w:r>
    </w:p>
    <w:p w:rsidR="003043FD" w:rsidRPr="004525CB" w:rsidRDefault="003043FD" w:rsidP="00011670">
      <w:pPr>
        <w:spacing w:after="0" w:line="240" w:lineRule="auto"/>
        <w:rPr>
          <w:rFonts w:ascii="Times New Roman" w:eastAsia="Times New Roman" w:hAnsi="Times New Roman"/>
          <w:szCs w:val="20"/>
          <w:lang w:eastAsia="x-none"/>
        </w:rPr>
      </w:pPr>
      <w:r>
        <w:rPr>
          <w:rFonts w:ascii="Times New Roman" w:eastAsia="Times New Roman" w:hAnsi="Times New Roman"/>
          <w:szCs w:val="20"/>
          <w:lang w:val="lt-LT" w:eastAsia="x-none"/>
        </w:rPr>
        <w:t xml:space="preserve">El. paštas </w:t>
      </w:r>
      <w:proofErr w:type="spellStart"/>
      <w:r>
        <w:rPr>
          <w:rFonts w:ascii="Times New Roman" w:eastAsia="Times New Roman" w:hAnsi="Times New Roman"/>
          <w:szCs w:val="20"/>
          <w:lang w:val="lt-LT" w:eastAsia="x-none"/>
        </w:rPr>
        <w:t>info</w:t>
      </w:r>
      <w:proofErr w:type="spellEnd"/>
      <w:r>
        <w:rPr>
          <w:rFonts w:ascii="Times New Roman" w:eastAsia="Times New Roman" w:hAnsi="Times New Roman"/>
          <w:szCs w:val="20"/>
          <w:lang w:eastAsia="x-none"/>
        </w:rPr>
        <w:t>@</w:t>
      </w:r>
      <w:proofErr w:type="spellStart"/>
      <w:r>
        <w:rPr>
          <w:rFonts w:ascii="Times New Roman" w:eastAsia="Times New Roman" w:hAnsi="Times New Roman"/>
          <w:szCs w:val="20"/>
          <w:lang w:eastAsia="x-none"/>
        </w:rPr>
        <w:t>aconitum.lt</w:t>
      </w:r>
      <w:proofErr w:type="spellEnd"/>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8.</w:t>
      </w:r>
      <w:r w:rsidRPr="00011670">
        <w:rPr>
          <w:rFonts w:ascii="Times New Roman" w:eastAsia="Times New Roman" w:hAnsi="Times New Roman"/>
          <w:b/>
          <w:szCs w:val="20"/>
          <w:lang w:val="lt-LT" w:eastAsia="lt-LT"/>
        </w:rPr>
        <w:tab/>
        <w:t>R</w:t>
      </w:r>
      <w:r w:rsidR="004525CB">
        <w:rPr>
          <w:rFonts w:ascii="Times New Roman" w:eastAsia="Times New Roman" w:hAnsi="Times New Roman"/>
          <w:b/>
          <w:szCs w:val="20"/>
          <w:lang w:val="lt-LT" w:eastAsia="lt-LT"/>
        </w:rPr>
        <w:t xml:space="preserve">EGISTRACIJOS </w:t>
      </w:r>
      <w:r w:rsidRPr="00011670">
        <w:rPr>
          <w:rFonts w:ascii="Times New Roman" w:eastAsia="Times New Roman" w:hAnsi="Times New Roman"/>
          <w:b/>
          <w:szCs w:val="20"/>
          <w:lang w:val="lt-LT" w:eastAsia="lt-LT"/>
        </w:rPr>
        <w:t xml:space="preserve"> PAŽYMĖJIMO NUMERIS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N20 – LT/1/13/3384/001</w:t>
      </w: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N40 – LT/1/13/3384/002</w:t>
      </w: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N60 – LT/1/13/3384/003</w:t>
      </w: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N80 – LT/1/13/3384/004</w:t>
      </w: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N100 – LT/1/13/3384/005</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9.</w:t>
      </w:r>
      <w:r w:rsidRPr="00011670">
        <w:rPr>
          <w:rFonts w:ascii="Times New Roman" w:eastAsia="Times New Roman" w:hAnsi="Times New Roman"/>
          <w:b/>
          <w:szCs w:val="20"/>
          <w:lang w:val="lt-LT" w:eastAsia="lt-LT"/>
        </w:rPr>
        <w:tab/>
      </w:r>
      <w:r w:rsidR="004525CB">
        <w:rPr>
          <w:rFonts w:ascii="Times New Roman" w:eastAsia="Times New Roman" w:hAnsi="Times New Roman"/>
          <w:b/>
          <w:szCs w:val="20"/>
          <w:lang w:val="lt-LT" w:eastAsia="lt-LT"/>
        </w:rPr>
        <w:t xml:space="preserve">REGISTRAVIMO </w:t>
      </w:r>
      <w:r w:rsidRPr="00011670">
        <w:rPr>
          <w:rFonts w:ascii="Times New Roman" w:eastAsia="Times New Roman" w:hAnsi="Times New Roman"/>
          <w:b/>
          <w:szCs w:val="20"/>
          <w:lang w:val="lt-LT" w:eastAsia="lt-LT"/>
        </w:rPr>
        <w:t xml:space="preserve"> DATA</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lang w:val="lt-LT" w:eastAsia="x-none"/>
        </w:rPr>
        <w:t xml:space="preserve">Rinkodaros teisė pirmą kartą suteikta </w:t>
      </w:r>
      <w:r w:rsidRPr="00011670">
        <w:rPr>
          <w:rFonts w:ascii="Times New Roman" w:eastAsia="Times New Roman" w:hAnsi="Times New Roman"/>
          <w:szCs w:val="20"/>
          <w:lang w:val="lt-LT" w:eastAsia="x-none"/>
        </w:rPr>
        <w:t>2013 m. spalio mėn. 18 d.</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F74196">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10.</w:t>
      </w:r>
      <w:r w:rsidRPr="00011670">
        <w:rPr>
          <w:rFonts w:ascii="Times New Roman" w:eastAsia="Times New Roman" w:hAnsi="Times New Roman"/>
          <w:b/>
          <w:szCs w:val="20"/>
          <w:lang w:val="lt-LT" w:eastAsia="lt-LT"/>
        </w:rPr>
        <w:tab/>
        <w:t>TEKSTO PERŽIŪROS DATA</w:t>
      </w:r>
    </w:p>
    <w:p w:rsidR="00011670" w:rsidRDefault="00011670" w:rsidP="00011670">
      <w:pPr>
        <w:spacing w:after="0" w:line="240" w:lineRule="auto"/>
        <w:rPr>
          <w:rFonts w:ascii="Times New Roman" w:eastAsia="Times New Roman" w:hAnsi="Times New Roman"/>
          <w:szCs w:val="20"/>
          <w:lang w:val="lt-LT" w:eastAsia="x-none"/>
        </w:rPr>
      </w:pPr>
    </w:p>
    <w:p w:rsidR="00857ACF" w:rsidRPr="00857ACF" w:rsidRDefault="00857ACF" w:rsidP="00011670">
      <w:pPr>
        <w:spacing w:after="0" w:line="240" w:lineRule="auto"/>
        <w:rPr>
          <w:rFonts w:ascii="Times New Roman" w:eastAsia="Times New Roman" w:hAnsi="Times New Roman"/>
          <w:szCs w:val="20"/>
          <w:lang w:val="lt-LT" w:eastAsia="x-none"/>
        </w:rPr>
      </w:pPr>
      <w:r>
        <w:rPr>
          <w:rFonts w:ascii="Times New Roman" w:eastAsia="Times New Roman" w:hAnsi="Times New Roman"/>
          <w:szCs w:val="20"/>
          <w:lang w:val="lt-LT" w:eastAsia="x-none"/>
        </w:rPr>
        <w:t>2015 m. spalio mėn. 21 d.</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tabs>
          <w:tab w:val="left" w:pos="5954"/>
          <w:tab w:val="left" w:pos="6237"/>
          <w:tab w:val="left" w:pos="6663"/>
          <w:tab w:val="left" w:pos="6946"/>
        </w:tabs>
        <w:spacing w:after="0" w:line="240" w:lineRule="auto"/>
        <w:rPr>
          <w:rFonts w:ascii="Times New Roman" w:eastAsia="SimSun" w:hAnsi="Times New Roman"/>
          <w:lang w:val="lt-LT"/>
        </w:rPr>
      </w:pPr>
      <w:r w:rsidRPr="00011670">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011670">
        <w:rPr>
          <w:rFonts w:ascii="Times New Roman" w:eastAsia="SimSun" w:hAnsi="Times New Roman"/>
          <w:i/>
          <w:noProof/>
          <w:lang w:val="lt-LT"/>
        </w:rPr>
        <w:t xml:space="preserve"> </w:t>
      </w:r>
      <w:hyperlink r:id="rId11" w:history="1">
        <w:r w:rsidRPr="00011670">
          <w:rPr>
            <w:rFonts w:ascii="Times New Roman" w:eastAsia="SimSun" w:hAnsi="Times New Roman"/>
            <w:noProof/>
            <w:color w:val="0000FF"/>
            <w:u w:val="single"/>
            <w:lang w:val="lt-LT"/>
          </w:rPr>
          <w:t>http://www.</w:t>
        </w:r>
        <w:r w:rsidRPr="00011670">
          <w:rPr>
            <w:rFonts w:ascii="Times New Roman" w:eastAsia="SimSun" w:hAnsi="Times New Roman"/>
            <w:color w:val="0000FF"/>
            <w:u w:val="single"/>
            <w:lang w:val="lt-LT"/>
          </w:rPr>
          <w:t>vvkt.lt</w:t>
        </w:r>
      </w:hyperlink>
    </w:p>
    <w:p w:rsidR="00011670" w:rsidRDefault="00011670" w:rsidP="00011670">
      <w:pPr>
        <w:spacing w:after="0" w:line="240" w:lineRule="auto"/>
        <w:rPr>
          <w:rFonts w:ascii="Times New Roman" w:eastAsia="Times New Roman" w:hAnsi="Times New Roman"/>
          <w:szCs w:val="20"/>
          <w:lang w:val="lt-LT" w:eastAsia="x-none"/>
        </w:rPr>
      </w:pPr>
    </w:p>
    <w:p w:rsidR="00AE120B" w:rsidRDefault="00AE120B" w:rsidP="00011670">
      <w:pPr>
        <w:spacing w:after="0" w:line="240" w:lineRule="auto"/>
        <w:rPr>
          <w:rFonts w:ascii="Times New Roman" w:eastAsia="Times New Roman" w:hAnsi="Times New Roman"/>
          <w:szCs w:val="20"/>
          <w:lang w:val="lt-LT" w:eastAsia="x-none"/>
        </w:rPr>
      </w:pPr>
    </w:p>
    <w:p w:rsidR="00AE120B" w:rsidRDefault="00AE120B" w:rsidP="00011670">
      <w:pPr>
        <w:spacing w:after="0" w:line="240" w:lineRule="auto"/>
        <w:rPr>
          <w:rFonts w:ascii="Times New Roman" w:eastAsia="Times New Roman" w:hAnsi="Times New Roman"/>
          <w:szCs w:val="20"/>
          <w:lang w:val="lt-LT" w:eastAsia="x-none"/>
        </w:rPr>
      </w:pPr>
    </w:p>
    <w:p w:rsidR="00AE120B" w:rsidRPr="00AE120B" w:rsidRDefault="00AE120B" w:rsidP="00011670">
      <w:pPr>
        <w:spacing w:after="0" w:line="240" w:lineRule="auto"/>
        <w:rPr>
          <w:rFonts w:ascii="Times New Roman" w:eastAsia="Times New Roman" w:hAnsi="Times New Roman"/>
          <w:szCs w:val="20"/>
          <w:lang w:val="lt-LT"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Default="00011670" w:rsidP="00011670">
      <w:pPr>
        <w:spacing w:after="0" w:line="240" w:lineRule="auto"/>
        <w:rPr>
          <w:rFonts w:ascii="Times New Roman" w:eastAsia="Times New Roman" w:hAnsi="Times New Roman"/>
          <w:szCs w:val="20"/>
          <w:lang w:val="lt-LT" w:eastAsia="x-none"/>
        </w:rPr>
      </w:pPr>
    </w:p>
    <w:p w:rsidR="00AE120B" w:rsidRDefault="00AE120B" w:rsidP="00011670">
      <w:pPr>
        <w:spacing w:after="0" w:line="240" w:lineRule="auto"/>
        <w:rPr>
          <w:rFonts w:ascii="Times New Roman" w:eastAsia="Times New Roman" w:hAnsi="Times New Roman"/>
          <w:szCs w:val="20"/>
          <w:lang w:val="lt-LT" w:eastAsia="x-none"/>
        </w:rPr>
      </w:pPr>
    </w:p>
    <w:p w:rsidR="00AE120B" w:rsidRPr="00AE120B" w:rsidRDefault="00AE120B" w:rsidP="00011670">
      <w:pPr>
        <w:spacing w:after="0" w:line="240" w:lineRule="auto"/>
        <w:rPr>
          <w:rFonts w:ascii="Times New Roman" w:eastAsia="Times New Roman" w:hAnsi="Times New Roman"/>
          <w:szCs w:val="20"/>
          <w:lang w:val="lt-LT" w:eastAsia="x-none"/>
        </w:rPr>
      </w:pPr>
    </w:p>
    <w:p w:rsidR="00011670" w:rsidRDefault="00011670"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857ACF" w:rsidRDefault="00857ACF" w:rsidP="00011670">
      <w:pPr>
        <w:spacing w:after="0" w:line="240" w:lineRule="auto"/>
        <w:rPr>
          <w:rFonts w:ascii="Times New Roman" w:eastAsia="Times New Roman" w:hAnsi="Times New Roman"/>
          <w:szCs w:val="20"/>
          <w:lang w:val="lt-LT" w:eastAsia="x-none"/>
        </w:rPr>
      </w:pPr>
    </w:p>
    <w:p w:rsidR="00011670" w:rsidRPr="00011670" w:rsidRDefault="00011670" w:rsidP="00011670">
      <w:pPr>
        <w:spacing w:after="0" w:line="240" w:lineRule="auto"/>
        <w:jc w:val="center"/>
        <w:outlineLvl w:val="0"/>
        <w:rPr>
          <w:rFonts w:ascii="Times New Roman" w:eastAsia="Times New Roman" w:hAnsi="Times New Roman"/>
          <w:b/>
          <w:kern w:val="28"/>
          <w:szCs w:val="20"/>
          <w:lang w:val="lt-LT" w:eastAsia="lt-LT"/>
        </w:rPr>
      </w:pPr>
      <w:r w:rsidRPr="00011670">
        <w:rPr>
          <w:rFonts w:ascii="Times New Roman" w:eastAsia="Times New Roman" w:hAnsi="Times New Roman"/>
          <w:b/>
          <w:kern w:val="28"/>
          <w:szCs w:val="20"/>
          <w:lang w:val="lt-LT" w:eastAsia="lt-LT"/>
        </w:rPr>
        <w:t>II PRIEDAS</w:t>
      </w:r>
    </w:p>
    <w:p w:rsidR="00011670" w:rsidRPr="00011670" w:rsidRDefault="00011670" w:rsidP="00011670">
      <w:pPr>
        <w:spacing w:after="0" w:line="240" w:lineRule="auto"/>
        <w:jc w:val="center"/>
        <w:outlineLvl w:val="0"/>
        <w:rPr>
          <w:rFonts w:ascii="Times New Roman" w:eastAsia="Times New Roman" w:hAnsi="Times New Roman"/>
          <w:b/>
          <w:kern w:val="28"/>
          <w:szCs w:val="20"/>
          <w:lang w:val="lt-LT" w:eastAsia="lt-LT"/>
        </w:rPr>
      </w:pPr>
    </w:p>
    <w:p w:rsidR="00011670" w:rsidRPr="00011670" w:rsidRDefault="00011670" w:rsidP="00011670">
      <w:pPr>
        <w:spacing w:after="0" w:line="240" w:lineRule="auto"/>
        <w:jc w:val="center"/>
        <w:outlineLvl w:val="0"/>
        <w:rPr>
          <w:rFonts w:ascii="Times New Roman" w:eastAsia="Times New Roman" w:hAnsi="Times New Roman"/>
          <w:b/>
          <w:kern w:val="28"/>
          <w:szCs w:val="20"/>
          <w:lang w:val="lt-LT" w:eastAsia="lt-LT"/>
        </w:rPr>
      </w:pPr>
      <w:r w:rsidRPr="00011670">
        <w:rPr>
          <w:rFonts w:ascii="Times New Roman" w:eastAsia="Times New Roman" w:hAnsi="Times New Roman"/>
          <w:b/>
          <w:kern w:val="28"/>
          <w:szCs w:val="20"/>
          <w:lang w:val="lt-LT" w:eastAsia="lt-LT"/>
        </w:rPr>
        <w:t>R</w:t>
      </w:r>
      <w:r w:rsidR="004525CB">
        <w:rPr>
          <w:rFonts w:ascii="Times New Roman" w:eastAsia="Times New Roman" w:hAnsi="Times New Roman"/>
          <w:b/>
          <w:kern w:val="28"/>
          <w:szCs w:val="20"/>
          <w:lang w:val="lt-LT" w:eastAsia="lt-LT"/>
        </w:rPr>
        <w:t xml:space="preserve">EGISTRACIJOS </w:t>
      </w:r>
      <w:r w:rsidRPr="00011670">
        <w:rPr>
          <w:rFonts w:ascii="Times New Roman" w:eastAsia="Times New Roman" w:hAnsi="Times New Roman"/>
          <w:b/>
          <w:kern w:val="28"/>
          <w:szCs w:val="20"/>
          <w:lang w:val="lt-LT" w:eastAsia="lt-LT"/>
        </w:rPr>
        <w:t xml:space="preserve"> SĄLYGOS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spacing w:after="0" w:line="240" w:lineRule="auto"/>
        <w:outlineLvl w:val="0"/>
        <w:rPr>
          <w:rFonts w:ascii="Times New Roman" w:eastAsia="Times New Roman" w:hAnsi="Times New Roman"/>
          <w:b/>
          <w:szCs w:val="20"/>
          <w:lang w:val="lt-LT" w:eastAsia="lt-LT"/>
        </w:rPr>
      </w:pPr>
      <w:r w:rsidRPr="00011670">
        <w:rPr>
          <w:rFonts w:ascii="Times New Roman" w:eastAsia="Times New Roman" w:hAnsi="Times New Roman"/>
          <w:szCs w:val="20"/>
          <w:lang w:val="lt-LT" w:eastAsia="lt-LT"/>
        </w:rPr>
        <w:t>A.</w:t>
      </w:r>
      <w:r w:rsidRPr="00011670">
        <w:rPr>
          <w:rFonts w:ascii="Times New Roman" w:eastAsia="Times New Roman" w:hAnsi="Times New Roman"/>
          <w:szCs w:val="20"/>
          <w:lang w:val="lt-LT" w:eastAsia="lt-LT"/>
        </w:rPr>
        <w:tab/>
      </w:r>
      <w:r w:rsidRPr="00011670">
        <w:rPr>
          <w:rFonts w:ascii="Times New Roman" w:eastAsia="Times New Roman" w:hAnsi="Times New Roman"/>
          <w:b/>
          <w:szCs w:val="20"/>
          <w:lang w:val="lt-LT" w:eastAsia="lt-LT"/>
        </w:rPr>
        <w:t>GAMINTOJAS, ATSAKINGAS UŽ SERIJŲ IŠLEIDIMĄ</w:t>
      </w:r>
    </w:p>
    <w:p w:rsidR="00011670" w:rsidRPr="00011670" w:rsidRDefault="00011670" w:rsidP="00011670">
      <w:pPr>
        <w:spacing w:after="0" w:line="240" w:lineRule="auto"/>
        <w:rPr>
          <w:rFonts w:ascii="Times New Roman" w:eastAsia="Times New Roman" w:hAnsi="Times New Roman"/>
          <w:b/>
          <w:szCs w:val="20"/>
          <w:lang w:val="x-none" w:eastAsia="x-none"/>
        </w:rPr>
      </w:pPr>
    </w:p>
    <w:p w:rsidR="00011670" w:rsidRPr="00011670" w:rsidRDefault="00011670" w:rsidP="00011670">
      <w:pPr>
        <w:keepNext/>
        <w:spacing w:after="0" w:line="240" w:lineRule="auto"/>
        <w:outlineLvl w:val="0"/>
        <w:rPr>
          <w:rFonts w:ascii="Times New Roman" w:eastAsia="Times New Roman" w:hAnsi="Times New Roman"/>
          <w:szCs w:val="20"/>
          <w:lang w:val="lt-LT" w:eastAsia="lt-LT"/>
        </w:rPr>
      </w:pPr>
      <w:r w:rsidRPr="00011670">
        <w:rPr>
          <w:rFonts w:ascii="Times New Roman" w:eastAsia="Times New Roman" w:hAnsi="Times New Roman"/>
          <w:b/>
          <w:szCs w:val="20"/>
          <w:lang w:val="lt-LT" w:eastAsia="lt-LT"/>
        </w:rPr>
        <w:t>B.</w:t>
      </w:r>
      <w:r w:rsidRPr="00011670">
        <w:rPr>
          <w:rFonts w:ascii="Times New Roman" w:eastAsia="Times New Roman" w:hAnsi="Times New Roman"/>
          <w:b/>
          <w:szCs w:val="20"/>
          <w:lang w:val="lt-LT" w:eastAsia="lt-LT"/>
        </w:rPr>
        <w:tab/>
      </w:r>
      <w:r w:rsidRPr="00011670">
        <w:rPr>
          <w:rFonts w:ascii="Times New Roman" w:eastAsia="Times New Roman" w:hAnsi="Times New Roman"/>
          <w:b/>
          <w:szCs w:val="24"/>
          <w:lang w:val="lt-LT" w:eastAsia="lt-LT"/>
        </w:rPr>
        <w:t>TIEKIMO IR VARTOJIMO SĄLYGOS AR APRIBOJIMAI</w:t>
      </w:r>
      <w:r w:rsidRPr="00011670" w:rsidDel="00547219">
        <w:rPr>
          <w:rFonts w:ascii="Times New Roman" w:eastAsia="Times New Roman" w:hAnsi="Times New Roman"/>
          <w:b/>
          <w:szCs w:val="20"/>
          <w:lang w:val="lt-LT" w:eastAsia="lt-LT"/>
        </w:rPr>
        <w:t xml:space="preserve"> </w:t>
      </w:r>
    </w:p>
    <w:p w:rsidR="00011670" w:rsidRPr="00011670" w:rsidRDefault="00011670" w:rsidP="00C6440C">
      <w:pPr>
        <w:spacing w:after="0" w:line="240" w:lineRule="auto"/>
        <w:ind w:left="567" w:hanging="567"/>
        <w:rPr>
          <w:rFonts w:ascii="Times New Roman" w:eastAsia="Times New Roman" w:hAnsi="Times New Roman"/>
          <w:b/>
          <w:szCs w:val="20"/>
          <w:lang w:val="x-none" w:eastAsia="x-none"/>
        </w:rPr>
      </w:pPr>
      <w:r w:rsidRPr="00011670">
        <w:rPr>
          <w:rFonts w:ascii="Times New Roman" w:eastAsia="Times New Roman" w:hAnsi="Times New Roman"/>
          <w:szCs w:val="20"/>
          <w:lang w:val="x-none" w:eastAsia="x-none"/>
        </w:rPr>
        <w:br w:type="page"/>
      </w:r>
      <w:r w:rsidRPr="00011670">
        <w:rPr>
          <w:rFonts w:ascii="Times New Roman" w:eastAsia="Times New Roman" w:hAnsi="Times New Roman"/>
          <w:b/>
          <w:szCs w:val="20"/>
          <w:lang w:val="x-none" w:eastAsia="x-none"/>
        </w:rPr>
        <w:lastRenderedPageBreak/>
        <w:t>A.</w:t>
      </w:r>
      <w:r w:rsidRPr="00011670">
        <w:rPr>
          <w:rFonts w:ascii="Times New Roman" w:eastAsia="Times New Roman" w:hAnsi="Times New Roman"/>
          <w:b/>
          <w:szCs w:val="20"/>
          <w:lang w:val="x-none" w:eastAsia="x-none"/>
        </w:rPr>
        <w:tab/>
        <w:t>GAMINTOJAS, ATSAKINGAS UŽ SERIJŲ IŠLEIDIMĄ</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u w:val="single"/>
          <w:lang w:val="x-none" w:eastAsia="x-none"/>
        </w:rPr>
      </w:pPr>
      <w:r w:rsidRPr="00011670">
        <w:rPr>
          <w:rFonts w:ascii="Times New Roman" w:eastAsia="Times New Roman" w:hAnsi="Times New Roman"/>
          <w:szCs w:val="20"/>
          <w:u w:val="single"/>
          <w:lang w:val="x-none" w:eastAsia="x-none"/>
        </w:rPr>
        <w:t>Gamintojo, atsakingo už serijų išleidimą, pavadinimas ir adresas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lang w:val="x-none" w:eastAsia="x-none"/>
        </w:rPr>
        <w:t>UAB Aconitum, Inovacijų g.4, Biruliškių k., Kauno r.</w:t>
      </w:r>
      <w:r w:rsidR="003043FD">
        <w:rPr>
          <w:rFonts w:ascii="Times New Roman" w:eastAsia="Times New Roman" w:hAnsi="Times New Roman"/>
          <w:lang w:eastAsia="x-none"/>
        </w:rPr>
        <w:t xml:space="preserve"> </w:t>
      </w:r>
      <w:r w:rsidRPr="00011670">
        <w:rPr>
          <w:rFonts w:ascii="Times New Roman" w:eastAsia="Times New Roman" w:hAnsi="Times New Roman"/>
          <w:lang w:val="x-none" w:eastAsia="x-none"/>
        </w:rPr>
        <w:t xml:space="preserve">sav., Lietuva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C6440C">
      <w:pPr>
        <w:spacing w:after="0" w:line="240" w:lineRule="auto"/>
        <w:ind w:left="567" w:hanging="567"/>
        <w:rPr>
          <w:rFonts w:ascii="Times New Roman" w:eastAsia="Times New Roman" w:hAnsi="Times New Roman"/>
          <w:b/>
          <w:szCs w:val="20"/>
          <w:lang w:val="x-none" w:eastAsia="x-none"/>
        </w:rPr>
      </w:pPr>
      <w:r w:rsidRPr="00011670">
        <w:rPr>
          <w:rFonts w:ascii="Times New Roman" w:eastAsia="Times New Roman" w:hAnsi="Times New Roman"/>
          <w:b/>
          <w:szCs w:val="20"/>
          <w:lang w:val="x-none" w:eastAsia="x-none"/>
        </w:rPr>
        <w:t>B.</w:t>
      </w:r>
      <w:r w:rsidRPr="00011670">
        <w:rPr>
          <w:rFonts w:ascii="Times New Roman" w:eastAsia="Times New Roman" w:hAnsi="Times New Roman"/>
          <w:b/>
          <w:szCs w:val="20"/>
          <w:lang w:val="x-none" w:eastAsia="x-none"/>
        </w:rPr>
        <w:tab/>
      </w:r>
      <w:r w:rsidRPr="00011670">
        <w:rPr>
          <w:rFonts w:ascii="Times New Roman" w:eastAsia="Times New Roman" w:hAnsi="Times New Roman"/>
          <w:b/>
          <w:szCs w:val="24"/>
          <w:lang w:val="lt-LT" w:eastAsia="x-none"/>
        </w:rPr>
        <w:t>TIEKIMO IR VARTOJIMO SĄLYGOS AR APRIBOJIMAI</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Nereceptinis vaistinis preparatas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b/>
          <w:szCs w:val="20"/>
          <w:lang w:val="x-none" w:eastAsia="x-none"/>
        </w:rPr>
      </w:pPr>
    </w:p>
    <w:p w:rsidR="00011670" w:rsidRPr="00011670" w:rsidRDefault="00011670" w:rsidP="00011670">
      <w:pPr>
        <w:spacing w:after="0" w:line="240" w:lineRule="auto"/>
        <w:rPr>
          <w:rFonts w:ascii="Times New Roman" w:eastAsia="Times New Roman" w:hAnsi="Times New Roman"/>
          <w:b/>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br w:type="page"/>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C6440C" w:rsidRDefault="00C6440C" w:rsidP="00011670">
      <w:pPr>
        <w:spacing w:after="0" w:line="240" w:lineRule="auto"/>
        <w:jc w:val="center"/>
        <w:outlineLvl w:val="0"/>
        <w:rPr>
          <w:rFonts w:ascii="Times New Roman" w:eastAsia="Times New Roman" w:hAnsi="Times New Roman"/>
          <w:b/>
          <w:kern w:val="28"/>
          <w:szCs w:val="20"/>
          <w:lang w:val="lt-LT" w:eastAsia="lt-LT"/>
        </w:rPr>
      </w:pPr>
    </w:p>
    <w:p w:rsidR="00011670" w:rsidRPr="00011670" w:rsidRDefault="00011670" w:rsidP="00011670">
      <w:pPr>
        <w:spacing w:after="0" w:line="240" w:lineRule="auto"/>
        <w:jc w:val="center"/>
        <w:outlineLvl w:val="0"/>
        <w:rPr>
          <w:rFonts w:ascii="Times New Roman" w:eastAsia="Times New Roman" w:hAnsi="Times New Roman"/>
          <w:b/>
          <w:kern w:val="28"/>
          <w:szCs w:val="20"/>
          <w:lang w:val="lt-LT" w:eastAsia="lt-LT"/>
        </w:rPr>
      </w:pPr>
      <w:r w:rsidRPr="00011670">
        <w:rPr>
          <w:rFonts w:ascii="Times New Roman" w:eastAsia="Times New Roman" w:hAnsi="Times New Roman"/>
          <w:b/>
          <w:kern w:val="28"/>
          <w:szCs w:val="20"/>
          <w:lang w:val="lt-LT" w:eastAsia="lt-LT"/>
        </w:rPr>
        <w:t>III PRIEDAS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jc w:val="center"/>
        <w:rPr>
          <w:rFonts w:ascii="Times New Roman" w:eastAsia="Times New Roman" w:hAnsi="Times New Roman"/>
          <w:b/>
          <w:szCs w:val="20"/>
          <w:lang w:val="x-none" w:eastAsia="x-none"/>
        </w:rPr>
      </w:pPr>
      <w:r w:rsidRPr="00011670">
        <w:rPr>
          <w:rFonts w:ascii="Times New Roman" w:eastAsia="Times New Roman" w:hAnsi="Times New Roman"/>
          <w:b/>
          <w:szCs w:val="20"/>
          <w:lang w:val="x-none" w:eastAsia="x-none"/>
        </w:rPr>
        <w:t>ŽENKLINIMAS IR PAKUOTĖS LAPELIS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br w:type="page"/>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C6440C" w:rsidRDefault="00C6440C" w:rsidP="00011670">
      <w:pPr>
        <w:spacing w:after="0" w:line="240" w:lineRule="auto"/>
        <w:jc w:val="center"/>
        <w:outlineLvl w:val="0"/>
        <w:rPr>
          <w:rFonts w:ascii="Times New Roman" w:eastAsia="Times New Roman" w:hAnsi="Times New Roman"/>
          <w:b/>
          <w:kern w:val="28"/>
          <w:szCs w:val="20"/>
          <w:lang w:val="lt-LT" w:eastAsia="lt-LT"/>
        </w:rPr>
      </w:pPr>
    </w:p>
    <w:p w:rsidR="00011670" w:rsidRPr="00011670" w:rsidRDefault="00011670" w:rsidP="00011670">
      <w:pPr>
        <w:spacing w:after="0" w:line="240" w:lineRule="auto"/>
        <w:jc w:val="center"/>
        <w:outlineLvl w:val="0"/>
        <w:rPr>
          <w:rFonts w:ascii="Times New Roman" w:eastAsia="Times New Roman" w:hAnsi="Times New Roman"/>
          <w:b/>
          <w:kern w:val="28"/>
          <w:szCs w:val="20"/>
          <w:lang w:val="lt-LT" w:eastAsia="lt-LT"/>
        </w:rPr>
      </w:pPr>
      <w:r w:rsidRPr="00011670">
        <w:rPr>
          <w:rFonts w:ascii="Times New Roman" w:eastAsia="Times New Roman" w:hAnsi="Times New Roman"/>
          <w:b/>
          <w:kern w:val="28"/>
          <w:szCs w:val="20"/>
          <w:lang w:val="lt-LT" w:eastAsia="lt-LT"/>
        </w:rPr>
        <w:t>A. ŽENKLINIMAS</w:t>
      </w: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br w:type="page"/>
      </w:r>
      <w:r w:rsidRPr="00011670">
        <w:rPr>
          <w:rFonts w:ascii="Times New Roman" w:eastAsia="Times New Roman" w:hAnsi="Times New Roman"/>
          <w:b/>
          <w:szCs w:val="20"/>
          <w:lang w:val="lt-LT" w:eastAsia="lt-LT"/>
        </w:rPr>
        <w:lastRenderedPageBreak/>
        <w:t xml:space="preserve">INFORMACIJA ANT IŠORINĖS PAKUOTĖS </w:t>
      </w:r>
    </w:p>
    <w:p w:rsidR="00011670" w:rsidRPr="00011670" w:rsidRDefault="00011670" w:rsidP="0001167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aps/>
          <w:szCs w:val="20"/>
          <w:lang w:val="x-none" w:eastAsia="x-none"/>
        </w:rPr>
      </w:pPr>
    </w:p>
    <w:p w:rsidR="00011670" w:rsidRPr="00011670" w:rsidRDefault="00011670" w:rsidP="0001167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szCs w:val="20"/>
          <w:lang w:val="x-none" w:eastAsia="x-none"/>
        </w:rPr>
      </w:pPr>
      <w:r w:rsidRPr="00011670">
        <w:rPr>
          <w:rFonts w:ascii="Times New Roman" w:eastAsia="Times New Roman" w:hAnsi="Times New Roman"/>
          <w:b/>
          <w:caps/>
          <w:szCs w:val="20"/>
          <w:lang w:val="x-none" w:eastAsia="x-none"/>
        </w:rPr>
        <w:t>Kartono dėžutė</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1.</w:t>
      </w:r>
      <w:r w:rsidRPr="00011670">
        <w:rPr>
          <w:rFonts w:ascii="Times New Roman" w:eastAsia="Times New Roman" w:hAnsi="Times New Roman"/>
          <w:b/>
          <w:szCs w:val="20"/>
          <w:lang w:val="lt-LT" w:eastAsia="lt-LT"/>
        </w:rPr>
        <w:tab/>
        <w:t>VAISTINIO PREPARATO PAVADINIMAS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Agnufem 20 mg plėvele dengtos tabletės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Tikrųjų skaistminių vaisių sausasis ekstraktas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2.</w:t>
      </w:r>
      <w:r w:rsidRPr="00011670">
        <w:rPr>
          <w:rFonts w:ascii="Times New Roman" w:eastAsia="Times New Roman" w:hAnsi="Times New Roman"/>
          <w:b/>
          <w:szCs w:val="20"/>
          <w:lang w:val="lt-LT" w:eastAsia="lt-LT"/>
        </w:rPr>
        <w:tab/>
        <w:t xml:space="preserve">VEIKLIOJI MEDŽIAGA IR JOS KIEKIS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color w:val="FF0000"/>
          <w:szCs w:val="20"/>
          <w:lang w:val="x-none" w:eastAsia="x-none"/>
        </w:rPr>
      </w:pPr>
      <w:r w:rsidRPr="00011670">
        <w:rPr>
          <w:rFonts w:ascii="Times New Roman" w:eastAsia="Times New Roman" w:hAnsi="Times New Roman"/>
          <w:lang w:val="x-none" w:eastAsia="x-none"/>
        </w:rPr>
        <w:t xml:space="preserve">Kiekvienoje plėvele dengtoje tabletėje yra 20 mg </w:t>
      </w:r>
      <w:r w:rsidRPr="00011670">
        <w:rPr>
          <w:rFonts w:ascii="Times New Roman" w:eastAsia="Times New Roman" w:hAnsi="Times New Roman"/>
          <w:i/>
          <w:lang w:val="x-none" w:eastAsia="x-none"/>
        </w:rPr>
        <w:t>Vitex agnus-castus</w:t>
      </w:r>
      <w:r w:rsidRPr="00011670">
        <w:rPr>
          <w:rFonts w:ascii="Times New Roman" w:eastAsia="Times New Roman" w:hAnsi="Times New Roman"/>
          <w:lang w:val="x-none" w:eastAsia="x-none"/>
        </w:rPr>
        <w:t xml:space="preserve"> </w:t>
      </w:r>
      <w:r w:rsidRPr="00011670">
        <w:rPr>
          <w:rFonts w:ascii="Times New Roman" w:eastAsia="Times New Roman" w:hAnsi="Times New Roman"/>
          <w:szCs w:val="20"/>
          <w:lang w:val="x-none" w:eastAsia="x-none"/>
        </w:rPr>
        <w:t>L., fructus  (tikrųjų skaistminių vaisių) sausojo ekstrakto (6-8:1).</w:t>
      </w:r>
    </w:p>
    <w:p w:rsidR="00011670" w:rsidRPr="00011670" w:rsidRDefault="00011670" w:rsidP="00011670">
      <w:pPr>
        <w:spacing w:after="0" w:line="240" w:lineRule="auto"/>
        <w:rPr>
          <w:rFonts w:ascii="Times New Roman" w:eastAsia="Times New Roman" w:hAnsi="Times New Roman"/>
          <w:szCs w:val="20"/>
          <w:lang w:eastAsia="x-none"/>
        </w:rPr>
      </w:pPr>
      <w:r w:rsidRPr="00011670">
        <w:rPr>
          <w:rFonts w:ascii="Times New Roman" w:eastAsia="Times New Roman" w:hAnsi="Times New Roman"/>
          <w:szCs w:val="20"/>
          <w:lang w:val="x-none" w:eastAsia="x-none"/>
        </w:rPr>
        <w:t xml:space="preserve">Ekstrakcijos tirpiklis: 75 </w:t>
      </w:r>
      <w:r w:rsidRPr="00011670">
        <w:rPr>
          <w:rFonts w:ascii="Times New Roman" w:eastAsia="Times New Roman" w:hAnsi="Times New Roman"/>
          <w:szCs w:val="20"/>
          <w:lang w:eastAsia="x-none"/>
        </w:rPr>
        <w:t>% (V/V) etanolis.</w:t>
      </w:r>
    </w:p>
    <w:p w:rsidR="00011670" w:rsidRPr="00011670" w:rsidRDefault="00011670" w:rsidP="00011670">
      <w:pPr>
        <w:spacing w:after="0" w:line="240" w:lineRule="auto"/>
        <w:rPr>
          <w:rFonts w:ascii="Times New Roman" w:eastAsia="Times New Roman" w:hAnsi="Times New Roman"/>
          <w:szCs w:val="20"/>
          <w:lang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3.</w:t>
      </w:r>
      <w:r w:rsidRPr="00011670">
        <w:rPr>
          <w:rFonts w:ascii="Times New Roman" w:eastAsia="Times New Roman" w:hAnsi="Times New Roman"/>
          <w:b/>
          <w:szCs w:val="20"/>
          <w:lang w:val="lt-LT" w:eastAsia="lt-LT"/>
        </w:rPr>
        <w:tab/>
        <w:t>PAGALBINIŲ MEDŽIAGŲ SĄRAŠAS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4.</w:t>
      </w:r>
      <w:r w:rsidRPr="00011670">
        <w:rPr>
          <w:rFonts w:ascii="Times New Roman" w:eastAsia="Times New Roman" w:hAnsi="Times New Roman"/>
          <w:b/>
          <w:szCs w:val="20"/>
          <w:lang w:val="lt-LT" w:eastAsia="lt-LT"/>
        </w:rPr>
        <w:tab/>
        <w:t>FARMACINĖ FORMA IR KIEKIS PAKUOTĖJE</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20 plėvele dengtų tablečių</w:t>
      </w:r>
    </w:p>
    <w:p w:rsidR="00011670" w:rsidRPr="00011670" w:rsidRDefault="00011670" w:rsidP="00011670">
      <w:pPr>
        <w:spacing w:after="0" w:line="240" w:lineRule="auto"/>
        <w:rPr>
          <w:rFonts w:ascii="Times New Roman" w:eastAsia="Times New Roman" w:hAnsi="Times New Roman"/>
          <w:szCs w:val="20"/>
          <w:highlight w:val="lightGray"/>
          <w:lang w:val="x-none" w:eastAsia="x-none"/>
        </w:rPr>
      </w:pPr>
      <w:r w:rsidRPr="00011670">
        <w:rPr>
          <w:rFonts w:ascii="Times New Roman" w:eastAsia="Times New Roman" w:hAnsi="Times New Roman"/>
          <w:szCs w:val="20"/>
          <w:highlight w:val="lightGray"/>
          <w:shd w:val="clear" w:color="auto" w:fill="C0C0C0"/>
          <w:lang w:val="x-none" w:eastAsia="x-none"/>
        </w:rPr>
        <w:t xml:space="preserve">40 </w:t>
      </w:r>
      <w:r w:rsidRPr="00011670">
        <w:rPr>
          <w:rFonts w:ascii="Times New Roman" w:eastAsia="Times New Roman" w:hAnsi="Times New Roman"/>
          <w:szCs w:val="20"/>
          <w:highlight w:val="lightGray"/>
          <w:lang w:val="x-none" w:eastAsia="x-none"/>
        </w:rPr>
        <w:t xml:space="preserve">plėvele dengtų </w:t>
      </w:r>
      <w:r w:rsidRPr="00011670">
        <w:rPr>
          <w:rFonts w:ascii="Times New Roman" w:eastAsia="Times New Roman" w:hAnsi="Times New Roman"/>
          <w:szCs w:val="20"/>
          <w:highlight w:val="lightGray"/>
          <w:shd w:val="clear" w:color="auto" w:fill="C0C0C0"/>
          <w:lang w:val="x-none" w:eastAsia="x-none"/>
        </w:rPr>
        <w:t>tablečių</w:t>
      </w:r>
    </w:p>
    <w:p w:rsidR="00011670" w:rsidRPr="00011670" w:rsidRDefault="00011670" w:rsidP="00011670">
      <w:pPr>
        <w:spacing w:after="0" w:line="240" w:lineRule="auto"/>
        <w:rPr>
          <w:rFonts w:ascii="Times New Roman" w:eastAsia="Times New Roman" w:hAnsi="Times New Roman"/>
          <w:szCs w:val="20"/>
          <w:highlight w:val="lightGray"/>
          <w:lang w:val="x-none" w:eastAsia="x-none"/>
        </w:rPr>
      </w:pPr>
      <w:r w:rsidRPr="00011670">
        <w:rPr>
          <w:rFonts w:ascii="Times New Roman" w:eastAsia="Times New Roman" w:hAnsi="Times New Roman"/>
          <w:szCs w:val="20"/>
          <w:highlight w:val="lightGray"/>
          <w:lang w:val="x-none" w:eastAsia="x-none"/>
        </w:rPr>
        <w:t>60 plėvele dengtų tablečių</w:t>
      </w:r>
    </w:p>
    <w:p w:rsidR="00011670" w:rsidRPr="00011670" w:rsidRDefault="00011670" w:rsidP="00011670">
      <w:pPr>
        <w:spacing w:after="0" w:line="240" w:lineRule="auto"/>
        <w:rPr>
          <w:rFonts w:ascii="Times New Roman" w:eastAsia="Times New Roman" w:hAnsi="Times New Roman"/>
          <w:szCs w:val="20"/>
          <w:highlight w:val="lightGray"/>
          <w:lang w:val="x-none" w:eastAsia="x-none"/>
        </w:rPr>
      </w:pPr>
      <w:r w:rsidRPr="00011670">
        <w:rPr>
          <w:rFonts w:ascii="Times New Roman" w:eastAsia="Times New Roman" w:hAnsi="Times New Roman"/>
          <w:szCs w:val="20"/>
          <w:highlight w:val="lightGray"/>
          <w:lang w:val="x-none" w:eastAsia="x-none"/>
        </w:rPr>
        <w:t>80 plėvele dengtų tablečių</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highlight w:val="lightGray"/>
          <w:lang w:val="x-none" w:eastAsia="x-none"/>
        </w:rPr>
        <w:t>100 plėvele dengtų tablečių</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5.</w:t>
      </w:r>
      <w:r w:rsidRPr="00011670">
        <w:rPr>
          <w:rFonts w:ascii="Times New Roman" w:eastAsia="Times New Roman" w:hAnsi="Times New Roman"/>
          <w:b/>
          <w:szCs w:val="20"/>
          <w:lang w:val="lt-LT" w:eastAsia="lt-LT"/>
        </w:rPr>
        <w:tab/>
        <w:t>VARTOJIMO METODAS IR BŪDAS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Vartoti per burną.</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Prieš vartojimą perskaitykite pakuotės lapelį.</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6.</w:t>
      </w:r>
      <w:r w:rsidRPr="00011670">
        <w:rPr>
          <w:rFonts w:ascii="Times New Roman" w:eastAsia="Times New Roman" w:hAnsi="Times New Roman"/>
          <w:b/>
          <w:szCs w:val="20"/>
          <w:lang w:val="lt-LT" w:eastAsia="lt-LT"/>
        </w:rPr>
        <w:tab/>
        <w:t xml:space="preserve">SPECIALUS ĮSPĖJIMAS, JOG VAISTINĮ PREPARATĄ BŪTINA LAIKYTI </w:t>
      </w: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VAIKAMS NEPASTEBIMOJE IR NEPASIEKIAMOJE VIETOJE</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Laikyti vaikams nepastebimoje ir nepasiekiamoje vietoje.</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7.</w:t>
      </w:r>
      <w:r w:rsidRPr="00011670">
        <w:rPr>
          <w:rFonts w:ascii="Times New Roman" w:eastAsia="Times New Roman" w:hAnsi="Times New Roman"/>
          <w:b/>
          <w:szCs w:val="20"/>
          <w:lang w:val="lt-LT" w:eastAsia="lt-LT"/>
        </w:rPr>
        <w:tab/>
        <w:t>KITAS (-I) SPECIALUS (-ŪS) ĮSPĖJIMAS (-AI) (JEI REIKIA)</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8.</w:t>
      </w:r>
      <w:r w:rsidRPr="00011670">
        <w:rPr>
          <w:rFonts w:ascii="Times New Roman" w:eastAsia="Times New Roman" w:hAnsi="Times New Roman"/>
          <w:b/>
          <w:szCs w:val="20"/>
          <w:lang w:val="lt-LT" w:eastAsia="lt-LT"/>
        </w:rPr>
        <w:tab/>
        <w:t>TINKAMUMO LAIKAS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Tinka iki {MMMM/mm}</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9.</w:t>
      </w:r>
      <w:r w:rsidRPr="00011670">
        <w:rPr>
          <w:rFonts w:ascii="Times New Roman" w:eastAsia="Times New Roman" w:hAnsi="Times New Roman"/>
          <w:b/>
          <w:szCs w:val="20"/>
          <w:lang w:val="lt-LT" w:eastAsia="lt-LT"/>
        </w:rPr>
        <w:tab/>
        <w:t>SPECIALIOS LAIKYMO SĄLYGOS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lang w:val="x-none" w:eastAsia="x-none"/>
        </w:rPr>
        <w:t xml:space="preserve">Šiam vaistiniam preparatui specialių laikymo sąlygų nereikia. </w:t>
      </w:r>
    </w:p>
    <w:p w:rsidR="00011670" w:rsidRDefault="00011670" w:rsidP="00011670">
      <w:pPr>
        <w:spacing w:after="0" w:line="240" w:lineRule="auto"/>
        <w:rPr>
          <w:rFonts w:ascii="Times New Roman" w:eastAsia="Times New Roman" w:hAnsi="Times New Roman"/>
          <w:szCs w:val="20"/>
          <w:lang w:val="lt-LT" w:eastAsia="x-none"/>
        </w:rPr>
      </w:pPr>
    </w:p>
    <w:p w:rsidR="00AE120B" w:rsidRPr="00AE120B" w:rsidRDefault="00AE120B" w:rsidP="00011670">
      <w:pPr>
        <w:spacing w:after="0" w:line="240" w:lineRule="auto"/>
        <w:rPr>
          <w:rFonts w:ascii="Times New Roman" w:eastAsia="Times New Roman" w:hAnsi="Times New Roman"/>
          <w:szCs w:val="20"/>
          <w:lang w:val="lt-LT"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10.</w:t>
      </w:r>
      <w:r w:rsidRPr="00011670">
        <w:rPr>
          <w:rFonts w:ascii="Times New Roman" w:eastAsia="Times New Roman" w:hAnsi="Times New Roman"/>
          <w:b/>
          <w:szCs w:val="20"/>
          <w:lang w:val="lt-LT" w:eastAsia="lt-LT"/>
        </w:rPr>
        <w:tab/>
        <w:t xml:space="preserve">SPECIALIOS ATSARGUMO PRIEMONĖS  DĖL NESUVARTOTO VAISTINIO PREPARATO AR JO ATLIEKŲ TVARKYMO (JEI REIKIA)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11.</w:t>
      </w:r>
      <w:r w:rsidRPr="00011670">
        <w:rPr>
          <w:rFonts w:ascii="Times New Roman" w:eastAsia="Times New Roman" w:hAnsi="Times New Roman"/>
          <w:b/>
          <w:szCs w:val="20"/>
          <w:lang w:val="lt-LT" w:eastAsia="lt-LT"/>
        </w:rPr>
        <w:tab/>
      </w:r>
      <w:r w:rsidR="002F446C">
        <w:rPr>
          <w:rFonts w:ascii="Times New Roman" w:eastAsia="Times New Roman" w:hAnsi="Times New Roman"/>
          <w:b/>
          <w:szCs w:val="20"/>
          <w:lang w:val="lt-LT" w:eastAsia="lt-LT"/>
        </w:rPr>
        <w:t xml:space="preserve">REGISTRUOTOJO </w:t>
      </w:r>
      <w:r w:rsidRPr="00011670">
        <w:rPr>
          <w:rFonts w:ascii="Times New Roman" w:eastAsia="Times New Roman" w:hAnsi="Times New Roman"/>
          <w:b/>
          <w:szCs w:val="20"/>
          <w:lang w:val="lt-LT" w:eastAsia="lt-LT"/>
        </w:rPr>
        <w:t xml:space="preserve"> PAVADINIMAS IR ADRESAS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2F446C" w:rsidRDefault="00011670" w:rsidP="00011670">
      <w:pPr>
        <w:spacing w:after="0" w:line="240" w:lineRule="auto"/>
        <w:rPr>
          <w:rFonts w:ascii="Times New Roman" w:eastAsia="Times New Roman" w:hAnsi="Times New Roman"/>
          <w:lang w:eastAsia="x-none"/>
        </w:rPr>
      </w:pPr>
      <w:r w:rsidRPr="00011670">
        <w:rPr>
          <w:rFonts w:ascii="Times New Roman" w:eastAsia="Times New Roman" w:hAnsi="Times New Roman"/>
          <w:lang w:val="x-none" w:eastAsia="x-none"/>
        </w:rPr>
        <w:t xml:space="preserve">UAB </w:t>
      </w:r>
      <w:r w:rsidR="003043FD" w:rsidRPr="00011670">
        <w:rPr>
          <w:rFonts w:ascii="Times New Roman" w:eastAsia="Times New Roman" w:hAnsi="Times New Roman"/>
          <w:lang w:val="x-none" w:eastAsia="x-none"/>
        </w:rPr>
        <w:t>A</w:t>
      </w:r>
      <w:r w:rsidR="003043FD">
        <w:rPr>
          <w:rFonts w:ascii="Times New Roman" w:eastAsia="Times New Roman" w:hAnsi="Times New Roman"/>
          <w:lang w:eastAsia="x-none"/>
        </w:rPr>
        <w:t>conitum</w:t>
      </w: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lang w:val="x-none" w:eastAsia="x-none"/>
        </w:rPr>
        <w:t xml:space="preserve">Inovacijų g. 4, Biruliškių k. </w:t>
      </w: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lang w:val="x-none" w:eastAsia="x-none"/>
        </w:rPr>
        <w:t xml:space="preserve">Kauno r. sav. </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lang w:val="x-none" w:eastAsia="x-none"/>
        </w:rPr>
        <w:t>Lietuva</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12.</w:t>
      </w:r>
      <w:r w:rsidRPr="00011670">
        <w:rPr>
          <w:rFonts w:ascii="Times New Roman" w:eastAsia="Times New Roman" w:hAnsi="Times New Roman"/>
          <w:b/>
          <w:szCs w:val="20"/>
          <w:lang w:val="lt-LT" w:eastAsia="lt-LT"/>
        </w:rPr>
        <w:tab/>
      </w:r>
      <w:r w:rsidR="002F446C">
        <w:rPr>
          <w:rFonts w:ascii="Times New Roman" w:eastAsia="Times New Roman" w:hAnsi="Times New Roman"/>
          <w:b/>
          <w:szCs w:val="20"/>
          <w:lang w:val="lt-LT" w:eastAsia="lt-LT"/>
        </w:rPr>
        <w:t xml:space="preserve">REGISTRACIJOS PAŽYMĖJIMO </w:t>
      </w:r>
      <w:r w:rsidRPr="00011670">
        <w:rPr>
          <w:rFonts w:ascii="Times New Roman" w:eastAsia="Times New Roman" w:hAnsi="Times New Roman"/>
          <w:b/>
          <w:szCs w:val="20"/>
          <w:lang w:val="lt-LT" w:eastAsia="lt-LT"/>
        </w:rPr>
        <w:t xml:space="preserve"> NUMERIS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N20 – LT/1/13/3384/001</w:t>
      </w: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N40 – LT/1/13/3384/002</w:t>
      </w: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N60 – LT/1/13/3384/003</w:t>
      </w: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N80 – LT/1/13/3384/004</w:t>
      </w: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N100 – LT/1/13/3384/005</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13.</w:t>
      </w:r>
      <w:r w:rsidRPr="00011670">
        <w:rPr>
          <w:rFonts w:ascii="Times New Roman" w:eastAsia="Times New Roman" w:hAnsi="Times New Roman"/>
          <w:b/>
          <w:szCs w:val="20"/>
          <w:lang w:val="lt-LT" w:eastAsia="lt-LT"/>
        </w:rPr>
        <w:tab/>
        <w:t>SERIJOS NUMERIS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Serija {serijos numeris}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14.</w:t>
      </w:r>
      <w:r w:rsidRPr="00011670">
        <w:rPr>
          <w:rFonts w:ascii="Times New Roman" w:eastAsia="Times New Roman" w:hAnsi="Times New Roman"/>
          <w:b/>
          <w:szCs w:val="20"/>
          <w:lang w:val="lt-LT" w:eastAsia="lt-LT"/>
        </w:rPr>
        <w:tab/>
        <w:t>PARDAVIMO (IŠDAVIMO) TVARKA</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Nereceptinis vaistinis preparatas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15.</w:t>
      </w:r>
      <w:r w:rsidRPr="00011670">
        <w:rPr>
          <w:rFonts w:ascii="Times New Roman" w:eastAsia="Times New Roman" w:hAnsi="Times New Roman"/>
          <w:b/>
          <w:szCs w:val="20"/>
          <w:lang w:val="lt-LT" w:eastAsia="lt-LT"/>
        </w:rPr>
        <w:tab/>
        <w:t>VARTOJIMO INSTRUKCIJA</w:t>
      </w:r>
    </w:p>
    <w:p w:rsidR="00011670" w:rsidRPr="00011670" w:rsidRDefault="00011670" w:rsidP="00011670">
      <w:pPr>
        <w:keepNext/>
        <w:spacing w:after="0" w:line="240" w:lineRule="auto"/>
        <w:outlineLvl w:val="1"/>
        <w:rPr>
          <w:rFonts w:ascii="Times New Roman" w:eastAsia="Times New Roman" w:hAnsi="Times New Roman"/>
          <w:b/>
          <w:szCs w:val="20"/>
          <w:lang w:val="lt-LT" w:eastAsia="lt-LT"/>
        </w:rPr>
      </w:pPr>
    </w:p>
    <w:p w:rsidR="00011670" w:rsidRPr="00011670" w:rsidRDefault="00011670" w:rsidP="00011670">
      <w:pPr>
        <w:keepNext/>
        <w:spacing w:after="0" w:line="240" w:lineRule="auto"/>
        <w:outlineLvl w:val="0"/>
        <w:rPr>
          <w:rFonts w:ascii="Times New Roman" w:eastAsia="Times New Roman" w:hAnsi="Times New Roman"/>
          <w:szCs w:val="20"/>
          <w:lang w:val="lt-LT" w:eastAsia="lt-LT"/>
        </w:rPr>
      </w:pPr>
      <w:r w:rsidRPr="00011670">
        <w:rPr>
          <w:rFonts w:ascii="Times New Roman" w:eastAsia="Times New Roman" w:hAnsi="Times New Roman"/>
          <w:szCs w:val="20"/>
          <w:lang w:val="lt-LT" w:eastAsia="lt-LT"/>
        </w:rPr>
        <w:t>Priešmenstruacinio sindromo gydymas.</w:t>
      </w:r>
    </w:p>
    <w:p w:rsidR="00011670" w:rsidRPr="00011670" w:rsidRDefault="00011670" w:rsidP="00011670">
      <w:pPr>
        <w:keepNext/>
        <w:spacing w:after="0" w:line="240" w:lineRule="auto"/>
        <w:outlineLvl w:val="1"/>
        <w:rPr>
          <w:rFonts w:ascii="Times New Roman" w:eastAsia="Times New Roman" w:hAnsi="Times New Roman"/>
          <w:b/>
          <w:lang w:val="lt-LT" w:eastAsia="lt-LT"/>
        </w:rPr>
      </w:pPr>
    </w:p>
    <w:p w:rsidR="00011670" w:rsidRPr="00011670" w:rsidRDefault="00011670" w:rsidP="00011670">
      <w:pPr>
        <w:keepNext/>
        <w:spacing w:after="0" w:line="240" w:lineRule="auto"/>
        <w:outlineLvl w:val="1"/>
        <w:rPr>
          <w:rFonts w:ascii="Times New Roman" w:eastAsia="Times New Roman" w:hAnsi="Times New Roman"/>
          <w:lang w:val="lt-LT" w:eastAsia="lt-LT"/>
        </w:rPr>
      </w:pPr>
      <w:r w:rsidRPr="00011670">
        <w:rPr>
          <w:rFonts w:ascii="Times New Roman" w:eastAsia="Times New Roman" w:hAnsi="Times New Roman"/>
          <w:lang w:val="lt-LT" w:eastAsia="lt-LT"/>
        </w:rPr>
        <w:t xml:space="preserve">Gerti po 1 tabletę per dieną. </w:t>
      </w:r>
    </w:p>
    <w:p w:rsidR="00011670" w:rsidRPr="00011670" w:rsidRDefault="00011670" w:rsidP="00011670">
      <w:pPr>
        <w:spacing w:after="0" w:line="240" w:lineRule="auto"/>
        <w:rPr>
          <w:rFonts w:ascii="Times New Roman" w:eastAsia="Times New Roman" w:hAnsi="Times New Roman"/>
          <w:szCs w:val="20"/>
          <w:lang w:val="lt-LT" w:eastAsia="lt-LT"/>
        </w:rPr>
      </w:pPr>
    </w:p>
    <w:p w:rsidR="00011670" w:rsidRPr="00011670" w:rsidRDefault="00011670" w:rsidP="00011670">
      <w:pPr>
        <w:keepNext/>
        <w:spacing w:after="0" w:line="240" w:lineRule="auto"/>
        <w:outlineLvl w:val="1"/>
        <w:rPr>
          <w:rFonts w:ascii="Times New Roman" w:eastAsia="Times New Roman" w:hAnsi="Times New Roman"/>
          <w:b/>
          <w:szCs w:val="20"/>
          <w:lang w:val="lt-LT" w:eastAsia="lt-LT"/>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16.</w:t>
      </w:r>
      <w:r w:rsidRPr="00011670">
        <w:rPr>
          <w:rFonts w:ascii="Times New Roman" w:eastAsia="Times New Roman" w:hAnsi="Times New Roman"/>
          <w:b/>
          <w:szCs w:val="20"/>
          <w:lang w:val="lt-LT" w:eastAsia="lt-LT"/>
        </w:rPr>
        <w:tab/>
        <w:t>INFORMACIJA BRAILIO RAŠTU</w:t>
      </w:r>
    </w:p>
    <w:p w:rsidR="00011670" w:rsidRPr="00011670" w:rsidRDefault="00011670" w:rsidP="00011670">
      <w:pPr>
        <w:keepNext/>
        <w:spacing w:after="0" w:line="240" w:lineRule="auto"/>
        <w:outlineLvl w:val="1"/>
        <w:rPr>
          <w:rFonts w:ascii="Times New Roman" w:eastAsia="Times New Roman" w:hAnsi="Times New Roman"/>
          <w:b/>
          <w:szCs w:val="20"/>
          <w:lang w:val="lt-LT" w:eastAsia="lt-LT"/>
        </w:rPr>
      </w:pPr>
    </w:p>
    <w:p w:rsidR="00011670" w:rsidRPr="00011670" w:rsidRDefault="00011670" w:rsidP="00011670">
      <w:pPr>
        <w:keepNext/>
        <w:spacing w:after="0" w:line="240" w:lineRule="auto"/>
        <w:outlineLvl w:val="1"/>
        <w:rPr>
          <w:rFonts w:ascii="Times New Roman" w:eastAsia="Times New Roman" w:hAnsi="Times New Roman"/>
          <w:szCs w:val="20"/>
          <w:lang w:val="lt-LT" w:eastAsia="lt-LT"/>
        </w:rPr>
      </w:pPr>
      <w:r w:rsidRPr="00011670">
        <w:rPr>
          <w:rFonts w:ascii="Times New Roman" w:eastAsia="Times New Roman" w:hAnsi="Times New Roman"/>
          <w:szCs w:val="20"/>
          <w:lang w:val="lt-LT" w:eastAsia="lt-LT"/>
        </w:rPr>
        <w:t xml:space="preserve">Agnufem </w:t>
      </w:r>
      <w:r w:rsidRPr="00011670">
        <w:rPr>
          <w:rFonts w:ascii="Times New Roman" w:eastAsia="Times New Roman" w:hAnsi="Times New Roman"/>
          <w:szCs w:val="20"/>
          <w:lang w:eastAsia="lt-LT"/>
        </w:rPr>
        <w:t>20 mg</w:t>
      </w:r>
    </w:p>
    <w:p w:rsidR="00011670" w:rsidRPr="00011670" w:rsidRDefault="00011670" w:rsidP="00011670">
      <w:pPr>
        <w:spacing w:after="0" w:line="240" w:lineRule="auto"/>
        <w:rPr>
          <w:rFonts w:ascii="Times New Roman" w:eastAsia="Times New Roman" w:hAnsi="Times New Roman"/>
          <w:szCs w:val="20"/>
          <w:lang w:val="lt-LT" w:eastAsia="lt-LT"/>
        </w:rPr>
      </w:pPr>
    </w:p>
    <w:p w:rsidR="00011670" w:rsidRPr="00011670" w:rsidRDefault="00011670" w:rsidP="00011670">
      <w:pPr>
        <w:spacing w:after="0" w:line="240" w:lineRule="auto"/>
        <w:rPr>
          <w:rFonts w:ascii="Times New Roman" w:eastAsia="Times New Roman" w:hAnsi="Times New Roman"/>
          <w:szCs w:val="20"/>
          <w:lang w:val="lt-LT" w:eastAsia="lt-LT"/>
        </w:rPr>
      </w:pPr>
    </w:p>
    <w:p w:rsidR="00011670" w:rsidRPr="00011670" w:rsidRDefault="00011670" w:rsidP="00011670">
      <w:pPr>
        <w:spacing w:after="0" w:line="240" w:lineRule="auto"/>
        <w:rPr>
          <w:rFonts w:ascii="Times New Roman" w:eastAsia="Times New Roman" w:hAnsi="Times New Roman"/>
          <w:szCs w:val="20"/>
          <w:lang w:val="lt-LT" w:eastAsia="lt-LT"/>
        </w:rPr>
      </w:pPr>
    </w:p>
    <w:p w:rsidR="00011670" w:rsidRPr="00011670" w:rsidRDefault="00011670" w:rsidP="00011670">
      <w:pPr>
        <w:spacing w:after="0" w:line="240" w:lineRule="auto"/>
        <w:rPr>
          <w:rFonts w:ascii="Times New Roman" w:eastAsia="Times New Roman" w:hAnsi="Times New Roman"/>
          <w:szCs w:val="20"/>
          <w:lang w:val="lt-LT" w:eastAsia="lt-LT"/>
        </w:rPr>
      </w:pPr>
    </w:p>
    <w:p w:rsidR="00011670" w:rsidRDefault="00011670" w:rsidP="00011670">
      <w:pPr>
        <w:spacing w:after="0" w:line="240" w:lineRule="auto"/>
        <w:rPr>
          <w:rFonts w:ascii="Times New Roman" w:eastAsia="Times New Roman" w:hAnsi="Times New Roman"/>
          <w:szCs w:val="20"/>
          <w:lang w:val="lt-LT" w:eastAsia="lt-LT"/>
        </w:rPr>
      </w:pPr>
    </w:p>
    <w:p w:rsidR="00AE120B" w:rsidRDefault="00AE120B" w:rsidP="00011670">
      <w:pPr>
        <w:spacing w:after="0" w:line="240" w:lineRule="auto"/>
        <w:rPr>
          <w:rFonts w:ascii="Times New Roman" w:eastAsia="Times New Roman" w:hAnsi="Times New Roman"/>
          <w:szCs w:val="20"/>
          <w:lang w:val="lt-LT" w:eastAsia="lt-LT"/>
        </w:rPr>
      </w:pPr>
    </w:p>
    <w:p w:rsidR="00C6440C" w:rsidRDefault="00C6440C" w:rsidP="00011670">
      <w:pPr>
        <w:spacing w:after="0" w:line="240" w:lineRule="auto"/>
        <w:rPr>
          <w:rFonts w:ascii="Times New Roman" w:eastAsia="Times New Roman" w:hAnsi="Times New Roman"/>
          <w:szCs w:val="20"/>
          <w:lang w:val="lt-LT" w:eastAsia="lt-LT"/>
        </w:rPr>
      </w:pPr>
    </w:p>
    <w:p w:rsidR="00C6440C" w:rsidRDefault="00C6440C" w:rsidP="00011670">
      <w:pPr>
        <w:spacing w:after="0" w:line="240" w:lineRule="auto"/>
        <w:rPr>
          <w:rFonts w:ascii="Times New Roman" w:eastAsia="Times New Roman" w:hAnsi="Times New Roman"/>
          <w:szCs w:val="20"/>
          <w:lang w:val="lt-LT" w:eastAsia="lt-LT"/>
        </w:rPr>
      </w:pPr>
    </w:p>
    <w:p w:rsidR="00C6440C" w:rsidRDefault="00C6440C" w:rsidP="00011670">
      <w:pPr>
        <w:spacing w:after="0" w:line="240" w:lineRule="auto"/>
        <w:rPr>
          <w:rFonts w:ascii="Times New Roman" w:eastAsia="Times New Roman" w:hAnsi="Times New Roman"/>
          <w:szCs w:val="20"/>
          <w:lang w:val="lt-LT" w:eastAsia="lt-LT"/>
        </w:rPr>
      </w:pPr>
    </w:p>
    <w:p w:rsidR="00C6440C" w:rsidRDefault="00C6440C" w:rsidP="00011670">
      <w:pPr>
        <w:spacing w:after="0" w:line="240" w:lineRule="auto"/>
        <w:rPr>
          <w:rFonts w:ascii="Times New Roman" w:eastAsia="Times New Roman" w:hAnsi="Times New Roman"/>
          <w:szCs w:val="20"/>
          <w:lang w:val="lt-LT" w:eastAsia="lt-LT"/>
        </w:rPr>
      </w:pPr>
    </w:p>
    <w:p w:rsidR="00C6440C" w:rsidRDefault="00C6440C" w:rsidP="00011670">
      <w:pPr>
        <w:spacing w:after="0" w:line="240" w:lineRule="auto"/>
        <w:rPr>
          <w:rFonts w:ascii="Times New Roman" w:eastAsia="Times New Roman" w:hAnsi="Times New Roman"/>
          <w:szCs w:val="20"/>
          <w:lang w:val="lt-LT" w:eastAsia="lt-LT"/>
        </w:rPr>
      </w:pPr>
    </w:p>
    <w:p w:rsidR="00C6440C" w:rsidRDefault="00C6440C" w:rsidP="00011670">
      <w:pPr>
        <w:spacing w:after="0" w:line="240" w:lineRule="auto"/>
        <w:rPr>
          <w:rFonts w:ascii="Times New Roman" w:eastAsia="Times New Roman" w:hAnsi="Times New Roman"/>
          <w:szCs w:val="20"/>
          <w:lang w:val="lt-LT" w:eastAsia="lt-LT"/>
        </w:rPr>
      </w:pPr>
    </w:p>
    <w:p w:rsidR="00C6440C" w:rsidRDefault="00C6440C" w:rsidP="00011670">
      <w:pPr>
        <w:spacing w:after="0" w:line="240" w:lineRule="auto"/>
        <w:rPr>
          <w:rFonts w:ascii="Times New Roman" w:eastAsia="Times New Roman" w:hAnsi="Times New Roman"/>
          <w:szCs w:val="20"/>
          <w:lang w:val="lt-LT" w:eastAsia="lt-LT"/>
        </w:rPr>
      </w:pPr>
    </w:p>
    <w:p w:rsidR="00C6440C" w:rsidRPr="00011670" w:rsidRDefault="00C6440C" w:rsidP="00011670">
      <w:pPr>
        <w:spacing w:after="0" w:line="240" w:lineRule="auto"/>
        <w:rPr>
          <w:rFonts w:ascii="Times New Roman" w:eastAsia="Times New Roman" w:hAnsi="Times New Roman"/>
          <w:szCs w:val="20"/>
          <w:lang w:val="lt-LT" w:eastAsia="lt-LT"/>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MINIMALI INFORMACIJA ANT LIZDINIŲ PLOKŠTELIŲ</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1.</w:t>
      </w:r>
      <w:r w:rsidRPr="00011670">
        <w:rPr>
          <w:rFonts w:ascii="Times New Roman" w:eastAsia="Times New Roman" w:hAnsi="Times New Roman"/>
          <w:b/>
          <w:szCs w:val="20"/>
          <w:lang w:val="lt-LT" w:eastAsia="lt-LT"/>
        </w:rPr>
        <w:tab/>
        <w:t>VAISTINIO PREPARATO PAVADINIMAS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Agnufem 20 mg plėvele dengtos tabletės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Tikrųjų skaistminių vaisių sausasis ekstraktas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2.</w:t>
      </w:r>
      <w:r w:rsidRPr="00011670">
        <w:rPr>
          <w:rFonts w:ascii="Times New Roman" w:eastAsia="Times New Roman" w:hAnsi="Times New Roman"/>
          <w:b/>
          <w:szCs w:val="20"/>
          <w:lang w:val="lt-LT" w:eastAsia="lt-LT"/>
        </w:rPr>
        <w:tab/>
      </w:r>
      <w:r w:rsidR="002F446C">
        <w:rPr>
          <w:rFonts w:ascii="Times New Roman" w:eastAsia="Times New Roman" w:hAnsi="Times New Roman"/>
          <w:b/>
          <w:szCs w:val="20"/>
          <w:lang w:val="lt-LT" w:eastAsia="lt-LT"/>
        </w:rPr>
        <w:t xml:space="preserve">REGISTRUOTOJO </w:t>
      </w:r>
      <w:r w:rsidRPr="00011670">
        <w:rPr>
          <w:rFonts w:ascii="Times New Roman" w:eastAsia="Times New Roman" w:hAnsi="Times New Roman"/>
          <w:b/>
          <w:szCs w:val="20"/>
          <w:lang w:val="lt-LT" w:eastAsia="lt-LT"/>
        </w:rPr>
        <w:t xml:space="preserve">PAVADINIMAS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2F446C" w:rsidRDefault="00011670" w:rsidP="00011670">
      <w:pPr>
        <w:spacing w:after="0" w:line="240" w:lineRule="auto"/>
        <w:rPr>
          <w:rFonts w:ascii="Times New Roman" w:eastAsia="Times New Roman" w:hAnsi="Times New Roman"/>
          <w:szCs w:val="20"/>
          <w:lang w:eastAsia="x-none"/>
        </w:rPr>
      </w:pPr>
      <w:r w:rsidRPr="00011670">
        <w:rPr>
          <w:rFonts w:ascii="Times New Roman" w:eastAsia="Times New Roman" w:hAnsi="Times New Roman"/>
          <w:lang w:val="x-none" w:eastAsia="x-none"/>
        </w:rPr>
        <w:t xml:space="preserve"> </w:t>
      </w:r>
      <w:r w:rsidR="003043FD">
        <w:rPr>
          <w:rFonts w:ascii="Times New Roman" w:eastAsia="Times New Roman" w:hAnsi="Times New Roman"/>
          <w:lang w:eastAsia="x-none"/>
        </w:rPr>
        <w:t>Aconitum</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3.</w:t>
      </w:r>
      <w:r w:rsidRPr="00011670">
        <w:rPr>
          <w:rFonts w:ascii="Times New Roman" w:eastAsia="Times New Roman" w:hAnsi="Times New Roman"/>
          <w:b/>
          <w:szCs w:val="20"/>
          <w:lang w:val="lt-LT" w:eastAsia="lt-LT"/>
        </w:rPr>
        <w:tab/>
        <w:t>TINKAMUMO LAIKAS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Tinka iki {MMMM/mm}</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4.</w:t>
      </w:r>
      <w:r w:rsidRPr="00011670">
        <w:rPr>
          <w:rFonts w:ascii="Times New Roman" w:eastAsia="Times New Roman" w:hAnsi="Times New Roman"/>
          <w:b/>
          <w:szCs w:val="20"/>
          <w:lang w:val="lt-LT" w:eastAsia="lt-LT"/>
        </w:rPr>
        <w:tab/>
        <w:t xml:space="preserve">SERIJOS NUMERIS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Serija {serijos numeris}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5.</w:t>
      </w:r>
      <w:r w:rsidRPr="00011670">
        <w:rPr>
          <w:rFonts w:ascii="Times New Roman" w:eastAsia="Times New Roman" w:hAnsi="Times New Roman"/>
          <w:b/>
          <w:szCs w:val="20"/>
          <w:lang w:val="lt-LT" w:eastAsia="lt-LT"/>
        </w:rPr>
        <w:tab/>
        <w:t xml:space="preserve">KITA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br w:type="page"/>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C6440C" w:rsidRDefault="00C6440C" w:rsidP="00011670">
      <w:pPr>
        <w:spacing w:after="0" w:line="240" w:lineRule="auto"/>
        <w:jc w:val="center"/>
        <w:outlineLvl w:val="0"/>
        <w:rPr>
          <w:rFonts w:ascii="Times New Roman" w:eastAsia="Times New Roman" w:hAnsi="Times New Roman"/>
          <w:b/>
          <w:kern w:val="28"/>
          <w:szCs w:val="20"/>
          <w:lang w:val="lt-LT" w:eastAsia="lt-LT"/>
        </w:rPr>
      </w:pPr>
    </w:p>
    <w:p w:rsidR="00011670" w:rsidRPr="00011670" w:rsidRDefault="00011670" w:rsidP="00011670">
      <w:pPr>
        <w:spacing w:after="0" w:line="240" w:lineRule="auto"/>
        <w:jc w:val="center"/>
        <w:outlineLvl w:val="0"/>
        <w:rPr>
          <w:rFonts w:ascii="Times New Roman" w:eastAsia="Times New Roman" w:hAnsi="Times New Roman"/>
          <w:b/>
          <w:kern w:val="28"/>
          <w:szCs w:val="20"/>
          <w:lang w:val="lt-LT" w:eastAsia="lt-LT"/>
        </w:rPr>
      </w:pPr>
      <w:r w:rsidRPr="00011670">
        <w:rPr>
          <w:rFonts w:ascii="Times New Roman" w:eastAsia="Times New Roman" w:hAnsi="Times New Roman"/>
          <w:b/>
          <w:kern w:val="28"/>
          <w:szCs w:val="20"/>
          <w:lang w:val="lt-LT" w:eastAsia="lt-LT"/>
        </w:rPr>
        <w:t>B. PAKUOTĖS LAPELIS</w:t>
      </w:r>
    </w:p>
    <w:p w:rsidR="00011670" w:rsidRPr="00011670" w:rsidRDefault="00011670" w:rsidP="00011670">
      <w:pPr>
        <w:spacing w:after="0" w:line="240" w:lineRule="auto"/>
        <w:jc w:val="center"/>
        <w:rPr>
          <w:rFonts w:ascii="Times New Roman" w:eastAsia="Times New Roman" w:hAnsi="Times New Roman"/>
          <w:b/>
          <w:szCs w:val="20"/>
          <w:lang w:val="x-none" w:eastAsia="x-none"/>
        </w:rPr>
      </w:pPr>
      <w:r w:rsidRPr="00011670">
        <w:rPr>
          <w:rFonts w:ascii="Times New Roman" w:eastAsia="Times New Roman" w:hAnsi="Times New Roman"/>
          <w:szCs w:val="20"/>
          <w:lang w:val="x-none" w:eastAsia="x-none"/>
        </w:rPr>
        <w:br w:type="page"/>
      </w:r>
      <w:r w:rsidRPr="00011670">
        <w:rPr>
          <w:rFonts w:ascii="Times New Roman" w:eastAsia="Times New Roman" w:hAnsi="Times New Roman"/>
          <w:b/>
          <w:iCs/>
          <w:lang w:val="lt-LT" w:eastAsia="x-none"/>
        </w:rPr>
        <w:lastRenderedPageBreak/>
        <w:t>Pakuotės lapelis: informacija vartotojui</w:t>
      </w:r>
      <w:r w:rsidRPr="00011670">
        <w:rPr>
          <w:rFonts w:ascii="Times New Roman" w:eastAsia="Times New Roman" w:hAnsi="Times New Roman"/>
          <w:b/>
          <w:szCs w:val="20"/>
          <w:lang w:val="x-none" w:eastAsia="x-none"/>
        </w:rPr>
        <w:t xml:space="preserve"> </w:t>
      </w:r>
    </w:p>
    <w:p w:rsidR="00011670" w:rsidRPr="00011670" w:rsidRDefault="00011670" w:rsidP="00011670">
      <w:pPr>
        <w:spacing w:after="0" w:line="240" w:lineRule="auto"/>
        <w:jc w:val="center"/>
        <w:rPr>
          <w:rFonts w:ascii="Times New Roman" w:eastAsia="Times New Roman" w:hAnsi="Times New Roman"/>
          <w:b/>
          <w:szCs w:val="20"/>
          <w:lang w:val="x-none" w:eastAsia="x-none"/>
        </w:rPr>
      </w:pPr>
    </w:p>
    <w:p w:rsidR="00011670" w:rsidRPr="00011670" w:rsidRDefault="00011670" w:rsidP="00011670">
      <w:pPr>
        <w:spacing w:after="0" w:line="240" w:lineRule="auto"/>
        <w:jc w:val="center"/>
        <w:rPr>
          <w:rFonts w:ascii="Times New Roman" w:eastAsia="Times New Roman" w:hAnsi="Times New Roman"/>
          <w:b/>
          <w:szCs w:val="20"/>
          <w:lang w:val="x-none" w:eastAsia="x-none"/>
        </w:rPr>
      </w:pPr>
      <w:r w:rsidRPr="00011670">
        <w:rPr>
          <w:rFonts w:ascii="Times New Roman" w:eastAsia="Times New Roman" w:hAnsi="Times New Roman"/>
          <w:b/>
          <w:szCs w:val="20"/>
          <w:lang w:val="x-none" w:eastAsia="x-none"/>
        </w:rPr>
        <w:t>Agnufem 20 mg plėvele dengtos tabletės</w:t>
      </w:r>
    </w:p>
    <w:p w:rsidR="00011670" w:rsidRPr="00011670" w:rsidRDefault="00011670" w:rsidP="00011670">
      <w:pPr>
        <w:spacing w:after="0" w:line="240" w:lineRule="auto"/>
        <w:jc w:val="center"/>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Tikrųjų skaistminių vaisių sausasis ekstraktas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b/>
          <w:szCs w:val="20"/>
          <w:lang w:val="x-none" w:eastAsia="x-none"/>
        </w:rPr>
      </w:pPr>
      <w:r w:rsidRPr="00011670">
        <w:rPr>
          <w:rFonts w:ascii="Times New Roman" w:eastAsia="Times New Roman" w:hAnsi="Times New Roman"/>
          <w:b/>
          <w:szCs w:val="20"/>
          <w:lang w:val="x-none" w:eastAsia="x-none"/>
        </w:rPr>
        <w:t xml:space="preserve">Atidžiai perskaitykite visą šį lapelį, </w:t>
      </w:r>
      <w:r w:rsidRPr="00011670">
        <w:rPr>
          <w:rFonts w:ascii="Times New Roman" w:eastAsia="Times New Roman" w:hAnsi="Times New Roman"/>
          <w:b/>
          <w:szCs w:val="24"/>
          <w:lang w:val="lt-LT" w:eastAsia="x-none"/>
        </w:rPr>
        <w:t>prieš pradėdami vartoti šį vaistą,</w:t>
      </w:r>
      <w:r w:rsidRPr="00011670">
        <w:rPr>
          <w:rFonts w:ascii="Times New Roman" w:eastAsia="Times New Roman" w:hAnsi="Times New Roman"/>
          <w:b/>
          <w:szCs w:val="20"/>
          <w:lang w:val="x-none" w:eastAsia="x-none"/>
        </w:rPr>
        <w:t xml:space="preserve"> nes jame pateikta Jums svarbi informacija.</w:t>
      </w:r>
    </w:p>
    <w:p w:rsidR="00011670" w:rsidRPr="00011670" w:rsidRDefault="00011670" w:rsidP="00011670">
      <w:pPr>
        <w:spacing w:after="0" w:line="240" w:lineRule="auto"/>
        <w:rPr>
          <w:rFonts w:ascii="Times New Roman" w:eastAsia="Times New Roman" w:hAnsi="Times New Roman"/>
          <w:lang w:val="lt-LT" w:eastAsia="x-none"/>
        </w:rPr>
      </w:pPr>
      <w:r w:rsidRPr="00011670">
        <w:rPr>
          <w:rFonts w:ascii="Times New Roman" w:eastAsia="Times New Roman" w:hAnsi="Times New Roman"/>
          <w:lang w:val="lt-LT" w:eastAsia="x-none"/>
        </w:rPr>
        <w:t>Visada vartokite šį vaistą tiksliai kaip aprašyta šiame lapelyje arba kaip nurodė gydytojas arba vaistininkas.</w:t>
      </w:r>
    </w:p>
    <w:p w:rsidR="00011670" w:rsidRPr="00011670" w:rsidRDefault="00011670" w:rsidP="00C6440C">
      <w:pPr>
        <w:spacing w:after="0" w:line="240" w:lineRule="auto"/>
        <w:ind w:left="567" w:hanging="567"/>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w:t>
      </w:r>
      <w:r w:rsidRPr="00011670">
        <w:rPr>
          <w:rFonts w:ascii="Times New Roman" w:eastAsia="Times New Roman" w:hAnsi="Times New Roman"/>
          <w:szCs w:val="20"/>
          <w:lang w:val="x-none" w:eastAsia="x-none"/>
        </w:rPr>
        <w:tab/>
        <w:t>Neišmeskite šio lapelio, nes vėl gali prireikti jį perskaityti.</w:t>
      </w:r>
    </w:p>
    <w:p w:rsidR="00011670" w:rsidRPr="00011670" w:rsidRDefault="00011670" w:rsidP="00C6440C">
      <w:pPr>
        <w:spacing w:after="0" w:line="240" w:lineRule="auto"/>
        <w:ind w:left="567" w:hanging="567"/>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w:t>
      </w:r>
      <w:r w:rsidRPr="00011670">
        <w:rPr>
          <w:rFonts w:ascii="Times New Roman" w:eastAsia="Times New Roman" w:hAnsi="Times New Roman"/>
          <w:szCs w:val="20"/>
          <w:lang w:val="x-none" w:eastAsia="x-none"/>
        </w:rPr>
        <w:tab/>
        <w:t>Jeigu norite sužinoti daugiau ar pasitarti, kreipkitės į vaistininką.</w:t>
      </w:r>
    </w:p>
    <w:p w:rsidR="00011670" w:rsidRPr="00011670" w:rsidRDefault="00011670" w:rsidP="00C6440C">
      <w:pPr>
        <w:spacing w:after="0" w:line="240" w:lineRule="auto"/>
        <w:ind w:left="567" w:hanging="567"/>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w:t>
      </w:r>
      <w:r w:rsidRPr="00011670">
        <w:rPr>
          <w:rFonts w:ascii="Times New Roman" w:eastAsia="Times New Roman" w:hAnsi="Times New Roman"/>
          <w:szCs w:val="20"/>
          <w:lang w:val="x-none" w:eastAsia="x-none"/>
        </w:rPr>
        <w:tab/>
        <w:t xml:space="preserve">Jeigu pasireiškė šalutinis poveikis </w:t>
      </w:r>
      <w:r w:rsidRPr="00011670">
        <w:rPr>
          <w:rFonts w:ascii="Times New Roman" w:eastAsia="Times New Roman" w:hAnsi="Times New Roman"/>
          <w:lang w:val="lt-LT" w:eastAsia="x-none"/>
        </w:rPr>
        <w:t>(net jeigu jis šiame lapelyje nenurodytas), kreipkitės į gydytoją arba vaistininką.</w:t>
      </w:r>
    </w:p>
    <w:p w:rsidR="00011670" w:rsidRPr="00011670" w:rsidRDefault="00011670" w:rsidP="00011670">
      <w:pPr>
        <w:tabs>
          <w:tab w:val="left" w:pos="567"/>
        </w:tabs>
        <w:spacing w:after="0" w:line="240" w:lineRule="auto"/>
        <w:rPr>
          <w:rFonts w:ascii="Times New Roman" w:eastAsia="Times New Roman" w:hAnsi="Times New Roman"/>
          <w:lang w:val="lt-LT" w:eastAsia="lt-LT"/>
        </w:rPr>
      </w:pPr>
      <w:r w:rsidRPr="00011670">
        <w:rPr>
          <w:rFonts w:ascii="Times New Roman" w:eastAsia="Times New Roman" w:hAnsi="Times New Roman"/>
          <w:lang w:val="x-none" w:eastAsia="lt-LT"/>
        </w:rPr>
        <w:t>-</w:t>
      </w:r>
      <w:r w:rsidRPr="00011670">
        <w:rPr>
          <w:rFonts w:ascii="Times New Roman" w:eastAsia="Times New Roman" w:hAnsi="Times New Roman"/>
          <w:lang w:val="x-none" w:eastAsia="lt-LT"/>
        </w:rPr>
        <w:tab/>
      </w:r>
      <w:r w:rsidRPr="00011670">
        <w:rPr>
          <w:rFonts w:ascii="Times New Roman" w:eastAsia="Times New Roman" w:hAnsi="Times New Roman"/>
          <w:lang w:val="lt-LT" w:eastAsia="lt-LT"/>
        </w:rPr>
        <w:t xml:space="preserve">Jeigu per </w:t>
      </w:r>
      <w:r w:rsidRPr="00011670">
        <w:rPr>
          <w:rFonts w:ascii="Times New Roman" w:eastAsia="Times New Roman" w:hAnsi="Times New Roman"/>
          <w:szCs w:val="20"/>
          <w:lang w:val="lt-LT" w:eastAsia="lt-LT"/>
        </w:rPr>
        <w:t xml:space="preserve">20-30 dienų </w:t>
      </w:r>
      <w:r w:rsidRPr="00011670">
        <w:rPr>
          <w:rFonts w:ascii="Times New Roman" w:eastAsia="Times New Roman" w:hAnsi="Times New Roman"/>
          <w:lang w:val="lt-LT" w:eastAsia="lt-LT"/>
        </w:rPr>
        <w:t>Jūsų savijauta nepagerėjo arba net pablogėjo, kreipkitės į gydytoją.</w:t>
      </w:r>
    </w:p>
    <w:p w:rsidR="00011670" w:rsidRPr="00011670" w:rsidRDefault="00011670" w:rsidP="00011670">
      <w:pPr>
        <w:spacing w:after="0" w:line="240" w:lineRule="auto"/>
        <w:ind w:right="-2"/>
        <w:rPr>
          <w:rFonts w:ascii="Times New Roman" w:eastAsia="Times New Roman" w:hAnsi="Times New Roman"/>
          <w:szCs w:val="24"/>
          <w:lang w:val="lt-LT" w:eastAsia="lt-LT"/>
        </w:rPr>
      </w:pPr>
    </w:p>
    <w:p w:rsidR="00011670" w:rsidRPr="00011670" w:rsidRDefault="00011670" w:rsidP="00011670">
      <w:pPr>
        <w:spacing w:after="0" w:line="240" w:lineRule="auto"/>
        <w:ind w:right="-2"/>
        <w:rPr>
          <w:rFonts w:ascii="Times New Roman" w:eastAsia="Times New Roman" w:hAnsi="Times New Roman"/>
          <w:szCs w:val="24"/>
          <w:lang w:val="lt-LT" w:eastAsia="lt-LT"/>
        </w:rPr>
      </w:pPr>
    </w:p>
    <w:p w:rsidR="00011670" w:rsidRPr="00AE120B" w:rsidRDefault="00011670" w:rsidP="00011670">
      <w:pPr>
        <w:keepNext/>
        <w:spacing w:after="0" w:line="240" w:lineRule="auto"/>
        <w:jc w:val="both"/>
        <w:outlineLvl w:val="3"/>
        <w:rPr>
          <w:rFonts w:ascii="Times New Roman" w:eastAsia="Times New Roman" w:hAnsi="Times New Roman"/>
          <w:b/>
          <w:szCs w:val="20"/>
          <w:lang w:val="lt-LT" w:eastAsia="lt-LT"/>
        </w:rPr>
      </w:pPr>
      <w:r w:rsidRPr="00AE120B">
        <w:rPr>
          <w:rFonts w:ascii="Times New Roman" w:eastAsia="Times New Roman" w:hAnsi="Times New Roman"/>
          <w:b/>
          <w:szCs w:val="20"/>
          <w:lang w:val="lt-LT" w:eastAsia="lt-LT"/>
        </w:rPr>
        <w:t>Apie ką rašoma šiame lapelyje?</w:t>
      </w:r>
    </w:p>
    <w:p w:rsidR="00011670" w:rsidRPr="00011670" w:rsidRDefault="00011670" w:rsidP="00011670">
      <w:pPr>
        <w:spacing w:after="0" w:line="240" w:lineRule="auto"/>
        <w:rPr>
          <w:rFonts w:ascii="Times New Roman" w:eastAsia="Times New Roman" w:hAnsi="Times New Roman"/>
          <w:szCs w:val="20"/>
          <w:lang w:val="lt-LT" w:eastAsia="lt-LT"/>
        </w:rPr>
      </w:pPr>
    </w:p>
    <w:p w:rsidR="00011670" w:rsidRPr="00011670" w:rsidRDefault="00011670" w:rsidP="00C6440C">
      <w:pPr>
        <w:spacing w:after="0" w:line="240" w:lineRule="auto"/>
        <w:ind w:left="567" w:hanging="567"/>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1.</w:t>
      </w:r>
      <w:r w:rsidRPr="00011670">
        <w:rPr>
          <w:rFonts w:ascii="Times New Roman" w:eastAsia="Times New Roman" w:hAnsi="Times New Roman"/>
          <w:szCs w:val="20"/>
          <w:lang w:val="x-none" w:eastAsia="x-none"/>
        </w:rPr>
        <w:tab/>
        <w:t>Kas yra Agnufem  ir kam jis vartojamas</w:t>
      </w:r>
    </w:p>
    <w:p w:rsidR="00011670" w:rsidRPr="00011670" w:rsidRDefault="00011670" w:rsidP="00C6440C">
      <w:pPr>
        <w:spacing w:after="0" w:line="240" w:lineRule="auto"/>
        <w:ind w:left="567" w:hanging="567"/>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2.</w:t>
      </w:r>
      <w:r w:rsidRPr="00011670">
        <w:rPr>
          <w:rFonts w:ascii="Times New Roman" w:eastAsia="Times New Roman" w:hAnsi="Times New Roman"/>
          <w:szCs w:val="20"/>
          <w:lang w:val="x-none" w:eastAsia="x-none"/>
        </w:rPr>
        <w:tab/>
        <w:t xml:space="preserve">Kas žinotina prieš vartojant Agnufem </w:t>
      </w:r>
    </w:p>
    <w:p w:rsidR="00011670" w:rsidRPr="00011670" w:rsidRDefault="00011670" w:rsidP="00C6440C">
      <w:pPr>
        <w:spacing w:after="0" w:line="240" w:lineRule="auto"/>
        <w:ind w:left="567" w:hanging="567"/>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3.</w:t>
      </w:r>
      <w:r w:rsidRPr="00011670">
        <w:rPr>
          <w:rFonts w:ascii="Times New Roman" w:eastAsia="Times New Roman" w:hAnsi="Times New Roman"/>
          <w:szCs w:val="20"/>
          <w:lang w:val="x-none" w:eastAsia="x-none"/>
        </w:rPr>
        <w:tab/>
        <w:t xml:space="preserve">Kaip vartoti Agnufem </w:t>
      </w:r>
    </w:p>
    <w:p w:rsidR="00011670" w:rsidRPr="00011670" w:rsidRDefault="00011670" w:rsidP="00C6440C">
      <w:pPr>
        <w:spacing w:after="0" w:line="240" w:lineRule="auto"/>
        <w:ind w:left="567" w:hanging="567"/>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4.</w:t>
      </w:r>
      <w:r w:rsidRPr="00011670">
        <w:rPr>
          <w:rFonts w:ascii="Times New Roman" w:eastAsia="Times New Roman" w:hAnsi="Times New Roman"/>
          <w:szCs w:val="20"/>
          <w:lang w:val="x-none" w:eastAsia="x-none"/>
        </w:rPr>
        <w:tab/>
        <w:t>Galimas šalutinis poveikis</w:t>
      </w:r>
    </w:p>
    <w:p w:rsidR="00011670" w:rsidRPr="00011670" w:rsidRDefault="00011670" w:rsidP="00C6440C">
      <w:pPr>
        <w:spacing w:after="0" w:line="240" w:lineRule="auto"/>
        <w:ind w:left="567" w:hanging="567"/>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5.</w:t>
      </w:r>
      <w:r w:rsidRPr="00011670">
        <w:rPr>
          <w:rFonts w:ascii="Times New Roman" w:eastAsia="Times New Roman" w:hAnsi="Times New Roman"/>
          <w:szCs w:val="20"/>
          <w:lang w:val="x-none" w:eastAsia="x-none"/>
        </w:rPr>
        <w:tab/>
        <w:t>Kaip laikyti Agnufem</w:t>
      </w:r>
    </w:p>
    <w:p w:rsidR="00011670" w:rsidRPr="00011670" w:rsidRDefault="00011670" w:rsidP="00C6440C">
      <w:pPr>
        <w:spacing w:after="0" w:line="240" w:lineRule="auto"/>
        <w:ind w:left="567" w:hanging="567"/>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6.</w:t>
      </w:r>
      <w:r w:rsidRPr="00011670">
        <w:rPr>
          <w:rFonts w:ascii="Times New Roman" w:eastAsia="Times New Roman" w:hAnsi="Times New Roman"/>
          <w:szCs w:val="20"/>
          <w:lang w:val="x-none" w:eastAsia="x-none"/>
        </w:rPr>
        <w:tab/>
      </w:r>
      <w:r w:rsidRPr="00011670">
        <w:rPr>
          <w:rFonts w:ascii="Times New Roman" w:eastAsia="Times New Roman" w:hAnsi="Times New Roman"/>
          <w:szCs w:val="24"/>
          <w:lang w:val="lt-LT" w:eastAsia="x-none"/>
        </w:rPr>
        <w:t>Pakuotės turinys ir kita informacija</w:t>
      </w:r>
    </w:p>
    <w:p w:rsidR="00011670" w:rsidRPr="00011670" w:rsidRDefault="00011670" w:rsidP="00011670">
      <w:pPr>
        <w:spacing w:after="0" w:line="240" w:lineRule="auto"/>
        <w:rPr>
          <w:rFonts w:ascii="Times New Roman" w:eastAsia="Times New Roman" w:hAnsi="Times New Roman"/>
          <w:b/>
          <w:szCs w:val="20"/>
          <w:lang w:val="lt-LT"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C6440C">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1.</w:t>
      </w:r>
      <w:r w:rsidRPr="00011670">
        <w:rPr>
          <w:rFonts w:ascii="Times New Roman" w:eastAsia="Times New Roman" w:hAnsi="Times New Roman"/>
          <w:b/>
          <w:szCs w:val="20"/>
          <w:lang w:val="lt-LT" w:eastAsia="lt-LT"/>
        </w:rPr>
        <w:tab/>
        <w:t>Kas yra Agnufem ir kam jis vartojamas</w:t>
      </w:r>
    </w:p>
    <w:p w:rsidR="00011670" w:rsidRPr="00011670" w:rsidRDefault="00011670" w:rsidP="00011670">
      <w:pPr>
        <w:spacing w:after="0" w:line="240" w:lineRule="auto"/>
        <w:rPr>
          <w:rFonts w:ascii="Times New Roman" w:eastAsia="Times New Roman" w:hAnsi="Times New Roman"/>
          <w:szCs w:val="20"/>
          <w:lang w:val="lt-LT" w:eastAsia="lt-LT"/>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Agnufem veiklioji medžiaga yra tikrųjų skaistminių (</w:t>
      </w:r>
      <w:r w:rsidRPr="00011670">
        <w:rPr>
          <w:rFonts w:ascii="Times New Roman" w:eastAsia="Times New Roman" w:hAnsi="Times New Roman"/>
          <w:i/>
          <w:szCs w:val="20"/>
          <w:lang w:val="x-none" w:eastAsia="x-none"/>
        </w:rPr>
        <w:t xml:space="preserve">Vitex agnus-castus </w:t>
      </w:r>
      <w:r w:rsidRPr="00011670">
        <w:rPr>
          <w:rFonts w:ascii="Times New Roman" w:eastAsia="Times New Roman" w:hAnsi="Times New Roman"/>
          <w:szCs w:val="20"/>
          <w:lang w:val="x-none" w:eastAsia="x-none"/>
        </w:rPr>
        <w:t xml:space="preserve">L.) vaisių sausasis ekstraktas.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Agnufem vartojamas pr</w:t>
      </w:r>
      <w:r w:rsidRPr="00011670">
        <w:rPr>
          <w:rFonts w:ascii="Times New Roman" w:eastAsia="Times New Roman" w:hAnsi="Times New Roman"/>
          <w:szCs w:val="20"/>
          <w:lang w:val="lt-LT" w:eastAsia="x-none"/>
        </w:rPr>
        <w:t>i</w:t>
      </w:r>
      <w:r w:rsidRPr="00011670">
        <w:rPr>
          <w:rFonts w:ascii="Times New Roman" w:eastAsia="Times New Roman" w:hAnsi="Times New Roman"/>
          <w:szCs w:val="20"/>
          <w:lang w:val="x-none" w:eastAsia="x-none"/>
        </w:rPr>
        <w:t>e</w:t>
      </w:r>
      <w:r w:rsidRPr="00011670">
        <w:rPr>
          <w:rFonts w:ascii="Times New Roman" w:eastAsia="Times New Roman" w:hAnsi="Times New Roman"/>
          <w:szCs w:val="20"/>
          <w:lang w:val="lt-LT" w:eastAsia="x-none"/>
        </w:rPr>
        <w:t>š</w:t>
      </w:r>
      <w:r w:rsidRPr="00011670">
        <w:rPr>
          <w:rFonts w:ascii="Times New Roman" w:eastAsia="Times New Roman" w:hAnsi="Times New Roman"/>
          <w:szCs w:val="20"/>
          <w:lang w:val="x-none" w:eastAsia="x-none"/>
        </w:rPr>
        <w:t>menstruacinio sindromo negalavimams lengvinti. Šie negalavimai pasireiškia d</w:t>
      </w:r>
      <w:r w:rsidRPr="00011670">
        <w:rPr>
          <w:rFonts w:ascii="Times New Roman" w:eastAsia="Times New Roman" w:hAnsi="Times New Roman"/>
          <w:szCs w:val="20"/>
          <w:lang w:val="lt-LT" w:eastAsia="x-none"/>
        </w:rPr>
        <w:t>i</w:t>
      </w:r>
      <w:r w:rsidRPr="00011670">
        <w:rPr>
          <w:rFonts w:ascii="Times New Roman" w:eastAsia="Times New Roman" w:hAnsi="Times New Roman"/>
          <w:szCs w:val="20"/>
          <w:lang w:val="x-none" w:eastAsia="x-none"/>
        </w:rPr>
        <w:t>rglumu, irzlumu, nervine įtampa, nuotaikų kaita, krūtų jautrumo padidėjimu</w:t>
      </w:r>
      <w:r w:rsidRPr="00011670">
        <w:rPr>
          <w:rFonts w:ascii="Times New Roman" w:eastAsia="Times New Roman" w:hAnsi="Times New Roman"/>
          <w:szCs w:val="20"/>
          <w:lang w:val="lt-LT" w:eastAsia="x-none"/>
        </w:rPr>
        <w:t xml:space="preserve"> </w:t>
      </w:r>
      <w:r w:rsidRPr="00011670">
        <w:rPr>
          <w:rFonts w:ascii="Times New Roman" w:eastAsia="Times New Roman" w:hAnsi="Times New Roman"/>
          <w:szCs w:val="20"/>
          <w:lang w:val="x-none" w:eastAsia="x-none"/>
        </w:rPr>
        <w:t>ir spazminiais skausmais.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C6440C">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2.</w:t>
      </w:r>
      <w:r w:rsidRPr="00011670">
        <w:rPr>
          <w:rFonts w:ascii="Times New Roman" w:eastAsia="Times New Roman" w:hAnsi="Times New Roman"/>
          <w:b/>
          <w:szCs w:val="20"/>
          <w:lang w:val="lt-LT" w:eastAsia="lt-LT"/>
        </w:rPr>
        <w:tab/>
        <w:t xml:space="preserve">Kas žinotina prieš vartojant Agnufem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Agnufem vartoti negalima:</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w:t>
      </w:r>
      <w:r w:rsidRPr="00011670">
        <w:rPr>
          <w:rFonts w:ascii="Times New Roman" w:eastAsia="Times New Roman" w:hAnsi="Times New Roman"/>
          <w:szCs w:val="20"/>
          <w:lang w:val="x-none" w:eastAsia="x-none"/>
        </w:rPr>
        <w:tab/>
        <w:t xml:space="preserve">jeigu yra alergija (padidėjęs jautrumas) veikliajai arba bet kuriai pagalbinei </w:t>
      </w:r>
      <w:r w:rsidRPr="00011670">
        <w:rPr>
          <w:rFonts w:ascii="Times New Roman" w:eastAsia="Times New Roman" w:hAnsi="Times New Roman"/>
          <w:caps/>
          <w:szCs w:val="20"/>
          <w:lang w:val="x-none" w:eastAsia="x-none"/>
        </w:rPr>
        <w:t>A</w:t>
      </w:r>
      <w:r w:rsidRPr="00011670">
        <w:rPr>
          <w:rFonts w:ascii="Times New Roman" w:eastAsia="Times New Roman" w:hAnsi="Times New Roman"/>
          <w:szCs w:val="20"/>
          <w:lang w:val="x-none" w:eastAsia="x-none"/>
        </w:rPr>
        <w:t>gnufem medžiagai;</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            jeigu iš anamnezės aišku, kad praeityje yra buvę ar šiuo metu yra hipofizės simptomų sutrikimų;</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            jeigu moteris yra nėščia ar maitinanti;</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            jeigu moteris yra jaunesnė nei 18 metų amžiaus.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Specialių atsargumo priemonių vartojant Agnufem reikia:</w:t>
      </w:r>
    </w:p>
    <w:p w:rsidR="00011670" w:rsidRPr="00011670" w:rsidRDefault="00011670" w:rsidP="00011670">
      <w:pPr>
        <w:widowControl w:val="0"/>
        <w:spacing w:after="0" w:line="240" w:lineRule="auto"/>
        <w:rPr>
          <w:rFonts w:ascii="Times New Roman" w:eastAsia="Times New Roman" w:hAnsi="Times New Roman"/>
          <w:noProof/>
          <w:color w:val="000000"/>
          <w:lang w:val="lt-LT"/>
        </w:rPr>
      </w:pPr>
      <w:r w:rsidRPr="00011670">
        <w:rPr>
          <w:rFonts w:ascii="Times New Roman" w:eastAsia="Times New Roman" w:hAnsi="Times New Roman"/>
          <w:noProof/>
          <w:color w:val="000000"/>
          <w:lang w:val="lt-LT"/>
        </w:rPr>
        <w:t xml:space="preserve">Pacientai, kurie serga arba sirgo nuo estrogenų priklausomais navikais, prieš Agnufem vartojimą turi pasitarti su gydytoju. </w:t>
      </w:r>
    </w:p>
    <w:p w:rsidR="00011670" w:rsidRPr="00011670" w:rsidRDefault="00011670" w:rsidP="00011670">
      <w:pPr>
        <w:widowControl w:val="0"/>
        <w:spacing w:after="0" w:line="240" w:lineRule="auto"/>
        <w:rPr>
          <w:rFonts w:ascii="Times New Roman" w:eastAsia="Times New Roman" w:hAnsi="Times New Roman"/>
          <w:noProof/>
          <w:color w:val="000000"/>
          <w:lang w:val="lt-LT"/>
        </w:rPr>
      </w:pPr>
      <w:r w:rsidRPr="00011670">
        <w:rPr>
          <w:rFonts w:ascii="Times New Roman" w:eastAsia="Times New Roman" w:hAnsi="Times New Roman"/>
          <w:noProof/>
          <w:color w:val="000000"/>
          <w:lang w:val="lt-LT"/>
        </w:rPr>
        <w:t>Pacientai, vartojantys dopamino receptorių agonistus ir antagonistus, estrogenus ir antiestrogenus, prieš Agnufem vartojimą turi pasitarti su gydytoju (žr. 4.5 skyrių).</w:t>
      </w:r>
    </w:p>
    <w:p w:rsidR="00011670" w:rsidRPr="00011670" w:rsidRDefault="00011670" w:rsidP="00011670">
      <w:pPr>
        <w:widowControl w:val="0"/>
        <w:spacing w:after="0" w:line="240" w:lineRule="auto"/>
        <w:rPr>
          <w:rFonts w:ascii="Times New Roman" w:eastAsia="Times New Roman" w:hAnsi="Times New Roman"/>
          <w:noProof/>
          <w:color w:val="000000"/>
          <w:lang w:val="lt-LT"/>
        </w:rPr>
      </w:pPr>
    </w:p>
    <w:p w:rsidR="00011670" w:rsidRPr="00011670" w:rsidRDefault="00011670" w:rsidP="00011670">
      <w:pPr>
        <w:widowControl w:val="0"/>
        <w:spacing w:after="0" w:line="240" w:lineRule="auto"/>
        <w:rPr>
          <w:rFonts w:ascii="Times New Roman" w:eastAsia="Times New Roman" w:hAnsi="Times New Roman"/>
          <w:noProof/>
          <w:color w:val="000000"/>
          <w:lang w:val="lt-LT"/>
        </w:rPr>
      </w:pPr>
      <w:r w:rsidRPr="00011670">
        <w:rPr>
          <w:rFonts w:ascii="Times New Roman" w:eastAsia="Times New Roman" w:hAnsi="Times New Roman"/>
          <w:noProof/>
          <w:color w:val="000000"/>
          <w:lang w:val="lt-LT"/>
        </w:rPr>
        <w:t>Jaunesniems nei 18 metų vaikams ir paaugliams vaisto vartoti nerekomenduojama, kadangi duomenų apie vaisto vartojimą šios grupės pacientams nepakanka.</w:t>
      </w:r>
    </w:p>
    <w:p w:rsidR="00011670" w:rsidRPr="00011670" w:rsidRDefault="00011670" w:rsidP="00011670">
      <w:pPr>
        <w:widowControl w:val="0"/>
        <w:spacing w:after="0" w:line="240" w:lineRule="auto"/>
        <w:rPr>
          <w:rFonts w:ascii="Times New Roman" w:eastAsia="Times New Roman" w:hAnsi="Times New Roman"/>
          <w:noProof/>
          <w:color w:val="000000"/>
          <w:lang w:val="lt-LT"/>
        </w:rPr>
      </w:pPr>
    </w:p>
    <w:p w:rsidR="00011670" w:rsidRPr="00011670" w:rsidRDefault="00011670" w:rsidP="00011670">
      <w:pPr>
        <w:widowControl w:val="0"/>
        <w:spacing w:after="0" w:line="240" w:lineRule="auto"/>
        <w:rPr>
          <w:rFonts w:ascii="Times New Roman" w:eastAsia="Times New Roman" w:hAnsi="Times New Roman"/>
          <w:noProof/>
          <w:color w:val="000000"/>
          <w:lang w:val="lt-LT"/>
        </w:rPr>
      </w:pPr>
      <w:r w:rsidRPr="00011670">
        <w:rPr>
          <w:rFonts w:ascii="Times New Roman" w:eastAsia="Times New Roman" w:hAnsi="Times New Roman"/>
          <w:noProof/>
          <w:color w:val="000000"/>
          <w:lang w:val="lt-LT"/>
        </w:rPr>
        <w:t>Jei vartojant Agnufem simptomai pasunkėjo, reikia pasitarti su gydytoju arba vaistininku.</w:t>
      </w:r>
    </w:p>
    <w:p w:rsidR="00011670" w:rsidRPr="00011670" w:rsidRDefault="00011670" w:rsidP="00011670">
      <w:pPr>
        <w:widowControl w:val="0"/>
        <w:spacing w:after="0" w:line="240" w:lineRule="auto"/>
        <w:rPr>
          <w:rFonts w:ascii="Times New Roman" w:eastAsia="Times New Roman" w:hAnsi="Times New Roman"/>
          <w:noProof/>
          <w:color w:val="000000"/>
          <w:lang w:val="lt-LT"/>
        </w:rPr>
      </w:pPr>
    </w:p>
    <w:p w:rsidR="00011670" w:rsidRPr="00011670" w:rsidRDefault="00011670" w:rsidP="00011670">
      <w:pPr>
        <w:widowControl w:val="0"/>
        <w:spacing w:after="0" w:line="240" w:lineRule="auto"/>
        <w:rPr>
          <w:rFonts w:ascii="Times New Roman" w:eastAsia="Times New Roman" w:hAnsi="Times New Roman"/>
          <w:noProof/>
          <w:color w:val="000000"/>
          <w:lang w:val="lt-LT"/>
        </w:rPr>
      </w:pPr>
      <w:r w:rsidRPr="00011670">
        <w:rPr>
          <w:rFonts w:ascii="Times New Roman" w:eastAsia="Times New Roman" w:hAnsi="Times New Roman"/>
          <w:noProof/>
          <w:color w:val="000000"/>
          <w:lang w:val="lt-LT"/>
        </w:rPr>
        <w:t xml:space="preserve">Manoma, kad tikrųjų skaistminių vaisių ekstraktas turi įtakos pagumburio - hipofizės veiklai, todėl </w:t>
      </w:r>
      <w:r w:rsidRPr="00011670">
        <w:rPr>
          <w:rFonts w:ascii="Times New Roman" w:eastAsia="Times New Roman" w:hAnsi="Times New Roman"/>
          <w:noProof/>
          <w:color w:val="000000"/>
          <w:lang w:val="lt-LT"/>
        </w:rPr>
        <w:lastRenderedPageBreak/>
        <w:t>pacientai, kuriems nustatyti hipofizės sutrikimai, prieš vaisto vartojimą turi pasitarti su gydytoju.</w:t>
      </w:r>
    </w:p>
    <w:p w:rsidR="00011670" w:rsidRPr="00011670" w:rsidRDefault="00011670" w:rsidP="00011670">
      <w:pPr>
        <w:widowControl w:val="0"/>
        <w:spacing w:after="0" w:line="240" w:lineRule="auto"/>
        <w:rPr>
          <w:rFonts w:ascii="Times New Roman" w:eastAsia="Times New Roman" w:hAnsi="Times New Roman"/>
          <w:noProof/>
          <w:color w:val="000000"/>
          <w:lang w:val="lt-LT"/>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color w:val="000000"/>
          <w:lang w:val="lt-LT" w:eastAsia="x-none"/>
        </w:rPr>
        <w:t>Esant prolaktiną išskiriantiems hipofizės navikams, tikrųjų skaistminių vaisių ekstrakto vartojimas gali maskuoti naviko sukeltus simptomus.</w:t>
      </w:r>
    </w:p>
    <w:p w:rsidR="00011670" w:rsidRPr="00011670" w:rsidRDefault="00011670" w:rsidP="00011670">
      <w:pPr>
        <w:spacing w:after="0" w:line="240" w:lineRule="auto"/>
        <w:rPr>
          <w:rFonts w:ascii="Times New Roman" w:eastAsia="Times New Roman" w:hAnsi="Times New Roman"/>
          <w:b/>
          <w:szCs w:val="20"/>
          <w:lang w:val="lt-LT" w:eastAsia="x-none"/>
        </w:rPr>
      </w:pPr>
    </w:p>
    <w:p w:rsidR="00011670" w:rsidRPr="00011670" w:rsidRDefault="00011670" w:rsidP="00011670">
      <w:pPr>
        <w:spacing w:after="0" w:line="240" w:lineRule="auto"/>
        <w:rPr>
          <w:rFonts w:ascii="Times New Roman" w:eastAsia="Times New Roman" w:hAnsi="Times New Roman"/>
          <w:b/>
          <w:szCs w:val="20"/>
          <w:lang w:val="x-none" w:eastAsia="x-none"/>
        </w:rPr>
      </w:pPr>
      <w:r w:rsidRPr="00011670">
        <w:rPr>
          <w:rFonts w:ascii="Times New Roman" w:eastAsia="Times New Roman" w:hAnsi="Times New Roman"/>
          <w:b/>
          <w:szCs w:val="20"/>
          <w:lang w:val="x-none" w:eastAsia="x-none"/>
        </w:rPr>
        <w:t>Kitų vaistų vartojimas</w:t>
      </w: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szCs w:val="20"/>
          <w:lang w:val="x-none" w:eastAsia="x-none"/>
        </w:rPr>
        <w:t xml:space="preserve">Agnufem vartojant </w:t>
      </w:r>
      <w:r w:rsidRPr="00011670">
        <w:rPr>
          <w:rFonts w:ascii="Times New Roman" w:eastAsia="Times New Roman" w:hAnsi="Times New Roman"/>
          <w:lang w:val="x-none" w:eastAsia="x-none"/>
        </w:rPr>
        <w:t xml:space="preserve">kartu su dopamino receptorių </w:t>
      </w:r>
      <w:r w:rsidRPr="00011670">
        <w:rPr>
          <w:rFonts w:ascii="Times New Roman" w:eastAsia="Times New Roman" w:hAnsi="Times New Roman"/>
          <w:lang w:val="lt-LT" w:eastAsia="x-none"/>
        </w:rPr>
        <w:t xml:space="preserve">agonistais ir </w:t>
      </w:r>
      <w:r w:rsidRPr="00011670">
        <w:rPr>
          <w:rFonts w:ascii="Times New Roman" w:eastAsia="Times New Roman" w:hAnsi="Times New Roman"/>
          <w:lang w:val="x-none" w:eastAsia="x-none"/>
        </w:rPr>
        <w:t xml:space="preserve">antagonistais, </w:t>
      </w:r>
      <w:r w:rsidRPr="00011670">
        <w:rPr>
          <w:rFonts w:ascii="Times New Roman" w:eastAsia="Times New Roman" w:hAnsi="Times New Roman"/>
          <w:lang w:val="lt-LT" w:eastAsia="x-none"/>
        </w:rPr>
        <w:t xml:space="preserve">estrogenais ir antiestrogenais </w:t>
      </w:r>
      <w:r w:rsidRPr="00011670">
        <w:rPr>
          <w:rFonts w:ascii="Times New Roman" w:eastAsia="Times New Roman" w:hAnsi="Times New Roman"/>
          <w:lang w:val="x-none" w:eastAsia="x-none"/>
        </w:rPr>
        <w:t>gali silpnėti abiejų vaistinių preparatų poveikis.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Nėštumo ir žindymo laikotarpis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Prieš vartojant bet kokį vaistą, būtina pasitarti su gydytoju arba vaistininku.</w:t>
      </w:r>
    </w:p>
    <w:p w:rsidR="00011670" w:rsidRPr="00011670" w:rsidRDefault="00011670" w:rsidP="00011670">
      <w:pPr>
        <w:spacing w:after="0" w:line="240" w:lineRule="auto"/>
        <w:rPr>
          <w:rFonts w:ascii="Times New Roman" w:eastAsia="Times New Roman" w:hAnsi="Times New Roman"/>
          <w:lang w:val="lt-LT" w:eastAsia="lt-LT"/>
        </w:rPr>
      </w:pPr>
      <w:r w:rsidRPr="00011670">
        <w:rPr>
          <w:rFonts w:ascii="Times New Roman" w:eastAsia="Times New Roman" w:hAnsi="Times New Roman"/>
          <w:lang w:val="lt-LT" w:eastAsia="lt-LT"/>
        </w:rPr>
        <w:t>Nėštumo laikotarpiu Agnufem vartoti netikslinga.</w:t>
      </w:r>
    </w:p>
    <w:p w:rsidR="00011670" w:rsidRPr="00011670" w:rsidRDefault="00011670" w:rsidP="00011670">
      <w:pPr>
        <w:spacing w:after="0" w:line="240" w:lineRule="auto"/>
        <w:rPr>
          <w:rFonts w:ascii="Times New Roman" w:eastAsia="Times New Roman" w:hAnsi="Times New Roman"/>
          <w:lang w:val="lt-LT" w:eastAsia="lt-LT"/>
        </w:rPr>
      </w:pPr>
      <w:r w:rsidRPr="00011670">
        <w:rPr>
          <w:rFonts w:ascii="Times New Roman" w:eastAsia="Times New Roman" w:hAnsi="Times New Roman"/>
          <w:lang w:val="lt-LT" w:eastAsia="lt-LT"/>
        </w:rPr>
        <w:t>Žindymo laikotarpiu Agnufem vartoti negalima, nes gali sumažinti pieno kiekį.</w:t>
      </w:r>
    </w:p>
    <w:p w:rsidR="00011670" w:rsidRPr="00011670" w:rsidRDefault="00011670" w:rsidP="00011670">
      <w:pPr>
        <w:keepNext/>
        <w:spacing w:after="0" w:line="240" w:lineRule="auto"/>
        <w:outlineLvl w:val="2"/>
        <w:rPr>
          <w:rFonts w:ascii="Times New Roman" w:eastAsia="Times New Roman" w:hAnsi="Times New Roman"/>
          <w:b/>
          <w:szCs w:val="20"/>
          <w:lang w:val="lt-LT" w:eastAsia="lt-LT"/>
        </w:rPr>
      </w:pPr>
    </w:p>
    <w:p w:rsidR="00011670" w:rsidRPr="00011670" w:rsidRDefault="00011670" w:rsidP="00011670">
      <w:pPr>
        <w:keepNext/>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Vaisingumas</w:t>
      </w: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Tikrųjų skaistminių vaisių ekstraktas, veikdamas per dopaminerginę sistemą, mažina liuteinizuojančio hormono kiekį. Tai gali turėti neigiamos įtakos vaisingumui.</w:t>
      </w:r>
    </w:p>
    <w:p w:rsidR="00011670" w:rsidRPr="00011670" w:rsidRDefault="00011670" w:rsidP="00011670">
      <w:pPr>
        <w:spacing w:after="0" w:line="240" w:lineRule="auto"/>
        <w:rPr>
          <w:rFonts w:ascii="Times New Roman" w:eastAsia="Times New Roman" w:hAnsi="Times New Roman"/>
          <w:szCs w:val="20"/>
          <w:lang w:val="lt-LT" w:eastAsia="lt-LT"/>
        </w:rPr>
      </w:pPr>
    </w:p>
    <w:p w:rsidR="00011670" w:rsidRPr="00011670" w:rsidRDefault="00011670" w:rsidP="00011670">
      <w:pPr>
        <w:keepNext/>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Vairavimas ir mechanizmų valdymas</w:t>
      </w:r>
    </w:p>
    <w:p w:rsidR="00011670" w:rsidRPr="00011670" w:rsidRDefault="00011670" w:rsidP="00011670">
      <w:pPr>
        <w:spacing w:after="0" w:line="240" w:lineRule="auto"/>
        <w:rPr>
          <w:rFonts w:ascii="Times New Roman" w:eastAsia="Times New Roman" w:hAnsi="Times New Roman"/>
          <w:lang w:val="lt-LT" w:eastAsia="lt-LT"/>
        </w:rPr>
      </w:pPr>
      <w:r w:rsidRPr="00011670">
        <w:rPr>
          <w:rFonts w:ascii="Times New Roman" w:eastAsia="Times New Roman" w:hAnsi="Times New Roman"/>
          <w:lang w:val="lt-LT" w:eastAsia="lt-LT"/>
        </w:rPr>
        <w:t xml:space="preserve">Agnufem gebėjimo vairuoti ir valdyti mechanizmus neveikia.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Svarbi informacija apie kai kurias pagalbines Agnufem medžiagas</w:t>
      </w: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x-none" w:eastAsia="x-none"/>
        </w:rPr>
        <w:t>-</w:t>
      </w:r>
    </w:p>
    <w:p w:rsidR="00011670" w:rsidRPr="00011670" w:rsidRDefault="00011670" w:rsidP="00011670">
      <w:pPr>
        <w:spacing w:after="0" w:line="240" w:lineRule="auto"/>
        <w:rPr>
          <w:rFonts w:ascii="Times New Roman" w:eastAsia="Times New Roman" w:hAnsi="Times New Roman"/>
          <w:szCs w:val="20"/>
          <w:lang w:val="lt-LT" w:eastAsia="x-none"/>
        </w:rPr>
      </w:pPr>
    </w:p>
    <w:p w:rsidR="00011670" w:rsidRPr="00011670" w:rsidRDefault="00011670" w:rsidP="00011670">
      <w:pPr>
        <w:spacing w:after="0" w:line="240" w:lineRule="auto"/>
        <w:rPr>
          <w:rFonts w:ascii="Times New Roman" w:eastAsia="Times New Roman" w:hAnsi="Times New Roman"/>
          <w:szCs w:val="20"/>
          <w:lang w:val="lt-LT" w:eastAsia="lt-LT"/>
        </w:rPr>
      </w:pPr>
    </w:p>
    <w:p w:rsidR="00011670" w:rsidRPr="00011670" w:rsidRDefault="00011670" w:rsidP="00C6440C">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3.</w:t>
      </w:r>
      <w:r w:rsidRPr="00011670">
        <w:rPr>
          <w:rFonts w:ascii="Times New Roman" w:eastAsia="Times New Roman" w:hAnsi="Times New Roman"/>
          <w:b/>
          <w:szCs w:val="20"/>
          <w:lang w:val="lt-LT" w:eastAsia="lt-LT"/>
        </w:rPr>
        <w:tab/>
        <w:t>Kaip vartoti Agnufem</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 xml:space="preserve">Agnufem visada vartokite tiksliai, kaip nurodė gydytojas. Jeigu abejojate, kreipkitės į gydytoją arba vaistininką. </w:t>
      </w:r>
    </w:p>
    <w:p w:rsidR="00011670" w:rsidRPr="00011670" w:rsidRDefault="00011670" w:rsidP="00011670">
      <w:pPr>
        <w:spacing w:after="0" w:line="240" w:lineRule="auto"/>
        <w:rPr>
          <w:rFonts w:ascii="Times New Roman" w:eastAsia="Times New Roman" w:hAnsi="Times New Roman"/>
          <w:szCs w:val="20"/>
          <w:lang w:val="lt-LT" w:eastAsia="x-none"/>
        </w:rPr>
      </w:pPr>
    </w:p>
    <w:p w:rsidR="00011670" w:rsidRPr="00011670" w:rsidRDefault="00011670" w:rsidP="00011670">
      <w:pPr>
        <w:spacing w:after="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lt-LT" w:eastAsia="x-none"/>
        </w:rPr>
        <w:t>Suaugusioms moterims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Rekomenduojama gerti po 1 tabletę per dieną, užgeriant skysčiu.</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Tabletes rekomenduojama vartoti ne trumpiau 3 mėnesius be pertraukų, taip pat ir menstruacijų metu.</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Jei manote, kad Agnufem veikia per stipriai arba per silpnai, kreipkitės į gydytoją arba vaistininką.</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Pavartojus per didelę Agnufem dozę</w:t>
      </w:r>
    </w:p>
    <w:p w:rsidR="00011670" w:rsidRPr="00011670" w:rsidRDefault="00011670" w:rsidP="00011670">
      <w:pPr>
        <w:spacing w:after="0" w:line="240" w:lineRule="auto"/>
        <w:rPr>
          <w:rFonts w:ascii="Times New Roman" w:eastAsia="Times New Roman" w:hAnsi="Times New Roman"/>
          <w:lang w:val="lt-LT" w:eastAsia="lt-LT"/>
        </w:rPr>
      </w:pPr>
      <w:r w:rsidRPr="00011670">
        <w:rPr>
          <w:rFonts w:ascii="Times New Roman" w:eastAsia="Times New Roman" w:hAnsi="Times New Roman"/>
          <w:lang w:val="lt-LT" w:eastAsia="lt-LT"/>
        </w:rPr>
        <w:t>Atsitiktinai išgėrus per didelę vaisto dozę, kreipkitės į gydytoją arba artimiausios ligoninės priėmimo skyrių.</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Pamiršus pavartoti Agnufem</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Negalima vartoti dvigubos dozės norint kompensuoti praleistą dozę.</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keepNext/>
        <w:spacing w:after="0" w:line="240" w:lineRule="auto"/>
        <w:outlineLvl w:val="2"/>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Nustojus vartoti Agnufem</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Nenustatyta</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Jeigu kiltų daugiau klausimų dėl šio vaisto vartojimo, kreipkitės į gydytoją arba vaistininką.</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C6440C">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4.</w:t>
      </w:r>
      <w:r w:rsidRPr="00011670">
        <w:rPr>
          <w:rFonts w:ascii="Times New Roman" w:eastAsia="Times New Roman" w:hAnsi="Times New Roman"/>
          <w:b/>
          <w:szCs w:val="20"/>
          <w:lang w:val="lt-LT" w:eastAsia="lt-LT"/>
        </w:rPr>
        <w:tab/>
        <w:t>Galimas šalutinis poveikis</w:t>
      </w:r>
    </w:p>
    <w:p w:rsidR="00011670" w:rsidRPr="00011670" w:rsidRDefault="00011670" w:rsidP="00C6440C">
      <w:pPr>
        <w:spacing w:after="0" w:line="240" w:lineRule="auto"/>
        <w:ind w:left="567" w:hanging="567"/>
        <w:rPr>
          <w:rFonts w:ascii="Times New Roman" w:eastAsia="Times New Roman" w:hAnsi="Times New Roman"/>
          <w:szCs w:val="20"/>
          <w:lang w:val="lt-LT" w:eastAsia="lt-LT"/>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Agnufem, kaip ir visi kiti vaistai, gali sukelti šalutinį poveikį, nors jis pasireiškia ne visiems žmonėms.</w:t>
      </w:r>
    </w:p>
    <w:p w:rsidR="00011670" w:rsidRPr="00011670" w:rsidRDefault="00011670" w:rsidP="00011670">
      <w:pPr>
        <w:spacing w:after="0" w:line="240" w:lineRule="auto"/>
        <w:jc w:val="both"/>
        <w:rPr>
          <w:rFonts w:ascii="Times New Roman" w:eastAsia="Times New Roman" w:hAnsi="Times New Roman"/>
          <w:color w:val="000000"/>
          <w:szCs w:val="20"/>
          <w:lang w:val="lt-LT" w:eastAsia="lt-LT"/>
        </w:rPr>
      </w:pPr>
    </w:p>
    <w:p w:rsidR="00011670" w:rsidRPr="00011670" w:rsidRDefault="00011670" w:rsidP="00011670">
      <w:pPr>
        <w:spacing w:after="0" w:line="240" w:lineRule="auto"/>
        <w:rPr>
          <w:rFonts w:ascii="Times New Roman" w:eastAsia="Times New Roman" w:hAnsi="Times New Roman"/>
          <w:strike/>
          <w:color w:val="000000"/>
          <w:szCs w:val="20"/>
          <w:lang w:val="lt-LT" w:eastAsia="lt-LT"/>
        </w:rPr>
      </w:pPr>
      <w:r w:rsidRPr="00011670">
        <w:rPr>
          <w:rFonts w:ascii="Times New Roman" w:eastAsia="Times New Roman" w:hAnsi="Times New Roman"/>
          <w:lang w:val="lt-LT" w:eastAsia="lt-LT"/>
        </w:rPr>
        <w:t xml:space="preserve">Gali pasireikšti sunkios alerginės reakcijos su veido sutinimu, kvėpavimo sutrikimu ir rijimo sutrikimais. Yra pasitaikę alerginės odos reakcijos (niežėjimas ir dilgėlinė), galvos skausmas, </w:t>
      </w:r>
      <w:r w:rsidRPr="00011670">
        <w:rPr>
          <w:rFonts w:ascii="Times New Roman" w:eastAsia="Times New Roman" w:hAnsi="Times New Roman"/>
          <w:lang w:val="lt-LT" w:eastAsia="lt-LT"/>
        </w:rPr>
        <w:lastRenderedPageBreak/>
        <w:t>svaigimas, virškinimo sutrikimai (pykinimas, pilvo skausmas), aknė, mėnesinių ciklo sutrikimas. Dažnis nežinomas.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bCs/>
          <w:lang w:val="lt-LT" w:eastAsia="lt-LT"/>
        </w:rPr>
      </w:pPr>
      <w:r w:rsidRPr="00011670">
        <w:rPr>
          <w:rFonts w:ascii="Times New Roman" w:eastAsia="Times New Roman" w:hAnsi="Times New Roman"/>
          <w:bCs/>
          <w:lang w:val="lt-LT" w:eastAsia="lt-LT"/>
        </w:rPr>
        <w:t>Pranešimas apie šalutinį poveikį</w:t>
      </w:r>
    </w:p>
    <w:p w:rsidR="00011670" w:rsidRPr="00011670" w:rsidRDefault="002F446C" w:rsidP="00011670">
      <w:pPr>
        <w:spacing w:after="0" w:line="240" w:lineRule="auto"/>
        <w:rPr>
          <w:rFonts w:ascii="Times New Roman" w:eastAsia="Times New Roman" w:hAnsi="Times New Roman"/>
          <w:szCs w:val="20"/>
          <w:lang w:val="x-none" w:eastAsia="x-none"/>
        </w:rPr>
      </w:pPr>
      <w:r w:rsidRPr="002F446C">
        <w:rPr>
          <w:rFonts w:ascii="Times New Roman" w:eastAsia="Times New Roman" w:hAnsi="Times New Roman"/>
          <w:szCs w:val="20"/>
          <w:lang w:val="x-none" w:eastAsia="x-none"/>
        </w:rPr>
        <w:t>Jeigu pasireiškė šalutinis poveikis, įskaitant šiame lapelyje nenurodytą, pas</w:t>
      </w:r>
      <w:r>
        <w:rPr>
          <w:rFonts w:ascii="Times New Roman" w:eastAsia="Times New Roman" w:hAnsi="Times New Roman"/>
          <w:szCs w:val="20"/>
          <w:lang w:val="x-none" w:eastAsia="x-none"/>
        </w:rPr>
        <w:t>akykite gydytojui</w:t>
      </w:r>
      <w:r>
        <w:rPr>
          <w:rFonts w:ascii="Times New Roman" w:eastAsia="Times New Roman" w:hAnsi="Times New Roman"/>
          <w:szCs w:val="20"/>
          <w:lang w:val="lt-LT" w:eastAsia="x-none"/>
        </w:rPr>
        <w:t xml:space="preserve"> </w:t>
      </w:r>
      <w:r>
        <w:rPr>
          <w:rFonts w:ascii="Times New Roman" w:eastAsia="Times New Roman" w:hAnsi="Times New Roman"/>
          <w:szCs w:val="20"/>
          <w:lang w:val="x-none" w:eastAsia="x-none"/>
        </w:rPr>
        <w:t>arba vaistininkui</w:t>
      </w:r>
      <w:r w:rsidRPr="002F446C">
        <w:rPr>
          <w:rFonts w:ascii="Times New Roman" w:eastAsia="Times New Roman" w:hAnsi="Times New Roman"/>
          <w:szCs w:val="20"/>
          <w:lang w:val="x-none" w:eastAsia="x-none"/>
        </w:rPr>
        <w:t xml:space="preserve">. Apie šalutinį poveikį taip pat galite pranešti Valstybinei vaistų kontrolės tarnybai prie Lietuvos Respublikos sveikatos apsaugos ministerijos nemokamu telefonu 8 800 73568 arba užpildyti interneto svetainėje </w:t>
      </w:r>
      <w:hyperlink r:id="rId12" w:history="1">
        <w:r w:rsidR="00AE120B" w:rsidRPr="00745AAD">
          <w:rPr>
            <w:rStyle w:val="Hipersaitas"/>
            <w:rFonts w:ascii="Times New Roman" w:eastAsia="Times New Roman" w:hAnsi="Times New Roman"/>
            <w:szCs w:val="20"/>
            <w:lang w:val="x-none" w:eastAsia="x-none"/>
          </w:rPr>
          <w:t>www.vvkt.lt</w:t>
        </w:r>
      </w:hyperlink>
      <w:r w:rsidR="00AE120B">
        <w:rPr>
          <w:rFonts w:ascii="Times New Roman" w:eastAsia="Times New Roman" w:hAnsi="Times New Roman"/>
          <w:szCs w:val="20"/>
          <w:lang w:val="lt-LT" w:eastAsia="x-none"/>
        </w:rPr>
        <w:t xml:space="preserve"> </w:t>
      </w:r>
      <w:r w:rsidRPr="002F446C">
        <w:rPr>
          <w:rFonts w:ascii="Times New Roman" w:eastAsia="Times New Roman" w:hAnsi="Times New Roman"/>
          <w:szCs w:val="20"/>
          <w:lang w:val="x-none" w:eastAsia="x-none"/>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AE120B" w:rsidRPr="00745AAD">
          <w:rPr>
            <w:rStyle w:val="Hipersaitas"/>
            <w:rFonts w:ascii="Times New Roman" w:eastAsia="Times New Roman" w:hAnsi="Times New Roman"/>
            <w:szCs w:val="20"/>
            <w:lang w:val="x-none" w:eastAsia="x-none"/>
          </w:rPr>
          <w:t>NepageidaujamaR@vvkt.lt</w:t>
        </w:r>
      </w:hyperlink>
      <w:r w:rsidRPr="002F446C">
        <w:rPr>
          <w:rFonts w:ascii="Times New Roman" w:eastAsia="Times New Roman" w:hAnsi="Times New Roman"/>
          <w:szCs w:val="20"/>
          <w:lang w:val="x-none" w:eastAsia="x-none"/>
        </w:rPr>
        <w:t xml:space="preserve">, taip pat per Valstybinės vaistų kontrolės tarnybos prie Lietuvos Respublikos sveikatos apsaugos ministerijos interneto svetainę (adresu </w:t>
      </w:r>
      <w:hyperlink r:id="rId14" w:history="1">
        <w:r w:rsidR="00AE120B" w:rsidRPr="00745AAD">
          <w:rPr>
            <w:rStyle w:val="Hipersaitas"/>
            <w:rFonts w:ascii="Times New Roman" w:eastAsia="Times New Roman" w:hAnsi="Times New Roman"/>
            <w:szCs w:val="20"/>
            <w:lang w:val="x-none" w:eastAsia="x-none"/>
          </w:rPr>
          <w:t>http://www.vvkt.lt</w:t>
        </w:r>
      </w:hyperlink>
      <w:r w:rsidRPr="002F446C">
        <w:rPr>
          <w:rFonts w:ascii="Times New Roman" w:eastAsia="Times New Roman" w:hAnsi="Times New Roman"/>
          <w:szCs w:val="20"/>
          <w:lang w:val="x-none" w:eastAsia="x-none"/>
        </w:rPr>
        <w:t>). Pranešdami apie šalutinį poveikį galite mums padėti gauti daugiau informacijos apie šio vaisto saugumą.</w:t>
      </w:r>
    </w:p>
    <w:p w:rsidR="00011670" w:rsidRDefault="00011670" w:rsidP="00011670">
      <w:pPr>
        <w:spacing w:after="0" w:line="240" w:lineRule="auto"/>
        <w:rPr>
          <w:rFonts w:ascii="Times New Roman" w:eastAsia="Times New Roman" w:hAnsi="Times New Roman"/>
          <w:szCs w:val="20"/>
          <w:lang w:val="lt-LT" w:eastAsia="x-none"/>
        </w:rPr>
      </w:pPr>
    </w:p>
    <w:p w:rsidR="002F446C" w:rsidRPr="00AE120B" w:rsidRDefault="002F446C" w:rsidP="00011670">
      <w:pPr>
        <w:spacing w:after="0" w:line="240" w:lineRule="auto"/>
        <w:rPr>
          <w:rFonts w:ascii="Times New Roman" w:eastAsia="Times New Roman" w:hAnsi="Times New Roman"/>
          <w:szCs w:val="20"/>
          <w:lang w:val="lt-LT" w:eastAsia="x-none"/>
        </w:rPr>
      </w:pPr>
    </w:p>
    <w:p w:rsidR="00011670" w:rsidRPr="00011670" w:rsidRDefault="00011670" w:rsidP="00C6440C">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5.</w:t>
      </w:r>
      <w:r w:rsidRPr="00011670">
        <w:rPr>
          <w:rFonts w:ascii="Times New Roman" w:eastAsia="Times New Roman" w:hAnsi="Times New Roman"/>
          <w:b/>
          <w:szCs w:val="20"/>
          <w:lang w:val="lt-LT" w:eastAsia="lt-LT"/>
        </w:rPr>
        <w:tab/>
      </w:r>
      <w:bookmarkStart w:id="0" w:name="OLE_LINK2"/>
      <w:bookmarkStart w:id="1" w:name="OLE_LINK3"/>
      <w:r w:rsidRPr="00011670">
        <w:rPr>
          <w:rFonts w:ascii="Times New Roman" w:eastAsia="Times New Roman" w:hAnsi="Times New Roman"/>
          <w:b/>
          <w:szCs w:val="20"/>
          <w:lang w:val="lt-LT" w:eastAsia="lt-LT"/>
        </w:rPr>
        <w:t xml:space="preserve">Kaip laikyti </w:t>
      </w:r>
      <w:bookmarkEnd w:id="0"/>
      <w:bookmarkEnd w:id="1"/>
      <w:r w:rsidRPr="00011670">
        <w:rPr>
          <w:rFonts w:ascii="Times New Roman" w:eastAsia="Times New Roman" w:hAnsi="Times New Roman"/>
          <w:b/>
          <w:szCs w:val="20"/>
          <w:lang w:val="lt-LT" w:eastAsia="lt-LT"/>
        </w:rPr>
        <w:t xml:space="preserve">Agnufem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numPr>
          <w:ilvl w:val="12"/>
          <w:numId w:val="0"/>
        </w:numPr>
        <w:spacing w:after="0" w:line="240" w:lineRule="auto"/>
        <w:ind w:right="-2"/>
        <w:rPr>
          <w:rFonts w:ascii="Times New Roman" w:eastAsia="Times New Roman" w:hAnsi="Times New Roman"/>
          <w:szCs w:val="20"/>
          <w:lang w:val="lt-LT" w:eastAsia="lt-LT"/>
        </w:rPr>
      </w:pPr>
      <w:r w:rsidRPr="00011670">
        <w:rPr>
          <w:rFonts w:ascii="Times New Roman" w:eastAsia="Times New Roman" w:hAnsi="Times New Roman"/>
          <w:szCs w:val="24"/>
          <w:lang w:val="lt-LT" w:eastAsia="lt-LT"/>
        </w:rPr>
        <w:t>Šį vaistą laikykite vaikams nepastebimoje ir nepasiekiamoje vietoje.</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lang w:val="x-none" w:eastAsia="x-none"/>
        </w:rPr>
        <w:t xml:space="preserve">Šiam vaistiniam preparatui specialių laikymo sąlygų nereikia. </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Ant dėžutės ir lizdinės plokštelės po „Tinka iki“ nurodytam tinkamumo laikui pasibaigus, šio vaisto vartoti negalima. Vaistas tinka vartoti iki paskutinės nurodyto mėnesio dienos.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lang w:val="lt-LT" w:eastAsia="lt-LT"/>
        </w:rPr>
      </w:pPr>
      <w:r w:rsidRPr="00011670">
        <w:rPr>
          <w:rFonts w:ascii="Times New Roman" w:eastAsia="Times New Roman" w:hAnsi="Times New Roman"/>
          <w:lang w:val="lt-LT" w:eastAsia="lt-LT"/>
        </w:rPr>
        <w:t>Vaistų negalima iš</w:t>
      </w:r>
      <w:r w:rsidR="002F446C">
        <w:rPr>
          <w:rFonts w:ascii="Times New Roman" w:eastAsia="Times New Roman" w:hAnsi="Times New Roman"/>
          <w:lang w:val="lt-LT" w:eastAsia="lt-LT"/>
        </w:rPr>
        <w:t xml:space="preserve">mesti </w:t>
      </w:r>
      <w:r w:rsidRPr="00011670">
        <w:rPr>
          <w:rFonts w:ascii="Times New Roman" w:eastAsia="Times New Roman" w:hAnsi="Times New Roman"/>
          <w:lang w:val="lt-LT" w:eastAsia="lt-LT"/>
        </w:rPr>
        <w:t xml:space="preserve"> į kanalizaciją arba  su buitinėmis atliekomis. Kaip </w:t>
      </w:r>
      <w:r w:rsidR="00E72ADC">
        <w:rPr>
          <w:rFonts w:ascii="Times New Roman" w:eastAsia="Times New Roman" w:hAnsi="Times New Roman"/>
          <w:lang w:val="lt-LT" w:eastAsia="lt-LT"/>
        </w:rPr>
        <w:t xml:space="preserve">išmesti </w:t>
      </w:r>
      <w:r w:rsidRPr="00011670">
        <w:rPr>
          <w:rFonts w:ascii="Times New Roman" w:eastAsia="Times New Roman" w:hAnsi="Times New Roman"/>
          <w:lang w:val="lt-LT" w:eastAsia="lt-LT"/>
        </w:rPr>
        <w:t xml:space="preserve"> nereikalingus vaistus, klauskite vaistininko. Šios priemonės padės apsaugoti aplinką.</w:t>
      </w:r>
    </w:p>
    <w:p w:rsidR="00011670" w:rsidRPr="00011670" w:rsidRDefault="00011670" w:rsidP="00011670">
      <w:pPr>
        <w:spacing w:after="0" w:line="240" w:lineRule="auto"/>
        <w:rPr>
          <w:rFonts w:ascii="Times New Roman" w:eastAsia="Times New Roman" w:hAnsi="Times New Roman"/>
          <w:szCs w:val="20"/>
          <w:lang w:val="lt-LT" w:eastAsia="lt-LT"/>
        </w:rPr>
      </w:pPr>
    </w:p>
    <w:p w:rsidR="00011670" w:rsidRPr="00011670" w:rsidRDefault="00011670" w:rsidP="00011670">
      <w:pPr>
        <w:spacing w:after="0" w:line="240" w:lineRule="auto"/>
        <w:rPr>
          <w:rFonts w:ascii="Times New Roman" w:eastAsia="Times New Roman" w:hAnsi="Times New Roman"/>
          <w:szCs w:val="20"/>
          <w:lang w:val="lt-LT" w:eastAsia="lt-LT"/>
        </w:rPr>
      </w:pPr>
    </w:p>
    <w:p w:rsidR="00011670" w:rsidRPr="00011670" w:rsidRDefault="00011670" w:rsidP="00C6440C">
      <w:pPr>
        <w:keepNext/>
        <w:spacing w:after="0" w:line="240" w:lineRule="auto"/>
        <w:ind w:left="567" w:hanging="567"/>
        <w:outlineLvl w:val="1"/>
        <w:rPr>
          <w:rFonts w:ascii="Times New Roman" w:eastAsia="Times New Roman" w:hAnsi="Times New Roman"/>
          <w:b/>
          <w:szCs w:val="20"/>
          <w:lang w:val="lt-LT" w:eastAsia="lt-LT"/>
        </w:rPr>
      </w:pPr>
      <w:r w:rsidRPr="00011670">
        <w:rPr>
          <w:rFonts w:ascii="Times New Roman" w:eastAsia="Times New Roman" w:hAnsi="Times New Roman"/>
          <w:b/>
          <w:szCs w:val="20"/>
          <w:lang w:val="lt-LT" w:eastAsia="lt-LT"/>
        </w:rPr>
        <w:t>6.</w:t>
      </w:r>
      <w:r w:rsidRPr="00011670">
        <w:rPr>
          <w:rFonts w:ascii="Times New Roman" w:eastAsia="Times New Roman" w:hAnsi="Times New Roman"/>
          <w:b/>
          <w:szCs w:val="20"/>
          <w:lang w:val="lt-LT" w:eastAsia="lt-LT"/>
        </w:rPr>
        <w:tab/>
        <w:t>Pakuotės turinys ir kita informacija</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b/>
          <w:szCs w:val="20"/>
          <w:lang w:val="x-none" w:eastAsia="x-none"/>
        </w:rPr>
      </w:pPr>
      <w:r w:rsidRPr="00011670">
        <w:rPr>
          <w:rFonts w:ascii="Times New Roman" w:eastAsia="Times New Roman" w:hAnsi="Times New Roman"/>
          <w:b/>
          <w:szCs w:val="20"/>
          <w:lang w:val="x-none" w:eastAsia="x-none"/>
        </w:rPr>
        <w:t>Agnufem sudėtis</w:t>
      </w:r>
    </w:p>
    <w:p w:rsidR="00011670" w:rsidRPr="00011670" w:rsidRDefault="00011670" w:rsidP="00011670">
      <w:pPr>
        <w:spacing w:after="0" w:line="240" w:lineRule="auto"/>
        <w:rPr>
          <w:rFonts w:ascii="Times New Roman" w:eastAsia="Times New Roman" w:hAnsi="Times New Roman"/>
          <w:b/>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w:t>
      </w:r>
      <w:r w:rsidRPr="00011670">
        <w:rPr>
          <w:rFonts w:ascii="Times New Roman" w:eastAsia="Times New Roman" w:hAnsi="Times New Roman"/>
          <w:szCs w:val="20"/>
          <w:lang w:val="x-none" w:eastAsia="x-none"/>
        </w:rPr>
        <w:tab/>
        <w:t xml:space="preserve">Veiklioji medžiaga yra tikrųjų skaistminių vaisių sausasis ekstraktas. </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lang w:val="x-none" w:eastAsia="x-none"/>
        </w:rPr>
        <w:t xml:space="preserve">Kiekvienoje plėvele dengtoje tabletėje yra 20 mg </w:t>
      </w:r>
      <w:r w:rsidRPr="00011670">
        <w:rPr>
          <w:rFonts w:ascii="Times New Roman" w:eastAsia="Times New Roman" w:hAnsi="Times New Roman"/>
          <w:i/>
          <w:lang w:val="x-none" w:eastAsia="x-none"/>
        </w:rPr>
        <w:t>Vitex agnus-castus</w:t>
      </w:r>
      <w:r w:rsidRPr="00011670">
        <w:rPr>
          <w:rFonts w:ascii="Times New Roman" w:eastAsia="Times New Roman" w:hAnsi="Times New Roman"/>
          <w:lang w:val="x-none" w:eastAsia="x-none"/>
        </w:rPr>
        <w:t xml:space="preserve"> </w:t>
      </w:r>
      <w:r w:rsidRPr="00011670">
        <w:rPr>
          <w:rFonts w:ascii="Times New Roman" w:eastAsia="Times New Roman" w:hAnsi="Times New Roman"/>
          <w:szCs w:val="20"/>
          <w:lang w:val="x-none" w:eastAsia="x-none"/>
        </w:rPr>
        <w:t>L., fructus  (tikrųjų skaistminių vaisių) sausojo ekstrakto (6-8:1).</w:t>
      </w:r>
    </w:p>
    <w:p w:rsidR="00011670" w:rsidRPr="00011670" w:rsidRDefault="00011670" w:rsidP="00011670">
      <w:pPr>
        <w:spacing w:after="0" w:line="240" w:lineRule="auto"/>
        <w:rPr>
          <w:rFonts w:ascii="Times New Roman" w:eastAsia="Times New Roman" w:hAnsi="Times New Roman"/>
          <w:szCs w:val="20"/>
          <w:lang w:eastAsia="x-none"/>
        </w:rPr>
      </w:pPr>
      <w:r w:rsidRPr="00011670">
        <w:rPr>
          <w:rFonts w:ascii="Times New Roman" w:eastAsia="Times New Roman" w:hAnsi="Times New Roman"/>
          <w:szCs w:val="20"/>
          <w:lang w:val="x-none" w:eastAsia="x-none"/>
        </w:rPr>
        <w:t xml:space="preserve">Ekstrakcijos tirpiklis: 75 </w:t>
      </w:r>
      <w:r w:rsidRPr="00011670">
        <w:rPr>
          <w:rFonts w:ascii="Times New Roman" w:eastAsia="Times New Roman" w:hAnsi="Times New Roman"/>
          <w:szCs w:val="20"/>
          <w:lang w:eastAsia="x-none"/>
        </w:rPr>
        <w:t>% (V/V) etanolis.</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w:t>
      </w:r>
      <w:r w:rsidRPr="00011670">
        <w:rPr>
          <w:rFonts w:ascii="Times New Roman" w:eastAsia="Times New Roman" w:hAnsi="Times New Roman"/>
          <w:szCs w:val="20"/>
          <w:lang w:val="x-none" w:eastAsia="x-none"/>
        </w:rPr>
        <w:tab/>
        <w:t>Pagalbinės medžiagos. Tabletės branduolyje yra kalcio-vandenilio fosfato dihidratas, mikrokristalinė celiuliozė, kopovidonas, kroskarmeliozės natrio druska, stearino rūgštis, magnio stearatas, bevandenis koloidinis silicio dioksidas. Tabletės plėvelėje yra hipromeliozė 606, hipromeliozė 615, talkas, makrogolis 6000, titano dioksidas (E171).</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b/>
          <w:szCs w:val="20"/>
          <w:lang w:val="x-none" w:eastAsia="x-none"/>
        </w:rPr>
      </w:pPr>
      <w:r w:rsidRPr="00011670">
        <w:rPr>
          <w:rFonts w:ascii="Times New Roman" w:eastAsia="Times New Roman" w:hAnsi="Times New Roman"/>
          <w:b/>
          <w:szCs w:val="20"/>
          <w:lang w:val="x-none" w:eastAsia="x-none"/>
        </w:rPr>
        <w:t>Agnufem išvaizda ir kiekis pakuotėje</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Agnufem plėvele dengtos tabletės yra baltos arba beveik baltos spalvos, apvalios, abipus išgaubtos, 11 mm skersmens.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Agnufem supakuotos lizdinėse plokštelėse po 20 tablečių. Lizdinės plokštelės supakuotos į kartono dėžutes, kuriose yra 20, 40, 60, 80 arba 100 tablečių.</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Gali būti tiekiamos ne visų dydžių pakuotės.</w:t>
      </w:r>
    </w:p>
    <w:p w:rsidR="00011670" w:rsidRPr="00011670" w:rsidRDefault="00011670" w:rsidP="00011670">
      <w:pPr>
        <w:spacing w:after="0" w:line="240" w:lineRule="auto"/>
        <w:rPr>
          <w:rFonts w:ascii="Times New Roman" w:eastAsia="Times New Roman" w:hAnsi="Times New Roman"/>
          <w:szCs w:val="20"/>
          <w:lang w:val="x-none" w:eastAsia="x-none"/>
        </w:rPr>
      </w:pPr>
    </w:p>
    <w:p w:rsidR="00011670" w:rsidRPr="002F446C" w:rsidRDefault="002F446C" w:rsidP="00011670">
      <w:pPr>
        <w:spacing w:after="0" w:line="240" w:lineRule="auto"/>
        <w:rPr>
          <w:rFonts w:ascii="Times New Roman" w:eastAsia="Times New Roman" w:hAnsi="Times New Roman"/>
          <w:b/>
          <w:szCs w:val="20"/>
          <w:lang w:eastAsia="x-none"/>
        </w:rPr>
      </w:pPr>
      <w:r>
        <w:rPr>
          <w:rFonts w:ascii="Times New Roman" w:eastAsia="Times New Roman" w:hAnsi="Times New Roman"/>
          <w:b/>
          <w:szCs w:val="20"/>
          <w:lang w:val="lt-LT" w:eastAsia="x-none"/>
        </w:rPr>
        <w:t xml:space="preserve">Registruotojas </w:t>
      </w:r>
      <w:r w:rsidR="00011670" w:rsidRPr="00011670">
        <w:rPr>
          <w:rFonts w:ascii="Times New Roman" w:eastAsia="Times New Roman" w:hAnsi="Times New Roman"/>
          <w:b/>
          <w:szCs w:val="20"/>
          <w:lang w:val="x-none" w:eastAsia="x-none"/>
        </w:rPr>
        <w:t xml:space="preserve"> </w:t>
      </w:r>
      <w:r w:rsidR="003043FD">
        <w:rPr>
          <w:rFonts w:ascii="Times New Roman" w:eastAsia="Times New Roman" w:hAnsi="Times New Roman"/>
          <w:b/>
          <w:szCs w:val="20"/>
          <w:lang w:eastAsia="x-none"/>
        </w:rPr>
        <w:t>ir gamintojas</w:t>
      </w:r>
    </w:p>
    <w:p w:rsidR="00011670" w:rsidRPr="002F446C" w:rsidRDefault="00011670" w:rsidP="00011670">
      <w:pPr>
        <w:spacing w:after="0" w:line="240" w:lineRule="auto"/>
        <w:rPr>
          <w:rFonts w:ascii="Times New Roman" w:eastAsia="Times New Roman" w:hAnsi="Times New Roman"/>
          <w:lang w:eastAsia="x-none"/>
        </w:rPr>
      </w:pPr>
      <w:r w:rsidRPr="00011670">
        <w:rPr>
          <w:rFonts w:ascii="Times New Roman" w:eastAsia="Times New Roman" w:hAnsi="Times New Roman"/>
          <w:lang w:val="x-none" w:eastAsia="x-none"/>
        </w:rPr>
        <w:t xml:space="preserve">UAB </w:t>
      </w:r>
      <w:r w:rsidR="003043FD">
        <w:rPr>
          <w:rFonts w:ascii="Times New Roman" w:eastAsia="Times New Roman" w:hAnsi="Times New Roman"/>
          <w:lang w:eastAsia="x-none"/>
        </w:rPr>
        <w:t>Aconitum</w:t>
      </w: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lang w:val="x-none" w:eastAsia="x-none"/>
        </w:rPr>
        <w:t>Inovacijų g. 4</w:t>
      </w:r>
      <w:r w:rsidR="00142576">
        <w:rPr>
          <w:rFonts w:ascii="Times New Roman" w:eastAsia="Times New Roman" w:hAnsi="Times New Roman"/>
          <w:lang w:val="lt-LT" w:eastAsia="x-none"/>
        </w:rPr>
        <w:t>,</w:t>
      </w:r>
      <w:r w:rsidRPr="00011670">
        <w:rPr>
          <w:rFonts w:ascii="Times New Roman" w:eastAsia="Times New Roman" w:hAnsi="Times New Roman"/>
          <w:lang w:val="x-none" w:eastAsia="x-none"/>
        </w:rPr>
        <w:t xml:space="preserve"> Biruliškių k.  </w:t>
      </w:r>
    </w:p>
    <w:p w:rsidR="00011670" w:rsidRPr="00011670" w:rsidRDefault="00011670" w:rsidP="00011670">
      <w:pPr>
        <w:spacing w:after="0" w:line="240" w:lineRule="auto"/>
        <w:rPr>
          <w:rFonts w:ascii="Times New Roman" w:eastAsia="Times New Roman" w:hAnsi="Times New Roman"/>
          <w:lang w:val="x-none" w:eastAsia="x-none"/>
        </w:rPr>
      </w:pPr>
      <w:r w:rsidRPr="00011670">
        <w:rPr>
          <w:rFonts w:ascii="Times New Roman" w:eastAsia="Times New Roman" w:hAnsi="Times New Roman"/>
          <w:lang w:val="x-none" w:eastAsia="x-none"/>
        </w:rPr>
        <w:t xml:space="preserve">Kauno r. sav. </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lang w:val="x-none" w:eastAsia="x-none"/>
        </w:rPr>
        <w:t>Lietuva</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lastRenderedPageBreak/>
        <w:t>Tel. +370 37 328008</w:t>
      </w:r>
    </w:p>
    <w:p w:rsidR="00011670" w:rsidRPr="00011670" w:rsidRDefault="00011670" w:rsidP="00011670">
      <w:pPr>
        <w:spacing w:after="0" w:line="240" w:lineRule="auto"/>
        <w:rPr>
          <w:rFonts w:ascii="Times New Roman" w:eastAsia="Times New Roman" w:hAnsi="Times New Roman"/>
          <w:szCs w:val="20"/>
          <w:lang w:val="x-none" w:eastAsia="x-none"/>
        </w:rPr>
      </w:pPr>
      <w:r w:rsidRPr="00011670">
        <w:rPr>
          <w:rFonts w:ascii="Times New Roman" w:eastAsia="Times New Roman" w:hAnsi="Times New Roman"/>
          <w:szCs w:val="20"/>
          <w:lang w:val="x-none" w:eastAsia="x-none"/>
        </w:rPr>
        <w:t>Faksas +370 37 338487</w:t>
      </w:r>
    </w:p>
    <w:p w:rsidR="00011670" w:rsidRPr="00011670" w:rsidRDefault="00011670" w:rsidP="00011670">
      <w:pPr>
        <w:spacing w:after="0" w:line="240" w:lineRule="auto"/>
        <w:rPr>
          <w:rFonts w:ascii="Times New Roman" w:eastAsia="Times New Roman" w:hAnsi="Times New Roman"/>
          <w:lang w:eastAsia="lt-LT"/>
        </w:rPr>
      </w:pPr>
      <w:r w:rsidRPr="00011670">
        <w:rPr>
          <w:rFonts w:ascii="Times New Roman" w:eastAsia="Times New Roman" w:hAnsi="Times New Roman"/>
          <w:lang w:eastAsia="lt-LT"/>
        </w:rPr>
        <w:t xml:space="preserve">El. </w:t>
      </w:r>
      <w:r w:rsidRPr="00011670">
        <w:rPr>
          <w:rFonts w:ascii="Times New Roman" w:eastAsia="Times New Roman" w:hAnsi="Times New Roman"/>
          <w:lang w:val="lt-LT" w:eastAsia="lt-LT"/>
        </w:rPr>
        <w:t>paštas info</w:t>
      </w:r>
      <w:r w:rsidRPr="00011670">
        <w:rPr>
          <w:rFonts w:ascii="Times New Roman" w:eastAsia="Times New Roman" w:hAnsi="Times New Roman"/>
          <w:lang w:eastAsia="lt-LT"/>
        </w:rPr>
        <w:t>@</w:t>
      </w:r>
      <w:r w:rsidR="003043FD">
        <w:rPr>
          <w:rFonts w:ascii="Times New Roman" w:eastAsia="Times New Roman" w:hAnsi="Times New Roman"/>
          <w:lang w:eastAsia="lt-LT"/>
        </w:rPr>
        <w:t>aconitum</w:t>
      </w:r>
      <w:r w:rsidRPr="00011670">
        <w:rPr>
          <w:rFonts w:ascii="Times New Roman" w:eastAsia="Times New Roman" w:hAnsi="Times New Roman"/>
          <w:lang w:eastAsia="lt-LT"/>
        </w:rPr>
        <w:t>.lt</w:t>
      </w:r>
    </w:p>
    <w:p w:rsidR="00011670" w:rsidRPr="00011670" w:rsidRDefault="00011670" w:rsidP="00011670">
      <w:pPr>
        <w:spacing w:after="0" w:line="240" w:lineRule="auto"/>
        <w:rPr>
          <w:rFonts w:ascii="Times New Roman" w:eastAsia="Times New Roman" w:hAnsi="Times New Roman"/>
          <w:b/>
          <w:szCs w:val="20"/>
          <w:lang w:val="x-none" w:eastAsia="x-none"/>
        </w:rPr>
      </w:pPr>
    </w:p>
    <w:p w:rsidR="00011670" w:rsidRPr="00AE120B" w:rsidRDefault="00011670" w:rsidP="00011670">
      <w:pPr>
        <w:spacing w:after="0" w:line="240" w:lineRule="auto"/>
        <w:rPr>
          <w:rFonts w:ascii="Times New Roman" w:eastAsia="Times New Roman" w:hAnsi="Times New Roman"/>
          <w:szCs w:val="20"/>
          <w:lang w:val="lt-LT" w:eastAsia="x-none"/>
        </w:rPr>
      </w:pPr>
    </w:p>
    <w:p w:rsidR="00011670" w:rsidRPr="00011670" w:rsidRDefault="00011670" w:rsidP="00011670">
      <w:pPr>
        <w:spacing w:after="120" w:line="240" w:lineRule="auto"/>
        <w:rPr>
          <w:rFonts w:ascii="Times New Roman" w:eastAsia="Times New Roman" w:hAnsi="Times New Roman"/>
          <w:szCs w:val="20"/>
          <w:lang w:val="lt-LT" w:eastAsia="x-none"/>
        </w:rPr>
      </w:pPr>
      <w:r w:rsidRPr="00011670">
        <w:rPr>
          <w:rFonts w:ascii="Times New Roman" w:eastAsia="Times New Roman" w:hAnsi="Times New Roman"/>
          <w:szCs w:val="20"/>
          <w:lang w:val="x-none" w:eastAsia="x-none"/>
        </w:rPr>
        <w:t>Jeigu apie šį vaistą norite sužinoti daugiau, kreipkitės į</w:t>
      </w:r>
      <w:r w:rsidR="00AE120B">
        <w:rPr>
          <w:rFonts w:ascii="Times New Roman" w:eastAsia="Times New Roman" w:hAnsi="Times New Roman"/>
          <w:szCs w:val="20"/>
          <w:lang w:val="lt-LT" w:eastAsia="x-none"/>
        </w:rPr>
        <w:t xml:space="preserve"> </w:t>
      </w:r>
      <w:r w:rsidR="002F446C">
        <w:rPr>
          <w:rFonts w:ascii="Times New Roman" w:eastAsia="Times New Roman" w:hAnsi="Times New Roman"/>
          <w:szCs w:val="20"/>
          <w:lang w:val="lt-LT" w:eastAsia="x-none"/>
        </w:rPr>
        <w:t>registruotoją</w:t>
      </w:r>
      <w:r w:rsidRPr="00011670">
        <w:rPr>
          <w:rFonts w:ascii="Times New Roman" w:eastAsia="Times New Roman" w:hAnsi="Times New Roman"/>
          <w:szCs w:val="20"/>
          <w:lang w:val="x-none" w:eastAsia="x-none"/>
        </w:rPr>
        <w:t>.</w:t>
      </w:r>
    </w:p>
    <w:p w:rsidR="00011670" w:rsidRPr="00011670" w:rsidRDefault="00011670" w:rsidP="00011670">
      <w:pPr>
        <w:spacing w:after="120" w:line="240" w:lineRule="auto"/>
        <w:rPr>
          <w:rFonts w:ascii="Times New Roman" w:eastAsia="Times New Roman" w:hAnsi="Times New Roman"/>
          <w:szCs w:val="20"/>
          <w:lang w:val="lt-LT" w:eastAsia="x-none"/>
        </w:rPr>
      </w:pPr>
    </w:p>
    <w:p w:rsidR="00011670" w:rsidRPr="00011670" w:rsidRDefault="00011670" w:rsidP="00011670">
      <w:pPr>
        <w:spacing w:after="0" w:line="240" w:lineRule="auto"/>
        <w:rPr>
          <w:rFonts w:ascii="Times New Roman" w:eastAsia="Times New Roman" w:hAnsi="Times New Roman"/>
          <w:b/>
          <w:szCs w:val="20"/>
          <w:lang w:val="x-none" w:eastAsia="x-none"/>
        </w:rPr>
      </w:pPr>
      <w:r w:rsidRPr="00011670">
        <w:rPr>
          <w:rFonts w:ascii="Times New Roman" w:eastAsia="Times New Roman" w:hAnsi="Times New Roman"/>
          <w:b/>
          <w:szCs w:val="20"/>
          <w:lang w:val="x-none" w:eastAsia="x-none"/>
        </w:rPr>
        <w:t>Šis pakuotės lapelis paskutinį kartą</w:t>
      </w:r>
      <w:r w:rsidRPr="00011670">
        <w:rPr>
          <w:rFonts w:ascii="Times New Roman" w:eastAsia="Times New Roman" w:hAnsi="Times New Roman"/>
          <w:b/>
          <w:szCs w:val="20"/>
          <w:lang w:val="lt-LT" w:eastAsia="x-none"/>
        </w:rPr>
        <w:t xml:space="preserve"> peržiūrėtas </w:t>
      </w:r>
      <w:r w:rsidR="00857ACF">
        <w:rPr>
          <w:rFonts w:ascii="Times New Roman" w:eastAsia="Times New Roman" w:hAnsi="Times New Roman"/>
          <w:b/>
          <w:szCs w:val="20"/>
          <w:lang w:val="lt-LT" w:eastAsia="x-none"/>
        </w:rPr>
        <w:t xml:space="preserve"> 2015-10-21</w:t>
      </w:r>
    </w:p>
    <w:p w:rsidR="00011670" w:rsidRPr="00011670" w:rsidRDefault="00011670" w:rsidP="00011670">
      <w:pPr>
        <w:spacing w:after="0" w:line="240" w:lineRule="auto"/>
        <w:rPr>
          <w:rFonts w:ascii="Times New Roman" w:eastAsia="Times New Roman" w:hAnsi="Times New Roman"/>
          <w:b/>
          <w:szCs w:val="20"/>
          <w:lang w:val="x-none" w:eastAsia="x-none"/>
        </w:rPr>
      </w:pPr>
    </w:p>
    <w:p w:rsidR="00011670" w:rsidRPr="00011670" w:rsidRDefault="00011670" w:rsidP="00011670">
      <w:pPr>
        <w:numPr>
          <w:ilvl w:val="12"/>
          <w:numId w:val="0"/>
        </w:numPr>
        <w:spacing w:after="0" w:line="240" w:lineRule="auto"/>
        <w:ind w:right="-2"/>
        <w:rPr>
          <w:rFonts w:ascii="Times New Roman" w:eastAsia="Times New Roman" w:hAnsi="Times New Roman"/>
          <w:szCs w:val="24"/>
          <w:lang w:val="lt-LT" w:eastAsia="lt-LT"/>
        </w:rPr>
      </w:pPr>
      <w:r w:rsidRPr="00011670">
        <w:rPr>
          <w:rFonts w:ascii="Times New Roman" w:eastAsia="Times New Roman" w:hAnsi="Times New Roman"/>
          <w:szCs w:val="20"/>
          <w:lang w:val="lt-LT" w:eastAsia="lt-LT"/>
        </w:rPr>
        <w:t xml:space="preserve">Išsami informacija apie šį </w:t>
      </w:r>
      <w:r w:rsidRPr="00011670">
        <w:rPr>
          <w:rFonts w:ascii="Times New Roman" w:eastAsia="Times New Roman" w:hAnsi="Times New Roman"/>
          <w:szCs w:val="24"/>
          <w:lang w:val="lt-LT" w:eastAsia="lt-LT"/>
        </w:rPr>
        <w:t>vaistą</w:t>
      </w:r>
      <w:r w:rsidRPr="00011670">
        <w:rPr>
          <w:rFonts w:ascii="Times New Roman" w:eastAsia="Times New Roman" w:hAnsi="Times New Roman"/>
          <w:szCs w:val="20"/>
          <w:lang w:val="lt-LT" w:eastAsia="lt-LT"/>
        </w:rPr>
        <w:t xml:space="preserve"> pateikiama Valstybinės vaistų kontrolės tarnybos prie Lietuvos Respublikos sveikatos apsaugos ministerijos tinklalapyje</w:t>
      </w:r>
      <w:r w:rsidRPr="00011670">
        <w:rPr>
          <w:rFonts w:ascii="Times New Roman" w:eastAsia="Times New Roman" w:hAnsi="Times New Roman"/>
          <w:i/>
          <w:szCs w:val="24"/>
          <w:lang w:val="lt-LT" w:eastAsia="lt-LT"/>
        </w:rPr>
        <w:t xml:space="preserve"> </w:t>
      </w:r>
      <w:hyperlink r:id="rId15" w:history="1">
        <w:r w:rsidRPr="00011670">
          <w:rPr>
            <w:rFonts w:ascii="Times New Roman" w:eastAsia="Times New Roman" w:hAnsi="Times New Roman"/>
            <w:color w:val="0000FF"/>
            <w:szCs w:val="20"/>
            <w:u w:val="single"/>
            <w:lang w:val="lt-LT" w:eastAsia="lt-LT"/>
          </w:rPr>
          <w:t>http://www.vvkt.lt/</w:t>
        </w:r>
      </w:hyperlink>
      <w:r w:rsidRPr="00011670">
        <w:rPr>
          <w:rFonts w:ascii="Times New Roman" w:eastAsia="Times New Roman" w:hAnsi="Times New Roman"/>
          <w:szCs w:val="20"/>
          <w:lang w:val="lt-LT" w:eastAsia="lt-LT"/>
        </w:rPr>
        <w:t>.</w:t>
      </w:r>
    </w:p>
    <w:p w:rsidR="00011670" w:rsidRPr="00011670" w:rsidRDefault="00011670" w:rsidP="00011670">
      <w:pPr>
        <w:spacing w:after="0" w:line="240" w:lineRule="auto"/>
        <w:rPr>
          <w:rFonts w:ascii="Times New Roman" w:eastAsia="Times New Roman" w:hAnsi="Times New Roman"/>
          <w:b/>
          <w:szCs w:val="20"/>
          <w:lang w:val="x-none" w:eastAsia="x-none"/>
        </w:rPr>
      </w:pPr>
    </w:p>
    <w:p w:rsidR="00011670" w:rsidRPr="00011670" w:rsidRDefault="00011670" w:rsidP="00011670">
      <w:pPr>
        <w:spacing w:after="0" w:line="240" w:lineRule="auto"/>
        <w:rPr>
          <w:rFonts w:ascii="Times New Roman" w:eastAsia="Times New Roman" w:hAnsi="Times New Roman"/>
          <w:szCs w:val="20"/>
          <w:lang w:val="x-none" w:eastAsia="x-none"/>
        </w:rPr>
      </w:pPr>
      <w:bookmarkStart w:id="2" w:name="_GoBack"/>
      <w:bookmarkEnd w:id="2"/>
      <w:permStart w:id="468652617" w:edGrp="everyone"/>
      <w:permEnd w:id="468652617"/>
    </w:p>
    <w:p w:rsidR="00D40000" w:rsidRPr="00011670" w:rsidRDefault="00D40000" w:rsidP="00011670"/>
    <w:sectPr w:rsidR="00D40000" w:rsidRPr="00011670" w:rsidSect="00F74196">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465" w:rsidRDefault="00722465" w:rsidP="00DE47B0">
      <w:pPr>
        <w:spacing w:after="0" w:line="240" w:lineRule="auto"/>
      </w:pPr>
      <w:r>
        <w:separator/>
      </w:r>
    </w:p>
  </w:endnote>
  <w:endnote w:type="continuationSeparator" w:id="0">
    <w:p w:rsidR="00722465" w:rsidRDefault="00722465" w:rsidP="00DE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00" w:rsidRDefault="0020750B">
    <w:pPr>
      <w:pStyle w:val="Porat"/>
      <w:jc w:val="right"/>
    </w:pPr>
    <w:r>
      <w:fldChar w:fldCharType="begin"/>
    </w:r>
    <w:r>
      <w:instrText xml:space="preserve"> PAGE   \* MERGEFORMAT </w:instrText>
    </w:r>
    <w:r>
      <w:fldChar w:fldCharType="separate"/>
    </w:r>
    <w:r w:rsidR="00C6440C">
      <w:rPr>
        <w:noProof/>
      </w:rPr>
      <w:t>17</w:t>
    </w:r>
    <w:r>
      <w:rPr>
        <w:noProof/>
      </w:rPr>
      <w:fldChar w:fldCharType="end"/>
    </w:r>
  </w:p>
  <w:p w:rsidR="00D40000" w:rsidRDefault="00D4000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465" w:rsidRDefault="00722465" w:rsidP="00DE47B0">
      <w:pPr>
        <w:spacing w:after="0" w:line="240" w:lineRule="auto"/>
      </w:pPr>
      <w:r>
        <w:separator/>
      </w:r>
    </w:p>
  </w:footnote>
  <w:footnote w:type="continuationSeparator" w:id="0">
    <w:p w:rsidR="00722465" w:rsidRDefault="00722465" w:rsidP="00DE4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BE14E3"/>
    <w:multiLevelType w:val="hybridMultilevel"/>
    <w:tmpl w:val="710C6528"/>
    <w:lvl w:ilvl="0" w:tplc="BE5EAB8A">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11F05C5F"/>
    <w:multiLevelType w:val="hybridMultilevel"/>
    <w:tmpl w:val="C814391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14E0788C"/>
    <w:multiLevelType w:val="hybridMultilevel"/>
    <w:tmpl w:val="92843A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57B3F9F"/>
    <w:multiLevelType w:val="hybridMultilevel"/>
    <w:tmpl w:val="E306FFC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357C8D"/>
    <w:multiLevelType w:val="hybridMultilevel"/>
    <w:tmpl w:val="7DF0E042"/>
    <w:lvl w:ilvl="0" w:tplc="0427000F">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200D3D30"/>
    <w:multiLevelType w:val="hybridMultilevel"/>
    <w:tmpl w:val="55CAAD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1114E86"/>
    <w:multiLevelType w:val="hybridMultilevel"/>
    <w:tmpl w:val="9FD2E3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577008B"/>
    <w:multiLevelType w:val="multilevel"/>
    <w:tmpl w:val="DFC2BB60"/>
    <w:lvl w:ilvl="0">
      <w:start w:val="6"/>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2520"/>
        </w:tabs>
        <w:ind w:left="2520" w:hanging="108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400"/>
        </w:tabs>
        <w:ind w:left="5400" w:hanging="180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8280"/>
        </w:tabs>
        <w:ind w:left="8280" w:hanging="2520"/>
      </w:pPr>
      <w:rPr>
        <w:rFonts w:cs="Times New Roman"/>
      </w:rPr>
    </w:lvl>
  </w:abstractNum>
  <w:abstractNum w:abstractNumId="9">
    <w:nsid w:val="2FC27359"/>
    <w:multiLevelType w:val="hybridMultilevel"/>
    <w:tmpl w:val="907C5B7C"/>
    <w:lvl w:ilvl="0" w:tplc="0427000F">
      <w:start w:val="6"/>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39327A08"/>
    <w:multiLevelType w:val="multilevel"/>
    <w:tmpl w:val="51627708"/>
    <w:lvl w:ilvl="0">
      <w:start w:val="5"/>
      <w:numFmt w:val="decimal"/>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1">
    <w:nsid w:val="3A1E5F3F"/>
    <w:multiLevelType w:val="hybridMultilevel"/>
    <w:tmpl w:val="670CAE18"/>
    <w:lvl w:ilvl="0" w:tplc="36B4E6D6">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D2F6C23"/>
    <w:multiLevelType w:val="hybridMultilevel"/>
    <w:tmpl w:val="DF64AA04"/>
    <w:lvl w:ilvl="0" w:tplc="3CCA6DBA">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427F4CE9"/>
    <w:multiLevelType w:val="multilevel"/>
    <w:tmpl w:val="7396A3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5A800EB"/>
    <w:multiLevelType w:val="multilevel"/>
    <w:tmpl w:val="B8AC1EC6"/>
    <w:lvl w:ilvl="0">
      <w:start w:val="6"/>
      <w:numFmt w:val="decimal"/>
      <w:lvlText w:val="%1."/>
      <w:lvlJc w:val="left"/>
      <w:pPr>
        <w:ind w:left="360" w:hanging="360"/>
      </w:pPr>
      <w:rPr>
        <w:rFonts w:cs="Times New Roman" w:hint="default"/>
      </w:rPr>
    </w:lvl>
    <w:lvl w:ilvl="1">
      <w:start w:val="3"/>
      <w:numFmt w:val="decimal"/>
      <w:isLgl/>
      <w:lvlText w:val="%1.%2"/>
      <w:lvlJc w:val="left"/>
      <w:pPr>
        <w:ind w:left="360" w:hanging="360"/>
      </w:pPr>
      <w:rPr>
        <w:rFonts w:cs="Times New Roman" w:hint="default"/>
      </w:rPr>
    </w:lvl>
    <w:lvl w:ilvl="2">
      <w:start w:val="1"/>
      <w:numFmt w:val="upperLetter"/>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nsid w:val="4AAC7EBF"/>
    <w:multiLevelType w:val="hybridMultilevel"/>
    <w:tmpl w:val="A48C04F4"/>
    <w:lvl w:ilvl="0" w:tplc="04090017">
      <w:start w:val="4"/>
      <w:numFmt w:val="lowerLetter"/>
      <w:lvlText w:val="%1)"/>
      <w:lvlJc w:val="left"/>
      <w:pPr>
        <w:tabs>
          <w:tab w:val="num" w:pos="720"/>
        </w:tabs>
        <w:ind w:left="720" w:hanging="360"/>
      </w:pPr>
      <w:rPr>
        <w:rFonts w:cs="Times New Roman"/>
      </w:rPr>
    </w:lvl>
    <w:lvl w:ilvl="1" w:tplc="47BEC272">
      <w:start w:val="9"/>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51A73F43"/>
    <w:multiLevelType w:val="hybridMultilevel"/>
    <w:tmpl w:val="5C7674C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AAE00D2"/>
    <w:multiLevelType w:val="hybridMultilevel"/>
    <w:tmpl w:val="DB88705E"/>
    <w:lvl w:ilvl="0" w:tplc="95625D4E">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18">
    <w:nsid w:val="65FE11E2"/>
    <w:multiLevelType w:val="multilevel"/>
    <w:tmpl w:val="2C18F0E8"/>
    <w:lvl w:ilvl="0">
      <w:start w:val="2"/>
      <w:numFmt w:val="decimal"/>
      <w:lvlText w:val="%1."/>
      <w:lvlJc w:val="left"/>
      <w:pPr>
        <w:tabs>
          <w:tab w:val="num" w:pos="720"/>
        </w:tabs>
        <w:ind w:left="720" w:hanging="720"/>
      </w:pPr>
      <w:rPr>
        <w:rFonts w:cs="Times New Roman"/>
      </w:rPr>
    </w:lvl>
    <w:lvl w:ilvl="1">
      <w:start w:val="5"/>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9">
    <w:nsid w:val="6ADA082D"/>
    <w:multiLevelType w:val="multilevel"/>
    <w:tmpl w:val="C0DE9704"/>
    <w:lvl w:ilvl="0">
      <w:start w:val="6"/>
      <w:numFmt w:val="decimal"/>
      <w:lvlText w:val="%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2520"/>
        </w:tabs>
        <w:ind w:left="2520" w:hanging="108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400"/>
        </w:tabs>
        <w:ind w:left="5400" w:hanging="180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8280"/>
        </w:tabs>
        <w:ind w:left="8280" w:hanging="2520"/>
      </w:pPr>
      <w:rPr>
        <w:rFonts w:cs="Times New Roman"/>
      </w:rPr>
    </w:lvl>
  </w:abstractNum>
  <w:abstractNum w:abstractNumId="20">
    <w:nsid w:val="6B962FDD"/>
    <w:multiLevelType w:val="hybridMultilevel"/>
    <w:tmpl w:val="567C58BE"/>
    <w:lvl w:ilvl="0" w:tplc="0427000F">
      <w:start w:val="9"/>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1">
    <w:nsid w:val="71895BD5"/>
    <w:multiLevelType w:val="multilevel"/>
    <w:tmpl w:val="9092C03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772A4A7C"/>
    <w:multiLevelType w:val="hybridMultilevel"/>
    <w:tmpl w:val="1568BFC0"/>
    <w:lvl w:ilvl="0" w:tplc="0532BFC2">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787D2A16"/>
    <w:multiLevelType w:val="hybridMultilevel"/>
    <w:tmpl w:val="B1D4C34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num w:numId="1">
    <w:abstractNumId w:val="1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0"/>
  </w:num>
  <w:num w:numId="10">
    <w:abstractNumId w:val="2"/>
  </w:num>
  <w:num w:numId="11">
    <w:abstractNumId w:val="23"/>
  </w:num>
  <w:num w:numId="12">
    <w:abstractNumId w:val="21"/>
  </w:num>
  <w:num w:numId="13">
    <w:abstractNumId w:val="9"/>
  </w:num>
  <w:num w:numId="14">
    <w:abstractNumId w:val="14"/>
  </w:num>
  <w:num w:numId="15">
    <w:abstractNumId w:val="12"/>
  </w:num>
  <w:num w:numId="16">
    <w:abstractNumId w:val="1"/>
  </w:num>
  <w:num w:numId="17">
    <w:abstractNumId w:val="17"/>
  </w:num>
  <w:num w:numId="18">
    <w:abstractNumId w:val="0"/>
    <w:lvlOverride w:ilvl="0">
      <w:lvl w:ilvl="0">
        <w:start w:val="1"/>
        <w:numFmt w:val="bullet"/>
        <w:lvlText w:val="-"/>
        <w:lvlJc w:val="left"/>
        <w:pPr>
          <w:ind w:left="360" w:hanging="360"/>
        </w:pPr>
      </w:lvl>
    </w:lvlOverride>
  </w:num>
  <w:num w:numId="19">
    <w:abstractNumId w:val="6"/>
  </w:num>
  <w:num w:numId="20">
    <w:abstractNumId w:val="13"/>
  </w:num>
  <w:num w:numId="21">
    <w:abstractNumId w:val="3"/>
  </w:num>
  <w:num w:numId="22">
    <w:abstractNumId w:val="4"/>
  </w:num>
  <w:num w:numId="23">
    <w:abstractNumId w:val="16"/>
  </w:num>
  <w:num w:numId="2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ona">
    <w15:presenceInfo w15:providerId="None" w15:userId="Il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MH4ZSOuURFIm86gQ9+q/VFOuv7g=" w:salt="Dbf2uBRXgMa1dF+blD/nJ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33E"/>
    <w:rsid w:val="00002B7E"/>
    <w:rsid w:val="00005290"/>
    <w:rsid w:val="000074C4"/>
    <w:rsid w:val="00011670"/>
    <w:rsid w:val="000206EA"/>
    <w:rsid w:val="0003159A"/>
    <w:rsid w:val="00055A2A"/>
    <w:rsid w:val="000938B0"/>
    <w:rsid w:val="000C2537"/>
    <w:rsid w:val="000C4C57"/>
    <w:rsid w:val="000C65A9"/>
    <w:rsid w:val="000C6D4B"/>
    <w:rsid w:val="000E6BBA"/>
    <w:rsid w:val="001063EC"/>
    <w:rsid w:val="00142576"/>
    <w:rsid w:val="0015681A"/>
    <w:rsid w:val="00163EF2"/>
    <w:rsid w:val="00183D39"/>
    <w:rsid w:val="00196C0E"/>
    <w:rsid w:val="001E1550"/>
    <w:rsid w:val="001F0B05"/>
    <w:rsid w:val="0020750B"/>
    <w:rsid w:val="00220BAB"/>
    <w:rsid w:val="00276023"/>
    <w:rsid w:val="002839A5"/>
    <w:rsid w:val="002866C4"/>
    <w:rsid w:val="002A07A0"/>
    <w:rsid w:val="002C34A6"/>
    <w:rsid w:val="002F446C"/>
    <w:rsid w:val="002F66CD"/>
    <w:rsid w:val="003043FD"/>
    <w:rsid w:val="00307DCF"/>
    <w:rsid w:val="0032221E"/>
    <w:rsid w:val="003250FA"/>
    <w:rsid w:val="00361210"/>
    <w:rsid w:val="00361C0B"/>
    <w:rsid w:val="0036282D"/>
    <w:rsid w:val="003709AB"/>
    <w:rsid w:val="00374179"/>
    <w:rsid w:val="003828FB"/>
    <w:rsid w:val="0038491B"/>
    <w:rsid w:val="003A5041"/>
    <w:rsid w:val="003D0B9E"/>
    <w:rsid w:val="003E676C"/>
    <w:rsid w:val="003E6E72"/>
    <w:rsid w:val="00406B86"/>
    <w:rsid w:val="0041668D"/>
    <w:rsid w:val="00423008"/>
    <w:rsid w:val="00432743"/>
    <w:rsid w:val="00436B8E"/>
    <w:rsid w:val="0044342C"/>
    <w:rsid w:val="00445F6C"/>
    <w:rsid w:val="004525CB"/>
    <w:rsid w:val="0047668C"/>
    <w:rsid w:val="004A00FA"/>
    <w:rsid w:val="004A1341"/>
    <w:rsid w:val="004B00E9"/>
    <w:rsid w:val="004C0000"/>
    <w:rsid w:val="004C1C32"/>
    <w:rsid w:val="004C2D42"/>
    <w:rsid w:val="004C4083"/>
    <w:rsid w:val="004C550E"/>
    <w:rsid w:val="004D56B9"/>
    <w:rsid w:val="005318FD"/>
    <w:rsid w:val="005509DA"/>
    <w:rsid w:val="00572A5E"/>
    <w:rsid w:val="005760C9"/>
    <w:rsid w:val="005771E7"/>
    <w:rsid w:val="005B5824"/>
    <w:rsid w:val="005E26A3"/>
    <w:rsid w:val="00615517"/>
    <w:rsid w:val="00621739"/>
    <w:rsid w:val="00627008"/>
    <w:rsid w:val="00634ADF"/>
    <w:rsid w:val="006409FF"/>
    <w:rsid w:val="0065212D"/>
    <w:rsid w:val="00652F55"/>
    <w:rsid w:val="00653C1A"/>
    <w:rsid w:val="00656110"/>
    <w:rsid w:val="00665E4C"/>
    <w:rsid w:val="0067789F"/>
    <w:rsid w:val="00682BE2"/>
    <w:rsid w:val="006A5249"/>
    <w:rsid w:val="006B3766"/>
    <w:rsid w:val="006D54C7"/>
    <w:rsid w:val="006D5E09"/>
    <w:rsid w:val="006E5C6A"/>
    <w:rsid w:val="006F227C"/>
    <w:rsid w:val="00712AC9"/>
    <w:rsid w:val="00714583"/>
    <w:rsid w:val="00722465"/>
    <w:rsid w:val="00733A1E"/>
    <w:rsid w:val="00740124"/>
    <w:rsid w:val="0077347E"/>
    <w:rsid w:val="00776911"/>
    <w:rsid w:val="00781963"/>
    <w:rsid w:val="007C1E5E"/>
    <w:rsid w:val="007C5A5F"/>
    <w:rsid w:val="007F6DDE"/>
    <w:rsid w:val="00824D09"/>
    <w:rsid w:val="00857ACF"/>
    <w:rsid w:val="008715C0"/>
    <w:rsid w:val="00885C8D"/>
    <w:rsid w:val="008A304D"/>
    <w:rsid w:val="008C1395"/>
    <w:rsid w:val="008C783D"/>
    <w:rsid w:val="008D5C5A"/>
    <w:rsid w:val="008F65C2"/>
    <w:rsid w:val="008F6FAE"/>
    <w:rsid w:val="00902477"/>
    <w:rsid w:val="00905A99"/>
    <w:rsid w:val="00913965"/>
    <w:rsid w:val="00932834"/>
    <w:rsid w:val="00984058"/>
    <w:rsid w:val="00995876"/>
    <w:rsid w:val="009A329A"/>
    <w:rsid w:val="009A6C21"/>
    <w:rsid w:val="009B7090"/>
    <w:rsid w:val="009B7D1E"/>
    <w:rsid w:val="009C6380"/>
    <w:rsid w:val="009E1A7A"/>
    <w:rsid w:val="00A01826"/>
    <w:rsid w:val="00A174DF"/>
    <w:rsid w:val="00A30802"/>
    <w:rsid w:val="00A71234"/>
    <w:rsid w:val="00A8086F"/>
    <w:rsid w:val="00A90A55"/>
    <w:rsid w:val="00A93542"/>
    <w:rsid w:val="00AA50ED"/>
    <w:rsid w:val="00AB6E19"/>
    <w:rsid w:val="00AB7B8D"/>
    <w:rsid w:val="00AC0D22"/>
    <w:rsid w:val="00AC4E15"/>
    <w:rsid w:val="00AE120B"/>
    <w:rsid w:val="00B02383"/>
    <w:rsid w:val="00B1791D"/>
    <w:rsid w:val="00B34DB3"/>
    <w:rsid w:val="00B34FA1"/>
    <w:rsid w:val="00B65ACC"/>
    <w:rsid w:val="00B703F3"/>
    <w:rsid w:val="00BF59A8"/>
    <w:rsid w:val="00C0033A"/>
    <w:rsid w:val="00C02915"/>
    <w:rsid w:val="00C059F7"/>
    <w:rsid w:val="00C36329"/>
    <w:rsid w:val="00C43755"/>
    <w:rsid w:val="00C43E4C"/>
    <w:rsid w:val="00C52144"/>
    <w:rsid w:val="00C52A94"/>
    <w:rsid w:val="00C6440C"/>
    <w:rsid w:val="00C7633E"/>
    <w:rsid w:val="00C76554"/>
    <w:rsid w:val="00C92F51"/>
    <w:rsid w:val="00CE4F59"/>
    <w:rsid w:val="00D15CDF"/>
    <w:rsid w:val="00D40000"/>
    <w:rsid w:val="00D409DF"/>
    <w:rsid w:val="00D4505F"/>
    <w:rsid w:val="00D621E9"/>
    <w:rsid w:val="00D67F05"/>
    <w:rsid w:val="00D71ACE"/>
    <w:rsid w:val="00D96573"/>
    <w:rsid w:val="00DD579B"/>
    <w:rsid w:val="00DE09C0"/>
    <w:rsid w:val="00DE47B0"/>
    <w:rsid w:val="00E05BE6"/>
    <w:rsid w:val="00E12A5D"/>
    <w:rsid w:val="00E146AD"/>
    <w:rsid w:val="00E31A32"/>
    <w:rsid w:val="00E32BE7"/>
    <w:rsid w:val="00E511C8"/>
    <w:rsid w:val="00E54FB9"/>
    <w:rsid w:val="00E729C1"/>
    <w:rsid w:val="00E72ADC"/>
    <w:rsid w:val="00E734F3"/>
    <w:rsid w:val="00E96985"/>
    <w:rsid w:val="00E96A69"/>
    <w:rsid w:val="00EA142E"/>
    <w:rsid w:val="00EA4F9C"/>
    <w:rsid w:val="00EA663B"/>
    <w:rsid w:val="00EB6161"/>
    <w:rsid w:val="00EC404D"/>
    <w:rsid w:val="00ED261C"/>
    <w:rsid w:val="00EE4269"/>
    <w:rsid w:val="00EE5F2D"/>
    <w:rsid w:val="00F1277D"/>
    <w:rsid w:val="00F17828"/>
    <w:rsid w:val="00F27952"/>
    <w:rsid w:val="00F361DC"/>
    <w:rsid w:val="00F412A3"/>
    <w:rsid w:val="00F46885"/>
    <w:rsid w:val="00F546E8"/>
    <w:rsid w:val="00F73AC3"/>
    <w:rsid w:val="00F74196"/>
    <w:rsid w:val="00F74FA9"/>
    <w:rsid w:val="00FD330B"/>
    <w:rsid w:val="00FF2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13965"/>
    <w:pPr>
      <w:spacing w:after="200" w:line="276" w:lineRule="auto"/>
    </w:pPr>
    <w:rPr>
      <w:sz w:val="22"/>
      <w:szCs w:val="22"/>
      <w:lang w:val="en-US" w:eastAsia="en-US"/>
    </w:rPr>
  </w:style>
  <w:style w:type="paragraph" w:styleId="Antrat1">
    <w:name w:val="heading 1"/>
    <w:basedOn w:val="prastasis"/>
    <w:next w:val="prastasis"/>
    <w:link w:val="Antrat1Diagrama"/>
    <w:qFormat/>
    <w:locked/>
    <w:rsid w:val="00682B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307DCF"/>
    <w:pPr>
      <w:keepNext/>
      <w:keepLines/>
      <w:spacing w:before="200" w:after="0"/>
      <w:outlineLvl w:val="1"/>
    </w:pPr>
    <w:rPr>
      <w:rFonts w:ascii="Cambria" w:hAnsi="Cambria"/>
      <w:b/>
      <w:color w:val="4F81BD"/>
      <w:sz w:val="26"/>
      <w:szCs w:val="20"/>
      <w:lang w:eastAsia="lt-LT"/>
    </w:rPr>
  </w:style>
  <w:style w:type="paragraph" w:styleId="Antrat3">
    <w:name w:val="heading 3"/>
    <w:basedOn w:val="prastasis"/>
    <w:next w:val="prastasis"/>
    <w:link w:val="Antrat3Diagrama"/>
    <w:unhideWhenUsed/>
    <w:qFormat/>
    <w:locked/>
    <w:rsid w:val="00682B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qFormat/>
    <w:locked/>
    <w:rsid w:val="003E676C"/>
    <w:pPr>
      <w:keepNext/>
      <w:spacing w:before="240" w:after="60"/>
      <w:outlineLvl w:val="3"/>
    </w:pPr>
    <w:rPr>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307DCF"/>
    <w:rPr>
      <w:rFonts w:ascii="Cambria" w:hAnsi="Cambria" w:cs="Times New Roman"/>
      <w:b/>
      <w:color w:val="4F81BD"/>
      <w:sz w:val="26"/>
      <w:lang w:val="en-US"/>
    </w:rPr>
  </w:style>
  <w:style w:type="character" w:customStyle="1" w:styleId="Antrat4Diagrama">
    <w:name w:val="Antraštė 4 Diagrama"/>
    <w:link w:val="Antrat4"/>
    <w:uiPriority w:val="99"/>
    <w:semiHidden/>
    <w:locked/>
    <w:rsid w:val="006B3766"/>
    <w:rPr>
      <w:rFonts w:ascii="Calibri" w:hAnsi="Calibri" w:cs="Times New Roman"/>
      <w:b/>
      <w:sz w:val="28"/>
      <w:lang w:val="en-US" w:eastAsia="en-US"/>
    </w:rPr>
  </w:style>
  <w:style w:type="paragraph" w:styleId="Sraopastraipa">
    <w:name w:val="List Paragraph"/>
    <w:basedOn w:val="prastasis"/>
    <w:uiPriority w:val="99"/>
    <w:qFormat/>
    <w:rsid w:val="00932834"/>
    <w:pPr>
      <w:ind w:left="720"/>
      <w:contextualSpacing/>
    </w:pPr>
  </w:style>
  <w:style w:type="character" w:styleId="Hipersaitas">
    <w:name w:val="Hyperlink"/>
    <w:rsid w:val="00C76554"/>
    <w:rPr>
      <w:rFonts w:cs="Times New Roman"/>
      <w:color w:val="0000FF"/>
      <w:u w:val="single"/>
    </w:rPr>
  </w:style>
  <w:style w:type="paragraph" w:styleId="Antrats">
    <w:name w:val="header"/>
    <w:basedOn w:val="prastasis"/>
    <w:link w:val="AntratsDiagrama"/>
    <w:rsid w:val="00DE47B0"/>
    <w:pPr>
      <w:tabs>
        <w:tab w:val="center" w:pos="4819"/>
        <w:tab w:val="right" w:pos="9638"/>
      </w:tabs>
      <w:spacing w:after="0" w:line="240" w:lineRule="auto"/>
    </w:pPr>
    <w:rPr>
      <w:sz w:val="20"/>
      <w:szCs w:val="20"/>
      <w:lang w:eastAsia="lt-LT"/>
    </w:rPr>
  </w:style>
  <w:style w:type="character" w:customStyle="1" w:styleId="AntratsDiagrama">
    <w:name w:val="Antraštės Diagrama"/>
    <w:link w:val="Antrats"/>
    <w:uiPriority w:val="99"/>
    <w:locked/>
    <w:rsid w:val="00DE47B0"/>
    <w:rPr>
      <w:rFonts w:cs="Times New Roman"/>
      <w:lang w:val="en-US"/>
    </w:rPr>
  </w:style>
  <w:style w:type="paragraph" w:styleId="Porat">
    <w:name w:val="footer"/>
    <w:basedOn w:val="prastasis"/>
    <w:link w:val="PoratDiagrama"/>
    <w:rsid w:val="00DE47B0"/>
    <w:pPr>
      <w:tabs>
        <w:tab w:val="center" w:pos="4819"/>
        <w:tab w:val="right" w:pos="9638"/>
      </w:tabs>
      <w:spacing w:after="0" w:line="240" w:lineRule="auto"/>
    </w:pPr>
    <w:rPr>
      <w:sz w:val="20"/>
      <w:szCs w:val="20"/>
      <w:lang w:eastAsia="lt-LT"/>
    </w:rPr>
  </w:style>
  <w:style w:type="character" w:customStyle="1" w:styleId="PoratDiagrama">
    <w:name w:val="Poraštė Diagrama"/>
    <w:link w:val="Porat"/>
    <w:uiPriority w:val="99"/>
    <w:locked/>
    <w:rsid w:val="00DE47B0"/>
    <w:rPr>
      <w:rFonts w:cs="Times New Roman"/>
      <w:lang w:val="en-US"/>
    </w:rPr>
  </w:style>
  <w:style w:type="paragraph" w:styleId="Debesliotekstas">
    <w:name w:val="Balloon Text"/>
    <w:basedOn w:val="prastasis"/>
    <w:link w:val="DebesliotekstasDiagrama"/>
    <w:semiHidden/>
    <w:rsid w:val="00361C0B"/>
    <w:pPr>
      <w:spacing w:after="0" w:line="240" w:lineRule="auto"/>
    </w:pPr>
    <w:rPr>
      <w:rFonts w:ascii="Tahoma" w:hAnsi="Tahoma"/>
      <w:sz w:val="16"/>
      <w:szCs w:val="20"/>
      <w:lang w:eastAsia="lt-LT"/>
    </w:rPr>
  </w:style>
  <w:style w:type="character" w:customStyle="1" w:styleId="DebesliotekstasDiagrama">
    <w:name w:val="Debesėlio tekstas Diagrama"/>
    <w:link w:val="Debesliotekstas"/>
    <w:uiPriority w:val="99"/>
    <w:semiHidden/>
    <w:locked/>
    <w:rsid w:val="00361C0B"/>
    <w:rPr>
      <w:rFonts w:ascii="Tahoma" w:hAnsi="Tahoma" w:cs="Times New Roman"/>
      <w:sz w:val="16"/>
      <w:lang w:val="en-US"/>
    </w:rPr>
  </w:style>
  <w:style w:type="paragraph" w:customStyle="1" w:styleId="PI-1EMEASMCA">
    <w:name w:val="PI-1 EMEA_SMCA"/>
    <w:basedOn w:val="Antrat2"/>
    <w:autoRedefine/>
    <w:uiPriority w:val="99"/>
    <w:rsid w:val="00307DCF"/>
    <w:pPr>
      <w:keepLines w:val="0"/>
      <w:tabs>
        <w:tab w:val="left" w:pos="567"/>
      </w:tabs>
      <w:spacing w:before="0" w:line="240" w:lineRule="auto"/>
      <w:ind w:left="567" w:hanging="567"/>
    </w:pPr>
    <w:rPr>
      <w:rFonts w:ascii="Times New Roman" w:hAnsi="Times New Roman"/>
      <w:color w:val="auto"/>
      <w:sz w:val="22"/>
      <w:szCs w:val="22"/>
      <w:lang w:val="lt-LT"/>
    </w:rPr>
  </w:style>
  <w:style w:type="paragraph" w:styleId="Paprastasistekstas">
    <w:name w:val="Plain Text"/>
    <w:basedOn w:val="prastasis"/>
    <w:link w:val="PaprastasistekstasDiagrama"/>
    <w:uiPriority w:val="99"/>
    <w:rsid w:val="00163EF2"/>
    <w:pPr>
      <w:spacing w:after="0" w:line="240" w:lineRule="auto"/>
    </w:pPr>
    <w:rPr>
      <w:rFonts w:ascii="Courier New" w:eastAsia="SimSun" w:hAnsi="Courier New"/>
      <w:sz w:val="20"/>
      <w:szCs w:val="20"/>
    </w:rPr>
  </w:style>
  <w:style w:type="character" w:customStyle="1" w:styleId="PlainTextChar">
    <w:name w:val="Plain Text Char"/>
    <w:uiPriority w:val="99"/>
    <w:semiHidden/>
    <w:locked/>
    <w:rsid w:val="006B3766"/>
    <w:rPr>
      <w:rFonts w:ascii="Courier New" w:hAnsi="Courier New" w:cs="Times New Roman"/>
      <w:sz w:val="20"/>
      <w:lang w:val="en-US" w:eastAsia="en-US"/>
    </w:rPr>
  </w:style>
  <w:style w:type="character" w:customStyle="1" w:styleId="PaprastasistekstasDiagrama">
    <w:name w:val="Paprastasis tekstas Diagrama"/>
    <w:link w:val="Paprastasistekstas"/>
    <w:uiPriority w:val="99"/>
    <w:locked/>
    <w:rsid w:val="00163EF2"/>
    <w:rPr>
      <w:rFonts w:ascii="Courier New" w:eastAsia="SimSun" w:hAnsi="Courier New"/>
      <w:lang w:val="en-US" w:eastAsia="en-US"/>
    </w:rPr>
  </w:style>
  <w:style w:type="character" w:styleId="Komentaronuoroda">
    <w:name w:val="annotation reference"/>
    <w:semiHidden/>
    <w:rsid w:val="008F6FAE"/>
    <w:rPr>
      <w:rFonts w:cs="Times New Roman"/>
      <w:sz w:val="16"/>
    </w:rPr>
  </w:style>
  <w:style w:type="paragraph" w:styleId="Komentarotekstas">
    <w:name w:val="annotation text"/>
    <w:basedOn w:val="prastasis"/>
    <w:link w:val="KomentarotekstasDiagrama"/>
    <w:semiHidden/>
    <w:rsid w:val="008F6FAE"/>
    <w:rPr>
      <w:sz w:val="20"/>
      <w:szCs w:val="20"/>
    </w:rPr>
  </w:style>
  <w:style w:type="character" w:customStyle="1" w:styleId="KomentarotekstasDiagrama">
    <w:name w:val="Komentaro tekstas Diagrama"/>
    <w:link w:val="Komentarotekstas"/>
    <w:uiPriority w:val="99"/>
    <w:semiHidden/>
    <w:locked/>
    <w:rsid w:val="006B3766"/>
    <w:rPr>
      <w:rFonts w:cs="Times New Roman"/>
      <w:sz w:val="20"/>
      <w:lang w:val="en-US" w:eastAsia="en-US"/>
    </w:rPr>
  </w:style>
  <w:style w:type="paragraph" w:styleId="Komentarotema">
    <w:name w:val="annotation subject"/>
    <w:basedOn w:val="Komentarotekstas"/>
    <w:next w:val="Komentarotekstas"/>
    <w:link w:val="KomentarotemaDiagrama"/>
    <w:semiHidden/>
    <w:rsid w:val="008F6FAE"/>
    <w:rPr>
      <w:b/>
    </w:rPr>
  </w:style>
  <w:style w:type="character" w:customStyle="1" w:styleId="KomentarotemaDiagrama">
    <w:name w:val="Komentaro tema Diagrama"/>
    <w:link w:val="Komentarotema"/>
    <w:uiPriority w:val="99"/>
    <w:semiHidden/>
    <w:locked/>
    <w:rsid w:val="006B3766"/>
    <w:rPr>
      <w:rFonts w:cs="Times New Roman"/>
      <w:b/>
      <w:sz w:val="20"/>
      <w:lang w:val="en-US" w:eastAsia="en-US"/>
    </w:rPr>
  </w:style>
  <w:style w:type="character" w:customStyle="1" w:styleId="Antrat1Diagrama">
    <w:name w:val="Antraštė 1 Diagrama"/>
    <w:basedOn w:val="Numatytasispastraiposriftas"/>
    <w:link w:val="Antrat1"/>
    <w:rsid w:val="00682BE2"/>
    <w:rPr>
      <w:rFonts w:asciiTheme="majorHAnsi" w:eastAsiaTheme="majorEastAsia" w:hAnsiTheme="majorHAnsi" w:cstheme="majorBidi"/>
      <w:color w:val="365F91" w:themeColor="accent1" w:themeShade="BF"/>
      <w:sz w:val="32"/>
      <w:szCs w:val="32"/>
      <w:lang w:val="en-US" w:eastAsia="en-US"/>
    </w:rPr>
  </w:style>
  <w:style w:type="character" w:customStyle="1" w:styleId="Antrat3Diagrama">
    <w:name w:val="Antraštė 3 Diagrama"/>
    <w:basedOn w:val="Numatytasispastraiposriftas"/>
    <w:link w:val="Antrat3"/>
    <w:semiHidden/>
    <w:rsid w:val="00682BE2"/>
    <w:rPr>
      <w:rFonts w:asciiTheme="majorHAnsi" w:eastAsiaTheme="majorEastAsia" w:hAnsiTheme="majorHAnsi" w:cstheme="majorBidi"/>
      <w:color w:val="243F60" w:themeColor="accent1" w:themeShade="7F"/>
      <w:sz w:val="24"/>
      <w:szCs w:val="24"/>
      <w:lang w:val="en-US" w:eastAsia="en-US"/>
    </w:rPr>
  </w:style>
  <w:style w:type="numbering" w:customStyle="1" w:styleId="NoList1">
    <w:name w:val="No List1"/>
    <w:next w:val="Sraonra"/>
    <w:uiPriority w:val="99"/>
    <w:semiHidden/>
    <w:unhideWhenUsed/>
    <w:rsid w:val="00682BE2"/>
  </w:style>
  <w:style w:type="paragraph" w:styleId="Pagrindinistekstas">
    <w:name w:val="Body Text"/>
    <w:basedOn w:val="prastasis"/>
    <w:link w:val="PagrindinistekstasDiagrama"/>
    <w:rsid w:val="00682BE2"/>
    <w:pPr>
      <w:spacing w:after="120" w:line="240" w:lineRule="auto"/>
    </w:pPr>
    <w:rPr>
      <w:rFonts w:ascii="Times New Roman" w:eastAsia="Times New Roman" w:hAnsi="Times New Roman"/>
      <w:szCs w:val="20"/>
      <w:lang w:val="x-none" w:eastAsia="x-none"/>
    </w:rPr>
  </w:style>
  <w:style w:type="character" w:customStyle="1" w:styleId="PagrindinistekstasDiagrama">
    <w:name w:val="Pagrindinis tekstas Diagrama"/>
    <w:basedOn w:val="Numatytasispastraiposriftas"/>
    <w:link w:val="Pagrindinistekstas"/>
    <w:rsid w:val="00682BE2"/>
    <w:rPr>
      <w:rFonts w:ascii="Times New Roman" w:eastAsia="Times New Roman" w:hAnsi="Times New Roman"/>
      <w:sz w:val="22"/>
      <w:lang w:val="x-none" w:eastAsia="x-none"/>
    </w:rPr>
  </w:style>
  <w:style w:type="character" w:styleId="Puslapionumeris">
    <w:name w:val="page number"/>
    <w:basedOn w:val="Numatytasispastraiposriftas"/>
    <w:rsid w:val="00682BE2"/>
  </w:style>
  <w:style w:type="paragraph" w:styleId="Dokumentostruktra">
    <w:name w:val="Document Map"/>
    <w:basedOn w:val="prastasis"/>
    <w:link w:val="DokumentostruktraDiagrama"/>
    <w:semiHidden/>
    <w:rsid w:val="00682BE2"/>
    <w:pPr>
      <w:shd w:val="clear" w:color="auto" w:fill="000080"/>
      <w:spacing w:after="0" w:line="240" w:lineRule="auto"/>
    </w:pPr>
    <w:rPr>
      <w:rFonts w:ascii="Tahoma" w:eastAsia="Times New Roman" w:hAnsi="Tahoma"/>
      <w:szCs w:val="20"/>
      <w:lang w:val="lt-LT" w:eastAsia="lt-LT"/>
    </w:rPr>
  </w:style>
  <w:style w:type="character" w:customStyle="1" w:styleId="DokumentostruktraDiagrama">
    <w:name w:val="Dokumento struktūra Diagrama"/>
    <w:basedOn w:val="Numatytasispastraiposriftas"/>
    <w:link w:val="Dokumentostruktra"/>
    <w:semiHidden/>
    <w:rsid w:val="00682BE2"/>
    <w:rPr>
      <w:rFonts w:ascii="Tahoma" w:eastAsia="Times New Roman" w:hAnsi="Tahoma"/>
      <w:sz w:val="22"/>
      <w:shd w:val="clear" w:color="auto" w:fill="000080"/>
    </w:rPr>
  </w:style>
  <w:style w:type="paragraph" w:styleId="Pavadinimas">
    <w:name w:val="Title"/>
    <w:basedOn w:val="prastasis"/>
    <w:link w:val="PavadinimasDiagrama"/>
    <w:autoRedefine/>
    <w:qFormat/>
    <w:locked/>
    <w:rsid w:val="00682BE2"/>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basedOn w:val="Numatytasispastraiposriftas"/>
    <w:link w:val="Pavadinimas"/>
    <w:rsid w:val="00682BE2"/>
    <w:rPr>
      <w:rFonts w:ascii="Times New Roman" w:eastAsia="Times New Roman" w:hAnsi="Times New Roman"/>
      <w:b/>
      <w:kern w:val="28"/>
      <w:sz w:val="22"/>
    </w:rPr>
  </w:style>
  <w:style w:type="paragraph" w:styleId="Antrinispavadinimas">
    <w:name w:val="Subtitle"/>
    <w:basedOn w:val="prastasis"/>
    <w:link w:val="AntrinispavadinimasDiagrama"/>
    <w:qFormat/>
    <w:locked/>
    <w:rsid w:val="00682BE2"/>
    <w:pPr>
      <w:autoSpaceDE w:val="0"/>
      <w:autoSpaceDN w:val="0"/>
      <w:adjustRightInd w:val="0"/>
      <w:spacing w:after="0" w:line="240" w:lineRule="auto"/>
      <w:jc w:val="center"/>
    </w:pPr>
    <w:rPr>
      <w:rFonts w:ascii="TimesNewRoman,Bold" w:eastAsia="Times New Roman" w:hAnsi="TimesNewRoman,Bold"/>
      <w:b/>
      <w:color w:val="000000"/>
      <w:szCs w:val="20"/>
      <w:lang w:eastAsia="lt-LT"/>
    </w:rPr>
  </w:style>
  <w:style w:type="character" w:customStyle="1" w:styleId="AntrinispavadinimasDiagrama">
    <w:name w:val="Antrinis pavadinimas Diagrama"/>
    <w:basedOn w:val="Numatytasispastraiposriftas"/>
    <w:link w:val="Antrinispavadinimas"/>
    <w:rsid w:val="00682BE2"/>
    <w:rPr>
      <w:rFonts w:ascii="TimesNewRoman,Bold" w:eastAsia="Times New Roman" w:hAnsi="TimesNewRoman,Bold"/>
      <w:b/>
      <w:color w:val="000000"/>
      <w:sz w:val="22"/>
      <w:lang w:val="en-US"/>
    </w:rPr>
  </w:style>
  <w:style w:type="paragraph" w:styleId="prastasistinklapis">
    <w:name w:val="Normal (Web)"/>
    <w:basedOn w:val="prastasis"/>
    <w:rsid w:val="00682BE2"/>
    <w:pPr>
      <w:spacing w:before="100" w:beforeAutospacing="1" w:after="100" w:afterAutospacing="1" w:line="240" w:lineRule="auto"/>
    </w:pPr>
    <w:rPr>
      <w:rFonts w:ascii="Times New Roman" w:eastAsia="Times New Roman" w:hAnsi="Times New Roman"/>
      <w:sz w:val="24"/>
      <w:szCs w:val="24"/>
    </w:rPr>
  </w:style>
  <w:style w:type="paragraph" w:styleId="Pagrindiniotekstotrauka">
    <w:name w:val="Body Text Indent"/>
    <w:basedOn w:val="prastasis"/>
    <w:link w:val="PagrindiniotekstotraukaDiagrama"/>
    <w:rsid w:val="00682BE2"/>
    <w:pPr>
      <w:spacing w:after="120" w:line="240" w:lineRule="auto"/>
      <w:ind w:left="283"/>
    </w:pPr>
    <w:rPr>
      <w:rFonts w:ascii="Times New Roman" w:eastAsia="Times New Roman" w:hAnsi="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682BE2"/>
    <w:rPr>
      <w:rFonts w:ascii="Times New Roman" w:eastAsia="Times New Roman" w:hAnsi="Times New Roman"/>
      <w:sz w:val="22"/>
    </w:rPr>
  </w:style>
  <w:style w:type="paragraph" w:styleId="Turinys1">
    <w:name w:val="toc 1"/>
    <w:basedOn w:val="prastasis"/>
    <w:next w:val="prastasis"/>
    <w:autoRedefine/>
    <w:locked/>
    <w:rsid w:val="00682BE2"/>
    <w:pPr>
      <w:spacing w:after="0" w:line="240" w:lineRule="auto"/>
      <w:jc w:val="both"/>
    </w:pPr>
    <w:rPr>
      <w:rFonts w:ascii="Times New Roman" w:eastAsia="Times New Roman" w:hAnsi="Times New Roman"/>
      <w:sz w:val="24"/>
      <w:szCs w:val="24"/>
    </w:rPr>
  </w:style>
  <w:style w:type="paragraph" w:customStyle="1" w:styleId="Normal1">
    <w:name w:val="Normal1"/>
    <w:rsid w:val="00682BE2"/>
    <w:pPr>
      <w:widowControl w:val="0"/>
    </w:pPr>
    <w:rPr>
      <w:rFonts w:ascii="Times New Roman" w:eastAsia="Times New Roman" w:hAnsi="Times New Roman"/>
      <w:noProof/>
      <w:sz w:val="24"/>
      <w:lang w:val="en-US" w:eastAsia="en-US"/>
    </w:rPr>
  </w:style>
  <w:style w:type="paragraph" w:styleId="Pagrindinistekstas3">
    <w:name w:val="Body Text 3"/>
    <w:basedOn w:val="prastasis"/>
    <w:link w:val="Pagrindinistekstas3Diagrama"/>
    <w:rsid w:val="00682BE2"/>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Numatytasispastraiposriftas"/>
    <w:link w:val="Pagrindinistekstas3"/>
    <w:rsid w:val="00682BE2"/>
    <w:rPr>
      <w:rFonts w:ascii="Times New Roman" w:eastAsia="Times New Roman" w:hAnsi="Times New Roman"/>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13965"/>
    <w:pPr>
      <w:spacing w:after="200" w:line="276" w:lineRule="auto"/>
    </w:pPr>
    <w:rPr>
      <w:sz w:val="22"/>
      <w:szCs w:val="22"/>
      <w:lang w:val="en-US" w:eastAsia="en-US"/>
    </w:rPr>
  </w:style>
  <w:style w:type="paragraph" w:styleId="Antrat1">
    <w:name w:val="heading 1"/>
    <w:basedOn w:val="prastasis"/>
    <w:next w:val="prastasis"/>
    <w:link w:val="Antrat1Diagrama"/>
    <w:qFormat/>
    <w:locked/>
    <w:rsid w:val="00682B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307DCF"/>
    <w:pPr>
      <w:keepNext/>
      <w:keepLines/>
      <w:spacing w:before="200" w:after="0"/>
      <w:outlineLvl w:val="1"/>
    </w:pPr>
    <w:rPr>
      <w:rFonts w:ascii="Cambria" w:hAnsi="Cambria"/>
      <w:b/>
      <w:color w:val="4F81BD"/>
      <w:sz w:val="26"/>
      <w:szCs w:val="20"/>
      <w:lang w:eastAsia="lt-LT"/>
    </w:rPr>
  </w:style>
  <w:style w:type="paragraph" w:styleId="Antrat3">
    <w:name w:val="heading 3"/>
    <w:basedOn w:val="prastasis"/>
    <w:next w:val="prastasis"/>
    <w:link w:val="Antrat3Diagrama"/>
    <w:unhideWhenUsed/>
    <w:qFormat/>
    <w:locked/>
    <w:rsid w:val="00682B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qFormat/>
    <w:locked/>
    <w:rsid w:val="003E676C"/>
    <w:pPr>
      <w:keepNext/>
      <w:spacing w:before="240" w:after="60"/>
      <w:outlineLvl w:val="3"/>
    </w:pPr>
    <w:rPr>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307DCF"/>
    <w:rPr>
      <w:rFonts w:ascii="Cambria" w:hAnsi="Cambria" w:cs="Times New Roman"/>
      <w:b/>
      <w:color w:val="4F81BD"/>
      <w:sz w:val="26"/>
      <w:lang w:val="en-US"/>
    </w:rPr>
  </w:style>
  <w:style w:type="character" w:customStyle="1" w:styleId="Antrat4Diagrama">
    <w:name w:val="Antraštė 4 Diagrama"/>
    <w:link w:val="Antrat4"/>
    <w:uiPriority w:val="99"/>
    <w:semiHidden/>
    <w:locked/>
    <w:rsid w:val="006B3766"/>
    <w:rPr>
      <w:rFonts w:ascii="Calibri" w:hAnsi="Calibri" w:cs="Times New Roman"/>
      <w:b/>
      <w:sz w:val="28"/>
      <w:lang w:val="en-US" w:eastAsia="en-US"/>
    </w:rPr>
  </w:style>
  <w:style w:type="paragraph" w:styleId="Sraopastraipa">
    <w:name w:val="List Paragraph"/>
    <w:basedOn w:val="prastasis"/>
    <w:uiPriority w:val="99"/>
    <w:qFormat/>
    <w:rsid w:val="00932834"/>
    <w:pPr>
      <w:ind w:left="720"/>
      <w:contextualSpacing/>
    </w:pPr>
  </w:style>
  <w:style w:type="character" w:styleId="Hipersaitas">
    <w:name w:val="Hyperlink"/>
    <w:rsid w:val="00C76554"/>
    <w:rPr>
      <w:rFonts w:cs="Times New Roman"/>
      <w:color w:val="0000FF"/>
      <w:u w:val="single"/>
    </w:rPr>
  </w:style>
  <w:style w:type="paragraph" w:styleId="Antrats">
    <w:name w:val="header"/>
    <w:basedOn w:val="prastasis"/>
    <w:link w:val="AntratsDiagrama"/>
    <w:rsid w:val="00DE47B0"/>
    <w:pPr>
      <w:tabs>
        <w:tab w:val="center" w:pos="4819"/>
        <w:tab w:val="right" w:pos="9638"/>
      </w:tabs>
      <w:spacing w:after="0" w:line="240" w:lineRule="auto"/>
    </w:pPr>
    <w:rPr>
      <w:sz w:val="20"/>
      <w:szCs w:val="20"/>
      <w:lang w:eastAsia="lt-LT"/>
    </w:rPr>
  </w:style>
  <w:style w:type="character" w:customStyle="1" w:styleId="AntratsDiagrama">
    <w:name w:val="Antraštės Diagrama"/>
    <w:link w:val="Antrats"/>
    <w:uiPriority w:val="99"/>
    <w:locked/>
    <w:rsid w:val="00DE47B0"/>
    <w:rPr>
      <w:rFonts w:cs="Times New Roman"/>
      <w:lang w:val="en-US"/>
    </w:rPr>
  </w:style>
  <w:style w:type="paragraph" w:styleId="Porat">
    <w:name w:val="footer"/>
    <w:basedOn w:val="prastasis"/>
    <w:link w:val="PoratDiagrama"/>
    <w:rsid w:val="00DE47B0"/>
    <w:pPr>
      <w:tabs>
        <w:tab w:val="center" w:pos="4819"/>
        <w:tab w:val="right" w:pos="9638"/>
      </w:tabs>
      <w:spacing w:after="0" w:line="240" w:lineRule="auto"/>
    </w:pPr>
    <w:rPr>
      <w:sz w:val="20"/>
      <w:szCs w:val="20"/>
      <w:lang w:eastAsia="lt-LT"/>
    </w:rPr>
  </w:style>
  <w:style w:type="character" w:customStyle="1" w:styleId="PoratDiagrama">
    <w:name w:val="Poraštė Diagrama"/>
    <w:link w:val="Porat"/>
    <w:uiPriority w:val="99"/>
    <w:locked/>
    <w:rsid w:val="00DE47B0"/>
    <w:rPr>
      <w:rFonts w:cs="Times New Roman"/>
      <w:lang w:val="en-US"/>
    </w:rPr>
  </w:style>
  <w:style w:type="paragraph" w:styleId="Debesliotekstas">
    <w:name w:val="Balloon Text"/>
    <w:basedOn w:val="prastasis"/>
    <w:link w:val="DebesliotekstasDiagrama"/>
    <w:semiHidden/>
    <w:rsid w:val="00361C0B"/>
    <w:pPr>
      <w:spacing w:after="0" w:line="240" w:lineRule="auto"/>
    </w:pPr>
    <w:rPr>
      <w:rFonts w:ascii="Tahoma" w:hAnsi="Tahoma"/>
      <w:sz w:val="16"/>
      <w:szCs w:val="20"/>
      <w:lang w:eastAsia="lt-LT"/>
    </w:rPr>
  </w:style>
  <w:style w:type="character" w:customStyle="1" w:styleId="DebesliotekstasDiagrama">
    <w:name w:val="Debesėlio tekstas Diagrama"/>
    <w:link w:val="Debesliotekstas"/>
    <w:uiPriority w:val="99"/>
    <w:semiHidden/>
    <w:locked/>
    <w:rsid w:val="00361C0B"/>
    <w:rPr>
      <w:rFonts w:ascii="Tahoma" w:hAnsi="Tahoma" w:cs="Times New Roman"/>
      <w:sz w:val="16"/>
      <w:lang w:val="en-US"/>
    </w:rPr>
  </w:style>
  <w:style w:type="paragraph" w:customStyle="1" w:styleId="PI-1EMEASMCA">
    <w:name w:val="PI-1 EMEA_SMCA"/>
    <w:basedOn w:val="Antrat2"/>
    <w:autoRedefine/>
    <w:uiPriority w:val="99"/>
    <w:rsid w:val="00307DCF"/>
    <w:pPr>
      <w:keepLines w:val="0"/>
      <w:tabs>
        <w:tab w:val="left" w:pos="567"/>
      </w:tabs>
      <w:spacing w:before="0" w:line="240" w:lineRule="auto"/>
      <w:ind w:left="567" w:hanging="567"/>
    </w:pPr>
    <w:rPr>
      <w:rFonts w:ascii="Times New Roman" w:hAnsi="Times New Roman"/>
      <w:color w:val="auto"/>
      <w:sz w:val="22"/>
      <w:szCs w:val="22"/>
      <w:lang w:val="lt-LT"/>
    </w:rPr>
  </w:style>
  <w:style w:type="paragraph" w:styleId="Paprastasistekstas">
    <w:name w:val="Plain Text"/>
    <w:basedOn w:val="prastasis"/>
    <w:link w:val="PaprastasistekstasDiagrama"/>
    <w:uiPriority w:val="99"/>
    <w:rsid w:val="00163EF2"/>
    <w:pPr>
      <w:spacing w:after="0" w:line="240" w:lineRule="auto"/>
    </w:pPr>
    <w:rPr>
      <w:rFonts w:ascii="Courier New" w:eastAsia="SimSun" w:hAnsi="Courier New"/>
      <w:sz w:val="20"/>
      <w:szCs w:val="20"/>
    </w:rPr>
  </w:style>
  <w:style w:type="character" w:customStyle="1" w:styleId="PlainTextChar">
    <w:name w:val="Plain Text Char"/>
    <w:uiPriority w:val="99"/>
    <w:semiHidden/>
    <w:locked/>
    <w:rsid w:val="006B3766"/>
    <w:rPr>
      <w:rFonts w:ascii="Courier New" w:hAnsi="Courier New" w:cs="Times New Roman"/>
      <w:sz w:val="20"/>
      <w:lang w:val="en-US" w:eastAsia="en-US"/>
    </w:rPr>
  </w:style>
  <w:style w:type="character" w:customStyle="1" w:styleId="PaprastasistekstasDiagrama">
    <w:name w:val="Paprastasis tekstas Diagrama"/>
    <w:link w:val="Paprastasistekstas"/>
    <w:uiPriority w:val="99"/>
    <w:locked/>
    <w:rsid w:val="00163EF2"/>
    <w:rPr>
      <w:rFonts w:ascii="Courier New" w:eastAsia="SimSun" w:hAnsi="Courier New"/>
      <w:lang w:val="en-US" w:eastAsia="en-US"/>
    </w:rPr>
  </w:style>
  <w:style w:type="character" w:styleId="Komentaronuoroda">
    <w:name w:val="annotation reference"/>
    <w:semiHidden/>
    <w:rsid w:val="008F6FAE"/>
    <w:rPr>
      <w:rFonts w:cs="Times New Roman"/>
      <w:sz w:val="16"/>
    </w:rPr>
  </w:style>
  <w:style w:type="paragraph" w:styleId="Komentarotekstas">
    <w:name w:val="annotation text"/>
    <w:basedOn w:val="prastasis"/>
    <w:link w:val="KomentarotekstasDiagrama"/>
    <w:semiHidden/>
    <w:rsid w:val="008F6FAE"/>
    <w:rPr>
      <w:sz w:val="20"/>
      <w:szCs w:val="20"/>
    </w:rPr>
  </w:style>
  <w:style w:type="character" w:customStyle="1" w:styleId="KomentarotekstasDiagrama">
    <w:name w:val="Komentaro tekstas Diagrama"/>
    <w:link w:val="Komentarotekstas"/>
    <w:uiPriority w:val="99"/>
    <w:semiHidden/>
    <w:locked/>
    <w:rsid w:val="006B3766"/>
    <w:rPr>
      <w:rFonts w:cs="Times New Roman"/>
      <w:sz w:val="20"/>
      <w:lang w:val="en-US" w:eastAsia="en-US"/>
    </w:rPr>
  </w:style>
  <w:style w:type="paragraph" w:styleId="Komentarotema">
    <w:name w:val="annotation subject"/>
    <w:basedOn w:val="Komentarotekstas"/>
    <w:next w:val="Komentarotekstas"/>
    <w:link w:val="KomentarotemaDiagrama"/>
    <w:semiHidden/>
    <w:rsid w:val="008F6FAE"/>
    <w:rPr>
      <w:b/>
    </w:rPr>
  </w:style>
  <w:style w:type="character" w:customStyle="1" w:styleId="KomentarotemaDiagrama">
    <w:name w:val="Komentaro tema Diagrama"/>
    <w:link w:val="Komentarotema"/>
    <w:uiPriority w:val="99"/>
    <w:semiHidden/>
    <w:locked/>
    <w:rsid w:val="006B3766"/>
    <w:rPr>
      <w:rFonts w:cs="Times New Roman"/>
      <w:b/>
      <w:sz w:val="20"/>
      <w:lang w:val="en-US" w:eastAsia="en-US"/>
    </w:rPr>
  </w:style>
  <w:style w:type="character" w:customStyle="1" w:styleId="Antrat1Diagrama">
    <w:name w:val="Antraštė 1 Diagrama"/>
    <w:basedOn w:val="Numatytasispastraiposriftas"/>
    <w:link w:val="Antrat1"/>
    <w:rsid w:val="00682BE2"/>
    <w:rPr>
      <w:rFonts w:asciiTheme="majorHAnsi" w:eastAsiaTheme="majorEastAsia" w:hAnsiTheme="majorHAnsi" w:cstheme="majorBidi"/>
      <w:color w:val="365F91" w:themeColor="accent1" w:themeShade="BF"/>
      <w:sz w:val="32"/>
      <w:szCs w:val="32"/>
      <w:lang w:val="en-US" w:eastAsia="en-US"/>
    </w:rPr>
  </w:style>
  <w:style w:type="character" w:customStyle="1" w:styleId="Antrat3Diagrama">
    <w:name w:val="Antraštė 3 Diagrama"/>
    <w:basedOn w:val="Numatytasispastraiposriftas"/>
    <w:link w:val="Antrat3"/>
    <w:semiHidden/>
    <w:rsid w:val="00682BE2"/>
    <w:rPr>
      <w:rFonts w:asciiTheme="majorHAnsi" w:eastAsiaTheme="majorEastAsia" w:hAnsiTheme="majorHAnsi" w:cstheme="majorBidi"/>
      <w:color w:val="243F60" w:themeColor="accent1" w:themeShade="7F"/>
      <w:sz w:val="24"/>
      <w:szCs w:val="24"/>
      <w:lang w:val="en-US" w:eastAsia="en-US"/>
    </w:rPr>
  </w:style>
  <w:style w:type="numbering" w:customStyle="1" w:styleId="NoList1">
    <w:name w:val="No List1"/>
    <w:next w:val="Sraonra"/>
    <w:uiPriority w:val="99"/>
    <w:semiHidden/>
    <w:unhideWhenUsed/>
    <w:rsid w:val="00682BE2"/>
  </w:style>
  <w:style w:type="paragraph" w:styleId="Pagrindinistekstas">
    <w:name w:val="Body Text"/>
    <w:basedOn w:val="prastasis"/>
    <w:link w:val="PagrindinistekstasDiagrama"/>
    <w:rsid w:val="00682BE2"/>
    <w:pPr>
      <w:spacing w:after="120" w:line="240" w:lineRule="auto"/>
    </w:pPr>
    <w:rPr>
      <w:rFonts w:ascii="Times New Roman" w:eastAsia="Times New Roman" w:hAnsi="Times New Roman"/>
      <w:szCs w:val="20"/>
      <w:lang w:val="x-none" w:eastAsia="x-none"/>
    </w:rPr>
  </w:style>
  <w:style w:type="character" w:customStyle="1" w:styleId="PagrindinistekstasDiagrama">
    <w:name w:val="Pagrindinis tekstas Diagrama"/>
    <w:basedOn w:val="Numatytasispastraiposriftas"/>
    <w:link w:val="Pagrindinistekstas"/>
    <w:rsid w:val="00682BE2"/>
    <w:rPr>
      <w:rFonts w:ascii="Times New Roman" w:eastAsia="Times New Roman" w:hAnsi="Times New Roman"/>
      <w:sz w:val="22"/>
      <w:lang w:val="x-none" w:eastAsia="x-none"/>
    </w:rPr>
  </w:style>
  <w:style w:type="character" w:styleId="Puslapionumeris">
    <w:name w:val="page number"/>
    <w:basedOn w:val="Numatytasispastraiposriftas"/>
    <w:rsid w:val="00682BE2"/>
  </w:style>
  <w:style w:type="paragraph" w:styleId="Dokumentostruktra">
    <w:name w:val="Document Map"/>
    <w:basedOn w:val="prastasis"/>
    <w:link w:val="DokumentostruktraDiagrama"/>
    <w:semiHidden/>
    <w:rsid w:val="00682BE2"/>
    <w:pPr>
      <w:shd w:val="clear" w:color="auto" w:fill="000080"/>
      <w:spacing w:after="0" w:line="240" w:lineRule="auto"/>
    </w:pPr>
    <w:rPr>
      <w:rFonts w:ascii="Tahoma" w:eastAsia="Times New Roman" w:hAnsi="Tahoma"/>
      <w:szCs w:val="20"/>
      <w:lang w:val="lt-LT" w:eastAsia="lt-LT"/>
    </w:rPr>
  </w:style>
  <w:style w:type="character" w:customStyle="1" w:styleId="DokumentostruktraDiagrama">
    <w:name w:val="Dokumento struktūra Diagrama"/>
    <w:basedOn w:val="Numatytasispastraiposriftas"/>
    <w:link w:val="Dokumentostruktra"/>
    <w:semiHidden/>
    <w:rsid w:val="00682BE2"/>
    <w:rPr>
      <w:rFonts w:ascii="Tahoma" w:eastAsia="Times New Roman" w:hAnsi="Tahoma"/>
      <w:sz w:val="22"/>
      <w:shd w:val="clear" w:color="auto" w:fill="000080"/>
    </w:rPr>
  </w:style>
  <w:style w:type="paragraph" w:styleId="Pavadinimas">
    <w:name w:val="Title"/>
    <w:basedOn w:val="prastasis"/>
    <w:link w:val="PavadinimasDiagrama"/>
    <w:autoRedefine/>
    <w:qFormat/>
    <w:locked/>
    <w:rsid w:val="00682BE2"/>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basedOn w:val="Numatytasispastraiposriftas"/>
    <w:link w:val="Pavadinimas"/>
    <w:rsid w:val="00682BE2"/>
    <w:rPr>
      <w:rFonts w:ascii="Times New Roman" w:eastAsia="Times New Roman" w:hAnsi="Times New Roman"/>
      <w:b/>
      <w:kern w:val="28"/>
      <w:sz w:val="22"/>
    </w:rPr>
  </w:style>
  <w:style w:type="paragraph" w:styleId="Antrinispavadinimas">
    <w:name w:val="Subtitle"/>
    <w:basedOn w:val="prastasis"/>
    <w:link w:val="AntrinispavadinimasDiagrama"/>
    <w:qFormat/>
    <w:locked/>
    <w:rsid w:val="00682BE2"/>
    <w:pPr>
      <w:autoSpaceDE w:val="0"/>
      <w:autoSpaceDN w:val="0"/>
      <w:adjustRightInd w:val="0"/>
      <w:spacing w:after="0" w:line="240" w:lineRule="auto"/>
      <w:jc w:val="center"/>
    </w:pPr>
    <w:rPr>
      <w:rFonts w:ascii="TimesNewRoman,Bold" w:eastAsia="Times New Roman" w:hAnsi="TimesNewRoman,Bold"/>
      <w:b/>
      <w:color w:val="000000"/>
      <w:szCs w:val="20"/>
      <w:lang w:eastAsia="lt-LT"/>
    </w:rPr>
  </w:style>
  <w:style w:type="character" w:customStyle="1" w:styleId="AntrinispavadinimasDiagrama">
    <w:name w:val="Antrinis pavadinimas Diagrama"/>
    <w:basedOn w:val="Numatytasispastraiposriftas"/>
    <w:link w:val="Antrinispavadinimas"/>
    <w:rsid w:val="00682BE2"/>
    <w:rPr>
      <w:rFonts w:ascii="TimesNewRoman,Bold" w:eastAsia="Times New Roman" w:hAnsi="TimesNewRoman,Bold"/>
      <w:b/>
      <w:color w:val="000000"/>
      <w:sz w:val="22"/>
      <w:lang w:val="en-US"/>
    </w:rPr>
  </w:style>
  <w:style w:type="paragraph" w:styleId="prastasistinklapis">
    <w:name w:val="Normal (Web)"/>
    <w:basedOn w:val="prastasis"/>
    <w:rsid w:val="00682BE2"/>
    <w:pPr>
      <w:spacing w:before="100" w:beforeAutospacing="1" w:after="100" w:afterAutospacing="1" w:line="240" w:lineRule="auto"/>
    </w:pPr>
    <w:rPr>
      <w:rFonts w:ascii="Times New Roman" w:eastAsia="Times New Roman" w:hAnsi="Times New Roman"/>
      <w:sz w:val="24"/>
      <w:szCs w:val="24"/>
    </w:rPr>
  </w:style>
  <w:style w:type="paragraph" w:styleId="Pagrindiniotekstotrauka">
    <w:name w:val="Body Text Indent"/>
    <w:basedOn w:val="prastasis"/>
    <w:link w:val="PagrindiniotekstotraukaDiagrama"/>
    <w:rsid w:val="00682BE2"/>
    <w:pPr>
      <w:spacing w:after="120" w:line="240" w:lineRule="auto"/>
      <w:ind w:left="283"/>
    </w:pPr>
    <w:rPr>
      <w:rFonts w:ascii="Times New Roman" w:eastAsia="Times New Roman" w:hAnsi="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682BE2"/>
    <w:rPr>
      <w:rFonts w:ascii="Times New Roman" w:eastAsia="Times New Roman" w:hAnsi="Times New Roman"/>
      <w:sz w:val="22"/>
    </w:rPr>
  </w:style>
  <w:style w:type="paragraph" w:styleId="Turinys1">
    <w:name w:val="toc 1"/>
    <w:basedOn w:val="prastasis"/>
    <w:next w:val="prastasis"/>
    <w:autoRedefine/>
    <w:locked/>
    <w:rsid w:val="00682BE2"/>
    <w:pPr>
      <w:spacing w:after="0" w:line="240" w:lineRule="auto"/>
      <w:jc w:val="both"/>
    </w:pPr>
    <w:rPr>
      <w:rFonts w:ascii="Times New Roman" w:eastAsia="Times New Roman" w:hAnsi="Times New Roman"/>
      <w:sz w:val="24"/>
      <w:szCs w:val="24"/>
    </w:rPr>
  </w:style>
  <w:style w:type="paragraph" w:customStyle="1" w:styleId="Normal1">
    <w:name w:val="Normal1"/>
    <w:rsid w:val="00682BE2"/>
    <w:pPr>
      <w:widowControl w:val="0"/>
    </w:pPr>
    <w:rPr>
      <w:rFonts w:ascii="Times New Roman" w:eastAsia="Times New Roman" w:hAnsi="Times New Roman"/>
      <w:noProof/>
      <w:sz w:val="24"/>
      <w:lang w:val="en-US" w:eastAsia="en-US"/>
    </w:rPr>
  </w:style>
  <w:style w:type="paragraph" w:styleId="Pagrindinistekstas3">
    <w:name w:val="Body Text 3"/>
    <w:basedOn w:val="prastasis"/>
    <w:link w:val="Pagrindinistekstas3Diagrama"/>
    <w:rsid w:val="00682BE2"/>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Numatytasispastraiposriftas"/>
    <w:link w:val="Pagrindinistekstas3"/>
    <w:rsid w:val="00682BE2"/>
    <w:rPr>
      <w:rFonts w:ascii="Times New Roman" w:eastAsia="Times New Roman" w:hAnsi="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730259">
      <w:marLeft w:val="0"/>
      <w:marRight w:val="0"/>
      <w:marTop w:val="0"/>
      <w:marBottom w:val="0"/>
      <w:divBdr>
        <w:top w:val="none" w:sz="0" w:space="0" w:color="auto"/>
        <w:left w:val="none" w:sz="0" w:space="0" w:color="auto"/>
        <w:bottom w:val="none" w:sz="0" w:space="0" w:color="auto"/>
        <w:right w:val="none" w:sz="0" w:space="0" w:color="auto"/>
      </w:divBdr>
    </w:div>
    <w:div w:id="1106730260">
      <w:marLeft w:val="0"/>
      <w:marRight w:val="0"/>
      <w:marTop w:val="0"/>
      <w:marBottom w:val="0"/>
      <w:divBdr>
        <w:top w:val="none" w:sz="0" w:space="0" w:color="auto"/>
        <w:left w:val="none" w:sz="0" w:space="0" w:color="auto"/>
        <w:bottom w:val="none" w:sz="0" w:space="0" w:color="auto"/>
        <w:right w:val="none" w:sz="0" w:space="0" w:color="auto"/>
      </w:divBdr>
    </w:div>
    <w:div w:id="1106730261">
      <w:marLeft w:val="0"/>
      <w:marRight w:val="0"/>
      <w:marTop w:val="0"/>
      <w:marBottom w:val="0"/>
      <w:divBdr>
        <w:top w:val="none" w:sz="0" w:space="0" w:color="auto"/>
        <w:left w:val="none" w:sz="0" w:space="0" w:color="auto"/>
        <w:bottom w:val="none" w:sz="0" w:space="0" w:color="auto"/>
        <w:right w:val="none" w:sz="0" w:space="0" w:color="auto"/>
      </w:divBdr>
    </w:div>
    <w:div w:id="1106730262">
      <w:marLeft w:val="0"/>
      <w:marRight w:val="0"/>
      <w:marTop w:val="0"/>
      <w:marBottom w:val="0"/>
      <w:divBdr>
        <w:top w:val="none" w:sz="0" w:space="0" w:color="auto"/>
        <w:left w:val="none" w:sz="0" w:space="0" w:color="auto"/>
        <w:bottom w:val="none" w:sz="0" w:space="0" w:color="auto"/>
        <w:right w:val="none" w:sz="0" w:space="0" w:color="auto"/>
      </w:divBdr>
    </w:div>
    <w:div w:id="1106730263">
      <w:marLeft w:val="0"/>
      <w:marRight w:val="0"/>
      <w:marTop w:val="0"/>
      <w:marBottom w:val="0"/>
      <w:divBdr>
        <w:top w:val="none" w:sz="0" w:space="0" w:color="auto"/>
        <w:left w:val="none" w:sz="0" w:space="0" w:color="auto"/>
        <w:bottom w:val="none" w:sz="0" w:space="0" w:color="auto"/>
        <w:right w:val="none" w:sz="0" w:space="0" w:color="auto"/>
      </w:divBdr>
    </w:div>
    <w:div w:id="1106730264">
      <w:marLeft w:val="0"/>
      <w:marRight w:val="0"/>
      <w:marTop w:val="0"/>
      <w:marBottom w:val="0"/>
      <w:divBdr>
        <w:top w:val="none" w:sz="0" w:space="0" w:color="auto"/>
        <w:left w:val="none" w:sz="0" w:space="0" w:color="auto"/>
        <w:bottom w:val="none" w:sz="0" w:space="0" w:color="auto"/>
        <w:right w:val="none" w:sz="0" w:space="0" w:color="auto"/>
      </w:divBdr>
    </w:div>
    <w:div w:id="1106730265">
      <w:marLeft w:val="0"/>
      <w:marRight w:val="0"/>
      <w:marTop w:val="0"/>
      <w:marBottom w:val="0"/>
      <w:divBdr>
        <w:top w:val="none" w:sz="0" w:space="0" w:color="auto"/>
        <w:left w:val="none" w:sz="0" w:space="0" w:color="auto"/>
        <w:bottom w:val="none" w:sz="0" w:space="0" w:color="auto"/>
        <w:right w:val="none" w:sz="0" w:space="0" w:color="auto"/>
      </w:divBdr>
    </w:div>
    <w:div w:id="1106730266">
      <w:marLeft w:val="0"/>
      <w:marRight w:val="0"/>
      <w:marTop w:val="0"/>
      <w:marBottom w:val="0"/>
      <w:divBdr>
        <w:top w:val="none" w:sz="0" w:space="0" w:color="auto"/>
        <w:left w:val="none" w:sz="0" w:space="0" w:color="auto"/>
        <w:bottom w:val="none" w:sz="0" w:space="0" w:color="auto"/>
        <w:right w:val="none" w:sz="0" w:space="0" w:color="auto"/>
      </w:divBdr>
    </w:div>
    <w:div w:id="1106730267">
      <w:marLeft w:val="0"/>
      <w:marRight w:val="0"/>
      <w:marTop w:val="0"/>
      <w:marBottom w:val="0"/>
      <w:divBdr>
        <w:top w:val="none" w:sz="0" w:space="0" w:color="auto"/>
        <w:left w:val="none" w:sz="0" w:space="0" w:color="auto"/>
        <w:bottom w:val="none" w:sz="0" w:space="0" w:color="auto"/>
        <w:right w:val="none" w:sz="0" w:space="0" w:color="auto"/>
      </w:divBdr>
    </w:div>
    <w:div w:id="1106730268">
      <w:marLeft w:val="0"/>
      <w:marRight w:val="0"/>
      <w:marTop w:val="0"/>
      <w:marBottom w:val="0"/>
      <w:divBdr>
        <w:top w:val="none" w:sz="0" w:space="0" w:color="auto"/>
        <w:left w:val="none" w:sz="0" w:space="0" w:color="auto"/>
        <w:bottom w:val="none" w:sz="0" w:space="0" w:color="auto"/>
        <w:right w:val="none" w:sz="0" w:space="0" w:color="auto"/>
      </w:divBdr>
    </w:div>
    <w:div w:id="1106730269">
      <w:marLeft w:val="0"/>
      <w:marRight w:val="0"/>
      <w:marTop w:val="0"/>
      <w:marBottom w:val="0"/>
      <w:divBdr>
        <w:top w:val="none" w:sz="0" w:space="0" w:color="auto"/>
        <w:left w:val="none" w:sz="0" w:space="0" w:color="auto"/>
        <w:bottom w:val="none" w:sz="0" w:space="0" w:color="auto"/>
        <w:right w:val="none" w:sz="0" w:space="0" w:color="auto"/>
      </w:divBdr>
    </w:div>
    <w:div w:id="1106730270">
      <w:marLeft w:val="0"/>
      <w:marRight w:val="0"/>
      <w:marTop w:val="0"/>
      <w:marBottom w:val="0"/>
      <w:divBdr>
        <w:top w:val="none" w:sz="0" w:space="0" w:color="auto"/>
        <w:left w:val="none" w:sz="0" w:space="0" w:color="auto"/>
        <w:bottom w:val="none" w:sz="0" w:space="0" w:color="auto"/>
        <w:right w:val="none" w:sz="0" w:space="0" w:color="auto"/>
      </w:divBdr>
    </w:div>
    <w:div w:id="1106730271">
      <w:marLeft w:val="0"/>
      <w:marRight w:val="0"/>
      <w:marTop w:val="0"/>
      <w:marBottom w:val="0"/>
      <w:divBdr>
        <w:top w:val="none" w:sz="0" w:space="0" w:color="auto"/>
        <w:left w:val="none" w:sz="0" w:space="0" w:color="auto"/>
        <w:bottom w:val="none" w:sz="0" w:space="0" w:color="auto"/>
        <w:right w:val="none" w:sz="0" w:space="0" w:color="auto"/>
      </w:divBdr>
    </w:div>
    <w:div w:id="1106730272">
      <w:marLeft w:val="0"/>
      <w:marRight w:val="0"/>
      <w:marTop w:val="0"/>
      <w:marBottom w:val="0"/>
      <w:divBdr>
        <w:top w:val="none" w:sz="0" w:space="0" w:color="auto"/>
        <w:left w:val="none" w:sz="0" w:space="0" w:color="auto"/>
        <w:bottom w:val="none" w:sz="0" w:space="0" w:color="auto"/>
        <w:right w:val="none" w:sz="0" w:space="0" w:color="auto"/>
      </w:divBdr>
    </w:div>
    <w:div w:id="1106730273">
      <w:marLeft w:val="0"/>
      <w:marRight w:val="0"/>
      <w:marTop w:val="0"/>
      <w:marBottom w:val="0"/>
      <w:divBdr>
        <w:top w:val="none" w:sz="0" w:space="0" w:color="auto"/>
        <w:left w:val="none" w:sz="0" w:space="0" w:color="auto"/>
        <w:bottom w:val="none" w:sz="0" w:space="0" w:color="auto"/>
        <w:right w:val="none" w:sz="0" w:space="0" w:color="auto"/>
      </w:divBdr>
    </w:div>
    <w:div w:id="1106730274">
      <w:marLeft w:val="0"/>
      <w:marRight w:val="0"/>
      <w:marTop w:val="0"/>
      <w:marBottom w:val="0"/>
      <w:divBdr>
        <w:top w:val="none" w:sz="0" w:space="0" w:color="auto"/>
        <w:left w:val="none" w:sz="0" w:space="0" w:color="auto"/>
        <w:bottom w:val="none" w:sz="0" w:space="0" w:color="auto"/>
        <w:right w:val="none" w:sz="0" w:space="0" w:color="auto"/>
      </w:divBdr>
    </w:div>
    <w:div w:id="1106730275">
      <w:marLeft w:val="0"/>
      <w:marRight w:val="0"/>
      <w:marTop w:val="0"/>
      <w:marBottom w:val="0"/>
      <w:divBdr>
        <w:top w:val="none" w:sz="0" w:space="0" w:color="auto"/>
        <w:left w:val="none" w:sz="0" w:space="0" w:color="auto"/>
        <w:bottom w:val="none" w:sz="0" w:space="0" w:color="auto"/>
        <w:right w:val="none" w:sz="0" w:space="0" w:color="auto"/>
      </w:divBdr>
    </w:div>
    <w:div w:id="1106730276">
      <w:marLeft w:val="0"/>
      <w:marRight w:val="0"/>
      <w:marTop w:val="0"/>
      <w:marBottom w:val="0"/>
      <w:divBdr>
        <w:top w:val="none" w:sz="0" w:space="0" w:color="auto"/>
        <w:left w:val="none" w:sz="0" w:space="0" w:color="auto"/>
        <w:bottom w:val="none" w:sz="0" w:space="0" w:color="auto"/>
        <w:right w:val="none" w:sz="0" w:space="0" w:color="auto"/>
      </w:divBdr>
    </w:div>
    <w:div w:id="1106730277">
      <w:marLeft w:val="0"/>
      <w:marRight w:val="0"/>
      <w:marTop w:val="0"/>
      <w:marBottom w:val="0"/>
      <w:divBdr>
        <w:top w:val="none" w:sz="0" w:space="0" w:color="auto"/>
        <w:left w:val="none" w:sz="0" w:space="0" w:color="auto"/>
        <w:bottom w:val="none" w:sz="0" w:space="0" w:color="auto"/>
        <w:right w:val="none" w:sz="0" w:space="0" w:color="auto"/>
      </w:divBdr>
    </w:div>
    <w:div w:id="1106730278">
      <w:marLeft w:val="0"/>
      <w:marRight w:val="0"/>
      <w:marTop w:val="0"/>
      <w:marBottom w:val="0"/>
      <w:divBdr>
        <w:top w:val="none" w:sz="0" w:space="0" w:color="auto"/>
        <w:left w:val="none" w:sz="0" w:space="0" w:color="auto"/>
        <w:bottom w:val="none" w:sz="0" w:space="0" w:color="auto"/>
        <w:right w:val="none" w:sz="0" w:space="0" w:color="auto"/>
      </w:divBdr>
    </w:div>
    <w:div w:id="1106730279">
      <w:marLeft w:val="0"/>
      <w:marRight w:val="0"/>
      <w:marTop w:val="0"/>
      <w:marBottom w:val="0"/>
      <w:divBdr>
        <w:top w:val="none" w:sz="0" w:space="0" w:color="auto"/>
        <w:left w:val="none" w:sz="0" w:space="0" w:color="auto"/>
        <w:bottom w:val="none" w:sz="0" w:space="0" w:color="auto"/>
        <w:right w:val="none" w:sz="0" w:space="0" w:color="auto"/>
      </w:divBdr>
    </w:div>
    <w:div w:id="1106730280">
      <w:marLeft w:val="0"/>
      <w:marRight w:val="0"/>
      <w:marTop w:val="0"/>
      <w:marBottom w:val="0"/>
      <w:divBdr>
        <w:top w:val="none" w:sz="0" w:space="0" w:color="auto"/>
        <w:left w:val="none" w:sz="0" w:space="0" w:color="auto"/>
        <w:bottom w:val="none" w:sz="0" w:space="0" w:color="auto"/>
        <w:right w:val="none" w:sz="0" w:space="0" w:color="auto"/>
      </w:divBdr>
    </w:div>
    <w:div w:id="1106730281">
      <w:marLeft w:val="0"/>
      <w:marRight w:val="0"/>
      <w:marTop w:val="0"/>
      <w:marBottom w:val="0"/>
      <w:divBdr>
        <w:top w:val="none" w:sz="0" w:space="0" w:color="auto"/>
        <w:left w:val="none" w:sz="0" w:space="0" w:color="auto"/>
        <w:bottom w:val="none" w:sz="0" w:space="0" w:color="auto"/>
        <w:right w:val="none" w:sz="0" w:space="0" w:color="auto"/>
      </w:divBdr>
    </w:div>
    <w:div w:id="1106730282">
      <w:marLeft w:val="0"/>
      <w:marRight w:val="0"/>
      <w:marTop w:val="0"/>
      <w:marBottom w:val="0"/>
      <w:divBdr>
        <w:top w:val="none" w:sz="0" w:space="0" w:color="auto"/>
        <w:left w:val="none" w:sz="0" w:space="0" w:color="auto"/>
        <w:bottom w:val="none" w:sz="0" w:space="0" w:color="auto"/>
        <w:right w:val="none" w:sz="0" w:space="0" w:color="auto"/>
      </w:divBdr>
    </w:div>
    <w:div w:id="1106730283">
      <w:marLeft w:val="0"/>
      <w:marRight w:val="0"/>
      <w:marTop w:val="0"/>
      <w:marBottom w:val="0"/>
      <w:divBdr>
        <w:top w:val="none" w:sz="0" w:space="0" w:color="auto"/>
        <w:left w:val="none" w:sz="0" w:space="0" w:color="auto"/>
        <w:bottom w:val="none" w:sz="0" w:space="0" w:color="auto"/>
        <w:right w:val="none" w:sz="0" w:space="0" w:color="auto"/>
      </w:divBdr>
    </w:div>
    <w:div w:id="1106730284">
      <w:marLeft w:val="0"/>
      <w:marRight w:val="0"/>
      <w:marTop w:val="0"/>
      <w:marBottom w:val="0"/>
      <w:divBdr>
        <w:top w:val="none" w:sz="0" w:space="0" w:color="auto"/>
        <w:left w:val="none" w:sz="0" w:space="0" w:color="auto"/>
        <w:bottom w:val="none" w:sz="0" w:space="0" w:color="auto"/>
        <w:right w:val="none" w:sz="0" w:space="0" w:color="auto"/>
      </w:divBdr>
    </w:div>
    <w:div w:id="1106730285">
      <w:marLeft w:val="0"/>
      <w:marRight w:val="0"/>
      <w:marTop w:val="0"/>
      <w:marBottom w:val="0"/>
      <w:divBdr>
        <w:top w:val="none" w:sz="0" w:space="0" w:color="auto"/>
        <w:left w:val="none" w:sz="0" w:space="0" w:color="auto"/>
        <w:bottom w:val="none" w:sz="0" w:space="0" w:color="auto"/>
        <w:right w:val="none" w:sz="0" w:space="0" w:color="auto"/>
      </w:divBdr>
    </w:div>
    <w:div w:id="1106730286">
      <w:marLeft w:val="0"/>
      <w:marRight w:val="0"/>
      <w:marTop w:val="0"/>
      <w:marBottom w:val="0"/>
      <w:divBdr>
        <w:top w:val="none" w:sz="0" w:space="0" w:color="auto"/>
        <w:left w:val="none" w:sz="0" w:space="0" w:color="auto"/>
        <w:bottom w:val="none" w:sz="0" w:space="0" w:color="auto"/>
        <w:right w:val="none" w:sz="0" w:space="0" w:color="auto"/>
      </w:divBdr>
    </w:div>
    <w:div w:id="1106730287">
      <w:marLeft w:val="0"/>
      <w:marRight w:val="0"/>
      <w:marTop w:val="0"/>
      <w:marBottom w:val="0"/>
      <w:divBdr>
        <w:top w:val="none" w:sz="0" w:space="0" w:color="auto"/>
        <w:left w:val="none" w:sz="0" w:space="0" w:color="auto"/>
        <w:bottom w:val="none" w:sz="0" w:space="0" w:color="auto"/>
        <w:right w:val="none" w:sz="0" w:space="0" w:color="auto"/>
      </w:divBdr>
    </w:div>
    <w:div w:id="11067302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2101</Words>
  <Characters>15492</Characters>
  <Application>Microsoft Office Word</Application>
  <DocSecurity>8</DocSecurity>
  <Lines>129</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17558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Ilona</dc:creator>
  <cp:lastModifiedBy>Albina Burkauskaitė</cp:lastModifiedBy>
  <cp:revision>3</cp:revision>
  <cp:lastPrinted>2014-08-27T12:28:00Z</cp:lastPrinted>
  <dcterms:created xsi:type="dcterms:W3CDTF">2015-10-22T13:04:00Z</dcterms:created>
  <dcterms:modified xsi:type="dcterms:W3CDTF">2015-10-22T13:07:00Z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