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Informacija ant IŠORINĖS pakuotės</w:t>
      </w: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 xml:space="preserve"> </w:t>
      </w: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>
        <w:rPr>
          <w:rFonts w:ascii="Times New Roman" w:eastAsia="Times New Roman" w:hAnsi="Times New Roman"/>
          <w:b/>
          <w:lang w:eastAsia="lt-LT"/>
        </w:rPr>
        <w:t>KARTONINĖ</w:t>
      </w:r>
      <w:r w:rsidRPr="00390249">
        <w:rPr>
          <w:rFonts w:ascii="Times New Roman" w:eastAsia="Times New Roman" w:hAnsi="Times New Roman"/>
          <w:b/>
          <w:lang w:eastAsia="lt-LT"/>
        </w:rPr>
        <w:t xml:space="preserve"> DĖŽUTĖ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1.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vaistinio preparato pavadinimas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90249">
        <w:rPr>
          <w:rFonts w:ascii="Times New Roman" w:eastAsia="Times New Roman" w:hAnsi="Times New Roman"/>
          <w:lang w:eastAsia="lt-LT"/>
        </w:rPr>
        <w:t>TORVACARD 20 mg plėvele dengtos tabletės</w:t>
      </w:r>
    </w:p>
    <w:p w:rsidR="00EB24A1" w:rsidRPr="000102AC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proofErr w:type="spellStart"/>
      <w:r w:rsidRPr="000102AC">
        <w:rPr>
          <w:rFonts w:ascii="Times New Roman" w:eastAsia="Times New Roman" w:hAnsi="Times New Roman"/>
          <w:iCs/>
          <w:lang w:eastAsia="lt-LT"/>
        </w:rPr>
        <w:t>Atorvastatinas</w:t>
      </w:r>
      <w:proofErr w:type="spellEnd"/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EF23BD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</w:rPr>
      </w:pPr>
      <w:r w:rsidRPr="00EF23BD">
        <w:rPr>
          <w:rFonts w:ascii="Times New Roman" w:eastAsia="MS Mincho" w:hAnsi="Times New Roman"/>
          <w:b/>
        </w:rPr>
        <w:t>2.</w:t>
      </w:r>
      <w:r w:rsidRPr="00EF23BD">
        <w:rPr>
          <w:rFonts w:ascii="Times New Roman" w:eastAsia="MS Mincho" w:hAnsi="Times New Roman"/>
          <w:b/>
        </w:rPr>
        <w:tab/>
        <w:t>VEIKLIOJI (-IOS) MEDŽIAGA (-OS) IR JOS (-Ų) KIEKIS (-IAI)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lang w:eastAsia="lt-LT"/>
        </w:rPr>
      </w:pPr>
      <w:r w:rsidRPr="00390249">
        <w:rPr>
          <w:rFonts w:ascii="Times New Roman" w:eastAsia="Times New Roman" w:hAnsi="Times New Roman"/>
          <w:lang w:eastAsia="lt-LT"/>
        </w:rPr>
        <w:t xml:space="preserve">Vienoje plėvele dengtoje tabletėje yra 20 mg </w:t>
      </w:r>
      <w:proofErr w:type="spellStart"/>
      <w:r w:rsidRPr="00390249">
        <w:rPr>
          <w:rFonts w:ascii="Times New Roman" w:eastAsia="Times New Roman" w:hAnsi="Times New Roman"/>
          <w:lang w:eastAsia="lt-LT"/>
        </w:rPr>
        <w:t>atorvastatino</w:t>
      </w:r>
      <w:proofErr w:type="spellEnd"/>
      <w:r w:rsidRPr="00390249">
        <w:rPr>
          <w:rFonts w:ascii="Times New Roman" w:eastAsia="Times New Roman" w:hAnsi="Times New Roman"/>
          <w:lang w:eastAsia="lt-LT"/>
        </w:rPr>
        <w:t xml:space="preserve"> </w:t>
      </w:r>
      <w:r w:rsidRPr="00390249">
        <w:rPr>
          <w:rFonts w:ascii="Times New Roman" w:hAnsi="Times New Roman"/>
        </w:rPr>
        <w:t>(kalcio druskos pavidalu</w:t>
      </w:r>
      <w:r w:rsidRPr="00390249">
        <w:rPr>
          <w:rFonts w:ascii="Times New Roman" w:eastAsia="Times New Roman" w:hAnsi="Times New Roman"/>
          <w:lang w:eastAsia="lt-LT"/>
        </w:rPr>
        <w:t>).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3.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pagalbinių medžiagų sąrašas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90249">
        <w:rPr>
          <w:rFonts w:ascii="Times New Roman" w:eastAsia="Times New Roman" w:hAnsi="Times New Roman"/>
          <w:lang w:eastAsia="lt-LT"/>
        </w:rPr>
        <w:t xml:space="preserve">Sudėtyje yra laktozės </w:t>
      </w:r>
      <w:proofErr w:type="spellStart"/>
      <w:r w:rsidRPr="00390249">
        <w:rPr>
          <w:rFonts w:ascii="Times New Roman" w:eastAsia="Times New Roman" w:hAnsi="Times New Roman"/>
          <w:lang w:eastAsia="lt-LT"/>
        </w:rPr>
        <w:t>monohidrato</w:t>
      </w:r>
      <w:proofErr w:type="spellEnd"/>
      <w:r w:rsidRPr="00390249">
        <w:rPr>
          <w:rFonts w:ascii="Times New Roman" w:eastAsia="Times New Roman" w:hAnsi="Times New Roman"/>
          <w:lang w:eastAsia="lt-LT"/>
        </w:rPr>
        <w:t>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4.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</w:r>
      <w:r w:rsidRPr="00390249">
        <w:rPr>
          <w:rFonts w:ascii="Times New Roman" w:eastAsia="Times New Roman" w:hAnsi="Times New Roman"/>
          <w:b/>
          <w:lang w:eastAsia="lt-LT"/>
        </w:rPr>
        <w:t>FARMACINĖ</w:t>
      </w:r>
      <w:r w:rsidRPr="00390249">
        <w:rPr>
          <w:rFonts w:ascii="Times New Roman" w:eastAsia="Times New Roman" w:hAnsi="Times New Roman"/>
          <w:lang w:eastAsia="lt-LT"/>
        </w:rPr>
        <w:t xml:space="preserve"> </w:t>
      </w:r>
      <w:r w:rsidRPr="00390249">
        <w:rPr>
          <w:rFonts w:ascii="Times New Roman" w:eastAsia="Times New Roman" w:hAnsi="Times New Roman"/>
          <w:b/>
          <w:caps/>
          <w:lang w:eastAsia="lt-LT"/>
        </w:rPr>
        <w:t>forma ir KIEKIS PAKUOTĖJE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90249">
        <w:rPr>
          <w:rFonts w:ascii="Times New Roman" w:eastAsia="Times New Roman" w:hAnsi="Times New Roman"/>
          <w:lang w:eastAsia="lt-LT"/>
        </w:rPr>
        <w:t>30 plėvele dengtų tablečių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5.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vartojimo METODAS IR būdas</w:t>
      </w:r>
      <w:r>
        <w:rPr>
          <w:rFonts w:ascii="Times New Roman" w:eastAsia="Times New Roman" w:hAnsi="Times New Roman"/>
          <w:b/>
          <w:caps/>
          <w:lang w:eastAsia="lt-LT"/>
        </w:rPr>
        <w:t xml:space="preserve"> (-AI)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  <w:r w:rsidRPr="00390249">
        <w:rPr>
          <w:rFonts w:ascii="Times New Roman" w:eastAsia="Times New Roman" w:hAnsi="Times New Roman"/>
          <w:lang w:eastAsia="lt-LT"/>
        </w:rPr>
        <w:t>Vartoti per burną.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90249">
        <w:rPr>
          <w:rFonts w:ascii="Times New Roman" w:eastAsia="Times New Roman" w:hAnsi="Times New Roman"/>
          <w:lang w:eastAsia="lt-LT"/>
        </w:rPr>
        <w:t xml:space="preserve">Prieš </w:t>
      </w:r>
      <w:r>
        <w:rPr>
          <w:rFonts w:ascii="Times New Roman" w:hAnsi="Times New Roman"/>
        </w:rPr>
        <w:t>vartojimą</w:t>
      </w:r>
      <w:r w:rsidRPr="00390249">
        <w:rPr>
          <w:rFonts w:ascii="Times New Roman" w:eastAsia="Times New Roman" w:hAnsi="Times New Roman"/>
          <w:lang w:eastAsia="lt-LT"/>
        </w:rPr>
        <w:t xml:space="preserve"> </w:t>
      </w:r>
      <w:r w:rsidRPr="00390249">
        <w:rPr>
          <w:rFonts w:ascii="Times New Roman" w:hAnsi="Times New Roman"/>
        </w:rPr>
        <w:t>perskaitykite</w:t>
      </w:r>
      <w:r w:rsidRPr="00390249">
        <w:rPr>
          <w:rFonts w:ascii="Times New Roman" w:eastAsia="Times New Roman" w:hAnsi="Times New Roman"/>
          <w:lang w:eastAsia="lt-LT"/>
        </w:rPr>
        <w:t xml:space="preserve"> pakuotės lapelį.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6.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SPECIALUS Įspėjimas</w:t>
      </w:r>
      <w:r w:rsidRPr="00390249">
        <w:rPr>
          <w:rFonts w:ascii="Times New Roman" w:eastAsia="Times New Roman" w:hAnsi="Times New Roman"/>
          <w:lang w:eastAsia="lt-LT"/>
        </w:rPr>
        <w:t xml:space="preserve">, </w:t>
      </w:r>
      <w:r w:rsidRPr="00390249">
        <w:rPr>
          <w:rFonts w:ascii="Times New Roman" w:eastAsia="Times New Roman" w:hAnsi="Times New Roman"/>
          <w:b/>
          <w:lang w:eastAsia="lt-LT"/>
        </w:rPr>
        <w:t>KAD</w:t>
      </w:r>
      <w:r w:rsidRPr="00390249">
        <w:rPr>
          <w:rFonts w:ascii="Times New Roman" w:eastAsia="Times New Roman" w:hAnsi="Times New Roman"/>
          <w:b/>
          <w:bCs/>
          <w:lang w:eastAsia="lt-LT"/>
        </w:rPr>
        <w:t xml:space="preserve"> VAISTINĮ PREPARATĄ BŪTINA LAIKYTI </w:t>
      </w:r>
      <w:r w:rsidRPr="00390249">
        <w:rPr>
          <w:rFonts w:ascii="Times New Roman" w:eastAsia="Times New Roman" w:hAnsi="Times New Roman"/>
          <w:b/>
          <w:caps/>
          <w:lang w:eastAsia="lt-LT"/>
        </w:rPr>
        <w:t>vaikams nepastebimoje ir nepasiekiamoje vietoje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90249">
        <w:rPr>
          <w:rFonts w:ascii="Times New Roman" w:eastAsia="Times New Roman" w:hAnsi="Times New Roman"/>
          <w:lang w:eastAsia="lt-LT"/>
        </w:rPr>
        <w:t>Laikyti vaikams nepastebimoje ir nepasiekiamoje vietoje.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423F77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highlight w:val="lightGray"/>
        </w:rPr>
      </w:pPr>
      <w:r w:rsidRPr="00EF23BD">
        <w:rPr>
          <w:rFonts w:ascii="Times New Roman" w:eastAsia="MS Mincho" w:hAnsi="Times New Roman"/>
          <w:b/>
        </w:rPr>
        <w:t>7.</w:t>
      </w:r>
      <w:r w:rsidRPr="00EF23BD">
        <w:rPr>
          <w:rFonts w:ascii="Times New Roman" w:eastAsia="MS Mincho" w:hAnsi="Times New Roman"/>
          <w:b/>
        </w:rPr>
        <w:tab/>
        <w:t>KITAS (-I) SPECIALUS (-ŪS) ĮSPĖJIMAS (-AI) (JEI REIKIA)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8.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tinkamumo laikas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Tinka iki: MMMM/mm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9.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SPECIALIOS laikymo sąlygos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423F77">
        <w:rPr>
          <w:rFonts w:ascii="Times New Roman" w:eastAsia="Times New Roman" w:hAnsi="Times New Roman"/>
          <w:highlight w:val="lightGray"/>
          <w:lang w:eastAsia="lt-LT"/>
        </w:rPr>
        <w:t>Šiam vaistiniam preparatui specialių laikymo sąlygų nereikia.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lastRenderedPageBreak/>
        <w:t>10.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specialios atsargumo priemonės</w:t>
      </w:r>
      <w:r w:rsidRPr="00390249">
        <w:rPr>
          <w:rFonts w:ascii="Times New Roman" w:eastAsia="Times New Roman" w:hAnsi="Times New Roman"/>
          <w:b/>
          <w:bCs/>
          <w:lang w:eastAsia="lt-LT"/>
        </w:rPr>
        <w:t xml:space="preserve">, BŪTINOS </w:t>
      </w:r>
      <w:r w:rsidRPr="00390249">
        <w:rPr>
          <w:rFonts w:ascii="Times New Roman" w:eastAsia="Times New Roman" w:hAnsi="Times New Roman"/>
          <w:b/>
          <w:bCs/>
          <w:caps/>
          <w:lang w:eastAsia="lt-LT"/>
        </w:rPr>
        <w:t>NAIKINANT VAISTINIO PREPARATO LIKUČIUS ARBA ATLIEKAS</w:t>
      </w:r>
      <w:r w:rsidRPr="00390249">
        <w:rPr>
          <w:rFonts w:ascii="Times New Roman" w:eastAsia="Times New Roman" w:hAnsi="Times New Roman"/>
          <w:caps/>
          <w:lang w:eastAsia="lt-LT"/>
        </w:rPr>
        <w:t xml:space="preserve"> </w:t>
      </w:r>
      <w:r w:rsidRPr="00390249">
        <w:rPr>
          <w:rFonts w:ascii="Times New Roman" w:eastAsia="Times New Roman" w:hAnsi="Times New Roman"/>
          <w:b/>
          <w:caps/>
          <w:lang w:eastAsia="lt-LT"/>
        </w:rPr>
        <w:t>(jei reikia)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23F77">
        <w:rPr>
          <w:rFonts w:ascii="Times New Roman" w:eastAsia="Times New Roman" w:hAnsi="Times New Roman"/>
          <w:highlight w:val="lightGray"/>
          <w:lang w:eastAsia="lt-LT"/>
        </w:rPr>
        <w:t>Nesuvartotą vaistinį preparatą grąžinkite į vaistinę.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0102AC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0102AC">
        <w:rPr>
          <w:rFonts w:ascii="Times New Roman" w:eastAsia="Times New Roman" w:hAnsi="Times New Roman"/>
          <w:b/>
          <w:caps/>
          <w:lang w:eastAsia="lt-LT"/>
        </w:rPr>
        <w:t>11.</w:t>
      </w:r>
      <w:r w:rsidRPr="000102AC">
        <w:rPr>
          <w:rFonts w:ascii="Times New Roman" w:eastAsia="Times New Roman" w:hAnsi="Times New Roman"/>
          <w:b/>
          <w:caps/>
          <w:lang w:eastAsia="lt-LT"/>
        </w:rPr>
        <w:tab/>
        <w:t>LYGIAGRETUS IMPORTUOTOJAS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2AC">
        <w:rPr>
          <w:rFonts w:ascii="Times New Roman" w:eastAsia="Times New Roman" w:hAnsi="Times New Roman"/>
          <w:lang w:eastAsia="lt-LT"/>
        </w:rPr>
        <w:t>Lygiagretus importuotojas UAB „</w:t>
      </w:r>
      <w:proofErr w:type="spellStart"/>
      <w:r w:rsidRPr="000102AC">
        <w:rPr>
          <w:rFonts w:ascii="Times New Roman" w:eastAsia="Times New Roman" w:hAnsi="Times New Roman"/>
          <w:lang w:eastAsia="lt-LT"/>
        </w:rPr>
        <w:t>Lex</w:t>
      </w:r>
      <w:proofErr w:type="spellEnd"/>
      <w:r w:rsidRPr="000102AC">
        <w:rPr>
          <w:rFonts w:ascii="Times New Roman" w:eastAsia="Times New Roman" w:hAnsi="Times New Roman"/>
          <w:lang w:eastAsia="lt-LT"/>
        </w:rPr>
        <w:t xml:space="preserve"> ano“.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caps/>
          <w:lang w:eastAsia="lt-LT"/>
        </w:rPr>
      </w:pPr>
    </w:p>
    <w:p w:rsidR="00EB24A1" w:rsidRPr="000102AC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0102AC">
        <w:rPr>
          <w:rFonts w:ascii="Times New Roman" w:eastAsia="Times New Roman" w:hAnsi="Times New Roman"/>
          <w:b/>
          <w:caps/>
          <w:lang w:eastAsia="lt-LT"/>
        </w:rPr>
        <w:t>12.</w:t>
      </w:r>
      <w:r w:rsidRPr="000102AC">
        <w:rPr>
          <w:rFonts w:ascii="Times New Roman" w:eastAsia="Times New Roman" w:hAnsi="Times New Roman"/>
          <w:b/>
          <w:caps/>
          <w:lang w:eastAsia="lt-LT"/>
        </w:rPr>
        <w:tab/>
        <w:t>LYGIAGRETAUS IMPORTO LEIDIMO  numeris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0102AC" w:rsidRDefault="00EB24A1" w:rsidP="00EB24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lang w:eastAsia="lt-LT"/>
        </w:rPr>
      </w:pPr>
      <w:proofErr w:type="spellStart"/>
      <w:r w:rsidRPr="000102AC">
        <w:rPr>
          <w:rFonts w:ascii="Times New Roman" w:eastAsia="Times New Roman" w:hAnsi="Times New Roman"/>
          <w:bCs/>
          <w:lang w:eastAsia="lt-LT"/>
        </w:rPr>
        <w:t>Lyg.imp.Nr</w:t>
      </w:r>
      <w:proofErr w:type="spellEnd"/>
      <w:r w:rsidRPr="000102AC">
        <w:rPr>
          <w:rFonts w:ascii="Times New Roman" w:eastAsia="Times New Roman" w:hAnsi="Times New Roman"/>
          <w:bCs/>
          <w:lang w:eastAsia="lt-LT"/>
        </w:rPr>
        <w:t>.: LT/L/13/0153/001.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13.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serijos numeris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90249">
        <w:rPr>
          <w:rFonts w:ascii="Times New Roman" w:eastAsia="Times New Roman" w:hAnsi="Times New Roman"/>
          <w:lang w:eastAsia="lt-LT"/>
        </w:rPr>
        <w:t>Serija</w:t>
      </w:r>
      <w:r>
        <w:rPr>
          <w:rFonts w:ascii="Times New Roman" w:eastAsia="Times New Roman" w:hAnsi="Times New Roman"/>
          <w:lang w:eastAsia="lt-LT"/>
        </w:rPr>
        <w:t>: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14.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pardavimo (išdavimo) tvarka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90249">
        <w:rPr>
          <w:rFonts w:ascii="Times New Roman" w:eastAsia="Times New Roman" w:hAnsi="Times New Roman"/>
          <w:lang w:eastAsia="lt-LT"/>
        </w:rPr>
        <w:t>Receptinis vaistinis preparatas.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390249">
        <w:rPr>
          <w:rFonts w:ascii="Times New Roman" w:eastAsia="Times New Roman" w:hAnsi="Times New Roman"/>
          <w:b/>
          <w:caps/>
          <w:lang w:eastAsia="lt-LT"/>
        </w:rPr>
        <w:t>15.</w:t>
      </w:r>
      <w:r w:rsidRPr="00390249">
        <w:rPr>
          <w:rFonts w:ascii="Times New Roman" w:eastAsia="Times New Roman" w:hAnsi="Times New Roman"/>
          <w:b/>
          <w:caps/>
          <w:lang w:eastAsia="lt-LT"/>
        </w:rPr>
        <w:tab/>
        <w:t>vartojimo instrukcijA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390249" w:rsidRDefault="00EB24A1" w:rsidP="00EB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390249">
        <w:rPr>
          <w:rFonts w:ascii="Times New Roman" w:hAnsi="Times New Roman"/>
          <w:b/>
          <w:bCs/>
        </w:rPr>
        <w:t>16.</w:t>
      </w:r>
      <w:r w:rsidRPr="00390249">
        <w:rPr>
          <w:rFonts w:ascii="Times New Roman" w:hAnsi="Times New Roman"/>
          <w:b/>
          <w:bCs/>
        </w:rPr>
        <w:tab/>
        <w:t>INFORMACIJA BRAILIO RAŠTU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Pr="000102AC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 w:rsidRPr="000102AC">
        <w:rPr>
          <w:rFonts w:ascii="Times New Roman" w:eastAsia="Times New Roman" w:hAnsi="Times New Roman"/>
          <w:lang w:eastAsia="lt-LT"/>
        </w:rPr>
        <w:t>torvacard</w:t>
      </w:r>
      <w:proofErr w:type="spellEnd"/>
      <w:r w:rsidRPr="000102AC">
        <w:rPr>
          <w:rFonts w:ascii="Times New Roman" w:eastAsia="Times New Roman" w:hAnsi="Times New Roman"/>
          <w:lang w:eastAsia="lt-LT"/>
        </w:rPr>
        <w:t xml:space="preserve"> 20 mg</w:t>
      </w:r>
    </w:p>
    <w:p w:rsidR="00EB24A1" w:rsidRPr="000102AC" w:rsidRDefault="00EB24A1" w:rsidP="00EB24A1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-------------------------------------------------------------------------------------------------------------------------------</w:t>
      </w:r>
    </w:p>
    <w:p w:rsidR="00EB24A1" w:rsidRPr="000102AC" w:rsidRDefault="00EB24A1" w:rsidP="00EB24A1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EB24A1" w:rsidRPr="000102AC" w:rsidRDefault="00EB24A1" w:rsidP="00EB24A1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 xml:space="preserve">Gamintojas: </w:t>
      </w:r>
      <w:proofErr w:type="spellStart"/>
      <w:r w:rsidRPr="00CB2D4A">
        <w:rPr>
          <w:rFonts w:ascii="Times New Roman" w:eastAsia="Times New Roman" w:hAnsi="Times New Roman"/>
          <w:szCs w:val="20"/>
          <w:lang w:eastAsia="lt-LT"/>
        </w:rPr>
        <w:t>Zentiva</w:t>
      </w:r>
      <w:proofErr w:type="spellEnd"/>
      <w:r w:rsidRPr="00CB2D4A">
        <w:rPr>
          <w:rFonts w:ascii="Times New Roman" w:eastAsia="Times New Roman" w:hAnsi="Times New Roman"/>
          <w:szCs w:val="20"/>
          <w:lang w:eastAsia="lt-LT"/>
        </w:rPr>
        <w:t xml:space="preserve">, k. s., </w:t>
      </w:r>
      <w:r>
        <w:rPr>
          <w:rFonts w:ascii="Times New Roman" w:eastAsia="Times New Roman" w:hAnsi="Times New Roman"/>
          <w:szCs w:val="20"/>
          <w:lang w:eastAsia="lt-LT"/>
        </w:rPr>
        <w:t xml:space="preserve">Čekija, arba </w:t>
      </w:r>
      <w:proofErr w:type="spellStart"/>
      <w:r w:rsidRPr="00CB2D4A">
        <w:rPr>
          <w:rFonts w:ascii="Times New Roman" w:eastAsia="Times New Roman" w:hAnsi="Times New Roman"/>
          <w:szCs w:val="20"/>
          <w:lang w:eastAsia="lt-LT"/>
        </w:rPr>
        <w:t>Saneca</w:t>
      </w:r>
      <w:proofErr w:type="spellEnd"/>
      <w:r w:rsidRPr="00CB2D4A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CB2D4A">
        <w:rPr>
          <w:rFonts w:ascii="Times New Roman" w:eastAsia="Times New Roman" w:hAnsi="Times New Roman"/>
          <w:szCs w:val="20"/>
          <w:lang w:eastAsia="lt-LT"/>
        </w:rPr>
        <w:t>Pharmaceuticals</w:t>
      </w:r>
      <w:proofErr w:type="spellEnd"/>
      <w:r w:rsidRPr="00CB2D4A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CB2D4A">
        <w:rPr>
          <w:rFonts w:ascii="Times New Roman" w:eastAsia="Times New Roman" w:hAnsi="Times New Roman"/>
          <w:szCs w:val="20"/>
          <w:lang w:eastAsia="lt-LT"/>
        </w:rPr>
        <w:t>a.s</w:t>
      </w:r>
      <w:proofErr w:type="spellEnd"/>
      <w:r w:rsidRPr="00CB2D4A">
        <w:rPr>
          <w:rFonts w:ascii="Times New Roman" w:eastAsia="Times New Roman" w:hAnsi="Times New Roman"/>
          <w:szCs w:val="20"/>
          <w:lang w:eastAsia="lt-LT"/>
        </w:rPr>
        <w:t xml:space="preserve">., </w:t>
      </w:r>
      <w:r>
        <w:rPr>
          <w:rFonts w:ascii="Times New Roman" w:eastAsia="Times New Roman" w:hAnsi="Times New Roman"/>
          <w:szCs w:val="20"/>
          <w:lang w:eastAsia="lt-LT"/>
        </w:rPr>
        <w:t xml:space="preserve">Slovakija, arba </w:t>
      </w:r>
      <w:r w:rsidRPr="00CB2D4A">
        <w:rPr>
          <w:rFonts w:ascii="Times New Roman" w:eastAsia="Times New Roman" w:hAnsi="Times New Roman"/>
          <w:szCs w:val="20"/>
          <w:lang w:eastAsia="lt-LT"/>
        </w:rPr>
        <w:t>UAB „</w:t>
      </w:r>
      <w:proofErr w:type="spellStart"/>
      <w:r w:rsidRPr="00CB2D4A">
        <w:rPr>
          <w:rFonts w:ascii="Times New Roman" w:eastAsia="Times New Roman" w:hAnsi="Times New Roman"/>
          <w:szCs w:val="20"/>
          <w:lang w:eastAsia="lt-LT"/>
        </w:rPr>
        <w:t>Oriola</w:t>
      </w:r>
      <w:proofErr w:type="spellEnd"/>
      <w:r w:rsidRPr="00CB2D4A">
        <w:rPr>
          <w:rFonts w:ascii="Times New Roman" w:eastAsia="Times New Roman" w:hAnsi="Times New Roman"/>
          <w:szCs w:val="20"/>
          <w:lang w:eastAsia="lt-LT"/>
        </w:rPr>
        <w:t xml:space="preserve"> Vilnius</w:t>
      </w:r>
      <w:r>
        <w:rPr>
          <w:rFonts w:ascii="Times New Roman" w:eastAsia="Times New Roman" w:hAnsi="Times New Roman"/>
          <w:szCs w:val="20"/>
          <w:lang w:eastAsia="lt-LT"/>
        </w:rPr>
        <w:t>“</w:t>
      </w:r>
      <w:r w:rsidRPr="00CB2D4A">
        <w:rPr>
          <w:rFonts w:ascii="Times New Roman" w:eastAsia="Times New Roman" w:hAnsi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/>
          <w:szCs w:val="20"/>
          <w:lang w:eastAsia="lt-LT"/>
        </w:rPr>
        <w:t>Lietuva.</w:t>
      </w:r>
    </w:p>
    <w:p w:rsidR="00EB24A1" w:rsidRPr="000102AC" w:rsidRDefault="00EB24A1" w:rsidP="00EB24A1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EB24A1" w:rsidRDefault="00EB24A1" w:rsidP="00EB24A1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0102AC">
        <w:rPr>
          <w:rFonts w:ascii="Times New Roman" w:eastAsia="Times New Roman" w:hAnsi="Times New Roman"/>
          <w:szCs w:val="20"/>
          <w:lang w:eastAsia="lt-LT"/>
        </w:rPr>
        <w:t>Perpakavo BĮ UAB „</w:t>
      </w:r>
      <w:proofErr w:type="spellStart"/>
      <w:r w:rsidRPr="000102AC">
        <w:rPr>
          <w:rFonts w:ascii="Times New Roman" w:eastAsia="Times New Roman" w:hAnsi="Times New Roman"/>
          <w:szCs w:val="20"/>
          <w:lang w:eastAsia="lt-LT"/>
        </w:rPr>
        <w:t>Norfachema</w:t>
      </w:r>
      <w:proofErr w:type="spellEnd"/>
      <w:r w:rsidRPr="000102AC">
        <w:rPr>
          <w:rFonts w:ascii="Times New Roman" w:eastAsia="Times New Roman" w:hAnsi="Times New Roman"/>
          <w:szCs w:val="20"/>
          <w:lang w:eastAsia="lt-LT"/>
        </w:rPr>
        <w:t>“.</w:t>
      </w:r>
    </w:p>
    <w:p w:rsidR="00EB24A1" w:rsidRPr="000102AC" w:rsidRDefault="00EB24A1" w:rsidP="00EB24A1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423F77">
        <w:rPr>
          <w:rFonts w:ascii="Times New Roman" w:eastAsia="Times New Roman" w:hAnsi="Times New Roman"/>
          <w:highlight w:val="lightGray"/>
          <w:lang w:eastAsia="lt-LT"/>
        </w:rPr>
        <w:t>Perpakavo UAB „</w:t>
      </w:r>
      <w:proofErr w:type="spellStart"/>
      <w:r w:rsidRPr="00423F77">
        <w:rPr>
          <w:rFonts w:ascii="Times New Roman" w:eastAsia="Times New Roman" w:hAnsi="Times New Roman"/>
          <w:highlight w:val="lightGray"/>
          <w:lang w:eastAsia="lt-LT"/>
        </w:rPr>
        <w:t>Entafarma</w:t>
      </w:r>
      <w:proofErr w:type="spellEnd"/>
      <w:r w:rsidRPr="00423F77">
        <w:rPr>
          <w:rFonts w:ascii="Times New Roman" w:eastAsia="Times New Roman" w:hAnsi="Times New Roman"/>
          <w:highlight w:val="lightGray"/>
          <w:lang w:eastAsia="lt-LT"/>
        </w:rPr>
        <w:t>“.</w:t>
      </w:r>
    </w:p>
    <w:p w:rsidR="00EB24A1" w:rsidRPr="000102AC" w:rsidRDefault="00EB24A1" w:rsidP="00EB24A1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EB24A1" w:rsidRPr="000102AC" w:rsidRDefault="00EB24A1" w:rsidP="00EB24A1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0102AC">
        <w:rPr>
          <w:rFonts w:ascii="Times New Roman" w:eastAsia="Times New Roman" w:hAnsi="Times New Roman"/>
          <w:szCs w:val="20"/>
          <w:lang w:eastAsia="lt-LT"/>
        </w:rPr>
        <w:t>Perpak.serija</w:t>
      </w:r>
      <w:proofErr w:type="spellEnd"/>
      <w:r w:rsidRPr="000102AC">
        <w:rPr>
          <w:rFonts w:ascii="Times New Roman" w:eastAsia="Times New Roman" w:hAnsi="Times New Roman"/>
          <w:szCs w:val="20"/>
          <w:lang w:eastAsia="lt-LT"/>
        </w:rPr>
        <w:t xml:space="preserve">: </w:t>
      </w:r>
    </w:p>
    <w:p w:rsidR="00EB24A1" w:rsidRPr="00390249" w:rsidRDefault="00EB24A1" w:rsidP="00EB24A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EB24A1" w:rsidRDefault="00EB24A1" w:rsidP="00EB24A1">
      <w:pPr>
        <w:tabs>
          <w:tab w:val="left" w:pos="567"/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:rsidR="00EB24A1" w:rsidRDefault="00EB24A1" w:rsidP="00EB24A1">
      <w:pPr>
        <w:tabs>
          <w:tab w:val="left" w:pos="567"/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:rsidR="00EB24A1" w:rsidRDefault="00EB24A1" w:rsidP="00EB24A1">
      <w:pPr>
        <w:tabs>
          <w:tab w:val="left" w:pos="567"/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:rsidR="00EB24A1" w:rsidRDefault="00EB24A1" w:rsidP="00EB24A1">
      <w:pPr>
        <w:tabs>
          <w:tab w:val="left" w:pos="567"/>
          <w:tab w:val="left" w:pos="212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:rsidR="00025DF7" w:rsidRDefault="00025DF7">
      <w:bookmarkStart w:id="0" w:name="_GoBack"/>
      <w:bookmarkEnd w:id="0"/>
    </w:p>
    <w:sectPr w:rsidR="00025D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A1"/>
    <w:rsid w:val="00025DF7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24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24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Kuntelija</dc:creator>
  <cp:lastModifiedBy>Božena Kuntelija</cp:lastModifiedBy>
  <cp:revision>1</cp:revision>
  <dcterms:created xsi:type="dcterms:W3CDTF">2015-04-02T07:38:00Z</dcterms:created>
  <dcterms:modified xsi:type="dcterms:W3CDTF">2015-04-02T07:39:00Z</dcterms:modified>
</cp:coreProperties>
</file>