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22014"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5"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6"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7"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8"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9"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A"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B"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C"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D"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E"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1F"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0"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1"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2"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3"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4"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5"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6"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7"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8"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9"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A"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B"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r w:rsidRPr="00221103">
        <w:rPr>
          <w:rFonts w:ascii="Times New Roman" w:hAnsi="Times New Roman"/>
          <w:b/>
          <w:kern w:val="2"/>
          <w:lang w:val="lt-LT"/>
        </w:rPr>
        <w:t>I PRIEDAS</w:t>
      </w:r>
    </w:p>
    <w:p w14:paraId="5D92202C"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p>
    <w:p w14:paraId="5D92202D" w14:textId="77777777" w:rsidR="002C7AC6" w:rsidRPr="00221103" w:rsidRDefault="002C7AC6" w:rsidP="002C7AC6">
      <w:pPr>
        <w:widowControl w:val="0"/>
        <w:tabs>
          <w:tab w:val="left" w:pos="567"/>
        </w:tabs>
        <w:suppressAutoHyphens/>
        <w:spacing w:after="0" w:line="240" w:lineRule="auto"/>
        <w:jc w:val="center"/>
        <w:rPr>
          <w:rFonts w:ascii="Times New Roman" w:hAnsi="Times New Roman"/>
          <w:b/>
          <w:kern w:val="2"/>
          <w:lang w:val="lt-LT"/>
        </w:rPr>
      </w:pPr>
      <w:r w:rsidRPr="00221103">
        <w:rPr>
          <w:rFonts w:ascii="Times New Roman" w:hAnsi="Times New Roman"/>
          <w:b/>
          <w:kern w:val="2"/>
          <w:lang w:val="lt-LT"/>
        </w:rPr>
        <w:t>PREPARATO CHARAKTERISTIKŲ SANTRAUKA</w:t>
      </w:r>
    </w:p>
    <w:p w14:paraId="5D92202E" w14:textId="77777777" w:rsidR="002C7AC6" w:rsidRPr="00221103" w:rsidRDefault="002C7AC6" w:rsidP="002C7AC6">
      <w:pPr>
        <w:spacing w:after="0" w:line="240" w:lineRule="auto"/>
        <w:rPr>
          <w:rFonts w:ascii="Times New Roman" w:hAnsi="Times New Roman"/>
          <w:b/>
          <w:kern w:val="2"/>
          <w:lang w:val="lt-LT"/>
        </w:rPr>
        <w:sectPr w:rsidR="002C7AC6" w:rsidRPr="00221103" w:rsidSect="00DF3F80">
          <w:headerReference w:type="default" r:id="rId12"/>
          <w:footerReference w:type="default" r:id="rId13"/>
          <w:pgSz w:w="11906" w:h="16838"/>
          <w:pgMar w:top="1134" w:right="1418" w:bottom="1134" w:left="1418" w:header="567" w:footer="709" w:gutter="0"/>
          <w:cols w:space="720"/>
          <w:titlePg/>
        </w:sectPr>
      </w:pPr>
    </w:p>
    <w:p w14:paraId="5D92202F" w14:textId="77777777" w:rsidR="002C7AC6" w:rsidRPr="00221103" w:rsidRDefault="002C7AC6" w:rsidP="002C7AC6">
      <w:pPr>
        <w:pageBreakBefore/>
        <w:widowControl w:val="0"/>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lastRenderedPageBreak/>
        <w:t>1.</w:t>
      </w:r>
      <w:r w:rsidRPr="00221103">
        <w:rPr>
          <w:rFonts w:ascii="Times New Roman" w:hAnsi="Times New Roman"/>
          <w:b/>
          <w:kern w:val="2"/>
          <w:lang w:val="lt-LT"/>
        </w:rPr>
        <w:tab/>
        <w:t>VAISTINIO PREPARATO PAVADINIMAS</w:t>
      </w:r>
    </w:p>
    <w:p w14:paraId="5D92203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1" w14:textId="77777777" w:rsidR="002C7AC6" w:rsidRPr="00221103" w:rsidRDefault="002C7AC6" w:rsidP="002C7AC6">
      <w:pPr>
        <w:suppressAutoHyphens/>
        <w:spacing w:after="0" w:line="240" w:lineRule="auto"/>
        <w:rPr>
          <w:rFonts w:ascii="Times New Roman" w:hAnsi="Times New Roman"/>
          <w:kern w:val="2"/>
          <w:lang w:val="lt-LT"/>
        </w:rPr>
      </w:pPr>
      <w:bookmarkStart w:id="0" w:name="_GoBack"/>
      <w:r w:rsidRPr="00221103">
        <w:rPr>
          <w:rFonts w:ascii="Times New Roman" w:hAnsi="Times New Roman"/>
          <w:kern w:val="2"/>
          <w:lang w:val="lt-LT"/>
        </w:rPr>
        <w:t xml:space="preserve">Alotendin </w:t>
      </w:r>
      <w:bookmarkEnd w:id="0"/>
      <w:r w:rsidRPr="00221103">
        <w:rPr>
          <w:rFonts w:ascii="Times New Roman" w:hAnsi="Times New Roman"/>
          <w:kern w:val="2"/>
          <w:lang w:val="lt-LT"/>
        </w:rPr>
        <w:t>5 mg/5 mg tabletės</w:t>
      </w:r>
    </w:p>
    <w:p w14:paraId="5D92203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Alotendin 5 mg/10 mg tabletės</w:t>
      </w:r>
    </w:p>
    <w:p w14:paraId="5D922033"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Alotendin 10 mg/5 mg tabletės</w:t>
      </w:r>
    </w:p>
    <w:p w14:paraId="5D922034"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Alotendin 10 mg/10</w:t>
      </w:r>
      <w:r w:rsidRPr="00221103">
        <w:rPr>
          <w:rFonts w:ascii="Times New Roman" w:hAnsi="Times New Roman"/>
          <w:b/>
          <w:kern w:val="2"/>
          <w:lang w:val="lt-LT"/>
        </w:rPr>
        <w:t> </w:t>
      </w:r>
      <w:r w:rsidRPr="00221103">
        <w:rPr>
          <w:rFonts w:ascii="Times New Roman" w:hAnsi="Times New Roman"/>
          <w:kern w:val="2"/>
          <w:lang w:val="lt-LT"/>
        </w:rPr>
        <w:t>mg tabletės</w:t>
      </w:r>
    </w:p>
    <w:p w14:paraId="5D92203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7" w14:textId="77777777" w:rsidR="002C7AC6" w:rsidRPr="00221103" w:rsidRDefault="002C7AC6" w:rsidP="002C7AC6">
      <w:pPr>
        <w:widowControl w:val="0"/>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t>2.</w:t>
      </w:r>
      <w:r w:rsidRPr="00221103">
        <w:rPr>
          <w:rFonts w:ascii="Times New Roman" w:hAnsi="Times New Roman"/>
          <w:b/>
          <w:kern w:val="2"/>
          <w:lang w:val="lt-LT"/>
        </w:rPr>
        <w:tab/>
        <w:t>KOKYBINĖ IR KIEKYBINĖ SUDĖTIS</w:t>
      </w:r>
    </w:p>
    <w:p w14:paraId="5D92203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Alotendin 5 mg/5 mg tabletės</w:t>
      </w:r>
      <w:r w:rsidRPr="00221103">
        <w:rPr>
          <w:rFonts w:ascii="Times New Roman" w:hAnsi="Times New Roman"/>
          <w:kern w:val="2"/>
          <w:lang w:val="lt-LT"/>
        </w:rPr>
        <w:t>: kiekvienoje tabletėje yra 5 mg bizoprololio fumarato ir 5 mg amlodipino (besilato pavidalu).</w:t>
      </w:r>
    </w:p>
    <w:p w14:paraId="5D92203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Alotendin 5 mg/10 mg tabletės</w:t>
      </w:r>
      <w:r w:rsidRPr="00221103">
        <w:rPr>
          <w:rFonts w:ascii="Times New Roman" w:hAnsi="Times New Roman"/>
          <w:kern w:val="2"/>
          <w:lang w:val="lt-LT"/>
        </w:rPr>
        <w:t>: kiekvienoje tabletėje yra 5 mg bizoprololio fumarato ir 10 mg amlodipino (besilato pavidalu).</w:t>
      </w:r>
    </w:p>
    <w:p w14:paraId="5D92203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Alotendin 10 mg/5 mg tabletės</w:t>
      </w:r>
      <w:r w:rsidRPr="00221103">
        <w:rPr>
          <w:rFonts w:ascii="Times New Roman" w:hAnsi="Times New Roman"/>
          <w:kern w:val="2"/>
          <w:lang w:val="lt-LT"/>
        </w:rPr>
        <w:t>: kiekvienoje tabletėje yra 10 mg bizoprololio fumarato ir 5 mg amlodipino (besilato pavidalu).</w:t>
      </w:r>
    </w:p>
    <w:p w14:paraId="5D92203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3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Alotendin 10 mg/10 mg tabletės</w:t>
      </w:r>
      <w:r w:rsidRPr="00221103">
        <w:rPr>
          <w:rFonts w:ascii="Times New Roman" w:hAnsi="Times New Roman"/>
          <w:kern w:val="2"/>
          <w:lang w:val="lt-LT"/>
        </w:rPr>
        <w:t>: kiekvienoje tabletėje yra 10 mg bizoprololio fumarato ir 10 mg amlodipino (besilato pavidalu).</w:t>
      </w:r>
    </w:p>
    <w:p w14:paraId="5D922040" w14:textId="77777777" w:rsidR="002C7AC6" w:rsidRPr="00221103" w:rsidRDefault="002C7AC6" w:rsidP="002C7AC6">
      <w:pPr>
        <w:tabs>
          <w:tab w:val="left" w:pos="567"/>
        </w:tabs>
        <w:suppressAutoHyphens/>
        <w:spacing w:after="0" w:line="240" w:lineRule="auto"/>
        <w:jc w:val="both"/>
        <w:rPr>
          <w:rFonts w:ascii="Times New Roman" w:hAnsi="Times New Roman"/>
          <w:kern w:val="2"/>
          <w:lang w:val="lt-LT"/>
        </w:rPr>
      </w:pPr>
    </w:p>
    <w:p w14:paraId="5D922041"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r w:rsidRPr="00221103">
        <w:rPr>
          <w:rFonts w:ascii="Times New Roman" w:hAnsi="Times New Roman"/>
          <w:kern w:val="2"/>
          <w:lang w:val="lt-LT"/>
        </w:rPr>
        <w:t>Visos pagalbinės medžiagos išvardytos 6.1 skyriuje.</w:t>
      </w:r>
    </w:p>
    <w:p w14:paraId="5D92204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4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44"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3.</w:t>
      </w:r>
      <w:r w:rsidRPr="00221103">
        <w:rPr>
          <w:rFonts w:ascii="Times New Roman" w:hAnsi="Times New Roman"/>
          <w:b/>
          <w:kern w:val="2"/>
          <w:lang w:val="lt-LT"/>
        </w:rPr>
        <w:tab/>
        <w:t>FARMACINĖ FORMA</w:t>
      </w:r>
    </w:p>
    <w:p w14:paraId="5D92204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4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Tabletė.</w:t>
      </w:r>
    </w:p>
    <w:p w14:paraId="5D922047"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048"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u w:val="single"/>
          <w:lang w:val="lt-LT"/>
        </w:rPr>
        <w:t>Alotendin 5 mg/5 mg tabletės</w:t>
      </w:r>
      <w:r w:rsidRPr="00221103">
        <w:rPr>
          <w:rFonts w:ascii="Times New Roman" w:hAnsi="Times New Roman"/>
          <w:kern w:val="2"/>
          <w:lang w:val="lt-LT"/>
        </w:rPr>
        <w:t xml:space="preserve"> – baltos arba beveik baltos, bekvapės, pailgos, šiek tiek išgaubtos 9,5 mm tabletės, su vagele vienoje pusėje ir įspausta </w:t>
      </w:r>
      <w:r w:rsidR="006C11FE" w:rsidRPr="00221103">
        <w:rPr>
          <w:rFonts w:ascii="Times New Roman" w:hAnsi="Times New Roman"/>
          <w:kern w:val="2"/>
          <w:lang w:val="lt-LT"/>
        </w:rPr>
        <w:t>„</w:t>
      </w:r>
      <w:r w:rsidRPr="00221103">
        <w:rPr>
          <w:rFonts w:ascii="Times New Roman" w:hAnsi="Times New Roman"/>
          <w:kern w:val="2"/>
          <w:lang w:val="lt-LT"/>
        </w:rPr>
        <w:t>MS</w:t>
      </w:r>
      <w:r w:rsidR="006C11FE" w:rsidRPr="00221103">
        <w:rPr>
          <w:rFonts w:ascii="Times New Roman" w:hAnsi="Times New Roman"/>
          <w:kern w:val="2"/>
          <w:lang w:val="lt-LT"/>
        </w:rPr>
        <w:t>“</w:t>
      </w:r>
      <w:r w:rsidRPr="00221103">
        <w:rPr>
          <w:rFonts w:ascii="Times New Roman" w:hAnsi="Times New Roman"/>
          <w:kern w:val="2"/>
          <w:lang w:val="lt-LT"/>
        </w:rPr>
        <w:t xml:space="preserve"> žyme kitoje pusėje.</w:t>
      </w:r>
    </w:p>
    <w:p w14:paraId="5D92204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Vagelė skirta tik tabletei perlaužti, kad būtų lengviau nuryti, bet ne jai padalyti į lygias dozes.</w:t>
      </w:r>
    </w:p>
    <w:p w14:paraId="5D92204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4B"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u w:val="single"/>
          <w:lang w:val="lt-LT"/>
        </w:rPr>
        <w:t>Alotendin 5 mg/10 mg tabletės</w:t>
      </w:r>
      <w:r w:rsidRPr="00221103">
        <w:rPr>
          <w:rFonts w:ascii="Times New Roman" w:hAnsi="Times New Roman"/>
          <w:kern w:val="2"/>
          <w:lang w:val="lt-LT"/>
        </w:rPr>
        <w:t xml:space="preserve"> – baltos arba beveik baltos, bekvapės, apvalios, plokščios, nuožulniais kraštais 10 mm tabletės, su vagele vienoje pusėje ir įspausta </w:t>
      </w:r>
      <w:r w:rsidR="006C11FE" w:rsidRPr="00221103">
        <w:rPr>
          <w:rFonts w:ascii="Times New Roman" w:hAnsi="Times New Roman"/>
          <w:kern w:val="2"/>
          <w:lang w:val="lt-LT"/>
        </w:rPr>
        <w:t>„</w:t>
      </w:r>
      <w:r w:rsidRPr="00221103">
        <w:rPr>
          <w:rFonts w:ascii="Times New Roman" w:hAnsi="Times New Roman"/>
          <w:kern w:val="2"/>
          <w:lang w:val="lt-LT"/>
        </w:rPr>
        <w:t>MS</w:t>
      </w:r>
      <w:r w:rsidR="006C11FE" w:rsidRPr="00221103">
        <w:rPr>
          <w:rFonts w:ascii="Times New Roman" w:hAnsi="Times New Roman"/>
          <w:kern w:val="2"/>
          <w:lang w:val="lt-LT"/>
        </w:rPr>
        <w:t>“</w:t>
      </w:r>
      <w:r w:rsidRPr="00221103">
        <w:rPr>
          <w:rFonts w:ascii="Times New Roman" w:hAnsi="Times New Roman"/>
          <w:kern w:val="2"/>
          <w:lang w:val="lt-LT"/>
        </w:rPr>
        <w:t xml:space="preserve"> žyme kitoje pusėje.</w:t>
      </w:r>
    </w:p>
    <w:p w14:paraId="5D92204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Vagelė skirta tik tabletei perlaužti, kad būtų lengviau nuryti, bet ne jai padalyti į lygias dozes.</w:t>
      </w:r>
    </w:p>
    <w:p w14:paraId="5D92204D"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04E" w14:textId="77777777" w:rsidR="002C7AC6" w:rsidRPr="00221103" w:rsidRDefault="002C7AC6" w:rsidP="002C7AC6">
      <w:pPr>
        <w:tabs>
          <w:tab w:val="left" w:pos="-540"/>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Alotendin 10 mg/5 mg tabletės</w:t>
      </w:r>
      <w:r w:rsidRPr="00221103">
        <w:rPr>
          <w:rFonts w:ascii="Times New Roman" w:hAnsi="Times New Roman"/>
          <w:kern w:val="2"/>
          <w:lang w:val="lt-LT"/>
        </w:rPr>
        <w:t xml:space="preserve"> – baltos arba beveik baltos, bekvapės, ovalo formos, šiek tiek išgaubtos 13 mm tabletės, su vagele vienoje ir įspausta </w:t>
      </w:r>
      <w:r w:rsidR="006C11FE" w:rsidRPr="00221103">
        <w:rPr>
          <w:rFonts w:ascii="Times New Roman" w:hAnsi="Times New Roman"/>
          <w:kern w:val="2"/>
          <w:lang w:val="lt-LT"/>
        </w:rPr>
        <w:t>„</w:t>
      </w:r>
      <w:r w:rsidRPr="00221103">
        <w:rPr>
          <w:rFonts w:ascii="Times New Roman" w:hAnsi="Times New Roman"/>
          <w:kern w:val="2"/>
          <w:lang w:val="lt-LT"/>
        </w:rPr>
        <w:t>MS</w:t>
      </w:r>
      <w:r w:rsidR="006C11FE" w:rsidRPr="00221103">
        <w:rPr>
          <w:rFonts w:ascii="Times New Roman" w:hAnsi="Times New Roman"/>
          <w:kern w:val="2"/>
          <w:lang w:val="lt-LT"/>
        </w:rPr>
        <w:t>“</w:t>
      </w:r>
      <w:r w:rsidRPr="00221103">
        <w:rPr>
          <w:rFonts w:ascii="Times New Roman" w:hAnsi="Times New Roman"/>
          <w:kern w:val="2"/>
          <w:lang w:val="lt-LT"/>
        </w:rPr>
        <w:t xml:space="preserve"> žyme kitoje pusėje.</w:t>
      </w:r>
    </w:p>
    <w:p w14:paraId="5D92204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Vagelė skirta tik tabletei perlaužti, kad būtų lengviau nuryti, bet ne jai padalyti į lygias dozes.</w:t>
      </w:r>
    </w:p>
    <w:p w14:paraId="5D922050"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051"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u w:val="single"/>
          <w:lang w:val="lt-LT"/>
        </w:rPr>
        <w:t>Alotendin 10 mg/10 mg tabletės</w:t>
      </w:r>
      <w:r w:rsidRPr="00221103">
        <w:rPr>
          <w:rFonts w:ascii="Times New Roman" w:hAnsi="Times New Roman"/>
          <w:kern w:val="2"/>
          <w:lang w:val="lt-LT"/>
        </w:rPr>
        <w:t xml:space="preserve"> – baltos arba beveik baltos, bekvapės, apvalios, šiek tiek išgaubtos 10 mm tabletės, su vagele vienoje pusėje ir įspausta </w:t>
      </w:r>
      <w:r w:rsidR="006C11FE" w:rsidRPr="00221103">
        <w:rPr>
          <w:rFonts w:ascii="Times New Roman" w:hAnsi="Times New Roman"/>
          <w:kern w:val="2"/>
          <w:lang w:val="lt-LT"/>
        </w:rPr>
        <w:t>„</w:t>
      </w:r>
      <w:r w:rsidRPr="00221103">
        <w:rPr>
          <w:rFonts w:ascii="Times New Roman" w:hAnsi="Times New Roman"/>
          <w:kern w:val="2"/>
          <w:lang w:val="lt-LT"/>
        </w:rPr>
        <w:t>MS</w:t>
      </w:r>
      <w:r w:rsidR="006C11FE" w:rsidRPr="00221103">
        <w:rPr>
          <w:rFonts w:ascii="Times New Roman" w:hAnsi="Times New Roman"/>
          <w:kern w:val="2"/>
          <w:lang w:val="lt-LT"/>
        </w:rPr>
        <w:t>“</w:t>
      </w:r>
      <w:r w:rsidRPr="00221103">
        <w:rPr>
          <w:rFonts w:ascii="Times New Roman" w:hAnsi="Times New Roman"/>
          <w:kern w:val="2"/>
          <w:lang w:val="lt-LT"/>
        </w:rPr>
        <w:t xml:space="preserve"> žyme kitoje pusėje.</w:t>
      </w:r>
    </w:p>
    <w:p w14:paraId="5D92205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Vagelė skirta tik tabletei perlaužti, kad būtų lengviau nuryti, bet ne jai padalyti į lygias dozes.</w:t>
      </w:r>
    </w:p>
    <w:p w14:paraId="5D92205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5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55"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caps/>
          <w:kern w:val="2"/>
          <w:lang w:val="lt-LT"/>
        </w:rPr>
        <w:t>4.</w:t>
      </w:r>
      <w:r w:rsidRPr="00221103">
        <w:rPr>
          <w:rFonts w:ascii="Times New Roman" w:hAnsi="Times New Roman"/>
          <w:b/>
          <w:caps/>
          <w:kern w:val="2"/>
          <w:lang w:val="lt-LT"/>
        </w:rPr>
        <w:tab/>
        <w:t>Klinikinė informacija</w:t>
      </w:r>
    </w:p>
    <w:p w14:paraId="5D92205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57"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4.1</w:t>
      </w:r>
      <w:r w:rsidRPr="00221103">
        <w:rPr>
          <w:rFonts w:ascii="Times New Roman" w:hAnsi="Times New Roman"/>
          <w:b/>
          <w:kern w:val="2"/>
          <w:lang w:val="lt-LT"/>
        </w:rPr>
        <w:tab/>
        <w:t>Terapinės indikacijos</w:t>
      </w:r>
    </w:p>
    <w:p w14:paraId="5D92205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5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Alotendin yra skirtas arterinės hipertenzijos pakeičiamajam gydymui tiems pacientams, kurių kraujospūdis tinkamai </w:t>
      </w:r>
      <w:r w:rsidR="006C479A" w:rsidRPr="00221103">
        <w:rPr>
          <w:rFonts w:ascii="Times New Roman" w:hAnsi="Times New Roman"/>
          <w:kern w:val="2"/>
          <w:lang w:val="lt-LT"/>
        </w:rPr>
        <w:t xml:space="preserve">sureguliuotas </w:t>
      </w:r>
      <w:r w:rsidRPr="00221103">
        <w:rPr>
          <w:rFonts w:ascii="Times New Roman" w:hAnsi="Times New Roman"/>
          <w:kern w:val="2"/>
          <w:lang w:val="lt-LT"/>
        </w:rPr>
        <w:t xml:space="preserve">tuo pačiu metu vartojant atskirų bizoprololio ir amlodipino vaistinių preparatų dozes, kurios atitinka šio </w:t>
      </w:r>
      <w:r w:rsidR="007A2DE7" w:rsidRPr="00221103">
        <w:rPr>
          <w:rFonts w:ascii="Times New Roman" w:hAnsi="Times New Roman"/>
          <w:kern w:val="2"/>
          <w:lang w:val="lt-LT"/>
        </w:rPr>
        <w:t xml:space="preserve">fiksuotų dozių derinio </w:t>
      </w:r>
      <w:r w:rsidRPr="00221103">
        <w:rPr>
          <w:rFonts w:ascii="Times New Roman" w:hAnsi="Times New Roman"/>
          <w:kern w:val="2"/>
          <w:lang w:val="lt-LT"/>
        </w:rPr>
        <w:t>vaistinio preparato sudėtį.</w:t>
      </w:r>
    </w:p>
    <w:p w14:paraId="5D92205A"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05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t>4.2</w:t>
      </w:r>
      <w:r w:rsidRPr="00221103">
        <w:rPr>
          <w:rFonts w:ascii="Times New Roman" w:hAnsi="Times New Roman"/>
          <w:b/>
          <w:kern w:val="2"/>
          <w:lang w:val="lt-LT"/>
        </w:rPr>
        <w:tab/>
        <w:t>Dozavimas ir vartojimo metodas</w:t>
      </w:r>
    </w:p>
    <w:p w14:paraId="5D92205C"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p>
    <w:p w14:paraId="5D92205D"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Alotendin yra skirtas pacientams, kurių arterinis kraujospūdis pakankamai kontroliuojamas atskirai paskirtomis vienakomponenčių vaistinių preparatų dozėmis, tokiomis pačiomis, kaip ir rekomenduojamos fiksuotos dozės kombinacijos.</w:t>
      </w:r>
    </w:p>
    <w:p w14:paraId="5D92205E"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05F"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Dozavimas</w:t>
      </w:r>
    </w:p>
    <w:p w14:paraId="5D922060"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Rekomenduojama paros dozė yra viena paskirto stiprumo tabletė.</w:t>
      </w:r>
    </w:p>
    <w:p w14:paraId="5D922061"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Negalima staigiai nutraukti gydymo, nes tai gali pasunkinti klinikinę būklę, ypač tiems pacientams, kurie serga išemine širdies liga. Rekomenduojama pamažu mažinti dozę.</w:t>
      </w:r>
    </w:p>
    <w:p w14:paraId="5D922062"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063"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i/>
          <w:color w:val="000000"/>
          <w:kern w:val="2"/>
          <w:lang w:val="lt-LT"/>
        </w:rPr>
        <w:t>Pacientams, kurių kepenų funkcija sutrikusi</w:t>
      </w:r>
    </w:p>
    <w:p w14:paraId="5D922064"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Esant kepenų funkcijos sutrikimui amlodipino eliminacija gali pailgėti. Tikslios amlodipino dozavimo rekomendacijos nėra nustatytos, tačiau šiems pacientams vaistinis preparatas turi būti skiriamas atsargiai (žr. 4.4 skyrių).</w:t>
      </w:r>
    </w:p>
    <w:p w14:paraId="5D922065"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Sunkaus kepenų funkcijos sutrikimo atveju bizoprololio paros dozė negali viršyti 10 mg.</w:t>
      </w:r>
    </w:p>
    <w:p w14:paraId="5D922066"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067"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i/>
          <w:color w:val="000000"/>
          <w:kern w:val="2"/>
          <w:lang w:val="lt-LT"/>
        </w:rPr>
        <w:t>Pacientams, kurių inkstų funkcija sutrikusi</w:t>
      </w:r>
    </w:p>
    <w:p w14:paraId="5D922068"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Pacientams, kuriems yra lengvo ar vidutinio sunkumo inkstų funkcijos sutrikimas, dozės keisti nereikia.</w:t>
      </w:r>
    </w:p>
    <w:p w14:paraId="5D922069"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Sunkaus inkstų funkcijos sutrikimo atveju (kreatinino klirensas &lt; 20 ml/min.) bizoprololio paros dozė negali viršyti 10 mg.</w:t>
      </w:r>
    </w:p>
    <w:p w14:paraId="5D92206A"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06B"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i/>
          <w:kern w:val="2"/>
          <w:lang w:val="lt-LT"/>
        </w:rPr>
        <w:t>Senyviems pacientams</w:t>
      </w:r>
    </w:p>
    <w:p w14:paraId="5D92206C" w14:textId="7B381CAD"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kern w:val="2"/>
          <w:lang w:val="lt-LT"/>
        </w:rPr>
        <w:t xml:space="preserve">Senyviems pacientams </w:t>
      </w:r>
      <w:r w:rsidR="003D2190" w:rsidRPr="00221103">
        <w:rPr>
          <w:rFonts w:ascii="Times New Roman" w:hAnsi="Times New Roman"/>
          <w:kern w:val="2"/>
          <w:lang w:val="lt-LT"/>
        </w:rPr>
        <w:t xml:space="preserve">rekomenduojama </w:t>
      </w:r>
      <w:r w:rsidRPr="00221103">
        <w:rPr>
          <w:rFonts w:ascii="Times New Roman" w:hAnsi="Times New Roman"/>
          <w:kern w:val="2"/>
          <w:lang w:val="lt-LT"/>
        </w:rPr>
        <w:t xml:space="preserve">vartoti įprastines dozes; tačiau patariama vartoti atsargiai, kai dozė yra didinama </w:t>
      </w:r>
      <w:r w:rsidRPr="00221103">
        <w:rPr>
          <w:rFonts w:ascii="Times New Roman" w:hAnsi="Times New Roman"/>
          <w:spacing w:val="2"/>
          <w:kern w:val="2"/>
          <w:lang w:val="lt-LT"/>
        </w:rPr>
        <w:t>(žr 5.2 skyrių).</w:t>
      </w:r>
    </w:p>
    <w:p w14:paraId="5D92206D" w14:textId="77777777" w:rsidR="002C7AC6" w:rsidRPr="00221103" w:rsidRDefault="002C7AC6" w:rsidP="002C7AC6">
      <w:pPr>
        <w:tabs>
          <w:tab w:val="left" w:pos="567"/>
        </w:tabs>
        <w:suppressAutoHyphens/>
        <w:spacing w:after="0" w:line="240" w:lineRule="auto"/>
        <w:ind w:left="567" w:hanging="567"/>
        <w:rPr>
          <w:rFonts w:ascii="Times New Roman" w:hAnsi="Times New Roman"/>
          <w:i/>
          <w:kern w:val="2"/>
          <w:lang w:val="lt-LT"/>
        </w:rPr>
      </w:pPr>
    </w:p>
    <w:p w14:paraId="5D92206E"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Vaikų populiacija</w:t>
      </w:r>
    </w:p>
    <w:p w14:paraId="5D92206F"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Ar saugu ir efektyvu Alotendin vartoti vaikams ir jaunesniems kaip 18 metų paaugliams, nenustatyta. Duomenų nėra.</w:t>
      </w:r>
    </w:p>
    <w:p w14:paraId="5D92207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71" w14:textId="77777777" w:rsidR="002C7AC6" w:rsidRPr="00221103" w:rsidRDefault="002C7AC6" w:rsidP="002C7AC6">
      <w:pPr>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Vartojimo metodas</w:t>
      </w:r>
    </w:p>
    <w:p w14:paraId="5D92207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Vartoti per burną.</w:t>
      </w:r>
    </w:p>
    <w:p w14:paraId="5D922073"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Alotendin reikia gerti nesukramtytą ryte valgant arba nevalgius.</w:t>
      </w:r>
    </w:p>
    <w:p w14:paraId="5D92207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75"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4.3</w:t>
      </w:r>
      <w:r w:rsidRPr="00221103">
        <w:rPr>
          <w:rFonts w:ascii="Times New Roman" w:hAnsi="Times New Roman"/>
          <w:b/>
          <w:kern w:val="2"/>
          <w:lang w:val="lt-LT"/>
        </w:rPr>
        <w:tab/>
        <w:t>Kontraindikacijos</w:t>
      </w:r>
    </w:p>
    <w:p w14:paraId="5D92207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7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Susijusios su amlodipinu:</w:t>
      </w:r>
    </w:p>
    <w:p w14:paraId="5D922078" w14:textId="77777777" w:rsidR="002C7AC6" w:rsidRPr="00221103" w:rsidRDefault="002C7AC6" w:rsidP="002C7AC6">
      <w:pPr>
        <w:numPr>
          <w:ilvl w:val="0"/>
          <w:numId w:val="3"/>
        </w:numPr>
        <w:tabs>
          <w:tab w:val="left" w:pos="567"/>
          <w:tab w:val="left" w:pos="720"/>
        </w:tabs>
        <w:suppressAutoHyphens/>
        <w:spacing w:after="0" w:line="240" w:lineRule="auto"/>
        <w:ind w:hanging="2340"/>
        <w:rPr>
          <w:rFonts w:ascii="Times New Roman" w:hAnsi="Times New Roman"/>
          <w:kern w:val="2"/>
          <w:lang w:val="lt-LT"/>
        </w:rPr>
      </w:pPr>
      <w:r w:rsidRPr="00221103">
        <w:rPr>
          <w:rFonts w:ascii="Times New Roman" w:hAnsi="Times New Roman"/>
          <w:kern w:val="2"/>
          <w:lang w:val="lt-LT"/>
        </w:rPr>
        <w:t>sunki hipotenzija</w:t>
      </w:r>
    </w:p>
    <w:p w14:paraId="5D922079" w14:textId="77777777" w:rsidR="002C7AC6" w:rsidRPr="00221103" w:rsidRDefault="002C7AC6" w:rsidP="002C7AC6">
      <w:pPr>
        <w:numPr>
          <w:ilvl w:val="0"/>
          <w:numId w:val="3"/>
        </w:numPr>
        <w:tabs>
          <w:tab w:val="left" w:pos="567"/>
          <w:tab w:val="left" w:pos="720"/>
        </w:tabs>
        <w:suppressAutoHyphens/>
        <w:spacing w:after="0" w:line="240" w:lineRule="auto"/>
        <w:ind w:hanging="2340"/>
        <w:rPr>
          <w:rFonts w:ascii="Times New Roman" w:hAnsi="Times New Roman"/>
          <w:kern w:val="2"/>
          <w:lang w:val="lt-LT"/>
        </w:rPr>
      </w:pPr>
      <w:r w:rsidRPr="00221103">
        <w:rPr>
          <w:rFonts w:ascii="Times New Roman" w:hAnsi="Times New Roman"/>
          <w:kern w:val="2"/>
          <w:lang w:val="lt-LT"/>
        </w:rPr>
        <w:t>šokas (įskaitant kardiogeninį šoką)</w:t>
      </w:r>
    </w:p>
    <w:p w14:paraId="5D92207A" w14:textId="77777777" w:rsidR="002C7AC6" w:rsidRPr="00221103" w:rsidRDefault="002C7AC6" w:rsidP="002C7AC6">
      <w:pPr>
        <w:numPr>
          <w:ilvl w:val="0"/>
          <w:numId w:val="3"/>
        </w:numPr>
        <w:tabs>
          <w:tab w:val="left" w:pos="0"/>
          <w:tab w:val="left" w:pos="567"/>
          <w:tab w:val="left" w:pos="720"/>
        </w:tabs>
        <w:suppressAutoHyphens/>
        <w:spacing w:after="0" w:line="240" w:lineRule="auto"/>
        <w:ind w:hanging="2340"/>
        <w:rPr>
          <w:rFonts w:ascii="Times New Roman" w:hAnsi="Times New Roman"/>
          <w:kern w:val="2"/>
          <w:lang w:val="lt-LT"/>
        </w:rPr>
      </w:pPr>
      <w:r w:rsidRPr="00221103">
        <w:rPr>
          <w:rFonts w:ascii="Times New Roman" w:hAnsi="Times New Roman"/>
          <w:kern w:val="2"/>
          <w:lang w:val="lt-LT"/>
        </w:rPr>
        <w:t>kraujo tekėjimo iš kairiojo širdies skilvelio obstrukcija (pvz., didelio laipsnio aortos stenozė)</w:t>
      </w:r>
    </w:p>
    <w:p w14:paraId="5D92207B" w14:textId="77777777" w:rsidR="002C7AC6" w:rsidRPr="00221103" w:rsidRDefault="002C7AC6" w:rsidP="002C7AC6">
      <w:pPr>
        <w:numPr>
          <w:ilvl w:val="0"/>
          <w:numId w:val="3"/>
        </w:numPr>
        <w:tabs>
          <w:tab w:val="left" w:pos="0"/>
          <w:tab w:val="left" w:pos="567"/>
          <w:tab w:val="left" w:pos="720"/>
        </w:tabs>
        <w:suppressAutoHyphens/>
        <w:spacing w:after="0" w:line="240" w:lineRule="auto"/>
        <w:ind w:hanging="2340"/>
        <w:rPr>
          <w:rFonts w:ascii="Times New Roman" w:hAnsi="Times New Roman"/>
          <w:kern w:val="2"/>
          <w:lang w:val="lt-LT"/>
        </w:rPr>
      </w:pPr>
      <w:r w:rsidRPr="00221103">
        <w:rPr>
          <w:rFonts w:ascii="Times New Roman" w:hAnsi="Times New Roman"/>
          <w:kern w:val="2"/>
          <w:lang w:val="lt-LT"/>
        </w:rPr>
        <w:t>širdies nepakankamumas po ūminio miokardo infarkto esant nestabiliai hemodinamikai</w:t>
      </w:r>
    </w:p>
    <w:p w14:paraId="5D92207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7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Susijusios su bizoprololiu:</w:t>
      </w:r>
    </w:p>
    <w:p w14:paraId="5D92207E"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ūminis širdies nepakankamumas ar širdies nepakankamumo epizodai, kurie gydomi į veną leidžiamais inotropikais</w:t>
      </w:r>
    </w:p>
    <w:p w14:paraId="5D92207F"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kardiogeninis šokas</w:t>
      </w:r>
    </w:p>
    <w:p w14:paraId="5D922080"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II arba III laipsnio atrioventrikulinė blokada (kai nėra implantuotas širdies stimuliatorius)</w:t>
      </w:r>
    </w:p>
    <w:p w14:paraId="5D922081"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sinusinio mazgo silpnumo sindromas</w:t>
      </w:r>
    </w:p>
    <w:p w14:paraId="5D922082"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sinoatrialinė blokada</w:t>
      </w:r>
    </w:p>
    <w:p w14:paraId="5D922083" w14:textId="77777777" w:rsidR="002C7AC6" w:rsidRPr="00221103" w:rsidRDefault="002C7AC6" w:rsidP="002C7AC6">
      <w:pPr>
        <w:numPr>
          <w:ilvl w:val="0"/>
          <w:numId w:val="4"/>
        </w:numPr>
        <w:tabs>
          <w:tab w:val="left" w:pos="567"/>
        </w:tabs>
        <w:suppressAutoHyphens/>
        <w:spacing w:after="0" w:line="240" w:lineRule="auto"/>
        <w:ind w:hanging="2198"/>
        <w:rPr>
          <w:rFonts w:ascii="Times New Roman" w:hAnsi="Times New Roman"/>
          <w:kern w:val="2"/>
          <w:lang w:val="lt-LT"/>
        </w:rPr>
      </w:pPr>
      <w:r w:rsidRPr="00221103">
        <w:rPr>
          <w:rFonts w:ascii="Times New Roman" w:hAnsi="Times New Roman"/>
          <w:kern w:val="2"/>
          <w:lang w:val="lt-LT"/>
        </w:rPr>
        <w:t>simptominė bradikardija</w:t>
      </w:r>
    </w:p>
    <w:p w14:paraId="5D922084" w14:textId="77777777" w:rsidR="002C7AC6" w:rsidRPr="00221103" w:rsidRDefault="002C7AC6" w:rsidP="002C7AC6">
      <w:pPr>
        <w:numPr>
          <w:ilvl w:val="0"/>
          <w:numId w:val="4"/>
        </w:numPr>
        <w:tabs>
          <w:tab w:val="left" w:pos="567"/>
        </w:tabs>
        <w:suppressAutoHyphens/>
        <w:spacing w:after="0" w:line="240" w:lineRule="auto"/>
        <w:ind w:hanging="2198"/>
        <w:rPr>
          <w:rFonts w:ascii="Times New Roman" w:hAnsi="Times New Roman"/>
          <w:kern w:val="2"/>
          <w:lang w:val="lt-LT"/>
        </w:rPr>
      </w:pPr>
      <w:r w:rsidRPr="00221103">
        <w:rPr>
          <w:rFonts w:ascii="Times New Roman" w:hAnsi="Times New Roman"/>
          <w:kern w:val="2"/>
          <w:lang w:val="lt-LT"/>
        </w:rPr>
        <w:t>simptominė hipotenzija</w:t>
      </w:r>
    </w:p>
    <w:p w14:paraId="5D922085"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sunki bronchinė astma</w:t>
      </w:r>
    </w:p>
    <w:p w14:paraId="5D922086"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sunkios okliuzinės periferinės arterijų ligos formos ir sunkios Reino (</w:t>
      </w:r>
      <w:r w:rsidRPr="00221103">
        <w:rPr>
          <w:rFonts w:ascii="Times New Roman" w:hAnsi="Times New Roman"/>
          <w:i/>
          <w:kern w:val="2"/>
          <w:lang w:val="lt-LT"/>
        </w:rPr>
        <w:t>Raynaud</w:t>
      </w:r>
      <w:r w:rsidRPr="00221103">
        <w:rPr>
          <w:rFonts w:ascii="Times New Roman" w:hAnsi="Times New Roman"/>
          <w:kern w:val="2"/>
          <w:lang w:val="lt-LT"/>
        </w:rPr>
        <w:t>) sindromo formos</w:t>
      </w:r>
    </w:p>
    <w:p w14:paraId="5D922087"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negydoma feochromocitoma (žr. 4.4 skyrių)</w:t>
      </w:r>
    </w:p>
    <w:p w14:paraId="5D922088" w14:textId="77777777" w:rsidR="002C7AC6" w:rsidRPr="00221103" w:rsidRDefault="002C7AC6" w:rsidP="002C7AC6">
      <w:pPr>
        <w:numPr>
          <w:ilvl w:val="0"/>
          <w:numId w:val="4"/>
        </w:numPr>
        <w:tabs>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metabolinė acidozė</w:t>
      </w:r>
    </w:p>
    <w:p w14:paraId="5D92208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8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Susijusios su Alotendin yra</w:t>
      </w:r>
      <w:r w:rsidRPr="00221103">
        <w:rPr>
          <w:rFonts w:ascii="Times New Roman" w:hAnsi="Times New Roman"/>
          <w:kern w:val="2"/>
          <w:lang w:val="lt-LT"/>
        </w:rPr>
        <w:t>:</w:t>
      </w:r>
    </w:p>
    <w:p w14:paraId="5D92208B" w14:textId="77777777" w:rsidR="002C7AC6" w:rsidRPr="00221103" w:rsidRDefault="002C7AC6" w:rsidP="002C7AC6">
      <w:pPr>
        <w:numPr>
          <w:ilvl w:val="0"/>
          <w:numId w:val="5"/>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padidėjęs jautrumas veikliosioms medžiagoms arba dihidropiridino dariniams ir(ar) bet kuriai 6.1 skyriuje nurodytai pagalbinei medžiagai.</w:t>
      </w:r>
    </w:p>
    <w:p w14:paraId="5D92208C"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p>
    <w:p w14:paraId="5D92208D"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4.4</w:t>
      </w:r>
      <w:r w:rsidRPr="00221103">
        <w:rPr>
          <w:rFonts w:ascii="Times New Roman" w:hAnsi="Times New Roman"/>
          <w:b/>
          <w:kern w:val="2"/>
          <w:lang w:val="lt-LT"/>
        </w:rPr>
        <w:tab/>
        <w:t>Specialūs įspėjimai ir atsargumo priemonės</w:t>
      </w:r>
    </w:p>
    <w:p w14:paraId="5D92208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8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Susiję su amlodipinu</w:t>
      </w:r>
    </w:p>
    <w:p w14:paraId="5D922090"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Amlodipino saugumas ir veiksmingumas hipertenzinės krizės atveju nenustatytas.</w:t>
      </w:r>
    </w:p>
    <w:p w14:paraId="5D922091" w14:textId="77777777" w:rsidR="002C7AC6" w:rsidRPr="00221103" w:rsidRDefault="002C7AC6" w:rsidP="002C7AC6">
      <w:pPr>
        <w:suppressAutoHyphens/>
        <w:spacing w:after="0" w:line="240" w:lineRule="auto"/>
        <w:rPr>
          <w:rFonts w:ascii="Times New Roman" w:hAnsi="Times New Roman"/>
          <w:kern w:val="2"/>
          <w:lang w:val="lt-LT"/>
        </w:rPr>
      </w:pPr>
    </w:p>
    <w:p w14:paraId="5D92209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Širdies nepakankamumas</w:t>
      </w:r>
    </w:p>
    <w:p w14:paraId="5D922093"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Pacientus, sergančius širdies nepakankamumu, reikia gydyti atsargiai. Ilgalaikiu placebu kontroliuojamu tyrimu nustatyta, kad pacientams, kurie serga sunkiu širdies nepakankamumu (III ar IV klasės pagal NYHA), gydytų amlodipinu grupėje, palyginti su placebo, dažniau diagnozuota plaučių edema. </w:t>
      </w:r>
      <w:r w:rsidRPr="00221103">
        <w:rPr>
          <w:rFonts w:ascii="Times New Roman" w:eastAsia="Times New Roman" w:hAnsi="Times New Roman" w:cs="Times New Roman"/>
          <w:lang w:val="lt-LT"/>
        </w:rPr>
        <w:t>Kalcio kanalų blokatorius, įskaitant amlodipiną, reikia atsargiai vartoti pacientams, kuriems yra stazinis širdies nepakankamumas, nes jie gali ateityje didinti kardiovaskulinių reiškinių riziką ir mirtingumą</w:t>
      </w:r>
      <w:r w:rsidRPr="00221103">
        <w:rPr>
          <w:rFonts w:ascii="Times New Roman" w:hAnsi="Times New Roman"/>
          <w:kern w:val="2"/>
          <w:lang w:val="lt-LT"/>
        </w:rPr>
        <w:t>.</w:t>
      </w:r>
    </w:p>
    <w:p w14:paraId="5D922094" w14:textId="77777777" w:rsidR="002C7AC6" w:rsidRPr="00221103" w:rsidRDefault="002C7AC6" w:rsidP="002C7AC6">
      <w:pPr>
        <w:suppressAutoHyphens/>
        <w:spacing w:after="0" w:line="240" w:lineRule="auto"/>
        <w:rPr>
          <w:rFonts w:ascii="Times New Roman" w:hAnsi="Times New Roman"/>
          <w:kern w:val="2"/>
          <w:lang w:val="lt-LT"/>
        </w:rPr>
      </w:pPr>
    </w:p>
    <w:p w14:paraId="5D922095"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Sutrikusi kepenų funkcija</w:t>
      </w:r>
    </w:p>
    <w:p w14:paraId="5D922096"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Pacientų, kurių kepenų veikla sutrikusi, organizme amlodipino pusinės eliminacijos periodas yra ilgesnis </w:t>
      </w:r>
      <w:r w:rsidRPr="00221103">
        <w:rPr>
          <w:rFonts w:ascii="Times New Roman" w:eastAsia="Times New Roman" w:hAnsi="Times New Roman" w:cs="Times New Roman"/>
          <w:lang w:val="lt-LT"/>
        </w:rPr>
        <w:t xml:space="preserve">ir </w:t>
      </w:r>
      <w:r w:rsidRPr="00221103">
        <w:rPr>
          <w:rFonts w:ascii="Times New Roman" w:eastAsia="Times New Roman" w:hAnsi="Times New Roman" w:cs="Times New Roman"/>
          <w:iCs/>
          <w:lang w:val="lt-LT"/>
        </w:rPr>
        <w:t>AUC</w:t>
      </w:r>
      <w:r w:rsidRPr="00221103">
        <w:rPr>
          <w:rFonts w:ascii="Times New Roman" w:eastAsia="Times New Roman" w:hAnsi="Times New Roman" w:cs="Times New Roman"/>
          <w:i/>
          <w:iCs/>
          <w:lang w:val="lt-LT"/>
        </w:rPr>
        <w:t xml:space="preserve"> </w:t>
      </w:r>
      <w:r w:rsidRPr="00221103">
        <w:rPr>
          <w:rFonts w:ascii="Times New Roman" w:eastAsia="Times New Roman" w:hAnsi="Times New Roman" w:cs="Times New Roman"/>
          <w:lang w:val="lt-LT"/>
        </w:rPr>
        <w:t>rodmenys didesni</w:t>
      </w:r>
      <w:r w:rsidRPr="00221103">
        <w:rPr>
          <w:rFonts w:ascii="Times New Roman" w:hAnsi="Times New Roman"/>
          <w:kern w:val="2"/>
          <w:lang w:val="lt-LT"/>
        </w:rPr>
        <w:t>; dozavimo rekomendacijos nenustatytos. Šiems pacientams amlodipino reikia skirti atsargiai.</w:t>
      </w:r>
    </w:p>
    <w:p w14:paraId="5D922097" w14:textId="77777777" w:rsidR="002C7AC6" w:rsidRPr="00221103" w:rsidRDefault="002C7AC6" w:rsidP="002C7AC6">
      <w:pPr>
        <w:suppressAutoHyphens/>
        <w:spacing w:after="0" w:line="240" w:lineRule="auto"/>
        <w:rPr>
          <w:rFonts w:ascii="Times New Roman" w:hAnsi="Times New Roman"/>
          <w:kern w:val="2"/>
          <w:lang w:val="lt-LT"/>
        </w:rPr>
      </w:pPr>
    </w:p>
    <w:p w14:paraId="5D922098"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Senyviems pacientams</w:t>
      </w:r>
    </w:p>
    <w:p w14:paraId="5D92209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Didinti dozę senyviems pacientams reikia atsargiai (žr. 5.2 skyrių).</w:t>
      </w:r>
    </w:p>
    <w:p w14:paraId="5D92209A" w14:textId="77777777" w:rsidR="002C7AC6" w:rsidRPr="00221103" w:rsidRDefault="002C7AC6" w:rsidP="002C7AC6">
      <w:pPr>
        <w:suppressAutoHyphens/>
        <w:spacing w:after="0" w:line="240" w:lineRule="auto"/>
        <w:rPr>
          <w:rFonts w:ascii="Times New Roman" w:hAnsi="Times New Roman"/>
          <w:kern w:val="2"/>
          <w:lang w:val="lt-LT"/>
        </w:rPr>
      </w:pPr>
    </w:p>
    <w:p w14:paraId="39BCF885" w14:textId="77777777" w:rsidR="00D855FA" w:rsidRPr="00221103" w:rsidRDefault="002C7AC6" w:rsidP="002C7AC6">
      <w:pPr>
        <w:suppressAutoHyphens/>
        <w:spacing w:after="0" w:line="240" w:lineRule="auto"/>
        <w:rPr>
          <w:rFonts w:ascii="Times New Roman" w:hAnsi="Times New Roman" w:cs="Times New Roman"/>
          <w:i/>
          <w:lang w:val="lt-LT"/>
        </w:rPr>
      </w:pPr>
      <w:r w:rsidRPr="00221103">
        <w:rPr>
          <w:rFonts w:ascii="Times New Roman" w:hAnsi="Times New Roman" w:cs="Times New Roman"/>
          <w:i/>
          <w:lang w:val="lt-LT"/>
        </w:rPr>
        <w:t>Sutrikusi inkstų funkcija</w:t>
      </w:r>
    </w:p>
    <w:p w14:paraId="5D92209B" w14:textId="5ADF0B2F"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Šie pacientai amlodipiną gali vartoti įprastomis dozėmis. Amlodipino koncentracijos pokyčiai plazmoje nėra susiję su inkstų funkcijos sutrikimo laipsniu. Amlodipinas nėra pašalinamas dializės metu.</w:t>
      </w:r>
    </w:p>
    <w:p w14:paraId="5D92209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9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Susiję su bizoprololiu</w:t>
      </w:r>
    </w:p>
    <w:p w14:paraId="5D92209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Staigiai gydymo bizoprololiu nutraukti negalima, ypač tiems pacientams, kurie serga išemine širdies liga, išskyrus atvejus, kai tikrai būtina, nes tai gali laikinai pasunkinti širdies ligą. (žr. 4.2 skyrių).</w:t>
      </w:r>
    </w:p>
    <w:p w14:paraId="5D92209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Bizoprololis turi būti atsargiai skiriamas pacientams, sergantiems arterine hipertenzija ar krūtinės angina, susijusiomis su širdies nepakankamumu.</w:t>
      </w:r>
    </w:p>
    <w:p w14:paraId="5D9220A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A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Bizoprololį reikia vartoti atsargiai šiais atvejais:</w:t>
      </w:r>
    </w:p>
    <w:p w14:paraId="5D9220A2" w14:textId="32B12317"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cukrinis diabetas su dideliais gliukozės kiekio kraujyje svyravimais; gali būti maskuojami hipoglikemijos simptomai (pvz</w:t>
      </w:r>
      <w:r w:rsidR="006B6684" w:rsidRPr="00221103">
        <w:rPr>
          <w:rFonts w:ascii="Times New Roman" w:hAnsi="Times New Roman"/>
          <w:kern w:val="2"/>
          <w:lang w:val="lt-LT"/>
        </w:rPr>
        <w:t xml:space="preserve">.: </w:t>
      </w:r>
      <w:r w:rsidRPr="00221103">
        <w:rPr>
          <w:rFonts w:ascii="Times New Roman" w:hAnsi="Times New Roman"/>
          <w:kern w:val="2"/>
          <w:lang w:val="lt-LT"/>
        </w:rPr>
        <w:t>tachikardija, smarkus širdies plakimas ar prakaitavimas),</w:t>
      </w:r>
    </w:p>
    <w:p w14:paraId="5D9220A3" w14:textId="192445EB"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 xml:space="preserve">griežta </w:t>
      </w:r>
      <w:r w:rsidR="000A03BB" w:rsidRPr="00221103">
        <w:rPr>
          <w:rFonts w:ascii="Times New Roman" w:hAnsi="Times New Roman"/>
          <w:kern w:val="2"/>
          <w:lang w:val="lt-LT"/>
        </w:rPr>
        <w:t>dieta, badavimas</w:t>
      </w:r>
      <w:r w:rsidR="006B6684" w:rsidRPr="00221103">
        <w:rPr>
          <w:rFonts w:ascii="Times New Roman" w:hAnsi="Times New Roman"/>
          <w:kern w:val="2"/>
          <w:lang w:val="lt-LT"/>
        </w:rPr>
        <w:t>;</w:t>
      </w:r>
    </w:p>
    <w:p w14:paraId="5D9220A4" w14:textId="1F9B08F6"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kartu taikant desensibilizacijos gydymą. Kaip ir vartojant kitus beta adrenoblokatorius, bizoprololis gali padidinti jautrumą alergenams ir anafilaksinių reakcijų sunkumą. Gydymas adrenalinu ne visada gali duoti norimą gydymo efektą</w:t>
      </w:r>
      <w:r w:rsidR="006B6684" w:rsidRPr="00221103">
        <w:rPr>
          <w:rFonts w:ascii="Times New Roman" w:hAnsi="Times New Roman"/>
          <w:kern w:val="2"/>
          <w:lang w:val="lt-LT"/>
        </w:rPr>
        <w:t>;</w:t>
      </w:r>
    </w:p>
    <w:p w14:paraId="5D9220A5" w14:textId="19B38EE0"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I laipsnio atrioventrikulinė blokada</w:t>
      </w:r>
      <w:r w:rsidR="006B6684" w:rsidRPr="00221103">
        <w:rPr>
          <w:rFonts w:ascii="Times New Roman" w:hAnsi="Times New Roman"/>
          <w:kern w:val="2"/>
          <w:lang w:val="lt-LT"/>
        </w:rPr>
        <w:t>;</w:t>
      </w:r>
    </w:p>
    <w:p w14:paraId="5D9220A6" w14:textId="09FB8253" w:rsidR="002C7AC6" w:rsidRPr="00221103" w:rsidRDefault="002C7AC6" w:rsidP="002C7AC6">
      <w:pPr>
        <w:numPr>
          <w:ilvl w:val="0"/>
          <w:numId w:val="5"/>
        </w:numPr>
        <w:tabs>
          <w:tab w:val="left" w:pos="567"/>
        </w:tabs>
        <w:suppressAutoHyphens/>
        <w:spacing w:before="240" w:after="0" w:line="240" w:lineRule="auto"/>
        <w:ind w:left="567"/>
        <w:contextualSpacing/>
        <w:rPr>
          <w:rFonts w:ascii="Times New Roman" w:hAnsi="Times New Roman"/>
          <w:kern w:val="2"/>
          <w:lang w:val="lt-LT"/>
        </w:rPr>
      </w:pPr>
      <w:r w:rsidRPr="00221103">
        <w:rPr>
          <w:rFonts w:ascii="Times New Roman" w:hAnsi="Times New Roman"/>
          <w:kern w:val="2"/>
          <w:lang w:val="lt-LT"/>
        </w:rPr>
        <w:t>Princmetalo</w:t>
      </w:r>
      <w:r w:rsidRPr="00221103">
        <w:rPr>
          <w:rFonts w:ascii="Times New Roman" w:hAnsi="Times New Roman"/>
          <w:i/>
          <w:kern w:val="2"/>
          <w:lang w:val="lt-LT"/>
        </w:rPr>
        <w:t xml:space="preserve"> </w:t>
      </w:r>
      <w:r w:rsidRPr="00221103">
        <w:rPr>
          <w:rFonts w:ascii="Times New Roman" w:hAnsi="Times New Roman"/>
          <w:kern w:val="2"/>
          <w:lang w:val="lt-LT"/>
        </w:rPr>
        <w:t>(</w:t>
      </w:r>
      <w:r w:rsidRPr="00221103">
        <w:rPr>
          <w:rFonts w:ascii="Times New Roman" w:hAnsi="Times New Roman"/>
          <w:iCs/>
          <w:kern w:val="2"/>
          <w:lang w:val="lt-LT"/>
        </w:rPr>
        <w:t>Prinzmetal</w:t>
      </w:r>
      <w:r w:rsidRPr="00221103">
        <w:rPr>
          <w:rFonts w:ascii="Times New Roman" w:hAnsi="Times New Roman"/>
          <w:kern w:val="2"/>
          <w:lang w:val="lt-LT"/>
        </w:rPr>
        <w:t>) krūtinės angina</w:t>
      </w:r>
      <w:r w:rsidR="000A03BB" w:rsidRPr="00221103">
        <w:rPr>
          <w:rFonts w:ascii="Times New Roman" w:hAnsi="Times New Roman"/>
          <w:kern w:val="2"/>
          <w:lang w:val="lt-LT"/>
        </w:rPr>
        <w:t xml:space="preserve">. </w:t>
      </w:r>
      <w:r w:rsidR="00FE1286" w:rsidRPr="00221103">
        <w:rPr>
          <w:rFonts w:ascii="Times New Roman" w:hAnsi="Times New Roman" w:cs="Times New Roman"/>
          <w:lang w:val="lt-LT"/>
        </w:rPr>
        <w:t xml:space="preserve">Buvo vainikinių kraujagyslių spazmų atvejų. Nepaisant didelio selektyvumo beta-1-adrenoreceptoriams, krūtinės anginos priepuolių bizoprololio skiriant </w:t>
      </w:r>
      <w:r w:rsidR="005863F8" w:rsidRPr="00221103">
        <w:rPr>
          <w:rFonts w:ascii="Times New Roman" w:hAnsi="Times New Roman" w:cs="Times New Roman"/>
          <w:lang w:val="lt-LT"/>
        </w:rPr>
        <w:t>Princmetalo (Prinzmetal)</w:t>
      </w:r>
      <w:r w:rsidR="00FE1286" w:rsidRPr="00221103">
        <w:rPr>
          <w:rFonts w:ascii="Times New Roman" w:hAnsi="Times New Roman" w:cs="Times New Roman"/>
          <w:lang w:val="lt-LT"/>
        </w:rPr>
        <w:t xml:space="preserve"> angina sergantiems pacientams visiškai paneigti negalima</w:t>
      </w:r>
      <w:r w:rsidR="006B6684" w:rsidRPr="00221103">
        <w:rPr>
          <w:rFonts w:ascii="Times New Roman" w:hAnsi="Times New Roman" w:cs="Times New Roman"/>
          <w:lang w:val="lt-LT"/>
        </w:rPr>
        <w:t>;</w:t>
      </w:r>
    </w:p>
    <w:p w14:paraId="5D9220A7" w14:textId="10C3736F"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periferinių arterinių kraujagyslių liga (gydymo pradžioje gali pasunkėti nusiskundimai</w:t>
      </w:r>
      <w:r w:rsidR="006B6684" w:rsidRPr="00221103">
        <w:rPr>
          <w:rFonts w:ascii="Times New Roman" w:hAnsi="Times New Roman"/>
          <w:kern w:val="2"/>
          <w:lang w:val="lt-LT"/>
        </w:rPr>
        <w:t>);</w:t>
      </w:r>
    </w:p>
    <w:p w14:paraId="5D9220A8" w14:textId="35303587"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pacientai, sergantys psoriaze ar anksčiau sirgę psoriaze, turėtų būti gydomi beta adrenoblokatoriais (pvz., bizoprololiu) tik po to, kai atidžiai įvertinamas naudos ir rizikos santykis</w:t>
      </w:r>
      <w:r w:rsidR="006B6684" w:rsidRPr="00221103">
        <w:rPr>
          <w:rFonts w:ascii="Times New Roman" w:hAnsi="Times New Roman"/>
          <w:kern w:val="2"/>
          <w:lang w:val="lt-LT"/>
        </w:rPr>
        <w:t>;</w:t>
      </w:r>
    </w:p>
    <w:p w14:paraId="5D9220A9" w14:textId="15824B78"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gydant bizoprololiu, gali būti maskuojami hipertirozės simptomai</w:t>
      </w:r>
      <w:r w:rsidR="006B6684" w:rsidRPr="00221103">
        <w:rPr>
          <w:rFonts w:ascii="Times New Roman" w:hAnsi="Times New Roman"/>
          <w:kern w:val="2"/>
          <w:lang w:val="lt-LT"/>
        </w:rPr>
        <w:t>;</w:t>
      </w:r>
    </w:p>
    <w:p w14:paraId="5D9220AA" w14:textId="429602C0" w:rsidR="002C7AC6" w:rsidRPr="00221103" w:rsidRDefault="002C7AC6"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pacientams, sergantiems feochromocitoma, bizoprololio negalima skirti tol, kol nebus blokuojami alfa receptoriai</w:t>
      </w:r>
      <w:r w:rsidR="006B6684" w:rsidRPr="00221103">
        <w:rPr>
          <w:rFonts w:ascii="Times New Roman" w:hAnsi="Times New Roman"/>
          <w:kern w:val="2"/>
          <w:lang w:val="lt-LT"/>
        </w:rPr>
        <w:t>;</w:t>
      </w:r>
    </w:p>
    <w:p w14:paraId="2BFAFE71" w14:textId="2BA7ECD5" w:rsidR="006B6684" w:rsidRPr="00221103" w:rsidRDefault="002C7AC6" w:rsidP="006B6684">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pacientams, kuriems atliekama bendroji anestezija, beta adrenoreceptorių blokavimas sumažina aritmijų ir miokardo išemijos dažnį anestezijos ir intubacijos pradžioje bei pooperaciniu laikotarpiu. Šiuo metu rekomenduojama tęsti beta adrenoblokavimo palaikymą per visą operavimo laikotarpį. Anesteziologas turi žinoti apie beta adrenoblokavimą, dėl tarpusavio sąveikos su kitais vaistiniais preparatais galimybės, dėl kurios gali pasireikšti bradikardija, refleksinės tachikardijos susilpnėjimas ir sumažėjęs refleksinis atsakas, kompensuojantis kraujo netekimą</w:t>
      </w:r>
      <w:r w:rsidR="006B6684" w:rsidRPr="00221103">
        <w:rPr>
          <w:rFonts w:ascii="Times New Roman" w:hAnsi="Times New Roman"/>
          <w:kern w:val="2"/>
          <w:lang w:val="lt-LT"/>
        </w:rPr>
        <w:t>.</w:t>
      </w:r>
    </w:p>
    <w:p w14:paraId="5D9220AC" w14:textId="183CA52F" w:rsidR="002C7AC6" w:rsidRPr="00221103" w:rsidRDefault="002C7AC6" w:rsidP="00230B8B">
      <w:p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Jeigu manoma, kad prieš chirurginę operaciją gydymas beta adrenoblokatoriais turi būti nutrauktas, nutraukimas turi būti atliekamas palaipsniui ir baigtas 48 valandos prieš anesteziją</w:t>
      </w:r>
      <w:r w:rsidR="006B6684" w:rsidRPr="00221103">
        <w:rPr>
          <w:rFonts w:ascii="Times New Roman" w:hAnsi="Times New Roman"/>
          <w:kern w:val="2"/>
          <w:lang w:val="lt-LT"/>
        </w:rPr>
        <w:t>;</w:t>
      </w:r>
    </w:p>
    <w:p w14:paraId="5D9220AD" w14:textId="643569EA" w:rsidR="002C7AC6" w:rsidRPr="00221103" w:rsidRDefault="006B6684" w:rsidP="002C7AC6">
      <w:pPr>
        <w:numPr>
          <w:ilvl w:val="0"/>
          <w:numId w:val="5"/>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n</w:t>
      </w:r>
      <w:r w:rsidR="002C7AC6" w:rsidRPr="00221103">
        <w:rPr>
          <w:rFonts w:ascii="Times New Roman" w:hAnsi="Times New Roman"/>
          <w:kern w:val="2"/>
          <w:lang w:val="lt-LT"/>
        </w:rPr>
        <w:t>ors kardioselektyvūs (beta</w:t>
      </w:r>
      <w:r w:rsidR="002C7AC6" w:rsidRPr="00221103">
        <w:rPr>
          <w:rFonts w:ascii="Times New Roman" w:hAnsi="Times New Roman"/>
          <w:kern w:val="2"/>
          <w:lang w:val="lt-LT"/>
        </w:rPr>
        <w:noBreakHyphen/>
        <w:t xml:space="preserve">1 adrenoreceptoriams selektyvūs) beta adrenoreceptorių blokatoriai gali sukelti silpnesnį poveikį plaučių funkcijai, palyginti su neselektyviais beta adrenoreceptorių blokatoriais, jų nerekomenduojama vartoti pacientams, kurie serga obstrukcinėmis plaučių ligomis, nebent yra papildomų medicininių indikacijų jų vartojimui. Jei tokių priežasčių yra, bizoprololį būtina vartoti atsargiai. Sergant astma ar kitomis lėtinėmis obstrukcinėmis plaučių ligomis, galinčiomis sukelti simptomus, kartu turėtų būti duodami bronchus plečiantys vaistiniai preparatai. Retai pacientams, sergantiems astma, gali padidėti kvėpavimo takų pasipriešinimas, todėl </w:t>
      </w:r>
      <w:r w:rsidR="002C7AC6" w:rsidRPr="00221103">
        <w:rPr>
          <w:rFonts w:ascii="Times New Roman" w:eastAsia="Times New Roman" w:hAnsi="Times New Roman" w:cs="Times New Roman"/>
          <w:lang w:val="lt-LT"/>
        </w:rPr>
        <w:t>beta</w:t>
      </w:r>
      <w:r w:rsidR="002C7AC6" w:rsidRPr="00221103">
        <w:rPr>
          <w:rFonts w:ascii="Times New Roman" w:eastAsia="Times New Roman" w:hAnsi="Times New Roman" w:cs="Times New Roman"/>
          <w:lang w:val="lt-LT"/>
        </w:rPr>
        <w:noBreakHyphen/>
      </w:r>
      <w:r w:rsidR="002C7AC6" w:rsidRPr="00221103">
        <w:rPr>
          <w:rFonts w:ascii="Times New Roman" w:hAnsi="Times New Roman"/>
          <w:kern w:val="2"/>
          <w:vertAlign w:val="subscript"/>
          <w:lang w:val="lt-LT"/>
        </w:rPr>
        <w:t>2</w:t>
      </w:r>
      <w:r w:rsidR="002C7AC6" w:rsidRPr="00221103">
        <w:rPr>
          <w:rFonts w:ascii="Times New Roman" w:hAnsi="Times New Roman"/>
          <w:kern w:val="2"/>
          <w:lang w:val="lt-LT"/>
        </w:rPr>
        <w:t xml:space="preserve"> stimuliatorių dozę gali prireikti padidinti.</w:t>
      </w:r>
    </w:p>
    <w:p w14:paraId="6E8886C4" w14:textId="77777777" w:rsidR="00B10D0A" w:rsidRPr="00221103" w:rsidRDefault="00B10D0A" w:rsidP="00230B8B">
      <w:pPr>
        <w:tabs>
          <w:tab w:val="left" w:pos="567"/>
        </w:tabs>
        <w:suppressAutoHyphens/>
        <w:spacing w:after="0" w:line="240" w:lineRule="auto"/>
        <w:contextualSpacing/>
        <w:rPr>
          <w:rFonts w:ascii="Times New Roman" w:hAnsi="Times New Roman"/>
          <w:kern w:val="2"/>
          <w:lang w:val="lt-LT"/>
        </w:rPr>
      </w:pPr>
    </w:p>
    <w:p w14:paraId="3F08EE92" w14:textId="77777777" w:rsidR="00C649CA" w:rsidRPr="00221103" w:rsidRDefault="00C649CA" w:rsidP="00230B8B">
      <w:pPr>
        <w:widowControl w:val="0"/>
        <w:tabs>
          <w:tab w:val="left" w:pos="567"/>
        </w:tabs>
        <w:spacing w:after="0" w:line="240" w:lineRule="auto"/>
        <w:rPr>
          <w:rFonts w:ascii="Times New Roman" w:hAnsi="Times New Roman"/>
          <w:szCs w:val="20"/>
          <w:lang w:val="lt-LT"/>
        </w:rPr>
      </w:pPr>
      <w:r w:rsidRPr="00221103">
        <w:rPr>
          <w:rFonts w:ascii="Times New Roman" w:hAnsi="Times New Roman"/>
          <w:szCs w:val="20"/>
          <w:lang w:val="lt-LT"/>
        </w:rPr>
        <w:t>Natris</w:t>
      </w:r>
    </w:p>
    <w:p w14:paraId="54B5214B" w14:textId="379F12C9" w:rsidR="00C649CA" w:rsidRPr="00221103" w:rsidRDefault="00C649CA" w:rsidP="00230B8B">
      <w:pPr>
        <w:widowControl w:val="0"/>
        <w:tabs>
          <w:tab w:val="left" w:pos="567"/>
        </w:tabs>
        <w:spacing w:after="0" w:line="240" w:lineRule="auto"/>
        <w:rPr>
          <w:rFonts w:ascii="Times New Roman" w:hAnsi="Times New Roman"/>
          <w:szCs w:val="20"/>
          <w:lang w:val="lt-LT"/>
        </w:rPr>
      </w:pPr>
      <w:r w:rsidRPr="00221103">
        <w:rPr>
          <w:rFonts w:ascii="Times New Roman" w:hAnsi="Times New Roman"/>
          <w:szCs w:val="20"/>
          <w:lang w:val="lt-LT"/>
        </w:rPr>
        <w:t xml:space="preserve">Šio vaistinio preparato </w:t>
      </w:r>
      <w:r w:rsidR="00B10D0A" w:rsidRPr="00221103">
        <w:rPr>
          <w:rFonts w:ascii="Times New Roman" w:hAnsi="Times New Roman"/>
          <w:szCs w:val="20"/>
          <w:lang w:val="lt-LT"/>
        </w:rPr>
        <w:t>tabletėje</w:t>
      </w:r>
      <w:r w:rsidRPr="00221103">
        <w:rPr>
          <w:rFonts w:ascii="Times New Roman" w:hAnsi="Times New Roman"/>
          <w:szCs w:val="20"/>
          <w:lang w:val="lt-LT"/>
        </w:rPr>
        <w:t xml:space="preserve"> yra mažiau kaip 1 mmol (23 mg) natrio, t.</w:t>
      </w:r>
      <w:r w:rsidR="005863F8" w:rsidRPr="00221103">
        <w:rPr>
          <w:rFonts w:ascii="Times New Roman" w:hAnsi="Times New Roman"/>
          <w:szCs w:val="20"/>
          <w:lang w:val="lt-LT"/>
        </w:rPr>
        <w:t xml:space="preserve"> </w:t>
      </w:r>
      <w:r w:rsidRPr="00221103">
        <w:rPr>
          <w:rFonts w:ascii="Times New Roman" w:hAnsi="Times New Roman"/>
          <w:szCs w:val="20"/>
          <w:lang w:val="lt-LT"/>
        </w:rPr>
        <w:t>y. jis beveik neturi reikšmės.</w:t>
      </w:r>
    </w:p>
    <w:p w14:paraId="5D9220AE" w14:textId="77777777" w:rsidR="002C7AC6" w:rsidRPr="00221103" w:rsidRDefault="002C7AC6" w:rsidP="00D855FA">
      <w:pPr>
        <w:tabs>
          <w:tab w:val="left" w:pos="567"/>
        </w:tabs>
        <w:suppressAutoHyphens/>
        <w:spacing w:after="0" w:line="240" w:lineRule="auto"/>
        <w:rPr>
          <w:rFonts w:ascii="Times New Roman" w:hAnsi="Times New Roman"/>
          <w:kern w:val="2"/>
          <w:lang w:val="lt-LT"/>
        </w:rPr>
      </w:pPr>
    </w:p>
    <w:p w14:paraId="5D9220AF" w14:textId="77777777" w:rsidR="002C7AC6" w:rsidRPr="00221103" w:rsidRDefault="002C7AC6" w:rsidP="00230B8B">
      <w:pPr>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t>4.5</w:t>
      </w:r>
      <w:r w:rsidRPr="00221103">
        <w:rPr>
          <w:rFonts w:ascii="Times New Roman" w:hAnsi="Times New Roman"/>
          <w:b/>
          <w:kern w:val="2"/>
          <w:lang w:val="lt-LT"/>
        </w:rPr>
        <w:tab/>
        <w:t>Sąveika su kitais vaistiniais preparatais ir kitokia sąveika</w:t>
      </w:r>
    </w:p>
    <w:p w14:paraId="5D9220B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B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Susijusi su amlodipinu</w:t>
      </w:r>
    </w:p>
    <w:p w14:paraId="5D9220B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B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Kitų vaistinių preparatų poveikis amlodipinui</w:t>
      </w:r>
    </w:p>
    <w:p w14:paraId="5D9220B4" w14:textId="77777777" w:rsidR="002C7AC6" w:rsidRPr="00221103" w:rsidRDefault="002C7AC6" w:rsidP="002C7AC6">
      <w:pPr>
        <w:numPr>
          <w:ilvl w:val="0"/>
          <w:numId w:val="6"/>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kern w:val="2"/>
          <w:lang w:val="lt-LT"/>
        </w:rPr>
        <w:t>CYP3A4 inhibitoriai:</w:t>
      </w:r>
      <w:r w:rsidRPr="00221103">
        <w:rPr>
          <w:rFonts w:ascii="Times New Roman" w:hAnsi="Times New Roman"/>
          <w:color w:val="FF0101"/>
          <w:spacing w:val="-1"/>
          <w:kern w:val="2"/>
          <w:u w:val="single" w:color="FF0101"/>
          <w:lang w:val="lt-LT"/>
        </w:rPr>
        <w:t xml:space="preserve"> </w:t>
      </w:r>
      <w:r w:rsidRPr="00221103">
        <w:rPr>
          <w:rFonts w:ascii="Times New Roman" w:hAnsi="Times New Roman"/>
          <w:kern w:val="2"/>
          <w:lang w:val="lt-LT"/>
        </w:rPr>
        <w:t>Amlodipiną vartojant kartu su stipraus ir vidutinio stiprumo poveikio CYP3A4 inhibitoriais (proteazės inhibitoriais, azolų grupės priešgrybeliniais vaistiniais preparatais, makrolidų grupės antibiotikais, pavyzdžiui, eritromicinu ar klaritromicinu, verapamiliu ar diltiazemu) gali reikšmingai padidėti amlodipino ekspozicija,</w:t>
      </w:r>
      <w:r w:rsidRPr="00221103">
        <w:rPr>
          <w:rFonts w:ascii="Times New Roman" w:eastAsia="Times New Roman" w:hAnsi="Times New Roman" w:cs="Times New Roman"/>
          <w:lang w:val="lt-LT"/>
        </w:rPr>
        <w:t xml:space="preserve"> todėl gali padidėti hipotenzijos rizika</w:t>
      </w:r>
      <w:r w:rsidRPr="00221103">
        <w:rPr>
          <w:rFonts w:ascii="Times New Roman" w:hAnsi="Times New Roman"/>
          <w:kern w:val="2"/>
          <w:lang w:val="lt-LT"/>
        </w:rPr>
        <w:t>. Klinikinė tokių farmakokinetikos (FK) pokyčių reikšmė gali būti didesnė senyviems pacientams, todėl gali prireikti stebėti paciento klinikinę būklę ir keisti dozę.</w:t>
      </w:r>
    </w:p>
    <w:p w14:paraId="5D9220B5" w14:textId="77777777" w:rsidR="002C7AC6" w:rsidRPr="00221103" w:rsidRDefault="002C7AC6" w:rsidP="002C7AC6">
      <w:pPr>
        <w:tabs>
          <w:tab w:val="left" w:pos="567"/>
        </w:tabs>
        <w:suppressAutoHyphens/>
        <w:spacing w:after="0" w:line="240" w:lineRule="auto"/>
        <w:ind w:left="567"/>
        <w:contextualSpacing/>
        <w:rPr>
          <w:rFonts w:ascii="Times New Roman" w:hAnsi="Times New Roman"/>
          <w:kern w:val="1"/>
          <w:lang w:val="lt-LT"/>
        </w:rPr>
      </w:pPr>
      <w:r w:rsidRPr="00221103">
        <w:rPr>
          <w:rFonts w:ascii="Times New Roman" w:hAnsi="Times New Roman"/>
          <w:kern w:val="1"/>
          <w:lang w:val="lt-LT"/>
        </w:rPr>
        <w:t xml:space="preserve">Klaritromicinas yra CYP3A4 inhibitorius. Pacientams, vartojantiems klaritromiciną su amlodipinu, padidėja hipotenzijos rizika. </w:t>
      </w:r>
      <w:r w:rsidRPr="00221103">
        <w:rPr>
          <w:rFonts w:ascii="Times New Roman" w:hAnsi="Times New Roman" w:cs="Times New Roman"/>
          <w:lang w:val="lt-LT"/>
        </w:rPr>
        <w:t>Rekomenduojama atidžiai stebėti pacientus, skiriant amlodipiną kartu su klaritromicinu.</w:t>
      </w:r>
    </w:p>
    <w:p w14:paraId="5D9220B6" w14:textId="77777777" w:rsidR="002C7AC6" w:rsidRPr="00221103" w:rsidRDefault="002C7AC6" w:rsidP="002C7AC6">
      <w:pPr>
        <w:tabs>
          <w:tab w:val="left" w:pos="567"/>
        </w:tabs>
        <w:suppressAutoHyphens/>
        <w:spacing w:after="0" w:line="240" w:lineRule="auto"/>
        <w:ind w:left="567"/>
        <w:contextualSpacing/>
        <w:rPr>
          <w:rFonts w:ascii="Times New Roman" w:hAnsi="Times New Roman"/>
          <w:kern w:val="2"/>
          <w:lang w:val="lt-LT"/>
        </w:rPr>
      </w:pPr>
    </w:p>
    <w:p w14:paraId="5D9220B7" w14:textId="77777777" w:rsidR="002C7AC6" w:rsidRPr="00221103" w:rsidRDefault="002C7AC6" w:rsidP="002C7AC6">
      <w:pPr>
        <w:numPr>
          <w:ilvl w:val="0"/>
          <w:numId w:val="6"/>
        </w:numPr>
        <w:tabs>
          <w:tab w:val="num" w:pos="567"/>
        </w:tabs>
        <w:suppressAutoHyphens/>
        <w:spacing w:after="0" w:line="240" w:lineRule="auto"/>
        <w:ind w:left="540"/>
        <w:rPr>
          <w:rFonts w:ascii="Times New Roman" w:hAnsi="Times New Roman"/>
          <w:kern w:val="2"/>
          <w:lang w:val="lt-LT"/>
        </w:rPr>
      </w:pPr>
      <w:r w:rsidRPr="00221103">
        <w:rPr>
          <w:rFonts w:ascii="Times New Roman" w:hAnsi="Times New Roman"/>
          <w:kern w:val="2"/>
          <w:lang w:val="lt-LT"/>
        </w:rPr>
        <w:t xml:space="preserve">CYP3A4 induktoriai. </w:t>
      </w:r>
      <w:r w:rsidRPr="00221103">
        <w:rPr>
          <w:rFonts w:ascii="Times New Roman" w:eastAsia="Times New Roman" w:hAnsi="Times New Roman" w:cs="Times New Roman"/>
          <w:lang w:val="lt-LT"/>
        </w:rPr>
        <w:t>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Pr="00221103">
        <w:rPr>
          <w:rFonts w:ascii="Times New Roman" w:eastAsia="Times New Roman" w:hAnsi="Times New Roman" w:cs="Times New Roman"/>
          <w:i/>
          <w:iCs/>
          <w:lang w:val="lt-LT"/>
        </w:rPr>
        <w:t>Hypericum perforatum</w:t>
      </w:r>
      <w:r w:rsidRPr="00221103">
        <w:rPr>
          <w:rFonts w:ascii="Times New Roman" w:eastAsia="Times New Roman" w:hAnsi="Times New Roman" w:cs="Times New Roman"/>
          <w:lang w:val="lt-LT"/>
        </w:rPr>
        <w:t>] preparatų).</w:t>
      </w:r>
    </w:p>
    <w:p w14:paraId="5D9220B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B9"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Amlodipino nerekomenduojama vartoti kartu su greipfrutais ar greipfrutų sultimis, nes gali padidėti vaistinio preparato biologinis prieinamumas ir dėl to sustiprėti kraujospūdį mažinantis veikimas.</w:t>
      </w:r>
    </w:p>
    <w:p w14:paraId="5D9220B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B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Dantroleno (infuzija)</w:t>
      </w:r>
    </w:p>
    <w:p w14:paraId="5D9220B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Tyrimų su gyvūnais duomenimis, pavartojus verapamilio ir dantroleno į veną, pasireiškė su hiperkalemija susijęs mirtinas skilvelių virpėjimas ir ūminis kardiovaskulinės funkcijos nepakankamumas. Dėl hiperkalemijos rizikos rekomenduojama vengti vartoti kalcio kanalų blokatorius (pvz., amlodipiną) pacientams, kurie yra piktybinės hipertermijos rizika, ir piktybinei hipertermijai gydyti.</w:t>
      </w:r>
    </w:p>
    <w:p w14:paraId="5D9220B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BE" w14:textId="77777777" w:rsidR="002C7AC6" w:rsidRPr="00221103" w:rsidRDefault="002C7AC6" w:rsidP="002C7AC6">
      <w:pPr>
        <w:tabs>
          <w:tab w:val="left" w:pos="567"/>
        </w:tabs>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Amlodipino poveikis kitiems vaistiniams preparatams</w:t>
      </w:r>
    </w:p>
    <w:p w14:paraId="5D9220BF"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Amlodipino ir kitų vaistinių preparatų su antihipertenziniu poveikiu kraujospūdį mažinantis veikimas sumuojasi.</w:t>
      </w:r>
    </w:p>
    <w:p w14:paraId="5D9220C0" w14:textId="77777777" w:rsidR="002C7AC6" w:rsidRPr="00221103" w:rsidRDefault="002C7AC6" w:rsidP="002C7AC6">
      <w:pPr>
        <w:suppressAutoHyphens/>
        <w:spacing w:after="0" w:line="240" w:lineRule="auto"/>
        <w:rPr>
          <w:rFonts w:ascii="Times New Roman" w:hAnsi="Times New Roman"/>
          <w:kern w:val="2"/>
          <w:lang w:val="lt-LT"/>
        </w:rPr>
      </w:pPr>
    </w:p>
    <w:p w14:paraId="5D9220C1" w14:textId="77777777" w:rsidR="002C7AC6" w:rsidRPr="00221103" w:rsidRDefault="002C7AC6" w:rsidP="002C7AC6">
      <w:pPr>
        <w:tabs>
          <w:tab w:val="left" w:pos="-720"/>
          <w:tab w:val="left" w:pos="0"/>
          <w:tab w:val="left" w:pos="567"/>
        </w:tabs>
        <w:suppressAutoHyphens/>
        <w:spacing w:after="0" w:line="260" w:lineRule="exact"/>
        <w:ind w:hanging="11"/>
        <w:rPr>
          <w:rFonts w:ascii="Times New Roman" w:eastAsia="Times New Roman" w:hAnsi="Times New Roman" w:cs="Times New Roman"/>
          <w:lang w:val="lt-LT"/>
        </w:rPr>
      </w:pPr>
      <w:r w:rsidRPr="00221103">
        <w:rPr>
          <w:rFonts w:ascii="Times New Roman" w:eastAsia="Times New Roman" w:hAnsi="Times New Roman" w:cs="Times New Roman"/>
          <w:lang w:val="lt-LT"/>
        </w:rPr>
        <w:t>Takrolimuzas</w:t>
      </w:r>
    </w:p>
    <w:p w14:paraId="5D9220C2"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Yra rizika, kad vartojant kartu su amlodipinu gali padidėti takrolimuzo koncentracija kraujyje. Siekiant išvengti toksinio takrolimuzo poveikio, skiriant amlodipino pacientams, gydomiems takrolimuzu, būtina stebėti takrolimuzo koncentraciją kraujyje ir, kai reikia, pakoreguoti takrolimuzo dozę.</w:t>
      </w:r>
    </w:p>
    <w:p w14:paraId="5D9220C3" w14:textId="77777777" w:rsidR="00DF3F80" w:rsidRPr="00221103" w:rsidRDefault="00DF3F80" w:rsidP="002C7AC6">
      <w:pPr>
        <w:tabs>
          <w:tab w:val="left" w:pos="567"/>
        </w:tabs>
        <w:spacing w:after="0" w:line="260" w:lineRule="exact"/>
        <w:rPr>
          <w:rFonts w:ascii="Times New Roman" w:eastAsia="Times New Roman" w:hAnsi="Times New Roman" w:cs="Times New Roman"/>
          <w:lang w:val="lt-LT"/>
        </w:rPr>
      </w:pPr>
    </w:p>
    <w:p w14:paraId="5D9220C4" w14:textId="77777777" w:rsidR="00DF3F80" w:rsidRPr="00221103" w:rsidRDefault="00DF3F80" w:rsidP="00DF3F80">
      <w:pPr>
        <w:tabs>
          <w:tab w:val="left" w:pos="-720"/>
          <w:tab w:val="left" w:pos="0"/>
          <w:tab w:val="left" w:pos="567"/>
        </w:tabs>
        <w:suppressAutoHyphens/>
        <w:spacing w:after="0" w:line="260" w:lineRule="exact"/>
        <w:ind w:hanging="11"/>
        <w:rPr>
          <w:rFonts w:ascii="Times New Roman" w:eastAsia="Times New Roman" w:hAnsi="Times New Roman" w:cs="Times New Roman"/>
          <w:lang w:val="lt-LT"/>
        </w:rPr>
      </w:pPr>
      <w:r w:rsidRPr="00221103">
        <w:rPr>
          <w:rFonts w:ascii="Times New Roman" w:eastAsia="Times New Roman" w:hAnsi="Times New Roman" w:cs="Times New Roman"/>
          <w:lang w:val="lt-LT"/>
        </w:rPr>
        <w:t>Rapamicino mechanistinio taikinio (angl. mTOR) inhibitoriai</w:t>
      </w:r>
    </w:p>
    <w:p w14:paraId="5D9220C5" w14:textId="77777777" w:rsidR="00DF3F80" w:rsidRPr="00221103" w:rsidRDefault="00DF3F80" w:rsidP="00DF3F80">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mTOR inhibitoriai, pvz., sirolimuzas, temsirolimuzas ir everolimuzas yra CYP3A substratai. Amlodipinas yra silpnas CYP3A inhibitorius. Amlodipinas, vartojamas kartu su mTOR inhibitoriais, gali padidinti mTOR inhibitorių ekspoziciją</w:t>
      </w:r>
    </w:p>
    <w:p w14:paraId="5D9220C6"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p>
    <w:p w14:paraId="5D9220C7"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Ciklosporinas</w:t>
      </w:r>
    </w:p>
    <w:p w14:paraId="5D9220C8"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stebėjimo galimybę ir, jei reikia, mažinti ciklosporino dozę.</w:t>
      </w:r>
    </w:p>
    <w:p w14:paraId="5D9220C9" w14:textId="77777777" w:rsidR="002C7AC6" w:rsidRPr="00221103" w:rsidRDefault="002C7AC6" w:rsidP="002C7AC6">
      <w:pPr>
        <w:suppressAutoHyphens/>
        <w:spacing w:after="0" w:line="240" w:lineRule="auto"/>
        <w:rPr>
          <w:rFonts w:ascii="Times New Roman" w:hAnsi="Times New Roman"/>
          <w:kern w:val="2"/>
          <w:lang w:val="lt-LT"/>
        </w:rPr>
      </w:pPr>
    </w:p>
    <w:p w14:paraId="5D9220CA"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Simvastatinas</w:t>
      </w:r>
    </w:p>
    <w:p w14:paraId="5D9220CB" w14:textId="77777777" w:rsidR="002C7AC6" w:rsidRPr="00221103" w:rsidRDefault="002C7AC6" w:rsidP="002C7AC6">
      <w:pPr>
        <w:tabs>
          <w:tab w:val="left" w:pos="567"/>
        </w:tabs>
        <w:spacing w:after="0" w:line="260" w:lineRule="exact"/>
        <w:rPr>
          <w:rFonts w:ascii="Times New Roman" w:hAnsi="Times New Roman"/>
          <w:lang w:val="lt-LT"/>
        </w:rPr>
      </w:pPr>
      <w:r w:rsidRPr="00221103">
        <w:rPr>
          <w:rFonts w:ascii="Times New Roman" w:eastAsia="Times New Roman" w:hAnsi="Times New Roman" w:cs="Times New Roman"/>
          <w:lang w:val="lt-LT"/>
        </w:rPr>
        <w:t>Kartotines 10 mg amlodipino dozes vartojant kartu su 80 mg</w:t>
      </w:r>
      <w:r w:rsidRPr="00221103">
        <w:rPr>
          <w:rFonts w:ascii="Times New Roman" w:hAnsi="Times New Roman"/>
          <w:lang w:val="lt-LT"/>
        </w:rPr>
        <w:t xml:space="preserve"> simvastatino </w:t>
      </w:r>
      <w:r w:rsidRPr="00221103">
        <w:rPr>
          <w:rFonts w:ascii="Times New Roman" w:eastAsia="Times New Roman" w:hAnsi="Times New Roman" w:cs="Times New Roman"/>
          <w:lang w:val="lt-LT"/>
        </w:rPr>
        <w:t>doze, simvastatino ekspozicija padidėjo 77 %, palyginti su ekspozicija, vartojant vieną simvastatiną</w:t>
      </w:r>
      <w:r w:rsidRPr="00221103">
        <w:rPr>
          <w:rFonts w:ascii="Times New Roman" w:hAnsi="Times New Roman"/>
          <w:lang w:val="lt-LT"/>
        </w:rPr>
        <w:t>. Pacientams, vartojantiems amlodipiną, reikia skirti ne didesnę kaip 20 mg simvastatino paros dozę.</w:t>
      </w:r>
    </w:p>
    <w:p w14:paraId="5D9220CC"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Klinikinių sąveikos tyrimų duomenimis, amlodipinas neveikė atorvastatino, digoksino ar varfarino farmakokinetikos.</w:t>
      </w:r>
    </w:p>
    <w:p w14:paraId="5D9220C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CE" w14:textId="77777777" w:rsidR="002C7AC6" w:rsidRPr="00221103" w:rsidRDefault="002C7AC6" w:rsidP="002C7AC6">
      <w:pPr>
        <w:tabs>
          <w:tab w:val="left" w:pos="567"/>
        </w:tabs>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Susijusi su bizoprololiu</w:t>
      </w:r>
    </w:p>
    <w:p w14:paraId="5D9220CF"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0D0"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i/>
          <w:kern w:val="2"/>
          <w:lang w:val="lt-LT"/>
        </w:rPr>
        <w:t>Nerekomenduojama vartoti kartu su:</w:t>
      </w:r>
    </w:p>
    <w:p w14:paraId="5D9220D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D2" w14:textId="77777777" w:rsidR="002C7AC6" w:rsidRPr="00221103" w:rsidRDefault="002C7AC6" w:rsidP="002C7AC6">
      <w:pPr>
        <w:numPr>
          <w:ilvl w:val="0"/>
          <w:numId w:val="6"/>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i/>
          <w:kern w:val="2"/>
          <w:lang w:val="lt-LT"/>
        </w:rPr>
        <w:t>verapamilio tipo kalcio kanalų blokatoriai</w:t>
      </w:r>
      <w:r w:rsidRPr="00221103">
        <w:rPr>
          <w:rFonts w:ascii="Times New Roman" w:hAnsi="Times New Roman"/>
          <w:kern w:val="2"/>
          <w:lang w:val="lt-LT"/>
        </w:rPr>
        <w:t xml:space="preserve"> ir, mažesniu mastu, diltiazemo tipo: neigiama įtaka susitraukimui, atrioventrikuliniam laidumui ir kraujospūdžiui. Pacientams, gydomiems β adrenoblokatoriais, verapamilio vartojimas intraveniniu būdu gali sukelti visišką hipotenziją ir atrioventrikulinę blokadą</w:t>
      </w:r>
    </w:p>
    <w:p w14:paraId="5D9220D3" w14:textId="77777777" w:rsidR="002C7AC6" w:rsidRPr="00221103" w:rsidRDefault="002C7AC6" w:rsidP="002C7AC6">
      <w:pPr>
        <w:tabs>
          <w:tab w:val="left" w:pos="567"/>
        </w:tabs>
        <w:suppressAutoHyphens/>
        <w:spacing w:after="0" w:line="240" w:lineRule="auto"/>
        <w:ind w:left="567"/>
        <w:contextualSpacing/>
        <w:rPr>
          <w:rFonts w:ascii="Times New Roman" w:hAnsi="Times New Roman"/>
          <w:kern w:val="2"/>
          <w:lang w:val="lt-LT"/>
        </w:rPr>
      </w:pPr>
    </w:p>
    <w:p w14:paraId="5D9220D4" w14:textId="77777777" w:rsidR="002C7AC6" w:rsidRPr="00221103" w:rsidRDefault="002C7AC6" w:rsidP="002C7AC6">
      <w:pPr>
        <w:numPr>
          <w:ilvl w:val="0"/>
          <w:numId w:val="6"/>
        </w:numPr>
        <w:tabs>
          <w:tab w:val="left" w:pos="567"/>
        </w:tabs>
        <w:suppressAutoHyphens/>
        <w:spacing w:after="0" w:line="240" w:lineRule="auto"/>
        <w:ind w:left="567"/>
        <w:contextualSpacing/>
        <w:rPr>
          <w:rFonts w:ascii="Times New Roman" w:hAnsi="Times New Roman"/>
          <w:kern w:val="2"/>
          <w:lang w:val="lt-LT"/>
        </w:rPr>
      </w:pPr>
      <w:r w:rsidRPr="00221103">
        <w:rPr>
          <w:rFonts w:ascii="Times New Roman" w:hAnsi="Times New Roman"/>
          <w:i/>
          <w:kern w:val="2"/>
          <w:lang w:val="lt-LT"/>
        </w:rPr>
        <w:t>centrinio poveikio antihipertenziniais vaistiniais preparatais, tokiais kaip klonidinas, metildopa, moksonidinas, rilmenidinas</w:t>
      </w:r>
      <w:r w:rsidRPr="00221103">
        <w:rPr>
          <w:rFonts w:ascii="Times New Roman" w:hAnsi="Times New Roman"/>
          <w:kern w:val="2"/>
          <w:lang w:val="lt-LT"/>
        </w:rPr>
        <w:t>: kartu vartojant centrinio poveikio antihipertenzinių vaistinių preparatų, dėl centrinio simpatinės nervų sistemos tonuso sumažėjimo (širdies susitraukimų suretėjimo, širdies išstumiamo kraujo tūrio sumažėjimo ir vazodilatacijos) gali pasunkėti širdies nepakankamumas. Staigus vaistinio preparato nutraukimas, ypač jei anksčiau jau buvo nutrauktas beta adrenoreceptorių blokatorių vartojimas, gali padidinti atoveiksmio arterinės hipertenzijos riziką.</w:t>
      </w:r>
    </w:p>
    <w:p w14:paraId="5D9220D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D6"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i/>
          <w:kern w:val="2"/>
          <w:lang w:val="lt-LT"/>
        </w:rPr>
        <w:t>Ypač atsargiai vartoti kartu su:</w:t>
      </w:r>
    </w:p>
    <w:p w14:paraId="5D9220D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D8"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dihidropiridino tipo kalcio kanalų blokatoriai</w:t>
      </w:r>
      <w:r w:rsidRPr="00221103">
        <w:rPr>
          <w:rFonts w:ascii="Times New Roman" w:hAnsi="Times New Roman"/>
          <w:kern w:val="2"/>
          <w:lang w:val="lt-LT"/>
        </w:rPr>
        <w:t>, tokiais kaip nifedipinas: juos vartojant kartu gali padidėti hipotenzijos rizika ir padidėjusi širdies skilvelio išstūmimo funkcijos pablogėjimo rizika pacientams, sergantiems širdies nepakankamumu, negali būti atmesta;</w:t>
      </w:r>
    </w:p>
    <w:p w14:paraId="5D9220D9" w14:textId="77777777" w:rsidR="002C7AC6" w:rsidRPr="00221103" w:rsidRDefault="002C7AC6" w:rsidP="002C7AC6">
      <w:pPr>
        <w:tabs>
          <w:tab w:val="left" w:pos="540"/>
          <w:tab w:val="left" w:pos="567"/>
        </w:tabs>
        <w:suppressAutoHyphens/>
        <w:spacing w:after="0" w:line="240" w:lineRule="auto"/>
        <w:ind w:left="540"/>
        <w:rPr>
          <w:rFonts w:ascii="Times New Roman" w:hAnsi="Times New Roman"/>
          <w:kern w:val="2"/>
          <w:lang w:val="lt-LT"/>
        </w:rPr>
      </w:pPr>
    </w:p>
    <w:p w14:paraId="5D9220DA"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I klasės antiaritminiais vaistiniais preparatais</w:t>
      </w:r>
      <w:r w:rsidRPr="00221103">
        <w:rPr>
          <w:rFonts w:ascii="Times New Roman" w:hAnsi="Times New Roman"/>
          <w:kern w:val="2"/>
          <w:lang w:val="lt-LT"/>
        </w:rPr>
        <w:t xml:space="preserve"> (pvz., dizopiramidas, chinidinas, lidokainas, fenitoinas, flekainidas, propafenonas): gali stiprėti poveikis jaudinimo plitimo prieširdžiais į skilvelius laikui ir neigiamas inotropinis poveikis;</w:t>
      </w:r>
    </w:p>
    <w:p w14:paraId="5D9220DB"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DC"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III klasės antiaritminiais vaistiniais preparatais</w:t>
      </w:r>
      <w:r w:rsidRPr="00221103">
        <w:rPr>
          <w:rFonts w:ascii="Times New Roman" w:hAnsi="Times New Roman"/>
          <w:kern w:val="2"/>
          <w:lang w:val="lt-LT"/>
        </w:rPr>
        <w:t xml:space="preserve"> (pvz., amjodaronas): gali stiprėti poveikis jaudinimo plitimo prieširdžiais į skilvelius laikui;</w:t>
      </w:r>
    </w:p>
    <w:p w14:paraId="5D9220DD" w14:textId="77777777" w:rsidR="002C7AC6" w:rsidRPr="00221103" w:rsidRDefault="002C7AC6" w:rsidP="002C7AC6">
      <w:pPr>
        <w:tabs>
          <w:tab w:val="left" w:pos="540"/>
          <w:tab w:val="left" w:pos="567"/>
        </w:tabs>
        <w:suppressAutoHyphens/>
        <w:spacing w:after="0" w:line="240" w:lineRule="auto"/>
        <w:ind w:left="540" w:hanging="540"/>
        <w:rPr>
          <w:rFonts w:ascii="Times New Roman" w:hAnsi="Times New Roman"/>
          <w:kern w:val="2"/>
          <w:lang w:val="lt-LT"/>
        </w:rPr>
      </w:pPr>
    </w:p>
    <w:p w14:paraId="5D9220DE"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parasimpatomimetiniais vaistiniais preparatais</w:t>
      </w:r>
      <w:r w:rsidRPr="00221103">
        <w:rPr>
          <w:rFonts w:ascii="Times New Roman" w:hAnsi="Times New Roman"/>
          <w:kern w:val="2"/>
          <w:lang w:val="lt-LT"/>
        </w:rPr>
        <w:t>: vartojant kartu gali stiprėti poveikis jaudinimo plitimo prieširdžiais į skilvelius laikui ir kartu – bradikardijos rizika;</w:t>
      </w:r>
    </w:p>
    <w:p w14:paraId="5D9220DF"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0"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vietiniais beta adrenoblokatorių preparatais</w:t>
      </w:r>
      <w:r w:rsidRPr="00221103">
        <w:rPr>
          <w:rFonts w:ascii="Times New Roman" w:hAnsi="Times New Roman"/>
          <w:kern w:val="2"/>
          <w:lang w:val="lt-LT"/>
        </w:rPr>
        <w:t xml:space="preserve"> (pvz., akių lašai glaukomai gydyti): gali prisidėti prie sisteminio bizoprololio poveikio;</w:t>
      </w:r>
    </w:p>
    <w:p w14:paraId="5D9220E1"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2"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insulinu ir per burną vartojamais antidiabetiniais vaistiniais preparatais</w:t>
      </w:r>
      <w:r w:rsidRPr="00221103">
        <w:rPr>
          <w:rFonts w:ascii="Times New Roman" w:hAnsi="Times New Roman"/>
          <w:kern w:val="2"/>
          <w:lang w:val="lt-LT"/>
        </w:rPr>
        <w:t>: padidėjęs cukraus kiekio kraujyje mažinimo efektas. Beta adrenoreceptorių blokavimas gali maskuoti hipoglikemijos simptomus;</w:t>
      </w:r>
    </w:p>
    <w:p w14:paraId="5D9220E3"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4"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anestetiniais vaistiniais preparatais</w:t>
      </w:r>
      <w:r w:rsidRPr="00221103">
        <w:rPr>
          <w:rFonts w:ascii="Times New Roman" w:hAnsi="Times New Roman"/>
          <w:kern w:val="2"/>
          <w:lang w:val="lt-LT"/>
        </w:rPr>
        <w:t>: refleksinės tachikardijos susilpnėjimas ir hipotenzijos rizikos padidėjimas (daugiau informacijos apie bendrąją anesteziją žr. 4.4 skyrių);</w:t>
      </w:r>
    </w:p>
    <w:p w14:paraId="5D9220E5"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6"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rusmenės glikozidais</w:t>
      </w:r>
      <w:r w:rsidRPr="00221103">
        <w:rPr>
          <w:rFonts w:ascii="Times New Roman" w:hAnsi="Times New Roman"/>
          <w:kern w:val="2"/>
          <w:lang w:val="lt-LT"/>
        </w:rPr>
        <w:t>: širdies ritmo suretėjimas, jaudinimo plitimo prieširdžiais į skilvelius laiko pailgėjimas;</w:t>
      </w:r>
    </w:p>
    <w:p w14:paraId="5D9220E7"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8"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nesteroidiniais vaistiniais preparatais nuo uždegimo</w:t>
      </w:r>
      <w:r w:rsidRPr="00221103">
        <w:rPr>
          <w:rFonts w:ascii="Times New Roman" w:hAnsi="Times New Roman"/>
          <w:kern w:val="2"/>
          <w:lang w:val="lt-LT"/>
        </w:rPr>
        <w:t xml:space="preserve"> (NVNU): NVNU gali sumažinti hipotenzinį bizoprololio poveikį;</w:t>
      </w:r>
    </w:p>
    <w:p w14:paraId="5D9220E9"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A"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 xml:space="preserve">Beta simpatomimetikais </w:t>
      </w:r>
      <w:r w:rsidRPr="00221103">
        <w:rPr>
          <w:rFonts w:ascii="Times New Roman" w:hAnsi="Times New Roman"/>
          <w:kern w:val="2"/>
          <w:lang w:val="lt-LT"/>
        </w:rPr>
        <w:t>(pvz., izoprenalinas, dobutaminas): kartu vartojant juos su bizoprololiu, gali sumažėti abiejų vaistinių preparatų poveikis;</w:t>
      </w:r>
    </w:p>
    <w:p w14:paraId="5D9220EB"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C" w14:textId="11A55314"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simpatomimetikais, stimuliuojančiais tiek beta, tiek alfa adrenoreceptorius</w:t>
      </w:r>
      <w:r w:rsidRPr="00221103">
        <w:rPr>
          <w:rFonts w:ascii="Times New Roman" w:hAnsi="Times New Roman"/>
          <w:kern w:val="2"/>
          <w:lang w:val="lt-LT"/>
        </w:rPr>
        <w:t xml:space="preserve"> (pvz., norepinefrinas, epinefrinas): vartojant juos kartu su bizoprololiu, gali išryškėti alfa adrenoreceptorių sukeliamas vazokonstrikcinis poveikis, dėl kurio gali padidėti arterinis kraujospūdis</w:t>
      </w:r>
      <w:r w:rsidR="00BD2B5B" w:rsidRPr="00221103">
        <w:rPr>
          <w:rFonts w:ascii="Times New Roman" w:hAnsi="Times New Roman"/>
          <w:kern w:val="2"/>
          <w:lang w:val="lt-LT"/>
        </w:rPr>
        <w:t xml:space="preserve"> ir paūmėti protarpinis šlubumas</w:t>
      </w:r>
      <w:r w:rsidRPr="00221103">
        <w:rPr>
          <w:rFonts w:ascii="Times New Roman" w:hAnsi="Times New Roman"/>
          <w:kern w:val="2"/>
          <w:lang w:val="lt-LT"/>
        </w:rPr>
        <w:t>. Tokia sąveika labiau būdinga su neselektyviais beta adrenoblokatoriais;</w:t>
      </w:r>
    </w:p>
    <w:p w14:paraId="5D9220ED" w14:textId="77777777" w:rsidR="002C7AC6" w:rsidRPr="00221103" w:rsidRDefault="002C7AC6" w:rsidP="002C7AC6">
      <w:pPr>
        <w:tabs>
          <w:tab w:val="left" w:pos="540"/>
          <w:tab w:val="left" w:pos="567"/>
        </w:tabs>
        <w:suppressAutoHyphens/>
        <w:spacing w:after="0" w:line="240" w:lineRule="auto"/>
        <w:rPr>
          <w:rFonts w:ascii="Times New Roman" w:hAnsi="Times New Roman"/>
          <w:kern w:val="2"/>
          <w:lang w:val="lt-LT"/>
        </w:rPr>
      </w:pPr>
    </w:p>
    <w:p w14:paraId="5D9220EE" w14:textId="77777777" w:rsidR="002C7AC6" w:rsidRPr="00221103" w:rsidRDefault="002C7AC6" w:rsidP="002C7AC6">
      <w:pPr>
        <w:numPr>
          <w:ilvl w:val="0"/>
          <w:numId w:val="7"/>
        </w:numPr>
        <w:tabs>
          <w:tab w:val="left" w:pos="540"/>
          <w:tab w:val="left" w:pos="567"/>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antihipertenziniais vaistiniais preparatais, kaip ir su kitais, galinčiais mažinti arterinį kraujospūdį</w:t>
      </w:r>
      <w:r w:rsidRPr="00221103">
        <w:rPr>
          <w:rFonts w:ascii="Times New Roman" w:hAnsi="Times New Roman"/>
          <w:kern w:val="2"/>
          <w:lang w:val="lt-LT"/>
        </w:rPr>
        <w:t xml:space="preserve"> (pvz., tricikliai antidepresantai, barbitūratai, fenotiazinai): vartojant kartu gali padidėti hipotenzijos rizika.</w:t>
      </w:r>
    </w:p>
    <w:p w14:paraId="5D9220E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F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Apsvarstyti derinant su:</w:t>
      </w:r>
    </w:p>
    <w:p w14:paraId="5D9220F1" w14:textId="77777777" w:rsidR="002C7AC6" w:rsidRPr="00221103" w:rsidRDefault="002C7AC6" w:rsidP="002C7AC6">
      <w:pPr>
        <w:numPr>
          <w:ilvl w:val="0"/>
          <w:numId w:val="8"/>
        </w:numPr>
        <w:tabs>
          <w:tab w:val="left" w:pos="567"/>
          <w:tab w:val="left" w:pos="720"/>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meflokvinu</w:t>
      </w:r>
      <w:r w:rsidRPr="00221103">
        <w:rPr>
          <w:rFonts w:ascii="Times New Roman" w:hAnsi="Times New Roman"/>
          <w:kern w:val="2"/>
          <w:lang w:val="lt-LT"/>
        </w:rPr>
        <w:t>: didėja bradikardijos rizika;</w:t>
      </w:r>
    </w:p>
    <w:p w14:paraId="5D9220F2" w14:textId="77777777" w:rsidR="002C7AC6" w:rsidRPr="00221103" w:rsidRDefault="002C7AC6" w:rsidP="002C7AC6">
      <w:pPr>
        <w:tabs>
          <w:tab w:val="left" w:pos="567"/>
          <w:tab w:val="left" w:pos="720"/>
        </w:tabs>
        <w:suppressAutoHyphens/>
        <w:spacing w:after="0" w:line="240" w:lineRule="auto"/>
        <w:ind w:left="180"/>
        <w:rPr>
          <w:rFonts w:ascii="Times New Roman" w:hAnsi="Times New Roman"/>
          <w:kern w:val="2"/>
          <w:lang w:val="lt-LT"/>
        </w:rPr>
      </w:pPr>
    </w:p>
    <w:p w14:paraId="5D9220F3" w14:textId="77777777" w:rsidR="002C7AC6" w:rsidRPr="00221103" w:rsidRDefault="002C7AC6" w:rsidP="002C7AC6">
      <w:pPr>
        <w:numPr>
          <w:ilvl w:val="0"/>
          <w:numId w:val="8"/>
        </w:numPr>
        <w:tabs>
          <w:tab w:val="left" w:pos="567"/>
          <w:tab w:val="left" w:pos="720"/>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monoamino oksidazės inhibitoriais</w:t>
      </w:r>
      <w:r w:rsidRPr="00221103">
        <w:rPr>
          <w:rFonts w:ascii="Times New Roman" w:hAnsi="Times New Roman"/>
          <w:kern w:val="2"/>
          <w:lang w:val="lt-LT"/>
        </w:rPr>
        <w:t xml:space="preserve"> (išskyrus MAO-B inhibitorius): stiprėja beta adrenoblokatorių sukeliamas hipotenzinis poveikis, tačiau didėja hipertenzinės krizės rizika;</w:t>
      </w:r>
    </w:p>
    <w:p w14:paraId="5D9220F4" w14:textId="77777777" w:rsidR="002C7AC6" w:rsidRPr="00221103" w:rsidRDefault="002C7AC6" w:rsidP="002C7AC6">
      <w:pPr>
        <w:tabs>
          <w:tab w:val="left" w:pos="567"/>
          <w:tab w:val="left" w:pos="720"/>
        </w:tabs>
        <w:suppressAutoHyphens/>
        <w:spacing w:after="0" w:line="240" w:lineRule="auto"/>
        <w:rPr>
          <w:rFonts w:ascii="Times New Roman" w:hAnsi="Times New Roman"/>
          <w:kern w:val="2"/>
          <w:lang w:val="lt-LT"/>
        </w:rPr>
      </w:pPr>
    </w:p>
    <w:p w14:paraId="5D9220F5" w14:textId="77777777" w:rsidR="002C7AC6" w:rsidRPr="00221103" w:rsidRDefault="002C7AC6" w:rsidP="002C7AC6">
      <w:pPr>
        <w:numPr>
          <w:ilvl w:val="0"/>
          <w:numId w:val="8"/>
        </w:numPr>
        <w:tabs>
          <w:tab w:val="left" w:pos="567"/>
          <w:tab w:val="left" w:pos="720"/>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rifampicinu</w:t>
      </w:r>
      <w:r w:rsidRPr="00221103">
        <w:rPr>
          <w:rFonts w:ascii="Times New Roman" w:hAnsi="Times New Roman"/>
          <w:kern w:val="2"/>
          <w:lang w:val="lt-LT"/>
        </w:rPr>
        <w:t>: galimas nedidelis bizoprololio pusinės eliminacijos laiko sumažėjimas dėl kepenų fermentų, metabolizuojančių vaistinį preparatą, indukcijos. Paprastai dozės keisti nereikia;</w:t>
      </w:r>
    </w:p>
    <w:p w14:paraId="5D9220F6" w14:textId="77777777" w:rsidR="002C7AC6" w:rsidRPr="00221103" w:rsidRDefault="002C7AC6" w:rsidP="002C7AC6">
      <w:pPr>
        <w:tabs>
          <w:tab w:val="left" w:pos="567"/>
          <w:tab w:val="left" w:pos="720"/>
        </w:tabs>
        <w:suppressAutoHyphens/>
        <w:spacing w:after="0" w:line="240" w:lineRule="auto"/>
        <w:rPr>
          <w:rFonts w:ascii="Times New Roman" w:hAnsi="Times New Roman"/>
          <w:kern w:val="2"/>
          <w:lang w:val="lt-LT"/>
        </w:rPr>
      </w:pPr>
    </w:p>
    <w:p w14:paraId="5D9220F7" w14:textId="77777777" w:rsidR="002C7AC6" w:rsidRPr="00221103" w:rsidRDefault="002C7AC6" w:rsidP="002C7AC6">
      <w:pPr>
        <w:numPr>
          <w:ilvl w:val="0"/>
          <w:numId w:val="8"/>
        </w:numPr>
        <w:tabs>
          <w:tab w:val="left" w:pos="567"/>
          <w:tab w:val="left" w:pos="720"/>
        </w:tabs>
        <w:suppressAutoHyphens/>
        <w:spacing w:after="0" w:line="240" w:lineRule="auto"/>
        <w:ind w:left="540"/>
        <w:rPr>
          <w:rFonts w:ascii="Times New Roman" w:hAnsi="Times New Roman"/>
          <w:kern w:val="2"/>
          <w:lang w:val="lt-LT"/>
        </w:rPr>
      </w:pPr>
      <w:r w:rsidRPr="00221103">
        <w:rPr>
          <w:rFonts w:ascii="Times New Roman" w:hAnsi="Times New Roman"/>
          <w:i/>
          <w:kern w:val="2"/>
          <w:lang w:val="lt-LT"/>
        </w:rPr>
        <w:t>ergotamino dariniais</w:t>
      </w:r>
      <w:r w:rsidRPr="00221103">
        <w:rPr>
          <w:rFonts w:ascii="Times New Roman" w:hAnsi="Times New Roman"/>
          <w:kern w:val="2"/>
          <w:lang w:val="lt-LT"/>
        </w:rPr>
        <w:t>: sunkėja periferinės kraujotakos sutrikimas.</w:t>
      </w:r>
    </w:p>
    <w:p w14:paraId="5D9220F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0F9"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4.6</w:t>
      </w:r>
      <w:r w:rsidRPr="00221103">
        <w:rPr>
          <w:rFonts w:ascii="Times New Roman" w:hAnsi="Times New Roman"/>
          <w:b/>
          <w:kern w:val="2"/>
          <w:lang w:val="lt-LT"/>
        </w:rPr>
        <w:tab/>
        <w:t>Vaisingumas, nėštumo ir žindymo laikotarpis</w:t>
      </w:r>
    </w:p>
    <w:p w14:paraId="5D9220FA"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p>
    <w:p w14:paraId="5D9220FB" w14:textId="77777777" w:rsidR="002C7AC6" w:rsidRPr="00221103" w:rsidRDefault="002C7AC6" w:rsidP="002C7AC6">
      <w:pPr>
        <w:tabs>
          <w:tab w:val="left" w:pos="0"/>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Nėštumas</w:t>
      </w:r>
    </w:p>
    <w:p w14:paraId="5D9220FC"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Bizoprololiui būdingas poveikis, kuris gali būti žalingas nėštumo eigai ir/ar vaisiui ir/ar naujagimiui.</w:t>
      </w:r>
    </w:p>
    <w:p w14:paraId="5D9220FD"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Paprastai beta adrenoblokatoriai silpnina placentos perfuziją. Tai siejama su vaisiaus augimo sulėtėjimu ir jo žūtimi gimdoje bei savaiminiu abortu arba priešlaikiniu gimdymu. Vaisiui ir naujagimiui galimos nepageidaujamos reakcijos (pvz., hipoglikemija, bradikardija). Jeigu gydyti beta adrenoblokatoriais būtina, reikia skirti selektyviai beta 1 adrenoreceptorius blokuojančių preparatų.</w:t>
      </w:r>
    </w:p>
    <w:p w14:paraId="5D9220FE" w14:textId="77777777" w:rsidR="002C7AC6" w:rsidRPr="00221103" w:rsidRDefault="002C7AC6" w:rsidP="002C7AC6">
      <w:pPr>
        <w:suppressAutoHyphens/>
        <w:spacing w:after="0" w:line="240" w:lineRule="auto"/>
        <w:rPr>
          <w:rFonts w:ascii="Times New Roman" w:hAnsi="Times New Roman"/>
          <w:kern w:val="2"/>
          <w:lang w:val="lt-LT"/>
        </w:rPr>
      </w:pPr>
    </w:p>
    <w:p w14:paraId="5D9220F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Amlodipino vartojimo nėštumo metu saugumas neištirtas.</w:t>
      </w:r>
    </w:p>
    <w:p w14:paraId="5D922100"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Su gyvūnais atlikti tyrimai parodė toksinį poveikį reprodukcijai vartojant dideles vaistinio preparato dozes (žr. 5.3 skyrių).</w:t>
      </w:r>
    </w:p>
    <w:p w14:paraId="5D92210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0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Nėštumo metu Alotendin vartoti nerekomenduojama, išskyrus neabejotinai būtinus atvejus. Jeigu gydyti Alotendin būtina, reikia stebėti gimdos ir placentos kraujotaką bei vaisiaus augimą gimdoje. Pasireiškus žalingam poveikiui nėštumo eigai arba vaisiui, reikia skirti kitokį gydymą. Naujagimį būtina atidžiai prižiūrėti. Hipoglikemija ir bradikardija paprastai tikėtina pirmųjų 3 parų laikotarpiu po gimimo.</w:t>
      </w:r>
    </w:p>
    <w:p w14:paraId="5D92210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04" w14:textId="77777777" w:rsidR="002C7AC6" w:rsidRPr="00221103" w:rsidRDefault="002C7AC6" w:rsidP="002C7AC6">
      <w:pPr>
        <w:tabs>
          <w:tab w:val="left" w:pos="0"/>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Žindymas</w:t>
      </w:r>
    </w:p>
    <w:p w14:paraId="5D922105" w14:textId="77777777" w:rsidR="002C7AC6" w:rsidRPr="00221103" w:rsidRDefault="002C7AC6" w:rsidP="002C7AC6">
      <w:pPr>
        <w:spacing w:after="0" w:line="240" w:lineRule="auto"/>
        <w:rPr>
          <w:rFonts w:ascii="Times New Roman" w:eastAsia="Times New Roman" w:hAnsi="Times New Roman" w:cs="Times New Roman"/>
          <w:lang w:val="lt-LT"/>
        </w:rPr>
      </w:pPr>
      <w:r w:rsidRPr="00221103">
        <w:rPr>
          <w:rFonts w:ascii="Times New Roman" w:eastAsia="Times New Roman" w:hAnsi="Times New Roman" w:cs="Times New Roman"/>
          <w:lang w:val="lt-LT"/>
        </w:rPr>
        <w:t>Amlodipinas išsiskiria į motinos pieną. Apskaičiuota motinos suvartotos dozės dalis, kurią gauna</w:t>
      </w:r>
    </w:p>
    <w:p w14:paraId="5D922106"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eastAsia="Times New Roman" w:hAnsi="Times New Roman" w:cs="Times New Roman"/>
          <w:lang w:val="lt-LT"/>
        </w:rPr>
        <w:t xml:space="preserve">kūdikis, atitinka 3–7 % intervalą tarp kvartilių, o maksimalią dozę sudaro 15 %. </w:t>
      </w:r>
      <w:r w:rsidRPr="00221103">
        <w:rPr>
          <w:rFonts w:ascii="Times New Roman" w:hAnsi="Times New Roman" w:cs="Times New Roman"/>
          <w:lang w:val="lt-LT"/>
        </w:rPr>
        <w:t>Amlodipino</w:t>
      </w:r>
      <w:r w:rsidRPr="00221103">
        <w:rPr>
          <w:rFonts w:ascii="Times New Roman" w:hAnsi="Times New Roman" w:cs="Times New Roman"/>
          <w:kern w:val="2"/>
          <w:lang w:val="lt-LT"/>
        </w:rPr>
        <w:t xml:space="preserve"> poveikis</w:t>
      </w:r>
      <w:r w:rsidRPr="00221103">
        <w:rPr>
          <w:rFonts w:ascii="Times New Roman" w:hAnsi="Times New Roman"/>
          <w:kern w:val="2"/>
          <w:lang w:val="lt-LT"/>
        </w:rPr>
        <w:t xml:space="preserve"> kūdikiams nėra žinomas. Ar bizoprololio išsiskiria su moters pienu nežinoma, todėl nerekomenduojama Alotendin vartoti žindymo laikotarpiu.</w:t>
      </w:r>
    </w:p>
    <w:p w14:paraId="5D922107"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108" w14:textId="77777777" w:rsidR="002C7AC6" w:rsidRPr="00221103" w:rsidRDefault="002C7AC6" w:rsidP="002C7AC6">
      <w:pPr>
        <w:tabs>
          <w:tab w:val="left" w:pos="0"/>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Vaisingumas</w:t>
      </w:r>
    </w:p>
    <w:p w14:paraId="5D92210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Duomenų apie šio vaistinio preparato poveikį žmonių vaisingumui nėra. Buvo pranešta apie kai kurių kalcio kanalų blokatoriais gydomų vyrų spermatozoidų galvutės pokyčius. Nepakanka klinikinių duomenų, kad būtų galima nustatyti amlodipino įtaką vaisingumui. Vieno tyrimo su žiurkėmis metu nustatytas nepageidaujamas poveikis vyrų vaisingumui (žr. 5.3 skyrių). Bizoprololis neturi įtakos vaisingumui arba bendrai dauginimosi funkcijai atliktuose tyrimuose su gyvūnais. (žr. 5.3 skyrių).</w:t>
      </w:r>
    </w:p>
    <w:p w14:paraId="5D92210A"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10B"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4.7</w:t>
      </w:r>
      <w:r w:rsidRPr="00221103">
        <w:rPr>
          <w:rFonts w:ascii="Times New Roman" w:hAnsi="Times New Roman"/>
          <w:b/>
          <w:kern w:val="2"/>
          <w:lang w:val="lt-LT"/>
        </w:rPr>
        <w:tab/>
        <w:t>Poveikis gebėjimui vairuoti ir valdyti mechanizmus</w:t>
      </w:r>
    </w:p>
    <w:p w14:paraId="5D92210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0D"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Amlodipinas gebėjimą vairuoti ir valdyti mechanizmus veikia silpnai arba vidutiniškai. Jeigu amlodipiną vartojančiam pacientui pasireiškia svaigulys, galvos skausmas, nuovargis arba pykinimas, gebėjimas reaguoti gali sutrikti. Koronarine širdies liga sergantiems tyrime dalyvavusiems pacientams gebėjimo vairuoti bizoprololis neveikė. Tačiau priklausomai nuo individualios kiekvieno paciento reakcijos į gydymą, poveikis gebėjimui vairuoti transporto priemones ar valdyti mechanizmus negali būti atmetamas.</w:t>
      </w:r>
    </w:p>
    <w:p w14:paraId="5D92210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Šis poveikis daugiausia pasireiškia gydymo pradžioje, keičiant gydymą ir kartu vartojant alkoholį.</w:t>
      </w:r>
    </w:p>
    <w:p w14:paraId="5D92210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1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t>4.8</w:t>
      </w:r>
      <w:r w:rsidRPr="00221103">
        <w:rPr>
          <w:rFonts w:ascii="Times New Roman" w:hAnsi="Times New Roman"/>
          <w:b/>
          <w:kern w:val="2"/>
          <w:lang w:val="lt-LT"/>
        </w:rPr>
        <w:tab/>
        <w:t>Nepageidaujamas poveikis</w:t>
      </w:r>
    </w:p>
    <w:p w14:paraId="5D92211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1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Stebėtas nepageidaujamas poveikis, vartojant veikliąsias medžiagas atskirai, rašomas šia dažnumo tvarka:</w:t>
      </w:r>
    </w:p>
    <w:p w14:paraId="5D92211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14" w14:textId="42A04A55" w:rsidR="002C7AC6" w:rsidRPr="00221103" w:rsidRDefault="002C7AC6" w:rsidP="002C7AC6">
      <w:pPr>
        <w:suppressAutoHyphens/>
        <w:spacing w:after="0" w:line="240" w:lineRule="auto"/>
        <w:contextualSpacing/>
        <w:rPr>
          <w:rFonts w:ascii="Times New Roman" w:hAnsi="Times New Roman"/>
          <w:kern w:val="2"/>
          <w:lang w:val="lt-LT"/>
        </w:rPr>
      </w:pPr>
      <w:r w:rsidRPr="00221103">
        <w:rPr>
          <w:rFonts w:ascii="Times New Roman" w:hAnsi="Times New Roman"/>
          <w:kern w:val="2"/>
          <w:lang w:val="lt-LT"/>
        </w:rPr>
        <w:t>Nepageidaujamo poveikio dažnis apibūdinamas taip: labai dažnas (≥ 1/10), dažnas (nuo ≥ 1/100 iki &lt; 1/10), nedažnas (nuo ≥ 1/1</w:t>
      </w:r>
      <w:r w:rsidR="00B009BC" w:rsidRPr="00221103">
        <w:rPr>
          <w:rFonts w:ascii="Times New Roman" w:hAnsi="Times New Roman"/>
          <w:kern w:val="2"/>
          <w:lang w:val="lt-LT"/>
        </w:rPr>
        <w:t> </w:t>
      </w:r>
      <w:r w:rsidRPr="00221103">
        <w:rPr>
          <w:rFonts w:ascii="Times New Roman" w:hAnsi="Times New Roman"/>
          <w:kern w:val="2"/>
          <w:lang w:val="lt-LT"/>
        </w:rPr>
        <w:t>000 iki &lt; 1/100), retas (nuo ≥ 1/10</w:t>
      </w:r>
      <w:r w:rsidR="00B009BC" w:rsidRPr="00221103">
        <w:rPr>
          <w:rFonts w:ascii="Times New Roman" w:hAnsi="Times New Roman"/>
          <w:kern w:val="2"/>
          <w:lang w:val="lt-LT"/>
        </w:rPr>
        <w:t> </w:t>
      </w:r>
      <w:r w:rsidRPr="00221103">
        <w:rPr>
          <w:rFonts w:ascii="Times New Roman" w:hAnsi="Times New Roman"/>
          <w:kern w:val="2"/>
          <w:lang w:val="lt-LT"/>
        </w:rPr>
        <w:t>000 iki &lt; 1/1</w:t>
      </w:r>
      <w:r w:rsidR="00B009BC" w:rsidRPr="00221103">
        <w:rPr>
          <w:rFonts w:ascii="Times New Roman" w:hAnsi="Times New Roman"/>
          <w:kern w:val="2"/>
          <w:lang w:val="lt-LT"/>
        </w:rPr>
        <w:t> </w:t>
      </w:r>
      <w:r w:rsidRPr="00221103">
        <w:rPr>
          <w:rFonts w:ascii="Times New Roman" w:hAnsi="Times New Roman"/>
          <w:kern w:val="2"/>
          <w:lang w:val="lt-LT"/>
        </w:rPr>
        <w:t>000), labai retas (&lt; 1/10</w:t>
      </w:r>
      <w:r w:rsidR="00B009BC" w:rsidRPr="00221103">
        <w:rPr>
          <w:rFonts w:ascii="Times New Roman" w:hAnsi="Times New Roman"/>
          <w:kern w:val="2"/>
          <w:lang w:val="lt-LT"/>
        </w:rPr>
        <w:t> </w:t>
      </w:r>
      <w:r w:rsidRPr="00221103">
        <w:rPr>
          <w:rFonts w:ascii="Times New Roman" w:hAnsi="Times New Roman"/>
          <w:kern w:val="2"/>
          <w:lang w:val="lt-LT"/>
        </w:rPr>
        <w:t>000) ir nežinomas (negali būti apskaičiuotas pagal turimus duomenis).</w:t>
      </w:r>
    </w:p>
    <w:p w14:paraId="5D92211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11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Susiję su amlodipinu</w:t>
      </w:r>
    </w:p>
    <w:p w14:paraId="5D92211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Gydymo metu dažniausiai buvo pranešama apie šiuos nepageidaujamus poveikius: mieguistumą, galvos svaigimą, galvos skausmą, stiprų širdies plakimą, paraudimą, pilvo skausmą, pykinimą, kulkšnių tinimą, edemą ir nuovargį.</w:t>
      </w:r>
    </w:p>
    <w:p w14:paraId="5D92211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tbl>
      <w:tblPr>
        <w:tblW w:w="0" w:type="auto"/>
        <w:tblLayout w:type="fixed"/>
        <w:tblLook w:val="04A0" w:firstRow="1" w:lastRow="0" w:firstColumn="1" w:lastColumn="0" w:noHBand="0" w:noVBand="1"/>
      </w:tblPr>
      <w:tblGrid>
        <w:gridCol w:w="3680"/>
        <w:gridCol w:w="1416"/>
        <w:gridCol w:w="3964"/>
      </w:tblGrid>
      <w:tr w:rsidR="002C7AC6" w:rsidRPr="00221103" w14:paraId="5D92211D" w14:textId="77777777" w:rsidTr="00FC63EC">
        <w:tc>
          <w:tcPr>
            <w:tcW w:w="3680" w:type="dxa"/>
            <w:hideMark/>
          </w:tcPr>
          <w:p w14:paraId="5D922119"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kern w:val="2"/>
                <w:u w:val="single"/>
                <w:lang w:val="lt-LT"/>
              </w:rPr>
              <w:t>Kraujo ir limfinės sistemos sutrikimai</w:t>
            </w:r>
          </w:p>
        </w:tc>
        <w:tc>
          <w:tcPr>
            <w:tcW w:w="1416" w:type="dxa"/>
            <w:hideMark/>
          </w:tcPr>
          <w:p w14:paraId="5D92211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1B"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Leukopenija, trombocitopenija.</w:t>
            </w:r>
          </w:p>
          <w:p w14:paraId="5D92211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221103" w14:paraId="5D922122" w14:textId="77777777" w:rsidTr="00FC63EC">
        <w:tc>
          <w:tcPr>
            <w:tcW w:w="3680" w:type="dxa"/>
            <w:hideMark/>
          </w:tcPr>
          <w:p w14:paraId="5D92211E"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kern w:val="2"/>
                <w:u w:val="single"/>
                <w:lang w:val="lt-LT"/>
              </w:rPr>
              <w:t>Imuninės sistemos sutrikimai</w:t>
            </w:r>
          </w:p>
        </w:tc>
        <w:tc>
          <w:tcPr>
            <w:tcW w:w="1416" w:type="dxa"/>
            <w:hideMark/>
          </w:tcPr>
          <w:p w14:paraId="5D92211F"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20"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Alerginė reakcija.</w:t>
            </w:r>
          </w:p>
          <w:p w14:paraId="5D922121"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221103" w14:paraId="5D922127" w14:textId="77777777" w:rsidTr="00FC63EC">
        <w:tc>
          <w:tcPr>
            <w:tcW w:w="3680" w:type="dxa"/>
            <w:hideMark/>
          </w:tcPr>
          <w:p w14:paraId="5D922123"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Metabolizmo ir mitybos sutrikimai</w:t>
            </w:r>
          </w:p>
        </w:tc>
        <w:tc>
          <w:tcPr>
            <w:tcW w:w="1416" w:type="dxa"/>
            <w:hideMark/>
          </w:tcPr>
          <w:p w14:paraId="5D922124"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25"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Hiperglikemija.</w:t>
            </w:r>
          </w:p>
          <w:p w14:paraId="5D922126"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EB2EDD" w14:paraId="5D92212B" w14:textId="77777777" w:rsidTr="00FC63EC">
        <w:tc>
          <w:tcPr>
            <w:tcW w:w="3680" w:type="dxa"/>
            <w:vMerge w:val="restart"/>
            <w:hideMark/>
          </w:tcPr>
          <w:p w14:paraId="5D922128"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Psichikos sutrikimai</w:t>
            </w:r>
          </w:p>
        </w:tc>
        <w:tc>
          <w:tcPr>
            <w:tcW w:w="1416" w:type="dxa"/>
            <w:hideMark/>
          </w:tcPr>
          <w:p w14:paraId="5D922129"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2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Nemiga, nuotaikų kaita (įskaitant nerimą), depresija.</w:t>
            </w:r>
          </w:p>
        </w:tc>
      </w:tr>
      <w:tr w:rsidR="002C7AC6" w:rsidRPr="00221103" w14:paraId="5D922130" w14:textId="77777777" w:rsidTr="00FC63EC">
        <w:tc>
          <w:tcPr>
            <w:tcW w:w="3680" w:type="dxa"/>
            <w:vMerge/>
            <w:vAlign w:val="center"/>
            <w:hideMark/>
          </w:tcPr>
          <w:p w14:paraId="5D92212C"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2D"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tcPr>
          <w:p w14:paraId="5D92212E"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Sumišimas.</w:t>
            </w:r>
          </w:p>
          <w:p w14:paraId="5D92212F"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EB2EDD" w14:paraId="5D922134" w14:textId="77777777" w:rsidTr="00FC63EC">
        <w:tc>
          <w:tcPr>
            <w:tcW w:w="3680" w:type="dxa"/>
            <w:vMerge w:val="restart"/>
            <w:hideMark/>
          </w:tcPr>
          <w:p w14:paraId="5D922131"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Nervų sistemos sutrikimai</w:t>
            </w:r>
          </w:p>
        </w:tc>
        <w:tc>
          <w:tcPr>
            <w:tcW w:w="1416" w:type="dxa"/>
            <w:hideMark/>
          </w:tcPr>
          <w:p w14:paraId="5D922132"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33"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Galvos skausmas, svaigulys, mieguistumas (ypač gydymo pradžioje).</w:t>
            </w:r>
          </w:p>
        </w:tc>
      </w:tr>
      <w:tr w:rsidR="002C7AC6" w:rsidRPr="00EB2EDD" w14:paraId="5D922138" w14:textId="77777777" w:rsidTr="00FC63EC">
        <w:tc>
          <w:tcPr>
            <w:tcW w:w="3680" w:type="dxa"/>
            <w:vMerge/>
            <w:vAlign w:val="center"/>
            <w:hideMark/>
          </w:tcPr>
          <w:p w14:paraId="5D922135"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36"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37"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Apalpimas, hipestezija, parestezija, skonio pakitimas, tremoras.</w:t>
            </w:r>
          </w:p>
        </w:tc>
      </w:tr>
      <w:tr w:rsidR="002C7AC6" w:rsidRPr="00221103" w14:paraId="5D92213D" w14:textId="77777777" w:rsidTr="00FC63EC">
        <w:tc>
          <w:tcPr>
            <w:tcW w:w="3680" w:type="dxa"/>
            <w:vMerge/>
            <w:vAlign w:val="center"/>
            <w:hideMark/>
          </w:tcPr>
          <w:p w14:paraId="5D922139"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3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3B"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Hipertonija, periferinė neuropatija.</w:t>
            </w:r>
          </w:p>
          <w:p w14:paraId="5D92213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221103" w14:paraId="5D922142" w14:textId="77777777" w:rsidTr="00FC63EC">
        <w:tc>
          <w:tcPr>
            <w:tcW w:w="3680" w:type="dxa"/>
            <w:hideMark/>
          </w:tcPr>
          <w:p w14:paraId="5D92213E"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Akių sutrikimai</w:t>
            </w:r>
          </w:p>
        </w:tc>
        <w:tc>
          <w:tcPr>
            <w:tcW w:w="1416" w:type="dxa"/>
            <w:hideMark/>
          </w:tcPr>
          <w:p w14:paraId="5D92213F"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tcPr>
          <w:p w14:paraId="5D922140"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Regos sutrikimai (įskaitant diplopiją).</w:t>
            </w:r>
          </w:p>
          <w:p w14:paraId="5D922141" w14:textId="77777777" w:rsidR="002C7AC6" w:rsidRPr="00221103" w:rsidRDefault="002C7AC6" w:rsidP="00DF3F80">
            <w:pPr>
              <w:suppressAutoHyphens/>
              <w:spacing w:after="0" w:line="256" w:lineRule="auto"/>
              <w:rPr>
                <w:rFonts w:ascii="Times New Roman" w:hAnsi="Times New Roman"/>
                <w:kern w:val="2"/>
                <w:lang w:val="lt-LT"/>
              </w:rPr>
            </w:pPr>
          </w:p>
        </w:tc>
      </w:tr>
      <w:tr w:rsidR="002C7AC6" w:rsidRPr="00221103" w14:paraId="5D922147" w14:textId="77777777" w:rsidTr="00FC63EC">
        <w:tc>
          <w:tcPr>
            <w:tcW w:w="3680" w:type="dxa"/>
            <w:hideMark/>
          </w:tcPr>
          <w:p w14:paraId="5D922143"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Ausų ir labirintų sutrikimai</w:t>
            </w:r>
          </w:p>
        </w:tc>
        <w:tc>
          <w:tcPr>
            <w:tcW w:w="1416" w:type="dxa"/>
            <w:hideMark/>
          </w:tcPr>
          <w:p w14:paraId="5D922144"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145"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Spengimas ausyse.</w:t>
            </w:r>
          </w:p>
          <w:p w14:paraId="5D922146" w14:textId="77777777" w:rsidR="002C7AC6" w:rsidRPr="00221103" w:rsidRDefault="002C7AC6" w:rsidP="00DF3F80">
            <w:pPr>
              <w:suppressAutoHyphens/>
              <w:spacing w:after="0" w:line="256" w:lineRule="auto"/>
              <w:rPr>
                <w:rFonts w:ascii="Times New Roman" w:hAnsi="Times New Roman"/>
                <w:kern w:val="2"/>
                <w:lang w:val="lt-LT"/>
              </w:rPr>
            </w:pPr>
          </w:p>
        </w:tc>
      </w:tr>
      <w:tr w:rsidR="002C7AC6" w:rsidRPr="00EB2EDD" w14:paraId="5D92214D" w14:textId="77777777" w:rsidTr="00FC63EC">
        <w:tc>
          <w:tcPr>
            <w:tcW w:w="3680" w:type="dxa"/>
            <w:vMerge w:val="restart"/>
            <w:hideMark/>
          </w:tcPr>
          <w:p w14:paraId="5D922148"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Širdies sutrikimai</w:t>
            </w:r>
          </w:p>
        </w:tc>
        <w:tc>
          <w:tcPr>
            <w:tcW w:w="1416" w:type="dxa"/>
            <w:hideMark/>
          </w:tcPr>
          <w:p w14:paraId="5D922149"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i/>
                <w:kern w:val="2"/>
                <w:lang w:val="lt-LT"/>
              </w:rPr>
              <w:t>Dažnas</w:t>
            </w:r>
          </w:p>
          <w:p w14:paraId="5D92214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4B"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Stiprus širdies plakimas.</w:t>
            </w:r>
          </w:p>
          <w:p w14:paraId="5D92214C"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eastAsia="Times New Roman" w:hAnsi="Times New Roman" w:cs="Times New Roman"/>
                <w:lang w:val="lt-LT"/>
              </w:rPr>
              <w:t>Aritmija (įskaitant bradikardiją, skilvelinę tachikardiją ir prieširdžių virpėjimą).</w:t>
            </w:r>
          </w:p>
        </w:tc>
      </w:tr>
      <w:tr w:rsidR="002C7AC6" w:rsidRPr="00221103" w14:paraId="5D922152" w14:textId="77777777" w:rsidTr="00FC63EC">
        <w:tc>
          <w:tcPr>
            <w:tcW w:w="3680" w:type="dxa"/>
            <w:vMerge/>
            <w:vAlign w:val="center"/>
            <w:hideMark/>
          </w:tcPr>
          <w:p w14:paraId="5D92214E"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4F"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50"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Miokardo infarktas.</w:t>
            </w:r>
          </w:p>
          <w:p w14:paraId="5D922151"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156" w14:textId="77777777" w:rsidTr="00FC63EC">
        <w:tc>
          <w:tcPr>
            <w:tcW w:w="3680" w:type="dxa"/>
            <w:vMerge w:val="restart"/>
            <w:hideMark/>
          </w:tcPr>
          <w:p w14:paraId="5D922153"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Kraujagyslių sutrikimai</w:t>
            </w:r>
          </w:p>
        </w:tc>
        <w:tc>
          <w:tcPr>
            <w:tcW w:w="1416" w:type="dxa"/>
            <w:hideMark/>
          </w:tcPr>
          <w:p w14:paraId="5D922154"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55"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Veido ir kaklo paraudimas.</w:t>
            </w:r>
          </w:p>
        </w:tc>
      </w:tr>
      <w:tr w:rsidR="002C7AC6" w:rsidRPr="00221103" w14:paraId="5D92215A" w14:textId="77777777" w:rsidTr="00FC63EC">
        <w:tc>
          <w:tcPr>
            <w:tcW w:w="3680" w:type="dxa"/>
            <w:vMerge/>
            <w:vAlign w:val="center"/>
            <w:hideMark/>
          </w:tcPr>
          <w:p w14:paraId="5D922157"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58"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59"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Hipotenzija.</w:t>
            </w:r>
          </w:p>
        </w:tc>
      </w:tr>
      <w:tr w:rsidR="002C7AC6" w:rsidRPr="00221103" w14:paraId="5D92215F" w14:textId="77777777" w:rsidTr="00FC63EC">
        <w:tc>
          <w:tcPr>
            <w:tcW w:w="3680" w:type="dxa"/>
            <w:vMerge/>
            <w:vAlign w:val="center"/>
            <w:hideMark/>
          </w:tcPr>
          <w:p w14:paraId="5D92215B"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5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5D"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Kraujagyslių uždegimas.</w:t>
            </w:r>
          </w:p>
          <w:p w14:paraId="5D92215E"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163" w14:textId="77777777" w:rsidTr="00FC63EC">
        <w:tc>
          <w:tcPr>
            <w:tcW w:w="3680" w:type="dxa"/>
            <w:vMerge w:val="restart"/>
            <w:hideMark/>
          </w:tcPr>
          <w:p w14:paraId="5D922160"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Kvėpavimo sistemos, krūtinės ląstos ir tarpuplaučio sutrikimai</w:t>
            </w:r>
          </w:p>
        </w:tc>
        <w:tc>
          <w:tcPr>
            <w:tcW w:w="1416" w:type="dxa"/>
            <w:hideMark/>
          </w:tcPr>
          <w:p w14:paraId="5D922161"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62"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Dusulys.</w:t>
            </w:r>
          </w:p>
        </w:tc>
      </w:tr>
      <w:tr w:rsidR="002C7AC6" w:rsidRPr="00221103" w14:paraId="5D922168" w14:textId="77777777" w:rsidTr="00FC63EC">
        <w:tc>
          <w:tcPr>
            <w:tcW w:w="3680" w:type="dxa"/>
            <w:vMerge/>
            <w:vAlign w:val="center"/>
            <w:hideMark/>
          </w:tcPr>
          <w:p w14:paraId="5D922164"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65"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166"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Kosulys, rinitas.</w:t>
            </w:r>
          </w:p>
          <w:p w14:paraId="5D922167"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16C" w14:textId="77777777" w:rsidTr="00FC63EC">
        <w:tc>
          <w:tcPr>
            <w:tcW w:w="3680" w:type="dxa"/>
            <w:vMerge w:val="restart"/>
            <w:hideMark/>
          </w:tcPr>
          <w:p w14:paraId="5D922169"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Virškinimo trakto sutrikimai</w:t>
            </w:r>
          </w:p>
        </w:tc>
        <w:tc>
          <w:tcPr>
            <w:tcW w:w="1416" w:type="dxa"/>
            <w:hideMark/>
          </w:tcPr>
          <w:p w14:paraId="5D92216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6B"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Pykinimas, pilvo skausmas, dispepsija, pakitusi žarnyno veikla (įskaitant viduriavimą ir vidurių užkietėjimą).</w:t>
            </w:r>
          </w:p>
        </w:tc>
      </w:tr>
      <w:tr w:rsidR="002C7AC6" w:rsidRPr="00221103" w14:paraId="5D922170" w14:textId="77777777" w:rsidTr="00FC63EC">
        <w:tc>
          <w:tcPr>
            <w:tcW w:w="3680" w:type="dxa"/>
            <w:vMerge/>
            <w:vAlign w:val="center"/>
            <w:hideMark/>
          </w:tcPr>
          <w:p w14:paraId="5D92216D"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6E"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6F"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 xml:space="preserve">Vėmimas, </w:t>
            </w:r>
            <w:r w:rsidRPr="00221103">
              <w:rPr>
                <w:rFonts w:ascii="Times New Roman" w:eastAsia="Times New Roman" w:hAnsi="Times New Roman" w:cs="Times New Roman"/>
                <w:lang w:val="lt-LT"/>
              </w:rPr>
              <w:t>burnos džiūvimas.</w:t>
            </w:r>
          </w:p>
        </w:tc>
      </w:tr>
      <w:tr w:rsidR="002C7AC6" w:rsidRPr="00221103" w14:paraId="5D922175" w14:textId="77777777" w:rsidTr="00FC63EC">
        <w:tc>
          <w:tcPr>
            <w:tcW w:w="3680" w:type="dxa"/>
            <w:vMerge/>
            <w:vAlign w:val="center"/>
            <w:hideMark/>
          </w:tcPr>
          <w:p w14:paraId="5D922171"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72"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73"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Gastritas, dantenų hiperplazija, pankreatitas.</w:t>
            </w:r>
          </w:p>
          <w:p w14:paraId="5D922174"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17A" w14:textId="77777777" w:rsidTr="00FC63EC">
        <w:tc>
          <w:tcPr>
            <w:tcW w:w="3680" w:type="dxa"/>
            <w:hideMark/>
          </w:tcPr>
          <w:p w14:paraId="5D922176"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Kepenų, tulžies pūslės ir latakų sutrikimai</w:t>
            </w:r>
          </w:p>
        </w:tc>
        <w:tc>
          <w:tcPr>
            <w:tcW w:w="1416" w:type="dxa"/>
            <w:hideMark/>
          </w:tcPr>
          <w:p w14:paraId="5D922177"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78"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Hepatitas, gelta, kepenų fermentų suaktyvėjimas</w:t>
            </w:r>
            <w:r w:rsidR="00DF3F80" w:rsidRPr="00221103">
              <w:rPr>
                <w:rFonts w:ascii="Times New Roman" w:hAnsi="Times New Roman"/>
                <w:kern w:val="2"/>
                <w:lang w:val="lt-LT"/>
              </w:rPr>
              <w:t>, dažniausiai susijęs su cholestaze</w:t>
            </w:r>
            <w:r w:rsidRPr="00221103">
              <w:rPr>
                <w:rFonts w:ascii="Times New Roman" w:hAnsi="Times New Roman"/>
                <w:kern w:val="2"/>
                <w:lang w:val="lt-LT"/>
              </w:rPr>
              <w:t>.</w:t>
            </w:r>
          </w:p>
          <w:p w14:paraId="5D922179"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17E" w14:textId="77777777" w:rsidTr="00FC63EC">
        <w:tc>
          <w:tcPr>
            <w:tcW w:w="3680" w:type="dxa"/>
            <w:vMerge w:val="restart"/>
            <w:hideMark/>
          </w:tcPr>
          <w:p w14:paraId="5D92217B"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Odos ir poodinio audinio sutrikimai</w:t>
            </w:r>
          </w:p>
        </w:tc>
        <w:tc>
          <w:tcPr>
            <w:tcW w:w="1416" w:type="dxa"/>
            <w:hideMark/>
          </w:tcPr>
          <w:p w14:paraId="5D92217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7D"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Plikimas, raudonis, odos spalvos pakitimas, hiperhidrozė, niežėjimas, bėrimas, egzantema, dilgėlinė.</w:t>
            </w:r>
          </w:p>
        </w:tc>
      </w:tr>
      <w:tr w:rsidR="002C7AC6" w:rsidRPr="00EB2EDD" w14:paraId="5D922183" w14:textId="77777777" w:rsidTr="00FC63EC">
        <w:tc>
          <w:tcPr>
            <w:tcW w:w="3680" w:type="dxa"/>
            <w:vMerge/>
            <w:vAlign w:val="center"/>
            <w:hideMark/>
          </w:tcPr>
          <w:p w14:paraId="5D92217F"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80"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81"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Angioneurozinė edema, daugiaformė eritema, eksfoliacinis dermatitas, Stivenso-Džonsono (</w:t>
            </w:r>
            <w:r w:rsidRPr="00221103">
              <w:rPr>
                <w:rFonts w:ascii="Times New Roman" w:hAnsi="Times New Roman"/>
                <w:i/>
                <w:kern w:val="2"/>
                <w:lang w:val="lt-LT"/>
              </w:rPr>
              <w:t>Stevens-Johnson</w:t>
            </w:r>
            <w:r w:rsidRPr="00221103">
              <w:rPr>
                <w:rFonts w:ascii="Times New Roman" w:hAnsi="Times New Roman"/>
                <w:kern w:val="2"/>
                <w:lang w:val="lt-LT"/>
              </w:rPr>
              <w:t>) sindromas, Kvinkės (</w:t>
            </w:r>
            <w:r w:rsidRPr="00221103">
              <w:rPr>
                <w:rFonts w:ascii="Times New Roman" w:hAnsi="Times New Roman"/>
                <w:i/>
                <w:kern w:val="2"/>
                <w:lang w:val="lt-LT"/>
              </w:rPr>
              <w:t>Quincke</w:t>
            </w:r>
            <w:r w:rsidRPr="00221103">
              <w:rPr>
                <w:rFonts w:ascii="Times New Roman" w:hAnsi="Times New Roman"/>
                <w:kern w:val="2"/>
                <w:lang w:val="lt-LT"/>
              </w:rPr>
              <w:t>) edema, padidėjęs jautrumas šviesai.</w:t>
            </w:r>
          </w:p>
          <w:p w14:paraId="5D922182"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188" w14:textId="77777777" w:rsidTr="00FC63EC">
        <w:tc>
          <w:tcPr>
            <w:tcW w:w="3680" w:type="dxa"/>
            <w:vAlign w:val="center"/>
          </w:tcPr>
          <w:p w14:paraId="5D922184" w14:textId="77777777" w:rsidR="002C7AC6" w:rsidRPr="00221103" w:rsidRDefault="002C7AC6" w:rsidP="00DF3F80">
            <w:pPr>
              <w:spacing w:after="0" w:line="256" w:lineRule="auto"/>
              <w:rPr>
                <w:rFonts w:ascii="Times New Roman" w:hAnsi="Times New Roman"/>
                <w:i/>
                <w:kern w:val="2"/>
                <w:lang w:val="lt-LT"/>
              </w:rPr>
            </w:pPr>
          </w:p>
        </w:tc>
        <w:tc>
          <w:tcPr>
            <w:tcW w:w="1416" w:type="dxa"/>
          </w:tcPr>
          <w:p w14:paraId="5D922185"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i/>
                <w:kern w:val="2"/>
                <w:lang w:val="lt-LT"/>
              </w:rPr>
              <w:t>Nedažnas</w:t>
            </w:r>
          </w:p>
        </w:tc>
        <w:tc>
          <w:tcPr>
            <w:tcW w:w="3964" w:type="dxa"/>
          </w:tcPr>
          <w:p w14:paraId="5D922186" w14:textId="77777777" w:rsidR="002C7AC6" w:rsidRPr="00221103" w:rsidRDefault="002C7AC6" w:rsidP="00DF3F80">
            <w:pPr>
              <w:tabs>
                <w:tab w:val="left" w:pos="567"/>
              </w:tabs>
              <w:suppressAutoHyphens/>
              <w:spacing w:after="0" w:line="256" w:lineRule="auto"/>
              <w:jc w:val="both"/>
              <w:rPr>
                <w:rFonts w:ascii="Times New Roman" w:eastAsia="Times New Roman" w:hAnsi="Times New Roman" w:cs="Times New Roman"/>
                <w:lang w:val="lt-LT"/>
              </w:rPr>
            </w:pPr>
            <w:r w:rsidRPr="00221103">
              <w:rPr>
                <w:rFonts w:ascii="Times New Roman" w:eastAsia="Times New Roman" w:hAnsi="Times New Roman" w:cs="Times New Roman"/>
                <w:lang w:val="lt-LT"/>
              </w:rPr>
              <w:t>Toksinė epidermio nekrolizė</w:t>
            </w:r>
          </w:p>
          <w:p w14:paraId="5D922187"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18C" w14:textId="77777777" w:rsidTr="00FC63EC">
        <w:tc>
          <w:tcPr>
            <w:tcW w:w="3680" w:type="dxa"/>
            <w:vMerge w:val="restart"/>
            <w:hideMark/>
          </w:tcPr>
          <w:p w14:paraId="5D922189"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Skeleto, raumenų ir jungiamojo audinio sutrikimai</w:t>
            </w:r>
          </w:p>
        </w:tc>
        <w:tc>
          <w:tcPr>
            <w:tcW w:w="1416" w:type="dxa"/>
            <w:hideMark/>
          </w:tcPr>
          <w:p w14:paraId="5D92218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8B"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Kulkšnių patinimas, mėšlungis.</w:t>
            </w:r>
          </w:p>
        </w:tc>
      </w:tr>
      <w:tr w:rsidR="002C7AC6" w:rsidRPr="00EB2EDD" w14:paraId="5D922191" w14:textId="77777777" w:rsidTr="00FC63EC">
        <w:tc>
          <w:tcPr>
            <w:tcW w:w="3680" w:type="dxa"/>
            <w:vMerge/>
            <w:vAlign w:val="center"/>
            <w:hideMark/>
          </w:tcPr>
          <w:p w14:paraId="5D92218D"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8E"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18F"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Sąnarių skausmas, mialgija, nugaros skausmas.</w:t>
            </w:r>
          </w:p>
          <w:p w14:paraId="5D922190"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196" w14:textId="77777777" w:rsidTr="00FC63EC">
        <w:tc>
          <w:tcPr>
            <w:tcW w:w="3680" w:type="dxa"/>
            <w:hideMark/>
          </w:tcPr>
          <w:p w14:paraId="5D922192"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Inkstų ir šlapimo takų sutrikimai</w:t>
            </w:r>
          </w:p>
        </w:tc>
        <w:tc>
          <w:tcPr>
            <w:tcW w:w="1416" w:type="dxa"/>
            <w:hideMark/>
          </w:tcPr>
          <w:p w14:paraId="5D922193"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194"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 xml:space="preserve">Šlapinimosi sutrikimas, nikturija, </w:t>
            </w:r>
            <w:r w:rsidRPr="00221103">
              <w:rPr>
                <w:rFonts w:ascii="Times New Roman" w:eastAsia="Times New Roman" w:hAnsi="Times New Roman" w:cs="Times New Roman"/>
                <w:lang w:val="lt-LT"/>
              </w:rPr>
              <w:t>šlapinimosi padažnėjimas.</w:t>
            </w:r>
          </w:p>
          <w:p w14:paraId="5D922195"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186EE6" w14:paraId="5D9221A6" w14:textId="77777777" w:rsidTr="00FC63EC">
        <w:tc>
          <w:tcPr>
            <w:tcW w:w="3680" w:type="dxa"/>
          </w:tcPr>
          <w:p w14:paraId="5D922197" w14:textId="77777777" w:rsidR="002C7AC6" w:rsidRPr="00221103" w:rsidRDefault="002C7AC6" w:rsidP="00DF3F80">
            <w:pPr>
              <w:tabs>
                <w:tab w:val="left" w:pos="567"/>
              </w:tabs>
              <w:suppressAutoHyphens/>
              <w:spacing w:after="0" w:line="256" w:lineRule="auto"/>
              <w:jc w:val="both"/>
              <w:rPr>
                <w:rFonts w:ascii="Times New Roman" w:hAnsi="Times New Roman"/>
                <w:kern w:val="2"/>
                <w:u w:val="single"/>
                <w:lang w:val="lt-LT"/>
              </w:rPr>
            </w:pPr>
            <w:r w:rsidRPr="00221103">
              <w:rPr>
                <w:rFonts w:ascii="Times New Roman" w:hAnsi="Times New Roman"/>
                <w:kern w:val="2"/>
                <w:u w:val="single"/>
                <w:lang w:val="lt-LT"/>
              </w:rPr>
              <w:t>Lytinės sistemos ir krūties sutrikimai</w:t>
            </w:r>
          </w:p>
          <w:p w14:paraId="5D922198" w14:textId="77777777" w:rsidR="002C7AC6" w:rsidRPr="00221103" w:rsidRDefault="002C7AC6" w:rsidP="00DF3F80">
            <w:pPr>
              <w:tabs>
                <w:tab w:val="left" w:pos="567"/>
              </w:tabs>
              <w:suppressAutoHyphens/>
              <w:spacing w:after="0" w:line="256" w:lineRule="auto"/>
              <w:jc w:val="both"/>
              <w:rPr>
                <w:rFonts w:ascii="Times New Roman" w:hAnsi="Times New Roman"/>
                <w:kern w:val="2"/>
                <w:u w:val="single"/>
                <w:lang w:val="lt-LT"/>
              </w:rPr>
            </w:pPr>
          </w:p>
          <w:p w14:paraId="5D922199" w14:textId="77777777" w:rsidR="002C7AC6" w:rsidRPr="00221103" w:rsidRDefault="002C7AC6" w:rsidP="00DF3F80">
            <w:pPr>
              <w:tabs>
                <w:tab w:val="left" w:pos="567"/>
              </w:tabs>
              <w:suppressAutoHyphens/>
              <w:spacing w:after="0" w:line="256" w:lineRule="auto"/>
              <w:jc w:val="both"/>
              <w:rPr>
                <w:rFonts w:ascii="Times New Roman" w:hAnsi="Times New Roman"/>
                <w:i/>
                <w:kern w:val="2"/>
                <w:u w:val="single"/>
                <w:lang w:val="lt-LT"/>
              </w:rPr>
            </w:pPr>
            <w:r w:rsidRPr="00221103">
              <w:rPr>
                <w:rFonts w:ascii="Times New Roman" w:eastAsia="Times New Roman" w:hAnsi="Times New Roman" w:cs="Times New Roman"/>
                <w:bCs/>
                <w:u w:val="single"/>
                <w:lang w:val="lt-LT"/>
              </w:rPr>
              <w:t>Bendrieji sutrikimai ir vartojimo vietos pažeidimai</w:t>
            </w:r>
          </w:p>
        </w:tc>
        <w:tc>
          <w:tcPr>
            <w:tcW w:w="1416" w:type="dxa"/>
          </w:tcPr>
          <w:p w14:paraId="5D92219A"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i/>
                <w:kern w:val="2"/>
                <w:lang w:val="lt-LT"/>
              </w:rPr>
              <w:t>Nedažnas</w:t>
            </w:r>
          </w:p>
          <w:p w14:paraId="5D92219B"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p>
          <w:p w14:paraId="5D92219C"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i/>
                <w:kern w:val="2"/>
                <w:lang w:val="lt-LT"/>
              </w:rPr>
              <w:t>Labai dažnas</w:t>
            </w:r>
          </w:p>
          <w:p w14:paraId="5D92219D"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i/>
                <w:kern w:val="2"/>
                <w:lang w:val="lt-LT"/>
              </w:rPr>
              <w:t>Dažnas</w:t>
            </w:r>
          </w:p>
          <w:p w14:paraId="5D92219E"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r w:rsidRPr="00221103">
              <w:rPr>
                <w:rFonts w:ascii="Times New Roman" w:hAnsi="Times New Roman"/>
                <w:i/>
                <w:kern w:val="2"/>
                <w:lang w:val="lt-LT"/>
              </w:rPr>
              <w:t>Nedažnas</w:t>
            </w:r>
          </w:p>
          <w:p w14:paraId="5D92219F"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c>
          <w:tcPr>
            <w:tcW w:w="3964" w:type="dxa"/>
          </w:tcPr>
          <w:p w14:paraId="5D9221A0"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Impotencija, ginekomastija.</w:t>
            </w:r>
          </w:p>
          <w:p w14:paraId="5D9221A1"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p w14:paraId="5D9221A2" w14:textId="77777777" w:rsidR="002C7AC6" w:rsidRPr="00221103" w:rsidRDefault="002C7AC6" w:rsidP="00DF3F80">
            <w:pPr>
              <w:tabs>
                <w:tab w:val="left" w:pos="567"/>
              </w:tabs>
              <w:suppressAutoHyphens/>
              <w:spacing w:after="0" w:line="256" w:lineRule="auto"/>
              <w:jc w:val="both"/>
              <w:rPr>
                <w:rFonts w:ascii="Times New Roman" w:eastAsia="Times New Roman" w:hAnsi="Times New Roman" w:cs="Times New Roman"/>
                <w:lang w:val="lt-LT"/>
              </w:rPr>
            </w:pPr>
            <w:r w:rsidRPr="00221103">
              <w:rPr>
                <w:rFonts w:ascii="Times New Roman" w:eastAsia="Times New Roman" w:hAnsi="Times New Roman" w:cs="Times New Roman"/>
                <w:lang w:val="lt-LT"/>
              </w:rPr>
              <w:t>Edema.</w:t>
            </w:r>
          </w:p>
          <w:p w14:paraId="5D9221A3" w14:textId="77777777" w:rsidR="002C7AC6" w:rsidRPr="00221103" w:rsidRDefault="002C7AC6" w:rsidP="00DF3F80">
            <w:pPr>
              <w:tabs>
                <w:tab w:val="left" w:pos="567"/>
              </w:tabs>
              <w:suppressAutoHyphens/>
              <w:spacing w:after="0" w:line="256" w:lineRule="auto"/>
              <w:jc w:val="both"/>
              <w:rPr>
                <w:rFonts w:ascii="Times New Roman" w:eastAsia="Times New Roman" w:hAnsi="Times New Roman" w:cs="Times New Roman"/>
                <w:lang w:val="lt-LT"/>
              </w:rPr>
            </w:pPr>
            <w:r w:rsidRPr="00221103">
              <w:rPr>
                <w:rFonts w:ascii="Times New Roman" w:eastAsia="Times New Roman" w:hAnsi="Times New Roman" w:cs="Times New Roman"/>
                <w:lang w:val="lt-LT"/>
              </w:rPr>
              <w:t>Nuovargis, astenija.</w:t>
            </w:r>
          </w:p>
          <w:p w14:paraId="5D9221A4" w14:textId="77777777" w:rsidR="002C7AC6" w:rsidRPr="00221103" w:rsidRDefault="002C7AC6" w:rsidP="00DF3F80">
            <w:pPr>
              <w:tabs>
                <w:tab w:val="left" w:pos="567"/>
              </w:tabs>
              <w:suppressAutoHyphens/>
              <w:spacing w:after="0" w:line="256" w:lineRule="auto"/>
              <w:jc w:val="both"/>
              <w:rPr>
                <w:rFonts w:ascii="Times New Roman" w:eastAsia="Times New Roman" w:hAnsi="Times New Roman" w:cs="Times New Roman"/>
                <w:lang w:val="lt-LT"/>
              </w:rPr>
            </w:pPr>
            <w:r w:rsidRPr="00221103">
              <w:rPr>
                <w:rFonts w:ascii="Times New Roman" w:eastAsia="Times New Roman" w:hAnsi="Times New Roman" w:cs="Times New Roman"/>
                <w:lang w:val="lt-LT"/>
              </w:rPr>
              <w:t>Krūtinės skausmas, skausmas, negalavimas.</w:t>
            </w:r>
          </w:p>
          <w:p w14:paraId="5D9221A5"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1AA" w14:textId="77777777" w:rsidTr="00FC63EC">
        <w:tc>
          <w:tcPr>
            <w:tcW w:w="3680" w:type="dxa"/>
            <w:hideMark/>
          </w:tcPr>
          <w:p w14:paraId="5D9221A7"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Tyrimai</w:t>
            </w:r>
          </w:p>
        </w:tc>
        <w:tc>
          <w:tcPr>
            <w:tcW w:w="1416" w:type="dxa"/>
            <w:hideMark/>
          </w:tcPr>
          <w:p w14:paraId="5D9221A8"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A9"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Svorio padidėjimas, svorio sumažėjimas.</w:t>
            </w:r>
          </w:p>
        </w:tc>
      </w:tr>
      <w:tr w:rsidR="002C7AC6" w:rsidRPr="00221103" w14:paraId="5D9221AC" w14:textId="77777777" w:rsidTr="00FC63EC">
        <w:trPr>
          <w:gridAfter w:val="2"/>
          <w:wAfter w:w="5380" w:type="dxa"/>
          <w:trHeight w:val="273"/>
        </w:trPr>
        <w:tc>
          <w:tcPr>
            <w:tcW w:w="3680" w:type="dxa"/>
          </w:tcPr>
          <w:p w14:paraId="5D9221AB" w14:textId="77777777" w:rsidR="002C7AC6" w:rsidRPr="00221103" w:rsidRDefault="002C7AC6" w:rsidP="00DF3F80">
            <w:pPr>
              <w:tabs>
                <w:tab w:val="left" w:pos="567"/>
              </w:tabs>
              <w:suppressAutoHyphens/>
              <w:spacing w:after="0" w:line="256" w:lineRule="auto"/>
              <w:jc w:val="both"/>
              <w:rPr>
                <w:rFonts w:ascii="Times New Roman" w:hAnsi="Times New Roman"/>
                <w:kern w:val="2"/>
                <w:u w:val="single"/>
                <w:lang w:val="lt-LT"/>
              </w:rPr>
            </w:pPr>
          </w:p>
        </w:tc>
      </w:tr>
    </w:tbl>
    <w:p w14:paraId="5D9221AD" w14:textId="77777777" w:rsidR="002C7AC6" w:rsidRPr="00221103" w:rsidRDefault="002C7AC6" w:rsidP="002C7AC6">
      <w:pPr>
        <w:tabs>
          <w:tab w:val="left" w:pos="567"/>
        </w:tabs>
        <w:suppressAutoHyphens/>
        <w:spacing w:after="0" w:line="240" w:lineRule="auto"/>
        <w:jc w:val="both"/>
        <w:rPr>
          <w:rFonts w:ascii="Times New Roman" w:hAnsi="Times New Roman"/>
          <w:kern w:val="2"/>
          <w:lang w:val="lt-LT"/>
        </w:rPr>
      </w:pPr>
    </w:p>
    <w:p w14:paraId="5D9221AE" w14:textId="77777777" w:rsidR="002C7AC6" w:rsidRPr="00221103" w:rsidRDefault="002C7AC6" w:rsidP="002C7AC6">
      <w:pPr>
        <w:tabs>
          <w:tab w:val="left" w:pos="567"/>
        </w:tabs>
        <w:suppressAutoHyphens/>
        <w:spacing w:after="0" w:line="240" w:lineRule="auto"/>
        <w:jc w:val="both"/>
        <w:rPr>
          <w:rFonts w:ascii="Times New Roman" w:hAnsi="Times New Roman"/>
          <w:kern w:val="2"/>
          <w:lang w:val="lt-LT"/>
        </w:rPr>
      </w:pPr>
      <w:r w:rsidRPr="00221103">
        <w:rPr>
          <w:rFonts w:ascii="Times New Roman" w:hAnsi="Times New Roman"/>
          <w:kern w:val="2"/>
          <w:u w:val="single"/>
          <w:lang w:val="lt-LT"/>
        </w:rPr>
        <w:t>Susiję su bizoprololiu</w:t>
      </w:r>
    </w:p>
    <w:p w14:paraId="5D9221A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tbl>
      <w:tblPr>
        <w:tblW w:w="0" w:type="auto"/>
        <w:tblLayout w:type="fixed"/>
        <w:tblLook w:val="04A0" w:firstRow="1" w:lastRow="0" w:firstColumn="1" w:lastColumn="0" w:noHBand="0" w:noVBand="1"/>
      </w:tblPr>
      <w:tblGrid>
        <w:gridCol w:w="3680"/>
        <w:gridCol w:w="1416"/>
        <w:gridCol w:w="3964"/>
      </w:tblGrid>
      <w:tr w:rsidR="002C7AC6" w:rsidRPr="00221103" w14:paraId="5D9221B4" w14:textId="77777777" w:rsidTr="00FC63EC">
        <w:tc>
          <w:tcPr>
            <w:tcW w:w="3680" w:type="dxa"/>
            <w:hideMark/>
          </w:tcPr>
          <w:p w14:paraId="5D9221B0"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Metabolizmo ir mitybos sutrikimai</w:t>
            </w:r>
          </w:p>
        </w:tc>
        <w:tc>
          <w:tcPr>
            <w:tcW w:w="1416" w:type="dxa"/>
            <w:hideMark/>
          </w:tcPr>
          <w:p w14:paraId="5D9221B1"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tcPr>
          <w:p w14:paraId="5D9221B2"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Padidėjęs trigliceridų kiekis.</w:t>
            </w:r>
          </w:p>
          <w:p w14:paraId="5D9221B3"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221103" w14:paraId="5D9221B8" w14:textId="77777777" w:rsidTr="00FC63EC">
        <w:tc>
          <w:tcPr>
            <w:tcW w:w="3680" w:type="dxa"/>
            <w:vMerge w:val="restart"/>
            <w:hideMark/>
          </w:tcPr>
          <w:p w14:paraId="5D9221B5"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Psichikos sutrikimai</w:t>
            </w:r>
          </w:p>
        </w:tc>
        <w:tc>
          <w:tcPr>
            <w:tcW w:w="1416" w:type="dxa"/>
            <w:hideMark/>
          </w:tcPr>
          <w:p w14:paraId="5D9221B6"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B7" w14:textId="6CA07166"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Depresija</w:t>
            </w:r>
            <w:r w:rsidR="00BD2B5B" w:rsidRPr="00221103">
              <w:rPr>
                <w:rFonts w:ascii="Times New Roman" w:hAnsi="Times New Roman"/>
                <w:kern w:val="2"/>
                <w:lang w:val="lt-LT"/>
              </w:rPr>
              <w:t>, miego sutrikimai</w:t>
            </w:r>
          </w:p>
        </w:tc>
      </w:tr>
      <w:tr w:rsidR="002C7AC6" w:rsidRPr="00221103" w14:paraId="5D9221BD" w14:textId="77777777" w:rsidTr="00FC63EC">
        <w:tc>
          <w:tcPr>
            <w:tcW w:w="3680" w:type="dxa"/>
            <w:vMerge/>
            <w:vAlign w:val="center"/>
            <w:hideMark/>
          </w:tcPr>
          <w:p w14:paraId="5D9221B9"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BA"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tcPr>
          <w:p w14:paraId="5D9221BB"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Košmariški sapnai, haliucinacijos.</w:t>
            </w:r>
          </w:p>
          <w:p w14:paraId="5D9221B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p>
        </w:tc>
      </w:tr>
      <w:tr w:rsidR="002C7AC6" w:rsidRPr="00221103" w14:paraId="5D9221C1" w14:textId="77777777" w:rsidTr="00FC63EC">
        <w:tc>
          <w:tcPr>
            <w:tcW w:w="3680" w:type="dxa"/>
            <w:vMerge w:val="restart"/>
            <w:hideMark/>
          </w:tcPr>
          <w:p w14:paraId="5D9221BE"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Nervų sistemos sutrikimai</w:t>
            </w:r>
          </w:p>
        </w:tc>
        <w:tc>
          <w:tcPr>
            <w:tcW w:w="1416" w:type="dxa"/>
            <w:hideMark/>
          </w:tcPr>
          <w:p w14:paraId="5D9221BF"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C0"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Svaigulys*, galvos skausmas*</w:t>
            </w:r>
            <w:r w:rsidRPr="00221103">
              <w:rPr>
                <w:rFonts w:ascii="Times New Roman" w:hAnsi="Times New Roman"/>
                <w:b/>
                <w:kern w:val="2"/>
                <w:lang w:val="lt-LT"/>
              </w:rPr>
              <w:t>.</w:t>
            </w:r>
          </w:p>
        </w:tc>
      </w:tr>
      <w:tr w:rsidR="002C7AC6" w:rsidRPr="00221103" w14:paraId="5D9221C9" w14:textId="77777777" w:rsidTr="00FC63EC">
        <w:tc>
          <w:tcPr>
            <w:tcW w:w="3680" w:type="dxa"/>
            <w:vMerge/>
            <w:vAlign w:val="center"/>
            <w:hideMark/>
          </w:tcPr>
          <w:p w14:paraId="5D9221C6"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C7"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hideMark/>
          </w:tcPr>
          <w:p w14:paraId="45665FB1" w14:textId="28B6E548"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kern w:val="2"/>
                <w:lang w:val="lt-LT"/>
              </w:rPr>
              <w:t>Apalpimas.</w:t>
            </w:r>
          </w:p>
          <w:p w14:paraId="0B86BBAC" w14:textId="77777777" w:rsidR="006303A0" w:rsidRPr="00221103" w:rsidRDefault="006303A0" w:rsidP="00DF3F80">
            <w:pPr>
              <w:tabs>
                <w:tab w:val="left" w:pos="567"/>
              </w:tabs>
              <w:suppressAutoHyphens/>
              <w:spacing w:after="0" w:line="256" w:lineRule="auto"/>
              <w:rPr>
                <w:rFonts w:ascii="Times New Roman" w:hAnsi="Times New Roman"/>
                <w:kern w:val="2"/>
                <w:lang w:val="lt-LT"/>
              </w:rPr>
            </w:pPr>
          </w:p>
          <w:p w14:paraId="5D9221C8" w14:textId="5F1F0DEE" w:rsidR="00B82740" w:rsidRPr="00221103" w:rsidRDefault="00B82740" w:rsidP="00DF3F80">
            <w:pPr>
              <w:tabs>
                <w:tab w:val="left" w:pos="567"/>
              </w:tabs>
              <w:suppressAutoHyphens/>
              <w:spacing w:after="0" w:line="256" w:lineRule="auto"/>
              <w:rPr>
                <w:rFonts w:ascii="Times New Roman" w:hAnsi="Times New Roman"/>
                <w:kern w:val="2"/>
                <w:lang w:val="lt-LT"/>
              </w:rPr>
            </w:pPr>
          </w:p>
        </w:tc>
      </w:tr>
      <w:tr w:rsidR="002C7AC6" w:rsidRPr="00EB2EDD" w14:paraId="5D9221D2" w14:textId="77777777" w:rsidTr="00FC63EC">
        <w:tc>
          <w:tcPr>
            <w:tcW w:w="3680" w:type="dxa"/>
            <w:vMerge w:val="restart"/>
            <w:hideMark/>
          </w:tcPr>
          <w:p w14:paraId="5D9221CF"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Akių sutrikimai</w:t>
            </w:r>
          </w:p>
        </w:tc>
        <w:tc>
          <w:tcPr>
            <w:tcW w:w="1416" w:type="dxa"/>
            <w:hideMark/>
          </w:tcPr>
          <w:p w14:paraId="5D9221D0"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hideMark/>
          </w:tcPr>
          <w:p w14:paraId="5D9221D1"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Ašarų išsiskyrimo sumažėjimas (tai reikia apsvarstyti gydant pacientus, nešiojančius kontaktinius lęšius).</w:t>
            </w:r>
          </w:p>
        </w:tc>
      </w:tr>
      <w:tr w:rsidR="002C7AC6" w:rsidRPr="00221103" w14:paraId="5D9221D7" w14:textId="77777777" w:rsidTr="00FC63EC">
        <w:tc>
          <w:tcPr>
            <w:tcW w:w="3680" w:type="dxa"/>
            <w:vMerge/>
            <w:vAlign w:val="center"/>
            <w:hideMark/>
          </w:tcPr>
          <w:p w14:paraId="5D9221D3"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D4"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1D5"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Konjunktyvitas.</w:t>
            </w:r>
          </w:p>
          <w:p w14:paraId="5D9221D6" w14:textId="77777777" w:rsidR="002C7AC6" w:rsidRPr="00221103" w:rsidRDefault="002C7AC6" w:rsidP="00DF3F80">
            <w:pPr>
              <w:suppressAutoHyphens/>
              <w:spacing w:after="0" w:line="256" w:lineRule="auto"/>
              <w:rPr>
                <w:rFonts w:ascii="Times New Roman" w:hAnsi="Times New Roman"/>
                <w:kern w:val="2"/>
                <w:lang w:val="lt-LT"/>
              </w:rPr>
            </w:pPr>
          </w:p>
        </w:tc>
      </w:tr>
      <w:tr w:rsidR="002C7AC6" w:rsidRPr="00221103" w14:paraId="5D9221DC" w14:textId="77777777" w:rsidTr="00FC63EC">
        <w:tc>
          <w:tcPr>
            <w:tcW w:w="3680" w:type="dxa"/>
            <w:hideMark/>
          </w:tcPr>
          <w:p w14:paraId="5D9221D8"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Ausų ir labirintų sutrikimai</w:t>
            </w:r>
          </w:p>
        </w:tc>
        <w:tc>
          <w:tcPr>
            <w:tcW w:w="1416" w:type="dxa"/>
            <w:hideMark/>
          </w:tcPr>
          <w:p w14:paraId="5D9221D9"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tcPr>
          <w:p w14:paraId="5D9221DA"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Klausos pažeidimai.</w:t>
            </w:r>
          </w:p>
          <w:p w14:paraId="5D9221DB" w14:textId="77777777" w:rsidR="002C7AC6" w:rsidRPr="00221103" w:rsidRDefault="002C7AC6" w:rsidP="00DF3F80">
            <w:pPr>
              <w:suppressAutoHyphens/>
              <w:spacing w:after="0" w:line="256" w:lineRule="auto"/>
              <w:rPr>
                <w:rFonts w:ascii="Times New Roman" w:hAnsi="Times New Roman"/>
                <w:kern w:val="2"/>
                <w:lang w:val="lt-LT"/>
              </w:rPr>
            </w:pPr>
          </w:p>
        </w:tc>
      </w:tr>
      <w:tr w:rsidR="002C7AC6" w:rsidRPr="00EB2EDD" w14:paraId="5D9221E1" w14:textId="77777777" w:rsidTr="00FC63EC">
        <w:tc>
          <w:tcPr>
            <w:tcW w:w="3680" w:type="dxa"/>
            <w:hideMark/>
          </w:tcPr>
          <w:p w14:paraId="5D9221DD"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Širdies sutrikimai</w:t>
            </w:r>
          </w:p>
        </w:tc>
        <w:tc>
          <w:tcPr>
            <w:tcW w:w="1416" w:type="dxa"/>
            <w:hideMark/>
          </w:tcPr>
          <w:p w14:paraId="5D9221DE"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1DF"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Jaudinimo plitimo per atrioventrikulinį mazgą sutrikimai, esamo širdies nepakankamumo pablogėjimas, bradikardija.</w:t>
            </w:r>
          </w:p>
          <w:p w14:paraId="5D9221E0" w14:textId="77777777" w:rsidR="002C7AC6" w:rsidRPr="00221103" w:rsidRDefault="002C7AC6" w:rsidP="00DF3F80">
            <w:pPr>
              <w:suppressAutoHyphens/>
              <w:spacing w:after="0" w:line="256" w:lineRule="auto"/>
              <w:rPr>
                <w:rFonts w:ascii="Times New Roman" w:hAnsi="Times New Roman"/>
                <w:kern w:val="2"/>
                <w:lang w:val="lt-LT"/>
              </w:rPr>
            </w:pPr>
          </w:p>
        </w:tc>
      </w:tr>
      <w:tr w:rsidR="002C7AC6" w:rsidRPr="00EB2EDD" w14:paraId="5D9221E5" w14:textId="77777777" w:rsidTr="00FC63EC">
        <w:tc>
          <w:tcPr>
            <w:tcW w:w="3680" w:type="dxa"/>
            <w:vMerge w:val="restart"/>
            <w:hideMark/>
          </w:tcPr>
          <w:p w14:paraId="5D9221E2"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Kraujagyslių sutrikimai</w:t>
            </w:r>
          </w:p>
        </w:tc>
        <w:tc>
          <w:tcPr>
            <w:tcW w:w="1416" w:type="dxa"/>
            <w:hideMark/>
          </w:tcPr>
          <w:p w14:paraId="5D9221E3"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1E4"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Galūnių šalimo arba tirpimo pojūtis.</w:t>
            </w:r>
          </w:p>
        </w:tc>
      </w:tr>
      <w:tr w:rsidR="002C7AC6" w:rsidRPr="00221103" w14:paraId="5D9221EA" w14:textId="77777777" w:rsidTr="00FC63EC">
        <w:tc>
          <w:tcPr>
            <w:tcW w:w="3680" w:type="dxa"/>
            <w:vMerge/>
            <w:vAlign w:val="center"/>
            <w:hideMark/>
          </w:tcPr>
          <w:p w14:paraId="5D9221E6"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E7"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1E8"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Hipotenzija.</w:t>
            </w:r>
          </w:p>
          <w:p w14:paraId="5D9221E9"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1EE" w14:textId="77777777" w:rsidTr="00FC63EC">
        <w:tc>
          <w:tcPr>
            <w:tcW w:w="3680" w:type="dxa"/>
            <w:vMerge w:val="restart"/>
            <w:hideMark/>
          </w:tcPr>
          <w:p w14:paraId="5D9221EB"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Kvėpavimo sistemos, krūtinės ląstos ir tarpuplaučio sutrikimai</w:t>
            </w:r>
          </w:p>
        </w:tc>
        <w:tc>
          <w:tcPr>
            <w:tcW w:w="1416" w:type="dxa"/>
            <w:hideMark/>
          </w:tcPr>
          <w:p w14:paraId="5D9221E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1ED"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Bronchospazmas pacientams, sergantiems bronchine astma ar anksčiau sirgusiems obstrukcine plaučių liga.</w:t>
            </w:r>
          </w:p>
        </w:tc>
      </w:tr>
      <w:tr w:rsidR="002C7AC6" w:rsidRPr="00221103" w14:paraId="5D9221F2" w14:textId="77777777" w:rsidTr="00FC63EC">
        <w:tc>
          <w:tcPr>
            <w:tcW w:w="3680" w:type="dxa"/>
            <w:vMerge/>
            <w:vAlign w:val="center"/>
            <w:hideMark/>
          </w:tcPr>
          <w:p w14:paraId="5D9221EF"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1F0"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hideMark/>
          </w:tcPr>
          <w:p w14:paraId="5D9221F1"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Alerginis rinitas.</w:t>
            </w:r>
          </w:p>
        </w:tc>
      </w:tr>
      <w:tr w:rsidR="002C7AC6" w:rsidRPr="00221103" w14:paraId="5D9221F6" w14:textId="77777777" w:rsidTr="00FC63EC">
        <w:tc>
          <w:tcPr>
            <w:tcW w:w="3680" w:type="dxa"/>
          </w:tcPr>
          <w:p w14:paraId="5D9221F3" w14:textId="77777777" w:rsidR="002C7AC6" w:rsidRPr="00221103" w:rsidRDefault="002C7AC6" w:rsidP="00DF3F80">
            <w:pPr>
              <w:tabs>
                <w:tab w:val="left" w:pos="567"/>
              </w:tabs>
              <w:suppressAutoHyphens/>
              <w:spacing w:after="0" w:line="256" w:lineRule="auto"/>
              <w:jc w:val="both"/>
              <w:rPr>
                <w:rFonts w:ascii="Times New Roman" w:hAnsi="Times New Roman"/>
                <w:kern w:val="2"/>
                <w:u w:val="single"/>
                <w:lang w:val="lt-LT"/>
              </w:rPr>
            </w:pPr>
          </w:p>
        </w:tc>
        <w:tc>
          <w:tcPr>
            <w:tcW w:w="1416" w:type="dxa"/>
          </w:tcPr>
          <w:p w14:paraId="5D9221F4" w14:textId="77777777" w:rsidR="002C7AC6" w:rsidRPr="00221103" w:rsidRDefault="002C7AC6" w:rsidP="00DF3F80">
            <w:pPr>
              <w:tabs>
                <w:tab w:val="left" w:pos="567"/>
              </w:tabs>
              <w:suppressAutoHyphens/>
              <w:spacing w:after="0" w:line="256" w:lineRule="auto"/>
              <w:rPr>
                <w:rFonts w:ascii="Times New Roman" w:hAnsi="Times New Roman"/>
                <w:i/>
                <w:kern w:val="2"/>
                <w:lang w:val="lt-LT"/>
              </w:rPr>
            </w:pPr>
          </w:p>
        </w:tc>
        <w:tc>
          <w:tcPr>
            <w:tcW w:w="3964" w:type="dxa"/>
          </w:tcPr>
          <w:p w14:paraId="5D9221F5"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1FB" w14:textId="77777777" w:rsidTr="00FC63EC">
        <w:tc>
          <w:tcPr>
            <w:tcW w:w="3680" w:type="dxa"/>
            <w:hideMark/>
          </w:tcPr>
          <w:p w14:paraId="5D9221F7"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Virškinimo trakto sutrikimai</w:t>
            </w:r>
          </w:p>
        </w:tc>
        <w:tc>
          <w:tcPr>
            <w:tcW w:w="1416" w:type="dxa"/>
            <w:hideMark/>
          </w:tcPr>
          <w:p w14:paraId="5D9221F8"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tcPr>
          <w:p w14:paraId="5D9221F9"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Virškinimo trakto nusiskundimai, tokie kaip pykinimas, vėmimas, viduriavimas, vidurių užkietėjimas.</w:t>
            </w:r>
          </w:p>
          <w:p w14:paraId="5D9221FA"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200" w14:textId="77777777" w:rsidTr="00FC63EC">
        <w:tc>
          <w:tcPr>
            <w:tcW w:w="3680" w:type="dxa"/>
          </w:tcPr>
          <w:p w14:paraId="5D9221FC" w14:textId="77777777" w:rsidR="002C7AC6" w:rsidRPr="00221103" w:rsidRDefault="002C7AC6" w:rsidP="00DF3F80">
            <w:pPr>
              <w:tabs>
                <w:tab w:val="left" w:pos="567"/>
              </w:tabs>
              <w:suppressAutoHyphens/>
              <w:spacing w:after="0" w:line="256" w:lineRule="auto"/>
              <w:jc w:val="both"/>
              <w:rPr>
                <w:rFonts w:ascii="Times New Roman" w:hAnsi="Times New Roman"/>
                <w:kern w:val="2"/>
                <w:u w:val="single"/>
                <w:lang w:val="lt-LT"/>
              </w:rPr>
            </w:pPr>
            <w:r w:rsidRPr="00221103">
              <w:rPr>
                <w:rFonts w:ascii="Times New Roman" w:hAnsi="Times New Roman"/>
                <w:kern w:val="2"/>
                <w:u w:val="single"/>
                <w:lang w:val="lt-LT"/>
              </w:rPr>
              <w:t>Kepenų, tulžies pūslės ir latakų sutrikimai</w:t>
            </w:r>
          </w:p>
          <w:p w14:paraId="5D9221FD"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p>
        </w:tc>
        <w:tc>
          <w:tcPr>
            <w:tcW w:w="1416" w:type="dxa"/>
            <w:hideMark/>
          </w:tcPr>
          <w:p w14:paraId="5D9221FE"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hideMark/>
          </w:tcPr>
          <w:p w14:paraId="5D9221FF"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Hepatitas.</w:t>
            </w:r>
          </w:p>
        </w:tc>
      </w:tr>
      <w:tr w:rsidR="002C7AC6" w:rsidRPr="00EB2EDD" w14:paraId="5D922204" w14:textId="77777777" w:rsidTr="00FC63EC">
        <w:tc>
          <w:tcPr>
            <w:tcW w:w="3680" w:type="dxa"/>
            <w:vMerge w:val="restart"/>
            <w:hideMark/>
          </w:tcPr>
          <w:p w14:paraId="5D922201"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Odos ir poodinio audinio sutrikimai</w:t>
            </w:r>
          </w:p>
        </w:tc>
        <w:tc>
          <w:tcPr>
            <w:tcW w:w="1416" w:type="dxa"/>
            <w:hideMark/>
          </w:tcPr>
          <w:p w14:paraId="5D922202"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hideMark/>
          </w:tcPr>
          <w:p w14:paraId="5D922203"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Padidėjusio jautrumo reakcijos, tokios kaip niežėjimas, paraudimas, bėrimas.</w:t>
            </w:r>
          </w:p>
        </w:tc>
      </w:tr>
      <w:tr w:rsidR="002C7AC6" w:rsidRPr="00EB2EDD" w14:paraId="5D922209" w14:textId="77777777" w:rsidTr="00FC63EC">
        <w:tc>
          <w:tcPr>
            <w:tcW w:w="3680" w:type="dxa"/>
            <w:vMerge/>
            <w:vAlign w:val="center"/>
            <w:hideMark/>
          </w:tcPr>
          <w:p w14:paraId="5D922205"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206"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Labai retas</w:t>
            </w:r>
          </w:p>
        </w:tc>
        <w:tc>
          <w:tcPr>
            <w:tcW w:w="3964" w:type="dxa"/>
          </w:tcPr>
          <w:p w14:paraId="5D922207" w14:textId="77777777" w:rsidR="002C7AC6" w:rsidRPr="00221103" w:rsidRDefault="002C7AC6" w:rsidP="00DF3F80">
            <w:pPr>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Plikimas; beta adrenoblokatoriai gali išprovokuoti ar pasunkinti psoriazę, ar gali sukelti į psoriazę panašų odos sutrikimą.</w:t>
            </w:r>
          </w:p>
          <w:p w14:paraId="5D922208" w14:textId="77777777" w:rsidR="002C7AC6" w:rsidRPr="00221103" w:rsidRDefault="002C7AC6" w:rsidP="00DF3F80">
            <w:pPr>
              <w:suppressAutoHyphens/>
              <w:spacing w:after="0" w:line="256" w:lineRule="auto"/>
              <w:jc w:val="both"/>
              <w:rPr>
                <w:rFonts w:ascii="Times New Roman" w:hAnsi="Times New Roman"/>
                <w:kern w:val="2"/>
                <w:lang w:val="lt-LT"/>
              </w:rPr>
            </w:pPr>
          </w:p>
        </w:tc>
      </w:tr>
      <w:tr w:rsidR="002C7AC6" w:rsidRPr="00221103" w14:paraId="5D92220E" w14:textId="77777777" w:rsidTr="00FC63EC">
        <w:tc>
          <w:tcPr>
            <w:tcW w:w="3680" w:type="dxa"/>
          </w:tcPr>
          <w:p w14:paraId="5D92220A" w14:textId="77777777" w:rsidR="002C7AC6" w:rsidRPr="00221103" w:rsidRDefault="002C7AC6" w:rsidP="00DF3F80">
            <w:pPr>
              <w:suppressAutoHyphens/>
              <w:spacing w:after="0" w:line="256" w:lineRule="auto"/>
              <w:rPr>
                <w:rFonts w:ascii="Times New Roman" w:hAnsi="Times New Roman"/>
                <w:kern w:val="2"/>
                <w:u w:val="single"/>
                <w:lang w:val="lt-LT"/>
              </w:rPr>
            </w:pPr>
            <w:r w:rsidRPr="00221103">
              <w:rPr>
                <w:rFonts w:ascii="Times New Roman" w:hAnsi="Times New Roman"/>
                <w:kern w:val="2"/>
                <w:u w:val="single"/>
                <w:lang w:val="lt-LT"/>
              </w:rPr>
              <w:t>Skeleto, raumenų ir jungiamojo audinio sutrikimai</w:t>
            </w:r>
          </w:p>
          <w:p w14:paraId="5D92220B" w14:textId="77777777" w:rsidR="002C7AC6" w:rsidRPr="00221103" w:rsidRDefault="002C7AC6" w:rsidP="00DF3F80">
            <w:pPr>
              <w:suppressAutoHyphens/>
              <w:spacing w:after="0" w:line="256" w:lineRule="auto"/>
              <w:rPr>
                <w:rFonts w:ascii="Times New Roman" w:hAnsi="Times New Roman"/>
                <w:i/>
                <w:kern w:val="2"/>
                <w:lang w:val="lt-LT"/>
              </w:rPr>
            </w:pPr>
          </w:p>
        </w:tc>
        <w:tc>
          <w:tcPr>
            <w:tcW w:w="1416" w:type="dxa"/>
            <w:hideMark/>
          </w:tcPr>
          <w:p w14:paraId="5D92220C"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hideMark/>
          </w:tcPr>
          <w:p w14:paraId="5D92220D"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Raumenų silpnumas ar mėšlungis.</w:t>
            </w:r>
          </w:p>
        </w:tc>
      </w:tr>
      <w:tr w:rsidR="002C7AC6" w:rsidRPr="00221103" w14:paraId="5D922213" w14:textId="77777777" w:rsidTr="00FC63EC">
        <w:tc>
          <w:tcPr>
            <w:tcW w:w="3680" w:type="dxa"/>
            <w:hideMark/>
          </w:tcPr>
          <w:p w14:paraId="5D92220F"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Lytinės sistemos ir krūties sutrikimai</w:t>
            </w:r>
          </w:p>
        </w:tc>
        <w:tc>
          <w:tcPr>
            <w:tcW w:w="1416" w:type="dxa"/>
            <w:hideMark/>
          </w:tcPr>
          <w:p w14:paraId="5D922210"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tcPr>
          <w:p w14:paraId="5D922211" w14:textId="622B41BA" w:rsidR="002C7AC6" w:rsidRPr="00221103" w:rsidRDefault="00B82740"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Erekcijos sutrikimas</w:t>
            </w:r>
            <w:r w:rsidR="002C7AC6" w:rsidRPr="00221103">
              <w:rPr>
                <w:rFonts w:ascii="Times New Roman" w:hAnsi="Times New Roman"/>
                <w:kern w:val="2"/>
                <w:lang w:val="lt-LT"/>
              </w:rPr>
              <w:t>.</w:t>
            </w:r>
          </w:p>
          <w:p w14:paraId="5D922212"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221103" w14:paraId="5D922217" w14:textId="77777777" w:rsidTr="00FC63EC">
        <w:tc>
          <w:tcPr>
            <w:tcW w:w="3680" w:type="dxa"/>
            <w:vMerge w:val="restart"/>
            <w:hideMark/>
          </w:tcPr>
          <w:p w14:paraId="5D922214" w14:textId="77777777" w:rsidR="002C7AC6" w:rsidRPr="00221103" w:rsidRDefault="002C7AC6" w:rsidP="00DF3F80">
            <w:pPr>
              <w:suppressAutoHyphens/>
              <w:spacing w:after="0" w:line="256" w:lineRule="auto"/>
              <w:rPr>
                <w:rFonts w:ascii="Times New Roman" w:hAnsi="Times New Roman"/>
                <w:i/>
                <w:kern w:val="2"/>
                <w:lang w:val="lt-LT"/>
              </w:rPr>
            </w:pPr>
            <w:r w:rsidRPr="00221103">
              <w:rPr>
                <w:rFonts w:ascii="Times New Roman" w:hAnsi="Times New Roman"/>
                <w:kern w:val="2"/>
                <w:u w:val="single"/>
                <w:lang w:val="lt-LT"/>
              </w:rPr>
              <w:t>Bendrieji sutrikimai ir vartojimo vietos pažeidimai</w:t>
            </w:r>
          </w:p>
        </w:tc>
        <w:tc>
          <w:tcPr>
            <w:tcW w:w="1416" w:type="dxa"/>
            <w:hideMark/>
          </w:tcPr>
          <w:p w14:paraId="5D922215"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Dažnas</w:t>
            </w:r>
          </w:p>
        </w:tc>
        <w:tc>
          <w:tcPr>
            <w:tcW w:w="3964" w:type="dxa"/>
            <w:hideMark/>
          </w:tcPr>
          <w:p w14:paraId="5D922216"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Nuovargis*</w:t>
            </w:r>
            <w:r w:rsidRPr="00221103">
              <w:rPr>
                <w:rFonts w:ascii="Times New Roman" w:hAnsi="Times New Roman"/>
                <w:i/>
                <w:kern w:val="2"/>
                <w:lang w:val="lt-LT"/>
              </w:rPr>
              <w:t>.</w:t>
            </w:r>
          </w:p>
        </w:tc>
      </w:tr>
      <w:tr w:rsidR="002C7AC6" w:rsidRPr="00221103" w14:paraId="5D92221C" w14:textId="77777777" w:rsidTr="00FC63EC">
        <w:tc>
          <w:tcPr>
            <w:tcW w:w="3680" w:type="dxa"/>
            <w:vMerge/>
            <w:vAlign w:val="center"/>
            <w:hideMark/>
          </w:tcPr>
          <w:p w14:paraId="5D922218" w14:textId="77777777" w:rsidR="002C7AC6" w:rsidRPr="00221103" w:rsidRDefault="002C7AC6" w:rsidP="00DF3F80">
            <w:pPr>
              <w:spacing w:after="0" w:line="256" w:lineRule="auto"/>
              <w:rPr>
                <w:rFonts w:ascii="Times New Roman" w:hAnsi="Times New Roman"/>
                <w:i/>
                <w:kern w:val="2"/>
                <w:lang w:val="lt-LT"/>
              </w:rPr>
            </w:pPr>
          </w:p>
        </w:tc>
        <w:tc>
          <w:tcPr>
            <w:tcW w:w="1416" w:type="dxa"/>
            <w:hideMark/>
          </w:tcPr>
          <w:p w14:paraId="5D922219"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Nedažnas</w:t>
            </w:r>
          </w:p>
        </w:tc>
        <w:tc>
          <w:tcPr>
            <w:tcW w:w="3964" w:type="dxa"/>
          </w:tcPr>
          <w:p w14:paraId="5D92221A"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Išsekimas.</w:t>
            </w:r>
          </w:p>
          <w:p w14:paraId="5D92221B"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p>
        </w:tc>
      </w:tr>
      <w:tr w:rsidR="002C7AC6" w:rsidRPr="00EB2EDD" w14:paraId="5D922220" w14:textId="77777777" w:rsidTr="00FC63EC">
        <w:tc>
          <w:tcPr>
            <w:tcW w:w="3680" w:type="dxa"/>
            <w:hideMark/>
          </w:tcPr>
          <w:p w14:paraId="5D92221D" w14:textId="77777777" w:rsidR="002C7AC6" w:rsidRPr="00221103" w:rsidRDefault="002C7AC6" w:rsidP="00DF3F80">
            <w:pPr>
              <w:tabs>
                <w:tab w:val="left" w:pos="567"/>
              </w:tabs>
              <w:suppressAutoHyphens/>
              <w:spacing w:after="0" w:line="256" w:lineRule="auto"/>
              <w:jc w:val="both"/>
              <w:rPr>
                <w:rFonts w:ascii="Times New Roman" w:hAnsi="Times New Roman"/>
                <w:i/>
                <w:kern w:val="2"/>
                <w:lang w:val="lt-LT"/>
              </w:rPr>
            </w:pPr>
            <w:r w:rsidRPr="00221103">
              <w:rPr>
                <w:rFonts w:ascii="Times New Roman" w:hAnsi="Times New Roman"/>
                <w:kern w:val="2"/>
                <w:u w:val="single"/>
                <w:lang w:val="lt-LT"/>
              </w:rPr>
              <w:t>Tyrimai</w:t>
            </w:r>
          </w:p>
        </w:tc>
        <w:tc>
          <w:tcPr>
            <w:tcW w:w="1416" w:type="dxa"/>
            <w:hideMark/>
          </w:tcPr>
          <w:p w14:paraId="5D92221E" w14:textId="77777777" w:rsidR="002C7AC6" w:rsidRPr="00221103" w:rsidRDefault="002C7AC6" w:rsidP="00DF3F80">
            <w:pPr>
              <w:tabs>
                <w:tab w:val="left" w:pos="567"/>
              </w:tabs>
              <w:suppressAutoHyphens/>
              <w:spacing w:after="0" w:line="256" w:lineRule="auto"/>
              <w:rPr>
                <w:rFonts w:ascii="Times New Roman" w:hAnsi="Times New Roman"/>
                <w:kern w:val="2"/>
                <w:lang w:val="lt-LT"/>
              </w:rPr>
            </w:pPr>
            <w:r w:rsidRPr="00221103">
              <w:rPr>
                <w:rFonts w:ascii="Times New Roman" w:hAnsi="Times New Roman"/>
                <w:i/>
                <w:kern w:val="2"/>
                <w:lang w:val="lt-LT"/>
              </w:rPr>
              <w:t>Retas</w:t>
            </w:r>
          </w:p>
        </w:tc>
        <w:tc>
          <w:tcPr>
            <w:tcW w:w="3964" w:type="dxa"/>
            <w:hideMark/>
          </w:tcPr>
          <w:p w14:paraId="5D92221F" w14:textId="77777777" w:rsidR="002C7AC6" w:rsidRPr="00221103" w:rsidRDefault="002C7AC6" w:rsidP="00DF3F80">
            <w:pPr>
              <w:tabs>
                <w:tab w:val="left" w:pos="567"/>
              </w:tabs>
              <w:suppressAutoHyphens/>
              <w:spacing w:after="0" w:line="256" w:lineRule="auto"/>
              <w:jc w:val="both"/>
              <w:rPr>
                <w:rFonts w:ascii="Times New Roman" w:hAnsi="Times New Roman"/>
                <w:kern w:val="2"/>
                <w:lang w:val="lt-LT"/>
              </w:rPr>
            </w:pPr>
            <w:r w:rsidRPr="00221103">
              <w:rPr>
                <w:rFonts w:ascii="Times New Roman" w:hAnsi="Times New Roman"/>
                <w:kern w:val="2"/>
                <w:lang w:val="lt-LT"/>
              </w:rPr>
              <w:t>Padidėjęs kepenų fermentų kiekis (alaninaminotransferazės, aspartataminotransferazės).</w:t>
            </w:r>
          </w:p>
        </w:tc>
      </w:tr>
    </w:tbl>
    <w:p w14:paraId="5D922221"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b/>
          <w:i/>
          <w:kern w:val="2"/>
          <w:lang w:val="lt-LT"/>
        </w:rPr>
        <w:t>*</w:t>
      </w:r>
      <w:r w:rsidRPr="00221103">
        <w:rPr>
          <w:rFonts w:ascii="Times New Roman" w:hAnsi="Times New Roman"/>
          <w:kern w:val="2"/>
          <w:lang w:val="lt-LT"/>
        </w:rPr>
        <w:t>Šie simptomai ypač pasireiškia gydymo pradžioje. Jie paprastai yra lengvi ir dažnai išnyksta per 1–2 savaites.</w:t>
      </w:r>
    </w:p>
    <w:p w14:paraId="5D922222"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p>
    <w:p w14:paraId="5D922223" w14:textId="77777777" w:rsidR="002C7AC6" w:rsidRPr="00221103" w:rsidRDefault="002C7AC6" w:rsidP="002C7AC6">
      <w:pPr>
        <w:tabs>
          <w:tab w:val="left" w:pos="567"/>
        </w:tabs>
        <w:autoSpaceDE w:val="0"/>
        <w:autoSpaceDN w:val="0"/>
        <w:adjustRightInd w:val="0"/>
        <w:spacing w:after="0" w:line="260" w:lineRule="exact"/>
        <w:jc w:val="both"/>
        <w:rPr>
          <w:rFonts w:ascii="Times New Roman" w:hAnsi="Times New Roman"/>
          <w:u w:val="single"/>
          <w:lang w:val="lt-LT"/>
        </w:rPr>
      </w:pPr>
      <w:r w:rsidRPr="00221103">
        <w:rPr>
          <w:rFonts w:ascii="Times New Roman" w:hAnsi="Times New Roman"/>
          <w:u w:val="single"/>
          <w:lang w:val="lt-LT"/>
        </w:rPr>
        <w:t>Pranešimas apie įtariamas nepageidaujamas reakcijas</w:t>
      </w:r>
    </w:p>
    <w:p w14:paraId="19CF7BC4" w14:textId="3E438802" w:rsidR="00B009BC" w:rsidRPr="00221103" w:rsidRDefault="002C7AC6" w:rsidP="00D81F0C">
      <w:pPr>
        <w:tabs>
          <w:tab w:val="left" w:pos="567"/>
        </w:tabs>
        <w:autoSpaceDE w:val="0"/>
        <w:autoSpaceDN w:val="0"/>
        <w:adjustRightInd w:val="0"/>
        <w:spacing w:after="0" w:line="240" w:lineRule="auto"/>
        <w:jc w:val="both"/>
        <w:rPr>
          <w:rFonts w:ascii="Times New Roman" w:hAnsi="Times New Roman" w:cs="Times New Roman"/>
          <w:lang w:val="lt-LT"/>
        </w:rPr>
      </w:pPr>
      <w:r w:rsidRPr="00221103">
        <w:rPr>
          <w:rFonts w:ascii="Times New Roman" w:hAnsi="Times New Roman" w:cs="Times New Roman"/>
          <w:lang w:val="lt-LT"/>
        </w:rPr>
        <w:t xml:space="preserve">Svarbu pranešti apie įtariamas nepageidaujamas reakcijas, pastebėtas po vaistinio preparato </w:t>
      </w:r>
      <w:r w:rsidRPr="00221103">
        <w:rPr>
          <w:rFonts w:ascii="Times New Roman" w:eastAsia="Times New Roman" w:hAnsi="Times New Roman" w:cs="Times New Roman"/>
          <w:noProof/>
          <w:snapToGrid w:val="0"/>
          <w:szCs w:val="24"/>
          <w:lang w:val="lt-LT"/>
        </w:rPr>
        <w:t>registracijos</w:t>
      </w:r>
      <w:r w:rsidRPr="00221103">
        <w:rPr>
          <w:rFonts w:ascii="Times New Roman" w:hAnsi="Times New Roman" w:cs="Times New Roman"/>
          <w:lang w:val="lt-LT"/>
        </w:rPr>
        <w:t xml:space="preserve">, nes tai leidžia nuolat stebėti vaistinio preparato naudos ir rizikos santykį. </w:t>
      </w:r>
      <w:r w:rsidR="00E74BF8" w:rsidRPr="00D81F0C">
        <w:rPr>
          <w:rFonts w:ascii="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00E74BF8" w:rsidRPr="00D81F0C">
          <w:rPr>
            <w:rFonts w:ascii="Times New Roman" w:hAnsi="Times New Roman" w:cs="Times New Roman"/>
            <w:noProof/>
            <w:snapToGrid w:val="0"/>
            <w:color w:val="0000FF"/>
            <w:szCs w:val="24"/>
            <w:u w:val="single"/>
            <w:lang w:val="lt-LT"/>
          </w:rPr>
          <w:t>https://vapris.vvkt.lt/vvkt-web/public/nrvSpecialist</w:t>
        </w:r>
      </w:hyperlink>
      <w:r w:rsidR="00E74BF8" w:rsidRPr="00D81F0C">
        <w:rPr>
          <w:rFonts w:ascii="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5" w:history="1">
        <w:r w:rsidR="00E74BF8" w:rsidRPr="00D81F0C">
          <w:rPr>
            <w:rFonts w:ascii="Times New Roman" w:hAnsi="Times New Roman" w:cs="Times New Roman"/>
            <w:noProof/>
            <w:snapToGrid w:val="0"/>
            <w:color w:val="0000FF"/>
            <w:szCs w:val="24"/>
            <w:u w:val="single"/>
            <w:lang w:val="lt-LT"/>
          </w:rPr>
          <w:t>https://www.vvkt.lt/index.php?1399030386</w:t>
        </w:r>
      </w:hyperlink>
      <w:r w:rsidR="00E74BF8" w:rsidRPr="00D81F0C">
        <w:rPr>
          <w:rFonts w:ascii="Times New Roman" w:hAnsi="Times New Roman" w:cs="Times New Roman"/>
          <w:noProof/>
          <w:snapToGrid w:val="0"/>
          <w:szCs w:val="24"/>
          <w:lang w:val="lt-LT"/>
        </w:rPr>
        <w:t xml:space="preserve">, ir atsiųsti elektroniniu paštu (adresu </w:t>
      </w:r>
      <w:hyperlink r:id="rId16" w:history="1">
        <w:r w:rsidR="00B009BC" w:rsidRPr="00D81F0C">
          <w:rPr>
            <w:rStyle w:val="Hipersaitas"/>
            <w:rFonts w:ascii="Times New Roman" w:hAnsi="Times New Roman" w:cs="Times New Roman"/>
            <w:lang w:val="lt-LT"/>
          </w:rPr>
          <w:t>NepageidaujamaR@vvkt.lt</w:t>
        </w:r>
      </w:hyperlink>
      <w:r w:rsidR="00E74BF8" w:rsidRPr="00D81F0C">
        <w:rPr>
          <w:rFonts w:ascii="Times New Roman" w:hAnsi="Times New Roman" w:cs="Times New Roman"/>
          <w:noProof/>
          <w:snapToGrid w:val="0"/>
          <w:szCs w:val="24"/>
          <w:lang w:val="lt-LT"/>
        </w:rPr>
        <w:t>).</w:t>
      </w:r>
    </w:p>
    <w:p w14:paraId="5D922225" w14:textId="77777777" w:rsidR="002C7AC6" w:rsidRPr="00221103" w:rsidRDefault="002C7AC6" w:rsidP="00D81F0C">
      <w:pPr>
        <w:tabs>
          <w:tab w:val="left" w:pos="567"/>
        </w:tabs>
        <w:autoSpaceDE w:val="0"/>
        <w:autoSpaceDN w:val="0"/>
        <w:adjustRightInd w:val="0"/>
        <w:spacing w:after="0" w:line="240" w:lineRule="auto"/>
        <w:rPr>
          <w:rFonts w:ascii="Times New Roman" w:hAnsi="Times New Roman" w:cs="Times New Roman"/>
          <w:kern w:val="2"/>
          <w:lang w:val="lt-LT"/>
        </w:rPr>
      </w:pPr>
    </w:p>
    <w:p w14:paraId="5D922226" w14:textId="77777777" w:rsidR="002C7AC6" w:rsidRPr="00221103" w:rsidRDefault="002C7AC6" w:rsidP="00D81F0C">
      <w:pPr>
        <w:tabs>
          <w:tab w:val="left" w:pos="567"/>
        </w:tabs>
        <w:suppressAutoHyphens/>
        <w:spacing w:after="0" w:line="240" w:lineRule="auto"/>
        <w:rPr>
          <w:rFonts w:ascii="Times New Roman" w:hAnsi="Times New Roman" w:cs="Times New Roman"/>
          <w:kern w:val="2"/>
          <w:lang w:val="lt-LT"/>
        </w:rPr>
      </w:pPr>
      <w:r w:rsidRPr="00221103">
        <w:rPr>
          <w:rFonts w:ascii="Times New Roman" w:hAnsi="Times New Roman" w:cs="Times New Roman"/>
          <w:b/>
          <w:kern w:val="2"/>
          <w:lang w:val="lt-LT"/>
        </w:rPr>
        <w:t>4.9</w:t>
      </w:r>
      <w:r w:rsidRPr="00221103">
        <w:rPr>
          <w:rFonts w:ascii="Times New Roman" w:hAnsi="Times New Roman" w:cs="Times New Roman"/>
          <w:b/>
          <w:kern w:val="2"/>
          <w:lang w:val="lt-LT"/>
        </w:rPr>
        <w:tab/>
        <w:t>Perdozavimas</w:t>
      </w:r>
    </w:p>
    <w:p w14:paraId="5D92222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2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Susijęs su amlodipinu</w:t>
      </w:r>
    </w:p>
    <w:p w14:paraId="5D922229" w14:textId="77777777" w:rsidR="002C7AC6" w:rsidRPr="00221103" w:rsidRDefault="002C7AC6" w:rsidP="002C7AC6">
      <w:pPr>
        <w:suppressAutoHyphens/>
        <w:spacing w:after="0" w:line="240" w:lineRule="auto"/>
        <w:rPr>
          <w:rFonts w:ascii="Times New Roman" w:hAnsi="Times New Roman"/>
          <w:i/>
          <w:kern w:val="2"/>
          <w:lang w:val="lt-LT"/>
        </w:rPr>
      </w:pPr>
      <w:r w:rsidRPr="00221103">
        <w:rPr>
          <w:rFonts w:ascii="Times New Roman" w:hAnsi="Times New Roman"/>
          <w:kern w:val="2"/>
          <w:lang w:val="lt-LT"/>
        </w:rPr>
        <w:t>Tyčinio perdozavimo patirtis su žmonėmis yra ribota.</w:t>
      </w:r>
    </w:p>
    <w:p w14:paraId="5D92222A" w14:textId="77777777" w:rsidR="002C7AC6" w:rsidRPr="00221103" w:rsidRDefault="002C7AC6" w:rsidP="002C7AC6">
      <w:pPr>
        <w:suppressAutoHyphens/>
        <w:spacing w:after="0" w:line="240" w:lineRule="auto"/>
        <w:rPr>
          <w:rFonts w:ascii="Times New Roman" w:hAnsi="Times New Roman"/>
          <w:i/>
          <w:kern w:val="2"/>
          <w:lang w:val="lt-LT"/>
        </w:rPr>
      </w:pPr>
    </w:p>
    <w:p w14:paraId="5D92222B"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Simptomai</w:t>
      </w:r>
    </w:p>
    <w:p w14:paraId="5D92222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Turimi duomenys rodo, kad labai perdozavus, pernelyg išsiplečia periferinės kraujagyslės ir gali pasireikšti refleksinė tachikardija. Pranešta apie žymią ir, greičiausiai, ilgalaikę sisteminę hipotenziją, įskaitant šoką, lėmusį mirtį.</w:t>
      </w:r>
    </w:p>
    <w:p w14:paraId="5D92222D" w14:textId="5A301FF1" w:rsidR="002C7AC6" w:rsidRPr="00221103" w:rsidRDefault="002C7AC6" w:rsidP="002C7AC6">
      <w:pPr>
        <w:suppressAutoHyphens/>
        <w:spacing w:after="0" w:line="240" w:lineRule="auto"/>
        <w:rPr>
          <w:rFonts w:ascii="Times New Roman" w:hAnsi="Times New Roman"/>
          <w:kern w:val="2"/>
          <w:lang w:val="lt-LT"/>
        </w:rPr>
      </w:pPr>
    </w:p>
    <w:p w14:paraId="034651FF" w14:textId="008CB024" w:rsidR="00E74BF8" w:rsidRPr="00221103" w:rsidRDefault="00E74BF8" w:rsidP="002C7AC6">
      <w:pPr>
        <w:suppressAutoHyphens/>
        <w:spacing w:after="0" w:line="240" w:lineRule="auto"/>
        <w:rPr>
          <w:rFonts w:ascii="Times New Roman" w:hAnsi="Times New Roman" w:cs="Times New Roman"/>
          <w:lang w:val="lt-LT"/>
        </w:rPr>
      </w:pPr>
      <w:r w:rsidRPr="00D81F0C">
        <w:rPr>
          <w:rFonts w:ascii="Times New Roman" w:hAnsi="Times New Roman" w:cs="Times New Roman"/>
          <w:lang w:val="lt-LT"/>
        </w:rPr>
        <w:t xml:space="preserve">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 </w:t>
      </w:r>
    </w:p>
    <w:p w14:paraId="304E1824" w14:textId="77777777" w:rsidR="00E74BF8" w:rsidRPr="00221103" w:rsidRDefault="00E74BF8" w:rsidP="002C7AC6">
      <w:pPr>
        <w:suppressAutoHyphens/>
        <w:spacing w:after="0" w:line="240" w:lineRule="auto"/>
        <w:rPr>
          <w:rFonts w:ascii="Times New Roman" w:hAnsi="Times New Roman" w:cs="Times New Roman"/>
          <w:kern w:val="2"/>
          <w:lang w:val="lt-LT"/>
        </w:rPr>
      </w:pPr>
    </w:p>
    <w:p w14:paraId="5D92222E"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Gydymas</w:t>
      </w:r>
    </w:p>
    <w:p w14:paraId="5D92222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Dėl amlodipino perdozavimo pasireiškus kliniškai reikšmingai hipotenzijai, būtina skubiai sunormalinti širdies ir kraujagyslių sistemos veiklą: dažnai stebėti širdies ir kvėpavimo funkciją, pakelti aukščiau galūnes ir stebėti cirkuliuojančio skysčio tūrį bei šlapimo išsiskyrimą.</w:t>
      </w:r>
    </w:p>
    <w:p w14:paraId="5D92223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Norint atstatyti kraujagyslių tonusą ir kraujospūdį, rekomenduojama skirti kraujagysles sutraukiančių vaistinių preparatų, jeigu tam nėra kontraindikacijų. Į veną suleistas kalcio gliukonatas šalina kalcio kanalų blokados sukeliamą poveikį. </w:t>
      </w:r>
    </w:p>
    <w:p w14:paraId="5D92223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Kai kuriais atvejais gali būti veiksmingas skrandžio plovimas. Sveikiems savanoriams per 2 valandas po 10 mg amlodipino išgėrimo pavartojus aktyvintosios anglies, amlodipino absorbcijos greitis sumažėjo.</w:t>
      </w:r>
    </w:p>
    <w:p w14:paraId="5D92223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Kadangi daug amlodipino prisijungia prie kraujo baltymų, dializė greičiausiai nebus veiksminga.</w:t>
      </w:r>
    </w:p>
    <w:p w14:paraId="5D92223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34" w14:textId="77777777" w:rsidR="002C7AC6" w:rsidRPr="00221103" w:rsidRDefault="002C7AC6" w:rsidP="002C7AC6">
      <w:pPr>
        <w:tabs>
          <w:tab w:val="left" w:pos="567"/>
        </w:tabs>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Susijęs su bizoprololiu</w:t>
      </w:r>
    </w:p>
    <w:p w14:paraId="5D922235" w14:textId="77777777" w:rsidR="002C7AC6" w:rsidRPr="00221103" w:rsidRDefault="002C7AC6" w:rsidP="002C7AC6">
      <w:pPr>
        <w:tabs>
          <w:tab w:val="left" w:pos="567"/>
        </w:tabs>
        <w:suppressAutoHyphens/>
        <w:spacing w:after="0" w:line="240" w:lineRule="auto"/>
        <w:rPr>
          <w:rFonts w:ascii="Times New Roman" w:hAnsi="Times New Roman"/>
          <w:i/>
          <w:kern w:val="2"/>
          <w:u w:val="single"/>
          <w:lang w:val="lt-LT"/>
        </w:rPr>
      </w:pPr>
    </w:p>
    <w:p w14:paraId="5D922236"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i/>
          <w:kern w:val="2"/>
          <w:lang w:val="lt-LT"/>
        </w:rPr>
        <w:t>Simptomai</w:t>
      </w:r>
    </w:p>
    <w:p w14:paraId="5D922237"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Dažniausi tikėtini beta adrenoblokatorių perdozavimo simptomai yra bradikardija, hipotenzija, bronchų spazmas, ūminis širdies nepakankamumas ir hipoglikemija.</w:t>
      </w:r>
    </w:p>
    <w:p w14:paraId="5D922238" w14:textId="77777777" w:rsidR="002C7AC6" w:rsidRPr="00221103" w:rsidRDefault="002C7AC6" w:rsidP="002C7AC6">
      <w:pPr>
        <w:suppressAutoHyphens/>
        <w:spacing w:after="0" w:line="240" w:lineRule="auto"/>
        <w:rPr>
          <w:rFonts w:ascii="Times New Roman" w:hAnsi="Times New Roman"/>
          <w:kern w:val="2"/>
          <w:lang w:val="lt-LT"/>
        </w:rPr>
      </w:pPr>
    </w:p>
    <w:p w14:paraId="5D92223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Jautrumas ir reakcijos į didelę vienkartinę bizoprololio dozę tarp atskirų asmenų labai varijuoja; pacientai, sergantys širdies ligomis, yra kur kas jautresni bizoprololio poveikiui.</w:t>
      </w:r>
    </w:p>
    <w:p w14:paraId="5D92223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3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Gydymas</w:t>
      </w:r>
    </w:p>
    <w:p w14:paraId="5D92223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Perdozavus bizoprololio, jo vartojimą būtina nutraukti ir pradėti palaikomąjį ir simptominį gydymą. Ribotais duomenimis, bizoprololis sunkiai pašalinamas dializės metu.</w:t>
      </w:r>
    </w:p>
    <w:p w14:paraId="5D92223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Remiantis tikėtinu farmakologiniu poveikiu ir kitų β adrenoblokatorių rekomendacijomis, turi būti imamasi šių bendrųjų priemonių, remiantis klinika.</w:t>
      </w:r>
    </w:p>
    <w:p w14:paraId="5D92223E"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3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Bradikardija</w:t>
      </w:r>
      <w:r w:rsidRPr="00221103">
        <w:rPr>
          <w:rFonts w:ascii="Times New Roman" w:hAnsi="Times New Roman"/>
          <w:kern w:val="2"/>
          <w:lang w:val="lt-LT"/>
        </w:rPr>
        <w:t>. Skiriamas atropinas į veną. Jeigu atsakas neadekvatus, gali būti atsargiai skiriamas izoprenalinas ar kitas vaistinis preparatas, turintis teigiamą chronotropinį poveikį. Tam tikromis aplinkybėmis gali prireikti implantuoti širdies stimuliatorių</w:t>
      </w:r>
    </w:p>
    <w:p w14:paraId="5D922240"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4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Hipotenzija</w:t>
      </w:r>
      <w:r w:rsidRPr="00221103">
        <w:rPr>
          <w:rFonts w:ascii="Times New Roman" w:hAnsi="Times New Roman"/>
          <w:kern w:val="2"/>
          <w:lang w:val="lt-LT"/>
        </w:rPr>
        <w:t>. Turi būti skiriami intraveniniai skysčiai ir kraujagysles sutraukiantys vaistiniai preparatai. Gali būti naudingas gliukagonas į veną.</w:t>
      </w:r>
    </w:p>
    <w:p w14:paraId="5D922242"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43" w14:textId="749A7280"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Atrioventrikulinio mazgo blokada (antro ar trečio laipsnio)</w:t>
      </w:r>
      <w:r w:rsidRPr="00221103">
        <w:rPr>
          <w:rFonts w:ascii="Times New Roman" w:hAnsi="Times New Roman"/>
          <w:kern w:val="2"/>
          <w:lang w:val="lt-LT"/>
        </w:rPr>
        <w:t>. Pacientai turi būti atidžiai stebimi ir gydomi izoprenalino infuzija ar</w:t>
      </w:r>
      <w:r w:rsidR="002A0B55" w:rsidRPr="00221103">
        <w:rPr>
          <w:rFonts w:ascii="Times New Roman" w:hAnsi="Times New Roman"/>
          <w:kern w:val="2"/>
          <w:lang w:val="lt-LT"/>
        </w:rPr>
        <w:t>ba per veną</w:t>
      </w:r>
      <w:r w:rsidRPr="00221103">
        <w:rPr>
          <w:rFonts w:ascii="Times New Roman" w:hAnsi="Times New Roman"/>
          <w:kern w:val="2"/>
          <w:lang w:val="lt-LT"/>
        </w:rPr>
        <w:t xml:space="preserve"> implantuojant širdies stimuliatorių.</w:t>
      </w:r>
    </w:p>
    <w:p w14:paraId="5D922244"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4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Ūmus širdies nepakankamumo pablogėjimas</w:t>
      </w:r>
      <w:r w:rsidRPr="00221103">
        <w:rPr>
          <w:rFonts w:ascii="Times New Roman" w:hAnsi="Times New Roman"/>
          <w:kern w:val="2"/>
          <w:lang w:val="lt-LT"/>
        </w:rPr>
        <w:t>. Turi būti skiriami intraveniniai diuretikai, teigiamą inotropinį poveikį turintys ir kraujagysles plečiantys vaistiniai preparatai.</w:t>
      </w:r>
    </w:p>
    <w:p w14:paraId="5D922246"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4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Bronchospazmas</w:t>
      </w:r>
      <w:r w:rsidRPr="00221103">
        <w:rPr>
          <w:rFonts w:ascii="Times New Roman" w:hAnsi="Times New Roman"/>
          <w:kern w:val="2"/>
          <w:lang w:val="lt-LT"/>
        </w:rPr>
        <w:t>. Turi būti skiriami bronchus plečiantys vaistiniai preparatai, tokie kaip izoprenalinas</w:t>
      </w:r>
      <w:r w:rsidRPr="00221103">
        <w:rPr>
          <w:rFonts w:ascii="Times New Roman" w:hAnsi="Times New Roman"/>
          <w:kern w:val="2"/>
          <w:vertAlign w:val="subscript"/>
          <w:lang w:val="lt-LT"/>
        </w:rPr>
        <w:t xml:space="preserve">, </w:t>
      </w:r>
      <w:r w:rsidRPr="00221103">
        <w:rPr>
          <w:rFonts w:ascii="Times New Roman" w:hAnsi="Times New Roman"/>
          <w:kern w:val="2"/>
          <w:lang w:val="lt-LT"/>
        </w:rPr>
        <w:t>beta</w:t>
      </w:r>
      <w:r w:rsidRPr="00221103">
        <w:rPr>
          <w:rFonts w:ascii="Times New Roman" w:hAnsi="Times New Roman"/>
          <w:kern w:val="2"/>
          <w:vertAlign w:val="subscript"/>
          <w:lang w:val="lt-LT"/>
        </w:rPr>
        <w:t>-2</w:t>
      </w:r>
      <w:r w:rsidRPr="00221103">
        <w:rPr>
          <w:rFonts w:ascii="Times New Roman" w:hAnsi="Times New Roman"/>
          <w:kern w:val="2"/>
          <w:lang w:val="lt-LT"/>
        </w:rPr>
        <w:t xml:space="preserve"> simpatomimetiniai vaistiniai preparatai ir/ar aminofilinas.</w:t>
      </w:r>
    </w:p>
    <w:p w14:paraId="5D922248"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4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Hipoglikemija</w:t>
      </w:r>
      <w:r w:rsidRPr="00221103">
        <w:rPr>
          <w:rFonts w:ascii="Times New Roman" w:hAnsi="Times New Roman"/>
          <w:kern w:val="2"/>
          <w:lang w:val="lt-LT"/>
        </w:rPr>
        <w:t>. Turi būti skiriama gliukozės į veną.</w:t>
      </w:r>
    </w:p>
    <w:p w14:paraId="5D92224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4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4C"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5.</w:t>
      </w:r>
      <w:r w:rsidRPr="00221103">
        <w:rPr>
          <w:rFonts w:ascii="Times New Roman" w:hAnsi="Times New Roman"/>
          <w:b/>
          <w:kern w:val="2"/>
          <w:lang w:val="lt-LT"/>
        </w:rPr>
        <w:tab/>
        <w:t>FARMAKOLOGINĖS SAVYBĖS</w:t>
      </w:r>
    </w:p>
    <w:p w14:paraId="5D92224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4E"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 xml:space="preserve">5.1 </w:t>
      </w:r>
      <w:r w:rsidRPr="00221103">
        <w:rPr>
          <w:rFonts w:ascii="Times New Roman" w:hAnsi="Times New Roman"/>
          <w:b/>
          <w:kern w:val="2"/>
          <w:lang w:val="lt-LT"/>
        </w:rPr>
        <w:tab/>
        <w:t>Farmakodinaminės savybės</w:t>
      </w:r>
    </w:p>
    <w:p w14:paraId="5D92224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5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Farmakoterapinė grupė: selektyvūs beta adrenoblokatoriai ir kiti antihipertenziniai vaistiniai preparatai. ATC kodas: C07FB07</w:t>
      </w:r>
      <w:r w:rsidR="007A2DE7" w:rsidRPr="00221103">
        <w:rPr>
          <w:rFonts w:ascii="Times New Roman" w:hAnsi="Times New Roman"/>
          <w:kern w:val="2"/>
          <w:lang w:val="lt-LT"/>
        </w:rPr>
        <w:t>.</w:t>
      </w:r>
    </w:p>
    <w:p w14:paraId="5D922251"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p>
    <w:p w14:paraId="5D922252" w14:textId="77777777" w:rsidR="002C7AC6" w:rsidRPr="00221103" w:rsidRDefault="002C7AC6" w:rsidP="002C7AC6">
      <w:pPr>
        <w:tabs>
          <w:tab w:val="left" w:pos="708"/>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Amlodipino veikimo mechanizmas</w:t>
      </w:r>
    </w:p>
    <w:p w14:paraId="5D922253"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Amlodipinas stabdo kalcio jonų patekimą per membraną į širdies ir kraujagyslių lygiųjų raumenų ląsteles (lėtas kanalų blokatorius arba kalcio jonų antagonistas).</w:t>
      </w:r>
    </w:p>
    <w:p w14:paraId="5D922254"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Jo antihipertenzinio veikimo mechanizmas pagrįstas tiesioginiu kraujagyslių lygiuosius raumenis atpalaiduojančiu poveikiu, dėl kurio sumažėja periferinių kraujagyslių pasipriešinimas.</w:t>
      </w:r>
    </w:p>
    <w:p w14:paraId="5D922255"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Tikslus mechanizmas, kuriuo jis palengvina krūtinės anginą, nėra visai nustatytas, jis gali turėti du poveikius:</w:t>
      </w:r>
    </w:p>
    <w:p w14:paraId="5D922256"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1) plečia periferines arterioles ir taip mažina bendrą periferinį pasipriešinimą (pokrūvį).</w:t>
      </w:r>
    </w:p>
    <w:p w14:paraId="5D922257"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Kadangi jis nesukelia refleksinės tachikardijos, sumažinamas miokardo energijos suvartojimas ir deguonies poreikis.</w:t>
      </w:r>
    </w:p>
    <w:p w14:paraId="5D922258" w14:textId="77777777" w:rsidR="002C7AC6" w:rsidRPr="00221103" w:rsidRDefault="002C7AC6" w:rsidP="002C7AC6">
      <w:pPr>
        <w:tabs>
          <w:tab w:val="left" w:pos="708"/>
        </w:tabs>
        <w:suppressAutoHyphens/>
        <w:spacing w:after="0" w:line="240" w:lineRule="auto"/>
        <w:rPr>
          <w:rFonts w:ascii="Times New Roman" w:hAnsi="Times New Roman"/>
          <w:kern w:val="2"/>
          <w:u w:val="single"/>
          <w:lang w:val="lt-LT"/>
        </w:rPr>
      </w:pPr>
      <w:r w:rsidRPr="00221103">
        <w:rPr>
          <w:rFonts w:ascii="Times New Roman" w:hAnsi="Times New Roman"/>
          <w:kern w:val="2"/>
          <w:lang w:val="lt-LT"/>
        </w:rPr>
        <w:t>2) plėsdamas pagrindines koronarines arterijas ir arterioles sveikoje ir išeminėje zonose, gerina aprūpinimą deguonimi. Abiem mechanizmais jis didina deguonies pristatymą miokarde, netgi vainikinės arterijos spazmo atveju (Princmetalo (</w:t>
      </w:r>
      <w:r w:rsidRPr="00221103">
        <w:rPr>
          <w:rFonts w:ascii="Times New Roman" w:hAnsi="Times New Roman"/>
          <w:i/>
          <w:kern w:val="2"/>
          <w:lang w:val="lt-LT"/>
        </w:rPr>
        <w:t>Prinzmetal</w:t>
      </w:r>
      <w:r w:rsidRPr="00221103">
        <w:rPr>
          <w:rFonts w:ascii="Times New Roman" w:hAnsi="Times New Roman"/>
          <w:kern w:val="2"/>
          <w:lang w:val="lt-LT"/>
        </w:rPr>
        <w:t>) arba variantinės krūtinės anginos atveju).</w:t>
      </w:r>
    </w:p>
    <w:p w14:paraId="5D922259" w14:textId="77777777" w:rsidR="002C7AC6" w:rsidRPr="00221103" w:rsidRDefault="002C7AC6" w:rsidP="002C7AC6">
      <w:pPr>
        <w:tabs>
          <w:tab w:val="left" w:pos="708"/>
        </w:tabs>
        <w:suppressAutoHyphens/>
        <w:spacing w:after="0" w:line="240" w:lineRule="auto"/>
        <w:rPr>
          <w:rFonts w:ascii="Times New Roman" w:hAnsi="Times New Roman"/>
          <w:kern w:val="2"/>
          <w:u w:val="single"/>
          <w:lang w:val="lt-LT"/>
        </w:rPr>
      </w:pPr>
    </w:p>
    <w:p w14:paraId="5D92225A" w14:textId="066D8A87" w:rsidR="002C7AC6" w:rsidRPr="00221103" w:rsidRDefault="002C7AC6" w:rsidP="002C7AC6">
      <w:pPr>
        <w:tabs>
          <w:tab w:val="left" w:pos="708"/>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Farmakodinamin</w:t>
      </w:r>
      <w:r w:rsidR="00997760" w:rsidRPr="00221103">
        <w:rPr>
          <w:rFonts w:ascii="Times New Roman" w:hAnsi="Times New Roman"/>
          <w:iCs/>
          <w:kern w:val="2"/>
          <w:u w:val="single"/>
          <w:lang w:val="lt-LT"/>
        </w:rPr>
        <w:t>i</w:t>
      </w:r>
      <w:r w:rsidRPr="00221103">
        <w:rPr>
          <w:rFonts w:ascii="Times New Roman" w:hAnsi="Times New Roman"/>
          <w:iCs/>
          <w:kern w:val="2"/>
          <w:u w:val="single"/>
          <w:lang w:val="lt-LT"/>
        </w:rPr>
        <w:t xml:space="preserve">s amlodipino </w:t>
      </w:r>
      <w:r w:rsidR="00997760" w:rsidRPr="00221103">
        <w:rPr>
          <w:rFonts w:ascii="Times New Roman" w:hAnsi="Times New Roman"/>
          <w:iCs/>
          <w:kern w:val="2"/>
          <w:u w:val="single"/>
          <w:lang w:val="lt-LT"/>
        </w:rPr>
        <w:t>poveikis</w:t>
      </w:r>
    </w:p>
    <w:p w14:paraId="5D92225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Pacientams, sergantiems arterine hipertenzija, vieną kartą per parą skiriama dozė kliniškai reikšmingai sumažina kraujospūdį pacientui esant tiek ir gulimoje, tiek ir stovimoje padėtyje per visą 24 valandų laikotarpį. Amlodipinas nesukelia staigios hipotenzijos, nes jis pradeda veikti lėtai.</w:t>
      </w:r>
    </w:p>
    <w:p w14:paraId="5D92225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Krūtinės angina sergantys pacientai, amlodipino vartojantys kartą per parą, ilgiau toleruoja fizinį krūvį, jiems ilgiau nepasireiškia krūtinės anginos priepuolis, vėliau įvyksta ST segmento nusileidimas, rečiau pasireiškia krūtinės anginos priepuoliai ir mažiau suvartojama nitroglicerino tablečių.</w:t>
      </w:r>
    </w:p>
    <w:p w14:paraId="5D92225D"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Amlodipinas nėra susijęs nė su vienu šių medžiagų apykaitos sutrikimų: jis nedaro poveikio lipidų koncentracijai plazmoje, cukrui kraujyje ir šlapimo rūgščiai serume, ir jis yra tinkamas vartoti astma sergantiems pacientams.</w:t>
      </w:r>
    </w:p>
    <w:p w14:paraId="5D92225E"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p>
    <w:p w14:paraId="5D92225F" w14:textId="77777777" w:rsidR="002C7AC6" w:rsidRPr="00221103" w:rsidRDefault="002C7AC6" w:rsidP="002C7AC6">
      <w:pPr>
        <w:tabs>
          <w:tab w:val="left" w:pos="708"/>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Bizoprololio veikimo mechanizmas</w:t>
      </w:r>
    </w:p>
    <w:p w14:paraId="5D922260"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Bizoprololis yra stiprus, labai selektyvus </w:t>
      </w:r>
      <w:r w:rsidRPr="00221103">
        <w:rPr>
          <w:rFonts w:ascii="Times New Roman" w:eastAsia="Times New Roman" w:hAnsi="Times New Roman" w:cs="Times New Roman"/>
          <w:lang w:val="lt-LT"/>
        </w:rPr>
        <w:t>beta-</w:t>
      </w:r>
      <w:r w:rsidRPr="00221103">
        <w:rPr>
          <w:rFonts w:ascii="Times New Roman" w:eastAsia="Times New Roman" w:hAnsi="Times New Roman" w:cs="Times New Roman"/>
          <w:spacing w:val="2"/>
          <w:position w:val="-3"/>
          <w:lang w:val="lt-LT"/>
        </w:rPr>
        <w:t>1</w:t>
      </w:r>
      <w:r w:rsidRPr="00221103">
        <w:rPr>
          <w:rFonts w:ascii="Times New Roman" w:hAnsi="Times New Roman"/>
          <w:kern w:val="2"/>
          <w:lang w:val="lt-LT"/>
        </w:rPr>
        <w:t xml:space="preserve"> adrenoreceptorių blokatorius, kuriam vidinis simpatomimetinis aktyvumas (VSA) nebūdingas ir be svarbaus membranas stabilizuojančio poveikio.</w:t>
      </w:r>
    </w:p>
    <w:p w14:paraId="5D922261"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Jis rodo mažą afinitetą bronchų ir kraujagyslių lygiųjų raumenų </w:t>
      </w:r>
      <w:r w:rsidRPr="00221103">
        <w:rPr>
          <w:rFonts w:ascii="Times New Roman" w:eastAsia="Times New Roman" w:hAnsi="Times New Roman" w:cs="Times New Roman"/>
          <w:lang w:val="lt-LT"/>
        </w:rPr>
        <w:t>beta-</w:t>
      </w:r>
      <w:r w:rsidRPr="00221103">
        <w:rPr>
          <w:rFonts w:ascii="Times New Roman" w:eastAsia="Times New Roman" w:hAnsi="Times New Roman" w:cs="Times New Roman"/>
          <w:position w:val="-3"/>
          <w:lang w:val="lt-LT"/>
        </w:rPr>
        <w:t>2</w:t>
      </w:r>
      <w:r w:rsidRPr="00221103">
        <w:rPr>
          <w:rFonts w:ascii="Times New Roman" w:hAnsi="Times New Roman"/>
          <w:kern w:val="2"/>
          <w:lang w:val="lt-LT"/>
        </w:rPr>
        <w:t xml:space="preserve"> adrenoreceptoriams taip, kaip ir </w:t>
      </w:r>
      <w:r w:rsidRPr="00221103">
        <w:rPr>
          <w:rFonts w:ascii="Times New Roman" w:eastAsia="Times New Roman" w:hAnsi="Times New Roman" w:cs="Times New Roman"/>
          <w:lang w:val="lt-LT"/>
        </w:rPr>
        <w:t>beta</w:t>
      </w:r>
      <w:r w:rsidRPr="00221103">
        <w:rPr>
          <w:rFonts w:ascii="Times New Roman" w:hAnsi="Times New Roman"/>
          <w:kern w:val="2"/>
          <w:lang w:val="lt-LT"/>
        </w:rPr>
        <w:t xml:space="preserve"> adrenoreceptoriams, susijusiems su metabolizmo reguliacija. Dėl to paprastai nesitikima, kad bizoprololis turėtų įtakos kvėpavimo takų rezistentiškumui ir </w:t>
      </w:r>
      <w:r w:rsidRPr="00221103">
        <w:rPr>
          <w:rFonts w:ascii="Times New Roman" w:eastAsia="Times New Roman" w:hAnsi="Times New Roman" w:cs="Times New Roman"/>
          <w:lang w:val="lt-LT"/>
        </w:rPr>
        <w:t>beta-</w:t>
      </w:r>
      <w:r w:rsidRPr="00221103">
        <w:rPr>
          <w:rFonts w:ascii="Times New Roman" w:eastAsia="Times New Roman" w:hAnsi="Times New Roman" w:cs="Times New Roman"/>
          <w:position w:val="-3"/>
          <w:lang w:val="lt-LT"/>
        </w:rPr>
        <w:t>2</w:t>
      </w:r>
      <w:r w:rsidRPr="00221103">
        <w:rPr>
          <w:rFonts w:ascii="Times New Roman" w:hAnsi="Times New Roman"/>
          <w:kern w:val="2"/>
          <w:lang w:val="lt-LT"/>
        </w:rPr>
        <w:t xml:space="preserve"> sukeliamiems metabolizmo poveikiams. Jo </w:t>
      </w:r>
      <w:r w:rsidRPr="00221103">
        <w:rPr>
          <w:rFonts w:ascii="Times New Roman" w:eastAsia="Times New Roman" w:hAnsi="Times New Roman" w:cs="Times New Roman"/>
          <w:lang w:val="lt-LT"/>
        </w:rPr>
        <w:t>beta-</w:t>
      </w:r>
      <w:r w:rsidRPr="00221103">
        <w:rPr>
          <w:rFonts w:ascii="Times New Roman" w:eastAsia="Times New Roman" w:hAnsi="Times New Roman" w:cs="Times New Roman"/>
          <w:spacing w:val="2"/>
          <w:position w:val="-3"/>
          <w:lang w:val="lt-LT"/>
        </w:rPr>
        <w:t>1</w:t>
      </w:r>
      <w:r w:rsidRPr="00221103">
        <w:rPr>
          <w:rFonts w:ascii="Times New Roman" w:hAnsi="Times New Roman"/>
          <w:kern w:val="2"/>
          <w:lang w:val="lt-LT"/>
        </w:rPr>
        <w:t xml:space="preserve"> selektyvumas pasireiškia ir už gydomosios dozės ribų. Bizoprololis neturi aiškaus neigiamo inotropinio poveikio.</w:t>
      </w:r>
    </w:p>
    <w:p w14:paraId="5D922262"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Bizoprololio, suvartoto per burną, maksimalus poveikis pasireiškia per 3–4 valandas.</w:t>
      </w:r>
    </w:p>
    <w:p w14:paraId="5D922263"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Pusinis eliminacijos laikas plazmoje (10–12 valandų) suteikia 24 valandų trukmės poveikį po vienkartinės paros dozės.</w:t>
      </w:r>
    </w:p>
    <w:p w14:paraId="5D922264"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Paprastai jo maksimalus antihipertenzinis poveikis pasireiškia po 2 savaičių.</w:t>
      </w:r>
    </w:p>
    <w:p w14:paraId="5D922265"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Trumpą laiką vartojant pacientams, sergantiems koronarine širdies liga, nesant lėtinio širdies nepakankamumo, bizoprololis retina širdies plakimą, mažina išstumiamo kraujo tūrį ir taip sumažina širdies išstumiamo kraujo tūrį bei deguonies suvartojimą. Ilgą laiką vartojant, iš pradžių padidėjęs periferinis pasipriešinimas sumažėja.</w:t>
      </w:r>
    </w:p>
    <w:p w14:paraId="5D922266"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r w:rsidRPr="00221103">
        <w:rPr>
          <w:rFonts w:ascii="Times New Roman" w:hAnsi="Times New Roman"/>
          <w:kern w:val="2"/>
          <w:lang w:val="lt-LT"/>
        </w:rPr>
        <w:t>Beta adrenoblokatorių antihipertenzinis poveikis priklauso tokiems, kurie pasireiškia dėl renino aktyvumo sumažėjimo.</w:t>
      </w:r>
    </w:p>
    <w:p w14:paraId="5D922267" w14:textId="77777777" w:rsidR="002C7AC6" w:rsidRPr="00221103" w:rsidRDefault="002C7AC6" w:rsidP="002C7AC6">
      <w:pPr>
        <w:tabs>
          <w:tab w:val="left" w:pos="708"/>
        </w:tabs>
        <w:suppressAutoHyphens/>
        <w:spacing w:after="0" w:line="240" w:lineRule="auto"/>
        <w:rPr>
          <w:rFonts w:ascii="Times New Roman" w:hAnsi="Times New Roman"/>
          <w:kern w:val="2"/>
          <w:lang w:val="lt-LT"/>
        </w:rPr>
      </w:pPr>
    </w:p>
    <w:p w14:paraId="5D922268" w14:textId="77777777" w:rsidR="002C7AC6" w:rsidRPr="00221103" w:rsidRDefault="002C7AC6" w:rsidP="002C7AC6">
      <w:pPr>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Farmakodinaminis poveikis</w:t>
      </w:r>
    </w:p>
    <w:p w14:paraId="5D92226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Ši kombinacija didina antihipertenzinį ir antiangininį poveikį, vienas kitą papildančiais dviejų veiklių vaistinių medžiagų mechanizmais: kalcio kanalų blokatoriaus amlodipino vazoselektyviu poveikiu (sumažina periferinį pasipriešinimą) ir kardioselektyviu beta adrenoblokatoriaus bizoprololio poveikiu (mažina širdies išstumiamo kraujo tūrį).</w:t>
      </w:r>
    </w:p>
    <w:p w14:paraId="5D92226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6B"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5.2</w:t>
      </w:r>
      <w:r w:rsidRPr="00221103">
        <w:rPr>
          <w:rFonts w:ascii="Times New Roman" w:hAnsi="Times New Roman"/>
          <w:b/>
          <w:kern w:val="2"/>
          <w:lang w:val="lt-LT"/>
        </w:rPr>
        <w:tab/>
        <w:t>Farmakokinetinės savybės</w:t>
      </w:r>
    </w:p>
    <w:p w14:paraId="5D92226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6D" w14:textId="77777777" w:rsidR="002C7AC6" w:rsidRPr="00221103" w:rsidRDefault="002C7AC6" w:rsidP="002C7AC6">
      <w:pPr>
        <w:tabs>
          <w:tab w:val="left" w:pos="567"/>
        </w:tabs>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Amlodipinas</w:t>
      </w:r>
    </w:p>
    <w:p w14:paraId="5D92226E"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6F"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Absorbcija</w:t>
      </w:r>
    </w:p>
    <w:p w14:paraId="5D922270"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kern w:val="2"/>
          <w:lang w:val="lt-LT"/>
        </w:rPr>
        <w:t>Per burną pavartotas amlodipinas – gerai absorbuojamas, didžiausia koncentracija kraujyje atsiranda po 6–12 valandų. Maistas neveikia amlodipino absorbcijos. Absoliutus biologinis įsisavinimas yra 64–80 %.</w:t>
      </w:r>
    </w:p>
    <w:p w14:paraId="5D922271"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72"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Pasiskirstymas</w:t>
      </w:r>
    </w:p>
    <w:p w14:paraId="5D922273"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kern w:val="2"/>
          <w:lang w:val="lt-LT"/>
        </w:rPr>
        <w:t xml:space="preserve">Pasiskirstymo tūris: 21 l/kg. Pastovi koncentracija plazmoje (5–15 ng/ml) pasiekiama po 7–8 parų vartojant kasdien. Tyrimais </w:t>
      </w:r>
      <w:r w:rsidRPr="00221103">
        <w:rPr>
          <w:rFonts w:ascii="Times New Roman" w:hAnsi="Times New Roman"/>
          <w:i/>
          <w:kern w:val="2"/>
          <w:lang w:val="lt-LT"/>
        </w:rPr>
        <w:t>in vitro</w:t>
      </w:r>
      <w:r w:rsidRPr="00221103">
        <w:rPr>
          <w:rFonts w:ascii="Times New Roman" w:hAnsi="Times New Roman"/>
          <w:kern w:val="2"/>
          <w:lang w:val="lt-LT"/>
        </w:rPr>
        <w:t xml:space="preserve"> nustatyta, kad 97,5 % cirkuliuojančio amlodipino yra surišama su plazmos baltymais.</w:t>
      </w:r>
    </w:p>
    <w:p w14:paraId="5D922274"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75"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Biotransformacija ir eliminacija</w:t>
      </w:r>
    </w:p>
    <w:p w14:paraId="5D92227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Amlodipinas yra gausiai metabolizuojamas (apie 90 %) kepenyse į neaktyvius piridino darinius. 10 % nepakitusio vaistinio preparato ir 60 % neaktyvių metabolitų yra pašalinama su šlapimu, 20–25 % – su išmatomis.</w:t>
      </w:r>
    </w:p>
    <w:p w14:paraId="5D92227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Koncentracijos mažėjimas serume yra dvifazis. Galutinis pusinis eliminacijos laikas yra apie 35–50 valandų, todėl vaistinio preparato reikia vartoti vieną kartą per parą.</w:t>
      </w:r>
    </w:p>
    <w:p w14:paraId="5D92227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Bendras klirensas yra 7ml/min./kg (25 litrai/val. 60 kg sveriančiam žmogui). Senyviems pacientams bendras klirensas yra19 litrų/val.</w:t>
      </w:r>
    </w:p>
    <w:p w14:paraId="5D92227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7A" w14:textId="77777777" w:rsidR="002C7AC6" w:rsidRPr="00221103" w:rsidRDefault="002C7AC6" w:rsidP="002C7AC6">
      <w:pPr>
        <w:tabs>
          <w:tab w:val="left" w:pos="0"/>
        </w:tabs>
        <w:suppressAutoHyphens/>
        <w:spacing w:after="0" w:line="240" w:lineRule="auto"/>
        <w:rPr>
          <w:rFonts w:ascii="Times New Roman" w:hAnsi="Times New Roman"/>
          <w:spacing w:val="2"/>
          <w:kern w:val="2"/>
          <w:lang w:val="lt-LT"/>
        </w:rPr>
      </w:pPr>
      <w:r w:rsidRPr="00221103">
        <w:rPr>
          <w:rFonts w:ascii="Times New Roman" w:hAnsi="Times New Roman"/>
          <w:i/>
          <w:kern w:val="2"/>
          <w:lang w:val="lt-LT"/>
        </w:rPr>
        <w:t>Senyviems pacientams</w:t>
      </w:r>
    </w:p>
    <w:p w14:paraId="5D92227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spacing w:val="2"/>
          <w:kern w:val="2"/>
          <w:lang w:val="lt-LT"/>
        </w:rPr>
        <w:t xml:space="preserve">Laikas, per kurį pasiekiama didžiausia amlodipino koncentracija plazmoje, yra panašus kaip ir jaunesnių asmenų. Senyviems pacientams amlodipino klirensas linkęs sumažėti, dėl ko padidėja AUC ir pusinis eliminacijos laikas. </w:t>
      </w:r>
      <w:r w:rsidRPr="00221103">
        <w:rPr>
          <w:rFonts w:ascii="Times New Roman" w:hAnsi="Times New Roman"/>
          <w:kern w:val="2"/>
          <w:lang w:val="lt-LT"/>
        </w:rPr>
        <w:t>Tirto amžiaus pacientų, sergančių staziniu širdies nepakankamumu, organizme, kaip ir tikėtasi, AUC buvo didesnis, o pusinės eliminacijos periodas ilgesnis (žr. 4.4 skyrių).</w:t>
      </w:r>
    </w:p>
    <w:p w14:paraId="5D92227C" w14:textId="77777777" w:rsidR="002C7AC6" w:rsidRPr="00221103" w:rsidRDefault="002C7AC6" w:rsidP="002C7AC6">
      <w:pPr>
        <w:suppressAutoHyphens/>
        <w:spacing w:after="0" w:line="240" w:lineRule="auto"/>
        <w:rPr>
          <w:rFonts w:ascii="Times New Roman" w:hAnsi="Times New Roman"/>
          <w:kern w:val="2"/>
          <w:lang w:val="lt-LT"/>
        </w:rPr>
      </w:pPr>
    </w:p>
    <w:p w14:paraId="5D92227D" w14:textId="77777777" w:rsidR="002C7AC6" w:rsidRPr="00221103" w:rsidRDefault="002C7AC6" w:rsidP="002C7AC6">
      <w:pPr>
        <w:suppressAutoHyphens/>
        <w:spacing w:after="0" w:line="240" w:lineRule="auto"/>
        <w:rPr>
          <w:rFonts w:ascii="Times New Roman" w:hAnsi="Times New Roman"/>
          <w:spacing w:val="2"/>
          <w:kern w:val="2"/>
          <w:lang w:val="lt-LT"/>
        </w:rPr>
      </w:pPr>
      <w:r w:rsidRPr="00221103">
        <w:rPr>
          <w:rFonts w:ascii="Times New Roman" w:hAnsi="Times New Roman"/>
          <w:i/>
          <w:color w:val="000000"/>
          <w:kern w:val="2"/>
          <w:lang w:val="lt-LT"/>
        </w:rPr>
        <w:t>Sutrikusi inkstų funkcija</w:t>
      </w:r>
    </w:p>
    <w:p w14:paraId="5D92227E" w14:textId="77777777" w:rsidR="002C7AC6" w:rsidRPr="00221103" w:rsidRDefault="002C7AC6" w:rsidP="002C7AC6">
      <w:pPr>
        <w:suppressAutoHyphens/>
        <w:spacing w:after="0" w:line="240" w:lineRule="auto"/>
        <w:ind w:right="72"/>
        <w:rPr>
          <w:rFonts w:ascii="Times New Roman" w:hAnsi="Times New Roman"/>
          <w:spacing w:val="2"/>
          <w:kern w:val="2"/>
          <w:lang w:val="lt-LT"/>
        </w:rPr>
      </w:pPr>
      <w:r w:rsidRPr="00221103">
        <w:rPr>
          <w:rFonts w:ascii="Times New Roman" w:hAnsi="Times New Roman"/>
          <w:spacing w:val="2"/>
          <w:kern w:val="2"/>
          <w:lang w:val="lt-LT"/>
        </w:rPr>
        <w:t>Amlodipinas yra gausiai metabolizuojamas į neaktyvius metabolitus. 10 % nepakitusio vaistinio preparato yra pašalinama su šlapimu. Amlodipino koncentracijos plazmoje pokyčiai nėra susiję su inkstų funkcijos sutrikimo laipsniu. Šie pacientai gali būti gydomi įprasta amlodipino doze. Amlodipinas nėra pašalinamas dializės metu.</w:t>
      </w:r>
    </w:p>
    <w:p w14:paraId="5D92227F" w14:textId="77777777" w:rsidR="002C7AC6" w:rsidRPr="00221103" w:rsidRDefault="002C7AC6" w:rsidP="002C7AC6">
      <w:pPr>
        <w:suppressAutoHyphens/>
        <w:spacing w:after="0" w:line="240" w:lineRule="auto"/>
        <w:rPr>
          <w:rFonts w:ascii="Times New Roman" w:hAnsi="Times New Roman"/>
          <w:spacing w:val="2"/>
          <w:kern w:val="2"/>
          <w:lang w:val="lt-LT"/>
        </w:rPr>
      </w:pPr>
    </w:p>
    <w:p w14:paraId="5D922280" w14:textId="77777777" w:rsidR="002C7AC6" w:rsidRPr="00221103" w:rsidRDefault="002C7AC6" w:rsidP="002C7AC6">
      <w:pPr>
        <w:suppressAutoHyphens/>
        <w:spacing w:after="0" w:line="240" w:lineRule="auto"/>
        <w:rPr>
          <w:rFonts w:ascii="Times New Roman" w:hAnsi="Times New Roman"/>
          <w:spacing w:val="2"/>
          <w:kern w:val="2"/>
          <w:lang w:val="lt-LT"/>
        </w:rPr>
      </w:pPr>
      <w:r w:rsidRPr="00221103">
        <w:rPr>
          <w:rFonts w:ascii="Times New Roman" w:hAnsi="Times New Roman"/>
          <w:i/>
          <w:color w:val="000000"/>
          <w:kern w:val="2"/>
          <w:lang w:val="lt-LT"/>
        </w:rPr>
        <w:t>Sutrikusi kepenų funkcija</w:t>
      </w:r>
    </w:p>
    <w:p w14:paraId="5D922281" w14:textId="77777777" w:rsidR="002C7AC6" w:rsidRPr="00221103" w:rsidRDefault="002C7AC6" w:rsidP="002C7AC6">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Klinikinių tyrimų duomenys apie amlodipino vartojimą pacientams, kuriems yra kepenų funkcijos sutrikimas, yra labai riboti. Amlodipino klirensas iš pacientų, kuriems yra kepenų funkcijos nepakankamumas, organizmo sumažėjo, dėl to pailgėjo pusinės eliminacijos periodas ir maždaug 40</w:t>
      </w:r>
      <w:r w:rsidRPr="00221103">
        <w:rPr>
          <w:rFonts w:ascii="Times New Roman" w:eastAsia="Times New Roman" w:hAnsi="Times New Roman" w:cs="Times New Roman"/>
          <w:lang w:val="lt-LT"/>
        </w:rPr>
        <w:noBreakHyphen/>
        <w:t xml:space="preserve">60% padidėjo </w:t>
      </w:r>
      <w:r w:rsidRPr="00221103">
        <w:rPr>
          <w:rFonts w:ascii="Times New Roman" w:eastAsia="Times New Roman" w:hAnsi="Times New Roman" w:cs="Times New Roman"/>
          <w:i/>
          <w:iCs/>
          <w:lang w:val="lt-LT"/>
        </w:rPr>
        <w:t>AUC</w:t>
      </w:r>
      <w:r w:rsidRPr="00221103">
        <w:rPr>
          <w:rFonts w:ascii="Times New Roman" w:eastAsia="Times New Roman" w:hAnsi="Times New Roman" w:cs="Times New Roman"/>
          <w:lang w:val="lt-LT"/>
        </w:rPr>
        <w:t>.</w:t>
      </w:r>
    </w:p>
    <w:p w14:paraId="5D92228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83" w14:textId="77777777" w:rsidR="002C7AC6" w:rsidRPr="00221103" w:rsidRDefault="002C7AC6" w:rsidP="002C7AC6">
      <w:pPr>
        <w:tabs>
          <w:tab w:val="left" w:pos="567"/>
        </w:tabs>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Bizoprololis</w:t>
      </w:r>
    </w:p>
    <w:p w14:paraId="5D922284"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85"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Absorbcija</w:t>
      </w:r>
    </w:p>
    <w:p w14:paraId="5D922286" w14:textId="33680D39" w:rsidR="002C7AC6" w:rsidRPr="00221103" w:rsidRDefault="002A0B55"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kern w:val="2"/>
          <w:lang w:val="lt-LT"/>
        </w:rPr>
        <w:t>Išgertas b</w:t>
      </w:r>
      <w:r w:rsidR="002C7AC6" w:rsidRPr="00221103">
        <w:rPr>
          <w:rFonts w:ascii="Times New Roman" w:hAnsi="Times New Roman"/>
          <w:kern w:val="2"/>
          <w:lang w:val="lt-LT"/>
        </w:rPr>
        <w:t>izoprololis beveik visiškai (&gt; 90%) absorbuojamas iš virškinimo trakto. Kadangi pirmojo prasiskverbimo per kepenis metu preparato metabolizuojama labai mažai (apie 10%), biologinis jo prieinamumas yra didelis: maždaug 90 po pavartojimo per burną.</w:t>
      </w:r>
    </w:p>
    <w:p w14:paraId="5D922287"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88"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Pasiskirstymas</w:t>
      </w:r>
    </w:p>
    <w:p w14:paraId="5D922289"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hAnsi="Times New Roman"/>
          <w:kern w:val="2"/>
          <w:lang w:val="lt-LT"/>
        </w:rPr>
        <w:t>Jo pasiskirstymo tūris yra 3,5 l/kg. Prie plazmos baltymų prisijungia maždaug 30 % bizoprololio.</w:t>
      </w:r>
    </w:p>
    <w:p w14:paraId="5D92228A"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8B"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Biotransformacija ir eliminacija</w:t>
      </w:r>
    </w:p>
    <w:p w14:paraId="5D92228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Bizoprololis iš organizmo išskiriamas dviem būdais. 50 % metabolizuojama kepenyse į neaktyvius metabolitus, kurie išskiriami pro inkstus. Likę 50 % išskiriami pro inkstus nepakitusia forma. Kadangi eliminacija vyksta inkstuose ir kepenyse tokiu pat mastu, pacientams, sergantiems lengvu ar vidutinio sunkumo kepenų funkcijos sutrikimu ar inkstų nepakankamumu, dozės keisti nereikia. Bendras klirensas yra apie 15 l/h.</w:t>
      </w:r>
    </w:p>
    <w:p w14:paraId="5D92228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Pusinės eliminacijos laikas plazmoje yra 10–12 valandų.</w:t>
      </w:r>
    </w:p>
    <w:p w14:paraId="5D92228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Bizoprololio kinetika yra linijinė ir nepriklausoma nuo amžiaus.</w:t>
      </w:r>
    </w:p>
    <w:p w14:paraId="5D92228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90" w14:textId="77777777" w:rsidR="002C7AC6" w:rsidRPr="00221103" w:rsidRDefault="002C7AC6" w:rsidP="002C7AC6">
      <w:pPr>
        <w:tabs>
          <w:tab w:val="left" w:pos="567"/>
        </w:tabs>
        <w:suppressAutoHyphens/>
        <w:spacing w:after="0" w:line="240" w:lineRule="auto"/>
        <w:rPr>
          <w:rFonts w:ascii="Times New Roman" w:hAnsi="Times New Roman"/>
          <w:iCs/>
          <w:kern w:val="2"/>
          <w:u w:val="single"/>
          <w:lang w:val="lt-LT"/>
        </w:rPr>
      </w:pPr>
      <w:r w:rsidRPr="00221103">
        <w:rPr>
          <w:rFonts w:ascii="Times New Roman" w:hAnsi="Times New Roman"/>
          <w:iCs/>
          <w:kern w:val="2"/>
          <w:u w:val="single"/>
          <w:lang w:val="lt-LT"/>
        </w:rPr>
        <w:t>Sudėtinio produkto</w:t>
      </w:r>
    </w:p>
    <w:p w14:paraId="5D92229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Nebuvo atlikta jokių farmakokinetinės sąveikos tarp šių dviejų komponentų tyrimų. Netgi jeigu tokia sąveika ir egzistuoja, pagal bioekvivalentiškumo tyrimų gautus rezultatus šios hipotetinės sąveikos dydis vartojant Alotendin tabletes turėtų būti toks pat, kaip ir vartojant du komponentus atskirai (abiem atvejais vartojant tokiomis pat dozėmis).</w:t>
      </w:r>
    </w:p>
    <w:p w14:paraId="5D92229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9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t>5.3</w:t>
      </w:r>
      <w:r w:rsidRPr="00221103">
        <w:rPr>
          <w:rFonts w:ascii="Times New Roman" w:hAnsi="Times New Roman"/>
          <w:b/>
          <w:kern w:val="2"/>
          <w:lang w:val="lt-LT"/>
        </w:rPr>
        <w:tab/>
        <w:t>Ikiklinikinių saugumo tyrimų duomenys</w:t>
      </w:r>
    </w:p>
    <w:p w14:paraId="5D92229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95" w14:textId="77777777" w:rsidR="002C7AC6" w:rsidRPr="00221103" w:rsidRDefault="002C7AC6" w:rsidP="002C7AC6">
      <w:pPr>
        <w:tabs>
          <w:tab w:val="left" w:pos="567"/>
        </w:tabs>
        <w:suppressAutoHyphens/>
        <w:spacing w:after="0" w:line="240" w:lineRule="auto"/>
        <w:rPr>
          <w:rFonts w:ascii="Times New Roman" w:hAnsi="Times New Roman"/>
          <w:kern w:val="2"/>
          <w:u w:val="single"/>
          <w:lang w:val="lt-LT"/>
        </w:rPr>
      </w:pPr>
      <w:r w:rsidRPr="00221103">
        <w:rPr>
          <w:rFonts w:ascii="Times New Roman" w:hAnsi="Times New Roman"/>
          <w:kern w:val="2"/>
          <w:u w:val="single"/>
          <w:lang w:val="lt-LT"/>
        </w:rPr>
        <w:t>Susiję su amlodipinu</w:t>
      </w:r>
    </w:p>
    <w:p w14:paraId="5D922296" w14:textId="77777777" w:rsidR="002C7AC6" w:rsidRPr="00221103" w:rsidRDefault="002C7AC6" w:rsidP="002C7AC6">
      <w:pPr>
        <w:tabs>
          <w:tab w:val="left" w:pos="567"/>
        </w:tabs>
        <w:spacing w:after="0" w:line="260" w:lineRule="exact"/>
        <w:rPr>
          <w:rFonts w:ascii="Times New Roman" w:eastAsia="Times New Roman" w:hAnsi="Times New Roman" w:cs="Times New Roman"/>
          <w:i/>
          <w:iCs/>
          <w:lang w:val="lt-LT"/>
        </w:rPr>
      </w:pPr>
      <w:r w:rsidRPr="00221103">
        <w:rPr>
          <w:rFonts w:ascii="Times New Roman" w:eastAsia="Times New Roman" w:hAnsi="Times New Roman" w:cs="Times New Roman"/>
          <w:i/>
          <w:iCs/>
          <w:lang w:val="lt-LT"/>
        </w:rPr>
        <w:t>Toksinis poveikis reprodukcijai</w:t>
      </w:r>
    </w:p>
    <w:p w14:paraId="5D922297"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r w:rsidRPr="00221103">
        <w:rPr>
          <w:rFonts w:ascii="Times New Roman" w:eastAsia="Times New Roman" w:hAnsi="Times New Roman" w:cs="Times New Roman"/>
          <w:lang w:val="lt-LT"/>
        </w:rPr>
        <w:t>Reprodukcijos tyrimai su žiurkėmis ir pelėmis parodė vėlesnį atsivedimo laiką, atsivedimo pailgėjimą ir jauniklių išgyvenamumo sumažėjimą vartojant maždaug 50 kartų didesnes už didžiausią rekomenduojamą dozę žmogui, apskaičiavus mg/kg, dozes.</w:t>
      </w:r>
    </w:p>
    <w:p w14:paraId="5D922298" w14:textId="77777777" w:rsidR="002C7AC6" w:rsidRPr="00221103" w:rsidRDefault="002C7AC6" w:rsidP="002C7AC6">
      <w:pPr>
        <w:tabs>
          <w:tab w:val="left" w:pos="567"/>
        </w:tabs>
        <w:suppressAutoHyphens/>
        <w:spacing w:after="0" w:line="240" w:lineRule="auto"/>
        <w:rPr>
          <w:rFonts w:ascii="Times New Roman" w:hAnsi="Times New Roman"/>
          <w:i/>
          <w:kern w:val="2"/>
          <w:lang w:val="lt-LT"/>
        </w:rPr>
      </w:pPr>
    </w:p>
    <w:p w14:paraId="5D92229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Kancerogenezė</w:t>
      </w:r>
    </w:p>
    <w:p w14:paraId="5D92229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Pelėms ir žiurkėms, 2 metus vartojusioms amlodipino maleatą, atitinkantį 0,5, 1,25 ar 2,5 mg/kg kūno svorio amlodipino paros dozę, kancerogeninio vaistinio preparato poveikio nenustatyta.</w:t>
      </w:r>
    </w:p>
    <w:p w14:paraId="5D92229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Didžiausia vartota dozė (ši dozė pelėms, panašiai kaip ir žiurkėms, buvo 2 kartus didesnė už didžiausią rekomenduojamą 10 mg gydomąją dozę žmogui, apskaičiavus mg/m</w:t>
      </w:r>
      <w:r w:rsidRPr="00221103">
        <w:rPr>
          <w:rFonts w:ascii="Times New Roman" w:hAnsi="Times New Roman"/>
          <w:kern w:val="2"/>
          <w:vertAlign w:val="superscript"/>
          <w:lang w:val="lt-LT"/>
        </w:rPr>
        <w:t>2</w:t>
      </w:r>
      <w:r w:rsidRPr="00221103">
        <w:rPr>
          <w:rFonts w:ascii="Times New Roman" w:hAnsi="Times New Roman"/>
          <w:kern w:val="2"/>
          <w:lang w:val="lt-LT"/>
        </w:rPr>
        <w:t> kūno paviršiaus) buvo artima didžiausiai toleruojamai dozei pelėms, bet ne žiurkėms.</w:t>
      </w:r>
    </w:p>
    <w:p w14:paraId="5D92229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9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i/>
          <w:kern w:val="2"/>
          <w:lang w:val="lt-LT"/>
        </w:rPr>
        <w:t>Mutagenezė</w:t>
      </w:r>
    </w:p>
    <w:p w14:paraId="5D92229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Mutageniškumo tyrimais su amlodipino maleatu nustatyta, kad vaistinis preparatas nedaro poveikio nei genams, nei chromosomoms.</w:t>
      </w:r>
    </w:p>
    <w:p w14:paraId="5D92229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A0"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u w:val="single"/>
          <w:lang w:val="lt-LT"/>
        </w:rPr>
        <w:t>Vaisingumas</w:t>
      </w:r>
    </w:p>
    <w:p w14:paraId="5D9222A1"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Žiurkėms duodant (patinams 64 paras ir patelėms 14 parų prieš susiporavimą) iki 10 mg/kg/per parą amlodipino dozes (tokia dozė yra 8 kartus didesnė* už didžiausią rekomenduojamą dozę žmogui, apskaičiavus mg/m</w:t>
      </w:r>
      <w:r w:rsidRPr="00221103">
        <w:rPr>
          <w:rFonts w:ascii="Times New Roman" w:hAnsi="Times New Roman"/>
          <w:kern w:val="2"/>
          <w:vertAlign w:val="superscript"/>
          <w:lang w:val="lt-LT"/>
        </w:rPr>
        <w:t>2</w:t>
      </w:r>
      <w:r w:rsidRPr="00221103">
        <w:rPr>
          <w:rFonts w:ascii="Times New Roman" w:hAnsi="Times New Roman"/>
          <w:kern w:val="2"/>
          <w:lang w:val="lt-LT"/>
        </w:rPr>
        <w:t xml:space="preserve"> kūno paviršiaus), poveikio vislumui nebuvo. Kito tyrimo su žiurkėmis, kurio metu žiurkių patinai 30 parų buvo gydyti amlodipino besilato doze, panašia į žmogui vartojamą dozę, apskaičiavus mg/kg, duomenimis, buvo išmatuotos mažesnės folikulus stimuliuojančio hormono </w:t>
      </w:r>
      <w:r w:rsidR="00C14A8D" w:rsidRPr="00221103">
        <w:rPr>
          <w:rFonts w:ascii="Times New Roman" w:hAnsi="Times New Roman"/>
          <w:kern w:val="2"/>
          <w:lang w:val="lt-LT"/>
        </w:rPr>
        <w:t xml:space="preserve">(FSH) </w:t>
      </w:r>
      <w:r w:rsidRPr="00221103">
        <w:rPr>
          <w:rFonts w:ascii="Times New Roman" w:hAnsi="Times New Roman"/>
          <w:kern w:val="2"/>
          <w:lang w:val="lt-LT"/>
        </w:rPr>
        <w:t xml:space="preserve">ir testosterono koncentracijos plazmoje ir nustatytas mažesnis spermos tankis ir subrendusių spermatozoidų bei </w:t>
      </w:r>
      <w:r w:rsidRPr="00221103">
        <w:rPr>
          <w:rFonts w:ascii="Times New Roman" w:hAnsi="Times New Roman"/>
          <w:i/>
          <w:kern w:val="2"/>
          <w:lang w:val="lt-LT"/>
        </w:rPr>
        <w:t>Sertoli</w:t>
      </w:r>
      <w:r w:rsidRPr="00221103">
        <w:rPr>
          <w:rFonts w:ascii="Times New Roman" w:hAnsi="Times New Roman"/>
          <w:kern w:val="2"/>
          <w:lang w:val="lt-LT"/>
        </w:rPr>
        <w:t xml:space="preserve"> ląstelių kiekis.</w:t>
      </w:r>
    </w:p>
    <w:p w14:paraId="5D9222A2" w14:textId="77777777" w:rsidR="003E7ECC" w:rsidRPr="00221103" w:rsidRDefault="003E7ECC" w:rsidP="003E7ECC">
      <w:pPr>
        <w:tabs>
          <w:tab w:val="left" w:pos="567"/>
        </w:tabs>
        <w:spacing w:after="0" w:line="260" w:lineRule="exact"/>
        <w:rPr>
          <w:rFonts w:ascii="Times New Roman" w:eastAsia="Times New Roman" w:hAnsi="Times New Roman" w:cs="Times New Roman"/>
          <w:lang w:val="lt-LT"/>
        </w:rPr>
      </w:pPr>
      <w:r w:rsidRPr="00221103">
        <w:rPr>
          <w:rFonts w:ascii="Times New Roman" w:eastAsia="Times New Roman" w:hAnsi="Times New Roman" w:cs="Times New Roman"/>
          <w:lang w:val="lt-LT"/>
        </w:rPr>
        <w:t>* Apskaičiuota pacientui, kurio kūno masė yra 50 kg.</w:t>
      </w:r>
    </w:p>
    <w:p w14:paraId="5D9222A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A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Susiję su bizoprololiu</w:t>
      </w:r>
    </w:p>
    <w:p w14:paraId="5D9222A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Įprastų farmakologinio saugumo, kartotinių dozių toksiškumo, genotoksiškumo, galimo kancerogeniškumo ir toksinio poveikio reprodukcijai ikiklinikinių tyrimų duomenys specifinio pavojaus žmogui nerodo.</w:t>
      </w:r>
    </w:p>
    <w:p w14:paraId="5D9222A6"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Reprodukcijos toksikologinių tyrimų metu bizoprololis neturėjo įtakos vaisingumui ar dauginimuisi.</w:t>
      </w:r>
    </w:p>
    <w:p w14:paraId="5D9222A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Kaip ir kiti beta adrenoblokatoriai, bizoprololis turėjo toksinį poveikį motinai (sumažino maisto suvartojimą ir kūno svorį) ir embrionui/vaisiui (padidino rezorbcijų dažnį, mažino jauniklių kūno svorį, lėtino jų fizinį vystymąsi), tačiau neturėjo teratogeninio poveikio.</w:t>
      </w:r>
    </w:p>
    <w:p w14:paraId="5D9222A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A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AA" w14:textId="77777777" w:rsidR="002C7AC6" w:rsidRPr="00221103" w:rsidRDefault="002C7AC6" w:rsidP="002C7AC6">
      <w:pPr>
        <w:tabs>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6.</w:t>
      </w:r>
      <w:r w:rsidRPr="00221103">
        <w:rPr>
          <w:rFonts w:ascii="Times New Roman" w:hAnsi="Times New Roman"/>
          <w:b/>
          <w:kern w:val="2"/>
          <w:lang w:val="lt-LT"/>
        </w:rPr>
        <w:tab/>
        <w:t>FARMACINĖ INFORMACIJA</w:t>
      </w:r>
    </w:p>
    <w:p w14:paraId="5D9222AB" w14:textId="77777777" w:rsidR="002C7AC6" w:rsidRPr="00221103" w:rsidRDefault="002C7AC6" w:rsidP="002C7AC6">
      <w:pPr>
        <w:tabs>
          <w:tab w:val="left" w:pos="567"/>
        </w:tabs>
        <w:suppressAutoHyphens/>
        <w:spacing w:after="0" w:line="240" w:lineRule="auto"/>
        <w:rPr>
          <w:rFonts w:ascii="Times New Roman" w:hAnsi="Times New Roman"/>
          <w:b/>
          <w:kern w:val="2"/>
          <w:lang w:val="lt-LT"/>
        </w:rPr>
      </w:pPr>
    </w:p>
    <w:p w14:paraId="5D9222AC"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6.1</w:t>
      </w:r>
      <w:r w:rsidRPr="00221103">
        <w:rPr>
          <w:rFonts w:ascii="Times New Roman" w:hAnsi="Times New Roman"/>
          <w:b/>
          <w:kern w:val="2"/>
          <w:lang w:val="lt-LT"/>
        </w:rPr>
        <w:tab/>
        <w:t>Pagalbinių medžiagų sąrašas</w:t>
      </w:r>
    </w:p>
    <w:p w14:paraId="5D9222A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A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Bevandenis koloidinis silicio dioksidas</w:t>
      </w:r>
    </w:p>
    <w:p w14:paraId="5D9222A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Magnio stearatas</w:t>
      </w:r>
    </w:p>
    <w:p w14:paraId="5D9222B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Karboksimetilkrakmolo A natrio druska</w:t>
      </w:r>
    </w:p>
    <w:p w14:paraId="5D9222B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Mikrokristalinė celiuliozė</w:t>
      </w:r>
    </w:p>
    <w:p w14:paraId="5D9222B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B3"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6.2</w:t>
      </w:r>
      <w:r w:rsidRPr="00221103">
        <w:rPr>
          <w:rFonts w:ascii="Times New Roman" w:hAnsi="Times New Roman"/>
          <w:b/>
          <w:kern w:val="2"/>
          <w:lang w:val="lt-LT"/>
        </w:rPr>
        <w:tab/>
        <w:t>Nesuderinamumas</w:t>
      </w:r>
    </w:p>
    <w:p w14:paraId="5D9222B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B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Duomenys nebūtini.</w:t>
      </w:r>
    </w:p>
    <w:p w14:paraId="5D9222B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B7"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6.3</w:t>
      </w:r>
      <w:r w:rsidRPr="00221103">
        <w:rPr>
          <w:rFonts w:ascii="Times New Roman" w:hAnsi="Times New Roman"/>
          <w:b/>
          <w:kern w:val="2"/>
          <w:lang w:val="lt-LT"/>
        </w:rPr>
        <w:tab/>
        <w:t>Tinkamumo laikas</w:t>
      </w:r>
    </w:p>
    <w:p w14:paraId="5D9222B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B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5 metai</w:t>
      </w:r>
    </w:p>
    <w:p w14:paraId="5D9222BA"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BB"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6.4</w:t>
      </w:r>
      <w:r w:rsidRPr="00221103">
        <w:rPr>
          <w:rFonts w:ascii="Times New Roman" w:hAnsi="Times New Roman"/>
          <w:b/>
          <w:kern w:val="2"/>
          <w:lang w:val="lt-LT"/>
        </w:rPr>
        <w:tab/>
        <w:t>Specialios laikymo sąlygos</w:t>
      </w:r>
    </w:p>
    <w:p w14:paraId="5D9222BC"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BD" w14:textId="77777777" w:rsidR="006C11FE"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Laikyti ne aukštesnėje kaip 30</w:t>
      </w:r>
      <w:r w:rsidR="00C14A8D" w:rsidRPr="00221103">
        <w:rPr>
          <w:rFonts w:ascii="Times New Roman" w:hAnsi="Times New Roman"/>
          <w:kern w:val="2"/>
          <w:lang w:val="lt-LT"/>
        </w:rPr>
        <w:t> </w:t>
      </w:r>
      <w:r w:rsidRPr="00221103">
        <w:rPr>
          <w:rFonts w:ascii="Times New Roman" w:hAnsi="Times New Roman"/>
          <w:kern w:val="2"/>
          <w:lang w:val="lt-LT"/>
        </w:rPr>
        <w:t xml:space="preserve">°C temperatūroje. </w:t>
      </w:r>
    </w:p>
    <w:p w14:paraId="5D9222BE"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Laikyti gamintojo pakuotėje, kad </w:t>
      </w:r>
      <w:r w:rsidR="006C11FE" w:rsidRPr="00221103">
        <w:rPr>
          <w:rFonts w:ascii="Times New Roman" w:hAnsi="Times New Roman"/>
          <w:kern w:val="2"/>
          <w:lang w:val="lt-LT"/>
        </w:rPr>
        <w:t xml:space="preserve">vaistinis </w:t>
      </w:r>
      <w:r w:rsidRPr="00221103">
        <w:rPr>
          <w:rFonts w:ascii="Times New Roman" w:hAnsi="Times New Roman"/>
          <w:kern w:val="2"/>
          <w:lang w:val="lt-LT"/>
        </w:rPr>
        <w:t>preparatas būtų apsaugotas nuo šviesos.</w:t>
      </w:r>
    </w:p>
    <w:p w14:paraId="5D9222B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C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b/>
          <w:kern w:val="2"/>
          <w:lang w:val="lt-LT"/>
        </w:rPr>
        <w:t>6.5</w:t>
      </w:r>
      <w:r w:rsidRPr="00221103">
        <w:rPr>
          <w:rFonts w:ascii="Times New Roman" w:hAnsi="Times New Roman"/>
          <w:b/>
          <w:kern w:val="2"/>
          <w:lang w:val="lt-LT"/>
        </w:rPr>
        <w:tab/>
        <w:t>Talpyklės pobūdis ir jos turinys</w:t>
      </w:r>
    </w:p>
    <w:p w14:paraId="5D9222C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C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28, 30, 56, ar 90 tablečių OPA/Al/PVC//Al lizdinėse plokštelėse kartono dėžutėje.</w:t>
      </w:r>
    </w:p>
    <w:p w14:paraId="5D9222C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Gali būti tiekiamos ne visų dydžių pakuotės.</w:t>
      </w:r>
    </w:p>
    <w:p w14:paraId="5D9222C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C5"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6.6</w:t>
      </w:r>
      <w:r w:rsidRPr="00221103">
        <w:rPr>
          <w:rFonts w:ascii="Times New Roman" w:hAnsi="Times New Roman"/>
          <w:b/>
          <w:kern w:val="2"/>
          <w:lang w:val="lt-LT"/>
        </w:rPr>
        <w:tab/>
        <w:t>Specialūs reikalavimai atliekoms tvarkyti ir vaistiniam preparatui ruošti</w:t>
      </w:r>
    </w:p>
    <w:p w14:paraId="5D9222C6"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C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Specialių reikalavimų nėra.</w:t>
      </w:r>
    </w:p>
    <w:p w14:paraId="5D9222C8"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C9"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CA" w14:textId="77777777" w:rsidR="002C7AC6" w:rsidRPr="00221103" w:rsidRDefault="002C7AC6" w:rsidP="002C7AC6">
      <w:pPr>
        <w:tabs>
          <w:tab w:val="left" w:pos="567"/>
        </w:tabs>
        <w:suppressAutoHyphens/>
        <w:spacing w:after="0" w:line="240" w:lineRule="auto"/>
        <w:ind w:left="567" w:hanging="567"/>
        <w:rPr>
          <w:rFonts w:ascii="Times New Roman" w:hAnsi="Times New Roman"/>
          <w:b/>
          <w:kern w:val="2"/>
          <w:lang w:val="lt-LT"/>
        </w:rPr>
      </w:pPr>
      <w:r w:rsidRPr="00221103">
        <w:rPr>
          <w:rFonts w:ascii="Times New Roman" w:hAnsi="Times New Roman"/>
          <w:b/>
          <w:kern w:val="2"/>
          <w:lang w:val="lt-LT"/>
        </w:rPr>
        <w:t>7.</w:t>
      </w:r>
      <w:r w:rsidRPr="00221103">
        <w:rPr>
          <w:rFonts w:ascii="Times New Roman" w:hAnsi="Times New Roman"/>
          <w:b/>
          <w:kern w:val="2"/>
          <w:lang w:val="lt-LT"/>
        </w:rPr>
        <w:tab/>
        <w:t>REGISTRUOTOJAS</w:t>
      </w:r>
    </w:p>
    <w:p w14:paraId="5D9222CB"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p>
    <w:p w14:paraId="5D9222CC" w14:textId="77777777" w:rsidR="002C7AC6" w:rsidRPr="00221103" w:rsidRDefault="00C63948"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2CD"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Keresztúri út 30-38</w:t>
      </w:r>
    </w:p>
    <w:p w14:paraId="5D9222CE"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1106 Budapest</w:t>
      </w:r>
    </w:p>
    <w:p w14:paraId="5D9222CF"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2D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2D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D2"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8.</w:t>
      </w:r>
      <w:r w:rsidRPr="00221103">
        <w:rPr>
          <w:rFonts w:ascii="Times New Roman" w:hAnsi="Times New Roman"/>
          <w:b/>
          <w:kern w:val="2"/>
          <w:lang w:val="lt-LT"/>
        </w:rPr>
        <w:tab/>
        <w:t>REGISTRACIJOS PAŽYMĖJIMO NUMERIS (-IAI)</w:t>
      </w:r>
    </w:p>
    <w:p w14:paraId="5D9222D3" w14:textId="77777777" w:rsidR="002C7AC6" w:rsidRPr="00221103" w:rsidRDefault="002C7AC6" w:rsidP="002C7AC6">
      <w:pPr>
        <w:suppressAutoHyphens/>
        <w:spacing w:after="0" w:line="240" w:lineRule="auto"/>
        <w:rPr>
          <w:rFonts w:ascii="Times New Roman" w:hAnsi="Times New Roman"/>
          <w:kern w:val="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B95773" w:rsidRPr="00221103" w14:paraId="5D9222DE" w14:textId="77777777" w:rsidTr="00FD02FE">
        <w:tc>
          <w:tcPr>
            <w:tcW w:w="4697" w:type="dxa"/>
          </w:tcPr>
          <w:p w14:paraId="5D9222D4" w14:textId="77777777" w:rsidR="00B95773" w:rsidRPr="00221103" w:rsidRDefault="00B95773" w:rsidP="002C7AC6">
            <w:pPr>
              <w:suppressAutoHyphens/>
              <w:rPr>
                <w:rFonts w:ascii="Times New Roman" w:hAnsi="Times New Roman"/>
                <w:kern w:val="2"/>
                <w:u w:val="single"/>
                <w:lang w:val="lt-LT"/>
              </w:rPr>
            </w:pPr>
            <w:r w:rsidRPr="00221103">
              <w:rPr>
                <w:rFonts w:ascii="Times New Roman" w:hAnsi="Times New Roman"/>
                <w:kern w:val="2"/>
                <w:u w:val="single"/>
                <w:lang w:val="lt-LT"/>
              </w:rPr>
              <w:t>5 mg/5 mg</w:t>
            </w:r>
          </w:p>
          <w:p w14:paraId="5D9222D5" w14:textId="77777777" w:rsidR="00B95773" w:rsidRPr="00221103" w:rsidRDefault="00B95773" w:rsidP="00B9577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LT/1/14/3607/001 – N28</w:t>
            </w:r>
          </w:p>
          <w:p w14:paraId="5D9222D6" w14:textId="77777777" w:rsidR="00B95773" w:rsidRPr="00221103" w:rsidRDefault="00B95773" w:rsidP="00B9577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LT/1/14/3607/002 – N30</w:t>
            </w:r>
          </w:p>
          <w:p w14:paraId="5D9222D7" w14:textId="77777777" w:rsidR="00B95773" w:rsidRPr="00221103" w:rsidRDefault="00B95773" w:rsidP="00B9577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LT/1/14/3607/003 – N56</w:t>
            </w:r>
          </w:p>
          <w:p w14:paraId="5D9222D8" w14:textId="77777777" w:rsidR="00B95773" w:rsidRPr="00221103" w:rsidRDefault="00B95773" w:rsidP="00CB0DCA">
            <w:pPr>
              <w:suppressAutoHyphens/>
              <w:rPr>
                <w:rFonts w:ascii="Times New Roman" w:hAnsi="Times New Roman"/>
                <w:kern w:val="2"/>
                <w:lang w:val="lt-LT"/>
              </w:rPr>
            </w:pPr>
            <w:r w:rsidRPr="00221103">
              <w:rPr>
                <w:rFonts w:ascii="Times New Roman" w:eastAsia="Times New Roman" w:hAnsi="Times New Roman" w:cs="Times New Roman"/>
                <w:bCs/>
                <w:szCs w:val="24"/>
                <w:lang w:val="lt-LT"/>
              </w:rPr>
              <w:t>LT/1/14/3607/004 – N90</w:t>
            </w:r>
          </w:p>
        </w:tc>
        <w:tc>
          <w:tcPr>
            <w:tcW w:w="4697" w:type="dxa"/>
          </w:tcPr>
          <w:p w14:paraId="5D9222D9" w14:textId="77777777" w:rsidR="00B95773" w:rsidRPr="00221103" w:rsidRDefault="00B95773" w:rsidP="002C7AC6">
            <w:pPr>
              <w:suppressAutoHyphens/>
              <w:rPr>
                <w:rFonts w:ascii="Times New Roman" w:hAnsi="Times New Roman"/>
                <w:kern w:val="2"/>
                <w:u w:val="single"/>
                <w:lang w:val="lt-LT"/>
              </w:rPr>
            </w:pPr>
            <w:r w:rsidRPr="00221103">
              <w:rPr>
                <w:rFonts w:ascii="Times New Roman" w:hAnsi="Times New Roman"/>
                <w:kern w:val="2"/>
                <w:u w:val="single"/>
                <w:lang w:val="lt-LT"/>
              </w:rPr>
              <w:t>5 mg/10 mg</w:t>
            </w:r>
          </w:p>
          <w:p w14:paraId="5D9222DA" w14:textId="77777777" w:rsidR="00CB0DCA" w:rsidRPr="00221103" w:rsidRDefault="00CB0DCA" w:rsidP="00CB0DCA">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LT/1/14/3607/005 – N28</w:t>
            </w:r>
          </w:p>
          <w:p w14:paraId="5D9222DB" w14:textId="77777777" w:rsidR="00CB0DCA" w:rsidRPr="00221103" w:rsidRDefault="00CB0DCA" w:rsidP="00CB0DCA">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LT/1/14/3607/006 – N30</w:t>
            </w:r>
          </w:p>
          <w:p w14:paraId="5D9222DC" w14:textId="77777777" w:rsidR="00CB0DCA" w:rsidRPr="00221103" w:rsidRDefault="00CB0DCA" w:rsidP="00CB0DCA">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LT/1/14/3607/007 – N56</w:t>
            </w:r>
          </w:p>
          <w:p w14:paraId="5D9222DD" w14:textId="77777777" w:rsidR="00B95773" w:rsidRPr="00221103" w:rsidRDefault="00CB0DCA" w:rsidP="00FD02FE">
            <w:pPr>
              <w:suppressAutoHyphens/>
              <w:rPr>
                <w:rFonts w:ascii="Times New Roman" w:hAnsi="Times New Roman"/>
                <w:kern w:val="2"/>
                <w:lang w:val="lt-LT"/>
              </w:rPr>
            </w:pPr>
            <w:r w:rsidRPr="00221103">
              <w:rPr>
                <w:rFonts w:ascii="Times New Roman" w:eastAsia="Times New Roman" w:hAnsi="Times New Roman" w:cs="Times New Roman"/>
                <w:bCs/>
                <w:szCs w:val="24"/>
                <w:lang w:val="lt-LT"/>
              </w:rPr>
              <w:t>LT/1/14/3607/008 – N90</w:t>
            </w:r>
          </w:p>
        </w:tc>
      </w:tr>
      <w:tr w:rsidR="00B95773" w:rsidRPr="00221103" w14:paraId="5D9222E9" w14:textId="77777777" w:rsidTr="00FD02FE">
        <w:tc>
          <w:tcPr>
            <w:tcW w:w="4697" w:type="dxa"/>
          </w:tcPr>
          <w:p w14:paraId="5D9222DF" w14:textId="77777777" w:rsidR="00B95773" w:rsidRPr="00221103" w:rsidRDefault="00B95773" w:rsidP="002C7AC6">
            <w:pPr>
              <w:suppressAutoHyphens/>
              <w:rPr>
                <w:rFonts w:ascii="Times New Roman" w:hAnsi="Times New Roman"/>
                <w:kern w:val="2"/>
                <w:u w:val="single"/>
                <w:lang w:val="lt-LT"/>
              </w:rPr>
            </w:pPr>
            <w:r w:rsidRPr="00221103">
              <w:rPr>
                <w:rFonts w:ascii="Times New Roman" w:hAnsi="Times New Roman"/>
                <w:kern w:val="2"/>
                <w:u w:val="single"/>
                <w:lang w:val="lt-LT"/>
              </w:rPr>
              <w:t>10 mg/5 mg</w:t>
            </w:r>
          </w:p>
          <w:p w14:paraId="5D9222E0" w14:textId="77777777" w:rsidR="00B15403" w:rsidRPr="00221103" w:rsidRDefault="00B15403" w:rsidP="00B1540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LT/1/14/3607/009 – N28</w:t>
            </w:r>
          </w:p>
          <w:p w14:paraId="5D9222E1" w14:textId="77777777" w:rsidR="00B15403" w:rsidRPr="00221103" w:rsidRDefault="00B15403" w:rsidP="00B1540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LT/1/14/3607/010 – N30</w:t>
            </w:r>
          </w:p>
          <w:p w14:paraId="5D9222E2" w14:textId="77777777" w:rsidR="00B15403" w:rsidRPr="00221103" w:rsidRDefault="00B15403" w:rsidP="00B1540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LT/1/14/3607/011 – N56</w:t>
            </w:r>
          </w:p>
          <w:p w14:paraId="5D9222E3" w14:textId="77777777" w:rsidR="00B95773" w:rsidRPr="00221103" w:rsidRDefault="00B15403" w:rsidP="00FD02FE">
            <w:pPr>
              <w:suppressAutoHyphens/>
              <w:rPr>
                <w:rFonts w:ascii="Times New Roman" w:hAnsi="Times New Roman"/>
                <w:kern w:val="2"/>
                <w:lang w:val="lt-LT"/>
              </w:rPr>
            </w:pPr>
            <w:r w:rsidRPr="00221103">
              <w:rPr>
                <w:rFonts w:ascii="Times New Roman" w:eastAsia="Times New Roman" w:hAnsi="Times New Roman" w:cs="Times New Roman"/>
                <w:bCs/>
                <w:szCs w:val="24"/>
                <w:lang w:val="lt-LT"/>
              </w:rPr>
              <w:t>LT/1/14/3607/012 – N90</w:t>
            </w:r>
          </w:p>
        </w:tc>
        <w:tc>
          <w:tcPr>
            <w:tcW w:w="4697" w:type="dxa"/>
          </w:tcPr>
          <w:p w14:paraId="5D9222E4" w14:textId="77777777" w:rsidR="00B95773" w:rsidRPr="00221103" w:rsidRDefault="00B95773" w:rsidP="002C7AC6">
            <w:pPr>
              <w:suppressAutoHyphens/>
              <w:rPr>
                <w:rFonts w:ascii="Times New Roman" w:hAnsi="Times New Roman"/>
                <w:kern w:val="2"/>
                <w:u w:val="single"/>
                <w:lang w:val="lt-LT"/>
              </w:rPr>
            </w:pPr>
            <w:r w:rsidRPr="00221103">
              <w:rPr>
                <w:rFonts w:ascii="Times New Roman" w:hAnsi="Times New Roman"/>
                <w:kern w:val="2"/>
                <w:u w:val="single"/>
                <w:lang w:val="lt-LT"/>
              </w:rPr>
              <w:t>10 mg/10</w:t>
            </w:r>
            <w:r w:rsidRPr="00221103">
              <w:rPr>
                <w:rFonts w:ascii="Times New Roman" w:hAnsi="Times New Roman"/>
                <w:b/>
                <w:kern w:val="2"/>
                <w:u w:val="single"/>
                <w:lang w:val="lt-LT"/>
              </w:rPr>
              <w:t> </w:t>
            </w:r>
            <w:r w:rsidRPr="00221103">
              <w:rPr>
                <w:rFonts w:ascii="Times New Roman" w:hAnsi="Times New Roman"/>
                <w:kern w:val="2"/>
                <w:u w:val="single"/>
                <w:lang w:val="lt-LT"/>
              </w:rPr>
              <w:t>mg</w:t>
            </w:r>
          </w:p>
          <w:p w14:paraId="5D9222E5" w14:textId="77777777" w:rsidR="00B15403" w:rsidRPr="00221103" w:rsidRDefault="00B15403" w:rsidP="00B1540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LT/1/14/3607/013 – N28</w:t>
            </w:r>
          </w:p>
          <w:p w14:paraId="5D9222E6" w14:textId="77777777" w:rsidR="00B15403" w:rsidRPr="00221103" w:rsidRDefault="00B15403" w:rsidP="00B1540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LT/1/14/3607/014 – N30</w:t>
            </w:r>
          </w:p>
          <w:p w14:paraId="5D9222E7" w14:textId="77777777" w:rsidR="00B15403" w:rsidRPr="00221103" w:rsidRDefault="00B15403" w:rsidP="00B15403">
            <w:pPr>
              <w:rPr>
                <w:rFonts w:ascii="Times New Roman" w:eastAsia="Times New Roman" w:hAnsi="Times New Roman" w:cs="Times New Roman"/>
                <w:bCs/>
                <w:szCs w:val="24"/>
                <w:lang w:val="lt-LT"/>
              </w:rPr>
            </w:pPr>
            <w:r w:rsidRPr="00221103">
              <w:rPr>
                <w:rFonts w:ascii="Times New Roman" w:eastAsia="Times New Roman" w:hAnsi="Times New Roman" w:cs="Times New Roman"/>
                <w:bCs/>
                <w:szCs w:val="24"/>
                <w:lang w:val="lt-LT"/>
              </w:rPr>
              <w:t>LT/1/14/3607/015 – N56</w:t>
            </w:r>
          </w:p>
          <w:p w14:paraId="5D9222E8" w14:textId="77777777" w:rsidR="00B95773" w:rsidRPr="00221103" w:rsidRDefault="00B15403" w:rsidP="00FD02FE">
            <w:pPr>
              <w:suppressAutoHyphens/>
              <w:rPr>
                <w:rFonts w:ascii="Times New Roman" w:hAnsi="Times New Roman"/>
                <w:kern w:val="2"/>
                <w:lang w:val="lt-LT"/>
              </w:rPr>
            </w:pPr>
            <w:r w:rsidRPr="00221103">
              <w:rPr>
                <w:rFonts w:ascii="Times New Roman" w:eastAsia="Times New Roman" w:hAnsi="Times New Roman" w:cs="Times New Roman"/>
                <w:bCs/>
                <w:szCs w:val="24"/>
                <w:lang w:val="lt-LT"/>
              </w:rPr>
              <w:t>LT/1/14/3607/016 – N90</w:t>
            </w:r>
          </w:p>
        </w:tc>
      </w:tr>
    </w:tbl>
    <w:p w14:paraId="5D9222EA" w14:textId="77777777" w:rsidR="00B95773" w:rsidRPr="00221103" w:rsidRDefault="00B95773" w:rsidP="002C7AC6">
      <w:pPr>
        <w:suppressAutoHyphens/>
        <w:spacing w:after="0" w:line="240" w:lineRule="auto"/>
        <w:rPr>
          <w:rFonts w:ascii="Times New Roman" w:hAnsi="Times New Roman"/>
          <w:kern w:val="2"/>
          <w:lang w:val="lt-LT"/>
        </w:rPr>
      </w:pPr>
    </w:p>
    <w:p w14:paraId="5D9222E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EC" w14:textId="77777777" w:rsidR="002C7AC6" w:rsidRPr="00221103" w:rsidRDefault="002C7AC6" w:rsidP="002C7AC6">
      <w:pPr>
        <w:tabs>
          <w:tab w:val="left" w:pos="567"/>
        </w:tabs>
        <w:suppressAutoHyphens/>
        <w:spacing w:after="0" w:line="240" w:lineRule="auto"/>
        <w:ind w:left="567" w:hanging="567"/>
        <w:rPr>
          <w:rFonts w:ascii="Times New Roman" w:hAnsi="Times New Roman"/>
          <w:kern w:val="2"/>
          <w:lang w:val="lt-LT"/>
        </w:rPr>
      </w:pPr>
      <w:r w:rsidRPr="00221103">
        <w:rPr>
          <w:rFonts w:ascii="Times New Roman" w:hAnsi="Times New Roman"/>
          <w:b/>
          <w:kern w:val="2"/>
          <w:lang w:val="lt-LT"/>
        </w:rPr>
        <w:t>9.</w:t>
      </w:r>
      <w:r w:rsidRPr="00221103">
        <w:rPr>
          <w:rFonts w:ascii="Times New Roman" w:hAnsi="Times New Roman"/>
          <w:b/>
          <w:kern w:val="2"/>
          <w:lang w:val="lt-LT"/>
        </w:rPr>
        <w:tab/>
        <w:t>REGISTRAVIMO / PERREGISTRAVIMO DATA</w:t>
      </w:r>
    </w:p>
    <w:p w14:paraId="5D9222E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E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Registravimo data 2014 m. rugsėjo 4 d.</w:t>
      </w:r>
    </w:p>
    <w:p w14:paraId="5D9222EF" w14:textId="77777777" w:rsidR="002C7AC6" w:rsidRPr="00221103" w:rsidRDefault="00373B9B"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Paskutinio perregistravimo data</w:t>
      </w:r>
      <w:r w:rsidR="00901EAC" w:rsidRPr="00221103">
        <w:rPr>
          <w:rFonts w:ascii="Times New Roman" w:hAnsi="Times New Roman"/>
          <w:kern w:val="2"/>
          <w:lang w:val="lt-LT"/>
        </w:rPr>
        <w:t xml:space="preserve"> 2020 m. birželio 29 d.</w:t>
      </w:r>
    </w:p>
    <w:p w14:paraId="5D9222F0" w14:textId="77777777" w:rsidR="00373B9B" w:rsidRPr="00221103" w:rsidRDefault="00373B9B" w:rsidP="002C7AC6">
      <w:pPr>
        <w:tabs>
          <w:tab w:val="left" w:pos="567"/>
        </w:tabs>
        <w:suppressAutoHyphens/>
        <w:spacing w:after="0" w:line="240" w:lineRule="auto"/>
        <w:rPr>
          <w:rFonts w:ascii="Times New Roman" w:hAnsi="Times New Roman"/>
          <w:kern w:val="2"/>
          <w:lang w:val="lt-LT"/>
        </w:rPr>
      </w:pPr>
    </w:p>
    <w:p w14:paraId="5D9222F1"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2F2" w14:textId="7C47F192" w:rsidR="002C7AC6" w:rsidRPr="00221103" w:rsidRDefault="002C7AC6" w:rsidP="002C7AC6">
      <w:pPr>
        <w:tabs>
          <w:tab w:val="left" w:pos="567"/>
        </w:tabs>
        <w:suppressAutoHyphens/>
        <w:spacing w:after="0" w:line="240" w:lineRule="auto"/>
        <w:ind w:left="567" w:hanging="567"/>
        <w:rPr>
          <w:rFonts w:ascii="Times New Roman" w:hAnsi="Times New Roman"/>
          <w:b/>
          <w:kern w:val="2"/>
          <w:lang w:val="lt-LT"/>
        </w:rPr>
      </w:pPr>
      <w:r w:rsidRPr="00221103">
        <w:rPr>
          <w:rFonts w:ascii="Times New Roman" w:hAnsi="Times New Roman"/>
          <w:b/>
          <w:kern w:val="2"/>
          <w:lang w:val="lt-LT"/>
        </w:rPr>
        <w:t>10.</w:t>
      </w:r>
      <w:r w:rsidRPr="00221103">
        <w:rPr>
          <w:rFonts w:ascii="Times New Roman" w:hAnsi="Times New Roman"/>
          <w:b/>
          <w:kern w:val="2"/>
          <w:lang w:val="lt-LT"/>
        </w:rPr>
        <w:tab/>
        <w:t>TEKSTO PERŽIŪROS DATA</w:t>
      </w:r>
    </w:p>
    <w:p w14:paraId="6F0B664C" w14:textId="77777777" w:rsidR="00230B8B" w:rsidRPr="00221103" w:rsidRDefault="00230B8B" w:rsidP="002C7AC6">
      <w:pPr>
        <w:tabs>
          <w:tab w:val="left" w:pos="567"/>
        </w:tabs>
        <w:suppressAutoHyphens/>
        <w:spacing w:after="0" w:line="240" w:lineRule="auto"/>
        <w:ind w:left="567" w:hanging="567"/>
        <w:rPr>
          <w:rFonts w:ascii="Times New Roman" w:hAnsi="Times New Roman"/>
          <w:kern w:val="2"/>
          <w:lang w:val="lt-LT"/>
        </w:rPr>
      </w:pPr>
    </w:p>
    <w:p w14:paraId="40AC5EF5" w14:textId="77777777" w:rsidR="00D81F0C" w:rsidRDefault="00D81F0C" w:rsidP="002C7AC6">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2022</w:t>
      </w:r>
      <w:r w:rsidRPr="00D834B4">
        <w:rPr>
          <w:rFonts w:ascii="Times New Roman" w:hAnsi="Times New Roman"/>
          <w:kern w:val="2"/>
          <w:lang w:val="lt-LT"/>
        </w:rPr>
        <w:t> m. rugpj</w:t>
      </w:r>
      <w:r>
        <w:rPr>
          <w:rFonts w:ascii="Times New Roman" w:hAnsi="Times New Roman"/>
          <w:kern w:val="2"/>
          <w:lang w:val="lt-LT"/>
        </w:rPr>
        <w:t>ūčio 6 d.</w:t>
      </w:r>
    </w:p>
    <w:p w14:paraId="5D9222F6" w14:textId="77777777" w:rsidR="00901EAC" w:rsidRPr="00221103" w:rsidRDefault="00901EAC" w:rsidP="002C7AC6">
      <w:pPr>
        <w:tabs>
          <w:tab w:val="left" w:pos="567"/>
        </w:tabs>
        <w:suppressAutoHyphens/>
        <w:spacing w:after="0" w:line="240" w:lineRule="auto"/>
        <w:rPr>
          <w:rFonts w:ascii="Times New Roman" w:hAnsi="Times New Roman"/>
          <w:kern w:val="2"/>
          <w:lang w:val="lt-LT"/>
        </w:rPr>
      </w:pPr>
    </w:p>
    <w:p w14:paraId="5D9222F7" w14:textId="11DC7AE9" w:rsidR="002C7AC6" w:rsidRPr="00221103" w:rsidRDefault="002C7AC6" w:rsidP="002C7AC6">
      <w:pPr>
        <w:tabs>
          <w:tab w:val="left" w:pos="567"/>
        </w:tabs>
        <w:suppressAutoHyphens/>
        <w:spacing w:after="0" w:line="240" w:lineRule="auto"/>
        <w:jc w:val="both"/>
        <w:rPr>
          <w:rStyle w:val="Hipersaitas"/>
          <w:rFonts w:ascii="Times New Roman" w:hAnsi="Times New Roman" w:cs="Times New Roman"/>
          <w:kern w:val="2"/>
          <w:lang w:val="lt-LT"/>
        </w:rPr>
      </w:pPr>
      <w:r w:rsidRPr="00221103">
        <w:rPr>
          <w:rFonts w:ascii="Times New Roman" w:hAnsi="Times New Roman"/>
          <w:kern w:val="2"/>
          <w:lang w:val="lt-LT"/>
        </w:rPr>
        <w:t>Išsami informacija apie šį vaistinį preparatą pateikiama Valstybinės vaistų kontrolės tarnybos prie Lietuvos Respublikos  sveikatos apsaugos ministerijos tinklalapyje</w:t>
      </w:r>
      <w:r w:rsidRPr="00221103">
        <w:rPr>
          <w:rFonts w:ascii="Times New Roman" w:hAnsi="Times New Roman"/>
          <w:i/>
          <w:kern w:val="2"/>
          <w:lang w:val="lt-LT"/>
        </w:rPr>
        <w:t xml:space="preserve"> </w:t>
      </w:r>
      <w:r w:rsidR="002A0B55" w:rsidRPr="00221103">
        <w:rPr>
          <w:rFonts w:ascii="Times New Roman" w:hAnsi="Times New Roman" w:cs="Times New Roman"/>
          <w:lang w:val="lt-LT"/>
        </w:rPr>
        <w:fldChar w:fldCharType="begin"/>
      </w:r>
      <w:r w:rsidR="002A0B55" w:rsidRPr="00221103">
        <w:rPr>
          <w:rFonts w:ascii="Times New Roman" w:hAnsi="Times New Roman" w:cs="Times New Roman"/>
          <w:lang w:val="lt-LT"/>
        </w:rPr>
        <w:instrText xml:space="preserve"> HYPERLINK "http://www.vvkt.lt" </w:instrText>
      </w:r>
      <w:r w:rsidR="002A0B55" w:rsidRPr="00221103">
        <w:rPr>
          <w:rFonts w:ascii="Times New Roman" w:hAnsi="Times New Roman" w:cs="Times New Roman"/>
          <w:lang w:val="lt-LT"/>
        </w:rPr>
        <w:fldChar w:fldCharType="separate"/>
      </w:r>
      <w:r w:rsidRPr="00221103">
        <w:rPr>
          <w:rStyle w:val="Hipersaitas"/>
          <w:rFonts w:ascii="Times New Roman" w:hAnsi="Times New Roman" w:cs="Times New Roman"/>
          <w:lang w:val="lt-LT"/>
        </w:rPr>
        <w:t>http://www.vvkt.lt/</w:t>
      </w:r>
    </w:p>
    <w:p w14:paraId="5D9222F8" w14:textId="56202786" w:rsidR="002C7AC6" w:rsidRPr="00221103" w:rsidRDefault="002A0B55" w:rsidP="002C7AC6">
      <w:pPr>
        <w:pageBreakBefore/>
        <w:suppressAutoHyphens/>
        <w:spacing w:after="0" w:line="240" w:lineRule="auto"/>
        <w:rPr>
          <w:rFonts w:ascii="Times New Roman" w:hAnsi="Times New Roman"/>
          <w:kern w:val="2"/>
          <w:lang w:val="lt-LT"/>
        </w:rPr>
      </w:pPr>
      <w:r w:rsidRPr="00221103">
        <w:rPr>
          <w:rFonts w:ascii="Times New Roman" w:hAnsi="Times New Roman" w:cs="Times New Roman"/>
          <w:lang w:val="lt-LT"/>
        </w:rPr>
        <w:fldChar w:fldCharType="end"/>
      </w:r>
    </w:p>
    <w:p w14:paraId="5D9222F9" w14:textId="77777777" w:rsidR="002C7AC6" w:rsidRPr="00221103" w:rsidRDefault="002C7AC6" w:rsidP="002C7AC6">
      <w:pPr>
        <w:suppressAutoHyphens/>
        <w:spacing w:after="0" w:line="240" w:lineRule="auto"/>
        <w:rPr>
          <w:rFonts w:ascii="Times New Roman" w:hAnsi="Times New Roman"/>
          <w:kern w:val="2"/>
          <w:lang w:val="lt-LT"/>
        </w:rPr>
      </w:pPr>
    </w:p>
    <w:p w14:paraId="5D9222FA" w14:textId="77777777" w:rsidR="002C7AC6" w:rsidRPr="00221103" w:rsidRDefault="002C7AC6" w:rsidP="002C7AC6">
      <w:pPr>
        <w:suppressAutoHyphens/>
        <w:spacing w:after="0" w:line="240" w:lineRule="auto"/>
        <w:rPr>
          <w:rFonts w:ascii="Times New Roman" w:hAnsi="Times New Roman"/>
          <w:kern w:val="2"/>
          <w:lang w:val="lt-LT"/>
        </w:rPr>
      </w:pPr>
    </w:p>
    <w:p w14:paraId="5D9222FB" w14:textId="77777777" w:rsidR="002C7AC6" w:rsidRPr="00221103" w:rsidRDefault="002C7AC6" w:rsidP="002C7AC6">
      <w:pPr>
        <w:suppressAutoHyphens/>
        <w:spacing w:after="0" w:line="240" w:lineRule="auto"/>
        <w:rPr>
          <w:rFonts w:ascii="Times New Roman" w:hAnsi="Times New Roman"/>
          <w:kern w:val="2"/>
          <w:lang w:val="lt-LT"/>
        </w:rPr>
      </w:pPr>
    </w:p>
    <w:p w14:paraId="5D9222FC" w14:textId="77777777" w:rsidR="002C7AC6" w:rsidRPr="00221103" w:rsidRDefault="002C7AC6" w:rsidP="002C7AC6">
      <w:pPr>
        <w:suppressAutoHyphens/>
        <w:spacing w:after="0" w:line="240" w:lineRule="auto"/>
        <w:rPr>
          <w:rFonts w:ascii="Times New Roman" w:hAnsi="Times New Roman"/>
          <w:kern w:val="2"/>
          <w:lang w:val="lt-LT"/>
        </w:rPr>
      </w:pPr>
    </w:p>
    <w:p w14:paraId="5D9222FD" w14:textId="77777777" w:rsidR="002C7AC6" w:rsidRPr="00221103" w:rsidRDefault="002C7AC6" w:rsidP="002C7AC6">
      <w:pPr>
        <w:suppressAutoHyphens/>
        <w:spacing w:after="0" w:line="240" w:lineRule="auto"/>
        <w:rPr>
          <w:rFonts w:ascii="Times New Roman" w:hAnsi="Times New Roman"/>
          <w:kern w:val="2"/>
          <w:lang w:val="lt-LT"/>
        </w:rPr>
      </w:pPr>
    </w:p>
    <w:p w14:paraId="5D9222FE" w14:textId="77777777" w:rsidR="002C7AC6" w:rsidRPr="00221103" w:rsidRDefault="002C7AC6" w:rsidP="002C7AC6">
      <w:pPr>
        <w:suppressAutoHyphens/>
        <w:spacing w:after="0" w:line="240" w:lineRule="auto"/>
        <w:rPr>
          <w:rFonts w:ascii="Times New Roman" w:hAnsi="Times New Roman"/>
          <w:kern w:val="2"/>
          <w:lang w:val="lt-LT"/>
        </w:rPr>
      </w:pPr>
    </w:p>
    <w:p w14:paraId="5D9222FF" w14:textId="77777777" w:rsidR="002C7AC6" w:rsidRPr="00221103" w:rsidRDefault="002C7AC6" w:rsidP="002C7AC6">
      <w:pPr>
        <w:suppressAutoHyphens/>
        <w:spacing w:after="0" w:line="240" w:lineRule="auto"/>
        <w:rPr>
          <w:rFonts w:ascii="Times New Roman" w:hAnsi="Times New Roman"/>
          <w:kern w:val="2"/>
          <w:lang w:val="lt-LT"/>
        </w:rPr>
      </w:pPr>
    </w:p>
    <w:p w14:paraId="5D922300" w14:textId="77777777" w:rsidR="002C7AC6" w:rsidRPr="00221103" w:rsidRDefault="002C7AC6" w:rsidP="002C7AC6">
      <w:pPr>
        <w:suppressAutoHyphens/>
        <w:spacing w:after="0" w:line="240" w:lineRule="auto"/>
        <w:rPr>
          <w:rFonts w:ascii="Times New Roman" w:hAnsi="Times New Roman"/>
          <w:kern w:val="2"/>
          <w:lang w:val="lt-LT"/>
        </w:rPr>
      </w:pPr>
    </w:p>
    <w:p w14:paraId="5D922301" w14:textId="77777777" w:rsidR="002C7AC6" w:rsidRPr="00221103" w:rsidRDefault="002C7AC6" w:rsidP="002C7AC6">
      <w:pPr>
        <w:suppressAutoHyphens/>
        <w:spacing w:after="0" w:line="240" w:lineRule="auto"/>
        <w:rPr>
          <w:rFonts w:ascii="Times New Roman" w:hAnsi="Times New Roman"/>
          <w:kern w:val="2"/>
          <w:lang w:val="lt-LT"/>
        </w:rPr>
      </w:pPr>
    </w:p>
    <w:p w14:paraId="5D922302" w14:textId="77777777" w:rsidR="002C7AC6" w:rsidRPr="00221103" w:rsidRDefault="002C7AC6" w:rsidP="002C7AC6">
      <w:pPr>
        <w:suppressAutoHyphens/>
        <w:spacing w:after="0" w:line="240" w:lineRule="auto"/>
        <w:rPr>
          <w:rFonts w:ascii="Times New Roman" w:hAnsi="Times New Roman"/>
          <w:kern w:val="2"/>
          <w:lang w:val="lt-LT"/>
        </w:rPr>
      </w:pPr>
    </w:p>
    <w:p w14:paraId="5D922303" w14:textId="77777777" w:rsidR="002C7AC6" w:rsidRPr="00221103" w:rsidRDefault="002C7AC6" w:rsidP="002C7AC6">
      <w:pPr>
        <w:suppressAutoHyphens/>
        <w:spacing w:after="0" w:line="240" w:lineRule="auto"/>
        <w:rPr>
          <w:rFonts w:ascii="Times New Roman" w:hAnsi="Times New Roman"/>
          <w:kern w:val="2"/>
          <w:lang w:val="lt-LT"/>
        </w:rPr>
      </w:pPr>
    </w:p>
    <w:p w14:paraId="5D922304" w14:textId="77777777" w:rsidR="002C7AC6" w:rsidRPr="00221103" w:rsidRDefault="002C7AC6" w:rsidP="002C7AC6">
      <w:pPr>
        <w:suppressAutoHyphens/>
        <w:spacing w:after="0" w:line="240" w:lineRule="auto"/>
        <w:rPr>
          <w:rFonts w:ascii="Times New Roman" w:hAnsi="Times New Roman"/>
          <w:kern w:val="2"/>
          <w:lang w:val="lt-LT"/>
        </w:rPr>
      </w:pPr>
    </w:p>
    <w:p w14:paraId="5D922305" w14:textId="77777777" w:rsidR="002C7AC6" w:rsidRPr="00221103" w:rsidRDefault="002C7AC6" w:rsidP="002C7AC6">
      <w:pPr>
        <w:suppressAutoHyphens/>
        <w:spacing w:after="0" w:line="240" w:lineRule="auto"/>
        <w:rPr>
          <w:rFonts w:ascii="Times New Roman" w:hAnsi="Times New Roman"/>
          <w:kern w:val="2"/>
          <w:lang w:val="lt-LT"/>
        </w:rPr>
      </w:pPr>
    </w:p>
    <w:p w14:paraId="5D922306" w14:textId="77777777" w:rsidR="002C7AC6" w:rsidRPr="00221103" w:rsidRDefault="002C7AC6" w:rsidP="002C7AC6">
      <w:pPr>
        <w:suppressAutoHyphens/>
        <w:spacing w:after="0" w:line="240" w:lineRule="auto"/>
        <w:rPr>
          <w:rFonts w:ascii="Times New Roman" w:hAnsi="Times New Roman"/>
          <w:kern w:val="2"/>
          <w:lang w:val="lt-LT"/>
        </w:rPr>
      </w:pPr>
    </w:p>
    <w:p w14:paraId="5D922307" w14:textId="77777777" w:rsidR="002C7AC6" w:rsidRPr="00221103" w:rsidRDefault="002C7AC6" w:rsidP="002C7AC6">
      <w:pPr>
        <w:suppressAutoHyphens/>
        <w:spacing w:after="0" w:line="240" w:lineRule="auto"/>
        <w:rPr>
          <w:rFonts w:ascii="Times New Roman" w:hAnsi="Times New Roman"/>
          <w:kern w:val="2"/>
          <w:lang w:val="lt-LT"/>
        </w:rPr>
      </w:pPr>
    </w:p>
    <w:p w14:paraId="5D922308" w14:textId="77777777" w:rsidR="002C7AC6" w:rsidRPr="00221103" w:rsidRDefault="002C7AC6" w:rsidP="002C7AC6">
      <w:pPr>
        <w:suppressAutoHyphens/>
        <w:spacing w:after="0" w:line="240" w:lineRule="auto"/>
        <w:rPr>
          <w:rFonts w:ascii="Times New Roman" w:hAnsi="Times New Roman"/>
          <w:kern w:val="2"/>
          <w:lang w:val="lt-LT"/>
        </w:rPr>
      </w:pPr>
    </w:p>
    <w:p w14:paraId="5D922309" w14:textId="77777777" w:rsidR="002C7AC6" w:rsidRPr="00221103" w:rsidRDefault="002C7AC6" w:rsidP="002C7AC6">
      <w:pPr>
        <w:suppressAutoHyphens/>
        <w:spacing w:after="0" w:line="240" w:lineRule="auto"/>
        <w:jc w:val="center"/>
        <w:rPr>
          <w:rFonts w:ascii="Times New Roman" w:hAnsi="Times New Roman"/>
          <w:b/>
          <w:kern w:val="2"/>
          <w:lang w:val="lt-LT"/>
        </w:rPr>
      </w:pPr>
    </w:p>
    <w:p w14:paraId="5D92230A" w14:textId="77777777" w:rsidR="002C7AC6" w:rsidRPr="00221103" w:rsidRDefault="002C7AC6" w:rsidP="002C7AC6">
      <w:pPr>
        <w:suppressAutoHyphens/>
        <w:spacing w:after="0" w:line="240" w:lineRule="auto"/>
        <w:jc w:val="center"/>
        <w:rPr>
          <w:rFonts w:ascii="Times New Roman" w:hAnsi="Times New Roman"/>
          <w:b/>
          <w:kern w:val="2"/>
          <w:lang w:val="lt-LT"/>
        </w:rPr>
      </w:pPr>
    </w:p>
    <w:p w14:paraId="5D92230B" w14:textId="77777777" w:rsidR="002C7AC6" w:rsidRPr="00221103" w:rsidRDefault="002C7AC6" w:rsidP="002C7AC6">
      <w:pPr>
        <w:suppressAutoHyphens/>
        <w:spacing w:after="0" w:line="240" w:lineRule="auto"/>
        <w:jc w:val="center"/>
        <w:rPr>
          <w:rFonts w:ascii="Times New Roman" w:hAnsi="Times New Roman"/>
          <w:b/>
          <w:kern w:val="2"/>
          <w:lang w:val="lt-LT"/>
        </w:rPr>
      </w:pPr>
    </w:p>
    <w:p w14:paraId="5D92230C" w14:textId="77777777" w:rsidR="002C7AC6" w:rsidRPr="00221103" w:rsidRDefault="002C7AC6" w:rsidP="002C7AC6">
      <w:pPr>
        <w:suppressAutoHyphens/>
        <w:spacing w:after="0" w:line="240" w:lineRule="auto"/>
        <w:jc w:val="center"/>
        <w:rPr>
          <w:rFonts w:ascii="Times New Roman" w:hAnsi="Times New Roman"/>
          <w:b/>
          <w:kern w:val="2"/>
          <w:lang w:val="lt-LT"/>
        </w:rPr>
      </w:pPr>
    </w:p>
    <w:p w14:paraId="5D92230D" w14:textId="77777777" w:rsidR="002C7AC6" w:rsidRPr="00221103" w:rsidRDefault="002C7AC6" w:rsidP="002C7AC6">
      <w:pPr>
        <w:suppressAutoHyphens/>
        <w:spacing w:after="0" w:line="240" w:lineRule="auto"/>
        <w:jc w:val="center"/>
        <w:rPr>
          <w:rFonts w:ascii="Times New Roman" w:hAnsi="Times New Roman"/>
          <w:b/>
          <w:kern w:val="2"/>
          <w:lang w:val="lt-LT"/>
        </w:rPr>
      </w:pPr>
    </w:p>
    <w:p w14:paraId="5D92230E" w14:textId="77777777" w:rsidR="002C7AC6" w:rsidRPr="00221103" w:rsidRDefault="002C7AC6" w:rsidP="002C7AC6">
      <w:pPr>
        <w:suppressAutoHyphens/>
        <w:spacing w:after="0" w:line="240" w:lineRule="auto"/>
        <w:jc w:val="center"/>
        <w:rPr>
          <w:rFonts w:ascii="Times New Roman" w:hAnsi="Times New Roman"/>
          <w:b/>
          <w:kern w:val="2"/>
          <w:lang w:val="lt-LT"/>
        </w:rPr>
      </w:pPr>
    </w:p>
    <w:p w14:paraId="5D92230F" w14:textId="77777777" w:rsidR="002C7AC6" w:rsidRPr="00221103" w:rsidRDefault="002C7AC6" w:rsidP="002C7AC6">
      <w:pPr>
        <w:suppressAutoHyphens/>
        <w:spacing w:after="0" w:line="240" w:lineRule="auto"/>
        <w:jc w:val="center"/>
        <w:rPr>
          <w:rFonts w:ascii="Times New Roman" w:hAnsi="Times New Roman"/>
          <w:kern w:val="2"/>
          <w:lang w:val="lt-LT"/>
        </w:rPr>
      </w:pPr>
      <w:r w:rsidRPr="00221103">
        <w:rPr>
          <w:rFonts w:ascii="Times New Roman" w:hAnsi="Times New Roman"/>
          <w:b/>
          <w:kern w:val="2"/>
          <w:lang w:val="lt-LT"/>
        </w:rPr>
        <w:t>II PRIEDAS</w:t>
      </w:r>
    </w:p>
    <w:p w14:paraId="5D922310" w14:textId="77777777" w:rsidR="002C7AC6" w:rsidRPr="00221103" w:rsidRDefault="002C7AC6" w:rsidP="002C7AC6">
      <w:pPr>
        <w:suppressAutoHyphens/>
        <w:spacing w:after="0" w:line="240" w:lineRule="auto"/>
        <w:ind w:left="1701" w:right="1416" w:hanging="567"/>
        <w:rPr>
          <w:rFonts w:ascii="Times New Roman" w:hAnsi="Times New Roman"/>
          <w:kern w:val="2"/>
          <w:lang w:val="lt-LT"/>
        </w:rPr>
      </w:pPr>
    </w:p>
    <w:p w14:paraId="5D922311" w14:textId="77777777" w:rsidR="002C7AC6" w:rsidRPr="00221103" w:rsidRDefault="002C7AC6" w:rsidP="002C7AC6">
      <w:pPr>
        <w:suppressAutoHyphens/>
        <w:spacing w:after="0" w:line="240" w:lineRule="auto"/>
        <w:jc w:val="center"/>
        <w:rPr>
          <w:rFonts w:ascii="Times New Roman" w:hAnsi="Times New Roman"/>
          <w:kern w:val="2"/>
          <w:lang w:val="lt-LT"/>
        </w:rPr>
      </w:pPr>
      <w:r w:rsidRPr="00221103">
        <w:rPr>
          <w:rFonts w:ascii="Times New Roman" w:hAnsi="Times New Roman"/>
          <w:b/>
          <w:kern w:val="2"/>
          <w:lang w:val="lt-LT"/>
        </w:rPr>
        <w:t>REGISTRACIJOS SĄLYGOS</w:t>
      </w:r>
    </w:p>
    <w:p w14:paraId="5D922312" w14:textId="77777777" w:rsidR="002C7AC6" w:rsidRPr="00221103" w:rsidRDefault="002C7AC6" w:rsidP="002C7AC6">
      <w:pPr>
        <w:suppressAutoHyphens/>
        <w:spacing w:after="0" w:line="240" w:lineRule="auto"/>
        <w:rPr>
          <w:rFonts w:ascii="Times New Roman" w:hAnsi="Times New Roman"/>
          <w:kern w:val="2"/>
          <w:lang w:val="lt-LT"/>
        </w:rPr>
      </w:pPr>
    </w:p>
    <w:p w14:paraId="5D922313" w14:textId="77777777" w:rsidR="002C7AC6" w:rsidRPr="00221103" w:rsidRDefault="002C7AC6" w:rsidP="002C7AC6">
      <w:pPr>
        <w:tabs>
          <w:tab w:val="left" w:pos="1701"/>
        </w:tabs>
        <w:suppressAutoHyphens/>
        <w:spacing w:after="0" w:line="240" w:lineRule="auto"/>
        <w:ind w:left="1701" w:right="567" w:hanging="567"/>
        <w:rPr>
          <w:rFonts w:ascii="Times New Roman" w:hAnsi="Times New Roman"/>
          <w:kern w:val="2"/>
          <w:lang w:val="lt-LT"/>
        </w:rPr>
      </w:pPr>
      <w:r w:rsidRPr="00221103">
        <w:rPr>
          <w:rFonts w:ascii="Times New Roman" w:hAnsi="Times New Roman"/>
          <w:b/>
          <w:kern w:val="2"/>
          <w:lang w:val="lt-LT"/>
        </w:rPr>
        <w:t>A.</w:t>
      </w:r>
      <w:r w:rsidRPr="00221103">
        <w:rPr>
          <w:rFonts w:ascii="Times New Roman" w:hAnsi="Times New Roman"/>
          <w:b/>
          <w:kern w:val="2"/>
          <w:lang w:val="lt-LT"/>
        </w:rPr>
        <w:tab/>
        <w:t>GAMINTOJAS (-AI), ATSAKINGAS (-I) UŽ SERIJŲ IŠLEIDIMĄ</w:t>
      </w:r>
    </w:p>
    <w:p w14:paraId="5D922314" w14:textId="77777777" w:rsidR="002C7AC6" w:rsidRPr="00221103" w:rsidRDefault="002C7AC6" w:rsidP="002C7AC6">
      <w:pPr>
        <w:tabs>
          <w:tab w:val="left" w:pos="1701"/>
        </w:tabs>
        <w:suppressAutoHyphens/>
        <w:spacing w:after="0" w:line="240" w:lineRule="auto"/>
        <w:ind w:left="567" w:right="567" w:hanging="567"/>
        <w:rPr>
          <w:rFonts w:ascii="Times New Roman" w:hAnsi="Times New Roman"/>
          <w:kern w:val="2"/>
          <w:lang w:val="lt-LT"/>
        </w:rPr>
      </w:pPr>
    </w:p>
    <w:p w14:paraId="5D922315" w14:textId="77777777" w:rsidR="002C7AC6" w:rsidRPr="00221103" w:rsidRDefault="002C7AC6" w:rsidP="002C7AC6">
      <w:pPr>
        <w:tabs>
          <w:tab w:val="left" w:pos="1701"/>
        </w:tabs>
        <w:suppressAutoHyphens/>
        <w:spacing w:after="0" w:line="240" w:lineRule="auto"/>
        <w:ind w:left="1701" w:right="567" w:hanging="567"/>
        <w:rPr>
          <w:rFonts w:ascii="Times New Roman" w:hAnsi="Times New Roman"/>
          <w:kern w:val="2"/>
          <w:lang w:val="lt-LT"/>
        </w:rPr>
      </w:pPr>
      <w:r w:rsidRPr="00221103">
        <w:rPr>
          <w:rFonts w:ascii="Times New Roman" w:hAnsi="Times New Roman"/>
          <w:b/>
          <w:kern w:val="2"/>
          <w:lang w:val="lt-LT"/>
        </w:rPr>
        <w:t>B.</w:t>
      </w:r>
      <w:r w:rsidRPr="00221103">
        <w:rPr>
          <w:rFonts w:ascii="Times New Roman" w:hAnsi="Times New Roman"/>
          <w:b/>
          <w:kern w:val="2"/>
          <w:lang w:val="lt-LT"/>
        </w:rPr>
        <w:tab/>
        <w:t>TIEKIMO IR VARTOJIMO SĄLYGOS AR APRIBOJIMAI</w:t>
      </w:r>
    </w:p>
    <w:p w14:paraId="5D922316" w14:textId="77777777" w:rsidR="002C7AC6" w:rsidRPr="00221103" w:rsidRDefault="002C7AC6" w:rsidP="002C7AC6">
      <w:pPr>
        <w:tabs>
          <w:tab w:val="left" w:pos="1701"/>
        </w:tabs>
        <w:suppressAutoHyphens/>
        <w:spacing w:after="0" w:line="240" w:lineRule="auto"/>
        <w:ind w:left="567" w:right="567" w:hanging="567"/>
        <w:rPr>
          <w:rFonts w:ascii="Times New Roman" w:hAnsi="Times New Roman"/>
          <w:kern w:val="2"/>
          <w:lang w:val="lt-LT"/>
        </w:rPr>
      </w:pPr>
    </w:p>
    <w:p w14:paraId="5D922317" w14:textId="77777777" w:rsidR="002C7AC6" w:rsidRPr="00221103" w:rsidRDefault="002C7AC6" w:rsidP="002C7AC6">
      <w:pPr>
        <w:tabs>
          <w:tab w:val="left" w:pos="1701"/>
        </w:tabs>
        <w:suppressAutoHyphens/>
        <w:spacing w:after="0" w:line="240" w:lineRule="auto"/>
        <w:ind w:right="567"/>
        <w:rPr>
          <w:rFonts w:ascii="Times New Roman" w:hAnsi="Times New Roman"/>
          <w:kern w:val="2"/>
          <w:lang w:val="lt-LT"/>
        </w:rPr>
      </w:pPr>
    </w:p>
    <w:p w14:paraId="5D922318" w14:textId="77777777" w:rsidR="002C7AC6" w:rsidRPr="00221103" w:rsidRDefault="002C7AC6" w:rsidP="002C7AC6">
      <w:pPr>
        <w:keepNext/>
        <w:pageBreakBefore/>
        <w:tabs>
          <w:tab w:val="left" w:pos="567"/>
        </w:tabs>
        <w:suppressAutoHyphens/>
        <w:spacing w:after="0" w:line="240" w:lineRule="auto"/>
        <w:ind w:left="567" w:hanging="567"/>
        <w:outlineLvl w:val="1"/>
        <w:rPr>
          <w:rFonts w:ascii="Times New Roman" w:hAnsi="Times New Roman"/>
          <w:b/>
          <w:kern w:val="2"/>
          <w:lang w:val="lt-LT"/>
        </w:rPr>
      </w:pPr>
      <w:r w:rsidRPr="00221103">
        <w:rPr>
          <w:rFonts w:ascii="Times New Roman" w:hAnsi="Times New Roman"/>
          <w:b/>
          <w:kern w:val="2"/>
          <w:lang w:val="lt-LT"/>
        </w:rPr>
        <w:t>A.</w:t>
      </w:r>
      <w:r w:rsidRPr="00221103">
        <w:rPr>
          <w:rFonts w:ascii="Times New Roman" w:hAnsi="Times New Roman"/>
          <w:b/>
          <w:kern w:val="2"/>
          <w:lang w:val="lt-LT"/>
        </w:rPr>
        <w:tab/>
        <w:t>GAMINTOJAS (-AI), ATSAKINGAS (-I) UŽ SERIJŲ IŠLEIDIMĄ</w:t>
      </w:r>
    </w:p>
    <w:p w14:paraId="5D922319"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1A"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r w:rsidRPr="00221103">
        <w:rPr>
          <w:rFonts w:ascii="Times New Roman" w:hAnsi="Times New Roman"/>
          <w:kern w:val="2"/>
          <w:u w:val="single"/>
          <w:lang w:val="lt-LT"/>
        </w:rPr>
        <w:t>Gamintojo (-ų), atsakingo (-ų) už serijų išleidimą, pavadinimas (-ai) ir adresas (-ai)</w:t>
      </w:r>
    </w:p>
    <w:p w14:paraId="5D92231B"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1C" w14:textId="77777777" w:rsidR="002C7AC6" w:rsidRPr="00221103" w:rsidRDefault="00C63948"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31D"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Bökényföldi út 118-120</w:t>
      </w:r>
    </w:p>
    <w:p w14:paraId="5D92231E"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1165 Budapest</w:t>
      </w:r>
    </w:p>
    <w:p w14:paraId="5D92231F"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32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2A"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2B" w14:textId="77777777" w:rsidR="002C7AC6" w:rsidRPr="00221103" w:rsidRDefault="002C7AC6" w:rsidP="002C7AC6">
      <w:pPr>
        <w:suppressAutoHyphens/>
        <w:spacing w:after="0" w:line="240" w:lineRule="auto"/>
        <w:ind w:left="567" w:hanging="567"/>
        <w:rPr>
          <w:rFonts w:ascii="Times New Roman" w:hAnsi="Times New Roman"/>
          <w:kern w:val="2"/>
          <w:lang w:val="lt-LT"/>
        </w:rPr>
      </w:pPr>
      <w:bookmarkStart w:id="1" w:name="_Toc129243129"/>
      <w:bookmarkStart w:id="2" w:name="_Toc129243254"/>
      <w:r w:rsidRPr="00221103">
        <w:rPr>
          <w:rFonts w:ascii="Times New Roman" w:hAnsi="Times New Roman"/>
          <w:b/>
          <w:kern w:val="2"/>
          <w:lang w:val="lt-LT"/>
        </w:rPr>
        <w:t>B.</w:t>
      </w:r>
      <w:r w:rsidRPr="00221103">
        <w:rPr>
          <w:rFonts w:ascii="Times New Roman" w:hAnsi="Times New Roman"/>
          <w:b/>
          <w:kern w:val="2"/>
          <w:lang w:val="lt-LT"/>
        </w:rPr>
        <w:tab/>
        <w:t>TIEKIMO IR VARTOJIMO SĄLYGOS AR APRIBOJIMAI</w:t>
      </w:r>
    </w:p>
    <w:bookmarkEnd w:id="1"/>
    <w:bookmarkEnd w:id="2"/>
    <w:p w14:paraId="5D92232C"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2D"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r w:rsidRPr="00221103">
        <w:rPr>
          <w:rFonts w:ascii="Times New Roman" w:hAnsi="Times New Roman"/>
          <w:kern w:val="2"/>
          <w:lang w:val="lt-LT"/>
        </w:rPr>
        <w:t>Receptinis vaistinis preparatas</w:t>
      </w:r>
    </w:p>
    <w:p w14:paraId="5D92232E"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2F"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0" w14:textId="77777777" w:rsidR="002C7AC6" w:rsidRPr="00221103" w:rsidRDefault="002C7AC6" w:rsidP="002C7AC6">
      <w:pPr>
        <w:keepNext/>
        <w:keepLines/>
        <w:tabs>
          <w:tab w:val="left" w:pos="567"/>
        </w:tabs>
        <w:suppressAutoHyphens/>
        <w:spacing w:after="0" w:line="240" w:lineRule="auto"/>
        <w:outlineLvl w:val="2"/>
        <w:rPr>
          <w:rFonts w:ascii="Times New Roman" w:hAnsi="Times New Roman"/>
          <w:kern w:val="2"/>
          <w:lang w:val="lt-LT"/>
        </w:rPr>
      </w:pPr>
    </w:p>
    <w:p w14:paraId="5D922331" w14:textId="77777777" w:rsidR="002C7AC6" w:rsidRPr="00221103" w:rsidRDefault="002C7AC6" w:rsidP="002C7AC6">
      <w:pPr>
        <w:pageBreakBefore/>
        <w:tabs>
          <w:tab w:val="left" w:pos="0"/>
        </w:tabs>
        <w:suppressAutoHyphens/>
        <w:spacing w:after="0" w:line="240" w:lineRule="auto"/>
        <w:jc w:val="both"/>
        <w:rPr>
          <w:rFonts w:ascii="Times New Roman" w:hAnsi="Times New Roman"/>
          <w:kern w:val="2"/>
          <w:lang w:val="lt-LT"/>
        </w:rPr>
      </w:pPr>
    </w:p>
    <w:p w14:paraId="5D922332"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3"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4"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5"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6"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7"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8"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9"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A"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B"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C"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D"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E"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3F"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0"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1"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2"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3"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4"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5"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6"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7"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bookmarkStart w:id="3" w:name="_Toc129243134"/>
      <w:bookmarkStart w:id="4" w:name="_Toc129243259"/>
    </w:p>
    <w:p w14:paraId="5D922348"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r w:rsidRPr="00221103">
        <w:rPr>
          <w:rFonts w:ascii="Times New Roman" w:hAnsi="Times New Roman"/>
          <w:b/>
          <w:caps/>
          <w:kern w:val="2"/>
          <w:lang w:val="lt-LT"/>
        </w:rPr>
        <w:t>III PRIEDAS</w:t>
      </w:r>
      <w:bookmarkEnd w:id="3"/>
      <w:bookmarkEnd w:id="4"/>
    </w:p>
    <w:p w14:paraId="5D922349"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A"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bookmarkStart w:id="5" w:name="_Toc129243135"/>
      <w:bookmarkStart w:id="6" w:name="_Toc129243260"/>
      <w:r w:rsidRPr="00221103">
        <w:rPr>
          <w:rFonts w:ascii="Times New Roman" w:hAnsi="Times New Roman"/>
          <w:b/>
          <w:caps/>
          <w:kern w:val="2"/>
          <w:lang w:val="lt-LT"/>
        </w:rPr>
        <w:t>ŽENKLINIMAS IR PAKUOTĖS LAPELIS</w:t>
      </w:r>
      <w:bookmarkEnd w:id="5"/>
      <w:bookmarkEnd w:id="6"/>
    </w:p>
    <w:p w14:paraId="5D92234B"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C" w14:textId="77777777" w:rsidR="002C7AC6" w:rsidRPr="00221103" w:rsidRDefault="002C7AC6" w:rsidP="002C7AC6">
      <w:pPr>
        <w:pageBreakBefore/>
        <w:tabs>
          <w:tab w:val="left" w:pos="0"/>
        </w:tabs>
        <w:suppressAutoHyphens/>
        <w:spacing w:after="0" w:line="240" w:lineRule="auto"/>
        <w:jc w:val="both"/>
        <w:rPr>
          <w:rFonts w:ascii="Times New Roman" w:hAnsi="Times New Roman"/>
          <w:kern w:val="2"/>
          <w:lang w:val="lt-LT"/>
        </w:rPr>
      </w:pPr>
    </w:p>
    <w:p w14:paraId="5D92234D"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E"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4F"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0"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1"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2"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3"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4"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5"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6"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7"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8"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9"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A"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B"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C"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D"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E"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5F"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60"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61"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62"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bookmarkStart w:id="7" w:name="_Toc129243136"/>
      <w:bookmarkStart w:id="8" w:name="_Toc129243261"/>
    </w:p>
    <w:p w14:paraId="5D922363"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r w:rsidRPr="00221103">
        <w:rPr>
          <w:rFonts w:ascii="Times New Roman" w:hAnsi="Times New Roman"/>
          <w:b/>
          <w:caps/>
          <w:kern w:val="2"/>
          <w:lang w:val="lt-LT"/>
        </w:rPr>
        <w:t>A. ŽENKLINIMAS</w:t>
      </w:r>
      <w:bookmarkEnd w:id="7"/>
      <w:bookmarkEnd w:id="8"/>
    </w:p>
    <w:p w14:paraId="5D922364"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kern w:val="2"/>
          <w:lang w:val="lt-LT"/>
        </w:rPr>
      </w:pPr>
      <w:r w:rsidRPr="00221103">
        <w:rPr>
          <w:rFonts w:ascii="Times New Roman" w:hAnsi="Times New Roman"/>
          <w:b/>
          <w:kern w:val="2"/>
          <w:lang w:val="lt-LT"/>
        </w:rPr>
        <w:t>INFORMACIJA ANT IŠORINĖS PAKUOTĖS</w:t>
      </w:r>
    </w:p>
    <w:p w14:paraId="5D922365"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kern w:val="2"/>
          <w:lang w:val="lt-LT"/>
        </w:rPr>
      </w:pPr>
    </w:p>
    <w:p w14:paraId="5D922366"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KARTONO DĖŽUTĖ</w:t>
      </w:r>
    </w:p>
    <w:p w14:paraId="5D922367"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68"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69"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1.</w:t>
      </w:r>
      <w:r w:rsidRPr="00221103">
        <w:rPr>
          <w:rFonts w:ascii="Times New Roman" w:hAnsi="Times New Roman"/>
          <w:b/>
          <w:color w:val="000000"/>
          <w:kern w:val="2"/>
          <w:lang w:val="lt-LT"/>
        </w:rPr>
        <w:tab/>
      </w:r>
      <w:r w:rsidRPr="00221103">
        <w:rPr>
          <w:rFonts w:ascii="Times New Roman" w:hAnsi="Times New Roman"/>
          <w:b/>
          <w:kern w:val="2"/>
          <w:lang w:val="lt-LT"/>
        </w:rPr>
        <w:t>VAISTINIO PREPARATO PAVADINIMAS</w:t>
      </w:r>
    </w:p>
    <w:p w14:paraId="5D92236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6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5</w:t>
      </w:r>
      <w:r w:rsidR="006C11FE" w:rsidRPr="00221103">
        <w:rPr>
          <w:rFonts w:ascii="Times New Roman" w:hAnsi="Times New Roman"/>
          <w:kern w:val="2"/>
          <w:lang w:val="lt-LT"/>
        </w:rPr>
        <w:t> </w:t>
      </w:r>
      <w:r w:rsidRPr="00221103">
        <w:rPr>
          <w:rFonts w:ascii="Times New Roman" w:hAnsi="Times New Roman"/>
          <w:kern w:val="2"/>
          <w:lang w:val="lt-LT"/>
        </w:rPr>
        <w:t>mg/5</w:t>
      </w:r>
      <w:r w:rsidR="006C11FE" w:rsidRPr="00221103">
        <w:rPr>
          <w:rFonts w:ascii="Times New Roman" w:hAnsi="Times New Roman"/>
          <w:kern w:val="2"/>
          <w:lang w:val="lt-LT"/>
        </w:rPr>
        <w:t> </w:t>
      </w:r>
      <w:r w:rsidRPr="00221103">
        <w:rPr>
          <w:rFonts w:ascii="Times New Roman" w:hAnsi="Times New Roman"/>
          <w:kern w:val="2"/>
          <w:lang w:val="lt-LT"/>
        </w:rPr>
        <w:t>mg tabletės</w:t>
      </w:r>
    </w:p>
    <w:p w14:paraId="5D92236C" w14:textId="77777777" w:rsidR="002C7AC6" w:rsidRPr="00221103" w:rsidRDefault="006C11FE"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36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6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6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r>
      <w:r w:rsidR="006C11FE" w:rsidRPr="00221103">
        <w:rPr>
          <w:rFonts w:ascii="Times New Roman" w:eastAsia="Times New Roman" w:hAnsi="Times New Roman" w:cs="Times New Roman"/>
          <w:b/>
          <w:noProof/>
          <w:snapToGrid w:val="0"/>
          <w:szCs w:val="24"/>
          <w:lang w:val="lt-LT"/>
        </w:rPr>
        <w:t>VEIKLIOJI (-IOS) MEDŽIAGA (-OS) IR JOS (-Ų) KIEKIS (-IAI)</w:t>
      </w:r>
    </w:p>
    <w:p w14:paraId="5D92237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7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Kiekvienoje tabletėje yra</w:t>
      </w:r>
      <w:r w:rsidRPr="00221103">
        <w:rPr>
          <w:rFonts w:ascii="Times New Roman" w:hAnsi="Times New Roman"/>
          <w:b/>
          <w:color w:val="000000"/>
          <w:kern w:val="2"/>
          <w:lang w:val="lt-LT"/>
        </w:rPr>
        <w:t xml:space="preserve"> </w:t>
      </w:r>
      <w:r w:rsidRPr="00221103">
        <w:rPr>
          <w:rFonts w:ascii="Times New Roman" w:hAnsi="Times New Roman"/>
          <w:kern w:val="2"/>
          <w:lang w:val="lt-LT"/>
        </w:rPr>
        <w:t>5 mg bizoprololio fumarato ir 5 mg amlodipino (besilato pavidalu).</w:t>
      </w:r>
    </w:p>
    <w:p w14:paraId="5D92237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7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74"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3.</w:t>
      </w:r>
      <w:r w:rsidRPr="00221103">
        <w:rPr>
          <w:rFonts w:ascii="Times New Roman" w:hAnsi="Times New Roman"/>
          <w:b/>
          <w:kern w:val="2"/>
          <w:lang w:val="lt-LT"/>
        </w:rPr>
        <w:tab/>
        <w:t>PAGALBINIŲ MEDŽIAGŲ SĄRAŠAS</w:t>
      </w:r>
    </w:p>
    <w:p w14:paraId="5D922375"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376"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37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FARMACINĖ FORMA IR KIEKIS PAKUOTĖJE</w:t>
      </w:r>
    </w:p>
    <w:p w14:paraId="5D92237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7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28 tabletės</w:t>
      </w:r>
    </w:p>
    <w:p w14:paraId="5D92237A" w14:textId="77777777" w:rsidR="002C7AC6" w:rsidRPr="00221103" w:rsidRDefault="002C7AC6" w:rsidP="002C7AC6">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 xml:space="preserve">30 </w:t>
      </w:r>
      <w:r w:rsidRPr="00221103">
        <w:rPr>
          <w:rFonts w:ascii="Times New Roman" w:hAnsi="Times New Roman"/>
          <w:kern w:val="2"/>
          <w:highlight w:val="lightGray"/>
          <w:lang w:val="lt-LT"/>
        </w:rPr>
        <w:t>tablečių</w:t>
      </w:r>
    </w:p>
    <w:p w14:paraId="5D92237B" w14:textId="77777777" w:rsidR="002C7AC6" w:rsidRPr="00221103" w:rsidRDefault="002C7AC6" w:rsidP="002C7AC6">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56 tabletės</w:t>
      </w:r>
    </w:p>
    <w:p w14:paraId="5D92237C"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highlight w:val="lightGray"/>
          <w:lang w:val="lt-LT"/>
        </w:rPr>
        <w:t>90 tablečių</w:t>
      </w:r>
    </w:p>
    <w:p w14:paraId="5D92237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7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7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VARTOJIMO METODAS IR BŪDAS (–AI)</w:t>
      </w:r>
    </w:p>
    <w:p w14:paraId="5D92238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8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Vartoti per burną</w:t>
      </w:r>
    </w:p>
    <w:p w14:paraId="5D92238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Prieš vartojimą perskaitykite pakuotės lapelį.</w:t>
      </w:r>
    </w:p>
    <w:p w14:paraId="5D92238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8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85"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color w:val="000000"/>
          <w:kern w:val="2"/>
          <w:lang w:val="lt-LT"/>
        </w:rPr>
      </w:pPr>
      <w:r w:rsidRPr="00221103">
        <w:rPr>
          <w:rFonts w:ascii="Times New Roman" w:hAnsi="Times New Roman"/>
          <w:b/>
          <w:kern w:val="2"/>
          <w:lang w:val="lt-LT"/>
        </w:rPr>
        <w:t>6.</w:t>
      </w:r>
      <w:r w:rsidRPr="00221103">
        <w:rPr>
          <w:rFonts w:ascii="Times New Roman" w:hAnsi="Times New Roman"/>
          <w:b/>
          <w:kern w:val="2"/>
          <w:lang w:val="lt-LT"/>
        </w:rPr>
        <w:tab/>
        <w:t>SPECIALUS ĮSPĖJIMAS, KAD VAISTINĮ PREPARATĄ BŪTINA LAIKYTI VAIKAMS NEPASTEBIMOJE IR NEPASIEKIAMOJE</w:t>
      </w:r>
      <w:r w:rsidRPr="00221103">
        <w:rPr>
          <w:rFonts w:ascii="Times New Roman" w:hAnsi="Times New Roman"/>
          <w:kern w:val="2"/>
          <w:lang w:val="lt-LT"/>
        </w:rPr>
        <w:t xml:space="preserve"> </w:t>
      </w:r>
      <w:r w:rsidRPr="00221103">
        <w:rPr>
          <w:rFonts w:ascii="Times New Roman" w:hAnsi="Times New Roman"/>
          <w:b/>
          <w:kern w:val="2"/>
          <w:lang w:val="lt-LT"/>
        </w:rPr>
        <w:t>VIETOJE</w:t>
      </w:r>
    </w:p>
    <w:p w14:paraId="5D92238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8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Laikyti vaikams </w:t>
      </w:r>
      <w:r w:rsidRPr="00221103">
        <w:rPr>
          <w:rFonts w:ascii="Times New Roman" w:hAnsi="Times New Roman"/>
          <w:kern w:val="2"/>
          <w:lang w:val="lt-LT"/>
        </w:rPr>
        <w:t>nepastebimoje ir nepasiekiamoje</w:t>
      </w:r>
      <w:r w:rsidRPr="00221103">
        <w:rPr>
          <w:rFonts w:ascii="Times New Roman" w:hAnsi="Times New Roman"/>
          <w:b/>
          <w:kern w:val="2"/>
          <w:lang w:val="lt-LT"/>
        </w:rPr>
        <w:t xml:space="preserve"> </w:t>
      </w:r>
      <w:r w:rsidRPr="00221103">
        <w:rPr>
          <w:rFonts w:ascii="Times New Roman" w:hAnsi="Times New Roman"/>
          <w:color w:val="000000"/>
          <w:kern w:val="2"/>
          <w:lang w:val="lt-LT"/>
        </w:rPr>
        <w:t>vietoje.</w:t>
      </w:r>
    </w:p>
    <w:p w14:paraId="5D92238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8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8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7.</w:t>
      </w:r>
      <w:r w:rsidRPr="00221103">
        <w:rPr>
          <w:rFonts w:ascii="Times New Roman" w:hAnsi="Times New Roman"/>
          <w:b/>
          <w:kern w:val="2"/>
          <w:lang w:val="lt-LT"/>
        </w:rPr>
        <w:tab/>
        <w:t>KITAS (-I) SPECIALUS (-ŪS) ĮSPĖJIMAS (-AI) (JEI REIKIA)</w:t>
      </w:r>
    </w:p>
    <w:p w14:paraId="5D92238B"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38C"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38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8.</w:t>
      </w:r>
      <w:r w:rsidRPr="00221103">
        <w:rPr>
          <w:rFonts w:ascii="Times New Roman" w:hAnsi="Times New Roman"/>
          <w:b/>
          <w:kern w:val="2"/>
          <w:lang w:val="lt-LT"/>
        </w:rPr>
        <w:tab/>
        <w:t>TINKAMUMO LAIKAS</w:t>
      </w:r>
    </w:p>
    <w:p w14:paraId="5D92238E" w14:textId="77777777" w:rsidR="002C7AC6" w:rsidRPr="00221103" w:rsidRDefault="002C7AC6" w:rsidP="002C7AC6">
      <w:pPr>
        <w:tabs>
          <w:tab w:val="left" w:pos="567"/>
        </w:tabs>
        <w:suppressAutoHyphens/>
        <w:spacing w:after="0" w:line="240" w:lineRule="auto"/>
        <w:rPr>
          <w:rFonts w:ascii="Times New Roman" w:hAnsi="Times New Roman"/>
          <w:b/>
          <w:color w:val="000000"/>
          <w:kern w:val="2"/>
          <w:lang w:val="lt-LT"/>
        </w:rPr>
      </w:pPr>
    </w:p>
    <w:p w14:paraId="5D92238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 xml:space="preserve">EXP {mm </w:t>
      </w:r>
      <w:r w:rsidRPr="00221103">
        <w:rPr>
          <w:rFonts w:ascii="Times New Roman" w:hAnsi="Times New Roman"/>
          <w:lang w:val="lt-LT"/>
        </w:rPr>
        <w:t>MMMM}</w:t>
      </w:r>
    </w:p>
    <w:p w14:paraId="5D92239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391" w14:textId="77777777" w:rsidR="006C11FE" w:rsidRPr="00221103" w:rsidRDefault="006C11FE" w:rsidP="002C7AC6">
      <w:pPr>
        <w:tabs>
          <w:tab w:val="left" w:pos="567"/>
        </w:tabs>
        <w:suppressAutoHyphens/>
        <w:spacing w:after="0" w:line="240" w:lineRule="auto"/>
        <w:rPr>
          <w:rFonts w:ascii="Times New Roman" w:hAnsi="Times New Roman"/>
          <w:kern w:val="2"/>
          <w:lang w:val="lt-LT"/>
        </w:rPr>
      </w:pPr>
    </w:p>
    <w:p w14:paraId="5D922392"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9.</w:t>
      </w:r>
      <w:r w:rsidRPr="00221103">
        <w:rPr>
          <w:rFonts w:ascii="Times New Roman" w:hAnsi="Times New Roman"/>
          <w:b/>
          <w:kern w:val="2"/>
          <w:lang w:val="lt-LT"/>
        </w:rPr>
        <w:tab/>
        <w:t>SPECIALIOS LAIKYMO SĄLYGOS</w:t>
      </w:r>
    </w:p>
    <w:p w14:paraId="5D92239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394"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Laikyti ne aukštesnėje kaip 30 °C temperatūroje.</w:t>
      </w:r>
    </w:p>
    <w:p w14:paraId="5D922395"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Laikyti gamintojo pakuotėje, kad </w:t>
      </w:r>
      <w:r w:rsidR="00373B9B" w:rsidRPr="00221103">
        <w:rPr>
          <w:rFonts w:ascii="Times New Roman" w:hAnsi="Times New Roman"/>
          <w:kern w:val="2"/>
          <w:lang w:val="lt-LT"/>
        </w:rPr>
        <w:t xml:space="preserve">vaistas </w:t>
      </w:r>
      <w:r w:rsidRPr="00221103">
        <w:rPr>
          <w:rFonts w:ascii="Times New Roman" w:hAnsi="Times New Roman"/>
          <w:kern w:val="2"/>
          <w:lang w:val="lt-LT"/>
        </w:rPr>
        <w:t>būtų apsaugotas nuo šviesos.</w:t>
      </w:r>
    </w:p>
    <w:p w14:paraId="5D922396" w14:textId="77777777" w:rsidR="002C7AC6" w:rsidRPr="00221103" w:rsidRDefault="002C7AC6" w:rsidP="002C7AC6">
      <w:pPr>
        <w:suppressAutoHyphens/>
        <w:spacing w:after="0" w:line="240" w:lineRule="auto"/>
        <w:rPr>
          <w:rFonts w:ascii="Times New Roman" w:hAnsi="Times New Roman"/>
          <w:kern w:val="2"/>
          <w:lang w:val="lt-LT"/>
        </w:rPr>
      </w:pPr>
    </w:p>
    <w:p w14:paraId="5D922397" w14:textId="77777777" w:rsidR="002C7AC6" w:rsidRPr="00221103" w:rsidRDefault="002C7AC6" w:rsidP="002C7AC6">
      <w:pPr>
        <w:suppressAutoHyphens/>
        <w:spacing w:after="0" w:line="240" w:lineRule="auto"/>
        <w:rPr>
          <w:rFonts w:ascii="Times New Roman" w:hAnsi="Times New Roman"/>
          <w:kern w:val="2"/>
          <w:lang w:val="lt-LT"/>
        </w:rPr>
      </w:pPr>
    </w:p>
    <w:p w14:paraId="5D922398"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kern w:val="2"/>
          <w:lang w:val="lt-LT"/>
        </w:rPr>
      </w:pPr>
      <w:r w:rsidRPr="00221103">
        <w:rPr>
          <w:rFonts w:ascii="Times New Roman" w:hAnsi="Times New Roman"/>
          <w:b/>
          <w:kern w:val="2"/>
          <w:lang w:val="lt-LT"/>
        </w:rPr>
        <w:t>10.</w:t>
      </w:r>
      <w:r w:rsidRPr="00221103">
        <w:rPr>
          <w:rFonts w:ascii="Times New Roman" w:hAnsi="Times New Roman"/>
          <w:b/>
          <w:kern w:val="2"/>
          <w:lang w:val="lt-LT"/>
        </w:rPr>
        <w:tab/>
        <w:t>SPECIALIOS ATSARGUMO PRIEMONĖS DĖL NESUVARTOTO VAISTINIO PREPARATO AR JO ATLIEKŲ TVARKYMO (JEI REIKIA)</w:t>
      </w:r>
    </w:p>
    <w:p w14:paraId="5D922399"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9A"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9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11.</w:t>
      </w:r>
      <w:r w:rsidRPr="00221103">
        <w:rPr>
          <w:rFonts w:ascii="Times New Roman" w:hAnsi="Times New Roman"/>
          <w:b/>
          <w:kern w:val="2"/>
          <w:lang w:val="lt-LT"/>
        </w:rPr>
        <w:tab/>
        <w:t>REGISTRUOTOJO PAVADINIMAS IR ADRESAS</w:t>
      </w:r>
    </w:p>
    <w:p w14:paraId="5D92239C"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9D"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39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Keresztúri út 30-38</w:t>
      </w:r>
    </w:p>
    <w:p w14:paraId="5D92239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1106 Budapest</w:t>
      </w:r>
    </w:p>
    <w:p w14:paraId="5D9223A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3A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A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A3"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12.</w:t>
      </w:r>
      <w:r w:rsidRPr="00221103">
        <w:rPr>
          <w:rFonts w:ascii="Times New Roman" w:hAnsi="Times New Roman"/>
          <w:b/>
          <w:kern w:val="2"/>
          <w:lang w:val="lt-LT"/>
        </w:rPr>
        <w:tab/>
        <w:t>REGISTRACIJOS PAŽYMĖJIMO NUMERIS (-IAI)</w:t>
      </w:r>
    </w:p>
    <w:p w14:paraId="5D9223A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A5" w14:textId="77777777" w:rsidR="004705F2" w:rsidRPr="00221103" w:rsidRDefault="004705F2" w:rsidP="004705F2">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kern w:val="2"/>
          <w:lang w:val="lt-LT"/>
        </w:rPr>
        <w:t xml:space="preserve">LT/1/14/3607/001 </w:t>
      </w:r>
      <w:r w:rsidRPr="00221103">
        <w:rPr>
          <w:rFonts w:ascii="Times New Roman" w:hAnsi="Times New Roman"/>
          <w:color w:val="000000"/>
          <w:kern w:val="2"/>
          <w:highlight w:val="lightGray"/>
          <w:lang w:val="lt-LT"/>
        </w:rPr>
        <w:t>– N28</w:t>
      </w:r>
    </w:p>
    <w:p w14:paraId="5D9223A6" w14:textId="77777777" w:rsidR="004705F2" w:rsidRPr="00221103" w:rsidRDefault="004705F2" w:rsidP="004705F2">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LT/1/14/3607/002 – N30</w:t>
      </w:r>
    </w:p>
    <w:p w14:paraId="5D9223A7" w14:textId="77777777" w:rsidR="004705F2" w:rsidRPr="00221103" w:rsidRDefault="004705F2" w:rsidP="004705F2">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LT/1/14/3607/003 – N56</w:t>
      </w:r>
    </w:p>
    <w:p w14:paraId="5D9223A8" w14:textId="77777777" w:rsidR="004705F2" w:rsidRPr="00221103" w:rsidRDefault="004705F2" w:rsidP="004705F2">
      <w:pPr>
        <w:tabs>
          <w:tab w:val="left" w:pos="567"/>
        </w:tabs>
        <w:suppressAutoHyphens/>
        <w:spacing w:after="0" w:line="240" w:lineRule="auto"/>
        <w:rPr>
          <w:rFonts w:ascii="Times New Roman" w:hAnsi="Times New Roman"/>
          <w:kern w:val="2"/>
          <w:lang w:val="lt-LT"/>
        </w:rPr>
      </w:pPr>
      <w:r w:rsidRPr="00221103">
        <w:rPr>
          <w:rFonts w:ascii="Times New Roman" w:hAnsi="Times New Roman"/>
          <w:color w:val="000000"/>
          <w:kern w:val="2"/>
          <w:highlight w:val="lightGray"/>
          <w:lang w:val="lt-LT"/>
        </w:rPr>
        <w:t>LT/1/14/3607/004 – N90</w:t>
      </w:r>
      <w:r w:rsidRPr="00221103">
        <w:rPr>
          <w:rFonts w:ascii="Times New Roman" w:hAnsi="Times New Roman"/>
          <w:kern w:val="2"/>
          <w:lang w:val="lt-LT"/>
        </w:rPr>
        <w:tab/>
      </w:r>
    </w:p>
    <w:p w14:paraId="5D9223A9" w14:textId="77777777" w:rsidR="004705F2" w:rsidRPr="00221103" w:rsidRDefault="004705F2" w:rsidP="004705F2">
      <w:pPr>
        <w:tabs>
          <w:tab w:val="left" w:pos="567"/>
        </w:tabs>
        <w:suppressAutoHyphens/>
        <w:spacing w:after="0" w:line="240" w:lineRule="auto"/>
        <w:rPr>
          <w:rFonts w:ascii="Times New Roman" w:hAnsi="Times New Roman"/>
          <w:kern w:val="2"/>
          <w:lang w:val="lt-LT"/>
        </w:rPr>
      </w:pPr>
    </w:p>
    <w:p w14:paraId="5D9223A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A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13.</w:t>
      </w:r>
      <w:r w:rsidRPr="00221103">
        <w:rPr>
          <w:rFonts w:ascii="Times New Roman" w:hAnsi="Times New Roman"/>
          <w:b/>
          <w:kern w:val="2"/>
          <w:lang w:val="lt-LT"/>
        </w:rPr>
        <w:tab/>
        <w:t>SERIJOS NUMERIS</w:t>
      </w:r>
    </w:p>
    <w:p w14:paraId="5D9223AC"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AD"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Lot</w:t>
      </w:r>
      <w:r w:rsidRPr="00221103" w:rsidDel="00C66C46">
        <w:rPr>
          <w:rFonts w:ascii="Times New Roman" w:hAnsi="Times New Roman"/>
          <w:kern w:val="2"/>
          <w:lang w:val="lt-LT"/>
        </w:rPr>
        <w:t xml:space="preserve"> </w:t>
      </w:r>
    </w:p>
    <w:p w14:paraId="5D9223A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3AF" w14:textId="77777777" w:rsidR="00373B9B" w:rsidRPr="00221103" w:rsidRDefault="00373B9B" w:rsidP="002C7AC6">
      <w:pPr>
        <w:tabs>
          <w:tab w:val="left" w:pos="567"/>
        </w:tabs>
        <w:suppressAutoHyphens/>
        <w:spacing w:after="0" w:line="240" w:lineRule="auto"/>
        <w:rPr>
          <w:rFonts w:ascii="Times New Roman" w:hAnsi="Times New Roman"/>
          <w:kern w:val="2"/>
          <w:lang w:val="lt-LT"/>
        </w:rPr>
      </w:pPr>
    </w:p>
    <w:p w14:paraId="5D9223B0"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14.</w:t>
      </w:r>
      <w:r w:rsidRPr="00221103">
        <w:rPr>
          <w:rFonts w:ascii="Times New Roman" w:hAnsi="Times New Roman"/>
          <w:b/>
          <w:kern w:val="2"/>
          <w:lang w:val="lt-LT"/>
        </w:rPr>
        <w:tab/>
        <w:t>PARDAVIMO (IŠDAVIMO) TVARKA</w:t>
      </w:r>
    </w:p>
    <w:p w14:paraId="5D9223B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B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Receptinis vaistas</w:t>
      </w:r>
    </w:p>
    <w:p w14:paraId="5D9223B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B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B5"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15.</w:t>
      </w:r>
      <w:r w:rsidRPr="00221103">
        <w:rPr>
          <w:rFonts w:ascii="Times New Roman" w:hAnsi="Times New Roman"/>
          <w:b/>
          <w:kern w:val="2"/>
          <w:lang w:val="lt-LT"/>
        </w:rPr>
        <w:tab/>
        <w:t>VARTOJIMO INSTRUKCIJA</w:t>
      </w:r>
    </w:p>
    <w:p w14:paraId="5D9223B6"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3B7"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3B8"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kern w:val="2"/>
          <w:lang w:val="lt-LT"/>
        </w:rPr>
        <w:t>16.</w:t>
      </w:r>
      <w:r w:rsidRPr="00221103">
        <w:rPr>
          <w:rFonts w:ascii="Times New Roman" w:hAnsi="Times New Roman"/>
          <w:b/>
          <w:kern w:val="2"/>
          <w:lang w:val="lt-LT"/>
        </w:rPr>
        <w:tab/>
        <w:t>INFORMACIJA BRAILIO RAŠTU</w:t>
      </w:r>
    </w:p>
    <w:p w14:paraId="5D9223B9"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BA"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Alotendin 5 mg/5 mg</w:t>
      </w:r>
    </w:p>
    <w:p w14:paraId="5D9223BB" w14:textId="77777777" w:rsidR="002C7AC6" w:rsidRPr="00221103" w:rsidRDefault="002C7AC6" w:rsidP="002C7AC6">
      <w:pPr>
        <w:suppressAutoHyphens/>
        <w:spacing w:after="0" w:line="240" w:lineRule="auto"/>
        <w:rPr>
          <w:rFonts w:ascii="Times New Roman" w:hAnsi="Times New Roman"/>
          <w:kern w:val="2"/>
          <w:lang w:val="lt-LT"/>
        </w:rPr>
      </w:pPr>
    </w:p>
    <w:p w14:paraId="5D9223BC" w14:textId="77777777" w:rsidR="002C7AC6" w:rsidRPr="00221103" w:rsidRDefault="002C7AC6" w:rsidP="002C7AC6">
      <w:pPr>
        <w:suppressAutoHyphens/>
        <w:spacing w:after="0" w:line="240" w:lineRule="auto"/>
        <w:rPr>
          <w:rFonts w:ascii="Times New Roman" w:hAnsi="Times New Roman"/>
          <w:kern w:val="2"/>
          <w:lang w:val="lt-LT"/>
        </w:rPr>
      </w:pPr>
    </w:p>
    <w:p w14:paraId="5D9223BD"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21103">
        <w:rPr>
          <w:rFonts w:ascii="Times New Roman" w:eastAsia="Times New Roman" w:hAnsi="Times New Roman" w:cs="Times New Roman"/>
          <w:b/>
          <w:noProof/>
          <w:snapToGrid w:val="0"/>
          <w:szCs w:val="20"/>
          <w:lang w:val="lt-LT"/>
        </w:rPr>
        <w:t>17.</w:t>
      </w:r>
      <w:r w:rsidRPr="00221103">
        <w:rPr>
          <w:rFonts w:ascii="Times New Roman" w:eastAsia="Times New Roman" w:hAnsi="Times New Roman" w:cs="Times New Roman"/>
          <w:b/>
          <w:noProof/>
          <w:snapToGrid w:val="0"/>
          <w:szCs w:val="20"/>
          <w:lang w:val="lt-LT"/>
        </w:rPr>
        <w:tab/>
        <w:t>UNIKALUS IDENTIFIKATORIUS – 2D BRŪKŠNINIS KODAS</w:t>
      </w:r>
    </w:p>
    <w:p w14:paraId="5D9223BE"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3BF"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221103">
        <w:rPr>
          <w:rFonts w:ascii="Times New Roman" w:eastAsia="Times New Roman" w:hAnsi="Times New Roman" w:cs="Times New Roman"/>
          <w:noProof/>
          <w:snapToGrid w:val="0"/>
          <w:szCs w:val="20"/>
          <w:highlight w:val="lightGray"/>
          <w:lang w:val="lt-LT"/>
        </w:rPr>
        <w:t>2D brūkšninis kodas su nurodytu unikaliu identifikatoriumi.</w:t>
      </w:r>
    </w:p>
    <w:p w14:paraId="5D9223C0"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5D9223C1" w14:textId="77777777" w:rsidR="00C14A8D" w:rsidRPr="00221103" w:rsidRDefault="00C14A8D"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5D9223C2"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21103">
        <w:rPr>
          <w:rFonts w:ascii="Times New Roman" w:eastAsia="Times New Roman" w:hAnsi="Times New Roman" w:cs="Times New Roman"/>
          <w:b/>
          <w:noProof/>
          <w:snapToGrid w:val="0"/>
          <w:szCs w:val="20"/>
          <w:lang w:val="lt-LT"/>
        </w:rPr>
        <w:t>18.</w:t>
      </w:r>
      <w:r w:rsidRPr="00221103">
        <w:rPr>
          <w:rFonts w:ascii="Times New Roman" w:eastAsia="Times New Roman" w:hAnsi="Times New Roman" w:cs="Times New Roman"/>
          <w:b/>
          <w:noProof/>
          <w:snapToGrid w:val="0"/>
          <w:szCs w:val="20"/>
          <w:lang w:val="lt-LT"/>
        </w:rPr>
        <w:tab/>
        <w:t>UNIKALUS IDENTIFIKATORIUS – ŽMONĖMS SUPRANTAMI DUOMENYS</w:t>
      </w:r>
    </w:p>
    <w:p w14:paraId="5D9223C3"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3C4" w14:textId="77777777" w:rsidR="002C7AC6" w:rsidRPr="00221103" w:rsidRDefault="002C7AC6" w:rsidP="002C7AC6">
      <w:pPr>
        <w:tabs>
          <w:tab w:val="left" w:pos="567"/>
        </w:tabs>
        <w:spacing w:after="0" w:line="260" w:lineRule="exact"/>
        <w:rPr>
          <w:rFonts w:ascii="Times New Roman" w:hAnsi="Times New Roman"/>
          <w:lang w:val="lt-LT"/>
        </w:rPr>
      </w:pPr>
      <w:r w:rsidRPr="00221103">
        <w:rPr>
          <w:rFonts w:ascii="Times New Roman" w:eastAsia="Times New Roman" w:hAnsi="Times New Roman" w:cs="Times New Roman"/>
          <w:snapToGrid w:val="0"/>
          <w:szCs w:val="20"/>
          <w:lang w:val="lt-LT"/>
        </w:rPr>
        <w:t xml:space="preserve">PC: {numeris} </w:t>
      </w:r>
    </w:p>
    <w:p w14:paraId="5D9223C5"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lang w:val="lt-LT"/>
        </w:rPr>
        <w:t xml:space="preserve">SN: {numeris} </w:t>
      </w:r>
    </w:p>
    <w:p w14:paraId="5D9223C6"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highlight w:val="lightGray"/>
          <w:lang w:val="lt-LT"/>
        </w:rPr>
        <w:t xml:space="preserve">NN: {numeris} </w:t>
      </w:r>
    </w:p>
    <w:p w14:paraId="5D9223C7"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vanish/>
          <w:lang w:val="lt-LT"/>
        </w:rPr>
      </w:pPr>
    </w:p>
    <w:p w14:paraId="5D9223C8" w14:textId="77777777" w:rsidR="002C7AC6" w:rsidRPr="00221103" w:rsidRDefault="002C7AC6" w:rsidP="002C7AC6">
      <w:pPr>
        <w:suppressAutoHyphens/>
        <w:spacing w:after="0" w:line="240" w:lineRule="auto"/>
        <w:rPr>
          <w:rFonts w:ascii="Times New Roman" w:hAnsi="Times New Roman"/>
          <w:kern w:val="2"/>
          <w:lang w:val="lt-LT"/>
        </w:rPr>
      </w:pPr>
    </w:p>
    <w:p w14:paraId="5D9223C9"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tabs>
          <w:tab w:val="left" w:pos="0"/>
        </w:tabs>
        <w:suppressAutoHyphens/>
        <w:spacing w:after="0" w:line="240" w:lineRule="auto"/>
        <w:rPr>
          <w:rFonts w:ascii="Times New Roman" w:hAnsi="Times New Roman"/>
          <w:kern w:val="2"/>
          <w:lang w:val="lt-LT"/>
        </w:rPr>
      </w:pPr>
      <w:r w:rsidRPr="00221103">
        <w:rPr>
          <w:rFonts w:ascii="Times New Roman" w:hAnsi="Times New Roman"/>
          <w:b/>
          <w:kern w:val="2"/>
          <w:lang w:val="lt-LT"/>
        </w:rPr>
        <w:t xml:space="preserve">MINIMALI </w:t>
      </w:r>
      <w:r w:rsidRPr="00221103">
        <w:rPr>
          <w:rFonts w:ascii="Times New Roman" w:hAnsi="Times New Roman"/>
          <w:b/>
          <w:caps/>
          <w:kern w:val="2"/>
          <w:lang w:val="lt-LT"/>
        </w:rPr>
        <w:t xml:space="preserve">informacija ant </w:t>
      </w:r>
      <w:r w:rsidRPr="00221103">
        <w:rPr>
          <w:rFonts w:ascii="Times New Roman" w:hAnsi="Times New Roman"/>
          <w:b/>
          <w:kern w:val="2"/>
          <w:lang w:val="lt-LT"/>
        </w:rPr>
        <w:t>LIZDINIŲ PLOKŠTELIŲ ARBA DVISLUOKSNIŲ JUOSTELIŲ</w:t>
      </w:r>
    </w:p>
    <w:p w14:paraId="5D9223C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s>
        <w:suppressAutoHyphens/>
        <w:spacing w:after="0" w:line="240" w:lineRule="auto"/>
        <w:rPr>
          <w:rFonts w:ascii="Times New Roman" w:hAnsi="Times New Roman"/>
          <w:kern w:val="2"/>
          <w:lang w:val="lt-LT"/>
        </w:rPr>
      </w:pPr>
    </w:p>
    <w:p w14:paraId="5D9223C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LIZDINĖ PLOKŠTELĖ</w:t>
      </w:r>
    </w:p>
    <w:p w14:paraId="5D9223CC"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CD"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CE"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1.</w:t>
      </w:r>
      <w:r w:rsidRPr="00221103">
        <w:rPr>
          <w:rFonts w:ascii="Times New Roman" w:hAnsi="Times New Roman"/>
          <w:b/>
          <w:color w:val="000000"/>
          <w:kern w:val="2"/>
          <w:lang w:val="lt-LT"/>
        </w:rPr>
        <w:tab/>
      </w:r>
      <w:r w:rsidRPr="00221103">
        <w:rPr>
          <w:rFonts w:ascii="Times New Roman" w:hAnsi="Times New Roman"/>
          <w:b/>
          <w:kern w:val="2"/>
          <w:lang w:val="lt-LT"/>
        </w:rPr>
        <w:t>VAISTINIO PREPARATO PAVADINIMAS</w:t>
      </w:r>
    </w:p>
    <w:p w14:paraId="5D9223C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5 mg/5 mg tabletės</w:t>
      </w:r>
    </w:p>
    <w:p w14:paraId="5D9223D1" w14:textId="77777777" w:rsidR="002C7AC6" w:rsidRPr="00221103" w:rsidRDefault="006C11FE"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3D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4"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t>REGISTRUOTOJO PAVADINIMAS</w:t>
      </w:r>
    </w:p>
    <w:p w14:paraId="5D9223D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6"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3D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9"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3.</w:t>
      </w:r>
      <w:r w:rsidRPr="00221103">
        <w:rPr>
          <w:rFonts w:ascii="Times New Roman" w:hAnsi="Times New Roman"/>
          <w:b/>
          <w:kern w:val="2"/>
          <w:lang w:val="lt-LT"/>
        </w:rPr>
        <w:tab/>
        <w:t>TINKAMUMO LAIKAS</w:t>
      </w:r>
    </w:p>
    <w:p w14:paraId="5D9223D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B" w14:textId="77777777" w:rsidR="002C7AC6" w:rsidRPr="00221103" w:rsidRDefault="002C7AC6" w:rsidP="002C7AC6">
      <w:pPr>
        <w:tabs>
          <w:tab w:val="left" w:pos="540"/>
        </w:tabs>
        <w:spacing w:after="0" w:line="240" w:lineRule="auto"/>
        <w:jc w:val="both"/>
        <w:rPr>
          <w:rFonts w:ascii="Times New Roman" w:eastAsia="Calibri" w:hAnsi="Times New Roman" w:cs="Times New Roman"/>
          <w:lang w:val="lt-LT"/>
        </w:rPr>
      </w:pPr>
      <w:r w:rsidRPr="00221103">
        <w:rPr>
          <w:rFonts w:ascii="Times New Roman" w:eastAsia="Calibri" w:hAnsi="Times New Roman" w:cs="Times New Roman"/>
          <w:lang w:val="lt-LT"/>
        </w:rPr>
        <w:t>EXP {mm MMMM}</w:t>
      </w:r>
    </w:p>
    <w:p w14:paraId="5D9223DC"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DE"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SERIJOS NUMERIS</w:t>
      </w:r>
    </w:p>
    <w:p w14:paraId="5D9223D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E0" w14:textId="77777777" w:rsidR="002C7AC6" w:rsidRPr="00221103" w:rsidRDefault="002C7AC6" w:rsidP="002C7AC6">
      <w:pPr>
        <w:tabs>
          <w:tab w:val="left" w:pos="540"/>
        </w:tabs>
        <w:spacing w:after="0" w:line="240" w:lineRule="auto"/>
        <w:outlineLvl w:val="0"/>
        <w:rPr>
          <w:rFonts w:ascii="Times New Roman" w:eastAsia="Calibri" w:hAnsi="Times New Roman" w:cs="Times New Roman"/>
          <w:lang w:val="lt-LT"/>
        </w:rPr>
      </w:pPr>
      <w:r w:rsidRPr="00221103">
        <w:rPr>
          <w:rFonts w:ascii="Times New Roman" w:eastAsia="Calibri" w:hAnsi="Times New Roman" w:cs="Times New Roman"/>
          <w:lang w:val="lt-LT"/>
        </w:rPr>
        <w:t>Lot</w:t>
      </w:r>
    </w:p>
    <w:p w14:paraId="5D9223E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E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3E3"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KITA</w:t>
      </w:r>
    </w:p>
    <w:p w14:paraId="5D9223E4"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E5"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E6"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kern w:val="2"/>
          <w:lang w:val="lt-LT"/>
        </w:rPr>
        <w:t>INFORMACIJA ANT IŠORINĖS PAKUOTĖS</w:t>
      </w:r>
    </w:p>
    <w:p w14:paraId="5D9223E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p>
    <w:p w14:paraId="5D9223E8"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KARTONO DĖŽUTĖ</w:t>
      </w:r>
    </w:p>
    <w:p w14:paraId="5D9223E9"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EA"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E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1.</w:t>
      </w:r>
      <w:r w:rsidRPr="00221103">
        <w:rPr>
          <w:rFonts w:ascii="Times New Roman" w:hAnsi="Times New Roman"/>
          <w:b/>
          <w:color w:val="000000"/>
          <w:kern w:val="2"/>
          <w:lang w:val="lt-LT"/>
        </w:rPr>
        <w:tab/>
      </w:r>
      <w:r w:rsidRPr="00221103">
        <w:rPr>
          <w:rFonts w:ascii="Times New Roman" w:hAnsi="Times New Roman"/>
          <w:b/>
          <w:kern w:val="2"/>
          <w:lang w:val="lt-LT"/>
        </w:rPr>
        <w:t>VAISTINIO PREPARATO PAVADINIMAS</w:t>
      </w:r>
    </w:p>
    <w:p w14:paraId="5D9223EC"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ED"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5 mg/10 mg tabletės</w:t>
      </w:r>
    </w:p>
    <w:p w14:paraId="5D9223EE" w14:textId="77777777" w:rsidR="002C7AC6" w:rsidRPr="00221103" w:rsidRDefault="006C11FE"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3EF"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F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F1"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r>
      <w:r w:rsidR="006C11FE" w:rsidRPr="00221103">
        <w:rPr>
          <w:rFonts w:ascii="Times New Roman" w:eastAsia="Times New Roman" w:hAnsi="Times New Roman" w:cs="Times New Roman"/>
          <w:b/>
          <w:noProof/>
          <w:snapToGrid w:val="0"/>
          <w:szCs w:val="24"/>
          <w:lang w:val="lt-LT"/>
        </w:rPr>
        <w:t>VEIKLIOJI (-IOS) MEDŽIAGA (-OS) IR JOS (-Ų) KIEKIS (-IAI)</w:t>
      </w:r>
    </w:p>
    <w:p w14:paraId="5D9223F2"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F3"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Kiekvienoje tabletėje yra 5 mg bizoprololio fumarato ir 10 mg amlodipino (besilato pavidalu).</w:t>
      </w:r>
    </w:p>
    <w:p w14:paraId="5D9223F4"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F5"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F6"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3.</w:t>
      </w:r>
      <w:r w:rsidRPr="00221103">
        <w:rPr>
          <w:rFonts w:ascii="Times New Roman" w:hAnsi="Times New Roman"/>
          <w:b/>
          <w:kern w:val="2"/>
          <w:lang w:val="lt-LT"/>
        </w:rPr>
        <w:tab/>
        <w:t>PAGALBINIŲ MEDŽIAGŲ SĄRAŠAS</w:t>
      </w:r>
    </w:p>
    <w:p w14:paraId="5D9223F7"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F8"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3F9"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FARMACINĖ FORMA IR KIEKIS PAKUOTĖJE</w:t>
      </w:r>
    </w:p>
    <w:p w14:paraId="5D9223FA"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3FB"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28 tabletės</w:t>
      </w:r>
    </w:p>
    <w:p w14:paraId="5D9223FC" w14:textId="77777777" w:rsidR="002C7AC6" w:rsidRPr="00221103" w:rsidRDefault="002C7AC6" w:rsidP="002C7AC6">
      <w:pPr>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 xml:space="preserve">30 </w:t>
      </w:r>
      <w:r w:rsidRPr="00221103">
        <w:rPr>
          <w:rFonts w:ascii="Times New Roman" w:hAnsi="Times New Roman"/>
          <w:kern w:val="2"/>
          <w:highlight w:val="lightGray"/>
          <w:lang w:val="lt-LT"/>
        </w:rPr>
        <w:t>tablečių</w:t>
      </w:r>
    </w:p>
    <w:p w14:paraId="5D9223FD" w14:textId="77777777" w:rsidR="002C7AC6" w:rsidRPr="00221103" w:rsidRDefault="002C7AC6" w:rsidP="002C7AC6">
      <w:pPr>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56 tabletės</w:t>
      </w:r>
    </w:p>
    <w:p w14:paraId="5D9223FE"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highlight w:val="lightGray"/>
          <w:lang w:val="lt-LT"/>
        </w:rPr>
        <w:t xml:space="preserve">90 </w:t>
      </w:r>
      <w:r w:rsidRPr="00221103">
        <w:rPr>
          <w:rFonts w:ascii="Times New Roman" w:hAnsi="Times New Roman"/>
          <w:kern w:val="2"/>
          <w:highlight w:val="lightGray"/>
          <w:lang w:val="lt-LT"/>
        </w:rPr>
        <w:t>tablečių</w:t>
      </w:r>
    </w:p>
    <w:p w14:paraId="5D9223FF"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1"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VARTOJIMO METODAS IR BŪDAS (-AI)</w:t>
      </w:r>
    </w:p>
    <w:p w14:paraId="5D922402"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3"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Vartoti per burną</w:t>
      </w:r>
    </w:p>
    <w:p w14:paraId="5D922404"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Prieš vartojimą perskaitykite pakuotės lapelį.</w:t>
      </w:r>
    </w:p>
    <w:p w14:paraId="5D922405"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6"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color w:val="000000"/>
          <w:kern w:val="2"/>
          <w:lang w:val="lt-LT"/>
        </w:rPr>
      </w:pPr>
      <w:r w:rsidRPr="00221103">
        <w:rPr>
          <w:rFonts w:ascii="Times New Roman" w:hAnsi="Times New Roman"/>
          <w:b/>
          <w:kern w:val="2"/>
          <w:lang w:val="lt-LT"/>
        </w:rPr>
        <w:t>6.</w:t>
      </w:r>
      <w:r w:rsidRPr="00221103">
        <w:rPr>
          <w:rFonts w:ascii="Times New Roman" w:hAnsi="Times New Roman"/>
          <w:b/>
          <w:kern w:val="2"/>
          <w:lang w:val="lt-LT"/>
        </w:rPr>
        <w:tab/>
        <w:t>SPECIALUS ĮSPĖJIMAS, KAD VAISTINĮ PREPARATĄ BŪTINA LAIKYTI VAIKAMS NEPASTEBIMOJE IR NEPASIEKIAMOJE</w:t>
      </w:r>
      <w:r w:rsidRPr="00221103">
        <w:rPr>
          <w:rFonts w:ascii="Times New Roman" w:hAnsi="Times New Roman"/>
          <w:kern w:val="2"/>
          <w:lang w:val="lt-LT"/>
        </w:rPr>
        <w:t xml:space="preserve"> </w:t>
      </w:r>
      <w:r w:rsidRPr="00221103">
        <w:rPr>
          <w:rFonts w:ascii="Times New Roman" w:hAnsi="Times New Roman"/>
          <w:b/>
          <w:kern w:val="2"/>
          <w:lang w:val="lt-LT"/>
        </w:rPr>
        <w:t>VIETOJE</w:t>
      </w:r>
    </w:p>
    <w:p w14:paraId="5D922408"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9"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Laikyti vaikams nepastebimoje ir nepasiekiamoje vietoje.</w:t>
      </w:r>
    </w:p>
    <w:p w14:paraId="5D92240A"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B"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0C"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7.</w:t>
      </w:r>
      <w:r w:rsidRPr="00221103">
        <w:rPr>
          <w:rFonts w:ascii="Times New Roman" w:hAnsi="Times New Roman"/>
          <w:b/>
          <w:kern w:val="2"/>
          <w:lang w:val="lt-LT"/>
        </w:rPr>
        <w:tab/>
        <w:t>KITAS (-I) SPECIALUS (-ŪS) ĮSPĖJIMAS (-AI) (JEI REIKIA)</w:t>
      </w:r>
    </w:p>
    <w:p w14:paraId="5D92240D"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40E"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40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8.</w:t>
      </w:r>
      <w:r w:rsidRPr="00221103">
        <w:rPr>
          <w:rFonts w:ascii="Times New Roman" w:hAnsi="Times New Roman"/>
          <w:b/>
          <w:kern w:val="2"/>
          <w:lang w:val="lt-LT"/>
        </w:rPr>
        <w:tab/>
        <w:t>TINKAMUMO LAIKAS</w:t>
      </w:r>
    </w:p>
    <w:p w14:paraId="5D92241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11"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 xml:space="preserve">EXP {mm </w:t>
      </w:r>
      <w:r w:rsidRPr="00221103">
        <w:rPr>
          <w:rFonts w:ascii="Times New Roman" w:hAnsi="Times New Roman"/>
          <w:lang w:val="lt-LT"/>
        </w:rPr>
        <w:t>MMMM}</w:t>
      </w:r>
    </w:p>
    <w:p w14:paraId="5D922412" w14:textId="77777777" w:rsidR="002C7AC6" w:rsidRPr="00221103" w:rsidRDefault="002C7AC6" w:rsidP="002C7AC6">
      <w:pPr>
        <w:suppressAutoHyphens/>
        <w:spacing w:after="0" w:line="240" w:lineRule="auto"/>
        <w:rPr>
          <w:rFonts w:ascii="Times New Roman" w:hAnsi="Times New Roman"/>
          <w:kern w:val="2"/>
          <w:lang w:val="lt-LT"/>
        </w:rPr>
      </w:pPr>
    </w:p>
    <w:p w14:paraId="5D922413" w14:textId="77777777" w:rsidR="00C14A8D" w:rsidRPr="00221103" w:rsidRDefault="00C14A8D" w:rsidP="002C7AC6">
      <w:pPr>
        <w:suppressAutoHyphens/>
        <w:spacing w:after="0" w:line="240" w:lineRule="auto"/>
        <w:rPr>
          <w:rFonts w:ascii="Times New Roman" w:hAnsi="Times New Roman"/>
          <w:kern w:val="2"/>
          <w:lang w:val="lt-LT"/>
        </w:rPr>
      </w:pPr>
    </w:p>
    <w:p w14:paraId="5D922414"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9.</w:t>
      </w:r>
      <w:r w:rsidRPr="00221103">
        <w:rPr>
          <w:rFonts w:ascii="Times New Roman" w:hAnsi="Times New Roman"/>
          <w:b/>
          <w:kern w:val="2"/>
          <w:lang w:val="lt-LT"/>
        </w:rPr>
        <w:tab/>
        <w:t>SPECIALIOS LAIKYMO SĄLYGOS</w:t>
      </w:r>
    </w:p>
    <w:p w14:paraId="5D922415" w14:textId="77777777" w:rsidR="002C7AC6" w:rsidRPr="00221103" w:rsidRDefault="002C7AC6" w:rsidP="002C7AC6">
      <w:pPr>
        <w:suppressAutoHyphens/>
        <w:spacing w:after="0" w:line="240" w:lineRule="auto"/>
        <w:rPr>
          <w:rFonts w:ascii="Times New Roman" w:hAnsi="Times New Roman"/>
          <w:kern w:val="2"/>
          <w:lang w:val="lt-LT"/>
        </w:rPr>
      </w:pPr>
    </w:p>
    <w:p w14:paraId="5D922416"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Laikyti ne aukštesnėje kaip 30 °C temperatūroje.</w:t>
      </w:r>
    </w:p>
    <w:p w14:paraId="5D922417"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Laikyti gamintojo pakuotėje, kad </w:t>
      </w:r>
      <w:r w:rsidR="006C11FE" w:rsidRPr="00221103">
        <w:rPr>
          <w:rFonts w:ascii="Times New Roman" w:hAnsi="Times New Roman"/>
          <w:kern w:val="2"/>
          <w:lang w:val="lt-LT"/>
        </w:rPr>
        <w:t xml:space="preserve">vaistas </w:t>
      </w:r>
      <w:r w:rsidRPr="00221103">
        <w:rPr>
          <w:rFonts w:ascii="Times New Roman" w:hAnsi="Times New Roman"/>
          <w:kern w:val="2"/>
          <w:lang w:val="lt-LT"/>
        </w:rPr>
        <w:t>būtų apsaugotas nuo šviesos.</w:t>
      </w:r>
    </w:p>
    <w:p w14:paraId="5D922418" w14:textId="77777777" w:rsidR="002C7AC6" w:rsidRPr="00221103" w:rsidRDefault="002C7AC6" w:rsidP="002C7AC6">
      <w:pPr>
        <w:suppressAutoHyphens/>
        <w:spacing w:after="0" w:line="240" w:lineRule="auto"/>
        <w:rPr>
          <w:rFonts w:ascii="Times New Roman" w:hAnsi="Times New Roman"/>
          <w:kern w:val="2"/>
          <w:lang w:val="lt-LT"/>
        </w:rPr>
      </w:pPr>
    </w:p>
    <w:p w14:paraId="5D922419" w14:textId="77777777" w:rsidR="002C7AC6" w:rsidRPr="00221103" w:rsidRDefault="002C7AC6" w:rsidP="002C7AC6">
      <w:pPr>
        <w:suppressAutoHyphens/>
        <w:spacing w:after="0" w:line="240" w:lineRule="auto"/>
        <w:rPr>
          <w:rFonts w:ascii="Times New Roman" w:hAnsi="Times New Roman"/>
          <w:kern w:val="2"/>
          <w:lang w:val="lt-LT"/>
        </w:rPr>
      </w:pPr>
    </w:p>
    <w:p w14:paraId="5D92241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kern w:val="2"/>
          <w:lang w:val="lt-LT"/>
        </w:rPr>
      </w:pPr>
      <w:r w:rsidRPr="00221103">
        <w:rPr>
          <w:rFonts w:ascii="Times New Roman" w:hAnsi="Times New Roman"/>
          <w:b/>
          <w:kern w:val="2"/>
          <w:lang w:val="lt-LT"/>
        </w:rPr>
        <w:t>10.</w:t>
      </w:r>
      <w:r w:rsidRPr="00221103">
        <w:rPr>
          <w:rFonts w:ascii="Times New Roman" w:hAnsi="Times New Roman"/>
          <w:b/>
          <w:kern w:val="2"/>
          <w:lang w:val="lt-LT"/>
        </w:rPr>
        <w:tab/>
        <w:t>SPECIALIOS ATSARGUMO PRIEMONĖS DĖL NESUVARTOTO VAISTINIO PREPARATO AR JO ATLIEKŲ TVARKYMO (JEI REIKIA)</w:t>
      </w:r>
    </w:p>
    <w:p w14:paraId="5D92241B"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41C"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41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11.</w:t>
      </w:r>
      <w:r w:rsidRPr="00221103">
        <w:rPr>
          <w:rFonts w:ascii="Times New Roman" w:hAnsi="Times New Roman"/>
          <w:b/>
          <w:kern w:val="2"/>
          <w:lang w:val="lt-LT"/>
        </w:rPr>
        <w:tab/>
        <w:t>REGISTRUOTOJO PAVADINIMAS IR ADRESAS</w:t>
      </w:r>
    </w:p>
    <w:p w14:paraId="5D92241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1F"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42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Keresztúri út 30-38</w:t>
      </w:r>
    </w:p>
    <w:p w14:paraId="5D92242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1106 Budapest</w:t>
      </w:r>
    </w:p>
    <w:p w14:paraId="5D92242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42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2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25"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12.</w:t>
      </w:r>
      <w:r w:rsidRPr="00221103">
        <w:rPr>
          <w:rFonts w:ascii="Times New Roman" w:hAnsi="Times New Roman"/>
          <w:b/>
          <w:kern w:val="2"/>
          <w:lang w:val="lt-LT"/>
        </w:rPr>
        <w:tab/>
        <w:t>REGISTRACIJOS PAŽYMĖJIMO NUMERIS (-IAI)</w:t>
      </w:r>
    </w:p>
    <w:p w14:paraId="5D92242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27" w14:textId="77777777" w:rsidR="004705F2" w:rsidRPr="00221103" w:rsidRDefault="004705F2" w:rsidP="004705F2">
      <w:pPr>
        <w:suppressAutoHyphens/>
        <w:spacing w:after="0" w:line="240" w:lineRule="auto"/>
        <w:rPr>
          <w:rFonts w:ascii="Times New Roman" w:hAnsi="Times New Roman"/>
          <w:kern w:val="2"/>
          <w:highlight w:val="lightGray"/>
          <w:lang w:val="lt-LT"/>
        </w:rPr>
      </w:pPr>
      <w:r w:rsidRPr="00221103">
        <w:rPr>
          <w:rFonts w:ascii="Times New Roman" w:hAnsi="Times New Roman"/>
          <w:kern w:val="2"/>
          <w:lang w:val="lt-LT"/>
        </w:rPr>
        <w:t xml:space="preserve">LT/1/14/3607/005 </w:t>
      </w:r>
      <w:r w:rsidRPr="00221103">
        <w:rPr>
          <w:rFonts w:ascii="Times New Roman" w:hAnsi="Times New Roman"/>
          <w:kern w:val="2"/>
          <w:highlight w:val="lightGray"/>
          <w:lang w:val="lt-LT"/>
        </w:rPr>
        <w:t>– N28</w:t>
      </w:r>
    </w:p>
    <w:p w14:paraId="5D922428" w14:textId="77777777" w:rsidR="004705F2" w:rsidRPr="00221103" w:rsidRDefault="004705F2" w:rsidP="004705F2">
      <w:pPr>
        <w:suppressAutoHyphens/>
        <w:spacing w:after="0" w:line="240" w:lineRule="auto"/>
        <w:rPr>
          <w:rFonts w:ascii="Times New Roman" w:hAnsi="Times New Roman"/>
          <w:kern w:val="2"/>
          <w:highlight w:val="lightGray"/>
          <w:lang w:val="lt-LT"/>
        </w:rPr>
      </w:pPr>
      <w:r w:rsidRPr="00221103">
        <w:rPr>
          <w:rFonts w:ascii="Times New Roman" w:hAnsi="Times New Roman"/>
          <w:kern w:val="2"/>
          <w:highlight w:val="lightGray"/>
          <w:lang w:val="lt-LT"/>
        </w:rPr>
        <w:t>LT/1/14/3607/006 – N30</w:t>
      </w:r>
    </w:p>
    <w:p w14:paraId="5D922429" w14:textId="77777777" w:rsidR="004705F2" w:rsidRPr="00221103" w:rsidRDefault="004705F2" w:rsidP="004705F2">
      <w:pPr>
        <w:suppressAutoHyphens/>
        <w:spacing w:after="0" w:line="240" w:lineRule="auto"/>
        <w:rPr>
          <w:rFonts w:ascii="Times New Roman" w:hAnsi="Times New Roman"/>
          <w:kern w:val="2"/>
          <w:highlight w:val="lightGray"/>
          <w:lang w:val="lt-LT"/>
        </w:rPr>
      </w:pPr>
      <w:r w:rsidRPr="00221103">
        <w:rPr>
          <w:rFonts w:ascii="Times New Roman" w:hAnsi="Times New Roman"/>
          <w:kern w:val="2"/>
          <w:highlight w:val="lightGray"/>
          <w:lang w:val="lt-LT"/>
        </w:rPr>
        <w:t>LT/1/14/3607/007 – N56</w:t>
      </w:r>
    </w:p>
    <w:p w14:paraId="5D92242A" w14:textId="77777777" w:rsidR="004705F2" w:rsidRPr="00221103" w:rsidRDefault="004705F2" w:rsidP="004705F2">
      <w:pPr>
        <w:suppressAutoHyphens/>
        <w:spacing w:after="0" w:line="240" w:lineRule="auto"/>
        <w:rPr>
          <w:rFonts w:ascii="Times New Roman" w:hAnsi="Times New Roman"/>
          <w:kern w:val="2"/>
          <w:highlight w:val="lightGray"/>
          <w:lang w:val="lt-LT"/>
        </w:rPr>
      </w:pPr>
      <w:r w:rsidRPr="00221103">
        <w:rPr>
          <w:rFonts w:ascii="Times New Roman" w:hAnsi="Times New Roman"/>
          <w:kern w:val="2"/>
          <w:highlight w:val="lightGray"/>
          <w:lang w:val="lt-LT"/>
        </w:rPr>
        <w:t>LT/1/14/3607/008 – N90</w:t>
      </w:r>
    </w:p>
    <w:p w14:paraId="5D92242B"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2C" w14:textId="77777777" w:rsidR="004705F2" w:rsidRPr="00221103" w:rsidRDefault="004705F2" w:rsidP="002C7AC6">
      <w:pPr>
        <w:suppressAutoHyphens/>
        <w:spacing w:after="0" w:line="240" w:lineRule="auto"/>
        <w:rPr>
          <w:rFonts w:ascii="Times New Roman" w:hAnsi="Times New Roman"/>
          <w:color w:val="000000"/>
          <w:kern w:val="2"/>
          <w:lang w:val="lt-LT"/>
        </w:rPr>
      </w:pPr>
    </w:p>
    <w:p w14:paraId="5D92242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13.</w:t>
      </w:r>
      <w:r w:rsidRPr="00221103">
        <w:rPr>
          <w:rFonts w:ascii="Times New Roman" w:hAnsi="Times New Roman"/>
          <w:b/>
          <w:kern w:val="2"/>
          <w:lang w:val="lt-LT"/>
        </w:rPr>
        <w:tab/>
        <w:t>SERIJOS NUMERIS</w:t>
      </w:r>
    </w:p>
    <w:p w14:paraId="5D92242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2F"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Lot</w:t>
      </w:r>
      <w:r w:rsidRPr="00221103" w:rsidDel="00C66C46">
        <w:rPr>
          <w:rFonts w:ascii="Times New Roman" w:hAnsi="Times New Roman"/>
          <w:kern w:val="2"/>
          <w:lang w:val="lt-LT"/>
        </w:rPr>
        <w:t xml:space="preserve"> </w:t>
      </w:r>
    </w:p>
    <w:p w14:paraId="5D922430"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431" w14:textId="77777777" w:rsidR="00C14A8D" w:rsidRPr="00221103" w:rsidRDefault="00C14A8D" w:rsidP="002C7AC6">
      <w:pPr>
        <w:tabs>
          <w:tab w:val="left" w:pos="567"/>
        </w:tabs>
        <w:suppressAutoHyphens/>
        <w:spacing w:after="0" w:line="240" w:lineRule="auto"/>
        <w:rPr>
          <w:rFonts w:ascii="Times New Roman" w:hAnsi="Times New Roman"/>
          <w:kern w:val="2"/>
          <w:lang w:val="lt-LT"/>
        </w:rPr>
      </w:pPr>
    </w:p>
    <w:p w14:paraId="5D922432"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14.</w:t>
      </w:r>
      <w:r w:rsidRPr="00221103">
        <w:rPr>
          <w:rFonts w:ascii="Times New Roman" w:hAnsi="Times New Roman"/>
          <w:b/>
          <w:kern w:val="2"/>
          <w:lang w:val="lt-LT"/>
        </w:rPr>
        <w:tab/>
        <w:t>PARDAVIMO (IŠDAVIMO) TVARKA</w:t>
      </w:r>
    </w:p>
    <w:p w14:paraId="5D92243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3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Receptinis vaistas</w:t>
      </w:r>
    </w:p>
    <w:p w14:paraId="5D92243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3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3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15.</w:t>
      </w:r>
      <w:r w:rsidRPr="00221103">
        <w:rPr>
          <w:rFonts w:ascii="Times New Roman" w:hAnsi="Times New Roman"/>
          <w:b/>
          <w:kern w:val="2"/>
          <w:lang w:val="lt-LT"/>
        </w:rPr>
        <w:tab/>
        <w:t>VARTOJIMO INSTRUKCIJA</w:t>
      </w:r>
    </w:p>
    <w:p w14:paraId="5D922438"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39"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3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16.</w:t>
      </w:r>
      <w:r w:rsidRPr="00221103">
        <w:rPr>
          <w:rFonts w:ascii="Times New Roman" w:hAnsi="Times New Roman"/>
          <w:b/>
          <w:kern w:val="2"/>
          <w:lang w:val="lt-LT"/>
        </w:rPr>
        <w:tab/>
        <w:t>INFORMACIJA BRAILIO RAŠTU</w:t>
      </w:r>
    </w:p>
    <w:p w14:paraId="5D92243B"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43C"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5 mg/10 mg</w:t>
      </w:r>
    </w:p>
    <w:p w14:paraId="5D92243D"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3E"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3F"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21103">
        <w:rPr>
          <w:rFonts w:ascii="Times New Roman" w:eastAsia="Times New Roman" w:hAnsi="Times New Roman" w:cs="Times New Roman"/>
          <w:b/>
          <w:noProof/>
          <w:snapToGrid w:val="0"/>
          <w:szCs w:val="20"/>
          <w:lang w:val="lt-LT"/>
        </w:rPr>
        <w:t>17.</w:t>
      </w:r>
      <w:r w:rsidRPr="00221103">
        <w:rPr>
          <w:rFonts w:ascii="Times New Roman" w:eastAsia="Times New Roman" w:hAnsi="Times New Roman" w:cs="Times New Roman"/>
          <w:b/>
          <w:noProof/>
          <w:snapToGrid w:val="0"/>
          <w:szCs w:val="20"/>
          <w:lang w:val="lt-LT"/>
        </w:rPr>
        <w:tab/>
        <w:t>UNIKALUS IDENTIFIKATORIUS – 2D BRŪKŠNINIS KODAS</w:t>
      </w:r>
    </w:p>
    <w:p w14:paraId="5D922440"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441"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221103">
        <w:rPr>
          <w:rFonts w:ascii="Times New Roman" w:eastAsia="Times New Roman" w:hAnsi="Times New Roman" w:cs="Times New Roman"/>
          <w:noProof/>
          <w:snapToGrid w:val="0"/>
          <w:szCs w:val="20"/>
          <w:highlight w:val="lightGray"/>
          <w:lang w:val="lt-LT"/>
        </w:rPr>
        <w:t>2D brūkšninis kodas su nurodytu unikaliu identifikatoriumi.</w:t>
      </w:r>
    </w:p>
    <w:p w14:paraId="5D922442"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5D922443"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444"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21103">
        <w:rPr>
          <w:rFonts w:ascii="Times New Roman" w:eastAsia="Times New Roman" w:hAnsi="Times New Roman" w:cs="Times New Roman"/>
          <w:b/>
          <w:noProof/>
          <w:snapToGrid w:val="0"/>
          <w:szCs w:val="20"/>
          <w:lang w:val="lt-LT"/>
        </w:rPr>
        <w:t>18.</w:t>
      </w:r>
      <w:r w:rsidRPr="00221103">
        <w:rPr>
          <w:rFonts w:ascii="Times New Roman" w:eastAsia="Times New Roman" w:hAnsi="Times New Roman" w:cs="Times New Roman"/>
          <w:b/>
          <w:noProof/>
          <w:snapToGrid w:val="0"/>
          <w:szCs w:val="20"/>
          <w:lang w:val="lt-LT"/>
        </w:rPr>
        <w:tab/>
        <w:t>UNIKALUS IDENTIFIKATORIUS – ŽMONĖMS SUPRANTAMI DUOMENYS</w:t>
      </w:r>
    </w:p>
    <w:p w14:paraId="5D922445"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446" w14:textId="77777777" w:rsidR="002C7AC6" w:rsidRPr="00221103" w:rsidRDefault="002C7AC6" w:rsidP="002C7AC6">
      <w:pPr>
        <w:tabs>
          <w:tab w:val="left" w:pos="567"/>
        </w:tabs>
        <w:spacing w:after="0" w:line="260" w:lineRule="exact"/>
        <w:rPr>
          <w:rFonts w:ascii="Times New Roman" w:hAnsi="Times New Roman"/>
          <w:lang w:val="lt-LT"/>
        </w:rPr>
      </w:pPr>
      <w:r w:rsidRPr="00221103">
        <w:rPr>
          <w:rFonts w:ascii="Times New Roman" w:eastAsia="Times New Roman" w:hAnsi="Times New Roman" w:cs="Times New Roman"/>
          <w:snapToGrid w:val="0"/>
          <w:szCs w:val="20"/>
          <w:lang w:val="lt-LT"/>
        </w:rPr>
        <w:t xml:space="preserve">PC: {numeris} </w:t>
      </w:r>
    </w:p>
    <w:p w14:paraId="5D922447"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lang w:val="lt-LT"/>
        </w:rPr>
        <w:t xml:space="preserve">SN: {numeris} </w:t>
      </w:r>
    </w:p>
    <w:p w14:paraId="5D922448"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highlight w:val="lightGray"/>
          <w:lang w:val="lt-LT"/>
        </w:rPr>
        <w:t xml:space="preserve">NN: {numeris} </w:t>
      </w:r>
    </w:p>
    <w:p w14:paraId="5D922449"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vanish/>
          <w:lang w:val="lt-LT"/>
        </w:rPr>
      </w:pPr>
    </w:p>
    <w:p w14:paraId="5D92244A"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4B"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4C"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tabs>
          <w:tab w:val="left" w:pos="0"/>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 xml:space="preserve">MINIMALI </w:t>
      </w:r>
      <w:r w:rsidRPr="00221103">
        <w:rPr>
          <w:rFonts w:ascii="Times New Roman" w:hAnsi="Times New Roman"/>
          <w:b/>
          <w:caps/>
          <w:kern w:val="2"/>
          <w:lang w:val="lt-LT"/>
        </w:rPr>
        <w:t xml:space="preserve">informacija ant </w:t>
      </w:r>
      <w:r w:rsidRPr="00221103">
        <w:rPr>
          <w:rFonts w:ascii="Times New Roman" w:hAnsi="Times New Roman"/>
          <w:b/>
          <w:kern w:val="2"/>
          <w:lang w:val="lt-LT"/>
        </w:rPr>
        <w:t>LIZDINIŲ PLOKŠTELIŲ ARBA DVISLUOKSNIŲ JUOSTELIŲ</w:t>
      </w:r>
    </w:p>
    <w:p w14:paraId="5D92244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p>
    <w:p w14:paraId="5D92244E"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LIZDINĖ PLOKŠTELĖ</w:t>
      </w:r>
    </w:p>
    <w:p w14:paraId="5D92244F"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5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51"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1.</w:t>
      </w:r>
      <w:r w:rsidRPr="00221103">
        <w:rPr>
          <w:rFonts w:ascii="Times New Roman" w:hAnsi="Times New Roman"/>
          <w:kern w:val="2"/>
          <w:lang w:val="lt-LT"/>
        </w:rPr>
        <w:tab/>
      </w:r>
      <w:r w:rsidRPr="00221103">
        <w:rPr>
          <w:rFonts w:ascii="Times New Roman" w:hAnsi="Times New Roman"/>
          <w:b/>
          <w:kern w:val="2"/>
          <w:lang w:val="lt-LT"/>
        </w:rPr>
        <w:t>VAISTINIO PREPARATO PAVADINIMAS</w:t>
      </w:r>
    </w:p>
    <w:p w14:paraId="5D92245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5 mg/10 mg tabletės</w:t>
      </w:r>
    </w:p>
    <w:p w14:paraId="5D922454" w14:textId="77777777" w:rsidR="002C7AC6" w:rsidRPr="00221103" w:rsidRDefault="006C11FE"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45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t>REGISTRUOTOJO PAVADINIMAS</w:t>
      </w:r>
    </w:p>
    <w:p w14:paraId="5D92245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9"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45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C"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3.</w:t>
      </w:r>
      <w:r w:rsidRPr="00221103">
        <w:rPr>
          <w:rFonts w:ascii="Times New Roman" w:hAnsi="Times New Roman"/>
          <w:b/>
          <w:kern w:val="2"/>
          <w:lang w:val="lt-LT"/>
        </w:rPr>
        <w:tab/>
        <w:t>TINKAMUMO LAIKAS</w:t>
      </w:r>
    </w:p>
    <w:p w14:paraId="5D92245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5E" w14:textId="77777777" w:rsidR="002C7AC6" w:rsidRPr="00221103" w:rsidRDefault="002C7AC6" w:rsidP="002C7AC6">
      <w:pPr>
        <w:tabs>
          <w:tab w:val="left" w:pos="540"/>
        </w:tabs>
        <w:spacing w:after="0" w:line="240" w:lineRule="auto"/>
        <w:jc w:val="both"/>
        <w:rPr>
          <w:rFonts w:ascii="Times New Roman" w:eastAsia="Calibri" w:hAnsi="Times New Roman" w:cs="Times New Roman"/>
          <w:lang w:val="lt-LT"/>
        </w:rPr>
      </w:pPr>
      <w:r w:rsidRPr="00221103">
        <w:rPr>
          <w:rFonts w:ascii="Times New Roman" w:eastAsia="Calibri" w:hAnsi="Times New Roman" w:cs="Times New Roman"/>
          <w:lang w:val="lt-LT"/>
        </w:rPr>
        <w:t>EXP {mm MMMM}</w:t>
      </w:r>
    </w:p>
    <w:p w14:paraId="5D92245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6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61"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SERIJOS NUMERIS</w:t>
      </w:r>
    </w:p>
    <w:p w14:paraId="5D92246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63" w14:textId="77777777" w:rsidR="002C7AC6" w:rsidRPr="00221103" w:rsidRDefault="002C7AC6" w:rsidP="002C7AC6">
      <w:pPr>
        <w:tabs>
          <w:tab w:val="left" w:pos="540"/>
        </w:tabs>
        <w:spacing w:after="0" w:line="240" w:lineRule="auto"/>
        <w:outlineLvl w:val="0"/>
        <w:rPr>
          <w:rFonts w:ascii="Times New Roman" w:eastAsia="Calibri" w:hAnsi="Times New Roman" w:cs="Times New Roman"/>
          <w:lang w:val="lt-LT"/>
        </w:rPr>
      </w:pPr>
      <w:r w:rsidRPr="00221103">
        <w:rPr>
          <w:rFonts w:ascii="Times New Roman" w:eastAsia="Calibri" w:hAnsi="Times New Roman" w:cs="Times New Roman"/>
          <w:lang w:val="lt-LT"/>
        </w:rPr>
        <w:t>Lot</w:t>
      </w:r>
    </w:p>
    <w:p w14:paraId="5D92246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6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66"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KITA</w:t>
      </w:r>
    </w:p>
    <w:p w14:paraId="5D922467"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68"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69"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kern w:val="2"/>
          <w:lang w:val="lt-LT"/>
        </w:rPr>
        <w:t>INFORMACIJA ANT IŠORINĖS PAKUOTĖS</w:t>
      </w:r>
    </w:p>
    <w:p w14:paraId="5D92246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p>
    <w:p w14:paraId="5D92246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KARTONO DĖŽUTĖ</w:t>
      </w:r>
    </w:p>
    <w:p w14:paraId="5D92246C"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6D"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6E"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1.</w:t>
      </w:r>
      <w:r w:rsidRPr="00221103">
        <w:rPr>
          <w:rFonts w:ascii="Times New Roman" w:hAnsi="Times New Roman"/>
          <w:b/>
          <w:color w:val="000000"/>
          <w:kern w:val="2"/>
          <w:lang w:val="lt-LT"/>
        </w:rPr>
        <w:tab/>
      </w:r>
      <w:r w:rsidRPr="00221103">
        <w:rPr>
          <w:rFonts w:ascii="Times New Roman" w:hAnsi="Times New Roman"/>
          <w:b/>
          <w:kern w:val="2"/>
          <w:lang w:val="lt-LT"/>
        </w:rPr>
        <w:t>VAISTINIO PREPARATO PAVADINIMAS</w:t>
      </w:r>
    </w:p>
    <w:p w14:paraId="5D92246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7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10 mg/5 mg tabletės</w:t>
      </w:r>
    </w:p>
    <w:p w14:paraId="5D922471" w14:textId="77777777" w:rsidR="002C7AC6" w:rsidRPr="00221103" w:rsidRDefault="006C11FE"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47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7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74"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r>
      <w:r w:rsidR="006C11FE" w:rsidRPr="00221103">
        <w:rPr>
          <w:rFonts w:ascii="Times New Roman" w:eastAsia="Times New Roman" w:hAnsi="Times New Roman" w:cs="Times New Roman"/>
          <w:b/>
          <w:noProof/>
          <w:snapToGrid w:val="0"/>
          <w:szCs w:val="24"/>
          <w:lang w:val="lt-LT"/>
        </w:rPr>
        <w:t>VEIKLIOJI (-IOS) MEDŽIAGA (-OS) IR JOS (-Ų) KIEKIS (-IAI)</w:t>
      </w:r>
    </w:p>
    <w:p w14:paraId="5D922475" w14:textId="77777777" w:rsidR="002C7AC6" w:rsidRPr="00221103" w:rsidRDefault="002C7AC6" w:rsidP="002C7AC6">
      <w:pPr>
        <w:tabs>
          <w:tab w:val="left" w:pos="567"/>
        </w:tabs>
        <w:suppressAutoHyphens/>
        <w:spacing w:after="0" w:line="240" w:lineRule="auto"/>
        <w:rPr>
          <w:rFonts w:ascii="Times New Roman" w:hAnsi="Times New Roman" w:cs="Times New Roman"/>
          <w:color w:val="000000"/>
          <w:kern w:val="2"/>
          <w:lang w:val="lt-LT"/>
        </w:rPr>
      </w:pPr>
    </w:p>
    <w:p w14:paraId="5D922476" w14:textId="77777777" w:rsidR="002C7AC6" w:rsidRPr="00221103" w:rsidRDefault="002C7AC6" w:rsidP="002C7AC6">
      <w:pPr>
        <w:suppressAutoHyphens/>
        <w:spacing w:after="0" w:line="240" w:lineRule="auto"/>
        <w:rPr>
          <w:rFonts w:ascii="Times New Roman" w:hAnsi="Times New Roman" w:cs="Times New Roman"/>
          <w:color w:val="000000"/>
          <w:kern w:val="2"/>
          <w:lang w:val="lt-LT"/>
        </w:rPr>
      </w:pPr>
      <w:r w:rsidRPr="00221103">
        <w:rPr>
          <w:rFonts w:ascii="Times New Roman" w:hAnsi="Times New Roman" w:cs="Times New Roman"/>
          <w:color w:val="000000"/>
          <w:kern w:val="2"/>
          <w:lang w:val="lt-LT"/>
        </w:rPr>
        <w:t>Kiekvienoje tabletėje yra 10 mg bizoprololio fumarato</w:t>
      </w:r>
      <w:r w:rsidR="006C11FE" w:rsidRPr="00221103">
        <w:rPr>
          <w:rFonts w:ascii="Times New Roman" w:hAnsi="Times New Roman" w:cs="Times New Roman"/>
          <w:color w:val="000000"/>
          <w:kern w:val="2"/>
          <w:lang w:val="lt-LT"/>
        </w:rPr>
        <w:t xml:space="preserve"> </w:t>
      </w:r>
      <w:r w:rsidRPr="00221103">
        <w:rPr>
          <w:rFonts w:ascii="Times New Roman" w:hAnsi="Times New Roman" w:cs="Times New Roman"/>
          <w:color w:val="000000"/>
          <w:kern w:val="2"/>
          <w:lang w:val="lt-LT"/>
        </w:rPr>
        <w:t>ir</w:t>
      </w:r>
      <w:r w:rsidRPr="00221103">
        <w:rPr>
          <w:rFonts w:ascii="Times New Roman" w:hAnsi="Times New Roman" w:cs="Times New Roman"/>
          <w:b/>
          <w:color w:val="000000"/>
          <w:kern w:val="2"/>
          <w:lang w:val="lt-LT"/>
        </w:rPr>
        <w:t xml:space="preserve"> </w:t>
      </w:r>
      <w:r w:rsidRPr="00221103">
        <w:rPr>
          <w:rFonts w:ascii="Times New Roman" w:hAnsi="Times New Roman" w:cs="Times New Roman"/>
          <w:color w:val="000000"/>
          <w:kern w:val="2"/>
          <w:lang w:val="lt-LT"/>
        </w:rPr>
        <w:t>5 mg amlodipino (besilato pavidalu).</w:t>
      </w:r>
    </w:p>
    <w:p w14:paraId="5D922477" w14:textId="77777777" w:rsidR="002C7AC6" w:rsidRPr="00221103" w:rsidRDefault="002C7AC6" w:rsidP="002C7AC6">
      <w:pPr>
        <w:suppressAutoHyphens/>
        <w:spacing w:after="0" w:line="240" w:lineRule="auto"/>
        <w:rPr>
          <w:rFonts w:ascii="Times New Roman" w:hAnsi="Times New Roman" w:cs="Times New Roman"/>
          <w:color w:val="000000"/>
          <w:kern w:val="2"/>
          <w:lang w:val="lt-LT"/>
        </w:rPr>
      </w:pPr>
    </w:p>
    <w:p w14:paraId="5D922478" w14:textId="77777777" w:rsidR="002C7AC6" w:rsidRPr="00221103" w:rsidRDefault="002C7AC6" w:rsidP="002C7AC6">
      <w:pPr>
        <w:suppressAutoHyphens/>
        <w:spacing w:after="0" w:line="240" w:lineRule="auto"/>
        <w:rPr>
          <w:rFonts w:ascii="Times New Roman" w:hAnsi="Times New Roman" w:cs="Times New Roman"/>
          <w:color w:val="000000"/>
          <w:kern w:val="2"/>
          <w:lang w:val="lt-LT"/>
        </w:rPr>
      </w:pPr>
    </w:p>
    <w:p w14:paraId="5D922479"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3.</w:t>
      </w:r>
      <w:r w:rsidRPr="00221103">
        <w:rPr>
          <w:rFonts w:ascii="Times New Roman" w:hAnsi="Times New Roman"/>
          <w:b/>
          <w:kern w:val="2"/>
          <w:lang w:val="lt-LT"/>
        </w:rPr>
        <w:tab/>
        <w:t>PAGALBINIŲ MEDŽIAGŲ SĄRAŠAS</w:t>
      </w:r>
    </w:p>
    <w:p w14:paraId="5D92247A"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7B"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7C"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FARMACINĖ FORMA IR KIEKIS PAKUOTĖJE</w:t>
      </w:r>
    </w:p>
    <w:p w14:paraId="5D92247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7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28 tabletės</w:t>
      </w:r>
    </w:p>
    <w:p w14:paraId="5D92247F" w14:textId="77777777" w:rsidR="002C7AC6" w:rsidRPr="00221103" w:rsidRDefault="002C7AC6" w:rsidP="002C7AC6">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 xml:space="preserve">30 </w:t>
      </w:r>
      <w:r w:rsidRPr="00221103">
        <w:rPr>
          <w:rFonts w:ascii="Times New Roman" w:hAnsi="Times New Roman"/>
          <w:kern w:val="2"/>
          <w:highlight w:val="lightGray"/>
          <w:lang w:val="lt-LT"/>
        </w:rPr>
        <w:t>tablečių</w:t>
      </w:r>
    </w:p>
    <w:p w14:paraId="5D922480" w14:textId="77777777" w:rsidR="002C7AC6" w:rsidRPr="00221103" w:rsidRDefault="002C7AC6" w:rsidP="002C7AC6">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56 tabletės</w:t>
      </w:r>
    </w:p>
    <w:p w14:paraId="5D92248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highlight w:val="lightGray"/>
          <w:lang w:val="lt-LT"/>
        </w:rPr>
        <w:t xml:space="preserve">90 </w:t>
      </w:r>
      <w:r w:rsidRPr="00221103">
        <w:rPr>
          <w:rFonts w:ascii="Times New Roman" w:hAnsi="Times New Roman"/>
          <w:kern w:val="2"/>
          <w:highlight w:val="lightGray"/>
          <w:lang w:val="lt-LT"/>
        </w:rPr>
        <w:t>tablečių</w:t>
      </w:r>
    </w:p>
    <w:p w14:paraId="5D92248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8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84"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VARTOJIMO METODAS IR BŪDAS (-AI)</w:t>
      </w:r>
    </w:p>
    <w:p w14:paraId="5D92248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8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Vartoti per burną</w:t>
      </w:r>
    </w:p>
    <w:p w14:paraId="5D92248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Prieš vartojimą perskaitykite pakuotės lapelį.</w:t>
      </w:r>
    </w:p>
    <w:p w14:paraId="5D92248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8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8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color w:val="000000"/>
          <w:kern w:val="2"/>
          <w:lang w:val="lt-LT"/>
        </w:rPr>
      </w:pPr>
      <w:r w:rsidRPr="00221103">
        <w:rPr>
          <w:rFonts w:ascii="Times New Roman" w:hAnsi="Times New Roman"/>
          <w:b/>
          <w:kern w:val="2"/>
          <w:lang w:val="lt-LT"/>
        </w:rPr>
        <w:t>6.</w:t>
      </w:r>
      <w:r w:rsidRPr="00221103">
        <w:rPr>
          <w:rFonts w:ascii="Times New Roman" w:hAnsi="Times New Roman"/>
          <w:b/>
          <w:kern w:val="2"/>
          <w:lang w:val="lt-LT"/>
        </w:rPr>
        <w:tab/>
        <w:t>SPECIALUS ĮSPĖJIMAS, KAD VAISTINĮ PREPARATĄ BŪTINA LAIKYTI VAIKAMS NEPASTEBIMOJE IR NEPASIEKIAMOJE VIETOJE</w:t>
      </w:r>
    </w:p>
    <w:p w14:paraId="5D92248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8C"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Laikyti vaikams nepastebimoje ir nepasiekiamoje vietoje.</w:t>
      </w:r>
    </w:p>
    <w:p w14:paraId="5D92248D"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8E"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8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7.</w:t>
      </w:r>
      <w:r w:rsidRPr="00221103">
        <w:rPr>
          <w:rFonts w:ascii="Times New Roman" w:hAnsi="Times New Roman"/>
          <w:b/>
          <w:kern w:val="2"/>
          <w:lang w:val="lt-LT"/>
        </w:rPr>
        <w:tab/>
        <w:t>KITAS (-I) SPECIALUS (-ŪS) ĮSPĖJIMAS (-AI) (JEI REIKIA)</w:t>
      </w:r>
    </w:p>
    <w:p w14:paraId="5D922490"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91"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92"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8.</w:t>
      </w:r>
      <w:r w:rsidRPr="00221103">
        <w:rPr>
          <w:rFonts w:ascii="Times New Roman" w:hAnsi="Times New Roman"/>
          <w:b/>
          <w:kern w:val="2"/>
          <w:lang w:val="lt-LT"/>
        </w:rPr>
        <w:tab/>
        <w:t>TINKAMUMO LAIKAS</w:t>
      </w:r>
    </w:p>
    <w:p w14:paraId="5D92249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9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 xml:space="preserve">EXP {mm </w:t>
      </w:r>
      <w:r w:rsidRPr="00221103">
        <w:rPr>
          <w:rFonts w:ascii="Times New Roman" w:hAnsi="Times New Roman"/>
          <w:lang w:val="lt-LT"/>
        </w:rPr>
        <w:t>MMMM}</w:t>
      </w:r>
    </w:p>
    <w:p w14:paraId="5D92249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496" w14:textId="77777777" w:rsidR="00DE54A3" w:rsidRPr="00221103" w:rsidRDefault="00DE54A3" w:rsidP="002C7AC6">
      <w:pPr>
        <w:tabs>
          <w:tab w:val="left" w:pos="567"/>
        </w:tabs>
        <w:suppressAutoHyphens/>
        <w:spacing w:after="0" w:line="240" w:lineRule="auto"/>
        <w:rPr>
          <w:rFonts w:ascii="Times New Roman" w:hAnsi="Times New Roman"/>
          <w:kern w:val="2"/>
          <w:lang w:val="lt-LT"/>
        </w:rPr>
      </w:pPr>
    </w:p>
    <w:p w14:paraId="5D92249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9.</w:t>
      </w:r>
      <w:r w:rsidRPr="00221103">
        <w:rPr>
          <w:rFonts w:ascii="Times New Roman" w:hAnsi="Times New Roman"/>
          <w:b/>
          <w:kern w:val="2"/>
          <w:lang w:val="lt-LT"/>
        </w:rPr>
        <w:tab/>
        <w:t>SPECIALIOS LAIKYMO SĄLYGOS</w:t>
      </w:r>
    </w:p>
    <w:p w14:paraId="5D922498" w14:textId="77777777" w:rsidR="002C7AC6" w:rsidRPr="00221103" w:rsidRDefault="002C7AC6" w:rsidP="002C7AC6">
      <w:pPr>
        <w:suppressAutoHyphens/>
        <w:spacing w:after="0" w:line="240" w:lineRule="auto"/>
        <w:rPr>
          <w:rFonts w:ascii="Times New Roman" w:hAnsi="Times New Roman"/>
          <w:kern w:val="2"/>
          <w:lang w:val="lt-LT"/>
        </w:rPr>
      </w:pPr>
    </w:p>
    <w:p w14:paraId="5D92249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Laikyti ne aukštesnėje kaip 30 °C temperatūroje.</w:t>
      </w:r>
    </w:p>
    <w:p w14:paraId="5D92249A"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Laikyti gamintojo pakuotėje, kad </w:t>
      </w:r>
      <w:r w:rsidR="00373B9B" w:rsidRPr="00221103">
        <w:rPr>
          <w:rFonts w:ascii="Times New Roman" w:hAnsi="Times New Roman"/>
          <w:kern w:val="2"/>
          <w:lang w:val="lt-LT"/>
        </w:rPr>
        <w:t xml:space="preserve">vaistas </w:t>
      </w:r>
      <w:r w:rsidRPr="00221103">
        <w:rPr>
          <w:rFonts w:ascii="Times New Roman" w:hAnsi="Times New Roman"/>
          <w:kern w:val="2"/>
          <w:lang w:val="lt-LT"/>
        </w:rPr>
        <w:t>būtų apsaugotas nuo šviesos.</w:t>
      </w:r>
    </w:p>
    <w:p w14:paraId="5D92249B" w14:textId="77777777" w:rsidR="002C7AC6" w:rsidRPr="00221103" w:rsidRDefault="002C7AC6" w:rsidP="002C7AC6">
      <w:pPr>
        <w:suppressAutoHyphens/>
        <w:spacing w:after="0" w:line="240" w:lineRule="auto"/>
        <w:rPr>
          <w:rFonts w:ascii="Times New Roman" w:hAnsi="Times New Roman"/>
          <w:kern w:val="2"/>
          <w:lang w:val="lt-LT"/>
        </w:rPr>
      </w:pPr>
    </w:p>
    <w:p w14:paraId="5D92249C" w14:textId="77777777" w:rsidR="002C7AC6" w:rsidRPr="00221103" w:rsidRDefault="002C7AC6" w:rsidP="002C7AC6">
      <w:pPr>
        <w:suppressAutoHyphens/>
        <w:spacing w:after="0" w:line="240" w:lineRule="auto"/>
        <w:rPr>
          <w:rFonts w:ascii="Times New Roman" w:hAnsi="Times New Roman"/>
          <w:kern w:val="2"/>
          <w:lang w:val="lt-LT"/>
        </w:rPr>
      </w:pPr>
    </w:p>
    <w:p w14:paraId="5D92249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kern w:val="2"/>
          <w:lang w:val="lt-LT"/>
        </w:rPr>
      </w:pPr>
      <w:r w:rsidRPr="00221103">
        <w:rPr>
          <w:rFonts w:ascii="Times New Roman" w:hAnsi="Times New Roman"/>
          <w:b/>
          <w:kern w:val="2"/>
          <w:lang w:val="lt-LT"/>
        </w:rPr>
        <w:t>10.</w:t>
      </w:r>
      <w:r w:rsidRPr="00221103">
        <w:rPr>
          <w:rFonts w:ascii="Times New Roman" w:hAnsi="Times New Roman"/>
          <w:b/>
          <w:kern w:val="2"/>
          <w:lang w:val="lt-LT"/>
        </w:rPr>
        <w:tab/>
        <w:t>SPECIALIOS ATSARGUMO PRIEMONĖS DĖL NESUVARTOTO VAISTINIO PREPARATO AR JO ATLIEKŲ TVARKYMO (JEI REIKIA)</w:t>
      </w:r>
    </w:p>
    <w:p w14:paraId="5D92249E"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9F"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A0"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11.</w:t>
      </w:r>
      <w:r w:rsidRPr="00221103">
        <w:rPr>
          <w:rFonts w:ascii="Times New Roman" w:hAnsi="Times New Roman"/>
          <w:b/>
          <w:kern w:val="2"/>
          <w:lang w:val="lt-LT"/>
        </w:rPr>
        <w:tab/>
        <w:t>REGISTRUOTOJO PAVADINIMAS IR ADRESAS</w:t>
      </w:r>
    </w:p>
    <w:p w14:paraId="5D9224A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A2"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4A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Keresztúri út 30-38</w:t>
      </w:r>
    </w:p>
    <w:p w14:paraId="5D9224A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1106 Budapest</w:t>
      </w:r>
    </w:p>
    <w:p w14:paraId="5D9224A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4A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A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A8"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12.</w:t>
      </w:r>
      <w:r w:rsidRPr="00221103">
        <w:rPr>
          <w:rFonts w:ascii="Times New Roman" w:hAnsi="Times New Roman"/>
          <w:b/>
          <w:kern w:val="2"/>
          <w:lang w:val="lt-LT"/>
        </w:rPr>
        <w:tab/>
        <w:t>REGISTRACIJOS PAŽYMĖJIMO NUMERIS (-IAI)</w:t>
      </w:r>
    </w:p>
    <w:p w14:paraId="5D9224A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AA" w14:textId="77777777" w:rsidR="004705F2" w:rsidRPr="00221103" w:rsidRDefault="004705F2" w:rsidP="004705F2">
      <w:pPr>
        <w:tabs>
          <w:tab w:val="left" w:pos="567"/>
        </w:tabs>
        <w:suppressAutoHyphens/>
        <w:spacing w:after="0" w:line="240" w:lineRule="auto"/>
        <w:rPr>
          <w:rFonts w:ascii="Times New Roman" w:hAnsi="Times New Roman"/>
          <w:kern w:val="2"/>
          <w:highlight w:val="lightGray"/>
          <w:lang w:val="lt-LT"/>
        </w:rPr>
      </w:pPr>
      <w:r w:rsidRPr="00221103">
        <w:rPr>
          <w:rFonts w:ascii="Times New Roman" w:hAnsi="Times New Roman"/>
          <w:kern w:val="2"/>
          <w:lang w:val="lt-LT"/>
        </w:rPr>
        <w:t xml:space="preserve">LT/1/14/3607/009 </w:t>
      </w:r>
      <w:r w:rsidRPr="00221103">
        <w:rPr>
          <w:rFonts w:ascii="Times New Roman" w:hAnsi="Times New Roman"/>
          <w:kern w:val="2"/>
          <w:highlight w:val="lightGray"/>
          <w:lang w:val="lt-LT"/>
        </w:rPr>
        <w:t>– N28</w:t>
      </w:r>
    </w:p>
    <w:p w14:paraId="5D9224AB" w14:textId="77777777" w:rsidR="004705F2" w:rsidRPr="00221103" w:rsidRDefault="004705F2" w:rsidP="004705F2">
      <w:pPr>
        <w:tabs>
          <w:tab w:val="left" w:pos="567"/>
        </w:tabs>
        <w:suppressAutoHyphens/>
        <w:spacing w:after="0" w:line="240" w:lineRule="auto"/>
        <w:rPr>
          <w:rFonts w:ascii="Times New Roman" w:hAnsi="Times New Roman"/>
          <w:kern w:val="2"/>
          <w:highlight w:val="lightGray"/>
          <w:lang w:val="lt-LT"/>
        </w:rPr>
      </w:pPr>
      <w:r w:rsidRPr="00221103">
        <w:rPr>
          <w:rFonts w:ascii="Times New Roman" w:hAnsi="Times New Roman"/>
          <w:kern w:val="2"/>
          <w:highlight w:val="lightGray"/>
          <w:lang w:val="lt-LT"/>
        </w:rPr>
        <w:t>LT/1/14/3607/010 – N30</w:t>
      </w:r>
    </w:p>
    <w:p w14:paraId="5D9224AC" w14:textId="77777777" w:rsidR="004705F2" w:rsidRPr="00221103" w:rsidRDefault="004705F2" w:rsidP="004705F2">
      <w:pPr>
        <w:tabs>
          <w:tab w:val="left" w:pos="567"/>
        </w:tabs>
        <w:suppressAutoHyphens/>
        <w:spacing w:after="0" w:line="240" w:lineRule="auto"/>
        <w:rPr>
          <w:rFonts w:ascii="Times New Roman" w:hAnsi="Times New Roman"/>
          <w:kern w:val="2"/>
          <w:highlight w:val="lightGray"/>
          <w:lang w:val="lt-LT"/>
        </w:rPr>
      </w:pPr>
      <w:r w:rsidRPr="00221103">
        <w:rPr>
          <w:rFonts w:ascii="Times New Roman" w:hAnsi="Times New Roman"/>
          <w:kern w:val="2"/>
          <w:highlight w:val="lightGray"/>
          <w:lang w:val="lt-LT"/>
        </w:rPr>
        <w:t>LT/1/14/3607/011 – N56</w:t>
      </w:r>
    </w:p>
    <w:p w14:paraId="5D9224AD" w14:textId="77777777" w:rsidR="004705F2" w:rsidRPr="00221103" w:rsidRDefault="004705F2" w:rsidP="004705F2">
      <w:pPr>
        <w:tabs>
          <w:tab w:val="left" w:pos="567"/>
        </w:tabs>
        <w:suppressAutoHyphens/>
        <w:spacing w:after="0" w:line="240" w:lineRule="auto"/>
        <w:rPr>
          <w:rFonts w:ascii="Times New Roman" w:hAnsi="Times New Roman"/>
          <w:kern w:val="2"/>
          <w:highlight w:val="lightGray"/>
          <w:lang w:val="lt-LT"/>
        </w:rPr>
      </w:pPr>
      <w:r w:rsidRPr="00221103">
        <w:rPr>
          <w:rFonts w:ascii="Times New Roman" w:hAnsi="Times New Roman"/>
          <w:kern w:val="2"/>
          <w:highlight w:val="lightGray"/>
          <w:lang w:val="lt-LT"/>
        </w:rPr>
        <w:t>LT/1/14/3607/012 – N90</w:t>
      </w:r>
    </w:p>
    <w:p w14:paraId="5D9224AE"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4A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B0"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13.</w:t>
      </w:r>
      <w:r w:rsidRPr="00221103">
        <w:rPr>
          <w:rFonts w:ascii="Times New Roman" w:hAnsi="Times New Roman"/>
          <w:b/>
          <w:kern w:val="2"/>
          <w:lang w:val="lt-LT"/>
        </w:rPr>
        <w:tab/>
        <w:t>SERIJOS NUMERIS</w:t>
      </w:r>
    </w:p>
    <w:p w14:paraId="5D9224B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B2"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Lot</w:t>
      </w:r>
      <w:r w:rsidRPr="00221103" w:rsidDel="00C66C46">
        <w:rPr>
          <w:rFonts w:ascii="Times New Roman" w:hAnsi="Times New Roman"/>
          <w:kern w:val="2"/>
          <w:lang w:val="lt-LT"/>
        </w:rPr>
        <w:t xml:space="preserve"> </w:t>
      </w:r>
    </w:p>
    <w:p w14:paraId="5D9224B3"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4B4" w14:textId="77777777" w:rsidR="00C80AAD" w:rsidRPr="00221103" w:rsidRDefault="00C80AAD" w:rsidP="002C7AC6">
      <w:pPr>
        <w:tabs>
          <w:tab w:val="left" w:pos="567"/>
        </w:tabs>
        <w:suppressAutoHyphens/>
        <w:spacing w:after="0" w:line="240" w:lineRule="auto"/>
        <w:rPr>
          <w:rFonts w:ascii="Times New Roman" w:hAnsi="Times New Roman"/>
          <w:kern w:val="2"/>
          <w:lang w:val="lt-LT"/>
        </w:rPr>
      </w:pPr>
    </w:p>
    <w:p w14:paraId="5D9224B5"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14.</w:t>
      </w:r>
      <w:r w:rsidRPr="00221103">
        <w:rPr>
          <w:rFonts w:ascii="Times New Roman" w:hAnsi="Times New Roman"/>
          <w:b/>
          <w:kern w:val="2"/>
          <w:lang w:val="lt-LT"/>
        </w:rPr>
        <w:tab/>
        <w:t>PARDAVIMO (IŠDAVIMO) TVARKA</w:t>
      </w:r>
    </w:p>
    <w:p w14:paraId="5D9224B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B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Receptinis vaistas</w:t>
      </w:r>
    </w:p>
    <w:p w14:paraId="5D9224B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B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B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15.</w:t>
      </w:r>
      <w:r w:rsidRPr="00221103">
        <w:rPr>
          <w:rFonts w:ascii="Times New Roman" w:hAnsi="Times New Roman"/>
          <w:b/>
          <w:kern w:val="2"/>
          <w:lang w:val="lt-LT"/>
        </w:rPr>
        <w:tab/>
        <w:t>VARTOJIMO INSTRUKCIJA</w:t>
      </w:r>
    </w:p>
    <w:p w14:paraId="5D9224BB"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BC"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B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kern w:val="2"/>
          <w:lang w:val="lt-LT"/>
        </w:rPr>
        <w:t>16.</w:t>
      </w:r>
      <w:r w:rsidRPr="00221103">
        <w:rPr>
          <w:rFonts w:ascii="Times New Roman" w:hAnsi="Times New Roman"/>
          <w:b/>
          <w:kern w:val="2"/>
          <w:lang w:val="lt-LT"/>
        </w:rPr>
        <w:tab/>
        <w:t>INFORMACIJA BRAILIO RAŠTU</w:t>
      </w:r>
    </w:p>
    <w:p w14:paraId="5D9224BE"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BF"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10 mg/5 mg</w:t>
      </w:r>
    </w:p>
    <w:p w14:paraId="5D9224C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C1"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C2"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21103">
        <w:rPr>
          <w:rFonts w:ascii="Times New Roman" w:eastAsia="Times New Roman" w:hAnsi="Times New Roman" w:cs="Times New Roman"/>
          <w:b/>
          <w:noProof/>
          <w:snapToGrid w:val="0"/>
          <w:szCs w:val="20"/>
          <w:lang w:val="lt-LT"/>
        </w:rPr>
        <w:t>17.</w:t>
      </w:r>
      <w:r w:rsidRPr="00221103">
        <w:rPr>
          <w:rFonts w:ascii="Times New Roman" w:eastAsia="Times New Roman" w:hAnsi="Times New Roman" w:cs="Times New Roman"/>
          <w:b/>
          <w:noProof/>
          <w:snapToGrid w:val="0"/>
          <w:szCs w:val="20"/>
          <w:lang w:val="lt-LT"/>
        </w:rPr>
        <w:tab/>
        <w:t>UNIKALUS IDENTIFIKATORIUS – 2D BRŪKŠNINIS KODAS</w:t>
      </w:r>
    </w:p>
    <w:p w14:paraId="5D9224C3"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4C4"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221103">
        <w:rPr>
          <w:rFonts w:ascii="Times New Roman" w:eastAsia="Times New Roman" w:hAnsi="Times New Roman" w:cs="Times New Roman"/>
          <w:noProof/>
          <w:snapToGrid w:val="0"/>
          <w:szCs w:val="20"/>
          <w:highlight w:val="lightGray"/>
          <w:lang w:val="lt-LT"/>
        </w:rPr>
        <w:t>2D brūkšninis kodas su nurodytu unikaliu identifikatoriumi.</w:t>
      </w:r>
    </w:p>
    <w:p w14:paraId="5D9224C5"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5D9224C6"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4C7"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21103">
        <w:rPr>
          <w:rFonts w:ascii="Times New Roman" w:eastAsia="Times New Roman" w:hAnsi="Times New Roman" w:cs="Times New Roman"/>
          <w:b/>
          <w:noProof/>
          <w:snapToGrid w:val="0"/>
          <w:szCs w:val="20"/>
          <w:lang w:val="lt-LT"/>
        </w:rPr>
        <w:t>18.</w:t>
      </w:r>
      <w:r w:rsidRPr="00221103">
        <w:rPr>
          <w:rFonts w:ascii="Times New Roman" w:eastAsia="Times New Roman" w:hAnsi="Times New Roman" w:cs="Times New Roman"/>
          <w:b/>
          <w:noProof/>
          <w:snapToGrid w:val="0"/>
          <w:szCs w:val="20"/>
          <w:lang w:val="lt-LT"/>
        </w:rPr>
        <w:tab/>
        <w:t>UNIKALUS IDENTIFIKATORIUS – ŽMONĖMS SUPRANTAMI DUOMENYS</w:t>
      </w:r>
    </w:p>
    <w:p w14:paraId="5D9224C8"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4C9" w14:textId="77777777" w:rsidR="002C7AC6" w:rsidRPr="00221103" w:rsidRDefault="002C7AC6" w:rsidP="002C7AC6">
      <w:pPr>
        <w:tabs>
          <w:tab w:val="left" w:pos="567"/>
        </w:tabs>
        <w:spacing w:after="0" w:line="260" w:lineRule="exact"/>
        <w:rPr>
          <w:rFonts w:ascii="Times New Roman" w:hAnsi="Times New Roman"/>
          <w:lang w:val="lt-LT"/>
        </w:rPr>
      </w:pPr>
      <w:r w:rsidRPr="00221103">
        <w:rPr>
          <w:rFonts w:ascii="Times New Roman" w:eastAsia="Times New Roman" w:hAnsi="Times New Roman" w:cs="Times New Roman"/>
          <w:snapToGrid w:val="0"/>
          <w:szCs w:val="20"/>
          <w:lang w:val="lt-LT"/>
        </w:rPr>
        <w:t xml:space="preserve">PC: {numeris} </w:t>
      </w:r>
    </w:p>
    <w:p w14:paraId="5D9224CA"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lang w:val="lt-LT"/>
        </w:rPr>
        <w:t xml:space="preserve">SN: {numeris} </w:t>
      </w:r>
    </w:p>
    <w:p w14:paraId="5D9224CB"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highlight w:val="lightGray"/>
          <w:lang w:val="lt-LT"/>
        </w:rPr>
        <w:t xml:space="preserve">NN: {numeris} </w:t>
      </w:r>
    </w:p>
    <w:p w14:paraId="5D9224CC"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vanish/>
          <w:lang w:val="lt-LT"/>
        </w:rPr>
      </w:pPr>
    </w:p>
    <w:p w14:paraId="5D9224CD"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CE"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tabs>
          <w:tab w:val="left" w:pos="0"/>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 xml:space="preserve">MINIMALI </w:t>
      </w:r>
      <w:r w:rsidRPr="00221103">
        <w:rPr>
          <w:rFonts w:ascii="Times New Roman" w:hAnsi="Times New Roman"/>
          <w:b/>
          <w:caps/>
          <w:kern w:val="2"/>
          <w:lang w:val="lt-LT"/>
        </w:rPr>
        <w:t xml:space="preserve">informacija ant </w:t>
      </w:r>
      <w:r w:rsidRPr="00221103">
        <w:rPr>
          <w:rFonts w:ascii="Times New Roman" w:hAnsi="Times New Roman"/>
          <w:b/>
          <w:kern w:val="2"/>
          <w:lang w:val="lt-LT"/>
        </w:rPr>
        <w:t>LIZDINIŲ PLOKŠTELIŲ ARBA DVISLUOKSNIŲ JUOSTELIŲ</w:t>
      </w:r>
    </w:p>
    <w:p w14:paraId="5D9224C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p>
    <w:p w14:paraId="5D9224D0"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LIZDINĖ PLOKŠTELĖ</w:t>
      </w:r>
    </w:p>
    <w:p w14:paraId="5D9224D1"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D2"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D3"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1.</w:t>
      </w:r>
      <w:r w:rsidRPr="00221103">
        <w:rPr>
          <w:rFonts w:ascii="Times New Roman" w:hAnsi="Times New Roman"/>
          <w:b/>
          <w:color w:val="000000"/>
          <w:kern w:val="2"/>
          <w:lang w:val="lt-LT"/>
        </w:rPr>
        <w:tab/>
      </w:r>
      <w:r w:rsidRPr="00221103">
        <w:rPr>
          <w:rFonts w:ascii="Times New Roman" w:hAnsi="Times New Roman"/>
          <w:b/>
          <w:kern w:val="2"/>
          <w:lang w:val="lt-LT"/>
        </w:rPr>
        <w:t>VAISTINIO PREPARATO PAVADINIMAS</w:t>
      </w:r>
    </w:p>
    <w:p w14:paraId="5D9224D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D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10 mg/5 mg tabletės</w:t>
      </w:r>
    </w:p>
    <w:p w14:paraId="5D9224D6" w14:textId="77777777" w:rsidR="002C7AC6" w:rsidRPr="00221103" w:rsidRDefault="00C80AAD"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4D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D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D9"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strike/>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t>REGISTRUOTOJO PAVADINIMAS</w:t>
      </w:r>
    </w:p>
    <w:p w14:paraId="5D9224DA" w14:textId="77777777" w:rsidR="002C7AC6" w:rsidRPr="00221103" w:rsidRDefault="002C7AC6" w:rsidP="002C7AC6">
      <w:pPr>
        <w:tabs>
          <w:tab w:val="left" w:pos="567"/>
        </w:tabs>
        <w:suppressAutoHyphens/>
        <w:spacing w:after="0" w:line="240" w:lineRule="auto"/>
        <w:rPr>
          <w:rFonts w:ascii="Times New Roman" w:hAnsi="Times New Roman"/>
          <w:strike/>
          <w:color w:val="000000"/>
          <w:kern w:val="2"/>
          <w:lang w:val="lt-LT"/>
        </w:rPr>
      </w:pPr>
    </w:p>
    <w:p w14:paraId="5D9224DB"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4DC"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D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DE"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3.</w:t>
      </w:r>
      <w:r w:rsidRPr="00221103">
        <w:rPr>
          <w:rFonts w:ascii="Times New Roman" w:hAnsi="Times New Roman"/>
          <w:b/>
          <w:kern w:val="2"/>
          <w:lang w:val="lt-LT"/>
        </w:rPr>
        <w:tab/>
        <w:t>TINKAMUMO LAIKAS</w:t>
      </w:r>
    </w:p>
    <w:p w14:paraId="5D9224D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E0" w14:textId="77777777" w:rsidR="002C7AC6" w:rsidRPr="00221103" w:rsidRDefault="002C7AC6" w:rsidP="002C7AC6">
      <w:pPr>
        <w:tabs>
          <w:tab w:val="left" w:pos="540"/>
        </w:tabs>
        <w:spacing w:after="0" w:line="240" w:lineRule="auto"/>
        <w:jc w:val="both"/>
        <w:rPr>
          <w:rFonts w:ascii="Times New Roman" w:eastAsia="Calibri" w:hAnsi="Times New Roman" w:cs="Times New Roman"/>
          <w:lang w:val="lt-LT"/>
        </w:rPr>
      </w:pPr>
      <w:r w:rsidRPr="00221103">
        <w:rPr>
          <w:rFonts w:ascii="Times New Roman" w:eastAsia="Calibri" w:hAnsi="Times New Roman" w:cs="Times New Roman"/>
          <w:lang w:val="lt-LT"/>
        </w:rPr>
        <w:t>EXP {mm MMMM}</w:t>
      </w:r>
    </w:p>
    <w:p w14:paraId="5D9224E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E2"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E3"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SERIJOS NUMERIS</w:t>
      </w:r>
    </w:p>
    <w:p w14:paraId="5D9224E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E5" w14:textId="77777777" w:rsidR="002C7AC6" w:rsidRPr="00221103" w:rsidRDefault="002C7AC6" w:rsidP="002C7AC6">
      <w:pPr>
        <w:tabs>
          <w:tab w:val="left" w:pos="540"/>
        </w:tabs>
        <w:spacing w:after="0" w:line="240" w:lineRule="auto"/>
        <w:outlineLvl w:val="0"/>
        <w:rPr>
          <w:rFonts w:ascii="Times New Roman" w:eastAsia="Calibri" w:hAnsi="Times New Roman" w:cs="Times New Roman"/>
          <w:lang w:val="lt-LT"/>
        </w:rPr>
      </w:pPr>
      <w:r w:rsidRPr="00221103">
        <w:rPr>
          <w:rFonts w:ascii="Times New Roman" w:eastAsia="Calibri" w:hAnsi="Times New Roman" w:cs="Times New Roman"/>
          <w:lang w:val="lt-LT"/>
        </w:rPr>
        <w:t>Lot</w:t>
      </w:r>
    </w:p>
    <w:p w14:paraId="5D9224E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E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E8"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KITA</w:t>
      </w:r>
    </w:p>
    <w:p w14:paraId="5D9224E9"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EA"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EB"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kern w:val="2"/>
          <w:lang w:val="lt-LT"/>
        </w:rPr>
        <w:t>INFORMACIJA ANT IŠORINĖS PAKUOTĖS</w:t>
      </w:r>
    </w:p>
    <w:p w14:paraId="5D9224EC"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p>
    <w:p w14:paraId="5D9224ED"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KARTONO DĖŽUTĖ</w:t>
      </w:r>
    </w:p>
    <w:p w14:paraId="5D9224EE"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EF"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F0" w14:textId="77777777" w:rsidR="002C7AC6" w:rsidRPr="00221103" w:rsidRDefault="002C7AC6" w:rsidP="002C7AC6">
      <w:pPr>
        <w:numPr>
          <w:ilvl w:val="0"/>
          <w:numId w:val="10"/>
        </w:numPr>
        <w:pBdr>
          <w:top w:val="single" w:sz="4" w:space="1" w:color="000000"/>
          <w:left w:val="single" w:sz="4" w:space="4" w:color="000000"/>
          <w:bottom w:val="single" w:sz="4" w:space="1" w:color="000000"/>
          <w:right w:val="single" w:sz="4" w:space="4" w:color="000000"/>
        </w:pBdr>
        <w:suppressAutoHyphens/>
        <w:spacing w:after="0" w:line="240" w:lineRule="auto"/>
        <w:ind w:left="567" w:hanging="567"/>
        <w:contextualSpacing/>
        <w:rPr>
          <w:rFonts w:ascii="Times New Roman" w:hAnsi="Times New Roman"/>
          <w:color w:val="000000"/>
          <w:kern w:val="2"/>
          <w:lang w:val="lt-LT"/>
        </w:rPr>
      </w:pPr>
      <w:r w:rsidRPr="00221103">
        <w:rPr>
          <w:rFonts w:ascii="Times New Roman" w:hAnsi="Times New Roman"/>
          <w:b/>
          <w:kern w:val="2"/>
          <w:lang w:val="lt-LT"/>
        </w:rPr>
        <w:t>VAISTINIO PREPARATO PAVADINIMAS</w:t>
      </w:r>
    </w:p>
    <w:p w14:paraId="5D9224F1"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F2"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10 mg/10 mg tabletės</w:t>
      </w:r>
    </w:p>
    <w:p w14:paraId="5D9224F3" w14:textId="77777777" w:rsidR="002C7AC6" w:rsidRPr="00221103" w:rsidRDefault="00C80AAD"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4F4"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F5"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4F6"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r>
      <w:r w:rsidR="00C80AAD" w:rsidRPr="00221103">
        <w:rPr>
          <w:rFonts w:ascii="Times New Roman" w:eastAsia="Times New Roman" w:hAnsi="Times New Roman" w:cs="Times New Roman"/>
          <w:b/>
          <w:noProof/>
          <w:snapToGrid w:val="0"/>
          <w:szCs w:val="24"/>
          <w:lang w:val="lt-LT"/>
        </w:rPr>
        <w:t>VEIKLIOJI (-IOS) MEDŽIAGA (-OS) IR JOS (-Ų) KIEKIS (-IAI)</w:t>
      </w:r>
    </w:p>
    <w:p w14:paraId="5D9224F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F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Kiekvienoje tabletėje yra 10 mg bizoprololio fumarato ir 10 mg amlodipino (besilato pavidalu).</w:t>
      </w:r>
    </w:p>
    <w:p w14:paraId="5D9224F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F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4F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3.</w:t>
      </w:r>
      <w:r w:rsidRPr="00221103">
        <w:rPr>
          <w:rFonts w:ascii="Times New Roman" w:hAnsi="Times New Roman"/>
          <w:b/>
          <w:kern w:val="2"/>
          <w:lang w:val="lt-LT"/>
        </w:rPr>
        <w:tab/>
        <w:t>PAGALBINIŲ MEDŽIAGŲ SĄRAŠAS</w:t>
      </w:r>
    </w:p>
    <w:p w14:paraId="5D9224FC"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FD"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4FE"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FARMACINĖ FORMA IR KIEKIS PAKUOTĖJE</w:t>
      </w:r>
    </w:p>
    <w:p w14:paraId="5D9224F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28 tabletės</w:t>
      </w:r>
    </w:p>
    <w:p w14:paraId="5D922501" w14:textId="77777777" w:rsidR="002C7AC6" w:rsidRPr="00221103" w:rsidRDefault="002C7AC6" w:rsidP="002C7AC6">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 xml:space="preserve">30 </w:t>
      </w:r>
      <w:r w:rsidRPr="00221103">
        <w:rPr>
          <w:rFonts w:ascii="Times New Roman" w:hAnsi="Times New Roman"/>
          <w:kern w:val="2"/>
          <w:highlight w:val="lightGray"/>
          <w:lang w:val="lt-LT"/>
        </w:rPr>
        <w:t>tablečių</w:t>
      </w:r>
    </w:p>
    <w:p w14:paraId="5D922502" w14:textId="77777777" w:rsidR="002C7AC6" w:rsidRPr="00221103" w:rsidRDefault="002C7AC6" w:rsidP="002C7AC6">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56 tabletės</w:t>
      </w:r>
    </w:p>
    <w:p w14:paraId="5D92250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highlight w:val="lightGray"/>
          <w:lang w:val="lt-LT"/>
        </w:rPr>
        <w:t xml:space="preserve">90 </w:t>
      </w:r>
      <w:r w:rsidRPr="00221103">
        <w:rPr>
          <w:rFonts w:ascii="Times New Roman" w:hAnsi="Times New Roman"/>
          <w:kern w:val="2"/>
          <w:highlight w:val="lightGray"/>
          <w:lang w:val="lt-LT"/>
        </w:rPr>
        <w:t>tablečių</w:t>
      </w:r>
    </w:p>
    <w:p w14:paraId="5D92250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6"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VARTOJIMO METODAS IR BŪDAS (-AI)</w:t>
      </w:r>
    </w:p>
    <w:p w14:paraId="5D92250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Vartoti per burną</w:t>
      </w:r>
    </w:p>
    <w:p w14:paraId="5D92250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Prieš vartojimą perskaitykite pakuotės lapelį.</w:t>
      </w:r>
    </w:p>
    <w:p w14:paraId="5D92250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C"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color w:val="000000"/>
          <w:kern w:val="2"/>
          <w:lang w:val="lt-LT"/>
        </w:rPr>
      </w:pPr>
      <w:r w:rsidRPr="00221103">
        <w:rPr>
          <w:rFonts w:ascii="Times New Roman" w:hAnsi="Times New Roman"/>
          <w:b/>
          <w:kern w:val="2"/>
          <w:lang w:val="lt-LT"/>
        </w:rPr>
        <w:t>6.</w:t>
      </w:r>
      <w:r w:rsidRPr="00221103">
        <w:rPr>
          <w:rFonts w:ascii="Times New Roman" w:hAnsi="Times New Roman"/>
          <w:b/>
          <w:kern w:val="2"/>
          <w:lang w:val="lt-LT"/>
        </w:rPr>
        <w:tab/>
        <w:t>SPECIALUS ĮSPĖJIMAS, KAD VAISTINĮ PREPARATĄ BŪTINA LAIKYTI VAIKAMS NEPASTEBIMOJE IR NEPASIEKIAMOJE VIETOJE</w:t>
      </w:r>
    </w:p>
    <w:p w14:paraId="5D92250D"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0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Laikyti vaikams nepastebimoje ir nepasiekiamoje vietoje.</w:t>
      </w:r>
    </w:p>
    <w:p w14:paraId="5D92250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10"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11"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7.</w:t>
      </w:r>
      <w:r w:rsidRPr="00221103">
        <w:rPr>
          <w:rFonts w:ascii="Times New Roman" w:hAnsi="Times New Roman"/>
          <w:b/>
          <w:kern w:val="2"/>
          <w:lang w:val="lt-LT"/>
        </w:rPr>
        <w:tab/>
        <w:t>KITAS (-I) SPECIALUS (-ŪS) ĮSPĖJIMAS (-AI) (JEI REIKIA)</w:t>
      </w:r>
    </w:p>
    <w:p w14:paraId="5D922512"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513"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514"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8.</w:t>
      </w:r>
      <w:r w:rsidRPr="00221103">
        <w:rPr>
          <w:rFonts w:ascii="Times New Roman" w:hAnsi="Times New Roman"/>
          <w:b/>
          <w:kern w:val="2"/>
          <w:lang w:val="lt-LT"/>
        </w:rPr>
        <w:tab/>
        <w:t>TINKAMUMO LAIKAS</w:t>
      </w:r>
    </w:p>
    <w:p w14:paraId="5D922515"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16"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 xml:space="preserve">EXP {mm </w:t>
      </w:r>
      <w:r w:rsidRPr="00221103">
        <w:rPr>
          <w:rFonts w:ascii="Times New Roman" w:hAnsi="Times New Roman"/>
          <w:lang w:val="lt-LT"/>
        </w:rPr>
        <w:t>MMMM}</w:t>
      </w:r>
    </w:p>
    <w:p w14:paraId="5D922517" w14:textId="77777777" w:rsidR="002C7AC6" w:rsidRPr="00221103" w:rsidRDefault="002C7AC6" w:rsidP="002C7AC6">
      <w:pPr>
        <w:suppressAutoHyphens/>
        <w:spacing w:after="0" w:line="240" w:lineRule="auto"/>
        <w:rPr>
          <w:rFonts w:ascii="Times New Roman" w:hAnsi="Times New Roman"/>
          <w:kern w:val="2"/>
          <w:lang w:val="lt-LT"/>
        </w:rPr>
      </w:pPr>
    </w:p>
    <w:p w14:paraId="5D922518" w14:textId="77777777" w:rsidR="00DE54A3" w:rsidRPr="00221103" w:rsidRDefault="00DE54A3" w:rsidP="002C7AC6">
      <w:pPr>
        <w:suppressAutoHyphens/>
        <w:spacing w:after="0" w:line="240" w:lineRule="auto"/>
        <w:rPr>
          <w:rFonts w:ascii="Times New Roman" w:hAnsi="Times New Roman"/>
          <w:kern w:val="2"/>
          <w:lang w:val="lt-LT"/>
        </w:rPr>
      </w:pPr>
    </w:p>
    <w:p w14:paraId="5D922519"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9.</w:t>
      </w:r>
      <w:r w:rsidRPr="00221103">
        <w:rPr>
          <w:rFonts w:ascii="Times New Roman" w:hAnsi="Times New Roman"/>
          <w:b/>
          <w:kern w:val="2"/>
          <w:lang w:val="lt-LT"/>
        </w:rPr>
        <w:tab/>
        <w:t>SPECIALIOS LAIKYMO SĄLYGOS</w:t>
      </w:r>
    </w:p>
    <w:p w14:paraId="5D92251A" w14:textId="77777777" w:rsidR="002C7AC6" w:rsidRPr="00221103" w:rsidRDefault="002C7AC6" w:rsidP="002C7AC6">
      <w:pPr>
        <w:suppressAutoHyphens/>
        <w:spacing w:after="0" w:line="240" w:lineRule="auto"/>
        <w:rPr>
          <w:rFonts w:ascii="Times New Roman" w:hAnsi="Times New Roman"/>
          <w:kern w:val="2"/>
          <w:lang w:val="lt-LT"/>
        </w:rPr>
      </w:pPr>
    </w:p>
    <w:p w14:paraId="5D92251B"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Laikyti ne aukštesnėje kaip 30 °C temperatūroje.</w:t>
      </w:r>
    </w:p>
    <w:p w14:paraId="5D92251C"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Laikyti gamintojo pakuotėje, kad </w:t>
      </w:r>
      <w:r w:rsidR="00373B9B" w:rsidRPr="00221103">
        <w:rPr>
          <w:rFonts w:ascii="Times New Roman" w:hAnsi="Times New Roman"/>
          <w:kern w:val="2"/>
          <w:lang w:val="lt-LT"/>
        </w:rPr>
        <w:t xml:space="preserve">vaistas </w:t>
      </w:r>
      <w:r w:rsidRPr="00221103">
        <w:rPr>
          <w:rFonts w:ascii="Times New Roman" w:hAnsi="Times New Roman"/>
          <w:kern w:val="2"/>
          <w:lang w:val="lt-LT"/>
        </w:rPr>
        <w:t>būtų apsaugotas nuo šviesos.</w:t>
      </w:r>
    </w:p>
    <w:p w14:paraId="5D92251D" w14:textId="77777777" w:rsidR="002C7AC6" w:rsidRPr="00221103" w:rsidRDefault="002C7AC6" w:rsidP="002C7AC6">
      <w:pPr>
        <w:suppressAutoHyphens/>
        <w:spacing w:after="0" w:line="240" w:lineRule="auto"/>
        <w:rPr>
          <w:rFonts w:ascii="Times New Roman" w:hAnsi="Times New Roman"/>
          <w:kern w:val="2"/>
          <w:lang w:val="lt-LT"/>
        </w:rPr>
      </w:pPr>
    </w:p>
    <w:p w14:paraId="5D92251E" w14:textId="77777777" w:rsidR="002C7AC6" w:rsidRPr="00221103" w:rsidRDefault="002C7AC6" w:rsidP="002C7AC6">
      <w:pPr>
        <w:suppressAutoHyphens/>
        <w:spacing w:after="0" w:line="240" w:lineRule="auto"/>
        <w:rPr>
          <w:rFonts w:ascii="Times New Roman" w:hAnsi="Times New Roman"/>
          <w:kern w:val="2"/>
          <w:lang w:val="lt-LT"/>
        </w:rPr>
      </w:pPr>
    </w:p>
    <w:p w14:paraId="5D92251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hAnsi="Times New Roman"/>
          <w:b/>
          <w:kern w:val="2"/>
          <w:lang w:val="lt-LT"/>
        </w:rPr>
      </w:pPr>
      <w:r w:rsidRPr="00221103">
        <w:rPr>
          <w:rFonts w:ascii="Times New Roman" w:hAnsi="Times New Roman"/>
          <w:b/>
          <w:kern w:val="2"/>
          <w:lang w:val="lt-LT"/>
        </w:rPr>
        <w:t>10.</w:t>
      </w:r>
      <w:r w:rsidRPr="00221103">
        <w:rPr>
          <w:rFonts w:ascii="Times New Roman" w:hAnsi="Times New Roman"/>
          <w:b/>
          <w:kern w:val="2"/>
          <w:lang w:val="lt-LT"/>
        </w:rPr>
        <w:tab/>
        <w:t>SPECIALIOS ATSARGUMO PRIEMONĖS DĖL NESUVARTOTO VAISTINIO PREPARATO AR JO ATLIEKŲ TVARKYMO (JEI REIKIA)</w:t>
      </w:r>
    </w:p>
    <w:p w14:paraId="5D922520"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521" w14:textId="77777777" w:rsidR="002C7AC6" w:rsidRPr="00221103" w:rsidRDefault="002C7AC6" w:rsidP="002C7AC6">
      <w:pPr>
        <w:tabs>
          <w:tab w:val="left" w:pos="0"/>
          <w:tab w:val="left" w:pos="567"/>
        </w:tabs>
        <w:suppressAutoHyphens/>
        <w:spacing w:after="0" w:line="240" w:lineRule="auto"/>
        <w:jc w:val="both"/>
        <w:rPr>
          <w:rFonts w:ascii="Times New Roman" w:hAnsi="Times New Roman"/>
          <w:kern w:val="2"/>
          <w:lang w:val="lt-LT"/>
        </w:rPr>
      </w:pPr>
    </w:p>
    <w:p w14:paraId="5D922522"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11.</w:t>
      </w:r>
      <w:r w:rsidRPr="00221103">
        <w:rPr>
          <w:rFonts w:ascii="Times New Roman" w:hAnsi="Times New Roman"/>
          <w:b/>
          <w:kern w:val="2"/>
          <w:lang w:val="lt-LT"/>
        </w:rPr>
        <w:tab/>
        <w:t>REGISTRUOTOJO PAVADINIMAS IR ADRESAS</w:t>
      </w:r>
    </w:p>
    <w:p w14:paraId="5D92252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24"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525"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Keresztúri út 30-38</w:t>
      </w:r>
    </w:p>
    <w:p w14:paraId="5D92252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1106 Budapest</w:t>
      </w:r>
    </w:p>
    <w:p w14:paraId="5D922527"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52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2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2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12.</w:t>
      </w:r>
      <w:r w:rsidRPr="00221103">
        <w:rPr>
          <w:rFonts w:ascii="Times New Roman" w:hAnsi="Times New Roman"/>
          <w:b/>
          <w:kern w:val="2"/>
          <w:lang w:val="lt-LT"/>
        </w:rPr>
        <w:tab/>
        <w:t>REGISTRACIJOS PAŽYMĖJIMO NUMERIS (-IAI)</w:t>
      </w:r>
    </w:p>
    <w:p w14:paraId="5D92252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2C" w14:textId="77777777" w:rsidR="00B53637" w:rsidRPr="00221103" w:rsidRDefault="00B53637" w:rsidP="00B53637">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kern w:val="2"/>
          <w:lang w:val="lt-LT"/>
        </w:rPr>
        <w:t xml:space="preserve">LT/1/14/3607/013 </w:t>
      </w:r>
      <w:r w:rsidRPr="00221103">
        <w:rPr>
          <w:rFonts w:ascii="Times New Roman" w:hAnsi="Times New Roman"/>
          <w:color w:val="000000"/>
          <w:kern w:val="2"/>
          <w:highlight w:val="lightGray"/>
          <w:lang w:val="lt-LT"/>
        </w:rPr>
        <w:t>– N28</w:t>
      </w:r>
    </w:p>
    <w:p w14:paraId="5D92252D" w14:textId="77777777" w:rsidR="00B53637" w:rsidRPr="00221103" w:rsidRDefault="00B53637" w:rsidP="00B53637">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LT/1/14/3607/014 – N30</w:t>
      </w:r>
    </w:p>
    <w:p w14:paraId="5D92252E" w14:textId="77777777" w:rsidR="00B53637" w:rsidRPr="00221103" w:rsidRDefault="00B53637" w:rsidP="00B53637">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LT/1/14/3607/015 – N56</w:t>
      </w:r>
    </w:p>
    <w:p w14:paraId="5D92252F" w14:textId="77777777" w:rsidR="002C7AC6" w:rsidRPr="00221103" w:rsidRDefault="00B53637" w:rsidP="00B53637">
      <w:pPr>
        <w:tabs>
          <w:tab w:val="left" w:pos="567"/>
        </w:tabs>
        <w:suppressAutoHyphens/>
        <w:spacing w:after="0" w:line="240" w:lineRule="auto"/>
        <w:rPr>
          <w:rFonts w:ascii="Times New Roman" w:hAnsi="Times New Roman"/>
          <w:color w:val="000000"/>
          <w:kern w:val="2"/>
          <w:highlight w:val="lightGray"/>
          <w:lang w:val="lt-LT"/>
        </w:rPr>
      </w:pPr>
      <w:r w:rsidRPr="00221103">
        <w:rPr>
          <w:rFonts w:ascii="Times New Roman" w:hAnsi="Times New Roman"/>
          <w:color w:val="000000"/>
          <w:kern w:val="2"/>
          <w:highlight w:val="lightGray"/>
          <w:lang w:val="lt-LT"/>
        </w:rPr>
        <w:t>LT/1/14/3607/016 – N90</w:t>
      </w:r>
    </w:p>
    <w:p w14:paraId="5D922530" w14:textId="77777777" w:rsidR="00B53637" w:rsidRPr="00221103" w:rsidRDefault="00B53637" w:rsidP="00B53637">
      <w:pPr>
        <w:tabs>
          <w:tab w:val="left" w:pos="567"/>
        </w:tabs>
        <w:suppressAutoHyphens/>
        <w:spacing w:after="0" w:line="240" w:lineRule="auto"/>
        <w:rPr>
          <w:rFonts w:ascii="Times New Roman" w:hAnsi="Times New Roman"/>
          <w:color w:val="000000"/>
          <w:kern w:val="2"/>
          <w:lang w:val="lt-LT"/>
        </w:rPr>
      </w:pPr>
    </w:p>
    <w:p w14:paraId="5D92253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32"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13.</w:t>
      </w:r>
      <w:r w:rsidRPr="00221103">
        <w:rPr>
          <w:rFonts w:ascii="Times New Roman" w:hAnsi="Times New Roman"/>
          <w:b/>
          <w:kern w:val="2"/>
          <w:lang w:val="lt-LT"/>
        </w:rPr>
        <w:tab/>
        <w:t>SERIJOS NUMERIS</w:t>
      </w:r>
    </w:p>
    <w:p w14:paraId="5D92253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34"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eastAsia="Calibri" w:hAnsi="Times New Roman" w:cs="Times New Roman"/>
          <w:lang w:val="lt-LT"/>
        </w:rPr>
        <w:t>Lot</w:t>
      </w:r>
      <w:r w:rsidRPr="00221103" w:rsidDel="00C66C46">
        <w:rPr>
          <w:rFonts w:ascii="Times New Roman" w:hAnsi="Times New Roman"/>
          <w:kern w:val="2"/>
          <w:lang w:val="lt-LT"/>
        </w:rPr>
        <w:t xml:space="preserve"> </w:t>
      </w:r>
    </w:p>
    <w:p w14:paraId="5D922535"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536" w14:textId="77777777" w:rsidR="00DE54A3" w:rsidRPr="00221103" w:rsidRDefault="00DE54A3" w:rsidP="002C7AC6">
      <w:pPr>
        <w:tabs>
          <w:tab w:val="left" w:pos="567"/>
        </w:tabs>
        <w:suppressAutoHyphens/>
        <w:spacing w:after="0" w:line="240" w:lineRule="auto"/>
        <w:rPr>
          <w:rFonts w:ascii="Times New Roman" w:hAnsi="Times New Roman"/>
          <w:kern w:val="2"/>
          <w:lang w:val="lt-LT"/>
        </w:rPr>
      </w:pPr>
    </w:p>
    <w:p w14:paraId="5D922537"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14.</w:t>
      </w:r>
      <w:r w:rsidRPr="00221103">
        <w:rPr>
          <w:rFonts w:ascii="Times New Roman" w:hAnsi="Times New Roman"/>
          <w:b/>
          <w:kern w:val="2"/>
          <w:lang w:val="lt-LT"/>
        </w:rPr>
        <w:tab/>
        <w:t>PARDAVIMO (IŠDAVIMO) TVARKA</w:t>
      </w:r>
    </w:p>
    <w:p w14:paraId="5D92253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3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Receptinis vaistas</w:t>
      </w:r>
    </w:p>
    <w:p w14:paraId="5D92253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3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3C"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kern w:val="2"/>
          <w:lang w:val="lt-LT"/>
        </w:rPr>
      </w:pPr>
      <w:r w:rsidRPr="00221103">
        <w:rPr>
          <w:rFonts w:ascii="Times New Roman" w:hAnsi="Times New Roman"/>
          <w:b/>
          <w:kern w:val="2"/>
          <w:lang w:val="lt-LT"/>
        </w:rPr>
        <w:t>15.</w:t>
      </w:r>
      <w:r w:rsidRPr="00221103">
        <w:rPr>
          <w:rFonts w:ascii="Times New Roman" w:hAnsi="Times New Roman"/>
          <w:b/>
          <w:kern w:val="2"/>
          <w:lang w:val="lt-LT"/>
        </w:rPr>
        <w:tab/>
        <w:t>VARTOJIMO INSTRUKCIJA</w:t>
      </w:r>
    </w:p>
    <w:p w14:paraId="5D92253D"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53E" w14:textId="77777777" w:rsidR="002C7AC6" w:rsidRPr="00221103" w:rsidRDefault="002C7AC6" w:rsidP="002C7AC6">
      <w:pPr>
        <w:tabs>
          <w:tab w:val="left" w:pos="0"/>
        </w:tabs>
        <w:suppressAutoHyphens/>
        <w:spacing w:after="0" w:line="240" w:lineRule="auto"/>
        <w:jc w:val="both"/>
        <w:rPr>
          <w:rFonts w:ascii="Times New Roman" w:hAnsi="Times New Roman"/>
          <w:kern w:val="2"/>
          <w:lang w:val="lt-LT"/>
        </w:rPr>
      </w:pPr>
    </w:p>
    <w:p w14:paraId="5D92253F"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16.</w:t>
      </w:r>
      <w:r w:rsidRPr="00221103">
        <w:rPr>
          <w:rFonts w:ascii="Times New Roman" w:hAnsi="Times New Roman"/>
          <w:b/>
          <w:kern w:val="2"/>
          <w:lang w:val="lt-LT"/>
        </w:rPr>
        <w:tab/>
        <w:t>INFORMACIJA BRAILIO RAŠTU</w:t>
      </w:r>
    </w:p>
    <w:p w14:paraId="5D922540"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41"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kern w:val="2"/>
          <w:lang w:val="lt-LT"/>
        </w:rPr>
        <w:t>Alotendin 10 mg/10 mg</w:t>
      </w:r>
    </w:p>
    <w:p w14:paraId="5D922542"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43"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44"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21103">
        <w:rPr>
          <w:rFonts w:ascii="Times New Roman" w:eastAsia="Times New Roman" w:hAnsi="Times New Roman" w:cs="Times New Roman"/>
          <w:b/>
          <w:noProof/>
          <w:snapToGrid w:val="0"/>
          <w:szCs w:val="20"/>
          <w:lang w:val="lt-LT"/>
        </w:rPr>
        <w:t>17.</w:t>
      </w:r>
      <w:r w:rsidRPr="00221103">
        <w:rPr>
          <w:rFonts w:ascii="Times New Roman" w:eastAsia="Times New Roman" w:hAnsi="Times New Roman" w:cs="Times New Roman"/>
          <w:b/>
          <w:noProof/>
          <w:snapToGrid w:val="0"/>
          <w:szCs w:val="20"/>
          <w:lang w:val="lt-LT"/>
        </w:rPr>
        <w:tab/>
        <w:t>UNIKALUS IDENTIFIKATORIUS – 2D BRŪKŠNINIS KODAS</w:t>
      </w:r>
    </w:p>
    <w:p w14:paraId="5D922545"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546"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221103">
        <w:rPr>
          <w:rFonts w:ascii="Times New Roman" w:eastAsia="Times New Roman" w:hAnsi="Times New Roman" w:cs="Times New Roman"/>
          <w:noProof/>
          <w:snapToGrid w:val="0"/>
          <w:szCs w:val="20"/>
          <w:highlight w:val="lightGray"/>
          <w:lang w:val="lt-LT"/>
        </w:rPr>
        <w:t>2D brūkšninis kodas su nurodytu unikaliu identifikatoriumi.</w:t>
      </w:r>
    </w:p>
    <w:p w14:paraId="5D922547"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5D922548"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549" w14:textId="77777777" w:rsidR="002C7AC6" w:rsidRPr="00221103" w:rsidRDefault="002C7AC6" w:rsidP="002C7AC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21103">
        <w:rPr>
          <w:rFonts w:ascii="Times New Roman" w:eastAsia="Times New Roman" w:hAnsi="Times New Roman" w:cs="Times New Roman"/>
          <w:b/>
          <w:noProof/>
          <w:snapToGrid w:val="0"/>
          <w:szCs w:val="20"/>
          <w:lang w:val="lt-LT"/>
        </w:rPr>
        <w:t>18.</w:t>
      </w:r>
      <w:r w:rsidRPr="00221103">
        <w:rPr>
          <w:rFonts w:ascii="Times New Roman" w:eastAsia="Times New Roman" w:hAnsi="Times New Roman" w:cs="Times New Roman"/>
          <w:b/>
          <w:noProof/>
          <w:snapToGrid w:val="0"/>
          <w:szCs w:val="20"/>
          <w:lang w:val="lt-LT"/>
        </w:rPr>
        <w:tab/>
        <w:t>UNIKALUS IDENTIFIKATORIUS – ŽMONĖMS SUPRANTAMI DUOMENYS</w:t>
      </w:r>
    </w:p>
    <w:p w14:paraId="5D92254A"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szCs w:val="20"/>
          <w:lang w:val="lt-LT"/>
        </w:rPr>
      </w:pPr>
    </w:p>
    <w:p w14:paraId="5D92254B" w14:textId="77777777" w:rsidR="002C7AC6" w:rsidRPr="00221103" w:rsidRDefault="002C7AC6" w:rsidP="002C7AC6">
      <w:pPr>
        <w:tabs>
          <w:tab w:val="left" w:pos="567"/>
        </w:tabs>
        <w:spacing w:after="0" w:line="260" w:lineRule="exact"/>
        <w:rPr>
          <w:rFonts w:ascii="Times New Roman" w:hAnsi="Times New Roman"/>
          <w:lang w:val="lt-LT"/>
        </w:rPr>
      </w:pPr>
      <w:r w:rsidRPr="00221103">
        <w:rPr>
          <w:rFonts w:ascii="Times New Roman" w:eastAsia="Times New Roman" w:hAnsi="Times New Roman" w:cs="Times New Roman"/>
          <w:snapToGrid w:val="0"/>
          <w:szCs w:val="20"/>
          <w:lang w:val="lt-LT"/>
        </w:rPr>
        <w:t xml:space="preserve">PC: {numeris} </w:t>
      </w:r>
    </w:p>
    <w:p w14:paraId="5D92254C"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lang w:val="lt-LT"/>
        </w:rPr>
        <w:t xml:space="preserve">SN: {numeris} </w:t>
      </w:r>
    </w:p>
    <w:p w14:paraId="5D92254D" w14:textId="77777777" w:rsidR="002C7AC6" w:rsidRPr="00221103" w:rsidRDefault="002C7AC6" w:rsidP="002C7AC6">
      <w:pPr>
        <w:tabs>
          <w:tab w:val="left" w:pos="567"/>
        </w:tabs>
        <w:spacing w:after="0" w:line="260" w:lineRule="exact"/>
        <w:rPr>
          <w:rFonts w:ascii="Times New Roman" w:eastAsia="Times New Roman" w:hAnsi="Times New Roman" w:cs="Times New Roman"/>
          <w:snapToGrid w:val="0"/>
          <w:lang w:val="lt-LT"/>
        </w:rPr>
      </w:pPr>
      <w:r w:rsidRPr="00221103">
        <w:rPr>
          <w:rFonts w:ascii="Times New Roman" w:eastAsia="Times New Roman" w:hAnsi="Times New Roman" w:cs="Times New Roman"/>
          <w:snapToGrid w:val="0"/>
          <w:szCs w:val="20"/>
          <w:highlight w:val="lightGray"/>
          <w:lang w:val="lt-LT"/>
        </w:rPr>
        <w:t xml:space="preserve">NN: {numeris} </w:t>
      </w:r>
    </w:p>
    <w:p w14:paraId="5D92254E" w14:textId="77777777" w:rsidR="002C7AC6" w:rsidRPr="00221103" w:rsidRDefault="002C7AC6" w:rsidP="002C7AC6">
      <w:pPr>
        <w:tabs>
          <w:tab w:val="left" w:pos="567"/>
        </w:tabs>
        <w:spacing w:after="0" w:line="260" w:lineRule="exact"/>
        <w:rPr>
          <w:rFonts w:ascii="Times New Roman" w:eastAsia="Times New Roman" w:hAnsi="Times New Roman" w:cs="Times New Roman"/>
          <w:noProof/>
          <w:snapToGrid w:val="0"/>
          <w:vanish/>
          <w:lang w:val="lt-LT"/>
        </w:rPr>
      </w:pPr>
    </w:p>
    <w:p w14:paraId="5D92254F"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50" w14:textId="77777777" w:rsidR="002C7AC6" w:rsidRPr="00221103" w:rsidRDefault="002C7AC6" w:rsidP="002C7AC6">
      <w:pPr>
        <w:pageBreakBefore/>
        <w:pBdr>
          <w:top w:val="single" w:sz="4" w:space="1" w:color="000000"/>
          <w:left w:val="single" w:sz="4" w:space="4" w:color="000000"/>
          <w:bottom w:val="single" w:sz="4" w:space="1" w:color="000000"/>
          <w:right w:val="single" w:sz="4" w:space="4" w:color="000000"/>
        </w:pBdr>
        <w:tabs>
          <w:tab w:val="left" w:pos="0"/>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 xml:space="preserve">MINIMALI </w:t>
      </w:r>
      <w:r w:rsidRPr="00221103">
        <w:rPr>
          <w:rFonts w:ascii="Times New Roman" w:hAnsi="Times New Roman"/>
          <w:b/>
          <w:caps/>
          <w:kern w:val="2"/>
          <w:lang w:val="lt-LT"/>
        </w:rPr>
        <w:t xml:space="preserve">informacija ant </w:t>
      </w:r>
      <w:r w:rsidRPr="00221103">
        <w:rPr>
          <w:rFonts w:ascii="Times New Roman" w:hAnsi="Times New Roman"/>
          <w:b/>
          <w:kern w:val="2"/>
          <w:lang w:val="lt-LT"/>
        </w:rPr>
        <w:t>LIZDINIŲ PLOKŠTELIŲ ARBA DVISLUOKSNIŲ JUOSTELIŲ</w:t>
      </w:r>
    </w:p>
    <w:p w14:paraId="5D922551"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p>
    <w:p w14:paraId="5D922552"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hAnsi="Times New Roman"/>
          <w:color w:val="000000"/>
          <w:kern w:val="2"/>
          <w:lang w:val="lt-LT"/>
        </w:rPr>
      </w:pPr>
      <w:r w:rsidRPr="00221103">
        <w:rPr>
          <w:rFonts w:ascii="Times New Roman" w:hAnsi="Times New Roman"/>
          <w:b/>
          <w:color w:val="000000"/>
          <w:kern w:val="2"/>
          <w:lang w:val="lt-LT"/>
        </w:rPr>
        <w:t>LIZDINĖ PLOKŠTELĖ</w:t>
      </w:r>
    </w:p>
    <w:p w14:paraId="5D922553"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54"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55" w14:textId="77777777" w:rsidR="002C7AC6" w:rsidRPr="00221103" w:rsidRDefault="002C7AC6" w:rsidP="002C7AC6">
      <w:pPr>
        <w:numPr>
          <w:ilvl w:val="0"/>
          <w:numId w:val="12"/>
        </w:num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hanging="720"/>
        <w:contextualSpacing/>
        <w:rPr>
          <w:rFonts w:ascii="Times New Roman" w:hAnsi="Times New Roman"/>
          <w:color w:val="000000"/>
          <w:kern w:val="2"/>
          <w:lang w:val="lt-LT"/>
        </w:rPr>
      </w:pPr>
      <w:r w:rsidRPr="00221103">
        <w:rPr>
          <w:rFonts w:ascii="Times New Roman" w:hAnsi="Times New Roman"/>
          <w:b/>
          <w:kern w:val="2"/>
          <w:lang w:val="lt-LT"/>
        </w:rPr>
        <w:t>VAISTINIO PREPARATO PAVADINIMAS</w:t>
      </w:r>
    </w:p>
    <w:p w14:paraId="5D92255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57"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Alotendin 10 mg/10 mg tabletės </w:t>
      </w:r>
    </w:p>
    <w:p w14:paraId="5D922558" w14:textId="77777777" w:rsidR="002C7AC6" w:rsidRPr="00221103" w:rsidRDefault="00C80AAD" w:rsidP="002C7AC6">
      <w:pPr>
        <w:tabs>
          <w:tab w:val="left" w:pos="567"/>
        </w:tabs>
        <w:suppressAutoHyphens/>
        <w:spacing w:after="0" w:line="240" w:lineRule="auto"/>
        <w:rPr>
          <w:rFonts w:ascii="Times New Roman" w:hAnsi="Times New Roman"/>
          <w:kern w:val="2"/>
          <w:lang w:val="lt-LT"/>
        </w:rPr>
      </w:pPr>
      <w:r w:rsidRPr="00221103">
        <w:rPr>
          <w:rFonts w:ascii="Times New Roman" w:hAnsi="Times New Roman"/>
          <w:color w:val="000000"/>
          <w:kern w:val="2"/>
          <w:lang w:val="lt-LT"/>
        </w:rPr>
        <w:t>b</w:t>
      </w:r>
      <w:r w:rsidR="002C7AC6" w:rsidRPr="00221103">
        <w:rPr>
          <w:rFonts w:ascii="Times New Roman" w:hAnsi="Times New Roman"/>
          <w:color w:val="000000"/>
          <w:kern w:val="2"/>
          <w:lang w:val="lt-LT"/>
        </w:rPr>
        <w:t xml:space="preserve">izoprololio fumaratas / </w:t>
      </w:r>
      <w:r w:rsidRPr="00221103">
        <w:rPr>
          <w:rFonts w:ascii="Times New Roman" w:hAnsi="Times New Roman"/>
          <w:color w:val="000000"/>
          <w:kern w:val="2"/>
          <w:lang w:val="lt-LT"/>
        </w:rPr>
        <w:t>a</w:t>
      </w:r>
      <w:r w:rsidR="002C7AC6" w:rsidRPr="00221103">
        <w:rPr>
          <w:rFonts w:ascii="Times New Roman" w:hAnsi="Times New Roman"/>
          <w:color w:val="000000"/>
          <w:kern w:val="2"/>
          <w:lang w:val="lt-LT"/>
        </w:rPr>
        <w:t>mlodipinas</w:t>
      </w:r>
    </w:p>
    <w:p w14:paraId="5D92255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5A"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5B"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2.</w:t>
      </w:r>
      <w:r w:rsidRPr="00221103">
        <w:rPr>
          <w:rFonts w:ascii="Times New Roman" w:hAnsi="Times New Roman"/>
          <w:b/>
          <w:kern w:val="2"/>
          <w:lang w:val="lt-LT"/>
        </w:rPr>
        <w:tab/>
        <w:t>REGISTRUOTOJO PAVADINIMAS</w:t>
      </w:r>
    </w:p>
    <w:p w14:paraId="5D92255C"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5D" w14:textId="77777777" w:rsidR="002C7AC6" w:rsidRPr="00221103" w:rsidRDefault="00C63948" w:rsidP="002C7AC6">
      <w:pPr>
        <w:tabs>
          <w:tab w:val="left" w:pos="567"/>
        </w:tabs>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55E"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5F"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0"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3.</w:t>
      </w:r>
      <w:r w:rsidRPr="00221103">
        <w:rPr>
          <w:rFonts w:ascii="Times New Roman" w:hAnsi="Times New Roman"/>
          <w:b/>
          <w:kern w:val="2"/>
          <w:lang w:val="lt-LT"/>
        </w:rPr>
        <w:tab/>
        <w:t>TINKAMUMO LAIKAS</w:t>
      </w:r>
    </w:p>
    <w:p w14:paraId="5D922561"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2" w14:textId="77777777" w:rsidR="002C7AC6" w:rsidRPr="00221103" w:rsidRDefault="002C7AC6" w:rsidP="002C7AC6">
      <w:pPr>
        <w:tabs>
          <w:tab w:val="left" w:pos="540"/>
        </w:tabs>
        <w:spacing w:after="0" w:line="240" w:lineRule="auto"/>
        <w:jc w:val="both"/>
        <w:rPr>
          <w:rFonts w:ascii="Times New Roman" w:eastAsia="Calibri" w:hAnsi="Times New Roman" w:cs="Times New Roman"/>
          <w:lang w:val="lt-LT"/>
        </w:rPr>
      </w:pPr>
      <w:r w:rsidRPr="00221103">
        <w:rPr>
          <w:rFonts w:ascii="Times New Roman" w:eastAsia="Calibri" w:hAnsi="Times New Roman" w:cs="Times New Roman"/>
          <w:lang w:val="lt-LT"/>
        </w:rPr>
        <w:t>EXP {mm MMMM}</w:t>
      </w:r>
    </w:p>
    <w:p w14:paraId="5D922563"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4"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5"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4.</w:t>
      </w:r>
      <w:r w:rsidRPr="00221103">
        <w:rPr>
          <w:rFonts w:ascii="Times New Roman" w:hAnsi="Times New Roman"/>
          <w:b/>
          <w:kern w:val="2"/>
          <w:lang w:val="lt-LT"/>
        </w:rPr>
        <w:tab/>
        <w:t>SERIJOS NUMERIS</w:t>
      </w:r>
    </w:p>
    <w:p w14:paraId="5D922566"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7" w14:textId="77777777" w:rsidR="002C7AC6" w:rsidRPr="00221103" w:rsidRDefault="002C7AC6" w:rsidP="002C7AC6">
      <w:pPr>
        <w:tabs>
          <w:tab w:val="left" w:pos="540"/>
        </w:tabs>
        <w:spacing w:after="0" w:line="240" w:lineRule="auto"/>
        <w:outlineLvl w:val="0"/>
        <w:rPr>
          <w:rFonts w:ascii="Times New Roman" w:eastAsia="Calibri" w:hAnsi="Times New Roman" w:cs="Times New Roman"/>
          <w:lang w:val="lt-LT"/>
        </w:rPr>
      </w:pPr>
      <w:r w:rsidRPr="00221103">
        <w:rPr>
          <w:rFonts w:ascii="Times New Roman" w:eastAsia="Calibri" w:hAnsi="Times New Roman" w:cs="Times New Roman"/>
          <w:lang w:val="lt-LT"/>
        </w:rPr>
        <w:t>Lot</w:t>
      </w:r>
    </w:p>
    <w:p w14:paraId="5D922568"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9"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A" w14:textId="77777777" w:rsidR="002C7AC6" w:rsidRPr="00221103" w:rsidRDefault="002C7AC6" w:rsidP="002C7AC6">
      <w:pPr>
        <w:pBdr>
          <w:top w:val="single" w:sz="4" w:space="1" w:color="000000"/>
          <w:left w:val="single" w:sz="4" w:space="4" w:color="000000"/>
          <w:bottom w:val="single" w:sz="4" w:space="1" w:color="000000"/>
          <w:right w:val="single" w:sz="4" w:space="4" w:color="000000"/>
        </w:pBdr>
        <w:tabs>
          <w:tab w:val="left" w:pos="0"/>
          <w:tab w:val="left" w:pos="567"/>
        </w:tabs>
        <w:suppressAutoHyphens/>
        <w:spacing w:after="0" w:line="240" w:lineRule="auto"/>
        <w:rPr>
          <w:rFonts w:ascii="Times New Roman" w:hAnsi="Times New Roman"/>
          <w:b/>
          <w:color w:val="000000"/>
          <w:kern w:val="2"/>
          <w:lang w:val="lt-LT"/>
        </w:rPr>
      </w:pPr>
      <w:r w:rsidRPr="00221103">
        <w:rPr>
          <w:rFonts w:ascii="Times New Roman" w:hAnsi="Times New Roman"/>
          <w:b/>
          <w:kern w:val="2"/>
          <w:lang w:val="lt-LT"/>
        </w:rPr>
        <w:t>5.</w:t>
      </w:r>
      <w:r w:rsidRPr="00221103">
        <w:rPr>
          <w:rFonts w:ascii="Times New Roman" w:hAnsi="Times New Roman"/>
          <w:b/>
          <w:kern w:val="2"/>
          <w:lang w:val="lt-LT"/>
        </w:rPr>
        <w:tab/>
        <w:t>KITA</w:t>
      </w:r>
    </w:p>
    <w:p w14:paraId="5D92256B" w14:textId="77777777" w:rsidR="002C7AC6" w:rsidRPr="00221103" w:rsidRDefault="002C7AC6" w:rsidP="002C7AC6">
      <w:pPr>
        <w:tabs>
          <w:tab w:val="left" w:pos="567"/>
        </w:tabs>
        <w:suppressAutoHyphens/>
        <w:spacing w:after="0" w:line="240" w:lineRule="auto"/>
        <w:rPr>
          <w:rFonts w:ascii="Times New Roman" w:hAnsi="Times New Roman"/>
          <w:color w:val="000000"/>
          <w:kern w:val="2"/>
          <w:lang w:val="lt-LT"/>
        </w:rPr>
      </w:pPr>
    </w:p>
    <w:p w14:paraId="5D92256C"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56D"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bookmarkStart w:id="9" w:name="_Toc129243137"/>
      <w:bookmarkStart w:id="10" w:name="_Toc129243262"/>
    </w:p>
    <w:p w14:paraId="5D92256E" w14:textId="77777777" w:rsidR="002C7AC6" w:rsidRPr="00221103" w:rsidRDefault="002C7AC6" w:rsidP="002C7AC6">
      <w:pPr>
        <w:pageBreakBefore/>
        <w:tabs>
          <w:tab w:val="left" w:pos="567"/>
        </w:tabs>
        <w:suppressAutoHyphens/>
        <w:spacing w:after="0" w:line="240" w:lineRule="auto"/>
        <w:jc w:val="center"/>
        <w:outlineLvl w:val="0"/>
        <w:rPr>
          <w:rFonts w:ascii="Times New Roman" w:hAnsi="Times New Roman"/>
          <w:caps/>
          <w:kern w:val="2"/>
          <w:lang w:val="lt-LT"/>
        </w:rPr>
      </w:pPr>
    </w:p>
    <w:p w14:paraId="5D92256F"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0"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1"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2"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3"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4"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5"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6"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7"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8"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9"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A"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B"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C"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D"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E"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7F"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80"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81"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82" w14:textId="77777777" w:rsidR="002C7AC6" w:rsidRPr="00221103" w:rsidRDefault="002C7AC6" w:rsidP="002C7AC6">
      <w:pPr>
        <w:tabs>
          <w:tab w:val="left" w:pos="567"/>
        </w:tabs>
        <w:suppressAutoHyphens/>
        <w:spacing w:after="0" w:line="240" w:lineRule="auto"/>
        <w:jc w:val="center"/>
        <w:outlineLvl w:val="0"/>
        <w:rPr>
          <w:rFonts w:ascii="Times New Roman" w:hAnsi="Times New Roman"/>
          <w:caps/>
          <w:kern w:val="2"/>
          <w:lang w:val="lt-LT"/>
        </w:rPr>
      </w:pPr>
    </w:p>
    <w:p w14:paraId="5D922583"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p>
    <w:p w14:paraId="5D922584"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p>
    <w:p w14:paraId="5D922585" w14:textId="77777777" w:rsidR="002C7AC6" w:rsidRPr="00221103" w:rsidRDefault="002C7AC6" w:rsidP="002C7AC6">
      <w:pPr>
        <w:tabs>
          <w:tab w:val="left" w:pos="567"/>
        </w:tabs>
        <w:suppressAutoHyphens/>
        <w:spacing w:after="0" w:line="240" w:lineRule="auto"/>
        <w:jc w:val="center"/>
        <w:outlineLvl w:val="0"/>
        <w:rPr>
          <w:rFonts w:ascii="Times New Roman" w:hAnsi="Times New Roman"/>
          <w:b/>
          <w:caps/>
          <w:kern w:val="2"/>
          <w:lang w:val="lt-LT"/>
        </w:rPr>
      </w:pPr>
      <w:r w:rsidRPr="00221103">
        <w:rPr>
          <w:rFonts w:ascii="Times New Roman" w:hAnsi="Times New Roman"/>
          <w:b/>
          <w:caps/>
          <w:kern w:val="2"/>
          <w:lang w:val="lt-LT"/>
        </w:rPr>
        <w:t>B. PAKUOTĖS LAPELIS</w:t>
      </w:r>
      <w:bookmarkEnd w:id="9"/>
      <w:bookmarkEnd w:id="10"/>
    </w:p>
    <w:p w14:paraId="5D922586" w14:textId="77777777" w:rsidR="002C7AC6" w:rsidRPr="00221103" w:rsidRDefault="002C7AC6" w:rsidP="002C7AC6">
      <w:pPr>
        <w:pageBreakBefore/>
        <w:suppressAutoHyphens/>
        <w:spacing w:after="0" w:line="240" w:lineRule="auto"/>
        <w:jc w:val="center"/>
        <w:rPr>
          <w:rFonts w:ascii="Times New Roman" w:hAnsi="Times New Roman"/>
          <w:kern w:val="2"/>
          <w:lang w:val="lt-LT"/>
        </w:rPr>
      </w:pPr>
      <w:r w:rsidRPr="00221103">
        <w:rPr>
          <w:rFonts w:ascii="Times New Roman" w:hAnsi="Times New Roman"/>
          <w:b/>
          <w:kern w:val="2"/>
          <w:lang w:val="lt-LT"/>
        </w:rPr>
        <w:t>Pakuotės lapelis: informacija vartotojui</w:t>
      </w:r>
    </w:p>
    <w:p w14:paraId="5D922587" w14:textId="77777777" w:rsidR="002C7AC6" w:rsidRPr="00221103" w:rsidRDefault="002C7AC6" w:rsidP="002C7AC6">
      <w:pPr>
        <w:suppressAutoHyphens/>
        <w:spacing w:after="0" w:line="240" w:lineRule="auto"/>
        <w:jc w:val="center"/>
        <w:rPr>
          <w:rFonts w:ascii="Times New Roman" w:hAnsi="Times New Roman"/>
          <w:kern w:val="2"/>
          <w:lang w:val="lt-LT"/>
        </w:rPr>
      </w:pPr>
    </w:p>
    <w:p w14:paraId="5D922588" w14:textId="77777777" w:rsidR="002C7AC6" w:rsidRPr="00221103" w:rsidRDefault="002C7AC6" w:rsidP="002C7AC6">
      <w:pPr>
        <w:suppressAutoHyphens/>
        <w:spacing w:after="0" w:line="240" w:lineRule="auto"/>
        <w:jc w:val="center"/>
        <w:rPr>
          <w:rFonts w:ascii="Times New Roman" w:hAnsi="Times New Roman"/>
          <w:b/>
          <w:kern w:val="2"/>
          <w:lang w:val="lt-LT"/>
        </w:rPr>
      </w:pPr>
      <w:r w:rsidRPr="00221103">
        <w:rPr>
          <w:rFonts w:ascii="Times New Roman" w:hAnsi="Times New Roman"/>
          <w:b/>
          <w:kern w:val="2"/>
          <w:lang w:val="lt-LT"/>
        </w:rPr>
        <w:t>Alotendin 5 mg/5 mg tabletės</w:t>
      </w:r>
    </w:p>
    <w:p w14:paraId="5D922589" w14:textId="77777777" w:rsidR="002C7AC6" w:rsidRPr="00221103" w:rsidRDefault="002C7AC6" w:rsidP="002C7AC6">
      <w:pPr>
        <w:suppressAutoHyphens/>
        <w:spacing w:after="0" w:line="240" w:lineRule="auto"/>
        <w:jc w:val="center"/>
        <w:rPr>
          <w:rFonts w:ascii="Times New Roman" w:hAnsi="Times New Roman"/>
          <w:b/>
          <w:kern w:val="2"/>
          <w:lang w:val="lt-LT"/>
        </w:rPr>
      </w:pPr>
      <w:r w:rsidRPr="00221103">
        <w:rPr>
          <w:rFonts w:ascii="Times New Roman" w:hAnsi="Times New Roman"/>
          <w:b/>
          <w:kern w:val="2"/>
          <w:lang w:val="lt-LT"/>
        </w:rPr>
        <w:t>Alotendin 5 mg/10 mg tabletės</w:t>
      </w:r>
    </w:p>
    <w:p w14:paraId="5D92258A" w14:textId="77777777" w:rsidR="002C7AC6" w:rsidRPr="00221103" w:rsidRDefault="002C7AC6" w:rsidP="002C7AC6">
      <w:pPr>
        <w:suppressAutoHyphens/>
        <w:spacing w:after="0" w:line="240" w:lineRule="auto"/>
        <w:jc w:val="center"/>
        <w:rPr>
          <w:rFonts w:ascii="Times New Roman" w:hAnsi="Times New Roman"/>
          <w:b/>
          <w:kern w:val="2"/>
          <w:lang w:val="lt-LT"/>
        </w:rPr>
      </w:pPr>
      <w:r w:rsidRPr="00221103">
        <w:rPr>
          <w:rFonts w:ascii="Times New Roman" w:hAnsi="Times New Roman"/>
          <w:b/>
          <w:kern w:val="2"/>
          <w:lang w:val="lt-LT"/>
        </w:rPr>
        <w:t>Alotendin 10 mg/5 mg tabletės</w:t>
      </w:r>
    </w:p>
    <w:p w14:paraId="5D92258B" w14:textId="77777777" w:rsidR="002C7AC6" w:rsidRPr="00221103" w:rsidRDefault="002C7AC6" w:rsidP="002C7AC6">
      <w:pPr>
        <w:suppressAutoHyphens/>
        <w:spacing w:after="0" w:line="240" w:lineRule="auto"/>
        <w:jc w:val="center"/>
        <w:rPr>
          <w:rFonts w:ascii="Times New Roman" w:hAnsi="Times New Roman"/>
          <w:kern w:val="2"/>
          <w:lang w:val="lt-LT"/>
        </w:rPr>
      </w:pPr>
      <w:r w:rsidRPr="00221103">
        <w:rPr>
          <w:rFonts w:ascii="Times New Roman" w:hAnsi="Times New Roman"/>
          <w:b/>
          <w:kern w:val="2"/>
          <w:lang w:val="lt-LT"/>
        </w:rPr>
        <w:t>Alotendin 10 mg/10 mg tabletės</w:t>
      </w:r>
    </w:p>
    <w:p w14:paraId="5D92258C" w14:textId="77777777" w:rsidR="002C7AC6" w:rsidRPr="00221103" w:rsidRDefault="00C80AAD" w:rsidP="002C7AC6">
      <w:pPr>
        <w:tabs>
          <w:tab w:val="left" w:pos="567"/>
        </w:tabs>
        <w:suppressAutoHyphens/>
        <w:spacing w:after="0" w:line="240" w:lineRule="auto"/>
        <w:jc w:val="center"/>
        <w:rPr>
          <w:rFonts w:ascii="Times New Roman" w:hAnsi="Times New Roman"/>
          <w:kern w:val="2"/>
          <w:lang w:val="lt-LT"/>
        </w:rPr>
      </w:pPr>
      <w:r w:rsidRPr="00221103">
        <w:rPr>
          <w:rFonts w:ascii="Times New Roman" w:hAnsi="Times New Roman"/>
          <w:kern w:val="2"/>
          <w:lang w:val="lt-LT"/>
        </w:rPr>
        <w:t>b</w:t>
      </w:r>
      <w:r w:rsidR="002C7AC6" w:rsidRPr="00221103">
        <w:rPr>
          <w:rFonts w:ascii="Times New Roman" w:hAnsi="Times New Roman"/>
          <w:kern w:val="2"/>
          <w:lang w:val="lt-LT"/>
        </w:rPr>
        <w:t xml:space="preserve">izoprololio fumaratas / </w:t>
      </w:r>
      <w:r w:rsidRPr="00221103">
        <w:rPr>
          <w:rFonts w:ascii="Times New Roman" w:hAnsi="Times New Roman"/>
          <w:kern w:val="2"/>
          <w:lang w:val="lt-LT"/>
        </w:rPr>
        <w:t>a</w:t>
      </w:r>
      <w:r w:rsidR="002C7AC6" w:rsidRPr="00221103">
        <w:rPr>
          <w:rFonts w:ascii="Times New Roman" w:hAnsi="Times New Roman"/>
          <w:kern w:val="2"/>
          <w:lang w:val="lt-LT"/>
        </w:rPr>
        <w:t>mlodipinas</w:t>
      </w:r>
    </w:p>
    <w:p w14:paraId="5D92258D" w14:textId="77777777" w:rsidR="002C7AC6" w:rsidRPr="00221103" w:rsidRDefault="002C7AC6" w:rsidP="002C7AC6">
      <w:pPr>
        <w:suppressAutoHyphens/>
        <w:spacing w:after="0" w:line="240" w:lineRule="auto"/>
        <w:jc w:val="center"/>
        <w:rPr>
          <w:rFonts w:ascii="Times New Roman" w:hAnsi="Times New Roman"/>
          <w:kern w:val="2"/>
          <w:lang w:val="lt-LT"/>
        </w:rPr>
      </w:pPr>
    </w:p>
    <w:p w14:paraId="5D92258E"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b/>
          <w:kern w:val="2"/>
          <w:lang w:val="lt-LT"/>
        </w:rPr>
        <w:t>Atidžiai perskaitykite visą šį lapelį, prieš pradėdami vartoti vaistą, nes jame pateikiama Jums svarbi informacija.</w:t>
      </w:r>
    </w:p>
    <w:p w14:paraId="5D92258F" w14:textId="77777777" w:rsidR="002C7AC6" w:rsidRPr="00221103" w:rsidRDefault="002C7AC6" w:rsidP="002C7AC6">
      <w:pPr>
        <w:numPr>
          <w:ilvl w:val="0"/>
          <w:numId w:val="14"/>
        </w:numPr>
        <w:tabs>
          <w:tab w:val="left" w:pos="567"/>
        </w:tabs>
        <w:suppressAutoHyphens/>
        <w:spacing w:after="0" w:line="240" w:lineRule="auto"/>
        <w:ind w:left="567" w:right="-2"/>
        <w:rPr>
          <w:rFonts w:ascii="Times New Roman" w:hAnsi="Times New Roman"/>
          <w:kern w:val="2"/>
          <w:lang w:val="lt-LT"/>
        </w:rPr>
      </w:pPr>
      <w:r w:rsidRPr="00221103">
        <w:rPr>
          <w:rFonts w:ascii="Times New Roman" w:hAnsi="Times New Roman"/>
          <w:kern w:val="2"/>
          <w:lang w:val="lt-LT"/>
        </w:rPr>
        <w:t xml:space="preserve">Neišmeskite šio lapelio, nes vėl gali prireikti jį perskaityti. </w:t>
      </w:r>
    </w:p>
    <w:p w14:paraId="5D922590" w14:textId="77777777" w:rsidR="002C7AC6" w:rsidRPr="00221103" w:rsidRDefault="002C7AC6" w:rsidP="002C7AC6">
      <w:pPr>
        <w:numPr>
          <w:ilvl w:val="0"/>
          <w:numId w:val="14"/>
        </w:numPr>
        <w:tabs>
          <w:tab w:val="left" w:pos="567"/>
        </w:tabs>
        <w:suppressAutoHyphens/>
        <w:spacing w:after="0" w:line="240" w:lineRule="auto"/>
        <w:ind w:left="567" w:right="-2"/>
        <w:rPr>
          <w:rFonts w:ascii="Times New Roman" w:hAnsi="Times New Roman"/>
          <w:kern w:val="2"/>
          <w:lang w:val="lt-LT"/>
        </w:rPr>
      </w:pPr>
      <w:r w:rsidRPr="00221103">
        <w:rPr>
          <w:rFonts w:ascii="Times New Roman" w:hAnsi="Times New Roman"/>
          <w:kern w:val="2"/>
          <w:lang w:val="lt-LT"/>
        </w:rPr>
        <w:t>Jeigu kiltų daugiau klausimų, kreipkitės į gydytoją arba vaistininką.</w:t>
      </w:r>
    </w:p>
    <w:p w14:paraId="5D922591" w14:textId="77777777" w:rsidR="002C7AC6" w:rsidRPr="00221103" w:rsidRDefault="002C7AC6" w:rsidP="002C7AC6">
      <w:pPr>
        <w:tabs>
          <w:tab w:val="left" w:pos="567"/>
        </w:tabs>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w:t>
      </w:r>
      <w:r w:rsidRPr="00221103">
        <w:rPr>
          <w:rFonts w:ascii="Times New Roman" w:hAnsi="Times New Roman"/>
          <w:kern w:val="2"/>
          <w:lang w:val="lt-LT"/>
        </w:rPr>
        <w:tab/>
        <w:t>Šis vaistas skirtas tik Jums, todėl kitiems žmonėms jo duoti negalima. Vaistas gali jiems pakenkti (net tiems, kurių ligos požymiai yra tokie patys kaip Jūsų).</w:t>
      </w:r>
    </w:p>
    <w:p w14:paraId="5D922592" w14:textId="77777777" w:rsidR="002C7AC6" w:rsidRPr="00221103" w:rsidRDefault="002C7AC6" w:rsidP="002C7AC6">
      <w:pPr>
        <w:numPr>
          <w:ilvl w:val="0"/>
          <w:numId w:val="14"/>
        </w:numPr>
        <w:tabs>
          <w:tab w:val="left" w:pos="567"/>
        </w:tabs>
        <w:suppressAutoHyphens/>
        <w:spacing w:after="0" w:line="240" w:lineRule="auto"/>
        <w:ind w:left="567"/>
        <w:rPr>
          <w:rFonts w:ascii="Times New Roman" w:hAnsi="Times New Roman"/>
          <w:kern w:val="2"/>
          <w:lang w:val="lt-LT"/>
        </w:rPr>
      </w:pPr>
      <w:r w:rsidRPr="00221103">
        <w:rPr>
          <w:rFonts w:ascii="Times New Roman" w:hAnsi="Times New Roman"/>
          <w:kern w:val="2"/>
          <w:lang w:val="lt-LT"/>
        </w:rPr>
        <w:t>Jeigu pasireiškė šalutinis poveikis (net jeigu jis šiame lapelyje nenurodytas), kreipkitės į gydytoją arba vaistininką. Žr. 4 skyrių.</w:t>
      </w:r>
    </w:p>
    <w:p w14:paraId="5D922593" w14:textId="77777777" w:rsidR="002C7AC6" w:rsidRPr="00221103" w:rsidRDefault="002C7AC6" w:rsidP="002C7AC6">
      <w:pPr>
        <w:suppressAutoHyphens/>
        <w:spacing w:after="0" w:line="240" w:lineRule="auto"/>
        <w:ind w:left="349"/>
        <w:rPr>
          <w:rFonts w:ascii="Times New Roman" w:hAnsi="Times New Roman"/>
          <w:kern w:val="2"/>
          <w:lang w:val="lt-LT"/>
        </w:rPr>
      </w:pPr>
    </w:p>
    <w:p w14:paraId="5D922594"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95" w14:textId="77777777" w:rsidR="002C7AC6" w:rsidRPr="00221103" w:rsidRDefault="002C7AC6" w:rsidP="002C7AC6">
      <w:pPr>
        <w:keepNext/>
        <w:tabs>
          <w:tab w:val="left" w:pos="0"/>
        </w:tabs>
        <w:suppressAutoHyphens/>
        <w:spacing w:after="0" w:line="240" w:lineRule="auto"/>
        <w:outlineLvl w:val="3"/>
        <w:rPr>
          <w:rFonts w:ascii="Times New Roman" w:hAnsi="Times New Roman"/>
          <w:kern w:val="2"/>
          <w:u w:val="single"/>
          <w:lang w:val="lt-LT"/>
        </w:rPr>
      </w:pPr>
      <w:r w:rsidRPr="00221103">
        <w:rPr>
          <w:rFonts w:ascii="Times New Roman" w:hAnsi="Times New Roman"/>
          <w:b/>
          <w:kern w:val="2"/>
          <w:lang w:val="lt-LT"/>
        </w:rPr>
        <w:t>Apie ką rašoma šiame lapelyje?</w:t>
      </w:r>
    </w:p>
    <w:p w14:paraId="5D922596"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1.</w:t>
      </w:r>
      <w:r w:rsidRPr="00221103">
        <w:rPr>
          <w:rFonts w:ascii="Times New Roman" w:hAnsi="Times New Roman"/>
          <w:kern w:val="2"/>
          <w:lang w:val="lt-LT"/>
        </w:rPr>
        <w:tab/>
        <w:t xml:space="preserve">Kas yra Alotendin ir kam jis vartojamas </w:t>
      </w:r>
    </w:p>
    <w:p w14:paraId="5D922597"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2.</w:t>
      </w:r>
      <w:r w:rsidRPr="00221103">
        <w:rPr>
          <w:rFonts w:ascii="Times New Roman" w:hAnsi="Times New Roman"/>
          <w:kern w:val="2"/>
          <w:lang w:val="lt-LT"/>
        </w:rPr>
        <w:tab/>
        <w:t>Kas žinotina prieš vartojant Alotendin</w:t>
      </w:r>
    </w:p>
    <w:p w14:paraId="5D922598"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3.</w:t>
      </w:r>
      <w:r w:rsidRPr="00221103">
        <w:rPr>
          <w:rFonts w:ascii="Times New Roman" w:hAnsi="Times New Roman"/>
          <w:kern w:val="2"/>
          <w:lang w:val="lt-LT"/>
        </w:rPr>
        <w:tab/>
        <w:t>Kaip vartoti Alotendin</w:t>
      </w:r>
    </w:p>
    <w:p w14:paraId="5D922599"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4.</w:t>
      </w:r>
      <w:r w:rsidRPr="00221103">
        <w:rPr>
          <w:rFonts w:ascii="Times New Roman" w:hAnsi="Times New Roman"/>
          <w:kern w:val="2"/>
          <w:lang w:val="lt-LT"/>
        </w:rPr>
        <w:tab/>
        <w:t>Galimas šalutinis poveikis</w:t>
      </w:r>
    </w:p>
    <w:p w14:paraId="5D92259A" w14:textId="77777777" w:rsidR="002C7AC6" w:rsidRPr="00221103" w:rsidRDefault="002C7AC6" w:rsidP="002C7AC6">
      <w:pPr>
        <w:tabs>
          <w:tab w:val="left" w:pos="709"/>
        </w:tabs>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5.</w:t>
      </w:r>
      <w:r w:rsidRPr="00221103">
        <w:rPr>
          <w:rFonts w:ascii="Times New Roman" w:hAnsi="Times New Roman"/>
          <w:kern w:val="2"/>
          <w:lang w:val="lt-LT"/>
        </w:rPr>
        <w:tab/>
        <w:t>Kaip laikyti Alotendin</w:t>
      </w:r>
    </w:p>
    <w:p w14:paraId="5D92259B"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6.</w:t>
      </w:r>
      <w:r w:rsidRPr="00221103">
        <w:rPr>
          <w:rFonts w:ascii="Times New Roman" w:hAnsi="Times New Roman"/>
          <w:kern w:val="2"/>
          <w:lang w:val="lt-LT"/>
        </w:rPr>
        <w:tab/>
        <w:t>Pakuotės turinys ir kita informacija</w:t>
      </w:r>
    </w:p>
    <w:p w14:paraId="5D92259C" w14:textId="77777777" w:rsidR="002C7AC6" w:rsidRPr="00221103" w:rsidRDefault="002C7AC6" w:rsidP="002C7AC6">
      <w:pPr>
        <w:suppressAutoHyphens/>
        <w:spacing w:after="0" w:line="240" w:lineRule="auto"/>
        <w:rPr>
          <w:rFonts w:ascii="Times New Roman" w:hAnsi="Times New Roman"/>
          <w:kern w:val="2"/>
          <w:lang w:val="lt-LT"/>
        </w:rPr>
      </w:pPr>
    </w:p>
    <w:p w14:paraId="5D92259D" w14:textId="77777777" w:rsidR="002C7AC6" w:rsidRPr="00221103" w:rsidRDefault="002C7AC6" w:rsidP="002C7AC6">
      <w:pPr>
        <w:suppressAutoHyphens/>
        <w:spacing w:after="0" w:line="240" w:lineRule="auto"/>
        <w:rPr>
          <w:rFonts w:ascii="Times New Roman" w:hAnsi="Times New Roman"/>
          <w:kern w:val="2"/>
          <w:lang w:val="lt-LT"/>
        </w:rPr>
      </w:pPr>
    </w:p>
    <w:p w14:paraId="5D92259E" w14:textId="77777777" w:rsidR="002C7AC6" w:rsidRPr="00221103" w:rsidRDefault="002C7AC6" w:rsidP="002C7AC6">
      <w:pPr>
        <w:numPr>
          <w:ilvl w:val="0"/>
          <w:numId w:val="16"/>
        </w:num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Kas yra Alotendin ir kam jis vartojamas</w:t>
      </w:r>
    </w:p>
    <w:p w14:paraId="5D92259F" w14:textId="77777777" w:rsidR="002C7AC6" w:rsidRPr="00221103" w:rsidRDefault="002C7AC6" w:rsidP="002C7AC6">
      <w:pPr>
        <w:suppressAutoHyphens/>
        <w:spacing w:after="0" w:line="240" w:lineRule="auto"/>
        <w:rPr>
          <w:rFonts w:ascii="Times New Roman" w:hAnsi="Times New Roman"/>
          <w:kern w:val="2"/>
          <w:lang w:val="lt-LT"/>
        </w:rPr>
      </w:pPr>
    </w:p>
    <w:p w14:paraId="5D9225A0" w14:textId="77777777" w:rsidR="002C7AC6" w:rsidRPr="00221103" w:rsidRDefault="002C7AC6" w:rsidP="002C7AC6">
      <w:pPr>
        <w:tabs>
          <w:tab w:val="left" w:pos="0"/>
          <w:tab w:val="left" w:pos="567"/>
        </w:tabs>
        <w:suppressAutoHyphens/>
        <w:spacing w:after="0" w:line="240" w:lineRule="auto"/>
        <w:rPr>
          <w:rFonts w:ascii="Times New Roman" w:hAnsi="Times New Roman"/>
          <w:kern w:val="2"/>
          <w:lang w:val="lt-LT"/>
        </w:rPr>
      </w:pPr>
      <w:r w:rsidRPr="00221103">
        <w:rPr>
          <w:rFonts w:ascii="Times New Roman" w:hAnsi="Times New Roman"/>
          <w:kern w:val="2"/>
          <w:lang w:val="lt-LT"/>
        </w:rPr>
        <w:t>Alotendin yra skirtas pakeičiamajam aukšto arterinio kraujospūdžio gydymui tiems pacientams, kurių liga pakankamai kontroliuojama  tuo pačiu metu vartojant bizoprololio ir amlodipino atskirų tablečių dozes, kurios atitinka šio vaisto sudėtį.</w:t>
      </w:r>
    </w:p>
    <w:p w14:paraId="5D9225A1" w14:textId="77777777" w:rsidR="002C7AC6" w:rsidRPr="00221103" w:rsidRDefault="002C7AC6" w:rsidP="002C7AC6">
      <w:pPr>
        <w:suppressAutoHyphens/>
        <w:spacing w:after="0" w:line="240" w:lineRule="auto"/>
        <w:rPr>
          <w:rFonts w:ascii="Times New Roman" w:hAnsi="Times New Roman"/>
          <w:kern w:val="2"/>
          <w:lang w:val="lt-LT"/>
        </w:rPr>
      </w:pPr>
    </w:p>
    <w:p w14:paraId="5D9225A2" w14:textId="77777777" w:rsidR="002C7AC6" w:rsidRPr="00221103" w:rsidRDefault="002C7AC6" w:rsidP="002C7AC6">
      <w:pPr>
        <w:suppressAutoHyphens/>
        <w:spacing w:after="0" w:line="240" w:lineRule="auto"/>
        <w:rPr>
          <w:rFonts w:ascii="Times New Roman" w:hAnsi="Times New Roman"/>
          <w:kern w:val="2"/>
          <w:lang w:val="lt-LT"/>
        </w:rPr>
      </w:pPr>
    </w:p>
    <w:p w14:paraId="5D9225A3" w14:textId="77777777" w:rsidR="002C7AC6" w:rsidRPr="00221103" w:rsidRDefault="002C7AC6" w:rsidP="002C7AC6">
      <w:pPr>
        <w:numPr>
          <w:ilvl w:val="0"/>
          <w:numId w:val="18"/>
        </w:numPr>
        <w:suppressAutoHyphens/>
        <w:spacing w:after="0" w:line="240" w:lineRule="auto"/>
        <w:ind w:left="567" w:right="-2" w:hanging="567"/>
        <w:contextualSpacing/>
        <w:rPr>
          <w:rFonts w:ascii="Times New Roman" w:hAnsi="Times New Roman"/>
          <w:kern w:val="2"/>
          <w:lang w:val="lt-LT"/>
        </w:rPr>
      </w:pPr>
      <w:r w:rsidRPr="00221103">
        <w:rPr>
          <w:rFonts w:ascii="Times New Roman" w:hAnsi="Times New Roman"/>
          <w:b/>
          <w:kern w:val="2"/>
          <w:lang w:val="lt-LT"/>
        </w:rPr>
        <w:t>Kas žinotina prieš vartojant Alotendin</w:t>
      </w:r>
    </w:p>
    <w:p w14:paraId="5D9225A4"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A5" w14:textId="01B053DC"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b/>
          <w:kern w:val="2"/>
          <w:lang w:val="lt-LT"/>
        </w:rPr>
        <w:t xml:space="preserve">Alotendin vartoti </w:t>
      </w:r>
      <w:r w:rsidR="00486735" w:rsidRPr="00221103">
        <w:rPr>
          <w:rFonts w:ascii="Times New Roman" w:hAnsi="Times New Roman"/>
          <w:b/>
          <w:kern w:val="2"/>
          <w:lang w:val="lt-LT"/>
        </w:rPr>
        <w:t>draudžiama</w:t>
      </w:r>
      <w:r w:rsidRPr="00221103">
        <w:rPr>
          <w:rFonts w:ascii="Times New Roman" w:hAnsi="Times New Roman"/>
          <w:b/>
          <w:kern w:val="2"/>
          <w:lang w:val="lt-LT"/>
        </w:rPr>
        <w:t>:</w:t>
      </w:r>
    </w:p>
    <w:p w14:paraId="5D9225A6" w14:textId="77777777" w:rsidR="002C7AC6" w:rsidRPr="00221103" w:rsidRDefault="002C7AC6" w:rsidP="002C7AC6">
      <w:pPr>
        <w:tabs>
          <w:tab w:val="num" w:pos="709"/>
        </w:tabs>
        <w:suppressAutoHyphens/>
        <w:spacing w:after="0" w:line="240" w:lineRule="auto"/>
        <w:ind w:left="709" w:hanging="360"/>
        <w:rPr>
          <w:rFonts w:ascii="Times New Roman" w:hAnsi="Times New Roman"/>
          <w:kern w:val="2"/>
          <w:lang w:val="lt-LT"/>
        </w:rPr>
      </w:pPr>
      <w:r w:rsidRPr="00221103">
        <w:rPr>
          <w:rFonts w:ascii="Times New Roman" w:hAnsi="Times New Roman"/>
          <w:kern w:val="2"/>
          <w:lang w:val="lt-LT"/>
        </w:rPr>
        <w:t>jeigu yra alergija amlodipinui</w:t>
      </w:r>
      <w:r w:rsidR="00DE54A3" w:rsidRPr="00221103">
        <w:rPr>
          <w:rFonts w:ascii="Times New Roman" w:hAnsi="Times New Roman"/>
          <w:kern w:val="2"/>
          <w:lang w:val="lt-LT"/>
        </w:rPr>
        <w:t xml:space="preserve"> arba</w:t>
      </w:r>
      <w:r w:rsidRPr="00221103">
        <w:rPr>
          <w:rFonts w:ascii="Times New Roman" w:hAnsi="Times New Roman"/>
          <w:kern w:val="2"/>
          <w:lang w:val="lt-LT"/>
        </w:rPr>
        <w:t xml:space="preserve"> bizoprololiui</w:t>
      </w:r>
      <w:r w:rsidR="00DE54A3" w:rsidRPr="00221103">
        <w:rPr>
          <w:rFonts w:ascii="Times New Roman" w:hAnsi="Times New Roman"/>
          <w:kern w:val="2"/>
          <w:lang w:val="lt-LT"/>
        </w:rPr>
        <w:t>,</w:t>
      </w:r>
      <w:r w:rsidRPr="00221103">
        <w:rPr>
          <w:rFonts w:ascii="Times New Roman" w:hAnsi="Times New Roman"/>
          <w:kern w:val="2"/>
          <w:lang w:val="lt-LT"/>
        </w:rPr>
        <w:t xml:space="preserve"> dihidropiridino dariniams arba bet kuriai pagalbinei šio vaisto medžiagai (jos išvardytos 6 skyriuje);</w:t>
      </w:r>
    </w:p>
    <w:p w14:paraId="5D9225A7" w14:textId="77777777" w:rsidR="002C7AC6" w:rsidRPr="00221103" w:rsidRDefault="002C7AC6" w:rsidP="002C7AC6">
      <w:pPr>
        <w:numPr>
          <w:ilvl w:val="1"/>
          <w:numId w:val="2"/>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jeigu Jums yra pavojingai susiaurėjęs kraujo tekėjimo iš kairiojo širdies skilvelio spindis (pvz., didelio laipsnio aortos stenozė);</w:t>
      </w:r>
    </w:p>
    <w:p w14:paraId="5D9225A8" w14:textId="77777777" w:rsidR="002C7AC6" w:rsidRPr="00221103" w:rsidRDefault="002C7AC6" w:rsidP="002C7AC6">
      <w:pPr>
        <w:numPr>
          <w:ilvl w:val="1"/>
          <w:numId w:val="2"/>
        </w:numPr>
        <w:tabs>
          <w:tab w:val="left" w:pos="0"/>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jeigu sergate ūminiu širdies nepakankamumu, nestabiliu širdies nepakankamumu po ūminio miokardo infarkto ar pasunkėjusiu širdies nepakankamumu, dėl kurio reikia į veną leisti vaistus, didinančius širdies susitraukimo jėgą;</w:t>
      </w:r>
    </w:p>
    <w:p w14:paraId="5D9225A9"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jeigu yra šokas dėl sutrikusios širdies funkcijos (tokiais atvejais kraujospūdis būna nepaprastai žemas ir kraujo apytaka beveik sustojusi);</w:t>
      </w:r>
    </w:p>
    <w:p w14:paraId="5D9225AA"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jeigu sergate širdies liga, kuriai būdingas labai lėtas širdies plakimas ar neritmiškas širdies susitraukimas (II arba III laipsnio atrioventrikulinė blokada, sinoatrialinė blokada, sinusinio mazgo silpnumo sindromas);</w:t>
      </w:r>
    </w:p>
    <w:p w14:paraId="5D9225AB"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jeigu yra simptomus sukeliantis retas širdies plakimas;</w:t>
      </w:r>
    </w:p>
    <w:p w14:paraId="5D9225AC"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simptomus sukeliančio žemo kraujospūdžio atveju;</w:t>
      </w:r>
    </w:p>
    <w:p w14:paraId="5D9225AD"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sunkios  astmos atveju;</w:t>
      </w:r>
    </w:p>
    <w:p w14:paraId="5D9225AE"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sunkių galūnių kraujotakos sutrikimų atveju, pvz., jei yra Reino (</w:t>
      </w:r>
      <w:r w:rsidRPr="00221103">
        <w:rPr>
          <w:rFonts w:ascii="Times New Roman" w:hAnsi="Times New Roman"/>
          <w:i/>
          <w:kern w:val="2"/>
          <w:lang w:val="lt-LT"/>
        </w:rPr>
        <w:t>Raynaud</w:t>
      </w:r>
      <w:r w:rsidRPr="00221103">
        <w:rPr>
          <w:rFonts w:ascii="Times New Roman" w:hAnsi="Times New Roman"/>
          <w:kern w:val="2"/>
          <w:lang w:val="lt-LT"/>
        </w:rPr>
        <w:t>) sindromas, kuris apibūdinamas rankų ir kojų pirštų tirpimu, sustingimu, spalvos pakitimu po šalčio poveikio;</w:t>
      </w:r>
    </w:p>
    <w:p w14:paraId="5D9225AF"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negydomos feochromocitomos atveju (retas antinksčių šerdinės dalies auglys);</w:t>
      </w:r>
    </w:p>
    <w:p w14:paraId="5D9225B0" w14:textId="77777777" w:rsidR="002C7AC6" w:rsidRPr="00221103" w:rsidRDefault="002C7AC6" w:rsidP="002C7AC6">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esant metabolizmo sutrikimui, kai kraujo pH tampa rūgštinis.</w:t>
      </w:r>
    </w:p>
    <w:p w14:paraId="5D9225B1"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B2"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Jeigu manote, kad sergate bent viena iš šių prieš tai minėtų ligų, klauskite gydytojo, ar galite vartoti šį vaistą.</w:t>
      </w:r>
    </w:p>
    <w:p w14:paraId="5D9225B3"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B4" w14:textId="77777777" w:rsidR="002C7AC6" w:rsidRPr="00221103" w:rsidRDefault="002C7AC6" w:rsidP="002C7AC6">
      <w:pPr>
        <w:keepNext/>
        <w:tabs>
          <w:tab w:val="left" w:pos="0"/>
        </w:tabs>
        <w:suppressAutoHyphens/>
        <w:spacing w:after="0" w:line="240" w:lineRule="auto"/>
        <w:outlineLvl w:val="3"/>
        <w:rPr>
          <w:rFonts w:ascii="Times New Roman" w:hAnsi="Times New Roman"/>
          <w:kern w:val="2"/>
          <w:lang w:val="lt-LT"/>
        </w:rPr>
      </w:pPr>
      <w:r w:rsidRPr="00221103">
        <w:rPr>
          <w:rFonts w:ascii="Times New Roman" w:hAnsi="Times New Roman"/>
          <w:b/>
          <w:kern w:val="2"/>
          <w:lang w:val="lt-LT"/>
        </w:rPr>
        <w:t>Įspėjimai ir atsargumo priemonės</w:t>
      </w:r>
    </w:p>
    <w:p w14:paraId="5D9225B5"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Pasitarkite su gydytoju arba vaistininku prieš pradėdami vartoti Alotendin.</w:t>
      </w:r>
    </w:p>
    <w:p w14:paraId="5D9225B6"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Esant šioms būklėms Alotendin reikia vartoti atsargiai. Taigi praneškite gydytojui, jeigu bent viena iš toliau išvardytų būklių Jūs esate susijęs:</w:t>
      </w:r>
    </w:p>
    <w:p w14:paraId="5D9225B7"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senyvas amžius;</w:t>
      </w:r>
    </w:p>
    <w:p w14:paraId="5D9225B8"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širdies nepakankamumas;</w:t>
      </w:r>
    </w:p>
    <w:p w14:paraId="5D9225B9"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diabetas, kai labai kinta cukraus kiekis kraujyje;</w:t>
      </w:r>
    </w:p>
    <w:p w14:paraId="5D9225BA"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griežtas badavimas arba griežta dieta;</w:t>
      </w:r>
    </w:p>
    <w:p w14:paraId="5D9225BB"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kartu vartojami antialerginiai (desensibilizuojantys) vaistai (pvz., tam, kad apsaugotų nuo alerginės slogos), kadangi Alotendin</w:t>
      </w:r>
      <w:r w:rsidRPr="00221103" w:rsidDel="00181316">
        <w:rPr>
          <w:rFonts w:ascii="Times New Roman" w:hAnsi="Times New Roman"/>
          <w:kern w:val="2"/>
          <w:lang w:val="lt-LT"/>
        </w:rPr>
        <w:t xml:space="preserve"> </w:t>
      </w:r>
      <w:r w:rsidRPr="00221103">
        <w:rPr>
          <w:rFonts w:ascii="Times New Roman" w:hAnsi="Times New Roman"/>
          <w:kern w:val="2"/>
          <w:lang w:val="lt-LT"/>
        </w:rPr>
        <w:t>gali didinti alerginės reakcijos pasireiškimo riziką arba tokia reakcija gali būti sunkesnė;</w:t>
      </w:r>
    </w:p>
    <w:p w14:paraId="5D9225BC"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lengvas elektrinės širdies ritmo reguliavimo sistemos sutrikimas (I laipsnio atrioventrikulinė blokada);</w:t>
      </w:r>
    </w:p>
    <w:p w14:paraId="5D9225BD"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tam tikros ligos, pvz., širdies ritmo sutrikimas ar kraujagyslių raumenų spazmas, dėl kurių gali pasireikšti vainikinių arterijų perfuzijos sutrikimas (Princmetalo (</w:t>
      </w:r>
      <w:r w:rsidRPr="00221103">
        <w:rPr>
          <w:rFonts w:ascii="Times New Roman" w:hAnsi="Times New Roman"/>
          <w:i/>
          <w:kern w:val="2"/>
          <w:lang w:val="lt-LT"/>
        </w:rPr>
        <w:t>Prinzmetal</w:t>
      </w:r>
      <w:r w:rsidRPr="00221103">
        <w:rPr>
          <w:rFonts w:ascii="Times New Roman" w:hAnsi="Times New Roman"/>
          <w:kern w:val="2"/>
          <w:lang w:val="lt-LT"/>
        </w:rPr>
        <w:t>) angina);</w:t>
      </w:r>
    </w:p>
    <w:p w14:paraId="5D9225BE"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ne tokie sunkūs galūnių kraujotakos sutrikimai;</w:t>
      </w:r>
    </w:p>
    <w:p w14:paraId="5D9225BF"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esamas ar buvęs odos išbėrimas su pleiskanojimu (psoriazė);</w:t>
      </w:r>
    </w:p>
    <w:p w14:paraId="5D9225C0"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hipertirozė;</w:t>
      </w:r>
    </w:p>
    <w:p w14:paraId="5D9225C1"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kepenų ar inkstų liga;</w:t>
      </w:r>
    </w:p>
    <w:p w14:paraId="5D9225C2" w14:textId="77777777" w:rsidR="002C7AC6" w:rsidRPr="00221103" w:rsidRDefault="002C7AC6" w:rsidP="002C7AC6">
      <w:pPr>
        <w:numPr>
          <w:ilvl w:val="0"/>
          <w:numId w:val="19"/>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gydomos feochromocitomos atveju (retos antinksčių šerdinės dalies vėžio atveju);</w:t>
      </w:r>
    </w:p>
    <w:p w14:paraId="5D9225C3"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ne tokios sunkios plaučių ligos, pvz., bronchinė astma ar kita lėtinė obstrukcinė plaučių liga;</w:t>
      </w:r>
    </w:p>
    <w:p w14:paraId="5D9225C4" w14:textId="77777777" w:rsidR="002C7AC6" w:rsidRPr="00221103" w:rsidRDefault="002C7AC6" w:rsidP="002C7AC6">
      <w:pPr>
        <w:numPr>
          <w:ilvl w:val="0"/>
          <w:numId w:val="19"/>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jeigu Jums bus sukeliama anestezija (pvz., dėl operacijos), nes bizoprololis gali keisti Jūsų reakciją į anesteziją.</w:t>
      </w:r>
    </w:p>
    <w:p w14:paraId="5D9225C5" w14:textId="77777777" w:rsidR="002C7AC6" w:rsidRPr="00221103" w:rsidRDefault="002C7AC6" w:rsidP="002C7AC6">
      <w:pPr>
        <w:suppressAutoHyphens/>
        <w:spacing w:after="0" w:line="240" w:lineRule="auto"/>
        <w:rPr>
          <w:rFonts w:ascii="Times New Roman" w:hAnsi="Times New Roman"/>
          <w:kern w:val="2"/>
          <w:lang w:val="lt-LT"/>
        </w:rPr>
      </w:pPr>
    </w:p>
    <w:p w14:paraId="5D9225C6"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Jeigu Jums pasireiškia bent viena prieš tai minėtų būklių, Jūsų gydytojas gali taikyti specialią priežiūrą (pvz., papildomą farmakologinį gydymą).</w:t>
      </w:r>
    </w:p>
    <w:p w14:paraId="5D9225C7" w14:textId="77777777" w:rsidR="002C7AC6" w:rsidRPr="00221103" w:rsidRDefault="002C7AC6" w:rsidP="002C7AC6">
      <w:pPr>
        <w:suppressAutoHyphens/>
        <w:spacing w:after="0" w:line="240" w:lineRule="auto"/>
        <w:rPr>
          <w:rFonts w:ascii="Times New Roman" w:hAnsi="Times New Roman"/>
          <w:kern w:val="2"/>
          <w:lang w:val="lt-LT"/>
        </w:rPr>
      </w:pPr>
    </w:p>
    <w:p w14:paraId="5D9225C8" w14:textId="77777777" w:rsidR="002C7AC6" w:rsidRPr="00221103" w:rsidRDefault="002C7AC6" w:rsidP="002C7AC6">
      <w:pPr>
        <w:keepNext/>
        <w:tabs>
          <w:tab w:val="left" w:pos="0"/>
        </w:tabs>
        <w:suppressAutoHyphens/>
        <w:spacing w:after="0" w:line="240" w:lineRule="auto"/>
        <w:outlineLvl w:val="3"/>
        <w:rPr>
          <w:rFonts w:ascii="Times New Roman" w:hAnsi="Times New Roman"/>
          <w:kern w:val="2"/>
          <w:lang w:val="lt-LT"/>
        </w:rPr>
      </w:pPr>
      <w:r w:rsidRPr="00221103">
        <w:rPr>
          <w:rFonts w:ascii="Times New Roman" w:hAnsi="Times New Roman"/>
          <w:b/>
          <w:kern w:val="2"/>
          <w:lang w:val="lt-LT"/>
        </w:rPr>
        <w:t>Vaikams ir paaugliams</w:t>
      </w:r>
    </w:p>
    <w:p w14:paraId="5D9225C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Ar saugu ir efektyvu Alotendin vartoti vaikams ir jaunesniems kaip 18 metų paaugliams, nenustatyta.</w:t>
      </w:r>
    </w:p>
    <w:p w14:paraId="5D9225CA" w14:textId="77777777" w:rsidR="002C7AC6" w:rsidRPr="00221103" w:rsidRDefault="002C7AC6" w:rsidP="002C7AC6">
      <w:pPr>
        <w:suppressAutoHyphens/>
        <w:spacing w:after="0" w:line="240" w:lineRule="auto"/>
        <w:rPr>
          <w:rFonts w:ascii="Times New Roman" w:hAnsi="Times New Roman"/>
          <w:kern w:val="2"/>
          <w:lang w:val="lt-LT"/>
        </w:rPr>
      </w:pPr>
    </w:p>
    <w:p w14:paraId="5D9225CB" w14:textId="77777777" w:rsidR="002C7AC6" w:rsidRPr="00221103" w:rsidRDefault="002C7AC6" w:rsidP="002C7AC6">
      <w:pPr>
        <w:keepNext/>
        <w:tabs>
          <w:tab w:val="left" w:pos="0"/>
        </w:tabs>
        <w:suppressAutoHyphens/>
        <w:spacing w:after="0" w:line="240" w:lineRule="auto"/>
        <w:outlineLvl w:val="3"/>
        <w:rPr>
          <w:rFonts w:ascii="Times New Roman" w:hAnsi="Times New Roman"/>
          <w:kern w:val="2"/>
          <w:lang w:val="lt-LT"/>
        </w:rPr>
      </w:pPr>
      <w:r w:rsidRPr="00221103">
        <w:rPr>
          <w:rFonts w:ascii="Times New Roman" w:hAnsi="Times New Roman"/>
          <w:b/>
          <w:kern w:val="2"/>
          <w:lang w:val="lt-LT"/>
        </w:rPr>
        <w:t>Kiti vaistai ir Alotendin</w:t>
      </w:r>
    </w:p>
    <w:p w14:paraId="5D9225CC"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Vaisto gydomieji ir šalutiniai poveikiai gali būti paremti kitais kartu vartojamais vaistais.</w:t>
      </w:r>
    </w:p>
    <w:p w14:paraId="5D9225CD"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Tarpusavio sąveika gali pasireikšti, net jeigu kitas vaistas vartojamas tik trumpą laiką.</w:t>
      </w:r>
    </w:p>
    <w:p w14:paraId="5D9225CE"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CF"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Jeigu vartojate ar neseniai vartojote kitų vaistų arba dėl to nesate tikri, apie tai pasakykite gydytojui arba vaistininkui.</w:t>
      </w:r>
    </w:p>
    <w:p w14:paraId="5D9225D0"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D1" w14:textId="77777777" w:rsidR="002C7AC6" w:rsidRPr="00221103" w:rsidRDefault="002C7AC6" w:rsidP="002C7AC6">
      <w:pPr>
        <w:suppressAutoHyphens/>
        <w:spacing w:after="0" w:line="240" w:lineRule="auto"/>
        <w:ind w:right="-2"/>
        <w:rPr>
          <w:rFonts w:ascii="Times New Roman" w:hAnsi="Times New Roman"/>
          <w:i/>
          <w:kern w:val="2"/>
          <w:lang w:val="lt-LT"/>
        </w:rPr>
      </w:pPr>
      <w:r w:rsidRPr="00221103">
        <w:rPr>
          <w:rFonts w:ascii="Times New Roman" w:hAnsi="Times New Roman"/>
          <w:kern w:val="2"/>
          <w:u w:val="single"/>
          <w:lang w:val="lt-LT"/>
        </w:rPr>
        <w:t>Su Alotendin kartu vartoti nerekomenduojama šių vaistų:</w:t>
      </w:r>
    </w:p>
    <w:p w14:paraId="5D9225D2" w14:textId="77777777" w:rsidR="002C7AC6" w:rsidRPr="00221103" w:rsidRDefault="002C7AC6" w:rsidP="002C7AC6">
      <w:pPr>
        <w:pStyle w:val="Sraopastraipa"/>
        <w:numPr>
          <w:ilvl w:val="0"/>
          <w:numId w:val="35"/>
        </w:numPr>
        <w:suppressAutoHyphens/>
        <w:spacing w:after="0" w:line="240" w:lineRule="auto"/>
        <w:ind w:left="567" w:right="-2" w:hanging="567"/>
        <w:rPr>
          <w:rFonts w:ascii="Times New Roman" w:hAnsi="Times New Roman"/>
          <w:i/>
          <w:kern w:val="2"/>
          <w:lang w:val="lt-LT"/>
        </w:rPr>
      </w:pPr>
      <w:r w:rsidRPr="00221103">
        <w:rPr>
          <w:rFonts w:ascii="Times New Roman" w:hAnsi="Times New Roman"/>
          <w:kern w:val="2"/>
          <w:lang w:val="lt-LT"/>
        </w:rPr>
        <w:t>verapamilio ir diltiazemo tipo kalcio kanalų blokatorių (aukšto kraujospūdžio ligai ir lėtinei stabiliai krūtinės anginai gydyti).</w:t>
      </w:r>
    </w:p>
    <w:p w14:paraId="5D9225D3" w14:textId="77777777" w:rsidR="002C7AC6" w:rsidRPr="00221103" w:rsidRDefault="002C7AC6" w:rsidP="002C7AC6">
      <w:pPr>
        <w:pStyle w:val="Sraopastraipa"/>
        <w:numPr>
          <w:ilvl w:val="0"/>
          <w:numId w:val="35"/>
        </w:num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Klonidinas, metildopa, moksonidinas, rilmenidinas (taip vadinami centrinio poveikio antihipertenziniai vaistai: nenutraukite šių vaistų vartojimo nepasitarę su gydytoju.</w:t>
      </w:r>
    </w:p>
    <w:p w14:paraId="5D9225D4"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D5"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Su Alotendin kartu vartoti galima šiuos vaistus tik tam tikromis aplinkybėmis, atsargiai ir prižiūrint medicinos specialistui:</w:t>
      </w:r>
    </w:p>
    <w:p w14:paraId="5D9225D6"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D7"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cs="Times New Roman"/>
          <w:bCs/>
          <w:kern w:val="2"/>
          <w:lang w:val="lt-LT"/>
        </w:rPr>
        <w:t>Felodipino, nifedipino (taip vadinamų dihidropiridino tipo kalcio antagonistų, gydyti aukštą kraujospūdį arba krūtinės anginą).</w:t>
      </w:r>
    </w:p>
    <w:p w14:paraId="5D9225D8"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cs="Times New Roman"/>
          <w:kern w:val="2"/>
          <w:lang w:val="lt-LT"/>
        </w:rPr>
        <w:t>Chinidinas, dizopiramidas, lidokainas, fenitoinas, flekainidas, propafenonas, amjodaronas (tam tikri širdies ritmą reguliuojantys preparatai; šie vaistai vartojami nereguliariam ir sutrikusiam širdies ritmui gydyti).</w:t>
      </w:r>
    </w:p>
    <w:p w14:paraId="5D9225D9"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lang w:val="lt-LT"/>
        </w:rPr>
      </w:pPr>
      <w:r w:rsidRPr="00221103">
        <w:rPr>
          <w:rFonts w:ascii="Times New Roman" w:hAnsi="Times New Roman"/>
          <w:lang w:val="lt-LT"/>
        </w:rPr>
        <w:t>Vietiškai vartojami beta adrenoblokatorių preparatai (pvz., akių lašai glaukomai gydyti).</w:t>
      </w:r>
    </w:p>
    <w:p w14:paraId="5D9225DA"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Parasimpatomimetikai</w:t>
      </w:r>
      <w:r w:rsidRPr="00221103">
        <w:rPr>
          <w:rFonts w:ascii="Times New Roman" w:hAnsi="Times New Roman" w:cs="Times New Roman"/>
          <w:kern w:val="2"/>
          <w:lang w:val="lt-LT"/>
        </w:rPr>
        <w:t xml:space="preserve"> (lygiųjų raumenų funkcijai gerinti sergant skrandžio, žarnyno, tulžies pūslės ligomis ir glaukoma).</w:t>
      </w:r>
    </w:p>
    <w:p w14:paraId="5D9225DB"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 xml:space="preserve">Insulinas ir geriamieji antidiabetiniai </w:t>
      </w:r>
      <w:r w:rsidRPr="00221103">
        <w:rPr>
          <w:rFonts w:ascii="Times New Roman" w:hAnsi="Times New Roman" w:cs="Times New Roman"/>
          <w:kern w:val="2"/>
          <w:lang w:val="lt-LT"/>
        </w:rPr>
        <w:t>vaistai</w:t>
      </w:r>
      <w:r w:rsidRPr="00221103">
        <w:rPr>
          <w:rFonts w:ascii="Times New Roman" w:hAnsi="Times New Roman"/>
          <w:kern w:val="2"/>
          <w:lang w:val="lt-LT"/>
        </w:rPr>
        <w:t>.</w:t>
      </w:r>
    </w:p>
    <w:p w14:paraId="5D9225DC"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kern w:val="2"/>
          <w:lang w:val="lt-LT"/>
        </w:rPr>
      </w:pPr>
      <w:r w:rsidRPr="00221103">
        <w:rPr>
          <w:rFonts w:ascii="Times New Roman" w:hAnsi="Times New Roman"/>
          <w:kern w:val="2"/>
          <w:lang w:val="lt-LT"/>
        </w:rPr>
        <w:t>Migdomieji,</w:t>
      </w:r>
      <w:r w:rsidRPr="00221103">
        <w:rPr>
          <w:rFonts w:ascii="Times New Roman" w:hAnsi="Times New Roman"/>
          <w:b/>
          <w:kern w:val="2"/>
          <w:lang w:val="lt-LT"/>
        </w:rPr>
        <w:t xml:space="preserve"> </w:t>
      </w:r>
      <w:r w:rsidRPr="00221103">
        <w:rPr>
          <w:rFonts w:ascii="Times New Roman" w:hAnsi="Times New Roman"/>
          <w:kern w:val="2"/>
          <w:lang w:val="lt-LT"/>
        </w:rPr>
        <w:t xml:space="preserve">nuskausminamieji </w:t>
      </w:r>
      <w:r w:rsidRPr="00221103">
        <w:rPr>
          <w:rFonts w:ascii="Times New Roman" w:hAnsi="Times New Roman" w:cs="Times New Roman"/>
          <w:kern w:val="2"/>
          <w:lang w:val="lt-LT"/>
        </w:rPr>
        <w:t>vaistai</w:t>
      </w:r>
      <w:r w:rsidRPr="00221103">
        <w:rPr>
          <w:rFonts w:ascii="Times New Roman" w:hAnsi="Times New Roman"/>
          <w:kern w:val="2"/>
          <w:lang w:val="lt-LT"/>
        </w:rPr>
        <w:t>.</w:t>
      </w:r>
    </w:p>
    <w:p w14:paraId="5D9225DD"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Širdį veikiantys glikozidai (rusmenės), vaistai</w:t>
      </w:r>
      <w:r w:rsidRPr="00221103">
        <w:rPr>
          <w:rFonts w:ascii="Times New Roman" w:hAnsi="Times New Roman" w:cs="Times New Roman"/>
          <w:kern w:val="2"/>
          <w:lang w:val="lt-LT"/>
        </w:rPr>
        <w:t>, vartojami širdies nepakankamumui gydyti.</w:t>
      </w:r>
    </w:p>
    <w:p w14:paraId="5D9225DE"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Nesteroidiniai vaistai nuo uždegimo (NVNU).</w:t>
      </w:r>
      <w:r w:rsidRPr="00221103">
        <w:rPr>
          <w:rFonts w:ascii="Times New Roman" w:hAnsi="Times New Roman" w:cs="Times New Roman"/>
          <w:kern w:val="2"/>
          <w:lang w:val="lt-LT"/>
        </w:rPr>
        <w:t xml:space="preserve"> Šie vaistai gali būti vartojami sąnarių uždegimui, skausmui ar artritui gydyti.</w:t>
      </w:r>
    </w:p>
    <w:p w14:paraId="5D9225DF"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cs="Times New Roman"/>
          <w:kern w:val="2"/>
          <w:lang w:val="lt-LT"/>
        </w:rPr>
        <w:t>Izoprenalinas, dobutaminas, norepinefrinas, epinefrinas (taip vadinami simpatomimetikai vartojami skubios pagalbos atveju, sunkiam kraujotakos sutrikimui gydyti).</w:t>
      </w:r>
    </w:p>
    <w:p w14:paraId="5D9225E0"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Bet kurie kiti vaistai, mažinantys arterinį kraujospūdį</w:t>
      </w:r>
      <w:r w:rsidRPr="00221103">
        <w:rPr>
          <w:rFonts w:ascii="Times New Roman" w:hAnsi="Times New Roman" w:cs="Times New Roman"/>
          <w:kern w:val="2"/>
          <w:lang w:val="lt-LT"/>
        </w:rPr>
        <w:t xml:space="preserve"> </w:t>
      </w:r>
      <w:r w:rsidRPr="00221103">
        <w:rPr>
          <w:rFonts w:ascii="Times New Roman" w:hAnsi="Times New Roman"/>
          <w:kern w:val="2"/>
          <w:lang w:val="lt-LT"/>
        </w:rPr>
        <w:t>dėl savo gydomojo ar šalutinio poveikio</w:t>
      </w:r>
      <w:r w:rsidRPr="00221103">
        <w:rPr>
          <w:rFonts w:ascii="Times New Roman" w:hAnsi="Times New Roman" w:cs="Times New Roman"/>
          <w:kern w:val="2"/>
          <w:lang w:val="lt-LT"/>
        </w:rPr>
        <w:t xml:space="preserve"> (pvz.: antihipertenziniai vaistai, tricikliai antidepresantai, barbitūratai, fenotiazinai).</w:t>
      </w:r>
    </w:p>
    <w:p w14:paraId="5D9225E1" w14:textId="77777777" w:rsidR="002C7AC6" w:rsidRPr="00221103" w:rsidRDefault="002C7AC6" w:rsidP="002C7AC6">
      <w:pPr>
        <w:pStyle w:val="Sraopastraipa"/>
        <w:numPr>
          <w:ilvl w:val="0"/>
          <w:numId w:val="35"/>
        </w:numPr>
        <w:tabs>
          <w:tab w:val="num" w:pos="567"/>
        </w:tabs>
        <w:autoSpaceDE w:val="0"/>
        <w:autoSpaceDN w:val="0"/>
        <w:adjustRightInd w:val="0"/>
        <w:spacing w:after="0" w:line="240" w:lineRule="auto"/>
        <w:ind w:left="426" w:hanging="426"/>
        <w:rPr>
          <w:rFonts w:ascii="Times New Roman" w:eastAsia="Times New Roman" w:hAnsi="Times New Roman" w:cs="Times New Roman"/>
          <w:lang w:val="lt-LT"/>
        </w:rPr>
      </w:pPr>
      <w:r w:rsidRPr="00221103">
        <w:rPr>
          <w:rFonts w:ascii="Times New Roman" w:hAnsi="Times New Roman"/>
          <w:lang w:val="lt-LT"/>
        </w:rPr>
        <w:t>Dantrolenas</w:t>
      </w:r>
      <w:r w:rsidRPr="00221103">
        <w:rPr>
          <w:rFonts w:ascii="Times New Roman" w:eastAsia="Times New Roman" w:hAnsi="Times New Roman" w:cs="Times New Roman"/>
          <w:lang w:val="lt-LT"/>
        </w:rPr>
        <w:t xml:space="preserve"> (infuzijos sunkių kūno temperatūros sutrikimų atveju).</w:t>
      </w:r>
    </w:p>
    <w:p w14:paraId="5D9225E2"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lang w:val="lt-LT"/>
        </w:rPr>
        <w:t>Takrolimuzas</w:t>
      </w:r>
      <w:r w:rsidRPr="00221103">
        <w:rPr>
          <w:rFonts w:ascii="Times New Roman" w:eastAsia="Times New Roman" w:hAnsi="Times New Roman" w:cs="Times New Roman"/>
          <w:i/>
          <w:lang w:val="lt-LT"/>
        </w:rPr>
        <w:t xml:space="preserve">, </w:t>
      </w:r>
      <w:r w:rsidR="00DE54A3" w:rsidRPr="00221103">
        <w:rPr>
          <w:rFonts w:ascii="Times New Roman" w:eastAsia="Times New Roman" w:hAnsi="Times New Roman" w:cs="Times New Roman"/>
          <w:lang w:val="lt-LT"/>
        </w:rPr>
        <w:t xml:space="preserve">sirolimuzas, temsirolimuzas ir everolimuzas </w:t>
      </w:r>
      <w:r w:rsidRPr="00221103">
        <w:rPr>
          <w:rFonts w:ascii="Times New Roman" w:eastAsia="Times New Roman" w:hAnsi="Times New Roman" w:cs="Times New Roman"/>
          <w:lang w:val="lt-LT"/>
        </w:rPr>
        <w:t>(skirtas Jūsų organizmo imuninės sistemos atsakui kontroliuoti).</w:t>
      </w:r>
    </w:p>
    <w:p w14:paraId="5D9225E3" w14:textId="77777777" w:rsidR="002C7AC6" w:rsidRPr="00221103" w:rsidRDefault="002C7AC6" w:rsidP="002C7AC6">
      <w:pPr>
        <w:pStyle w:val="Sraopastraipa"/>
        <w:numPr>
          <w:ilvl w:val="0"/>
          <w:numId w:val="35"/>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Simvastatinas</w:t>
      </w:r>
      <w:r w:rsidRPr="00221103">
        <w:rPr>
          <w:rFonts w:ascii="Times New Roman" w:hAnsi="Times New Roman" w:cs="Times New Roman"/>
          <w:kern w:val="2"/>
          <w:lang w:val="lt-LT"/>
        </w:rPr>
        <w:t xml:space="preserve"> (cholesterolio koncentraciją mažinantis vaistas).</w:t>
      </w:r>
    </w:p>
    <w:p w14:paraId="5D9225E4" w14:textId="77777777" w:rsidR="00250457" w:rsidRPr="00221103" w:rsidRDefault="00250457" w:rsidP="002F5A09">
      <w:pPr>
        <w:pStyle w:val="Sraopastraipa"/>
        <w:numPr>
          <w:ilvl w:val="0"/>
          <w:numId w:val="35"/>
        </w:numPr>
        <w:ind w:left="426" w:hanging="426"/>
        <w:rPr>
          <w:rFonts w:ascii="Times New Roman" w:hAnsi="Times New Roman" w:cs="Times New Roman"/>
          <w:kern w:val="2"/>
          <w:lang w:val="lt-LT"/>
        </w:rPr>
      </w:pPr>
      <w:r w:rsidRPr="00221103">
        <w:rPr>
          <w:rFonts w:ascii="Times New Roman" w:hAnsi="Times New Roman" w:cs="Times New Roman"/>
          <w:kern w:val="2"/>
          <w:lang w:val="lt-LT"/>
        </w:rPr>
        <w:t>Ciklosporinas (imuninę sistemą slopinantis vaistas).</w:t>
      </w:r>
    </w:p>
    <w:p w14:paraId="5D9225E5"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E6"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u w:val="single"/>
          <w:lang w:val="lt-LT"/>
        </w:rPr>
        <w:t>Vaistai, su kuriais vartoti Alotendin galima tik Jūsų gydytojui apsvarsčius</w:t>
      </w:r>
    </w:p>
    <w:p w14:paraId="5D9225E7"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E8" w14:textId="77777777" w:rsidR="002C7AC6" w:rsidRPr="00221103" w:rsidRDefault="002C7AC6" w:rsidP="002C7AC6">
      <w:pPr>
        <w:pStyle w:val="Sraopastraipa"/>
        <w:numPr>
          <w:ilvl w:val="0"/>
          <w:numId w:val="30"/>
        </w:num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Meflokvinas, vartojamas maliarijai gydyti ar jos profilaktikai.</w:t>
      </w:r>
    </w:p>
    <w:p w14:paraId="5D9225E9" w14:textId="77777777" w:rsidR="002C7AC6" w:rsidRPr="00221103" w:rsidRDefault="002C7AC6" w:rsidP="002C7AC6">
      <w:pPr>
        <w:pStyle w:val="Sraopastraipa"/>
        <w:numPr>
          <w:ilvl w:val="0"/>
          <w:numId w:val="30"/>
        </w:num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Monoamino oksidazės (MAO) inhibitoriai (išskyrus MAO-B inhibitorius) vartojami depresijai gydyti.</w:t>
      </w:r>
    </w:p>
    <w:p w14:paraId="5D9225EA" w14:textId="77777777" w:rsidR="002C7AC6" w:rsidRPr="00221103" w:rsidRDefault="002C7AC6" w:rsidP="002C7AC6">
      <w:pPr>
        <w:pStyle w:val="Sraopastraipa"/>
        <w:numPr>
          <w:ilvl w:val="0"/>
          <w:numId w:val="32"/>
        </w:num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 xml:space="preserve">Vaistai, turintys poveikį amlodipino ar bizoprololio metabolizmui, pvz.: </w:t>
      </w:r>
    </w:p>
    <w:p w14:paraId="5D9225EB" w14:textId="77777777" w:rsidR="002C7AC6" w:rsidRPr="00221103" w:rsidRDefault="002C7AC6" w:rsidP="002C7AC6">
      <w:pPr>
        <w:pStyle w:val="Sraopastraipa"/>
        <w:numPr>
          <w:ilvl w:val="0"/>
          <w:numId w:val="34"/>
        </w:numPr>
        <w:suppressAutoHyphens/>
        <w:spacing w:after="0" w:line="240" w:lineRule="auto"/>
        <w:ind w:left="993" w:right="-2" w:hanging="426"/>
        <w:rPr>
          <w:rFonts w:ascii="Times New Roman" w:hAnsi="Times New Roman"/>
          <w:kern w:val="1"/>
          <w:lang w:val="lt-LT"/>
        </w:rPr>
      </w:pPr>
      <w:r w:rsidRPr="00221103">
        <w:rPr>
          <w:rFonts w:ascii="Times New Roman" w:hAnsi="Times New Roman"/>
          <w:kern w:val="1"/>
          <w:lang w:val="lt-LT"/>
        </w:rPr>
        <w:t>ketokonazolas, itrakonazolas (priešgrybeliniai vaistai),</w:t>
      </w:r>
    </w:p>
    <w:p w14:paraId="5D9225EC" w14:textId="77777777" w:rsidR="002C7AC6" w:rsidRPr="00221103" w:rsidRDefault="002C7AC6" w:rsidP="002C7AC6">
      <w:pPr>
        <w:pStyle w:val="Sraopastraipa"/>
        <w:numPr>
          <w:ilvl w:val="0"/>
          <w:numId w:val="34"/>
        </w:numPr>
        <w:suppressAutoHyphens/>
        <w:spacing w:after="0" w:line="240" w:lineRule="auto"/>
        <w:ind w:left="993" w:right="-2" w:hanging="426"/>
        <w:rPr>
          <w:rFonts w:ascii="Times New Roman" w:hAnsi="Times New Roman"/>
          <w:kern w:val="1"/>
          <w:lang w:val="lt-LT"/>
        </w:rPr>
      </w:pPr>
      <w:r w:rsidRPr="00221103">
        <w:rPr>
          <w:rFonts w:ascii="Times New Roman" w:hAnsi="Times New Roman"/>
          <w:kern w:val="1"/>
          <w:lang w:val="lt-LT"/>
        </w:rPr>
        <w:t>rifampicinas, eritromicinas,</w:t>
      </w:r>
      <w:r w:rsidRPr="00221103">
        <w:rPr>
          <w:lang w:val="lt-LT"/>
        </w:rPr>
        <w:t xml:space="preserve"> </w:t>
      </w:r>
      <w:r w:rsidRPr="00221103">
        <w:rPr>
          <w:rFonts w:ascii="Times New Roman" w:hAnsi="Times New Roman"/>
          <w:kern w:val="1"/>
          <w:lang w:val="lt-LT"/>
        </w:rPr>
        <w:t>klaritromicinas</w:t>
      </w:r>
      <w:r w:rsidRPr="00221103">
        <w:rPr>
          <w:rFonts w:ascii="Times New Roman" w:eastAsia="SimSun" w:hAnsi="Times New Roman" w:cs="Times New Roman"/>
          <w:kern w:val="1"/>
          <w:lang w:val="lt-LT"/>
        </w:rPr>
        <w:t xml:space="preserve"> (antibiotikai),</w:t>
      </w:r>
    </w:p>
    <w:p w14:paraId="5D9225ED" w14:textId="77777777" w:rsidR="002C7AC6" w:rsidRPr="00221103" w:rsidRDefault="002C7AC6" w:rsidP="002C7AC6">
      <w:pPr>
        <w:pStyle w:val="Sraopastraipa"/>
        <w:numPr>
          <w:ilvl w:val="0"/>
          <w:numId w:val="34"/>
        </w:numPr>
        <w:suppressAutoHyphens/>
        <w:spacing w:after="0" w:line="240" w:lineRule="auto"/>
        <w:ind w:left="993" w:right="-2" w:hanging="426"/>
        <w:rPr>
          <w:rFonts w:ascii="Times New Roman" w:hAnsi="Times New Roman"/>
          <w:kern w:val="1"/>
          <w:lang w:val="lt-LT"/>
        </w:rPr>
      </w:pPr>
      <w:r w:rsidRPr="00221103">
        <w:rPr>
          <w:rFonts w:ascii="Times New Roman" w:hAnsi="Times New Roman"/>
          <w:kern w:val="1"/>
          <w:lang w:val="lt-LT"/>
        </w:rPr>
        <w:t xml:space="preserve">ritonaviras, indinaviras, nelfinaviras </w:t>
      </w:r>
      <w:r w:rsidRPr="00221103">
        <w:rPr>
          <w:rFonts w:ascii="Times New Roman" w:eastAsia="SimSun" w:hAnsi="Times New Roman" w:cs="Times New Roman"/>
          <w:kern w:val="1"/>
          <w:lang w:val="lt-LT"/>
        </w:rPr>
        <w:t>(skirtas ŽIV infekcijoms gydyti),</w:t>
      </w:r>
    </w:p>
    <w:p w14:paraId="5D9225EE" w14:textId="77777777" w:rsidR="002C7AC6" w:rsidRPr="00221103" w:rsidRDefault="002C7AC6" w:rsidP="002C7AC6">
      <w:pPr>
        <w:pStyle w:val="Sraopastraipa"/>
        <w:numPr>
          <w:ilvl w:val="0"/>
          <w:numId w:val="34"/>
        </w:numPr>
        <w:suppressAutoHyphens/>
        <w:spacing w:after="0" w:line="240" w:lineRule="auto"/>
        <w:ind w:left="993" w:right="-2" w:hanging="426"/>
        <w:rPr>
          <w:rFonts w:ascii="Times New Roman" w:hAnsi="Times New Roman"/>
          <w:kern w:val="1"/>
          <w:lang w:val="lt-LT"/>
        </w:rPr>
      </w:pPr>
      <w:r w:rsidRPr="00221103">
        <w:rPr>
          <w:rFonts w:ascii="Times New Roman" w:hAnsi="Times New Roman"/>
          <w:kern w:val="1"/>
          <w:lang w:val="lt-LT"/>
        </w:rPr>
        <w:t>jonažolė (skirtas depresijai gydyti).</w:t>
      </w:r>
    </w:p>
    <w:p w14:paraId="5D9225EF" w14:textId="77777777" w:rsidR="002C7AC6" w:rsidRPr="00221103" w:rsidRDefault="002C7AC6" w:rsidP="002C7AC6">
      <w:pPr>
        <w:pStyle w:val="Sraopastraipa"/>
        <w:numPr>
          <w:ilvl w:val="0"/>
          <w:numId w:val="32"/>
        </w:numPr>
        <w:spacing w:after="0" w:line="240" w:lineRule="auto"/>
        <w:ind w:left="567" w:hanging="567"/>
        <w:rPr>
          <w:lang w:val="lt-LT"/>
        </w:rPr>
      </w:pPr>
      <w:r w:rsidRPr="00221103">
        <w:rPr>
          <w:rFonts w:ascii="Times New Roman" w:hAnsi="Times New Roman"/>
          <w:kern w:val="2"/>
          <w:lang w:val="lt-LT"/>
        </w:rPr>
        <w:t>Ergotamino derivatai (ginekologinės kilmės kraujavimams stabdyti).</w:t>
      </w:r>
    </w:p>
    <w:p w14:paraId="5D9225F0"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F1" w14:textId="77777777" w:rsidR="002C7AC6" w:rsidRPr="00221103" w:rsidRDefault="002C7AC6" w:rsidP="002C7AC6">
      <w:pPr>
        <w:suppressAutoHyphens/>
        <w:spacing w:after="0" w:line="240" w:lineRule="auto"/>
        <w:ind w:right="-2"/>
        <w:rPr>
          <w:rFonts w:ascii="Times New Roman" w:hAnsi="Times New Roman"/>
          <w:b/>
          <w:kern w:val="2"/>
          <w:lang w:val="lt-LT"/>
        </w:rPr>
      </w:pPr>
      <w:r w:rsidRPr="00221103">
        <w:rPr>
          <w:rFonts w:ascii="Times New Roman" w:hAnsi="Times New Roman"/>
          <w:b/>
          <w:kern w:val="2"/>
          <w:lang w:val="lt-LT"/>
        </w:rPr>
        <w:t>Alotendin vartojimas su maistu, gėrimais ir alkoholiu</w:t>
      </w:r>
    </w:p>
    <w:p w14:paraId="5D9225F2"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Alotendin vartojantiems žmonėms negalima gerti greipfrutų sulčių ar valgyti greipfrutų, nes greipfrutai ar greipfrutų sultys gali didinti veikliosios medžiagos amlodipino koncentracijas kraujyje ir dėl to gali neprognozuojamai sustiprėti kraujospūdį mažinantis Alotendin poveikis.</w:t>
      </w:r>
    </w:p>
    <w:p w14:paraId="5D9225F3"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F4" w14:textId="6C9EAD46" w:rsidR="002C7AC6" w:rsidRPr="00221103" w:rsidRDefault="002C7AC6" w:rsidP="002C7AC6">
      <w:pPr>
        <w:tabs>
          <w:tab w:val="left" w:pos="1290"/>
        </w:tabs>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 xml:space="preserve">Alkoholis gali didinti </w:t>
      </w:r>
      <w:r w:rsidR="000425AF" w:rsidRPr="00221103">
        <w:rPr>
          <w:rFonts w:ascii="Times New Roman" w:hAnsi="Times New Roman"/>
          <w:kern w:val="2"/>
          <w:lang w:val="lt-LT"/>
        </w:rPr>
        <w:t>v</w:t>
      </w:r>
      <w:r w:rsidRPr="00221103">
        <w:rPr>
          <w:rFonts w:ascii="Times New Roman" w:hAnsi="Times New Roman"/>
          <w:kern w:val="2"/>
          <w:lang w:val="lt-LT"/>
        </w:rPr>
        <w:t>a</w:t>
      </w:r>
      <w:r w:rsidR="000425AF" w:rsidRPr="00221103">
        <w:rPr>
          <w:rFonts w:ascii="Times New Roman" w:hAnsi="Times New Roman"/>
          <w:kern w:val="2"/>
          <w:lang w:val="lt-LT"/>
        </w:rPr>
        <w:t>is</w:t>
      </w:r>
      <w:r w:rsidRPr="00221103">
        <w:rPr>
          <w:rFonts w:ascii="Times New Roman" w:hAnsi="Times New Roman"/>
          <w:kern w:val="2"/>
          <w:lang w:val="lt-LT"/>
        </w:rPr>
        <w:t>to arterinį kraujospūdį mažinantį poveikį.</w:t>
      </w:r>
    </w:p>
    <w:p w14:paraId="5D9225F5" w14:textId="77777777" w:rsidR="002C7AC6" w:rsidRPr="00221103" w:rsidRDefault="002C7AC6" w:rsidP="002C7AC6">
      <w:pPr>
        <w:tabs>
          <w:tab w:val="left" w:pos="1290"/>
        </w:tabs>
        <w:suppressAutoHyphens/>
        <w:spacing w:after="0" w:line="240" w:lineRule="auto"/>
        <w:ind w:right="-2"/>
        <w:rPr>
          <w:rFonts w:ascii="Times New Roman" w:hAnsi="Times New Roman"/>
          <w:kern w:val="2"/>
          <w:lang w:val="lt-LT"/>
        </w:rPr>
      </w:pPr>
    </w:p>
    <w:p w14:paraId="5D9225F6" w14:textId="77777777" w:rsidR="002C7AC6" w:rsidRPr="00221103" w:rsidRDefault="002C7AC6" w:rsidP="002C7AC6">
      <w:pPr>
        <w:keepNext/>
        <w:tabs>
          <w:tab w:val="left" w:pos="0"/>
        </w:tabs>
        <w:suppressAutoHyphens/>
        <w:spacing w:after="0" w:line="240" w:lineRule="auto"/>
        <w:outlineLvl w:val="3"/>
        <w:rPr>
          <w:rFonts w:ascii="Times New Roman" w:hAnsi="Times New Roman"/>
          <w:b/>
          <w:kern w:val="2"/>
          <w:lang w:val="lt-LT"/>
        </w:rPr>
      </w:pPr>
      <w:r w:rsidRPr="00221103">
        <w:rPr>
          <w:rFonts w:ascii="Times New Roman" w:hAnsi="Times New Roman"/>
          <w:b/>
          <w:kern w:val="2"/>
          <w:lang w:val="lt-LT"/>
        </w:rPr>
        <w:t>Nėštumas ir žindymo laikotarpis</w:t>
      </w:r>
    </w:p>
    <w:p w14:paraId="5D9225F7"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Jeigu esate nėščia, žindote kūdikį, manote, kad galbūt esate nėščia, arba planuojate pastoti, tai prieš vartodama šį vaistą, pasitarkite su gydytoju arba vaistininku.</w:t>
      </w:r>
    </w:p>
    <w:p w14:paraId="5D9225F8" w14:textId="77777777" w:rsidR="002C7AC6" w:rsidRPr="00221103" w:rsidRDefault="002C7AC6" w:rsidP="002C7AC6">
      <w:pPr>
        <w:suppressAutoHyphens/>
        <w:spacing w:after="0" w:line="240" w:lineRule="auto"/>
        <w:rPr>
          <w:rFonts w:ascii="Times New Roman" w:hAnsi="Times New Roman"/>
          <w:kern w:val="2"/>
          <w:lang w:val="lt-LT"/>
        </w:rPr>
      </w:pPr>
    </w:p>
    <w:p w14:paraId="5D9225F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Nėštumas</w:t>
      </w:r>
    </w:p>
    <w:p w14:paraId="5D9225FA"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Atsižvelgiant į tai, kad nėra pakankamai klinikinės patirties, susijusios su nėščiomis moterimis, jis gali būti vartojamas tik po gydytojo atidaus rizikos ir naudos santykio individualiai kiekvienai pacientei apsvarstymo. Nėštumo metu vartojimo atveju būtina atidžiai stebėti vaisiaus ir naujagimio būklę.</w:t>
      </w:r>
    </w:p>
    <w:p w14:paraId="5D9225FB" w14:textId="77777777" w:rsidR="002C7AC6" w:rsidRPr="00221103" w:rsidRDefault="002C7AC6" w:rsidP="002C7AC6">
      <w:pPr>
        <w:suppressAutoHyphens/>
        <w:spacing w:after="0" w:line="240" w:lineRule="auto"/>
        <w:rPr>
          <w:rFonts w:ascii="Times New Roman" w:hAnsi="Times New Roman"/>
          <w:kern w:val="2"/>
          <w:lang w:val="lt-LT"/>
        </w:rPr>
      </w:pPr>
    </w:p>
    <w:p w14:paraId="5D9225FC"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i/>
          <w:kern w:val="2"/>
          <w:lang w:val="lt-LT"/>
        </w:rPr>
        <w:t>Žindymo laikotarpis</w:t>
      </w:r>
    </w:p>
    <w:p w14:paraId="5D9225FD"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Nustatyta, kad nedidelis kiekis amlodipino patenka į motinos pieną. Žindymo laikotarpiu Alotendin vartoti negalima.</w:t>
      </w:r>
    </w:p>
    <w:p w14:paraId="5D9225FE"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5FF"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Vairavimas ir mechanizmų valdymas</w:t>
      </w:r>
    </w:p>
    <w:p w14:paraId="5D922600"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Alotendin gali turėti įtakos minėtiems gebėjimams, sukeldamos svaigulį, galvos skausmą, nuovargį, ar pykinimą – ypač gydymo pradžioje ar keičiant gydymą, ir tuomet, kai vartojate alkoholį – todėl gydytojas nusprendžia kiekvienam pacientui individualiai, kokias dozes vartojant, galima vairuoti ir valdyti mechanizmus.</w:t>
      </w:r>
    </w:p>
    <w:p w14:paraId="5D922601" w14:textId="77777777" w:rsidR="002C7AC6" w:rsidRPr="00221103" w:rsidRDefault="002C7AC6" w:rsidP="002C7AC6">
      <w:pPr>
        <w:suppressAutoHyphens/>
        <w:spacing w:after="0" w:line="240" w:lineRule="auto"/>
        <w:rPr>
          <w:rFonts w:ascii="Times New Roman" w:hAnsi="Times New Roman"/>
          <w:kern w:val="2"/>
          <w:lang w:val="lt-LT"/>
        </w:rPr>
      </w:pPr>
    </w:p>
    <w:p w14:paraId="4F8200C1" w14:textId="3EAE7349" w:rsidR="00B10D0A" w:rsidRPr="00221103" w:rsidRDefault="00B10D0A" w:rsidP="00230B8B">
      <w:pPr>
        <w:widowControl w:val="0"/>
        <w:numPr>
          <w:ilvl w:val="12"/>
          <w:numId w:val="0"/>
        </w:numPr>
        <w:spacing w:after="0" w:line="240" w:lineRule="auto"/>
        <w:rPr>
          <w:rFonts w:ascii="Times New Roman" w:eastAsia="Times New Roman" w:hAnsi="Times New Roman"/>
          <w:b/>
          <w:snapToGrid w:val="0"/>
          <w:lang w:val="lt-LT" w:eastAsia="sl-SI"/>
        </w:rPr>
      </w:pPr>
      <w:r w:rsidRPr="00221103">
        <w:rPr>
          <w:rFonts w:ascii="Times New Roman" w:hAnsi="Times New Roman"/>
          <w:b/>
          <w:kern w:val="2"/>
          <w:lang w:val="lt-LT"/>
        </w:rPr>
        <w:t>Alotendin</w:t>
      </w:r>
      <w:r w:rsidRPr="00221103">
        <w:rPr>
          <w:rFonts w:ascii="Times New Roman" w:eastAsia="Times New Roman" w:hAnsi="Times New Roman"/>
          <w:b/>
          <w:snapToGrid w:val="0"/>
          <w:lang w:val="lt-LT" w:eastAsia="sl-SI"/>
        </w:rPr>
        <w:t xml:space="preserve"> sudėtyje yra natrio</w:t>
      </w:r>
    </w:p>
    <w:p w14:paraId="4963D71C" w14:textId="27F38E4F" w:rsidR="00B10D0A" w:rsidRPr="00221103" w:rsidRDefault="00B10D0A" w:rsidP="00230B8B">
      <w:pPr>
        <w:widowControl w:val="0"/>
        <w:tabs>
          <w:tab w:val="left" w:pos="567"/>
        </w:tabs>
        <w:spacing w:after="0" w:line="240" w:lineRule="auto"/>
        <w:rPr>
          <w:rFonts w:ascii="Times New Roman" w:eastAsia="Times New Roman" w:hAnsi="Times New Roman"/>
          <w:snapToGrid w:val="0"/>
          <w:lang w:val="lt-LT" w:eastAsia="sl-SI"/>
        </w:rPr>
      </w:pPr>
      <w:r w:rsidRPr="00221103">
        <w:rPr>
          <w:rFonts w:ascii="Times New Roman" w:eastAsia="Times New Roman" w:hAnsi="Times New Roman"/>
          <w:snapToGrid w:val="0"/>
          <w:lang w:val="lt-LT" w:eastAsia="sl-SI"/>
        </w:rPr>
        <w:t>Šio vaisto tabletėje yra mažiau kaip 1 mmol (23 mg) natrio, t.</w:t>
      </w:r>
      <w:r w:rsidR="00A10B55" w:rsidRPr="00221103">
        <w:rPr>
          <w:rFonts w:ascii="Times New Roman" w:eastAsia="Times New Roman" w:hAnsi="Times New Roman"/>
          <w:snapToGrid w:val="0"/>
          <w:lang w:val="lt-LT" w:eastAsia="sl-SI"/>
        </w:rPr>
        <w:t xml:space="preserve"> </w:t>
      </w:r>
      <w:r w:rsidRPr="00221103">
        <w:rPr>
          <w:rFonts w:ascii="Times New Roman" w:eastAsia="Times New Roman" w:hAnsi="Times New Roman"/>
          <w:snapToGrid w:val="0"/>
          <w:lang w:val="lt-LT" w:eastAsia="sl-SI"/>
        </w:rPr>
        <w:t>y. jis beveik neturi reikšmės.</w:t>
      </w:r>
    </w:p>
    <w:p w14:paraId="5D922602" w14:textId="7591C277" w:rsidR="002C7AC6" w:rsidRPr="00221103" w:rsidRDefault="002C7AC6" w:rsidP="002C7AC6">
      <w:pPr>
        <w:suppressAutoHyphens/>
        <w:spacing w:after="0" w:line="240" w:lineRule="auto"/>
        <w:rPr>
          <w:rFonts w:ascii="Times New Roman" w:hAnsi="Times New Roman"/>
          <w:kern w:val="2"/>
          <w:lang w:val="lt-LT"/>
        </w:rPr>
      </w:pPr>
    </w:p>
    <w:p w14:paraId="73DE4CA8" w14:textId="77777777" w:rsidR="00486735" w:rsidRPr="00221103" w:rsidRDefault="00486735" w:rsidP="002C7AC6">
      <w:pPr>
        <w:suppressAutoHyphens/>
        <w:spacing w:after="0" w:line="240" w:lineRule="auto"/>
        <w:rPr>
          <w:rFonts w:ascii="Times New Roman" w:hAnsi="Times New Roman"/>
          <w:kern w:val="2"/>
          <w:lang w:val="lt-LT"/>
        </w:rPr>
      </w:pPr>
    </w:p>
    <w:p w14:paraId="5D922603" w14:textId="77777777" w:rsidR="002C7AC6" w:rsidRPr="00221103" w:rsidRDefault="002C7AC6" w:rsidP="002C7AC6">
      <w:pPr>
        <w:numPr>
          <w:ilvl w:val="0"/>
          <w:numId w:val="2"/>
        </w:num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Kaip vartoti Alotendin</w:t>
      </w:r>
    </w:p>
    <w:p w14:paraId="5D922604"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05"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Visada vartokite šį vaistą tiksliai kaip nurodė gydytojas arba vaistininkas. Jeigu abejojate, kreipkitės į  gydytoją arba vaistininką.</w:t>
      </w:r>
    </w:p>
    <w:p w14:paraId="5D922606"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07"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Rekomenduojama dozė yra: viena paskirto stiprumo tabletė. Sergant lengvo ar vidutinio sunkumo kepenų ar inkstų ligomis, paprastai dozės keisti nereikia.</w:t>
      </w:r>
    </w:p>
    <w:p w14:paraId="5D922608"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Sergant sunkiomis inkstų ar kepenų ligomis, dozė gali būti keičiama.</w:t>
      </w:r>
    </w:p>
    <w:p w14:paraId="5D922609"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0A"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i/>
          <w:kern w:val="2"/>
          <w:lang w:val="lt-LT"/>
        </w:rPr>
        <w:t>Senyviems pacientams</w:t>
      </w:r>
    </w:p>
    <w:p w14:paraId="5D92260B"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Senyviems pacientams dozės keisti nereikia, nors atsargumo priemonių reikia imtis didinant dozę.</w:t>
      </w:r>
    </w:p>
    <w:p w14:paraId="5D92260C"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0D"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Vartojimo metodas</w:t>
      </w:r>
    </w:p>
    <w:p w14:paraId="5D92260E"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Alotendin tabletė turi būti geriama ryte, valgant arba nevalgius, užgeriant nedideliu kiekiu skysčio ir jos nekramtant. Vagelė skirta tik tabletei perlaužti, kad būtų lengviau nuryti, bet ne jai padalyti į lygias dozes.</w:t>
      </w:r>
    </w:p>
    <w:p w14:paraId="5D92260F"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10"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Jeigu manote, kad Alotendin veikia per stipriai arba per silpnai, kreipkitės į gydytoją arba vaistininką.</w:t>
      </w:r>
    </w:p>
    <w:p w14:paraId="5D922611"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12"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Ką daryti pavartojus per didelę Alotendin dozę?</w:t>
      </w:r>
    </w:p>
    <w:p w14:paraId="319DF06F" w14:textId="3CC34DC6" w:rsidR="00486735" w:rsidRPr="00221103" w:rsidRDefault="00486735" w:rsidP="002C7AC6">
      <w:pPr>
        <w:suppressAutoHyphens/>
        <w:spacing w:after="0" w:line="240" w:lineRule="auto"/>
        <w:rPr>
          <w:rFonts w:ascii="Times New Roman" w:hAnsi="Times New Roman" w:cs="Times New Roman"/>
          <w:kern w:val="2"/>
          <w:lang w:val="lt-LT"/>
        </w:rPr>
      </w:pPr>
      <w:r w:rsidRPr="00D81F0C">
        <w:rPr>
          <w:rFonts w:ascii="Times New Roman" w:hAnsi="Times New Roman" w:cs="Times New Roman"/>
          <w:lang w:val="lt-LT"/>
        </w:rPr>
        <w:t>Jūsų plaučiuose gali kauptis skystis (plaučių edema), sukeldamas dusulį, kuris gali išsivystyti per 24</w:t>
      </w:r>
      <w:r w:rsidR="00221103">
        <w:rPr>
          <w:rFonts w:ascii="Times New Roman" w:hAnsi="Times New Roman" w:cs="Times New Roman"/>
          <w:lang w:val="lt-LT"/>
        </w:rPr>
        <w:t> </w:t>
      </w:r>
      <w:r w:rsidRPr="00D81F0C">
        <w:rPr>
          <w:rFonts w:ascii="Times New Roman" w:hAnsi="Times New Roman" w:cs="Times New Roman"/>
          <w:lang w:val="lt-LT"/>
        </w:rPr>
        <w:t>–</w:t>
      </w:r>
      <w:r w:rsidR="00221103">
        <w:rPr>
          <w:rFonts w:ascii="Times New Roman" w:hAnsi="Times New Roman" w:cs="Times New Roman"/>
          <w:lang w:val="lt-LT"/>
        </w:rPr>
        <w:t> </w:t>
      </w:r>
      <w:r w:rsidRPr="00D81F0C">
        <w:rPr>
          <w:rFonts w:ascii="Times New Roman" w:hAnsi="Times New Roman" w:cs="Times New Roman"/>
          <w:lang w:val="lt-LT"/>
        </w:rPr>
        <w:t>48</w:t>
      </w:r>
      <w:r w:rsidR="00221103">
        <w:rPr>
          <w:rFonts w:ascii="Times New Roman" w:hAnsi="Times New Roman" w:cs="Times New Roman"/>
          <w:lang w:val="lt-LT"/>
        </w:rPr>
        <w:t> </w:t>
      </w:r>
      <w:r w:rsidRPr="00D81F0C">
        <w:rPr>
          <w:rFonts w:ascii="Times New Roman" w:hAnsi="Times New Roman" w:cs="Times New Roman"/>
          <w:lang w:val="lt-LT"/>
        </w:rPr>
        <w:t>valandas nuo vaisto pavartojimo.</w:t>
      </w:r>
    </w:p>
    <w:p w14:paraId="5D922613" w14:textId="6D961484"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Jeigu suvartojote daugiau Alotendin negu turėjote, nedelsdami pasikonsultuokite su gydytoju.</w:t>
      </w:r>
    </w:p>
    <w:p w14:paraId="5D922614" w14:textId="77777777" w:rsidR="002C7AC6" w:rsidRPr="00221103" w:rsidRDefault="002C7AC6" w:rsidP="002C7AC6">
      <w:pPr>
        <w:suppressAutoHyphens/>
        <w:spacing w:after="0" w:line="240" w:lineRule="auto"/>
        <w:rPr>
          <w:rFonts w:ascii="Times New Roman" w:hAnsi="Times New Roman"/>
          <w:kern w:val="2"/>
          <w:lang w:val="lt-LT"/>
        </w:rPr>
      </w:pPr>
    </w:p>
    <w:p w14:paraId="5D922615"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Pamiršus pavartoti Alotendin</w:t>
      </w:r>
    </w:p>
    <w:p w14:paraId="5D922616"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Kuo greičiau išgerkite pamirštą dozę. Jeigu beveik atėjo laikas vartoti kitą dozę, negalima vartoti dvigubos dozės norint kompensuoti praleistą dozę, nes Jūs nekompensuosite praleistos dozės, o rizikuosite perdozuoti vaisto.</w:t>
      </w:r>
    </w:p>
    <w:p w14:paraId="5D922617"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18"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Nustojus vartoti Alotendin</w:t>
      </w:r>
    </w:p>
    <w:p w14:paraId="5D922619"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Nenustokite vartoti šio vaisto staigiai ar keisti rekomenduojamos dozės prieš tai nepasitarus su gydytoju, nes tokiais atvejais laikinai gali pablogėti širdies nepakankamumas. Staigiai negalima nutraukti gydymo, ypač tiems pacientams, kurie serga koronarine širdies liga. Jeigu būtina nutraukti gydymą, dozė turi būti mažinama pamažu.</w:t>
      </w:r>
    </w:p>
    <w:p w14:paraId="5D92261A"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1B"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Jeigu kiltų daugiau klausimų dėl šio vaisto vartojimo, kreipkitės į gydytoją arba vaistininką.</w:t>
      </w:r>
    </w:p>
    <w:p w14:paraId="5D92261C"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1D"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1E"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b/>
          <w:kern w:val="2"/>
          <w:lang w:val="lt-LT"/>
        </w:rPr>
        <w:t>4.</w:t>
      </w:r>
      <w:r w:rsidRPr="00221103">
        <w:rPr>
          <w:rFonts w:ascii="Times New Roman" w:hAnsi="Times New Roman"/>
          <w:b/>
          <w:kern w:val="2"/>
          <w:lang w:val="lt-LT"/>
        </w:rPr>
        <w:tab/>
        <w:t>Galimas šalutinis poveikis</w:t>
      </w:r>
    </w:p>
    <w:p w14:paraId="5D92261F"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20" w14:textId="77777777" w:rsidR="002C7AC6" w:rsidRPr="00221103" w:rsidRDefault="002C7AC6" w:rsidP="002C7AC6">
      <w:pPr>
        <w:suppressAutoHyphens/>
        <w:spacing w:after="0" w:line="240" w:lineRule="auto"/>
        <w:ind w:right="-29"/>
        <w:rPr>
          <w:rFonts w:ascii="Times New Roman" w:hAnsi="Times New Roman"/>
          <w:kern w:val="2"/>
          <w:lang w:val="lt-LT"/>
        </w:rPr>
      </w:pPr>
      <w:r w:rsidRPr="00221103">
        <w:rPr>
          <w:rFonts w:ascii="Times New Roman" w:hAnsi="Times New Roman"/>
          <w:kern w:val="2"/>
          <w:lang w:val="lt-LT"/>
        </w:rPr>
        <w:t>Šis vaistas, kaip ir visi kiti, gali sukelti šalutinį poveikį, nors jis pasireiškia ne visiems žmonėms.</w:t>
      </w:r>
    </w:p>
    <w:p w14:paraId="5D922621"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622" w14:textId="77777777" w:rsidR="002C7AC6" w:rsidRPr="00221103" w:rsidRDefault="002C7AC6" w:rsidP="002C7AC6">
      <w:pPr>
        <w:autoSpaceDE w:val="0"/>
        <w:autoSpaceDN w:val="0"/>
        <w:adjustRightInd w:val="0"/>
        <w:spacing w:after="0" w:line="240" w:lineRule="auto"/>
        <w:rPr>
          <w:rFonts w:ascii="Times New Roman" w:hAnsi="Times New Roman"/>
          <w:lang w:val="lt-LT"/>
        </w:rPr>
      </w:pPr>
      <w:r w:rsidRPr="00221103">
        <w:rPr>
          <w:rFonts w:ascii="Times New Roman" w:hAnsi="Times New Roman"/>
          <w:lang w:val="lt-LT"/>
        </w:rPr>
        <w:t>Nedelsdami kreipkitės į gydytoją, jeigu pavartojus šio vaisto pasireiškia kuris nors toliau išvardytas</w:t>
      </w:r>
      <w:r w:rsidR="007A2DE7" w:rsidRPr="00221103">
        <w:rPr>
          <w:rFonts w:ascii="Times New Roman" w:hAnsi="Times New Roman"/>
          <w:lang w:val="lt-LT"/>
        </w:rPr>
        <w:t xml:space="preserve"> </w:t>
      </w:r>
      <w:r w:rsidRPr="00221103">
        <w:rPr>
          <w:rFonts w:ascii="Times New Roman" w:hAnsi="Times New Roman"/>
          <w:lang w:val="lt-LT"/>
        </w:rPr>
        <w:t>šalutinis poveikis.</w:t>
      </w:r>
    </w:p>
    <w:p w14:paraId="5D922623" w14:textId="77777777" w:rsidR="002C7AC6" w:rsidRPr="00221103" w:rsidRDefault="002C7AC6" w:rsidP="002C7AC6">
      <w:pPr>
        <w:autoSpaceDE w:val="0"/>
        <w:autoSpaceDN w:val="0"/>
        <w:adjustRightInd w:val="0"/>
        <w:spacing w:after="0" w:line="240" w:lineRule="auto"/>
        <w:rPr>
          <w:rFonts w:ascii="Times New Roman" w:hAnsi="Times New Roman"/>
          <w:lang w:val="lt-LT"/>
        </w:rPr>
      </w:pPr>
    </w:p>
    <w:p w14:paraId="5D922624" w14:textId="77777777" w:rsidR="002C7AC6" w:rsidRPr="00221103" w:rsidRDefault="002C7AC6" w:rsidP="00724E8A">
      <w:pPr>
        <w:tabs>
          <w:tab w:val="left" w:pos="426"/>
        </w:tabs>
        <w:autoSpaceDE w:val="0"/>
        <w:autoSpaceDN w:val="0"/>
        <w:adjustRightInd w:val="0"/>
        <w:spacing w:after="0" w:line="240" w:lineRule="auto"/>
        <w:rPr>
          <w:rFonts w:ascii="Times New Roman" w:hAnsi="Times New Roman"/>
          <w:lang w:val="lt-LT"/>
        </w:rPr>
      </w:pPr>
      <w:r w:rsidRPr="00221103">
        <w:rPr>
          <w:rFonts w:ascii="Times New Roman" w:hAnsi="Times New Roman"/>
          <w:lang w:val="lt-LT"/>
        </w:rPr>
        <w:t xml:space="preserve">• </w:t>
      </w:r>
      <w:r w:rsidR="007469CD" w:rsidRPr="00221103">
        <w:rPr>
          <w:rFonts w:ascii="Times New Roman" w:hAnsi="Times New Roman" w:cs="Times New Roman"/>
          <w:lang w:val="lt-LT"/>
        </w:rPr>
        <w:tab/>
      </w:r>
      <w:r w:rsidRPr="00221103">
        <w:rPr>
          <w:rFonts w:ascii="Times New Roman" w:hAnsi="Times New Roman"/>
          <w:lang w:val="lt-LT"/>
        </w:rPr>
        <w:t>Sunkios odos reakcijos, įskaitant intensyvų odos išbėrimą, dilgėlinę, viso kūno odos</w:t>
      </w:r>
      <w:r w:rsidR="007A2DE7" w:rsidRPr="00221103">
        <w:rPr>
          <w:rFonts w:ascii="Times New Roman" w:hAnsi="Times New Roman"/>
          <w:lang w:val="lt-LT"/>
        </w:rPr>
        <w:t xml:space="preserve"> </w:t>
      </w:r>
    </w:p>
    <w:p w14:paraId="5D922625" w14:textId="77777777" w:rsidR="002C7AC6" w:rsidRPr="00221103" w:rsidRDefault="002C7AC6" w:rsidP="00724E8A">
      <w:pPr>
        <w:autoSpaceDE w:val="0"/>
        <w:autoSpaceDN w:val="0"/>
        <w:adjustRightInd w:val="0"/>
        <w:spacing w:after="0" w:line="240" w:lineRule="auto"/>
        <w:ind w:left="426"/>
        <w:rPr>
          <w:rFonts w:ascii="Times New Roman" w:hAnsi="Times New Roman"/>
          <w:lang w:val="lt-LT"/>
        </w:rPr>
      </w:pPr>
      <w:r w:rsidRPr="00221103">
        <w:rPr>
          <w:rFonts w:ascii="Times New Roman" w:hAnsi="Times New Roman"/>
          <w:lang w:val="lt-LT"/>
        </w:rPr>
        <w:t>paraudimą, sunkų niežėjimą, odos pūslėtumą, lupimąsi ir patinimą, gleivinių uždegimą (Stivenso-</w:t>
      </w:r>
    </w:p>
    <w:p w14:paraId="5D922626" w14:textId="77777777" w:rsidR="002C7AC6" w:rsidRPr="00221103" w:rsidRDefault="002C7AC6" w:rsidP="00724E8A">
      <w:pPr>
        <w:tabs>
          <w:tab w:val="left" w:pos="0"/>
        </w:tabs>
        <w:suppressAutoHyphens/>
        <w:spacing w:after="0" w:line="240" w:lineRule="auto"/>
        <w:ind w:left="426"/>
        <w:rPr>
          <w:rFonts w:ascii="Times New Roman" w:hAnsi="Times New Roman"/>
          <w:lang w:val="lt-LT"/>
        </w:rPr>
      </w:pPr>
      <w:r w:rsidRPr="00221103">
        <w:rPr>
          <w:rFonts w:ascii="Times New Roman" w:hAnsi="Times New Roman"/>
          <w:lang w:val="lt-LT"/>
        </w:rPr>
        <w:t>Džonsono [</w:t>
      </w:r>
      <w:r w:rsidRPr="00221103">
        <w:rPr>
          <w:rFonts w:ascii="Times New Roman" w:hAnsi="Times New Roman"/>
          <w:i/>
          <w:lang w:val="lt-LT"/>
        </w:rPr>
        <w:t>Stevens-Johnson</w:t>
      </w:r>
      <w:r w:rsidRPr="00221103">
        <w:rPr>
          <w:rFonts w:ascii="Times New Roman" w:hAnsi="Times New Roman"/>
          <w:lang w:val="lt-LT"/>
        </w:rPr>
        <w:t xml:space="preserve">] sindromas, </w:t>
      </w:r>
      <w:r w:rsidRPr="00221103">
        <w:rPr>
          <w:rFonts w:ascii="Times New Roman" w:hAnsi="Times New Roman"/>
          <w:b/>
          <w:lang w:val="lt-LT"/>
        </w:rPr>
        <w:t>toksinė epidermio nekrolizė</w:t>
      </w:r>
      <w:r w:rsidRPr="00221103">
        <w:rPr>
          <w:rFonts w:ascii="Times New Roman" w:hAnsi="Times New Roman"/>
          <w:lang w:val="lt-LT"/>
        </w:rPr>
        <w:t>) arba kitos alerginės reakcijos</w:t>
      </w:r>
      <w:r w:rsidR="008F76A2" w:rsidRPr="00221103">
        <w:rPr>
          <w:rFonts w:ascii="Times New Roman" w:hAnsi="Times New Roman" w:cs="Times New Roman"/>
          <w:lang w:val="lt-LT"/>
        </w:rPr>
        <w:t xml:space="preserve"> </w:t>
      </w:r>
      <w:r w:rsidR="007A2DE7" w:rsidRPr="00221103">
        <w:rPr>
          <w:rFonts w:ascii="Times New Roman" w:hAnsi="Times New Roman" w:cs="Times New Roman"/>
          <w:lang w:val="lt-LT"/>
        </w:rPr>
        <w:t>(l</w:t>
      </w:r>
      <w:r w:rsidR="008F76A2" w:rsidRPr="00221103">
        <w:rPr>
          <w:rFonts w:ascii="Times New Roman" w:hAnsi="Times New Roman" w:cs="Times New Roman"/>
          <w:lang w:val="lt-LT"/>
        </w:rPr>
        <w:t>abai retas šalutinis poveikis</w:t>
      </w:r>
      <w:r w:rsidR="007A2DE7" w:rsidRPr="00221103">
        <w:rPr>
          <w:rFonts w:ascii="Times New Roman" w:hAnsi="Times New Roman" w:cs="Times New Roman"/>
          <w:lang w:val="lt-LT"/>
        </w:rPr>
        <w:t>:</w:t>
      </w:r>
      <w:r w:rsidR="008F76A2" w:rsidRPr="00221103">
        <w:rPr>
          <w:rFonts w:ascii="Times New Roman" w:hAnsi="Times New Roman" w:cs="Times New Roman"/>
          <w:lang w:val="lt-LT"/>
        </w:rPr>
        <w:t xml:space="preserve"> gali pasireikšti </w:t>
      </w:r>
      <w:r w:rsidR="007A2DE7" w:rsidRPr="00221103">
        <w:rPr>
          <w:rFonts w:ascii="Times New Roman" w:hAnsi="Times New Roman" w:cs="Times New Roman"/>
          <w:lang w:val="lt-LT"/>
        </w:rPr>
        <w:t xml:space="preserve">rečiau kaip </w:t>
      </w:r>
      <w:r w:rsidR="008F76A2" w:rsidRPr="00221103">
        <w:rPr>
          <w:rFonts w:ascii="Times New Roman" w:hAnsi="Times New Roman" w:cs="Times New Roman"/>
          <w:lang w:val="lt-LT"/>
        </w:rPr>
        <w:t>1 iš 10</w:t>
      </w:r>
      <w:r w:rsidR="007A2DE7" w:rsidRPr="00221103">
        <w:rPr>
          <w:rFonts w:ascii="Times New Roman" w:hAnsi="Times New Roman" w:cs="Times New Roman"/>
          <w:lang w:val="lt-LT"/>
        </w:rPr>
        <w:t> </w:t>
      </w:r>
      <w:r w:rsidR="008F76A2" w:rsidRPr="00221103">
        <w:rPr>
          <w:rFonts w:ascii="Times New Roman" w:hAnsi="Times New Roman" w:cs="Times New Roman"/>
          <w:lang w:val="lt-LT"/>
        </w:rPr>
        <w:t>000 žmonių)</w:t>
      </w:r>
      <w:r w:rsidR="007469CD" w:rsidRPr="00221103">
        <w:rPr>
          <w:rFonts w:ascii="Times New Roman" w:hAnsi="Times New Roman" w:cs="Times New Roman"/>
          <w:lang w:val="lt-LT"/>
        </w:rPr>
        <w:t>.</w:t>
      </w:r>
    </w:p>
    <w:p w14:paraId="5D922627" w14:textId="77777777" w:rsidR="007469CD" w:rsidRPr="00221103" w:rsidRDefault="007469CD" w:rsidP="002F5A09">
      <w:pPr>
        <w:pStyle w:val="Sraopastraipa"/>
        <w:numPr>
          <w:ilvl w:val="0"/>
          <w:numId w:val="36"/>
        </w:numPr>
        <w:tabs>
          <w:tab w:val="left" w:pos="0"/>
        </w:tabs>
        <w:suppressAutoHyphens/>
        <w:spacing w:after="0" w:line="240" w:lineRule="auto"/>
        <w:ind w:left="426" w:hanging="426"/>
        <w:rPr>
          <w:rFonts w:ascii="Times New Roman" w:hAnsi="Times New Roman" w:cs="Times New Roman"/>
          <w:lang w:val="lt-LT"/>
        </w:rPr>
      </w:pPr>
      <w:r w:rsidRPr="00221103">
        <w:rPr>
          <w:rFonts w:ascii="Times New Roman" w:hAnsi="Times New Roman" w:cs="Times New Roman"/>
          <w:lang w:val="lt-LT"/>
        </w:rPr>
        <w:t>Ūmus odos ar gleivinių uždegimas įskaitant akių vokų, lūpų, sąnarių, ryklės, liežuvio patinimas</w:t>
      </w:r>
      <w:r w:rsidR="00C90031" w:rsidRPr="00221103">
        <w:rPr>
          <w:rFonts w:ascii="Times New Roman" w:hAnsi="Times New Roman" w:cs="Times New Roman"/>
          <w:lang w:val="lt-LT"/>
        </w:rPr>
        <w:t xml:space="preserve"> (angioneurozinė edema)</w:t>
      </w:r>
    </w:p>
    <w:p w14:paraId="5D922628" w14:textId="77777777" w:rsidR="008F76A2" w:rsidRPr="00221103" w:rsidRDefault="007469CD" w:rsidP="002F5A09">
      <w:pPr>
        <w:pStyle w:val="Sraopastraipa"/>
        <w:numPr>
          <w:ilvl w:val="0"/>
          <w:numId w:val="36"/>
        </w:numPr>
        <w:suppressAutoHyphens/>
        <w:spacing w:after="0" w:line="240" w:lineRule="auto"/>
        <w:ind w:left="426" w:hanging="426"/>
        <w:rPr>
          <w:rFonts w:ascii="TimesNewRoman" w:hAnsi="TimesNewRoman" w:cs="TimesNewRoman"/>
          <w:lang w:val="lt-LT"/>
        </w:rPr>
      </w:pPr>
      <w:r w:rsidRPr="00221103">
        <w:rPr>
          <w:rFonts w:ascii="Times New Roman" w:hAnsi="Times New Roman"/>
          <w:color w:val="000000"/>
          <w:lang w:val="lt-LT"/>
        </w:rPr>
        <w:t>Širdies priepuolis (</w:t>
      </w:r>
      <w:r w:rsidRPr="00221103">
        <w:rPr>
          <w:rFonts w:ascii="Times New Roman" w:hAnsi="Times New Roman" w:cs="Times New Roman"/>
          <w:lang w:val="lt-LT"/>
        </w:rPr>
        <w:t>labai retas šalutinis poveikis</w:t>
      </w:r>
      <w:r w:rsidR="007A2DE7" w:rsidRPr="00221103">
        <w:rPr>
          <w:rFonts w:ascii="Times New Roman" w:hAnsi="Times New Roman" w:cs="Times New Roman"/>
          <w:lang w:val="lt-LT"/>
        </w:rPr>
        <w:t>:</w:t>
      </w:r>
      <w:r w:rsidRPr="00221103">
        <w:rPr>
          <w:rFonts w:ascii="Times New Roman" w:hAnsi="Times New Roman" w:cs="Times New Roman"/>
          <w:lang w:val="lt-LT"/>
        </w:rPr>
        <w:t xml:space="preserve"> gali pasireikšti </w:t>
      </w:r>
      <w:r w:rsidR="007A2DE7" w:rsidRPr="00221103">
        <w:rPr>
          <w:rFonts w:ascii="Times New Roman" w:hAnsi="Times New Roman" w:cs="Times New Roman"/>
          <w:lang w:val="lt-LT"/>
        </w:rPr>
        <w:t xml:space="preserve">rečiau kaip </w:t>
      </w:r>
      <w:r w:rsidRPr="00221103">
        <w:rPr>
          <w:rFonts w:ascii="Times New Roman" w:hAnsi="Times New Roman" w:cs="Times New Roman"/>
          <w:lang w:val="lt-LT"/>
        </w:rPr>
        <w:t>1 iš 10</w:t>
      </w:r>
      <w:r w:rsidR="007A2DE7" w:rsidRPr="00221103">
        <w:rPr>
          <w:rFonts w:ascii="Times New Roman" w:hAnsi="Times New Roman" w:cs="Times New Roman"/>
          <w:lang w:val="lt-LT"/>
        </w:rPr>
        <w:t> </w:t>
      </w:r>
      <w:r w:rsidRPr="00221103">
        <w:rPr>
          <w:rFonts w:ascii="Times New Roman" w:hAnsi="Times New Roman" w:cs="Times New Roman"/>
          <w:lang w:val="lt-LT"/>
        </w:rPr>
        <w:t>000 žmonių)</w:t>
      </w:r>
      <w:r w:rsidRPr="00221103">
        <w:rPr>
          <w:rFonts w:ascii="Times New Roman" w:hAnsi="Times New Roman"/>
          <w:color w:val="000000"/>
          <w:lang w:val="lt-LT"/>
        </w:rPr>
        <w:t>, infarktas (nenormalus širdies plakimas) (n</w:t>
      </w:r>
      <w:r w:rsidRPr="00221103">
        <w:rPr>
          <w:rFonts w:ascii="Times New Roman" w:hAnsi="Times New Roman"/>
          <w:kern w:val="2"/>
          <w:lang w:val="lt-LT"/>
        </w:rPr>
        <w:t>edažnas šalutinis poveikis</w:t>
      </w:r>
      <w:r w:rsidR="007A2DE7" w:rsidRPr="00221103">
        <w:rPr>
          <w:rFonts w:ascii="Times New Roman" w:hAnsi="Times New Roman"/>
          <w:kern w:val="2"/>
          <w:lang w:val="lt-LT"/>
        </w:rPr>
        <w:t>:</w:t>
      </w:r>
      <w:r w:rsidRPr="00221103">
        <w:rPr>
          <w:rFonts w:ascii="Times New Roman" w:hAnsi="Times New Roman"/>
          <w:kern w:val="2"/>
          <w:lang w:val="lt-LT"/>
        </w:rPr>
        <w:t xml:space="preserve"> gali pasireikšti</w:t>
      </w:r>
      <w:r w:rsidR="007A2DE7" w:rsidRPr="00221103">
        <w:rPr>
          <w:rFonts w:ascii="Times New Roman" w:hAnsi="Times New Roman"/>
          <w:kern w:val="2"/>
          <w:lang w:val="lt-LT"/>
        </w:rPr>
        <w:t xml:space="preserve"> </w:t>
      </w:r>
      <w:r w:rsidR="007A2DE7" w:rsidRPr="00221103">
        <w:rPr>
          <w:rFonts w:ascii="Times New Roman" w:hAnsi="Times New Roman" w:cs="Times New Roman"/>
          <w:lang w:val="lt-LT"/>
        </w:rPr>
        <w:t>rečiau kaip</w:t>
      </w:r>
      <w:r w:rsidRPr="00221103">
        <w:rPr>
          <w:rFonts w:ascii="Times New Roman" w:hAnsi="Times New Roman"/>
          <w:kern w:val="2"/>
          <w:lang w:val="lt-LT"/>
        </w:rPr>
        <w:t xml:space="preserve"> 1 iš 100 žmonių</w:t>
      </w:r>
      <w:r w:rsidRPr="00221103">
        <w:rPr>
          <w:rFonts w:ascii="Times New Roman" w:hAnsi="Times New Roman" w:cs="Times New Roman"/>
          <w:lang w:val="lt-LT"/>
        </w:rPr>
        <w:t>).</w:t>
      </w:r>
    </w:p>
    <w:p w14:paraId="5D922629" w14:textId="1B183E6F" w:rsidR="00C90031" w:rsidRPr="00221103" w:rsidRDefault="00C90031" w:rsidP="00C90031">
      <w:pPr>
        <w:pStyle w:val="Spalvotassraas1parykinimas1"/>
        <w:numPr>
          <w:ilvl w:val="0"/>
          <w:numId w:val="36"/>
        </w:numPr>
        <w:tabs>
          <w:tab w:val="left" w:pos="709"/>
        </w:tabs>
        <w:ind w:left="426" w:hanging="426"/>
        <w:rPr>
          <w:szCs w:val="22"/>
        </w:rPr>
      </w:pPr>
      <w:r w:rsidRPr="00221103">
        <w:rPr>
          <w:szCs w:val="22"/>
        </w:rPr>
        <w:t>Kasos uždegimas, kuris gali sukelti labai stiprų pilvo ir nugaros skausmą, kartu su kuriuo būna labai bloga savijauta (</w:t>
      </w:r>
      <w:r w:rsidRPr="00221103">
        <w:t>labai retas šalutinis poveikis</w:t>
      </w:r>
      <w:r w:rsidR="007A2DE7" w:rsidRPr="00221103">
        <w:t>:</w:t>
      </w:r>
      <w:r w:rsidRPr="00221103">
        <w:t xml:space="preserve"> gali pasireikšti </w:t>
      </w:r>
      <w:r w:rsidR="007A2DE7" w:rsidRPr="00221103">
        <w:t xml:space="preserve">rečiau kaip </w:t>
      </w:r>
      <w:r w:rsidRPr="00221103">
        <w:t>1 iš 10</w:t>
      </w:r>
      <w:r w:rsidR="005E233D">
        <w:t> </w:t>
      </w:r>
      <w:r w:rsidRPr="00221103">
        <w:t>000 žmonių).</w:t>
      </w:r>
    </w:p>
    <w:p w14:paraId="5D92262A" w14:textId="77777777" w:rsidR="007469CD" w:rsidRPr="00221103" w:rsidRDefault="007469CD" w:rsidP="002F5A09">
      <w:pPr>
        <w:pStyle w:val="Sraopastraipa"/>
        <w:suppressAutoHyphens/>
        <w:spacing w:after="0" w:line="240" w:lineRule="auto"/>
        <w:ind w:left="426"/>
        <w:rPr>
          <w:rFonts w:ascii="TimesNewRoman" w:hAnsi="TimesNewRoman" w:cs="TimesNewRoman"/>
          <w:lang w:val="lt-LT"/>
        </w:rPr>
      </w:pPr>
    </w:p>
    <w:p w14:paraId="5D92262B" w14:textId="77777777" w:rsidR="00C90031" w:rsidRPr="00221103" w:rsidRDefault="00221CCD" w:rsidP="00C90031">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Kiti šalutiniai</w:t>
      </w:r>
      <w:r w:rsidR="00C90031" w:rsidRPr="00221103">
        <w:rPr>
          <w:rFonts w:ascii="Times New Roman" w:hAnsi="Times New Roman"/>
          <w:kern w:val="2"/>
          <w:lang w:val="lt-LT"/>
        </w:rPr>
        <w:t xml:space="preserve"> poveiki</w:t>
      </w:r>
      <w:r w:rsidRPr="00221103">
        <w:rPr>
          <w:rFonts w:ascii="Times New Roman" w:hAnsi="Times New Roman"/>
          <w:kern w:val="2"/>
          <w:lang w:val="lt-LT"/>
        </w:rPr>
        <w:t>ai</w:t>
      </w:r>
      <w:r w:rsidR="00C90031" w:rsidRPr="00221103">
        <w:rPr>
          <w:rFonts w:ascii="Times New Roman" w:hAnsi="Times New Roman"/>
          <w:kern w:val="2"/>
          <w:lang w:val="lt-LT"/>
        </w:rPr>
        <w:t>:</w:t>
      </w:r>
    </w:p>
    <w:p w14:paraId="5D92262C" w14:textId="77777777" w:rsidR="002C7AC6" w:rsidRPr="00221103" w:rsidRDefault="00221CCD" w:rsidP="00C90031">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Praneškite</w:t>
      </w:r>
      <w:r w:rsidR="00C90031" w:rsidRPr="00221103">
        <w:rPr>
          <w:rFonts w:ascii="Times New Roman" w:hAnsi="Times New Roman"/>
          <w:kern w:val="2"/>
          <w:lang w:val="lt-LT"/>
        </w:rPr>
        <w:t xml:space="preserve"> savo gydytojui, jei kuri</w:t>
      </w:r>
      <w:r w:rsidRPr="00221103">
        <w:rPr>
          <w:rFonts w:ascii="Times New Roman" w:hAnsi="Times New Roman"/>
          <w:kern w:val="2"/>
          <w:lang w:val="lt-LT"/>
        </w:rPr>
        <w:t>s</w:t>
      </w:r>
      <w:r w:rsidR="00C90031" w:rsidRPr="00221103">
        <w:rPr>
          <w:rFonts w:ascii="Times New Roman" w:hAnsi="Times New Roman"/>
          <w:kern w:val="2"/>
          <w:lang w:val="lt-LT"/>
        </w:rPr>
        <w:t xml:space="preserve"> nors iš šių </w:t>
      </w:r>
      <w:r w:rsidRPr="00221103">
        <w:rPr>
          <w:rFonts w:ascii="Times New Roman" w:hAnsi="Times New Roman"/>
          <w:kern w:val="2"/>
          <w:lang w:val="lt-LT"/>
        </w:rPr>
        <w:t xml:space="preserve">šalutinių poveikių </w:t>
      </w:r>
      <w:r w:rsidR="00C90031" w:rsidRPr="00221103">
        <w:rPr>
          <w:rFonts w:ascii="Times New Roman" w:hAnsi="Times New Roman"/>
          <w:kern w:val="2"/>
          <w:lang w:val="lt-LT"/>
        </w:rPr>
        <w:t xml:space="preserve">pasireiškia </w:t>
      </w:r>
      <w:r w:rsidRPr="00221103">
        <w:rPr>
          <w:rFonts w:ascii="Times New Roman" w:hAnsi="Times New Roman"/>
          <w:kern w:val="2"/>
          <w:lang w:val="lt-LT"/>
        </w:rPr>
        <w:t>sunkiai</w:t>
      </w:r>
      <w:r w:rsidR="00C90031" w:rsidRPr="00221103">
        <w:rPr>
          <w:rFonts w:ascii="Times New Roman" w:hAnsi="Times New Roman"/>
          <w:kern w:val="2"/>
          <w:lang w:val="lt-LT"/>
        </w:rPr>
        <w:t xml:space="preserve"> arba trunka ilgiau nei kelias dienas</w:t>
      </w:r>
      <w:r w:rsidR="0007570D" w:rsidRPr="00221103">
        <w:rPr>
          <w:rFonts w:ascii="Times New Roman" w:hAnsi="Times New Roman"/>
          <w:kern w:val="2"/>
          <w:lang w:val="lt-LT"/>
        </w:rPr>
        <w:t>.</w:t>
      </w:r>
    </w:p>
    <w:p w14:paraId="5D92262D" w14:textId="77777777" w:rsidR="0007570D" w:rsidRPr="00221103" w:rsidRDefault="0007570D" w:rsidP="00C90031">
      <w:pPr>
        <w:tabs>
          <w:tab w:val="left" w:pos="0"/>
        </w:tabs>
        <w:suppressAutoHyphens/>
        <w:spacing w:after="0" w:line="240" w:lineRule="auto"/>
        <w:rPr>
          <w:rFonts w:ascii="Times New Roman" w:hAnsi="Times New Roman"/>
          <w:kern w:val="2"/>
          <w:lang w:val="lt-LT"/>
        </w:rPr>
      </w:pPr>
    </w:p>
    <w:p w14:paraId="5D92262E" w14:textId="648DD432" w:rsidR="002C7AC6" w:rsidRPr="00221103" w:rsidRDefault="00486735" w:rsidP="002C7AC6">
      <w:pPr>
        <w:tabs>
          <w:tab w:val="left" w:pos="0"/>
        </w:tabs>
        <w:suppressAutoHyphens/>
        <w:spacing w:after="0" w:line="240" w:lineRule="auto"/>
        <w:rPr>
          <w:rFonts w:ascii="Times New Roman" w:hAnsi="Times New Roman" w:cs="Times New Roman"/>
          <w:i/>
          <w:kern w:val="2"/>
          <w:lang w:val="lt-LT"/>
        </w:rPr>
      </w:pPr>
      <w:r w:rsidRPr="00D81F0C">
        <w:rPr>
          <w:rFonts w:ascii="Times New Roman" w:hAnsi="Times New Roman" w:cs="Times New Roman"/>
          <w:b/>
          <w:bCs/>
          <w:noProof/>
          <w:snapToGrid w:val="0"/>
          <w:lang w:val="lt-LT"/>
        </w:rPr>
        <w:t>Labai dažni šalutinio poveikio reiškiniai (gali pasireikšti ne rečiau kaip 1 iš 10 asmenų</w:t>
      </w:r>
      <w:r w:rsidRPr="00D81F0C">
        <w:rPr>
          <w:rFonts w:ascii="Times New Roman" w:hAnsi="Times New Roman" w:cs="Times New Roman"/>
          <w:b/>
          <w:bCs/>
          <w:iCs/>
          <w:kern w:val="2"/>
          <w:lang w:val="lt-LT"/>
        </w:rPr>
        <w:t>)</w:t>
      </w:r>
      <w:r w:rsidR="002C7AC6" w:rsidRPr="00D81F0C">
        <w:rPr>
          <w:rFonts w:ascii="Times New Roman" w:hAnsi="Times New Roman" w:cs="Times New Roman"/>
          <w:b/>
          <w:bCs/>
          <w:iCs/>
          <w:kern w:val="2"/>
          <w:lang w:val="lt-LT"/>
        </w:rPr>
        <w:t>:</w:t>
      </w:r>
    </w:p>
    <w:p w14:paraId="5D92262F"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Edema (skysčių susilaikymas).</w:t>
      </w:r>
    </w:p>
    <w:p w14:paraId="5D922630"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p>
    <w:p w14:paraId="5D922631" w14:textId="35094B43" w:rsidR="002C7AC6" w:rsidRPr="00D81F0C" w:rsidRDefault="00486735" w:rsidP="002C7AC6">
      <w:pPr>
        <w:suppressAutoHyphens/>
        <w:spacing w:after="0" w:line="240" w:lineRule="auto"/>
        <w:ind w:right="-2"/>
        <w:rPr>
          <w:rFonts w:ascii="Times New Roman" w:hAnsi="Times New Roman" w:cs="Times New Roman"/>
          <w:b/>
          <w:bCs/>
          <w:iCs/>
          <w:kern w:val="2"/>
          <w:lang w:val="lt-LT"/>
        </w:rPr>
      </w:pPr>
      <w:r w:rsidRPr="00D81F0C">
        <w:rPr>
          <w:rFonts w:ascii="Times New Roman" w:hAnsi="Times New Roman" w:cs="Times New Roman"/>
          <w:b/>
          <w:bCs/>
          <w:noProof/>
          <w:snapToGrid w:val="0"/>
          <w:lang w:val="lt-LT"/>
        </w:rPr>
        <w:t>Dažni šalutinio poveikio reiškiniai (gali pasireikšti rečiau kaip 1 iš 10 asmenų</w:t>
      </w:r>
      <w:r w:rsidRPr="00D81F0C">
        <w:rPr>
          <w:rFonts w:ascii="Times New Roman" w:hAnsi="Times New Roman" w:cs="Times New Roman"/>
          <w:b/>
          <w:bCs/>
          <w:iCs/>
          <w:kern w:val="2"/>
          <w:lang w:val="lt-LT"/>
        </w:rPr>
        <w:t>)</w:t>
      </w:r>
      <w:r w:rsidR="002C7AC6" w:rsidRPr="00D81F0C">
        <w:rPr>
          <w:rFonts w:ascii="Times New Roman" w:hAnsi="Times New Roman" w:cs="Times New Roman"/>
          <w:b/>
          <w:bCs/>
          <w:iCs/>
          <w:kern w:val="2"/>
          <w:lang w:val="lt-LT"/>
        </w:rPr>
        <w:t>:</w:t>
      </w:r>
    </w:p>
    <w:p w14:paraId="5D922632"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Galvos skausmas, svaigulys, mieguistumas (ypač gydymo pradžioje), regos sutrikimai (įskaitant dvejinimąsi akyse), stiprus širdies plakimas, veido paraudimas, dusulys, pilvo skausmas, kulkšnių patinimas, raumenų mėšlungis, nuovargis, jėgų nebuvimas, galūnių nušalimo ir tirpimo pojūtis, virškinimo trakto sutrikimai tokie kaip pykinimas, vėmimas, nevirškinimas, žarnyno funkcijos pokyčiai (įskaitant viduriavimą ir vidurių užkietėjimą).</w:t>
      </w:r>
    </w:p>
    <w:p w14:paraId="5D922633"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34" w14:textId="36D02124" w:rsidR="002C7AC6" w:rsidRPr="00221103" w:rsidRDefault="00486735" w:rsidP="002C7AC6">
      <w:pPr>
        <w:suppressAutoHyphens/>
        <w:spacing w:after="0" w:line="240" w:lineRule="auto"/>
        <w:ind w:right="-2"/>
        <w:rPr>
          <w:rFonts w:ascii="Times New Roman" w:hAnsi="Times New Roman" w:cs="Times New Roman"/>
          <w:kern w:val="2"/>
          <w:lang w:val="lt-LT"/>
        </w:rPr>
      </w:pPr>
      <w:r w:rsidRPr="00D81F0C">
        <w:rPr>
          <w:rFonts w:ascii="Times New Roman" w:hAnsi="Times New Roman" w:cs="Times New Roman"/>
          <w:b/>
          <w:bCs/>
          <w:noProof/>
          <w:snapToGrid w:val="0"/>
          <w:lang w:val="lt-LT"/>
        </w:rPr>
        <w:t>Nedažni šalutinio poveikio reiškiniai (gali pasireikšti rečiau kaip 1 iš 100 asmenų)</w:t>
      </w:r>
      <w:r w:rsidRPr="00D81F0C">
        <w:rPr>
          <w:rFonts w:ascii="Times New Roman" w:hAnsi="Times New Roman" w:cs="Times New Roman"/>
          <w:b/>
          <w:bCs/>
          <w:i/>
          <w:kern w:val="2"/>
          <w:lang w:val="lt-LT"/>
        </w:rPr>
        <w:t>:</w:t>
      </w:r>
    </w:p>
    <w:p w14:paraId="5D922635" w14:textId="45A744BD"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Nemiga, nuotaikų kaita (įskaitant nerimą), depresija, </w:t>
      </w:r>
      <w:r w:rsidR="00B10D0A" w:rsidRPr="00221103">
        <w:rPr>
          <w:rFonts w:ascii="Times New Roman" w:hAnsi="Times New Roman"/>
          <w:kern w:val="2"/>
          <w:lang w:val="lt-LT"/>
        </w:rPr>
        <w:t xml:space="preserve">miego sutrikimai, </w:t>
      </w:r>
      <w:r w:rsidRPr="00221103">
        <w:rPr>
          <w:rFonts w:ascii="Times New Roman" w:hAnsi="Times New Roman"/>
          <w:kern w:val="2"/>
          <w:lang w:val="lt-LT"/>
        </w:rPr>
        <w:t>laikinas sąmonės netekimas (sinkopė), odos jautrumo sumažėjimas, skruzdžių bėgiojimo pojūtis ar kitų nesamų dirgiklių jutimas, skonio pakitimas (disgeuzija), drebulys, spengimas ausyse, hipotenzija, kosulys, rinitas, virškinimo sutrikimas, burnos džiūvimas, plikimas, nedideli kraujavimai odoje ir gleivinėje (purpura), odos spalvos pakitimas, padidėjęs prakaitavimas, niežėjimas, bėrimas, egzantema, dilgėlinė, sąnarių skausmas, raumenų skausmas, nugaros skausmas, padažnėjęs šlapinimasis, šlapinimosi sutrikimai, naktinis šlapinimasis, impotencija, krūtų padidėjimas vyrams, krūtinės skausmas, skausmas, negalavimas, svorio padidėjimas, svorio sumažėjimas, širdies laidumo sutrikimai, esamo širdies nepakankamumo pablogėjimas, lėtas širdies ritmas (bradikardija), bronchospazmas pacientams, sergantiems bronchine astma ar sirgusiems obstrukcine plaučių liga, raumenų silpnumas, išsekimas*.</w:t>
      </w:r>
    </w:p>
    <w:p w14:paraId="5D922636"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 Šis simptomas ypač pasireiškia gydymo pradžioje. Simptomas paprastai yra lengvas ir dažnai išnyksta per 1–2 savaites.</w:t>
      </w:r>
    </w:p>
    <w:p w14:paraId="5D922637"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38" w14:textId="3F657240" w:rsidR="002C7AC6" w:rsidRPr="00221103" w:rsidRDefault="00486735" w:rsidP="002C7AC6">
      <w:pPr>
        <w:suppressAutoHyphens/>
        <w:spacing w:after="0" w:line="240" w:lineRule="auto"/>
        <w:ind w:right="-2"/>
        <w:rPr>
          <w:rFonts w:ascii="Times New Roman" w:hAnsi="Times New Roman" w:cs="Times New Roman"/>
          <w:iCs/>
          <w:kern w:val="2"/>
          <w:lang w:val="lt-LT"/>
        </w:rPr>
      </w:pPr>
      <w:r w:rsidRPr="00D81F0C">
        <w:rPr>
          <w:rFonts w:ascii="Times New Roman" w:hAnsi="Times New Roman" w:cs="Times New Roman"/>
          <w:b/>
          <w:bCs/>
          <w:noProof/>
          <w:snapToGrid w:val="0"/>
          <w:lang w:val="lt-LT"/>
        </w:rPr>
        <w:t>Reti šalutinio poveikio reiškiniai (gali pasireikšti rečiau kaip 1 iš 1 000 asmenų</w:t>
      </w:r>
      <w:r w:rsidRPr="00D81F0C">
        <w:rPr>
          <w:rFonts w:ascii="Times New Roman" w:hAnsi="Times New Roman" w:cs="Times New Roman"/>
          <w:b/>
          <w:bCs/>
          <w:iCs/>
          <w:kern w:val="2"/>
          <w:lang w:val="lt-LT"/>
        </w:rPr>
        <w:t>):</w:t>
      </w:r>
    </w:p>
    <w:p w14:paraId="5D922639"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Minčių susipainiojimas, padidėjęs trigliceridų kiekis, košmariški sapnai, iliuzinis jutimas (nenormalus pojūtis, kai nėra dirgiklio, panašus į tikrą pojūtį ir atrodo realus (haliucinacijos), sumažėjęs ašarų išsiskyrimas (tai reikia apsvarstyti, jei Jūs nešiojate kontaktinius lęšius), klausos pažeidimai, alerginė sloga, hepatitas, padidėjusio jautrumo reakcijos, tokios kaip niežulys, veido paraudimas, bėrimas, padidėjęs kepenų fermentų kiekis.</w:t>
      </w:r>
    </w:p>
    <w:p w14:paraId="5D92263A" w14:textId="77777777" w:rsidR="002C7AC6" w:rsidRPr="00221103" w:rsidRDefault="002C7AC6" w:rsidP="002C7AC6">
      <w:pPr>
        <w:suppressAutoHyphens/>
        <w:spacing w:after="0" w:line="240" w:lineRule="auto"/>
        <w:ind w:right="-2"/>
        <w:rPr>
          <w:rFonts w:ascii="Times New Roman" w:hAnsi="Times New Roman"/>
          <w:kern w:val="2"/>
          <w:lang w:val="lt-LT"/>
        </w:rPr>
      </w:pPr>
    </w:p>
    <w:p w14:paraId="5044B8F9" w14:textId="585CCE02" w:rsidR="00486735" w:rsidRPr="00D81F0C" w:rsidRDefault="00486735" w:rsidP="002C7AC6">
      <w:pPr>
        <w:suppressAutoHyphens/>
        <w:spacing w:after="0" w:line="240" w:lineRule="auto"/>
        <w:ind w:right="-2"/>
        <w:rPr>
          <w:rFonts w:ascii="Times New Roman" w:hAnsi="Times New Roman" w:cs="Times New Roman"/>
          <w:b/>
          <w:bCs/>
          <w:iCs/>
          <w:kern w:val="2"/>
          <w:lang w:val="lt-LT"/>
        </w:rPr>
      </w:pPr>
      <w:r w:rsidRPr="00D81F0C">
        <w:rPr>
          <w:rFonts w:ascii="Times New Roman" w:hAnsi="Times New Roman" w:cs="Times New Roman"/>
          <w:b/>
          <w:bCs/>
          <w:noProof/>
          <w:snapToGrid w:val="0"/>
          <w:lang w:val="lt-LT"/>
        </w:rPr>
        <w:t>Labai reti šalutinio poveikio reiškiniai (gali pasireikšti rečiau kaip 1 iš 10 000 asmenų</w:t>
      </w:r>
      <w:r w:rsidRPr="00D81F0C">
        <w:rPr>
          <w:rFonts w:ascii="Times New Roman" w:hAnsi="Times New Roman" w:cs="Times New Roman"/>
          <w:b/>
          <w:bCs/>
          <w:iCs/>
          <w:kern w:val="2"/>
          <w:lang w:val="lt-LT"/>
        </w:rPr>
        <w:t>):</w:t>
      </w:r>
    </w:p>
    <w:p w14:paraId="5D92263C"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Sumažėjęs baltųjų kraujo kūnelių ir trombocitų kiekis, padidėjęs cukraus kiekis kraujyje, hipertonija, periferinė neuropatija, fragmentinis mažų kraujagyslių uždegimas (vaskulitas), skrandžio uždegimas, dantenų hiperplazija, gelta, sunkus odos ir gleivinių uždegimas su raudonomis pūslelėmis (daugiaformė eritema), , išplitusi eritema ir odos pleiskanojimas (eksfoliacinis dermatitas), jautrumas saulės šviesai, konjunktyvitas, vaistai, turintys panašų veikimo mechanizmą, kaip bizoprololis (šio vaisto veiklioji medžiaga), gali sukelti ar pabloginti psoriazę (lėtinę odos ligą, kuriai būdinga niežtintys žvyniški paraudę bėrimai) arba gali sukelti į psoriazę panašų odos sutrikimą.</w:t>
      </w:r>
    </w:p>
    <w:p w14:paraId="5D92263D" w14:textId="77777777" w:rsidR="002C7AC6" w:rsidRPr="00221103" w:rsidRDefault="002C7AC6" w:rsidP="002C7AC6">
      <w:pPr>
        <w:suppressAutoHyphens/>
        <w:spacing w:after="0" w:line="240" w:lineRule="auto"/>
        <w:rPr>
          <w:rFonts w:ascii="Times New Roman" w:hAnsi="Times New Roman"/>
          <w:kern w:val="2"/>
          <w:lang w:val="lt-LT"/>
        </w:rPr>
      </w:pPr>
    </w:p>
    <w:p w14:paraId="2614CA2A" w14:textId="7AD16937" w:rsidR="00486735" w:rsidRPr="00221103" w:rsidRDefault="00486735" w:rsidP="002C7AC6">
      <w:pPr>
        <w:suppressAutoHyphens/>
        <w:spacing w:after="0" w:line="240" w:lineRule="auto"/>
        <w:rPr>
          <w:rFonts w:ascii="Times New Roman" w:hAnsi="Times New Roman"/>
          <w:i/>
          <w:kern w:val="2"/>
          <w:lang w:val="lt-LT"/>
        </w:rPr>
      </w:pPr>
      <w:r w:rsidRPr="00D81F0C">
        <w:rPr>
          <w:rFonts w:ascii="Times New Roman" w:hAnsi="Times New Roman" w:cs="Times New Roman"/>
          <w:b/>
          <w:bCs/>
          <w:noProof/>
          <w:snapToGrid w:val="0"/>
          <w:lang w:val="lt-LT"/>
        </w:rPr>
        <w:t>Šalutinio poveikio reiškiniai, kurių dažnis nežinomas (negali būti apskaičiuotas pagal turimus duomenis):</w:t>
      </w:r>
    </w:p>
    <w:p w14:paraId="5D92263F" w14:textId="4EBE4D01"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Drebulys, sustingusi kūno poza, sustingusi veido išraiška, lėti judesiai ir kojų vilkimas, pusiausvyros praradimas einant.</w:t>
      </w:r>
    </w:p>
    <w:p w14:paraId="5D922641" w14:textId="77777777" w:rsidR="002C7AC6" w:rsidRPr="00221103" w:rsidRDefault="002C7AC6" w:rsidP="002C7AC6">
      <w:pPr>
        <w:suppressAutoHyphens/>
        <w:spacing w:after="0" w:line="240" w:lineRule="auto"/>
        <w:rPr>
          <w:rFonts w:ascii="Times New Roman" w:hAnsi="Times New Roman"/>
          <w:kern w:val="2"/>
          <w:lang w:val="lt-LT"/>
        </w:rPr>
      </w:pPr>
    </w:p>
    <w:p w14:paraId="5D92264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b/>
          <w:kern w:val="2"/>
          <w:lang w:val="lt-LT"/>
        </w:rPr>
        <w:t>Pranešimas apie šalutinį poveikį</w:t>
      </w:r>
    </w:p>
    <w:p w14:paraId="5D922643" w14:textId="730C61E9" w:rsidR="002C7AC6" w:rsidRPr="00221103" w:rsidRDefault="002C7AC6" w:rsidP="002C7AC6">
      <w:pPr>
        <w:suppressAutoHyphens/>
        <w:spacing w:after="0" w:line="240" w:lineRule="auto"/>
        <w:rPr>
          <w:rFonts w:ascii="Times New Roman" w:hAnsi="Times New Roman" w:cs="Times New Roman"/>
          <w:kern w:val="2"/>
          <w:lang w:val="lt-LT"/>
        </w:rPr>
      </w:pPr>
      <w:r w:rsidRPr="00221103">
        <w:rPr>
          <w:rFonts w:ascii="Times New Roman" w:hAnsi="Times New Roman" w:cs="Times New Roman"/>
          <w:kern w:val="2"/>
          <w:lang w:val="lt-LT"/>
        </w:rPr>
        <w:t>Jeigu pasireiškė šalutinis poveikis, įskaitant šiame lapelyje nenurodytą, pasakykite gydytojui arba vaistininkui</w:t>
      </w:r>
      <w:r w:rsidR="00486735" w:rsidRPr="00221103">
        <w:rPr>
          <w:rFonts w:ascii="Times New Roman" w:hAnsi="Times New Roman" w:cs="Times New Roman"/>
          <w:kern w:val="2"/>
          <w:lang w:val="lt-LT"/>
        </w:rPr>
        <w:t>.</w:t>
      </w:r>
      <w:r w:rsidRPr="00221103">
        <w:rPr>
          <w:rFonts w:ascii="Times New Roman" w:hAnsi="Times New Roman" w:cs="Times New Roman"/>
          <w:kern w:val="2"/>
          <w:lang w:val="lt-LT"/>
        </w:rPr>
        <w:t xml:space="preserve"> </w:t>
      </w:r>
      <w:r w:rsidR="00486735" w:rsidRPr="00221103">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486735" w:rsidRPr="00221103">
          <w:rPr>
            <w:rFonts w:ascii="Times New Roman" w:eastAsia="Times New Roman" w:hAnsi="Times New Roman" w:cs="Times New Roman"/>
            <w:snapToGrid w:val="0"/>
            <w:color w:val="0000FF"/>
            <w:szCs w:val="20"/>
            <w:u w:val="single"/>
            <w:lang w:val="lt-LT"/>
          </w:rPr>
          <w:t>https://vapris.vvkt.lt/vvkt-web/public/nrv</w:t>
        </w:r>
      </w:hyperlink>
      <w:r w:rsidR="00486735" w:rsidRPr="00221103">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8" w:history="1">
        <w:r w:rsidR="00486735" w:rsidRPr="00221103">
          <w:rPr>
            <w:rFonts w:ascii="Times New Roman" w:eastAsia="Times New Roman" w:hAnsi="Times New Roman" w:cs="Times New Roman"/>
            <w:snapToGrid w:val="0"/>
            <w:color w:val="0000FF"/>
            <w:szCs w:val="20"/>
            <w:u w:val="single"/>
            <w:lang w:val="lt-LT"/>
          </w:rPr>
          <w:t>https://www.vvkt.lt/index.php?4004286486</w:t>
        </w:r>
      </w:hyperlink>
      <w:r w:rsidR="00486735" w:rsidRPr="00221103">
        <w:rPr>
          <w:rFonts w:ascii="Times New Roman" w:eastAsia="Times New Roman" w:hAnsi="Times New Roman" w:cs="Times New Roman"/>
          <w:snapToGrid w:val="0"/>
          <w:szCs w:val="20"/>
          <w:lang w:val="lt-LT"/>
        </w:rPr>
        <w:t xml:space="preserve">, ir atsiunčiant elektroniniu paštu (adresu </w:t>
      </w:r>
      <w:hyperlink r:id="rId19" w:history="1">
        <w:r w:rsidR="00486735" w:rsidRPr="00221103">
          <w:rPr>
            <w:rFonts w:ascii="Times New Roman" w:eastAsia="Times New Roman" w:hAnsi="Times New Roman" w:cs="Times New Roman"/>
            <w:snapToGrid w:val="0"/>
            <w:color w:val="0000FF"/>
            <w:szCs w:val="20"/>
            <w:u w:val="single"/>
            <w:lang w:val="lt-LT"/>
          </w:rPr>
          <w:t>NepageidaujamaR@vvkt.lt</w:t>
        </w:r>
      </w:hyperlink>
      <w:r w:rsidR="00486735" w:rsidRPr="00221103">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Pr="00221103">
        <w:rPr>
          <w:rFonts w:ascii="Times New Roman" w:hAnsi="Times New Roman" w:cs="Times New Roman"/>
          <w:kern w:val="2"/>
          <w:lang w:val="lt-LT"/>
        </w:rPr>
        <w:t>.</w:t>
      </w:r>
    </w:p>
    <w:p w14:paraId="5D922644" w14:textId="77777777" w:rsidR="002C7AC6" w:rsidRPr="00221103" w:rsidRDefault="002C7AC6" w:rsidP="002C7AC6">
      <w:pPr>
        <w:suppressAutoHyphens/>
        <w:spacing w:after="0" w:line="240" w:lineRule="auto"/>
        <w:rPr>
          <w:rFonts w:ascii="Times New Roman" w:hAnsi="Times New Roman"/>
          <w:kern w:val="2"/>
          <w:lang w:val="lt-LT"/>
        </w:rPr>
      </w:pPr>
    </w:p>
    <w:p w14:paraId="5D922645"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46" w14:textId="77777777" w:rsidR="002C7AC6" w:rsidRPr="00221103" w:rsidRDefault="002C7AC6" w:rsidP="002C7AC6">
      <w:pPr>
        <w:suppressAutoHyphens/>
        <w:spacing w:after="0" w:line="240" w:lineRule="auto"/>
        <w:ind w:left="567" w:right="-2" w:hanging="567"/>
        <w:rPr>
          <w:rFonts w:ascii="Times New Roman" w:hAnsi="Times New Roman"/>
          <w:kern w:val="2"/>
          <w:lang w:val="lt-LT"/>
        </w:rPr>
      </w:pPr>
      <w:r w:rsidRPr="00221103">
        <w:rPr>
          <w:rFonts w:ascii="Times New Roman" w:hAnsi="Times New Roman"/>
          <w:b/>
          <w:kern w:val="2"/>
          <w:lang w:val="lt-LT"/>
        </w:rPr>
        <w:t>5.</w:t>
      </w:r>
      <w:r w:rsidRPr="00221103">
        <w:rPr>
          <w:rFonts w:ascii="Times New Roman" w:hAnsi="Times New Roman"/>
          <w:b/>
          <w:kern w:val="2"/>
          <w:lang w:val="lt-LT"/>
        </w:rPr>
        <w:tab/>
        <w:t>Kaip laikyti Alotendin</w:t>
      </w:r>
    </w:p>
    <w:p w14:paraId="5D922647"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48"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Šį vaistą laikykite vaikams nepastebimoje ir nepasiekiamoje vietoje.</w:t>
      </w:r>
    </w:p>
    <w:p w14:paraId="5D922649" w14:textId="77777777" w:rsidR="002C7AC6" w:rsidRPr="00221103" w:rsidRDefault="002C7AC6" w:rsidP="002C7AC6">
      <w:pPr>
        <w:suppressAutoHyphens/>
        <w:spacing w:after="0" w:line="240" w:lineRule="auto"/>
        <w:rPr>
          <w:rFonts w:ascii="Times New Roman" w:hAnsi="Times New Roman"/>
          <w:kern w:val="2"/>
          <w:lang w:val="lt-LT"/>
        </w:rPr>
      </w:pPr>
    </w:p>
    <w:p w14:paraId="5D92264A"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Laikyti ne aukštesnėje kaip 30 C temperatūroje. Laikyti gamintojo pakuotėje, kad </w:t>
      </w:r>
      <w:r w:rsidR="00373B9B" w:rsidRPr="00221103">
        <w:rPr>
          <w:rFonts w:ascii="Times New Roman" w:hAnsi="Times New Roman"/>
          <w:kern w:val="2"/>
          <w:lang w:val="lt-LT"/>
        </w:rPr>
        <w:t xml:space="preserve">vaistas </w:t>
      </w:r>
      <w:r w:rsidRPr="00221103">
        <w:rPr>
          <w:rFonts w:ascii="Times New Roman" w:hAnsi="Times New Roman"/>
          <w:kern w:val="2"/>
          <w:lang w:val="lt-LT"/>
        </w:rPr>
        <w:t>būtų apsaugotas nuo šviesos.</w:t>
      </w:r>
    </w:p>
    <w:p w14:paraId="5D92264B" w14:textId="77777777" w:rsidR="002C7AC6" w:rsidRPr="00221103" w:rsidRDefault="002C7AC6" w:rsidP="002C7AC6">
      <w:pPr>
        <w:tabs>
          <w:tab w:val="left" w:pos="567"/>
        </w:tabs>
        <w:suppressAutoHyphens/>
        <w:spacing w:after="0" w:line="240" w:lineRule="auto"/>
        <w:rPr>
          <w:rFonts w:ascii="Times New Roman" w:hAnsi="Times New Roman"/>
          <w:kern w:val="2"/>
          <w:lang w:val="lt-LT"/>
        </w:rPr>
      </w:pPr>
    </w:p>
    <w:p w14:paraId="5D92264C" w14:textId="77777777" w:rsidR="002C7AC6" w:rsidRPr="00221103" w:rsidRDefault="002C7AC6" w:rsidP="002C7AC6">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Ant dėžutės ir lizdinės plokštelės po „EXP“ nurodytam tinkamumo laikui pasibaigus, šio vaisto vartoti negalima. Vaistas tinkamas vartoti iki paskutinės nurodyto mėnesio dienos.</w:t>
      </w:r>
    </w:p>
    <w:p w14:paraId="5D92264D"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4E"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Pastebėjus matomus gedimo požymius (spalvos pakitimą), šio vaisto vartoti negalima.</w:t>
      </w:r>
    </w:p>
    <w:p w14:paraId="5D92264F"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50"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Vaistų negalima išmesti į kanalizaciją arba su buitinėmis atliekomis. Kaip išmesti nereikalingus vaistus, klauskite vaistininko. Šios priemonės padės apsaugoti aplinką.</w:t>
      </w:r>
    </w:p>
    <w:p w14:paraId="5D922651"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52" w14:textId="77777777" w:rsidR="002C7AC6" w:rsidRPr="00221103" w:rsidRDefault="002C7AC6" w:rsidP="002C7AC6">
      <w:pPr>
        <w:tabs>
          <w:tab w:val="left" w:pos="720"/>
        </w:tabs>
        <w:suppressAutoHyphens/>
        <w:spacing w:after="0" w:line="240" w:lineRule="auto"/>
        <w:ind w:right="-2"/>
        <w:rPr>
          <w:rFonts w:ascii="Times New Roman" w:hAnsi="Times New Roman"/>
          <w:kern w:val="2"/>
          <w:lang w:val="lt-LT"/>
        </w:rPr>
      </w:pPr>
    </w:p>
    <w:p w14:paraId="5D922653" w14:textId="77777777" w:rsidR="002C7AC6" w:rsidRPr="00221103" w:rsidRDefault="002C7AC6" w:rsidP="002C7AC6">
      <w:pPr>
        <w:tabs>
          <w:tab w:val="left" w:pos="720"/>
        </w:tabs>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6.</w:t>
      </w:r>
      <w:r w:rsidRPr="00221103">
        <w:rPr>
          <w:rFonts w:ascii="Times New Roman" w:hAnsi="Times New Roman"/>
          <w:b/>
          <w:kern w:val="2"/>
          <w:lang w:val="lt-LT"/>
        </w:rPr>
        <w:tab/>
        <w:t>Pakuotės turinys ir kita informacija</w:t>
      </w:r>
    </w:p>
    <w:p w14:paraId="5D922654"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55" w14:textId="77777777" w:rsidR="002C7AC6" w:rsidRPr="00221103" w:rsidRDefault="002C7AC6" w:rsidP="002C7AC6">
      <w:pPr>
        <w:tabs>
          <w:tab w:val="left" w:pos="0"/>
        </w:tabs>
        <w:suppressAutoHyphens/>
        <w:spacing w:after="0" w:line="240" w:lineRule="auto"/>
        <w:ind w:right="-2"/>
        <w:rPr>
          <w:rFonts w:ascii="Times New Roman" w:hAnsi="Times New Roman"/>
          <w:kern w:val="2"/>
          <w:u w:val="single"/>
          <w:lang w:val="lt-LT"/>
        </w:rPr>
      </w:pPr>
      <w:r w:rsidRPr="00221103">
        <w:rPr>
          <w:rFonts w:ascii="Times New Roman" w:hAnsi="Times New Roman"/>
          <w:b/>
          <w:kern w:val="2"/>
          <w:lang w:val="lt-LT"/>
        </w:rPr>
        <w:t>Alotendin sudėtis</w:t>
      </w:r>
    </w:p>
    <w:p w14:paraId="5D922656" w14:textId="77777777" w:rsidR="002C7AC6" w:rsidRPr="00221103" w:rsidRDefault="002C7AC6" w:rsidP="002C7AC6">
      <w:pPr>
        <w:suppressAutoHyphens/>
        <w:spacing w:after="0" w:line="240" w:lineRule="auto"/>
        <w:ind w:right="-2"/>
        <w:rPr>
          <w:rFonts w:ascii="Times New Roman" w:hAnsi="Times New Roman"/>
          <w:kern w:val="2"/>
          <w:u w:val="single"/>
          <w:lang w:val="lt-LT"/>
        </w:rPr>
      </w:pPr>
    </w:p>
    <w:p w14:paraId="5D922657" w14:textId="77777777" w:rsidR="002C7AC6" w:rsidRPr="00221103" w:rsidRDefault="002C7AC6" w:rsidP="002C7AC6">
      <w:pPr>
        <w:numPr>
          <w:ilvl w:val="0"/>
          <w:numId w:val="20"/>
        </w:numPr>
        <w:tabs>
          <w:tab w:val="left" w:pos="540"/>
        </w:tabs>
        <w:suppressAutoHyphens/>
        <w:spacing w:after="0" w:line="240" w:lineRule="auto"/>
        <w:ind w:hanging="2340"/>
        <w:rPr>
          <w:rFonts w:ascii="Times New Roman" w:hAnsi="Times New Roman"/>
          <w:i/>
          <w:kern w:val="2"/>
          <w:lang w:val="lt-LT"/>
        </w:rPr>
      </w:pPr>
      <w:r w:rsidRPr="00221103">
        <w:rPr>
          <w:rFonts w:ascii="Times New Roman" w:hAnsi="Times New Roman"/>
          <w:kern w:val="2"/>
          <w:lang w:val="lt-LT"/>
        </w:rPr>
        <w:t xml:space="preserve">Veikliosios medžiagos yra: </w:t>
      </w:r>
    </w:p>
    <w:p w14:paraId="5D922658" w14:textId="77777777" w:rsidR="002C7AC6" w:rsidRPr="00221103" w:rsidRDefault="002C7AC6" w:rsidP="002C7AC6">
      <w:pPr>
        <w:suppressAutoHyphens/>
        <w:spacing w:after="0" w:line="240" w:lineRule="auto"/>
        <w:ind w:left="567"/>
        <w:rPr>
          <w:rFonts w:ascii="Times New Roman" w:hAnsi="Times New Roman"/>
          <w:i/>
          <w:kern w:val="2"/>
          <w:lang w:val="lt-LT"/>
        </w:rPr>
      </w:pPr>
      <w:r w:rsidRPr="00221103">
        <w:rPr>
          <w:rFonts w:ascii="Times New Roman" w:hAnsi="Times New Roman"/>
          <w:kern w:val="2"/>
          <w:u w:val="single"/>
          <w:lang w:val="lt-LT"/>
        </w:rPr>
        <w:t>Alotendin 5</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mg/5</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 tabletės:</w:t>
      </w:r>
      <w:r w:rsidRPr="00221103">
        <w:rPr>
          <w:rFonts w:ascii="Times New Roman" w:hAnsi="Times New Roman"/>
          <w:kern w:val="2"/>
          <w:lang w:val="lt-LT"/>
        </w:rPr>
        <w:t xml:space="preserve"> 5 mg bizoprololio fumarato ir 5 mg amlodipino (besilato pavidalu).</w:t>
      </w:r>
    </w:p>
    <w:p w14:paraId="5D922659" w14:textId="77777777" w:rsidR="002C7AC6" w:rsidRPr="00221103" w:rsidRDefault="002C7AC6" w:rsidP="002C7AC6">
      <w:pPr>
        <w:tabs>
          <w:tab w:val="left" w:pos="2340"/>
        </w:tabs>
        <w:suppressAutoHyphens/>
        <w:spacing w:after="0" w:line="240" w:lineRule="auto"/>
        <w:ind w:left="567"/>
        <w:rPr>
          <w:rFonts w:ascii="Times New Roman" w:hAnsi="Times New Roman"/>
          <w:i/>
          <w:kern w:val="2"/>
          <w:lang w:val="lt-LT"/>
        </w:rPr>
      </w:pPr>
      <w:r w:rsidRPr="00221103">
        <w:rPr>
          <w:rFonts w:ascii="Times New Roman" w:hAnsi="Times New Roman"/>
          <w:kern w:val="2"/>
          <w:u w:val="single"/>
          <w:lang w:val="lt-LT"/>
        </w:rPr>
        <w:t>Alotendin 5</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mg/10</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 tabletės</w:t>
      </w:r>
      <w:r w:rsidRPr="00221103">
        <w:rPr>
          <w:rFonts w:ascii="Times New Roman" w:hAnsi="Times New Roman"/>
          <w:kern w:val="2"/>
          <w:lang w:val="lt-LT"/>
        </w:rPr>
        <w:t>: 5 mg bizoprololio fumarato ir 10 mg amlodipino (besilato pavidalu).</w:t>
      </w:r>
    </w:p>
    <w:p w14:paraId="5D92265A" w14:textId="77777777" w:rsidR="002C7AC6" w:rsidRPr="00221103" w:rsidRDefault="002C7AC6" w:rsidP="002C7AC6">
      <w:pPr>
        <w:tabs>
          <w:tab w:val="left" w:pos="2340"/>
        </w:tabs>
        <w:suppressAutoHyphens/>
        <w:spacing w:after="0" w:line="240" w:lineRule="auto"/>
        <w:ind w:left="567"/>
        <w:rPr>
          <w:rFonts w:ascii="Times New Roman" w:hAnsi="Times New Roman"/>
          <w:i/>
          <w:kern w:val="2"/>
          <w:lang w:val="lt-LT"/>
        </w:rPr>
      </w:pPr>
      <w:r w:rsidRPr="00221103">
        <w:rPr>
          <w:rFonts w:ascii="Times New Roman" w:hAnsi="Times New Roman"/>
          <w:kern w:val="2"/>
          <w:u w:val="single"/>
          <w:lang w:val="lt-LT"/>
        </w:rPr>
        <w:t>Alotendin 10</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mg/5</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 tabletės</w:t>
      </w:r>
      <w:r w:rsidRPr="00221103">
        <w:rPr>
          <w:rFonts w:ascii="Times New Roman" w:hAnsi="Times New Roman"/>
          <w:i/>
          <w:kern w:val="2"/>
          <w:lang w:val="lt-LT"/>
        </w:rPr>
        <w:t>:</w:t>
      </w:r>
      <w:r w:rsidRPr="00221103">
        <w:rPr>
          <w:rFonts w:ascii="Times New Roman" w:hAnsi="Times New Roman"/>
          <w:kern w:val="2"/>
          <w:lang w:val="lt-LT"/>
        </w:rPr>
        <w:t xml:space="preserve"> 10</w:t>
      </w:r>
      <w:r w:rsidRPr="00221103">
        <w:rPr>
          <w:rFonts w:ascii="Times New Roman" w:hAnsi="Times New Roman"/>
          <w:b/>
          <w:i/>
          <w:kern w:val="2"/>
          <w:lang w:val="lt-LT"/>
        </w:rPr>
        <w:t> </w:t>
      </w:r>
      <w:r w:rsidRPr="00221103">
        <w:rPr>
          <w:rFonts w:ascii="Times New Roman" w:hAnsi="Times New Roman"/>
          <w:kern w:val="2"/>
          <w:lang w:val="lt-LT"/>
        </w:rPr>
        <w:t>mg bizoprololio fumarato ir 5 mg amlodipino (besilato pavidalu).</w:t>
      </w:r>
    </w:p>
    <w:p w14:paraId="5D92265B" w14:textId="77777777" w:rsidR="002C7AC6" w:rsidRPr="00221103" w:rsidRDefault="002C7AC6" w:rsidP="002C7AC6">
      <w:pPr>
        <w:tabs>
          <w:tab w:val="left" w:pos="2340"/>
        </w:tabs>
        <w:suppressAutoHyphens/>
        <w:spacing w:after="0" w:line="240" w:lineRule="auto"/>
        <w:ind w:left="567"/>
        <w:rPr>
          <w:rFonts w:ascii="Times New Roman" w:hAnsi="Times New Roman"/>
          <w:kern w:val="2"/>
          <w:lang w:val="lt-LT"/>
        </w:rPr>
      </w:pPr>
      <w:r w:rsidRPr="00221103">
        <w:rPr>
          <w:rFonts w:ascii="Times New Roman" w:hAnsi="Times New Roman"/>
          <w:kern w:val="2"/>
          <w:u w:val="single"/>
          <w:lang w:val="lt-LT"/>
        </w:rPr>
        <w:t>Alotendin 10</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mg/10</w:t>
      </w:r>
      <w:r w:rsidR="00C80AAD" w:rsidRPr="00221103">
        <w:rPr>
          <w:rFonts w:ascii="Times New Roman" w:hAnsi="Times New Roman"/>
          <w:kern w:val="2"/>
          <w:u w:val="single"/>
          <w:lang w:val="lt-LT"/>
        </w:rPr>
        <w:t> </w:t>
      </w:r>
      <w:r w:rsidRPr="00221103">
        <w:rPr>
          <w:rFonts w:ascii="Times New Roman" w:hAnsi="Times New Roman"/>
          <w:kern w:val="2"/>
          <w:u w:val="single"/>
          <w:lang w:val="lt-LT"/>
        </w:rPr>
        <w:t>mg tabletės</w:t>
      </w:r>
      <w:r w:rsidRPr="00221103">
        <w:rPr>
          <w:rFonts w:ascii="Times New Roman" w:hAnsi="Times New Roman"/>
          <w:i/>
          <w:kern w:val="2"/>
          <w:lang w:val="lt-LT"/>
        </w:rPr>
        <w:t>:</w:t>
      </w:r>
      <w:r w:rsidRPr="00221103">
        <w:rPr>
          <w:rFonts w:ascii="Times New Roman" w:hAnsi="Times New Roman"/>
          <w:kern w:val="2"/>
          <w:lang w:val="lt-LT"/>
        </w:rPr>
        <w:t xml:space="preserve"> 10 mg bizoprololio fumarato ir 10 mg amlodipino (besilato pavidalu).</w:t>
      </w:r>
    </w:p>
    <w:p w14:paraId="5D92265C" w14:textId="77777777" w:rsidR="002C7AC6" w:rsidRPr="00221103" w:rsidRDefault="002C7AC6" w:rsidP="002C7AC6">
      <w:pPr>
        <w:numPr>
          <w:ilvl w:val="0"/>
          <w:numId w:val="20"/>
        </w:numPr>
        <w:tabs>
          <w:tab w:val="left" w:pos="567"/>
        </w:tabs>
        <w:suppressAutoHyphens/>
        <w:spacing w:after="0" w:line="240" w:lineRule="auto"/>
        <w:ind w:left="567"/>
        <w:rPr>
          <w:rFonts w:ascii="Times New Roman" w:hAnsi="Times New Roman"/>
          <w:kern w:val="2"/>
          <w:lang w:val="lt-LT"/>
        </w:rPr>
      </w:pPr>
      <w:r w:rsidRPr="00221103">
        <w:rPr>
          <w:rFonts w:ascii="Times New Roman" w:hAnsi="Times New Roman"/>
          <w:kern w:val="2"/>
          <w:lang w:val="lt-LT"/>
        </w:rPr>
        <w:t>Pagalbinės medžiagos yra bevandenis koloidinis silicio dioksidas, magnio stearatas, karboksimetilkrakmolo A natrio druska, mikrokristalinė celiuliozė.</w:t>
      </w:r>
    </w:p>
    <w:p w14:paraId="5D92265D" w14:textId="77777777" w:rsidR="002C7AC6" w:rsidRPr="00221103" w:rsidRDefault="002C7AC6" w:rsidP="002C7AC6">
      <w:pPr>
        <w:tabs>
          <w:tab w:val="left" w:pos="567"/>
        </w:tabs>
        <w:suppressAutoHyphens/>
        <w:spacing w:after="0" w:line="240" w:lineRule="auto"/>
        <w:ind w:left="2880" w:hanging="2880"/>
        <w:rPr>
          <w:rFonts w:ascii="Times New Roman" w:hAnsi="Times New Roman"/>
          <w:kern w:val="2"/>
          <w:lang w:val="lt-LT"/>
        </w:rPr>
      </w:pPr>
    </w:p>
    <w:p w14:paraId="5D92265E"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Alotendin išvaizda ir kiekis pakuotėje</w:t>
      </w:r>
    </w:p>
    <w:p w14:paraId="5D92265F" w14:textId="77777777" w:rsidR="002C7AC6" w:rsidRPr="00221103" w:rsidRDefault="002C7AC6" w:rsidP="002C7AC6">
      <w:pPr>
        <w:suppressAutoHyphens/>
        <w:spacing w:after="0" w:line="240" w:lineRule="auto"/>
        <w:ind w:left="567" w:hanging="567"/>
        <w:rPr>
          <w:rFonts w:ascii="Times New Roman" w:hAnsi="Times New Roman"/>
          <w:kern w:val="2"/>
          <w:lang w:val="lt-LT"/>
        </w:rPr>
      </w:pPr>
    </w:p>
    <w:p w14:paraId="5D922660" w14:textId="77777777" w:rsidR="002C7AC6" w:rsidRPr="00221103" w:rsidRDefault="002C7AC6" w:rsidP="002C7AC6">
      <w:pPr>
        <w:suppressAutoHyphens/>
        <w:spacing w:after="0" w:line="240" w:lineRule="auto"/>
        <w:ind w:right="-2"/>
        <w:rPr>
          <w:rFonts w:ascii="Times New Roman" w:hAnsi="Times New Roman"/>
          <w:kern w:val="2"/>
          <w:lang w:val="lt-LT"/>
        </w:rPr>
      </w:pPr>
    </w:p>
    <w:tbl>
      <w:tblPr>
        <w:tblW w:w="0" w:type="auto"/>
        <w:tblLayout w:type="fixed"/>
        <w:tblLook w:val="04A0" w:firstRow="1" w:lastRow="0" w:firstColumn="1" w:lastColumn="0" w:noHBand="0" w:noVBand="1"/>
      </w:tblPr>
      <w:tblGrid>
        <w:gridCol w:w="3113"/>
        <w:gridCol w:w="5946"/>
      </w:tblGrid>
      <w:tr w:rsidR="002C7AC6" w:rsidRPr="00EB2EDD" w14:paraId="5D922664" w14:textId="77777777" w:rsidTr="00FC63EC">
        <w:tc>
          <w:tcPr>
            <w:tcW w:w="3113" w:type="dxa"/>
            <w:hideMark/>
          </w:tcPr>
          <w:p w14:paraId="5D922661" w14:textId="77777777" w:rsidR="002C7AC6" w:rsidRPr="00221103" w:rsidRDefault="002C7AC6" w:rsidP="00DF3F80">
            <w:pPr>
              <w:suppressAutoHyphens/>
              <w:spacing w:after="0" w:line="256" w:lineRule="auto"/>
              <w:ind w:right="-2"/>
              <w:rPr>
                <w:rFonts w:ascii="Times New Roman" w:hAnsi="Times New Roman"/>
                <w:kern w:val="2"/>
                <w:u w:val="single"/>
                <w:lang w:val="lt-LT"/>
              </w:rPr>
            </w:pPr>
            <w:r w:rsidRPr="00221103">
              <w:rPr>
                <w:rFonts w:ascii="Times New Roman" w:hAnsi="Times New Roman"/>
                <w:kern w:val="2"/>
                <w:u w:val="single"/>
                <w:lang w:val="lt-LT"/>
              </w:rPr>
              <w:t>Alotendin 5 mg/5 mg tabletės</w:t>
            </w:r>
          </w:p>
        </w:tc>
        <w:tc>
          <w:tcPr>
            <w:tcW w:w="5946" w:type="dxa"/>
            <w:hideMark/>
          </w:tcPr>
          <w:p w14:paraId="5D922662" w14:textId="77777777" w:rsidR="002C7AC6" w:rsidRPr="00221103" w:rsidRDefault="002C7AC6" w:rsidP="00C80AAD">
            <w:pPr>
              <w:suppressAutoHyphens/>
              <w:spacing w:after="0" w:line="256" w:lineRule="auto"/>
              <w:ind w:right="-2"/>
              <w:rPr>
                <w:rFonts w:ascii="Times New Roman" w:hAnsi="Times New Roman"/>
                <w:kern w:val="2"/>
                <w:lang w:val="lt-LT"/>
              </w:rPr>
            </w:pPr>
            <w:r w:rsidRPr="00221103">
              <w:rPr>
                <w:rFonts w:ascii="Times New Roman" w:hAnsi="Times New Roman"/>
                <w:kern w:val="2"/>
                <w:lang w:val="lt-LT"/>
              </w:rPr>
              <w:t xml:space="preserve">Baltos arba beveik baltos, bekvapės, pailgos, šiek tiek išgaubtos 9,5 mm tabletės, su vagele vienoje pusėje ir įspausta </w:t>
            </w:r>
            <w:r w:rsidR="00C80AAD" w:rsidRPr="00221103">
              <w:rPr>
                <w:rFonts w:ascii="Times New Roman" w:hAnsi="Times New Roman"/>
                <w:kern w:val="2"/>
                <w:lang w:val="lt-LT"/>
              </w:rPr>
              <w:t>„</w:t>
            </w:r>
            <w:r w:rsidRPr="00221103">
              <w:rPr>
                <w:rFonts w:ascii="Times New Roman" w:hAnsi="Times New Roman"/>
                <w:kern w:val="2"/>
                <w:lang w:val="lt-LT"/>
              </w:rPr>
              <w:t>MS</w:t>
            </w:r>
            <w:r w:rsidR="00C80AAD" w:rsidRPr="00221103">
              <w:rPr>
                <w:rFonts w:ascii="Times New Roman" w:hAnsi="Times New Roman"/>
                <w:kern w:val="2"/>
                <w:lang w:val="lt-LT"/>
              </w:rPr>
              <w:t>“</w:t>
            </w:r>
            <w:r w:rsidRPr="00221103">
              <w:rPr>
                <w:rFonts w:ascii="Times New Roman" w:hAnsi="Times New Roman"/>
                <w:kern w:val="2"/>
                <w:lang w:val="lt-LT"/>
              </w:rPr>
              <w:t xml:space="preserve"> žyme kitoje pusėje. Vagelė skirta tik tabletei perlaužti, kad būtų lengviau nuryti, bet ne jai padalyti į lygias dozes.</w:t>
            </w:r>
          </w:p>
          <w:p w14:paraId="5D922663" w14:textId="77777777" w:rsidR="00C80AAD" w:rsidRPr="00221103" w:rsidRDefault="00C80AAD" w:rsidP="00C80AAD">
            <w:pPr>
              <w:suppressAutoHyphens/>
              <w:spacing w:after="0" w:line="256" w:lineRule="auto"/>
              <w:ind w:right="-2"/>
              <w:rPr>
                <w:rFonts w:ascii="Times New Roman" w:hAnsi="Times New Roman"/>
                <w:kern w:val="2"/>
                <w:lang w:val="lt-LT"/>
              </w:rPr>
            </w:pPr>
          </w:p>
        </w:tc>
      </w:tr>
      <w:tr w:rsidR="002C7AC6" w:rsidRPr="00EB2EDD" w14:paraId="5D922668" w14:textId="77777777" w:rsidTr="00FC63EC">
        <w:tc>
          <w:tcPr>
            <w:tcW w:w="3113" w:type="dxa"/>
            <w:hideMark/>
          </w:tcPr>
          <w:p w14:paraId="5D922665" w14:textId="77777777" w:rsidR="002C7AC6" w:rsidRPr="00221103" w:rsidRDefault="002C7AC6" w:rsidP="00DF3F80">
            <w:pPr>
              <w:suppressAutoHyphens/>
              <w:spacing w:after="0" w:line="256" w:lineRule="auto"/>
              <w:ind w:right="-2"/>
              <w:rPr>
                <w:rFonts w:ascii="Times New Roman" w:hAnsi="Times New Roman"/>
                <w:kern w:val="2"/>
                <w:u w:val="single"/>
                <w:lang w:val="lt-LT"/>
              </w:rPr>
            </w:pPr>
            <w:r w:rsidRPr="00221103">
              <w:rPr>
                <w:rFonts w:ascii="Times New Roman" w:hAnsi="Times New Roman"/>
                <w:kern w:val="2"/>
                <w:u w:val="single"/>
                <w:lang w:val="lt-LT"/>
              </w:rPr>
              <w:t>Alotendin 5 mg/10 mg tabletės</w:t>
            </w:r>
          </w:p>
        </w:tc>
        <w:tc>
          <w:tcPr>
            <w:tcW w:w="5946" w:type="dxa"/>
            <w:hideMark/>
          </w:tcPr>
          <w:p w14:paraId="5D922666" w14:textId="77777777" w:rsidR="002C7AC6" w:rsidRPr="00221103" w:rsidRDefault="002C7AC6" w:rsidP="00DF3F80">
            <w:pPr>
              <w:suppressAutoHyphens/>
              <w:spacing w:after="0" w:line="256" w:lineRule="auto"/>
              <w:ind w:right="-2"/>
              <w:rPr>
                <w:rFonts w:ascii="Times New Roman" w:hAnsi="Times New Roman"/>
                <w:kern w:val="2"/>
                <w:lang w:val="lt-LT"/>
              </w:rPr>
            </w:pPr>
            <w:r w:rsidRPr="00221103">
              <w:rPr>
                <w:rFonts w:ascii="Times New Roman" w:hAnsi="Times New Roman"/>
                <w:kern w:val="2"/>
                <w:lang w:val="lt-LT"/>
              </w:rPr>
              <w:t xml:space="preserve">Baltos arba beveik baltos, bekvapės, apvalios, plokščios, nuožulniais kraštais 10 mm tabletės, su vagele vienoje pusėje ir įspausta </w:t>
            </w:r>
            <w:r w:rsidR="00C80AAD" w:rsidRPr="00221103">
              <w:rPr>
                <w:rFonts w:ascii="Times New Roman" w:hAnsi="Times New Roman"/>
                <w:kern w:val="2"/>
                <w:lang w:val="lt-LT"/>
              </w:rPr>
              <w:t>„</w:t>
            </w:r>
            <w:r w:rsidRPr="00221103">
              <w:rPr>
                <w:rFonts w:ascii="Times New Roman" w:hAnsi="Times New Roman"/>
                <w:kern w:val="2"/>
                <w:lang w:val="lt-LT"/>
              </w:rPr>
              <w:t>MS</w:t>
            </w:r>
            <w:r w:rsidR="00C80AAD" w:rsidRPr="00221103">
              <w:rPr>
                <w:rFonts w:ascii="Times New Roman" w:hAnsi="Times New Roman"/>
                <w:kern w:val="2"/>
                <w:lang w:val="lt-LT"/>
              </w:rPr>
              <w:t>“</w:t>
            </w:r>
            <w:r w:rsidRPr="00221103">
              <w:rPr>
                <w:rFonts w:ascii="Times New Roman" w:hAnsi="Times New Roman"/>
                <w:kern w:val="2"/>
                <w:lang w:val="lt-LT"/>
              </w:rPr>
              <w:t xml:space="preserve"> žyme kitoje pusėje. Vagelė skirta tik tabletei perlaužti, kad būtų lengviau nuryti, bet ne jai padalyti į lygias dozes.</w:t>
            </w:r>
          </w:p>
          <w:p w14:paraId="5D922667" w14:textId="77777777" w:rsidR="00C80AAD" w:rsidRPr="00221103" w:rsidRDefault="00C80AAD" w:rsidP="00DF3F80">
            <w:pPr>
              <w:suppressAutoHyphens/>
              <w:spacing w:after="0" w:line="256" w:lineRule="auto"/>
              <w:ind w:right="-2"/>
              <w:rPr>
                <w:rFonts w:ascii="Times New Roman" w:hAnsi="Times New Roman"/>
                <w:kern w:val="2"/>
                <w:lang w:val="lt-LT"/>
              </w:rPr>
            </w:pPr>
          </w:p>
        </w:tc>
      </w:tr>
      <w:tr w:rsidR="002C7AC6" w:rsidRPr="00EB2EDD" w14:paraId="5D92266C" w14:textId="77777777" w:rsidTr="00FC63EC">
        <w:tc>
          <w:tcPr>
            <w:tcW w:w="3113" w:type="dxa"/>
            <w:hideMark/>
          </w:tcPr>
          <w:p w14:paraId="5D922669" w14:textId="77777777" w:rsidR="002C7AC6" w:rsidRPr="00221103" w:rsidRDefault="002C7AC6" w:rsidP="00DF3F80">
            <w:pPr>
              <w:suppressAutoHyphens/>
              <w:spacing w:after="0" w:line="256" w:lineRule="auto"/>
              <w:ind w:right="-2"/>
              <w:rPr>
                <w:rFonts w:ascii="Times New Roman" w:hAnsi="Times New Roman"/>
                <w:kern w:val="2"/>
                <w:u w:val="single"/>
                <w:lang w:val="lt-LT"/>
              </w:rPr>
            </w:pPr>
            <w:r w:rsidRPr="00221103">
              <w:rPr>
                <w:rFonts w:ascii="Times New Roman" w:hAnsi="Times New Roman"/>
                <w:kern w:val="2"/>
                <w:u w:val="single"/>
                <w:lang w:val="lt-LT"/>
              </w:rPr>
              <w:t>Alotendin 10 mg/5 mg tabletės</w:t>
            </w:r>
          </w:p>
        </w:tc>
        <w:tc>
          <w:tcPr>
            <w:tcW w:w="5946" w:type="dxa"/>
          </w:tcPr>
          <w:p w14:paraId="5D92266A" w14:textId="77777777" w:rsidR="002C7AC6" w:rsidRPr="00221103" w:rsidRDefault="002C7AC6" w:rsidP="00DF3F80">
            <w:pPr>
              <w:tabs>
                <w:tab w:val="left" w:pos="-540"/>
              </w:tabs>
              <w:suppressAutoHyphens/>
              <w:spacing w:after="0" w:line="256" w:lineRule="auto"/>
              <w:rPr>
                <w:rFonts w:ascii="Times New Roman" w:hAnsi="Times New Roman"/>
                <w:kern w:val="2"/>
                <w:lang w:val="lt-LT"/>
              </w:rPr>
            </w:pPr>
            <w:r w:rsidRPr="00221103">
              <w:rPr>
                <w:rFonts w:ascii="Times New Roman" w:hAnsi="Times New Roman"/>
                <w:kern w:val="2"/>
                <w:lang w:val="lt-LT"/>
              </w:rPr>
              <w:t xml:space="preserve">Baltos arba beveik baltos, bekvapės, ovalo formos, šiek tiek išgaubtos 13 mm tabletės, su vagele vienoje ir įspausta </w:t>
            </w:r>
            <w:r w:rsidR="00C80AAD" w:rsidRPr="00221103">
              <w:rPr>
                <w:rFonts w:ascii="Times New Roman" w:hAnsi="Times New Roman"/>
                <w:kern w:val="2"/>
                <w:lang w:val="lt-LT"/>
              </w:rPr>
              <w:t>„</w:t>
            </w:r>
            <w:r w:rsidRPr="00221103">
              <w:rPr>
                <w:rFonts w:ascii="Times New Roman" w:hAnsi="Times New Roman"/>
                <w:kern w:val="2"/>
                <w:lang w:val="lt-LT"/>
              </w:rPr>
              <w:t>MS</w:t>
            </w:r>
            <w:r w:rsidR="00C80AAD" w:rsidRPr="00221103">
              <w:rPr>
                <w:rFonts w:ascii="Times New Roman" w:hAnsi="Times New Roman"/>
                <w:kern w:val="2"/>
                <w:lang w:val="lt-LT"/>
              </w:rPr>
              <w:t>“</w:t>
            </w:r>
            <w:r w:rsidRPr="00221103">
              <w:rPr>
                <w:rFonts w:ascii="Times New Roman" w:hAnsi="Times New Roman"/>
                <w:kern w:val="2"/>
                <w:lang w:val="lt-LT"/>
              </w:rPr>
              <w:t xml:space="preserve"> žyme kitoje pusėje. Vagelė skirta tik tabletei perlaužti, kad būtų lengviau nuryti, bet ne jai padalyti į lygias dozes.</w:t>
            </w:r>
          </w:p>
          <w:p w14:paraId="5D92266B" w14:textId="77777777" w:rsidR="002C7AC6" w:rsidRPr="00221103" w:rsidRDefault="002C7AC6" w:rsidP="00DF3F80">
            <w:pPr>
              <w:suppressAutoHyphens/>
              <w:spacing w:after="0" w:line="256" w:lineRule="auto"/>
              <w:ind w:right="-2"/>
              <w:rPr>
                <w:rFonts w:ascii="Times New Roman" w:hAnsi="Times New Roman"/>
                <w:kern w:val="2"/>
                <w:lang w:val="lt-LT"/>
              </w:rPr>
            </w:pPr>
          </w:p>
        </w:tc>
      </w:tr>
      <w:tr w:rsidR="002C7AC6" w:rsidRPr="00EB2EDD" w14:paraId="5D92266F" w14:textId="77777777" w:rsidTr="00FC63EC">
        <w:tc>
          <w:tcPr>
            <w:tcW w:w="3113" w:type="dxa"/>
            <w:hideMark/>
          </w:tcPr>
          <w:p w14:paraId="5D92266D" w14:textId="77777777" w:rsidR="002C7AC6" w:rsidRPr="00221103" w:rsidRDefault="002C7AC6" w:rsidP="00DF3F80">
            <w:pPr>
              <w:suppressAutoHyphens/>
              <w:spacing w:after="0" w:line="256" w:lineRule="auto"/>
              <w:ind w:right="-2"/>
              <w:rPr>
                <w:rFonts w:ascii="Times New Roman" w:hAnsi="Times New Roman"/>
                <w:kern w:val="2"/>
                <w:u w:val="single"/>
                <w:lang w:val="lt-LT"/>
              </w:rPr>
            </w:pPr>
            <w:r w:rsidRPr="00221103">
              <w:rPr>
                <w:rFonts w:ascii="Times New Roman" w:hAnsi="Times New Roman"/>
                <w:kern w:val="2"/>
                <w:u w:val="single"/>
                <w:lang w:val="lt-LT"/>
              </w:rPr>
              <w:t>Alotendin 10 mg/10 mg tabletės</w:t>
            </w:r>
          </w:p>
        </w:tc>
        <w:tc>
          <w:tcPr>
            <w:tcW w:w="5946" w:type="dxa"/>
            <w:hideMark/>
          </w:tcPr>
          <w:p w14:paraId="5D92266E" w14:textId="77777777" w:rsidR="002C7AC6" w:rsidRPr="00221103" w:rsidRDefault="002C7AC6" w:rsidP="00C80AAD">
            <w:pPr>
              <w:suppressAutoHyphens/>
              <w:spacing w:after="0" w:line="256" w:lineRule="auto"/>
              <w:ind w:right="-2"/>
              <w:rPr>
                <w:rFonts w:ascii="Times New Roman" w:hAnsi="Times New Roman"/>
                <w:kern w:val="2"/>
                <w:lang w:val="lt-LT"/>
              </w:rPr>
            </w:pPr>
            <w:r w:rsidRPr="00221103">
              <w:rPr>
                <w:rFonts w:ascii="Times New Roman" w:hAnsi="Times New Roman"/>
                <w:kern w:val="2"/>
                <w:lang w:val="lt-LT"/>
              </w:rPr>
              <w:t xml:space="preserve">Baltos arba beveik baltos, bekvapės, apvalios, šiek tiek išgaubtos 10 mm tabletės, su vagele vienoje pusėje ir įspausta </w:t>
            </w:r>
            <w:r w:rsidR="00C80AAD" w:rsidRPr="00221103">
              <w:rPr>
                <w:rFonts w:ascii="Times New Roman" w:hAnsi="Times New Roman"/>
                <w:kern w:val="2"/>
                <w:lang w:val="lt-LT"/>
              </w:rPr>
              <w:t>„</w:t>
            </w:r>
            <w:r w:rsidRPr="00221103">
              <w:rPr>
                <w:rFonts w:ascii="Times New Roman" w:hAnsi="Times New Roman"/>
                <w:kern w:val="2"/>
                <w:lang w:val="lt-LT"/>
              </w:rPr>
              <w:t>MS</w:t>
            </w:r>
            <w:r w:rsidR="00C80AAD" w:rsidRPr="00221103">
              <w:rPr>
                <w:rFonts w:ascii="Times New Roman" w:hAnsi="Times New Roman"/>
                <w:kern w:val="2"/>
                <w:lang w:val="lt-LT"/>
              </w:rPr>
              <w:t>“</w:t>
            </w:r>
            <w:r w:rsidRPr="00221103">
              <w:rPr>
                <w:rFonts w:ascii="Times New Roman" w:hAnsi="Times New Roman"/>
                <w:kern w:val="2"/>
                <w:lang w:val="lt-LT"/>
              </w:rPr>
              <w:t xml:space="preserve"> žyme kitoje pusėje. Vagelė skirta tik tabletei perlaužti, kad būtų lengviau nuryti, bet ne jai padalyti į lygias dozes.</w:t>
            </w:r>
          </w:p>
        </w:tc>
      </w:tr>
    </w:tbl>
    <w:p w14:paraId="5D922670" w14:textId="77777777" w:rsidR="002C7AC6" w:rsidRPr="00221103" w:rsidRDefault="002C7AC6" w:rsidP="002C7AC6">
      <w:pPr>
        <w:tabs>
          <w:tab w:val="left" w:pos="7140"/>
        </w:tabs>
        <w:suppressAutoHyphens/>
        <w:spacing w:after="0" w:line="240" w:lineRule="auto"/>
        <w:ind w:right="-2"/>
        <w:rPr>
          <w:rFonts w:ascii="Times New Roman" w:hAnsi="Times New Roman"/>
          <w:kern w:val="2"/>
          <w:lang w:val="lt-LT"/>
        </w:rPr>
      </w:pPr>
    </w:p>
    <w:p w14:paraId="5D922671"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Alotendin tiekiamas po 28, 30, 56, ar 90 tablečių OPA/Al/PVC//Al lizdinėse plokštelėse kartono dėžutėje. </w:t>
      </w:r>
    </w:p>
    <w:p w14:paraId="5D922672" w14:textId="77777777" w:rsidR="002C7AC6" w:rsidRPr="00221103" w:rsidRDefault="002C7AC6" w:rsidP="002C7AC6">
      <w:pPr>
        <w:suppressAutoHyphens/>
        <w:spacing w:after="0" w:line="240" w:lineRule="auto"/>
        <w:rPr>
          <w:rFonts w:ascii="Times New Roman" w:hAnsi="Times New Roman"/>
          <w:kern w:val="2"/>
          <w:lang w:val="lt-LT"/>
        </w:rPr>
      </w:pPr>
      <w:r w:rsidRPr="00221103">
        <w:rPr>
          <w:rFonts w:ascii="Times New Roman" w:hAnsi="Times New Roman"/>
          <w:kern w:val="2"/>
          <w:lang w:val="lt-LT"/>
        </w:rPr>
        <w:t>Gali būti tiekiamos ne visų dydžių pakuotės.</w:t>
      </w:r>
    </w:p>
    <w:p w14:paraId="5D922673"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74" w14:textId="77777777"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Registruotojas ir gamintojas</w:t>
      </w:r>
    </w:p>
    <w:p w14:paraId="5D922675"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76" w14:textId="77777777" w:rsidR="002C7AC6" w:rsidRPr="00221103" w:rsidRDefault="002C7AC6" w:rsidP="002C7AC6">
      <w:pPr>
        <w:suppressAutoHyphens/>
        <w:spacing w:after="0" w:line="240" w:lineRule="auto"/>
        <w:rPr>
          <w:rFonts w:ascii="Times New Roman" w:hAnsi="Times New Roman"/>
          <w:i/>
          <w:kern w:val="2"/>
          <w:lang w:val="lt-LT"/>
        </w:rPr>
      </w:pPr>
      <w:r w:rsidRPr="00221103">
        <w:rPr>
          <w:rFonts w:ascii="Times New Roman" w:hAnsi="Times New Roman"/>
          <w:i/>
          <w:kern w:val="2"/>
          <w:lang w:val="lt-LT"/>
        </w:rPr>
        <w:t>Registruotojas</w:t>
      </w:r>
    </w:p>
    <w:p w14:paraId="5D922677"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E</w:t>
      </w:r>
      <w:r w:rsidR="00C63948" w:rsidRPr="00221103">
        <w:rPr>
          <w:rFonts w:ascii="Times New Roman" w:hAnsi="Times New Roman"/>
          <w:color w:val="000000"/>
          <w:kern w:val="2"/>
          <w:lang w:val="lt-LT"/>
        </w:rPr>
        <w:t>gis</w:t>
      </w:r>
      <w:r w:rsidRPr="00221103">
        <w:rPr>
          <w:rFonts w:ascii="Times New Roman" w:hAnsi="Times New Roman"/>
          <w:color w:val="000000"/>
          <w:kern w:val="2"/>
          <w:lang w:val="lt-LT"/>
        </w:rPr>
        <w:t xml:space="preserve"> Pharmaceuticals PLC</w:t>
      </w:r>
    </w:p>
    <w:p w14:paraId="5D922678"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Keresztúri út 30-38</w:t>
      </w:r>
    </w:p>
    <w:p w14:paraId="5D922679"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1106 Budapest</w:t>
      </w:r>
    </w:p>
    <w:p w14:paraId="5D92267A"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67B"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67C"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i/>
          <w:kern w:val="2"/>
          <w:lang w:val="lt-LT"/>
        </w:rPr>
        <w:t>Gamintojas</w:t>
      </w:r>
    </w:p>
    <w:p w14:paraId="5D92267D" w14:textId="77777777" w:rsidR="002C7AC6" w:rsidRPr="00221103" w:rsidRDefault="00C63948"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Egis </w:t>
      </w:r>
      <w:r w:rsidR="002C7AC6" w:rsidRPr="00221103">
        <w:rPr>
          <w:rFonts w:ascii="Times New Roman" w:hAnsi="Times New Roman"/>
          <w:color w:val="000000"/>
          <w:kern w:val="2"/>
          <w:lang w:val="lt-LT"/>
        </w:rPr>
        <w:t>Pharmaceuticals PLC</w:t>
      </w:r>
    </w:p>
    <w:p w14:paraId="5D92267E"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Bökényföldi út 118-120</w:t>
      </w:r>
    </w:p>
    <w:p w14:paraId="5D92267F"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1165 Budapest</w:t>
      </w:r>
    </w:p>
    <w:p w14:paraId="5D922680" w14:textId="77777777" w:rsidR="002C7AC6" w:rsidRPr="00221103" w:rsidRDefault="002C7AC6" w:rsidP="002C7AC6">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14:paraId="5D922688" w14:textId="77777777" w:rsidR="002C7AC6" w:rsidRPr="00221103" w:rsidRDefault="002C7AC6" w:rsidP="002C7AC6">
      <w:pPr>
        <w:suppressAutoHyphens/>
        <w:spacing w:after="0" w:line="240" w:lineRule="auto"/>
        <w:rPr>
          <w:rFonts w:ascii="Times New Roman" w:hAnsi="Times New Roman"/>
          <w:color w:val="000000"/>
          <w:kern w:val="2"/>
          <w:lang w:val="lt-LT"/>
        </w:rPr>
      </w:pPr>
    </w:p>
    <w:p w14:paraId="5D922689" w14:textId="77777777" w:rsidR="002C7AC6" w:rsidRPr="00221103" w:rsidRDefault="002C7AC6" w:rsidP="00C9409B">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Jeigu apie šį vaistą norite sužinoti daugiau, kreipkitės į vietinį registruotojo atstovą.</w:t>
      </w:r>
    </w:p>
    <w:tbl>
      <w:tblPr>
        <w:tblW w:w="0" w:type="auto"/>
        <w:tblInd w:w="-34" w:type="dxa"/>
        <w:tblLayout w:type="fixed"/>
        <w:tblLook w:val="04A0" w:firstRow="1" w:lastRow="0" w:firstColumn="1" w:lastColumn="0" w:noHBand="0" w:noVBand="1"/>
      </w:tblPr>
      <w:tblGrid>
        <w:gridCol w:w="4678"/>
      </w:tblGrid>
      <w:tr w:rsidR="002C7AC6" w:rsidRPr="00221103" w14:paraId="5D92268F" w14:textId="77777777" w:rsidTr="00FC63EC">
        <w:tc>
          <w:tcPr>
            <w:tcW w:w="4678" w:type="dxa"/>
            <w:hideMark/>
          </w:tcPr>
          <w:p w14:paraId="5D92268A" w14:textId="77777777" w:rsidR="002C7AC6" w:rsidRPr="00221103" w:rsidRDefault="00C63948" w:rsidP="00230B8B">
            <w:pPr>
              <w:suppressAutoHyphens/>
              <w:spacing w:after="0" w:line="240" w:lineRule="auto"/>
              <w:ind w:left="-75"/>
              <w:rPr>
                <w:rFonts w:ascii="Times New Roman" w:hAnsi="Times New Roman"/>
                <w:kern w:val="2"/>
                <w:lang w:val="lt-LT"/>
              </w:rPr>
            </w:pPr>
            <w:r w:rsidRPr="00221103">
              <w:rPr>
                <w:rFonts w:ascii="Times New Roman" w:hAnsi="Times New Roman"/>
                <w:kern w:val="2"/>
                <w:lang w:val="lt-LT"/>
              </w:rPr>
              <w:t xml:space="preserve">Egis Pharmaceuticals </w:t>
            </w:r>
            <w:r w:rsidR="002C7AC6" w:rsidRPr="00221103">
              <w:rPr>
                <w:rFonts w:ascii="Times New Roman" w:hAnsi="Times New Roman"/>
                <w:kern w:val="2"/>
                <w:lang w:val="lt-LT"/>
              </w:rPr>
              <w:t>PLC atstovybė</w:t>
            </w:r>
          </w:p>
          <w:p w14:paraId="5D92268D" w14:textId="77777777" w:rsidR="00E96164" w:rsidRPr="00221103" w:rsidRDefault="002C7AC6" w:rsidP="00230B8B">
            <w:pPr>
              <w:suppressAutoHyphens/>
              <w:spacing w:after="0" w:line="240" w:lineRule="auto"/>
              <w:ind w:left="-75"/>
              <w:rPr>
                <w:rFonts w:ascii="Times New Roman" w:hAnsi="Times New Roman"/>
                <w:kern w:val="2"/>
                <w:lang w:val="lt-LT"/>
              </w:rPr>
            </w:pPr>
            <w:r w:rsidRPr="00221103">
              <w:rPr>
                <w:rFonts w:ascii="Times New Roman" w:hAnsi="Times New Roman"/>
                <w:kern w:val="2"/>
                <w:lang w:val="lt-LT"/>
              </w:rPr>
              <w:t>Tel. (8 5) 231 4658</w:t>
            </w:r>
          </w:p>
          <w:p w14:paraId="5D92268E" w14:textId="77777777" w:rsidR="004E6BA3" w:rsidRPr="00221103" w:rsidRDefault="004E6BA3" w:rsidP="004E6BA3">
            <w:pPr>
              <w:suppressAutoHyphens/>
              <w:spacing w:after="0" w:line="240" w:lineRule="auto"/>
              <w:ind w:right="-2"/>
              <w:rPr>
                <w:rFonts w:ascii="Times New Roman" w:hAnsi="Times New Roman"/>
                <w:kern w:val="2"/>
                <w:lang w:val="lt-LT"/>
              </w:rPr>
            </w:pPr>
          </w:p>
        </w:tc>
      </w:tr>
    </w:tbl>
    <w:p w14:paraId="5D922690" w14:textId="77777777" w:rsidR="002C7AC6" w:rsidRPr="00221103" w:rsidRDefault="002C7AC6" w:rsidP="002C7AC6">
      <w:pPr>
        <w:suppressAutoHyphens/>
        <w:spacing w:after="0" w:line="240" w:lineRule="auto"/>
        <w:ind w:left="567" w:hanging="567"/>
        <w:rPr>
          <w:rFonts w:ascii="Times New Roman" w:hAnsi="Times New Roman"/>
          <w:kern w:val="2"/>
          <w:lang w:val="lt-LT"/>
        </w:rPr>
      </w:pPr>
    </w:p>
    <w:p w14:paraId="5D922691" w14:textId="2123887D"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Šis vaistas </w:t>
      </w:r>
      <w:r w:rsidR="00186EE6" w:rsidRPr="00D81F0C">
        <w:rPr>
          <w:rFonts w:ascii="Times New Roman" w:eastAsia="Calibri" w:hAnsi="Times New Roman" w:cs="Times New Roman"/>
          <w:b/>
          <w:lang w:val="lt-LT"/>
        </w:rPr>
        <w:t>Europos ekonominės erdvės</w:t>
      </w:r>
      <w:r w:rsidR="00186EE6" w:rsidRPr="00D81F0C">
        <w:rPr>
          <w:rFonts w:ascii="Calibri" w:eastAsia="Calibri" w:hAnsi="Calibri" w:cs="Times New Roman"/>
          <w:b/>
          <w:lang w:val="lt-LT"/>
        </w:rPr>
        <w:t xml:space="preserve"> </w:t>
      </w:r>
      <w:r w:rsidRPr="00221103">
        <w:rPr>
          <w:rFonts w:ascii="Times New Roman" w:hAnsi="Times New Roman"/>
          <w:b/>
          <w:kern w:val="2"/>
          <w:lang w:val="lt-LT"/>
        </w:rPr>
        <w:t>valstybėse narėse registruotas tokiais pavadinimais</w:t>
      </w:r>
      <w:r w:rsidRPr="00221103">
        <w:rPr>
          <w:rFonts w:ascii="Times New Roman" w:hAnsi="Times New Roman"/>
          <w:kern w:val="2"/>
          <w:lang w:val="lt-LT"/>
        </w:rPr>
        <w:t>:</w:t>
      </w:r>
    </w:p>
    <w:tbl>
      <w:tblPr>
        <w:tblW w:w="0" w:type="auto"/>
        <w:tblLayout w:type="fixed"/>
        <w:tblCellMar>
          <w:left w:w="113" w:type="dxa"/>
        </w:tblCellMar>
        <w:tblLook w:val="04A0" w:firstRow="1" w:lastRow="0" w:firstColumn="1" w:lastColumn="0" w:noHBand="0" w:noVBand="1"/>
      </w:tblPr>
      <w:tblGrid>
        <w:gridCol w:w="1979"/>
        <w:gridCol w:w="7080"/>
      </w:tblGrid>
      <w:tr w:rsidR="002C7AC6" w:rsidRPr="00221103" w14:paraId="5D922694"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92" w14:textId="77777777" w:rsidR="002C7AC6" w:rsidRPr="00221103" w:rsidRDefault="002C7AC6" w:rsidP="00DF3F80">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Bulgarija</w:t>
            </w:r>
          </w:p>
        </w:tc>
        <w:tc>
          <w:tcPr>
            <w:tcW w:w="7080" w:type="dxa"/>
            <w:tcBorders>
              <w:top w:val="single" w:sz="4" w:space="0" w:color="000000"/>
              <w:left w:val="single" w:sz="4" w:space="0" w:color="000000"/>
              <w:bottom w:val="single" w:sz="4" w:space="0" w:color="000000"/>
              <w:right w:val="single" w:sz="4" w:space="0" w:color="000000"/>
            </w:tcBorders>
            <w:hideMark/>
          </w:tcPr>
          <w:p w14:paraId="5D922693"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
        </w:tc>
      </w:tr>
      <w:tr w:rsidR="002C7AC6" w:rsidRPr="00221103" w14:paraId="5D922697"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95"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Čekija</w:t>
            </w:r>
          </w:p>
        </w:tc>
        <w:tc>
          <w:tcPr>
            <w:tcW w:w="7080" w:type="dxa"/>
            <w:tcBorders>
              <w:top w:val="single" w:sz="4" w:space="0" w:color="000000"/>
              <w:left w:val="single" w:sz="4" w:space="0" w:color="000000"/>
              <w:bottom w:val="single" w:sz="4" w:space="0" w:color="000000"/>
              <w:right w:val="single" w:sz="4" w:space="0" w:color="000000"/>
            </w:tcBorders>
            <w:hideMark/>
          </w:tcPr>
          <w:p w14:paraId="5D922696"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Bigital</w:t>
            </w:r>
          </w:p>
        </w:tc>
      </w:tr>
      <w:tr w:rsidR="002C7AC6" w:rsidRPr="00221103" w14:paraId="5D92269A"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98" w14:textId="77777777" w:rsidR="002C7AC6" w:rsidRPr="00221103" w:rsidRDefault="002C7AC6" w:rsidP="00DF3F80">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Vengrija</w:t>
            </w:r>
          </w:p>
        </w:tc>
        <w:tc>
          <w:tcPr>
            <w:tcW w:w="7080" w:type="dxa"/>
            <w:tcBorders>
              <w:top w:val="single" w:sz="4" w:space="0" w:color="000000"/>
              <w:left w:val="single" w:sz="4" w:space="0" w:color="000000"/>
              <w:bottom w:val="single" w:sz="4" w:space="0" w:color="000000"/>
              <w:right w:val="single" w:sz="4" w:space="0" w:color="000000"/>
            </w:tcBorders>
            <w:hideMark/>
          </w:tcPr>
          <w:p w14:paraId="5D922699"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spacing w:val="-1"/>
                <w:kern w:val="2"/>
                <w:lang w:val="lt-LT"/>
              </w:rPr>
              <w:t>O</w:t>
            </w:r>
            <w:r w:rsidRPr="00221103">
              <w:rPr>
                <w:rFonts w:ascii="Times New Roman" w:hAnsi="Times New Roman"/>
                <w:kern w:val="2"/>
                <w:lang w:val="lt-LT"/>
              </w:rPr>
              <w:t>p</w:t>
            </w:r>
            <w:r w:rsidRPr="00221103">
              <w:rPr>
                <w:rFonts w:ascii="Times New Roman" w:hAnsi="Times New Roman"/>
                <w:spacing w:val="1"/>
                <w:kern w:val="2"/>
                <w:lang w:val="lt-LT"/>
              </w:rPr>
              <w:t>i</w:t>
            </w:r>
            <w:r w:rsidRPr="00221103">
              <w:rPr>
                <w:rFonts w:ascii="Times New Roman" w:hAnsi="Times New Roman"/>
                <w:spacing w:val="-4"/>
                <w:kern w:val="2"/>
                <w:lang w:val="lt-LT"/>
              </w:rPr>
              <w:t>m</w:t>
            </w:r>
            <w:r w:rsidRPr="00221103">
              <w:rPr>
                <w:rFonts w:ascii="Times New Roman" w:hAnsi="Times New Roman"/>
                <w:kern w:val="2"/>
                <w:lang w:val="lt-LT"/>
              </w:rPr>
              <w:t>ol</w:t>
            </w:r>
          </w:p>
        </w:tc>
      </w:tr>
      <w:tr w:rsidR="002C7AC6" w:rsidRPr="00221103" w14:paraId="5D92269D"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9B" w14:textId="77777777" w:rsidR="002C7AC6" w:rsidRPr="00221103" w:rsidRDefault="002C7AC6" w:rsidP="00DF3F80">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Latvija</w:t>
            </w:r>
          </w:p>
        </w:tc>
        <w:tc>
          <w:tcPr>
            <w:tcW w:w="7080" w:type="dxa"/>
            <w:tcBorders>
              <w:top w:val="single" w:sz="4" w:space="0" w:color="000000"/>
              <w:left w:val="single" w:sz="4" w:space="0" w:color="000000"/>
              <w:bottom w:val="single" w:sz="4" w:space="0" w:color="000000"/>
              <w:right w:val="single" w:sz="4" w:space="0" w:color="000000"/>
            </w:tcBorders>
            <w:hideMark/>
          </w:tcPr>
          <w:p w14:paraId="5D92269C"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
        </w:tc>
      </w:tr>
      <w:tr w:rsidR="002C7AC6" w:rsidRPr="00EB2EDD" w14:paraId="5D9226A3"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9E"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Lietuva</w:t>
            </w:r>
          </w:p>
        </w:tc>
        <w:tc>
          <w:tcPr>
            <w:tcW w:w="7080" w:type="dxa"/>
            <w:tcBorders>
              <w:top w:val="single" w:sz="4" w:space="0" w:color="000000"/>
              <w:left w:val="single" w:sz="4" w:space="0" w:color="000000"/>
              <w:bottom w:val="single" w:sz="4" w:space="0" w:color="000000"/>
              <w:right w:val="single" w:sz="4" w:space="0" w:color="000000"/>
            </w:tcBorders>
            <w:hideMark/>
          </w:tcPr>
          <w:p w14:paraId="5D92269F"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Alotendin 5 mg/5 mg tabletės</w:t>
            </w:r>
          </w:p>
          <w:p w14:paraId="5D9226A0"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Alotendin 5 mg/10 mg tabletės</w:t>
            </w:r>
          </w:p>
          <w:p w14:paraId="5D9226A1"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Alotendin 10 mg/5 mg tabletės</w:t>
            </w:r>
          </w:p>
          <w:p w14:paraId="5D9226A2"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kern w:val="2"/>
                <w:lang w:val="lt-LT"/>
              </w:rPr>
              <w:t>Alotendin 10 mg/10</w:t>
            </w:r>
            <w:r w:rsidRPr="00221103">
              <w:rPr>
                <w:rFonts w:ascii="Times New Roman" w:hAnsi="Times New Roman"/>
                <w:b/>
                <w:kern w:val="2"/>
                <w:lang w:val="lt-LT"/>
              </w:rPr>
              <w:t> </w:t>
            </w:r>
            <w:r w:rsidRPr="00221103">
              <w:rPr>
                <w:rFonts w:ascii="Times New Roman" w:hAnsi="Times New Roman"/>
                <w:kern w:val="2"/>
                <w:lang w:val="lt-LT"/>
              </w:rPr>
              <w:t>mg tabletės</w:t>
            </w:r>
          </w:p>
        </w:tc>
      </w:tr>
      <w:tr w:rsidR="002C7AC6" w:rsidRPr="00221103" w14:paraId="5D9226A6"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A4" w14:textId="77777777" w:rsidR="002C7AC6" w:rsidRPr="00221103" w:rsidRDefault="002C7AC6" w:rsidP="00DF3F80">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Lenkija</w:t>
            </w:r>
          </w:p>
        </w:tc>
        <w:tc>
          <w:tcPr>
            <w:tcW w:w="7080" w:type="dxa"/>
            <w:tcBorders>
              <w:top w:val="single" w:sz="4" w:space="0" w:color="000000"/>
              <w:left w:val="single" w:sz="4" w:space="0" w:color="000000"/>
              <w:bottom w:val="single" w:sz="4" w:space="0" w:color="000000"/>
              <w:right w:val="single" w:sz="4" w:space="0" w:color="000000"/>
            </w:tcBorders>
            <w:hideMark/>
          </w:tcPr>
          <w:p w14:paraId="5D9226A5"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
        </w:tc>
      </w:tr>
      <w:tr w:rsidR="002C7AC6" w:rsidRPr="00221103" w14:paraId="5D9226A9"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A7" w14:textId="77777777" w:rsidR="002C7AC6" w:rsidRPr="00221103" w:rsidRDefault="002C7AC6" w:rsidP="00DF3F80">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Rumunija</w:t>
            </w:r>
          </w:p>
        </w:tc>
        <w:tc>
          <w:tcPr>
            <w:tcW w:w="7080" w:type="dxa"/>
            <w:tcBorders>
              <w:top w:val="single" w:sz="4" w:space="0" w:color="000000"/>
              <w:left w:val="single" w:sz="4" w:space="0" w:color="000000"/>
              <w:bottom w:val="single" w:sz="4" w:space="0" w:color="000000"/>
              <w:right w:val="single" w:sz="4" w:space="0" w:color="000000"/>
            </w:tcBorders>
            <w:hideMark/>
          </w:tcPr>
          <w:p w14:paraId="5D9226A8"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
        </w:tc>
      </w:tr>
      <w:tr w:rsidR="002C7AC6" w:rsidRPr="00221103" w14:paraId="5D9226AC" w14:textId="77777777" w:rsidTr="00FC63EC">
        <w:tc>
          <w:tcPr>
            <w:tcW w:w="1979" w:type="dxa"/>
            <w:tcBorders>
              <w:top w:val="single" w:sz="4" w:space="0" w:color="000000"/>
              <w:left w:val="single" w:sz="4" w:space="0" w:color="000000"/>
              <w:bottom w:val="single" w:sz="4" w:space="0" w:color="000000"/>
              <w:right w:val="single" w:sz="4" w:space="0" w:color="000000"/>
            </w:tcBorders>
            <w:hideMark/>
          </w:tcPr>
          <w:p w14:paraId="5D9226AA" w14:textId="77777777" w:rsidR="002C7AC6" w:rsidRPr="00221103" w:rsidRDefault="002C7AC6" w:rsidP="00DF3F80">
            <w:pPr>
              <w:suppressAutoHyphens/>
              <w:spacing w:after="0" w:line="256" w:lineRule="auto"/>
              <w:rPr>
                <w:rFonts w:ascii="Times New Roman" w:hAnsi="Times New Roman"/>
                <w:spacing w:val="-2"/>
                <w:kern w:val="2"/>
                <w:lang w:val="lt-LT"/>
              </w:rPr>
            </w:pPr>
            <w:r w:rsidRPr="00221103">
              <w:rPr>
                <w:rFonts w:ascii="Times New Roman" w:hAnsi="Times New Roman"/>
                <w:kern w:val="2"/>
                <w:lang w:val="lt-LT"/>
              </w:rPr>
              <w:t>Slovakija</w:t>
            </w:r>
          </w:p>
        </w:tc>
        <w:tc>
          <w:tcPr>
            <w:tcW w:w="7080" w:type="dxa"/>
            <w:tcBorders>
              <w:top w:val="single" w:sz="4" w:space="0" w:color="000000"/>
              <w:left w:val="single" w:sz="4" w:space="0" w:color="000000"/>
              <w:bottom w:val="single" w:sz="4" w:space="0" w:color="000000"/>
              <w:right w:val="single" w:sz="4" w:space="0" w:color="000000"/>
            </w:tcBorders>
            <w:hideMark/>
          </w:tcPr>
          <w:p w14:paraId="5D9226AB" w14:textId="77777777" w:rsidR="002C7AC6" w:rsidRPr="00221103" w:rsidRDefault="002C7AC6" w:rsidP="00DF3F80">
            <w:pPr>
              <w:suppressAutoHyphens/>
              <w:spacing w:after="0" w:line="256" w:lineRule="auto"/>
              <w:rPr>
                <w:rFonts w:ascii="Times New Roman" w:hAnsi="Times New Roman"/>
                <w:kern w:val="2"/>
                <w:lang w:val="lt-LT"/>
              </w:rPr>
            </w:pPr>
            <w:r w:rsidRPr="00221103">
              <w:rPr>
                <w:rFonts w:ascii="Times New Roman" w:hAnsi="Times New Roman"/>
                <w:spacing w:val="-2"/>
                <w:kern w:val="2"/>
                <w:lang w:val="lt-LT"/>
              </w:rPr>
              <w:t>Bigital</w:t>
            </w:r>
          </w:p>
        </w:tc>
      </w:tr>
    </w:tbl>
    <w:p w14:paraId="5D9226AD" w14:textId="77777777" w:rsidR="002C7AC6" w:rsidRPr="00221103" w:rsidRDefault="002C7AC6" w:rsidP="002C7AC6">
      <w:pPr>
        <w:suppressAutoHyphens/>
        <w:spacing w:after="0" w:line="240" w:lineRule="auto"/>
        <w:rPr>
          <w:rFonts w:ascii="Times New Roman" w:hAnsi="Times New Roman"/>
          <w:kern w:val="2"/>
          <w:lang w:val="lt-LT"/>
        </w:rPr>
      </w:pPr>
    </w:p>
    <w:p w14:paraId="5D9226AE" w14:textId="77777777" w:rsidR="002C7AC6" w:rsidRPr="00221103" w:rsidRDefault="002C7AC6" w:rsidP="002C7AC6">
      <w:pPr>
        <w:tabs>
          <w:tab w:val="left" w:pos="0"/>
        </w:tabs>
        <w:suppressAutoHyphens/>
        <w:spacing w:after="0" w:line="240" w:lineRule="auto"/>
        <w:ind w:right="-2"/>
        <w:rPr>
          <w:rFonts w:ascii="Times New Roman" w:hAnsi="Times New Roman"/>
          <w:kern w:val="2"/>
          <w:lang w:val="lt-LT"/>
        </w:rPr>
      </w:pPr>
    </w:p>
    <w:p w14:paraId="5D9226AF" w14:textId="6E8A5504" w:rsidR="002C7AC6" w:rsidRPr="00221103" w:rsidRDefault="002C7AC6" w:rsidP="002C7AC6">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Šis pakuotės lapelis paskutinį kartą peržiūrėtas</w:t>
      </w:r>
      <w:r w:rsidR="001B59E1">
        <w:rPr>
          <w:rFonts w:ascii="Times New Roman" w:hAnsi="Times New Roman"/>
          <w:b/>
          <w:kern w:val="2"/>
          <w:lang w:val="lt-LT"/>
        </w:rPr>
        <w:t xml:space="preserve"> 2025-01-16</w:t>
      </w:r>
      <w:r w:rsidR="00FC63EC" w:rsidRPr="00221103">
        <w:rPr>
          <w:rFonts w:ascii="Times New Roman" w:hAnsi="Times New Roman"/>
          <w:b/>
          <w:kern w:val="2"/>
          <w:lang w:val="lt-LT"/>
        </w:rPr>
        <w:t>.</w:t>
      </w:r>
    </w:p>
    <w:p w14:paraId="5D9226B0"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B1" w14:textId="77777777" w:rsidR="002C7AC6" w:rsidRPr="00221103" w:rsidRDefault="002C7AC6" w:rsidP="002C7AC6">
      <w:pPr>
        <w:suppressAutoHyphens/>
        <w:spacing w:after="0" w:line="240" w:lineRule="auto"/>
        <w:ind w:right="-2"/>
        <w:rPr>
          <w:rFonts w:ascii="Times New Roman" w:hAnsi="Times New Roman"/>
          <w:kern w:val="2"/>
          <w:lang w:val="lt-LT"/>
        </w:rPr>
      </w:pPr>
    </w:p>
    <w:p w14:paraId="5D9226B2" w14:textId="4BEC78DB" w:rsidR="002C7AC6" w:rsidRPr="00D81F0C" w:rsidRDefault="002C7AC6" w:rsidP="002C7AC6">
      <w:pPr>
        <w:tabs>
          <w:tab w:val="left" w:pos="0"/>
        </w:tabs>
        <w:suppressAutoHyphens/>
        <w:spacing w:after="0" w:line="240" w:lineRule="auto"/>
        <w:rPr>
          <w:rFonts w:ascii="Times New Roman" w:eastAsia="Times New Roman" w:hAnsi="Times New Roman" w:cs="Times New Roman"/>
          <w:snapToGrid w:val="0"/>
          <w:color w:val="0000FF"/>
          <w:szCs w:val="20"/>
          <w:u w:val="single"/>
          <w:lang w:val="lt-LT"/>
        </w:rPr>
      </w:pPr>
      <w:r w:rsidRPr="00221103">
        <w:rPr>
          <w:rFonts w:ascii="Times New Roman" w:hAnsi="Times New Roman"/>
          <w:kern w:val="2"/>
          <w:lang w:val="lt-LT"/>
        </w:rPr>
        <w:t xml:space="preserve">Išsami informacija apie šį vaistą pateikiama Valstybinės vaistų kontrolės tarnybos prie Lietuvos Respublikos sveikatos apsaugos ministerijos tinklalapyje </w:t>
      </w:r>
      <w:hyperlink r:id="rId20" w:history="1">
        <w:r w:rsidR="00453B20" w:rsidRPr="00D81F0C">
          <w:rPr>
            <w:rFonts w:ascii="Times New Roman" w:eastAsia="Times New Roman" w:hAnsi="Times New Roman" w:cs="Times New Roman"/>
            <w:snapToGrid w:val="0"/>
            <w:color w:val="0000FF"/>
            <w:szCs w:val="20"/>
            <w:u w:val="single"/>
            <w:lang w:val="lt-LT"/>
          </w:rPr>
          <w:t>http://www.vvkt.lt</w:t>
        </w:r>
      </w:hyperlink>
      <w:r w:rsidR="0013594F" w:rsidRPr="00221103">
        <w:rPr>
          <w:rFonts w:ascii="Times New Roman" w:eastAsia="Times New Roman" w:hAnsi="Times New Roman" w:cs="Times New Roman"/>
          <w:snapToGrid w:val="0"/>
          <w:color w:val="0000FF"/>
          <w:szCs w:val="20"/>
          <w:u w:val="single"/>
          <w:lang w:val="lt-LT"/>
        </w:rPr>
        <w:t>.</w:t>
      </w:r>
    </w:p>
    <w:p w14:paraId="5D9226B3" w14:textId="77777777" w:rsidR="002C7AC6" w:rsidRPr="00D81F0C" w:rsidRDefault="002C7AC6" w:rsidP="002C7AC6">
      <w:pPr>
        <w:tabs>
          <w:tab w:val="left" w:pos="0"/>
        </w:tabs>
        <w:suppressAutoHyphens/>
        <w:spacing w:after="0" w:line="240" w:lineRule="auto"/>
        <w:rPr>
          <w:rFonts w:ascii="Times New Roman" w:eastAsia="Times New Roman" w:hAnsi="Times New Roman" w:cs="Times New Roman"/>
          <w:snapToGrid w:val="0"/>
          <w:color w:val="0000FF"/>
          <w:szCs w:val="20"/>
          <w:u w:val="single"/>
          <w:lang w:val="lt-LT"/>
        </w:rPr>
      </w:pPr>
    </w:p>
    <w:p w14:paraId="5D9226B4" w14:textId="77777777" w:rsidR="00DD08CC" w:rsidRPr="00221103" w:rsidRDefault="00DD08CC" w:rsidP="00C9409B">
      <w:pPr>
        <w:suppressAutoHyphens/>
        <w:spacing w:after="0" w:line="240" w:lineRule="auto"/>
        <w:ind w:left="567" w:hanging="567"/>
        <w:rPr>
          <w:rFonts w:ascii="Times New Roman" w:hAnsi="Times New Roman" w:cs="Times New Roman"/>
          <w:lang w:val="lt-LT"/>
        </w:rPr>
      </w:pPr>
    </w:p>
    <w:sectPr w:rsidR="00DD08CC" w:rsidRPr="00221103" w:rsidSect="00834335">
      <w:footerReference w:type="even" r:id="rId21"/>
      <w:footerReference w:type="default" r:id="rId22"/>
      <w:footerReference w:type="first" r:id="rId23"/>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04161" w14:textId="77777777" w:rsidR="001B59E1" w:rsidRDefault="001B59E1">
      <w:pPr>
        <w:spacing w:after="0" w:line="240" w:lineRule="auto"/>
      </w:pPr>
      <w:r>
        <w:separator/>
      </w:r>
    </w:p>
  </w:endnote>
  <w:endnote w:type="continuationSeparator" w:id="0">
    <w:p w14:paraId="1A911798" w14:textId="77777777" w:rsidR="001B59E1" w:rsidRDefault="001B59E1">
      <w:pPr>
        <w:spacing w:after="0" w:line="240" w:lineRule="auto"/>
      </w:pPr>
      <w:r>
        <w:continuationSeparator/>
      </w:r>
    </w:p>
  </w:endnote>
  <w:endnote w:type="continuationNotice" w:id="1">
    <w:p w14:paraId="60C75FE8" w14:textId="77777777" w:rsidR="001B59E1" w:rsidRDefault="001B59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ans">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V Boli"/>
    <w:panose1 w:val="00000400000000000000"/>
    <w:charset w:val="00"/>
    <w:family w:val="roman"/>
    <w:pitch w:val="variable"/>
    <w:sig w:usb0="00000003" w:usb1="00000000" w:usb2="00000000" w:usb3="00000000" w:csb0="00000001" w:csb1="00000000"/>
  </w:font>
  <w:font w:name="HG Mincho Light J">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NewRoman">
    <w:altName w:val="MS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A81FD" w14:textId="77777777" w:rsidR="001B59E1" w:rsidRDefault="001B59E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26BB" w14:textId="77777777" w:rsidR="006B6684" w:rsidRDefault="006B6684" w:rsidP="00DF3F8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551954"/>
      <w:docPartObj>
        <w:docPartGallery w:val="Page Numbers (Bottom of Page)"/>
        <w:docPartUnique/>
      </w:docPartObj>
    </w:sdtPr>
    <w:sdtEndPr/>
    <w:sdtContent>
      <w:p w14:paraId="5D9226BC" w14:textId="7E2BC875" w:rsidR="006B6684" w:rsidRDefault="006B6684">
        <w:pPr>
          <w:pStyle w:val="Porat"/>
          <w:jc w:val="center"/>
        </w:pPr>
        <w:r w:rsidRPr="00DF4FAC">
          <w:fldChar w:fldCharType="begin"/>
        </w:r>
        <w:r w:rsidRPr="00DF4FAC">
          <w:rPr>
            <w:sz w:val="22"/>
            <w:szCs w:val="22"/>
          </w:rPr>
          <w:instrText>PAGE   \* MERGEFORMAT</w:instrText>
        </w:r>
        <w:r w:rsidRPr="00DF4FAC">
          <w:fldChar w:fldCharType="separate"/>
        </w:r>
        <w:r w:rsidR="004779F6" w:rsidRPr="004779F6">
          <w:rPr>
            <w:noProof/>
            <w:sz w:val="22"/>
            <w:szCs w:val="22"/>
            <w:lang w:val="lt-LT"/>
          </w:rPr>
          <w:t>17</w:t>
        </w:r>
        <w:r w:rsidRPr="00DF4FAC">
          <w:fldChar w:fldCharType="end"/>
        </w:r>
      </w:p>
    </w:sdtContent>
  </w:sdt>
  <w:p w14:paraId="5D9226BD" w14:textId="77777777" w:rsidR="006B6684" w:rsidRDefault="006B6684" w:rsidP="00DF3F80">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26BE" w14:textId="77777777" w:rsidR="006B6684" w:rsidRDefault="006B6684" w:rsidP="00DF3F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8616D" w14:textId="77777777" w:rsidR="001B59E1" w:rsidRDefault="001B59E1">
      <w:pPr>
        <w:spacing w:after="0" w:line="240" w:lineRule="auto"/>
      </w:pPr>
      <w:r>
        <w:separator/>
      </w:r>
    </w:p>
  </w:footnote>
  <w:footnote w:type="continuationSeparator" w:id="0">
    <w:p w14:paraId="3AAB148D" w14:textId="77777777" w:rsidR="001B59E1" w:rsidRDefault="001B59E1">
      <w:pPr>
        <w:spacing w:after="0" w:line="240" w:lineRule="auto"/>
      </w:pPr>
      <w:r>
        <w:continuationSeparator/>
      </w:r>
    </w:p>
  </w:footnote>
  <w:footnote w:type="continuationNotice" w:id="1">
    <w:p w14:paraId="48C93CA0" w14:textId="77777777" w:rsidR="001B59E1" w:rsidRDefault="001B59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DDCF0" w14:textId="77777777" w:rsidR="001B59E1" w:rsidRDefault="001B59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4"/>
      <w:numFmt w:val="decimal"/>
      <w:lvlText w:val="%1"/>
      <w:lvlJc w:val="left"/>
      <w:pPr>
        <w:tabs>
          <w:tab w:val="num" w:pos="0"/>
        </w:tabs>
        <w:ind w:left="570" w:hanging="570"/>
      </w:pPr>
    </w:lvl>
    <w:lvl w:ilvl="1">
      <w:start w:val="8"/>
      <w:numFmt w:val="decimal"/>
      <w:lvlText w:val="%2"/>
      <w:lvlJc w:val="left"/>
      <w:pPr>
        <w:tabs>
          <w:tab w:val="num" w:pos="0"/>
        </w:tabs>
        <w:ind w:left="570" w:hanging="570"/>
      </w:pPr>
    </w:lvl>
    <w:lvl w:ilvl="2">
      <w:start w:val="1"/>
      <w:numFmt w:val="decimal"/>
      <w:lvlText w:val="%3"/>
      <w:lvlJc w:val="left"/>
      <w:pPr>
        <w:tabs>
          <w:tab w:val="num" w:pos="0"/>
        </w:tabs>
        <w:ind w:left="720" w:hanging="720"/>
      </w:pPr>
    </w:lvl>
    <w:lvl w:ilvl="3">
      <w:start w:val="1"/>
      <w:numFmt w:val="decimal"/>
      <w:lvlText w:val="%4"/>
      <w:lvlJc w:val="left"/>
      <w:pPr>
        <w:tabs>
          <w:tab w:val="num" w:pos="0"/>
        </w:tabs>
        <w:ind w:left="720" w:hanging="720"/>
      </w:pPr>
    </w:lvl>
    <w:lvl w:ilvl="4">
      <w:start w:val="1"/>
      <w:numFmt w:val="decimal"/>
      <w:lvlText w:val="%5"/>
      <w:lvlJc w:val="left"/>
      <w:pPr>
        <w:tabs>
          <w:tab w:val="num" w:pos="0"/>
        </w:tabs>
        <w:ind w:left="1080" w:hanging="1080"/>
      </w:pPr>
    </w:lvl>
    <w:lvl w:ilvl="5">
      <w:start w:val="1"/>
      <w:numFmt w:val="decimal"/>
      <w:lvlText w:val="%6"/>
      <w:lvlJc w:val="left"/>
      <w:pPr>
        <w:tabs>
          <w:tab w:val="num" w:pos="0"/>
        </w:tabs>
        <w:ind w:left="1080" w:hanging="1080"/>
      </w:pPr>
    </w:lvl>
    <w:lvl w:ilvl="6">
      <w:start w:val="1"/>
      <w:numFmt w:val="decimal"/>
      <w:lvlText w:val="%7"/>
      <w:lvlJc w:val="left"/>
      <w:pPr>
        <w:tabs>
          <w:tab w:val="num" w:pos="0"/>
        </w:tabs>
        <w:ind w:left="1440" w:hanging="1440"/>
      </w:pPr>
    </w:lvl>
    <w:lvl w:ilvl="7">
      <w:start w:val="1"/>
      <w:numFmt w:val="decimal"/>
      <w:lvlText w:val="%8"/>
      <w:lvlJc w:val="left"/>
      <w:pPr>
        <w:tabs>
          <w:tab w:val="num" w:pos="0"/>
        </w:tabs>
        <w:ind w:left="1440" w:hanging="1440"/>
      </w:pPr>
    </w:lvl>
    <w:lvl w:ilvl="8">
      <w:start w:val="1"/>
      <w:numFmt w:val="decimal"/>
      <w:lvlText w:val="%9"/>
      <w:lvlJc w:val="left"/>
      <w:pPr>
        <w:tabs>
          <w:tab w:val="num" w:pos="0"/>
        </w:tabs>
        <w:ind w:left="1440" w:hanging="1440"/>
      </w:pPr>
    </w:lvl>
  </w:abstractNum>
  <w:abstractNum w:abstractNumId="1" w15:restartNumberingAfterBreak="0">
    <w:nsid w:val="00000002"/>
    <w:multiLevelType w:val="multilevel"/>
    <w:tmpl w:val="00000002"/>
    <w:name w:val="WWNum4"/>
    <w:lvl w:ilvl="0">
      <w:start w:val="6"/>
      <w:numFmt w:val="decimal"/>
      <w:lvlText w:val="%1"/>
      <w:lvlJc w:val="left"/>
      <w:pPr>
        <w:tabs>
          <w:tab w:val="num" w:pos="0"/>
        </w:tabs>
        <w:ind w:left="570" w:hanging="570"/>
      </w:pPr>
    </w:lvl>
    <w:lvl w:ilvl="1">
      <w:start w:val="5"/>
      <w:numFmt w:val="decimal"/>
      <w:lvlText w:val="%2"/>
      <w:lvlJc w:val="left"/>
      <w:pPr>
        <w:tabs>
          <w:tab w:val="num" w:pos="0"/>
        </w:tabs>
        <w:ind w:left="570" w:hanging="570"/>
      </w:pPr>
    </w:lvl>
    <w:lvl w:ilvl="2">
      <w:start w:val="1"/>
      <w:numFmt w:val="decimal"/>
      <w:lvlText w:val="%3"/>
      <w:lvlJc w:val="left"/>
      <w:pPr>
        <w:tabs>
          <w:tab w:val="num" w:pos="0"/>
        </w:tabs>
        <w:ind w:left="720" w:hanging="720"/>
      </w:pPr>
    </w:lvl>
    <w:lvl w:ilvl="3">
      <w:start w:val="1"/>
      <w:numFmt w:val="decimal"/>
      <w:lvlText w:val="%4"/>
      <w:lvlJc w:val="left"/>
      <w:pPr>
        <w:tabs>
          <w:tab w:val="num" w:pos="0"/>
        </w:tabs>
        <w:ind w:left="720" w:hanging="720"/>
      </w:pPr>
    </w:lvl>
    <w:lvl w:ilvl="4">
      <w:start w:val="1"/>
      <w:numFmt w:val="decimal"/>
      <w:lvlText w:val="%5"/>
      <w:lvlJc w:val="left"/>
      <w:pPr>
        <w:tabs>
          <w:tab w:val="num" w:pos="0"/>
        </w:tabs>
        <w:ind w:left="1080" w:hanging="1080"/>
      </w:pPr>
    </w:lvl>
    <w:lvl w:ilvl="5">
      <w:start w:val="1"/>
      <w:numFmt w:val="decimal"/>
      <w:lvlText w:val="%6"/>
      <w:lvlJc w:val="left"/>
      <w:pPr>
        <w:tabs>
          <w:tab w:val="num" w:pos="0"/>
        </w:tabs>
        <w:ind w:left="1080" w:hanging="1080"/>
      </w:pPr>
    </w:lvl>
    <w:lvl w:ilvl="6">
      <w:start w:val="1"/>
      <w:numFmt w:val="decimal"/>
      <w:lvlText w:val="%7"/>
      <w:lvlJc w:val="left"/>
      <w:pPr>
        <w:tabs>
          <w:tab w:val="num" w:pos="0"/>
        </w:tabs>
        <w:ind w:left="1440" w:hanging="1440"/>
      </w:pPr>
    </w:lvl>
    <w:lvl w:ilvl="7">
      <w:start w:val="1"/>
      <w:numFmt w:val="decimal"/>
      <w:lvlText w:val="%8"/>
      <w:lvlJc w:val="left"/>
      <w:pPr>
        <w:tabs>
          <w:tab w:val="num" w:pos="0"/>
        </w:tabs>
        <w:ind w:left="1440" w:hanging="1440"/>
      </w:pPr>
    </w:lvl>
    <w:lvl w:ilvl="8">
      <w:start w:val="1"/>
      <w:numFmt w:val="decimal"/>
      <w:lvlText w:val="%9"/>
      <w:lvlJc w:val="left"/>
      <w:pPr>
        <w:tabs>
          <w:tab w:val="num" w:pos="0"/>
        </w:tabs>
        <w:ind w:left="1440" w:hanging="1440"/>
      </w:pPr>
    </w:lvl>
  </w:abstractNum>
  <w:abstractNum w:abstractNumId="2" w15:restartNumberingAfterBreak="0">
    <w:nsid w:val="00000003"/>
    <w:multiLevelType w:val="multilevel"/>
    <w:tmpl w:val="85C8C176"/>
    <w:name w:val="WWNum5"/>
    <w:lvl w:ilvl="0">
      <w:start w:val="2"/>
      <w:numFmt w:val="decimal"/>
      <w:lvlText w:val="%1."/>
      <w:lvlJc w:val="left"/>
      <w:pPr>
        <w:tabs>
          <w:tab w:val="num" w:pos="570"/>
        </w:tabs>
        <w:ind w:left="570" w:hanging="570"/>
      </w:pPr>
      <w:rPr>
        <w:b/>
      </w:rPr>
    </w:lvl>
    <w:lvl w:ilvl="1">
      <w:start w:val="1"/>
      <w:numFmt w:val="bullet"/>
      <w:pStyle w:val="BT-EMEASMCA"/>
      <w:lvlText w:val="-"/>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4"/>
    <w:multiLevelType w:val="multilevel"/>
    <w:tmpl w:val="192C0280"/>
    <w:name w:val="WWNum6"/>
    <w:lvl w:ilvl="0">
      <w:start w:val="1"/>
      <w:numFmt w:val="decimal"/>
      <w:lvlText w:val="%1."/>
      <w:lvlJc w:val="left"/>
      <w:pPr>
        <w:tabs>
          <w:tab w:val="num" w:pos="570"/>
        </w:tabs>
        <w:ind w:left="570" w:hanging="57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05"/>
    <w:multiLevelType w:val="multilevel"/>
    <w:tmpl w:val="00000005"/>
    <w:name w:val="WWNum7"/>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name w:val="WWNum8"/>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name w:val="WWNum9"/>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name w:val="WWNum10"/>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name w:val="WWNum11"/>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multilevel"/>
    <w:tmpl w:val="0000000A"/>
    <w:name w:val="WWNum12"/>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name w:val="WWNum15"/>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name w:val="WWNum23"/>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D"/>
    <w:name w:val="WWNum24"/>
    <w:lvl w:ilvl="0">
      <w:start w:val="1"/>
      <w:numFmt w:val="bullet"/>
      <w:lvlText w:val="-"/>
      <w:lvlJc w:val="left"/>
      <w:pPr>
        <w:tabs>
          <w:tab w:val="num" w:pos="0"/>
        </w:tabs>
        <w:ind w:left="360" w:hanging="360"/>
      </w:pPr>
      <w:rPr>
        <w:rFonts w:ascii="OpenSymbol" w:hAnsi="Open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9EAAF72"/>
    <w:name w:val="WWNum25"/>
    <w:lvl w:ilvl="0">
      <w:start w:val="2"/>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0002900"/>
    <w:multiLevelType w:val="hybridMultilevel"/>
    <w:tmpl w:val="4E1CE114"/>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37764D"/>
    <w:multiLevelType w:val="multilevel"/>
    <w:tmpl w:val="33A80C96"/>
    <w:lvl w:ilvl="0">
      <w:start w:val="2"/>
      <w:numFmt w:val="decimal"/>
      <w:lvlText w:val="%1."/>
      <w:lvlJc w:val="left"/>
      <w:pPr>
        <w:tabs>
          <w:tab w:val="num" w:pos="570"/>
        </w:tabs>
        <w:ind w:left="570" w:hanging="570"/>
      </w:pPr>
    </w:lvl>
    <w:lvl w:ilvl="1">
      <w:start w:val="1"/>
      <w:numFmt w:val="bullet"/>
      <w:lvlText w:val="-"/>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09FF1BEC"/>
    <w:multiLevelType w:val="hybridMultilevel"/>
    <w:tmpl w:val="C6F2B74A"/>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EB5A0D"/>
    <w:multiLevelType w:val="multilevel"/>
    <w:tmpl w:val="0000000E"/>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45F2B20"/>
    <w:multiLevelType w:val="hybridMultilevel"/>
    <w:tmpl w:val="ED2E8282"/>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0B1DF6"/>
    <w:multiLevelType w:val="hybridMultilevel"/>
    <w:tmpl w:val="3CD8A5C6"/>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21" w15:restartNumberingAfterBreak="0">
    <w:nsid w:val="27B1738D"/>
    <w:multiLevelType w:val="multilevel"/>
    <w:tmpl w:val="D5FA85C4"/>
    <w:lvl w:ilvl="0">
      <w:start w:val="2"/>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B630CBF"/>
    <w:multiLevelType w:val="hybridMultilevel"/>
    <w:tmpl w:val="B1E062DA"/>
    <w:lvl w:ilvl="0" w:tplc="1086214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45C0EAF"/>
    <w:multiLevelType w:val="hybridMultilevel"/>
    <w:tmpl w:val="F8FEC7A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F3389E"/>
    <w:multiLevelType w:val="hybridMultilevel"/>
    <w:tmpl w:val="AD70572A"/>
    <w:lvl w:ilvl="0" w:tplc="3AFA0C7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A7C0D9D"/>
    <w:multiLevelType w:val="hybridMultilevel"/>
    <w:tmpl w:val="C112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02081"/>
    <w:multiLevelType w:val="hybridMultilevel"/>
    <w:tmpl w:val="200A8FEA"/>
    <w:lvl w:ilvl="0" w:tplc="8FAEA6EC">
      <w:start w:val="1"/>
      <w:numFmt w:val="bullet"/>
      <w:lvlText w:val="•"/>
      <w:lvlJc w:val="left"/>
      <w:pPr>
        <w:ind w:left="7200" w:hanging="360"/>
      </w:pPr>
      <w:rPr>
        <w:rFonts w:ascii="Times New Roman" w:hAnsi="Times New Roman" w:cs="Times New Roman" w:hint="default"/>
      </w:rPr>
    </w:lvl>
    <w:lvl w:ilvl="1" w:tplc="04270003" w:tentative="1">
      <w:start w:val="1"/>
      <w:numFmt w:val="bullet"/>
      <w:lvlText w:val="o"/>
      <w:lvlJc w:val="left"/>
      <w:pPr>
        <w:ind w:left="7920" w:hanging="360"/>
      </w:pPr>
      <w:rPr>
        <w:rFonts w:ascii="Courier New" w:hAnsi="Courier New" w:cs="Courier New" w:hint="default"/>
      </w:rPr>
    </w:lvl>
    <w:lvl w:ilvl="2" w:tplc="04270005" w:tentative="1">
      <w:start w:val="1"/>
      <w:numFmt w:val="bullet"/>
      <w:lvlText w:val=""/>
      <w:lvlJc w:val="left"/>
      <w:pPr>
        <w:ind w:left="8640" w:hanging="360"/>
      </w:pPr>
      <w:rPr>
        <w:rFonts w:ascii="Wingdings" w:hAnsi="Wingdings" w:hint="default"/>
      </w:rPr>
    </w:lvl>
    <w:lvl w:ilvl="3" w:tplc="04270001" w:tentative="1">
      <w:start w:val="1"/>
      <w:numFmt w:val="bullet"/>
      <w:lvlText w:val=""/>
      <w:lvlJc w:val="left"/>
      <w:pPr>
        <w:ind w:left="9360" w:hanging="360"/>
      </w:pPr>
      <w:rPr>
        <w:rFonts w:ascii="Symbol" w:hAnsi="Symbol" w:hint="default"/>
      </w:rPr>
    </w:lvl>
    <w:lvl w:ilvl="4" w:tplc="04270003" w:tentative="1">
      <w:start w:val="1"/>
      <w:numFmt w:val="bullet"/>
      <w:lvlText w:val="o"/>
      <w:lvlJc w:val="left"/>
      <w:pPr>
        <w:ind w:left="10080" w:hanging="360"/>
      </w:pPr>
      <w:rPr>
        <w:rFonts w:ascii="Courier New" w:hAnsi="Courier New" w:cs="Courier New" w:hint="default"/>
      </w:rPr>
    </w:lvl>
    <w:lvl w:ilvl="5" w:tplc="04270005" w:tentative="1">
      <w:start w:val="1"/>
      <w:numFmt w:val="bullet"/>
      <w:lvlText w:val=""/>
      <w:lvlJc w:val="left"/>
      <w:pPr>
        <w:ind w:left="10800" w:hanging="360"/>
      </w:pPr>
      <w:rPr>
        <w:rFonts w:ascii="Wingdings" w:hAnsi="Wingdings" w:hint="default"/>
      </w:rPr>
    </w:lvl>
    <w:lvl w:ilvl="6" w:tplc="04270001" w:tentative="1">
      <w:start w:val="1"/>
      <w:numFmt w:val="bullet"/>
      <w:lvlText w:val=""/>
      <w:lvlJc w:val="left"/>
      <w:pPr>
        <w:ind w:left="11520" w:hanging="360"/>
      </w:pPr>
      <w:rPr>
        <w:rFonts w:ascii="Symbol" w:hAnsi="Symbol" w:hint="default"/>
      </w:rPr>
    </w:lvl>
    <w:lvl w:ilvl="7" w:tplc="04270003" w:tentative="1">
      <w:start w:val="1"/>
      <w:numFmt w:val="bullet"/>
      <w:lvlText w:val="o"/>
      <w:lvlJc w:val="left"/>
      <w:pPr>
        <w:ind w:left="12240" w:hanging="360"/>
      </w:pPr>
      <w:rPr>
        <w:rFonts w:ascii="Courier New" w:hAnsi="Courier New" w:cs="Courier New" w:hint="default"/>
      </w:rPr>
    </w:lvl>
    <w:lvl w:ilvl="8" w:tplc="04270005" w:tentative="1">
      <w:start w:val="1"/>
      <w:numFmt w:val="bullet"/>
      <w:lvlText w:val=""/>
      <w:lvlJc w:val="left"/>
      <w:pPr>
        <w:ind w:left="12960" w:hanging="360"/>
      </w:pPr>
      <w:rPr>
        <w:rFonts w:ascii="Wingdings" w:hAnsi="Wingdings" w:hint="default"/>
      </w:rPr>
    </w:lvl>
  </w:abstractNum>
  <w:abstractNum w:abstractNumId="27" w15:restartNumberingAfterBreak="0">
    <w:nsid w:val="63934086"/>
    <w:multiLevelType w:val="multilevel"/>
    <w:tmpl w:val="00000004"/>
    <w:lvl w:ilvl="0">
      <w:start w:val="1"/>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6062EF8"/>
    <w:multiLevelType w:val="multilevel"/>
    <w:tmpl w:val="00000001"/>
    <w:lvl w:ilvl="0">
      <w:start w:val="4"/>
      <w:numFmt w:val="decimal"/>
      <w:lvlText w:val="%1"/>
      <w:lvlJc w:val="left"/>
      <w:pPr>
        <w:tabs>
          <w:tab w:val="num" w:pos="0"/>
        </w:tabs>
        <w:ind w:left="570" w:hanging="570"/>
      </w:pPr>
    </w:lvl>
    <w:lvl w:ilvl="1">
      <w:start w:val="8"/>
      <w:numFmt w:val="decimal"/>
      <w:lvlText w:val="%2"/>
      <w:lvlJc w:val="left"/>
      <w:pPr>
        <w:tabs>
          <w:tab w:val="num" w:pos="0"/>
        </w:tabs>
        <w:ind w:left="570" w:hanging="570"/>
      </w:pPr>
    </w:lvl>
    <w:lvl w:ilvl="2">
      <w:start w:val="1"/>
      <w:numFmt w:val="decimal"/>
      <w:lvlText w:val="%3"/>
      <w:lvlJc w:val="left"/>
      <w:pPr>
        <w:tabs>
          <w:tab w:val="num" w:pos="0"/>
        </w:tabs>
        <w:ind w:left="720" w:hanging="720"/>
      </w:pPr>
    </w:lvl>
    <w:lvl w:ilvl="3">
      <w:start w:val="1"/>
      <w:numFmt w:val="decimal"/>
      <w:lvlText w:val="%4"/>
      <w:lvlJc w:val="left"/>
      <w:pPr>
        <w:tabs>
          <w:tab w:val="num" w:pos="0"/>
        </w:tabs>
        <w:ind w:left="720" w:hanging="720"/>
      </w:pPr>
    </w:lvl>
    <w:lvl w:ilvl="4">
      <w:start w:val="1"/>
      <w:numFmt w:val="decimal"/>
      <w:lvlText w:val="%5"/>
      <w:lvlJc w:val="left"/>
      <w:pPr>
        <w:tabs>
          <w:tab w:val="num" w:pos="0"/>
        </w:tabs>
        <w:ind w:left="1080" w:hanging="1080"/>
      </w:pPr>
    </w:lvl>
    <w:lvl w:ilvl="5">
      <w:start w:val="1"/>
      <w:numFmt w:val="decimal"/>
      <w:lvlText w:val="%6"/>
      <w:lvlJc w:val="left"/>
      <w:pPr>
        <w:tabs>
          <w:tab w:val="num" w:pos="0"/>
        </w:tabs>
        <w:ind w:left="1080" w:hanging="1080"/>
      </w:pPr>
    </w:lvl>
    <w:lvl w:ilvl="6">
      <w:start w:val="1"/>
      <w:numFmt w:val="decimal"/>
      <w:lvlText w:val="%7"/>
      <w:lvlJc w:val="left"/>
      <w:pPr>
        <w:tabs>
          <w:tab w:val="num" w:pos="0"/>
        </w:tabs>
        <w:ind w:left="1440" w:hanging="1440"/>
      </w:pPr>
    </w:lvl>
    <w:lvl w:ilvl="7">
      <w:start w:val="1"/>
      <w:numFmt w:val="decimal"/>
      <w:lvlText w:val="%8"/>
      <w:lvlJc w:val="left"/>
      <w:pPr>
        <w:tabs>
          <w:tab w:val="num" w:pos="0"/>
        </w:tabs>
        <w:ind w:left="1440" w:hanging="1440"/>
      </w:pPr>
    </w:lvl>
    <w:lvl w:ilvl="8">
      <w:start w:val="1"/>
      <w:numFmt w:val="decimal"/>
      <w:lvlText w:val="%9"/>
      <w:lvlJc w:val="left"/>
      <w:pPr>
        <w:tabs>
          <w:tab w:val="num" w:pos="0"/>
        </w:tabs>
        <w:ind w:left="1440" w:hanging="1440"/>
      </w:pPr>
    </w:lvl>
  </w:abstractNum>
  <w:abstractNum w:abstractNumId="29" w15:restartNumberingAfterBreak="0">
    <w:nsid w:val="6F310AFD"/>
    <w:multiLevelType w:val="hybridMultilevel"/>
    <w:tmpl w:val="761ECF0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15:restartNumberingAfterBreak="0">
    <w:nsid w:val="7EA267AB"/>
    <w:multiLevelType w:val="hybridMultilevel"/>
    <w:tmpl w:val="072A28D4"/>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7"/>
  </w:num>
  <w:num w:numId="7">
    <w:abstractNumId w:val="8"/>
  </w:num>
  <w:num w:numId="8">
    <w:abstractNumId w:val="9"/>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1"/>
  </w:num>
  <w:num w:numId="21">
    <w:abstractNumId w:val="0"/>
  </w:num>
  <w:num w:numId="22">
    <w:abstractNumId w:val="1"/>
  </w:num>
  <w:num w:numId="23">
    <w:abstractNumId w:val="14"/>
  </w:num>
  <w:num w:numId="24">
    <w:abstractNumId w:val="28"/>
  </w:num>
  <w:num w:numId="25">
    <w:abstractNumId w:val="27"/>
  </w:num>
  <w:num w:numId="26">
    <w:abstractNumId w:val="18"/>
  </w:num>
  <w:num w:numId="27">
    <w:abstractNumId w:val="21"/>
  </w:num>
  <w:num w:numId="28">
    <w:abstractNumId w:val="16"/>
  </w:num>
  <w:num w:numId="29">
    <w:abstractNumId w:val="23"/>
  </w:num>
  <w:num w:numId="30">
    <w:abstractNumId w:val="30"/>
  </w:num>
  <w:num w:numId="31">
    <w:abstractNumId w:val="29"/>
  </w:num>
  <w:num w:numId="32">
    <w:abstractNumId w:val="15"/>
  </w:num>
  <w:num w:numId="33">
    <w:abstractNumId w:val="17"/>
  </w:num>
  <w:num w:numId="34">
    <w:abstractNumId w:val="20"/>
  </w:num>
  <w:num w:numId="35">
    <w:abstractNumId w:val="19"/>
  </w:num>
  <w:num w:numId="36">
    <w:abstractNumId w:val="2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C6"/>
    <w:rsid w:val="0002244D"/>
    <w:rsid w:val="000307E0"/>
    <w:rsid w:val="000425AF"/>
    <w:rsid w:val="00054911"/>
    <w:rsid w:val="00064AAF"/>
    <w:rsid w:val="00073116"/>
    <w:rsid w:val="0007570D"/>
    <w:rsid w:val="000972F8"/>
    <w:rsid w:val="000A03BB"/>
    <w:rsid w:val="000A4D37"/>
    <w:rsid w:val="000B4903"/>
    <w:rsid w:val="000E10AB"/>
    <w:rsid w:val="00104854"/>
    <w:rsid w:val="00105A6E"/>
    <w:rsid w:val="00134EF7"/>
    <w:rsid w:val="0013594F"/>
    <w:rsid w:val="001517AB"/>
    <w:rsid w:val="00180D51"/>
    <w:rsid w:val="00181316"/>
    <w:rsid w:val="00186EE6"/>
    <w:rsid w:val="001B59E1"/>
    <w:rsid w:val="001B6AB9"/>
    <w:rsid w:val="001E5B12"/>
    <w:rsid w:val="001E5BD3"/>
    <w:rsid w:val="001F7B79"/>
    <w:rsid w:val="002024F4"/>
    <w:rsid w:val="00221103"/>
    <w:rsid w:val="00221CCD"/>
    <w:rsid w:val="00230B8B"/>
    <w:rsid w:val="00250457"/>
    <w:rsid w:val="00264141"/>
    <w:rsid w:val="0027469C"/>
    <w:rsid w:val="002A0B55"/>
    <w:rsid w:val="002A48D4"/>
    <w:rsid w:val="002B133E"/>
    <w:rsid w:val="002C21F0"/>
    <w:rsid w:val="002C7AC6"/>
    <w:rsid w:val="002D0520"/>
    <w:rsid w:val="002F5A09"/>
    <w:rsid w:val="00302D45"/>
    <w:rsid w:val="00341AB8"/>
    <w:rsid w:val="00341EDD"/>
    <w:rsid w:val="00366770"/>
    <w:rsid w:val="00373B9B"/>
    <w:rsid w:val="00397443"/>
    <w:rsid w:val="003D2190"/>
    <w:rsid w:val="003E7ECC"/>
    <w:rsid w:val="003F4148"/>
    <w:rsid w:val="00450351"/>
    <w:rsid w:val="00453B20"/>
    <w:rsid w:val="004705F2"/>
    <w:rsid w:val="004779F6"/>
    <w:rsid w:val="00486735"/>
    <w:rsid w:val="004A2818"/>
    <w:rsid w:val="004A6379"/>
    <w:rsid w:val="004E6BA3"/>
    <w:rsid w:val="00515884"/>
    <w:rsid w:val="005863F8"/>
    <w:rsid w:val="005867B4"/>
    <w:rsid w:val="005E233D"/>
    <w:rsid w:val="006303A0"/>
    <w:rsid w:val="00651FA4"/>
    <w:rsid w:val="006B44E4"/>
    <w:rsid w:val="006B6684"/>
    <w:rsid w:val="006C08E9"/>
    <w:rsid w:val="006C11FE"/>
    <w:rsid w:val="006C479A"/>
    <w:rsid w:val="006C7CA3"/>
    <w:rsid w:val="006D09C2"/>
    <w:rsid w:val="006E3AF6"/>
    <w:rsid w:val="006E7160"/>
    <w:rsid w:val="007175D5"/>
    <w:rsid w:val="00724E8A"/>
    <w:rsid w:val="007469CD"/>
    <w:rsid w:val="0078390C"/>
    <w:rsid w:val="007A2DE7"/>
    <w:rsid w:val="007A32D9"/>
    <w:rsid w:val="007B11DD"/>
    <w:rsid w:val="007C5DA5"/>
    <w:rsid w:val="00824C91"/>
    <w:rsid w:val="008251CA"/>
    <w:rsid w:val="00834335"/>
    <w:rsid w:val="008F76A2"/>
    <w:rsid w:val="00901EAC"/>
    <w:rsid w:val="00915BC8"/>
    <w:rsid w:val="00917F85"/>
    <w:rsid w:val="00997760"/>
    <w:rsid w:val="009B6E2E"/>
    <w:rsid w:val="00A10B55"/>
    <w:rsid w:val="00A179D2"/>
    <w:rsid w:val="00A437E8"/>
    <w:rsid w:val="00AC790D"/>
    <w:rsid w:val="00AF1E2E"/>
    <w:rsid w:val="00AF2B8F"/>
    <w:rsid w:val="00B009BC"/>
    <w:rsid w:val="00B10D0A"/>
    <w:rsid w:val="00B15403"/>
    <w:rsid w:val="00B3255B"/>
    <w:rsid w:val="00B53637"/>
    <w:rsid w:val="00B82740"/>
    <w:rsid w:val="00B95773"/>
    <w:rsid w:val="00BB62E1"/>
    <w:rsid w:val="00BD0921"/>
    <w:rsid w:val="00BD2B5B"/>
    <w:rsid w:val="00BD6F1E"/>
    <w:rsid w:val="00BE5F10"/>
    <w:rsid w:val="00BF7B67"/>
    <w:rsid w:val="00C13EE1"/>
    <w:rsid w:val="00C14A8D"/>
    <w:rsid w:val="00C63948"/>
    <w:rsid w:val="00C649CA"/>
    <w:rsid w:val="00C66C46"/>
    <w:rsid w:val="00C76AEA"/>
    <w:rsid w:val="00C80AAD"/>
    <w:rsid w:val="00C90031"/>
    <w:rsid w:val="00C9409B"/>
    <w:rsid w:val="00CA2E19"/>
    <w:rsid w:val="00CB0DCA"/>
    <w:rsid w:val="00CE34D5"/>
    <w:rsid w:val="00CF718C"/>
    <w:rsid w:val="00D45A78"/>
    <w:rsid w:val="00D81F0C"/>
    <w:rsid w:val="00D834B4"/>
    <w:rsid w:val="00D855FA"/>
    <w:rsid w:val="00D86B43"/>
    <w:rsid w:val="00DA3350"/>
    <w:rsid w:val="00DD08CC"/>
    <w:rsid w:val="00DD73A8"/>
    <w:rsid w:val="00DE54A3"/>
    <w:rsid w:val="00DF3F80"/>
    <w:rsid w:val="00DF7D8C"/>
    <w:rsid w:val="00E1409F"/>
    <w:rsid w:val="00E70B92"/>
    <w:rsid w:val="00E74BF8"/>
    <w:rsid w:val="00E82C9C"/>
    <w:rsid w:val="00E96164"/>
    <w:rsid w:val="00EB2EDD"/>
    <w:rsid w:val="00F84658"/>
    <w:rsid w:val="00F87C11"/>
    <w:rsid w:val="00F9387C"/>
    <w:rsid w:val="00FC63EC"/>
    <w:rsid w:val="00FD02FE"/>
    <w:rsid w:val="00FE1286"/>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2014"/>
  <w15:docId w15:val="{F0CDDDC7-879F-4D16-86AE-A6495AA0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7AC6"/>
    <w:rPr>
      <w:lang w:val="en-US"/>
    </w:rPr>
  </w:style>
  <w:style w:type="paragraph" w:styleId="Antrat1">
    <w:name w:val="heading 1"/>
    <w:basedOn w:val="prastasis"/>
    <w:link w:val="Antrat1Diagrama1"/>
    <w:qFormat/>
    <w:rsid w:val="002C7AC6"/>
    <w:pPr>
      <w:keepNext/>
      <w:tabs>
        <w:tab w:val="left" w:pos="567"/>
      </w:tabs>
      <w:suppressAutoHyphens/>
      <w:spacing w:after="0" w:line="260" w:lineRule="exact"/>
      <w:outlineLvl w:val="0"/>
    </w:pPr>
    <w:rPr>
      <w:rFonts w:ascii="Times New Roman" w:eastAsia="Times New Roman" w:hAnsi="Times New Roman" w:cs="Times New Roman"/>
      <w:b/>
      <w:bCs/>
      <w:i/>
      <w:iCs/>
      <w:kern w:val="2"/>
      <w:szCs w:val="20"/>
      <w:lang w:val="en-GB"/>
    </w:rPr>
  </w:style>
  <w:style w:type="paragraph" w:styleId="Antrat2">
    <w:name w:val="heading 2"/>
    <w:basedOn w:val="prastasis"/>
    <w:link w:val="Antrat2Diagrama1"/>
    <w:unhideWhenUsed/>
    <w:qFormat/>
    <w:rsid w:val="002C7AC6"/>
    <w:pPr>
      <w:keepNext/>
      <w:tabs>
        <w:tab w:val="left" w:pos="567"/>
      </w:tabs>
      <w:suppressAutoHyphens/>
      <w:spacing w:after="0" w:line="260" w:lineRule="exact"/>
      <w:ind w:left="567" w:hanging="567"/>
      <w:outlineLvl w:val="1"/>
    </w:pPr>
    <w:rPr>
      <w:rFonts w:ascii="Times New Roman" w:eastAsia="Times New Roman" w:hAnsi="Times New Roman" w:cs="Times New Roman"/>
      <w:bCs/>
      <w:i/>
      <w:iCs/>
      <w:kern w:val="2"/>
      <w:szCs w:val="20"/>
      <w:u w:val="single"/>
      <w:lang w:val="en-GB"/>
    </w:rPr>
  </w:style>
  <w:style w:type="paragraph" w:styleId="Antrat3">
    <w:name w:val="heading 3"/>
    <w:basedOn w:val="prastasis"/>
    <w:link w:val="Antrat3Diagrama1"/>
    <w:unhideWhenUsed/>
    <w:qFormat/>
    <w:rsid w:val="002C7AC6"/>
    <w:pPr>
      <w:keepNext/>
      <w:tabs>
        <w:tab w:val="left" w:pos="0"/>
      </w:tabs>
      <w:suppressAutoHyphens/>
      <w:spacing w:after="0" w:line="260" w:lineRule="exact"/>
      <w:outlineLvl w:val="2"/>
    </w:pPr>
    <w:rPr>
      <w:rFonts w:ascii="Times New Roman" w:eastAsia="Times New Roman" w:hAnsi="Times New Roman" w:cs="Times New Roman"/>
      <w:bCs/>
      <w:i/>
      <w:iCs/>
      <w:kern w:val="2"/>
      <w:szCs w:val="20"/>
      <w:u w:val="single"/>
      <w:lang w:val="en-GB"/>
    </w:rPr>
  </w:style>
  <w:style w:type="paragraph" w:styleId="Antrat4">
    <w:name w:val="heading 4"/>
    <w:basedOn w:val="prastasis"/>
    <w:link w:val="Antrat4Diagrama1"/>
    <w:unhideWhenUsed/>
    <w:qFormat/>
    <w:rsid w:val="002C7AC6"/>
    <w:pPr>
      <w:keepNext/>
      <w:tabs>
        <w:tab w:val="left" w:pos="0"/>
      </w:tabs>
      <w:suppressAutoHyphens/>
      <w:spacing w:after="0" w:line="260" w:lineRule="exact"/>
      <w:outlineLvl w:val="3"/>
    </w:pPr>
    <w:rPr>
      <w:rFonts w:ascii="Times New Roman" w:eastAsia="Times New Roman" w:hAnsi="Times New Roman" w:cs="Times New Roman"/>
      <w:bCs/>
      <w:kern w:val="2"/>
      <w:szCs w:val="20"/>
      <w:u w:val="single"/>
      <w:lang w:val="en-GB"/>
    </w:rPr>
  </w:style>
  <w:style w:type="paragraph" w:styleId="Antrat5">
    <w:name w:val="heading 5"/>
    <w:basedOn w:val="prastasis"/>
    <w:link w:val="Antrat5Diagrama1"/>
    <w:unhideWhenUsed/>
    <w:qFormat/>
    <w:rsid w:val="002C7AC6"/>
    <w:pPr>
      <w:keepNext/>
      <w:tabs>
        <w:tab w:val="left" w:pos="567"/>
      </w:tabs>
      <w:suppressAutoHyphens/>
      <w:spacing w:after="0" w:line="240" w:lineRule="auto"/>
      <w:jc w:val="both"/>
      <w:outlineLvl w:val="4"/>
    </w:pPr>
    <w:rPr>
      <w:rFonts w:ascii="Times New Roman" w:eastAsia="Times New Roman" w:hAnsi="Times New Roman" w:cs="Times New Roman"/>
      <w:bCs/>
      <w:i/>
      <w:iCs/>
      <w:kern w:val="2"/>
      <w:szCs w:val="24"/>
      <w:lang w:val="da-DK" w:eastAsia="hu-H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basedOn w:val="Numatytasispastraiposriftas"/>
    <w:link w:val="Antrat1"/>
    <w:rsid w:val="002C7AC6"/>
    <w:rPr>
      <w:rFonts w:ascii="Times New Roman" w:eastAsia="Times New Roman" w:hAnsi="Times New Roman" w:cs="Times New Roman"/>
      <w:b/>
      <w:bCs/>
      <w:i/>
      <w:iCs/>
      <w:kern w:val="2"/>
      <w:szCs w:val="20"/>
      <w:lang w:val="en-GB"/>
    </w:rPr>
  </w:style>
  <w:style w:type="character" w:customStyle="1" w:styleId="Antrat2Diagrama1">
    <w:name w:val="Antraštė 2 Diagrama1"/>
    <w:basedOn w:val="Numatytasispastraiposriftas"/>
    <w:link w:val="Antrat2"/>
    <w:rsid w:val="002C7AC6"/>
    <w:rPr>
      <w:rFonts w:ascii="Times New Roman" w:eastAsia="Times New Roman" w:hAnsi="Times New Roman" w:cs="Times New Roman"/>
      <w:bCs/>
      <w:i/>
      <w:iCs/>
      <w:kern w:val="2"/>
      <w:szCs w:val="20"/>
      <w:u w:val="single"/>
      <w:lang w:val="en-GB"/>
    </w:rPr>
  </w:style>
  <w:style w:type="character" w:customStyle="1" w:styleId="Antrat3Diagrama1">
    <w:name w:val="Antraštė 3 Diagrama1"/>
    <w:basedOn w:val="Numatytasispastraiposriftas"/>
    <w:link w:val="Antrat3"/>
    <w:rsid w:val="002C7AC6"/>
    <w:rPr>
      <w:rFonts w:ascii="Times New Roman" w:eastAsia="Times New Roman" w:hAnsi="Times New Roman" w:cs="Times New Roman"/>
      <w:bCs/>
      <w:i/>
      <w:iCs/>
      <w:kern w:val="2"/>
      <w:szCs w:val="20"/>
      <w:u w:val="single"/>
      <w:lang w:val="en-GB"/>
    </w:rPr>
  </w:style>
  <w:style w:type="character" w:customStyle="1" w:styleId="Antrat4Diagrama1">
    <w:name w:val="Antraštė 4 Diagrama1"/>
    <w:basedOn w:val="Numatytasispastraiposriftas"/>
    <w:link w:val="Antrat4"/>
    <w:rsid w:val="002C7AC6"/>
    <w:rPr>
      <w:rFonts w:ascii="Times New Roman" w:eastAsia="Times New Roman" w:hAnsi="Times New Roman" w:cs="Times New Roman"/>
      <w:bCs/>
      <w:kern w:val="2"/>
      <w:szCs w:val="20"/>
      <w:u w:val="single"/>
      <w:lang w:val="en-GB"/>
    </w:rPr>
  </w:style>
  <w:style w:type="character" w:customStyle="1" w:styleId="Antrat5Diagrama1">
    <w:name w:val="Antraštė 5 Diagrama1"/>
    <w:basedOn w:val="Numatytasispastraiposriftas"/>
    <w:link w:val="Antrat5"/>
    <w:rsid w:val="002C7AC6"/>
    <w:rPr>
      <w:rFonts w:ascii="Times New Roman" w:eastAsia="Times New Roman" w:hAnsi="Times New Roman" w:cs="Times New Roman"/>
      <w:bCs/>
      <w:i/>
      <w:iCs/>
      <w:kern w:val="2"/>
      <w:szCs w:val="24"/>
      <w:lang w:val="da-DK" w:eastAsia="hu-HU"/>
    </w:rPr>
  </w:style>
  <w:style w:type="numbering" w:customStyle="1" w:styleId="NoList1">
    <w:name w:val="No List1"/>
    <w:next w:val="Sraonra"/>
    <w:uiPriority w:val="99"/>
    <w:semiHidden/>
    <w:unhideWhenUsed/>
    <w:rsid w:val="002C7AC6"/>
  </w:style>
  <w:style w:type="character" w:styleId="Hipersaitas">
    <w:name w:val="Hyperlink"/>
    <w:unhideWhenUsed/>
    <w:rsid w:val="002C7AC6"/>
    <w:rPr>
      <w:color w:val="0000FF"/>
      <w:u w:val="single"/>
    </w:rPr>
  </w:style>
  <w:style w:type="character" w:customStyle="1" w:styleId="AntratsDiagrama">
    <w:name w:val="Antraštės Diagrama"/>
    <w:basedOn w:val="Numatytasispastraiposriftas"/>
    <w:link w:val="Antrats"/>
    <w:rsid w:val="002C7AC6"/>
    <w:rPr>
      <w:rFonts w:ascii="Times New Roman" w:eastAsia="SimSun" w:hAnsi="Times New Roman" w:cs="Calibri"/>
      <w:kern w:val="2"/>
    </w:rPr>
  </w:style>
  <w:style w:type="paragraph" w:styleId="Antrats">
    <w:name w:val="header"/>
    <w:basedOn w:val="prastasis"/>
    <w:link w:val="AntratsDiagrama"/>
    <w:unhideWhenUsed/>
    <w:rsid w:val="002C7AC6"/>
    <w:pPr>
      <w:tabs>
        <w:tab w:val="center" w:pos="4819"/>
        <w:tab w:val="right" w:pos="9638"/>
      </w:tabs>
      <w:suppressAutoHyphens/>
      <w:spacing w:after="0" w:line="240" w:lineRule="auto"/>
    </w:pPr>
    <w:rPr>
      <w:rFonts w:ascii="Times New Roman" w:eastAsia="SimSun" w:hAnsi="Times New Roman" w:cs="Calibri"/>
      <w:kern w:val="2"/>
      <w:lang w:val="lt-LT"/>
    </w:rPr>
  </w:style>
  <w:style w:type="character" w:customStyle="1" w:styleId="HeaderChar1">
    <w:name w:val="Header Char1"/>
    <w:basedOn w:val="Numatytasispastraiposriftas"/>
    <w:uiPriority w:val="99"/>
    <w:semiHidden/>
    <w:rsid w:val="002C7AC6"/>
    <w:rPr>
      <w:lang w:val="en-US"/>
    </w:rPr>
  </w:style>
  <w:style w:type="character" w:customStyle="1" w:styleId="PoratDiagrama1">
    <w:name w:val="Poraštė Diagrama1"/>
    <w:basedOn w:val="Numatytasispastraiposriftas"/>
    <w:link w:val="Porat"/>
    <w:uiPriority w:val="99"/>
    <w:rsid w:val="002C7AC6"/>
    <w:rPr>
      <w:rFonts w:ascii="Times New Roman" w:eastAsia="Times New Roman" w:hAnsi="Times New Roman" w:cs="Times New Roman"/>
      <w:kern w:val="2"/>
      <w:sz w:val="24"/>
      <w:szCs w:val="24"/>
      <w:lang w:val="hu-HU" w:eastAsia="hu-HU"/>
    </w:rPr>
  </w:style>
  <w:style w:type="paragraph" w:styleId="Porat">
    <w:name w:val="footer"/>
    <w:basedOn w:val="prastasis"/>
    <w:link w:val="PoratDiagrama1"/>
    <w:uiPriority w:val="99"/>
    <w:unhideWhenUsed/>
    <w:rsid w:val="002C7AC6"/>
    <w:pPr>
      <w:tabs>
        <w:tab w:val="center" w:pos="4536"/>
        <w:tab w:val="right" w:pos="9072"/>
      </w:tabs>
      <w:suppressAutoHyphens/>
      <w:spacing w:after="0" w:line="240" w:lineRule="auto"/>
    </w:pPr>
    <w:rPr>
      <w:rFonts w:ascii="Times New Roman" w:eastAsia="Times New Roman" w:hAnsi="Times New Roman" w:cs="Times New Roman"/>
      <w:kern w:val="2"/>
      <w:sz w:val="24"/>
      <w:szCs w:val="24"/>
      <w:lang w:val="hu-HU" w:eastAsia="hu-HU"/>
    </w:rPr>
  </w:style>
  <w:style w:type="character" w:customStyle="1" w:styleId="FooterChar1">
    <w:name w:val="Footer Char1"/>
    <w:basedOn w:val="Numatytasispastraiposriftas"/>
    <w:uiPriority w:val="99"/>
    <w:semiHidden/>
    <w:rsid w:val="002C7AC6"/>
    <w:rPr>
      <w:lang w:val="en-US"/>
    </w:rPr>
  </w:style>
  <w:style w:type="character" w:customStyle="1" w:styleId="PagrindinistekstasDiagrama1">
    <w:name w:val="Pagrindinis tekstas Diagrama1"/>
    <w:basedOn w:val="Numatytasispastraiposriftas"/>
    <w:link w:val="Pagrindinistekstas"/>
    <w:rsid w:val="002C7AC6"/>
    <w:rPr>
      <w:rFonts w:ascii="Times New Roman" w:eastAsia="Times New Roman" w:hAnsi="Times New Roman" w:cs="Times New Roman"/>
      <w:kern w:val="2"/>
      <w:szCs w:val="20"/>
      <w:lang w:val="en-GB"/>
    </w:rPr>
  </w:style>
  <w:style w:type="paragraph" w:styleId="Pagrindinistekstas">
    <w:name w:val="Body Text"/>
    <w:basedOn w:val="prastasis"/>
    <w:link w:val="PagrindinistekstasDiagrama1"/>
    <w:unhideWhenUsed/>
    <w:rsid w:val="002C7AC6"/>
    <w:pPr>
      <w:tabs>
        <w:tab w:val="left" w:pos="0"/>
      </w:tabs>
      <w:suppressAutoHyphens/>
      <w:spacing w:after="0" w:line="260" w:lineRule="exact"/>
      <w:jc w:val="both"/>
    </w:pPr>
    <w:rPr>
      <w:rFonts w:ascii="Times New Roman" w:eastAsia="Times New Roman" w:hAnsi="Times New Roman" w:cs="Times New Roman"/>
      <w:kern w:val="2"/>
      <w:szCs w:val="20"/>
      <w:lang w:val="en-GB"/>
    </w:rPr>
  </w:style>
  <w:style w:type="character" w:customStyle="1" w:styleId="BodyTextChar1">
    <w:name w:val="Body Text Char1"/>
    <w:basedOn w:val="Numatytasispastraiposriftas"/>
    <w:uiPriority w:val="99"/>
    <w:semiHidden/>
    <w:rsid w:val="002C7AC6"/>
    <w:rPr>
      <w:lang w:val="en-US"/>
    </w:rPr>
  </w:style>
  <w:style w:type="character" w:customStyle="1" w:styleId="Pagrindinistekstas2Diagrama1">
    <w:name w:val="Pagrindinis tekstas 2 Diagrama1"/>
    <w:basedOn w:val="Numatytasispastraiposriftas"/>
    <w:link w:val="Pagrindinistekstas2"/>
    <w:rsid w:val="002C7AC6"/>
    <w:rPr>
      <w:rFonts w:ascii="Times New Roman" w:eastAsia="Times New Roman" w:hAnsi="Times New Roman" w:cs="Times New Roman"/>
      <w:kern w:val="2"/>
      <w:szCs w:val="20"/>
      <w:lang w:val="en-GB"/>
    </w:rPr>
  </w:style>
  <w:style w:type="paragraph" w:styleId="Pagrindinistekstas2">
    <w:name w:val="Body Text 2"/>
    <w:basedOn w:val="prastasis"/>
    <w:link w:val="Pagrindinistekstas2Diagrama1"/>
    <w:unhideWhenUsed/>
    <w:rsid w:val="002C7AC6"/>
    <w:pPr>
      <w:tabs>
        <w:tab w:val="left" w:pos="0"/>
      </w:tabs>
      <w:suppressAutoHyphens/>
      <w:spacing w:after="0" w:line="260" w:lineRule="exact"/>
    </w:pPr>
    <w:rPr>
      <w:rFonts w:ascii="Times New Roman" w:eastAsia="Times New Roman" w:hAnsi="Times New Roman" w:cs="Times New Roman"/>
      <w:kern w:val="2"/>
      <w:szCs w:val="20"/>
      <w:lang w:val="en-GB"/>
    </w:rPr>
  </w:style>
  <w:style w:type="character" w:customStyle="1" w:styleId="BodyText2Char1">
    <w:name w:val="Body Text 2 Char1"/>
    <w:basedOn w:val="Numatytasispastraiposriftas"/>
    <w:uiPriority w:val="99"/>
    <w:semiHidden/>
    <w:rsid w:val="002C7AC6"/>
    <w:rPr>
      <w:lang w:val="en-US"/>
    </w:rPr>
  </w:style>
  <w:style w:type="character" w:customStyle="1" w:styleId="Pagrindinistekstas3Diagrama1">
    <w:name w:val="Pagrindinis tekstas 3 Diagrama1"/>
    <w:basedOn w:val="Numatytasispastraiposriftas"/>
    <w:link w:val="Pagrindinistekstas3"/>
    <w:rsid w:val="002C7AC6"/>
    <w:rPr>
      <w:rFonts w:ascii="Times New Roman" w:eastAsia="Times New Roman" w:hAnsi="Times New Roman" w:cs="Times New Roman"/>
      <w:kern w:val="2"/>
      <w:sz w:val="16"/>
      <w:szCs w:val="16"/>
      <w:lang w:val="hu-HU" w:eastAsia="hu-HU"/>
    </w:rPr>
  </w:style>
  <w:style w:type="paragraph" w:styleId="Pagrindinistekstas3">
    <w:name w:val="Body Text 3"/>
    <w:basedOn w:val="prastasis"/>
    <w:link w:val="Pagrindinistekstas3Diagrama1"/>
    <w:unhideWhenUsed/>
    <w:rsid w:val="002C7AC6"/>
    <w:pPr>
      <w:suppressAutoHyphens/>
      <w:spacing w:after="120" w:line="240" w:lineRule="auto"/>
    </w:pPr>
    <w:rPr>
      <w:rFonts w:ascii="Times New Roman" w:eastAsia="Times New Roman" w:hAnsi="Times New Roman" w:cs="Times New Roman"/>
      <w:kern w:val="2"/>
      <w:sz w:val="16"/>
      <w:szCs w:val="16"/>
      <w:lang w:val="hu-HU" w:eastAsia="hu-HU"/>
    </w:rPr>
  </w:style>
  <w:style w:type="character" w:customStyle="1" w:styleId="BodyText3Char1">
    <w:name w:val="Body Text 3 Char1"/>
    <w:basedOn w:val="Numatytasispastraiposriftas"/>
    <w:uiPriority w:val="99"/>
    <w:semiHidden/>
    <w:rsid w:val="002C7AC6"/>
    <w:rPr>
      <w:sz w:val="16"/>
      <w:szCs w:val="16"/>
      <w:lang w:val="en-US"/>
    </w:rPr>
  </w:style>
  <w:style w:type="paragraph" w:styleId="Debesliotekstas">
    <w:name w:val="Balloon Text"/>
    <w:basedOn w:val="prastasis"/>
    <w:link w:val="DebesliotekstasDiagrama1"/>
    <w:unhideWhenUsed/>
    <w:rsid w:val="002C7AC6"/>
    <w:pPr>
      <w:suppressAutoHyphens/>
      <w:spacing w:after="0" w:line="240" w:lineRule="auto"/>
    </w:pPr>
    <w:rPr>
      <w:rFonts w:ascii="Tahoma" w:eastAsia="Times New Roman" w:hAnsi="Tahoma" w:cs="Tahoma"/>
      <w:kern w:val="2"/>
      <w:sz w:val="16"/>
      <w:szCs w:val="16"/>
      <w:lang w:val="hu-HU" w:eastAsia="hu-HU"/>
    </w:rPr>
  </w:style>
  <w:style w:type="character" w:customStyle="1" w:styleId="DebesliotekstasDiagrama1">
    <w:name w:val="Debesėlio tekstas Diagrama1"/>
    <w:basedOn w:val="Numatytasispastraiposriftas"/>
    <w:link w:val="Debesliotekstas"/>
    <w:rsid w:val="002C7AC6"/>
    <w:rPr>
      <w:rFonts w:ascii="Tahoma" w:eastAsia="Times New Roman" w:hAnsi="Tahoma" w:cs="Tahoma"/>
      <w:kern w:val="2"/>
      <w:sz w:val="16"/>
      <w:szCs w:val="16"/>
      <w:lang w:val="hu-HU" w:eastAsia="hu-HU"/>
    </w:rPr>
  </w:style>
  <w:style w:type="paragraph" w:styleId="Sraopastraipa">
    <w:name w:val="List Paragraph"/>
    <w:basedOn w:val="prastasis"/>
    <w:uiPriority w:val="34"/>
    <w:qFormat/>
    <w:rsid w:val="002C7AC6"/>
    <w:pPr>
      <w:spacing w:line="256" w:lineRule="auto"/>
      <w:ind w:left="720"/>
      <w:contextualSpacing/>
    </w:pPr>
  </w:style>
  <w:style w:type="paragraph" w:customStyle="1" w:styleId="Heading">
    <w:name w:val="Heading"/>
    <w:basedOn w:val="prastasis"/>
    <w:next w:val="Pagrindinistekstas"/>
    <w:rsid w:val="002C7AC6"/>
    <w:pPr>
      <w:keepNext/>
      <w:suppressAutoHyphens/>
      <w:spacing w:before="240" w:after="120" w:line="256" w:lineRule="auto"/>
    </w:pPr>
    <w:rPr>
      <w:rFonts w:ascii="Liberation Sans" w:eastAsia="Microsoft YaHei" w:hAnsi="Liberation Sans" w:cs="Mangal"/>
      <w:kern w:val="2"/>
      <w:sz w:val="28"/>
      <w:szCs w:val="28"/>
    </w:rPr>
  </w:style>
  <w:style w:type="paragraph" w:customStyle="1" w:styleId="Index">
    <w:name w:val="Index"/>
    <w:basedOn w:val="prastasis"/>
    <w:rsid w:val="002C7AC6"/>
    <w:pPr>
      <w:suppressLineNumbers/>
      <w:suppressAutoHyphens/>
      <w:spacing w:after="0" w:line="256" w:lineRule="auto"/>
    </w:pPr>
    <w:rPr>
      <w:rFonts w:ascii="Times New Roman" w:eastAsia="SimSun" w:hAnsi="Times New Roman" w:cs="Mangal"/>
      <w:kern w:val="2"/>
    </w:rPr>
  </w:style>
  <w:style w:type="paragraph" w:customStyle="1" w:styleId="Dokumentoinaostekstas1">
    <w:name w:val="Dokumento išnašos tekstas1"/>
    <w:basedOn w:val="prastasis"/>
    <w:rsid w:val="002C7AC6"/>
    <w:pPr>
      <w:tabs>
        <w:tab w:val="left" w:pos="567"/>
      </w:tabs>
      <w:suppressAutoHyphens/>
      <w:spacing w:after="0" w:line="240" w:lineRule="auto"/>
    </w:pPr>
    <w:rPr>
      <w:rFonts w:ascii="Times New Roman" w:eastAsia="Times New Roman" w:hAnsi="Times New Roman" w:cs="Times New Roman"/>
      <w:kern w:val="2"/>
      <w:szCs w:val="20"/>
      <w:lang w:val="en-GB"/>
    </w:rPr>
  </w:style>
  <w:style w:type="paragraph" w:customStyle="1" w:styleId="Normal1">
    <w:name w:val="Normal1"/>
    <w:basedOn w:val="prastasis"/>
    <w:rsid w:val="002C7AC6"/>
    <w:pPr>
      <w:suppressAutoHyphens/>
      <w:spacing w:after="0" w:line="240" w:lineRule="auto"/>
    </w:pPr>
    <w:rPr>
      <w:rFonts w:ascii="Times New Roman" w:eastAsia="HG Mincho Light J" w:hAnsi="Times New Roman" w:cs="Times New Roman"/>
      <w:color w:val="000000"/>
      <w:kern w:val="2"/>
      <w:sz w:val="24"/>
      <w:szCs w:val="24"/>
      <w:lang w:val="hu-HU"/>
    </w:rPr>
  </w:style>
  <w:style w:type="paragraph" w:customStyle="1" w:styleId="Default">
    <w:name w:val="Default"/>
    <w:rsid w:val="002C7AC6"/>
    <w:pPr>
      <w:suppressAutoHyphens/>
      <w:spacing w:after="0" w:line="240" w:lineRule="auto"/>
    </w:pPr>
    <w:rPr>
      <w:rFonts w:ascii="Times New Roman" w:eastAsia="Times New Roman" w:hAnsi="Times New Roman" w:cs="Times New Roman"/>
      <w:color w:val="000000"/>
      <w:kern w:val="2"/>
      <w:sz w:val="24"/>
      <w:szCs w:val="24"/>
      <w:lang w:val="hu-HU" w:eastAsia="hu-HU"/>
    </w:rPr>
  </w:style>
  <w:style w:type="paragraph" w:customStyle="1" w:styleId="additions">
    <w:name w:val="additions"/>
    <w:basedOn w:val="prastasis"/>
    <w:rsid w:val="002C7AC6"/>
    <w:pPr>
      <w:suppressAutoHyphens/>
      <w:spacing w:after="0" w:line="240" w:lineRule="auto"/>
      <w:ind w:left="567"/>
    </w:pPr>
    <w:rPr>
      <w:rFonts w:ascii="Arial" w:eastAsia="Times New Roman" w:hAnsi="Arial" w:cs="Times New Roman"/>
      <w:kern w:val="2"/>
      <w:sz w:val="20"/>
      <w:szCs w:val="20"/>
      <w:lang w:val="en-GB" w:eastAsia="de-DE"/>
    </w:rPr>
  </w:style>
  <w:style w:type="paragraph" w:customStyle="1" w:styleId="BTEMEASMCA">
    <w:name w:val="BT EMEA_SMCA"/>
    <w:basedOn w:val="prastasis"/>
    <w:autoRedefine/>
    <w:rsid w:val="002C7AC6"/>
    <w:pPr>
      <w:tabs>
        <w:tab w:val="left" w:pos="0"/>
      </w:tabs>
      <w:suppressAutoHyphens/>
      <w:spacing w:after="0" w:line="240" w:lineRule="auto"/>
      <w:jc w:val="both"/>
    </w:pPr>
    <w:rPr>
      <w:rFonts w:ascii="Times New Roman" w:eastAsia="Times New Roman" w:hAnsi="Times New Roman" w:cs="Times New Roman"/>
      <w:kern w:val="2"/>
      <w:lang w:val="lt-LT"/>
    </w:rPr>
  </w:style>
  <w:style w:type="paragraph" w:customStyle="1" w:styleId="PI-1EMEASMCA">
    <w:name w:val="PI-1 EMEA_SMCA"/>
    <w:basedOn w:val="Antrat2"/>
    <w:autoRedefine/>
    <w:rsid w:val="002C7AC6"/>
    <w:pPr>
      <w:spacing w:line="240" w:lineRule="auto"/>
    </w:pPr>
    <w:rPr>
      <w:b/>
      <w:bCs w:val="0"/>
      <w:i w:val="0"/>
      <w:iCs w:val="0"/>
      <w:szCs w:val="22"/>
      <w:u w:val="none"/>
      <w:lang w:val="lt-LT"/>
    </w:rPr>
  </w:style>
  <w:style w:type="paragraph" w:customStyle="1" w:styleId="PI-2EMEASMCA">
    <w:name w:val="PI-2 EMEA_SMCA"/>
    <w:basedOn w:val="Antrat3"/>
    <w:autoRedefine/>
    <w:rsid w:val="002C7AC6"/>
    <w:pPr>
      <w:keepLines/>
      <w:tabs>
        <w:tab w:val="clear" w:pos="0"/>
        <w:tab w:val="left" w:pos="567"/>
      </w:tabs>
      <w:spacing w:line="240" w:lineRule="auto"/>
      <w:ind w:left="567" w:hanging="567"/>
    </w:pPr>
    <w:rPr>
      <w:b/>
      <w:bCs w:val="0"/>
      <w:i w:val="0"/>
      <w:iCs w:val="0"/>
      <w:szCs w:val="22"/>
      <w:u w:val="none"/>
      <w:lang w:val="lt-LT"/>
    </w:rPr>
  </w:style>
  <w:style w:type="paragraph" w:customStyle="1" w:styleId="TTEMEASMCA">
    <w:name w:val="TT EMEA_SMCA"/>
    <w:basedOn w:val="Antrat1"/>
    <w:autoRedefine/>
    <w:rsid w:val="002C7AC6"/>
    <w:pPr>
      <w:keepNext w:val="0"/>
      <w:spacing w:line="240" w:lineRule="auto"/>
      <w:jc w:val="center"/>
    </w:pPr>
    <w:rPr>
      <w:bCs w:val="0"/>
      <w:i w:val="0"/>
      <w:iCs w:val="0"/>
      <w:caps/>
      <w:szCs w:val="22"/>
      <w:lang w:val="en-US"/>
    </w:rPr>
  </w:style>
  <w:style w:type="paragraph" w:customStyle="1" w:styleId="BTAnIIEMEASMCA">
    <w:name w:val="BT(AnII) EMEA_SMCA"/>
    <w:basedOn w:val="Debesliotekstas"/>
    <w:autoRedefine/>
    <w:rsid w:val="002C7AC6"/>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autoRedefine/>
    <w:rsid w:val="002C7AC6"/>
    <w:rPr>
      <w:i/>
      <w:color w:val="008000"/>
    </w:rPr>
  </w:style>
  <w:style w:type="paragraph" w:customStyle="1" w:styleId="BTuEMEASMCA">
    <w:name w:val="BT(u) EMEA_SMCA"/>
    <w:basedOn w:val="BTEMEASMCA"/>
    <w:autoRedefine/>
    <w:rsid w:val="002C7AC6"/>
    <w:rPr>
      <w:u w:val="single"/>
    </w:rPr>
  </w:style>
  <w:style w:type="paragraph" w:customStyle="1" w:styleId="PI-1labEMEASMCA">
    <w:name w:val="PI-1_lab EMEA_SMCA"/>
    <w:basedOn w:val="prastasis"/>
    <w:autoRedefine/>
    <w:rsid w:val="002C7AC6"/>
    <w:pPr>
      <w:pBdr>
        <w:top w:val="single" w:sz="4" w:space="1" w:color="000000"/>
        <w:left w:val="single" w:sz="4" w:space="4" w:color="000000"/>
        <w:bottom w:val="single" w:sz="4" w:space="1" w:color="000000"/>
        <w:right w:val="single" w:sz="4" w:space="4" w:color="000000"/>
      </w:pBdr>
      <w:tabs>
        <w:tab w:val="left" w:pos="0"/>
      </w:tabs>
      <w:suppressAutoHyphens/>
      <w:spacing w:after="0" w:line="240" w:lineRule="auto"/>
    </w:pPr>
    <w:rPr>
      <w:rFonts w:ascii="Times New Roman" w:eastAsia="Times New Roman" w:hAnsi="Times New Roman" w:cs="Times New Roman"/>
      <w:b/>
      <w:kern w:val="2"/>
      <w:lang w:val="lt-LT"/>
    </w:rPr>
  </w:style>
  <w:style w:type="paragraph" w:customStyle="1" w:styleId="BT-EMEASMCA">
    <w:name w:val="BT- EMEA_SMCA"/>
    <w:basedOn w:val="prastasis"/>
    <w:autoRedefine/>
    <w:rsid w:val="002C7AC6"/>
    <w:pPr>
      <w:numPr>
        <w:ilvl w:val="1"/>
        <w:numId w:val="1"/>
      </w:numPr>
      <w:tabs>
        <w:tab w:val="num" w:pos="709"/>
      </w:tabs>
      <w:suppressAutoHyphens/>
      <w:spacing w:after="0" w:line="240" w:lineRule="auto"/>
      <w:ind w:left="709"/>
      <w:jc w:val="both"/>
    </w:pPr>
    <w:rPr>
      <w:rFonts w:ascii="Times New Roman" w:eastAsia="Times New Roman" w:hAnsi="Times New Roman" w:cs="Times New Roman"/>
      <w:kern w:val="2"/>
      <w:lang w:val="lt-LT"/>
    </w:rPr>
  </w:style>
  <w:style w:type="paragraph" w:customStyle="1" w:styleId="BTbEMEASMCA">
    <w:name w:val="BT(b) EMEA_SMCA"/>
    <w:basedOn w:val="prastasis"/>
    <w:autoRedefine/>
    <w:rsid w:val="002C7AC6"/>
    <w:pPr>
      <w:suppressAutoHyphens/>
      <w:spacing w:after="0" w:line="240" w:lineRule="auto"/>
    </w:pPr>
    <w:rPr>
      <w:rFonts w:ascii="Times New Roman" w:eastAsia="Times New Roman" w:hAnsi="Times New Roman" w:cs="Times New Roman"/>
      <w:b/>
      <w:kern w:val="2"/>
      <w:lang w:val="lt-LT"/>
    </w:rPr>
  </w:style>
  <w:style w:type="paragraph" w:customStyle="1" w:styleId="Komentarotekstas1">
    <w:name w:val="Komentaro tekstas1"/>
    <w:basedOn w:val="prastasis"/>
    <w:rsid w:val="002C7AC6"/>
    <w:pPr>
      <w:suppressAutoHyphens/>
      <w:spacing w:after="0" w:line="240" w:lineRule="auto"/>
    </w:pPr>
    <w:rPr>
      <w:rFonts w:ascii="Times New Roman" w:eastAsia="SimSun" w:hAnsi="Times New Roman" w:cs="Calibri"/>
      <w:kern w:val="2"/>
      <w:sz w:val="20"/>
      <w:szCs w:val="20"/>
    </w:rPr>
  </w:style>
  <w:style w:type="paragraph" w:customStyle="1" w:styleId="Komentarotema1">
    <w:name w:val="Komentaro tema1"/>
    <w:basedOn w:val="Komentarotekstas1"/>
    <w:rsid w:val="002C7AC6"/>
    <w:rPr>
      <w:b/>
      <w:bCs/>
    </w:rPr>
  </w:style>
  <w:style w:type="paragraph" w:customStyle="1" w:styleId="Sraopastraipa1">
    <w:name w:val="Sąrašo pastraipa1"/>
    <w:basedOn w:val="prastasis"/>
    <w:rsid w:val="002C7AC6"/>
    <w:pPr>
      <w:suppressAutoHyphens/>
      <w:spacing w:after="0" w:line="256" w:lineRule="auto"/>
      <w:ind w:left="720"/>
      <w:contextualSpacing/>
    </w:pPr>
    <w:rPr>
      <w:rFonts w:ascii="Times New Roman" w:eastAsia="SimSun" w:hAnsi="Times New Roman" w:cs="Calibri"/>
      <w:kern w:val="2"/>
    </w:rPr>
  </w:style>
  <w:style w:type="paragraph" w:customStyle="1" w:styleId="Pataisymai1">
    <w:name w:val="Pataisymai1"/>
    <w:rsid w:val="002C7AC6"/>
    <w:pPr>
      <w:suppressAutoHyphens/>
      <w:spacing w:after="0" w:line="240" w:lineRule="auto"/>
    </w:pPr>
    <w:rPr>
      <w:rFonts w:ascii="Times New Roman" w:eastAsia="SimSun" w:hAnsi="Times New Roman" w:cs="Calibri"/>
      <w:kern w:val="2"/>
      <w:lang w:val="en-US"/>
    </w:rPr>
  </w:style>
  <w:style w:type="paragraph" w:customStyle="1" w:styleId="FrameContents">
    <w:name w:val="Frame Contents"/>
    <w:basedOn w:val="prastasis"/>
    <w:rsid w:val="002C7AC6"/>
    <w:pPr>
      <w:suppressAutoHyphens/>
      <w:spacing w:after="0" w:line="256" w:lineRule="auto"/>
    </w:pPr>
    <w:rPr>
      <w:rFonts w:ascii="Times New Roman" w:eastAsia="SimSun" w:hAnsi="Times New Roman" w:cs="Calibri"/>
      <w:kern w:val="2"/>
    </w:rPr>
  </w:style>
  <w:style w:type="character" w:customStyle="1" w:styleId="Antrat1Diagrama">
    <w:name w:val="Antraštė 1 Diagrama"/>
    <w:rsid w:val="002C7AC6"/>
    <w:rPr>
      <w:rFonts w:ascii="Times New Roman" w:eastAsia="Times New Roman" w:hAnsi="Times New Roman" w:cs="Times New Roman" w:hint="default"/>
      <w:b/>
      <w:bCs/>
      <w:i/>
      <w:iCs/>
      <w:szCs w:val="20"/>
      <w:lang w:val="en-GB"/>
    </w:rPr>
  </w:style>
  <w:style w:type="character" w:customStyle="1" w:styleId="Antrat2Diagrama">
    <w:name w:val="Antraštė 2 Diagrama"/>
    <w:rsid w:val="002C7AC6"/>
    <w:rPr>
      <w:rFonts w:ascii="Times New Roman" w:eastAsia="Times New Roman" w:hAnsi="Times New Roman" w:cs="Times New Roman" w:hint="default"/>
      <w:bCs/>
      <w:i/>
      <w:iCs/>
      <w:szCs w:val="20"/>
      <w:u w:val="single"/>
      <w:lang w:val="en-GB"/>
    </w:rPr>
  </w:style>
  <w:style w:type="character" w:customStyle="1" w:styleId="Antrat3Diagrama">
    <w:name w:val="Antraštė 3 Diagrama"/>
    <w:rsid w:val="002C7AC6"/>
    <w:rPr>
      <w:rFonts w:ascii="Times New Roman" w:eastAsia="Times New Roman" w:hAnsi="Times New Roman" w:cs="Times New Roman" w:hint="default"/>
      <w:bCs/>
      <w:i/>
      <w:iCs/>
      <w:szCs w:val="20"/>
      <w:u w:val="single"/>
      <w:lang w:val="en-GB"/>
    </w:rPr>
  </w:style>
  <w:style w:type="character" w:customStyle="1" w:styleId="Antrat4Diagrama">
    <w:name w:val="Antraštė 4 Diagrama"/>
    <w:rsid w:val="002C7AC6"/>
    <w:rPr>
      <w:rFonts w:ascii="Times New Roman" w:eastAsia="Times New Roman" w:hAnsi="Times New Roman" w:cs="Times New Roman" w:hint="default"/>
      <w:bCs/>
      <w:szCs w:val="20"/>
      <w:u w:val="single"/>
      <w:lang w:val="en-GB"/>
    </w:rPr>
  </w:style>
  <w:style w:type="character" w:customStyle="1" w:styleId="Antrat5Diagrama">
    <w:name w:val="Antraštė 5 Diagrama"/>
    <w:rsid w:val="002C7AC6"/>
    <w:rPr>
      <w:rFonts w:ascii="Times New Roman" w:eastAsia="Times New Roman" w:hAnsi="Times New Roman" w:cs="Times New Roman" w:hint="default"/>
      <w:bCs/>
      <w:i/>
      <w:iCs/>
      <w:szCs w:val="24"/>
      <w:lang w:val="da-DK" w:eastAsia="hu-HU"/>
    </w:rPr>
  </w:style>
  <w:style w:type="character" w:customStyle="1" w:styleId="PagrindinistekstasDiagrama">
    <w:name w:val="Pagrindinis tekstas Diagrama"/>
    <w:rsid w:val="002C7AC6"/>
    <w:rPr>
      <w:rFonts w:ascii="Times New Roman" w:eastAsia="Times New Roman" w:hAnsi="Times New Roman" w:cs="Times New Roman" w:hint="default"/>
      <w:szCs w:val="20"/>
      <w:lang w:val="en-GB"/>
    </w:rPr>
  </w:style>
  <w:style w:type="character" w:customStyle="1" w:styleId="Pagrindinistekstas2Diagrama">
    <w:name w:val="Pagrindinis tekstas 2 Diagrama"/>
    <w:rsid w:val="002C7AC6"/>
    <w:rPr>
      <w:rFonts w:ascii="Times New Roman" w:eastAsia="Times New Roman" w:hAnsi="Times New Roman" w:cs="Times New Roman" w:hint="default"/>
      <w:szCs w:val="20"/>
      <w:lang w:val="en-GB"/>
    </w:rPr>
  </w:style>
  <w:style w:type="character" w:customStyle="1" w:styleId="DokumentoinaostekstasDiagrama">
    <w:name w:val="Dokumento išnašos tekstas Diagrama"/>
    <w:rsid w:val="002C7AC6"/>
    <w:rPr>
      <w:rFonts w:ascii="Times New Roman" w:eastAsia="Times New Roman" w:hAnsi="Times New Roman" w:cs="Times New Roman" w:hint="default"/>
      <w:szCs w:val="20"/>
      <w:lang w:val="en-GB"/>
    </w:rPr>
  </w:style>
  <w:style w:type="character" w:customStyle="1" w:styleId="PoratDiagrama">
    <w:name w:val="Poraštė Diagrama"/>
    <w:uiPriority w:val="99"/>
    <w:rsid w:val="002C7AC6"/>
    <w:rPr>
      <w:rFonts w:ascii="Times New Roman" w:eastAsia="Times New Roman" w:hAnsi="Times New Roman" w:cs="Times New Roman" w:hint="default"/>
      <w:sz w:val="24"/>
      <w:szCs w:val="24"/>
      <w:lang w:val="hu-HU" w:eastAsia="hu-HU"/>
    </w:rPr>
  </w:style>
  <w:style w:type="character" w:customStyle="1" w:styleId="Puslapionumeris1">
    <w:name w:val="Puslapio numeris1"/>
    <w:basedOn w:val="Numatytasispastraiposriftas"/>
    <w:rsid w:val="002C7AC6"/>
  </w:style>
  <w:style w:type="character" w:customStyle="1" w:styleId="DebesliotekstasDiagrama">
    <w:name w:val="Debesėlio tekstas Diagrama"/>
    <w:rsid w:val="002C7AC6"/>
    <w:rPr>
      <w:rFonts w:ascii="Tahoma" w:eastAsia="Times New Roman" w:hAnsi="Tahoma" w:cs="Tahoma" w:hint="default"/>
      <w:sz w:val="16"/>
      <w:szCs w:val="16"/>
      <w:lang w:val="hu-HU" w:eastAsia="hu-HU"/>
    </w:rPr>
  </w:style>
  <w:style w:type="character" w:customStyle="1" w:styleId="BTEMEASMCAChar">
    <w:name w:val="BT EMEA_SMCA Char"/>
    <w:rsid w:val="002C7AC6"/>
    <w:rPr>
      <w:rFonts w:ascii="Times New Roman" w:eastAsia="Times New Roman" w:hAnsi="Times New Roman" w:cs="Times New Roman" w:hint="default"/>
      <w:lang w:val="lt-LT"/>
    </w:rPr>
  </w:style>
  <w:style w:type="character" w:customStyle="1" w:styleId="TTEMEASMCAChar">
    <w:name w:val="TT EMEA_SMCA Char"/>
    <w:rsid w:val="002C7AC6"/>
    <w:rPr>
      <w:rFonts w:ascii="Times New Roman" w:eastAsia="Times New Roman" w:hAnsi="Times New Roman" w:cs="Times New Roman" w:hint="default"/>
      <w:b/>
      <w:bCs w:val="0"/>
      <w:caps/>
    </w:rPr>
  </w:style>
  <w:style w:type="character" w:customStyle="1" w:styleId="BTgEMEASMCAChar">
    <w:name w:val="BT(g) EMEA_SMCA Char"/>
    <w:rsid w:val="002C7AC6"/>
    <w:rPr>
      <w:rFonts w:ascii="Times New Roman" w:eastAsia="Times New Roman" w:hAnsi="Times New Roman" w:cs="Times New Roman" w:hint="default"/>
      <w:i/>
      <w:iCs w:val="0"/>
      <w:color w:val="008000"/>
      <w:lang w:val="lt-LT"/>
    </w:rPr>
  </w:style>
  <w:style w:type="character" w:customStyle="1" w:styleId="PI-1labEMEASMCAChar">
    <w:name w:val="PI-1_lab EMEA_SMCA Char"/>
    <w:rsid w:val="002C7AC6"/>
    <w:rPr>
      <w:rFonts w:ascii="Times New Roman" w:eastAsia="Times New Roman" w:hAnsi="Times New Roman" w:cs="Times New Roman" w:hint="default"/>
      <w:b/>
      <w:bCs w:val="0"/>
      <w:lang w:val="lt-LT"/>
    </w:rPr>
  </w:style>
  <w:style w:type="character" w:customStyle="1" w:styleId="Pagrindinistekstas3Diagrama">
    <w:name w:val="Pagrindinis tekstas 3 Diagrama"/>
    <w:rsid w:val="002C7AC6"/>
    <w:rPr>
      <w:rFonts w:ascii="Times New Roman" w:eastAsia="Times New Roman" w:hAnsi="Times New Roman" w:cs="Times New Roman" w:hint="default"/>
      <w:sz w:val="16"/>
      <w:szCs w:val="16"/>
      <w:lang w:val="hu-HU" w:eastAsia="hu-HU"/>
    </w:rPr>
  </w:style>
  <w:style w:type="character" w:customStyle="1" w:styleId="Komentaronuoroda1">
    <w:name w:val="Komentaro nuoroda1"/>
    <w:rsid w:val="002C7AC6"/>
    <w:rPr>
      <w:sz w:val="16"/>
      <w:szCs w:val="16"/>
    </w:rPr>
  </w:style>
  <w:style w:type="character" w:customStyle="1" w:styleId="KomentarotekstasDiagrama">
    <w:name w:val="Komentaro tekstas Diagrama"/>
    <w:rsid w:val="002C7AC6"/>
    <w:rPr>
      <w:rFonts w:ascii="Times New Roman" w:hAnsi="Times New Roman" w:cs="Times New Roman" w:hint="default"/>
      <w:sz w:val="20"/>
      <w:szCs w:val="20"/>
    </w:rPr>
  </w:style>
  <w:style w:type="character" w:customStyle="1" w:styleId="KomentarotemaDiagrama">
    <w:name w:val="Komentaro tema Diagrama"/>
    <w:rsid w:val="002C7AC6"/>
    <w:rPr>
      <w:rFonts w:ascii="Times New Roman" w:hAnsi="Times New Roman" w:cs="Times New Roman" w:hint="default"/>
      <w:b/>
      <w:bCs/>
      <w:sz w:val="20"/>
      <w:szCs w:val="20"/>
    </w:rPr>
  </w:style>
  <w:style w:type="character" w:customStyle="1" w:styleId="ListLabel1">
    <w:name w:val="ListLabel 1"/>
    <w:rsid w:val="002C7AC6"/>
    <w:rPr>
      <w:rFonts w:ascii="Times New Roman" w:eastAsia="Times New Roman" w:hAnsi="Times New Roman" w:cs="Times New Roman" w:hint="default"/>
    </w:rPr>
  </w:style>
  <w:style w:type="character" w:customStyle="1" w:styleId="ListLabel2">
    <w:name w:val="ListLabel 2"/>
    <w:rsid w:val="002C7AC6"/>
    <w:rPr>
      <w:rFonts w:ascii="Courier New" w:hAnsi="Courier New" w:cs="Courier New" w:hint="default"/>
    </w:rPr>
  </w:style>
  <w:style w:type="character" w:customStyle="1" w:styleId="ListLabel3">
    <w:name w:val="ListLabel 3"/>
    <w:rsid w:val="002C7AC6"/>
    <w:rPr>
      <w:rFonts w:ascii="Times New Roman" w:hAnsi="Times New Roman" w:cs="Times New Roman" w:hint="default"/>
    </w:rPr>
  </w:style>
  <w:style w:type="numbering" w:customStyle="1" w:styleId="NoList11">
    <w:name w:val="No List11"/>
    <w:next w:val="Sraonra"/>
    <w:uiPriority w:val="99"/>
    <w:semiHidden/>
    <w:unhideWhenUsed/>
    <w:rsid w:val="002C7AC6"/>
  </w:style>
  <w:style w:type="character" w:styleId="Grietas">
    <w:name w:val="Strong"/>
    <w:qFormat/>
    <w:rsid w:val="002C7AC6"/>
    <w:rPr>
      <w:b/>
      <w:bCs/>
    </w:rPr>
  </w:style>
  <w:style w:type="paragraph" w:styleId="Sraas">
    <w:name w:val="List"/>
    <w:basedOn w:val="Pagrindinistekstas"/>
    <w:rsid w:val="002C7AC6"/>
    <w:rPr>
      <w:rFonts w:cs="Mangal"/>
      <w:kern w:val="1"/>
    </w:rPr>
  </w:style>
  <w:style w:type="paragraph" w:styleId="Antrat">
    <w:name w:val="caption"/>
    <w:basedOn w:val="prastasis"/>
    <w:qFormat/>
    <w:rsid w:val="002C7AC6"/>
    <w:pPr>
      <w:suppressLineNumbers/>
      <w:suppressAutoHyphens/>
      <w:spacing w:before="120" w:after="120"/>
    </w:pPr>
    <w:rPr>
      <w:rFonts w:ascii="Times New Roman" w:eastAsia="SimSun" w:hAnsi="Times New Roman" w:cs="Mangal"/>
      <w:i/>
      <w:iCs/>
      <w:kern w:val="1"/>
      <w:sz w:val="24"/>
      <w:szCs w:val="24"/>
    </w:rPr>
  </w:style>
  <w:style w:type="paragraph" w:styleId="prastasiniatinklio">
    <w:name w:val="Normal (Web)"/>
    <w:basedOn w:val="prastasis"/>
    <w:rsid w:val="002C7AC6"/>
    <w:pPr>
      <w:suppressAutoHyphens/>
      <w:spacing w:after="280"/>
    </w:pPr>
    <w:rPr>
      <w:rFonts w:ascii="Arial Unicode MS" w:eastAsia="Arial Unicode MS" w:hAnsi="Arial Unicode MS" w:cs="Arial Unicode MS"/>
      <w:kern w:val="1"/>
      <w:sz w:val="24"/>
      <w:szCs w:val="24"/>
      <w:lang w:val="hu-HU" w:eastAsia="hu-HU"/>
    </w:rPr>
  </w:style>
  <w:style w:type="paragraph" w:styleId="Pataisymai">
    <w:name w:val="Revision"/>
    <w:hidden/>
    <w:uiPriority w:val="99"/>
    <w:semiHidden/>
    <w:rsid w:val="002C7AC6"/>
    <w:pPr>
      <w:spacing w:after="0" w:line="240" w:lineRule="auto"/>
    </w:pPr>
    <w:rPr>
      <w:lang w:val="en-US"/>
    </w:rPr>
  </w:style>
  <w:style w:type="character" w:styleId="Komentaronuoroda">
    <w:name w:val="annotation reference"/>
    <w:basedOn w:val="Numatytasispastraiposriftas"/>
    <w:uiPriority w:val="99"/>
    <w:semiHidden/>
    <w:unhideWhenUsed/>
    <w:rsid w:val="002C7AC6"/>
    <w:rPr>
      <w:sz w:val="16"/>
      <w:szCs w:val="16"/>
    </w:rPr>
  </w:style>
  <w:style w:type="paragraph" w:styleId="Komentarotekstas">
    <w:name w:val="annotation text"/>
    <w:basedOn w:val="prastasis"/>
    <w:link w:val="KomentarotekstasDiagrama1"/>
    <w:uiPriority w:val="99"/>
    <w:semiHidden/>
    <w:unhideWhenUsed/>
    <w:rsid w:val="002C7AC6"/>
    <w:pPr>
      <w:spacing w:line="240" w:lineRule="auto"/>
    </w:pPr>
    <w:rPr>
      <w:sz w:val="20"/>
      <w:szCs w:val="20"/>
    </w:rPr>
  </w:style>
  <w:style w:type="character" w:customStyle="1" w:styleId="KomentarotekstasDiagrama1">
    <w:name w:val="Komentaro tekstas Diagrama1"/>
    <w:basedOn w:val="Numatytasispastraiposriftas"/>
    <w:link w:val="Komentarotekstas"/>
    <w:uiPriority w:val="99"/>
    <w:semiHidden/>
    <w:rsid w:val="002C7AC6"/>
    <w:rPr>
      <w:sz w:val="20"/>
      <w:szCs w:val="20"/>
      <w:lang w:val="en-US"/>
    </w:rPr>
  </w:style>
  <w:style w:type="paragraph" w:styleId="Komentarotema">
    <w:name w:val="annotation subject"/>
    <w:basedOn w:val="Komentarotekstas"/>
    <w:next w:val="Komentarotekstas"/>
    <w:link w:val="KomentarotemaDiagrama1"/>
    <w:uiPriority w:val="99"/>
    <w:semiHidden/>
    <w:unhideWhenUsed/>
    <w:rsid w:val="002C7AC6"/>
    <w:rPr>
      <w:b/>
      <w:bCs/>
    </w:rPr>
  </w:style>
  <w:style w:type="character" w:customStyle="1" w:styleId="KomentarotemaDiagrama1">
    <w:name w:val="Komentaro tema Diagrama1"/>
    <w:basedOn w:val="KomentarotekstasDiagrama1"/>
    <w:link w:val="Komentarotema"/>
    <w:uiPriority w:val="99"/>
    <w:semiHidden/>
    <w:rsid w:val="002C7AC6"/>
    <w:rPr>
      <w:b/>
      <w:bCs/>
      <w:sz w:val="20"/>
      <w:szCs w:val="20"/>
      <w:lang w:val="en-US"/>
    </w:rPr>
  </w:style>
  <w:style w:type="paragraph" w:customStyle="1" w:styleId="Spalvotassraas1parykinimas1">
    <w:name w:val="Spalvotas sąrašas – 1 paryškinimas1"/>
    <w:basedOn w:val="prastasis"/>
    <w:uiPriority w:val="34"/>
    <w:qFormat/>
    <w:rsid w:val="00C90031"/>
    <w:pPr>
      <w:spacing w:after="0" w:line="240" w:lineRule="auto"/>
      <w:ind w:left="720"/>
      <w:contextualSpacing/>
    </w:pPr>
    <w:rPr>
      <w:rFonts w:ascii="Times New Roman" w:eastAsia="Times New Roman" w:hAnsi="Times New Roman" w:cs="Times New Roman"/>
      <w:szCs w:val="24"/>
      <w:lang w:val="lt-LT" w:eastAsia="lt-LT"/>
    </w:rPr>
  </w:style>
  <w:style w:type="table" w:styleId="Lentelstinklelis">
    <w:name w:val="Table Grid"/>
    <w:basedOn w:val="prastojilentel"/>
    <w:uiPriority w:val="39"/>
    <w:rsid w:val="00B95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2A0B55"/>
    <w:rPr>
      <w:color w:val="605E5C"/>
      <w:shd w:val="clear" w:color="auto" w:fill="E1DFDD"/>
    </w:rPr>
  </w:style>
  <w:style w:type="character" w:customStyle="1" w:styleId="UnresolvedMention2">
    <w:name w:val="Unresolved Mention2"/>
    <w:basedOn w:val="Numatytasispastraiposriftas"/>
    <w:uiPriority w:val="99"/>
    <w:semiHidden/>
    <w:unhideWhenUsed/>
    <w:rsid w:val="00B009BC"/>
    <w:rPr>
      <w:color w:val="605E5C"/>
      <w:shd w:val="clear" w:color="auto" w:fill="E1DFDD"/>
    </w:rPr>
  </w:style>
  <w:style w:type="character" w:customStyle="1" w:styleId="UnresolvedMention">
    <w:name w:val="Unresolved Mention"/>
    <w:basedOn w:val="Numatytasispastraiposriftas"/>
    <w:uiPriority w:val="99"/>
    <w:semiHidden/>
    <w:unhideWhenUsed/>
    <w:rsid w:val="001B5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5297">
      <w:bodyDiv w:val="1"/>
      <w:marLeft w:val="0"/>
      <w:marRight w:val="0"/>
      <w:marTop w:val="0"/>
      <w:marBottom w:val="0"/>
      <w:divBdr>
        <w:top w:val="none" w:sz="0" w:space="0" w:color="auto"/>
        <w:left w:val="none" w:sz="0" w:space="0" w:color="auto"/>
        <w:bottom w:val="none" w:sz="0" w:space="0" w:color="auto"/>
        <w:right w:val="none" w:sz="0" w:space="0" w:color="auto"/>
      </w:divBdr>
    </w:div>
    <w:div w:id="806581212">
      <w:bodyDiv w:val="1"/>
      <w:marLeft w:val="0"/>
      <w:marRight w:val="0"/>
      <w:marTop w:val="0"/>
      <w:marBottom w:val="0"/>
      <w:divBdr>
        <w:top w:val="none" w:sz="0" w:space="0" w:color="auto"/>
        <w:left w:val="none" w:sz="0" w:space="0" w:color="auto"/>
        <w:bottom w:val="none" w:sz="0" w:space="0" w:color="auto"/>
        <w:right w:val="none" w:sz="0" w:space="0" w:color="auto"/>
      </w:divBdr>
    </w:div>
    <w:div w:id="153095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vapris.vvkt.lt/vvkt-web/public/nr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apris.vvkt.lt/vvkt-web/public/nrvSpecialis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5" ma:contentTypeDescription="Create a new document." ma:contentTypeScope="" ma:versionID="070b3dd127abcd0f6906275d52ac431c">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fe215d088aca8a2e9fe788c71c8bf05"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FCFBE-4A09-48F3-9477-017C337437B2}">
  <ds:schemaRefs>
    <ds:schemaRef ds:uri="http://schemas.microsoft.com/office/2006/metadata/properties"/>
    <ds:schemaRef ds:uri="http://schemas.microsoft.com/office/2006/documentManagement/types"/>
    <ds:schemaRef ds:uri="cb0b4dfd-1452-42df-bcc2-835b32a0f636"/>
    <ds:schemaRef ds:uri="8c54d1d4-8a50-4b16-b050-2289fc7c4d80"/>
    <ds:schemaRef ds:uri="http://purl.org/dc/dcmitype/"/>
    <ds:schemaRef ds:uri="http://www.w3.org/XML/1998/namespace"/>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E8C327C-B7DC-49BD-97BE-F906E9A94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C723C-0793-4ED8-B76C-10D6C598CAB3}">
  <ds:schemaRefs>
    <ds:schemaRef ds:uri="http://schemas.microsoft.com/sharepoint/v3/contenttype/forms"/>
  </ds:schemaRefs>
</ds:datastoreItem>
</file>

<file path=customXml/itemProps4.xml><?xml version="1.0" encoding="utf-8"?>
<ds:datastoreItem xmlns:ds="http://schemas.openxmlformats.org/officeDocument/2006/customXml" ds:itemID="{B916A712-751D-4C40-9BFB-ED09B7B8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3C0CD0-36EF-47EF-B920-C9004323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43491</Words>
  <Characters>24791</Characters>
  <Application>Microsoft Office Word</Application>
  <DocSecurity>4</DocSecurity>
  <Lines>206</Lines>
  <Paragraphs>136</Paragraphs>
  <ScaleCrop>false</ScaleCrop>
  <HeadingPairs>
    <vt:vector size="8" baseType="variant">
      <vt:variant>
        <vt:lpstr>Pavadinimas</vt:lpstr>
      </vt:variant>
      <vt:variant>
        <vt:i4>1</vt:i4>
      </vt:variant>
      <vt:variant>
        <vt:lpstr>Antraštės</vt:lpstr>
      </vt:variant>
      <vt:variant>
        <vt:i4>44</vt:i4>
      </vt:variant>
      <vt:variant>
        <vt:lpstr>Title</vt:lpstr>
      </vt:variant>
      <vt:variant>
        <vt:i4>1</vt:i4>
      </vt:variant>
      <vt:variant>
        <vt:lpstr>Headings</vt:lpstr>
      </vt:variant>
      <vt:variant>
        <vt:i4>44</vt:i4>
      </vt:variant>
    </vt:vector>
  </HeadingPairs>
  <TitlesOfParts>
    <vt:vector size="90" baseType="lpstr">
      <vt:lpstr/>
      <vt:lpstr>    A.	GAMINTOJAS (-AI), ATSAKINGAS (-I) UŽ SERIJŲ IŠLEIDIMĄ</vt:lpstr>
      <vt:lpstr>        </vt:lpstr>
      <vt:lpstr/>
      <vt:lpstr>III PRIEDAS</vt:lpstr>
      <vt:lpstr>ŽENKLINIMAS IR PAKUOTĖS LAPELIS</vt:lpstr>
      <vt:lpstr/>
      <vt:lpstr>A. ŽENKLINIMAS</vt:lpstr>
      <vt:lpstr>17.	UNIKALUS IDENTIFIKATORIUS – 2D BRŪKŠNINIS KODAS</vt:lpstr>
      <vt:lpstr>18.	UNIKALUS IDENTIFIKATORIUS – ŽMONĖMS SUPRANTAMI DUOMENYS</vt:lpstr>
      <vt:lpstr>Lot</vt:lpstr>
      <vt:lpstr>17.	UNIKALUS IDENTIFIKATORIUS – 2D BRŪKŠNINIS KODAS</vt:lpstr>
      <vt:lpstr>18.	UNIKALUS IDENTIFIKATORIUS – ŽMONĖMS SUPRANTAMI DUOMENYS</vt:lpstr>
      <vt:lpstr>Lot</vt:lpstr>
      <vt:lpstr>17.	UNIKALUS IDENTIFIKATORIUS – 2D BRŪKŠNINIS KODAS</vt:lpstr>
      <vt:lpstr>18.	UNIKALUS IDENTIFIKATORIUS – ŽMONĖMS SUPRANTAMI DUOMENYS</vt:lpstr>
      <vt:lpstr>Lot</vt:lpstr>
      <vt:lpstr>17.	UNIKALUS IDENTIFIKATORIUS – 2D BRŪKŠNINIS KODAS</vt:lpstr>
      <vt:lpstr>18.	UNIKALUS IDENTIFIKATORIUS – ŽMONĖMS SUPRANTAMI DUOMENYS</vt:lpstr>
      <vt:lpstr>Lot</vt:lpstr>
      <vt:lpstr/>
      <vt:lpstr/>
      <vt:lpstr/>
      <vt:lpstr/>
      <vt:lpstr/>
      <vt:lpstr/>
      <vt:lpstr/>
      <vt:lpstr/>
      <vt:lpstr/>
      <vt:lpstr/>
      <vt:lpstr/>
      <vt:lpstr/>
      <vt:lpstr/>
      <vt:lpstr/>
      <vt:lpstr/>
      <vt:lpstr/>
      <vt:lpstr/>
      <vt:lpstr/>
      <vt:lpstr/>
      <vt:lpstr/>
      <vt:lpstr/>
      <vt:lpstr/>
      <vt:lpstr/>
      <vt:lpstr/>
      <vt:lpstr>B. PAKUOTĖS LAPELIS</vt:lpstr>
      <vt:lpstr/>
      <vt:lpstr>    A.	GAMINTOJAS (-AI), ATSAKINGAS (-I) UŽ SERIJŲ IŠLEIDIMĄ</vt:lpstr>
      <vt:lpstr>        </vt:lpstr>
      <vt:lpstr/>
      <vt:lpstr>III PRIEDAS</vt:lpstr>
      <vt:lpstr>ŽENKLINIMAS IR PAKUOTĖS LAPELIS</vt:lpstr>
      <vt:lpstr/>
      <vt:lpstr>A. ŽENKLINIMAS</vt:lpstr>
      <vt:lpstr>17.	UNIKALUS IDENTIFIKATORIUS – 2D BRŪKŠNINIS KODAS</vt:lpstr>
      <vt:lpstr>18.	UNIKALUS IDENTIFIKATORIUS – ŽMONĖMS SUPRANTAMI DUOMENYS</vt:lpstr>
      <vt:lpstr>Lot</vt:lpstr>
      <vt:lpstr>17.	UNIKALUS IDENTIFIKATORIUS – 2D BRŪKŠNINIS KODAS</vt:lpstr>
      <vt:lpstr>18.	UNIKALUS IDENTIFIKATORIUS – ŽMONĖMS SUPRANTAMI DUOMENYS</vt:lpstr>
      <vt:lpstr>Lot</vt:lpstr>
      <vt:lpstr>17.	UNIKALUS IDENTIFIKATORIUS – 2D BRŪKŠNINIS KODAS</vt:lpstr>
      <vt:lpstr>18.	UNIKALUS IDENTIFIKATORIUS – ŽMONĖMS SUPRANTAMI DUOMENYS</vt:lpstr>
      <vt:lpstr>Lot</vt:lpstr>
      <vt:lpstr>17.	UNIKALUS IDENTIFIKATORIUS – 2D BRŪKŠNINIS KODAS</vt:lpstr>
      <vt:lpstr>18.	UNIKALUS IDENTIFIKATORIUS – ŽMONĖMS SUPRANTAMI DUOMENYS</vt:lpstr>
      <vt:lpstr>Lot</vt:lpstr>
      <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68146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Albina Burkauskaitė</cp:lastModifiedBy>
  <cp:revision>2</cp:revision>
  <dcterms:created xsi:type="dcterms:W3CDTF">2025-01-27T09:09:00Z</dcterms:created>
  <dcterms:modified xsi:type="dcterms:W3CDTF">2025-01-27T09:09:00Z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