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74C5B" w14:textId="77777777" w:rsidR="00BC32E9" w:rsidRDefault="00BC32E9" w:rsidP="00200993">
      <w:pPr>
        <w:rPr>
          <w:lang w:val="lt-LT"/>
        </w:rPr>
      </w:pPr>
    </w:p>
    <w:p w14:paraId="08F92903" w14:textId="77777777" w:rsidR="00BC32E9" w:rsidRDefault="00BC32E9" w:rsidP="00200993">
      <w:pPr>
        <w:rPr>
          <w:lang w:val="lt-LT"/>
        </w:rPr>
      </w:pPr>
    </w:p>
    <w:p w14:paraId="59A70592" w14:textId="77777777" w:rsidR="00BC32E9" w:rsidRDefault="00BC32E9" w:rsidP="00200993">
      <w:pPr>
        <w:rPr>
          <w:lang w:val="lt-LT"/>
        </w:rPr>
      </w:pPr>
    </w:p>
    <w:p w14:paraId="778D95B1" w14:textId="77777777" w:rsidR="00BC32E9" w:rsidRPr="00153901" w:rsidRDefault="00BC32E9" w:rsidP="00200993">
      <w:pPr>
        <w:rPr>
          <w:lang w:val="lt-LT"/>
        </w:rPr>
      </w:pPr>
    </w:p>
    <w:p w14:paraId="0DB49779" w14:textId="77777777" w:rsidR="00BC32E9" w:rsidRPr="00153901" w:rsidRDefault="00BC32E9" w:rsidP="00200993">
      <w:pPr>
        <w:rPr>
          <w:lang w:val="lt-LT"/>
        </w:rPr>
      </w:pPr>
    </w:p>
    <w:p w14:paraId="6423AD49" w14:textId="77777777" w:rsidR="00BC32E9" w:rsidRPr="00153901" w:rsidRDefault="00BC32E9" w:rsidP="00200993">
      <w:pPr>
        <w:rPr>
          <w:lang w:val="lt-LT"/>
        </w:rPr>
      </w:pPr>
    </w:p>
    <w:p w14:paraId="47BBA96D" w14:textId="77777777" w:rsidR="00BC32E9" w:rsidRPr="00153901" w:rsidRDefault="00BC32E9" w:rsidP="00200993">
      <w:pPr>
        <w:rPr>
          <w:lang w:val="lt-LT"/>
        </w:rPr>
      </w:pPr>
    </w:p>
    <w:p w14:paraId="055FA79F" w14:textId="77777777" w:rsidR="00BC32E9" w:rsidRPr="00153901" w:rsidRDefault="00BC32E9" w:rsidP="00200993">
      <w:pPr>
        <w:ind w:right="141"/>
        <w:rPr>
          <w:lang w:val="lt-LT"/>
        </w:rPr>
      </w:pPr>
    </w:p>
    <w:p w14:paraId="41AE3D41" w14:textId="77777777" w:rsidR="00BC32E9" w:rsidRPr="00153901" w:rsidRDefault="00BC32E9" w:rsidP="00200993">
      <w:pPr>
        <w:rPr>
          <w:lang w:val="lt-LT"/>
        </w:rPr>
      </w:pPr>
    </w:p>
    <w:p w14:paraId="5470ACD2" w14:textId="77777777" w:rsidR="00BC32E9" w:rsidRPr="00153901" w:rsidRDefault="00BC32E9" w:rsidP="00200993">
      <w:pPr>
        <w:rPr>
          <w:lang w:val="lt-LT"/>
        </w:rPr>
      </w:pPr>
    </w:p>
    <w:p w14:paraId="01A2D5B3" w14:textId="77777777" w:rsidR="00BC32E9" w:rsidRPr="00153901" w:rsidRDefault="00BC32E9" w:rsidP="00200993">
      <w:pPr>
        <w:rPr>
          <w:lang w:val="lt-LT"/>
        </w:rPr>
      </w:pPr>
    </w:p>
    <w:p w14:paraId="5EECEC99" w14:textId="77777777" w:rsidR="00BC32E9" w:rsidRPr="00153901" w:rsidRDefault="00BC32E9" w:rsidP="00200993">
      <w:pPr>
        <w:rPr>
          <w:lang w:val="lt-LT"/>
        </w:rPr>
      </w:pPr>
    </w:p>
    <w:p w14:paraId="423D88BE" w14:textId="77777777" w:rsidR="00BC32E9" w:rsidRPr="00153901" w:rsidRDefault="00BC32E9" w:rsidP="00200993">
      <w:pPr>
        <w:rPr>
          <w:lang w:val="lt-LT"/>
        </w:rPr>
      </w:pPr>
    </w:p>
    <w:p w14:paraId="4DB3BA30" w14:textId="77777777" w:rsidR="00BC32E9" w:rsidRPr="00153901" w:rsidRDefault="00BC32E9" w:rsidP="00200993">
      <w:pPr>
        <w:rPr>
          <w:lang w:val="lt-LT"/>
        </w:rPr>
      </w:pPr>
    </w:p>
    <w:p w14:paraId="02FAA320" w14:textId="77777777" w:rsidR="00BC32E9" w:rsidRPr="00153901" w:rsidRDefault="00BC32E9" w:rsidP="00200993">
      <w:pPr>
        <w:rPr>
          <w:lang w:val="lt-LT"/>
        </w:rPr>
      </w:pPr>
    </w:p>
    <w:p w14:paraId="6450B460" w14:textId="77777777" w:rsidR="00BC32E9" w:rsidRPr="00153901" w:rsidRDefault="00BC32E9" w:rsidP="00200993">
      <w:pPr>
        <w:rPr>
          <w:lang w:val="lt-LT"/>
        </w:rPr>
      </w:pPr>
    </w:p>
    <w:p w14:paraId="0724B819" w14:textId="77777777" w:rsidR="00BC32E9" w:rsidRPr="00153901" w:rsidRDefault="00BC32E9" w:rsidP="00200993">
      <w:pPr>
        <w:rPr>
          <w:lang w:val="lt-LT"/>
        </w:rPr>
      </w:pPr>
    </w:p>
    <w:p w14:paraId="26B74CCF" w14:textId="77777777" w:rsidR="00BC32E9" w:rsidRPr="00153901" w:rsidRDefault="00BC32E9" w:rsidP="00200993">
      <w:pPr>
        <w:rPr>
          <w:lang w:val="lt-LT"/>
        </w:rPr>
      </w:pPr>
    </w:p>
    <w:p w14:paraId="610A5DBD" w14:textId="77777777" w:rsidR="00BC32E9" w:rsidRPr="00153901" w:rsidRDefault="00BC32E9" w:rsidP="00200993">
      <w:pPr>
        <w:spacing w:line="240" w:lineRule="auto"/>
        <w:rPr>
          <w:lang w:val="lt-LT"/>
        </w:rPr>
      </w:pPr>
    </w:p>
    <w:p w14:paraId="65BB12DE" w14:textId="77777777" w:rsidR="00BC32E9" w:rsidRPr="00153901" w:rsidRDefault="00BC32E9" w:rsidP="00200993">
      <w:pPr>
        <w:spacing w:line="240" w:lineRule="auto"/>
        <w:rPr>
          <w:lang w:val="lt-LT"/>
        </w:rPr>
      </w:pPr>
    </w:p>
    <w:p w14:paraId="54CFCE7A" w14:textId="77777777" w:rsidR="00BC32E9" w:rsidRDefault="00BC32E9" w:rsidP="00200993">
      <w:pPr>
        <w:pStyle w:val="Antrat2"/>
        <w:spacing w:before="0" w:after="0" w:line="240" w:lineRule="auto"/>
        <w:jc w:val="center"/>
        <w:rPr>
          <w:rFonts w:ascii="Times New Roman" w:hAnsi="Times New Roman" w:cs="Times New Roman"/>
          <w:i w:val="0"/>
          <w:iCs w:val="0"/>
          <w:sz w:val="22"/>
          <w:szCs w:val="22"/>
          <w:lang w:val="lt-LT"/>
        </w:rPr>
      </w:pPr>
    </w:p>
    <w:p w14:paraId="4330F384" w14:textId="77777777" w:rsidR="00BC32E9" w:rsidRDefault="00BC32E9" w:rsidP="00200993">
      <w:pPr>
        <w:pStyle w:val="Antrat2"/>
        <w:spacing w:before="0" w:after="0" w:line="240" w:lineRule="auto"/>
        <w:jc w:val="center"/>
        <w:rPr>
          <w:rFonts w:ascii="Times New Roman" w:hAnsi="Times New Roman" w:cs="Times New Roman"/>
          <w:i w:val="0"/>
          <w:iCs w:val="0"/>
          <w:sz w:val="22"/>
          <w:szCs w:val="22"/>
          <w:lang w:val="lt-LT"/>
        </w:rPr>
      </w:pPr>
    </w:p>
    <w:p w14:paraId="47FAD696" w14:textId="77777777" w:rsidR="00BC32E9" w:rsidRDefault="00BC32E9" w:rsidP="00200993">
      <w:pPr>
        <w:pStyle w:val="Antrat2"/>
        <w:spacing w:before="0" w:after="0" w:line="240" w:lineRule="auto"/>
        <w:jc w:val="center"/>
        <w:rPr>
          <w:rFonts w:ascii="Times New Roman" w:hAnsi="Times New Roman" w:cs="Times New Roman"/>
          <w:i w:val="0"/>
          <w:iCs w:val="0"/>
          <w:sz w:val="22"/>
          <w:szCs w:val="22"/>
          <w:lang w:val="lt-LT"/>
        </w:rPr>
      </w:pPr>
    </w:p>
    <w:p w14:paraId="7D0704D7" w14:textId="77777777" w:rsidR="00BC32E9" w:rsidRPr="00153901" w:rsidRDefault="00BC32E9" w:rsidP="00200993">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I PRIEDAS</w:t>
      </w:r>
    </w:p>
    <w:p w14:paraId="1151AFD5" w14:textId="77777777" w:rsidR="00BC32E9" w:rsidRPr="00153901" w:rsidRDefault="00BC32E9" w:rsidP="00200993">
      <w:pPr>
        <w:spacing w:line="240" w:lineRule="auto"/>
        <w:rPr>
          <w:lang w:val="lt-LT"/>
        </w:rPr>
      </w:pPr>
    </w:p>
    <w:p w14:paraId="05D33E72" w14:textId="77777777" w:rsidR="00BC32E9" w:rsidRPr="00153901" w:rsidRDefault="00BC32E9" w:rsidP="00200993">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PREPARATO CHARAKTERISTIKŲ SANTRAUKA</w:t>
      </w:r>
    </w:p>
    <w:p w14:paraId="140F5A82" w14:textId="77777777" w:rsidR="00BC32E9" w:rsidRPr="007958D3" w:rsidRDefault="00BC32E9" w:rsidP="007958D3">
      <w:pPr>
        <w:pStyle w:val="Antrat3"/>
        <w:spacing w:before="0" w:line="240" w:lineRule="auto"/>
        <w:rPr>
          <w:rFonts w:ascii="Times New Roman" w:hAnsi="Times New Roman" w:cs="Times New Roman"/>
          <w:color w:val="auto"/>
          <w:lang w:val="lt-LT"/>
        </w:rPr>
      </w:pPr>
      <w:r w:rsidRPr="00153901">
        <w:rPr>
          <w:rFonts w:cs="Times New Roman"/>
          <w:b w:val="0"/>
          <w:bCs w:val="0"/>
          <w:snapToGrid w:val="0"/>
          <w:lang w:val="lt-LT"/>
        </w:rPr>
        <w:br w:type="page"/>
      </w:r>
      <w:r w:rsidRPr="007958D3">
        <w:rPr>
          <w:rFonts w:ascii="Times New Roman" w:hAnsi="Times New Roman" w:cs="Times New Roman"/>
          <w:color w:val="auto"/>
          <w:lang w:val="lt-LT"/>
        </w:rPr>
        <w:lastRenderedPageBreak/>
        <w:t>1.</w:t>
      </w:r>
      <w:r w:rsidRPr="007958D3">
        <w:rPr>
          <w:rFonts w:ascii="Times New Roman" w:hAnsi="Times New Roman" w:cs="Times New Roman"/>
          <w:color w:val="auto"/>
          <w:lang w:val="lt-LT"/>
        </w:rPr>
        <w:tab/>
        <w:t>VAISTINIO PREPARATO PAVADINIMAS</w:t>
      </w:r>
    </w:p>
    <w:p w14:paraId="2C0FDE75" w14:textId="77777777" w:rsidR="00BC32E9" w:rsidRPr="007958D3" w:rsidRDefault="00BC32E9" w:rsidP="007958D3">
      <w:pPr>
        <w:rPr>
          <w:lang w:val="lt-LT"/>
        </w:rPr>
      </w:pPr>
    </w:p>
    <w:p w14:paraId="77D5EEF0" w14:textId="40B73E8A" w:rsidR="00BC32E9" w:rsidRPr="007958D3" w:rsidRDefault="00B335EC" w:rsidP="007958D3">
      <w:pPr>
        <w:rPr>
          <w:lang w:val="lt-LT"/>
        </w:rPr>
      </w:pPr>
      <w:r>
        <w:rPr>
          <w:lang w:val="lt-LT"/>
        </w:rPr>
        <w:t xml:space="preserve">TROXEVASIN </w:t>
      </w:r>
      <w:r w:rsidR="00BC32E9">
        <w:rPr>
          <w:lang w:val="lt-LT"/>
        </w:rPr>
        <w:t>300 mg kietosios kapsulės</w:t>
      </w:r>
    </w:p>
    <w:p w14:paraId="653C757B" w14:textId="77777777" w:rsidR="00BC32E9" w:rsidRPr="007958D3" w:rsidRDefault="00BC32E9" w:rsidP="007958D3">
      <w:pPr>
        <w:rPr>
          <w:lang w:val="lt-LT"/>
        </w:rPr>
      </w:pPr>
    </w:p>
    <w:p w14:paraId="5B73D91B" w14:textId="77777777" w:rsidR="00BC32E9" w:rsidRPr="007958D3" w:rsidRDefault="00BC32E9" w:rsidP="007958D3">
      <w:pPr>
        <w:rPr>
          <w:lang w:val="lt-LT"/>
        </w:rPr>
      </w:pPr>
    </w:p>
    <w:p w14:paraId="065CD075" w14:textId="77777777" w:rsidR="00BC32E9" w:rsidRPr="007958D3" w:rsidRDefault="00BC32E9" w:rsidP="00190BDF">
      <w:pPr>
        <w:pStyle w:val="Antrat4"/>
        <w:spacing w:before="0"/>
        <w:rPr>
          <w:rFonts w:ascii="Times New Roman" w:hAnsi="Times New Roman" w:cs="Times New Roman"/>
          <w:i w:val="0"/>
          <w:iCs w:val="0"/>
          <w:color w:val="auto"/>
          <w:lang w:val="lt-LT"/>
        </w:rPr>
      </w:pPr>
      <w:r w:rsidRPr="007958D3">
        <w:rPr>
          <w:rFonts w:ascii="Times New Roman" w:hAnsi="Times New Roman" w:cs="Times New Roman"/>
          <w:i w:val="0"/>
          <w:iCs w:val="0"/>
          <w:color w:val="auto"/>
          <w:lang w:val="lt-LT"/>
        </w:rPr>
        <w:t>2.</w:t>
      </w:r>
      <w:r w:rsidRPr="007958D3">
        <w:rPr>
          <w:rFonts w:ascii="Times New Roman" w:hAnsi="Times New Roman" w:cs="Times New Roman"/>
          <w:i w:val="0"/>
          <w:iCs w:val="0"/>
          <w:color w:val="auto"/>
          <w:lang w:val="lt-LT"/>
        </w:rPr>
        <w:tab/>
        <w:t>KOKYBINĖ IR KIEKYBINĖ SUDĖTIS</w:t>
      </w:r>
    </w:p>
    <w:p w14:paraId="31B5BE58" w14:textId="77777777" w:rsidR="00BC32E9" w:rsidRDefault="00BC32E9" w:rsidP="007958D3">
      <w:pPr>
        <w:rPr>
          <w:lang w:val="lt-LT"/>
        </w:rPr>
      </w:pPr>
    </w:p>
    <w:p w14:paraId="24540565" w14:textId="77777777" w:rsidR="00BC32E9" w:rsidRDefault="00BC32E9" w:rsidP="007958D3">
      <w:pPr>
        <w:rPr>
          <w:lang w:val="lt-LT"/>
        </w:rPr>
      </w:pPr>
      <w:r>
        <w:rPr>
          <w:lang w:val="lt-LT"/>
        </w:rPr>
        <w:t xml:space="preserve">Kiekvienoje kietojoje kapsulėje yra 300 mg </w:t>
      </w:r>
      <w:proofErr w:type="spellStart"/>
      <w:r>
        <w:rPr>
          <w:lang w:val="lt-LT"/>
        </w:rPr>
        <w:t>trokserutino</w:t>
      </w:r>
      <w:proofErr w:type="spellEnd"/>
      <w:r>
        <w:rPr>
          <w:lang w:val="lt-LT"/>
        </w:rPr>
        <w:t>.</w:t>
      </w:r>
    </w:p>
    <w:p w14:paraId="465FBBD9" w14:textId="77777777" w:rsidR="00BC32E9" w:rsidRPr="007958D3" w:rsidRDefault="00BC32E9" w:rsidP="007958D3">
      <w:pPr>
        <w:rPr>
          <w:lang w:val="lt-LT"/>
        </w:rPr>
      </w:pPr>
    </w:p>
    <w:p w14:paraId="61B64A99" w14:textId="77777777" w:rsidR="00BC32E9" w:rsidRDefault="00BC32E9" w:rsidP="007958D3">
      <w:pPr>
        <w:rPr>
          <w:lang w:val="lt-LT"/>
        </w:rPr>
      </w:pPr>
      <w:r w:rsidRPr="00224E4F">
        <w:rPr>
          <w:u w:val="single"/>
          <w:lang w:val="lt-LT"/>
        </w:rPr>
        <w:t>Pagalbinės medžiagos, kurių poveikis žinomas:</w:t>
      </w:r>
      <w:r>
        <w:rPr>
          <w:lang w:val="lt-LT"/>
        </w:rPr>
        <w:t xml:space="preserve"> </w:t>
      </w:r>
      <w:r w:rsidR="00591A00">
        <w:rPr>
          <w:lang w:val="lt-LT"/>
        </w:rPr>
        <w:t xml:space="preserve">kiekvienoje </w:t>
      </w:r>
      <w:r w:rsidR="00905D68">
        <w:rPr>
          <w:lang w:val="lt-LT"/>
        </w:rPr>
        <w:t xml:space="preserve">šio vaistinio preparato </w:t>
      </w:r>
      <w:r w:rsidR="00591A00">
        <w:rPr>
          <w:lang w:val="lt-LT"/>
        </w:rPr>
        <w:t xml:space="preserve">kietojoje kapsulėje yra </w:t>
      </w:r>
      <w:r w:rsidR="00591A00" w:rsidRPr="00250AF2">
        <w:rPr>
          <w:lang w:val="lt-LT"/>
        </w:rPr>
        <w:t xml:space="preserve">47 mg </w:t>
      </w:r>
      <w:r>
        <w:rPr>
          <w:lang w:val="lt-LT"/>
        </w:rPr>
        <w:t>laktozė</w:t>
      </w:r>
      <w:r w:rsidR="00250AF2">
        <w:rPr>
          <w:lang w:val="lt-LT"/>
        </w:rPr>
        <w:t>s</w:t>
      </w:r>
      <w:r>
        <w:rPr>
          <w:lang w:val="lt-LT"/>
        </w:rPr>
        <w:t xml:space="preserve"> </w:t>
      </w:r>
      <w:proofErr w:type="spellStart"/>
      <w:r>
        <w:rPr>
          <w:lang w:val="lt-LT"/>
        </w:rPr>
        <w:t>monohidrat</w:t>
      </w:r>
      <w:r w:rsidR="00947A9C">
        <w:rPr>
          <w:lang w:val="lt-LT"/>
        </w:rPr>
        <w:t>o</w:t>
      </w:r>
      <w:proofErr w:type="spellEnd"/>
      <w:r>
        <w:rPr>
          <w:lang w:val="lt-LT"/>
        </w:rPr>
        <w:t xml:space="preserve"> ir </w:t>
      </w:r>
      <w:r w:rsidR="00591A00" w:rsidRPr="00591A00">
        <w:rPr>
          <w:lang w:val="lt-LT"/>
        </w:rPr>
        <w:t xml:space="preserve">0,078 mg </w:t>
      </w:r>
      <w:r>
        <w:rPr>
          <w:lang w:val="lt-LT"/>
        </w:rPr>
        <w:t>saulėlydžio gelton</w:t>
      </w:r>
      <w:r w:rsidR="00591A00">
        <w:rPr>
          <w:lang w:val="lt-LT"/>
        </w:rPr>
        <w:t>ojo</w:t>
      </w:r>
      <w:r>
        <w:rPr>
          <w:lang w:val="lt-LT"/>
        </w:rPr>
        <w:t xml:space="preserve"> </w:t>
      </w:r>
      <w:r w:rsidR="00580FBC">
        <w:rPr>
          <w:lang w:val="lt-LT"/>
        </w:rPr>
        <w:t xml:space="preserve">FCF </w:t>
      </w:r>
      <w:r>
        <w:rPr>
          <w:lang w:val="lt-LT"/>
        </w:rPr>
        <w:t>(E110).</w:t>
      </w:r>
    </w:p>
    <w:p w14:paraId="2958B676" w14:textId="77777777" w:rsidR="00BC32E9" w:rsidRPr="007958D3" w:rsidRDefault="00BC32E9" w:rsidP="007958D3">
      <w:pPr>
        <w:rPr>
          <w:lang w:val="lt-LT"/>
        </w:rPr>
      </w:pPr>
    </w:p>
    <w:p w14:paraId="4B5C8F67" w14:textId="77777777" w:rsidR="00BC32E9" w:rsidRPr="007958D3" w:rsidRDefault="00BC32E9" w:rsidP="007958D3">
      <w:pPr>
        <w:rPr>
          <w:lang w:val="lt-LT"/>
        </w:rPr>
      </w:pPr>
      <w:r w:rsidRPr="007958D3">
        <w:rPr>
          <w:lang w:val="lt-LT"/>
        </w:rPr>
        <w:t>Visos pagalbinės med</w:t>
      </w:r>
      <w:r>
        <w:rPr>
          <w:lang w:val="lt-LT"/>
        </w:rPr>
        <w:t>žiagos išvardytos 6.1</w:t>
      </w:r>
      <w:r w:rsidR="00376449">
        <w:rPr>
          <w:lang w:val="lt-LT"/>
        </w:rPr>
        <w:t> </w:t>
      </w:r>
      <w:r>
        <w:rPr>
          <w:lang w:val="lt-LT"/>
        </w:rPr>
        <w:t>skyriuje.</w:t>
      </w:r>
    </w:p>
    <w:p w14:paraId="38F647A6" w14:textId="77777777" w:rsidR="00BC32E9" w:rsidRPr="007958D3" w:rsidRDefault="00BC32E9" w:rsidP="007958D3">
      <w:pPr>
        <w:rPr>
          <w:lang w:val="lt-LT"/>
        </w:rPr>
      </w:pPr>
    </w:p>
    <w:p w14:paraId="5B276DFD" w14:textId="77777777" w:rsidR="00BC32E9" w:rsidRPr="007958D3" w:rsidRDefault="00BC32E9" w:rsidP="007958D3">
      <w:pPr>
        <w:rPr>
          <w:lang w:val="lt-LT"/>
        </w:rPr>
      </w:pPr>
    </w:p>
    <w:p w14:paraId="12B37614" w14:textId="77777777" w:rsidR="00BC32E9" w:rsidRPr="007958D3" w:rsidRDefault="00BC32E9" w:rsidP="007958D3">
      <w:pPr>
        <w:pStyle w:val="Antrat3"/>
        <w:spacing w:before="0" w:line="240" w:lineRule="auto"/>
        <w:rPr>
          <w:rFonts w:ascii="Times New Roman" w:hAnsi="Times New Roman" w:cs="Times New Roman"/>
          <w:color w:val="auto"/>
          <w:lang w:val="lt-LT"/>
        </w:rPr>
      </w:pPr>
      <w:r w:rsidRPr="007958D3">
        <w:rPr>
          <w:rFonts w:ascii="Times New Roman" w:hAnsi="Times New Roman" w:cs="Times New Roman"/>
          <w:color w:val="auto"/>
          <w:lang w:val="lt-LT"/>
        </w:rPr>
        <w:t>3.</w:t>
      </w:r>
      <w:r w:rsidRPr="007958D3">
        <w:rPr>
          <w:rFonts w:ascii="Times New Roman" w:hAnsi="Times New Roman" w:cs="Times New Roman"/>
          <w:color w:val="auto"/>
          <w:lang w:val="lt-LT"/>
        </w:rPr>
        <w:tab/>
        <w:t>FARMACINĖ FORMA</w:t>
      </w:r>
    </w:p>
    <w:p w14:paraId="09C597B7" w14:textId="77777777" w:rsidR="00BC32E9" w:rsidRDefault="00BC32E9" w:rsidP="007958D3">
      <w:pPr>
        <w:rPr>
          <w:lang w:val="lt-LT"/>
        </w:rPr>
      </w:pPr>
    </w:p>
    <w:p w14:paraId="7C59EEAA" w14:textId="77777777" w:rsidR="00BC32E9" w:rsidRDefault="00BC32E9" w:rsidP="007958D3">
      <w:pPr>
        <w:rPr>
          <w:lang w:val="lt-LT"/>
        </w:rPr>
      </w:pPr>
      <w:r>
        <w:rPr>
          <w:lang w:val="lt-LT"/>
        </w:rPr>
        <w:t>Kietoji kapsulė.</w:t>
      </w:r>
    </w:p>
    <w:p w14:paraId="2125EFE3" w14:textId="77777777" w:rsidR="00BC32E9" w:rsidRDefault="00BC32E9" w:rsidP="007958D3">
      <w:pPr>
        <w:rPr>
          <w:lang w:val="lt-LT"/>
        </w:rPr>
      </w:pPr>
    </w:p>
    <w:p w14:paraId="4770A251" w14:textId="77777777" w:rsidR="00BC32E9" w:rsidRPr="007958D3" w:rsidRDefault="00BC32E9" w:rsidP="007958D3">
      <w:pPr>
        <w:rPr>
          <w:lang w:val="lt-LT"/>
        </w:rPr>
      </w:pPr>
      <w:r>
        <w:rPr>
          <w:lang w:val="lt-LT"/>
        </w:rPr>
        <w:t>Geltonos spalvos kietosios kapsulės.</w:t>
      </w:r>
      <w:r w:rsidR="00A80E21">
        <w:rPr>
          <w:lang w:val="lt-LT"/>
        </w:rPr>
        <w:t xml:space="preserve"> </w:t>
      </w:r>
      <w:r w:rsidR="00623D32">
        <w:rPr>
          <w:lang w:val="lt-LT"/>
        </w:rPr>
        <w:t xml:space="preserve">Kapsulės viduje yra </w:t>
      </w:r>
      <w:r w:rsidR="00B60434">
        <w:rPr>
          <w:lang w:val="lt-LT"/>
        </w:rPr>
        <w:t>geltoni arba gelsvai žali milteliai.</w:t>
      </w:r>
    </w:p>
    <w:p w14:paraId="470FE8DF" w14:textId="77777777" w:rsidR="00BC32E9" w:rsidRPr="007958D3" w:rsidRDefault="00BC32E9" w:rsidP="007958D3">
      <w:pPr>
        <w:rPr>
          <w:lang w:val="lt-LT"/>
        </w:rPr>
      </w:pPr>
    </w:p>
    <w:p w14:paraId="48659EFC" w14:textId="77777777" w:rsidR="00BC32E9" w:rsidRPr="007958D3" w:rsidRDefault="00BC32E9" w:rsidP="007958D3">
      <w:pPr>
        <w:rPr>
          <w:lang w:val="lt-LT"/>
        </w:rPr>
      </w:pPr>
    </w:p>
    <w:p w14:paraId="7D90F991" w14:textId="77777777" w:rsidR="00BC32E9" w:rsidRPr="007958D3" w:rsidRDefault="00BC32E9" w:rsidP="005721DF">
      <w:pPr>
        <w:pStyle w:val="Antrat3"/>
        <w:spacing w:before="0" w:line="240" w:lineRule="auto"/>
        <w:rPr>
          <w:rFonts w:ascii="Times New Roman" w:hAnsi="Times New Roman" w:cs="Times New Roman"/>
          <w:color w:val="auto"/>
          <w:lang w:val="lt-LT"/>
        </w:rPr>
      </w:pPr>
      <w:r w:rsidRPr="007958D3">
        <w:rPr>
          <w:rFonts w:ascii="Times New Roman" w:hAnsi="Times New Roman" w:cs="Times New Roman"/>
          <w:color w:val="auto"/>
          <w:lang w:val="lt-LT"/>
        </w:rPr>
        <w:t>4.</w:t>
      </w:r>
      <w:r w:rsidRPr="007958D3">
        <w:rPr>
          <w:rFonts w:ascii="Times New Roman" w:hAnsi="Times New Roman" w:cs="Times New Roman"/>
          <w:color w:val="auto"/>
          <w:lang w:val="lt-LT"/>
        </w:rPr>
        <w:tab/>
        <w:t>KLINIKINĖ INFORMACIJA</w:t>
      </w:r>
    </w:p>
    <w:p w14:paraId="3DC32F94" w14:textId="77777777" w:rsidR="00BC32E9" w:rsidRPr="007958D3" w:rsidRDefault="00BC32E9" w:rsidP="001D1F9C">
      <w:pPr>
        <w:spacing w:line="240" w:lineRule="auto"/>
        <w:rPr>
          <w:lang w:val="lt-LT"/>
        </w:rPr>
      </w:pPr>
    </w:p>
    <w:p w14:paraId="04051D02" w14:textId="77777777" w:rsidR="00BC32E9" w:rsidRPr="007958D3" w:rsidRDefault="00BC32E9" w:rsidP="001D1F9C">
      <w:pPr>
        <w:pStyle w:val="Antrat4"/>
        <w:spacing w:before="0" w:line="240" w:lineRule="auto"/>
        <w:rPr>
          <w:rFonts w:ascii="Times New Roman" w:hAnsi="Times New Roman" w:cs="Times New Roman"/>
          <w:i w:val="0"/>
          <w:iCs w:val="0"/>
          <w:color w:val="auto"/>
          <w:lang w:val="lt-LT"/>
        </w:rPr>
      </w:pPr>
      <w:r w:rsidRPr="007958D3">
        <w:rPr>
          <w:rFonts w:ascii="Times New Roman" w:hAnsi="Times New Roman" w:cs="Times New Roman"/>
          <w:i w:val="0"/>
          <w:iCs w:val="0"/>
          <w:color w:val="auto"/>
          <w:lang w:val="lt-LT"/>
        </w:rPr>
        <w:t>4.1</w:t>
      </w:r>
      <w:r w:rsidRPr="007958D3">
        <w:rPr>
          <w:rFonts w:ascii="Times New Roman" w:hAnsi="Times New Roman" w:cs="Times New Roman"/>
          <w:i w:val="0"/>
          <w:iCs w:val="0"/>
          <w:color w:val="auto"/>
          <w:lang w:val="lt-LT"/>
        </w:rPr>
        <w:tab/>
        <w:t>Terapinės indikacijos</w:t>
      </w:r>
    </w:p>
    <w:p w14:paraId="533679D7" w14:textId="77777777" w:rsidR="00BC32E9" w:rsidRPr="007958D3" w:rsidRDefault="00BC32E9" w:rsidP="001D1F9C">
      <w:pPr>
        <w:spacing w:line="240" w:lineRule="auto"/>
        <w:rPr>
          <w:lang w:val="lt-LT"/>
        </w:rPr>
      </w:pPr>
    </w:p>
    <w:p w14:paraId="6BED1C12" w14:textId="77777777" w:rsidR="00BC32E9" w:rsidRDefault="00BC32E9" w:rsidP="001D1F9C">
      <w:pPr>
        <w:tabs>
          <w:tab w:val="left" w:pos="0"/>
        </w:tabs>
        <w:spacing w:line="240" w:lineRule="auto"/>
        <w:rPr>
          <w:lang w:val="lt-LT"/>
        </w:rPr>
      </w:pPr>
      <w:r w:rsidRPr="007958D3">
        <w:rPr>
          <w:lang w:val="lt-LT"/>
        </w:rPr>
        <w:t>Lėtinio venų nepakankamumo simptomų</w:t>
      </w:r>
      <w:r w:rsidR="00BF49A5">
        <w:rPr>
          <w:lang w:val="lt-LT"/>
        </w:rPr>
        <w:t xml:space="preserve"> (</w:t>
      </w:r>
      <w:r w:rsidRPr="007958D3">
        <w:rPr>
          <w:lang w:val="lt-LT"/>
        </w:rPr>
        <w:t>kojų skausmo, sunkumo, patinimo</w:t>
      </w:r>
      <w:r w:rsidR="00BF49A5">
        <w:rPr>
          <w:lang w:val="lt-LT"/>
        </w:rPr>
        <w:t>)</w:t>
      </w:r>
      <w:r w:rsidRPr="007958D3">
        <w:rPr>
          <w:lang w:val="lt-LT"/>
        </w:rPr>
        <w:t xml:space="preserve"> lengvinimas.</w:t>
      </w:r>
    </w:p>
    <w:p w14:paraId="025ADF1F" w14:textId="77777777" w:rsidR="00167589" w:rsidRPr="007958D3" w:rsidRDefault="00167589" w:rsidP="001D1F9C">
      <w:pPr>
        <w:tabs>
          <w:tab w:val="left" w:pos="0"/>
        </w:tabs>
        <w:spacing w:line="240" w:lineRule="auto"/>
        <w:rPr>
          <w:lang w:val="lt-LT"/>
        </w:rPr>
      </w:pPr>
    </w:p>
    <w:p w14:paraId="732E500C" w14:textId="77777777" w:rsidR="00BC32E9" w:rsidRPr="007958D3" w:rsidRDefault="00BC32E9" w:rsidP="001D1F9C">
      <w:pPr>
        <w:pStyle w:val="Antrat4"/>
        <w:spacing w:before="0" w:line="240" w:lineRule="auto"/>
        <w:rPr>
          <w:rFonts w:ascii="Times New Roman" w:hAnsi="Times New Roman" w:cs="Times New Roman"/>
          <w:i w:val="0"/>
          <w:iCs w:val="0"/>
          <w:color w:val="auto"/>
          <w:lang w:val="lt-LT"/>
        </w:rPr>
      </w:pPr>
      <w:r w:rsidRPr="007958D3">
        <w:rPr>
          <w:rFonts w:ascii="Times New Roman" w:hAnsi="Times New Roman" w:cs="Times New Roman"/>
          <w:i w:val="0"/>
          <w:iCs w:val="0"/>
          <w:color w:val="auto"/>
          <w:lang w:val="lt-LT"/>
        </w:rPr>
        <w:t>4.2</w:t>
      </w:r>
      <w:r w:rsidRPr="007958D3">
        <w:rPr>
          <w:rFonts w:ascii="Times New Roman" w:hAnsi="Times New Roman" w:cs="Times New Roman"/>
          <w:i w:val="0"/>
          <w:iCs w:val="0"/>
          <w:color w:val="auto"/>
          <w:lang w:val="lt-LT"/>
        </w:rPr>
        <w:tab/>
        <w:t>Dozavimas ir vartojimo metodas</w:t>
      </w:r>
    </w:p>
    <w:p w14:paraId="52C1C782" w14:textId="77777777" w:rsidR="00BC32E9" w:rsidRPr="007958D3" w:rsidRDefault="00BC32E9" w:rsidP="001D1F9C">
      <w:pPr>
        <w:spacing w:line="240" w:lineRule="auto"/>
        <w:rPr>
          <w:lang w:val="lt-LT"/>
        </w:rPr>
      </w:pPr>
    </w:p>
    <w:p w14:paraId="6F0FAD66" w14:textId="77777777" w:rsidR="00BC32E9" w:rsidRPr="007958D3" w:rsidRDefault="00BC32E9" w:rsidP="001D1F9C">
      <w:pPr>
        <w:spacing w:line="240" w:lineRule="auto"/>
        <w:rPr>
          <w:u w:val="single"/>
          <w:lang w:val="lt-LT"/>
        </w:rPr>
      </w:pPr>
      <w:r w:rsidRPr="007958D3">
        <w:rPr>
          <w:u w:val="single"/>
          <w:lang w:val="lt-LT"/>
        </w:rPr>
        <w:t>Dozavimas</w:t>
      </w:r>
    </w:p>
    <w:p w14:paraId="477C26D4" w14:textId="77777777" w:rsidR="00BC32E9" w:rsidRDefault="00BC32E9" w:rsidP="001D1F9C">
      <w:pPr>
        <w:spacing w:line="240" w:lineRule="auto"/>
        <w:rPr>
          <w:lang w:val="lt-LT"/>
        </w:rPr>
      </w:pPr>
    </w:p>
    <w:p w14:paraId="00EA67C4" w14:textId="77777777" w:rsidR="00BC32E9" w:rsidRPr="00224E4F" w:rsidRDefault="00BC32E9" w:rsidP="007958D3">
      <w:pPr>
        <w:rPr>
          <w:i/>
          <w:iCs/>
          <w:lang w:val="lt-LT"/>
        </w:rPr>
      </w:pPr>
      <w:r>
        <w:rPr>
          <w:i/>
          <w:iCs/>
          <w:lang w:val="lt-LT"/>
        </w:rPr>
        <w:t>Suaug</w:t>
      </w:r>
      <w:r w:rsidR="00376449">
        <w:rPr>
          <w:i/>
          <w:iCs/>
          <w:lang w:val="lt-LT"/>
        </w:rPr>
        <w:t>usie</w:t>
      </w:r>
      <w:r w:rsidR="00AE1A99">
        <w:rPr>
          <w:i/>
          <w:iCs/>
          <w:lang w:val="lt-LT"/>
        </w:rPr>
        <w:t>siems</w:t>
      </w:r>
    </w:p>
    <w:p w14:paraId="3B9B6806" w14:textId="77777777" w:rsidR="00BC32E9" w:rsidRDefault="00BC32E9" w:rsidP="00200993">
      <w:pPr>
        <w:rPr>
          <w:lang w:val="lt-LT"/>
        </w:rPr>
      </w:pPr>
      <w:r>
        <w:rPr>
          <w:lang w:val="lt-LT"/>
        </w:rPr>
        <w:t>Pradinė dozė</w:t>
      </w:r>
      <w:r w:rsidR="00376449">
        <w:rPr>
          <w:lang w:val="lt-LT"/>
        </w:rPr>
        <w:t xml:space="preserve"> </w:t>
      </w:r>
      <w:r>
        <w:rPr>
          <w:lang w:val="lt-LT"/>
        </w:rPr>
        <w:t>- 600 mg (2 kapsulės) parai tolygiais intervalais. Gydoma kol išnyksta edema ir kiti simptomai, dažniausiai 2 savaites.</w:t>
      </w:r>
    </w:p>
    <w:p w14:paraId="53F29342" w14:textId="77777777" w:rsidR="00BC32E9" w:rsidRDefault="00BC32E9" w:rsidP="00200993">
      <w:pPr>
        <w:rPr>
          <w:lang w:val="lt-LT"/>
        </w:rPr>
      </w:pPr>
    </w:p>
    <w:p w14:paraId="1C08318E" w14:textId="77777777" w:rsidR="00BC32E9" w:rsidRDefault="00BC32E9" w:rsidP="00200993">
      <w:pPr>
        <w:rPr>
          <w:lang w:val="lt-LT"/>
        </w:rPr>
      </w:pPr>
      <w:r>
        <w:rPr>
          <w:lang w:val="lt-LT"/>
        </w:rPr>
        <w:t>Palaikomoji dozė – 300 mg (1 kapsulė) parai 2-4 savaites.</w:t>
      </w:r>
    </w:p>
    <w:p w14:paraId="0161E19E" w14:textId="77777777" w:rsidR="00BC32E9" w:rsidRDefault="00BC32E9" w:rsidP="00200993">
      <w:pPr>
        <w:rPr>
          <w:lang w:val="lt-LT"/>
        </w:rPr>
      </w:pPr>
    </w:p>
    <w:p w14:paraId="23191363" w14:textId="77777777" w:rsidR="00BC32E9" w:rsidRDefault="00BC32E9" w:rsidP="00200993">
      <w:pPr>
        <w:rPr>
          <w:lang w:val="lt-LT"/>
        </w:rPr>
      </w:pPr>
      <w:r>
        <w:rPr>
          <w:lang w:val="lt-LT"/>
        </w:rPr>
        <w:t>Didžiausia paros dozė – 1500 mg.</w:t>
      </w:r>
    </w:p>
    <w:p w14:paraId="14097E28" w14:textId="77777777" w:rsidR="00BC32E9" w:rsidRDefault="00BC32E9" w:rsidP="00200993">
      <w:pPr>
        <w:rPr>
          <w:lang w:val="lt-LT"/>
        </w:rPr>
      </w:pPr>
    </w:p>
    <w:p w14:paraId="4B39848F" w14:textId="77777777" w:rsidR="00BC32E9" w:rsidRDefault="00BC32E9" w:rsidP="00200993">
      <w:pPr>
        <w:rPr>
          <w:lang w:val="lt-LT"/>
        </w:rPr>
      </w:pPr>
      <w:r>
        <w:rPr>
          <w:lang w:val="lt-LT"/>
        </w:rPr>
        <w:t>Išnykus simptomams gydymą galima nutraukti. Simptomams atsinauji</w:t>
      </w:r>
      <w:r w:rsidR="006050B7">
        <w:rPr>
          <w:lang w:val="lt-LT"/>
        </w:rPr>
        <w:t>n</w:t>
      </w:r>
      <w:r>
        <w:rPr>
          <w:lang w:val="lt-LT"/>
        </w:rPr>
        <w:t>us, gydymą galima vėl pradėti pagal tą pa</w:t>
      </w:r>
      <w:r w:rsidR="00B0201C">
        <w:rPr>
          <w:lang w:val="lt-LT"/>
        </w:rPr>
        <w:t>tį</w:t>
      </w:r>
      <w:r>
        <w:rPr>
          <w:lang w:val="lt-LT"/>
        </w:rPr>
        <w:t xml:space="preserve"> </w:t>
      </w:r>
      <w:r w:rsidR="00B0201C">
        <w:rPr>
          <w:lang w:val="lt-LT"/>
        </w:rPr>
        <w:t>gydymo planą</w:t>
      </w:r>
      <w:r>
        <w:rPr>
          <w:lang w:val="lt-LT"/>
        </w:rPr>
        <w:t>.</w:t>
      </w:r>
    </w:p>
    <w:p w14:paraId="789F30BC" w14:textId="77777777" w:rsidR="00BC32E9" w:rsidRDefault="00BC32E9" w:rsidP="00200993">
      <w:pPr>
        <w:rPr>
          <w:lang w:val="lt-LT"/>
        </w:rPr>
      </w:pPr>
    </w:p>
    <w:p w14:paraId="0E1D8919" w14:textId="77777777" w:rsidR="00BC32E9" w:rsidRDefault="00BC32E9" w:rsidP="00200993">
      <w:pPr>
        <w:rPr>
          <w:i/>
          <w:iCs/>
          <w:lang w:val="lt-LT"/>
        </w:rPr>
      </w:pPr>
      <w:r>
        <w:rPr>
          <w:i/>
          <w:iCs/>
          <w:lang w:val="lt-LT"/>
        </w:rPr>
        <w:t>Vaikų populiacija</w:t>
      </w:r>
    </w:p>
    <w:p w14:paraId="1E212DAB" w14:textId="0C59139A" w:rsidR="00BC32E9" w:rsidRPr="00351293" w:rsidRDefault="006375A8" w:rsidP="00200993">
      <w:pPr>
        <w:rPr>
          <w:lang w:val="lt-LT"/>
        </w:rPr>
      </w:pPr>
      <w:r>
        <w:rPr>
          <w:lang w:val="lt-LT"/>
        </w:rPr>
        <w:t xml:space="preserve">TROXEVASIN </w:t>
      </w:r>
      <w:r w:rsidR="00AE1A99" w:rsidRPr="00B34FA1">
        <w:rPr>
          <w:noProof/>
          <w:szCs w:val="24"/>
          <w:lang w:val="lt-LT"/>
        </w:rPr>
        <w:t>saugumas</w:t>
      </w:r>
      <w:r w:rsidR="00AE1A99">
        <w:rPr>
          <w:noProof/>
          <w:szCs w:val="24"/>
          <w:lang w:val="lt-LT"/>
        </w:rPr>
        <w:t xml:space="preserve"> </w:t>
      </w:r>
      <w:r w:rsidR="00AE1A99" w:rsidRPr="00B34FA1">
        <w:rPr>
          <w:noProof/>
          <w:szCs w:val="24"/>
          <w:lang w:val="lt-LT"/>
        </w:rPr>
        <w:t>ir</w:t>
      </w:r>
      <w:r w:rsidR="00AE1A99">
        <w:rPr>
          <w:noProof/>
          <w:szCs w:val="24"/>
          <w:lang w:val="lt-LT"/>
        </w:rPr>
        <w:t xml:space="preserve"> v</w:t>
      </w:r>
      <w:r w:rsidR="00AE1A99" w:rsidRPr="00B34FA1">
        <w:rPr>
          <w:noProof/>
          <w:szCs w:val="24"/>
          <w:lang w:val="lt-LT"/>
        </w:rPr>
        <w:t xml:space="preserve">eiksmingumas vaikams </w:t>
      </w:r>
      <w:r w:rsidR="00AE1A99">
        <w:rPr>
          <w:noProof/>
          <w:szCs w:val="24"/>
          <w:lang w:val="lt-LT"/>
        </w:rPr>
        <w:t>ir paaugl</w:t>
      </w:r>
      <w:r w:rsidR="00F33877">
        <w:rPr>
          <w:noProof/>
          <w:szCs w:val="24"/>
          <w:lang w:val="lt-LT"/>
        </w:rPr>
        <w:t>i</w:t>
      </w:r>
      <w:r w:rsidR="00AE1A99">
        <w:rPr>
          <w:noProof/>
          <w:szCs w:val="24"/>
          <w:lang w:val="lt-LT"/>
        </w:rPr>
        <w:t>am</w:t>
      </w:r>
      <w:r w:rsidR="00DC0FE8">
        <w:rPr>
          <w:noProof/>
          <w:szCs w:val="24"/>
          <w:lang w:val="lt-LT"/>
        </w:rPr>
        <w:t>s iki 18 </w:t>
      </w:r>
      <w:r w:rsidR="00AE1A99">
        <w:rPr>
          <w:noProof/>
          <w:szCs w:val="24"/>
          <w:lang w:val="lt-LT"/>
        </w:rPr>
        <w:t xml:space="preserve">metų </w:t>
      </w:r>
      <w:r w:rsidR="00AE1A99" w:rsidRPr="00B34FA1">
        <w:rPr>
          <w:noProof/>
          <w:szCs w:val="24"/>
          <w:lang w:val="lt-LT"/>
        </w:rPr>
        <w:t>neištirti.</w:t>
      </w:r>
      <w:r w:rsidR="00DC0FE8">
        <w:rPr>
          <w:noProof/>
          <w:szCs w:val="24"/>
          <w:lang w:val="lt-LT"/>
        </w:rPr>
        <w:t xml:space="preserve"> </w:t>
      </w:r>
      <w:r w:rsidR="00AE1A99">
        <w:rPr>
          <w:lang w:val="lt-LT"/>
        </w:rPr>
        <w:t>D</w:t>
      </w:r>
      <w:r w:rsidR="00BC32E9">
        <w:rPr>
          <w:lang w:val="lt-LT"/>
        </w:rPr>
        <w:t>uomenų nėra (žr.</w:t>
      </w:r>
      <w:r w:rsidR="00376449">
        <w:rPr>
          <w:lang w:val="lt-LT"/>
        </w:rPr>
        <w:t> </w:t>
      </w:r>
      <w:r w:rsidR="00BC32E9">
        <w:rPr>
          <w:lang w:val="lt-LT"/>
        </w:rPr>
        <w:t>4</w:t>
      </w:r>
      <w:r w:rsidR="00705599">
        <w:rPr>
          <w:lang w:val="lt-LT"/>
        </w:rPr>
        <w:t>.</w:t>
      </w:r>
      <w:r w:rsidR="00BC32E9">
        <w:rPr>
          <w:lang w:val="lt-LT"/>
        </w:rPr>
        <w:t>4</w:t>
      </w:r>
      <w:r w:rsidR="00376449">
        <w:rPr>
          <w:lang w:val="lt-LT"/>
        </w:rPr>
        <w:t> </w:t>
      </w:r>
      <w:r w:rsidR="00BC32E9">
        <w:rPr>
          <w:lang w:val="lt-LT"/>
        </w:rPr>
        <w:t>skyrių)</w:t>
      </w:r>
      <w:r w:rsidR="00376449">
        <w:rPr>
          <w:lang w:val="lt-LT"/>
        </w:rPr>
        <w:t>.</w:t>
      </w:r>
    </w:p>
    <w:p w14:paraId="79E1CBB0" w14:textId="77777777" w:rsidR="00BC32E9" w:rsidRDefault="00BC32E9" w:rsidP="00200993">
      <w:pPr>
        <w:rPr>
          <w:lang w:val="lt-LT"/>
        </w:rPr>
      </w:pPr>
    </w:p>
    <w:p w14:paraId="66502595" w14:textId="77777777" w:rsidR="00BC32E9" w:rsidRDefault="00BC32E9" w:rsidP="00200993">
      <w:pPr>
        <w:rPr>
          <w:u w:val="single"/>
          <w:lang w:val="lt-LT"/>
        </w:rPr>
      </w:pPr>
      <w:r>
        <w:rPr>
          <w:u w:val="single"/>
          <w:lang w:val="lt-LT"/>
        </w:rPr>
        <w:t>Senyviems pacientams</w:t>
      </w:r>
    </w:p>
    <w:p w14:paraId="2BBEAEB4" w14:textId="77777777" w:rsidR="00BC32E9" w:rsidRDefault="005F2A4C" w:rsidP="00224E4F">
      <w:pPr>
        <w:keepNext/>
        <w:rPr>
          <w:lang w:val="lt-LT"/>
        </w:rPr>
      </w:pPr>
      <w:r>
        <w:rPr>
          <w:lang w:val="lt-LT"/>
        </w:rPr>
        <w:t>Dozės koreguoti nereikia.</w:t>
      </w:r>
    </w:p>
    <w:p w14:paraId="4D41069B" w14:textId="77777777" w:rsidR="005F2A4C" w:rsidRDefault="005F2A4C" w:rsidP="00200993">
      <w:pPr>
        <w:rPr>
          <w:u w:val="single"/>
          <w:lang w:val="lt-LT"/>
        </w:rPr>
      </w:pPr>
    </w:p>
    <w:p w14:paraId="52A752A2" w14:textId="77777777" w:rsidR="00BC32E9" w:rsidRDefault="00BC32E9" w:rsidP="00200993">
      <w:pPr>
        <w:rPr>
          <w:u w:val="single"/>
          <w:lang w:val="lt-LT"/>
        </w:rPr>
      </w:pPr>
      <w:r w:rsidRPr="00351293">
        <w:rPr>
          <w:u w:val="single"/>
          <w:lang w:val="lt-LT"/>
        </w:rPr>
        <w:t>Pacientams, kurių inkstų funkcija sutrikusi</w:t>
      </w:r>
    </w:p>
    <w:p w14:paraId="7819E106" w14:textId="77777777" w:rsidR="00BC32E9" w:rsidRPr="00351293" w:rsidRDefault="005F2A4C" w:rsidP="00200993">
      <w:pPr>
        <w:rPr>
          <w:lang w:val="lt-LT"/>
        </w:rPr>
      </w:pPr>
      <w:r>
        <w:rPr>
          <w:lang w:val="lt-LT"/>
        </w:rPr>
        <w:t>Dozės k</w:t>
      </w:r>
      <w:r w:rsidR="00447C12">
        <w:rPr>
          <w:lang w:val="lt-LT"/>
        </w:rPr>
        <w:t>eisti</w:t>
      </w:r>
      <w:r>
        <w:rPr>
          <w:lang w:val="lt-LT"/>
        </w:rPr>
        <w:t xml:space="preserve"> nereikia.</w:t>
      </w:r>
    </w:p>
    <w:p w14:paraId="13DA8AA9" w14:textId="77777777" w:rsidR="00BC32E9" w:rsidRDefault="00BC32E9" w:rsidP="00200993">
      <w:pPr>
        <w:rPr>
          <w:lang w:val="lt-LT"/>
        </w:rPr>
      </w:pPr>
    </w:p>
    <w:p w14:paraId="42062307" w14:textId="77777777" w:rsidR="00DC0FE8" w:rsidRDefault="00DC0FE8" w:rsidP="00200993">
      <w:pPr>
        <w:rPr>
          <w:u w:val="single"/>
          <w:lang w:val="lt-LT"/>
        </w:rPr>
      </w:pPr>
      <w:r w:rsidRPr="00DC0FE8">
        <w:rPr>
          <w:u w:val="single"/>
          <w:lang w:val="lt-LT"/>
        </w:rPr>
        <w:t>Pacientams, kurių kepenų funkcija sutrikusi</w:t>
      </w:r>
    </w:p>
    <w:p w14:paraId="007A8EC6" w14:textId="77777777" w:rsidR="00DC0FE8" w:rsidRPr="00DC0FE8" w:rsidRDefault="00DC0FE8" w:rsidP="00200993">
      <w:pPr>
        <w:rPr>
          <w:lang w:val="lt-LT"/>
        </w:rPr>
      </w:pPr>
      <w:r w:rsidRPr="00DC0FE8">
        <w:rPr>
          <w:lang w:val="lt-LT"/>
        </w:rPr>
        <w:t xml:space="preserve">Pacientams, kurių kepenų funkcija sutrikusi, </w:t>
      </w:r>
      <w:r w:rsidR="00F33877">
        <w:rPr>
          <w:lang w:val="lt-LT"/>
        </w:rPr>
        <w:t xml:space="preserve">vaistinio preparato </w:t>
      </w:r>
      <w:r w:rsidRPr="00DC0FE8">
        <w:rPr>
          <w:lang w:val="lt-LT"/>
        </w:rPr>
        <w:t xml:space="preserve">reikia </w:t>
      </w:r>
      <w:r w:rsidR="00447C12">
        <w:rPr>
          <w:lang w:val="lt-LT"/>
        </w:rPr>
        <w:t xml:space="preserve">vartoti </w:t>
      </w:r>
      <w:r w:rsidRPr="00DC0FE8">
        <w:rPr>
          <w:lang w:val="lt-LT"/>
        </w:rPr>
        <w:t>atsargiai</w:t>
      </w:r>
      <w:r w:rsidR="00447C12">
        <w:rPr>
          <w:lang w:val="lt-LT"/>
        </w:rPr>
        <w:t xml:space="preserve"> (žr.</w:t>
      </w:r>
      <w:r w:rsidR="001D1F9C">
        <w:rPr>
          <w:lang w:val="lt-LT"/>
        </w:rPr>
        <w:t> </w:t>
      </w:r>
      <w:r w:rsidR="00447C12">
        <w:rPr>
          <w:lang w:val="lt-LT"/>
        </w:rPr>
        <w:t>4.4</w:t>
      </w:r>
      <w:r w:rsidR="001D1F9C">
        <w:rPr>
          <w:lang w:val="lt-LT"/>
        </w:rPr>
        <w:t> </w:t>
      </w:r>
      <w:r w:rsidR="00447C12">
        <w:rPr>
          <w:lang w:val="lt-LT"/>
        </w:rPr>
        <w:t>sk.)</w:t>
      </w:r>
      <w:r w:rsidRPr="00DC0FE8">
        <w:rPr>
          <w:lang w:val="lt-LT"/>
        </w:rPr>
        <w:t>.</w:t>
      </w:r>
    </w:p>
    <w:p w14:paraId="78C4037D" w14:textId="77777777" w:rsidR="00DC0FE8" w:rsidRPr="00DC0FE8" w:rsidRDefault="00DC0FE8" w:rsidP="00200993">
      <w:pPr>
        <w:rPr>
          <w:u w:val="single"/>
          <w:lang w:val="lt-LT"/>
        </w:rPr>
      </w:pPr>
    </w:p>
    <w:p w14:paraId="12C6D025" w14:textId="77777777" w:rsidR="00BC32E9" w:rsidRDefault="00BC32E9" w:rsidP="001D1F9C">
      <w:pPr>
        <w:spacing w:line="240" w:lineRule="auto"/>
        <w:rPr>
          <w:u w:val="single"/>
          <w:lang w:val="lt-LT"/>
        </w:rPr>
      </w:pPr>
      <w:r w:rsidRPr="00351293">
        <w:rPr>
          <w:u w:val="single"/>
          <w:lang w:val="lt-LT"/>
        </w:rPr>
        <w:t>Vartojimo metodas</w:t>
      </w:r>
    </w:p>
    <w:p w14:paraId="702BD283" w14:textId="77777777" w:rsidR="00BC32E9" w:rsidRDefault="00BC32E9" w:rsidP="001D1F9C">
      <w:pPr>
        <w:spacing w:line="240" w:lineRule="auto"/>
        <w:rPr>
          <w:lang w:val="lt-LT"/>
        </w:rPr>
      </w:pPr>
      <w:r>
        <w:rPr>
          <w:lang w:val="lt-LT"/>
        </w:rPr>
        <w:t>Vartoti per burną.</w:t>
      </w:r>
    </w:p>
    <w:p w14:paraId="5C37D8D5" w14:textId="70E18F52" w:rsidR="00BC32E9" w:rsidRDefault="006375A8" w:rsidP="001D1F9C">
      <w:pPr>
        <w:spacing w:line="240" w:lineRule="auto"/>
        <w:rPr>
          <w:lang w:val="lt-LT"/>
        </w:rPr>
      </w:pPr>
      <w:r>
        <w:rPr>
          <w:lang w:val="lt-LT"/>
        </w:rPr>
        <w:t xml:space="preserve">TROXEVASIN </w:t>
      </w:r>
      <w:r w:rsidR="00BC32E9">
        <w:rPr>
          <w:lang w:val="lt-LT"/>
        </w:rPr>
        <w:t>kapsulių reikia vartoti valgio metu, nes jos gali sukelti dispepsijos simptomus.</w:t>
      </w:r>
    </w:p>
    <w:p w14:paraId="65865D49" w14:textId="77777777" w:rsidR="00BC32E9" w:rsidRDefault="00BC32E9" w:rsidP="001D1F9C">
      <w:pPr>
        <w:spacing w:line="240" w:lineRule="auto"/>
        <w:rPr>
          <w:lang w:val="lt-LT"/>
        </w:rPr>
      </w:pPr>
    </w:p>
    <w:p w14:paraId="6EB5A7A9" w14:textId="77777777" w:rsidR="00BC32E9" w:rsidRPr="00351293" w:rsidRDefault="00BC32E9" w:rsidP="001D1F9C">
      <w:pPr>
        <w:pStyle w:val="Antrat4"/>
        <w:spacing w:before="0" w:line="240" w:lineRule="auto"/>
        <w:rPr>
          <w:rFonts w:ascii="Times New Roman" w:hAnsi="Times New Roman" w:cs="Times New Roman"/>
          <w:i w:val="0"/>
          <w:iCs w:val="0"/>
          <w:color w:val="auto"/>
          <w:lang w:val="lt-LT"/>
        </w:rPr>
      </w:pPr>
      <w:r w:rsidRPr="00351293">
        <w:rPr>
          <w:rFonts w:ascii="Times New Roman" w:hAnsi="Times New Roman" w:cs="Times New Roman"/>
          <w:i w:val="0"/>
          <w:iCs w:val="0"/>
          <w:color w:val="auto"/>
          <w:lang w:val="lt-LT"/>
        </w:rPr>
        <w:t>4.3</w:t>
      </w:r>
      <w:r w:rsidRPr="00351293">
        <w:rPr>
          <w:rFonts w:ascii="Times New Roman" w:hAnsi="Times New Roman" w:cs="Times New Roman"/>
          <w:i w:val="0"/>
          <w:iCs w:val="0"/>
          <w:color w:val="auto"/>
          <w:lang w:val="lt-LT"/>
        </w:rPr>
        <w:tab/>
        <w:t>Kontraindikacijos</w:t>
      </w:r>
    </w:p>
    <w:p w14:paraId="49EDFF0C" w14:textId="77777777" w:rsidR="00BC32E9" w:rsidRPr="00351293" w:rsidRDefault="00BC32E9" w:rsidP="001D1F9C">
      <w:pPr>
        <w:spacing w:line="240" w:lineRule="auto"/>
        <w:rPr>
          <w:lang w:val="lt-LT"/>
        </w:rPr>
      </w:pPr>
    </w:p>
    <w:p w14:paraId="4A5E448D" w14:textId="77777777" w:rsidR="00BC32E9" w:rsidRPr="00351293" w:rsidRDefault="00BC32E9" w:rsidP="001D1F9C">
      <w:pPr>
        <w:spacing w:line="240" w:lineRule="auto"/>
        <w:rPr>
          <w:lang w:val="lt-LT"/>
        </w:rPr>
      </w:pPr>
      <w:r w:rsidRPr="00351293">
        <w:rPr>
          <w:lang w:val="lt-LT"/>
        </w:rPr>
        <w:t xml:space="preserve">Padidėjęs jautrumas </w:t>
      </w:r>
      <w:r>
        <w:rPr>
          <w:lang w:val="lt-LT"/>
        </w:rPr>
        <w:t>veikliajai</w:t>
      </w:r>
      <w:r w:rsidRPr="00351293">
        <w:rPr>
          <w:lang w:val="lt-LT"/>
        </w:rPr>
        <w:t xml:space="preserve"> arba bet kuriai 6.1</w:t>
      </w:r>
      <w:r w:rsidR="00376449">
        <w:rPr>
          <w:lang w:val="lt-LT"/>
        </w:rPr>
        <w:t> </w:t>
      </w:r>
      <w:r w:rsidRPr="00351293">
        <w:rPr>
          <w:lang w:val="lt-LT"/>
        </w:rPr>
        <w:t>skyriuje nurodytai pagalbinei medžiagai</w:t>
      </w:r>
      <w:r>
        <w:rPr>
          <w:lang w:val="lt-LT"/>
        </w:rPr>
        <w:t xml:space="preserve">. </w:t>
      </w:r>
    </w:p>
    <w:p w14:paraId="1D78C338" w14:textId="77777777" w:rsidR="005721DF" w:rsidRDefault="005721DF" w:rsidP="001D1F9C">
      <w:pPr>
        <w:pStyle w:val="Antrat4"/>
        <w:spacing w:before="0" w:line="240" w:lineRule="auto"/>
        <w:rPr>
          <w:rFonts w:ascii="Times New Roman" w:hAnsi="Times New Roman" w:cs="Times New Roman"/>
          <w:i w:val="0"/>
          <w:iCs w:val="0"/>
          <w:color w:val="auto"/>
          <w:lang w:val="lt-LT"/>
        </w:rPr>
      </w:pPr>
    </w:p>
    <w:p w14:paraId="3CE607B2" w14:textId="77777777" w:rsidR="00BC32E9" w:rsidRPr="00351293" w:rsidRDefault="00BC32E9" w:rsidP="001D1F9C">
      <w:pPr>
        <w:pStyle w:val="Antrat4"/>
        <w:spacing w:before="0" w:line="240" w:lineRule="auto"/>
        <w:rPr>
          <w:rFonts w:ascii="Times New Roman" w:hAnsi="Times New Roman" w:cs="Times New Roman"/>
          <w:i w:val="0"/>
          <w:iCs w:val="0"/>
          <w:color w:val="auto"/>
          <w:lang w:val="lt-LT"/>
        </w:rPr>
      </w:pPr>
      <w:r w:rsidRPr="00351293">
        <w:rPr>
          <w:rFonts w:ascii="Times New Roman" w:hAnsi="Times New Roman" w:cs="Times New Roman"/>
          <w:i w:val="0"/>
          <w:iCs w:val="0"/>
          <w:color w:val="auto"/>
          <w:lang w:val="lt-LT"/>
        </w:rPr>
        <w:t>4.4</w:t>
      </w:r>
      <w:r w:rsidRPr="00351293">
        <w:rPr>
          <w:rFonts w:ascii="Times New Roman" w:hAnsi="Times New Roman" w:cs="Times New Roman"/>
          <w:i w:val="0"/>
          <w:iCs w:val="0"/>
          <w:color w:val="auto"/>
          <w:lang w:val="lt-LT"/>
        </w:rPr>
        <w:tab/>
        <w:t>Specialūs įspėjimai ir atsargumo priemonės</w:t>
      </w:r>
    </w:p>
    <w:p w14:paraId="5FC21506" w14:textId="77777777" w:rsidR="00BC32E9" w:rsidRDefault="00BC32E9" w:rsidP="001D1F9C">
      <w:pPr>
        <w:spacing w:line="240" w:lineRule="auto"/>
        <w:rPr>
          <w:lang w:val="lt-LT"/>
        </w:rPr>
      </w:pPr>
    </w:p>
    <w:p w14:paraId="33AD6D75" w14:textId="77777777" w:rsidR="00BC32E9" w:rsidRDefault="00467A15" w:rsidP="001D1F9C">
      <w:pPr>
        <w:spacing w:line="240" w:lineRule="auto"/>
        <w:rPr>
          <w:lang w:val="lt-LT"/>
        </w:rPr>
      </w:pPr>
      <w:r>
        <w:rPr>
          <w:lang w:val="lt-LT"/>
        </w:rPr>
        <w:t xml:space="preserve">Kadangi </w:t>
      </w:r>
      <w:proofErr w:type="spellStart"/>
      <w:r>
        <w:rPr>
          <w:lang w:val="lt-LT"/>
        </w:rPr>
        <w:t>trokserutinas</w:t>
      </w:r>
      <w:proofErr w:type="spellEnd"/>
      <w:r>
        <w:rPr>
          <w:lang w:val="lt-LT"/>
        </w:rPr>
        <w:t xml:space="preserve"> </w:t>
      </w:r>
      <w:proofErr w:type="spellStart"/>
      <w:r>
        <w:rPr>
          <w:lang w:val="lt-LT"/>
        </w:rPr>
        <w:t>metabolizuojamas</w:t>
      </w:r>
      <w:proofErr w:type="spellEnd"/>
      <w:r>
        <w:rPr>
          <w:lang w:val="lt-LT"/>
        </w:rPr>
        <w:t xml:space="preserve"> kepenyse ir šalinamas su tulžimi,  vaistinio preparato</w:t>
      </w:r>
      <w:r w:rsidR="00BC32E9">
        <w:rPr>
          <w:lang w:val="lt-LT"/>
        </w:rPr>
        <w:t xml:space="preserve"> reikia atsargiai </w:t>
      </w:r>
      <w:r>
        <w:rPr>
          <w:lang w:val="lt-LT"/>
        </w:rPr>
        <w:t xml:space="preserve">vartoti </w:t>
      </w:r>
      <w:r w:rsidR="00BC32E9">
        <w:rPr>
          <w:lang w:val="lt-LT"/>
        </w:rPr>
        <w:t xml:space="preserve">kepenų nepakankamumu ar tulžies apytakos sutrikimu sergantiems pacientams. </w:t>
      </w:r>
    </w:p>
    <w:p w14:paraId="1F4CF906" w14:textId="77777777" w:rsidR="00BC32E9" w:rsidRDefault="00BC32E9" w:rsidP="001D1F9C">
      <w:pPr>
        <w:spacing w:line="240" w:lineRule="auto"/>
        <w:rPr>
          <w:lang w:val="lt-LT"/>
        </w:rPr>
      </w:pPr>
    </w:p>
    <w:p w14:paraId="66FA14A6" w14:textId="77777777" w:rsidR="00BC32E9" w:rsidRDefault="00BC32E9" w:rsidP="001D1F9C">
      <w:pPr>
        <w:spacing w:line="240" w:lineRule="auto"/>
        <w:rPr>
          <w:lang w:val="lt-LT"/>
        </w:rPr>
      </w:pPr>
      <w:r>
        <w:rPr>
          <w:lang w:val="lt-LT"/>
        </w:rPr>
        <w:t>Vaistinis preparatas ne</w:t>
      </w:r>
      <w:r w:rsidR="00AE1A99">
        <w:rPr>
          <w:lang w:val="lt-LT"/>
        </w:rPr>
        <w:t>veiksmingas</w:t>
      </w:r>
      <w:r>
        <w:rPr>
          <w:lang w:val="lt-LT"/>
        </w:rPr>
        <w:t xml:space="preserve"> gydant edemas, atsiradusias dėl kepenų, inkstų ar širdies-kraujagyslių sistemos ligų.</w:t>
      </w:r>
    </w:p>
    <w:p w14:paraId="22F70A5C" w14:textId="77777777" w:rsidR="00BC32E9" w:rsidRDefault="00BC32E9" w:rsidP="001D1F9C">
      <w:pPr>
        <w:spacing w:line="240" w:lineRule="auto"/>
        <w:rPr>
          <w:lang w:val="lt-LT"/>
        </w:rPr>
      </w:pPr>
    </w:p>
    <w:p w14:paraId="7A552E08" w14:textId="77777777" w:rsidR="00BC32E9" w:rsidRDefault="00BC32E9" w:rsidP="005721DF">
      <w:pPr>
        <w:pStyle w:val="Betarp"/>
        <w:rPr>
          <w:lang w:val="lt-LT"/>
        </w:rPr>
      </w:pPr>
      <w:r w:rsidRPr="005824D2">
        <w:rPr>
          <w:lang w:val="lt-LT"/>
        </w:rPr>
        <w:t>Vaikams iki 18</w:t>
      </w:r>
      <w:r w:rsidR="00376449">
        <w:rPr>
          <w:lang w:val="lt-LT"/>
        </w:rPr>
        <w:t> </w:t>
      </w:r>
      <w:r w:rsidRPr="005824D2">
        <w:rPr>
          <w:lang w:val="lt-LT"/>
        </w:rPr>
        <w:t xml:space="preserve">metų </w:t>
      </w:r>
      <w:proofErr w:type="spellStart"/>
      <w:r w:rsidR="00A07EB2">
        <w:rPr>
          <w:lang w:val="lt-LT"/>
        </w:rPr>
        <w:t>trokserutino</w:t>
      </w:r>
      <w:proofErr w:type="spellEnd"/>
      <w:r w:rsidR="00A07EB2" w:rsidRPr="005824D2">
        <w:rPr>
          <w:lang w:val="lt-LT"/>
        </w:rPr>
        <w:t xml:space="preserve"> </w:t>
      </w:r>
      <w:r w:rsidRPr="005824D2">
        <w:rPr>
          <w:lang w:val="lt-LT"/>
        </w:rPr>
        <w:t>vartoti nerekomenduojama, kadangi duomenų apie saugumą ir veiksmingumą nėra.</w:t>
      </w:r>
    </w:p>
    <w:p w14:paraId="30D3D51B" w14:textId="77777777" w:rsidR="00BC32E9" w:rsidRDefault="00BC32E9" w:rsidP="001D1F9C">
      <w:pPr>
        <w:spacing w:line="240" w:lineRule="auto"/>
        <w:rPr>
          <w:lang w:val="lt-LT"/>
        </w:rPr>
      </w:pPr>
    </w:p>
    <w:p w14:paraId="49A32B60" w14:textId="77777777" w:rsidR="00E37D17" w:rsidRPr="00605AD6" w:rsidRDefault="00E37D17" w:rsidP="00E37D17">
      <w:pPr>
        <w:spacing w:line="240" w:lineRule="auto"/>
        <w:rPr>
          <w:u w:val="single"/>
          <w:lang w:val="lt-LT"/>
        </w:rPr>
      </w:pPr>
      <w:r w:rsidRPr="00605AD6">
        <w:rPr>
          <w:u w:val="single"/>
          <w:lang w:val="lt-LT"/>
        </w:rPr>
        <w:t>Pagalbinės medžiagos</w:t>
      </w:r>
    </w:p>
    <w:p w14:paraId="13C3CF0E" w14:textId="77777777" w:rsidR="00605AD6" w:rsidRPr="00E37D17" w:rsidRDefault="00605AD6" w:rsidP="00E37D17">
      <w:pPr>
        <w:spacing w:line="240" w:lineRule="auto"/>
        <w:rPr>
          <w:lang w:val="lt-LT"/>
        </w:rPr>
      </w:pPr>
    </w:p>
    <w:p w14:paraId="59EB0302" w14:textId="77777777" w:rsidR="00E37D17" w:rsidRPr="00605AD6" w:rsidRDefault="00E37D17" w:rsidP="00E37D17">
      <w:pPr>
        <w:spacing w:line="240" w:lineRule="auto"/>
        <w:rPr>
          <w:i/>
          <w:lang w:val="lt-LT"/>
        </w:rPr>
      </w:pPr>
      <w:r w:rsidRPr="00605AD6">
        <w:rPr>
          <w:i/>
          <w:lang w:val="lt-LT"/>
        </w:rPr>
        <w:t>Laktozė</w:t>
      </w:r>
    </w:p>
    <w:p w14:paraId="27DF430A" w14:textId="77777777" w:rsidR="00BC32E9" w:rsidRDefault="00BC32E9" w:rsidP="00E37D17">
      <w:pPr>
        <w:spacing w:line="240" w:lineRule="auto"/>
        <w:rPr>
          <w:lang w:val="lt-LT"/>
        </w:rPr>
      </w:pPr>
      <w:r w:rsidRPr="005824D2">
        <w:rPr>
          <w:lang w:val="lt-LT"/>
        </w:rPr>
        <w:t>Šio vaist</w:t>
      </w:r>
      <w:r w:rsidR="00E37D17">
        <w:rPr>
          <w:lang w:val="lt-LT"/>
        </w:rPr>
        <w:t>ini</w:t>
      </w:r>
      <w:r w:rsidRPr="005824D2">
        <w:rPr>
          <w:lang w:val="lt-LT"/>
        </w:rPr>
        <w:t xml:space="preserve">o negalima vartoti pacientams, kuriems nustatytas retas paveldimas sutrikimas </w:t>
      </w:r>
      <w:r w:rsidRPr="003F67EB">
        <w:rPr>
          <w:lang w:val="lt-LT"/>
        </w:rPr>
        <w:t>–</w:t>
      </w:r>
      <w:r w:rsidRPr="005824D2">
        <w:rPr>
          <w:lang w:val="lt-LT"/>
        </w:rPr>
        <w:t xml:space="preserve"> </w:t>
      </w:r>
      <w:proofErr w:type="spellStart"/>
      <w:r w:rsidR="00B63410">
        <w:rPr>
          <w:lang w:val="lt-LT"/>
        </w:rPr>
        <w:t>galaktozės</w:t>
      </w:r>
      <w:proofErr w:type="spellEnd"/>
      <w:r w:rsidR="00B63410">
        <w:rPr>
          <w:lang w:val="lt-LT"/>
        </w:rPr>
        <w:t xml:space="preserve"> </w:t>
      </w:r>
      <w:proofErr w:type="spellStart"/>
      <w:r w:rsidR="00B63410">
        <w:rPr>
          <w:lang w:val="lt-LT"/>
        </w:rPr>
        <w:t>netoleravimas</w:t>
      </w:r>
      <w:proofErr w:type="spellEnd"/>
      <w:r w:rsidR="00B63410">
        <w:rPr>
          <w:lang w:val="lt-LT"/>
        </w:rPr>
        <w:t xml:space="preserve">, </w:t>
      </w:r>
      <w:r w:rsidR="00E37D17" w:rsidRPr="00E37D17">
        <w:rPr>
          <w:iCs/>
          <w:lang w:val="lt-LT"/>
        </w:rPr>
        <w:t>visiškas</w:t>
      </w:r>
      <w:r w:rsidRPr="005824D2">
        <w:rPr>
          <w:lang w:val="lt-LT"/>
        </w:rPr>
        <w:t xml:space="preserve"> laktazės stygius arba gliukozės ir </w:t>
      </w:r>
      <w:proofErr w:type="spellStart"/>
      <w:r w:rsidRPr="005824D2">
        <w:rPr>
          <w:lang w:val="lt-LT"/>
        </w:rPr>
        <w:t>galaktozės</w:t>
      </w:r>
      <w:proofErr w:type="spellEnd"/>
      <w:r w:rsidRPr="005824D2">
        <w:rPr>
          <w:lang w:val="lt-LT"/>
        </w:rPr>
        <w:t xml:space="preserve"> </w:t>
      </w:r>
      <w:proofErr w:type="spellStart"/>
      <w:r w:rsidRPr="005824D2">
        <w:rPr>
          <w:lang w:val="lt-LT"/>
        </w:rPr>
        <w:t>malabsorbcija</w:t>
      </w:r>
      <w:proofErr w:type="spellEnd"/>
      <w:r w:rsidRPr="005824D2">
        <w:rPr>
          <w:lang w:val="lt-LT"/>
        </w:rPr>
        <w:t>.</w:t>
      </w:r>
    </w:p>
    <w:p w14:paraId="3B1B8BE8" w14:textId="77777777" w:rsidR="00E37D17" w:rsidRPr="00EB55CD" w:rsidRDefault="00E37D17" w:rsidP="001D1F9C">
      <w:pPr>
        <w:spacing w:line="240" w:lineRule="auto"/>
        <w:rPr>
          <w:u w:val="single"/>
          <w:lang w:val="lt-LT"/>
        </w:rPr>
      </w:pPr>
    </w:p>
    <w:p w14:paraId="2AD322BE" w14:textId="77777777" w:rsidR="00E37D17" w:rsidRPr="00605AD6" w:rsidRDefault="00E37D17" w:rsidP="005721DF">
      <w:pPr>
        <w:spacing w:line="240" w:lineRule="auto"/>
        <w:rPr>
          <w:i/>
          <w:lang w:val="lt-LT"/>
        </w:rPr>
      </w:pPr>
      <w:r w:rsidRPr="00605AD6">
        <w:rPr>
          <w:i/>
          <w:lang w:val="lt-LT"/>
        </w:rPr>
        <w:t>Saulėlydžio</w:t>
      </w:r>
      <w:r w:rsidRPr="00EB55CD">
        <w:rPr>
          <w:i/>
          <w:lang w:val="lt-LT"/>
        </w:rPr>
        <w:t xml:space="preserve"> geltonasis FCF</w:t>
      </w:r>
      <w:r w:rsidR="003F0E04" w:rsidRPr="00EB55CD">
        <w:rPr>
          <w:i/>
          <w:lang w:val="lt-LT"/>
        </w:rPr>
        <w:t xml:space="preserve"> (E110)</w:t>
      </w:r>
    </w:p>
    <w:p w14:paraId="00E8963D" w14:textId="77777777" w:rsidR="006A1F5A" w:rsidRDefault="003F0E04" w:rsidP="005721DF">
      <w:pPr>
        <w:spacing w:line="240" w:lineRule="auto"/>
        <w:rPr>
          <w:lang w:val="lt-LT"/>
        </w:rPr>
      </w:pPr>
      <w:r>
        <w:rPr>
          <w:lang w:val="lt-LT"/>
        </w:rPr>
        <w:t>G</w:t>
      </w:r>
      <w:r w:rsidR="001C5EC2" w:rsidRPr="001C5EC2">
        <w:rPr>
          <w:lang w:val="lt-LT"/>
        </w:rPr>
        <w:t>ali sukelti alerginių reakcijų.</w:t>
      </w:r>
    </w:p>
    <w:p w14:paraId="75D85303" w14:textId="77777777" w:rsidR="00BC32E9" w:rsidRDefault="00BC32E9" w:rsidP="00883707">
      <w:pPr>
        <w:spacing w:line="240" w:lineRule="auto"/>
        <w:rPr>
          <w:lang w:val="lt-LT"/>
        </w:rPr>
      </w:pPr>
    </w:p>
    <w:p w14:paraId="06F5846B" w14:textId="77777777" w:rsidR="00BC32E9" w:rsidRPr="00351293" w:rsidRDefault="00BC32E9" w:rsidP="001D1F9C">
      <w:pPr>
        <w:pStyle w:val="Antrat4"/>
        <w:spacing w:before="0" w:line="240" w:lineRule="auto"/>
        <w:rPr>
          <w:rFonts w:ascii="Times New Roman" w:hAnsi="Times New Roman" w:cs="Times New Roman"/>
          <w:i w:val="0"/>
          <w:iCs w:val="0"/>
          <w:color w:val="auto"/>
          <w:lang w:val="lt-LT"/>
        </w:rPr>
      </w:pPr>
      <w:r w:rsidRPr="00351293">
        <w:rPr>
          <w:rFonts w:ascii="Times New Roman" w:hAnsi="Times New Roman" w:cs="Times New Roman"/>
          <w:i w:val="0"/>
          <w:iCs w:val="0"/>
          <w:color w:val="auto"/>
          <w:lang w:val="lt-LT"/>
        </w:rPr>
        <w:t>4.5</w:t>
      </w:r>
      <w:r w:rsidRPr="00351293">
        <w:rPr>
          <w:rFonts w:ascii="Times New Roman" w:hAnsi="Times New Roman" w:cs="Times New Roman"/>
          <w:i w:val="0"/>
          <w:iCs w:val="0"/>
          <w:color w:val="auto"/>
          <w:lang w:val="lt-LT"/>
        </w:rPr>
        <w:tab/>
        <w:t>Sąveika su kitais vaistiniais preparatais ir kitokia sąveika</w:t>
      </w:r>
    </w:p>
    <w:p w14:paraId="13E5B24C" w14:textId="77777777" w:rsidR="00BC32E9" w:rsidRDefault="00BC32E9" w:rsidP="001D1F9C">
      <w:pPr>
        <w:spacing w:line="240" w:lineRule="auto"/>
        <w:rPr>
          <w:lang w:val="lt-LT"/>
        </w:rPr>
      </w:pPr>
    </w:p>
    <w:p w14:paraId="6DF5D4A4" w14:textId="77777777" w:rsidR="00BC32E9" w:rsidRDefault="00BC32E9" w:rsidP="001D1F9C">
      <w:pPr>
        <w:spacing w:line="240" w:lineRule="auto"/>
        <w:rPr>
          <w:lang w:val="lt-LT"/>
        </w:rPr>
      </w:pPr>
      <w:r>
        <w:rPr>
          <w:lang w:val="lt-LT"/>
        </w:rPr>
        <w:t>Sąveikos tyrimų neatlikta.</w:t>
      </w:r>
    </w:p>
    <w:p w14:paraId="0AEB78EA" w14:textId="77777777" w:rsidR="00BC32E9" w:rsidRPr="00A1040D" w:rsidRDefault="00BC32E9" w:rsidP="001D1F9C">
      <w:pPr>
        <w:spacing w:line="240" w:lineRule="auto"/>
        <w:rPr>
          <w:lang w:val="lt-LT"/>
        </w:rPr>
      </w:pPr>
    </w:p>
    <w:p w14:paraId="068A5AB0" w14:textId="77777777" w:rsidR="00BC32E9" w:rsidRPr="00A1040D" w:rsidRDefault="00BC32E9" w:rsidP="001D1F9C">
      <w:pPr>
        <w:pStyle w:val="Antrat4"/>
        <w:spacing w:before="0" w:line="240" w:lineRule="auto"/>
        <w:rPr>
          <w:rFonts w:ascii="Times New Roman" w:hAnsi="Times New Roman" w:cs="Times New Roman"/>
          <w:i w:val="0"/>
          <w:iCs w:val="0"/>
          <w:color w:val="auto"/>
          <w:lang w:val="lt-LT"/>
        </w:rPr>
      </w:pPr>
      <w:r w:rsidRPr="00A1040D">
        <w:rPr>
          <w:rFonts w:ascii="Times New Roman" w:hAnsi="Times New Roman" w:cs="Times New Roman"/>
          <w:i w:val="0"/>
          <w:iCs w:val="0"/>
          <w:color w:val="auto"/>
          <w:lang w:val="lt-LT"/>
        </w:rPr>
        <w:t>4.6</w:t>
      </w:r>
      <w:r w:rsidRPr="00A1040D">
        <w:rPr>
          <w:rFonts w:ascii="Times New Roman" w:hAnsi="Times New Roman" w:cs="Times New Roman"/>
          <w:i w:val="0"/>
          <w:iCs w:val="0"/>
          <w:color w:val="auto"/>
          <w:lang w:val="lt-LT"/>
        </w:rPr>
        <w:tab/>
        <w:t>Vaisingumas, nėštumo ir žindymo laikotarpis</w:t>
      </w:r>
    </w:p>
    <w:p w14:paraId="04C5D5D4" w14:textId="77777777" w:rsidR="00BC32E9" w:rsidRPr="00A1040D" w:rsidRDefault="00BC32E9" w:rsidP="001D1F9C">
      <w:pPr>
        <w:spacing w:line="240" w:lineRule="auto"/>
        <w:rPr>
          <w:lang w:val="lt-LT"/>
        </w:rPr>
      </w:pPr>
    </w:p>
    <w:p w14:paraId="34A8C8DC" w14:textId="77777777" w:rsidR="00BC32E9" w:rsidRPr="00DC0FE8" w:rsidRDefault="00BC32E9" w:rsidP="00A1040D">
      <w:pPr>
        <w:rPr>
          <w:u w:val="single"/>
          <w:lang w:val="lt-LT"/>
        </w:rPr>
      </w:pPr>
      <w:r w:rsidRPr="00DC0FE8">
        <w:rPr>
          <w:u w:val="single"/>
          <w:lang w:val="lt-LT"/>
        </w:rPr>
        <w:t>Nėštumas</w:t>
      </w:r>
    </w:p>
    <w:p w14:paraId="4A2E6528" w14:textId="77777777" w:rsidR="00BC32E9" w:rsidRDefault="00BC32E9" w:rsidP="00A1040D">
      <w:pPr>
        <w:rPr>
          <w:lang w:val="lt-LT"/>
        </w:rPr>
      </w:pPr>
      <w:r>
        <w:rPr>
          <w:lang w:val="lt-LT"/>
        </w:rPr>
        <w:t xml:space="preserve">Duomenų apie </w:t>
      </w:r>
      <w:proofErr w:type="spellStart"/>
      <w:r>
        <w:rPr>
          <w:lang w:val="lt-LT"/>
        </w:rPr>
        <w:t>trokserutino</w:t>
      </w:r>
      <w:proofErr w:type="spellEnd"/>
      <w:r>
        <w:rPr>
          <w:lang w:val="lt-LT"/>
        </w:rPr>
        <w:t xml:space="preserve"> vartojimą nėštumo metu nėra. </w:t>
      </w:r>
    </w:p>
    <w:p w14:paraId="70EB8313" w14:textId="77777777" w:rsidR="00BC32E9" w:rsidRPr="00153901" w:rsidRDefault="00BC32E9" w:rsidP="00F862EF">
      <w:pPr>
        <w:pStyle w:val="Default"/>
        <w:rPr>
          <w:color w:val="auto"/>
          <w:sz w:val="22"/>
          <w:szCs w:val="22"/>
          <w:lang w:val="lt-LT"/>
        </w:rPr>
      </w:pPr>
      <w:r w:rsidRPr="00153901">
        <w:rPr>
          <w:color w:val="auto"/>
          <w:sz w:val="22"/>
          <w:szCs w:val="22"/>
          <w:lang w:val="lt-LT"/>
        </w:rPr>
        <w:t>Tyrimai su gyvūnais tiesioginio ar netiesioginio kenksmingo toksinio poveikio reprodukcijai neparodė (žr.</w:t>
      </w:r>
      <w:r w:rsidR="00376449">
        <w:rPr>
          <w:color w:val="auto"/>
          <w:sz w:val="22"/>
          <w:szCs w:val="22"/>
          <w:lang w:val="lt-LT"/>
        </w:rPr>
        <w:t> </w:t>
      </w:r>
      <w:r w:rsidRPr="00153901">
        <w:rPr>
          <w:color w:val="auto"/>
          <w:sz w:val="22"/>
          <w:szCs w:val="22"/>
          <w:lang w:val="lt-LT"/>
        </w:rPr>
        <w:t>5.3</w:t>
      </w:r>
      <w:r w:rsidR="00376449">
        <w:rPr>
          <w:color w:val="auto"/>
          <w:sz w:val="22"/>
          <w:szCs w:val="22"/>
          <w:lang w:val="lt-LT"/>
        </w:rPr>
        <w:t> </w:t>
      </w:r>
      <w:r w:rsidRPr="00153901">
        <w:rPr>
          <w:color w:val="auto"/>
          <w:sz w:val="22"/>
          <w:szCs w:val="22"/>
          <w:lang w:val="lt-LT"/>
        </w:rPr>
        <w:t xml:space="preserve">skyrių). </w:t>
      </w:r>
    </w:p>
    <w:p w14:paraId="16105E0D" w14:textId="77777777" w:rsidR="00BC32E9" w:rsidRDefault="00BC32E9" w:rsidP="00F862EF">
      <w:pPr>
        <w:rPr>
          <w:lang w:val="lt-LT"/>
        </w:rPr>
      </w:pPr>
      <w:r w:rsidRPr="00153901">
        <w:rPr>
          <w:lang w:val="lt-LT"/>
        </w:rPr>
        <w:t>Nėštumo m</w:t>
      </w:r>
      <w:r>
        <w:rPr>
          <w:lang w:val="lt-LT"/>
        </w:rPr>
        <w:t xml:space="preserve">etu </w:t>
      </w:r>
      <w:proofErr w:type="spellStart"/>
      <w:r w:rsidR="00A07EB2">
        <w:rPr>
          <w:lang w:val="lt-LT"/>
        </w:rPr>
        <w:t>trokserutino</w:t>
      </w:r>
      <w:proofErr w:type="spellEnd"/>
      <w:r w:rsidRPr="00153901">
        <w:rPr>
          <w:lang w:val="lt-LT"/>
        </w:rPr>
        <w:t xml:space="preserve"> vartoti</w:t>
      </w:r>
      <w:r>
        <w:rPr>
          <w:lang w:val="lt-LT"/>
        </w:rPr>
        <w:t xml:space="preserve"> nerekomenduojama</w:t>
      </w:r>
      <w:r w:rsidRPr="00153901">
        <w:rPr>
          <w:lang w:val="lt-LT"/>
        </w:rPr>
        <w:t>.</w:t>
      </w:r>
    </w:p>
    <w:p w14:paraId="0CF4CCCD" w14:textId="77777777" w:rsidR="00BC32E9" w:rsidRDefault="00BC32E9" w:rsidP="00F862EF">
      <w:pPr>
        <w:rPr>
          <w:lang w:val="lt-LT"/>
        </w:rPr>
      </w:pPr>
    </w:p>
    <w:p w14:paraId="2661912B" w14:textId="77777777" w:rsidR="00BC32E9" w:rsidRPr="00DC0FE8" w:rsidRDefault="00BC32E9" w:rsidP="00F862EF">
      <w:pPr>
        <w:rPr>
          <w:u w:val="single"/>
          <w:lang w:val="lt-LT"/>
        </w:rPr>
      </w:pPr>
      <w:r w:rsidRPr="00DC0FE8">
        <w:rPr>
          <w:u w:val="single"/>
          <w:lang w:val="lt-LT"/>
        </w:rPr>
        <w:t>Žindymas</w:t>
      </w:r>
    </w:p>
    <w:p w14:paraId="080AD70C" w14:textId="77777777" w:rsidR="00BC32E9" w:rsidRDefault="00B41DBE" w:rsidP="00F862EF">
      <w:pPr>
        <w:rPr>
          <w:color w:val="000000"/>
          <w:lang w:val="lt-LT"/>
        </w:rPr>
      </w:pPr>
      <w:r>
        <w:rPr>
          <w:color w:val="000000"/>
          <w:lang w:val="lt-LT"/>
        </w:rPr>
        <w:t xml:space="preserve">Duomenų apie </w:t>
      </w:r>
      <w:proofErr w:type="spellStart"/>
      <w:r>
        <w:rPr>
          <w:color w:val="000000"/>
          <w:lang w:val="lt-LT"/>
        </w:rPr>
        <w:t>trokserutino</w:t>
      </w:r>
      <w:proofErr w:type="spellEnd"/>
      <w:r>
        <w:rPr>
          <w:color w:val="000000"/>
          <w:lang w:val="lt-LT"/>
        </w:rPr>
        <w:t xml:space="preserve"> vartojimą žindymo laikotarpiu nėra.</w:t>
      </w:r>
      <w:r w:rsidR="00AE5901">
        <w:rPr>
          <w:color w:val="000000"/>
          <w:lang w:val="lt-LT"/>
        </w:rPr>
        <w:t xml:space="preserve"> </w:t>
      </w:r>
      <w:r w:rsidRPr="008D4322">
        <w:rPr>
          <w:color w:val="000000"/>
          <w:lang w:val="lt-LT"/>
        </w:rPr>
        <w:t xml:space="preserve">Reikia </w:t>
      </w:r>
      <w:r w:rsidR="00DC0FE8" w:rsidRPr="008D4322">
        <w:rPr>
          <w:color w:val="000000"/>
          <w:lang w:val="lt-LT"/>
        </w:rPr>
        <w:t>apsvarstyti</w:t>
      </w:r>
      <w:r w:rsidRPr="008D4322">
        <w:rPr>
          <w:color w:val="000000"/>
          <w:lang w:val="lt-LT"/>
        </w:rPr>
        <w:t xml:space="preserve"> ar nutraukti vaistinio preparato vartojimą, ar žindymą.</w:t>
      </w:r>
    </w:p>
    <w:p w14:paraId="22E89238" w14:textId="77777777" w:rsidR="00BC32E9" w:rsidRDefault="00BC32E9" w:rsidP="00F862EF">
      <w:pPr>
        <w:rPr>
          <w:color w:val="000000"/>
          <w:lang w:val="lt-LT"/>
        </w:rPr>
      </w:pPr>
    </w:p>
    <w:p w14:paraId="4F3E4449" w14:textId="77777777" w:rsidR="00BC32E9" w:rsidRPr="00DC0FE8" w:rsidRDefault="00BC32E9" w:rsidP="00F862EF">
      <w:pPr>
        <w:rPr>
          <w:color w:val="000000"/>
          <w:u w:val="single"/>
          <w:lang w:val="lt-LT"/>
        </w:rPr>
      </w:pPr>
      <w:r w:rsidRPr="00DC0FE8">
        <w:rPr>
          <w:color w:val="000000"/>
          <w:u w:val="single"/>
          <w:lang w:val="lt-LT"/>
        </w:rPr>
        <w:t>Vaisingumas</w:t>
      </w:r>
    </w:p>
    <w:p w14:paraId="22CE8B79" w14:textId="77777777" w:rsidR="00BC32E9" w:rsidRDefault="00BC32E9" w:rsidP="00F862EF">
      <w:pPr>
        <w:rPr>
          <w:lang w:val="lt-LT"/>
        </w:rPr>
      </w:pPr>
      <w:r>
        <w:rPr>
          <w:color w:val="000000"/>
          <w:lang w:val="lt-LT"/>
        </w:rPr>
        <w:t>Duomenų apie poveikį žmogui nėra.</w:t>
      </w:r>
    </w:p>
    <w:p w14:paraId="68C96A76" w14:textId="77777777" w:rsidR="00BC32E9" w:rsidRDefault="00BC32E9" w:rsidP="00F862EF">
      <w:pPr>
        <w:rPr>
          <w:lang w:val="lt-LT"/>
        </w:rPr>
      </w:pPr>
    </w:p>
    <w:p w14:paraId="120611FA" w14:textId="77777777" w:rsidR="00BC32E9" w:rsidRPr="00F862EF" w:rsidRDefault="00BC32E9" w:rsidP="00F862EF">
      <w:pPr>
        <w:pStyle w:val="Antrat4"/>
        <w:rPr>
          <w:rFonts w:ascii="Times New Roman" w:hAnsi="Times New Roman" w:cs="Times New Roman"/>
          <w:i w:val="0"/>
          <w:iCs w:val="0"/>
          <w:color w:val="auto"/>
          <w:lang w:val="lt-LT"/>
        </w:rPr>
      </w:pPr>
      <w:r w:rsidRPr="00F862EF">
        <w:rPr>
          <w:rFonts w:ascii="Times New Roman" w:hAnsi="Times New Roman" w:cs="Times New Roman"/>
          <w:i w:val="0"/>
          <w:iCs w:val="0"/>
          <w:color w:val="auto"/>
          <w:lang w:val="lt-LT"/>
        </w:rPr>
        <w:lastRenderedPageBreak/>
        <w:t>4.7</w:t>
      </w:r>
      <w:r w:rsidRPr="00F862EF">
        <w:rPr>
          <w:rFonts w:ascii="Times New Roman" w:hAnsi="Times New Roman" w:cs="Times New Roman"/>
          <w:i w:val="0"/>
          <w:iCs w:val="0"/>
          <w:color w:val="auto"/>
          <w:lang w:val="lt-LT"/>
        </w:rPr>
        <w:tab/>
        <w:t>Poveikis gebėjimui vairuoti ir valdyti mechanizmus</w:t>
      </w:r>
    </w:p>
    <w:p w14:paraId="0DEC66E2" w14:textId="77777777" w:rsidR="00BC32E9" w:rsidRPr="00F862EF" w:rsidRDefault="00BC32E9" w:rsidP="00F862EF">
      <w:pPr>
        <w:rPr>
          <w:lang w:val="lt-LT"/>
        </w:rPr>
      </w:pPr>
    </w:p>
    <w:p w14:paraId="4133B562" w14:textId="77777777" w:rsidR="00BC32E9" w:rsidRPr="00F862EF" w:rsidRDefault="00BC32E9" w:rsidP="001D1F9C">
      <w:pPr>
        <w:spacing w:line="240" w:lineRule="auto"/>
        <w:rPr>
          <w:lang w:val="lt-LT"/>
        </w:rPr>
      </w:pPr>
      <w:proofErr w:type="spellStart"/>
      <w:r>
        <w:rPr>
          <w:lang w:val="lt-LT"/>
        </w:rPr>
        <w:t>Troxerutin</w:t>
      </w:r>
      <w:r w:rsidR="001D1F9C">
        <w:rPr>
          <w:lang w:val="lt-LT"/>
        </w:rPr>
        <w:t>as</w:t>
      </w:r>
      <w:proofErr w:type="spellEnd"/>
      <w:r>
        <w:rPr>
          <w:lang w:val="lt-LT"/>
        </w:rPr>
        <w:t xml:space="preserve"> </w:t>
      </w:r>
      <w:r w:rsidRPr="00F862EF">
        <w:rPr>
          <w:lang w:val="lt-LT"/>
        </w:rPr>
        <w:t>gebėjimo vairuoti ir valdyti mechanizmus neveikia arba veikia nereikšmingai</w:t>
      </w:r>
      <w:r>
        <w:rPr>
          <w:lang w:val="lt-LT"/>
        </w:rPr>
        <w:t xml:space="preserve">. </w:t>
      </w:r>
    </w:p>
    <w:p w14:paraId="77C23CCD" w14:textId="77777777" w:rsidR="00BC32E9" w:rsidRPr="00F862EF" w:rsidRDefault="00BC32E9" w:rsidP="001D1F9C">
      <w:pPr>
        <w:spacing w:line="240" w:lineRule="auto"/>
        <w:rPr>
          <w:lang w:val="lt-LT"/>
        </w:rPr>
      </w:pPr>
    </w:p>
    <w:p w14:paraId="71A37A42" w14:textId="77777777" w:rsidR="00BC32E9" w:rsidRPr="00F862EF" w:rsidRDefault="00BC32E9" w:rsidP="001D1F9C">
      <w:pPr>
        <w:pStyle w:val="Antrat4"/>
        <w:spacing w:before="0" w:line="240" w:lineRule="auto"/>
        <w:rPr>
          <w:rFonts w:ascii="Times New Roman" w:hAnsi="Times New Roman" w:cs="Times New Roman"/>
          <w:i w:val="0"/>
          <w:iCs w:val="0"/>
          <w:color w:val="auto"/>
          <w:lang w:val="lt-LT"/>
        </w:rPr>
      </w:pPr>
      <w:r w:rsidRPr="00F862EF">
        <w:rPr>
          <w:rFonts w:ascii="Times New Roman" w:hAnsi="Times New Roman" w:cs="Times New Roman"/>
          <w:i w:val="0"/>
          <w:iCs w:val="0"/>
          <w:color w:val="auto"/>
          <w:lang w:val="lt-LT"/>
        </w:rPr>
        <w:t>4.8</w:t>
      </w:r>
      <w:r w:rsidRPr="00F862EF">
        <w:rPr>
          <w:rFonts w:ascii="Times New Roman" w:hAnsi="Times New Roman" w:cs="Times New Roman"/>
          <w:i w:val="0"/>
          <w:iCs w:val="0"/>
          <w:color w:val="auto"/>
          <w:lang w:val="lt-LT"/>
        </w:rPr>
        <w:tab/>
        <w:t>Nepageidaujamas poveikis</w:t>
      </w:r>
    </w:p>
    <w:p w14:paraId="2796247F" w14:textId="77777777" w:rsidR="00BC32E9" w:rsidRPr="00F862EF" w:rsidRDefault="00BC32E9" w:rsidP="00167589">
      <w:pPr>
        <w:rPr>
          <w:lang w:val="lt-LT" w:eastAsia="en-US"/>
        </w:rPr>
      </w:pPr>
    </w:p>
    <w:p w14:paraId="4602F2FB" w14:textId="77777777" w:rsidR="00BC32E9" w:rsidRDefault="00BC32E9" w:rsidP="00167589">
      <w:pPr>
        <w:rPr>
          <w:lang w:val="lt-LT"/>
        </w:rPr>
      </w:pPr>
      <w:r w:rsidRPr="00153901">
        <w:rPr>
          <w:lang w:val="lt-LT"/>
        </w:rPr>
        <w:t>Nepageidaujamo poveikio dažnis apibūdinamas taip: labai dažnas (≥ 1/10), dažnas (nuo ≥ 1/100</w:t>
      </w:r>
      <w:r w:rsidR="00376449">
        <w:rPr>
          <w:lang w:val="lt-LT"/>
        </w:rPr>
        <w:t> </w:t>
      </w:r>
      <w:r w:rsidRPr="00153901">
        <w:rPr>
          <w:lang w:val="lt-LT"/>
        </w:rPr>
        <w:t>iki &lt; 1/10), nedažnas (nuo ≥ 1/1 000</w:t>
      </w:r>
      <w:r w:rsidR="00376449">
        <w:rPr>
          <w:lang w:val="lt-LT"/>
        </w:rPr>
        <w:t> </w:t>
      </w:r>
      <w:r w:rsidRPr="00153901">
        <w:rPr>
          <w:lang w:val="lt-LT"/>
        </w:rPr>
        <w:t>iki &lt; 1/100), retas (nuo ≥ 1/10 000</w:t>
      </w:r>
      <w:r w:rsidR="00376449">
        <w:rPr>
          <w:lang w:val="lt-LT"/>
        </w:rPr>
        <w:t> </w:t>
      </w:r>
      <w:r w:rsidRPr="00153901">
        <w:rPr>
          <w:lang w:val="lt-LT"/>
        </w:rPr>
        <w:t>iki &lt; 1/1000), labai retas (&lt; 1/10 000) ir nežinomas (negali būti apskaičiuotas pagal turimus duomenis)</w:t>
      </w:r>
      <w:r>
        <w:rPr>
          <w:lang w:val="lt-LT"/>
        </w:rPr>
        <w:t>.</w:t>
      </w:r>
    </w:p>
    <w:p w14:paraId="7A304EA9" w14:textId="77777777" w:rsidR="00376449" w:rsidRDefault="00376449" w:rsidP="00167589">
      <w:pPr>
        <w:rPr>
          <w:lang w:val="lt-LT"/>
        </w:rPr>
      </w:pPr>
    </w:p>
    <w:p w14:paraId="2A46B48A" w14:textId="77777777" w:rsidR="00BC32E9" w:rsidRDefault="00BC32E9" w:rsidP="00167589">
      <w:pPr>
        <w:rPr>
          <w:u w:val="single"/>
          <w:lang w:val="lt-LT"/>
        </w:rPr>
      </w:pPr>
      <w:r w:rsidRPr="00F862EF">
        <w:rPr>
          <w:u w:val="single"/>
          <w:lang w:val="lt-LT"/>
        </w:rPr>
        <w:t>Imuninės sistemos sutrikimai</w:t>
      </w:r>
    </w:p>
    <w:p w14:paraId="7588D172" w14:textId="77777777" w:rsidR="00BC32E9" w:rsidRDefault="00BC32E9" w:rsidP="00167589">
      <w:pPr>
        <w:rPr>
          <w:lang w:val="lt-LT"/>
        </w:rPr>
      </w:pPr>
      <w:r w:rsidRPr="00DC0FE8">
        <w:rPr>
          <w:iCs/>
          <w:lang w:val="lt-LT"/>
        </w:rPr>
        <w:t>Nedažni</w:t>
      </w:r>
      <w:r w:rsidR="00376449">
        <w:rPr>
          <w:iCs/>
          <w:lang w:val="lt-LT"/>
        </w:rPr>
        <w:t>.</w:t>
      </w:r>
      <w:r w:rsidR="00376449">
        <w:rPr>
          <w:lang w:val="lt-LT"/>
        </w:rPr>
        <w:t xml:space="preserve"> </w:t>
      </w:r>
      <w:r w:rsidR="00B41DBE">
        <w:rPr>
          <w:lang w:val="lt-LT"/>
        </w:rPr>
        <w:t>O</w:t>
      </w:r>
      <w:r>
        <w:rPr>
          <w:lang w:val="lt-LT"/>
        </w:rPr>
        <w:t>dos alerginės reakcijos</w:t>
      </w:r>
      <w:r w:rsidR="006050B7">
        <w:rPr>
          <w:lang w:val="lt-LT"/>
        </w:rPr>
        <w:t xml:space="preserve"> –</w:t>
      </w:r>
      <w:r>
        <w:rPr>
          <w:lang w:val="lt-LT"/>
        </w:rPr>
        <w:t xml:space="preserve"> dilgėlinė ir niež</w:t>
      </w:r>
      <w:r w:rsidR="001D1F9C">
        <w:rPr>
          <w:lang w:val="lt-LT"/>
        </w:rPr>
        <w:t>ėjimas</w:t>
      </w:r>
      <w:r>
        <w:rPr>
          <w:lang w:val="lt-LT"/>
        </w:rPr>
        <w:t>.</w:t>
      </w:r>
    </w:p>
    <w:p w14:paraId="1CD7EEEA" w14:textId="77777777" w:rsidR="00BC32E9" w:rsidRDefault="00BC32E9" w:rsidP="00167589">
      <w:pPr>
        <w:rPr>
          <w:lang w:val="lt-LT"/>
        </w:rPr>
      </w:pPr>
    </w:p>
    <w:p w14:paraId="22F53B16" w14:textId="77777777" w:rsidR="00BC32E9" w:rsidRDefault="00BC32E9" w:rsidP="00167589">
      <w:pPr>
        <w:rPr>
          <w:u w:val="single"/>
          <w:lang w:val="lt-LT"/>
        </w:rPr>
      </w:pPr>
      <w:r w:rsidRPr="00F862EF">
        <w:rPr>
          <w:u w:val="single"/>
          <w:lang w:val="lt-LT"/>
        </w:rPr>
        <w:t>Nervų sistemos sutrikimai</w:t>
      </w:r>
    </w:p>
    <w:p w14:paraId="34E877AF" w14:textId="77777777" w:rsidR="00BC32E9" w:rsidRDefault="00BC32E9" w:rsidP="00167589">
      <w:pPr>
        <w:rPr>
          <w:lang w:val="lt-LT"/>
        </w:rPr>
      </w:pPr>
      <w:r w:rsidRPr="00DC0FE8">
        <w:rPr>
          <w:iCs/>
          <w:lang w:val="lt-LT"/>
        </w:rPr>
        <w:t>Reti</w:t>
      </w:r>
      <w:r w:rsidR="009D4A0A">
        <w:rPr>
          <w:iCs/>
          <w:lang w:val="lt-LT"/>
        </w:rPr>
        <w:t xml:space="preserve">. </w:t>
      </w:r>
      <w:r>
        <w:rPr>
          <w:lang w:val="lt-LT"/>
        </w:rPr>
        <w:t>Galvos skausmas ir miego sutrikimai</w:t>
      </w:r>
      <w:r w:rsidR="009D4A0A">
        <w:rPr>
          <w:lang w:val="lt-LT"/>
        </w:rPr>
        <w:t>.</w:t>
      </w:r>
    </w:p>
    <w:p w14:paraId="5544535C" w14:textId="77777777" w:rsidR="00BC32E9" w:rsidRDefault="00BC32E9" w:rsidP="00167589">
      <w:pPr>
        <w:rPr>
          <w:lang w:val="lt-LT"/>
        </w:rPr>
      </w:pPr>
    </w:p>
    <w:p w14:paraId="393EC1A5" w14:textId="77777777" w:rsidR="00BC32E9" w:rsidRDefault="00BC32E9" w:rsidP="00167589">
      <w:pPr>
        <w:rPr>
          <w:u w:val="single"/>
          <w:lang w:val="lt-LT"/>
        </w:rPr>
      </w:pPr>
      <w:r>
        <w:rPr>
          <w:u w:val="single"/>
          <w:lang w:val="lt-LT"/>
        </w:rPr>
        <w:t>Virškinimo trakto sutrikimai</w:t>
      </w:r>
    </w:p>
    <w:p w14:paraId="3797ACE3" w14:textId="77777777" w:rsidR="00BC32E9" w:rsidRPr="00381C2E" w:rsidRDefault="00BC32E9" w:rsidP="00167589">
      <w:pPr>
        <w:rPr>
          <w:lang w:val="lt-LT"/>
        </w:rPr>
      </w:pPr>
      <w:r w:rsidRPr="00DC0FE8">
        <w:rPr>
          <w:iCs/>
          <w:lang w:val="lt-LT"/>
        </w:rPr>
        <w:t>Nedažni</w:t>
      </w:r>
      <w:r w:rsidR="009D4A0A">
        <w:rPr>
          <w:iCs/>
          <w:lang w:val="lt-LT"/>
        </w:rPr>
        <w:t>.</w:t>
      </w:r>
      <w:r w:rsidR="009D4A0A">
        <w:rPr>
          <w:i/>
          <w:iCs/>
          <w:lang w:val="lt-LT"/>
        </w:rPr>
        <w:t xml:space="preserve"> </w:t>
      </w:r>
      <w:r w:rsidRPr="00381C2E">
        <w:rPr>
          <w:lang w:val="lt-LT"/>
        </w:rPr>
        <w:t xml:space="preserve">Pykinimas, vėmimas, dispepsija, </w:t>
      </w:r>
      <w:r w:rsidR="009D4A0A">
        <w:rPr>
          <w:lang w:val="lt-LT"/>
        </w:rPr>
        <w:t>vidurių pūtimas</w:t>
      </w:r>
      <w:r w:rsidRPr="00381C2E">
        <w:rPr>
          <w:lang w:val="lt-LT"/>
        </w:rPr>
        <w:t>, viduriavimas</w:t>
      </w:r>
      <w:r w:rsidR="009D4A0A">
        <w:rPr>
          <w:lang w:val="lt-LT"/>
        </w:rPr>
        <w:t>.</w:t>
      </w:r>
    </w:p>
    <w:p w14:paraId="50D0410D" w14:textId="77777777" w:rsidR="0078135E" w:rsidRDefault="0078135E" w:rsidP="00167589">
      <w:pPr>
        <w:autoSpaceDE w:val="0"/>
        <w:autoSpaceDN w:val="0"/>
        <w:adjustRightInd w:val="0"/>
        <w:rPr>
          <w:noProof/>
          <w:szCs w:val="24"/>
          <w:u w:val="single"/>
          <w:lang w:val="lt-LT"/>
        </w:rPr>
      </w:pPr>
    </w:p>
    <w:p w14:paraId="605C7F97" w14:textId="77777777" w:rsidR="0078135E" w:rsidRPr="00B34FA1" w:rsidRDefault="0078135E" w:rsidP="00167589">
      <w:pPr>
        <w:autoSpaceDE w:val="0"/>
        <w:autoSpaceDN w:val="0"/>
        <w:adjustRightInd w:val="0"/>
        <w:rPr>
          <w:szCs w:val="24"/>
          <w:u w:val="single"/>
          <w:lang w:val="lt-LT"/>
        </w:rPr>
      </w:pPr>
      <w:r w:rsidRPr="00B34FA1">
        <w:rPr>
          <w:noProof/>
          <w:szCs w:val="24"/>
          <w:u w:val="single"/>
          <w:lang w:val="lt-LT"/>
        </w:rPr>
        <w:t>Pranešimas apie įtariamas nepageidaujamas reakcijas</w:t>
      </w:r>
    </w:p>
    <w:p w14:paraId="5797A4F6" w14:textId="77777777" w:rsidR="00BC32E9" w:rsidRPr="00E12E89" w:rsidRDefault="009D4A0A" w:rsidP="00086FAF">
      <w:pPr>
        <w:rPr>
          <w:lang w:val="lt-LT"/>
        </w:rPr>
      </w:pPr>
      <w:r w:rsidRPr="009D4A0A">
        <w:rPr>
          <w:noProof/>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6FA05ACA" w14:textId="77777777" w:rsidR="00DC0FE8" w:rsidRDefault="00DC0FE8" w:rsidP="00DC0FE8">
      <w:pPr>
        <w:pStyle w:val="Antrat4"/>
        <w:spacing w:before="0"/>
        <w:rPr>
          <w:rFonts w:ascii="Times New Roman" w:hAnsi="Times New Roman" w:cs="Times New Roman"/>
          <w:i w:val="0"/>
          <w:iCs w:val="0"/>
          <w:color w:val="auto"/>
          <w:lang w:val="lt-LT"/>
        </w:rPr>
      </w:pPr>
    </w:p>
    <w:p w14:paraId="75C7E706" w14:textId="77777777" w:rsidR="00BC32E9" w:rsidRPr="00E12E89" w:rsidRDefault="00BC32E9" w:rsidP="00DC0FE8">
      <w:pPr>
        <w:pStyle w:val="Antrat4"/>
        <w:spacing w:before="0"/>
        <w:rPr>
          <w:rFonts w:ascii="Times New Roman" w:hAnsi="Times New Roman" w:cs="Times New Roman"/>
          <w:i w:val="0"/>
          <w:iCs w:val="0"/>
          <w:color w:val="auto"/>
          <w:lang w:val="lt-LT"/>
        </w:rPr>
      </w:pPr>
      <w:r w:rsidRPr="00E12E89">
        <w:rPr>
          <w:rFonts w:ascii="Times New Roman" w:hAnsi="Times New Roman" w:cs="Times New Roman"/>
          <w:i w:val="0"/>
          <w:iCs w:val="0"/>
          <w:color w:val="auto"/>
          <w:lang w:val="lt-LT"/>
        </w:rPr>
        <w:t>4.9</w:t>
      </w:r>
      <w:r w:rsidRPr="00E12E89">
        <w:rPr>
          <w:rFonts w:ascii="Times New Roman" w:hAnsi="Times New Roman" w:cs="Times New Roman"/>
          <w:i w:val="0"/>
          <w:iCs w:val="0"/>
          <w:color w:val="auto"/>
          <w:lang w:val="lt-LT"/>
        </w:rPr>
        <w:tab/>
        <w:t>Perdozavimas</w:t>
      </w:r>
    </w:p>
    <w:p w14:paraId="10F6C3E6" w14:textId="77777777" w:rsidR="00BC32E9" w:rsidRPr="00E12E89" w:rsidRDefault="00BC32E9" w:rsidP="00167589">
      <w:pPr>
        <w:rPr>
          <w:lang w:val="lt-LT"/>
        </w:rPr>
      </w:pPr>
    </w:p>
    <w:p w14:paraId="65C605A0" w14:textId="77777777" w:rsidR="00BC32E9" w:rsidRDefault="00BC32E9" w:rsidP="00167589">
      <w:pPr>
        <w:rPr>
          <w:lang w:val="lt-LT"/>
        </w:rPr>
      </w:pPr>
      <w:r>
        <w:rPr>
          <w:lang w:val="lt-LT"/>
        </w:rPr>
        <w:t>Pranešimų apie perdozavimo atvejus negauta. Atsitiktinai pavartojus per didelę vaistinio preparato dozę, reik</w:t>
      </w:r>
      <w:r w:rsidR="00A07EB2">
        <w:rPr>
          <w:lang w:val="lt-LT"/>
        </w:rPr>
        <w:t>ia</w:t>
      </w:r>
      <w:r>
        <w:rPr>
          <w:lang w:val="lt-LT"/>
        </w:rPr>
        <w:t xml:space="preserve"> taikyti simptominį gydymą.</w:t>
      </w:r>
    </w:p>
    <w:p w14:paraId="78D2B85E" w14:textId="77777777" w:rsidR="00BC32E9" w:rsidRPr="00E12E89" w:rsidRDefault="00BC32E9" w:rsidP="00167589">
      <w:pPr>
        <w:rPr>
          <w:lang w:val="lt-LT"/>
        </w:rPr>
      </w:pPr>
    </w:p>
    <w:p w14:paraId="46F7E7E8" w14:textId="77777777" w:rsidR="00BC32E9" w:rsidRPr="00E12E89" w:rsidRDefault="00BC32E9" w:rsidP="00167589">
      <w:pPr>
        <w:rPr>
          <w:lang w:val="lt-LT"/>
        </w:rPr>
      </w:pPr>
    </w:p>
    <w:p w14:paraId="2F888F91" w14:textId="77777777" w:rsidR="00DA4585" w:rsidRPr="00DA4585" w:rsidRDefault="00DA4585" w:rsidP="00167589">
      <w:pPr>
        <w:pStyle w:val="Antrat3"/>
        <w:spacing w:before="0" w:line="240" w:lineRule="auto"/>
        <w:rPr>
          <w:rFonts w:ascii="Times New Roman" w:hAnsi="Times New Roman"/>
          <w:color w:val="auto"/>
          <w:lang w:val="lt-LT"/>
        </w:rPr>
      </w:pPr>
      <w:r w:rsidRPr="00DA4585">
        <w:rPr>
          <w:rFonts w:ascii="Times New Roman" w:hAnsi="Times New Roman"/>
          <w:color w:val="auto"/>
          <w:lang w:val="lt-LT"/>
        </w:rPr>
        <w:t>5.</w:t>
      </w:r>
      <w:r w:rsidRPr="00DA4585">
        <w:rPr>
          <w:rFonts w:ascii="Times New Roman" w:hAnsi="Times New Roman"/>
          <w:color w:val="auto"/>
          <w:lang w:val="lt-LT"/>
        </w:rPr>
        <w:tab/>
        <w:t>FARMAKOLOGINĖS SAVYBĖS</w:t>
      </w:r>
    </w:p>
    <w:p w14:paraId="24F870D0" w14:textId="77777777" w:rsidR="00BC32E9" w:rsidRPr="00E12E89" w:rsidRDefault="00BC32E9" w:rsidP="00167589">
      <w:pPr>
        <w:rPr>
          <w:lang w:val="lt-LT"/>
        </w:rPr>
      </w:pPr>
    </w:p>
    <w:p w14:paraId="6A0CABCF" w14:textId="77777777" w:rsidR="00BC32E9" w:rsidRPr="00E12E89" w:rsidRDefault="00BC32E9" w:rsidP="00167589">
      <w:pPr>
        <w:pStyle w:val="Antrat4"/>
        <w:spacing w:before="0"/>
        <w:rPr>
          <w:rFonts w:ascii="Times New Roman" w:hAnsi="Times New Roman" w:cs="Times New Roman"/>
          <w:i w:val="0"/>
          <w:iCs w:val="0"/>
          <w:color w:val="auto"/>
          <w:lang w:val="lt-LT"/>
        </w:rPr>
      </w:pPr>
      <w:r w:rsidRPr="00E12E89">
        <w:rPr>
          <w:rFonts w:ascii="Times New Roman" w:hAnsi="Times New Roman" w:cs="Times New Roman"/>
          <w:i w:val="0"/>
          <w:iCs w:val="0"/>
          <w:color w:val="auto"/>
          <w:lang w:val="lt-LT"/>
        </w:rPr>
        <w:t>5.1</w:t>
      </w:r>
      <w:r w:rsidRPr="00E12E89">
        <w:rPr>
          <w:rFonts w:ascii="Times New Roman" w:hAnsi="Times New Roman" w:cs="Times New Roman"/>
          <w:i w:val="0"/>
          <w:iCs w:val="0"/>
          <w:color w:val="auto"/>
          <w:lang w:val="lt-LT"/>
        </w:rPr>
        <w:tab/>
      </w:r>
      <w:proofErr w:type="spellStart"/>
      <w:r w:rsidRPr="00E12E89">
        <w:rPr>
          <w:rFonts w:ascii="Times New Roman" w:hAnsi="Times New Roman" w:cs="Times New Roman"/>
          <w:i w:val="0"/>
          <w:iCs w:val="0"/>
          <w:color w:val="auto"/>
          <w:lang w:val="lt-LT"/>
        </w:rPr>
        <w:t>Farmakodinaminės</w:t>
      </w:r>
      <w:proofErr w:type="spellEnd"/>
      <w:r w:rsidRPr="00E12E89">
        <w:rPr>
          <w:rFonts w:ascii="Times New Roman" w:hAnsi="Times New Roman" w:cs="Times New Roman"/>
          <w:i w:val="0"/>
          <w:iCs w:val="0"/>
          <w:color w:val="auto"/>
          <w:lang w:val="lt-LT"/>
        </w:rPr>
        <w:t xml:space="preserve"> savybės</w:t>
      </w:r>
    </w:p>
    <w:p w14:paraId="032812A6" w14:textId="77777777" w:rsidR="00BC32E9" w:rsidRPr="00E12E89" w:rsidRDefault="00BC32E9" w:rsidP="00167589">
      <w:pPr>
        <w:rPr>
          <w:lang w:val="lt-LT"/>
        </w:rPr>
      </w:pPr>
    </w:p>
    <w:p w14:paraId="336013BE" w14:textId="77777777" w:rsidR="00BC32E9" w:rsidRPr="00D3170E" w:rsidRDefault="00BC32E9" w:rsidP="00167589">
      <w:pPr>
        <w:rPr>
          <w:lang w:val="lt-LT"/>
        </w:rPr>
      </w:pPr>
      <w:proofErr w:type="spellStart"/>
      <w:r w:rsidRPr="00E12E89">
        <w:rPr>
          <w:lang w:val="lt-LT"/>
        </w:rPr>
        <w:t>Farmakoterapinė</w:t>
      </w:r>
      <w:proofErr w:type="spellEnd"/>
      <w:r w:rsidRPr="00E12E89">
        <w:rPr>
          <w:lang w:val="lt-LT"/>
        </w:rPr>
        <w:t xml:space="preserve"> grupė – </w:t>
      </w:r>
      <w:r>
        <w:rPr>
          <w:lang w:val="lt-LT"/>
        </w:rPr>
        <w:t xml:space="preserve">kardiovaskulinė sistema, </w:t>
      </w:r>
      <w:proofErr w:type="spellStart"/>
      <w:r>
        <w:rPr>
          <w:lang w:val="lt-LT"/>
        </w:rPr>
        <w:t>vazoprotektoriai</w:t>
      </w:r>
      <w:proofErr w:type="spellEnd"/>
      <w:r>
        <w:rPr>
          <w:lang w:val="lt-LT"/>
        </w:rPr>
        <w:t xml:space="preserve">, kapiliarus stabilizuojantys preparatai, </w:t>
      </w:r>
      <w:proofErr w:type="spellStart"/>
      <w:r>
        <w:rPr>
          <w:lang w:val="lt-LT"/>
        </w:rPr>
        <w:t>bioflavanoidai</w:t>
      </w:r>
      <w:proofErr w:type="spellEnd"/>
      <w:r>
        <w:rPr>
          <w:lang w:val="lt-LT"/>
        </w:rPr>
        <w:t>.</w:t>
      </w:r>
      <w:r w:rsidRPr="00E12E89">
        <w:rPr>
          <w:lang w:val="lt-LT"/>
        </w:rPr>
        <w:t xml:space="preserve"> ATC kodas – </w:t>
      </w:r>
      <w:r w:rsidRPr="00D3170E">
        <w:rPr>
          <w:lang w:val="lt-LT"/>
        </w:rPr>
        <w:t>C05CA04.</w:t>
      </w:r>
    </w:p>
    <w:p w14:paraId="07E224AA" w14:textId="77777777" w:rsidR="00BC32E9" w:rsidRPr="00D3170E" w:rsidRDefault="00BC32E9" w:rsidP="00E12E89">
      <w:pPr>
        <w:rPr>
          <w:lang w:val="lt-LT"/>
        </w:rPr>
      </w:pPr>
    </w:p>
    <w:p w14:paraId="09A54090" w14:textId="0CBC47E2" w:rsidR="001D1F9C" w:rsidRDefault="006375A8" w:rsidP="009F4A1E">
      <w:pPr>
        <w:pStyle w:val="Pagrindinistekstas3"/>
        <w:tabs>
          <w:tab w:val="left" w:pos="567"/>
        </w:tabs>
        <w:spacing w:after="0"/>
        <w:rPr>
          <w:sz w:val="22"/>
          <w:szCs w:val="22"/>
        </w:rPr>
      </w:pPr>
      <w:r w:rsidRPr="006375A8">
        <w:rPr>
          <w:sz w:val="22"/>
          <w:szCs w:val="22"/>
        </w:rPr>
        <w:t>TROXEVASIN</w:t>
      </w:r>
      <w:r>
        <w:t xml:space="preserve"> </w:t>
      </w:r>
      <w:r w:rsidR="00BC32E9" w:rsidRPr="00E12E89">
        <w:rPr>
          <w:sz w:val="22"/>
          <w:szCs w:val="22"/>
        </w:rPr>
        <w:t xml:space="preserve">kapsulių veiklioji medžiaga yra </w:t>
      </w:r>
      <w:proofErr w:type="spellStart"/>
      <w:r w:rsidR="00BC32E9" w:rsidRPr="00E12E89">
        <w:rPr>
          <w:sz w:val="22"/>
          <w:szCs w:val="22"/>
        </w:rPr>
        <w:t>trokserutinas</w:t>
      </w:r>
      <w:proofErr w:type="spellEnd"/>
      <w:r w:rsidR="00BC32E9" w:rsidRPr="00E12E89">
        <w:rPr>
          <w:sz w:val="22"/>
          <w:szCs w:val="22"/>
        </w:rPr>
        <w:t xml:space="preserve">. </w:t>
      </w:r>
      <w:proofErr w:type="spellStart"/>
      <w:r w:rsidR="00BC32E9">
        <w:rPr>
          <w:sz w:val="22"/>
          <w:szCs w:val="22"/>
        </w:rPr>
        <w:t>Trokserutinas</w:t>
      </w:r>
      <w:proofErr w:type="spellEnd"/>
      <w:r w:rsidR="00BC32E9" w:rsidRPr="008F47A4">
        <w:rPr>
          <w:sz w:val="22"/>
          <w:szCs w:val="22"/>
        </w:rPr>
        <w:t xml:space="preserve"> mažina kapiliarų laidumą bei trapumą, todėl saugo </w:t>
      </w:r>
      <w:proofErr w:type="spellStart"/>
      <w:r w:rsidR="00BC32E9" w:rsidRPr="008F47A4">
        <w:rPr>
          <w:sz w:val="22"/>
          <w:szCs w:val="22"/>
        </w:rPr>
        <w:t>endotelio</w:t>
      </w:r>
      <w:proofErr w:type="spellEnd"/>
      <w:r w:rsidR="00BC32E9" w:rsidRPr="008F47A4">
        <w:rPr>
          <w:sz w:val="22"/>
          <w:szCs w:val="22"/>
        </w:rPr>
        <w:t xml:space="preserve"> ląstelių pagrindinę membraną nuo įvairių priežasčių sukelto pažeidimo, </w:t>
      </w:r>
    </w:p>
    <w:p w14:paraId="23AA8DA2" w14:textId="77777777" w:rsidR="00BC32E9" w:rsidRPr="008F47A4" w:rsidRDefault="00BC32E9" w:rsidP="001D1F9C">
      <w:pPr>
        <w:pStyle w:val="Pagrindinistekstas3"/>
        <w:tabs>
          <w:tab w:val="left" w:pos="567"/>
        </w:tabs>
        <w:spacing w:after="0"/>
        <w:rPr>
          <w:sz w:val="22"/>
          <w:szCs w:val="22"/>
        </w:rPr>
      </w:pPr>
      <w:proofErr w:type="spellStart"/>
      <w:r w:rsidRPr="008F47A4">
        <w:rPr>
          <w:sz w:val="22"/>
          <w:szCs w:val="22"/>
        </w:rPr>
        <w:t>t.y</w:t>
      </w:r>
      <w:proofErr w:type="spellEnd"/>
      <w:r w:rsidRPr="008F47A4">
        <w:rPr>
          <w:sz w:val="22"/>
          <w:szCs w:val="22"/>
        </w:rPr>
        <w:t>.</w:t>
      </w:r>
      <w:r w:rsidR="001D1F9C">
        <w:rPr>
          <w:sz w:val="22"/>
          <w:szCs w:val="22"/>
        </w:rPr>
        <w:t>,</w:t>
      </w:r>
      <w:r w:rsidRPr="008F47A4">
        <w:rPr>
          <w:sz w:val="22"/>
          <w:szCs w:val="22"/>
        </w:rPr>
        <w:t xml:space="preserve"> sukelia poveikį, didinantį kapiliarų atsparumą. Šis </w:t>
      </w:r>
      <w:r w:rsidR="009D4A0A">
        <w:rPr>
          <w:sz w:val="22"/>
          <w:szCs w:val="22"/>
        </w:rPr>
        <w:t>vaistinis preparatas</w:t>
      </w:r>
      <w:r w:rsidRPr="008F47A4">
        <w:rPr>
          <w:sz w:val="22"/>
          <w:szCs w:val="22"/>
        </w:rPr>
        <w:t xml:space="preserve"> didina venos sienelės lygiųjų raumenų tonusą, slopina venas plečiantį </w:t>
      </w:r>
      <w:proofErr w:type="spellStart"/>
      <w:r w:rsidRPr="008F47A4">
        <w:rPr>
          <w:sz w:val="22"/>
          <w:szCs w:val="22"/>
        </w:rPr>
        <w:t>histamino</w:t>
      </w:r>
      <w:proofErr w:type="spellEnd"/>
      <w:r w:rsidRPr="008F47A4">
        <w:rPr>
          <w:sz w:val="22"/>
          <w:szCs w:val="22"/>
        </w:rPr>
        <w:t xml:space="preserve">, </w:t>
      </w:r>
      <w:proofErr w:type="spellStart"/>
      <w:r w:rsidRPr="008F47A4">
        <w:rPr>
          <w:sz w:val="22"/>
          <w:szCs w:val="22"/>
        </w:rPr>
        <w:t>bradikinino</w:t>
      </w:r>
      <w:proofErr w:type="spellEnd"/>
      <w:r w:rsidRPr="008F47A4">
        <w:rPr>
          <w:sz w:val="22"/>
          <w:szCs w:val="22"/>
        </w:rPr>
        <w:t xml:space="preserve">, </w:t>
      </w:r>
      <w:proofErr w:type="spellStart"/>
      <w:r w:rsidRPr="008F47A4">
        <w:rPr>
          <w:sz w:val="22"/>
          <w:szCs w:val="22"/>
        </w:rPr>
        <w:t>acetilcholino</w:t>
      </w:r>
      <w:proofErr w:type="spellEnd"/>
      <w:r w:rsidRPr="008F47A4">
        <w:rPr>
          <w:sz w:val="22"/>
          <w:szCs w:val="22"/>
        </w:rPr>
        <w:t xml:space="preserve"> poveikį. </w:t>
      </w:r>
      <w:proofErr w:type="spellStart"/>
      <w:r w:rsidRPr="008F47A4">
        <w:rPr>
          <w:sz w:val="22"/>
          <w:szCs w:val="22"/>
        </w:rPr>
        <w:t>Trokserutinas</w:t>
      </w:r>
      <w:proofErr w:type="spellEnd"/>
      <w:r w:rsidRPr="008F47A4">
        <w:rPr>
          <w:sz w:val="22"/>
          <w:szCs w:val="22"/>
        </w:rPr>
        <w:t xml:space="preserve"> mažina šalia venų esančio audinio uždegimą, trombocitų </w:t>
      </w:r>
      <w:proofErr w:type="spellStart"/>
      <w:r w:rsidRPr="008F47A4">
        <w:rPr>
          <w:sz w:val="22"/>
          <w:szCs w:val="22"/>
        </w:rPr>
        <w:t>agregaciją</w:t>
      </w:r>
      <w:proofErr w:type="spellEnd"/>
      <w:r w:rsidRPr="008F47A4">
        <w:rPr>
          <w:sz w:val="22"/>
          <w:szCs w:val="22"/>
        </w:rPr>
        <w:t xml:space="preserve">, didina venų ir kapiliarų tonusą. Be pagrindinio, </w:t>
      </w:r>
      <w:proofErr w:type="spellStart"/>
      <w:r w:rsidRPr="008F47A4">
        <w:rPr>
          <w:sz w:val="22"/>
          <w:szCs w:val="22"/>
        </w:rPr>
        <w:t>t.y</w:t>
      </w:r>
      <w:proofErr w:type="spellEnd"/>
      <w:r w:rsidRPr="008F47A4">
        <w:rPr>
          <w:sz w:val="22"/>
          <w:szCs w:val="22"/>
        </w:rPr>
        <w:t xml:space="preserve">. venų ir kapiliarų tonusą didinančio poveikio, </w:t>
      </w:r>
      <w:proofErr w:type="spellStart"/>
      <w:r w:rsidRPr="008F47A4">
        <w:rPr>
          <w:sz w:val="22"/>
          <w:szCs w:val="22"/>
        </w:rPr>
        <w:t>trokserutinas</w:t>
      </w:r>
      <w:proofErr w:type="spellEnd"/>
      <w:r w:rsidRPr="008F47A4">
        <w:rPr>
          <w:sz w:val="22"/>
          <w:szCs w:val="22"/>
        </w:rPr>
        <w:t xml:space="preserve"> sukelia ir kitokį įvairaus stiprumo poveikį: stabilizuoja membranas, slopina kraujavimą, uždegimą, mažina kai kurių nuodų poveikį, saugo kepenis nuo pažeidimo, didina organizmo atsparumą radiacijai ir kt. Vaist</w:t>
      </w:r>
      <w:r w:rsidR="001D1F9C">
        <w:rPr>
          <w:sz w:val="22"/>
          <w:szCs w:val="22"/>
        </w:rPr>
        <w:t>ini</w:t>
      </w:r>
      <w:r w:rsidRPr="008F47A4">
        <w:rPr>
          <w:sz w:val="22"/>
          <w:szCs w:val="22"/>
        </w:rPr>
        <w:t xml:space="preserve">s </w:t>
      </w:r>
      <w:r w:rsidR="001D1F9C">
        <w:rPr>
          <w:sz w:val="22"/>
          <w:szCs w:val="22"/>
        </w:rPr>
        <w:t xml:space="preserve">preparatas </w:t>
      </w:r>
      <w:r w:rsidRPr="008F47A4">
        <w:rPr>
          <w:sz w:val="22"/>
          <w:szCs w:val="22"/>
        </w:rPr>
        <w:t xml:space="preserve">slopina trombocitų </w:t>
      </w:r>
      <w:proofErr w:type="spellStart"/>
      <w:r w:rsidRPr="008F47A4">
        <w:rPr>
          <w:sz w:val="22"/>
          <w:szCs w:val="22"/>
        </w:rPr>
        <w:t>agregaciją</w:t>
      </w:r>
      <w:proofErr w:type="spellEnd"/>
      <w:r w:rsidRPr="008F47A4">
        <w:rPr>
          <w:sz w:val="22"/>
          <w:szCs w:val="22"/>
        </w:rPr>
        <w:t xml:space="preserve"> bei mažina </w:t>
      </w:r>
      <w:proofErr w:type="spellStart"/>
      <w:r w:rsidRPr="008F47A4">
        <w:rPr>
          <w:sz w:val="22"/>
          <w:szCs w:val="22"/>
        </w:rPr>
        <w:t>varikozinio</w:t>
      </w:r>
      <w:proofErr w:type="spellEnd"/>
      <w:r w:rsidRPr="008F47A4">
        <w:rPr>
          <w:sz w:val="22"/>
          <w:szCs w:val="22"/>
        </w:rPr>
        <w:t xml:space="preserve"> sindromo sukeltą audinių mitybos sutrikimą. Dėl minėto įvairaus poveikio </w:t>
      </w:r>
      <w:proofErr w:type="spellStart"/>
      <w:r w:rsidRPr="008F47A4">
        <w:rPr>
          <w:sz w:val="22"/>
          <w:szCs w:val="22"/>
        </w:rPr>
        <w:t>trokserutinas</w:t>
      </w:r>
      <w:proofErr w:type="spellEnd"/>
      <w:r w:rsidRPr="008F47A4">
        <w:rPr>
          <w:sz w:val="22"/>
          <w:szCs w:val="22"/>
        </w:rPr>
        <w:t xml:space="preserve"> gerai tinka lėtiniam venų nepakankamumui ir jo komplikacijoms gydyti. </w:t>
      </w:r>
    </w:p>
    <w:p w14:paraId="610857F7" w14:textId="77777777" w:rsidR="00BC32E9" w:rsidRPr="00E12E89" w:rsidRDefault="00BC32E9" w:rsidP="009D4A0A">
      <w:pPr>
        <w:rPr>
          <w:lang w:val="lt-LT"/>
        </w:rPr>
      </w:pPr>
      <w:r w:rsidRPr="00E12E89">
        <w:rPr>
          <w:lang w:val="lt-LT"/>
        </w:rPr>
        <w:lastRenderedPageBreak/>
        <w:t>Vaist</w:t>
      </w:r>
      <w:r w:rsidR="001D1F9C">
        <w:rPr>
          <w:lang w:val="lt-LT"/>
        </w:rPr>
        <w:t>ini</w:t>
      </w:r>
      <w:r w:rsidRPr="00E12E89">
        <w:rPr>
          <w:lang w:val="lt-LT"/>
        </w:rPr>
        <w:t xml:space="preserve">o </w:t>
      </w:r>
      <w:r w:rsidR="001D1F9C">
        <w:rPr>
          <w:lang w:val="lt-LT"/>
        </w:rPr>
        <w:t xml:space="preserve">preparato </w:t>
      </w:r>
      <w:proofErr w:type="spellStart"/>
      <w:r w:rsidRPr="00E12E89">
        <w:rPr>
          <w:lang w:val="lt-LT"/>
        </w:rPr>
        <w:t>farmakodinaminė</w:t>
      </w:r>
      <w:proofErr w:type="spellEnd"/>
      <w:r w:rsidRPr="00E12E89">
        <w:rPr>
          <w:lang w:val="lt-LT"/>
        </w:rPr>
        <w:t xml:space="preserve"> reakcija pasireiškia dėl veikliosios medžiagos dalyvavimo oksidacijos ir redukcijos reakcijose, </w:t>
      </w:r>
      <w:proofErr w:type="spellStart"/>
      <w:r w:rsidRPr="00E12E89">
        <w:rPr>
          <w:lang w:val="lt-LT"/>
        </w:rPr>
        <w:t>hialuronidazės</w:t>
      </w:r>
      <w:proofErr w:type="spellEnd"/>
      <w:r w:rsidRPr="00E12E89">
        <w:rPr>
          <w:lang w:val="lt-LT"/>
        </w:rPr>
        <w:t xml:space="preserve"> aktyvumo bei oksidacijos slopinimo. Dėl pastarojo poveikio </w:t>
      </w:r>
      <w:r w:rsidR="009D4A0A">
        <w:rPr>
          <w:lang w:val="lt-LT"/>
        </w:rPr>
        <w:t>vaistinis prep</w:t>
      </w:r>
      <w:r w:rsidR="00F35E0B">
        <w:rPr>
          <w:lang w:val="lt-LT"/>
        </w:rPr>
        <w:t>a</w:t>
      </w:r>
      <w:r w:rsidR="009D4A0A">
        <w:rPr>
          <w:lang w:val="lt-LT"/>
        </w:rPr>
        <w:t>ratas</w:t>
      </w:r>
      <w:r w:rsidRPr="00E12E89">
        <w:rPr>
          <w:lang w:val="lt-LT"/>
        </w:rPr>
        <w:t xml:space="preserve"> mažina </w:t>
      </w:r>
      <w:proofErr w:type="spellStart"/>
      <w:r w:rsidRPr="00E12E89">
        <w:rPr>
          <w:lang w:val="lt-LT"/>
        </w:rPr>
        <w:t>askorbo</w:t>
      </w:r>
      <w:proofErr w:type="spellEnd"/>
      <w:r w:rsidRPr="00E12E89">
        <w:rPr>
          <w:lang w:val="lt-LT"/>
        </w:rPr>
        <w:t xml:space="preserve"> rūgštie</w:t>
      </w:r>
      <w:r w:rsidR="009D4A0A">
        <w:rPr>
          <w:lang w:val="lt-LT"/>
        </w:rPr>
        <w:t>s</w:t>
      </w:r>
      <w:r w:rsidRPr="00E12E89">
        <w:rPr>
          <w:lang w:val="lt-LT"/>
        </w:rPr>
        <w:t xml:space="preserve"> ir </w:t>
      </w:r>
      <w:proofErr w:type="spellStart"/>
      <w:r w:rsidRPr="00E12E89">
        <w:rPr>
          <w:lang w:val="lt-LT"/>
        </w:rPr>
        <w:t>epinefrino</w:t>
      </w:r>
      <w:proofErr w:type="spellEnd"/>
      <w:r w:rsidRPr="00E12E89">
        <w:rPr>
          <w:lang w:val="lt-LT"/>
        </w:rPr>
        <w:t xml:space="preserve"> oksidaciją bei lipidų </w:t>
      </w:r>
      <w:proofErr w:type="spellStart"/>
      <w:r w:rsidRPr="00E12E89">
        <w:rPr>
          <w:lang w:val="lt-LT"/>
        </w:rPr>
        <w:t>peroksidaciją</w:t>
      </w:r>
      <w:proofErr w:type="spellEnd"/>
      <w:r w:rsidRPr="00E12E89">
        <w:rPr>
          <w:lang w:val="lt-LT"/>
        </w:rPr>
        <w:t xml:space="preserve">. Be to, jis slopina trombocitų </w:t>
      </w:r>
      <w:proofErr w:type="spellStart"/>
      <w:r w:rsidRPr="00E12E89">
        <w:rPr>
          <w:lang w:val="lt-LT"/>
        </w:rPr>
        <w:t>agregaciją</w:t>
      </w:r>
      <w:proofErr w:type="spellEnd"/>
      <w:r w:rsidRPr="00E12E89">
        <w:rPr>
          <w:lang w:val="lt-LT"/>
        </w:rPr>
        <w:t xml:space="preserve"> bei mažina </w:t>
      </w:r>
      <w:proofErr w:type="spellStart"/>
      <w:r w:rsidRPr="00E12E89">
        <w:rPr>
          <w:lang w:val="lt-LT"/>
        </w:rPr>
        <w:t>varikozinio</w:t>
      </w:r>
      <w:proofErr w:type="spellEnd"/>
      <w:r w:rsidRPr="00E12E89">
        <w:rPr>
          <w:lang w:val="lt-LT"/>
        </w:rPr>
        <w:t xml:space="preserve"> sindromo sukeltą audinių mitybos sutrikimą. </w:t>
      </w:r>
    </w:p>
    <w:p w14:paraId="18238FF3" w14:textId="77777777" w:rsidR="00BC32E9" w:rsidRPr="00E12E89" w:rsidRDefault="00BC32E9" w:rsidP="00086FAF">
      <w:pPr>
        <w:rPr>
          <w:lang w:val="lt-LT"/>
        </w:rPr>
      </w:pPr>
    </w:p>
    <w:p w14:paraId="2756225D" w14:textId="77777777" w:rsidR="00BC32E9" w:rsidRPr="00E12E89" w:rsidRDefault="00BC32E9" w:rsidP="001C5EC2">
      <w:pPr>
        <w:pStyle w:val="Antrat4"/>
        <w:numPr>
          <w:ilvl w:val="1"/>
          <w:numId w:val="4"/>
        </w:numPr>
        <w:spacing w:before="0"/>
        <w:ind w:left="567" w:hanging="567"/>
        <w:rPr>
          <w:rFonts w:ascii="Times New Roman" w:hAnsi="Times New Roman" w:cs="Times New Roman"/>
          <w:i w:val="0"/>
          <w:iCs w:val="0"/>
          <w:color w:val="auto"/>
          <w:lang w:val="lt-LT"/>
        </w:rPr>
      </w:pPr>
      <w:proofErr w:type="spellStart"/>
      <w:r w:rsidRPr="00E12E89">
        <w:rPr>
          <w:rFonts w:ascii="Times New Roman" w:hAnsi="Times New Roman" w:cs="Times New Roman"/>
          <w:i w:val="0"/>
          <w:iCs w:val="0"/>
          <w:color w:val="auto"/>
          <w:lang w:val="lt-LT"/>
        </w:rPr>
        <w:t>Farmakokinetinės</w:t>
      </w:r>
      <w:proofErr w:type="spellEnd"/>
      <w:r w:rsidRPr="00E12E89">
        <w:rPr>
          <w:rFonts w:ascii="Times New Roman" w:hAnsi="Times New Roman" w:cs="Times New Roman"/>
          <w:i w:val="0"/>
          <w:iCs w:val="0"/>
          <w:color w:val="auto"/>
          <w:lang w:val="lt-LT"/>
        </w:rPr>
        <w:t xml:space="preserve"> savybės</w:t>
      </w:r>
    </w:p>
    <w:p w14:paraId="2E710F65" w14:textId="77777777" w:rsidR="00BC32E9" w:rsidRPr="00E12E89" w:rsidRDefault="00BC32E9" w:rsidP="00E12E89">
      <w:pPr>
        <w:tabs>
          <w:tab w:val="clear" w:pos="567"/>
        </w:tabs>
        <w:spacing w:line="240" w:lineRule="auto"/>
        <w:rPr>
          <w:lang w:val="lt-LT"/>
        </w:rPr>
      </w:pPr>
    </w:p>
    <w:p w14:paraId="426865B7" w14:textId="77777777" w:rsidR="001C5EC2" w:rsidRPr="001C5EC2" w:rsidRDefault="001C5EC2" w:rsidP="009D4A0A">
      <w:pPr>
        <w:rPr>
          <w:u w:val="single"/>
          <w:lang w:val="lt-LT"/>
        </w:rPr>
      </w:pPr>
      <w:r w:rsidRPr="001C5EC2">
        <w:rPr>
          <w:u w:val="single"/>
          <w:lang w:val="lt-LT"/>
        </w:rPr>
        <w:t>Absorbcija</w:t>
      </w:r>
    </w:p>
    <w:p w14:paraId="3A12F705" w14:textId="77777777" w:rsidR="00BC32E9" w:rsidRDefault="00BC32E9" w:rsidP="009D4A0A">
      <w:pPr>
        <w:rPr>
          <w:lang w:val="lt-LT"/>
        </w:rPr>
      </w:pPr>
      <w:r>
        <w:rPr>
          <w:lang w:val="lt-LT"/>
        </w:rPr>
        <w:t xml:space="preserve">Didžioji dalis absorbuoto </w:t>
      </w:r>
      <w:proofErr w:type="spellStart"/>
      <w:r>
        <w:rPr>
          <w:lang w:val="lt-LT"/>
        </w:rPr>
        <w:t>tri</w:t>
      </w:r>
      <w:proofErr w:type="spellEnd"/>
      <w:r>
        <w:rPr>
          <w:lang w:val="lt-LT"/>
        </w:rPr>
        <w:t xml:space="preserve">-, di-, ir </w:t>
      </w:r>
      <w:proofErr w:type="spellStart"/>
      <w:r>
        <w:rPr>
          <w:lang w:val="lt-LT"/>
        </w:rPr>
        <w:t>monohydroksietilrutozido</w:t>
      </w:r>
      <w:proofErr w:type="spellEnd"/>
      <w:r>
        <w:rPr>
          <w:lang w:val="lt-LT"/>
        </w:rPr>
        <w:t xml:space="preserve"> </w:t>
      </w:r>
      <w:proofErr w:type="spellStart"/>
      <w:r>
        <w:rPr>
          <w:lang w:val="lt-LT"/>
        </w:rPr>
        <w:t>šalimama</w:t>
      </w:r>
      <w:proofErr w:type="spellEnd"/>
      <w:r>
        <w:rPr>
          <w:lang w:val="lt-LT"/>
        </w:rPr>
        <w:t xml:space="preserve"> per tulžies pūslę, ir tik sąlyginai nedidelis kiekis per inkstus (3-6 %). Nedidelis </w:t>
      </w:r>
      <w:proofErr w:type="spellStart"/>
      <w:r>
        <w:rPr>
          <w:lang w:val="lt-LT"/>
        </w:rPr>
        <w:t>tertrah</w:t>
      </w:r>
      <w:r w:rsidR="00D44441">
        <w:rPr>
          <w:lang w:val="lt-LT"/>
        </w:rPr>
        <w:t>i</w:t>
      </w:r>
      <w:r>
        <w:rPr>
          <w:lang w:val="lt-LT"/>
        </w:rPr>
        <w:t>droksietilrutozido</w:t>
      </w:r>
      <w:proofErr w:type="spellEnd"/>
      <w:r>
        <w:rPr>
          <w:lang w:val="lt-LT"/>
        </w:rPr>
        <w:t xml:space="preserve"> kiekis absorbuojam</w:t>
      </w:r>
      <w:r w:rsidR="00D44441">
        <w:rPr>
          <w:lang w:val="lt-LT"/>
        </w:rPr>
        <w:t>a</w:t>
      </w:r>
      <w:r>
        <w:rPr>
          <w:lang w:val="lt-LT"/>
        </w:rPr>
        <w:t>s iš virški</w:t>
      </w:r>
      <w:r w:rsidR="00E813F6">
        <w:rPr>
          <w:lang w:val="lt-LT"/>
        </w:rPr>
        <w:t>ni</w:t>
      </w:r>
      <w:r>
        <w:rPr>
          <w:lang w:val="lt-LT"/>
        </w:rPr>
        <w:t>mo trakto, didžioji jo dalis išsiskiria su šlapimu.</w:t>
      </w:r>
    </w:p>
    <w:p w14:paraId="049B56FB" w14:textId="77777777" w:rsidR="00BC32E9" w:rsidRDefault="00BC32E9" w:rsidP="00086FAF">
      <w:pPr>
        <w:tabs>
          <w:tab w:val="clear" w:pos="567"/>
        </w:tabs>
        <w:spacing w:line="240" w:lineRule="auto"/>
        <w:rPr>
          <w:lang w:val="lt-LT"/>
        </w:rPr>
      </w:pPr>
    </w:p>
    <w:p w14:paraId="56649EB1" w14:textId="77777777" w:rsidR="001C5EC2" w:rsidRPr="001C5EC2" w:rsidRDefault="001C5EC2" w:rsidP="00086FAF">
      <w:pPr>
        <w:tabs>
          <w:tab w:val="clear" w:pos="567"/>
        </w:tabs>
        <w:spacing w:line="240" w:lineRule="auto"/>
        <w:rPr>
          <w:u w:val="single"/>
          <w:lang w:val="lt-LT"/>
        </w:rPr>
      </w:pPr>
      <w:r w:rsidRPr="001C5EC2">
        <w:rPr>
          <w:u w:val="single"/>
          <w:lang w:val="lt-LT"/>
        </w:rPr>
        <w:t>Pasiskirstymas</w:t>
      </w:r>
    </w:p>
    <w:p w14:paraId="6D28DF63" w14:textId="77777777" w:rsidR="001C5EC2" w:rsidRDefault="001C5EC2" w:rsidP="00086FAF">
      <w:pPr>
        <w:tabs>
          <w:tab w:val="clear" w:pos="567"/>
        </w:tabs>
        <w:spacing w:line="240" w:lineRule="auto"/>
        <w:rPr>
          <w:lang w:val="lt-LT"/>
        </w:rPr>
      </w:pPr>
      <w:r w:rsidRPr="001C5EC2">
        <w:rPr>
          <w:lang w:val="lt-LT"/>
        </w:rPr>
        <w:t xml:space="preserve">Maksimali plazmos koncentracija </w:t>
      </w:r>
      <w:r w:rsidR="00447C12">
        <w:rPr>
          <w:lang w:val="lt-LT"/>
        </w:rPr>
        <w:t>susidaro</w:t>
      </w:r>
      <w:r w:rsidRPr="001C5EC2">
        <w:rPr>
          <w:lang w:val="lt-LT"/>
        </w:rPr>
        <w:t xml:space="preserve"> po 2</w:t>
      </w:r>
      <w:r w:rsidR="00E813F6">
        <w:rPr>
          <w:lang w:val="lt-LT"/>
        </w:rPr>
        <w:t> </w:t>
      </w:r>
      <w:r w:rsidRPr="001C5EC2">
        <w:rPr>
          <w:lang w:val="lt-LT"/>
        </w:rPr>
        <w:t>valandų, pavartojus per burną 900</w:t>
      </w:r>
      <w:r w:rsidR="00E813F6">
        <w:rPr>
          <w:lang w:val="lt-LT"/>
        </w:rPr>
        <w:t> </w:t>
      </w:r>
      <w:r w:rsidRPr="001C5EC2">
        <w:rPr>
          <w:lang w:val="lt-LT"/>
        </w:rPr>
        <w:t>mg (3</w:t>
      </w:r>
      <w:r w:rsidR="00E813F6">
        <w:rPr>
          <w:lang w:val="lt-LT"/>
        </w:rPr>
        <w:t> </w:t>
      </w:r>
      <w:r w:rsidRPr="001C5EC2">
        <w:rPr>
          <w:lang w:val="lt-LT"/>
        </w:rPr>
        <w:t xml:space="preserve">kapsules) </w:t>
      </w:r>
      <w:proofErr w:type="spellStart"/>
      <w:r w:rsidR="00D44441">
        <w:rPr>
          <w:lang w:val="lt-LT"/>
        </w:rPr>
        <w:t>trokserutino</w:t>
      </w:r>
      <w:proofErr w:type="spellEnd"/>
      <w:r w:rsidRPr="001C5EC2">
        <w:rPr>
          <w:lang w:val="lt-LT"/>
        </w:rPr>
        <w:t>.</w:t>
      </w:r>
    </w:p>
    <w:p w14:paraId="540ED92B" w14:textId="77777777" w:rsidR="001C5EC2" w:rsidRDefault="001C5EC2" w:rsidP="00086FAF">
      <w:pPr>
        <w:tabs>
          <w:tab w:val="clear" w:pos="567"/>
        </w:tabs>
        <w:spacing w:line="240" w:lineRule="auto"/>
        <w:rPr>
          <w:lang w:val="lt-LT"/>
        </w:rPr>
      </w:pPr>
    </w:p>
    <w:p w14:paraId="58AE185E" w14:textId="77777777" w:rsidR="001C5EC2" w:rsidRPr="001C5EC2" w:rsidRDefault="001C5EC2" w:rsidP="00086FAF">
      <w:pPr>
        <w:tabs>
          <w:tab w:val="clear" w:pos="567"/>
        </w:tabs>
        <w:spacing w:line="240" w:lineRule="auto"/>
        <w:rPr>
          <w:u w:val="single"/>
          <w:lang w:val="lt-LT"/>
        </w:rPr>
      </w:pPr>
      <w:proofErr w:type="spellStart"/>
      <w:r w:rsidRPr="001C5EC2">
        <w:rPr>
          <w:u w:val="single"/>
          <w:lang w:val="lt-LT"/>
        </w:rPr>
        <w:t>Biotransformacija</w:t>
      </w:r>
      <w:proofErr w:type="spellEnd"/>
    </w:p>
    <w:p w14:paraId="29E9AE82" w14:textId="77777777" w:rsidR="001C5EC2" w:rsidRDefault="00D44441" w:rsidP="00086FAF">
      <w:pPr>
        <w:tabs>
          <w:tab w:val="clear" w:pos="567"/>
        </w:tabs>
        <w:spacing w:line="240" w:lineRule="auto"/>
        <w:rPr>
          <w:lang w:val="lt-LT"/>
        </w:rPr>
      </w:pPr>
      <w:proofErr w:type="spellStart"/>
      <w:r>
        <w:rPr>
          <w:lang w:val="lt-LT"/>
        </w:rPr>
        <w:t>Trokserutinas</w:t>
      </w:r>
      <w:proofErr w:type="spellEnd"/>
      <w:r w:rsidR="001C5EC2" w:rsidRPr="001C5EC2">
        <w:rPr>
          <w:lang w:val="lt-LT"/>
        </w:rPr>
        <w:t xml:space="preserve"> </w:t>
      </w:r>
      <w:proofErr w:type="spellStart"/>
      <w:r w:rsidR="001C5EC2" w:rsidRPr="001C5EC2">
        <w:rPr>
          <w:lang w:val="lt-LT"/>
        </w:rPr>
        <w:t>metabolizuojamas</w:t>
      </w:r>
      <w:proofErr w:type="spellEnd"/>
      <w:r w:rsidR="001C5EC2" w:rsidRPr="001C5EC2">
        <w:rPr>
          <w:lang w:val="lt-LT"/>
        </w:rPr>
        <w:t xml:space="preserve"> kepenyse.</w:t>
      </w:r>
    </w:p>
    <w:p w14:paraId="04D87B56" w14:textId="77777777" w:rsidR="001C5EC2" w:rsidRPr="009E29D7" w:rsidRDefault="001C5EC2" w:rsidP="00086FAF">
      <w:pPr>
        <w:tabs>
          <w:tab w:val="clear" w:pos="567"/>
        </w:tabs>
        <w:spacing w:line="240" w:lineRule="auto"/>
        <w:rPr>
          <w:lang w:val="lt-LT"/>
        </w:rPr>
      </w:pPr>
    </w:p>
    <w:p w14:paraId="00003803" w14:textId="77777777" w:rsidR="00BC32E9" w:rsidRPr="009E29D7" w:rsidRDefault="00BC32E9" w:rsidP="001C5EC2">
      <w:pPr>
        <w:pStyle w:val="Antrat4"/>
        <w:spacing w:before="0"/>
        <w:rPr>
          <w:rFonts w:ascii="Times New Roman" w:hAnsi="Times New Roman" w:cs="Times New Roman"/>
          <w:i w:val="0"/>
          <w:iCs w:val="0"/>
          <w:color w:val="auto"/>
          <w:lang w:val="lt-LT"/>
        </w:rPr>
      </w:pPr>
      <w:r w:rsidRPr="009E29D7">
        <w:rPr>
          <w:rFonts w:ascii="Times New Roman" w:hAnsi="Times New Roman" w:cs="Times New Roman"/>
          <w:i w:val="0"/>
          <w:iCs w:val="0"/>
          <w:color w:val="auto"/>
          <w:lang w:val="lt-LT"/>
        </w:rPr>
        <w:t>5.3</w:t>
      </w:r>
      <w:r w:rsidRPr="009E29D7">
        <w:rPr>
          <w:rFonts w:ascii="Times New Roman" w:hAnsi="Times New Roman" w:cs="Times New Roman"/>
          <w:i w:val="0"/>
          <w:iCs w:val="0"/>
          <w:color w:val="auto"/>
          <w:lang w:val="lt-LT"/>
        </w:rPr>
        <w:tab/>
      </w:r>
      <w:proofErr w:type="spellStart"/>
      <w:r w:rsidRPr="009E29D7">
        <w:rPr>
          <w:rFonts w:ascii="Times New Roman" w:hAnsi="Times New Roman" w:cs="Times New Roman"/>
          <w:i w:val="0"/>
          <w:iCs w:val="0"/>
          <w:color w:val="auto"/>
          <w:lang w:val="lt-LT"/>
        </w:rPr>
        <w:t>Ikiklinikinių</w:t>
      </w:r>
      <w:proofErr w:type="spellEnd"/>
      <w:r w:rsidRPr="009E29D7">
        <w:rPr>
          <w:rFonts w:ascii="Times New Roman" w:hAnsi="Times New Roman" w:cs="Times New Roman"/>
          <w:i w:val="0"/>
          <w:iCs w:val="0"/>
          <w:color w:val="auto"/>
          <w:lang w:val="lt-LT"/>
        </w:rPr>
        <w:t xml:space="preserve"> saugumo tyrimų duomenys</w:t>
      </w:r>
    </w:p>
    <w:p w14:paraId="23716D2F" w14:textId="77777777" w:rsidR="00BC32E9" w:rsidRPr="009E29D7" w:rsidRDefault="00BC32E9" w:rsidP="009E29D7">
      <w:pPr>
        <w:tabs>
          <w:tab w:val="clear" w:pos="567"/>
        </w:tabs>
        <w:spacing w:line="240" w:lineRule="auto"/>
        <w:rPr>
          <w:lang w:val="lt-LT"/>
        </w:rPr>
      </w:pPr>
    </w:p>
    <w:p w14:paraId="5176705A" w14:textId="77777777" w:rsidR="00BC32E9" w:rsidRDefault="00BC32E9" w:rsidP="00E12E89">
      <w:pPr>
        <w:rPr>
          <w:lang w:val="lt-LT"/>
        </w:rPr>
      </w:pPr>
      <w:r>
        <w:rPr>
          <w:lang w:val="lt-LT"/>
        </w:rPr>
        <w:t xml:space="preserve">Remiantis </w:t>
      </w:r>
      <w:proofErr w:type="spellStart"/>
      <w:r w:rsidRPr="009E29D7">
        <w:rPr>
          <w:i/>
          <w:iCs/>
          <w:lang w:val="lt-LT"/>
        </w:rPr>
        <w:t>Hodge-Sterner</w:t>
      </w:r>
      <w:proofErr w:type="spellEnd"/>
      <w:r w:rsidRPr="009E29D7">
        <w:rPr>
          <w:i/>
          <w:iCs/>
          <w:lang w:val="lt-LT"/>
        </w:rPr>
        <w:t xml:space="preserve"> </w:t>
      </w:r>
      <w:r w:rsidRPr="009E29D7">
        <w:rPr>
          <w:lang w:val="lt-LT"/>
        </w:rPr>
        <w:t xml:space="preserve">klasifikacija, </w:t>
      </w:r>
      <w:proofErr w:type="spellStart"/>
      <w:r w:rsidRPr="009E29D7">
        <w:rPr>
          <w:lang w:val="lt-LT"/>
        </w:rPr>
        <w:t>trokserutinas</w:t>
      </w:r>
      <w:proofErr w:type="spellEnd"/>
      <w:r w:rsidRPr="009E29D7">
        <w:rPr>
          <w:lang w:val="lt-LT"/>
        </w:rPr>
        <w:t xml:space="preserve"> priklaus</w:t>
      </w:r>
      <w:r w:rsidR="00633263">
        <w:rPr>
          <w:lang w:val="lt-LT"/>
        </w:rPr>
        <w:t>o</w:t>
      </w:r>
      <w:r w:rsidRPr="009E29D7">
        <w:rPr>
          <w:lang w:val="lt-LT"/>
        </w:rPr>
        <w:t xml:space="preserve"> sąlyginai nedidelio </w:t>
      </w:r>
      <w:proofErr w:type="spellStart"/>
      <w:r w:rsidRPr="009E29D7">
        <w:rPr>
          <w:lang w:val="lt-LT"/>
        </w:rPr>
        <w:t>toksiškumo</w:t>
      </w:r>
      <w:proofErr w:type="spellEnd"/>
      <w:r w:rsidRPr="009E29D7">
        <w:rPr>
          <w:lang w:val="lt-LT"/>
        </w:rPr>
        <w:t xml:space="preserve"> medžiagų grupei (LD</w:t>
      </w:r>
      <w:r w:rsidRPr="009E29D7">
        <w:rPr>
          <w:vertAlign w:val="subscript"/>
          <w:lang w:val="lt-LT"/>
        </w:rPr>
        <w:t>50</w:t>
      </w:r>
      <w:r w:rsidR="00E813F6">
        <w:rPr>
          <w:lang w:val="lt-LT"/>
        </w:rPr>
        <w:t> </w:t>
      </w:r>
      <w:r w:rsidRPr="009E29D7">
        <w:rPr>
          <w:lang w:val="lt-LT"/>
        </w:rPr>
        <w:t>ži</w:t>
      </w:r>
      <w:r>
        <w:rPr>
          <w:lang w:val="lt-LT"/>
        </w:rPr>
        <w:t>u</w:t>
      </w:r>
      <w:r w:rsidRPr="009E29D7">
        <w:rPr>
          <w:lang w:val="lt-LT"/>
        </w:rPr>
        <w:t xml:space="preserve">rkėms </w:t>
      </w:r>
      <w:proofErr w:type="spellStart"/>
      <w:r w:rsidRPr="00C510E2">
        <w:rPr>
          <w:lang w:val="lt-LT"/>
        </w:rPr>
        <w:t>p.o</w:t>
      </w:r>
      <w:proofErr w:type="spellEnd"/>
      <w:r w:rsidRPr="00C510E2">
        <w:rPr>
          <w:lang w:val="lt-LT"/>
        </w:rPr>
        <w:t>.</w:t>
      </w:r>
      <w:r>
        <w:rPr>
          <w:lang w:val="lt-LT"/>
        </w:rPr>
        <w:t xml:space="preserve"> &gt;</w:t>
      </w:r>
      <w:r w:rsidR="009D4A0A">
        <w:rPr>
          <w:lang w:val="lt-LT"/>
        </w:rPr>
        <w:t> </w:t>
      </w:r>
      <w:r>
        <w:rPr>
          <w:lang w:val="lt-LT"/>
        </w:rPr>
        <w:t>20 000 mg/kg kūno masės ir LD</w:t>
      </w:r>
      <w:r w:rsidRPr="009E29D7">
        <w:rPr>
          <w:vertAlign w:val="subscript"/>
          <w:lang w:val="lt-LT"/>
        </w:rPr>
        <w:t>50</w:t>
      </w:r>
      <w:r w:rsidR="00E813F6">
        <w:rPr>
          <w:lang w:val="lt-LT"/>
        </w:rPr>
        <w:t> </w:t>
      </w:r>
      <w:r>
        <w:rPr>
          <w:lang w:val="lt-LT"/>
        </w:rPr>
        <w:t xml:space="preserve">žiurkėms </w:t>
      </w:r>
      <w:proofErr w:type="spellStart"/>
      <w:r w:rsidRPr="00C510E2">
        <w:rPr>
          <w:lang w:val="lt-LT"/>
        </w:rPr>
        <w:t>i.m</w:t>
      </w:r>
      <w:proofErr w:type="spellEnd"/>
      <w:r w:rsidRPr="00C510E2">
        <w:rPr>
          <w:lang w:val="lt-LT"/>
        </w:rPr>
        <w:t>.</w:t>
      </w:r>
      <w:r>
        <w:rPr>
          <w:lang w:val="lt-LT"/>
        </w:rPr>
        <w:t xml:space="preserve"> 5 000 mg/kg kūno masės).</w:t>
      </w:r>
    </w:p>
    <w:p w14:paraId="47C110E0" w14:textId="77777777" w:rsidR="00BC32E9" w:rsidRDefault="00BC32E9" w:rsidP="00E12E89">
      <w:pPr>
        <w:rPr>
          <w:lang w:val="lt-LT"/>
        </w:rPr>
      </w:pPr>
    </w:p>
    <w:p w14:paraId="54B13598" w14:textId="77777777" w:rsidR="00BC32E9" w:rsidRDefault="00BC32E9" w:rsidP="00E12E89">
      <w:pPr>
        <w:rPr>
          <w:lang w:val="lt-LT"/>
        </w:rPr>
      </w:pPr>
      <w:r>
        <w:rPr>
          <w:lang w:val="lt-LT"/>
        </w:rPr>
        <w:t>Ūm</w:t>
      </w:r>
      <w:r w:rsidR="00071F45">
        <w:rPr>
          <w:lang w:val="lt-LT"/>
        </w:rPr>
        <w:t>inio</w:t>
      </w:r>
      <w:r>
        <w:rPr>
          <w:lang w:val="lt-LT"/>
        </w:rPr>
        <w:t xml:space="preserve"> (1 mėnesio) ir </w:t>
      </w:r>
      <w:r w:rsidR="00071F45">
        <w:rPr>
          <w:lang w:val="lt-LT"/>
        </w:rPr>
        <w:t xml:space="preserve">lėtinio </w:t>
      </w:r>
      <w:r>
        <w:rPr>
          <w:lang w:val="lt-LT"/>
        </w:rPr>
        <w:t xml:space="preserve">(3-6 mėnesiai) </w:t>
      </w:r>
      <w:proofErr w:type="spellStart"/>
      <w:r>
        <w:rPr>
          <w:lang w:val="lt-LT"/>
        </w:rPr>
        <w:t>toksiškumo</w:t>
      </w:r>
      <w:proofErr w:type="spellEnd"/>
      <w:r>
        <w:rPr>
          <w:lang w:val="lt-LT"/>
        </w:rPr>
        <w:t xml:space="preserve"> tyrimo metu žiurkėms skiriant per burną </w:t>
      </w:r>
      <w:proofErr w:type="spellStart"/>
      <w:r>
        <w:rPr>
          <w:lang w:val="lt-LT"/>
        </w:rPr>
        <w:t>trokserutino</w:t>
      </w:r>
      <w:proofErr w:type="spellEnd"/>
      <w:r>
        <w:rPr>
          <w:lang w:val="lt-LT"/>
        </w:rPr>
        <w:t xml:space="preserve"> 3 g/kg/parai nepastebėta elgsenos pokyčių ar padidėjusio mirtingumo.</w:t>
      </w:r>
    </w:p>
    <w:p w14:paraId="2D61E85A" w14:textId="77777777" w:rsidR="00BC32E9" w:rsidRDefault="00BC32E9" w:rsidP="00E12E89">
      <w:pPr>
        <w:rPr>
          <w:lang w:val="lt-LT"/>
        </w:rPr>
      </w:pPr>
    </w:p>
    <w:p w14:paraId="201BA043" w14:textId="77777777" w:rsidR="00BC32E9" w:rsidRDefault="00BC32E9" w:rsidP="00E12E89">
      <w:pPr>
        <w:rPr>
          <w:lang w:val="lt-LT"/>
        </w:rPr>
      </w:pPr>
      <w:r>
        <w:rPr>
          <w:lang w:val="lt-LT"/>
        </w:rPr>
        <w:t xml:space="preserve">Mikroskopinio tyrimo metu vidinių organų struktūroje </w:t>
      </w:r>
      <w:proofErr w:type="spellStart"/>
      <w:r>
        <w:rPr>
          <w:lang w:val="lt-LT"/>
        </w:rPr>
        <w:t>patofiziologinių</w:t>
      </w:r>
      <w:proofErr w:type="spellEnd"/>
      <w:r>
        <w:rPr>
          <w:lang w:val="lt-LT"/>
        </w:rPr>
        <w:t xml:space="preserve"> pokyčių nenustatyta.</w:t>
      </w:r>
    </w:p>
    <w:p w14:paraId="5EDFDC77" w14:textId="77777777" w:rsidR="00BC32E9" w:rsidRDefault="00BC32E9" w:rsidP="00E12E89">
      <w:pPr>
        <w:rPr>
          <w:lang w:val="lt-LT"/>
        </w:rPr>
      </w:pPr>
    </w:p>
    <w:p w14:paraId="4D19AEED" w14:textId="77777777" w:rsidR="00BC32E9" w:rsidRDefault="00BC32E9" w:rsidP="00E12E89">
      <w:pPr>
        <w:rPr>
          <w:lang w:val="lt-LT"/>
        </w:rPr>
      </w:pPr>
      <w:r>
        <w:rPr>
          <w:lang w:val="lt-LT"/>
        </w:rPr>
        <w:t xml:space="preserve">Vaikingoms pelėms duodant </w:t>
      </w:r>
      <w:proofErr w:type="spellStart"/>
      <w:r>
        <w:rPr>
          <w:lang w:val="lt-LT"/>
        </w:rPr>
        <w:t>trokserutino</w:t>
      </w:r>
      <w:proofErr w:type="spellEnd"/>
      <w:r>
        <w:rPr>
          <w:lang w:val="lt-LT"/>
        </w:rPr>
        <w:t xml:space="preserve">, </w:t>
      </w:r>
      <w:proofErr w:type="spellStart"/>
      <w:r>
        <w:rPr>
          <w:lang w:val="lt-LT"/>
        </w:rPr>
        <w:t>embriotoksinis</w:t>
      </w:r>
      <w:proofErr w:type="spellEnd"/>
      <w:r>
        <w:rPr>
          <w:lang w:val="lt-LT"/>
        </w:rPr>
        <w:t xml:space="preserve"> ar </w:t>
      </w:r>
      <w:proofErr w:type="spellStart"/>
      <w:r>
        <w:rPr>
          <w:lang w:val="lt-LT"/>
        </w:rPr>
        <w:t>teratogeninis</w:t>
      </w:r>
      <w:proofErr w:type="spellEnd"/>
      <w:r>
        <w:rPr>
          <w:lang w:val="lt-LT"/>
        </w:rPr>
        <w:t xml:space="preserve"> poveikis nepastebėtas.</w:t>
      </w:r>
    </w:p>
    <w:p w14:paraId="6D5890F0" w14:textId="77777777" w:rsidR="00BC32E9" w:rsidRDefault="00BC32E9" w:rsidP="00E12E89">
      <w:pPr>
        <w:rPr>
          <w:lang w:val="lt-LT"/>
        </w:rPr>
      </w:pPr>
    </w:p>
    <w:p w14:paraId="79BD3507" w14:textId="77777777" w:rsidR="00BC32E9" w:rsidRDefault="00BC32E9" w:rsidP="00E12E89">
      <w:pPr>
        <w:rPr>
          <w:lang w:val="lt-LT"/>
        </w:rPr>
      </w:pPr>
      <w:r>
        <w:rPr>
          <w:lang w:val="lt-LT"/>
        </w:rPr>
        <w:t xml:space="preserve">Duomenų apie </w:t>
      </w:r>
      <w:proofErr w:type="spellStart"/>
      <w:r>
        <w:rPr>
          <w:lang w:val="lt-LT"/>
        </w:rPr>
        <w:t>mutageninį</w:t>
      </w:r>
      <w:proofErr w:type="spellEnd"/>
      <w:r>
        <w:rPr>
          <w:lang w:val="lt-LT"/>
        </w:rPr>
        <w:t xml:space="preserve"> ar kancerogeninį poveikį nėra.</w:t>
      </w:r>
    </w:p>
    <w:p w14:paraId="6AA858D5" w14:textId="77777777" w:rsidR="00BC32E9" w:rsidRPr="009F0EAB" w:rsidRDefault="00BC32E9" w:rsidP="009F0EAB">
      <w:pPr>
        <w:tabs>
          <w:tab w:val="clear" w:pos="567"/>
        </w:tabs>
        <w:spacing w:line="240" w:lineRule="auto"/>
        <w:rPr>
          <w:lang w:val="lt-LT"/>
        </w:rPr>
      </w:pPr>
    </w:p>
    <w:p w14:paraId="5764D6FE" w14:textId="77777777" w:rsidR="00BC32E9" w:rsidRPr="009F0EAB" w:rsidRDefault="00BC32E9" w:rsidP="009F0EAB">
      <w:pPr>
        <w:tabs>
          <w:tab w:val="clear" w:pos="567"/>
        </w:tabs>
        <w:spacing w:line="240" w:lineRule="auto"/>
        <w:rPr>
          <w:lang w:val="lt-LT"/>
        </w:rPr>
      </w:pPr>
    </w:p>
    <w:p w14:paraId="5298B287" w14:textId="77777777" w:rsidR="00BC32E9" w:rsidRPr="009F0EAB" w:rsidRDefault="00BC32E9" w:rsidP="00DA4585">
      <w:pPr>
        <w:pStyle w:val="Antrat3"/>
        <w:spacing w:before="0" w:line="240" w:lineRule="auto"/>
        <w:rPr>
          <w:rFonts w:ascii="Times New Roman" w:hAnsi="Times New Roman" w:cs="Times New Roman"/>
          <w:color w:val="auto"/>
          <w:lang w:val="lt-LT"/>
        </w:rPr>
      </w:pPr>
      <w:r w:rsidRPr="009F0EAB">
        <w:rPr>
          <w:rFonts w:ascii="Times New Roman" w:hAnsi="Times New Roman" w:cs="Times New Roman"/>
          <w:color w:val="auto"/>
          <w:lang w:val="lt-LT"/>
        </w:rPr>
        <w:t>6.</w:t>
      </w:r>
      <w:r w:rsidRPr="009F0EAB">
        <w:rPr>
          <w:rFonts w:ascii="Times New Roman" w:hAnsi="Times New Roman" w:cs="Times New Roman"/>
          <w:color w:val="auto"/>
          <w:lang w:val="lt-LT"/>
        </w:rPr>
        <w:tab/>
        <w:t>FARMACINĖ INFORMACIJA</w:t>
      </w:r>
    </w:p>
    <w:p w14:paraId="4705C03B" w14:textId="77777777" w:rsidR="00BC32E9" w:rsidRPr="009F0EAB" w:rsidRDefault="00BC32E9" w:rsidP="00DA4585">
      <w:pPr>
        <w:tabs>
          <w:tab w:val="clear" w:pos="567"/>
        </w:tabs>
        <w:spacing w:line="240" w:lineRule="auto"/>
        <w:rPr>
          <w:lang w:val="lt-LT"/>
        </w:rPr>
      </w:pPr>
    </w:p>
    <w:p w14:paraId="42AC7372" w14:textId="77777777" w:rsidR="00BC32E9" w:rsidRPr="009F0EAB" w:rsidRDefault="00BC32E9" w:rsidP="00DA4585">
      <w:pPr>
        <w:pStyle w:val="Antrat4"/>
        <w:spacing w:before="0"/>
        <w:rPr>
          <w:rFonts w:ascii="Times New Roman" w:hAnsi="Times New Roman" w:cs="Times New Roman"/>
          <w:i w:val="0"/>
          <w:iCs w:val="0"/>
          <w:color w:val="auto"/>
          <w:lang w:val="lt-LT"/>
        </w:rPr>
      </w:pPr>
      <w:r w:rsidRPr="009F0EAB">
        <w:rPr>
          <w:rFonts w:ascii="Times New Roman" w:hAnsi="Times New Roman" w:cs="Times New Roman"/>
          <w:i w:val="0"/>
          <w:iCs w:val="0"/>
          <w:color w:val="auto"/>
          <w:lang w:val="lt-LT"/>
        </w:rPr>
        <w:t>6.1</w:t>
      </w:r>
      <w:r w:rsidRPr="009F0EAB">
        <w:rPr>
          <w:rFonts w:ascii="Times New Roman" w:hAnsi="Times New Roman" w:cs="Times New Roman"/>
          <w:i w:val="0"/>
          <w:iCs w:val="0"/>
          <w:color w:val="auto"/>
          <w:lang w:val="lt-LT"/>
        </w:rPr>
        <w:tab/>
        <w:t>Pagalbinių medžiagų sąrašas</w:t>
      </w:r>
    </w:p>
    <w:p w14:paraId="6CD5B859" w14:textId="77777777" w:rsidR="00BC32E9" w:rsidRPr="009F0EAB" w:rsidRDefault="00BC32E9" w:rsidP="009F0EAB">
      <w:pPr>
        <w:tabs>
          <w:tab w:val="clear" w:pos="567"/>
        </w:tabs>
        <w:spacing w:line="240" w:lineRule="auto"/>
        <w:rPr>
          <w:lang w:val="lt-LT"/>
        </w:rPr>
      </w:pPr>
    </w:p>
    <w:p w14:paraId="5E0E29AA" w14:textId="77777777" w:rsidR="00BC32E9" w:rsidRPr="00224E4F" w:rsidRDefault="00BC32E9" w:rsidP="009F0EAB">
      <w:pPr>
        <w:rPr>
          <w:u w:val="single"/>
          <w:lang w:val="lt-LT"/>
        </w:rPr>
      </w:pPr>
      <w:r>
        <w:rPr>
          <w:u w:val="single"/>
          <w:lang w:val="lt-LT"/>
        </w:rPr>
        <w:t>Kapsulės turi</w:t>
      </w:r>
      <w:r w:rsidR="00FD623A" w:rsidRPr="00224E4F">
        <w:rPr>
          <w:u w:val="single"/>
          <w:lang w:val="lt-LT"/>
        </w:rPr>
        <w:t>nys</w:t>
      </w:r>
    </w:p>
    <w:p w14:paraId="606137FF" w14:textId="77777777" w:rsidR="00BC32E9" w:rsidRDefault="00BC32E9" w:rsidP="009F0EAB">
      <w:pPr>
        <w:rPr>
          <w:lang w:val="lt-LT"/>
        </w:rPr>
      </w:pPr>
      <w:r>
        <w:rPr>
          <w:lang w:val="lt-LT"/>
        </w:rPr>
        <w:t xml:space="preserve">Magnio </w:t>
      </w:r>
      <w:proofErr w:type="spellStart"/>
      <w:r>
        <w:rPr>
          <w:lang w:val="lt-LT"/>
        </w:rPr>
        <w:t>stearatas</w:t>
      </w:r>
      <w:proofErr w:type="spellEnd"/>
    </w:p>
    <w:p w14:paraId="0CAE184B" w14:textId="77777777" w:rsidR="00BC32E9" w:rsidRDefault="00BC32E9" w:rsidP="009F0EAB">
      <w:pPr>
        <w:rPr>
          <w:lang w:val="lt-LT"/>
        </w:rPr>
      </w:pPr>
      <w:r w:rsidRPr="00605AD6">
        <w:rPr>
          <w:lang w:val="lt-LT"/>
        </w:rPr>
        <w:t xml:space="preserve">Laktozė </w:t>
      </w:r>
      <w:proofErr w:type="spellStart"/>
      <w:r w:rsidRPr="00605AD6">
        <w:rPr>
          <w:lang w:val="lt-LT"/>
        </w:rPr>
        <w:t>monohidratas</w:t>
      </w:r>
      <w:proofErr w:type="spellEnd"/>
    </w:p>
    <w:p w14:paraId="0DE6A2E1" w14:textId="77777777" w:rsidR="00BC32E9" w:rsidRDefault="00BC32E9" w:rsidP="009F0EAB">
      <w:pPr>
        <w:rPr>
          <w:lang w:val="lt-LT"/>
        </w:rPr>
      </w:pPr>
    </w:p>
    <w:p w14:paraId="64035CF7" w14:textId="77777777" w:rsidR="00BC32E9" w:rsidRPr="00224E4F" w:rsidRDefault="00FD623A" w:rsidP="009F0EAB">
      <w:pPr>
        <w:rPr>
          <w:u w:val="single"/>
          <w:lang w:val="lt-LT"/>
        </w:rPr>
      </w:pPr>
      <w:r w:rsidRPr="00224E4F">
        <w:rPr>
          <w:u w:val="single"/>
          <w:lang w:val="lt-LT"/>
        </w:rPr>
        <w:t>Kapsulės apvalkalas</w:t>
      </w:r>
    </w:p>
    <w:p w14:paraId="701257A7" w14:textId="77777777" w:rsidR="00BC32E9" w:rsidRDefault="00BC32E9" w:rsidP="009F0EAB">
      <w:pPr>
        <w:rPr>
          <w:lang w:val="lt-LT"/>
        </w:rPr>
      </w:pPr>
      <w:r>
        <w:rPr>
          <w:lang w:val="lt-LT"/>
        </w:rPr>
        <w:t xml:space="preserve">Saulėlydžio geltonasis </w:t>
      </w:r>
      <w:r w:rsidR="00580FBC">
        <w:rPr>
          <w:lang w:val="lt-LT"/>
        </w:rPr>
        <w:t xml:space="preserve">FCF </w:t>
      </w:r>
      <w:r>
        <w:rPr>
          <w:lang w:val="lt-LT"/>
        </w:rPr>
        <w:t>(E110)</w:t>
      </w:r>
    </w:p>
    <w:p w14:paraId="0AB99F67" w14:textId="77777777" w:rsidR="00BC32E9" w:rsidRDefault="00BC32E9" w:rsidP="009F0EAB">
      <w:pPr>
        <w:rPr>
          <w:lang w:val="lt-LT"/>
        </w:rPr>
      </w:pPr>
      <w:proofErr w:type="spellStart"/>
      <w:r>
        <w:rPr>
          <w:lang w:val="lt-LT"/>
        </w:rPr>
        <w:t>Chinolino</w:t>
      </w:r>
      <w:proofErr w:type="spellEnd"/>
      <w:r>
        <w:rPr>
          <w:lang w:val="lt-LT"/>
        </w:rPr>
        <w:t xml:space="preserve"> geltonasis (E104)</w:t>
      </w:r>
    </w:p>
    <w:p w14:paraId="0E24DE1B" w14:textId="77777777" w:rsidR="00BC32E9" w:rsidRDefault="00BC32E9" w:rsidP="009F0EAB">
      <w:pPr>
        <w:rPr>
          <w:lang w:val="lt-LT"/>
        </w:rPr>
      </w:pPr>
      <w:r>
        <w:rPr>
          <w:lang w:val="lt-LT"/>
        </w:rPr>
        <w:t>Titano dioksidas (E171)</w:t>
      </w:r>
    </w:p>
    <w:p w14:paraId="37696150" w14:textId="77777777" w:rsidR="00BC32E9" w:rsidRDefault="00BC32E9" w:rsidP="009F0EAB">
      <w:pPr>
        <w:rPr>
          <w:lang w:val="lt-LT"/>
        </w:rPr>
      </w:pPr>
      <w:r>
        <w:rPr>
          <w:lang w:val="lt-LT"/>
        </w:rPr>
        <w:t>Želatina</w:t>
      </w:r>
    </w:p>
    <w:p w14:paraId="60C71A0B" w14:textId="77777777" w:rsidR="00BC32E9" w:rsidRPr="0036732F" w:rsidRDefault="00BC32E9" w:rsidP="0036732F">
      <w:pPr>
        <w:pStyle w:val="Betarp"/>
        <w:rPr>
          <w:lang w:val="lt-LT"/>
        </w:rPr>
      </w:pPr>
    </w:p>
    <w:p w14:paraId="513F0BFC" w14:textId="77777777" w:rsidR="00BC32E9" w:rsidRPr="0036732F" w:rsidRDefault="00BC32E9" w:rsidP="0036732F">
      <w:pPr>
        <w:pStyle w:val="Betarp"/>
        <w:keepNext/>
        <w:rPr>
          <w:b/>
          <w:bCs/>
          <w:lang w:val="lt-LT"/>
        </w:rPr>
      </w:pPr>
      <w:r w:rsidRPr="0036732F">
        <w:rPr>
          <w:b/>
          <w:bCs/>
          <w:lang w:val="lt-LT"/>
        </w:rPr>
        <w:t>6.2</w:t>
      </w:r>
      <w:r w:rsidRPr="0036732F">
        <w:rPr>
          <w:b/>
          <w:bCs/>
          <w:lang w:val="lt-LT"/>
        </w:rPr>
        <w:tab/>
        <w:t>Nesuderinamumas</w:t>
      </w:r>
    </w:p>
    <w:p w14:paraId="7ABBA347" w14:textId="77777777" w:rsidR="00BC32E9" w:rsidRPr="0036732F" w:rsidRDefault="00BC32E9" w:rsidP="0036732F">
      <w:pPr>
        <w:tabs>
          <w:tab w:val="clear" w:pos="567"/>
        </w:tabs>
        <w:spacing w:line="240" w:lineRule="auto"/>
        <w:rPr>
          <w:lang w:val="lt-LT"/>
        </w:rPr>
      </w:pPr>
    </w:p>
    <w:p w14:paraId="0B73C7BE" w14:textId="77777777" w:rsidR="00BC32E9" w:rsidRDefault="00BC32E9" w:rsidP="009F0EAB">
      <w:pPr>
        <w:rPr>
          <w:lang w:val="lt-LT"/>
        </w:rPr>
      </w:pPr>
      <w:r>
        <w:rPr>
          <w:lang w:val="lt-LT"/>
        </w:rPr>
        <w:t>Duomenys nebūtini.</w:t>
      </w:r>
    </w:p>
    <w:p w14:paraId="73C27BB1" w14:textId="77777777" w:rsidR="00BC32E9" w:rsidRPr="001B2989" w:rsidRDefault="00BC32E9" w:rsidP="0036732F">
      <w:pPr>
        <w:jc w:val="both"/>
        <w:rPr>
          <w:lang w:val="lt-LT"/>
        </w:rPr>
      </w:pPr>
    </w:p>
    <w:p w14:paraId="071033EF" w14:textId="77777777" w:rsidR="00BC32E9" w:rsidRPr="003F67EB" w:rsidRDefault="00BC32E9" w:rsidP="0036732F">
      <w:pPr>
        <w:keepNext/>
        <w:jc w:val="both"/>
        <w:rPr>
          <w:b/>
          <w:bCs/>
          <w:lang w:val="lt-LT"/>
        </w:rPr>
      </w:pPr>
      <w:r w:rsidRPr="003F67EB">
        <w:rPr>
          <w:b/>
          <w:bCs/>
          <w:lang w:val="lt-LT"/>
        </w:rPr>
        <w:lastRenderedPageBreak/>
        <w:t>6.3</w:t>
      </w:r>
      <w:r w:rsidRPr="003F67EB">
        <w:rPr>
          <w:b/>
          <w:bCs/>
          <w:lang w:val="lt-LT"/>
        </w:rPr>
        <w:tab/>
        <w:t>Tinkamumo laikas</w:t>
      </w:r>
    </w:p>
    <w:p w14:paraId="13A50A67" w14:textId="77777777" w:rsidR="00BC32E9" w:rsidRPr="003F67EB" w:rsidRDefault="00BC32E9" w:rsidP="0036732F">
      <w:pPr>
        <w:keepNext/>
        <w:jc w:val="both"/>
        <w:rPr>
          <w:b/>
          <w:bCs/>
          <w:lang w:val="lt-LT"/>
        </w:rPr>
      </w:pPr>
    </w:p>
    <w:p w14:paraId="3D8CDC32" w14:textId="77777777" w:rsidR="00BC32E9" w:rsidRPr="003F67EB" w:rsidRDefault="00BC32E9" w:rsidP="0036732F">
      <w:pPr>
        <w:jc w:val="both"/>
        <w:rPr>
          <w:lang w:val="lt-LT"/>
        </w:rPr>
      </w:pPr>
      <w:r w:rsidRPr="003F67EB">
        <w:rPr>
          <w:lang w:val="lt-LT"/>
        </w:rPr>
        <w:t>5</w:t>
      </w:r>
      <w:r w:rsidR="009D4A0A">
        <w:rPr>
          <w:lang w:val="lt-LT"/>
        </w:rPr>
        <w:t> </w:t>
      </w:r>
      <w:r w:rsidRPr="003F67EB">
        <w:rPr>
          <w:lang w:val="lt-LT"/>
        </w:rPr>
        <w:t xml:space="preserve">metai. </w:t>
      </w:r>
    </w:p>
    <w:p w14:paraId="5FE84EA4" w14:textId="77777777" w:rsidR="00BC32E9" w:rsidRPr="003F67EB" w:rsidRDefault="00BC32E9" w:rsidP="0036732F">
      <w:pPr>
        <w:jc w:val="both"/>
        <w:rPr>
          <w:lang w:val="lt-LT"/>
        </w:rPr>
      </w:pPr>
    </w:p>
    <w:p w14:paraId="6E1DD9AB" w14:textId="77777777" w:rsidR="00BC32E9" w:rsidRPr="003F67EB" w:rsidRDefault="00BC32E9" w:rsidP="0036732F">
      <w:pPr>
        <w:keepNext/>
        <w:jc w:val="both"/>
        <w:rPr>
          <w:b/>
          <w:bCs/>
          <w:lang w:val="lt-LT"/>
        </w:rPr>
      </w:pPr>
      <w:r w:rsidRPr="003F67EB">
        <w:rPr>
          <w:b/>
          <w:bCs/>
          <w:lang w:val="lt-LT"/>
        </w:rPr>
        <w:t>6.4.</w:t>
      </w:r>
      <w:r w:rsidRPr="003F67EB">
        <w:rPr>
          <w:b/>
          <w:bCs/>
          <w:lang w:val="lt-LT"/>
        </w:rPr>
        <w:tab/>
        <w:t>Specialios laikymo sąlygos</w:t>
      </w:r>
    </w:p>
    <w:p w14:paraId="0A346B23" w14:textId="77777777" w:rsidR="00BC32E9" w:rsidRPr="003F67EB" w:rsidRDefault="00BC32E9" w:rsidP="0036732F">
      <w:pPr>
        <w:keepNext/>
        <w:jc w:val="both"/>
        <w:rPr>
          <w:b/>
          <w:bCs/>
          <w:lang w:val="lt-LT"/>
        </w:rPr>
      </w:pPr>
    </w:p>
    <w:p w14:paraId="17FED47D" w14:textId="77777777" w:rsidR="00BC32E9" w:rsidRPr="003F67EB" w:rsidRDefault="00BC32E9" w:rsidP="0036732F">
      <w:pPr>
        <w:jc w:val="both"/>
        <w:rPr>
          <w:lang w:val="lt-LT"/>
        </w:rPr>
      </w:pPr>
      <w:r w:rsidRPr="003F67EB">
        <w:rPr>
          <w:lang w:val="lt-LT"/>
        </w:rPr>
        <w:t>Laikyti ne aukštesnėje kaip 25</w:t>
      </w:r>
      <w:r w:rsidR="009D4A0A">
        <w:rPr>
          <w:lang w:val="lt-LT"/>
        </w:rPr>
        <w:t> </w:t>
      </w:r>
      <w:proofErr w:type="spellStart"/>
      <w:r w:rsidRPr="003F67EB">
        <w:rPr>
          <w:vertAlign w:val="superscript"/>
          <w:lang w:val="lt-LT"/>
        </w:rPr>
        <w:t>o</w:t>
      </w:r>
      <w:r w:rsidRPr="003F67EB">
        <w:rPr>
          <w:lang w:val="lt-LT"/>
        </w:rPr>
        <w:t>C</w:t>
      </w:r>
      <w:proofErr w:type="spellEnd"/>
      <w:r w:rsidRPr="003F67EB">
        <w:rPr>
          <w:lang w:val="lt-LT"/>
        </w:rPr>
        <w:t xml:space="preserve"> </w:t>
      </w:r>
      <w:r w:rsidRPr="00153901">
        <w:rPr>
          <w:lang w:val="lt-LT"/>
        </w:rPr>
        <w:t>temperatūroje</w:t>
      </w:r>
      <w:r w:rsidRPr="003F67EB">
        <w:rPr>
          <w:lang w:val="lt-LT"/>
        </w:rPr>
        <w:t>.</w:t>
      </w:r>
    </w:p>
    <w:p w14:paraId="262A90C9" w14:textId="77777777" w:rsidR="00BC32E9" w:rsidRPr="003F67EB" w:rsidRDefault="00BC32E9" w:rsidP="0036732F">
      <w:pPr>
        <w:jc w:val="both"/>
        <w:rPr>
          <w:lang w:val="lt-LT"/>
        </w:rPr>
      </w:pPr>
      <w:r w:rsidRPr="003F67EB">
        <w:rPr>
          <w:lang w:val="lt-LT"/>
        </w:rPr>
        <w:t xml:space="preserve">Laikyti gamintojo pakuotėje, kad </w:t>
      </w:r>
      <w:r w:rsidR="00580FBC">
        <w:rPr>
          <w:lang w:val="lt-LT"/>
        </w:rPr>
        <w:t xml:space="preserve">vaistinis </w:t>
      </w:r>
      <w:r w:rsidRPr="003F67EB">
        <w:rPr>
          <w:lang w:val="lt-LT"/>
        </w:rPr>
        <w:t>preparatas būtų apsaugotas nuo šviesos ir drėgmės.</w:t>
      </w:r>
    </w:p>
    <w:p w14:paraId="4A012C89" w14:textId="77777777" w:rsidR="00BC32E9" w:rsidRPr="00153901" w:rsidRDefault="00BC32E9" w:rsidP="009768FE">
      <w:pPr>
        <w:tabs>
          <w:tab w:val="clear" w:pos="567"/>
        </w:tabs>
        <w:spacing w:line="240" w:lineRule="auto"/>
        <w:rPr>
          <w:lang w:val="lt-LT"/>
        </w:rPr>
      </w:pPr>
    </w:p>
    <w:p w14:paraId="2A16627B" w14:textId="77777777" w:rsidR="006536E4" w:rsidRDefault="00BC32E9" w:rsidP="00224E4F">
      <w:pPr>
        <w:pStyle w:val="Antrat4"/>
        <w:spacing w:before="0" w:line="240" w:lineRule="auto"/>
        <w:rPr>
          <w:rFonts w:ascii="Times New Roman" w:hAnsi="Times New Roman" w:cs="Times New Roman"/>
          <w:i w:val="0"/>
          <w:iCs w:val="0"/>
          <w:color w:val="auto"/>
          <w:lang w:val="lt-LT"/>
        </w:rPr>
      </w:pPr>
      <w:r w:rsidRPr="009768FE">
        <w:rPr>
          <w:rFonts w:ascii="Times New Roman" w:hAnsi="Times New Roman" w:cs="Times New Roman"/>
          <w:i w:val="0"/>
          <w:iCs w:val="0"/>
          <w:color w:val="auto"/>
          <w:lang w:val="lt-LT"/>
        </w:rPr>
        <w:t>6.5</w:t>
      </w:r>
      <w:r w:rsidRPr="009768FE">
        <w:rPr>
          <w:rFonts w:ascii="Times New Roman" w:hAnsi="Times New Roman" w:cs="Times New Roman"/>
          <w:i w:val="0"/>
          <w:iCs w:val="0"/>
          <w:color w:val="auto"/>
          <w:lang w:val="lt-LT"/>
        </w:rPr>
        <w:tab/>
      </w:r>
      <w:proofErr w:type="spellStart"/>
      <w:r w:rsidRPr="009768FE">
        <w:rPr>
          <w:rFonts w:ascii="Times New Roman" w:hAnsi="Times New Roman" w:cs="Times New Roman"/>
          <w:i w:val="0"/>
          <w:iCs w:val="0"/>
          <w:color w:val="auto"/>
          <w:lang w:val="lt-LT"/>
        </w:rPr>
        <w:t>Talpyklės</w:t>
      </w:r>
      <w:proofErr w:type="spellEnd"/>
      <w:r w:rsidRPr="009768FE">
        <w:rPr>
          <w:rFonts w:ascii="Times New Roman" w:hAnsi="Times New Roman" w:cs="Times New Roman"/>
          <w:i w:val="0"/>
          <w:iCs w:val="0"/>
          <w:color w:val="auto"/>
          <w:lang w:val="lt-LT"/>
        </w:rPr>
        <w:t xml:space="preserve"> pobūdis ir jos turinys</w:t>
      </w:r>
    </w:p>
    <w:p w14:paraId="37CCD2F0" w14:textId="77777777" w:rsidR="00BC32E9" w:rsidRPr="009768FE" w:rsidRDefault="00BC32E9" w:rsidP="009768FE">
      <w:pPr>
        <w:tabs>
          <w:tab w:val="clear" w:pos="567"/>
        </w:tabs>
        <w:spacing w:line="240" w:lineRule="auto"/>
        <w:rPr>
          <w:b/>
          <w:bCs/>
          <w:lang w:val="lt-LT"/>
        </w:rPr>
      </w:pPr>
    </w:p>
    <w:p w14:paraId="47C51B40" w14:textId="77777777" w:rsidR="00BC32E9" w:rsidRDefault="00BC32E9" w:rsidP="003F67EB">
      <w:pPr>
        <w:tabs>
          <w:tab w:val="clear" w:pos="567"/>
        </w:tabs>
        <w:spacing w:line="240" w:lineRule="auto"/>
        <w:rPr>
          <w:lang w:val="lt-LT"/>
        </w:rPr>
      </w:pPr>
      <w:r>
        <w:rPr>
          <w:lang w:val="lt-LT"/>
        </w:rPr>
        <w:t>PVC/Al arba PVC/</w:t>
      </w:r>
      <w:proofErr w:type="spellStart"/>
      <w:r>
        <w:rPr>
          <w:lang w:val="lt-LT"/>
        </w:rPr>
        <w:t>PVdC</w:t>
      </w:r>
      <w:proofErr w:type="spellEnd"/>
      <w:r>
        <w:rPr>
          <w:lang w:val="lt-LT"/>
        </w:rPr>
        <w:t>/Al lizdinės plokštelės, kuriose yra 10 </w:t>
      </w:r>
      <w:r w:rsidR="00813B95">
        <w:rPr>
          <w:lang w:val="lt-LT"/>
        </w:rPr>
        <w:t xml:space="preserve">arba 20 </w:t>
      </w:r>
      <w:r>
        <w:rPr>
          <w:lang w:val="lt-LT"/>
        </w:rPr>
        <w:t>kapsulių. Kartono dėžutėje yra 50</w:t>
      </w:r>
      <w:r w:rsidR="009D4A0A">
        <w:rPr>
          <w:lang w:val="lt-LT"/>
        </w:rPr>
        <w:t> </w:t>
      </w:r>
      <w:r>
        <w:rPr>
          <w:lang w:val="lt-LT"/>
        </w:rPr>
        <w:t>arba 100 kietųjų kapsulių.</w:t>
      </w:r>
    </w:p>
    <w:p w14:paraId="6FB34CD3" w14:textId="77777777" w:rsidR="00BC32E9" w:rsidRPr="009768FE" w:rsidRDefault="00BC32E9" w:rsidP="003F67EB">
      <w:pPr>
        <w:tabs>
          <w:tab w:val="clear" w:pos="567"/>
        </w:tabs>
        <w:spacing w:line="240" w:lineRule="auto"/>
        <w:rPr>
          <w:lang w:val="lt-LT"/>
        </w:rPr>
      </w:pPr>
      <w:r>
        <w:rPr>
          <w:lang w:val="lt-LT"/>
        </w:rPr>
        <w:t>Gali būti tiekiamos ne visų dydžių pakuotės.</w:t>
      </w:r>
    </w:p>
    <w:p w14:paraId="4C972E0B" w14:textId="77777777" w:rsidR="00BC32E9" w:rsidRPr="009768FE" w:rsidRDefault="00BC32E9" w:rsidP="009768FE">
      <w:pPr>
        <w:tabs>
          <w:tab w:val="clear" w:pos="567"/>
        </w:tabs>
        <w:spacing w:line="240" w:lineRule="auto"/>
        <w:rPr>
          <w:b/>
          <w:bCs/>
          <w:lang w:val="lt-LT"/>
        </w:rPr>
      </w:pPr>
    </w:p>
    <w:p w14:paraId="5ECE2B58" w14:textId="77777777" w:rsidR="00BC32E9" w:rsidRPr="009768FE" w:rsidRDefault="00BC32E9" w:rsidP="00DA4585">
      <w:pPr>
        <w:pStyle w:val="Antrat4"/>
        <w:spacing w:before="0"/>
        <w:rPr>
          <w:rFonts w:ascii="Times New Roman" w:hAnsi="Times New Roman" w:cs="Times New Roman"/>
          <w:i w:val="0"/>
          <w:iCs w:val="0"/>
          <w:color w:val="auto"/>
          <w:lang w:val="lt-LT"/>
        </w:rPr>
      </w:pPr>
      <w:bookmarkStart w:id="0" w:name="OLE_LINK1"/>
      <w:r w:rsidRPr="009768FE">
        <w:rPr>
          <w:rFonts w:ascii="Times New Roman" w:hAnsi="Times New Roman" w:cs="Times New Roman"/>
          <w:i w:val="0"/>
          <w:iCs w:val="0"/>
          <w:color w:val="auto"/>
          <w:lang w:val="lt-LT"/>
        </w:rPr>
        <w:t>6.6</w:t>
      </w:r>
      <w:r w:rsidRPr="009768FE">
        <w:rPr>
          <w:rFonts w:ascii="Times New Roman" w:hAnsi="Times New Roman" w:cs="Times New Roman"/>
          <w:i w:val="0"/>
          <w:iCs w:val="0"/>
          <w:color w:val="auto"/>
          <w:lang w:val="lt-LT"/>
        </w:rPr>
        <w:tab/>
        <w:t>Specialūs re</w:t>
      </w:r>
      <w:r>
        <w:rPr>
          <w:rFonts w:ascii="Times New Roman" w:hAnsi="Times New Roman" w:cs="Times New Roman"/>
          <w:i w:val="0"/>
          <w:iCs w:val="0"/>
          <w:color w:val="auto"/>
          <w:lang w:val="lt-LT"/>
        </w:rPr>
        <w:t xml:space="preserve">ikalavimai atliekoms tvarkyti </w:t>
      </w:r>
    </w:p>
    <w:bookmarkEnd w:id="0"/>
    <w:p w14:paraId="2661B686" w14:textId="77777777" w:rsidR="00BC32E9" w:rsidRPr="009768FE" w:rsidRDefault="00BC32E9" w:rsidP="009768FE">
      <w:pPr>
        <w:tabs>
          <w:tab w:val="clear" w:pos="567"/>
        </w:tabs>
        <w:spacing w:line="240" w:lineRule="auto"/>
        <w:rPr>
          <w:b/>
          <w:bCs/>
          <w:lang w:val="lt-LT"/>
        </w:rPr>
      </w:pPr>
    </w:p>
    <w:p w14:paraId="0DA3E735" w14:textId="77777777" w:rsidR="00BC32E9" w:rsidRPr="001A06BA" w:rsidRDefault="00BC32E9" w:rsidP="009F0EAB">
      <w:pPr>
        <w:rPr>
          <w:lang w:val="lt-LT"/>
        </w:rPr>
      </w:pPr>
      <w:r w:rsidRPr="001A06BA">
        <w:rPr>
          <w:lang w:val="lt-LT"/>
        </w:rPr>
        <w:t>Specialių reikalavimų nėra.</w:t>
      </w:r>
    </w:p>
    <w:p w14:paraId="63E99C64" w14:textId="77777777" w:rsidR="00BC32E9" w:rsidRDefault="00BC32E9" w:rsidP="001A06BA">
      <w:pPr>
        <w:tabs>
          <w:tab w:val="clear" w:pos="567"/>
        </w:tabs>
        <w:spacing w:line="240" w:lineRule="auto"/>
        <w:rPr>
          <w:lang w:val="lt-LT"/>
        </w:rPr>
      </w:pPr>
    </w:p>
    <w:p w14:paraId="142194C1" w14:textId="77777777" w:rsidR="006E158C" w:rsidRPr="00153901" w:rsidRDefault="006E158C" w:rsidP="001A06BA">
      <w:pPr>
        <w:tabs>
          <w:tab w:val="clear" w:pos="567"/>
        </w:tabs>
        <w:spacing w:line="240" w:lineRule="auto"/>
        <w:rPr>
          <w:lang w:val="lt-LT"/>
        </w:rPr>
      </w:pPr>
    </w:p>
    <w:p w14:paraId="67545D38" w14:textId="77777777" w:rsidR="006E158C" w:rsidRPr="001A06BA" w:rsidRDefault="006E158C" w:rsidP="006E158C">
      <w:pPr>
        <w:pStyle w:val="Antrat3"/>
        <w:spacing w:before="0" w:line="240" w:lineRule="auto"/>
        <w:rPr>
          <w:rFonts w:ascii="Times New Roman" w:hAnsi="Times New Roman" w:cs="Times New Roman"/>
          <w:color w:val="auto"/>
          <w:lang w:val="lt-LT"/>
        </w:rPr>
      </w:pPr>
      <w:r w:rsidRPr="001A06BA">
        <w:rPr>
          <w:rFonts w:ascii="Times New Roman" w:hAnsi="Times New Roman" w:cs="Times New Roman"/>
          <w:color w:val="auto"/>
          <w:lang w:val="lt-LT"/>
        </w:rPr>
        <w:t>7.</w:t>
      </w:r>
      <w:r w:rsidRPr="001A06BA">
        <w:rPr>
          <w:rFonts w:ascii="Times New Roman" w:hAnsi="Times New Roman" w:cs="Times New Roman"/>
          <w:color w:val="auto"/>
          <w:lang w:val="lt-LT"/>
        </w:rPr>
        <w:tab/>
        <w:t>R</w:t>
      </w:r>
      <w:r>
        <w:rPr>
          <w:rFonts w:ascii="Times New Roman" w:hAnsi="Times New Roman" w:cs="Times New Roman"/>
          <w:color w:val="auto"/>
          <w:lang w:val="lt-LT"/>
        </w:rPr>
        <w:t>EGISTRUOTOJAS</w:t>
      </w:r>
    </w:p>
    <w:p w14:paraId="2A891486" w14:textId="77777777" w:rsidR="006E158C" w:rsidRPr="001A06BA" w:rsidRDefault="006E158C" w:rsidP="006E158C">
      <w:pPr>
        <w:tabs>
          <w:tab w:val="clear" w:pos="567"/>
        </w:tabs>
        <w:spacing w:line="240" w:lineRule="auto"/>
        <w:rPr>
          <w:lang w:val="lt-LT"/>
        </w:rPr>
      </w:pPr>
    </w:p>
    <w:p w14:paraId="7EFA3632" w14:textId="77777777" w:rsidR="004F0162" w:rsidRPr="004F0162" w:rsidRDefault="004F0162" w:rsidP="004F0162">
      <w:pPr>
        <w:rPr>
          <w:lang w:val="lt-LT"/>
        </w:rPr>
      </w:pPr>
      <w:proofErr w:type="spellStart"/>
      <w:r w:rsidRPr="004F0162">
        <w:rPr>
          <w:lang w:val="lt-LT"/>
        </w:rPr>
        <w:t>Teva</w:t>
      </w:r>
      <w:proofErr w:type="spellEnd"/>
      <w:r w:rsidRPr="004F0162">
        <w:rPr>
          <w:lang w:val="lt-LT"/>
        </w:rPr>
        <w:t xml:space="preserve"> B.V.</w:t>
      </w:r>
    </w:p>
    <w:p w14:paraId="5FFE0669" w14:textId="77777777" w:rsidR="004F0162" w:rsidRPr="004F0162" w:rsidRDefault="004F0162" w:rsidP="004F0162">
      <w:pPr>
        <w:rPr>
          <w:lang w:val="lt-LT"/>
        </w:rPr>
      </w:pPr>
      <w:proofErr w:type="spellStart"/>
      <w:r w:rsidRPr="004F0162">
        <w:rPr>
          <w:lang w:val="lt-LT"/>
        </w:rPr>
        <w:t>Swensweg</w:t>
      </w:r>
      <w:proofErr w:type="spellEnd"/>
      <w:r w:rsidRPr="004F0162">
        <w:rPr>
          <w:lang w:val="lt-LT"/>
        </w:rPr>
        <w:t xml:space="preserve"> 5</w:t>
      </w:r>
    </w:p>
    <w:p w14:paraId="2F48D9DD" w14:textId="77777777" w:rsidR="004F0162" w:rsidRPr="004F0162" w:rsidRDefault="004F0162" w:rsidP="004F0162">
      <w:pPr>
        <w:rPr>
          <w:lang w:val="lt-LT"/>
        </w:rPr>
      </w:pPr>
      <w:r w:rsidRPr="004F0162">
        <w:rPr>
          <w:lang w:val="lt-LT"/>
        </w:rPr>
        <w:t xml:space="preserve">2031 GA </w:t>
      </w:r>
      <w:proofErr w:type="spellStart"/>
      <w:r w:rsidRPr="004F0162">
        <w:rPr>
          <w:lang w:val="lt-LT"/>
        </w:rPr>
        <w:t>Haarlem</w:t>
      </w:r>
      <w:proofErr w:type="spellEnd"/>
    </w:p>
    <w:p w14:paraId="078AA4DE" w14:textId="18DAC675" w:rsidR="006E158C" w:rsidRDefault="004F0162" w:rsidP="004F0162">
      <w:pPr>
        <w:rPr>
          <w:lang w:val="lt-LT"/>
        </w:rPr>
      </w:pPr>
      <w:r w:rsidRPr="004F0162">
        <w:rPr>
          <w:lang w:val="lt-LT"/>
        </w:rPr>
        <w:t>Nyderlandai</w:t>
      </w:r>
    </w:p>
    <w:p w14:paraId="6CE38754" w14:textId="35161865" w:rsidR="006E158C" w:rsidRDefault="006E158C" w:rsidP="006E158C">
      <w:pPr>
        <w:tabs>
          <w:tab w:val="clear" w:pos="567"/>
        </w:tabs>
        <w:spacing w:line="240" w:lineRule="auto"/>
        <w:rPr>
          <w:lang w:val="lt-LT"/>
        </w:rPr>
      </w:pPr>
    </w:p>
    <w:p w14:paraId="2BB2B3C8" w14:textId="77777777" w:rsidR="004F0162" w:rsidRPr="001A06BA" w:rsidRDefault="004F0162" w:rsidP="006E158C">
      <w:pPr>
        <w:tabs>
          <w:tab w:val="clear" w:pos="567"/>
        </w:tabs>
        <w:spacing w:line="240" w:lineRule="auto"/>
        <w:rPr>
          <w:lang w:val="lt-LT"/>
        </w:rPr>
      </w:pPr>
    </w:p>
    <w:p w14:paraId="6FCB8192" w14:textId="77777777" w:rsidR="006E158C" w:rsidRPr="00E71310" w:rsidRDefault="006E158C" w:rsidP="006E158C">
      <w:pPr>
        <w:pStyle w:val="Antrat3"/>
        <w:spacing w:before="0" w:line="240" w:lineRule="auto"/>
        <w:rPr>
          <w:rFonts w:ascii="Times New Roman" w:hAnsi="Times New Roman" w:cs="Times New Roman"/>
          <w:color w:val="auto"/>
          <w:lang w:val="lt-LT"/>
        </w:rPr>
      </w:pPr>
      <w:r w:rsidRPr="001A06BA">
        <w:rPr>
          <w:rFonts w:ascii="Times New Roman" w:hAnsi="Times New Roman" w:cs="Times New Roman"/>
          <w:color w:val="auto"/>
          <w:lang w:val="lt-LT"/>
        </w:rPr>
        <w:t>8.</w:t>
      </w:r>
      <w:r w:rsidRPr="001A06BA">
        <w:rPr>
          <w:rFonts w:ascii="Times New Roman" w:hAnsi="Times New Roman" w:cs="Times New Roman"/>
          <w:color w:val="auto"/>
          <w:lang w:val="lt-LT"/>
        </w:rPr>
        <w:tab/>
      </w:r>
      <w:r w:rsidRPr="001C5EC2">
        <w:rPr>
          <w:rFonts w:ascii="Times New Roman" w:hAnsi="Times New Roman" w:cs="Times New Roman"/>
          <w:bCs w:val="0"/>
          <w:snapToGrid w:val="0"/>
          <w:color w:val="auto"/>
          <w:szCs w:val="20"/>
          <w:lang w:val="lt-LT" w:eastAsia="en-US"/>
        </w:rPr>
        <w:t>REGISTRACIJOS</w:t>
      </w:r>
      <w:r w:rsidRPr="00E71310">
        <w:rPr>
          <w:rFonts w:ascii="Times New Roman" w:hAnsi="Times New Roman" w:cs="Times New Roman"/>
          <w:color w:val="auto"/>
          <w:lang w:val="lt-LT"/>
        </w:rPr>
        <w:t xml:space="preserve"> PAŽYMĖJIMO NUMERIS (-IAI) </w:t>
      </w:r>
    </w:p>
    <w:p w14:paraId="6D36B925" w14:textId="77777777" w:rsidR="006E158C" w:rsidRDefault="006E158C" w:rsidP="006E158C">
      <w:pPr>
        <w:tabs>
          <w:tab w:val="clear" w:pos="567"/>
        </w:tabs>
        <w:spacing w:line="240" w:lineRule="auto"/>
        <w:rPr>
          <w:b/>
          <w:lang w:val="lt-LT"/>
        </w:rPr>
      </w:pPr>
    </w:p>
    <w:p w14:paraId="6769AB10" w14:textId="77777777" w:rsidR="007D63C6" w:rsidRPr="003677FF" w:rsidRDefault="007D63C6" w:rsidP="007D63C6">
      <w:pPr>
        <w:rPr>
          <w:bCs/>
          <w:lang w:val="lt-LT"/>
        </w:rPr>
      </w:pPr>
      <w:r>
        <w:rPr>
          <w:bCs/>
          <w:lang w:val="lt-LT"/>
        </w:rPr>
        <w:t>LT/1/13</w:t>
      </w:r>
      <w:r w:rsidRPr="003677FF">
        <w:rPr>
          <w:bCs/>
          <w:lang w:val="lt-LT"/>
        </w:rPr>
        <w:t>/</w:t>
      </w:r>
      <w:r>
        <w:rPr>
          <w:bCs/>
          <w:lang w:val="lt-LT"/>
        </w:rPr>
        <w:t>3390/001 – lizdinė plokštelė, N50</w:t>
      </w:r>
    </w:p>
    <w:p w14:paraId="5BD470EF" w14:textId="77777777" w:rsidR="007D63C6" w:rsidRDefault="007D63C6" w:rsidP="007D63C6">
      <w:pPr>
        <w:tabs>
          <w:tab w:val="clear" w:pos="567"/>
        </w:tabs>
        <w:spacing w:line="240" w:lineRule="auto"/>
        <w:rPr>
          <w:bCs/>
          <w:lang w:val="lt-LT"/>
        </w:rPr>
      </w:pPr>
      <w:r>
        <w:rPr>
          <w:bCs/>
          <w:lang w:val="lt-LT"/>
        </w:rPr>
        <w:t>LT/1/13</w:t>
      </w:r>
      <w:r w:rsidRPr="003677FF">
        <w:rPr>
          <w:bCs/>
          <w:lang w:val="lt-LT"/>
        </w:rPr>
        <w:t>/</w:t>
      </w:r>
      <w:r>
        <w:rPr>
          <w:bCs/>
          <w:lang w:val="lt-LT"/>
        </w:rPr>
        <w:t>3390/002 – lizdinė plokštelė, N100</w:t>
      </w:r>
    </w:p>
    <w:p w14:paraId="7FFD5EC8" w14:textId="77777777" w:rsidR="007D63C6" w:rsidRPr="001C5EC2" w:rsidRDefault="007D63C6" w:rsidP="007D63C6">
      <w:pPr>
        <w:tabs>
          <w:tab w:val="clear" w:pos="567"/>
        </w:tabs>
        <w:spacing w:line="240" w:lineRule="auto"/>
        <w:rPr>
          <w:b/>
          <w:lang w:val="lt-LT"/>
        </w:rPr>
      </w:pPr>
    </w:p>
    <w:p w14:paraId="362A1651" w14:textId="77777777" w:rsidR="006E158C" w:rsidRPr="001C5EC2" w:rsidRDefault="006E158C" w:rsidP="006E158C">
      <w:pPr>
        <w:tabs>
          <w:tab w:val="clear" w:pos="567"/>
        </w:tabs>
        <w:spacing w:line="240" w:lineRule="auto"/>
        <w:rPr>
          <w:b/>
          <w:lang w:val="lt-LT"/>
        </w:rPr>
      </w:pPr>
    </w:p>
    <w:p w14:paraId="07A6FE6A" w14:textId="77777777" w:rsidR="006E158C" w:rsidRPr="001A06BA" w:rsidRDefault="006E158C" w:rsidP="006E158C">
      <w:pPr>
        <w:pStyle w:val="Antrat3"/>
        <w:spacing w:before="0" w:line="240" w:lineRule="auto"/>
        <w:rPr>
          <w:rFonts w:ascii="Times New Roman" w:hAnsi="Times New Roman" w:cs="Times New Roman"/>
          <w:color w:val="auto"/>
          <w:lang w:val="lt-LT"/>
        </w:rPr>
      </w:pPr>
      <w:r w:rsidRPr="00E71310">
        <w:rPr>
          <w:rFonts w:ascii="Times New Roman" w:hAnsi="Times New Roman" w:cs="Times New Roman"/>
          <w:color w:val="auto"/>
          <w:lang w:val="lt-LT"/>
        </w:rPr>
        <w:t>9.</w:t>
      </w:r>
      <w:r w:rsidRPr="00E71310">
        <w:rPr>
          <w:rFonts w:ascii="Times New Roman" w:hAnsi="Times New Roman" w:cs="Times New Roman"/>
          <w:color w:val="auto"/>
          <w:lang w:val="lt-LT"/>
        </w:rPr>
        <w:tab/>
      </w:r>
      <w:r w:rsidRPr="001C5EC2">
        <w:rPr>
          <w:rFonts w:ascii="Times New Roman" w:hAnsi="Times New Roman" w:cs="Times New Roman"/>
          <w:bCs w:val="0"/>
          <w:snapToGrid w:val="0"/>
          <w:color w:val="auto"/>
          <w:szCs w:val="20"/>
          <w:lang w:val="lt-LT" w:eastAsia="en-US"/>
        </w:rPr>
        <w:t>REGISTRAVIMO / PERREGISTRAVIMO</w:t>
      </w:r>
      <w:r w:rsidRPr="00E71310">
        <w:rPr>
          <w:rFonts w:ascii="Times New Roman" w:hAnsi="Times New Roman" w:cs="Times New Roman"/>
          <w:b w:val="0"/>
          <w:bCs w:val="0"/>
          <w:snapToGrid w:val="0"/>
          <w:color w:val="auto"/>
          <w:szCs w:val="20"/>
          <w:lang w:val="lt-LT" w:eastAsia="en-US"/>
        </w:rPr>
        <w:t xml:space="preserve"> </w:t>
      </w:r>
      <w:r w:rsidRPr="001A06BA">
        <w:rPr>
          <w:rFonts w:ascii="Times New Roman" w:hAnsi="Times New Roman" w:cs="Times New Roman"/>
          <w:color w:val="auto"/>
          <w:lang w:val="lt-LT"/>
        </w:rPr>
        <w:t>DATA</w:t>
      </w:r>
    </w:p>
    <w:p w14:paraId="2C7AEBF2" w14:textId="77777777" w:rsidR="006E158C" w:rsidRPr="001A06BA" w:rsidRDefault="006E158C" w:rsidP="006E158C">
      <w:pPr>
        <w:tabs>
          <w:tab w:val="clear" w:pos="567"/>
        </w:tabs>
        <w:spacing w:line="240" w:lineRule="auto"/>
        <w:rPr>
          <w:lang w:val="lt-LT"/>
        </w:rPr>
      </w:pPr>
    </w:p>
    <w:p w14:paraId="02BA68AD" w14:textId="77777777" w:rsidR="006E158C" w:rsidRDefault="006E158C" w:rsidP="006E158C">
      <w:pPr>
        <w:tabs>
          <w:tab w:val="clear" w:pos="567"/>
        </w:tabs>
        <w:spacing w:line="240" w:lineRule="auto"/>
        <w:rPr>
          <w:lang w:val="lt-LT"/>
        </w:rPr>
      </w:pPr>
      <w:r w:rsidRPr="00E71310">
        <w:rPr>
          <w:rFonts w:eastAsia="Times New Roman"/>
          <w:noProof/>
          <w:snapToGrid w:val="0"/>
          <w:szCs w:val="24"/>
          <w:lang w:val="lt-LT" w:eastAsia="en-US"/>
        </w:rPr>
        <w:t>Registravimo</w:t>
      </w:r>
      <w:r w:rsidRPr="00153901" w:rsidDel="00E71310">
        <w:rPr>
          <w:lang w:val="lt-LT"/>
        </w:rPr>
        <w:t xml:space="preserve"> </w:t>
      </w:r>
      <w:r>
        <w:rPr>
          <w:lang w:val="lt-LT"/>
        </w:rPr>
        <w:t>data 2013 m. spalio 18 d.</w:t>
      </w:r>
    </w:p>
    <w:p w14:paraId="444E6C72" w14:textId="77777777" w:rsidR="006E158C" w:rsidRPr="00153901" w:rsidRDefault="007D63C6" w:rsidP="006E158C">
      <w:pPr>
        <w:tabs>
          <w:tab w:val="clear" w:pos="567"/>
        </w:tabs>
        <w:spacing w:line="240" w:lineRule="auto"/>
        <w:rPr>
          <w:lang w:val="lt-LT"/>
        </w:rPr>
      </w:pPr>
      <w:r>
        <w:rPr>
          <w:lang w:val="lt-LT"/>
        </w:rPr>
        <w:t>Paskutinio perr</w:t>
      </w:r>
      <w:r w:rsidRPr="00E71310">
        <w:rPr>
          <w:rFonts w:eastAsia="Times New Roman"/>
          <w:noProof/>
          <w:snapToGrid w:val="0"/>
          <w:szCs w:val="24"/>
          <w:lang w:val="lt-LT" w:eastAsia="en-US"/>
        </w:rPr>
        <w:t>egistravimo</w:t>
      </w:r>
      <w:r w:rsidRPr="00153901" w:rsidDel="00E71310">
        <w:rPr>
          <w:lang w:val="lt-LT"/>
        </w:rPr>
        <w:t xml:space="preserve"> </w:t>
      </w:r>
      <w:r>
        <w:rPr>
          <w:lang w:val="lt-LT"/>
        </w:rPr>
        <w:t xml:space="preserve">data </w:t>
      </w:r>
      <w:r w:rsidR="00DA39FE">
        <w:rPr>
          <w:lang w:val="lt-LT"/>
        </w:rPr>
        <w:t>2018 m. sausio 26 d.</w:t>
      </w:r>
    </w:p>
    <w:p w14:paraId="0FA322B8" w14:textId="77777777" w:rsidR="006E158C" w:rsidRDefault="006E158C" w:rsidP="006E158C">
      <w:pPr>
        <w:tabs>
          <w:tab w:val="clear" w:pos="567"/>
        </w:tabs>
        <w:spacing w:line="240" w:lineRule="auto"/>
        <w:rPr>
          <w:lang w:val="lt-LT"/>
        </w:rPr>
      </w:pPr>
    </w:p>
    <w:p w14:paraId="00779409" w14:textId="77777777" w:rsidR="00982971" w:rsidRPr="00153901" w:rsidRDefault="00982971" w:rsidP="006E158C">
      <w:pPr>
        <w:tabs>
          <w:tab w:val="clear" w:pos="567"/>
        </w:tabs>
        <w:spacing w:line="240" w:lineRule="auto"/>
        <w:rPr>
          <w:lang w:val="lt-LT"/>
        </w:rPr>
      </w:pPr>
    </w:p>
    <w:p w14:paraId="0676D0AD" w14:textId="77777777" w:rsidR="006E158C" w:rsidRPr="00963923" w:rsidRDefault="006E158C" w:rsidP="006E158C">
      <w:pPr>
        <w:pStyle w:val="Antrat3"/>
        <w:spacing w:before="0" w:line="240" w:lineRule="auto"/>
        <w:rPr>
          <w:rFonts w:ascii="Times New Roman" w:hAnsi="Times New Roman" w:cs="Times New Roman"/>
          <w:color w:val="auto"/>
          <w:lang w:val="lt-LT"/>
        </w:rPr>
      </w:pPr>
      <w:r w:rsidRPr="00963923">
        <w:rPr>
          <w:rFonts w:ascii="Times New Roman" w:hAnsi="Times New Roman" w:cs="Times New Roman"/>
          <w:color w:val="auto"/>
          <w:lang w:val="lt-LT"/>
        </w:rPr>
        <w:t>10.</w:t>
      </w:r>
      <w:r w:rsidRPr="00963923">
        <w:rPr>
          <w:rFonts w:ascii="Times New Roman" w:hAnsi="Times New Roman" w:cs="Times New Roman"/>
          <w:color w:val="auto"/>
          <w:lang w:val="lt-LT"/>
        </w:rPr>
        <w:tab/>
        <w:t>TEKSTO PERŽIŪROS DATA</w:t>
      </w:r>
    </w:p>
    <w:p w14:paraId="23523DED" w14:textId="77777777" w:rsidR="000A5A8F" w:rsidRDefault="000A5A8F" w:rsidP="006E158C">
      <w:pPr>
        <w:tabs>
          <w:tab w:val="clear" w:pos="567"/>
        </w:tabs>
        <w:spacing w:line="240" w:lineRule="auto"/>
        <w:rPr>
          <w:lang w:val="lt-LT"/>
        </w:rPr>
      </w:pPr>
    </w:p>
    <w:p w14:paraId="5ACEAE59" w14:textId="3BAB6864" w:rsidR="00955B07" w:rsidRDefault="00955B07" w:rsidP="006E158C">
      <w:pPr>
        <w:tabs>
          <w:tab w:val="clear" w:pos="567"/>
        </w:tabs>
        <w:spacing w:line="240" w:lineRule="auto"/>
        <w:rPr>
          <w:lang w:val="lt-LT"/>
        </w:rPr>
      </w:pPr>
      <w:r>
        <w:rPr>
          <w:lang w:val="lt-LT"/>
        </w:rPr>
        <w:t>202</w:t>
      </w:r>
      <w:r w:rsidR="006375A8">
        <w:rPr>
          <w:lang w:val="lt-LT"/>
        </w:rPr>
        <w:t>4</w:t>
      </w:r>
      <w:r>
        <w:rPr>
          <w:lang w:val="lt-LT"/>
        </w:rPr>
        <w:t xml:space="preserve"> m. </w:t>
      </w:r>
      <w:r w:rsidR="006375A8">
        <w:rPr>
          <w:lang w:val="lt-LT"/>
        </w:rPr>
        <w:t>lapkričio</w:t>
      </w:r>
      <w:r>
        <w:rPr>
          <w:lang w:val="lt-LT"/>
        </w:rPr>
        <w:t xml:space="preserve"> </w:t>
      </w:r>
      <w:r w:rsidR="004F0162">
        <w:rPr>
          <w:lang w:val="lt-LT"/>
        </w:rPr>
        <w:t>1</w:t>
      </w:r>
      <w:r w:rsidR="006375A8">
        <w:rPr>
          <w:lang w:val="lt-LT"/>
        </w:rPr>
        <w:t>3</w:t>
      </w:r>
      <w:r>
        <w:rPr>
          <w:lang w:val="lt-LT"/>
        </w:rPr>
        <w:t xml:space="preserve"> d.</w:t>
      </w:r>
    </w:p>
    <w:p w14:paraId="17302131" w14:textId="5154D406" w:rsidR="00DA39FE" w:rsidRDefault="00DA39FE" w:rsidP="006E158C">
      <w:pPr>
        <w:tabs>
          <w:tab w:val="clear" w:pos="567"/>
        </w:tabs>
        <w:spacing w:line="240" w:lineRule="auto"/>
        <w:rPr>
          <w:lang w:val="lt-LT"/>
        </w:rPr>
      </w:pPr>
    </w:p>
    <w:p w14:paraId="496E454A" w14:textId="77777777" w:rsidR="00DA39FE" w:rsidRPr="00963923" w:rsidRDefault="00DA39FE" w:rsidP="006E158C">
      <w:pPr>
        <w:tabs>
          <w:tab w:val="clear" w:pos="567"/>
        </w:tabs>
        <w:spacing w:line="240" w:lineRule="auto"/>
        <w:rPr>
          <w:lang w:val="lt-LT"/>
        </w:rPr>
      </w:pPr>
    </w:p>
    <w:p w14:paraId="266501E0" w14:textId="77777777" w:rsidR="00BC32E9" w:rsidRPr="00963923" w:rsidRDefault="006E158C" w:rsidP="001A06BA">
      <w:pPr>
        <w:tabs>
          <w:tab w:val="clear" w:pos="567"/>
        </w:tabs>
        <w:spacing w:line="240" w:lineRule="auto"/>
        <w:rPr>
          <w:lang w:val="lt-LT"/>
        </w:rPr>
      </w:pPr>
      <w:r w:rsidRPr="00DA4585">
        <w:rPr>
          <w:noProof/>
          <w:lang w:val="lt-LT"/>
        </w:rPr>
        <w:t>Išsami informacija apie šį vaistinį preparatą pateikiama Valstybinės vaistų kontrolės tarnybos prie Lietuvos Respublikos sveikatos apsaugos ministerijos tinklalapyje</w:t>
      </w:r>
      <w:r w:rsidRPr="00DA4585">
        <w:rPr>
          <w:i/>
          <w:noProof/>
          <w:lang w:val="lt-LT"/>
        </w:rPr>
        <w:t xml:space="preserve"> </w:t>
      </w:r>
      <w:hyperlink r:id="rId11" w:history="1">
        <w:r w:rsidRPr="00DA4585">
          <w:rPr>
            <w:rStyle w:val="Hipersaitas"/>
            <w:noProof/>
            <w:lang w:val="lt-LT"/>
          </w:rPr>
          <w:t>http://www.</w:t>
        </w:r>
        <w:proofErr w:type="spellStart"/>
        <w:r w:rsidRPr="00DA4585">
          <w:rPr>
            <w:rStyle w:val="Hipersaitas"/>
            <w:lang w:val="lt-LT"/>
          </w:rPr>
          <w:t>vvkt.lt</w:t>
        </w:r>
        <w:proofErr w:type="spellEnd"/>
      </w:hyperlink>
      <w:r w:rsidR="001C5EC2">
        <w:rPr>
          <w:rStyle w:val="Hipersaitas"/>
          <w:lang w:val="lt-LT"/>
        </w:rPr>
        <w:t>.</w:t>
      </w:r>
    </w:p>
    <w:p w14:paraId="0C05A7A0" w14:textId="77777777" w:rsidR="00BC32E9" w:rsidRPr="00963923" w:rsidRDefault="00BC32E9">
      <w:pPr>
        <w:tabs>
          <w:tab w:val="clear" w:pos="567"/>
        </w:tabs>
        <w:spacing w:after="200" w:line="276" w:lineRule="auto"/>
        <w:rPr>
          <w:lang w:val="lt-LT"/>
        </w:rPr>
      </w:pPr>
      <w:r w:rsidRPr="00963923">
        <w:rPr>
          <w:lang w:val="lt-LT"/>
        </w:rPr>
        <w:br w:type="page"/>
      </w:r>
    </w:p>
    <w:p w14:paraId="4FFC4FE9" w14:textId="77777777" w:rsidR="00BC32E9" w:rsidRPr="00153901" w:rsidRDefault="00BC32E9" w:rsidP="00336ECE">
      <w:pPr>
        <w:tabs>
          <w:tab w:val="left" w:pos="4820"/>
          <w:tab w:val="left" w:pos="5387"/>
          <w:tab w:val="left" w:pos="5670"/>
          <w:tab w:val="left" w:pos="5954"/>
          <w:tab w:val="left" w:pos="6096"/>
          <w:tab w:val="left" w:pos="6237"/>
        </w:tabs>
        <w:rPr>
          <w:b/>
          <w:bCs/>
          <w:lang w:val="lt-LT"/>
        </w:rPr>
      </w:pPr>
    </w:p>
    <w:p w14:paraId="1D926C9F" w14:textId="77777777" w:rsidR="00BC32E9" w:rsidRPr="00153901" w:rsidRDefault="00BC32E9" w:rsidP="00336ECE">
      <w:pPr>
        <w:tabs>
          <w:tab w:val="left" w:pos="4820"/>
          <w:tab w:val="left" w:pos="5670"/>
          <w:tab w:val="left" w:pos="6096"/>
        </w:tabs>
        <w:rPr>
          <w:lang w:val="lt-LT"/>
        </w:rPr>
      </w:pPr>
    </w:p>
    <w:p w14:paraId="155DD479" w14:textId="77777777" w:rsidR="00BC32E9" w:rsidRPr="00153901" w:rsidRDefault="00BC32E9" w:rsidP="00336ECE">
      <w:pPr>
        <w:rPr>
          <w:lang w:val="lt-LT"/>
        </w:rPr>
      </w:pPr>
    </w:p>
    <w:p w14:paraId="4BACEF16" w14:textId="77777777" w:rsidR="00BC32E9" w:rsidRPr="00153901" w:rsidRDefault="00BC32E9" w:rsidP="00336ECE">
      <w:pPr>
        <w:rPr>
          <w:lang w:val="lt-LT"/>
        </w:rPr>
      </w:pPr>
    </w:p>
    <w:p w14:paraId="445D039F" w14:textId="77777777" w:rsidR="00BC32E9" w:rsidRPr="00153901" w:rsidRDefault="00BC32E9" w:rsidP="00336ECE">
      <w:pPr>
        <w:rPr>
          <w:lang w:val="lt-LT"/>
        </w:rPr>
      </w:pPr>
    </w:p>
    <w:p w14:paraId="3F60C26E" w14:textId="77777777" w:rsidR="00BC32E9" w:rsidRPr="00153901" w:rsidRDefault="00BC32E9" w:rsidP="00336ECE">
      <w:pPr>
        <w:rPr>
          <w:lang w:val="lt-LT"/>
        </w:rPr>
      </w:pPr>
    </w:p>
    <w:p w14:paraId="7E0FBD5D" w14:textId="77777777" w:rsidR="00BC32E9" w:rsidRPr="00153901" w:rsidRDefault="00BC32E9" w:rsidP="00336ECE">
      <w:pPr>
        <w:ind w:left="1701" w:firstLine="993"/>
        <w:rPr>
          <w:lang w:val="lt-LT"/>
        </w:rPr>
      </w:pPr>
    </w:p>
    <w:p w14:paraId="3CE09CF6" w14:textId="77777777" w:rsidR="00BC32E9" w:rsidRPr="00153901" w:rsidRDefault="00BC32E9" w:rsidP="00336ECE">
      <w:pPr>
        <w:rPr>
          <w:lang w:val="lt-LT"/>
        </w:rPr>
      </w:pPr>
    </w:p>
    <w:p w14:paraId="0FF24CBB" w14:textId="77777777" w:rsidR="00BC32E9" w:rsidRPr="00153901" w:rsidRDefault="00BC32E9" w:rsidP="00336ECE">
      <w:pPr>
        <w:rPr>
          <w:lang w:val="lt-LT"/>
        </w:rPr>
      </w:pPr>
    </w:p>
    <w:p w14:paraId="5D7660B9" w14:textId="77777777" w:rsidR="00BC32E9" w:rsidRPr="00153901" w:rsidRDefault="00BC32E9" w:rsidP="00336ECE">
      <w:pPr>
        <w:rPr>
          <w:lang w:val="lt-LT"/>
        </w:rPr>
      </w:pPr>
    </w:p>
    <w:p w14:paraId="21697B4A" w14:textId="77777777" w:rsidR="00BC32E9" w:rsidRPr="00153901" w:rsidRDefault="00BC32E9" w:rsidP="00336ECE">
      <w:pPr>
        <w:rPr>
          <w:lang w:val="lt-LT"/>
        </w:rPr>
      </w:pPr>
    </w:p>
    <w:p w14:paraId="66AB96CE" w14:textId="77777777" w:rsidR="00BC32E9" w:rsidRPr="00153901" w:rsidRDefault="00BC32E9" w:rsidP="00336ECE">
      <w:pPr>
        <w:rPr>
          <w:lang w:val="lt-LT"/>
        </w:rPr>
      </w:pPr>
    </w:p>
    <w:p w14:paraId="5FC53D44" w14:textId="77777777" w:rsidR="00BC32E9" w:rsidRPr="00153901" w:rsidRDefault="00BC32E9" w:rsidP="00336ECE">
      <w:pPr>
        <w:rPr>
          <w:lang w:val="lt-LT"/>
        </w:rPr>
      </w:pPr>
    </w:p>
    <w:p w14:paraId="2CCC5124" w14:textId="77777777" w:rsidR="00BC32E9" w:rsidRPr="00153901" w:rsidRDefault="00BC32E9" w:rsidP="00336ECE">
      <w:pPr>
        <w:rPr>
          <w:lang w:val="lt-LT"/>
        </w:rPr>
      </w:pPr>
    </w:p>
    <w:p w14:paraId="35519A16" w14:textId="77777777" w:rsidR="00BC32E9" w:rsidRPr="00153901" w:rsidRDefault="00BC32E9" w:rsidP="00336ECE">
      <w:pPr>
        <w:rPr>
          <w:lang w:val="lt-LT"/>
        </w:rPr>
      </w:pPr>
    </w:p>
    <w:p w14:paraId="169106D3" w14:textId="77777777" w:rsidR="00BC32E9" w:rsidRPr="00153901" w:rsidRDefault="00BC32E9" w:rsidP="00336ECE">
      <w:pPr>
        <w:rPr>
          <w:lang w:val="lt-LT"/>
        </w:rPr>
      </w:pPr>
    </w:p>
    <w:p w14:paraId="54BF9568" w14:textId="77777777" w:rsidR="00BC32E9" w:rsidRPr="00153901" w:rsidRDefault="00BC32E9" w:rsidP="00336ECE">
      <w:pPr>
        <w:rPr>
          <w:lang w:val="lt-LT"/>
        </w:rPr>
      </w:pPr>
    </w:p>
    <w:p w14:paraId="54D39EEE" w14:textId="77777777" w:rsidR="00BC32E9" w:rsidRPr="00153901" w:rsidRDefault="00BC32E9" w:rsidP="00336ECE">
      <w:pPr>
        <w:rPr>
          <w:lang w:val="lt-LT"/>
        </w:rPr>
      </w:pPr>
    </w:p>
    <w:p w14:paraId="5584FCBB" w14:textId="77777777" w:rsidR="00BC32E9" w:rsidRDefault="00BC32E9" w:rsidP="00336ECE">
      <w:pPr>
        <w:pStyle w:val="Antrat2"/>
        <w:spacing w:before="0" w:after="0" w:line="240" w:lineRule="auto"/>
        <w:jc w:val="center"/>
        <w:rPr>
          <w:rFonts w:ascii="Times New Roman" w:hAnsi="Times New Roman" w:cs="Times New Roman"/>
          <w:i w:val="0"/>
          <w:iCs w:val="0"/>
          <w:sz w:val="22"/>
          <w:szCs w:val="22"/>
          <w:lang w:val="lt-LT"/>
        </w:rPr>
      </w:pPr>
    </w:p>
    <w:p w14:paraId="69E07DD4" w14:textId="77777777" w:rsidR="00BC32E9" w:rsidRDefault="00BC32E9" w:rsidP="00336ECE">
      <w:pPr>
        <w:pStyle w:val="Antrat2"/>
        <w:spacing w:before="0" w:after="0" w:line="240" w:lineRule="auto"/>
        <w:jc w:val="center"/>
        <w:rPr>
          <w:rFonts w:ascii="Times New Roman" w:hAnsi="Times New Roman" w:cs="Times New Roman"/>
          <w:i w:val="0"/>
          <w:iCs w:val="0"/>
          <w:sz w:val="22"/>
          <w:szCs w:val="22"/>
          <w:lang w:val="lt-LT"/>
        </w:rPr>
      </w:pPr>
    </w:p>
    <w:p w14:paraId="64481D6F" w14:textId="77777777" w:rsidR="00BC32E9" w:rsidRDefault="00BC32E9" w:rsidP="00336ECE">
      <w:pPr>
        <w:pStyle w:val="Antrat2"/>
        <w:spacing w:before="0" w:after="0" w:line="240" w:lineRule="auto"/>
        <w:jc w:val="center"/>
        <w:rPr>
          <w:rFonts w:ascii="Times New Roman" w:hAnsi="Times New Roman" w:cs="Times New Roman"/>
          <w:i w:val="0"/>
          <w:iCs w:val="0"/>
          <w:sz w:val="22"/>
          <w:szCs w:val="22"/>
          <w:lang w:val="lt-LT"/>
        </w:rPr>
      </w:pPr>
    </w:p>
    <w:p w14:paraId="3D9E08FC" w14:textId="77777777" w:rsidR="00BC32E9" w:rsidRDefault="00BC32E9" w:rsidP="00336ECE">
      <w:pPr>
        <w:pStyle w:val="Antrat2"/>
        <w:spacing w:before="0" w:after="0" w:line="240" w:lineRule="auto"/>
        <w:jc w:val="center"/>
        <w:rPr>
          <w:rFonts w:ascii="Times New Roman" w:hAnsi="Times New Roman" w:cs="Times New Roman"/>
          <w:i w:val="0"/>
          <w:iCs w:val="0"/>
          <w:sz w:val="22"/>
          <w:szCs w:val="22"/>
          <w:lang w:val="lt-LT"/>
        </w:rPr>
      </w:pPr>
    </w:p>
    <w:p w14:paraId="72CB8755" w14:textId="77777777" w:rsidR="00DA4585" w:rsidRDefault="00DA4585" w:rsidP="00336ECE">
      <w:pPr>
        <w:pStyle w:val="Antrat2"/>
        <w:spacing w:before="0" w:after="0" w:line="240" w:lineRule="auto"/>
        <w:jc w:val="center"/>
        <w:rPr>
          <w:rFonts w:ascii="Times New Roman" w:hAnsi="Times New Roman" w:cs="Times New Roman"/>
          <w:i w:val="0"/>
          <w:iCs w:val="0"/>
          <w:sz w:val="22"/>
          <w:szCs w:val="22"/>
          <w:lang w:val="lt-LT"/>
        </w:rPr>
      </w:pPr>
    </w:p>
    <w:p w14:paraId="0513B547" w14:textId="77777777" w:rsidR="00BC32E9" w:rsidRDefault="00BC32E9" w:rsidP="00336ECE">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II PRIEDAS</w:t>
      </w:r>
    </w:p>
    <w:p w14:paraId="601E1FC3" w14:textId="77777777" w:rsidR="00BC32E9" w:rsidRDefault="00BC32E9" w:rsidP="00336ECE">
      <w:pPr>
        <w:rPr>
          <w:b/>
          <w:bCs/>
          <w:i/>
          <w:iCs/>
          <w:lang w:val="lt-LT"/>
        </w:rPr>
      </w:pPr>
    </w:p>
    <w:p w14:paraId="7EB553CD" w14:textId="77777777" w:rsidR="00BC32E9" w:rsidRPr="00660D55" w:rsidRDefault="009D4A0A" w:rsidP="00336ECE">
      <w:pPr>
        <w:jc w:val="center"/>
        <w:rPr>
          <w:i/>
          <w:iCs/>
          <w:lang w:val="lt-LT"/>
        </w:rPr>
      </w:pPr>
      <w:r w:rsidRPr="009D4A0A">
        <w:rPr>
          <w:b/>
          <w:bCs/>
          <w:lang w:val="lt-LT" w:eastAsia="en-US"/>
        </w:rPr>
        <w:t>REGISTRACIJOS</w:t>
      </w:r>
      <w:r w:rsidR="00BC32E9" w:rsidRPr="00660D55">
        <w:rPr>
          <w:b/>
          <w:bCs/>
          <w:lang w:val="lt-LT" w:eastAsia="en-US"/>
        </w:rPr>
        <w:t xml:space="preserve"> SĄLYGOS</w:t>
      </w:r>
    </w:p>
    <w:p w14:paraId="0D5CE91F" w14:textId="77777777" w:rsidR="00BC32E9" w:rsidRPr="00153901" w:rsidRDefault="00BC32E9" w:rsidP="00336ECE">
      <w:pPr>
        <w:rPr>
          <w:lang w:val="lt-LT"/>
        </w:rPr>
      </w:pPr>
    </w:p>
    <w:p w14:paraId="4067F14D" w14:textId="77777777" w:rsidR="00BC32E9" w:rsidRPr="00153901" w:rsidRDefault="00BC32E9" w:rsidP="00336ECE">
      <w:pPr>
        <w:spacing w:line="240" w:lineRule="auto"/>
        <w:ind w:left="1701" w:right="1416" w:hanging="708"/>
        <w:rPr>
          <w:b/>
          <w:bCs/>
          <w:lang w:val="lt-LT"/>
        </w:rPr>
      </w:pPr>
      <w:r w:rsidRPr="00153901">
        <w:rPr>
          <w:b/>
          <w:bCs/>
          <w:lang w:val="lt-LT"/>
        </w:rPr>
        <w:t>A.</w:t>
      </w:r>
      <w:r w:rsidRPr="00153901">
        <w:rPr>
          <w:b/>
          <w:bCs/>
          <w:lang w:val="lt-LT"/>
        </w:rPr>
        <w:tab/>
        <w:t>GAMINTOJAS (-AI), ATSAKINGAS (-I) UŽ SERIJŲ IŠLEIDIMĄ</w:t>
      </w:r>
    </w:p>
    <w:p w14:paraId="6EA0E2CC" w14:textId="77777777" w:rsidR="00BC32E9" w:rsidRPr="00153901" w:rsidRDefault="00BC32E9" w:rsidP="00336ECE">
      <w:pPr>
        <w:rPr>
          <w:lang w:val="lt-LT"/>
        </w:rPr>
      </w:pPr>
    </w:p>
    <w:p w14:paraId="2D29A56B" w14:textId="77777777" w:rsidR="00BC32E9" w:rsidRPr="00153901" w:rsidRDefault="00BC32E9" w:rsidP="00336ECE">
      <w:pPr>
        <w:suppressLineNumbers/>
        <w:spacing w:line="240" w:lineRule="auto"/>
        <w:ind w:left="1701" w:right="1416" w:hanging="708"/>
        <w:rPr>
          <w:lang w:val="lt-LT"/>
        </w:rPr>
      </w:pPr>
      <w:r w:rsidRPr="00153901">
        <w:rPr>
          <w:b/>
          <w:bCs/>
          <w:lang w:val="lt-LT"/>
        </w:rPr>
        <w:t>B.</w:t>
      </w:r>
      <w:r w:rsidRPr="00153901">
        <w:rPr>
          <w:b/>
          <w:bCs/>
          <w:lang w:val="lt-LT"/>
        </w:rPr>
        <w:tab/>
        <w:t>TIEKIMO IR VARTOJIMO SĄLYGOS AR APRIBOJIMAI</w:t>
      </w:r>
    </w:p>
    <w:p w14:paraId="31BBD6B5" w14:textId="77777777" w:rsidR="00BC32E9" w:rsidRPr="00153901" w:rsidRDefault="00BC32E9" w:rsidP="00336ECE">
      <w:pPr>
        <w:rPr>
          <w:lang w:val="lt-LT"/>
        </w:rPr>
      </w:pPr>
    </w:p>
    <w:p w14:paraId="0E28B99F" w14:textId="77777777" w:rsidR="00BC32E9" w:rsidRPr="00153901" w:rsidRDefault="00BC32E9" w:rsidP="00336ECE">
      <w:pPr>
        <w:rPr>
          <w:b/>
          <w:bCs/>
          <w:lang w:val="lt-LT"/>
        </w:rPr>
      </w:pPr>
      <w:r w:rsidRPr="00153901">
        <w:rPr>
          <w:lang w:val="lt-LT"/>
        </w:rPr>
        <w:br w:type="page"/>
      </w:r>
      <w:r w:rsidRPr="00153901">
        <w:rPr>
          <w:b/>
          <w:bCs/>
          <w:lang w:val="lt-LT"/>
        </w:rPr>
        <w:lastRenderedPageBreak/>
        <w:t>A.</w:t>
      </w:r>
      <w:r w:rsidRPr="00153901">
        <w:rPr>
          <w:b/>
          <w:bCs/>
          <w:lang w:val="lt-LT"/>
        </w:rPr>
        <w:tab/>
        <w:t>GAMINTOJAS (-AI), ATSAKINGAS (-I) UŽ SERIJŲ IŠLEIDIMĄ</w:t>
      </w:r>
    </w:p>
    <w:p w14:paraId="4B65B066" w14:textId="77777777" w:rsidR="00BC32E9" w:rsidRPr="00153901" w:rsidRDefault="00BC32E9" w:rsidP="00336ECE">
      <w:pPr>
        <w:rPr>
          <w:lang w:val="lt-LT"/>
        </w:rPr>
      </w:pPr>
    </w:p>
    <w:p w14:paraId="172D1645" w14:textId="77777777" w:rsidR="00BC32E9" w:rsidRPr="00153901" w:rsidRDefault="00BC32E9" w:rsidP="00336ECE">
      <w:pPr>
        <w:spacing w:line="240" w:lineRule="auto"/>
        <w:jc w:val="both"/>
        <w:rPr>
          <w:lang w:val="lt-LT"/>
        </w:rPr>
      </w:pPr>
      <w:r w:rsidRPr="00153901">
        <w:rPr>
          <w:u w:val="single"/>
          <w:lang w:val="lt-LT"/>
        </w:rPr>
        <w:t>Gamintojo (-ų), atsakingo (-ų) už serijų išleidimą, pavadinimas (-ai) ir adresas (-ai)</w:t>
      </w:r>
    </w:p>
    <w:p w14:paraId="37BC070B" w14:textId="77777777" w:rsidR="00BC32E9" w:rsidRPr="00153901" w:rsidRDefault="00BC32E9" w:rsidP="00336ECE">
      <w:pPr>
        <w:rPr>
          <w:lang w:val="lt-LT"/>
        </w:rPr>
      </w:pPr>
    </w:p>
    <w:p w14:paraId="436710C1" w14:textId="77777777" w:rsidR="00BC32E9" w:rsidRDefault="00BC32E9" w:rsidP="00336ECE">
      <w:pPr>
        <w:rPr>
          <w:lang w:val="lt-LT"/>
        </w:rPr>
      </w:pPr>
      <w:proofErr w:type="spellStart"/>
      <w:r>
        <w:rPr>
          <w:lang w:val="lt-LT"/>
        </w:rPr>
        <w:t>Balkanpharma-Razgrad</w:t>
      </w:r>
      <w:proofErr w:type="spellEnd"/>
      <w:r>
        <w:rPr>
          <w:lang w:val="lt-LT"/>
        </w:rPr>
        <w:t xml:space="preserve"> AD</w:t>
      </w:r>
    </w:p>
    <w:p w14:paraId="63FA9B32" w14:textId="77777777" w:rsidR="00BC32E9" w:rsidRDefault="00BC32E9" w:rsidP="00336ECE">
      <w:pPr>
        <w:rPr>
          <w:lang w:val="lt-LT"/>
        </w:rPr>
      </w:pPr>
      <w:r>
        <w:rPr>
          <w:lang w:val="lt-LT"/>
        </w:rPr>
        <w:t>68</w:t>
      </w:r>
      <w:r w:rsidR="009D4A0A">
        <w:rPr>
          <w:lang w:val="lt-LT"/>
        </w:rPr>
        <w:t> </w:t>
      </w:r>
      <w:proofErr w:type="spellStart"/>
      <w:r>
        <w:rPr>
          <w:lang w:val="lt-LT"/>
        </w:rPr>
        <w:t>Aprilsko</w:t>
      </w:r>
      <w:proofErr w:type="spellEnd"/>
      <w:r>
        <w:rPr>
          <w:lang w:val="lt-LT"/>
        </w:rPr>
        <w:t xml:space="preserve"> </w:t>
      </w:r>
      <w:proofErr w:type="spellStart"/>
      <w:r>
        <w:rPr>
          <w:lang w:val="lt-LT"/>
        </w:rPr>
        <w:t>vastanie</w:t>
      </w:r>
      <w:proofErr w:type="spellEnd"/>
      <w:r>
        <w:rPr>
          <w:lang w:val="lt-LT"/>
        </w:rPr>
        <w:t xml:space="preserve"> </w:t>
      </w:r>
      <w:proofErr w:type="spellStart"/>
      <w:r>
        <w:rPr>
          <w:lang w:val="lt-LT"/>
        </w:rPr>
        <w:t>Blvd</w:t>
      </w:r>
      <w:proofErr w:type="spellEnd"/>
      <w:r>
        <w:rPr>
          <w:lang w:val="lt-LT"/>
        </w:rPr>
        <w:t>.</w:t>
      </w:r>
    </w:p>
    <w:p w14:paraId="2020BA43" w14:textId="77777777" w:rsidR="00BC32E9" w:rsidRDefault="00BC32E9" w:rsidP="00336ECE">
      <w:pPr>
        <w:rPr>
          <w:lang w:val="lt-LT"/>
        </w:rPr>
      </w:pPr>
      <w:r>
        <w:rPr>
          <w:lang w:val="lt-LT"/>
        </w:rPr>
        <w:t xml:space="preserve">7200 </w:t>
      </w:r>
      <w:proofErr w:type="spellStart"/>
      <w:r>
        <w:rPr>
          <w:lang w:val="lt-LT"/>
        </w:rPr>
        <w:t>Razgrad</w:t>
      </w:r>
      <w:proofErr w:type="spellEnd"/>
    </w:p>
    <w:p w14:paraId="229661CD" w14:textId="77777777" w:rsidR="00BC32E9" w:rsidRPr="00153901" w:rsidRDefault="00BC32E9" w:rsidP="00336ECE">
      <w:pPr>
        <w:rPr>
          <w:lang w:val="lt-LT"/>
        </w:rPr>
      </w:pPr>
      <w:r>
        <w:rPr>
          <w:lang w:val="lt-LT"/>
        </w:rPr>
        <w:t>Bulgarija</w:t>
      </w:r>
    </w:p>
    <w:p w14:paraId="7E32B78E" w14:textId="77777777" w:rsidR="00BC32E9" w:rsidRPr="00153901" w:rsidRDefault="00BC32E9" w:rsidP="00336ECE">
      <w:pPr>
        <w:rPr>
          <w:lang w:val="lt-LT"/>
        </w:rPr>
      </w:pPr>
    </w:p>
    <w:p w14:paraId="7AB8CABA" w14:textId="77777777" w:rsidR="00BC32E9" w:rsidRPr="00153901" w:rsidRDefault="00BC32E9" w:rsidP="00336ECE">
      <w:pPr>
        <w:rPr>
          <w:lang w:val="lt-LT"/>
        </w:rPr>
      </w:pPr>
    </w:p>
    <w:p w14:paraId="1E46436C" w14:textId="77777777" w:rsidR="00BC32E9" w:rsidRPr="00153901" w:rsidRDefault="00BC32E9" w:rsidP="00336ECE">
      <w:pPr>
        <w:suppressLineNumbers/>
        <w:spacing w:line="240" w:lineRule="auto"/>
        <w:ind w:left="567" w:hanging="567"/>
        <w:rPr>
          <w:lang w:val="lt-LT"/>
        </w:rPr>
      </w:pPr>
      <w:r w:rsidRPr="00153901">
        <w:rPr>
          <w:b/>
          <w:bCs/>
          <w:lang w:val="lt-LT"/>
        </w:rPr>
        <w:t>B.</w:t>
      </w:r>
      <w:r w:rsidRPr="00153901">
        <w:rPr>
          <w:b/>
          <w:bCs/>
          <w:lang w:val="lt-LT"/>
        </w:rPr>
        <w:tab/>
        <w:t xml:space="preserve">TIEKIMO IR VARTOJIMO SĄLYGOS AR APRIBOJIMAI </w:t>
      </w:r>
    </w:p>
    <w:p w14:paraId="089557D6" w14:textId="77777777" w:rsidR="00BC32E9" w:rsidRPr="00153901" w:rsidRDefault="00BC32E9" w:rsidP="00336ECE">
      <w:pPr>
        <w:rPr>
          <w:lang w:val="lt-LT"/>
        </w:rPr>
      </w:pPr>
    </w:p>
    <w:p w14:paraId="645758CC" w14:textId="77777777" w:rsidR="00BC32E9" w:rsidRPr="00153901" w:rsidRDefault="00BC32E9" w:rsidP="00336ECE">
      <w:pPr>
        <w:rPr>
          <w:lang w:val="lt-LT"/>
        </w:rPr>
      </w:pPr>
      <w:r w:rsidRPr="00153901">
        <w:rPr>
          <w:lang w:val="lt-LT"/>
        </w:rPr>
        <w:t>Ner</w:t>
      </w:r>
      <w:r>
        <w:rPr>
          <w:lang w:val="lt-LT"/>
        </w:rPr>
        <w:t>eceptinis vaistinis preparatas.</w:t>
      </w:r>
    </w:p>
    <w:p w14:paraId="05F682D3" w14:textId="77777777" w:rsidR="00BC32E9" w:rsidRPr="00153901" w:rsidRDefault="00BC32E9" w:rsidP="00336ECE">
      <w:pPr>
        <w:rPr>
          <w:lang w:val="lt-LT"/>
        </w:rPr>
      </w:pPr>
    </w:p>
    <w:p w14:paraId="5D057DAA" w14:textId="77777777" w:rsidR="00BC32E9" w:rsidRDefault="00BC32E9">
      <w:pPr>
        <w:tabs>
          <w:tab w:val="clear" w:pos="567"/>
        </w:tabs>
        <w:spacing w:after="200" w:line="276" w:lineRule="auto"/>
        <w:rPr>
          <w:lang w:val="lt-LT"/>
        </w:rPr>
      </w:pPr>
      <w:r>
        <w:rPr>
          <w:lang w:val="lt-LT"/>
        </w:rPr>
        <w:br w:type="page"/>
      </w:r>
    </w:p>
    <w:p w14:paraId="36B2D89F" w14:textId="77777777" w:rsidR="00BC32E9" w:rsidRPr="00153901" w:rsidRDefault="00BC32E9" w:rsidP="00336ECE">
      <w:pPr>
        <w:rPr>
          <w:b/>
          <w:bCs/>
          <w:lang w:val="lt-LT"/>
        </w:rPr>
      </w:pPr>
    </w:p>
    <w:p w14:paraId="062D1AE4" w14:textId="77777777" w:rsidR="00BC32E9" w:rsidRPr="00153901" w:rsidRDefault="00BC32E9" w:rsidP="00336ECE">
      <w:pPr>
        <w:rPr>
          <w:lang w:val="lt-LT"/>
        </w:rPr>
      </w:pPr>
    </w:p>
    <w:p w14:paraId="0B6D491D" w14:textId="77777777" w:rsidR="00BC32E9" w:rsidRPr="00153901" w:rsidRDefault="00BC32E9" w:rsidP="00336ECE">
      <w:pPr>
        <w:rPr>
          <w:lang w:val="lt-LT"/>
        </w:rPr>
      </w:pPr>
    </w:p>
    <w:p w14:paraId="7A9A9E6B" w14:textId="77777777" w:rsidR="00BC32E9" w:rsidRPr="00153901" w:rsidRDefault="00BC32E9" w:rsidP="00336ECE">
      <w:pPr>
        <w:rPr>
          <w:lang w:val="lt-LT"/>
        </w:rPr>
      </w:pPr>
    </w:p>
    <w:p w14:paraId="18BC7A9D" w14:textId="77777777" w:rsidR="00BC32E9" w:rsidRPr="00153901" w:rsidRDefault="00BC32E9" w:rsidP="00336ECE">
      <w:pPr>
        <w:rPr>
          <w:lang w:val="lt-LT"/>
        </w:rPr>
      </w:pPr>
    </w:p>
    <w:p w14:paraId="11B8A9BC" w14:textId="77777777" w:rsidR="00BC32E9" w:rsidRPr="00153901" w:rsidRDefault="00BC32E9" w:rsidP="00336ECE">
      <w:pPr>
        <w:rPr>
          <w:lang w:val="lt-LT"/>
        </w:rPr>
      </w:pPr>
    </w:p>
    <w:p w14:paraId="74545CD2" w14:textId="77777777" w:rsidR="00BC32E9" w:rsidRPr="00153901" w:rsidRDefault="00BC32E9" w:rsidP="00336ECE">
      <w:pPr>
        <w:rPr>
          <w:lang w:val="lt-LT"/>
        </w:rPr>
      </w:pPr>
    </w:p>
    <w:p w14:paraId="6379E816" w14:textId="77777777" w:rsidR="00BC32E9" w:rsidRPr="00153901" w:rsidRDefault="00BC32E9" w:rsidP="00336ECE">
      <w:pPr>
        <w:rPr>
          <w:lang w:val="lt-LT"/>
        </w:rPr>
      </w:pPr>
    </w:p>
    <w:p w14:paraId="56C98150" w14:textId="77777777" w:rsidR="00BC32E9" w:rsidRPr="00153901" w:rsidRDefault="00BC32E9" w:rsidP="00336ECE">
      <w:pPr>
        <w:rPr>
          <w:lang w:val="lt-LT"/>
        </w:rPr>
      </w:pPr>
    </w:p>
    <w:p w14:paraId="0B72B46E" w14:textId="77777777" w:rsidR="00BC32E9" w:rsidRPr="00153901" w:rsidRDefault="00BC32E9" w:rsidP="00336ECE">
      <w:pPr>
        <w:rPr>
          <w:lang w:val="lt-LT"/>
        </w:rPr>
      </w:pPr>
    </w:p>
    <w:p w14:paraId="4A8095AF" w14:textId="77777777" w:rsidR="00BC32E9" w:rsidRPr="00153901" w:rsidRDefault="00BC32E9" w:rsidP="00336ECE">
      <w:pPr>
        <w:rPr>
          <w:lang w:val="lt-LT"/>
        </w:rPr>
      </w:pPr>
    </w:p>
    <w:p w14:paraId="41FB3D7B" w14:textId="77777777" w:rsidR="00BC32E9" w:rsidRPr="00153901" w:rsidRDefault="00BC32E9" w:rsidP="00336ECE">
      <w:pPr>
        <w:rPr>
          <w:lang w:val="lt-LT"/>
        </w:rPr>
      </w:pPr>
    </w:p>
    <w:p w14:paraId="5E726888" w14:textId="77777777" w:rsidR="00BC32E9" w:rsidRPr="00153901" w:rsidRDefault="00BC32E9" w:rsidP="00336ECE">
      <w:pPr>
        <w:rPr>
          <w:lang w:val="lt-LT"/>
        </w:rPr>
      </w:pPr>
    </w:p>
    <w:p w14:paraId="662102DE" w14:textId="77777777" w:rsidR="00BC32E9" w:rsidRPr="00153901" w:rsidRDefault="00BC32E9" w:rsidP="00336ECE">
      <w:pPr>
        <w:rPr>
          <w:lang w:val="lt-LT"/>
        </w:rPr>
      </w:pPr>
    </w:p>
    <w:p w14:paraId="1B77FA35" w14:textId="77777777" w:rsidR="00BC32E9" w:rsidRPr="00153901" w:rsidRDefault="00BC32E9" w:rsidP="00336ECE">
      <w:pPr>
        <w:rPr>
          <w:lang w:val="lt-LT"/>
        </w:rPr>
      </w:pPr>
    </w:p>
    <w:p w14:paraId="64C68AE2" w14:textId="77777777" w:rsidR="00BC32E9" w:rsidRPr="00153901" w:rsidRDefault="00BC32E9" w:rsidP="00336ECE">
      <w:pPr>
        <w:rPr>
          <w:lang w:val="lt-LT"/>
        </w:rPr>
      </w:pPr>
    </w:p>
    <w:p w14:paraId="2FCAF2D1" w14:textId="77777777" w:rsidR="00BC32E9" w:rsidRPr="00153901" w:rsidRDefault="00BC32E9" w:rsidP="00336ECE">
      <w:pPr>
        <w:rPr>
          <w:lang w:val="lt-LT"/>
        </w:rPr>
      </w:pPr>
    </w:p>
    <w:p w14:paraId="17D2194A" w14:textId="77777777" w:rsidR="00BC32E9" w:rsidRPr="00153901" w:rsidRDefault="00BC32E9" w:rsidP="00336ECE">
      <w:pPr>
        <w:rPr>
          <w:lang w:val="lt-LT"/>
        </w:rPr>
      </w:pPr>
    </w:p>
    <w:p w14:paraId="7220EBCB" w14:textId="77777777" w:rsidR="00BC32E9" w:rsidRPr="00153901" w:rsidRDefault="00BC32E9" w:rsidP="00336ECE">
      <w:pPr>
        <w:rPr>
          <w:lang w:val="lt-LT"/>
        </w:rPr>
      </w:pPr>
    </w:p>
    <w:p w14:paraId="7402C89F" w14:textId="77777777" w:rsidR="00BC32E9" w:rsidRPr="00153901" w:rsidRDefault="00BC32E9" w:rsidP="00336ECE">
      <w:pPr>
        <w:rPr>
          <w:lang w:val="lt-LT"/>
        </w:rPr>
      </w:pPr>
    </w:p>
    <w:p w14:paraId="29D781F6" w14:textId="77777777" w:rsidR="00BC32E9" w:rsidRPr="00153901" w:rsidRDefault="00BC32E9" w:rsidP="00336ECE">
      <w:pPr>
        <w:rPr>
          <w:lang w:val="lt-LT"/>
        </w:rPr>
      </w:pPr>
    </w:p>
    <w:p w14:paraId="4BA17A21" w14:textId="77777777" w:rsidR="00BC32E9" w:rsidRPr="00153901" w:rsidRDefault="00BC32E9" w:rsidP="00336ECE">
      <w:pPr>
        <w:rPr>
          <w:lang w:val="lt-LT"/>
        </w:rPr>
      </w:pPr>
    </w:p>
    <w:p w14:paraId="0CD733EF" w14:textId="77777777" w:rsidR="00DA4585" w:rsidRDefault="00DA4585" w:rsidP="00336ECE">
      <w:pPr>
        <w:pStyle w:val="Antrat2"/>
        <w:spacing w:before="0" w:after="0" w:line="240" w:lineRule="auto"/>
        <w:jc w:val="center"/>
        <w:rPr>
          <w:rFonts w:ascii="Times New Roman" w:hAnsi="Times New Roman" w:cs="Times New Roman"/>
          <w:i w:val="0"/>
          <w:iCs w:val="0"/>
          <w:sz w:val="22"/>
          <w:szCs w:val="22"/>
          <w:lang w:val="lt-LT"/>
        </w:rPr>
      </w:pPr>
    </w:p>
    <w:p w14:paraId="36F0198A" w14:textId="77777777" w:rsidR="00BC32E9" w:rsidRPr="00153901" w:rsidRDefault="00BC32E9" w:rsidP="00336ECE">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III PRIEDAS</w:t>
      </w:r>
    </w:p>
    <w:p w14:paraId="34108213" w14:textId="77777777" w:rsidR="00BC32E9" w:rsidRPr="00153901" w:rsidRDefault="00BC32E9" w:rsidP="00336ECE">
      <w:pPr>
        <w:rPr>
          <w:lang w:val="lt-LT"/>
        </w:rPr>
      </w:pPr>
    </w:p>
    <w:p w14:paraId="785ADC8E" w14:textId="77777777" w:rsidR="00BC32E9" w:rsidRPr="00153901" w:rsidRDefault="00BC32E9" w:rsidP="00336ECE">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ŽENKLINIMAS IR PAKUOTĖS LAPELIS</w:t>
      </w:r>
    </w:p>
    <w:p w14:paraId="50CC22A1" w14:textId="77777777" w:rsidR="00BC32E9" w:rsidRPr="00153901" w:rsidRDefault="00BC32E9" w:rsidP="00336ECE">
      <w:pPr>
        <w:rPr>
          <w:lang w:val="lt-LT"/>
        </w:rPr>
      </w:pPr>
      <w:r w:rsidRPr="00153901">
        <w:rPr>
          <w:lang w:val="lt-LT"/>
        </w:rPr>
        <w:br w:type="page"/>
      </w:r>
    </w:p>
    <w:p w14:paraId="42595BD2" w14:textId="77777777" w:rsidR="00BC32E9" w:rsidRPr="00153901" w:rsidRDefault="00BC32E9" w:rsidP="00336ECE">
      <w:pPr>
        <w:rPr>
          <w:lang w:val="lt-LT"/>
        </w:rPr>
      </w:pPr>
    </w:p>
    <w:p w14:paraId="79245F40" w14:textId="77777777" w:rsidR="00BC32E9" w:rsidRPr="00153901" w:rsidRDefault="00BC32E9" w:rsidP="00336ECE">
      <w:pPr>
        <w:rPr>
          <w:lang w:val="lt-LT"/>
        </w:rPr>
      </w:pPr>
    </w:p>
    <w:p w14:paraId="036723E6" w14:textId="77777777" w:rsidR="00BC32E9" w:rsidRPr="00153901" w:rsidRDefault="00BC32E9" w:rsidP="00336ECE">
      <w:pPr>
        <w:rPr>
          <w:lang w:val="lt-LT"/>
        </w:rPr>
      </w:pPr>
    </w:p>
    <w:p w14:paraId="26D8D598" w14:textId="77777777" w:rsidR="00BC32E9" w:rsidRPr="00153901" w:rsidRDefault="00BC32E9" w:rsidP="00336ECE">
      <w:pPr>
        <w:rPr>
          <w:lang w:val="lt-LT"/>
        </w:rPr>
      </w:pPr>
    </w:p>
    <w:p w14:paraId="6786F40B" w14:textId="77777777" w:rsidR="00BC32E9" w:rsidRPr="00153901" w:rsidRDefault="00BC32E9" w:rsidP="00336ECE">
      <w:pPr>
        <w:rPr>
          <w:lang w:val="lt-LT"/>
        </w:rPr>
      </w:pPr>
    </w:p>
    <w:p w14:paraId="3F4D434E" w14:textId="77777777" w:rsidR="00BC32E9" w:rsidRPr="00153901" w:rsidRDefault="00BC32E9" w:rsidP="00336ECE">
      <w:pPr>
        <w:rPr>
          <w:lang w:val="lt-LT"/>
        </w:rPr>
      </w:pPr>
    </w:p>
    <w:p w14:paraId="121BE41A" w14:textId="77777777" w:rsidR="00BC32E9" w:rsidRPr="00153901" w:rsidRDefault="00BC32E9" w:rsidP="00336ECE">
      <w:pPr>
        <w:rPr>
          <w:lang w:val="lt-LT"/>
        </w:rPr>
      </w:pPr>
    </w:p>
    <w:p w14:paraId="530A67FA" w14:textId="77777777" w:rsidR="00BC32E9" w:rsidRPr="00153901" w:rsidRDefault="00BC32E9" w:rsidP="00336ECE">
      <w:pPr>
        <w:rPr>
          <w:lang w:val="lt-LT"/>
        </w:rPr>
      </w:pPr>
    </w:p>
    <w:p w14:paraId="5143B3F1" w14:textId="77777777" w:rsidR="00BC32E9" w:rsidRPr="00153901" w:rsidRDefault="00BC32E9" w:rsidP="00336ECE">
      <w:pPr>
        <w:rPr>
          <w:lang w:val="lt-LT"/>
        </w:rPr>
      </w:pPr>
    </w:p>
    <w:p w14:paraId="2D5B0163" w14:textId="77777777" w:rsidR="00BC32E9" w:rsidRPr="00153901" w:rsidRDefault="00BC32E9" w:rsidP="00336ECE">
      <w:pPr>
        <w:rPr>
          <w:lang w:val="lt-LT"/>
        </w:rPr>
      </w:pPr>
    </w:p>
    <w:p w14:paraId="17510ED4" w14:textId="77777777" w:rsidR="00BC32E9" w:rsidRPr="00153901" w:rsidRDefault="00BC32E9" w:rsidP="00336ECE">
      <w:pPr>
        <w:rPr>
          <w:lang w:val="lt-LT"/>
        </w:rPr>
      </w:pPr>
    </w:p>
    <w:p w14:paraId="1BB2A905" w14:textId="77777777" w:rsidR="00BC32E9" w:rsidRPr="00153901" w:rsidRDefault="00BC32E9" w:rsidP="00336ECE">
      <w:pPr>
        <w:rPr>
          <w:lang w:val="lt-LT"/>
        </w:rPr>
      </w:pPr>
    </w:p>
    <w:p w14:paraId="300ADBAA" w14:textId="77777777" w:rsidR="00BC32E9" w:rsidRPr="00153901" w:rsidRDefault="00BC32E9" w:rsidP="00336ECE">
      <w:pPr>
        <w:rPr>
          <w:lang w:val="lt-LT"/>
        </w:rPr>
      </w:pPr>
    </w:p>
    <w:p w14:paraId="2B99E11A" w14:textId="77777777" w:rsidR="00BC32E9" w:rsidRPr="00153901" w:rsidRDefault="00BC32E9" w:rsidP="00336ECE">
      <w:pPr>
        <w:rPr>
          <w:lang w:val="lt-LT"/>
        </w:rPr>
      </w:pPr>
    </w:p>
    <w:p w14:paraId="495D5BD7" w14:textId="77777777" w:rsidR="00BC32E9" w:rsidRPr="00153901" w:rsidRDefault="00BC32E9" w:rsidP="00336ECE">
      <w:pPr>
        <w:rPr>
          <w:lang w:val="lt-LT"/>
        </w:rPr>
      </w:pPr>
    </w:p>
    <w:p w14:paraId="1D992631" w14:textId="77777777" w:rsidR="00BC32E9" w:rsidRPr="00153901" w:rsidRDefault="00BC32E9" w:rsidP="00336ECE">
      <w:pPr>
        <w:rPr>
          <w:lang w:val="lt-LT"/>
        </w:rPr>
      </w:pPr>
    </w:p>
    <w:p w14:paraId="175AEC89" w14:textId="77777777" w:rsidR="00BC32E9" w:rsidRPr="00153901" w:rsidRDefault="00BC32E9" w:rsidP="00336ECE">
      <w:pPr>
        <w:rPr>
          <w:lang w:val="lt-LT"/>
        </w:rPr>
      </w:pPr>
    </w:p>
    <w:p w14:paraId="1631093B" w14:textId="77777777" w:rsidR="00BC32E9" w:rsidRPr="00153901" w:rsidRDefault="00BC32E9" w:rsidP="00336ECE">
      <w:pPr>
        <w:rPr>
          <w:lang w:val="lt-LT"/>
        </w:rPr>
      </w:pPr>
    </w:p>
    <w:p w14:paraId="723BDE85" w14:textId="77777777" w:rsidR="00BC32E9" w:rsidRPr="00153901" w:rsidRDefault="00BC32E9" w:rsidP="00336ECE">
      <w:pPr>
        <w:rPr>
          <w:lang w:val="lt-LT"/>
        </w:rPr>
      </w:pPr>
    </w:p>
    <w:p w14:paraId="7DD47618" w14:textId="77777777" w:rsidR="00BC32E9" w:rsidRPr="00153901" w:rsidRDefault="00BC32E9" w:rsidP="00336ECE">
      <w:pPr>
        <w:rPr>
          <w:lang w:val="lt-LT"/>
        </w:rPr>
      </w:pPr>
    </w:p>
    <w:p w14:paraId="5AC37891" w14:textId="77777777" w:rsidR="00BC32E9" w:rsidRPr="00153901" w:rsidRDefault="00BC32E9" w:rsidP="00336ECE">
      <w:pPr>
        <w:rPr>
          <w:lang w:val="lt-LT"/>
        </w:rPr>
      </w:pPr>
    </w:p>
    <w:p w14:paraId="17F54AA4" w14:textId="77777777" w:rsidR="00BC32E9" w:rsidRPr="00153901" w:rsidRDefault="00BC32E9" w:rsidP="00336ECE">
      <w:pPr>
        <w:rPr>
          <w:lang w:val="lt-LT"/>
        </w:rPr>
      </w:pPr>
    </w:p>
    <w:p w14:paraId="383D21A3" w14:textId="77777777" w:rsidR="00DA4585" w:rsidRDefault="00DA4585" w:rsidP="00336ECE">
      <w:pPr>
        <w:pStyle w:val="Antrat2"/>
        <w:spacing w:before="0" w:after="0" w:line="240" w:lineRule="auto"/>
        <w:jc w:val="center"/>
        <w:rPr>
          <w:rFonts w:ascii="Times New Roman" w:hAnsi="Times New Roman" w:cs="Times New Roman"/>
          <w:i w:val="0"/>
          <w:iCs w:val="0"/>
          <w:sz w:val="22"/>
          <w:szCs w:val="22"/>
          <w:lang w:val="lt-LT"/>
        </w:rPr>
      </w:pPr>
    </w:p>
    <w:p w14:paraId="1C403C90" w14:textId="77777777" w:rsidR="00BC32E9" w:rsidRPr="00153901" w:rsidRDefault="00BC32E9" w:rsidP="00336ECE">
      <w:pPr>
        <w:pStyle w:val="Antrat2"/>
        <w:spacing w:before="0" w:after="0" w:line="240" w:lineRule="auto"/>
        <w:jc w:val="center"/>
        <w:rPr>
          <w:rFonts w:ascii="Times New Roman" w:hAnsi="Times New Roman" w:cs="Times New Roman"/>
          <w:i w:val="0"/>
          <w:iCs w:val="0"/>
          <w:sz w:val="22"/>
          <w:szCs w:val="22"/>
          <w:lang w:val="lt-LT"/>
        </w:rPr>
      </w:pPr>
      <w:r w:rsidRPr="00153901">
        <w:rPr>
          <w:rFonts w:ascii="Times New Roman" w:hAnsi="Times New Roman" w:cs="Times New Roman"/>
          <w:i w:val="0"/>
          <w:iCs w:val="0"/>
          <w:sz w:val="22"/>
          <w:szCs w:val="22"/>
          <w:lang w:val="lt-LT"/>
        </w:rPr>
        <w:t>A. ŽENKLINIMAS</w:t>
      </w:r>
    </w:p>
    <w:p w14:paraId="67602BB0" w14:textId="77777777" w:rsidR="00BC32E9" w:rsidRPr="00153901" w:rsidRDefault="00BC32E9" w:rsidP="00336ECE">
      <w:pPr>
        <w:rPr>
          <w:lang w:val="lt-LT"/>
        </w:rPr>
      </w:pPr>
      <w:r w:rsidRPr="00153901">
        <w:rPr>
          <w:lang w:val="lt-LT"/>
        </w:rPr>
        <w:br w:type="page"/>
      </w:r>
    </w:p>
    <w:p w14:paraId="6F78F4CC"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Pr>
          <w:b/>
          <w:bCs/>
          <w:lang w:val="lt-LT"/>
        </w:rPr>
        <w:lastRenderedPageBreak/>
        <w:t xml:space="preserve">INFORMACIJA ANT IŠORINĖS </w:t>
      </w:r>
      <w:r w:rsidRPr="00153901">
        <w:rPr>
          <w:b/>
          <w:bCs/>
          <w:lang w:val="lt-LT"/>
        </w:rPr>
        <w:t>PAKUOTĖS</w:t>
      </w:r>
    </w:p>
    <w:p w14:paraId="0E542B9A"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4E195F3A"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Pr>
          <w:b/>
          <w:bCs/>
          <w:lang w:val="lt-LT"/>
        </w:rPr>
        <w:t>KARTONO DĖŽUTĖ</w:t>
      </w:r>
    </w:p>
    <w:p w14:paraId="3E671B52" w14:textId="77777777" w:rsidR="00BC32E9" w:rsidRDefault="00BC32E9" w:rsidP="00336ECE">
      <w:pPr>
        <w:rPr>
          <w:lang w:val="lt-LT"/>
        </w:rPr>
      </w:pPr>
    </w:p>
    <w:p w14:paraId="148FFE2C" w14:textId="77777777" w:rsidR="00167589" w:rsidRPr="00153901" w:rsidRDefault="00167589" w:rsidP="00336ECE">
      <w:pPr>
        <w:rPr>
          <w:lang w:val="lt-LT"/>
        </w:rPr>
      </w:pPr>
    </w:p>
    <w:p w14:paraId="7316883E"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1.</w:t>
      </w:r>
      <w:r w:rsidRPr="00153901">
        <w:rPr>
          <w:b/>
          <w:bCs/>
          <w:lang w:val="lt-LT"/>
        </w:rPr>
        <w:tab/>
      </w:r>
      <w:r w:rsidRPr="00153901">
        <w:rPr>
          <w:b/>
          <w:bCs/>
          <w:caps/>
          <w:lang w:val="lt-LT"/>
        </w:rPr>
        <w:t>VAISTINIO</w:t>
      </w:r>
      <w:r w:rsidRPr="00153901">
        <w:rPr>
          <w:b/>
          <w:bCs/>
          <w:lang w:val="lt-LT"/>
        </w:rPr>
        <w:t xml:space="preserve"> PREPARATO PAVADINIMAS</w:t>
      </w:r>
    </w:p>
    <w:p w14:paraId="42759D72" w14:textId="77777777" w:rsidR="00BC32E9" w:rsidRPr="00153901" w:rsidRDefault="00BC32E9" w:rsidP="00336ECE">
      <w:pPr>
        <w:rPr>
          <w:lang w:val="lt-LT"/>
        </w:rPr>
      </w:pPr>
    </w:p>
    <w:p w14:paraId="3526000C" w14:textId="0AB2760C" w:rsidR="00BC32E9" w:rsidRPr="00153901" w:rsidRDefault="006375A8" w:rsidP="00336ECE">
      <w:pPr>
        <w:rPr>
          <w:lang w:val="lt-LT"/>
        </w:rPr>
      </w:pPr>
      <w:r w:rsidRPr="006375A8">
        <w:rPr>
          <w:lang w:val="lt-LT"/>
        </w:rPr>
        <w:t>TROXEVASIN</w:t>
      </w:r>
      <w:r w:rsidR="00BC32E9">
        <w:rPr>
          <w:lang w:val="lt-LT"/>
        </w:rPr>
        <w:t xml:space="preserve"> 300 mg kietosios kapsulės</w:t>
      </w:r>
    </w:p>
    <w:p w14:paraId="0DDC99D7" w14:textId="77777777" w:rsidR="00BC32E9" w:rsidRPr="00224E4F" w:rsidRDefault="00FD623A" w:rsidP="00336ECE">
      <w:pPr>
        <w:rPr>
          <w:lang w:val="lt-LT"/>
        </w:rPr>
      </w:pPr>
      <w:proofErr w:type="spellStart"/>
      <w:r w:rsidRPr="00224E4F">
        <w:rPr>
          <w:lang w:val="lt-LT"/>
        </w:rPr>
        <w:t>Tro</w:t>
      </w:r>
      <w:r w:rsidR="000717F9">
        <w:rPr>
          <w:lang w:val="lt-LT"/>
        </w:rPr>
        <w:t>x</w:t>
      </w:r>
      <w:r w:rsidRPr="00224E4F">
        <w:rPr>
          <w:lang w:val="lt-LT"/>
        </w:rPr>
        <w:t>erutin</w:t>
      </w:r>
      <w:r w:rsidR="00FF00C6">
        <w:rPr>
          <w:lang w:val="lt-LT"/>
        </w:rPr>
        <w:t>um</w:t>
      </w:r>
      <w:proofErr w:type="spellEnd"/>
    </w:p>
    <w:p w14:paraId="63067989" w14:textId="77777777" w:rsidR="00BC32E9" w:rsidRPr="00153901" w:rsidRDefault="00BC32E9" w:rsidP="00336ECE">
      <w:pPr>
        <w:rPr>
          <w:lang w:val="lt-LT"/>
        </w:rPr>
      </w:pPr>
    </w:p>
    <w:p w14:paraId="0A7171F6" w14:textId="77777777" w:rsidR="00BC32E9" w:rsidRPr="00153901" w:rsidRDefault="00BC32E9" w:rsidP="00336ECE">
      <w:pPr>
        <w:rPr>
          <w:lang w:val="lt-LT"/>
        </w:rPr>
      </w:pPr>
    </w:p>
    <w:p w14:paraId="3D2DA124"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153901">
        <w:rPr>
          <w:b/>
          <w:bCs/>
          <w:lang w:val="lt-LT"/>
        </w:rPr>
        <w:t>2.</w:t>
      </w:r>
      <w:r w:rsidRPr="00153901">
        <w:rPr>
          <w:b/>
          <w:bCs/>
          <w:lang w:val="lt-LT"/>
        </w:rPr>
        <w:tab/>
        <w:t>VEIKLIOJI (-IOS) MEDŽIAGA (-OS) IR JOS (-Ų) KIEKIS (-IAI)</w:t>
      </w:r>
    </w:p>
    <w:p w14:paraId="1A8BB374" w14:textId="77777777" w:rsidR="00BC32E9" w:rsidRPr="00153901" w:rsidRDefault="00BC32E9" w:rsidP="00336ECE">
      <w:pPr>
        <w:rPr>
          <w:lang w:val="lt-LT"/>
        </w:rPr>
      </w:pPr>
    </w:p>
    <w:p w14:paraId="7C7026A7" w14:textId="77777777" w:rsidR="00BC32E9" w:rsidRDefault="00BC32E9" w:rsidP="00336ECE">
      <w:pPr>
        <w:rPr>
          <w:lang w:val="lt-LT"/>
        </w:rPr>
      </w:pPr>
      <w:r>
        <w:rPr>
          <w:lang w:val="lt-LT"/>
        </w:rPr>
        <w:t xml:space="preserve">Kiekvienoje kietojoje kapsulėje yra 300 mg </w:t>
      </w:r>
      <w:proofErr w:type="spellStart"/>
      <w:r>
        <w:rPr>
          <w:lang w:val="lt-LT"/>
        </w:rPr>
        <w:t>trokserutino</w:t>
      </w:r>
      <w:proofErr w:type="spellEnd"/>
      <w:r>
        <w:rPr>
          <w:lang w:val="lt-LT"/>
        </w:rPr>
        <w:t>.</w:t>
      </w:r>
    </w:p>
    <w:p w14:paraId="7587D9BD" w14:textId="77777777" w:rsidR="00BC32E9" w:rsidRPr="00153901" w:rsidRDefault="00BC32E9" w:rsidP="00336ECE">
      <w:pPr>
        <w:rPr>
          <w:lang w:val="lt-LT"/>
        </w:rPr>
      </w:pPr>
    </w:p>
    <w:p w14:paraId="77B91846" w14:textId="77777777" w:rsidR="00BC32E9" w:rsidRPr="00153901" w:rsidRDefault="00BC32E9" w:rsidP="00336ECE">
      <w:pPr>
        <w:rPr>
          <w:lang w:val="lt-LT"/>
        </w:rPr>
      </w:pPr>
    </w:p>
    <w:p w14:paraId="12E535EF"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3.</w:t>
      </w:r>
      <w:r w:rsidRPr="00153901">
        <w:rPr>
          <w:b/>
          <w:bCs/>
          <w:lang w:val="lt-LT"/>
        </w:rPr>
        <w:tab/>
        <w:t>PAGALBINIŲ MEDŽIAGŲ SĄRAŠAS</w:t>
      </w:r>
    </w:p>
    <w:p w14:paraId="7E52D914" w14:textId="77777777" w:rsidR="00BC32E9" w:rsidRDefault="00BC32E9" w:rsidP="00336ECE">
      <w:pPr>
        <w:rPr>
          <w:lang w:val="lt-LT"/>
        </w:rPr>
      </w:pPr>
    </w:p>
    <w:p w14:paraId="4B5ECA81" w14:textId="77777777" w:rsidR="00BC32E9" w:rsidRPr="00153901" w:rsidRDefault="00BC32E9" w:rsidP="00336ECE">
      <w:pPr>
        <w:rPr>
          <w:lang w:val="lt-LT"/>
        </w:rPr>
      </w:pPr>
      <w:r>
        <w:rPr>
          <w:lang w:val="lt-LT"/>
        </w:rPr>
        <w:t xml:space="preserve">Sudėtyje yra laktozės </w:t>
      </w:r>
      <w:proofErr w:type="spellStart"/>
      <w:r>
        <w:rPr>
          <w:lang w:val="lt-LT"/>
        </w:rPr>
        <w:t>monohidrato</w:t>
      </w:r>
      <w:proofErr w:type="spellEnd"/>
      <w:r>
        <w:rPr>
          <w:lang w:val="lt-LT"/>
        </w:rPr>
        <w:t xml:space="preserve"> ir saulėlydžio geltonojo </w:t>
      </w:r>
      <w:r w:rsidR="00580FBC">
        <w:rPr>
          <w:lang w:val="lt-LT"/>
        </w:rPr>
        <w:t xml:space="preserve">FCF </w:t>
      </w:r>
      <w:r>
        <w:rPr>
          <w:lang w:val="lt-LT"/>
        </w:rPr>
        <w:t>(E110).</w:t>
      </w:r>
    </w:p>
    <w:p w14:paraId="0E8B829E" w14:textId="77777777" w:rsidR="00BC32E9" w:rsidRDefault="00217496" w:rsidP="00336ECE">
      <w:pPr>
        <w:rPr>
          <w:lang w:val="lt-LT"/>
        </w:rPr>
      </w:pPr>
      <w:r>
        <w:rPr>
          <w:lang w:val="lt-LT"/>
        </w:rPr>
        <w:t xml:space="preserve">Daugiau informacijos žr. </w:t>
      </w:r>
      <w:r w:rsidR="00591A00" w:rsidRPr="00591A00">
        <w:rPr>
          <w:lang w:val="lt-LT"/>
        </w:rPr>
        <w:t>pakuotės lapelyje.</w:t>
      </w:r>
    </w:p>
    <w:p w14:paraId="191EB361" w14:textId="77777777" w:rsidR="00591A00" w:rsidRDefault="00591A00" w:rsidP="00336ECE">
      <w:pPr>
        <w:rPr>
          <w:lang w:val="lt-LT"/>
        </w:rPr>
      </w:pPr>
    </w:p>
    <w:p w14:paraId="49D44AC2" w14:textId="77777777" w:rsidR="00BC32E9" w:rsidRPr="00153901" w:rsidRDefault="00BC32E9" w:rsidP="00336ECE">
      <w:pPr>
        <w:rPr>
          <w:lang w:val="lt-LT"/>
        </w:rPr>
      </w:pPr>
    </w:p>
    <w:p w14:paraId="7044C8FE"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4.</w:t>
      </w:r>
      <w:r w:rsidRPr="00153901">
        <w:rPr>
          <w:b/>
          <w:bCs/>
          <w:lang w:val="lt-LT"/>
        </w:rPr>
        <w:tab/>
        <w:t>FARMACINĖ FORMA IR KIEKIS PAKUOTĖJE</w:t>
      </w:r>
    </w:p>
    <w:p w14:paraId="19DFB448" w14:textId="77777777" w:rsidR="00BC32E9" w:rsidRDefault="00BC32E9" w:rsidP="00336ECE">
      <w:pPr>
        <w:rPr>
          <w:lang w:val="lt-LT"/>
        </w:rPr>
      </w:pPr>
    </w:p>
    <w:p w14:paraId="3613F94F" w14:textId="77777777" w:rsidR="00BC32E9" w:rsidRDefault="00BC32E9" w:rsidP="00336ECE">
      <w:pPr>
        <w:rPr>
          <w:lang w:val="lt-LT"/>
        </w:rPr>
      </w:pPr>
      <w:r w:rsidRPr="00E47379">
        <w:rPr>
          <w:highlight w:val="lightGray"/>
          <w:lang w:val="lt-LT"/>
        </w:rPr>
        <w:t>Kietoji kapsulė</w:t>
      </w:r>
    </w:p>
    <w:p w14:paraId="37502CA8" w14:textId="77777777" w:rsidR="00BC32E9" w:rsidRDefault="00BC32E9" w:rsidP="00336ECE">
      <w:pPr>
        <w:rPr>
          <w:lang w:val="lt-LT"/>
        </w:rPr>
      </w:pPr>
    </w:p>
    <w:p w14:paraId="19CE0485" w14:textId="77777777" w:rsidR="00BC32E9" w:rsidRDefault="00BC32E9" w:rsidP="00336ECE">
      <w:pPr>
        <w:rPr>
          <w:lang w:val="lt-LT"/>
        </w:rPr>
      </w:pPr>
      <w:r>
        <w:rPr>
          <w:lang w:val="lt-LT"/>
        </w:rPr>
        <w:t>50</w:t>
      </w:r>
      <w:r w:rsidR="009D4A0A">
        <w:rPr>
          <w:lang w:val="lt-LT"/>
        </w:rPr>
        <w:t> </w:t>
      </w:r>
      <w:r w:rsidRPr="00E47379">
        <w:rPr>
          <w:highlight w:val="lightGray"/>
          <w:lang w:val="lt-LT"/>
        </w:rPr>
        <w:t>kietųjų</w:t>
      </w:r>
      <w:r>
        <w:rPr>
          <w:lang w:val="lt-LT"/>
        </w:rPr>
        <w:t xml:space="preserve"> kapsulių</w:t>
      </w:r>
    </w:p>
    <w:p w14:paraId="0F9033D7" w14:textId="77777777" w:rsidR="00BC32E9" w:rsidRDefault="00BC32E9" w:rsidP="00336ECE">
      <w:pPr>
        <w:rPr>
          <w:lang w:val="lt-LT"/>
        </w:rPr>
      </w:pPr>
      <w:r w:rsidRPr="00E47379">
        <w:rPr>
          <w:highlight w:val="lightGray"/>
          <w:lang w:val="lt-LT"/>
        </w:rPr>
        <w:t>100</w:t>
      </w:r>
      <w:r w:rsidR="009D4A0A">
        <w:rPr>
          <w:highlight w:val="lightGray"/>
          <w:lang w:val="lt-LT"/>
        </w:rPr>
        <w:t> </w:t>
      </w:r>
      <w:r w:rsidRPr="00E47379">
        <w:rPr>
          <w:highlight w:val="lightGray"/>
          <w:lang w:val="lt-LT"/>
        </w:rPr>
        <w:t>kietųjų kapsulių</w:t>
      </w:r>
    </w:p>
    <w:p w14:paraId="2A218A8F" w14:textId="77777777" w:rsidR="00BC32E9" w:rsidRPr="00153901" w:rsidRDefault="00BC32E9" w:rsidP="00336ECE">
      <w:pPr>
        <w:rPr>
          <w:lang w:val="lt-LT"/>
        </w:rPr>
      </w:pPr>
    </w:p>
    <w:p w14:paraId="63CD666A" w14:textId="77777777" w:rsidR="00BC32E9" w:rsidRPr="00153901" w:rsidRDefault="00BC32E9" w:rsidP="00336ECE">
      <w:pPr>
        <w:rPr>
          <w:lang w:val="lt-LT"/>
        </w:rPr>
      </w:pPr>
    </w:p>
    <w:p w14:paraId="59DEE1E0"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5.</w:t>
      </w:r>
      <w:r w:rsidRPr="00153901">
        <w:rPr>
          <w:b/>
          <w:bCs/>
          <w:lang w:val="lt-LT"/>
        </w:rPr>
        <w:tab/>
        <w:t>VARTOJIMO METODAS IR BŪDAS (-AI)</w:t>
      </w:r>
    </w:p>
    <w:p w14:paraId="568C2165" w14:textId="77777777" w:rsidR="00BC32E9" w:rsidRDefault="00BC32E9" w:rsidP="00336ECE">
      <w:pPr>
        <w:rPr>
          <w:lang w:val="lt-LT"/>
        </w:rPr>
      </w:pPr>
    </w:p>
    <w:p w14:paraId="58EA036B" w14:textId="77777777" w:rsidR="00BC32E9" w:rsidRPr="00153901" w:rsidRDefault="00BC32E9" w:rsidP="00336ECE">
      <w:pPr>
        <w:rPr>
          <w:lang w:val="lt-LT"/>
        </w:rPr>
      </w:pPr>
      <w:r>
        <w:rPr>
          <w:lang w:val="lt-LT"/>
        </w:rPr>
        <w:t>Vartoti per burną</w:t>
      </w:r>
    </w:p>
    <w:p w14:paraId="24921702" w14:textId="77777777" w:rsidR="00BC32E9" w:rsidRPr="00153901" w:rsidRDefault="00BC32E9" w:rsidP="00336ECE">
      <w:pPr>
        <w:rPr>
          <w:lang w:val="lt-LT"/>
        </w:rPr>
      </w:pPr>
      <w:r w:rsidRPr="00153901">
        <w:rPr>
          <w:lang w:val="lt-LT"/>
        </w:rPr>
        <w:t>Prieš vartojimą perskaitykite pakuotės lapelį.</w:t>
      </w:r>
    </w:p>
    <w:p w14:paraId="13897A3A" w14:textId="77777777" w:rsidR="00BC32E9" w:rsidRPr="00153901" w:rsidRDefault="00BC32E9" w:rsidP="00336ECE">
      <w:pPr>
        <w:rPr>
          <w:lang w:val="lt-LT"/>
        </w:rPr>
      </w:pPr>
    </w:p>
    <w:p w14:paraId="1C22B606" w14:textId="77777777" w:rsidR="00BC32E9" w:rsidRPr="00153901" w:rsidRDefault="00BC32E9" w:rsidP="00336ECE">
      <w:pPr>
        <w:rPr>
          <w:lang w:val="lt-LT"/>
        </w:rPr>
      </w:pPr>
    </w:p>
    <w:p w14:paraId="7AADCB6F"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6.</w:t>
      </w:r>
      <w:r w:rsidRPr="00153901">
        <w:rPr>
          <w:b/>
          <w:bCs/>
          <w:lang w:val="lt-LT"/>
        </w:rPr>
        <w:tab/>
        <w:t>SPECIALUS ĮSPĖJIMAS, KAD VAISTINĮ PREPARATĄ BŪTINA LAIKYTI VAIKAMS NEPASTEBIMOJE IR NEPASIEKIAMOJE VIETOJE</w:t>
      </w:r>
    </w:p>
    <w:p w14:paraId="7862578F" w14:textId="77777777" w:rsidR="00BC32E9" w:rsidRPr="00153901" w:rsidRDefault="00BC32E9" w:rsidP="00336ECE">
      <w:pPr>
        <w:rPr>
          <w:lang w:val="lt-LT"/>
        </w:rPr>
      </w:pPr>
    </w:p>
    <w:p w14:paraId="6FC5FB10" w14:textId="77777777" w:rsidR="00BC32E9" w:rsidRPr="00153901" w:rsidRDefault="00BC32E9" w:rsidP="00336ECE">
      <w:pPr>
        <w:rPr>
          <w:lang w:val="lt-LT"/>
        </w:rPr>
      </w:pPr>
      <w:r w:rsidRPr="00153901">
        <w:rPr>
          <w:lang w:val="lt-LT"/>
        </w:rPr>
        <w:t>Laikyti vaikams nepastebimoje ir nepasiekiamoje vietoje.</w:t>
      </w:r>
    </w:p>
    <w:p w14:paraId="193D873B" w14:textId="77777777" w:rsidR="00BC32E9" w:rsidRPr="00153901" w:rsidRDefault="00BC32E9" w:rsidP="00336ECE">
      <w:pPr>
        <w:rPr>
          <w:lang w:val="lt-LT"/>
        </w:rPr>
      </w:pPr>
    </w:p>
    <w:p w14:paraId="6879A3FE" w14:textId="77777777" w:rsidR="00BC32E9" w:rsidRPr="00153901" w:rsidRDefault="00BC32E9" w:rsidP="00336ECE">
      <w:pPr>
        <w:rPr>
          <w:lang w:val="lt-LT"/>
        </w:rPr>
      </w:pPr>
    </w:p>
    <w:p w14:paraId="1D954501"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7.</w:t>
      </w:r>
      <w:r w:rsidRPr="00153901">
        <w:rPr>
          <w:b/>
          <w:bCs/>
          <w:lang w:val="lt-LT"/>
        </w:rPr>
        <w:tab/>
        <w:t>KITAS (-I) SPECIALUS (-ŪS) ĮSPĖJIMAS (-AI) (JEI REIKIA)</w:t>
      </w:r>
    </w:p>
    <w:p w14:paraId="02850944" w14:textId="77777777" w:rsidR="00BC32E9" w:rsidRPr="00153901" w:rsidRDefault="00BC32E9" w:rsidP="00336ECE">
      <w:pPr>
        <w:rPr>
          <w:lang w:val="lt-LT"/>
        </w:rPr>
      </w:pPr>
    </w:p>
    <w:p w14:paraId="44C11745" w14:textId="77777777" w:rsidR="00BC32E9" w:rsidRPr="00153901" w:rsidRDefault="00BC32E9" w:rsidP="00336ECE">
      <w:pPr>
        <w:rPr>
          <w:lang w:val="lt-LT"/>
        </w:rPr>
      </w:pPr>
    </w:p>
    <w:p w14:paraId="3EA69A4B"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t>8.</w:t>
      </w:r>
      <w:r w:rsidRPr="00153901">
        <w:rPr>
          <w:b/>
          <w:bCs/>
          <w:lang w:val="lt-LT"/>
        </w:rPr>
        <w:tab/>
        <w:t>TINKAMUMO LAIKAS</w:t>
      </w:r>
    </w:p>
    <w:p w14:paraId="187A1321" w14:textId="77777777" w:rsidR="00BC32E9" w:rsidRPr="00153901" w:rsidRDefault="00BC32E9" w:rsidP="00336ECE">
      <w:pPr>
        <w:rPr>
          <w:lang w:val="lt-LT"/>
        </w:rPr>
      </w:pPr>
    </w:p>
    <w:p w14:paraId="1E3C9156" w14:textId="77777777" w:rsidR="00BC32E9" w:rsidRPr="00336ECE" w:rsidRDefault="001D4D2F" w:rsidP="00336ECE">
      <w:pPr>
        <w:rPr>
          <w:i/>
          <w:iCs/>
          <w:lang w:val="lt-LT"/>
        </w:rPr>
      </w:pPr>
      <w:r>
        <w:rPr>
          <w:lang w:val="lt-LT"/>
        </w:rPr>
        <w:t>EXP/</w:t>
      </w:r>
      <w:r w:rsidR="00BC32E9" w:rsidRPr="001D4D2F">
        <w:rPr>
          <w:highlight w:val="lightGray"/>
          <w:lang w:val="lt-LT"/>
        </w:rPr>
        <w:t>Tinka iki</w:t>
      </w:r>
      <w:r w:rsidR="00BC32E9">
        <w:rPr>
          <w:lang w:val="lt-LT"/>
        </w:rPr>
        <w:t xml:space="preserve"> {mm</w:t>
      </w:r>
      <w:r w:rsidR="009D4A0A">
        <w:rPr>
          <w:lang w:val="lt-LT"/>
        </w:rPr>
        <w:t>/</w:t>
      </w:r>
      <w:r w:rsidR="00BC32E9">
        <w:rPr>
          <w:lang w:val="lt-LT"/>
        </w:rPr>
        <w:t>MMMM}</w:t>
      </w:r>
    </w:p>
    <w:p w14:paraId="14A05A80" w14:textId="77777777" w:rsidR="00BC32E9" w:rsidRDefault="00BC32E9" w:rsidP="00336ECE">
      <w:pPr>
        <w:rPr>
          <w:lang w:val="lt-LT"/>
        </w:rPr>
      </w:pPr>
    </w:p>
    <w:p w14:paraId="66BC9433" w14:textId="77777777" w:rsidR="00BC32E9" w:rsidRPr="00153901" w:rsidRDefault="00BC32E9" w:rsidP="00336ECE">
      <w:pPr>
        <w:rPr>
          <w:lang w:val="lt-LT"/>
        </w:rPr>
      </w:pPr>
    </w:p>
    <w:p w14:paraId="6B8E4F1A" w14:textId="77777777" w:rsidR="00BC32E9" w:rsidRPr="00153901" w:rsidRDefault="00BC32E9" w:rsidP="00336EC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bCs/>
          <w:lang w:val="lt-LT"/>
        </w:rPr>
        <w:lastRenderedPageBreak/>
        <w:t>9.</w:t>
      </w:r>
      <w:r w:rsidRPr="00153901">
        <w:rPr>
          <w:b/>
          <w:bCs/>
          <w:lang w:val="lt-LT"/>
        </w:rPr>
        <w:tab/>
        <w:t>SPECIALIOS LAIKYMO SĄLYGOS</w:t>
      </w:r>
    </w:p>
    <w:p w14:paraId="4D7D8BD6" w14:textId="77777777" w:rsidR="00BC32E9" w:rsidRPr="00153901" w:rsidRDefault="00BC32E9" w:rsidP="00336ECE">
      <w:pPr>
        <w:rPr>
          <w:lang w:val="lt-LT"/>
        </w:rPr>
      </w:pPr>
    </w:p>
    <w:p w14:paraId="646A6017" w14:textId="77777777" w:rsidR="00BC32E9" w:rsidRPr="00153901" w:rsidRDefault="00BC32E9" w:rsidP="00336ECE">
      <w:pPr>
        <w:rPr>
          <w:lang w:val="lt-LT"/>
        </w:rPr>
      </w:pPr>
      <w:r>
        <w:rPr>
          <w:lang w:val="lt-LT"/>
        </w:rPr>
        <w:t xml:space="preserve">Laikyti ne aukštesnėje kaip </w:t>
      </w:r>
      <w:r w:rsidRPr="00153901">
        <w:rPr>
          <w:lang w:val="lt-LT"/>
        </w:rPr>
        <w:t>25</w:t>
      </w:r>
      <w:r w:rsidR="009D4A0A">
        <w:rPr>
          <w:lang w:val="lt-LT"/>
        </w:rPr>
        <w:t> </w:t>
      </w:r>
      <w:r w:rsidRPr="00153901">
        <w:rPr>
          <w:lang w:val="lt-LT"/>
        </w:rPr>
        <w:sym w:font="Symbol" w:char="F0B0"/>
      </w:r>
      <w:r>
        <w:rPr>
          <w:lang w:val="lt-LT"/>
        </w:rPr>
        <w:t>C temperatūroje</w:t>
      </w:r>
      <w:r w:rsidRPr="00153901">
        <w:rPr>
          <w:lang w:val="lt-LT"/>
        </w:rPr>
        <w:t xml:space="preserve">. </w:t>
      </w:r>
    </w:p>
    <w:p w14:paraId="5FF539E8" w14:textId="77777777" w:rsidR="00BC32E9" w:rsidRDefault="00BC32E9" w:rsidP="00336ECE">
      <w:pPr>
        <w:ind w:left="567" w:hanging="567"/>
        <w:rPr>
          <w:lang w:val="lt-LT"/>
        </w:rPr>
      </w:pPr>
      <w:r w:rsidRPr="00153901">
        <w:rPr>
          <w:lang w:val="lt-LT"/>
        </w:rPr>
        <w:t xml:space="preserve">Laikyti gamintojo </w:t>
      </w:r>
      <w:r>
        <w:rPr>
          <w:lang w:val="lt-LT"/>
        </w:rPr>
        <w:t xml:space="preserve">pakuotėje, </w:t>
      </w:r>
      <w:r w:rsidRPr="00153901">
        <w:rPr>
          <w:lang w:val="lt-LT"/>
        </w:rPr>
        <w:t xml:space="preserve">kad </w:t>
      </w:r>
      <w:r w:rsidR="00580FBC">
        <w:rPr>
          <w:lang w:val="lt-LT"/>
        </w:rPr>
        <w:t>vaistas</w:t>
      </w:r>
      <w:r>
        <w:rPr>
          <w:lang w:val="lt-LT"/>
        </w:rPr>
        <w:t xml:space="preserve"> būtų apsaugotas nuo šviesos ir drėgmės.</w:t>
      </w:r>
    </w:p>
    <w:p w14:paraId="5DBB542B" w14:textId="77777777" w:rsidR="00BC32E9" w:rsidRPr="00153901" w:rsidRDefault="00BC32E9" w:rsidP="00336ECE">
      <w:pPr>
        <w:ind w:left="567" w:hanging="567"/>
        <w:rPr>
          <w:lang w:val="lt-LT"/>
        </w:rPr>
      </w:pPr>
    </w:p>
    <w:p w14:paraId="7698DC1F" w14:textId="77777777" w:rsidR="00BC32E9" w:rsidRPr="00153901" w:rsidRDefault="00BC32E9" w:rsidP="00336ECE">
      <w:pPr>
        <w:rPr>
          <w:lang w:val="lt-LT"/>
        </w:rPr>
      </w:pPr>
    </w:p>
    <w:p w14:paraId="61417DAE"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10.</w:t>
      </w:r>
      <w:r w:rsidRPr="00153901">
        <w:rPr>
          <w:b/>
          <w:bCs/>
          <w:lang w:val="lt-LT"/>
        </w:rPr>
        <w:tab/>
        <w:t>SPECIALIOS ATSARGUMO PRIEMONĖS DĖL NESUVARTOTO VAISTINIO PREPARATO AR JO ATLIEKŲ TVARKYMO (JEI REIKIA)</w:t>
      </w:r>
    </w:p>
    <w:p w14:paraId="287F761F" w14:textId="77777777" w:rsidR="00BC32E9" w:rsidRPr="00153901" w:rsidRDefault="00BC32E9" w:rsidP="00336ECE">
      <w:pPr>
        <w:rPr>
          <w:lang w:val="lt-LT"/>
        </w:rPr>
      </w:pPr>
    </w:p>
    <w:p w14:paraId="3CE34B0B" w14:textId="77777777" w:rsidR="00BC32E9" w:rsidRPr="00153901" w:rsidRDefault="00BC32E9" w:rsidP="00336ECE">
      <w:pPr>
        <w:rPr>
          <w:lang w:val="lt-LT"/>
        </w:rPr>
      </w:pPr>
    </w:p>
    <w:p w14:paraId="76C2BF48"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11.</w:t>
      </w:r>
      <w:r w:rsidRPr="00153901">
        <w:rPr>
          <w:b/>
          <w:bCs/>
          <w:lang w:val="lt-LT"/>
        </w:rPr>
        <w:tab/>
      </w:r>
      <w:r w:rsidR="009D4A0A" w:rsidRPr="009D4A0A">
        <w:rPr>
          <w:b/>
          <w:bCs/>
          <w:caps/>
          <w:lang w:val="lt-LT"/>
        </w:rPr>
        <w:t>REGISTRUOTOJO</w:t>
      </w:r>
      <w:r w:rsidRPr="00153901">
        <w:rPr>
          <w:b/>
          <w:bCs/>
          <w:caps/>
          <w:lang w:val="lt-LT"/>
        </w:rPr>
        <w:t xml:space="preserve"> PAVADINIMAS IR ADRESAS</w:t>
      </w:r>
    </w:p>
    <w:p w14:paraId="283128A4" w14:textId="77777777" w:rsidR="00BC32E9" w:rsidRPr="00153901" w:rsidRDefault="00BC32E9" w:rsidP="00336ECE">
      <w:pPr>
        <w:rPr>
          <w:lang w:val="lt-LT"/>
        </w:rPr>
      </w:pPr>
    </w:p>
    <w:p w14:paraId="00A704BD" w14:textId="77777777" w:rsidR="004F0162" w:rsidRPr="004F0162" w:rsidRDefault="004F0162" w:rsidP="004F0162">
      <w:pPr>
        <w:rPr>
          <w:lang w:val="lt-LT"/>
        </w:rPr>
      </w:pPr>
      <w:proofErr w:type="spellStart"/>
      <w:r w:rsidRPr="004F0162">
        <w:rPr>
          <w:lang w:val="lt-LT"/>
        </w:rPr>
        <w:t>Teva</w:t>
      </w:r>
      <w:proofErr w:type="spellEnd"/>
      <w:r w:rsidRPr="004F0162">
        <w:rPr>
          <w:lang w:val="lt-LT"/>
        </w:rPr>
        <w:t xml:space="preserve"> B.V.</w:t>
      </w:r>
    </w:p>
    <w:p w14:paraId="226D8766" w14:textId="77777777" w:rsidR="004F0162" w:rsidRPr="004F0162" w:rsidRDefault="004F0162" w:rsidP="004F0162">
      <w:pPr>
        <w:rPr>
          <w:lang w:val="lt-LT"/>
        </w:rPr>
      </w:pPr>
      <w:proofErr w:type="spellStart"/>
      <w:r w:rsidRPr="004F0162">
        <w:rPr>
          <w:lang w:val="lt-LT"/>
        </w:rPr>
        <w:t>Swensweg</w:t>
      </w:r>
      <w:proofErr w:type="spellEnd"/>
      <w:r w:rsidRPr="004F0162">
        <w:rPr>
          <w:lang w:val="lt-LT"/>
        </w:rPr>
        <w:t xml:space="preserve"> 5</w:t>
      </w:r>
    </w:p>
    <w:p w14:paraId="5EF02B7F" w14:textId="77777777" w:rsidR="004F0162" w:rsidRPr="004F0162" w:rsidRDefault="004F0162" w:rsidP="004F0162">
      <w:pPr>
        <w:rPr>
          <w:lang w:val="lt-LT"/>
        </w:rPr>
      </w:pPr>
      <w:r w:rsidRPr="004F0162">
        <w:rPr>
          <w:lang w:val="lt-LT"/>
        </w:rPr>
        <w:t xml:space="preserve">2031 GA </w:t>
      </w:r>
      <w:proofErr w:type="spellStart"/>
      <w:r w:rsidRPr="004F0162">
        <w:rPr>
          <w:lang w:val="lt-LT"/>
        </w:rPr>
        <w:t>Haarlem</w:t>
      </w:r>
      <w:proofErr w:type="spellEnd"/>
    </w:p>
    <w:p w14:paraId="11494843" w14:textId="1BB79AE8" w:rsidR="00BC32E9" w:rsidRDefault="004F0162" w:rsidP="004F0162">
      <w:pPr>
        <w:rPr>
          <w:lang w:val="lt-LT"/>
        </w:rPr>
      </w:pPr>
      <w:r w:rsidRPr="004F0162">
        <w:rPr>
          <w:lang w:val="lt-LT"/>
        </w:rPr>
        <w:t>Nyderlandai</w:t>
      </w:r>
    </w:p>
    <w:p w14:paraId="6DBE78AA" w14:textId="77777777" w:rsidR="004F0162" w:rsidRPr="00153901" w:rsidRDefault="004F0162" w:rsidP="004F0162">
      <w:pPr>
        <w:rPr>
          <w:lang w:val="lt-LT"/>
        </w:rPr>
      </w:pPr>
    </w:p>
    <w:p w14:paraId="4365DAA7" w14:textId="77777777" w:rsidR="00BC32E9" w:rsidRPr="00153901" w:rsidRDefault="00BC32E9" w:rsidP="00336ECE">
      <w:pPr>
        <w:rPr>
          <w:lang w:val="lt-LT"/>
        </w:rPr>
      </w:pPr>
    </w:p>
    <w:p w14:paraId="358207DE"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bCs/>
          <w:lang w:val="lt-LT"/>
        </w:rPr>
        <w:t>12.</w:t>
      </w:r>
      <w:r w:rsidRPr="00153901">
        <w:rPr>
          <w:b/>
          <w:bCs/>
          <w:lang w:val="lt-LT"/>
        </w:rPr>
        <w:tab/>
      </w:r>
      <w:r w:rsidR="009D4A0A" w:rsidRPr="009D4A0A">
        <w:rPr>
          <w:b/>
          <w:bCs/>
          <w:lang w:val="lt-LT"/>
        </w:rPr>
        <w:t>REGISTRACIJOS</w:t>
      </w:r>
      <w:r w:rsidRPr="00153901">
        <w:rPr>
          <w:b/>
          <w:bCs/>
          <w:lang w:val="lt-LT"/>
        </w:rPr>
        <w:t xml:space="preserve"> </w:t>
      </w:r>
      <w:r w:rsidR="00580FBC">
        <w:rPr>
          <w:b/>
          <w:bCs/>
          <w:lang w:val="lt-LT"/>
        </w:rPr>
        <w:t>PAŽYMĖJIMO</w:t>
      </w:r>
      <w:r w:rsidRPr="00153901">
        <w:rPr>
          <w:b/>
          <w:bCs/>
          <w:lang w:val="lt-LT"/>
        </w:rPr>
        <w:t xml:space="preserve"> NUMERIS (-IAI) </w:t>
      </w:r>
    </w:p>
    <w:p w14:paraId="5874A943" w14:textId="77777777" w:rsidR="00BC32E9" w:rsidRPr="00153901" w:rsidRDefault="00BC32E9" w:rsidP="00336ECE">
      <w:pPr>
        <w:rPr>
          <w:lang w:val="lt-LT"/>
        </w:rPr>
      </w:pPr>
    </w:p>
    <w:p w14:paraId="0E8E5279" w14:textId="77777777" w:rsidR="00167589" w:rsidRDefault="00167589" w:rsidP="00167589">
      <w:pPr>
        <w:tabs>
          <w:tab w:val="clear" w:pos="567"/>
        </w:tabs>
        <w:spacing w:line="240" w:lineRule="auto"/>
        <w:rPr>
          <w:lang w:val="lt-LT"/>
        </w:rPr>
      </w:pPr>
      <w:r>
        <w:rPr>
          <w:lang w:val="lt-LT"/>
        </w:rPr>
        <w:t>LT/1/13/3390/001</w:t>
      </w:r>
      <w:r w:rsidR="00DA39FE">
        <w:rPr>
          <w:lang w:val="lt-LT"/>
        </w:rPr>
        <w:t xml:space="preserve"> – N50</w:t>
      </w:r>
    </w:p>
    <w:p w14:paraId="04FEAB5A" w14:textId="77777777" w:rsidR="00167589" w:rsidRDefault="00167589" w:rsidP="00167589">
      <w:pPr>
        <w:tabs>
          <w:tab w:val="clear" w:pos="567"/>
        </w:tabs>
        <w:spacing w:line="240" w:lineRule="auto"/>
        <w:rPr>
          <w:lang w:val="lt-LT"/>
        </w:rPr>
      </w:pPr>
      <w:r w:rsidRPr="00DA39FE">
        <w:rPr>
          <w:highlight w:val="lightGray"/>
          <w:lang w:val="lt-LT"/>
        </w:rPr>
        <w:t>LT/1/13/3390/002</w:t>
      </w:r>
      <w:r w:rsidR="00DA39FE" w:rsidRPr="00DA39FE">
        <w:rPr>
          <w:highlight w:val="lightGray"/>
          <w:lang w:val="lt-LT"/>
        </w:rPr>
        <w:t xml:space="preserve"> – N100</w:t>
      </w:r>
    </w:p>
    <w:p w14:paraId="3900426F" w14:textId="77777777" w:rsidR="00BC32E9" w:rsidRPr="00153901" w:rsidRDefault="00BC32E9" w:rsidP="00336ECE">
      <w:pPr>
        <w:rPr>
          <w:lang w:val="lt-LT"/>
        </w:rPr>
      </w:pPr>
    </w:p>
    <w:p w14:paraId="5A0172A4" w14:textId="77777777" w:rsidR="00BC32E9" w:rsidRPr="00153901" w:rsidRDefault="00BC32E9" w:rsidP="00336ECE">
      <w:pPr>
        <w:rPr>
          <w:lang w:val="lt-LT"/>
        </w:rPr>
      </w:pPr>
    </w:p>
    <w:p w14:paraId="0497E103"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bCs/>
          <w:lang w:val="lt-LT"/>
        </w:rPr>
        <w:t>13.</w:t>
      </w:r>
      <w:r w:rsidRPr="00153901">
        <w:rPr>
          <w:b/>
          <w:bCs/>
          <w:lang w:val="lt-LT"/>
        </w:rPr>
        <w:tab/>
        <w:t xml:space="preserve">SERIJOS NUMERIS </w:t>
      </w:r>
    </w:p>
    <w:p w14:paraId="519FE4FD" w14:textId="77777777" w:rsidR="00BC32E9" w:rsidRPr="00153901" w:rsidRDefault="00BC32E9" w:rsidP="00336ECE">
      <w:pPr>
        <w:rPr>
          <w:lang w:val="lt-LT"/>
        </w:rPr>
      </w:pPr>
    </w:p>
    <w:p w14:paraId="7E20A0E3" w14:textId="77777777" w:rsidR="00BC32E9" w:rsidRPr="00153901" w:rsidRDefault="001D4D2F" w:rsidP="00336ECE">
      <w:pPr>
        <w:rPr>
          <w:lang w:val="lt-LT"/>
        </w:rPr>
      </w:pPr>
      <w:proofErr w:type="spellStart"/>
      <w:r>
        <w:rPr>
          <w:lang w:val="lt-LT"/>
        </w:rPr>
        <w:t>Lot</w:t>
      </w:r>
      <w:proofErr w:type="spellEnd"/>
      <w:r>
        <w:rPr>
          <w:lang w:val="lt-LT"/>
        </w:rPr>
        <w:t>/</w:t>
      </w:r>
      <w:r w:rsidR="00BC32E9" w:rsidRPr="001D4D2F">
        <w:rPr>
          <w:highlight w:val="lightGray"/>
          <w:lang w:val="lt-LT"/>
        </w:rPr>
        <w:t>Serija</w:t>
      </w:r>
    </w:p>
    <w:p w14:paraId="44C922A5" w14:textId="77777777" w:rsidR="00BC32E9" w:rsidRPr="00153901" w:rsidRDefault="00BC32E9" w:rsidP="00336ECE">
      <w:pPr>
        <w:rPr>
          <w:lang w:val="lt-LT"/>
        </w:rPr>
      </w:pPr>
    </w:p>
    <w:p w14:paraId="7342E948" w14:textId="77777777" w:rsidR="00BC32E9" w:rsidRPr="00153901" w:rsidRDefault="00BC32E9" w:rsidP="00336ECE">
      <w:pPr>
        <w:rPr>
          <w:lang w:val="lt-LT"/>
        </w:rPr>
      </w:pPr>
    </w:p>
    <w:p w14:paraId="68FC6B16"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bCs/>
          <w:lang w:val="lt-LT"/>
        </w:rPr>
        <w:t>14.</w:t>
      </w:r>
      <w:r w:rsidRPr="00153901">
        <w:rPr>
          <w:b/>
          <w:bCs/>
          <w:lang w:val="lt-LT"/>
        </w:rPr>
        <w:tab/>
        <w:t>PARDAVIMO (IŠDAVIMO) TVARKA</w:t>
      </w:r>
    </w:p>
    <w:p w14:paraId="36A5159E" w14:textId="77777777" w:rsidR="00BC32E9" w:rsidRPr="00153901" w:rsidRDefault="00BC32E9" w:rsidP="00336ECE">
      <w:pPr>
        <w:rPr>
          <w:lang w:val="lt-LT"/>
        </w:rPr>
      </w:pPr>
    </w:p>
    <w:p w14:paraId="763B1414" w14:textId="77777777" w:rsidR="00BC32E9" w:rsidRPr="00153901" w:rsidRDefault="00BC32E9" w:rsidP="00336ECE">
      <w:pPr>
        <w:rPr>
          <w:lang w:val="lt-LT"/>
        </w:rPr>
      </w:pPr>
      <w:r w:rsidRPr="00153901">
        <w:rPr>
          <w:lang w:val="lt-LT"/>
        </w:rPr>
        <w:t>Nereceptin</w:t>
      </w:r>
      <w:r>
        <w:rPr>
          <w:lang w:val="lt-LT"/>
        </w:rPr>
        <w:t>is vaist</w:t>
      </w:r>
      <w:r w:rsidR="009D4A0A">
        <w:rPr>
          <w:lang w:val="lt-LT"/>
        </w:rPr>
        <w:t>a</w:t>
      </w:r>
      <w:r>
        <w:rPr>
          <w:lang w:val="lt-LT"/>
        </w:rPr>
        <w:t>s</w:t>
      </w:r>
      <w:r w:rsidR="009D4A0A">
        <w:rPr>
          <w:lang w:val="lt-LT"/>
        </w:rPr>
        <w:t>.</w:t>
      </w:r>
    </w:p>
    <w:p w14:paraId="537E409F" w14:textId="77777777" w:rsidR="00BC32E9" w:rsidRPr="00153901" w:rsidRDefault="00BC32E9" w:rsidP="00336ECE">
      <w:pPr>
        <w:rPr>
          <w:lang w:val="lt-LT"/>
        </w:rPr>
      </w:pPr>
    </w:p>
    <w:p w14:paraId="2D81E942" w14:textId="77777777" w:rsidR="00BC32E9" w:rsidRPr="00153901" w:rsidRDefault="00BC32E9" w:rsidP="00336ECE">
      <w:pPr>
        <w:rPr>
          <w:lang w:val="lt-LT"/>
        </w:rPr>
      </w:pPr>
    </w:p>
    <w:p w14:paraId="6BDE461E" w14:textId="77777777" w:rsidR="00BC32E9" w:rsidRPr="00153901" w:rsidRDefault="00BC32E9" w:rsidP="00336ECE">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153901">
        <w:rPr>
          <w:b/>
          <w:bCs/>
          <w:lang w:val="lt-LT"/>
        </w:rPr>
        <w:t>15.</w:t>
      </w:r>
      <w:r w:rsidRPr="00153901">
        <w:rPr>
          <w:b/>
          <w:bCs/>
          <w:lang w:val="lt-LT"/>
        </w:rPr>
        <w:tab/>
        <w:t>VARTOJIMO INSTRUKCIJA</w:t>
      </w:r>
    </w:p>
    <w:p w14:paraId="4934CF21" w14:textId="77777777" w:rsidR="00BC32E9" w:rsidRDefault="00BC32E9" w:rsidP="00336ECE">
      <w:pPr>
        <w:rPr>
          <w:lang w:val="lt-LT"/>
        </w:rPr>
      </w:pPr>
    </w:p>
    <w:p w14:paraId="09FB03ED" w14:textId="77777777" w:rsidR="00BC32E9" w:rsidRDefault="00B41DBE" w:rsidP="00336ECE">
      <w:pPr>
        <w:rPr>
          <w:lang w:val="lt-LT"/>
        </w:rPr>
      </w:pPr>
      <w:r w:rsidRPr="00580AEE">
        <w:rPr>
          <w:iCs/>
          <w:lang w:val="lt-LT"/>
        </w:rPr>
        <w:t>Vaistas skirtas</w:t>
      </w:r>
      <w:r w:rsidR="00BC32E9" w:rsidRPr="00580AEE">
        <w:rPr>
          <w:lang w:val="lt-LT"/>
        </w:rPr>
        <w:t xml:space="preserve"> </w:t>
      </w:r>
      <w:r w:rsidRPr="00CF4530">
        <w:rPr>
          <w:lang w:val="lt-LT"/>
        </w:rPr>
        <w:t>l</w:t>
      </w:r>
      <w:r w:rsidR="005F2A4C" w:rsidRPr="00CF4530">
        <w:rPr>
          <w:lang w:val="lt-LT"/>
        </w:rPr>
        <w:t>ėtinio venų nepakankamumo simptom</w:t>
      </w:r>
      <w:r w:rsidRPr="00520C19">
        <w:rPr>
          <w:lang w:val="lt-LT"/>
        </w:rPr>
        <w:t>ams</w:t>
      </w:r>
      <w:r w:rsidR="005F2A4C" w:rsidRPr="00520C19">
        <w:rPr>
          <w:lang w:val="lt-LT"/>
        </w:rPr>
        <w:t>, pvz</w:t>
      </w:r>
      <w:r w:rsidR="009D4A0A" w:rsidRPr="00520C19">
        <w:rPr>
          <w:lang w:val="lt-LT"/>
        </w:rPr>
        <w:t>.</w:t>
      </w:r>
      <w:r w:rsidR="005F2A4C" w:rsidRPr="009F4A1E">
        <w:rPr>
          <w:lang w:val="lt-LT"/>
        </w:rPr>
        <w:t>, kojų skausm</w:t>
      </w:r>
      <w:r w:rsidRPr="009F4A1E">
        <w:rPr>
          <w:lang w:val="lt-LT"/>
        </w:rPr>
        <w:t>ui</w:t>
      </w:r>
      <w:r w:rsidR="005F2A4C" w:rsidRPr="009F4A1E">
        <w:rPr>
          <w:lang w:val="lt-LT"/>
        </w:rPr>
        <w:t>, sunkum</w:t>
      </w:r>
      <w:r w:rsidRPr="009F4A1E">
        <w:rPr>
          <w:lang w:val="lt-LT"/>
        </w:rPr>
        <w:t>ui</w:t>
      </w:r>
      <w:r w:rsidR="005F2A4C" w:rsidRPr="009F4A1E">
        <w:rPr>
          <w:lang w:val="lt-LT"/>
        </w:rPr>
        <w:t>, patinim</w:t>
      </w:r>
      <w:r w:rsidRPr="009F4A1E">
        <w:rPr>
          <w:lang w:val="lt-LT"/>
        </w:rPr>
        <w:t>ui</w:t>
      </w:r>
      <w:r w:rsidR="005F2A4C" w:rsidRPr="009F4A1E">
        <w:rPr>
          <w:lang w:val="lt-LT"/>
        </w:rPr>
        <w:t xml:space="preserve"> lengvin</w:t>
      </w:r>
      <w:r w:rsidRPr="009F4A1E">
        <w:rPr>
          <w:lang w:val="lt-LT"/>
        </w:rPr>
        <w:t>ti</w:t>
      </w:r>
      <w:r w:rsidR="005F2A4C" w:rsidRPr="009F4A1E">
        <w:rPr>
          <w:lang w:val="lt-LT"/>
        </w:rPr>
        <w:t>.</w:t>
      </w:r>
    </w:p>
    <w:p w14:paraId="7DD253E4" w14:textId="77777777" w:rsidR="00BC32E9" w:rsidRDefault="00B41DBE" w:rsidP="00336ECE">
      <w:pPr>
        <w:rPr>
          <w:lang w:val="lt-LT"/>
        </w:rPr>
      </w:pPr>
      <w:r>
        <w:rPr>
          <w:iCs/>
          <w:lang w:val="lt-LT"/>
        </w:rPr>
        <w:t>Dozavimas</w:t>
      </w:r>
      <w:r>
        <w:rPr>
          <w:lang w:val="lt-LT"/>
        </w:rPr>
        <w:t>.</w:t>
      </w:r>
      <w:r w:rsidR="00BC32E9">
        <w:rPr>
          <w:lang w:val="lt-LT"/>
        </w:rPr>
        <w:t xml:space="preserve"> Rekomenduojama pradinė dozė - 1 kapsulė 2 kartus per parą. Rekomenduojama palaikomoji dozė – 1 kapsulė parai</w:t>
      </w:r>
      <w:r>
        <w:rPr>
          <w:lang w:val="lt-LT"/>
        </w:rPr>
        <w:t>.</w:t>
      </w:r>
    </w:p>
    <w:p w14:paraId="08E945E5" w14:textId="77777777" w:rsidR="00BC32E9" w:rsidRPr="00153901" w:rsidRDefault="00BC32E9" w:rsidP="00336ECE">
      <w:pPr>
        <w:rPr>
          <w:lang w:val="lt-LT"/>
        </w:rPr>
      </w:pPr>
    </w:p>
    <w:p w14:paraId="782B239A" w14:textId="77777777" w:rsidR="00BC32E9" w:rsidRPr="00153901" w:rsidRDefault="00BC32E9" w:rsidP="00336ECE">
      <w:pPr>
        <w:rPr>
          <w:lang w:val="lt-LT"/>
        </w:rPr>
      </w:pPr>
    </w:p>
    <w:p w14:paraId="2A01BABD" w14:textId="77777777" w:rsidR="00BC32E9" w:rsidRPr="00153901" w:rsidRDefault="00BC32E9" w:rsidP="00336ECE">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153901">
        <w:rPr>
          <w:b/>
          <w:bCs/>
          <w:lang w:val="lt-LT"/>
        </w:rPr>
        <w:t>16.</w:t>
      </w:r>
      <w:r w:rsidRPr="00153901">
        <w:rPr>
          <w:b/>
          <w:bCs/>
          <w:lang w:val="lt-LT"/>
        </w:rPr>
        <w:tab/>
        <w:t>INFORMACIJA BRAILIO RAŠTU</w:t>
      </w:r>
    </w:p>
    <w:p w14:paraId="1F65BECD" w14:textId="77777777" w:rsidR="00BC32E9" w:rsidRPr="00153901" w:rsidRDefault="00BC32E9" w:rsidP="00336ECE">
      <w:pPr>
        <w:rPr>
          <w:lang w:val="lt-LT"/>
        </w:rPr>
      </w:pPr>
    </w:p>
    <w:p w14:paraId="1D5585A8" w14:textId="72E0C8C0" w:rsidR="00BC32E9" w:rsidRDefault="006375A8" w:rsidP="00336ECE">
      <w:pPr>
        <w:rPr>
          <w:lang w:val="lt-LT"/>
        </w:rPr>
      </w:pPr>
      <w:r w:rsidRPr="006375A8">
        <w:rPr>
          <w:lang w:val="lt-LT"/>
        </w:rPr>
        <w:t>TROXEVASIN</w:t>
      </w:r>
      <w:r>
        <w:rPr>
          <w:lang w:val="lt-LT"/>
        </w:rPr>
        <w:t xml:space="preserve"> </w:t>
      </w:r>
      <w:r w:rsidR="00BC32E9">
        <w:rPr>
          <w:lang w:val="lt-LT"/>
        </w:rPr>
        <w:t>300</w:t>
      </w:r>
      <w:r w:rsidR="009D4A0A">
        <w:rPr>
          <w:lang w:val="lt-LT"/>
        </w:rPr>
        <w:t> </w:t>
      </w:r>
      <w:r w:rsidR="00BC32E9">
        <w:rPr>
          <w:lang w:val="lt-LT"/>
        </w:rPr>
        <w:t>mg</w:t>
      </w:r>
    </w:p>
    <w:p w14:paraId="74F546EF" w14:textId="77777777" w:rsidR="00086FAF" w:rsidRDefault="00086FAF" w:rsidP="00336ECE">
      <w:pPr>
        <w:rPr>
          <w:lang w:val="lt-LT"/>
        </w:rPr>
      </w:pPr>
    </w:p>
    <w:p w14:paraId="00AF34EA" w14:textId="77777777" w:rsidR="00086FAF" w:rsidRDefault="00086FAF" w:rsidP="00336ECE">
      <w:pPr>
        <w:rPr>
          <w:lang w:val="lt-LT"/>
        </w:rPr>
      </w:pPr>
    </w:p>
    <w:p w14:paraId="5C8DB2AC" w14:textId="77777777" w:rsidR="00086FAF" w:rsidRPr="00C937E7" w:rsidRDefault="00086FAF" w:rsidP="00086FAF">
      <w:pPr>
        <w:keepNext/>
        <w:numPr>
          <w:ilvl w:val="0"/>
          <w:numId w:val="8"/>
        </w:numPr>
        <w:pBdr>
          <w:top w:val="single" w:sz="4" w:space="1" w:color="auto"/>
          <w:left w:val="single" w:sz="4" w:space="4" w:color="auto"/>
          <w:bottom w:val="single" w:sz="4" w:space="1" w:color="auto"/>
          <w:right w:val="single" w:sz="4" w:space="4" w:color="auto"/>
        </w:pBdr>
        <w:spacing w:line="240" w:lineRule="auto"/>
        <w:ind w:hanging="930"/>
        <w:outlineLvl w:val="0"/>
        <w:rPr>
          <w:i/>
          <w:noProof/>
        </w:rPr>
      </w:pPr>
      <w:r>
        <w:rPr>
          <w:b/>
          <w:noProof/>
        </w:rPr>
        <w:t>UNIKALUS IDENTIFIKATORIUS – 2D BRŪKŠNINIS KODAS</w:t>
      </w:r>
    </w:p>
    <w:p w14:paraId="430C5D22" w14:textId="77777777" w:rsidR="00086FAF" w:rsidRPr="00C937E7" w:rsidRDefault="00086FAF" w:rsidP="00086FAF">
      <w:pPr>
        <w:tabs>
          <w:tab w:val="clear" w:pos="567"/>
        </w:tabs>
        <w:spacing w:line="240" w:lineRule="auto"/>
        <w:rPr>
          <w:noProof/>
        </w:rPr>
      </w:pPr>
    </w:p>
    <w:p w14:paraId="4C5DAED4" w14:textId="77777777" w:rsidR="00086FAF" w:rsidRPr="00086FAF" w:rsidRDefault="00086FAF" w:rsidP="00086FAF">
      <w:pPr>
        <w:spacing w:line="240" w:lineRule="auto"/>
        <w:rPr>
          <w:noProof/>
          <w:highlight w:val="lightGray"/>
        </w:rPr>
      </w:pPr>
      <w:r w:rsidRPr="00086FAF">
        <w:rPr>
          <w:noProof/>
          <w:highlight w:val="lightGray"/>
        </w:rPr>
        <w:t xml:space="preserve">Duomenys nebūtini. </w:t>
      </w:r>
    </w:p>
    <w:p w14:paraId="4108CDD0" w14:textId="77777777" w:rsidR="00086FAF" w:rsidRPr="00C937E7" w:rsidRDefault="00086FAF" w:rsidP="00086FAF">
      <w:pPr>
        <w:tabs>
          <w:tab w:val="clear" w:pos="567"/>
        </w:tabs>
        <w:spacing w:line="240" w:lineRule="auto"/>
        <w:rPr>
          <w:noProof/>
        </w:rPr>
      </w:pPr>
    </w:p>
    <w:p w14:paraId="09CC7364" w14:textId="77777777" w:rsidR="00086FAF" w:rsidRPr="00C937E7" w:rsidRDefault="00086FAF" w:rsidP="00086FAF">
      <w:pPr>
        <w:tabs>
          <w:tab w:val="clear" w:pos="567"/>
        </w:tabs>
        <w:spacing w:line="240" w:lineRule="auto"/>
        <w:rPr>
          <w:noProof/>
        </w:rPr>
      </w:pPr>
    </w:p>
    <w:p w14:paraId="03737A1B" w14:textId="77777777" w:rsidR="00086FAF" w:rsidRPr="00C937E7" w:rsidRDefault="00086FAF" w:rsidP="00086FAF">
      <w:pPr>
        <w:keepNext/>
        <w:numPr>
          <w:ilvl w:val="0"/>
          <w:numId w:val="8"/>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UNIKALUS IDENTIFIKATORIUS – ŽMONĖMS SUPRANTAMI DUOMENYS</w:t>
      </w:r>
    </w:p>
    <w:p w14:paraId="002008D2" w14:textId="77777777" w:rsidR="00086FAF" w:rsidRPr="00C937E7" w:rsidRDefault="00086FAF" w:rsidP="00086FAF">
      <w:pPr>
        <w:tabs>
          <w:tab w:val="clear" w:pos="567"/>
        </w:tabs>
        <w:spacing w:line="240" w:lineRule="auto"/>
        <w:rPr>
          <w:noProof/>
        </w:rPr>
      </w:pPr>
    </w:p>
    <w:p w14:paraId="67FF1DCE" w14:textId="77777777" w:rsidR="00086FAF" w:rsidRPr="0025349D" w:rsidRDefault="00086FAF" w:rsidP="00086FAF">
      <w:pPr>
        <w:spacing w:line="240" w:lineRule="auto"/>
        <w:rPr>
          <w:noProof/>
          <w:vanish/>
        </w:rPr>
      </w:pPr>
      <w:r w:rsidRPr="00086FAF">
        <w:rPr>
          <w:noProof/>
          <w:highlight w:val="lightGray"/>
          <w:shd w:val="clear" w:color="auto" w:fill="CCCCCC"/>
        </w:rPr>
        <w:t>Duomenys nebūtini.</w:t>
      </w:r>
    </w:p>
    <w:p w14:paraId="4127468C" w14:textId="77777777" w:rsidR="00086FAF" w:rsidRPr="00153901" w:rsidRDefault="00086FAF" w:rsidP="00336ECE">
      <w:pPr>
        <w:rPr>
          <w:lang w:val="lt-LT"/>
        </w:rPr>
      </w:pPr>
    </w:p>
    <w:p w14:paraId="1ACA4181" w14:textId="77777777" w:rsidR="00BC32E9" w:rsidRDefault="00BC32E9" w:rsidP="00336ECE">
      <w:pPr>
        <w:pBdr>
          <w:top w:val="single" w:sz="4" w:space="1" w:color="auto"/>
          <w:left w:val="single" w:sz="4" w:space="4" w:color="auto"/>
          <w:bottom w:val="single" w:sz="4" w:space="1" w:color="auto"/>
          <w:right w:val="single" w:sz="4" w:space="4" w:color="auto"/>
        </w:pBdr>
        <w:rPr>
          <w:b/>
          <w:bCs/>
          <w:lang w:val="lt-LT"/>
        </w:rPr>
      </w:pPr>
      <w:r w:rsidRPr="00153901">
        <w:rPr>
          <w:lang w:val="lt-LT"/>
        </w:rPr>
        <w:br w:type="page"/>
      </w:r>
      <w:r w:rsidRPr="00153901">
        <w:rPr>
          <w:b/>
          <w:bCs/>
          <w:lang w:val="lt-LT"/>
        </w:rPr>
        <w:lastRenderedPageBreak/>
        <w:t xml:space="preserve">MINIMALI INFORMACIJA ANT LIZDINIŲ PLOKŠTELIŲ </w:t>
      </w:r>
      <w:r>
        <w:rPr>
          <w:b/>
          <w:bCs/>
          <w:lang w:val="lt-LT"/>
        </w:rPr>
        <w:t>ARBA DVISLUOKSNIŲ JUOSTELIŲ</w:t>
      </w:r>
    </w:p>
    <w:p w14:paraId="5C3FA0C4" w14:textId="77777777" w:rsidR="00BC32E9" w:rsidRPr="00153901" w:rsidRDefault="00BC32E9" w:rsidP="00336ECE">
      <w:pPr>
        <w:pBdr>
          <w:top w:val="single" w:sz="4" w:space="1" w:color="auto"/>
          <w:left w:val="single" w:sz="4" w:space="4" w:color="auto"/>
          <w:bottom w:val="single" w:sz="4" w:space="1" w:color="auto"/>
          <w:right w:val="single" w:sz="4" w:space="4" w:color="auto"/>
        </w:pBdr>
        <w:rPr>
          <w:lang w:val="lt-LT"/>
        </w:rPr>
      </w:pPr>
      <w:r w:rsidRPr="00153901">
        <w:rPr>
          <w:b/>
          <w:bCs/>
          <w:lang w:val="lt-LT"/>
        </w:rPr>
        <w:br/>
      </w:r>
      <w:r>
        <w:rPr>
          <w:b/>
          <w:bCs/>
          <w:lang w:val="lt-LT"/>
        </w:rPr>
        <w:t>LIZDINĖ PLOKŠTELĖ</w:t>
      </w:r>
    </w:p>
    <w:p w14:paraId="1007742B" w14:textId="77777777" w:rsidR="00BC32E9" w:rsidRDefault="00BC32E9" w:rsidP="00336ECE">
      <w:pPr>
        <w:rPr>
          <w:lang w:val="lt-LT"/>
        </w:rPr>
      </w:pPr>
    </w:p>
    <w:p w14:paraId="09005DDB" w14:textId="77777777" w:rsidR="00167589" w:rsidRPr="00153901" w:rsidRDefault="00167589" w:rsidP="00336ECE">
      <w:pPr>
        <w:rPr>
          <w:lang w:val="lt-LT"/>
        </w:rPr>
      </w:pPr>
    </w:p>
    <w:p w14:paraId="6E1D51EE"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1.</w:t>
      </w:r>
      <w:r w:rsidRPr="00153901">
        <w:rPr>
          <w:b/>
          <w:bCs/>
          <w:lang w:val="lt-LT"/>
        </w:rPr>
        <w:tab/>
      </w:r>
      <w:r w:rsidRPr="00153901">
        <w:rPr>
          <w:b/>
          <w:bCs/>
          <w:caps/>
          <w:lang w:val="lt-LT"/>
        </w:rPr>
        <w:t>VAISTINIO</w:t>
      </w:r>
      <w:r w:rsidRPr="00153901">
        <w:rPr>
          <w:b/>
          <w:bCs/>
          <w:lang w:val="lt-LT"/>
        </w:rPr>
        <w:t xml:space="preserve"> PREPARATO PAVADINIMAS</w:t>
      </w:r>
    </w:p>
    <w:p w14:paraId="75DCFA37" w14:textId="77777777" w:rsidR="00BC32E9" w:rsidRPr="00153901" w:rsidRDefault="00BC32E9" w:rsidP="00336ECE">
      <w:pPr>
        <w:rPr>
          <w:lang w:val="lt-LT"/>
        </w:rPr>
      </w:pPr>
    </w:p>
    <w:p w14:paraId="3977F968" w14:textId="54ADC1C7" w:rsidR="00BC32E9" w:rsidRPr="00153901" w:rsidRDefault="006375A8" w:rsidP="00336ECE">
      <w:pPr>
        <w:rPr>
          <w:lang w:val="lt-LT"/>
        </w:rPr>
      </w:pPr>
      <w:r w:rsidRPr="006375A8">
        <w:rPr>
          <w:lang w:val="lt-LT"/>
        </w:rPr>
        <w:t>TROXEVASIN</w:t>
      </w:r>
      <w:r>
        <w:rPr>
          <w:lang w:val="lt-LT"/>
        </w:rPr>
        <w:t xml:space="preserve"> </w:t>
      </w:r>
      <w:r w:rsidR="00BC32E9">
        <w:rPr>
          <w:lang w:val="lt-LT"/>
        </w:rPr>
        <w:t>300 mg kietosios kapsulės</w:t>
      </w:r>
    </w:p>
    <w:p w14:paraId="4AA7D423" w14:textId="77777777" w:rsidR="00BC32E9" w:rsidRPr="00153901" w:rsidRDefault="00BC32E9" w:rsidP="00336ECE">
      <w:pPr>
        <w:rPr>
          <w:lang w:val="lt-LT"/>
        </w:rPr>
      </w:pPr>
      <w:proofErr w:type="spellStart"/>
      <w:r>
        <w:rPr>
          <w:lang w:val="lt-LT"/>
        </w:rPr>
        <w:t>Tro</w:t>
      </w:r>
      <w:r w:rsidR="000717F9">
        <w:rPr>
          <w:lang w:val="lt-LT"/>
        </w:rPr>
        <w:t>x</w:t>
      </w:r>
      <w:r>
        <w:rPr>
          <w:lang w:val="lt-LT"/>
        </w:rPr>
        <w:t>erutin</w:t>
      </w:r>
      <w:r w:rsidR="00FF00C6">
        <w:rPr>
          <w:lang w:val="lt-LT"/>
        </w:rPr>
        <w:t>um</w:t>
      </w:r>
      <w:proofErr w:type="spellEnd"/>
    </w:p>
    <w:p w14:paraId="238215E3" w14:textId="77777777" w:rsidR="00BC32E9" w:rsidRPr="00153901" w:rsidRDefault="00BC32E9" w:rsidP="00336ECE">
      <w:pPr>
        <w:rPr>
          <w:lang w:val="lt-LT"/>
        </w:rPr>
      </w:pPr>
    </w:p>
    <w:p w14:paraId="508E70C4" w14:textId="77777777" w:rsidR="00BC32E9" w:rsidRPr="00153901" w:rsidRDefault="00BC32E9" w:rsidP="00336ECE">
      <w:pPr>
        <w:rPr>
          <w:lang w:val="lt-LT"/>
        </w:rPr>
      </w:pPr>
    </w:p>
    <w:p w14:paraId="0388FE1A"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2.</w:t>
      </w:r>
      <w:r w:rsidRPr="00153901">
        <w:rPr>
          <w:b/>
          <w:bCs/>
          <w:lang w:val="lt-LT"/>
        </w:rPr>
        <w:tab/>
      </w:r>
      <w:r w:rsidR="004E4F50" w:rsidRPr="004E4F50">
        <w:rPr>
          <w:b/>
          <w:bCs/>
          <w:caps/>
          <w:lang w:val="lt-LT"/>
        </w:rPr>
        <w:t>REGISTRUOTOJO</w:t>
      </w:r>
      <w:r w:rsidRPr="00153901">
        <w:rPr>
          <w:b/>
          <w:bCs/>
          <w:caps/>
          <w:lang w:val="lt-LT"/>
        </w:rPr>
        <w:t xml:space="preserve"> pavadinimas</w:t>
      </w:r>
    </w:p>
    <w:p w14:paraId="3988D854" w14:textId="77777777" w:rsidR="00BC32E9" w:rsidRPr="00153901" w:rsidRDefault="00BC32E9" w:rsidP="00336ECE">
      <w:pPr>
        <w:rPr>
          <w:lang w:val="lt-LT"/>
        </w:rPr>
      </w:pPr>
    </w:p>
    <w:p w14:paraId="51DFE0C9" w14:textId="4D009289" w:rsidR="00BC32E9" w:rsidRPr="00153901" w:rsidRDefault="004F0162" w:rsidP="00336ECE">
      <w:pPr>
        <w:rPr>
          <w:lang w:val="lt-LT"/>
        </w:rPr>
      </w:pPr>
      <w:proofErr w:type="spellStart"/>
      <w:r w:rsidRPr="004F0162">
        <w:rPr>
          <w:lang w:val="lt-LT"/>
        </w:rPr>
        <w:t>Teva</w:t>
      </w:r>
      <w:proofErr w:type="spellEnd"/>
      <w:r w:rsidRPr="004F0162">
        <w:rPr>
          <w:lang w:val="lt-LT"/>
        </w:rPr>
        <w:t xml:space="preserve"> B.V.</w:t>
      </w:r>
      <w:r w:rsidR="00BC32E9" w:rsidRPr="004F0162">
        <w:rPr>
          <w:lang w:val="lt-LT"/>
        </w:rPr>
        <w:t xml:space="preserve"> </w:t>
      </w:r>
      <w:r w:rsidR="001D4D2F">
        <w:rPr>
          <w:highlight w:val="lightGray"/>
          <w:lang w:val="lt-LT"/>
        </w:rPr>
        <w:t>[</w:t>
      </w:r>
      <w:proofErr w:type="spellStart"/>
      <w:r w:rsidR="00BC32E9" w:rsidRPr="00E47379">
        <w:rPr>
          <w:highlight w:val="lightGray"/>
          <w:lang w:val="lt-LT"/>
        </w:rPr>
        <w:t>logo</w:t>
      </w:r>
      <w:proofErr w:type="spellEnd"/>
      <w:r w:rsidR="001D4D2F" w:rsidRPr="001D4D2F">
        <w:rPr>
          <w:highlight w:val="lightGray"/>
          <w:lang w:val="lt-LT"/>
        </w:rPr>
        <w:t>]</w:t>
      </w:r>
    </w:p>
    <w:p w14:paraId="14BF69CC" w14:textId="77777777" w:rsidR="00BC32E9" w:rsidRPr="00153901" w:rsidRDefault="00BC32E9" w:rsidP="00336ECE">
      <w:pPr>
        <w:rPr>
          <w:lang w:val="lt-LT"/>
        </w:rPr>
      </w:pPr>
    </w:p>
    <w:p w14:paraId="0E4A645F" w14:textId="77777777" w:rsidR="00BC32E9" w:rsidRPr="00153901" w:rsidRDefault="00BC32E9" w:rsidP="00336ECE">
      <w:pPr>
        <w:rPr>
          <w:lang w:val="lt-LT"/>
        </w:rPr>
      </w:pPr>
    </w:p>
    <w:p w14:paraId="56F938E6" w14:textId="77777777" w:rsidR="00BC32E9" w:rsidRPr="00153901" w:rsidRDefault="00BC32E9" w:rsidP="00336ECE">
      <w:pPr>
        <w:suppressLineNumbers/>
        <w:pBdr>
          <w:top w:val="single" w:sz="4" w:space="1" w:color="auto"/>
          <w:left w:val="single" w:sz="4" w:space="4" w:color="auto"/>
          <w:bottom w:val="single" w:sz="4" w:space="2" w:color="auto"/>
          <w:right w:val="single" w:sz="4" w:space="4" w:color="auto"/>
        </w:pBdr>
        <w:spacing w:line="240" w:lineRule="auto"/>
        <w:outlineLvl w:val="0"/>
        <w:rPr>
          <w:b/>
          <w:bCs/>
          <w:lang w:val="lt-LT"/>
        </w:rPr>
      </w:pPr>
      <w:r w:rsidRPr="00153901">
        <w:rPr>
          <w:b/>
          <w:bCs/>
          <w:lang w:val="lt-LT"/>
        </w:rPr>
        <w:t>3.</w:t>
      </w:r>
      <w:r w:rsidRPr="00153901">
        <w:rPr>
          <w:b/>
          <w:bCs/>
          <w:lang w:val="lt-LT"/>
        </w:rPr>
        <w:tab/>
        <w:t>TINKAMUMO LAIKAS</w:t>
      </w:r>
    </w:p>
    <w:p w14:paraId="3208A5B9" w14:textId="77777777" w:rsidR="00BC32E9" w:rsidRPr="00153901" w:rsidRDefault="00BC32E9" w:rsidP="00336ECE">
      <w:pPr>
        <w:rPr>
          <w:lang w:val="lt-LT"/>
        </w:rPr>
      </w:pPr>
    </w:p>
    <w:p w14:paraId="10CA7FB4" w14:textId="77777777" w:rsidR="00BC32E9" w:rsidRPr="00153901" w:rsidRDefault="00BC32E9" w:rsidP="00336ECE">
      <w:pPr>
        <w:rPr>
          <w:lang w:val="lt-LT"/>
        </w:rPr>
      </w:pPr>
      <w:r w:rsidRPr="00E47379">
        <w:rPr>
          <w:highlight w:val="lightGray"/>
          <w:lang w:val="lt-LT"/>
        </w:rPr>
        <w:t>EXP</w:t>
      </w:r>
      <w:r w:rsidR="005F2A4C">
        <w:rPr>
          <w:lang w:val="lt-LT"/>
        </w:rPr>
        <w:t xml:space="preserve"> {mm</w:t>
      </w:r>
      <w:r w:rsidR="004E4F50">
        <w:rPr>
          <w:lang w:val="lt-LT"/>
        </w:rPr>
        <w:t>/</w:t>
      </w:r>
      <w:r w:rsidR="005F2A4C">
        <w:rPr>
          <w:lang w:val="lt-LT"/>
        </w:rPr>
        <w:t>MMMM}</w:t>
      </w:r>
    </w:p>
    <w:p w14:paraId="4391D988" w14:textId="77777777" w:rsidR="00BC32E9" w:rsidRPr="00153901" w:rsidRDefault="00BC32E9" w:rsidP="00336ECE">
      <w:pPr>
        <w:rPr>
          <w:lang w:val="lt-LT"/>
        </w:rPr>
      </w:pPr>
    </w:p>
    <w:p w14:paraId="4D5318A3" w14:textId="77777777" w:rsidR="00BC32E9" w:rsidRPr="00153901" w:rsidRDefault="00BC32E9" w:rsidP="00336ECE">
      <w:pPr>
        <w:rPr>
          <w:lang w:val="lt-LT"/>
        </w:rPr>
      </w:pPr>
    </w:p>
    <w:p w14:paraId="07E50414"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4.</w:t>
      </w:r>
      <w:r w:rsidRPr="00153901">
        <w:rPr>
          <w:b/>
          <w:bCs/>
          <w:lang w:val="lt-LT"/>
        </w:rPr>
        <w:tab/>
        <w:t>SERIJOS NUMERIS</w:t>
      </w:r>
    </w:p>
    <w:p w14:paraId="77DA2517" w14:textId="77777777" w:rsidR="00BC32E9" w:rsidRPr="00153901" w:rsidRDefault="00BC32E9" w:rsidP="00336ECE">
      <w:pPr>
        <w:rPr>
          <w:lang w:val="lt-LT"/>
        </w:rPr>
      </w:pPr>
    </w:p>
    <w:p w14:paraId="06CDDB8B" w14:textId="77777777" w:rsidR="00BC32E9" w:rsidRPr="00153901" w:rsidRDefault="00BC32E9" w:rsidP="00336ECE">
      <w:pPr>
        <w:rPr>
          <w:lang w:val="lt-LT"/>
        </w:rPr>
      </w:pPr>
      <w:proofErr w:type="spellStart"/>
      <w:r w:rsidRPr="00E47379">
        <w:rPr>
          <w:highlight w:val="lightGray"/>
          <w:lang w:val="lt-LT"/>
        </w:rPr>
        <w:t>Lot</w:t>
      </w:r>
      <w:proofErr w:type="spellEnd"/>
    </w:p>
    <w:p w14:paraId="226C2476" w14:textId="77777777" w:rsidR="00BC32E9" w:rsidRPr="00153901" w:rsidRDefault="00BC32E9" w:rsidP="00336ECE">
      <w:pPr>
        <w:rPr>
          <w:lang w:val="lt-LT"/>
        </w:rPr>
      </w:pPr>
    </w:p>
    <w:p w14:paraId="29BF88DA" w14:textId="77777777" w:rsidR="00BC32E9" w:rsidRPr="00153901" w:rsidRDefault="00BC32E9" w:rsidP="00336ECE">
      <w:pPr>
        <w:rPr>
          <w:lang w:val="lt-LT"/>
        </w:rPr>
      </w:pPr>
    </w:p>
    <w:p w14:paraId="33F1DFB3" w14:textId="77777777" w:rsidR="00BC32E9" w:rsidRPr="00153901" w:rsidRDefault="00BC32E9" w:rsidP="00336ECE">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53901">
        <w:rPr>
          <w:b/>
          <w:bCs/>
          <w:lang w:val="lt-LT"/>
        </w:rPr>
        <w:t>5.</w:t>
      </w:r>
      <w:r w:rsidRPr="00153901">
        <w:rPr>
          <w:b/>
          <w:bCs/>
          <w:lang w:val="lt-LT"/>
        </w:rPr>
        <w:tab/>
        <w:t>KITA</w:t>
      </w:r>
    </w:p>
    <w:p w14:paraId="611F9AF6" w14:textId="77777777" w:rsidR="00BC32E9" w:rsidRPr="00153901" w:rsidRDefault="00BC32E9" w:rsidP="00336ECE">
      <w:pPr>
        <w:rPr>
          <w:lang w:val="lt-LT"/>
        </w:rPr>
      </w:pPr>
    </w:p>
    <w:p w14:paraId="1488AD68" w14:textId="77777777" w:rsidR="00BC32E9" w:rsidRPr="00153901" w:rsidRDefault="00BC32E9" w:rsidP="00336ECE">
      <w:pPr>
        <w:rPr>
          <w:lang w:val="lt-LT"/>
        </w:rPr>
      </w:pPr>
    </w:p>
    <w:p w14:paraId="5A7120AF" w14:textId="77777777" w:rsidR="00BC32E9" w:rsidRPr="00AB2C34" w:rsidRDefault="00BC32E9" w:rsidP="00CF18B5">
      <w:pPr>
        <w:rPr>
          <w:lang w:val="lt-LT"/>
        </w:rPr>
      </w:pPr>
      <w:r w:rsidRPr="00153901">
        <w:rPr>
          <w:b/>
          <w:bCs/>
          <w:lang w:val="lt-LT"/>
        </w:rPr>
        <w:br w:type="page"/>
      </w:r>
    </w:p>
    <w:p w14:paraId="40FFB25D" w14:textId="77777777" w:rsidR="00BC32E9" w:rsidRPr="00AB2C34" w:rsidRDefault="00BC32E9" w:rsidP="00CF18B5">
      <w:pPr>
        <w:rPr>
          <w:lang w:val="lt-LT"/>
        </w:rPr>
      </w:pPr>
    </w:p>
    <w:p w14:paraId="2C6A7CFE" w14:textId="77777777" w:rsidR="00BC32E9" w:rsidRPr="00AB2C34" w:rsidRDefault="00BC32E9" w:rsidP="00CF18B5">
      <w:pPr>
        <w:rPr>
          <w:lang w:val="lt-LT"/>
        </w:rPr>
      </w:pPr>
    </w:p>
    <w:p w14:paraId="0C49E2A2" w14:textId="77777777" w:rsidR="00BC32E9" w:rsidRPr="00AB2C34" w:rsidRDefault="00BC32E9" w:rsidP="00CF18B5">
      <w:pPr>
        <w:rPr>
          <w:lang w:val="lt-LT"/>
        </w:rPr>
      </w:pPr>
    </w:p>
    <w:p w14:paraId="098829D6" w14:textId="77777777" w:rsidR="00BC32E9" w:rsidRPr="00AB2C34" w:rsidRDefault="00BC32E9" w:rsidP="00CF18B5">
      <w:pPr>
        <w:rPr>
          <w:lang w:val="lt-LT"/>
        </w:rPr>
      </w:pPr>
    </w:p>
    <w:p w14:paraId="47B9A712" w14:textId="77777777" w:rsidR="00BC32E9" w:rsidRPr="00AB2C34" w:rsidRDefault="00BC32E9" w:rsidP="00CF18B5">
      <w:pPr>
        <w:rPr>
          <w:lang w:val="lt-LT"/>
        </w:rPr>
      </w:pPr>
    </w:p>
    <w:p w14:paraId="384B3D73" w14:textId="77777777" w:rsidR="00BC32E9" w:rsidRPr="00AB2C34" w:rsidRDefault="00BC32E9" w:rsidP="00CF18B5">
      <w:pPr>
        <w:rPr>
          <w:lang w:val="lt-LT"/>
        </w:rPr>
      </w:pPr>
    </w:p>
    <w:p w14:paraId="39812B6F" w14:textId="77777777" w:rsidR="00BC32E9" w:rsidRPr="00AB2C34" w:rsidRDefault="00BC32E9" w:rsidP="00CF18B5">
      <w:pPr>
        <w:rPr>
          <w:lang w:val="lt-LT"/>
        </w:rPr>
      </w:pPr>
    </w:p>
    <w:p w14:paraId="2B6C262E" w14:textId="77777777" w:rsidR="00BC32E9" w:rsidRPr="00AB2C34" w:rsidRDefault="00BC32E9" w:rsidP="00CF18B5">
      <w:pPr>
        <w:rPr>
          <w:lang w:val="lt-LT"/>
        </w:rPr>
      </w:pPr>
    </w:p>
    <w:p w14:paraId="6F0178EB" w14:textId="77777777" w:rsidR="00BC32E9" w:rsidRPr="00AB2C34" w:rsidRDefault="00BC32E9" w:rsidP="00CF18B5">
      <w:pPr>
        <w:rPr>
          <w:lang w:val="lt-LT"/>
        </w:rPr>
      </w:pPr>
    </w:p>
    <w:p w14:paraId="2688B0C8" w14:textId="77777777" w:rsidR="00BC32E9" w:rsidRPr="00AB2C34" w:rsidRDefault="00BC32E9" w:rsidP="00CF18B5">
      <w:pPr>
        <w:rPr>
          <w:lang w:val="lt-LT"/>
        </w:rPr>
      </w:pPr>
    </w:p>
    <w:p w14:paraId="64F2A13A" w14:textId="77777777" w:rsidR="00BC32E9" w:rsidRPr="00AB2C34" w:rsidRDefault="00BC32E9" w:rsidP="00CF18B5">
      <w:pPr>
        <w:rPr>
          <w:lang w:val="lt-LT"/>
        </w:rPr>
      </w:pPr>
    </w:p>
    <w:p w14:paraId="4B200D3B" w14:textId="77777777" w:rsidR="00BC32E9" w:rsidRPr="00AB2C34" w:rsidRDefault="00BC32E9" w:rsidP="00CF18B5">
      <w:pPr>
        <w:rPr>
          <w:lang w:val="lt-LT"/>
        </w:rPr>
      </w:pPr>
    </w:p>
    <w:p w14:paraId="27A85E23" w14:textId="77777777" w:rsidR="00BC32E9" w:rsidRPr="00AB2C34" w:rsidRDefault="00BC32E9" w:rsidP="00CF18B5">
      <w:pPr>
        <w:rPr>
          <w:lang w:val="lt-LT"/>
        </w:rPr>
      </w:pPr>
    </w:p>
    <w:p w14:paraId="0130260E" w14:textId="77777777" w:rsidR="00BC32E9" w:rsidRPr="00AB2C34" w:rsidRDefault="00BC32E9" w:rsidP="00CF18B5">
      <w:pPr>
        <w:rPr>
          <w:lang w:val="lt-LT"/>
        </w:rPr>
      </w:pPr>
    </w:p>
    <w:p w14:paraId="2F30A98C" w14:textId="77777777" w:rsidR="00BC32E9" w:rsidRPr="00AB2C34" w:rsidRDefault="00BC32E9" w:rsidP="00CF18B5">
      <w:pPr>
        <w:rPr>
          <w:lang w:val="lt-LT"/>
        </w:rPr>
      </w:pPr>
    </w:p>
    <w:p w14:paraId="78E53E1E" w14:textId="77777777" w:rsidR="00BC32E9" w:rsidRPr="00AB2C34" w:rsidRDefault="00BC32E9" w:rsidP="00CF18B5">
      <w:pPr>
        <w:rPr>
          <w:lang w:val="lt-LT"/>
        </w:rPr>
      </w:pPr>
    </w:p>
    <w:p w14:paraId="0D8CFD93" w14:textId="77777777" w:rsidR="00BC32E9" w:rsidRPr="00AB2C34" w:rsidRDefault="00BC32E9" w:rsidP="00CF18B5">
      <w:pPr>
        <w:rPr>
          <w:lang w:val="lt-LT"/>
        </w:rPr>
      </w:pPr>
    </w:p>
    <w:p w14:paraId="74E8A539" w14:textId="77777777" w:rsidR="00BC32E9" w:rsidRPr="00AB2C34" w:rsidRDefault="00BC32E9" w:rsidP="00CF18B5">
      <w:pPr>
        <w:rPr>
          <w:lang w:val="lt-LT"/>
        </w:rPr>
      </w:pPr>
    </w:p>
    <w:p w14:paraId="1C177E16" w14:textId="77777777" w:rsidR="00BC32E9" w:rsidRPr="00AB2C34" w:rsidRDefault="00BC32E9" w:rsidP="00CF18B5">
      <w:pPr>
        <w:rPr>
          <w:lang w:val="lt-LT"/>
        </w:rPr>
      </w:pPr>
    </w:p>
    <w:p w14:paraId="4C4CC791" w14:textId="77777777" w:rsidR="00BC32E9" w:rsidRPr="00AB2C34" w:rsidRDefault="00BC32E9" w:rsidP="00CF18B5">
      <w:pPr>
        <w:rPr>
          <w:lang w:val="lt-LT"/>
        </w:rPr>
      </w:pPr>
    </w:p>
    <w:p w14:paraId="3890DAA5" w14:textId="77777777" w:rsidR="00BC32E9" w:rsidRPr="00AB2C34" w:rsidRDefault="00BC32E9" w:rsidP="00CF18B5">
      <w:pPr>
        <w:rPr>
          <w:lang w:val="lt-LT"/>
        </w:rPr>
      </w:pPr>
    </w:p>
    <w:p w14:paraId="2820C508" w14:textId="77777777" w:rsidR="00BC32E9" w:rsidRDefault="00BC32E9" w:rsidP="00CF18B5">
      <w:pPr>
        <w:keepNext/>
        <w:spacing w:line="240" w:lineRule="auto"/>
        <w:jc w:val="center"/>
        <w:outlineLvl w:val="1"/>
        <w:rPr>
          <w:b/>
          <w:bCs/>
          <w:lang w:val="lt-LT" w:eastAsia="en-US"/>
        </w:rPr>
      </w:pPr>
    </w:p>
    <w:p w14:paraId="0C339CA0" w14:textId="77777777" w:rsidR="00DA4585" w:rsidRDefault="00DA4585" w:rsidP="00CF18B5">
      <w:pPr>
        <w:keepNext/>
        <w:spacing w:line="240" w:lineRule="auto"/>
        <w:jc w:val="center"/>
        <w:outlineLvl w:val="1"/>
        <w:rPr>
          <w:b/>
          <w:bCs/>
          <w:lang w:val="lt-LT" w:eastAsia="en-US"/>
        </w:rPr>
      </w:pPr>
    </w:p>
    <w:p w14:paraId="330C5C00" w14:textId="77777777" w:rsidR="00BC32E9" w:rsidRPr="00AB2C34" w:rsidRDefault="00BC32E9" w:rsidP="00CF18B5">
      <w:pPr>
        <w:keepNext/>
        <w:spacing w:line="240" w:lineRule="auto"/>
        <w:jc w:val="center"/>
        <w:outlineLvl w:val="1"/>
        <w:rPr>
          <w:b/>
          <w:bCs/>
          <w:lang w:val="lt-LT" w:eastAsia="en-US"/>
        </w:rPr>
      </w:pPr>
      <w:r w:rsidRPr="00AB2C34">
        <w:rPr>
          <w:b/>
          <w:bCs/>
          <w:lang w:val="lt-LT" w:eastAsia="en-US"/>
        </w:rPr>
        <w:t>B. PAKUOTĖS LAPELIS</w:t>
      </w:r>
    </w:p>
    <w:p w14:paraId="7C32367A" w14:textId="77777777" w:rsidR="00BC32E9" w:rsidRPr="00153901" w:rsidRDefault="00BC32E9" w:rsidP="00CF18B5">
      <w:pPr>
        <w:pStyle w:val="Antrat2"/>
        <w:spacing w:before="0" w:after="0" w:line="240" w:lineRule="auto"/>
        <w:jc w:val="center"/>
        <w:rPr>
          <w:rFonts w:ascii="Times New Roman" w:hAnsi="Times New Roman" w:cs="Times New Roman"/>
          <w:i w:val="0"/>
          <w:iCs w:val="0"/>
          <w:sz w:val="22"/>
          <w:szCs w:val="22"/>
          <w:lang w:val="lt-LT"/>
        </w:rPr>
      </w:pPr>
      <w:r w:rsidRPr="00AB2C34">
        <w:rPr>
          <w:rFonts w:ascii="Times New Roman" w:hAnsi="Times New Roman" w:cs="Times New Roman"/>
          <w:b w:val="0"/>
          <w:bCs w:val="0"/>
          <w:i w:val="0"/>
          <w:iCs w:val="0"/>
          <w:sz w:val="22"/>
          <w:szCs w:val="22"/>
          <w:lang w:val="lt-LT" w:eastAsia="zh-CN"/>
        </w:rPr>
        <w:br w:type="page"/>
      </w:r>
      <w:r>
        <w:rPr>
          <w:rFonts w:ascii="Times New Roman" w:hAnsi="Times New Roman" w:cs="Times New Roman"/>
          <w:i w:val="0"/>
          <w:iCs w:val="0"/>
          <w:sz w:val="22"/>
          <w:szCs w:val="22"/>
          <w:lang w:val="lt-LT"/>
        </w:rPr>
        <w:lastRenderedPageBreak/>
        <w:t>Pakuotės lapelis: informacija vartotojui</w:t>
      </w:r>
    </w:p>
    <w:p w14:paraId="2D60D54A" w14:textId="77777777" w:rsidR="00BC32E9" w:rsidRPr="00153901" w:rsidRDefault="00BC32E9" w:rsidP="009D7D67">
      <w:pPr>
        <w:numPr>
          <w:ilvl w:val="12"/>
          <w:numId w:val="0"/>
        </w:numPr>
        <w:shd w:val="clear" w:color="auto" w:fill="FFFFFF"/>
        <w:tabs>
          <w:tab w:val="clear" w:pos="567"/>
        </w:tabs>
        <w:spacing w:line="240" w:lineRule="auto"/>
        <w:jc w:val="center"/>
        <w:rPr>
          <w:lang w:val="lt-LT"/>
        </w:rPr>
      </w:pPr>
    </w:p>
    <w:p w14:paraId="76E3522B" w14:textId="499FDFB1" w:rsidR="00BC32E9" w:rsidRPr="006375A8" w:rsidRDefault="006375A8" w:rsidP="009D7D67">
      <w:pPr>
        <w:jc w:val="center"/>
        <w:rPr>
          <w:b/>
          <w:bCs/>
          <w:lang w:val="lt-LT"/>
        </w:rPr>
      </w:pPr>
      <w:r w:rsidRPr="006375A8">
        <w:rPr>
          <w:b/>
          <w:lang w:val="lt-LT"/>
        </w:rPr>
        <w:t xml:space="preserve">TROXEVASIN </w:t>
      </w:r>
      <w:r w:rsidR="00BC32E9" w:rsidRPr="006375A8">
        <w:rPr>
          <w:b/>
          <w:bCs/>
          <w:lang w:val="lt-LT"/>
        </w:rPr>
        <w:t>300</w:t>
      </w:r>
      <w:r w:rsidR="004E4F50" w:rsidRPr="006375A8">
        <w:rPr>
          <w:b/>
          <w:bCs/>
          <w:lang w:val="lt-LT"/>
        </w:rPr>
        <w:t> </w:t>
      </w:r>
      <w:r w:rsidR="00BC32E9" w:rsidRPr="006375A8">
        <w:rPr>
          <w:b/>
          <w:bCs/>
          <w:lang w:val="lt-LT"/>
        </w:rPr>
        <w:t>mg kietosios kapsulės</w:t>
      </w:r>
    </w:p>
    <w:p w14:paraId="09D4371B" w14:textId="77777777" w:rsidR="00BC32E9" w:rsidRPr="00153901" w:rsidRDefault="00BC32E9" w:rsidP="009D7D67">
      <w:pPr>
        <w:numPr>
          <w:ilvl w:val="12"/>
          <w:numId w:val="0"/>
        </w:numPr>
        <w:tabs>
          <w:tab w:val="clear" w:pos="567"/>
        </w:tabs>
        <w:spacing w:line="240" w:lineRule="auto"/>
        <w:jc w:val="center"/>
        <w:rPr>
          <w:lang w:val="lt-LT"/>
        </w:rPr>
      </w:pPr>
      <w:proofErr w:type="spellStart"/>
      <w:r>
        <w:rPr>
          <w:lang w:val="lt-LT"/>
        </w:rPr>
        <w:t>Trokserutinas</w:t>
      </w:r>
      <w:proofErr w:type="spellEnd"/>
    </w:p>
    <w:p w14:paraId="2D52C779" w14:textId="77777777" w:rsidR="00BC32E9" w:rsidRPr="00D0771C" w:rsidRDefault="00BC32E9" w:rsidP="009D7D67">
      <w:pPr>
        <w:tabs>
          <w:tab w:val="clear" w:pos="567"/>
        </w:tabs>
        <w:spacing w:line="240" w:lineRule="auto"/>
        <w:rPr>
          <w:color w:val="000000"/>
          <w:lang w:val="lt-LT"/>
        </w:rPr>
      </w:pPr>
    </w:p>
    <w:p w14:paraId="5BBB3D6E" w14:textId="77777777" w:rsidR="00BC32E9" w:rsidRPr="00D0771C" w:rsidRDefault="00BC32E9" w:rsidP="009D7D67">
      <w:pPr>
        <w:tabs>
          <w:tab w:val="clear" w:pos="567"/>
        </w:tabs>
        <w:spacing w:line="240" w:lineRule="auto"/>
        <w:rPr>
          <w:color w:val="000000"/>
          <w:lang w:val="lt-LT"/>
        </w:rPr>
      </w:pPr>
    </w:p>
    <w:p w14:paraId="393081F3" w14:textId="77777777" w:rsidR="00BC32E9" w:rsidRPr="00153901" w:rsidRDefault="00BC32E9" w:rsidP="009D7D67">
      <w:pPr>
        <w:numPr>
          <w:ilvl w:val="12"/>
          <w:numId w:val="0"/>
        </w:numPr>
        <w:tabs>
          <w:tab w:val="clear" w:pos="567"/>
        </w:tabs>
        <w:spacing w:line="240" w:lineRule="auto"/>
        <w:ind w:right="-2"/>
        <w:rPr>
          <w:b/>
          <w:bCs/>
          <w:lang w:val="lt-LT"/>
        </w:rPr>
      </w:pPr>
      <w:r w:rsidRPr="00D0771C">
        <w:rPr>
          <w:b/>
          <w:bCs/>
          <w:color w:val="000000"/>
          <w:lang w:val="lt-LT"/>
        </w:rPr>
        <w:t>A</w:t>
      </w:r>
      <w:r w:rsidRPr="00153901">
        <w:rPr>
          <w:b/>
          <w:bCs/>
          <w:lang w:val="lt-LT"/>
        </w:rPr>
        <w:t>tidžiai perskaitykite visą šį lapelį, prieš pradėdami vartoti šį vaistą, nes jame pateikiama Jums svarbi informacija.</w:t>
      </w:r>
    </w:p>
    <w:p w14:paraId="14F60AB7" w14:textId="77777777" w:rsidR="00BC32E9" w:rsidRPr="00627F75" w:rsidRDefault="00BC32E9" w:rsidP="00627F75">
      <w:pPr>
        <w:pStyle w:val="Sraopastraipa"/>
        <w:numPr>
          <w:ilvl w:val="0"/>
          <w:numId w:val="6"/>
        </w:numPr>
        <w:tabs>
          <w:tab w:val="clear" w:pos="567"/>
        </w:tabs>
        <w:spacing w:line="240" w:lineRule="auto"/>
        <w:ind w:left="567" w:hanging="567"/>
        <w:rPr>
          <w:lang w:val="lt-LT"/>
        </w:rPr>
      </w:pPr>
      <w:r w:rsidRPr="00627F75">
        <w:rPr>
          <w:lang w:val="lt-LT"/>
        </w:rPr>
        <w:t>Visada vartokite šį vaistą tiksliai kaip aprašyta šiame lapelyje arba kaip nurodė gydytojas arba vaistininkas.</w:t>
      </w:r>
    </w:p>
    <w:p w14:paraId="3E05D43D" w14:textId="77777777" w:rsidR="00BC32E9" w:rsidRPr="00153901" w:rsidRDefault="00BC32E9" w:rsidP="009D7D67">
      <w:pPr>
        <w:numPr>
          <w:ilvl w:val="0"/>
          <w:numId w:val="6"/>
        </w:numPr>
        <w:spacing w:line="240" w:lineRule="auto"/>
        <w:ind w:left="567" w:hanging="567"/>
        <w:rPr>
          <w:lang w:val="lt-LT"/>
        </w:rPr>
      </w:pPr>
      <w:r w:rsidRPr="00153901">
        <w:rPr>
          <w:lang w:val="lt-LT"/>
        </w:rPr>
        <w:t xml:space="preserve">Neišmeskite šio lapelio, nes vėl gali prireikti jį perskaityti. </w:t>
      </w:r>
    </w:p>
    <w:p w14:paraId="00AC0620" w14:textId="77777777" w:rsidR="00BC32E9" w:rsidRPr="00153901" w:rsidRDefault="00BC32E9" w:rsidP="009D7D67">
      <w:pPr>
        <w:numPr>
          <w:ilvl w:val="0"/>
          <w:numId w:val="6"/>
        </w:numPr>
        <w:spacing w:line="240" w:lineRule="auto"/>
        <w:ind w:left="567" w:hanging="567"/>
        <w:rPr>
          <w:lang w:val="lt-LT"/>
        </w:rPr>
      </w:pPr>
      <w:r w:rsidRPr="00153901">
        <w:rPr>
          <w:lang w:val="lt-LT"/>
        </w:rPr>
        <w:t>Jeigu norite sužinoti daugiau arba pasitarti, kreipkitės į vaistininką.</w:t>
      </w:r>
    </w:p>
    <w:p w14:paraId="6273A48F" w14:textId="77777777" w:rsidR="00BC32E9" w:rsidRPr="00A87502" w:rsidRDefault="00BC32E9" w:rsidP="009D7D67">
      <w:pPr>
        <w:numPr>
          <w:ilvl w:val="0"/>
          <w:numId w:val="6"/>
        </w:numPr>
        <w:spacing w:line="240" w:lineRule="auto"/>
        <w:ind w:left="567" w:hanging="567"/>
        <w:rPr>
          <w:lang w:val="lt-LT"/>
        </w:rPr>
      </w:pPr>
      <w:r w:rsidRPr="00A87502">
        <w:rPr>
          <w:lang w:val="lt-LT"/>
        </w:rPr>
        <w:t>Jeigu pasireiškė šalutinis poveikis (net jeigu jis šiame lapelyje nenurod</w:t>
      </w:r>
      <w:r>
        <w:rPr>
          <w:lang w:val="lt-LT"/>
        </w:rPr>
        <w:t>ytas), kreipkitės į gydytoją arba vaistininką</w:t>
      </w:r>
      <w:r w:rsidRPr="00A87502">
        <w:rPr>
          <w:lang w:val="lt-LT"/>
        </w:rPr>
        <w:t xml:space="preserve">. </w:t>
      </w:r>
      <w:r w:rsidR="0078135E">
        <w:rPr>
          <w:lang w:val="lt-LT"/>
        </w:rPr>
        <w:t>Žr.</w:t>
      </w:r>
      <w:r w:rsidR="004E4F50">
        <w:rPr>
          <w:lang w:val="lt-LT"/>
        </w:rPr>
        <w:t> </w:t>
      </w:r>
      <w:r w:rsidR="0078135E">
        <w:rPr>
          <w:lang w:val="lt-LT"/>
        </w:rPr>
        <w:t>4</w:t>
      </w:r>
      <w:r w:rsidR="004E4F50">
        <w:rPr>
          <w:lang w:val="lt-LT"/>
        </w:rPr>
        <w:t> </w:t>
      </w:r>
      <w:r w:rsidR="0078135E">
        <w:rPr>
          <w:lang w:val="lt-LT"/>
        </w:rPr>
        <w:t>skyrių.</w:t>
      </w:r>
    </w:p>
    <w:p w14:paraId="097CDEDD" w14:textId="77777777" w:rsidR="00BC32E9" w:rsidRPr="00153901" w:rsidRDefault="00BC32E9" w:rsidP="00224E4F">
      <w:pPr>
        <w:numPr>
          <w:ilvl w:val="0"/>
          <w:numId w:val="6"/>
        </w:numPr>
        <w:spacing w:line="240" w:lineRule="auto"/>
        <w:ind w:left="567" w:hanging="567"/>
        <w:rPr>
          <w:lang w:val="lt-LT"/>
        </w:rPr>
      </w:pPr>
      <w:r>
        <w:rPr>
          <w:lang w:val="lt-LT"/>
        </w:rPr>
        <w:t xml:space="preserve">Jeigu </w:t>
      </w:r>
      <w:r w:rsidRPr="00153901">
        <w:rPr>
          <w:lang w:val="lt-LT"/>
        </w:rPr>
        <w:t xml:space="preserve">per </w:t>
      </w:r>
      <w:r>
        <w:rPr>
          <w:lang w:val="lt-LT"/>
        </w:rPr>
        <w:t>6-7</w:t>
      </w:r>
      <w:r w:rsidR="004E4F50">
        <w:rPr>
          <w:lang w:val="lt-LT"/>
        </w:rPr>
        <w:t> </w:t>
      </w:r>
      <w:r>
        <w:rPr>
          <w:lang w:val="lt-LT"/>
        </w:rPr>
        <w:t>dienas</w:t>
      </w:r>
      <w:r w:rsidRPr="00153901">
        <w:rPr>
          <w:lang w:val="lt-LT"/>
        </w:rPr>
        <w:t xml:space="preserve"> Jūsų savijauta nepagerėjo arba net pablogėjo, kreipkitės į gydytoją.</w:t>
      </w:r>
    </w:p>
    <w:p w14:paraId="167E8C38" w14:textId="77777777" w:rsidR="00BC32E9" w:rsidRPr="00153901" w:rsidRDefault="00BC32E9" w:rsidP="009D7D67">
      <w:pPr>
        <w:rPr>
          <w:lang w:val="lt-LT"/>
        </w:rPr>
      </w:pPr>
    </w:p>
    <w:p w14:paraId="0FD60236" w14:textId="77777777" w:rsidR="00BC32E9" w:rsidRDefault="00BC32E9" w:rsidP="001C5EC2">
      <w:pPr>
        <w:rPr>
          <w:b/>
          <w:bCs/>
          <w:lang w:val="lt-LT"/>
        </w:rPr>
      </w:pPr>
      <w:r w:rsidRPr="009D7D67">
        <w:rPr>
          <w:b/>
          <w:bCs/>
          <w:lang w:val="lt-LT"/>
        </w:rPr>
        <w:t>Apie ką rašoma šiame lapelyje?</w:t>
      </w:r>
    </w:p>
    <w:p w14:paraId="201F7822" w14:textId="77777777" w:rsidR="00580FBC" w:rsidRPr="00153901" w:rsidRDefault="00580FBC" w:rsidP="001C5EC2">
      <w:pPr>
        <w:rPr>
          <w:lang w:val="lt-LT"/>
        </w:rPr>
      </w:pPr>
    </w:p>
    <w:p w14:paraId="725071C3" w14:textId="0231F55D" w:rsidR="00BC32E9" w:rsidRPr="00153901" w:rsidRDefault="00BC32E9" w:rsidP="00A7797C">
      <w:pPr>
        <w:numPr>
          <w:ilvl w:val="12"/>
          <w:numId w:val="0"/>
        </w:numPr>
        <w:spacing w:line="240" w:lineRule="auto"/>
        <w:ind w:right="-2"/>
        <w:rPr>
          <w:lang w:val="lt-LT"/>
        </w:rPr>
      </w:pPr>
      <w:r w:rsidRPr="00153901">
        <w:rPr>
          <w:lang w:val="lt-LT"/>
        </w:rPr>
        <w:t>1.</w:t>
      </w:r>
      <w:r w:rsidRPr="00153901">
        <w:rPr>
          <w:lang w:val="lt-LT"/>
        </w:rPr>
        <w:tab/>
        <w:t xml:space="preserve">Kas yra </w:t>
      </w:r>
      <w:r w:rsidR="006375A8" w:rsidRPr="006375A8">
        <w:rPr>
          <w:lang w:val="lt-LT"/>
        </w:rPr>
        <w:t>TROXEVASIN</w:t>
      </w:r>
      <w:r w:rsidR="006375A8">
        <w:rPr>
          <w:lang w:val="lt-LT"/>
        </w:rPr>
        <w:t xml:space="preserve"> </w:t>
      </w:r>
      <w:r w:rsidRPr="00153901">
        <w:rPr>
          <w:lang w:val="lt-LT"/>
        </w:rPr>
        <w:t xml:space="preserve">ir kam jis vartojamas </w:t>
      </w:r>
    </w:p>
    <w:p w14:paraId="132935A3" w14:textId="046294A3" w:rsidR="00BC32E9" w:rsidRPr="00153901" w:rsidRDefault="00BC32E9" w:rsidP="00A7797C">
      <w:pPr>
        <w:numPr>
          <w:ilvl w:val="12"/>
          <w:numId w:val="0"/>
        </w:numPr>
        <w:spacing w:line="240" w:lineRule="auto"/>
        <w:ind w:right="-2"/>
        <w:rPr>
          <w:lang w:val="lt-LT"/>
        </w:rPr>
      </w:pPr>
      <w:r w:rsidRPr="00153901">
        <w:rPr>
          <w:lang w:val="lt-LT"/>
        </w:rPr>
        <w:t>2.</w:t>
      </w:r>
      <w:r w:rsidRPr="00153901">
        <w:rPr>
          <w:lang w:val="lt-LT"/>
        </w:rPr>
        <w:tab/>
        <w:t xml:space="preserve">Kas žinotina prieš vartojant </w:t>
      </w:r>
      <w:r w:rsidR="006375A8" w:rsidRPr="006375A8">
        <w:rPr>
          <w:lang w:val="lt-LT"/>
        </w:rPr>
        <w:t>TROXEVASIN</w:t>
      </w:r>
    </w:p>
    <w:p w14:paraId="2EFB61FE" w14:textId="6267A407" w:rsidR="00BC32E9" w:rsidRPr="00153901" w:rsidRDefault="00BC32E9" w:rsidP="00A7797C">
      <w:pPr>
        <w:numPr>
          <w:ilvl w:val="12"/>
          <w:numId w:val="0"/>
        </w:numPr>
        <w:spacing w:line="240" w:lineRule="auto"/>
        <w:ind w:right="-2"/>
        <w:rPr>
          <w:lang w:val="lt-LT"/>
        </w:rPr>
      </w:pPr>
      <w:r w:rsidRPr="00153901">
        <w:rPr>
          <w:lang w:val="lt-LT"/>
        </w:rPr>
        <w:t>3.</w:t>
      </w:r>
      <w:r w:rsidRPr="00153901">
        <w:rPr>
          <w:lang w:val="lt-LT"/>
        </w:rPr>
        <w:tab/>
        <w:t xml:space="preserve">Kaip vartoti </w:t>
      </w:r>
      <w:r w:rsidR="006375A8" w:rsidRPr="006375A8">
        <w:rPr>
          <w:lang w:val="lt-LT"/>
        </w:rPr>
        <w:t>TROXEVASIN</w:t>
      </w:r>
    </w:p>
    <w:p w14:paraId="7CEB1474" w14:textId="77777777" w:rsidR="00BC32E9" w:rsidRPr="00153901" w:rsidRDefault="00BC32E9" w:rsidP="00A7797C">
      <w:pPr>
        <w:numPr>
          <w:ilvl w:val="12"/>
          <w:numId w:val="0"/>
        </w:numPr>
        <w:spacing w:line="240" w:lineRule="auto"/>
        <w:ind w:right="-2"/>
        <w:rPr>
          <w:lang w:val="lt-LT"/>
        </w:rPr>
      </w:pPr>
      <w:r w:rsidRPr="00153901">
        <w:rPr>
          <w:lang w:val="lt-LT"/>
        </w:rPr>
        <w:t>4.</w:t>
      </w:r>
      <w:r w:rsidRPr="00153901">
        <w:rPr>
          <w:lang w:val="lt-LT"/>
        </w:rPr>
        <w:tab/>
        <w:t xml:space="preserve">Galimas šalutinis poveikis </w:t>
      </w:r>
    </w:p>
    <w:p w14:paraId="617C9568" w14:textId="48BD4E23" w:rsidR="00BC32E9" w:rsidRPr="00153901" w:rsidRDefault="00BC32E9" w:rsidP="00A7797C">
      <w:pPr>
        <w:numPr>
          <w:ilvl w:val="12"/>
          <w:numId w:val="0"/>
        </w:numPr>
        <w:spacing w:line="240" w:lineRule="auto"/>
        <w:ind w:right="-2"/>
        <w:rPr>
          <w:lang w:val="lt-LT"/>
        </w:rPr>
      </w:pPr>
      <w:r w:rsidRPr="00153901">
        <w:rPr>
          <w:lang w:val="lt-LT"/>
        </w:rPr>
        <w:t>5.</w:t>
      </w:r>
      <w:r w:rsidRPr="00153901">
        <w:rPr>
          <w:lang w:val="lt-LT"/>
        </w:rPr>
        <w:tab/>
        <w:t xml:space="preserve">Kaip laikyti </w:t>
      </w:r>
      <w:r w:rsidR="006375A8" w:rsidRPr="006375A8">
        <w:rPr>
          <w:lang w:val="lt-LT"/>
        </w:rPr>
        <w:t>TROXEVASIN</w:t>
      </w:r>
    </w:p>
    <w:p w14:paraId="037CACF2" w14:textId="77777777" w:rsidR="00BC32E9" w:rsidRPr="00153901" w:rsidRDefault="00BC32E9" w:rsidP="00A7797C">
      <w:pPr>
        <w:numPr>
          <w:ilvl w:val="12"/>
          <w:numId w:val="0"/>
        </w:numPr>
        <w:spacing w:line="240" w:lineRule="auto"/>
        <w:ind w:right="-2"/>
        <w:rPr>
          <w:lang w:val="lt-LT"/>
        </w:rPr>
      </w:pPr>
      <w:r w:rsidRPr="00153901">
        <w:rPr>
          <w:lang w:val="lt-LT"/>
        </w:rPr>
        <w:t>6.</w:t>
      </w:r>
      <w:r w:rsidRPr="00153901">
        <w:rPr>
          <w:lang w:val="lt-LT"/>
        </w:rPr>
        <w:tab/>
        <w:t>Pakuotės turinys ir kita informacija</w:t>
      </w:r>
    </w:p>
    <w:p w14:paraId="6103848C" w14:textId="77777777" w:rsidR="00BC32E9" w:rsidRPr="00153901" w:rsidRDefault="00BC32E9" w:rsidP="00A1398D">
      <w:pPr>
        <w:numPr>
          <w:ilvl w:val="12"/>
          <w:numId w:val="0"/>
        </w:numPr>
        <w:tabs>
          <w:tab w:val="clear" w:pos="567"/>
        </w:tabs>
        <w:spacing w:line="240" w:lineRule="auto"/>
        <w:ind w:right="-2"/>
        <w:rPr>
          <w:lang w:val="lt-LT"/>
        </w:rPr>
      </w:pPr>
    </w:p>
    <w:p w14:paraId="5F00D762" w14:textId="77777777" w:rsidR="00BC32E9" w:rsidRPr="00153901" w:rsidRDefault="00BC32E9" w:rsidP="00A1398D">
      <w:pPr>
        <w:pStyle w:val="Betarp"/>
        <w:rPr>
          <w:lang w:val="lt-LT"/>
        </w:rPr>
      </w:pPr>
    </w:p>
    <w:p w14:paraId="3E53B35A" w14:textId="19B63FAA" w:rsidR="00BC32E9" w:rsidRPr="006375A8" w:rsidRDefault="00BC32E9" w:rsidP="00A1398D">
      <w:pPr>
        <w:pStyle w:val="Betarp"/>
        <w:rPr>
          <w:b/>
          <w:bCs/>
          <w:lang w:val="lt-LT"/>
        </w:rPr>
      </w:pPr>
      <w:r w:rsidRPr="006375A8">
        <w:rPr>
          <w:b/>
          <w:bCs/>
          <w:lang w:val="lt-LT"/>
        </w:rPr>
        <w:t>1.</w:t>
      </w:r>
      <w:r w:rsidRPr="006375A8">
        <w:rPr>
          <w:b/>
          <w:bCs/>
          <w:lang w:val="lt-LT"/>
        </w:rPr>
        <w:tab/>
        <w:t xml:space="preserve">Kas yra </w:t>
      </w:r>
      <w:r w:rsidR="006375A8" w:rsidRPr="006375A8">
        <w:rPr>
          <w:b/>
          <w:lang w:val="lt-LT"/>
        </w:rPr>
        <w:t xml:space="preserve">TROXEVASIN </w:t>
      </w:r>
      <w:r w:rsidRPr="006375A8">
        <w:rPr>
          <w:b/>
          <w:bCs/>
          <w:lang w:val="lt-LT"/>
        </w:rPr>
        <w:t>ir kam jis vartojamas</w:t>
      </w:r>
    </w:p>
    <w:p w14:paraId="2C145AFD" w14:textId="77777777" w:rsidR="00BC32E9" w:rsidRDefault="00BC32E9" w:rsidP="00A1398D">
      <w:pPr>
        <w:pStyle w:val="Betarp"/>
        <w:rPr>
          <w:lang w:val="lt-LT"/>
        </w:rPr>
      </w:pPr>
    </w:p>
    <w:p w14:paraId="23F366D7" w14:textId="023E8D6D" w:rsidR="00BC32E9" w:rsidRDefault="00BC32E9" w:rsidP="00A1398D">
      <w:pPr>
        <w:pStyle w:val="Betarp"/>
        <w:rPr>
          <w:lang w:val="lt-LT"/>
        </w:rPr>
      </w:pPr>
      <w:r>
        <w:rPr>
          <w:lang w:val="lt-LT"/>
        </w:rPr>
        <w:t xml:space="preserve">Veiklioji </w:t>
      </w:r>
      <w:r w:rsidR="006375A8" w:rsidRPr="006375A8">
        <w:rPr>
          <w:lang w:val="lt-LT"/>
        </w:rPr>
        <w:t>TROXEVASIN</w:t>
      </w:r>
      <w:r w:rsidR="006375A8">
        <w:rPr>
          <w:lang w:val="lt-LT"/>
        </w:rPr>
        <w:t xml:space="preserve"> </w:t>
      </w:r>
      <w:r>
        <w:rPr>
          <w:lang w:val="lt-LT"/>
        </w:rPr>
        <w:t xml:space="preserve">kapsulių medžiaga yra </w:t>
      </w:r>
      <w:proofErr w:type="spellStart"/>
      <w:r>
        <w:rPr>
          <w:lang w:val="lt-LT"/>
        </w:rPr>
        <w:t>trokserutinas</w:t>
      </w:r>
      <w:proofErr w:type="spellEnd"/>
      <w:r>
        <w:rPr>
          <w:lang w:val="lt-LT"/>
        </w:rPr>
        <w:t xml:space="preserve">. </w:t>
      </w:r>
      <w:proofErr w:type="spellStart"/>
      <w:r>
        <w:rPr>
          <w:lang w:val="lt-LT"/>
        </w:rPr>
        <w:t>Trokserutinas</w:t>
      </w:r>
      <w:proofErr w:type="spellEnd"/>
      <w:r>
        <w:rPr>
          <w:lang w:val="lt-LT"/>
        </w:rPr>
        <w:t xml:space="preserve"> stiprina kraujagyslių sieneles ir mažina padidėjusį </w:t>
      </w:r>
      <w:r w:rsidR="004E4F50">
        <w:rPr>
          <w:lang w:val="lt-LT"/>
        </w:rPr>
        <w:t xml:space="preserve">jų </w:t>
      </w:r>
      <w:r>
        <w:rPr>
          <w:lang w:val="lt-LT"/>
        </w:rPr>
        <w:t xml:space="preserve">pralaidumą. Taip pat </w:t>
      </w:r>
      <w:proofErr w:type="spellStart"/>
      <w:r>
        <w:rPr>
          <w:lang w:val="lt-LT"/>
        </w:rPr>
        <w:t>trokserutinas</w:t>
      </w:r>
      <w:proofErr w:type="spellEnd"/>
      <w:r>
        <w:rPr>
          <w:lang w:val="lt-LT"/>
        </w:rPr>
        <w:t xml:space="preserve"> turi priešuždegi</w:t>
      </w:r>
      <w:r w:rsidR="00E87F65">
        <w:rPr>
          <w:lang w:val="lt-LT"/>
        </w:rPr>
        <w:t>m</w:t>
      </w:r>
      <w:r>
        <w:rPr>
          <w:lang w:val="lt-LT"/>
        </w:rPr>
        <w:t>i</w:t>
      </w:r>
      <w:r w:rsidR="00E87F65">
        <w:rPr>
          <w:lang w:val="lt-LT"/>
        </w:rPr>
        <w:t>n</w:t>
      </w:r>
      <w:r>
        <w:rPr>
          <w:lang w:val="lt-LT"/>
        </w:rPr>
        <w:t xml:space="preserve">į poveikį aplinkiniams audiniams. Tokiu būdu šis vaistas mažina </w:t>
      </w:r>
      <w:r w:rsidR="00071F45">
        <w:rPr>
          <w:lang w:val="lt-LT"/>
        </w:rPr>
        <w:t>pa</w:t>
      </w:r>
      <w:r>
        <w:rPr>
          <w:lang w:val="lt-LT"/>
        </w:rPr>
        <w:t>tinimą ir gerina venų būklę įvairių patologinių pokyčių, susijusių su venų nepakankamumu, metu.</w:t>
      </w:r>
    </w:p>
    <w:p w14:paraId="4BBD1228" w14:textId="77777777" w:rsidR="00BC32E9" w:rsidRDefault="00BC32E9" w:rsidP="00A1398D">
      <w:pPr>
        <w:pStyle w:val="Betarp"/>
        <w:rPr>
          <w:lang w:val="lt-LT"/>
        </w:rPr>
      </w:pPr>
    </w:p>
    <w:p w14:paraId="2F6E7062" w14:textId="32C5017F" w:rsidR="00FA528A" w:rsidRPr="00FA528A" w:rsidRDefault="006375A8" w:rsidP="00FA528A">
      <w:pPr>
        <w:spacing w:line="240" w:lineRule="auto"/>
        <w:rPr>
          <w:lang w:val="lt-LT"/>
        </w:rPr>
      </w:pPr>
      <w:r w:rsidRPr="006375A8">
        <w:rPr>
          <w:lang w:val="lt-LT"/>
        </w:rPr>
        <w:t>TROXEVASIN</w:t>
      </w:r>
      <w:r>
        <w:rPr>
          <w:lang w:val="lt-LT"/>
        </w:rPr>
        <w:t xml:space="preserve"> </w:t>
      </w:r>
      <w:r w:rsidR="00FA528A" w:rsidRPr="00C510E2">
        <w:rPr>
          <w:lang w:val="lt-LT"/>
        </w:rPr>
        <w:t>kapsulės vartojamos su lėtiniu venų nepakankamumu susijusiems simptomams (</w:t>
      </w:r>
      <w:r w:rsidR="00CB4D48" w:rsidRPr="00C510E2">
        <w:rPr>
          <w:lang w:val="lt-LT"/>
        </w:rPr>
        <w:t xml:space="preserve">kojų </w:t>
      </w:r>
      <w:r w:rsidR="00FA528A" w:rsidRPr="00C510E2">
        <w:rPr>
          <w:lang w:val="lt-LT"/>
        </w:rPr>
        <w:t>sunkumui, patinimui ir skausmui) lengvinti.</w:t>
      </w:r>
    </w:p>
    <w:p w14:paraId="3ADA3000" w14:textId="77777777" w:rsidR="00BC32E9" w:rsidRPr="00153901" w:rsidRDefault="00BC32E9" w:rsidP="00A1398D">
      <w:pPr>
        <w:pStyle w:val="Betarp"/>
        <w:rPr>
          <w:lang w:val="lt-LT"/>
        </w:rPr>
      </w:pPr>
    </w:p>
    <w:p w14:paraId="5F704604" w14:textId="77777777" w:rsidR="00BC32E9" w:rsidRDefault="00BC32E9" w:rsidP="00A1398D">
      <w:pPr>
        <w:pStyle w:val="Betarp"/>
        <w:rPr>
          <w:lang w:val="lt-LT"/>
        </w:rPr>
      </w:pPr>
      <w:r>
        <w:rPr>
          <w:lang w:val="lt-LT"/>
        </w:rPr>
        <w:t>Jeigu per 6-7</w:t>
      </w:r>
      <w:r w:rsidR="00376449">
        <w:rPr>
          <w:lang w:val="lt-LT"/>
        </w:rPr>
        <w:t> </w:t>
      </w:r>
      <w:r>
        <w:rPr>
          <w:lang w:val="lt-LT"/>
        </w:rPr>
        <w:t>dienas</w:t>
      </w:r>
      <w:r w:rsidRPr="00153901">
        <w:rPr>
          <w:lang w:val="lt-LT"/>
        </w:rPr>
        <w:t xml:space="preserve"> Jūsų savijauta nepagerėjo arba net pablogėjo, kreipkitės į gydytoją.</w:t>
      </w:r>
    </w:p>
    <w:p w14:paraId="713AF55F" w14:textId="77777777" w:rsidR="00BC32E9" w:rsidRDefault="00BC32E9" w:rsidP="00A1398D">
      <w:pPr>
        <w:pStyle w:val="Betarp"/>
        <w:rPr>
          <w:lang w:val="lt-LT"/>
        </w:rPr>
      </w:pPr>
    </w:p>
    <w:p w14:paraId="7DE42941" w14:textId="77777777" w:rsidR="00EF7F11" w:rsidRPr="006375A8" w:rsidRDefault="00EF7F11" w:rsidP="00A1398D">
      <w:pPr>
        <w:pStyle w:val="Betarp"/>
        <w:rPr>
          <w:b/>
          <w:lang w:val="lt-LT"/>
        </w:rPr>
      </w:pPr>
    </w:p>
    <w:p w14:paraId="350FAA9C" w14:textId="79E3D241" w:rsidR="00EF7F11" w:rsidRPr="006375A8" w:rsidRDefault="00EF7F11" w:rsidP="00EF7F11">
      <w:pPr>
        <w:pStyle w:val="Antrat4"/>
        <w:spacing w:before="0"/>
        <w:rPr>
          <w:rFonts w:ascii="Times New Roman" w:hAnsi="Times New Roman"/>
          <w:i w:val="0"/>
          <w:color w:val="auto"/>
          <w:lang w:val="lt-LT"/>
        </w:rPr>
      </w:pPr>
      <w:r w:rsidRPr="006375A8">
        <w:rPr>
          <w:rFonts w:ascii="Times New Roman" w:hAnsi="Times New Roman"/>
          <w:i w:val="0"/>
          <w:color w:val="auto"/>
          <w:lang w:val="lt-LT"/>
        </w:rPr>
        <w:t>2.</w:t>
      </w:r>
      <w:r w:rsidRPr="006375A8">
        <w:rPr>
          <w:rFonts w:ascii="Times New Roman" w:hAnsi="Times New Roman"/>
          <w:i w:val="0"/>
          <w:color w:val="auto"/>
          <w:lang w:val="lt-LT"/>
        </w:rPr>
        <w:tab/>
        <w:t xml:space="preserve">Kas žinotina prieš vartojant </w:t>
      </w:r>
      <w:r w:rsidR="006375A8" w:rsidRPr="006375A8">
        <w:rPr>
          <w:rFonts w:ascii="Times New Roman" w:hAnsi="Times New Roman" w:cs="Times New Roman"/>
          <w:i w:val="0"/>
          <w:color w:val="auto"/>
          <w:lang w:val="lt-LT"/>
        </w:rPr>
        <w:t>TROXEVASIN</w:t>
      </w:r>
    </w:p>
    <w:p w14:paraId="3510F039" w14:textId="77777777" w:rsidR="00BC32E9" w:rsidRPr="00153901" w:rsidRDefault="00BC32E9" w:rsidP="00A1398D">
      <w:pPr>
        <w:pStyle w:val="Betarp"/>
        <w:rPr>
          <w:lang w:val="lt-LT"/>
        </w:rPr>
      </w:pPr>
    </w:p>
    <w:p w14:paraId="65DC9478" w14:textId="1CE265D0" w:rsidR="00BC32E9" w:rsidRPr="006375A8" w:rsidRDefault="006375A8" w:rsidP="00A1398D">
      <w:pPr>
        <w:pStyle w:val="Betarp"/>
        <w:rPr>
          <w:b/>
          <w:lang w:val="lt-LT"/>
        </w:rPr>
      </w:pPr>
      <w:r w:rsidRPr="006375A8">
        <w:rPr>
          <w:b/>
          <w:lang w:val="lt-LT"/>
        </w:rPr>
        <w:t xml:space="preserve">TROXEVASIN </w:t>
      </w:r>
      <w:r w:rsidR="00BC32E9" w:rsidRPr="006375A8">
        <w:rPr>
          <w:b/>
          <w:lang w:val="lt-LT"/>
        </w:rPr>
        <w:t>vartoti negalima:</w:t>
      </w:r>
    </w:p>
    <w:p w14:paraId="5A38B0A9" w14:textId="77777777" w:rsidR="00BC32E9" w:rsidRPr="00153901" w:rsidRDefault="00BC32E9" w:rsidP="004E4F50">
      <w:pPr>
        <w:pStyle w:val="Betarp"/>
        <w:ind w:left="567" w:hanging="567"/>
        <w:rPr>
          <w:lang w:val="lt-LT"/>
        </w:rPr>
      </w:pPr>
      <w:r w:rsidRPr="00153901">
        <w:rPr>
          <w:lang w:val="lt-LT"/>
        </w:rPr>
        <w:t>-</w:t>
      </w:r>
      <w:r w:rsidRPr="00153901">
        <w:rPr>
          <w:lang w:val="lt-LT"/>
        </w:rPr>
        <w:tab/>
        <w:t xml:space="preserve">jeigu yra alergija </w:t>
      </w:r>
      <w:proofErr w:type="spellStart"/>
      <w:r>
        <w:rPr>
          <w:lang w:val="lt-LT"/>
        </w:rPr>
        <w:t>trokserutinui</w:t>
      </w:r>
      <w:proofErr w:type="spellEnd"/>
      <w:r w:rsidRPr="00153901">
        <w:rPr>
          <w:lang w:val="lt-LT"/>
        </w:rPr>
        <w:t xml:space="preserve"> arba bet kuriai pagalbinei šio vaisto medžiag</w:t>
      </w:r>
      <w:r>
        <w:rPr>
          <w:lang w:val="lt-LT"/>
        </w:rPr>
        <w:t>ai (jos išvardytos 6</w:t>
      </w:r>
      <w:r w:rsidR="004E4F50">
        <w:rPr>
          <w:lang w:val="lt-LT"/>
        </w:rPr>
        <w:t> </w:t>
      </w:r>
      <w:r>
        <w:rPr>
          <w:lang w:val="lt-LT"/>
        </w:rPr>
        <w:t>skyriuje).</w:t>
      </w:r>
    </w:p>
    <w:p w14:paraId="4BDE20E8" w14:textId="77777777" w:rsidR="00BC32E9" w:rsidRPr="00153901" w:rsidRDefault="00BC32E9" w:rsidP="00A1398D">
      <w:pPr>
        <w:pStyle w:val="Betarp"/>
        <w:rPr>
          <w:lang w:val="lt-LT"/>
        </w:rPr>
      </w:pPr>
    </w:p>
    <w:p w14:paraId="23A13222" w14:textId="77777777" w:rsidR="00BC32E9" w:rsidRPr="00A1398D" w:rsidRDefault="00BC32E9" w:rsidP="00A1398D">
      <w:pPr>
        <w:pStyle w:val="Betarp"/>
        <w:rPr>
          <w:b/>
          <w:bCs/>
          <w:lang w:val="lt-LT"/>
        </w:rPr>
      </w:pPr>
      <w:r w:rsidRPr="00A1398D">
        <w:rPr>
          <w:b/>
          <w:bCs/>
          <w:lang w:val="lt-LT"/>
        </w:rPr>
        <w:t xml:space="preserve">Įspėjimai ir atsargumo priemonės </w:t>
      </w:r>
    </w:p>
    <w:p w14:paraId="7A0D119F" w14:textId="70BD31A3" w:rsidR="00BC32E9" w:rsidRPr="00153901" w:rsidRDefault="00BC32E9" w:rsidP="00A1398D">
      <w:pPr>
        <w:pStyle w:val="Betarp"/>
        <w:rPr>
          <w:lang w:val="lt-LT"/>
        </w:rPr>
      </w:pPr>
      <w:r>
        <w:rPr>
          <w:lang w:val="lt-LT"/>
        </w:rPr>
        <w:t>Pasitarkite su gydytoju arba vaistininku</w:t>
      </w:r>
      <w:r w:rsidRPr="00153901">
        <w:rPr>
          <w:lang w:val="lt-LT"/>
        </w:rPr>
        <w:t xml:space="preserve">, prieš pradėdami vartoti </w:t>
      </w:r>
      <w:r w:rsidR="006375A8" w:rsidRPr="006375A8">
        <w:rPr>
          <w:lang w:val="lt-LT"/>
        </w:rPr>
        <w:t>TROXEVASIN</w:t>
      </w:r>
      <w:r w:rsidRPr="00153901">
        <w:rPr>
          <w:lang w:val="lt-LT"/>
        </w:rPr>
        <w:t>.</w:t>
      </w:r>
    </w:p>
    <w:p w14:paraId="626A07B5" w14:textId="77777777" w:rsidR="00BC32E9" w:rsidRDefault="00BC32E9" w:rsidP="00A1398D">
      <w:pPr>
        <w:pStyle w:val="Betarp"/>
        <w:rPr>
          <w:lang w:val="lt-LT"/>
        </w:rPr>
      </w:pPr>
    </w:p>
    <w:p w14:paraId="18B689D7" w14:textId="1D8CFCB7" w:rsidR="00A160B3" w:rsidRDefault="00BF49A5" w:rsidP="00A160B3">
      <w:pPr>
        <w:pStyle w:val="Betarp"/>
        <w:rPr>
          <w:lang w:val="lt-LT"/>
        </w:rPr>
      </w:pPr>
      <w:r>
        <w:rPr>
          <w:lang w:val="lt-LT"/>
        </w:rPr>
        <w:t>P</w:t>
      </w:r>
      <w:r w:rsidR="00BC32E9">
        <w:rPr>
          <w:lang w:val="lt-LT"/>
        </w:rPr>
        <w:t>acienta</w:t>
      </w:r>
      <w:r w:rsidR="00E87F65">
        <w:rPr>
          <w:lang w:val="lt-LT"/>
        </w:rPr>
        <w:t>m</w:t>
      </w:r>
      <w:r w:rsidR="00BC32E9">
        <w:rPr>
          <w:lang w:val="lt-LT"/>
        </w:rPr>
        <w:t>s</w:t>
      </w:r>
      <w:r w:rsidR="00633263">
        <w:rPr>
          <w:lang w:val="lt-LT"/>
        </w:rPr>
        <w:t>, sergantiems</w:t>
      </w:r>
      <w:r w:rsidR="00BC32E9">
        <w:rPr>
          <w:lang w:val="lt-LT"/>
        </w:rPr>
        <w:t xml:space="preserve"> kepenų ar tulžies pūslės veiklos sutrikimu</w:t>
      </w:r>
      <w:r>
        <w:rPr>
          <w:lang w:val="lt-LT"/>
        </w:rPr>
        <w:t>,</w:t>
      </w:r>
      <w:r w:rsidR="00A160B3">
        <w:rPr>
          <w:lang w:val="lt-LT"/>
        </w:rPr>
        <w:t xml:space="preserve"> </w:t>
      </w:r>
      <w:r w:rsidR="006375A8" w:rsidRPr="006375A8">
        <w:rPr>
          <w:lang w:val="lt-LT"/>
        </w:rPr>
        <w:t>TROXEVASIN</w:t>
      </w:r>
      <w:r w:rsidR="006375A8">
        <w:rPr>
          <w:lang w:val="lt-LT"/>
        </w:rPr>
        <w:t xml:space="preserve"> </w:t>
      </w:r>
      <w:r w:rsidR="00A160B3">
        <w:rPr>
          <w:lang w:val="lt-LT"/>
        </w:rPr>
        <w:t xml:space="preserve">galima vartoti tik </w:t>
      </w:r>
      <w:r>
        <w:rPr>
          <w:lang w:val="lt-LT"/>
        </w:rPr>
        <w:t xml:space="preserve">paskyrus </w:t>
      </w:r>
      <w:r w:rsidR="00A160B3">
        <w:rPr>
          <w:lang w:val="lt-LT"/>
        </w:rPr>
        <w:t>gydytojui</w:t>
      </w:r>
      <w:r>
        <w:rPr>
          <w:lang w:val="lt-LT"/>
        </w:rPr>
        <w:t>.</w:t>
      </w:r>
      <w:r w:rsidR="00A160B3">
        <w:rPr>
          <w:lang w:val="lt-LT"/>
        </w:rPr>
        <w:t xml:space="preserve"> </w:t>
      </w:r>
    </w:p>
    <w:p w14:paraId="2DD2C3D7" w14:textId="77777777" w:rsidR="00BC32E9" w:rsidRDefault="00BC32E9" w:rsidP="00A1398D">
      <w:pPr>
        <w:pStyle w:val="Betarp"/>
        <w:rPr>
          <w:lang w:val="lt-LT"/>
        </w:rPr>
      </w:pPr>
    </w:p>
    <w:p w14:paraId="09AFD491" w14:textId="77777777" w:rsidR="00BC32E9" w:rsidRDefault="00BC32E9" w:rsidP="00A1398D">
      <w:pPr>
        <w:pStyle w:val="Betarp"/>
        <w:rPr>
          <w:lang w:val="lt-LT"/>
        </w:rPr>
      </w:pPr>
      <w:r>
        <w:rPr>
          <w:lang w:val="lt-LT"/>
        </w:rPr>
        <w:t>Šis vaistas neveiksmingas, jei tinimą sukelia kepenų, inkstų ar širdies-kraujagyslių sistemos ligos.</w:t>
      </w:r>
    </w:p>
    <w:p w14:paraId="397A80C3" w14:textId="77777777" w:rsidR="00BC32E9" w:rsidRDefault="00BC32E9" w:rsidP="00A1398D">
      <w:pPr>
        <w:pStyle w:val="Betarp"/>
        <w:rPr>
          <w:lang w:val="lt-LT"/>
        </w:rPr>
      </w:pPr>
    </w:p>
    <w:p w14:paraId="2BAA9A9F" w14:textId="77777777" w:rsidR="00E87F65" w:rsidRPr="00224E4F" w:rsidRDefault="00E87F65" w:rsidP="00A1398D">
      <w:pPr>
        <w:pStyle w:val="Betarp"/>
        <w:rPr>
          <w:b/>
          <w:lang w:val="lt-LT"/>
        </w:rPr>
      </w:pPr>
      <w:r>
        <w:rPr>
          <w:b/>
          <w:lang w:val="lt-LT"/>
        </w:rPr>
        <w:lastRenderedPageBreak/>
        <w:t>Vaikams ir paaugliams</w:t>
      </w:r>
    </w:p>
    <w:p w14:paraId="4AFAA12D" w14:textId="4FFAF1ED" w:rsidR="00BC32E9" w:rsidRDefault="00BC32E9" w:rsidP="00A1398D">
      <w:pPr>
        <w:pStyle w:val="Betarp"/>
        <w:rPr>
          <w:lang w:val="lt-LT"/>
        </w:rPr>
      </w:pPr>
      <w:r w:rsidRPr="005824D2">
        <w:rPr>
          <w:lang w:val="lt-LT"/>
        </w:rPr>
        <w:t>Vaikams iki 18</w:t>
      </w:r>
      <w:r w:rsidR="004E4F50">
        <w:rPr>
          <w:lang w:val="lt-LT"/>
        </w:rPr>
        <w:t> </w:t>
      </w:r>
      <w:r w:rsidRPr="005824D2">
        <w:rPr>
          <w:lang w:val="lt-LT"/>
        </w:rPr>
        <w:t xml:space="preserve">metų </w:t>
      </w:r>
      <w:r w:rsidR="006375A8" w:rsidRPr="006375A8">
        <w:rPr>
          <w:lang w:val="lt-LT"/>
        </w:rPr>
        <w:t>TROXEVASIN</w:t>
      </w:r>
      <w:r w:rsidR="006375A8">
        <w:rPr>
          <w:lang w:val="lt-LT"/>
        </w:rPr>
        <w:t xml:space="preserve"> </w:t>
      </w:r>
      <w:r w:rsidRPr="005824D2">
        <w:rPr>
          <w:lang w:val="lt-LT"/>
        </w:rPr>
        <w:t>vartoti nerekomenduojama, kadangi duomenų apie saugumą ir veiksmingumą nėra.</w:t>
      </w:r>
    </w:p>
    <w:p w14:paraId="0C0605E8" w14:textId="77777777" w:rsidR="00E87F65" w:rsidRDefault="00E87F65" w:rsidP="00A1398D">
      <w:pPr>
        <w:pStyle w:val="Betarp"/>
        <w:rPr>
          <w:lang w:val="lt-LT"/>
        </w:rPr>
      </w:pPr>
    </w:p>
    <w:p w14:paraId="5E1D3E7E" w14:textId="6D08AF8D" w:rsidR="00BC32E9" w:rsidRPr="006375A8" w:rsidRDefault="00BC32E9" w:rsidP="00B35EBB">
      <w:pPr>
        <w:pStyle w:val="Betarp"/>
        <w:keepNext/>
        <w:rPr>
          <w:b/>
          <w:bCs/>
          <w:lang w:val="lt-LT"/>
        </w:rPr>
      </w:pPr>
      <w:r w:rsidRPr="006375A8">
        <w:rPr>
          <w:b/>
          <w:bCs/>
          <w:lang w:val="lt-LT"/>
        </w:rPr>
        <w:t xml:space="preserve">Kiti vaistai ir </w:t>
      </w:r>
      <w:r w:rsidR="006375A8" w:rsidRPr="006375A8">
        <w:rPr>
          <w:b/>
          <w:lang w:val="lt-LT"/>
        </w:rPr>
        <w:t>TROXEVASIN</w:t>
      </w:r>
    </w:p>
    <w:p w14:paraId="22F33DDE" w14:textId="77777777" w:rsidR="00BC32E9" w:rsidRDefault="00BC32E9" w:rsidP="00A1398D">
      <w:pPr>
        <w:pStyle w:val="Betarp"/>
        <w:rPr>
          <w:lang w:val="lt-LT"/>
        </w:rPr>
      </w:pPr>
      <w:r w:rsidRPr="00153901">
        <w:rPr>
          <w:lang w:val="lt-LT"/>
        </w:rPr>
        <w:t>Jeigu vartojate ar neseniai vartojote kitų vaistų arba dėl to nesate tikri, apie tai</w:t>
      </w:r>
      <w:r>
        <w:rPr>
          <w:lang w:val="lt-LT"/>
        </w:rPr>
        <w:t xml:space="preserve"> pasakykite gydytojui arba </w:t>
      </w:r>
      <w:r w:rsidRPr="00153901">
        <w:rPr>
          <w:lang w:val="lt-LT"/>
        </w:rPr>
        <w:t>vaistininkui</w:t>
      </w:r>
      <w:r>
        <w:rPr>
          <w:lang w:val="lt-LT"/>
        </w:rPr>
        <w:t>.</w:t>
      </w:r>
    </w:p>
    <w:p w14:paraId="68993C2C" w14:textId="77777777" w:rsidR="00BC32E9" w:rsidRDefault="00BC32E9" w:rsidP="00A1398D">
      <w:pPr>
        <w:pStyle w:val="Betarp"/>
        <w:rPr>
          <w:lang w:val="lt-LT"/>
        </w:rPr>
      </w:pPr>
    </w:p>
    <w:p w14:paraId="59A64B9C" w14:textId="77777777" w:rsidR="00BC32E9" w:rsidRDefault="00BC32E9" w:rsidP="00A1398D">
      <w:pPr>
        <w:pStyle w:val="Betarp"/>
        <w:rPr>
          <w:lang w:val="lt-LT"/>
        </w:rPr>
      </w:pPr>
      <w:r>
        <w:rPr>
          <w:lang w:val="lt-LT"/>
        </w:rPr>
        <w:t xml:space="preserve">Duomenų apie sąveiką su </w:t>
      </w:r>
      <w:proofErr w:type="spellStart"/>
      <w:r>
        <w:rPr>
          <w:lang w:val="lt-LT"/>
        </w:rPr>
        <w:t>trokserutinu</w:t>
      </w:r>
      <w:proofErr w:type="spellEnd"/>
      <w:r>
        <w:rPr>
          <w:lang w:val="lt-LT"/>
        </w:rPr>
        <w:t xml:space="preserve"> nėra.</w:t>
      </w:r>
    </w:p>
    <w:p w14:paraId="5BAF8187" w14:textId="77777777" w:rsidR="00BC32E9" w:rsidRDefault="00BC32E9" w:rsidP="00A1398D">
      <w:pPr>
        <w:pStyle w:val="Betarp"/>
        <w:rPr>
          <w:b/>
          <w:bCs/>
          <w:lang w:val="lt-LT"/>
        </w:rPr>
      </w:pPr>
    </w:p>
    <w:p w14:paraId="7708FA6C" w14:textId="5A1528BD" w:rsidR="00BC32E9" w:rsidRPr="006375A8" w:rsidRDefault="006375A8" w:rsidP="00B35EBB">
      <w:pPr>
        <w:pStyle w:val="Betarp"/>
        <w:keepNext/>
        <w:rPr>
          <w:b/>
          <w:bCs/>
          <w:lang w:val="lt-LT"/>
        </w:rPr>
      </w:pPr>
      <w:r w:rsidRPr="006375A8">
        <w:rPr>
          <w:b/>
          <w:lang w:val="lt-LT"/>
        </w:rPr>
        <w:t xml:space="preserve">TROXEVASIN </w:t>
      </w:r>
      <w:r w:rsidR="00BC32E9" w:rsidRPr="006375A8">
        <w:rPr>
          <w:b/>
          <w:bCs/>
          <w:lang w:val="lt-LT"/>
        </w:rPr>
        <w:t>vartojimas su maistu ir gėrimais</w:t>
      </w:r>
    </w:p>
    <w:p w14:paraId="2E7BEE08" w14:textId="57C02E21" w:rsidR="00BC32E9" w:rsidRDefault="006F49CF" w:rsidP="00B35EBB">
      <w:pPr>
        <w:pStyle w:val="Betarp"/>
        <w:keepNext/>
        <w:rPr>
          <w:lang w:val="lt-LT"/>
        </w:rPr>
      </w:pPr>
      <w:r>
        <w:rPr>
          <w:lang w:val="lt-LT"/>
        </w:rPr>
        <w:t xml:space="preserve">Kad sumažėtų poveikis virškinimo traktui, </w:t>
      </w:r>
      <w:r w:rsidR="006375A8" w:rsidRPr="006375A8">
        <w:rPr>
          <w:lang w:val="lt-LT"/>
        </w:rPr>
        <w:t>TROXEVASIN</w:t>
      </w:r>
      <w:r w:rsidR="006375A8">
        <w:rPr>
          <w:lang w:val="lt-LT"/>
        </w:rPr>
        <w:t xml:space="preserve"> </w:t>
      </w:r>
      <w:r w:rsidR="001D2135">
        <w:rPr>
          <w:lang w:val="lt-LT"/>
        </w:rPr>
        <w:t xml:space="preserve">reikia </w:t>
      </w:r>
      <w:r w:rsidR="00BC32E9">
        <w:rPr>
          <w:lang w:val="lt-LT"/>
        </w:rPr>
        <w:t>varto</w:t>
      </w:r>
      <w:r w:rsidR="001D2135">
        <w:rPr>
          <w:lang w:val="lt-LT"/>
        </w:rPr>
        <w:t>ti</w:t>
      </w:r>
      <w:r w:rsidR="00BC32E9">
        <w:rPr>
          <w:lang w:val="lt-LT"/>
        </w:rPr>
        <w:t xml:space="preserve"> valgio metu.</w:t>
      </w:r>
    </w:p>
    <w:p w14:paraId="636778DA" w14:textId="77777777" w:rsidR="00BC32E9" w:rsidRDefault="00BC32E9" w:rsidP="00AE33F1">
      <w:pPr>
        <w:pStyle w:val="Betarp"/>
        <w:rPr>
          <w:lang w:val="lt-LT"/>
        </w:rPr>
      </w:pPr>
    </w:p>
    <w:p w14:paraId="13943C22" w14:textId="77777777" w:rsidR="00BC32E9" w:rsidRDefault="00BC32E9" w:rsidP="00B35EBB">
      <w:pPr>
        <w:pStyle w:val="Betarp"/>
        <w:keepNext/>
        <w:rPr>
          <w:b/>
          <w:bCs/>
          <w:lang w:val="lt-LT"/>
        </w:rPr>
      </w:pPr>
      <w:r>
        <w:rPr>
          <w:b/>
          <w:bCs/>
          <w:lang w:val="lt-LT"/>
        </w:rPr>
        <w:t>Nėštumas ir žindymo laikotarpis</w:t>
      </w:r>
    </w:p>
    <w:p w14:paraId="38D39E46" w14:textId="77777777" w:rsidR="00BC32E9" w:rsidRDefault="00BC32E9" w:rsidP="00AE33F1">
      <w:pPr>
        <w:pStyle w:val="Betarp"/>
        <w:rPr>
          <w:lang w:val="lt-LT"/>
        </w:rPr>
      </w:pPr>
      <w:r w:rsidRPr="00153901">
        <w:rPr>
          <w:lang w:val="lt-LT"/>
        </w:rPr>
        <w:t>Jeigu esate nėščia, žindote kūdikį, manote, kad galbūt esate nėščia arba planuojate pastoti, tai prieš vart</w:t>
      </w:r>
      <w:r>
        <w:rPr>
          <w:lang w:val="lt-LT"/>
        </w:rPr>
        <w:t>odama šį vaistą pasitarkite su gydytoju arba vaistininku</w:t>
      </w:r>
      <w:r w:rsidRPr="00153901">
        <w:rPr>
          <w:lang w:val="lt-LT"/>
        </w:rPr>
        <w:t>.</w:t>
      </w:r>
    </w:p>
    <w:p w14:paraId="296BA691" w14:textId="77777777" w:rsidR="00BC32E9" w:rsidRDefault="00BC32E9" w:rsidP="00AE33F1">
      <w:pPr>
        <w:pStyle w:val="Betarp"/>
        <w:rPr>
          <w:lang w:val="lt-LT"/>
        </w:rPr>
      </w:pPr>
    </w:p>
    <w:p w14:paraId="21E1D8ED" w14:textId="37DE12E5" w:rsidR="00BC32E9" w:rsidRDefault="00BC32E9" w:rsidP="00AE33F1">
      <w:pPr>
        <w:pStyle w:val="Betarp"/>
        <w:rPr>
          <w:lang w:val="lt-LT"/>
        </w:rPr>
      </w:pPr>
      <w:r w:rsidRPr="00A7797C">
        <w:rPr>
          <w:lang w:val="lt-LT"/>
        </w:rPr>
        <w:t xml:space="preserve">Nėštumo ir žindymo laikotarpiu </w:t>
      </w:r>
      <w:r w:rsidR="006375A8" w:rsidRPr="006375A8">
        <w:rPr>
          <w:lang w:val="lt-LT"/>
        </w:rPr>
        <w:t>TROXEVASIN</w:t>
      </w:r>
      <w:r w:rsidR="006375A8">
        <w:rPr>
          <w:lang w:val="lt-LT"/>
        </w:rPr>
        <w:t xml:space="preserve"> </w:t>
      </w:r>
      <w:r w:rsidRPr="00A7797C">
        <w:rPr>
          <w:lang w:val="lt-LT"/>
        </w:rPr>
        <w:t xml:space="preserve">galima </w:t>
      </w:r>
      <w:r w:rsidR="00633263" w:rsidRPr="00A7797C">
        <w:rPr>
          <w:lang w:val="lt-LT"/>
        </w:rPr>
        <w:t xml:space="preserve">vartoti </w:t>
      </w:r>
      <w:r w:rsidRPr="00A7797C">
        <w:rPr>
          <w:lang w:val="lt-LT"/>
        </w:rPr>
        <w:t>tik gydytojui prižiūrint.</w:t>
      </w:r>
      <w:r>
        <w:rPr>
          <w:lang w:val="lt-LT"/>
        </w:rPr>
        <w:t xml:space="preserve"> </w:t>
      </w:r>
    </w:p>
    <w:p w14:paraId="704BC42D" w14:textId="77777777" w:rsidR="00BC32E9" w:rsidRDefault="00BC32E9" w:rsidP="00AE33F1">
      <w:pPr>
        <w:pStyle w:val="Betarp"/>
        <w:rPr>
          <w:lang w:val="lt-LT"/>
        </w:rPr>
      </w:pPr>
    </w:p>
    <w:p w14:paraId="25B1E883" w14:textId="77777777" w:rsidR="00BC32E9" w:rsidRDefault="00BC32E9" w:rsidP="00AE33F1">
      <w:pPr>
        <w:pStyle w:val="Betarp"/>
        <w:keepNext/>
        <w:rPr>
          <w:b/>
          <w:bCs/>
          <w:lang w:val="lt-LT"/>
        </w:rPr>
      </w:pPr>
      <w:r>
        <w:rPr>
          <w:b/>
          <w:bCs/>
          <w:lang w:val="lt-LT"/>
        </w:rPr>
        <w:t>Vairavimas ir mechanizmų valdymas</w:t>
      </w:r>
    </w:p>
    <w:p w14:paraId="3531AE4D" w14:textId="1551EB9D" w:rsidR="00BC32E9" w:rsidRDefault="006375A8" w:rsidP="00AE33F1">
      <w:pPr>
        <w:pStyle w:val="Betarp"/>
        <w:rPr>
          <w:lang w:val="lt-LT"/>
        </w:rPr>
      </w:pPr>
      <w:r w:rsidRPr="006375A8">
        <w:rPr>
          <w:lang w:val="lt-LT"/>
        </w:rPr>
        <w:t>TROXEVASIN</w:t>
      </w:r>
      <w:r>
        <w:rPr>
          <w:lang w:val="lt-LT"/>
        </w:rPr>
        <w:t xml:space="preserve"> </w:t>
      </w:r>
      <w:r w:rsidR="00BC32E9">
        <w:rPr>
          <w:lang w:val="lt-LT"/>
        </w:rPr>
        <w:t>neveikia gebėjimo vairuoti ar valdyti mechanizmus.</w:t>
      </w:r>
    </w:p>
    <w:p w14:paraId="4DF8891A" w14:textId="77777777" w:rsidR="00BC32E9" w:rsidRDefault="00BC32E9" w:rsidP="00AE33F1">
      <w:pPr>
        <w:pStyle w:val="Betarp"/>
        <w:rPr>
          <w:lang w:val="lt-LT"/>
        </w:rPr>
      </w:pPr>
    </w:p>
    <w:p w14:paraId="52B08F13" w14:textId="349ACC39" w:rsidR="00BC32E9" w:rsidRPr="006375A8" w:rsidRDefault="006375A8" w:rsidP="00AE33F1">
      <w:pPr>
        <w:pStyle w:val="Betarp"/>
        <w:keepNext/>
        <w:rPr>
          <w:b/>
          <w:bCs/>
          <w:lang w:val="lt-LT"/>
        </w:rPr>
      </w:pPr>
      <w:r w:rsidRPr="006375A8">
        <w:rPr>
          <w:b/>
          <w:lang w:val="lt-LT"/>
        </w:rPr>
        <w:t xml:space="preserve">TROXEVASIN </w:t>
      </w:r>
      <w:r w:rsidR="00B11AE9" w:rsidRPr="006375A8">
        <w:rPr>
          <w:b/>
          <w:bCs/>
          <w:lang w:val="lt-LT"/>
        </w:rPr>
        <w:t>sudėtyje yra laktozės</w:t>
      </w:r>
    </w:p>
    <w:p w14:paraId="5A6DA391" w14:textId="77777777" w:rsidR="00BC32E9" w:rsidRDefault="00BC32E9" w:rsidP="00AE33F1">
      <w:pPr>
        <w:pStyle w:val="Betarp"/>
        <w:rPr>
          <w:lang w:val="lt-LT"/>
        </w:rPr>
      </w:pPr>
      <w:r w:rsidRPr="00605AD6">
        <w:rPr>
          <w:rFonts w:eastAsia="Times New Roman"/>
          <w:lang w:val="lt-LT" w:eastAsia="en-US"/>
        </w:rPr>
        <w:t>Jeigu gydytojas Jums yra sakęs, kad netoleruojate kokių nors angliavandenių, kreipkitės į jį prieš pradėdami vartoti šį vaistą</w:t>
      </w:r>
      <w:r w:rsidRPr="00605AD6">
        <w:rPr>
          <w:lang w:val="lt-LT"/>
        </w:rPr>
        <w:t>.</w:t>
      </w:r>
    </w:p>
    <w:p w14:paraId="3B28DF72" w14:textId="77777777" w:rsidR="00606759" w:rsidRDefault="00606759" w:rsidP="00AE33F1">
      <w:pPr>
        <w:pStyle w:val="Betarp"/>
        <w:rPr>
          <w:lang w:val="lt-LT"/>
        </w:rPr>
      </w:pPr>
    </w:p>
    <w:p w14:paraId="2A10F63A" w14:textId="45965B65" w:rsidR="00606759" w:rsidRPr="006375A8" w:rsidRDefault="006375A8" w:rsidP="00AE33F1">
      <w:pPr>
        <w:pStyle w:val="Betarp"/>
        <w:rPr>
          <w:b/>
          <w:lang w:val="lt-LT"/>
        </w:rPr>
      </w:pPr>
      <w:r w:rsidRPr="006375A8">
        <w:rPr>
          <w:b/>
          <w:lang w:val="lt-LT"/>
        </w:rPr>
        <w:t xml:space="preserve">TROXEVASIN </w:t>
      </w:r>
      <w:r w:rsidR="00606759" w:rsidRPr="006375A8">
        <w:rPr>
          <w:b/>
          <w:lang w:val="lt-LT"/>
        </w:rPr>
        <w:t>sudėtyje yra saulėlydžio geltonojo FCF (E110)</w:t>
      </w:r>
    </w:p>
    <w:p w14:paraId="67C2D26E" w14:textId="77777777" w:rsidR="00BC32E9" w:rsidRDefault="00BC32E9" w:rsidP="00AE33F1">
      <w:pPr>
        <w:pStyle w:val="Betarp"/>
        <w:rPr>
          <w:lang w:val="lt-LT"/>
        </w:rPr>
      </w:pPr>
      <w:r>
        <w:rPr>
          <w:lang w:val="lt-LT"/>
        </w:rPr>
        <w:t>Gali sukelti alerginių reakcijų.</w:t>
      </w:r>
    </w:p>
    <w:p w14:paraId="380FAB1D" w14:textId="77777777" w:rsidR="00BC32E9" w:rsidRDefault="00BC32E9" w:rsidP="00AE33F1">
      <w:pPr>
        <w:pStyle w:val="Betarp"/>
        <w:rPr>
          <w:lang w:val="lt-LT"/>
        </w:rPr>
      </w:pPr>
    </w:p>
    <w:p w14:paraId="4C24599E" w14:textId="77777777" w:rsidR="00BC32E9" w:rsidRDefault="00BC32E9" w:rsidP="00AE33F1">
      <w:pPr>
        <w:pStyle w:val="Betarp"/>
        <w:rPr>
          <w:lang w:val="lt-LT"/>
        </w:rPr>
      </w:pPr>
    </w:p>
    <w:p w14:paraId="298ED353" w14:textId="042DABD4" w:rsidR="00EF7F11" w:rsidRPr="00EF7F11" w:rsidRDefault="00EF7F11" w:rsidP="00EF7F11">
      <w:pPr>
        <w:pStyle w:val="Antrat3"/>
        <w:spacing w:before="0" w:line="240" w:lineRule="auto"/>
        <w:rPr>
          <w:rFonts w:ascii="Times New Roman" w:hAnsi="Times New Roman"/>
          <w:color w:val="auto"/>
          <w:lang w:val="lt-LT"/>
        </w:rPr>
      </w:pPr>
      <w:r w:rsidRPr="00EF7F11">
        <w:rPr>
          <w:rFonts w:ascii="Times New Roman" w:hAnsi="Times New Roman"/>
          <w:color w:val="auto"/>
          <w:lang w:val="lt-LT"/>
        </w:rPr>
        <w:t>3.</w:t>
      </w:r>
      <w:r w:rsidRPr="00EF7F11">
        <w:rPr>
          <w:rFonts w:ascii="Times New Roman" w:hAnsi="Times New Roman"/>
          <w:color w:val="auto"/>
          <w:lang w:val="lt-LT"/>
        </w:rPr>
        <w:tab/>
        <w:t xml:space="preserve">Kaip vartoti </w:t>
      </w:r>
      <w:r w:rsidR="006375A8" w:rsidRPr="006375A8">
        <w:rPr>
          <w:rFonts w:ascii="Times New Roman" w:hAnsi="Times New Roman" w:cs="Times New Roman"/>
          <w:color w:val="auto"/>
          <w:lang w:val="lt-LT"/>
        </w:rPr>
        <w:t>TROXEVASIN</w:t>
      </w:r>
    </w:p>
    <w:p w14:paraId="674DD138" w14:textId="77777777" w:rsidR="00BC32E9" w:rsidRDefault="00BC32E9" w:rsidP="00AE33F1">
      <w:pPr>
        <w:pStyle w:val="Betarp"/>
        <w:rPr>
          <w:lang w:val="lt-LT"/>
        </w:rPr>
      </w:pPr>
    </w:p>
    <w:p w14:paraId="2F6048C8" w14:textId="77777777" w:rsidR="00BC32E9" w:rsidRDefault="00BC32E9" w:rsidP="00AE33F1">
      <w:pPr>
        <w:pStyle w:val="Betarp"/>
        <w:rPr>
          <w:lang w:val="lt-LT"/>
        </w:rPr>
      </w:pPr>
      <w:r w:rsidRPr="00153901">
        <w:rPr>
          <w:lang w:val="lt-LT"/>
        </w:rPr>
        <w:t xml:space="preserve">Visada vartokite šį vaistą </w:t>
      </w:r>
      <w:r>
        <w:rPr>
          <w:lang w:val="lt-LT"/>
        </w:rPr>
        <w:t>tiksliai kaip aprašyta šiame lapelyje arba kaip nurodė gydytojas arba vaistininkas.</w:t>
      </w:r>
      <w:r w:rsidRPr="00153901">
        <w:rPr>
          <w:lang w:val="lt-LT"/>
        </w:rPr>
        <w:t xml:space="preserve"> Jeigu abejojate, kreipkitė</w:t>
      </w:r>
      <w:r>
        <w:rPr>
          <w:lang w:val="lt-LT"/>
        </w:rPr>
        <w:t xml:space="preserve">s į gydytoją arba </w:t>
      </w:r>
      <w:r w:rsidRPr="00153901">
        <w:rPr>
          <w:lang w:val="lt-LT"/>
        </w:rPr>
        <w:t>vaistininką</w:t>
      </w:r>
      <w:r>
        <w:rPr>
          <w:lang w:val="lt-LT"/>
        </w:rPr>
        <w:t>.</w:t>
      </w:r>
    </w:p>
    <w:p w14:paraId="1BD4E8AA" w14:textId="77777777" w:rsidR="005F2A4C" w:rsidRPr="00AE33F1" w:rsidRDefault="005F2A4C" w:rsidP="00AE33F1">
      <w:pPr>
        <w:pStyle w:val="Betarp"/>
        <w:rPr>
          <w:lang w:val="lt-LT"/>
        </w:rPr>
      </w:pPr>
    </w:p>
    <w:p w14:paraId="51EE8A96" w14:textId="77777777" w:rsidR="00BC32E9" w:rsidRDefault="00BC32E9" w:rsidP="00AE33F1">
      <w:pPr>
        <w:keepNext/>
        <w:suppressLineNumbers/>
        <w:spacing w:line="240" w:lineRule="auto"/>
        <w:rPr>
          <w:lang w:val="lt-LT"/>
        </w:rPr>
      </w:pPr>
      <w:r w:rsidRPr="001C5EC2">
        <w:rPr>
          <w:i/>
          <w:lang w:val="lt-LT"/>
        </w:rPr>
        <w:t>Suaug</w:t>
      </w:r>
      <w:r w:rsidR="004E4F50" w:rsidRPr="001C5EC2">
        <w:rPr>
          <w:i/>
          <w:lang w:val="lt-LT"/>
        </w:rPr>
        <w:t>usieji</w:t>
      </w:r>
    </w:p>
    <w:p w14:paraId="47478B9C" w14:textId="77777777" w:rsidR="00BC32E9" w:rsidRDefault="00BC32E9" w:rsidP="00AE33F1">
      <w:pPr>
        <w:keepNext/>
        <w:suppressLineNumbers/>
        <w:spacing w:line="240" w:lineRule="auto"/>
        <w:rPr>
          <w:lang w:val="lt-LT"/>
        </w:rPr>
      </w:pPr>
      <w:r>
        <w:rPr>
          <w:lang w:val="lt-LT"/>
        </w:rPr>
        <w:t xml:space="preserve">Rekomenduojama pradinė dozė yra 1 kapsulė 2 kartus per parą (600 mg) tolygiais intervalais. Šia doze gydoma tol, kol išnyksta simptomai ir </w:t>
      </w:r>
      <w:r w:rsidR="001D2135">
        <w:rPr>
          <w:lang w:val="lt-LT"/>
        </w:rPr>
        <w:t>pa</w:t>
      </w:r>
      <w:r>
        <w:rPr>
          <w:lang w:val="lt-LT"/>
        </w:rPr>
        <w:t>tinimas, paprastai 2 savaites.</w:t>
      </w:r>
    </w:p>
    <w:p w14:paraId="1EC3C7D3" w14:textId="77777777" w:rsidR="00BC32E9" w:rsidRDefault="00BC32E9" w:rsidP="0069276F">
      <w:pPr>
        <w:keepNext/>
        <w:suppressLineNumbers/>
        <w:spacing w:line="240" w:lineRule="auto"/>
        <w:rPr>
          <w:lang w:val="lt-LT"/>
        </w:rPr>
      </w:pPr>
      <w:r>
        <w:rPr>
          <w:lang w:val="lt-LT"/>
        </w:rPr>
        <w:t>Palaikomoji dozė – 1 kapsulė (300 mg) parai</w:t>
      </w:r>
      <w:r w:rsidR="00EB3B9F">
        <w:rPr>
          <w:lang w:val="lt-LT"/>
        </w:rPr>
        <w:t>. Gydytojui nurodžius, vaisto galima vartoti 2-4</w:t>
      </w:r>
      <w:r w:rsidR="001C5EC2">
        <w:rPr>
          <w:lang w:val="lt-LT"/>
        </w:rPr>
        <w:t> </w:t>
      </w:r>
      <w:r w:rsidR="00EB3B9F">
        <w:rPr>
          <w:lang w:val="lt-LT"/>
        </w:rPr>
        <w:t xml:space="preserve">savaites. </w:t>
      </w:r>
    </w:p>
    <w:p w14:paraId="57D5AF8F" w14:textId="77777777" w:rsidR="00BC32E9" w:rsidRDefault="00BC32E9" w:rsidP="0069276F">
      <w:pPr>
        <w:suppressLineNumbers/>
        <w:spacing w:line="240" w:lineRule="auto"/>
        <w:rPr>
          <w:lang w:val="lt-LT"/>
        </w:rPr>
      </w:pPr>
    </w:p>
    <w:p w14:paraId="3BBCECD9" w14:textId="77777777" w:rsidR="00BC32E9" w:rsidRDefault="001D2135" w:rsidP="0069276F">
      <w:pPr>
        <w:suppressLineNumbers/>
        <w:spacing w:line="240" w:lineRule="auto"/>
        <w:rPr>
          <w:lang w:val="lt-LT"/>
        </w:rPr>
      </w:pPr>
      <w:r>
        <w:rPr>
          <w:lang w:val="lt-LT"/>
        </w:rPr>
        <w:t>Didžiausia lei</w:t>
      </w:r>
      <w:r w:rsidR="00EB3B9F">
        <w:rPr>
          <w:lang w:val="lt-LT"/>
        </w:rPr>
        <w:t>s</w:t>
      </w:r>
      <w:r>
        <w:rPr>
          <w:lang w:val="lt-LT"/>
        </w:rPr>
        <w:t xml:space="preserve">tina </w:t>
      </w:r>
      <w:r w:rsidR="00BC32E9">
        <w:rPr>
          <w:lang w:val="lt-LT"/>
        </w:rPr>
        <w:t>paros dozė yra 1500 mg.</w:t>
      </w:r>
    </w:p>
    <w:p w14:paraId="59D709E3" w14:textId="77777777" w:rsidR="00BC32E9" w:rsidRDefault="00BC32E9" w:rsidP="0069276F">
      <w:pPr>
        <w:suppressLineNumbers/>
        <w:spacing w:line="240" w:lineRule="auto"/>
        <w:rPr>
          <w:lang w:val="lt-LT"/>
        </w:rPr>
      </w:pPr>
    </w:p>
    <w:p w14:paraId="29A32720" w14:textId="77777777" w:rsidR="00BC32E9" w:rsidRDefault="00BC32E9" w:rsidP="00C85DEA">
      <w:pPr>
        <w:pStyle w:val="Betarp"/>
        <w:rPr>
          <w:lang w:val="lt-LT"/>
        </w:rPr>
      </w:pPr>
      <w:r>
        <w:rPr>
          <w:lang w:val="lt-LT"/>
        </w:rPr>
        <w:t>Kapsules reikia gerti su maistu, nes jos gali sukelti dispepsijos simptomus (nemalonų jausmą skrandyje, pykinimą, vėmimą ir viduriavimą).</w:t>
      </w:r>
      <w:r w:rsidRPr="00C85DEA">
        <w:rPr>
          <w:lang w:val="lt-LT"/>
        </w:rPr>
        <w:t xml:space="preserve"> </w:t>
      </w:r>
    </w:p>
    <w:p w14:paraId="7320D269" w14:textId="77777777" w:rsidR="00BC32E9" w:rsidRDefault="00BC32E9" w:rsidP="00C85DEA">
      <w:pPr>
        <w:suppressLineNumbers/>
        <w:spacing w:line="240" w:lineRule="auto"/>
        <w:rPr>
          <w:lang w:val="lt-LT"/>
        </w:rPr>
      </w:pPr>
    </w:p>
    <w:p w14:paraId="4D34F38A" w14:textId="4F0C5EA8" w:rsidR="00BC32E9" w:rsidRPr="006375A8" w:rsidRDefault="00BC32E9" w:rsidP="001F7453">
      <w:pPr>
        <w:keepNext/>
        <w:suppressLineNumbers/>
        <w:spacing w:line="240" w:lineRule="auto"/>
        <w:rPr>
          <w:b/>
          <w:bCs/>
          <w:lang w:val="lt-LT"/>
        </w:rPr>
      </w:pPr>
      <w:r w:rsidRPr="006375A8">
        <w:rPr>
          <w:b/>
          <w:bCs/>
          <w:lang w:val="lt-LT"/>
        </w:rPr>
        <w:t xml:space="preserve">Ką daryti pavartojus per didelę </w:t>
      </w:r>
      <w:r w:rsidR="006375A8" w:rsidRPr="006375A8">
        <w:rPr>
          <w:b/>
          <w:lang w:val="lt-LT"/>
        </w:rPr>
        <w:t xml:space="preserve">TROXEVASIN </w:t>
      </w:r>
      <w:r w:rsidRPr="006375A8">
        <w:rPr>
          <w:b/>
          <w:bCs/>
          <w:lang w:val="lt-LT"/>
        </w:rPr>
        <w:t>dozę?</w:t>
      </w:r>
    </w:p>
    <w:p w14:paraId="036FD678" w14:textId="77777777" w:rsidR="00BC32E9" w:rsidRPr="001F7453" w:rsidRDefault="00BC32E9" w:rsidP="00381C2E">
      <w:pPr>
        <w:pStyle w:val="Betarp"/>
        <w:rPr>
          <w:lang w:val="lt-LT"/>
        </w:rPr>
      </w:pPr>
      <w:r w:rsidRPr="001F7453">
        <w:rPr>
          <w:lang w:val="lt-LT"/>
        </w:rPr>
        <w:t>Pranešimų apie per didelės vaisto dozės panaudojimą nebuvo.</w:t>
      </w:r>
      <w:r>
        <w:rPr>
          <w:lang w:val="lt-LT"/>
        </w:rPr>
        <w:t xml:space="preserve"> Atsitiktinai pavartojus didelę vaisto dozę </w:t>
      </w:r>
      <w:r w:rsidR="001D2135">
        <w:rPr>
          <w:lang w:val="lt-LT"/>
        </w:rPr>
        <w:t>reikia</w:t>
      </w:r>
      <w:r>
        <w:rPr>
          <w:lang w:val="lt-LT"/>
        </w:rPr>
        <w:t xml:space="preserve"> kreiptis į gydytoją ar artimiausią greitosios medicinos pagalbos skyrių.</w:t>
      </w:r>
    </w:p>
    <w:p w14:paraId="74836B32" w14:textId="77777777" w:rsidR="00BC32E9" w:rsidRDefault="00BC32E9" w:rsidP="00381C2E">
      <w:pPr>
        <w:pStyle w:val="Betarp"/>
        <w:rPr>
          <w:lang w:val="lt-LT"/>
        </w:rPr>
      </w:pPr>
    </w:p>
    <w:p w14:paraId="70B44071" w14:textId="464DBDA2" w:rsidR="00BC32E9" w:rsidRPr="006375A8" w:rsidRDefault="00BC32E9" w:rsidP="00381C2E">
      <w:pPr>
        <w:pStyle w:val="Betarp"/>
        <w:rPr>
          <w:b/>
          <w:bCs/>
          <w:lang w:val="lt-LT"/>
        </w:rPr>
      </w:pPr>
      <w:r w:rsidRPr="006375A8">
        <w:rPr>
          <w:b/>
          <w:bCs/>
          <w:lang w:val="lt-LT"/>
        </w:rPr>
        <w:t xml:space="preserve">Pamiršus pavartoti </w:t>
      </w:r>
      <w:r w:rsidR="006375A8" w:rsidRPr="006375A8">
        <w:rPr>
          <w:b/>
          <w:lang w:val="lt-LT"/>
        </w:rPr>
        <w:t>TROXEVASIN</w:t>
      </w:r>
    </w:p>
    <w:p w14:paraId="4E1922D1" w14:textId="158B514E" w:rsidR="00BC32E9" w:rsidRPr="00153901" w:rsidRDefault="00BC32E9" w:rsidP="00381C2E">
      <w:pPr>
        <w:pStyle w:val="Betarp"/>
        <w:rPr>
          <w:lang w:val="lt-LT"/>
        </w:rPr>
      </w:pPr>
      <w:r>
        <w:rPr>
          <w:lang w:val="lt-LT"/>
        </w:rPr>
        <w:t xml:space="preserve">Jei įprastu laiku pamiršote išgerti </w:t>
      </w:r>
      <w:r w:rsidR="006375A8" w:rsidRPr="006375A8">
        <w:rPr>
          <w:lang w:val="lt-LT"/>
        </w:rPr>
        <w:t>TROXEVASIN</w:t>
      </w:r>
      <w:r>
        <w:rPr>
          <w:lang w:val="lt-LT"/>
        </w:rPr>
        <w:t xml:space="preserve">, praleistą dozę išgerkite atėjus </w:t>
      </w:r>
      <w:r w:rsidR="001343A0">
        <w:rPr>
          <w:lang w:val="lt-LT"/>
        </w:rPr>
        <w:t xml:space="preserve">kitos </w:t>
      </w:r>
      <w:r>
        <w:rPr>
          <w:lang w:val="lt-LT"/>
        </w:rPr>
        <w:t xml:space="preserve">dozės vartojimo laikui. </w:t>
      </w:r>
      <w:r w:rsidRPr="00153901">
        <w:rPr>
          <w:lang w:val="lt-LT"/>
        </w:rPr>
        <w:t xml:space="preserve">Negalima vartoti dvigubos dozės norint kompensuoti praleistą </w:t>
      </w:r>
      <w:r>
        <w:rPr>
          <w:lang w:val="lt-LT"/>
        </w:rPr>
        <w:t>dozę.</w:t>
      </w:r>
    </w:p>
    <w:p w14:paraId="355977D4" w14:textId="77777777" w:rsidR="00BC32E9" w:rsidRPr="00153901" w:rsidRDefault="00BC32E9" w:rsidP="00381C2E">
      <w:pPr>
        <w:pStyle w:val="Betarp"/>
        <w:rPr>
          <w:lang w:val="lt-LT"/>
        </w:rPr>
      </w:pPr>
    </w:p>
    <w:p w14:paraId="4456D9EE" w14:textId="4DF26B19" w:rsidR="00BC32E9" w:rsidRPr="006375A8" w:rsidRDefault="00BC32E9" w:rsidP="00381C2E">
      <w:pPr>
        <w:pStyle w:val="Betarp"/>
        <w:rPr>
          <w:b/>
          <w:bCs/>
          <w:lang w:val="lt-LT"/>
        </w:rPr>
      </w:pPr>
      <w:r w:rsidRPr="006375A8">
        <w:rPr>
          <w:b/>
          <w:bCs/>
          <w:lang w:val="lt-LT"/>
        </w:rPr>
        <w:lastRenderedPageBreak/>
        <w:t xml:space="preserve">Nustojus vartoti </w:t>
      </w:r>
      <w:r w:rsidR="006375A8" w:rsidRPr="006375A8">
        <w:rPr>
          <w:b/>
          <w:lang w:val="lt-LT"/>
        </w:rPr>
        <w:t>TROXEVASIN</w:t>
      </w:r>
    </w:p>
    <w:p w14:paraId="52F3581A" w14:textId="77777777" w:rsidR="00BC32E9" w:rsidRDefault="00BC32E9" w:rsidP="00381C2E">
      <w:pPr>
        <w:pStyle w:val="Betarp"/>
        <w:rPr>
          <w:lang w:val="lt-LT"/>
        </w:rPr>
      </w:pPr>
      <w:r w:rsidRPr="00153901">
        <w:rPr>
          <w:lang w:val="lt-LT"/>
        </w:rPr>
        <w:t xml:space="preserve">Jeigu kiltų daugiau klausimų dėl šio </w:t>
      </w:r>
      <w:r>
        <w:rPr>
          <w:lang w:val="lt-LT"/>
        </w:rPr>
        <w:t xml:space="preserve">vaisto vartojimo, kreipkitės į gydytoją arba </w:t>
      </w:r>
      <w:r w:rsidRPr="00153901">
        <w:rPr>
          <w:lang w:val="lt-LT"/>
        </w:rPr>
        <w:t>vaistininką</w:t>
      </w:r>
      <w:r>
        <w:rPr>
          <w:lang w:val="lt-LT"/>
        </w:rPr>
        <w:t xml:space="preserve">. </w:t>
      </w:r>
    </w:p>
    <w:p w14:paraId="5C87B2B6" w14:textId="77777777" w:rsidR="00BC32E9" w:rsidRDefault="00BC32E9" w:rsidP="00381C2E">
      <w:pPr>
        <w:pStyle w:val="Betarp"/>
        <w:rPr>
          <w:lang w:val="lt-LT"/>
        </w:rPr>
      </w:pPr>
    </w:p>
    <w:p w14:paraId="5CDFE514" w14:textId="77777777" w:rsidR="00EF7F11" w:rsidRPr="001F7453" w:rsidRDefault="00EF7F11" w:rsidP="00381C2E">
      <w:pPr>
        <w:pStyle w:val="Betarp"/>
        <w:rPr>
          <w:lang w:val="lt-LT"/>
        </w:rPr>
      </w:pPr>
    </w:p>
    <w:p w14:paraId="14641EDD" w14:textId="77777777" w:rsidR="00EF7F11" w:rsidRPr="00EF7F11" w:rsidRDefault="00EF7F11" w:rsidP="00EF7F11">
      <w:pPr>
        <w:pStyle w:val="Antrat3"/>
        <w:spacing w:before="0" w:line="240" w:lineRule="auto"/>
        <w:rPr>
          <w:rFonts w:ascii="Times New Roman" w:hAnsi="Times New Roman"/>
          <w:color w:val="auto"/>
          <w:lang w:val="lt-LT"/>
        </w:rPr>
      </w:pPr>
      <w:r w:rsidRPr="00EF7F11">
        <w:rPr>
          <w:rFonts w:ascii="Times New Roman" w:hAnsi="Times New Roman"/>
          <w:color w:val="auto"/>
          <w:lang w:val="lt-LT"/>
        </w:rPr>
        <w:t>4.</w:t>
      </w:r>
      <w:r w:rsidRPr="00EF7F11">
        <w:rPr>
          <w:rFonts w:ascii="Times New Roman" w:hAnsi="Times New Roman"/>
          <w:color w:val="auto"/>
          <w:lang w:val="lt-LT"/>
        </w:rPr>
        <w:tab/>
        <w:t>Galimas šalutinis poveikis</w:t>
      </w:r>
    </w:p>
    <w:p w14:paraId="6000BBA8" w14:textId="77777777" w:rsidR="00BC32E9" w:rsidRPr="00381C2E" w:rsidRDefault="00BC32E9" w:rsidP="00381C2E">
      <w:pPr>
        <w:ind w:left="360" w:hanging="360"/>
        <w:rPr>
          <w:lang w:val="lt-LT"/>
        </w:rPr>
      </w:pPr>
    </w:p>
    <w:p w14:paraId="172BFECA" w14:textId="77777777" w:rsidR="00BC32E9" w:rsidRPr="00153901" w:rsidRDefault="00BC32E9" w:rsidP="00381C2E">
      <w:pPr>
        <w:numPr>
          <w:ilvl w:val="12"/>
          <w:numId w:val="0"/>
        </w:numPr>
        <w:tabs>
          <w:tab w:val="clear" w:pos="567"/>
        </w:tabs>
        <w:spacing w:line="240" w:lineRule="auto"/>
        <w:ind w:right="-29"/>
        <w:rPr>
          <w:lang w:val="lt-LT"/>
        </w:rPr>
      </w:pPr>
      <w:r w:rsidRPr="00153901">
        <w:rPr>
          <w:lang w:val="lt-LT"/>
        </w:rPr>
        <w:t>Šis vaistas, kaip ir visi kiti, gali sukelti šalutinį poveikį, nors jis pasireiškia ne visiems žmonėms.</w:t>
      </w:r>
    </w:p>
    <w:p w14:paraId="0DDA4E4C" w14:textId="77777777" w:rsidR="00BC32E9" w:rsidRPr="001F7453" w:rsidRDefault="00BC32E9" w:rsidP="001F7453">
      <w:pPr>
        <w:numPr>
          <w:ilvl w:val="12"/>
          <w:numId w:val="0"/>
        </w:numPr>
        <w:tabs>
          <w:tab w:val="clear" w:pos="567"/>
        </w:tabs>
        <w:spacing w:line="240" w:lineRule="auto"/>
        <w:rPr>
          <w:lang w:val="lt-LT"/>
        </w:rPr>
      </w:pPr>
    </w:p>
    <w:p w14:paraId="0AFA74F5" w14:textId="77777777" w:rsidR="001D2135" w:rsidRDefault="00AF0923" w:rsidP="00AF0923">
      <w:pPr>
        <w:rPr>
          <w:i/>
          <w:lang w:val="lt-LT"/>
        </w:rPr>
      </w:pPr>
      <w:r w:rsidRPr="001C36C9">
        <w:rPr>
          <w:i/>
          <w:lang w:val="lt-LT"/>
        </w:rPr>
        <w:t xml:space="preserve">Nedažnas šalutinis poveikis </w:t>
      </w:r>
      <w:r>
        <w:rPr>
          <w:i/>
          <w:lang w:val="lt-LT"/>
        </w:rPr>
        <w:t>(pasireiškia 1-10</w:t>
      </w:r>
      <w:r w:rsidR="003B00D1">
        <w:rPr>
          <w:i/>
          <w:lang w:val="lt-LT"/>
        </w:rPr>
        <w:t> </w:t>
      </w:r>
      <w:r>
        <w:rPr>
          <w:i/>
          <w:lang w:val="lt-LT"/>
        </w:rPr>
        <w:t>pacientų iš 1000)</w:t>
      </w:r>
    </w:p>
    <w:p w14:paraId="45658916" w14:textId="77777777" w:rsidR="00AF0923" w:rsidRPr="001C36C9" w:rsidRDefault="001D2135" w:rsidP="00AF0923">
      <w:pPr>
        <w:rPr>
          <w:b/>
          <w:i/>
          <w:lang w:val="lt-LT"/>
        </w:rPr>
      </w:pPr>
      <w:r>
        <w:rPr>
          <w:lang w:val="lt-LT"/>
        </w:rPr>
        <w:t>G</w:t>
      </w:r>
      <w:r w:rsidR="00AF0923">
        <w:rPr>
          <w:lang w:val="lt-LT"/>
        </w:rPr>
        <w:t>alvos skausmas ir miego sutrikimai</w:t>
      </w:r>
      <w:r>
        <w:rPr>
          <w:lang w:val="lt-LT"/>
        </w:rPr>
        <w:t>.</w:t>
      </w:r>
    </w:p>
    <w:p w14:paraId="6348DFAA" w14:textId="77777777" w:rsidR="00AF0923" w:rsidRDefault="00AF0923" w:rsidP="00AF0923">
      <w:pPr>
        <w:rPr>
          <w:i/>
          <w:lang w:val="lt-LT"/>
        </w:rPr>
      </w:pPr>
    </w:p>
    <w:p w14:paraId="7DB97251" w14:textId="77777777" w:rsidR="001D2135" w:rsidRPr="003B00D1" w:rsidRDefault="00AF0923" w:rsidP="00AF0923">
      <w:pPr>
        <w:rPr>
          <w:rFonts w:eastAsia="Times New Roman"/>
          <w:i/>
          <w:lang w:val="lt-LT" w:eastAsia="sl-SI"/>
        </w:rPr>
      </w:pPr>
      <w:r w:rsidRPr="00CB4D48">
        <w:rPr>
          <w:i/>
          <w:lang w:val="lt-LT"/>
        </w:rPr>
        <w:t>Retas šalutinis poveikis</w:t>
      </w:r>
      <w:r w:rsidRPr="00CB4D48">
        <w:rPr>
          <w:lang w:val="lt-LT"/>
        </w:rPr>
        <w:t xml:space="preserve"> </w:t>
      </w:r>
      <w:r w:rsidRPr="003B00D1">
        <w:rPr>
          <w:rFonts w:eastAsia="Times New Roman"/>
          <w:i/>
          <w:lang w:val="lt-LT" w:eastAsia="sl-SI"/>
        </w:rPr>
        <w:t>(pasireiškia 1-10</w:t>
      </w:r>
      <w:r w:rsidR="003B00D1">
        <w:rPr>
          <w:rFonts w:eastAsia="Times New Roman"/>
          <w:i/>
          <w:lang w:val="lt-LT" w:eastAsia="sl-SI"/>
        </w:rPr>
        <w:t> </w:t>
      </w:r>
      <w:r w:rsidRPr="003B00D1">
        <w:rPr>
          <w:rFonts w:eastAsia="Times New Roman"/>
          <w:i/>
          <w:lang w:val="lt-LT" w:eastAsia="sl-SI"/>
        </w:rPr>
        <w:t>pacientų iš 10000)</w:t>
      </w:r>
    </w:p>
    <w:p w14:paraId="4E638D67" w14:textId="77777777" w:rsidR="00AF0923" w:rsidRPr="003B00D1" w:rsidRDefault="001D2135" w:rsidP="00AF0923">
      <w:pPr>
        <w:rPr>
          <w:rFonts w:eastAsia="Times New Roman"/>
          <w:b/>
          <w:i/>
          <w:lang w:val="lt-LT" w:eastAsia="sl-SI"/>
        </w:rPr>
      </w:pPr>
      <w:r w:rsidRPr="00CB4D48">
        <w:rPr>
          <w:lang w:val="lt-LT"/>
        </w:rPr>
        <w:t>O</w:t>
      </w:r>
      <w:r w:rsidR="00AF0923" w:rsidRPr="00CB4D48">
        <w:rPr>
          <w:lang w:val="lt-LT"/>
        </w:rPr>
        <w:t>dos alerginės reakcijos</w:t>
      </w:r>
      <w:r w:rsidR="00CF4530">
        <w:rPr>
          <w:lang w:val="lt-LT"/>
        </w:rPr>
        <w:t xml:space="preserve"> </w:t>
      </w:r>
      <w:r w:rsidR="00AF0923" w:rsidRPr="00CB4D48">
        <w:rPr>
          <w:lang w:val="lt-LT"/>
        </w:rPr>
        <w:t>- dilgėlinė ir niež</w:t>
      </w:r>
      <w:r w:rsidR="003B00D1">
        <w:rPr>
          <w:lang w:val="lt-LT"/>
        </w:rPr>
        <w:t>ėjimas</w:t>
      </w:r>
      <w:r w:rsidR="00AF0923" w:rsidRPr="00CB4D48">
        <w:rPr>
          <w:lang w:val="lt-LT"/>
        </w:rPr>
        <w:t>; p</w:t>
      </w:r>
      <w:r w:rsidR="00EB3B9F" w:rsidRPr="00CB4D48">
        <w:rPr>
          <w:lang w:val="lt-LT"/>
        </w:rPr>
        <w:t>ykinimas, vėmimas, virškinimo</w:t>
      </w:r>
      <w:r w:rsidR="00EB3B9F">
        <w:rPr>
          <w:lang w:val="lt-LT"/>
        </w:rPr>
        <w:t xml:space="preserve"> sutrikimas</w:t>
      </w:r>
      <w:r w:rsidR="00AF0923" w:rsidRPr="00381C2E">
        <w:rPr>
          <w:lang w:val="lt-LT"/>
        </w:rPr>
        <w:t xml:space="preserve">, </w:t>
      </w:r>
      <w:r w:rsidR="00AF0923">
        <w:rPr>
          <w:lang w:val="lt-LT"/>
        </w:rPr>
        <w:t>vidurių pūtimas</w:t>
      </w:r>
      <w:r w:rsidR="00AF0923" w:rsidRPr="00381C2E">
        <w:rPr>
          <w:lang w:val="lt-LT"/>
        </w:rPr>
        <w:t>, viduriavimas</w:t>
      </w:r>
      <w:r>
        <w:rPr>
          <w:lang w:val="lt-LT"/>
        </w:rPr>
        <w:t>.</w:t>
      </w:r>
    </w:p>
    <w:p w14:paraId="5C348B8C" w14:textId="77777777" w:rsidR="00BC32E9" w:rsidRDefault="00BC32E9" w:rsidP="00381C2E">
      <w:pPr>
        <w:rPr>
          <w:lang w:val="lt-LT"/>
        </w:rPr>
      </w:pPr>
      <w:r>
        <w:rPr>
          <w:lang w:val="lt-LT"/>
        </w:rPr>
        <w:t xml:space="preserve">Dažniausiai šalutinis poveikis yra </w:t>
      </w:r>
      <w:r w:rsidR="001D2135">
        <w:rPr>
          <w:lang w:val="lt-LT"/>
        </w:rPr>
        <w:t xml:space="preserve">laikinas </w:t>
      </w:r>
      <w:r>
        <w:rPr>
          <w:lang w:val="lt-LT"/>
        </w:rPr>
        <w:t>ir praeina nutraukus vaisto vartojimą.</w:t>
      </w:r>
    </w:p>
    <w:p w14:paraId="66DA5F9C" w14:textId="77777777" w:rsidR="00BC32E9" w:rsidRDefault="00BC32E9" w:rsidP="00381C2E">
      <w:pPr>
        <w:rPr>
          <w:lang w:val="lt-LT"/>
        </w:rPr>
      </w:pPr>
    </w:p>
    <w:p w14:paraId="6292D722" w14:textId="77777777" w:rsidR="00EF7F11" w:rsidRPr="00B34FA1" w:rsidRDefault="00EF7F11" w:rsidP="00EF7F11">
      <w:pPr>
        <w:spacing w:line="240" w:lineRule="auto"/>
        <w:rPr>
          <w:b/>
          <w:szCs w:val="24"/>
          <w:lang w:val="lt-LT"/>
        </w:rPr>
      </w:pPr>
      <w:r w:rsidRPr="00B34FA1">
        <w:rPr>
          <w:b/>
          <w:noProof/>
          <w:szCs w:val="24"/>
          <w:lang w:val="lt-LT"/>
        </w:rPr>
        <w:t>Pranešimas apie šalutinį poveikį</w:t>
      </w:r>
    </w:p>
    <w:p w14:paraId="36543008" w14:textId="77777777" w:rsidR="00BC32E9" w:rsidRPr="00153901" w:rsidRDefault="004E4F50" w:rsidP="002E4577">
      <w:pPr>
        <w:rPr>
          <w:lang w:val="lt-LT"/>
        </w:rPr>
      </w:pPr>
      <w:r w:rsidRPr="004E4F50">
        <w:rPr>
          <w:noProof/>
          <w:szCs w:val="24"/>
          <w:lang w:val="lt-LT"/>
        </w:rPr>
        <w:t>Jeigu pasireiškė šalutinis poveikis, įskaitant šiame l</w:t>
      </w:r>
      <w:r>
        <w:rPr>
          <w:noProof/>
          <w:szCs w:val="24"/>
          <w:lang w:val="lt-LT"/>
        </w:rPr>
        <w:t>apelyje nenurodytą, pasakykite gydytojui arba vaistininkui</w:t>
      </w:r>
      <w:r w:rsidRPr="004E4F50">
        <w:rPr>
          <w:noProof/>
          <w:szCs w:val="24"/>
          <w:lang w:val="lt-LT"/>
        </w:rPr>
        <w:t>.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6C38656" w14:textId="77777777" w:rsidR="00BC32E9" w:rsidRDefault="00BC32E9" w:rsidP="002E4577">
      <w:pPr>
        <w:rPr>
          <w:lang w:val="lt-LT"/>
        </w:rPr>
      </w:pPr>
    </w:p>
    <w:p w14:paraId="26056C82" w14:textId="77777777" w:rsidR="005721DF" w:rsidRPr="00153901" w:rsidRDefault="005721DF" w:rsidP="002E4577">
      <w:pPr>
        <w:rPr>
          <w:lang w:val="lt-LT"/>
        </w:rPr>
      </w:pPr>
    </w:p>
    <w:p w14:paraId="392073D8" w14:textId="0756A008" w:rsidR="00EF7F11" w:rsidRPr="00EF7F11" w:rsidRDefault="00EF7F11" w:rsidP="00EF7F11">
      <w:pPr>
        <w:pStyle w:val="Antrat3"/>
        <w:spacing w:before="0" w:line="240" w:lineRule="auto"/>
        <w:rPr>
          <w:rFonts w:ascii="Times New Roman" w:hAnsi="Times New Roman"/>
          <w:color w:val="auto"/>
          <w:lang w:val="lt-LT"/>
        </w:rPr>
      </w:pPr>
      <w:r w:rsidRPr="00EF7F11">
        <w:rPr>
          <w:rFonts w:ascii="Times New Roman" w:hAnsi="Times New Roman"/>
          <w:color w:val="auto"/>
          <w:lang w:val="lt-LT"/>
        </w:rPr>
        <w:t>5.</w:t>
      </w:r>
      <w:r w:rsidRPr="00EF7F11">
        <w:rPr>
          <w:rFonts w:ascii="Times New Roman" w:hAnsi="Times New Roman"/>
          <w:color w:val="auto"/>
          <w:lang w:val="lt-LT"/>
        </w:rPr>
        <w:tab/>
        <w:t xml:space="preserve">Kaip laikyti </w:t>
      </w:r>
      <w:r w:rsidR="006375A8" w:rsidRPr="006375A8">
        <w:rPr>
          <w:rFonts w:ascii="Times New Roman" w:hAnsi="Times New Roman" w:cs="Times New Roman"/>
          <w:color w:val="auto"/>
          <w:lang w:val="lt-LT"/>
        </w:rPr>
        <w:t>TROXEVASIN</w:t>
      </w:r>
    </w:p>
    <w:p w14:paraId="2D08FD49" w14:textId="77777777" w:rsidR="00BC32E9" w:rsidRPr="00153901" w:rsidRDefault="00BC32E9" w:rsidP="002E4577">
      <w:pPr>
        <w:rPr>
          <w:lang w:val="lt-LT"/>
        </w:rPr>
      </w:pPr>
    </w:p>
    <w:p w14:paraId="4CE9AEDD" w14:textId="77777777" w:rsidR="00BC32E9" w:rsidRPr="00153901" w:rsidRDefault="00BC32E9" w:rsidP="002E4577">
      <w:pPr>
        <w:rPr>
          <w:lang w:val="lt-LT"/>
        </w:rPr>
      </w:pPr>
      <w:r w:rsidRPr="00153901">
        <w:rPr>
          <w:lang w:val="lt-LT"/>
        </w:rPr>
        <w:t xml:space="preserve">Šį vaistą </w:t>
      </w:r>
      <w:r w:rsidRPr="005C52FE">
        <w:rPr>
          <w:lang w:val="lt-LT"/>
        </w:rPr>
        <w:t>laikykite vaikams nepastebimoje ir nepasiekiamoje vietoje.</w:t>
      </w:r>
    </w:p>
    <w:p w14:paraId="3BE629DB" w14:textId="77777777" w:rsidR="00BC32E9" w:rsidRPr="00153901" w:rsidRDefault="00BC32E9" w:rsidP="002E4577">
      <w:pPr>
        <w:rPr>
          <w:lang w:val="lt-LT"/>
        </w:rPr>
      </w:pPr>
    </w:p>
    <w:p w14:paraId="07E07AAC" w14:textId="77777777" w:rsidR="00BC32E9" w:rsidRDefault="00BC32E9" w:rsidP="002E4577">
      <w:pPr>
        <w:rPr>
          <w:lang w:val="lt-LT"/>
        </w:rPr>
      </w:pPr>
      <w:r>
        <w:rPr>
          <w:lang w:val="lt-LT"/>
        </w:rPr>
        <w:t>Laikyti ne aukštesnėje kaip 25</w:t>
      </w:r>
      <w:r w:rsidR="004E4F50">
        <w:rPr>
          <w:lang w:val="lt-LT"/>
        </w:rPr>
        <w:t> </w:t>
      </w:r>
      <w:r w:rsidRPr="00153901">
        <w:rPr>
          <w:lang w:val="lt-LT"/>
        </w:rPr>
        <w:sym w:font="Symbol" w:char="F0B0"/>
      </w:r>
      <w:r w:rsidRPr="00153901">
        <w:rPr>
          <w:lang w:val="lt-LT"/>
        </w:rPr>
        <w:t>C</w:t>
      </w:r>
      <w:r>
        <w:rPr>
          <w:lang w:val="lt-LT"/>
        </w:rPr>
        <w:t xml:space="preserve"> temperatūroje.</w:t>
      </w:r>
    </w:p>
    <w:p w14:paraId="49CED03B" w14:textId="77777777" w:rsidR="00BC32E9" w:rsidRPr="00153901" w:rsidRDefault="00BC32E9" w:rsidP="002E4577">
      <w:pPr>
        <w:rPr>
          <w:lang w:val="lt-LT"/>
        </w:rPr>
      </w:pPr>
      <w:r>
        <w:rPr>
          <w:lang w:val="lt-LT"/>
        </w:rPr>
        <w:t xml:space="preserve">Laikyti gamintojo pakuotėje, kad </w:t>
      </w:r>
      <w:r w:rsidR="00580FBC">
        <w:rPr>
          <w:lang w:val="lt-LT"/>
        </w:rPr>
        <w:t>vaistas</w:t>
      </w:r>
      <w:r>
        <w:rPr>
          <w:lang w:val="lt-LT"/>
        </w:rPr>
        <w:t xml:space="preserve"> būtų apsaugotas nuo šviesos ir drėgmės.</w:t>
      </w:r>
    </w:p>
    <w:p w14:paraId="1E1746AB" w14:textId="77777777" w:rsidR="00BC32E9" w:rsidRDefault="00BC32E9" w:rsidP="002E4577">
      <w:pPr>
        <w:numPr>
          <w:ilvl w:val="12"/>
          <w:numId w:val="0"/>
        </w:numPr>
        <w:tabs>
          <w:tab w:val="clear" w:pos="567"/>
        </w:tabs>
        <w:spacing w:line="240" w:lineRule="auto"/>
        <w:ind w:right="-2"/>
        <w:rPr>
          <w:lang w:val="lt-LT"/>
        </w:rPr>
      </w:pPr>
    </w:p>
    <w:p w14:paraId="7DFEE2C9" w14:textId="77777777" w:rsidR="00BC32E9" w:rsidRPr="00153901" w:rsidRDefault="00BC32E9" w:rsidP="002E4577">
      <w:pPr>
        <w:numPr>
          <w:ilvl w:val="12"/>
          <w:numId w:val="0"/>
        </w:numPr>
        <w:tabs>
          <w:tab w:val="clear" w:pos="567"/>
        </w:tabs>
        <w:spacing w:line="240" w:lineRule="auto"/>
        <w:ind w:right="-2"/>
        <w:rPr>
          <w:lang w:val="lt-LT"/>
        </w:rPr>
      </w:pPr>
      <w:r w:rsidRPr="00153901">
        <w:rPr>
          <w:lang w:val="lt-LT"/>
        </w:rPr>
        <w:t>Ant dėžutės</w:t>
      </w:r>
      <w:r>
        <w:rPr>
          <w:lang w:val="lt-LT"/>
        </w:rPr>
        <w:t xml:space="preserve"> po „</w:t>
      </w:r>
      <w:r w:rsidR="001C5EC2">
        <w:rPr>
          <w:lang w:val="lt-LT"/>
        </w:rPr>
        <w:t>EXP/</w:t>
      </w:r>
      <w:r w:rsidRPr="003B00D1">
        <w:rPr>
          <w:highlight w:val="lightGray"/>
          <w:lang w:val="lt-LT"/>
        </w:rPr>
        <w:t>Tinka iki</w:t>
      </w:r>
      <w:r>
        <w:rPr>
          <w:lang w:val="lt-LT"/>
        </w:rPr>
        <w:t>“</w:t>
      </w:r>
      <w:r w:rsidR="006E158C">
        <w:rPr>
          <w:lang w:val="lt-LT"/>
        </w:rPr>
        <w:t xml:space="preserve"> ir lizdinės plokštelės</w:t>
      </w:r>
      <w:r w:rsidRPr="00153901">
        <w:rPr>
          <w:lang w:val="lt-LT"/>
        </w:rPr>
        <w:t xml:space="preserve"> nurodytam tinkamumo laikui pasibaigus</w:t>
      </w:r>
      <w:r>
        <w:rPr>
          <w:lang w:val="lt-LT"/>
        </w:rPr>
        <w:t xml:space="preserve">, šio vaisto vartoti negalima. </w:t>
      </w:r>
      <w:r w:rsidRPr="00153901">
        <w:rPr>
          <w:lang w:val="lt-LT"/>
        </w:rPr>
        <w:t>Vaistas tinkamas vartoti iki pask</w:t>
      </w:r>
      <w:r>
        <w:rPr>
          <w:lang w:val="lt-LT"/>
        </w:rPr>
        <w:t>utinės nurodyto mėnesio dienos.</w:t>
      </w:r>
    </w:p>
    <w:p w14:paraId="364F42F7" w14:textId="77777777" w:rsidR="00BC32E9" w:rsidRDefault="00BC32E9" w:rsidP="002E4577">
      <w:pPr>
        <w:rPr>
          <w:lang w:val="lt-LT"/>
        </w:rPr>
      </w:pPr>
    </w:p>
    <w:p w14:paraId="19C8C0A5" w14:textId="77777777" w:rsidR="00BC32E9" w:rsidRDefault="00BC32E9" w:rsidP="002E4577">
      <w:pPr>
        <w:rPr>
          <w:lang w:val="lt-LT"/>
        </w:rPr>
      </w:pPr>
      <w:r w:rsidRPr="00153901">
        <w:rPr>
          <w:lang w:val="lt-LT"/>
        </w:rPr>
        <w:t>Vaistų n</w:t>
      </w:r>
      <w:r>
        <w:rPr>
          <w:lang w:val="lt-LT"/>
        </w:rPr>
        <w:t>egalima išmesti į kanalizaciją arba su buitinėmis atliekomis</w:t>
      </w:r>
      <w:r w:rsidRPr="00153901">
        <w:rPr>
          <w:lang w:val="lt-LT"/>
        </w:rPr>
        <w:t>. Kaip išmesti nereikalingus vaistus, klauskite vaistininko. Šios pri</w:t>
      </w:r>
      <w:r>
        <w:rPr>
          <w:lang w:val="lt-LT"/>
        </w:rPr>
        <w:t>emonės padės apsaugoti aplinką.</w:t>
      </w:r>
    </w:p>
    <w:p w14:paraId="45933549" w14:textId="77777777" w:rsidR="00BC32E9" w:rsidRDefault="00BC32E9" w:rsidP="00EE387C">
      <w:pPr>
        <w:rPr>
          <w:lang w:val="lt-LT"/>
        </w:rPr>
      </w:pPr>
    </w:p>
    <w:p w14:paraId="3B7005F7" w14:textId="77777777" w:rsidR="00BC32E9" w:rsidRDefault="00BC32E9" w:rsidP="00EE387C">
      <w:pPr>
        <w:rPr>
          <w:lang w:val="lt-LT"/>
        </w:rPr>
      </w:pPr>
    </w:p>
    <w:p w14:paraId="53A1A368" w14:textId="77777777" w:rsidR="00EF7F11" w:rsidRPr="00EF7F11" w:rsidRDefault="00EF7F11" w:rsidP="00EF7F11">
      <w:pPr>
        <w:pStyle w:val="Antrat3"/>
        <w:spacing w:before="0" w:line="240" w:lineRule="auto"/>
        <w:rPr>
          <w:rFonts w:ascii="Times New Roman" w:hAnsi="Times New Roman"/>
          <w:color w:val="auto"/>
          <w:lang w:val="lt-LT"/>
        </w:rPr>
      </w:pPr>
      <w:r w:rsidRPr="00EF7F11">
        <w:rPr>
          <w:rFonts w:ascii="Times New Roman" w:hAnsi="Times New Roman"/>
          <w:color w:val="auto"/>
          <w:lang w:val="lt-LT"/>
        </w:rPr>
        <w:t>6.</w:t>
      </w:r>
      <w:r w:rsidRPr="00EF7F11">
        <w:rPr>
          <w:rFonts w:ascii="Times New Roman" w:hAnsi="Times New Roman"/>
          <w:b w:val="0"/>
          <w:color w:val="auto"/>
          <w:lang w:val="lt-LT"/>
        </w:rPr>
        <w:tab/>
      </w:r>
      <w:r w:rsidRPr="00EF7F11">
        <w:rPr>
          <w:rFonts w:ascii="Times New Roman" w:hAnsi="Times New Roman"/>
          <w:color w:val="auto"/>
          <w:lang w:val="lt-LT"/>
        </w:rPr>
        <w:t>Pakuotės turinys ir kita informacija</w:t>
      </w:r>
    </w:p>
    <w:p w14:paraId="7B069BFA" w14:textId="77777777" w:rsidR="00BC32E9" w:rsidRPr="00EE387C" w:rsidRDefault="00BC32E9" w:rsidP="00EE387C">
      <w:pPr>
        <w:ind w:left="567" w:hanging="567"/>
        <w:rPr>
          <w:b/>
          <w:bCs/>
          <w:lang w:val="lt-LT"/>
        </w:rPr>
      </w:pPr>
    </w:p>
    <w:p w14:paraId="479AC5CC" w14:textId="78E8DFD3" w:rsidR="00BC32E9" w:rsidRPr="006375A8" w:rsidRDefault="006375A8" w:rsidP="001B2989">
      <w:pPr>
        <w:keepNext/>
        <w:rPr>
          <w:b/>
          <w:bCs/>
          <w:lang w:val="lt-LT"/>
        </w:rPr>
      </w:pPr>
      <w:r w:rsidRPr="006375A8">
        <w:rPr>
          <w:b/>
          <w:lang w:val="lt-LT"/>
        </w:rPr>
        <w:t xml:space="preserve">TROXEVASIN </w:t>
      </w:r>
      <w:r w:rsidR="00BC32E9" w:rsidRPr="006375A8">
        <w:rPr>
          <w:b/>
          <w:bCs/>
          <w:lang w:val="lt-LT"/>
        </w:rPr>
        <w:t>sudėtis</w:t>
      </w:r>
    </w:p>
    <w:p w14:paraId="17A3063E" w14:textId="77777777" w:rsidR="00BC32E9" w:rsidRPr="001B2989" w:rsidRDefault="00BC32E9" w:rsidP="001B2989">
      <w:pPr>
        <w:pStyle w:val="Sraopastraipa"/>
        <w:numPr>
          <w:ilvl w:val="0"/>
          <w:numId w:val="6"/>
        </w:numPr>
        <w:rPr>
          <w:lang w:val="lt-LT"/>
        </w:rPr>
      </w:pPr>
      <w:r>
        <w:rPr>
          <w:lang w:val="lt-LT"/>
        </w:rPr>
        <w:t>Veiklioji medžiaga</w:t>
      </w:r>
      <w:r w:rsidRPr="001B2989">
        <w:rPr>
          <w:lang w:val="lt-LT"/>
        </w:rPr>
        <w:t xml:space="preserve"> yra </w:t>
      </w:r>
      <w:proofErr w:type="spellStart"/>
      <w:r w:rsidRPr="001B2989">
        <w:rPr>
          <w:lang w:val="lt-LT"/>
        </w:rPr>
        <w:t>trokserutinas</w:t>
      </w:r>
      <w:proofErr w:type="spellEnd"/>
      <w:r w:rsidRPr="001B2989">
        <w:rPr>
          <w:lang w:val="lt-LT"/>
        </w:rPr>
        <w:t xml:space="preserve">. Kiekvienoje </w:t>
      </w:r>
      <w:r>
        <w:rPr>
          <w:lang w:val="lt-LT"/>
        </w:rPr>
        <w:t xml:space="preserve">kietojoje </w:t>
      </w:r>
      <w:r w:rsidRPr="001B2989">
        <w:rPr>
          <w:lang w:val="lt-LT"/>
        </w:rPr>
        <w:t xml:space="preserve">kapsulėje yra 300 mg </w:t>
      </w:r>
      <w:proofErr w:type="spellStart"/>
      <w:r w:rsidRPr="001B2989">
        <w:rPr>
          <w:lang w:val="lt-LT"/>
        </w:rPr>
        <w:t>trokserutino</w:t>
      </w:r>
      <w:proofErr w:type="spellEnd"/>
      <w:r w:rsidRPr="001B2989">
        <w:rPr>
          <w:lang w:val="lt-LT"/>
        </w:rPr>
        <w:t>.</w:t>
      </w:r>
    </w:p>
    <w:p w14:paraId="643337E9" w14:textId="77777777" w:rsidR="00BC32E9" w:rsidRDefault="00BC32E9" w:rsidP="00EE387C">
      <w:pPr>
        <w:pStyle w:val="Sraopastraipa"/>
        <w:numPr>
          <w:ilvl w:val="0"/>
          <w:numId w:val="6"/>
        </w:numPr>
        <w:ind w:left="567" w:hanging="567"/>
        <w:rPr>
          <w:lang w:val="lt-LT"/>
        </w:rPr>
      </w:pPr>
      <w:r w:rsidRPr="006E158C">
        <w:rPr>
          <w:lang w:val="lt-LT"/>
        </w:rPr>
        <w:t xml:space="preserve">Pagalbinės medžiagos. </w:t>
      </w:r>
      <w:r w:rsidR="00FD623A" w:rsidRPr="00580AEE">
        <w:rPr>
          <w:lang w:val="lt-LT"/>
        </w:rPr>
        <w:t>Kapsulės turinys</w:t>
      </w:r>
      <w:r w:rsidRPr="006E158C">
        <w:rPr>
          <w:lang w:val="lt-LT"/>
        </w:rPr>
        <w:t xml:space="preserve">: magnio </w:t>
      </w:r>
      <w:proofErr w:type="spellStart"/>
      <w:r w:rsidRPr="006E158C">
        <w:rPr>
          <w:lang w:val="lt-LT"/>
        </w:rPr>
        <w:t>stearatas</w:t>
      </w:r>
      <w:proofErr w:type="spellEnd"/>
      <w:r w:rsidRPr="006E158C">
        <w:rPr>
          <w:lang w:val="lt-LT"/>
        </w:rPr>
        <w:t xml:space="preserve"> ir laktozė </w:t>
      </w:r>
      <w:proofErr w:type="spellStart"/>
      <w:r w:rsidRPr="006E158C">
        <w:rPr>
          <w:lang w:val="lt-LT"/>
        </w:rPr>
        <w:t>monohidratas</w:t>
      </w:r>
      <w:proofErr w:type="spellEnd"/>
      <w:r w:rsidRPr="006E158C">
        <w:rPr>
          <w:lang w:val="lt-LT"/>
        </w:rPr>
        <w:t xml:space="preserve">. </w:t>
      </w:r>
      <w:r w:rsidR="00FD623A" w:rsidRPr="00580AEE">
        <w:rPr>
          <w:lang w:val="lt-LT"/>
        </w:rPr>
        <w:t>Kapsulės apvalkalas</w:t>
      </w:r>
      <w:r w:rsidRPr="003B00D1">
        <w:rPr>
          <w:lang w:val="lt-LT"/>
        </w:rPr>
        <w:t>:</w:t>
      </w:r>
      <w:r w:rsidRPr="006E158C">
        <w:rPr>
          <w:lang w:val="lt-LT"/>
        </w:rPr>
        <w:t xml:space="preserve"> </w:t>
      </w:r>
      <w:r w:rsidR="006E158C">
        <w:rPr>
          <w:lang w:val="lt-LT"/>
        </w:rPr>
        <w:t>saulėlydžio geltonasis</w:t>
      </w:r>
      <w:r w:rsidR="00580FBC">
        <w:rPr>
          <w:lang w:val="lt-LT"/>
        </w:rPr>
        <w:t xml:space="preserve"> FCF</w:t>
      </w:r>
      <w:r w:rsidR="006E158C">
        <w:rPr>
          <w:lang w:val="lt-LT"/>
        </w:rPr>
        <w:t xml:space="preserve"> (E110), </w:t>
      </w:r>
      <w:proofErr w:type="spellStart"/>
      <w:r w:rsidR="006E158C">
        <w:rPr>
          <w:lang w:val="lt-LT"/>
        </w:rPr>
        <w:t>chinolino</w:t>
      </w:r>
      <w:proofErr w:type="spellEnd"/>
      <w:r w:rsidR="006E158C">
        <w:rPr>
          <w:lang w:val="lt-LT"/>
        </w:rPr>
        <w:t xml:space="preserve"> geltonasis (E104), titano dioksidas (E171) ir želatina.</w:t>
      </w:r>
    </w:p>
    <w:p w14:paraId="1BF4D91D" w14:textId="77777777" w:rsidR="006E158C" w:rsidRPr="006E158C" w:rsidRDefault="006E158C" w:rsidP="006E158C">
      <w:pPr>
        <w:pStyle w:val="Sraopastraipa"/>
        <w:ind w:left="567"/>
        <w:rPr>
          <w:lang w:val="lt-LT"/>
        </w:rPr>
      </w:pPr>
    </w:p>
    <w:p w14:paraId="1B39DD7E" w14:textId="7E12D958" w:rsidR="00BC32E9" w:rsidRPr="006375A8" w:rsidRDefault="006375A8" w:rsidP="001B2989">
      <w:pPr>
        <w:keepNext/>
        <w:rPr>
          <w:b/>
          <w:bCs/>
          <w:lang w:val="lt-LT"/>
        </w:rPr>
      </w:pPr>
      <w:r w:rsidRPr="006375A8">
        <w:rPr>
          <w:b/>
          <w:lang w:val="lt-LT"/>
        </w:rPr>
        <w:t xml:space="preserve">TROXEVASIN </w:t>
      </w:r>
      <w:r w:rsidR="00BC32E9" w:rsidRPr="006375A8">
        <w:rPr>
          <w:b/>
          <w:bCs/>
          <w:lang w:val="lt-LT"/>
        </w:rPr>
        <w:t>išvaizda ir kiekis pakuotėje</w:t>
      </w:r>
    </w:p>
    <w:p w14:paraId="15F2E7D8" w14:textId="77777777" w:rsidR="00BC32E9" w:rsidRDefault="00BC32E9" w:rsidP="00EE387C">
      <w:pPr>
        <w:rPr>
          <w:lang w:val="lt-LT"/>
        </w:rPr>
      </w:pPr>
    </w:p>
    <w:p w14:paraId="22B4FE5F" w14:textId="77777777" w:rsidR="00BC32E9" w:rsidRDefault="00BC32E9" w:rsidP="00EE387C">
      <w:pPr>
        <w:rPr>
          <w:lang w:val="lt-LT"/>
        </w:rPr>
      </w:pPr>
      <w:r>
        <w:rPr>
          <w:lang w:val="lt-LT"/>
        </w:rPr>
        <w:lastRenderedPageBreak/>
        <w:t>Geltonos spalvos kietosios kapsulės</w:t>
      </w:r>
      <w:r w:rsidR="003D3489">
        <w:rPr>
          <w:lang w:val="lt-LT"/>
        </w:rPr>
        <w:t>, kurių viduje yra geltoni arba gelsvai žali milteliai</w:t>
      </w:r>
      <w:r>
        <w:rPr>
          <w:lang w:val="lt-LT"/>
        </w:rPr>
        <w:t>.</w:t>
      </w:r>
    </w:p>
    <w:p w14:paraId="148F3F22" w14:textId="77777777" w:rsidR="00BC32E9" w:rsidRDefault="00BC32E9" w:rsidP="00EE387C">
      <w:pPr>
        <w:rPr>
          <w:lang w:val="lt-LT"/>
        </w:rPr>
      </w:pPr>
    </w:p>
    <w:p w14:paraId="5675ACCE" w14:textId="23EFC11B" w:rsidR="00BC32E9" w:rsidRPr="009768FE" w:rsidRDefault="006375A8" w:rsidP="00CF18B5">
      <w:pPr>
        <w:tabs>
          <w:tab w:val="clear" w:pos="567"/>
        </w:tabs>
        <w:spacing w:line="240" w:lineRule="auto"/>
        <w:rPr>
          <w:lang w:val="lt-LT"/>
        </w:rPr>
      </w:pPr>
      <w:r w:rsidRPr="006375A8">
        <w:rPr>
          <w:lang w:val="lt-LT"/>
        </w:rPr>
        <w:t>TROXEVASIN</w:t>
      </w:r>
      <w:r>
        <w:rPr>
          <w:lang w:val="lt-LT"/>
        </w:rPr>
        <w:t xml:space="preserve"> </w:t>
      </w:r>
      <w:r w:rsidR="00BC32E9">
        <w:rPr>
          <w:lang w:val="lt-LT"/>
        </w:rPr>
        <w:t>300 mg kietosios kapsulės tiekiamos PVC/Al arba PVC/</w:t>
      </w:r>
      <w:proofErr w:type="spellStart"/>
      <w:r w:rsidR="00BC32E9">
        <w:rPr>
          <w:lang w:val="lt-LT"/>
        </w:rPr>
        <w:t>PVdC</w:t>
      </w:r>
      <w:proofErr w:type="spellEnd"/>
      <w:r w:rsidR="00BC32E9">
        <w:rPr>
          <w:lang w:val="lt-LT"/>
        </w:rPr>
        <w:t>/Al lizdinėmis plokštelėmis po 50</w:t>
      </w:r>
      <w:r w:rsidR="004E4F50">
        <w:rPr>
          <w:lang w:val="lt-LT"/>
        </w:rPr>
        <w:t> </w:t>
      </w:r>
      <w:r w:rsidR="00BC32E9">
        <w:rPr>
          <w:lang w:val="lt-LT"/>
        </w:rPr>
        <w:t>arba 100 kapsulių pakuotėje.</w:t>
      </w:r>
    </w:p>
    <w:p w14:paraId="7B73302D" w14:textId="77777777" w:rsidR="00BC32E9" w:rsidRDefault="00BC32E9" w:rsidP="00CF18B5">
      <w:pPr>
        <w:rPr>
          <w:lang w:val="lt-LT"/>
        </w:rPr>
      </w:pPr>
      <w:r>
        <w:rPr>
          <w:lang w:val="lt-LT"/>
        </w:rPr>
        <w:t>Gali būti tiekiamos ne visų dydžių pakuotės.</w:t>
      </w:r>
    </w:p>
    <w:p w14:paraId="0D0C2A48" w14:textId="77777777" w:rsidR="00BC32E9" w:rsidRPr="001B2989" w:rsidRDefault="00BC32E9" w:rsidP="00EE387C">
      <w:pPr>
        <w:rPr>
          <w:lang w:val="lt-LT"/>
        </w:rPr>
      </w:pPr>
    </w:p>
    <w:p w14:paraId="26BED06B" w14:textId="77777777" w:rsidR="00BC32E9" w:rsidRPr="001B2989" w:rsidRDefault="00ED6AAD" w:rsidP="001B2989">
      <w:pPr>
        <w:keepNext/>
        <w:rPr>
          <w:b/>
          <w:bCs/>
          <w:lang w:val="lt-LT"/>
        </w:rPr>
      </w:pPr>
      <w:r w:rsidRPr="00ED6AAD">
        <w:rPr>
          <w:b/>
          <w:bCs/>
          <w:lang w:val="lt-LT"/>
        </w:rPr>
        <w:t>Registruotojas</w:t>
      </w:r>
      <w:r w:rsidR="00BC32E9" w:rsidRPr="001B2989">
        <w:rPr>
          <w:b/>
          <w:bCs/>
          <w:lang w:val="lt-LT"/>
        </w:rPr>
        <w:t xml:space="preserve"> ir gamintojas</w:t>
      </w:r>
    </w:p>
    <w:p w14:paraId="014E5E8F" w14:textId="77777777" w:rsidR="00BC32E9" w:rsidRPr="00153901" w:rsidRDefault="00BC32E9" w:rsidP="00EE387C">
      <w:pPr>
        <w:rPr>
          <w:lang w:val="lt-LT"/>
        </w:rPr>
      </w:pPr>
    </w:p>
    <w:p w14:paraId="368E4494" w14:textId="77777777" w:rsidR="00BC32E9" w:rsidRPr="00805994" w:rsidRDefault="00ED6AAD" w:rsidP="00CF18B5">
      <w:pPr>
        <w:rPr>
          <w:i/>
          <w:iCs/>
          <w:lang w:val="lt-LT"/>
        </w:rPr>
      </w:pPr>
      <w:r w:rsidRPr="00ED6AAD">
        <w:rPr>
          <w:i/>
          <w:iCs/>
          <w:lang w:val="lt-LT"/>
        </w:rPr>
        <w:t>Registruotojas</w:t>
      </w:r>
    </w:p>
    <w:p w14:paraId="1738B467" w14:textId="77777777" w:rsidR="004F0162" w:rsidRPr="004F0162" w:rsidRDefault="004F0162" w:rsidP="004F0162">
      <w:pPr>
        <w:numPr>
          <w:ilvl w:val="12"/>
          <w:numId w:val="0"/>
        </w:numPr>
        <w:tabs>
          <w:tab w:val="clear" w:pos="567"/>
        </w:tabs>
        <w:spacing w:line="240" w:lineRule="auto"/>
        <w:ind w:right="-2"/>
        <w:rPr>
          <w:lang w:val="lt-LT"/>
        </w:rPr>
      </w:pPr>
      <w:proofErr w:type="spellStart"/>
      <w:r w:rsidRPr="004F0162">
        <w:rPr>
          <w:lang w:val="lt-LT"/>
        </w:rPr>
        <w:t>Teva</w:t>
      </w:r>
      <w:proofErr w:type="spellEnd"/>
      <w:r w:rsidRPr="004F0162">
        <w:rPr>
          <w:lang w:val="lt-LT"/>
        </w:rPr>
        <w:t xml:space="preserve"> B.V.</w:t>
      </w:r>
    </w:p>
    <w:p w14:paraId="756DA3AA" w14:textId="77777777" w:rsidR="004F0162" w:rsidRPr="004F0162" w:rsidRDefault="004F0162" w:rsidP="004F0162">
      <w:pPr>
        <w:numPr>
          <w:ilvl w:val="12"/>
          <w:numId w:val="0"/>
        </w:numPr>
        <w:tabs>
          <w:tab w:val="clear" w:pos="567"/>
        </w:tabs>
        <w:spacing w:line="240" w:lineRule="auto"/>
        <w:ind w:right="-2"/>
        <w:rPr>
          <w:lang w:val="lt-LT"/>
        </w:rPr>
      </w:pPr>
      <w:proofErr w:type="spellStart"/>
      <w:r w:rsidRPr="004F0162">
        <w:rPr>
          <w:lang w:val="lt-LT"/>
        </w:rPr>
        <w:t>Swensweg</w:t>
      </w:r>
      <w:proofErr w:type="spellEnd"/>
      <w:r w:rsidRPr="004F0162">
        <w:rPr>
          <w:lang w:val="lt-LT"/>
        </w:rPr>
        <w:t xml:space="preserve"> 5</w:t>
      </w:r>
    </w:p>
    <w:p w14:paraId="0A2C9F35" w14:textId="77777777" w:rsidR="004F0162" w:rsidRPr="004F0162" w:rsidRDefault="004F0162" w:rsidP="004F0162">
      <w:pPr>
        <w:numPr>
          <w:ilvl w:val="12"/>
          <w:numId w:val="0"/>
        </w:numPr>
        <w:tabs>
          <w:tab w:val="clear" w:pos="567"/>
        </w:tabs>
        <w:spacing w:line="240" w:lineRule="auto"/>
        <w:ind w:right="-2"/>
        <w:rPr>
          <w:lang w:val="lt-LT"/>
        </w:rPr>
      </w:pPr>
      <w:r w:rsidRPr="004F0162">
        <w:rPr>
          <w:lang w:val="lt-LT"/>
        </w:rPr>
        <w:t xml:space="preserve">2031 GA </w:t>
      </w:r>
      <w:proofErr w:type="spellStart"/>
      <w:r w:rsidRPr="004F0162">
        <w:rPr>
          <w:lang w:val="lt-LT"/>
        </w:rPr>
        <w:t>Haarlem</w:t>
      </w:r>
      <w:proofErr w:type="spellEnd"/>
    </w:p>
    <w:p w14:paraId="4E0C217E" w14:textId="21885CA8" w:rsidR="00BC32E9" w:rsidRDefault="004F0162" w:rsidP="004F0162">
      <w:pPr>
        <w:numPr>
          <w:ilvl w:val="12"/>
          <w:numId w:val="0"/>
        </w:numPr>
        <w:tabs>
          <w:tab w:val="clear" w:pos="567"/>
        </w:tabs>
        <w:spacing w:line="240" w:lineRule="auto"/>
        <w:ind w:right="-2"/>
        <w:rPr>
          <w:lang w:val="lt-LT"/>
        </w:rPr>
      </w:pPr>
      <w:r w:rsidRPr="004F0162">
        <w:rPr>
          <w:lang w:val="lt-LT"/>
        </w:rPr>
        <w:t>Nyderlandai</w:t>
      </w:r>
    </w:p>
    <w:p w14:paraId="07576C5B" w14:textId="77777777" w:rsidR="004F0162" w:rsidRPr="00153901" w:rsidRDefault="004F0162" w:rsidP="004F0162">
      <w:pPr>
        <w:numPr>
          <w:ilvl w:val="12"/>
          <w:numId w:val="0"/>
        </w:numPr>
        <w:tabs>
          <w:tab w:val="clear" w:pos="567"/>
        </w:tabs>
        <w:spacing w:line="240" w:lineRule="auto"/>
        <w:ind w:right="-2"/>
        <w:rPr>
          <w:lang w:val="lt-LT"/>
        </w:rPr>
      </w:pPr>
    </w:p>
    <w:p w14:paraId="426DC37A" w14:textId="77777777" w:rsidR="00BC32E9" w:rsidRPr="00805994" w:rsidRDefault="00BC32E9" w:rsidP="00CF18B5">
      <w:pPr>
        <w:numPr>
          <w:ilvl w:val="12"/>
          <w:numId w:val="0"/>
        </w:numPr>
        <w:tabs>
          <w:tab w:val="clear" w:pos="567"/>
        </w:tabs>
        <w:spacing w:line="240" w:lineRule="auto"/>
        <w:ind w:right="-2"/>
        <w:rPr>
          <w:i/>
          <w:iCs/>
          <w:lang w:val="lt-LT"/>
        </w:rPr>
      </w:pPr>
      <w:r w:rsidRPr="00805994">
        <w:rPr>
          <w:i/>
          <w:iCs/>
          <w:lang w:val="lt-LT"/>
        </w:rPr>
        <w:t>Gamintojas</w:t>
      </w:r>
    </w:p>
    <w:p w14:paraId="07F0FDF5" w14:textId="77777777" w:rsidR="00BC32E9" w:rsidRDefault="00BC32E9" w:rsidP="00CF18B5">
      <w:pPr>
        <w:rPr>
          <w:lang w:val="lt-LT"/>
        </w:rPr>
      </w:pPr>
      <w:proofErr w:type="spellStart"/>
      <w:r>
        <w:rPr>
          <w:lang w:val="lt-LT"/>
        </w:rPr>
        <w:t>Balkanpharma-Razgrad</w:t>
      </w:r>
      <w:proofErr w:type="spellEnd"/>
      <w:r>
        <w:rPr>
          <w:lang w:val="lt-LT"/>
        </w:rPr>
        <w:t xml:space="preserve"> AD</w:t>
      </w:r>
    </w:p>
    <w:p w14:paraId="434B634A" w14:textId="77777777" w:rsidR="00BC32E9" w:rsidRDefault="00BC32E9" w:rsidP="00CF18B5">
      <w:pPr>
        <w:rPr>
          <w:lang w:val="lt-LT"/>
        </w:rPr>
      </w:pPr>
      <w:r>
        <w:rPr>
          <w:lang w:val="lt-LT"/>
        </w:rPr>
        <w:t>68</w:t>
      </w:r>
      <w:r w:rsidR="00ED6AAD">
        <w:rPr>
          <w:lang w:val="lt-LT"/>
        </w:rPr>
        <w:t> </w:t>
      </w:r>
      <w:proofErr w:type="spellStart"/>
      <w:r>
        <w:rPr>
          <w:lang w:val="lt-LT"/>
        </w:rPr>
        <w:t>Aprilsko</w:t>
      </w:r>
      <w:proofErr w:type="spellEnd"/>
      <w:r>
        <w:rPr>
          <w:lang w:val="lt-LT"/>
        </w:rPr>
        <w:t xml:space="preserve"> </w:t>
      </w:r>
      <w:proofErr w:type="spellStart"/>
      <w:r>
        <w:rPr>
          <w:lang w:val="lt-LT"/>
        </w:rPr>
        <w:t>vastanie</w:t>
      </w:r>
      <w:proofErr w:type="spellEnd"/>
      <w:r>
        <w:rPr>
          <w:lang w:val="lt-LT"/>
        </w:rPr>
        <w:t xml:space="preserve"> </w:t>
      </w:r>
      <w:proofErr w:type="spellStart"/>
      <w:r>
        <w:rPr>
          <w:lang w:val="lt-LT"/>
        </w:rPr>
        <w:t>Blvd</w:t>
      </w:r>
      <w:proofErr w:type="spellEnd"/>
      <w:r>
        <w:rPr>
          <w:lang w:val="lt-LT"/>
        </w:rPr>
        <w:t>.</w:t>
      </w:r>
    </w:p>
    <w:p w14:paraId="3E2CEC11" w14:textId="77777777" w:rsidR="00BC32E9" w:rsidRDefault="00BC32E9" w:rsidP="00CF18B5">
      <w:pPr>
        <w:rPr>
          <w:lang w:val="lt-LT"/>
        </w:rPr>
      </w:pPr>
      <w:r>
        <w:rPr>
          <w:lang w:val="lt-LT"/>
        </w:rPr>
        <w:t>7200</w:t>
      </w:r>
      <w:r w:rsidR="00ED6AAD">
        <w:rPr>
          <w:lang w:val="lt-LT"/>
        </w:rPr>
        <w:t> </w:t>
      </w:r>
      <w:proofErr w:type="spellStart"/>
      <w:r>
        <w:rPr>
          <w:lang w:val="lt-LT"/>
        </w:rPr>
        <w:t>Razgrad</w:t>
      </w:r>
      <w:proofErr w:type="spellEnd"/>
    </w:p>
    <w:p w14:paraId="5C692E60" w14:textId="77777777" w:rsidR="00BC32E9" w:rsidRPr="00153901" w:rsidRDefault="00BC32E9" w:rsidP="00CF18B5">
      <w:pPr>
        <w:rPr>
          <w:lang w:val="lt-LT"/>
        </w:rPr>
      </w:pPr>
      <w:r>
        <w:rPr>
          <w:lang w:val="lt-LT"/>
        </w:rPr>
        <w:t>Bulgarija</w:t>
      </w:r>
    </w:p>
    <w:p w14:paraId="4A250FC9" w14:textId="77777777" w:rsidR="00BC32E9" w:rsidRDefault="00BC32E9" w:rsidP="00EE387C">
      <w:pPr>
        <w:numPr>
          <w:ilvl w:val="12"/>
          <w:numId w:val="0"/>
        </w:numPr>
        <w:tabs>
          <w:tab w:val="clear" w:pos="567"/>
        </w:tabs>
        <w:spacing w:line="240" w:lineRule="auto"/>
        <w:ind w:right="-2"/>
        <w:rPr>
          <w:lang w:val="lt-LT"/>
        </w:rPr>
      </w:pPr>
    </w:p>
    <w:p w14:paraId="0ADB75FA" w14:textId="77777777" w:rsidR="00BC32E9" w:rsidRPr="00153901" w:rsidRDefault="00BC32E9" w:rsidP="001B2989">
      <w:pPr>
        <w:numPr>
          <w:ilvl w:val="12"/>
          <w:numId w:val="0"/>
        </w:numPr>
        <w:tabs>
          <w:tab w:val="clear" w:pos="567"/>
        </w:tabs>
        <w:spacing w:line="240" w:lineRule="auto"/>
        <w:ind w:right="-2"/>
        <w:rPr>
          <w:lang w:val="lt-LT"/>
        </w:rPr>
      </w:pPr>
      <w:r w:rsidRPr="00153901">
        <w:rPr>
          <w:lang w:val="lt-LT"/>
        </w:rPr>
        <w:t xml:space="preserve">Jeigu apie šį vaistą norite sužinoti daugiau, kreipkitės į vietinį </w:t>
      </w:r>
      <w:r w:rsidR="00ED6AAD" w:rsidRPr="00ED6AAD">
        <w:rPr>
          <w:lang w:val="lt-LT"/>
        </w:rPr>
        <w:t>registruotojo</w:t>
      </w:r>
      <w:r w:rsidRPr="00153901">
        <w:rPr>
          <w:lang w:val="lt-LT"/>
        </w:rPr>
        <w:t xml:space="preserve"> atstovą.</w:t>
      </w:r>
    </w:p>
    <w:p w14:paraId="2049B723" w14:textId="77777777" w:rsidR="00ED6AAD" w:rsidRPr="00ED6AAD" w:rsidRDefault="00ED6AAD" w:rsidP="00ED6AAD">
      <w:pPr>
        <w:numPr>
          <w:ilvl w:val="12"/>
          <w:numId w:val="0"/>
        </w:numPr>
        <w:tabs>
          <w:tab w:val="clear" w:pos="567"/>
        </w:tabs>
        <w:spacing w:line="240" w:lineRule="auto"/>
        <w:ind w:right="-2"/>
        <w:rPr>
          <w:lang w:val="lt-LT"/>
        </w:rPr>
      </w:pPr>
      <w:r w:rsidRPr="00ED6AAD">
        <w:rPr>
          <w:lang w:val="lt-LT"/>
        </w:rPr>
        <w:t xml:space="preserve">UAB </w:t>
      </w:r>
      <w:proofErr w:type="spellStart"/>
      <w:r w:rsidR="00605AD6">
        <w:rPr>
          <w:lang w:val="lt-LT"/>
        </w:rPr>
        <w:t>Teva</w:t>
      </w:r>
      <w:proofErr w:type="spellEnd"/>
      <w:r w:rsidR="00605AD6">
        <w:rPr>
          <w:lang w:val="lt-LT"/>
        </w:rPr>
        <w:t xml:space="preserve"> </w:t>
      </w:r>
      <w:proofErr w:type="spellStart"/>
      <w:r w:rsidR="00605AD6">
        <w:rPr>
          <w:lang w:val="lt-LT"/>
        </w:rPr>
        <w:t>Baltics</w:t>
      </w:r>
      <w:proofErr w:type="spellEnd"/>
    </w:p>
    <w:p w14:paraId="47037FD9" w14:textId="77777777" w:rsidR="00ED6AAD" w:rsidRPr="00ED6AAD" w:rsidRDefault="00ED6AAD" w:rsidP="00ED6AAD">
      <w:pPr>
        <w:numPr>
          <w:ilvl w:val="12"/>
          <w:numId w:val="0"/>
        </w:numPr>
        <w:tabs>
          <w:tab w:val="clear" w:pos="567"/>
        </w:tabs>
        <w:spacing w:line="240" w:lineRule="auto"/>
        <w:ind w:right="-2"/>
        <w:rPr>
          <w:lang w:val="lt-LT"/>
        </w:rPr>
      </w:pPr>
      <w:r>
        <w:rPr>
          <w:lang w:val="lt-LT"/>
        </w:rPr>
        <w:t xml:space="preserve">Molėtų pl. 5 </w:t>
      </w:r>
    </w:p>
    <w:p w14:paraId="6C4C8245" w14:textId="77777777" w:rsidR="00ED6AAD" w:rsidRPr="00ED6AAD" w:rsidRDefault="00ED6AAD" w:rsidP="00ED6AAD">
      <w:pPr>
        <w:numPr>
          <w:ilvl w:val="12"/>
          <w:numId w:val="0"/>
        </w:numPr>
        <w:tabs>
          <w:tab w:val="clear" w:pos="567"/>
        </w:tabs>
        <w:spacing w:line="240" w:lineRule="auto"/>
        <w:ind w:right="-2"/>
        <w:rPr>
          <w:lang w:val="lt-LT"/>
        </w:rPr>
      </w:pPr>
      <w:r>
        <w:rPr>
          <w:lang w:val="lt-LT"/>
        </w:rPr>
        <w:t>LT-08409 </w:t>
      </w:r>
      <w:r w:rsidRPr="00ED6AAD">
        <w:rPr>
          <w:lang w:val="lt-LT"/>
        </w:rPr>
        <w:t xml:space="preserve">Vilnius </w:t>
      </w:r>
    </w:p>
    <w:p w14:paraId="4E2E741F" w14:textId="77777777" w:rsidR="00BC32E9" w:rsidRDefault="00ED6AAD" w:rsidP="00ED6AAD">
      <w:pPr>
        <w:numPr>
          <w:ilvl w:val="12"/>
          <w:numId w:val="0"/>
        </w:numPr>
        <w:tabs>
          <w:tab w:val="clear" w:pos="567"/>
        </w:tabs>
        <w:spacing w:line="240" w:lineRule="auto"/>
        <w:ind w:right="-2"/>
        <w:rPr>
          <w:lang w:val="lt-LT"/>
        </w:rPr>
      </w:pPr>
      <w:r w:rsidRPr="00ED6AAD">
        <w:rPr>
          <w:lang w:val="lt-LT"/>
        </w:rPr>
        <w:t>Tel.</w:t>
      </w:r>
      <w:r>
        <w:rPr>
          <w:lang w:val="lt-LT"/>
        </w:rPr>
        <w:t>: +370 5 266 02 </w:t>
      </w:r>
      <w:r w:rsidRPr="00ED6AAD">
        <w:rPr>
          <w:lang w:val="lt-LT"/>
        </w:rPr>
        <w:t>03</w:t>
      </w:r>
      <w:r>
        <w:rPr>
          <w:lang w:val="lt-LT"/>
        </w:rPr>
        <w:t xml:space="preserve"> </w:t>
      </w:r>
    </w:p>
    <w:p w14:paraId="6729A832" w14:textId="77777777" w:rsidR="00167589" w:rsidRPr="00153901" w:rsidRDefault="00167589" w:rsidP="00EE387C">
      <w:pPr>
        <w:numPr>
          <w:ilvl w:val="12"/>
          <w:numId w:val="0"/>
        </w:numPr>
        <w:tabs>
          <w:tab w:val="clear" w:pos="567"/>
        </w:tabs>
        <w:spacing w:line="240" w:lineRule="auto"/>
        <w:ind w:right="-2"/>
        <w:rPr>
          <w:lang w:val="lt-LT"/>
        </w:rPr>
      </w:pPr>
    </w:p>
    <w:p w14:paraId="44266553" w14:textId="5CFFAD2C" w:rsidR="00BC32E9" w:rsidRPr="00153901" w:rsidRDefault="00BC32E9" w:rsidP="00EE387C">
      <w:pPr>
        <w:numPr>
          <w:ilvl w:val="12"/>
          <w:numId w:val="0"/>
        </w:numPr>
        <w:ind w:right="-2"/>
        <w:outlineLvl w:val="0"/>
        <w:rPr>
          <w:lang w:val="lt-LT"/>
        </w:rPr>
      </w:pPr>
      <w:r w:rsidRPr="00153901">
        <w:rPr>
          <w:b/>
          <w:bCs/>
          <w:lang w:val="lt-LT"/>
        </w:rPr>
        <w:t>Šis pakuotės lape</w:t>
      </w:r>
      <w:r w:rsidR="00167589">
        <w:rPr>
          <w:b/>
          <w:bCs/>
          <w:lang w:val="lt-LT"/>
        </w:rPr>
        <w:t>lis paskutinį kartą peržiūrėtas</w:t>
      </w:r>
      <w:r w:rsidR="00EB55CD">
        <w:rPr>
          <w:b/>
          <w:bCs/>
          <w:lang w:val="lt-LT"/>
        </w:rPr>
        <w:t xml:space="preserve"> 202</w:t>
      </w:r>
      <w:r w:rsidR="006375A8">
        <w:rPr>
          <w:b/>
          <w:bCs/>
          <w:lang w:val="lt-LT"/>
        </w:rPr>
        <w:t>4-11-13</w:t>
      </w:r>
      <w:r w:rsidR="00EB55CD">
        <w:rPr>
          <w:b/>
          <w:bCs/>
          <w:lang w:val="lt-LT"/>
        </w:rPr>
        <w:t>.</w:t>
      </w:r>
    </w:p>
    <w:p w14:paraId="1009EEDB" w14:textId="77777777" w:rsidR="00BC32E9" w:rsidRDefault="00BC32E9" w:rsidP="002E4577">
      <w:pPr>
        <w:rPr>
          <w:lang w:val="lt-LT"/>
        </w:rPr>
      </w:pPr>
    </w:p>
    <w:p w14:paraId="681D08E5" w14:textId="77777777" w:rsidR="00167589" w:rsidRDefault="00167589" w:rsidP="002E4577">
      <w:pPr>
        <w:rPr>
          <w:lang w:val="lt-LT"/>
        </w:rPr>
      </w:pPr>
    </w:p>
    <w:p w14:paraId="3CEB2204" w14:textId="77777777" w:rsidR="001A2AA8" w:rsidRPr="00F70E65" w:rsidRDefault="001A2AA8" w:rsidP="001A2AA8">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2" w:history="1">
        <w:r w:rsidRPr="00506E50">
          <w:rPr>
            <w:rStyle w:val="Hipersaitas"/>
            <w:lang w:val="lt-LT"/>
          </w:rPr>
          <w:t>http://www.vvkt.lt/</w:t>
        </w:r>
      </w:hyperlink>
      <w:r w:rsidRPr="00F70E65">
        <w:rPr>
          <w:lang w:val="lt-LT"/>
        </w:rPr>
        <w:t>.</w:t>
      </w:r>
    </w:p>
    <w:p w14:paraId="2384D1B7" w14:textId="77777777" w:rsidR="00BC32E9" w:rsidRPr="0036732F" w:rsidRDefault="00BC32E9" w:rsidP="002E4577">
      <w:pPr>
        <w:rPr>
          <w:lang w:val="lt-LT"/>
        </w:rPr>
      </w:pPr>
      <w:bookmarkStart w:id="1" w:name="_GoBack"/>
      <w:bookmarkEnd w:id="1"/>
    </w:p>
    <w:sectPr w:rsidR="00BC32E9" w:rsidRPr="0036732F" w:rsidSect="00224E4F">
      <w:headerReference w:type="default" r:id="rId13"/>
      <w:footerReference w:type="default" r:id="rId14"/>
      <w:pgSz w:w="12240" w:h="15840" w:code="1"/>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A3D87" w14:textId="77777777" w:rsidR="00B21945" w:rsidRDefault="00B21945" w:rsidP="00167589">
      <w:pPr>
        <w:spacing w:line="240" w:lineRule="auto"/>
      </w:pPr>
      <w:r>
        <w:separator/>
      </w:r>
    </w:p>
  </w:endnote>
  <w:endnote w:type="continuationSeparator" w:id="0">
    <w:p w14:paraId="6E27774B" w14:textId="77777777" w:rsidR="00B21945" w:rsidRDefault="00B21945" w:rsidP="00167589">
      <w:pPr>
        <w:spacing w:line="240" w:lineRule="auto"/>
      </w:pPr>
      <w:r>
        <w:continuationSeparator/>
      </w:r>
    </w:p>
  </w:endnote>
  <w:endnote w:type="continuationNotice" w:id="1">
    <w:p w14:paraId="7106113C" w14:textId="77777777" w:rsidR="00B21945" w:rsidRDefault="00B219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5207" w14:textId="677FE2D0" w:rsidR="00167589" w:rsidRDefault="00167589">
    <w:pPr>
      <w:pStyle w:val="Porat"/>
      <w:jc w:val="right"/>
    </w:pPr>
    <w:r>
      <w:fldChar w:fldCharType="begin"/>
    </w:r>
    <w:r>
      <w:instrText>PAGE   \* MERGEFORMAT</w:instrText>
    </w:r>
    <w:r>
      <w:fldChar w:fldCharType="separate"/>
    </w:r>
    <w:r w:rsidR="006375A8" w:rsidRPr="006375A8">
      <w:rPr>
        <w:noProof/>
        <w:lang w:val="lt-LT"/>
      </w:rPr>
      <w:t>18</w:t>
    </w:r>
    <w:r>
      <w:fldChar w:fldCharType="end"/>
    </w:r>
  </w:p>
  <w:p w14:paraId="6C4AB8B2" w14:textId="77777777" w:rsidR="00167589" w:rsidRDefault="00167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D4F17" w14:textId="77777777" w:rsidR="00B21945" w:rsidRDefault="00B21945" w:rsidP="00167589">
      <w:pPr>
        <w:spacing w:line="240" w:lineRule="auto"/>
      </w:pPr>
      <w:r>
        <w:separator/>
      </w:r>
    </w:p>
  </w:footnote>
  <w:footnote w:type="continuationSeparator" w:id="0">
    <w:p w14:paraId="5ED57454" w14:textId="77777777" w:rsidR="00B21945" w:rsidRDefault="00B21945" w:rsidP="00167589">
      <w:pPr>
        <w:spacing w:line="240" w:lineRule="auto"/>
      </w:pPr>
      <w:r>
        <w:continuationSeparator/>
      </w:r>
    </w:p>
  </w:footnote>
  <w:footnote w:type="continuationNotice" w:id="1">
    <w:p w14:paraId="56DD230F" w14:textId="77777777" w:rsidR="00B21945" w:rsidRDefault="00B219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204A" w14:textId="77777777" w:rsidR="007347B7" w:rsidRDefault="007347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4E7A2A"/>
    <w:multiLevelType w:val="multilevel"/>
    <w:tmpl w:val="C666CA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D42BC5"/>
    <w:multiLevelType w:val="hybridMultilevel"/>
    <w:tmpl w:val="DD3601A8"/>
    <w:lvl w:ilvl="0" w:tplc="0409000F">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3" w15:restartNumberingAfterBreak="0">
    <w:nsid w:val="5999141E"/>
    <w:multiLevelType w:val="multilevel"/>
    <w:tmpl w:val="FF82AD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5A45FA"/>
    <w:multiLevelType w:val="hybridMultilevel"/>
    <w:tmpl w:val="AA52BB14"/>
    <w:lvl w:ilvl="0" w:tplc="9EE66E7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767C4E8F"/>
    <w:multiLevelType w:val="hybridMultilevel"/>
    <w:tmpl w:val="69A0B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0"/>
    <w:lvlOverride w:ilvl="0">
      <w:lvl w:ilvl="0">
        <w:start w:val="1"/>
        <w:numFmt w:val="bullet"/>
        <w:lvlText w:val="-"/>
        <w:lvlJc w:val="left"/>
        <w:pPr>
          <w:ind w:left="360" w:hanging="360"/>
        </w:pPr>
      </w:lvl>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93"/>
    <w:rsid w:val="0001203D"/>
    <w:rsid w:val="00045B74"/>
    <w:rsid w:val="00057A64"/>
    <w:rsid w:val="0006032F"/>
    <w:rsid w:val="00064D31"/>
    <w:rsid w:val="00067981"/>
    <w:rsid w:val="000717F9"/>
    <w:rsid w:val="00071F45"/>
    <w:rsid w:val="00086FAF"/>
    <w:rsid w:val="00087203"/>
    <w:rsid w:val="000913A9"/>
    <w:rsid w:val="000A5A8F"/>
    <w:rsid w:val="000D5161"/>
    <w:rsid w:val="000E2E2D"/>
    <w:rsid w:val="000E3A09"/>
    <w:rsid w:val="0011617A"/>
    <w:rsid w:val="001226B1"/>
    <w:rsid w:val="001343A0"/>
    <w:rsid w:val="00153901"/>
    <w:rsid w:val="0015640F"/>
    <w:rsid w:val="00167589"/>
    <w:rsid w:val="0018455D"/>
    <w:rsid w:val="00186AA5"/>
    <w:rsid w:val="00190BDF"/>
    <w:rsid w:val="00190D44"/>
    <w:rsid w:val="001925C5"/>
    <w:rsid w:val="001944B4"/>
    <w:rsid w:val="001A06BA"/>
    <w:rsid w:val="001A2AA8"/>
    <w:rsid w:val="001B2989"/>
    <w:rsid w:val="001C5EC2"/>
    <w:rsid w:val="001D1F9C"/>
    <w:rsid w:val="001D2135"/>
    <w:rsid w:val="001D4D2F"/>
    <w:rsid w:val="001F7453"/>
    <w:rsid w:val="00200993"/>
    <w:rsid w:val="00217496"/>
    <w:rsid w:val="00222889"/>
    <w:rsid w:val="00224E4F"/>
    <w:rsid w:val="00250AF2"/>
    <w:rsid w:val="00256151"/>
    <w:rsid w:val="002B6BF5"/>
    <w:rsid w:val="002C5B12"/>
    <w:rsid w:val="002E4577"/>
    <w:rsid w:val="002E7827"/>
    <w:rsid w:val="0032767D"/>
    <w:rsid w:val="00330373"/>
    <w:rsid w:val="00331258"/>
    <w:rsid w:val="00336ECE"/>
    <w:rsid w:val="00340402"/>
    <w:rsid w:val="00351293"/>
    <w:rsid w:val="00351451"/>
    <w:rsid w:val="00366984"/>
    <w:rsid w:val="0036732F"/>
    <w:rsid w:val="00372A2E"/>
    <w:rsid w:val="00376449"/>
    <w:rsid w:val="0037672A"/>
    <w:rsid w:val="00381C2E"/>
    <w:rsid w:val="00397F0F"/>
    <w:rsid w:val="003B00D1"/>
    <w:rsid w:val="003C5DC9"/>
    <w:rsid w:val="003D3489"/>
    <w:rsid w:val="003E191D"/>
    <w:rsid w:val="003E7180"/>
    <w:rsid w:val="003F0E04"/>
    <w:rsid w:val="003F67EB"/>
    <w:rsid w:val="003F6FA9"/>
    <w:rsid w:val="00402233"/>
    <w:rsid w:val="00413FAF"/>
    <w:rsid w:val="00423498"/>
    <w:rsid w:val="004260C8"/>
    <w:rsid w:val="00431FD5"/>
    <w:rsid w:val="00432BBA"/>
    <w:rsid w:val="004334F7"/>
    <w:rsid w:val="00440850"/>
    <w:rsid w:val="00447C12"/>
    <w:rsid w:val="00455194"/>
    <w:rsid w:val="00467A15"/>
    <w:rsid w:val="0048624D"/>
    <w:rsid w:val="00496122"/>
    <w:rsid w:val="00497343"/>
    <w:rsid w:val="004A31E5"/>
    <w:rsid w:val="004B06C2"/>
    <w:rsid w:val="004B5DD8"/>
    <w:rsid w:val="004D7582"/>
    <w:rsid w:val="004E4F50"/>
    <w:rsid w:val="004F0162"/>
    <w:rsid w:val="004F7F68"/>
    <w:rsid w:val="00520C19"/>
    <w:rsid w:val="00530979"/>
    <w:rsid w:val="005721DF"/>
    <w:rsid w:val="00580AEE"/>
    <w:rsid w:val="00580FBC"/>
    <w:rsid w:val="005824D2"/>
    <w:rsid w:val="00591A00"/>
    <w:rsid w:val="005C35BF"/>
    <w:rsid w:val="005C52FE"/>
    <w:rsid w:val="005D3E51"/>
    <w:rsid w:val="005E3939"/>
    <w:rsid w:val="005F2A4C"/>
    <w:rsid w:val="006050B7"/>
    <w:rsid w:val="00605AD6"/>
    <w:rsid w:val="00606759"/>
    <w:rsid w:val="0060713A"/>
    <w:rsid w:val="00610B5D"/>
    <w:rsid w:val="00623D32"/>
    <w:rsid w:val="00627F75"/>
    <w:rsid w:val="00633263"/>
    <w:rsid w:val="006375A8"/>
    <w:rsid w:val="006536E4"/>
    <w:rsid w:val="00660D55"/>
    <w:rsid w:val="0069276F"/>
    <w:rsid w:val="006A1F5A"/>
    <w:rsid w:val="006E158C"/>
    <w:rsid w:val="006E32CD"/>
    <w:rsid w:val="006E3CF0"/>
    <w:rsid w:val="006F49CF"/>
    <w:rsid w:val="00705599"/>
    <w:rsid w:val="0070653C"/>
    <w:rsid w:val="00713A23"/>
    <w:rsid w:val="0072311D"/>
    <w:rsid w:val="00725F9E"/>
    <w:rsid w:val="00727482"/>
    <w:rsid w:val="007347B7"/>
    <w:rsid w:val="00747B11"/>
    <w:rsid w:val="00754310"/>
    <w:rsid w:val="0078135E"/>
    <w:rsid w:val="0079535A"/>
    <w:rsid w:val="007958D3"/>
    <w:rsid w:val="00797939"/>
    <w:rsid w:val="007A3FF8"/>
    <w:rsid w:val="007B1A3E"/>
    <w:rsid w:val="007B6ED9"/>
    <w:rsid w:val="007C303D"/>
    <w:rsid w:val="007D63C6"/>
    <w:rsid w:val="00805994"/>
    <w:rsid w:val="00813B95"/>
    <w:rsid w:val="0083329D"/>
    <w:rsid w:val="008351E4"/>
    <w:rsid w:val="008565F0"/>
    <w:rsid w:val="00867C80"/>
    <w:rsid w:val="008706E7"/>
    <w:rsid w:val="00883707"/>
    <w:rsid w:val="00884A0D"/>
    <w:rsid w:val="008D4322"/>
    <w:rsid w:val="008F39CF"/>
    <w:rsid w:val="008F47A4"/>
    <w:rsid w:val="009047CC"/>
    <w:rsid w:val="00905D68"/>
    <w:rsid w:val="0091063A"/>
    <w:rsid w:val="00911A0F"/>
    <w:rsid w:val="009139FE"/>
    <w:rsid w:val="009234F3"/>
    <w:rsid w:val="00925884"/>
    <w:rsid w:val="00932F50"/>
    <w:rsid w:val="00947A9C"/>
    <w:rsid w:val="00950281"/>
    <w:rsid w:val="00951DF9"/>
    <w:rsid w:val="00955B07"/>
    <w:rsid w:val="00963923"/>
    <w:rsid w:val="0097551E"/>
    <w:rsid w:val="009768FE"/>
    <w:rsid w:val="00982971"/>
    <w:rsid w:val="0098658E"/>
    <w:rsid w:val="009D4A0A"/>
    <w:rsid w:val="009D7D67"/>
    <w:rsid w:val="009E29D7"/>
    <w:rsid w:val="009F0EAB"/>
    <w:rsid w:val="009F176B"/>
    <w:rsid w:val="009F4A1E"/>
    <w:rsid w:val="009F63B6"/>
    <w:rsid w:val="00A04DA1"/>
    <w:rsid w:val="00A07EB2"/>
    <w:rsid w:val="00A1040D"/>
    <w:rsid w:val="00A1398D"/>
    <w:rsid w:val="00A160B3"/>
    <w:rsid w:val="00A35DE7"/>
    <w:rsid w:val="00A53A64"/>
    <w:rsid w:val="00A57CA7"/>
    <w:rsid w:val="00A7797C"/>
    <w:rsid w:val="00A80E21"/>
    <w:rsid w:val="00A85A7C"/>
    <w:rsid w:val="00A87502"/>
    <w:rsid w:val="00AA3DF6"/>
    <w:rsid w:val="00AB2C34"/>
    <w:rsid w:val="00AE18D4"/>
    <w:rsid w:val="00AE1A99"/>
    <w:rsid w:val="00AE33F1"/>
    <w:rsid w:val="00AE5239"/>
    <w:rsid w:val="00AE5901"/>
    <w:rsid w:val="00AF0923"/>
    <w:rsid w:val="00B00C6A"/>
    <w:rsid w:val="00B0201C"/>
    <w:rsid w:val="00B11AE9"/>
    <w:rsid w:val="00B21945"/>
    <w:rsid w:val="00B267E4"/>
    <w:rsid w:val="00B335EC"/>
    <w:rsid w:val="00B35EBB"/>
    <w:rsid w:val="00B41AF8"/>
    <w:rsid w:val="00B41DBE"/>
    <w:rsid w:val="00B60434"/>
    <w:rsid w:val="00B63410"/>
    <w:rsid w:val="00B72B82"/>
    <w:rsid w:val="00B772D3"/>
    <w:rsid w:val="00B8019C"/>
    <w:rsid w:val="00B8213C"/>
    <w:rsid w:val="00B9196D"/>
    <w:rsid w:val="00B9312B"/>
    <w:rsid w:val="00BA0C57"/>
    <w:rsid w:val="00BB421C"/>
    <w:rsid w:val="00BC32E9"/>
    <w:rsid w:val="00BD4033"/>
    <w:rsid w:val="00BF49A5"/>
    <w:rsid w:val="00C034BF"/>
    <w:rsid w:val="00C07DFC"/>
    <w:rsid w:val="00C24C8B"/>
    <w:rsid w:val="00C34B0F"/>
    <w:rsid w:val="00C40596"/>
    <w:rsid w:val="00C42443"/>
    <w:rsid w:val="00C435F2"/>
    <w:rsid w:val="00C510E2"/>
    <w:rsid w:val="00C530E9"/>
    <w:rsid w:val="00C56154"/>
    <w:rsid w:val="00C6451B"/>
    <w:rsid w:val="00C646A7"/>
    <w:rsid w:val="00C85DEA"/>
    <w:rsid w:val="00C91551"/>
    <w:rsid w:val="00C933DD"/>
    <w:rsid w:val="00CA204D"/>
    <w:rsid w:val="00CB2396"/>
    <w:rsid w:val="00CB4D48"/>
    <w:rsid w:val="00CF18B5"/>
    <w:rsid w:val="00CF4530"/>
    <w:rsid w:val="00CF77A6"/>
    <w:rsid w:val="00D0771C"/>
    <w:rsid w:val="00D246A1"/>
    <w:rsid w:val="00D3170E"/>
    <w:rsid w:val="00D44441"/>
    <w:rsid w:val="00D452FD"/>
    <w:rsid w:val="00D67242"/>
    <w:rsid w:val="00D706E2"/>
    <w:rsid w:val="00D83CAF"/>
    <w:rsid w:val="00DA1936"/>
    <w:rsid w:val="00DA39FE"/>
    <w:rsid w:val="00DA4585"/>
    <w:rsid w:val="00DB324B"/>
    <w:rsid w:val="00DC0FE8"/>
    <w:rsid w:val="00DC25BF"/>
    <w:rsid w:val="00DE48F8"/>
    <w:rsid w:val="00E02307"/>
    <w:rsid w:val="00E0462F"/>
    <w:rsid w:val="00E12E89"/>
    <w:rsid w:val="00E32697"/>
    <w:rsid w:val="00E37D17"/>
    <w:rsid w:val="00E43E2D"/>
    <w:rsid w:val="00E47379"/>
    <w:rsid w:val="00E51CC7"/>
    <w:rsid w:val="00E57D72"/>
    <w:rsid w:val="00E64E47"/>
    <w:rsid w:val="00E7039F"/>
    <w:rsid w:val="00E74B6F"/>
    <w:rsid w:val="00E813F6"/>
    <w:rsid w:val="00E87F65"/>
    <w:rsid w:val="00E94C07"/>
    <w:rsid w:val="00EA1F5B"/>
    <w:rsid w:val="00EB3B9F"/>
    <w:rsid w:val="00EB55CD"/>
    <w:rsid w:val="00EB662E"/>
    <w:rsid w:val="00ED6AAD"/>
    <w:rsid w:val="00EE24A4"/>
    <w:rsid w:val="00EE387C"/>
    <w:rsid w:val="00EE7CAF"/>
    <w:rsid w:val="00EF0A42"/>
    <w:rsid w:val="00EF6EFC"/>
    <w:rsid w:val="00EF7F11"/>
    <w:rsid w:val="00F03967"/>
    <w:rsid w:val="00F0533A"/>
    <w:rsid w:val="00F12DDA"/>
    <w:rsid w:val="00F13ABF"/>
    <w:rsid w:val="00F20BD8"/>
    <w:rsid w:val="00F24B8A"/>
    <w:rsid w:val="00F30900"/>
    <w:rsid w:val="00F32E36"/>
    <w:rsid w:val="00F33877"/>
    <w:rsid w:val="00F35E0B"/>
    <w:rsid w:val="00F50011"/>
    <w:rsid w:val="00F56CD2"/>
    <w:rsid w:val="00F65464"/>
    <w:rsid w:val="00F77FB0"/>
    <w:rsid w:val="00F862EF"/>
    <w:rsid w:val="00F971D4"/>
    <w:rsid w:val="00FA528A"/>
    <w:rsid w:val="00FC513C"/>
    <w:rsid w:val="00FD623A"/>
    <w:rsid w:val="00FF00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C1416"/>
  <w15:chartTrackingRefBased/>
  <w15:docId w15:val="{CAC5C924-27AE-43CF-AD23-8A93A5DD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0993"/>
    <w:pPr>
      <w:tabs>
        <w:tab w:val="left" w:pos="567"/>
      </w:tabs>
      <w:spacing w:line="260" w:lineRule="exact"/>
    </w:pPr>
    <w:rPr>
      <w:rFonts w:ascii="Times New Roman" w:eastAsia="SimSun" w:hAnsi="Times New Roman"/>
      <w:sz w:val="22"/>
      <w:szCs w:val="22"/>
      <w:lang w:val="en-GB" w:eastAsia="zh-CN"/>
    </w:rPr>
  </w:style>
  <w:style w:type="paragraph" w:styleId="Antrat2">
    <w:name w:val="heading 2"/>
    <w:basedOn w:val="prastasis"/>
    <w:next w:val="prastasis"/>
    <w:link w:val="Antrat2Diagrama"/>
    <w:uiPriority w:val="99"/>
    <w:qFormat/>
    <w:rsid w:val="00200993"/>
    <w:pPr>
      <w:keepNext/>
      <w:spacing w:before="240" w:after="60"/>
      <w:outlineLvl w:val="1"/>
    </w:pPr>
    <w:rPr>
      <w:rFonts w:ascii="Helvetica" w:hAnsi="Helvetica" w:cs="Helvetica"/>
      <w:b/>
      <w:bCs/>
      <w:i/>
      <w:iCs/>
      <w:sz w:val="24"/>
      <w:szCs w:val="24"/>
      <w:lang w:eastAsia="en-US"/>
    </w:rPr>
  </w:style>
  <w:style w:type="paragraph" w:styleId="Antrat3">
    <w:name w:val="heading 3"/>
    <w:basedOn w:val="prastasis"/>
    <w:next w:val="prastasis"/>
    <w:link w:val="Antrat3Diagrama"/>
    <w:uiPriority w:val="99"/>
    <w:qFormat/>
    <w:rsid w:val="007958D3"/>
    <w:pPr>
      <w:keepNext/>
      <w:keepLines/>
      <w:spacing w:before="200"/>
      <w:outlineLvl w:val="2"/>
    </w:pPr>
    <w:rPr>
      <w:rFonts w:ascii="Cambria" w:eastAsia="Times New Roman" w:hAnsi="Cambria" w:cs="Cambria"/>
      <w:b/>
      <w:bCs/>
      <w:color w:val="4F81BD"/>
    </w:rPr>
  </w:style>
  <w:style w:type="paragraph" w:styleId="Antrat4">
    <w:name w:val="heading 4"/>
    <w:basedOn w:val="prastasis"/>
    <w:next w:val="prastasis"/>
    <w:link w:val="Antrat4Diagrama"/>
    <w:uiPriority w:val="99"/>
    <w:qFormat/>
    <w:rsid w:val="007958D3"/>
    <w:pPr>
      <w:keepNext/>
      <w:keepLines/>
      <w:spacing w:before="200"/>
      <w:outlineLvl w:val="3"/>
    </w:pPr>
    <w:rPr>
      <w:rFonts w:ascii="Cambria" w:eastAsia="Times New Roman" w:hAnsi="Cambria" w:cs="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200993"/>
    <w:rPr>
      <w:rFonts w:ascii="Helvetica" w:eastAsia="SimSun" w:hAnsi="Helvetica" w:cs="Helvetica"/>
      <w:b/>
      <w:bCs/>
      <w:i/>
      <w:iCs/>
      <w:sz w:val="20"/>
      <w:szCs w:val="20"/>
      <w:lang w:val="en-GB"/>
    </w:rPr>
  </w:style>
  <w:style w:type="character" w:customStyle="1" w:styleId="Antrat3Diagrama">
    <w:name w:val="Antraštė 3 Diagrama"/>
    <w:link w:val="Antrat3"/>
    <w:uiPriority w:val="99"/>
    <w:semiHidden/>
    <w:locked/>
    <w:rsid w:val="007958D3"/>
    <w:rPr>
      <w:rFonts w:ascii="Cambria" w:hAnsi="Cambria" w:cs="Cambria"/>
      <w:b/>
      <w:bCs/>
      <w:color w:val="4F81BD"/>
      <w:sz w:val="20"/>
      <w:szCs w:val="20"/>
      <w:lang w:val="en-GB" w:eastAsia="zh-CN"/>
    </w:rPr>
  </w:style>
  <w:style w:type="character" w:customStyle="1" w:styleId="Antrat4Diagrama">
    <w:name w:val="Antraštė 4 Diagrama"/>
    <w:link w:val="Antrat4"/>
    <w:uiPriority w:val="99"/>
    <w:semiHidden/>
    <w:locked/>
    <w:rsid w:val="007958D3"/>
    <w:rPr>
      <w:rFonts w:ascii="Cambria" w:hAnsi="Cambria" w:cs="Cambria"/>
      <w:b/>
      <w:bCs/>
      <w:i/>
      <w:iCs/>
      <w:color w:val="4F81BD"/>
      <w:sz w:val="20"/>
      <w:szCs w:val="20"/>
      <w:lang w:val="en-GB" w:eastAsia="zh-CN"/>
    </w:rPr>
  </w:style>
  <w:style w:type="paragraph" w:customStyle="1" w:styleId="Default">
    <w:name w:val="Default"/>
    <w:uiPriority w:val="99"/>
    <w:rsid w:val="00F862EF"/>
    <w:pPr>
      <w:autoSpaceDE w:val="0"/>
      <w:autoSpaceDN w:val="0"/>
      <w:adjustRightInd w:val="0"/>
    </w:pPr>
    <w:rPr>
      <w:rFonts w:ascii="Times New Roman" w:eastAsia="SimSun" w:hAnsi="Times New Roman"/>
      <w:color w:val="000000"/>
      <w:sz w:val="24"/>
      <w:szCs w:val="24"/>
      <w:lang w:val="en-US" w:eastAsia="zh-CN"/>
    </w:rPr>
  </w:style>
  <w:style w:type="paragraph" w:styleId="Pagrindinistekstas3">
    <w:name w:val="Body Text 3"/>
    <w:basedOn w:val="prastasis"/>
    <w:link w:val="Pagrindinistekstas3Diagrama"/>
    <w:uiPriority w:val="99"/>
    <w:rsid w:val="00E12E89"/>
    <w:pPr>
      <w:tabs>
        <w:tab w:val="clear" w:pos="567"/>
      </w:tabs>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uiPriority w:val="99"/>
    <w:locked/>
    <w:rsid w:val="00E12E89"/>
    <w:rPr>
      <w:rFonts w:ascii="Times New Roman" w:hAnsi="Times New Roman" w:cs="Times New Roman"/>
      <w:sz w:val="16"/>
      <w:szCs w:val="16"/>
      <w:lang w:val="lt-LT" w:eastAsia="lt-LT"/>
    </w:rPr>
  </w:style>
  <w:style w:type="paragraph" w:styleId="Sraopastraipa">
    <w:name w:val="List Paragraph"/>
    <w:basedOn w:val="prastasis"/>
    <w:uiPriority w:val="99"/>
    <w:qFormat/>
    <w:rsid w:val="00E12E89"/>
    <w:pPr>
      <w:ind w:left="720"/>
    </w:pPr>
  </w:style>
  <w:style w:type="paragraph" w:styleId="Betarp">
    <w:name w:val="No Spacing"/>
    <w:uiPriority w:val="99"/>
    <w:qFormat/>
    <w:rsid w:val="0036732F"/>
    <w:pPr>
      <w:tabs>
        <w:tab w:val="left" w:pos="567"/>
      </w:tabs>
    </w:pPr>
    <w:rPr>
      <w:rFonts w:ascii="Times New Roman" w:eastAsia="SimSun" w:hAnsi="Times New Roman"/>
      <w:sz w:val="22"/>
      <w:szCs w:val="22"/>
      <w:lang w:val="en-GB" w:eastAsia="zh-CN"/>
    </w:rPr>
  </w:style>
  <w:style w:type="character" w:styleId="Hipersaitas">
    <w:name w:val="Hyperlink"/>
    <w:uiPriority w:val="99"/>
    <w:rsid w:val="00963923"/>
    <w:rPr>
      <w:color w:val="0000FF"/>
      <w:u w:val="single"/>
    </w:rPr>
  </w:style>
  <w:style w:type="paragraph" w:customStyle="1" w:styleId="BTEMEASMCA">
    <w:name w:val="BT EMEA_SMCA"/>
    <w:basedOn w:val="prastasis"/>
    <w:link w:val="BTEMEASMCAChar"/>
    <w:autoRedefine/>
    <w:uiPriority w:val="99"/>
    <w:rsid w:val="00336ECE"/>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336ECE"/>
    <w:rPr>
      <w:rFonts w:ascii="Times New Roman" w:eastAsia="SimSun" w:hAnsi="Times New Roman" w:cs="Times New Roman"/>
      <w:noProof/>
      <w:lang w:val="lt-LT"/>
    </w:rPr>
  </w:style>
  <w:style w:type="paragraph" w:styleId="Debesliotekstas">
    <w:name w:val="Balloon Text"/>
    <w:basedOn w:val="prastasis"/>
    <w:link w:val="DebesliotekstasDiagrama"/>
    <w:uiPriority w:val="99"/>
    <w:semiHidden/>
    <w:rsid w:val="00B772D3"/>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772D3"/>
    <w:rPr>
      <w:rFonts w:ascii="Tahoma" w:eastAsia="SimSun" w:hAnsi="Tahoma" w:cs="Tahoma"/>
      <w:sz w:val="16"/>
      <w:szCs w:val="16"/>
      <w:lang w:val="en-GB" w:eastAsia="zh-CN"/>
    </w:rPr>
  </w:style>
  <w:style w:type="character" w:styleId="Komentaronuoroda">
    <w:name w:val="annotation reference"/>
    <w:uiPriority w:val="99"/>
    <w:semiHidden/>
    <w:rsid w:val="00B772D3"/>
    <w:rPr>
      <w:sz w:val="16"/>
      <w:szCs w:val="16"/>
    </w:rPr>
  </w:style>
  <w:style w:type="paragraph" w:styleId="Komentarotekstas">
    <w:name w:val="annotation text"/>
    <w:basedOn w:val="prastasis"/>
    <w:link w:val="KomentarotekstasDiagrama"/>
    <w:uiPriority w:val="99"/>
    <w:semiHidden/>
    <w:rsid w:val="00B772D3"/>
    <w:pPr>
      <w:spacing w:line="240" w:lineRule="auto"/>
    </w:pPr>
    <w:rPr>
      <w:sz w:val="20"/>
      <w:szCs w:val="20"/>
    </w:rPr>
  </w:style>
  <w:style w:type="character" w:customStyle="1" w:styleId="KomentarotekstasDiagrama">
    <w:name w:val="Komentaro tekstas Diagrama"/>
    <w:link w:val="Komentarotekstas"/>
    <w:uiPriority w:val="99"/>
    <w:semiHidden/>
    <w:locked/>
    <w:rsid w:val="00B772D3"/>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B772D3"/>
    <w:rPr>
      <w:b/>
      <w:bCs/>
    </w:rPr>
  </w:style>
  <w:style w:type="character" w:customStyle="1" w:styleId="KomentarotemaDiagrama">
    <w:name w:val="Komentaro tema Diagrama"/>
    <w:link w:val="Komentarotema"/>
    <w:uiPriority w:val="99"/>
    <w:semiHidden/>
    <w:locked/>
    <w:rsid w:val="00B772D3"/>
    <w:rPr>
      <w:rFonts w:ascii="Times New Roman" w:eastAsia="SimSun" w:hAnsi="Times New Roman" w:cs="Times New Roman"/>
      <w:b/>
      <w:bCs/>
      <w:sz w:val="20"/>
      <w:szCs w:val="20"/>
      <w:lang w:val="en-GB" w:eastAsia="zh-CN"/>
    </w:rPr>
  </w:style>
  <w:style w:type="paragraph" w:styleId="Paprastasistekstas">
    <w:name w:val="Plain Text"/>
    <w:basedOn w:val="prastasis"/>
    <w:link w:val="PaprastasistekstasDiagrama"/>
    <w:uiPriority w:val="99"/>
    <w:rsid w:val="00DA4585"/>
    <w:pPr>
      <w:tabs>
        <w:tab w:val="clear" w:pos="567"/>
      </w:tabs>
      <w:spacing w:line="240" w:lineRule="auto"/>
    </w:pPr>
    <w:rPr>
      <w:rFonts w:ascii="Courier New" w:hAnsi="Courier New"/>
      <w:sz w:val="20"/>
      <w:szCs w:val="20"/>
      <w:lang w:val="en-US" w:eastAsia="en-US"/>
    </w:rPr>
  </w:style>
  <w:style w:type="character" w:customStyle="1" w:styleId="PaprastasistekstasDiagrama">
    <w:name w:val="Paprastasis tekstas Diagrama"/>
    <w:link w:val="Paprastasistekstas"/>
    <w:uiPriority w:val="99"/>
    <w:rsid w:val="00DA4585"/>
    <w:rPr>
      <w:rFonts w:ascii="Courier New" w:eastAsia="SimSun" w:hAnsi="Courier New"/>
      <w:lang w:val="en-US" w:eastAsia="en-US"/>
    </w:rPr>
  </w:style>
  <w:style w:type="paragraph" w:styleId="Antrats">
    <w:name w:val="header"/>
    <w:basedOn w:val="prastasis"/>
    <w:link w:val="AntratsDiagrama"/>
    <w:uiPriority w:val="99"/>
    <w:unhideWhenUsed/>
    <w:rsid w:val="00167589"/>
    <w:pPr>
      <w:tabs>
        <w:tab w:val="clear" w:pos="567"/>
        <w:tab w:val="center" w:pos="4819"/>
        <w:tab w:val="right" w:pos="9638"/>
      </w:tabs>
      <w:spacing w:line="240" w:lineRule="auto"/>
    </w:pPr>
  </w:style>
  <w:style w:type="character" w:customStyle="1" w:styleId="AntratsDiagrama">
    <w:name w:val="Antraštės Diagrama"/>
    <w:link w:val="Antrats"/>
    <w:uiPriority w:val="99"/>
    <w:rsid w:val="00167589"/>
    <w:rPr>
      <w:rFonts w:ascii="Times New Roman" w:eastAsia="SimSun" w:hAnsi="Times New Roman"/>
      <w:sz w:val="22"/>
      <w:szCs w:val="22"/>
      <w:lang w:val="en-GB" w:eastAsia="zh-CN"/>
    </w:rPr>
  </w:style>
  <w:style w:type="paragraph" w:styleId="Porat">
    <w:name w:val="footer"/>
    <w:basedOn w:val="prastasis"/>
    <w:link w:val="PoratDiagrama"/>
    <w:uiPriority w:val="99"/>
    <w:unhideWhenUsed/>
    <w:rsid w:val="00167589"/>
    <w:pPr>
      <w:tabs>
        <w:tab w:val="clear" w:pos="567"/>
        <w:tab w:val="center" w:pos="4819"/>
        <w:tab w:val="right" w:pos="9638"/>
      </w:tabs>
      <w:spacing w:line="240" w:lineRule="auto"/>
    </w:pPr>
  </w:style>
  <w:style w:type="character" w:customStyle="1" w:styleId="PoratDiagrama">
    <w:name w:val="Poraštė Diagrama"/>
    <w:link w:val="Porat"/>
    <w:uiPriority w:val="99"/>
    <w:rsid w:val="00167589"/>
    <w:rPr>
      <w:rFonts w:ascii="Times New Roman" w:eastAsia="SimSun" w:hAnsi="Times New Roman"/>
      <w:sz w:val="22"/>
      <w:szCs w:val="22"/>
      <w:lang w:val="en-GB" w:eastAsia="zh-CN"/>
    </w:rPr>
  </w:style>
  <w:style w:type="paragraph" w:styleId="Pataisymai">
    <w:name w:val="Revision"/>
    <w:hidden/>
    <w:uiPriority w:val="99"/>
    <w:semiHidden/>
    <w:rsid w:val="00186AA5"/>
    <w:rPr>
      <w:rFonts w:ascii="Times New Roman" w:eastAsia="SimSun" w:hAnsi="Times New Roman"/>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E2710-FBF5-42F6-878E-A02C5D8C6D2F}">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3BF7525-FF83-4C83-B3EB-D9399F6E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AE55F22-47A2-46D9-A820-9F59B77E55D8}">
  <ds:schemaRefs>
    <ds:schemaRef ds:uri="http://schemas.microsoft.com/sharepoint/v3/contenttype/forms"/>
  </ds:schemaRefs>
</ds:datastoreItem>
</file>

<file path=customXml/itemProps4.xml><?xml version="1.0" encoding="utf-8"?>
<ds:datastoreItem xmlns:ds="http://schemas.openxmlformats.org/officeDocument/2006/customXml" ds:itemID="{1B9F61BA-CFB9-47F7-A5D2-9222EC1F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2393</Words>
  <Characters>17075</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19430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cp:lastModifiedBy>Albina Burkauskaitė</cp:lastModifiedBy>
  <cp:revision>3</cp:revision>
  <dcterms:created xsi:type="dcterms:W3CDTF">2024-12-09T13:33:00Z</dcterms:created>
  <dcterms:modified xsi:type="dcterms:W3CDTF">2024-12-09T13:42:00Z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