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6CB70" w14:textId="77777777" w:rsidR="00D4448D" w:rsidRPr="00CA7FA4" w:rsidRDefault="00D4448D" w:rsidP="00D4448D">
      <w:pPr>
        <w:rPr>
          <w:sz w:val="22"/>
          <w:szCs w:val="22"/>
          <w:lang w:val="lt-LT"/>
        </w:rPr>
      </w:pPr>
    </w:p>
    <w:p w14:paraId="71D746C6" w14:textId="77777777" w:rsidR="00D4448D" w:rsidRPr="00CA7FA4" w:rsidRDefault="00D4448D" w:rsidP="00D4448D">
      <w:pPr>
        <w:rPr>
          <w:sz w:val="22"/>
          <w:szCs w:val="22"/>
          <w:lang w:val="lt-LT"/>
        </w:rPr>
      </w:pPr>
    </w:p>
    <w:p w14:paraId="6AC317E2" w14:textId="77777777" w:rsidR="00D4448D" w:rsidRPr="00CA7FA4" w:rsidRDefault="00D4448D" w:rsidP="00D4448D">
      <w:pPr>
        <w:rPr>
          <w:sz w:val="22"/>
          <w:szCs w:val="22"/>
          <w:lang w:val="lt-LT"/>
        </w:rPr>
      </w:pPr>
    </w:p>
    <w:p w14:paraId="59781FFA" w14:textId="77777777" w:rsidR="00D4448D" w:rsidRPr="00CA7FA4" w:rsidRDefault="00D4448D" w:rsidP="00D4448D">
      <w:pPr>
        <w:rPr>
          <w:sz w:val="22"/>
          <w:szCs w:val="22"/>
          <w:lang w:val="lt-LT"/>
        </w:rPr>
      </w:pPr>
    </w:p>
    <w:p w14:paraId="706FA2B8" w14:textId="77777777" w:rsidR="00D4448D" w:rsidRPr="00CA7FA4" w:rsidRDefault="00D4448D" w:rsidP="00D4448D">
      <w:pPr>
        <w:rPr>
          <w:sz w:val="22"/>
          <w:szCs w:val="22"/>
          <w:lang w:val="lt-LT"/>
        </w:rPr>
      </w:pPr>
    </w:p>
    <w:p w14:paraId="05C25213" w14:textId="77777777" w:rsidR="00D4448D" w:rsidRPr="00CA7FA4" w:rsidRDefault="00D4448D" w:rsidP="00D4448D">
      <w:pPr>
        <w:rPr>
          <w:sz w:val="22"/>
          <w:szCs w:val="22"/>
          <w:lang w:val="lt-LT"/>
        </w:rPr>
      </w:pPr>
    </w:p>
    <w:p w14:paraId="0AD365AB" w14:textId="77777777" w:rsidR="00D4448D" w:rsidRPr="00CA7FA4" w:rsidRDefault="00D4448D" w:rsidP="00D4448D">
      <w:pPr>
        <w:rPr>
          <w:sz w:val="22"/>
          <w:szCs w:val="22"/>
          <w:lang w:val="lt-LT"/>
        </w:rPr>
      </w:pPr>
    </w:p>
    <w:p w14:paraId="6AEFFE86" w14:textId="77777777" w:rsidR="00D4448D" w:rsidRPr="00CA7FA4" w:rsidRDefault="00D4448D" w:rsidP="00D4448D">
      <w:pPr>
        <w:rPr>
          <w:sz w:val="22"/>
          <w:szCs w:val="22"/>
          <w:lang w:val="lt-LT"/>
        </w:rPr>
      </w:pPr>
    </w:p>
    <w:p w14:paraId="14045DBB" w14:textId="77777777" w:rsidR="00D4448D" w:rsidRPr="00CA7FA4" w:rsidRDefault="00D4448D" w:rsidP="00D4448D">
      <w:pPr>
        <w:rPr>
          <w:sz w:val="22"/>
          <w:szCs w:val="22"/>
          <w:lang w:val="lt-LT"/>
        </w:rPr>
      </w:pPr>
    </w:p>
    <w:p w14:paraId="068C9CF0" w14:textId="77777777" w:rsidR="00D4448D" w:rsidRPr="00CA7FA4" w:rsidRDefault="00D4448D" w:rsidP="00D4448D">
      <w:pPr>
        <w:pStyle w:val="BTEMEASMCA"/>
        <w:rPr>
          <w:noProof w:val="0"/>
        </w:rPr>
      </w:pPr>
    </w:p>
    <w:p w14:paraId="5B6D5A09" w14:textId="77777777" w:rsidR="00D4448D" w:rsidRPr="00CA7FA4" w:rsidRDefault="00D4448D" w:rsidP="00D4448D">
      <w:pPr>
        <w:pStyle w:val="BTEMEASMCA"/>
        <w:rPr>
          <w:noProof w:val="0"/>
        </w:rPr>
      </w:pPr>
    </w:p>
    <w:p w14:paraId="0D23E39D" w14:textId="77777777" w:rsidR="00D4448D" w:rsidRPr="00CA7FA4" w:rsidRDefault="00D4448D" w:rsidP="00D4448D">
      <w:pPr>
        <w:pStyle w:val="BTEMEASMCA"/>
        <w:rPr>
          <w:noProof w:val="0"/>
        </w:rPr>
      </w:pPr>
    </w:p>
    <w:p w14:paraId="34DFB76E" w14:textId="77777777" w:rsidR="00D4448D" w:rsidRPr="00CA7FA4" w:rsidRDefault="00D4448D" w:rsidP="00D4448D">
      <w:pPr>
        <w:pStyle w:val="BTEMEASMCA"/>
        <w:rPr>
          <w:noProof w:val="0"/>
        </w:rPr>
      </w:pPr>
    </w:p>
    <w:p w14:paraId="058CD60D" w14:textId="77777777" w:rsidR="00D4448D" w:rsidRPr="00CA7FA4" w:rsidRDefault="00D4448D" w:rsidP="00D4448D">
      <w:pPr>
        <w:pStyle w:val="BTEMEASMCA"/>
        <w:rPr>
          <w:noProof w:val="0"/>
        </w:rPr>
      </w:pPr>
    </w:p>
    <w:p w14:paraId="06FC5118" w14:textId="77777777" w:rsidR="00D4448D" w:rsidRPr="00CA7FA4" w:rsidRDefault="00D4448D" w:rsidP="00D4448D">
      <w:pPr>
        <w:pStyle w:val="BTEMEASMCA"/>
        <w:rPr>
          <w:noProof w:val="0"/>
        </w:rPr>
      </w:pPr>
    </w:p>
    <w:p w14:paraId="18BFCB2E" w14:textId="77777777" w:rsidR="00D4448D" w:rsidRPr="00CA7FA4" w:rsidRDefault="00D4448D" w:rsidP="00D4448D">
      <w:pPr>
        <w:pStyle w:val="BTEMEASMCA"/>
        <w:rPr>
          <w:noProof w:val="0"/>
        </w:rPr>
      </w:pPr>
    </w:p>
    <w:p w14:paraId="10E265CD" w14:textId="77777777" w:rsidR="00D4448D" w:rsidRPr="00CA7FA4" w:rsidRDefault="00D4448D" w:rsidP="00D4448D">
      <w:pPr>
        <w:pStyle w:val="BTEMEASMCA"/>
        <w:rPr>
          <w:noProof w:val="0"/>
        </w:rPr>
      </w:pPr>
    </w:p>
    <w:p w14:paraId="586824E4" w14:textId="77777777" w:rsidR="00D4448D" w:rsidRPr="00CA7FA4" w:rsidRDefault="00D4448D" w:rsidP="00D4448D">
      <w:pPr>
        <w:pStyle w:val="BTEMEASMCA"/>
        <w:rPr>
          <w:noProof w:val="0"/>
        </w:rPr>
      </w:pPr>
    </w:p>
    <w:p w14:paraId="2E5C1A3E" w14:textId="77777777" w:rsidR="00D4448D" w:rsidRPr="00CA7FA4" w:rsidRDefault="00D4448D" w:rsidP="00D4448D">
      <w:pPr>
        <w:pStyle w:val="BTEMEASMCA"/>
        <w:rPr>
          <w:noProof w:val="0"/>
        </w:rPr>
      </w:pPr>
    </w:p>
    <w:p w14:paraId="1E678714" w14:textId="77777777" w:rsidR="00D4448D" w:rsidRPr="00CA7FA4" w:rsidRDefault="00D4448D" w:rsidP="00D4448D">
      <w:pPr>
        <w:pStyle w:val="BTEMEASMCA"/>
        <w:rPr>
          <w:noProof w:val="0"/>
        </w:rPr>
      </w:pPr>
    </w:p>
    <w:p w14:paraId="04B5D9D8" w14:textId="77777777" w:rsidR="00D4448D" w:rsidRPr="00CA7FA4" w:rsidRDefault="00D4448D" w:rsidP="00D4448D">
      <w:pPr>
        <w:pStyle w:val="BTEMEASMCA"/>
        <w:rPr>
          <w:noProof w:val="0"/>
        </w:rPr>
      </w:pPr>
    </w:p>
    <w:p w14:paraId="4F72E333" w14:textId="77777777" w:rsidR="00D4448D" w:rsidRDefault="00D4448D" w:rsidP="00D4448D">
      <w:pPr>
        <w:pStyle w:val="BTEMEASMCA"/>
      </w:pPr>
    </w:p>
    <w:p w14:paraId="0582EA0E" w14:textId="77777777" w:rsidR="00D4448D" w:rsidRPr="00CA7FA4" w:rsidRDefault="00D4448D" w:rsidP="00D4448D">
      <w:pPr>
        <w:pStyle w:val="BTEMEASMCA"/>
      </w:pPr>
    </w:p>
    <w:p w14:paraId="0A59DC5A" w14:textId="77777777" w:rsidR="00D4448D" w:rsidRPr="00CA7FA4" w:rsidRDefault="00D4448D" w:rsidP="00D4448D">
      <w:pPr>
        <w:pStyle w:val="TTEMEASMCA"/>
        <w:rPr>
          <w:lang w:val="lt-LT"/>
        </w:rPr>
      </w:pPr>
      <w:bookmarkStart w:id="0" w:name="_Toc129243096"/>
      <w:bookmarkStart w:id="1" w:name="_Toc129243221"/>
      <w:r w:rsidRPr="00CA7FA4">
        <w:rPr>
          <w:lang w:val="lt-LT"/>
        </w:rPr>
        <w:t>I PRIEDAS</w:t>
      </w:r>
      <w:bookmarkEnd w:id="0"/>
      <w:bookmarkEnd w:id="1"/>
    </w:p>
    <w:p w14:paraId="34672430" w14:textId="77777777" w:rsidR="00D4448D" w:rsidRPr="00CA7FA4" w:rsidRDefault="00D4448D" w:rsidP="00D4448D">
      <w:pPr>
        <w:pStyle w:val="BTEMEASMCA"/>
        <w:rPr>
          <w:noProof w:val="0"/>
        </w:rPr>
      </w:pPr>
    </w:p>
    <w:p w14:paraId="73E427D1" w14:textId="77777777" w:rsidR="00D4448D" w:rsidRPr="00CA7FA4" w:rsidRDefault="00D4448D" w:rsidP="00D4448D">
      <w:pPr>
        <w:pStyle w:val="TTEMEASMCA"/>
        <w:rPr>
          <w:lang w:val="lt-LT"/>
        </w:rPr>
      </w:pPr>
      <w:bookmarkStart w:id="2" w:name="_Toc129243097"/>
      <w:bookmarkStart w:id="3" w:name="_Toc129243222"/>
      <w:r w:rsidRPr="00CA7FA4">
        <w:rPr>
          <w:lang w:val="lt-LT"/>
        </w:rPr>
        <w:t>PREPARATO CHARAKTERISTIKŲ SANTRAUKA</w:t>
      </w:r>
      <w:bookmarkEnd w:id="2"/>
      <w:bookmarkEnd w:id="3"/>
    </w:p>
    <w:p w14:paraId="12D869BA" w14:textId="77777777" w:rsidR="00D4448D" w:rsidRPr="00CA7FA4" w:rsidRDefault="00D4448D" w:rsidP="00D4448D">
      <w:pPr>
        <w:pStyle w:val="PI-1EMEASMCA"/>
      </w:pPr>
      <w:r w:rsidRPr="00CA7FA4">
        <w:br w:type="page"/>
      </w:r>
      <w:bookmarkStart w:id="4" w:name="_Toc129243098"/>
      <w:bookmarkStart w:id="5" w:name="_Toc129243223"/>
      <w:r w:rsidRPr="00CA7FA4">
        <w:lastRenderedPageBreak/>
        <w:t>1.</w:t>
      </w:r>
      <w:r w:rsidRPr="00CA7FA4">
        <w:tab/>
        <w:t>VAISTINIO PREPARATO PAVADINIMAS</w:t>
      </w:r>
      <w:bookmarkEnd w:id="4"/>
      <w:bookmarkEnd w:id="5"/>
    </w:p>
    <w:p w14:paraId="135CAE29" w14:textId="77777777" w:rsidR="00D4448D" w:rsidRPr="00CA7FA4" w:rsidRDefault="00D4448D" w:rsidP="00D4448D">
      <w:pPr>
        <w:rPr>
          <w:b/>
          <w:sz w:val="22"/>
          <w:szCs w:val="22"/>
          <w:lang w:val="lt-LT"/>
        </w:rPr>
      </w:pPr>
    </w:p>
    <w:p w14:paraId="6592071A" w14:textId="71198615" w:rsidR="00D4448D" w:rsidRPr="00CA7FA4" w:rsidRDefault="00F65272" w:rsidP="00D4448D">
      <w:pPr>
        <w:pStyle w:val="Iauiue"/>
        <w:widowControl/>
        <w:rPr>
          <w:sz w:val="22"/>
          <w:szCs w:val="22"/>
          <w:lang w:val="lt-LT"/>
        </w:rPr>
      </w:pPr>
      <w:proofErr w:type="spellStart"/>
      <w:r>
        <w:rPr>
          <w:sz w:val="22"/>
          <w:szCs w:val="22"/>
          <w:lang w:val="lt-LT"/>
        </w:rPr>
        <w:t>Gripex</w:t>
      </w:r>
      <w:proofErr w:type="spellEnd"/>
      <w:r>
        <w:rPr>
          <w:sz w:val="22"/>
          <w:szCs w:val="22"/>
          <w:lang w:val="lt-LT"/>
        </w:rPr>
        <w:t xml:space="preserve"> SN</w:t>
      </w:r>
      <w:r w:rsidR="00D4448D" w:rsidRPr="00CA7FA4">
        <w:rPr>
          <w:sz w:val="22"/>
          <w:szCs w:val="22"/>
          <w:lang w:val="lt-LT"/>
        </w:rPr>
        <w:t xml:space="preserve"> kietosios kapsulės</w:t>
      </w:r>
    </w:p>
    <w:p w14:paraId="2E2750BB" w14:textId="77777777" w:rsidR="00D4448D" w:rsidRPr="00CA7FA4" w:rsidRDefault="00D4448D" w:rsidP="00D4448D">
      <w:pPr>
        <w:rPr>
          <w:sz w:val="22"/>
          <w:szCs w:val="22"/>
          <w:lang w:val="lt-LT"/>
        </w:rPr>
      </w:pPr>
    </w:p>
    <w:p w14:paraId="3550D912" w14:textId="77777777" w:rsidR="00D4448D" w:rsidRPr="00CA7FA4" w:rsidRDefault="00D4448D" w:rsidP="00D4448D">
      <w:pPr>
        <w:rPr>
          <w:sz w:val="22"/>
          <w:szCs w:val="22"/>
          <w:lang w:val="lt-LT"/>
        </w:rPr>
      </w:pPr>
    </w:p>
    <w:p w14:paraId="79A457C9" w14:textId="77777777" w:rsidR="00D4448D" w:rsidRPr="00CA7FA4" w:rsidRDefault="00D4448D" w:rsidP="00D4448D">
      <w:pPr>
        <w:pStyle w:val="PI-1EMEASMCA"/>
      </w:pPr>
      <w:bookmarkStart w:id="6" w:name="_Toc129243099"/>
      <w:bookmarkStart w:id="7" w:name="_Toc129243224"/>
      <w:r w:rsidRPr="00CA7FA4">
        <w:t>2.</w:t>
      </w:r>
      <w:r w:rsidRPr="00CA7FA4">
        <w:tab/>
        <w:t>KOKYBINĖ IR KIEKYBINĖ SUDĖTIS</w:t>
      </w:r>
      <w:bookmarkEnd w:id="6"/>
      <w:bookmarkEnd w:id="7"/>
    </w:p>
    <w:p w14:paraId="30C8A877" w14:textId="77777777" w:rsidR="00D4448D" w:rsidRPr="00CA7FA4" w:rsidRDefault="00D4448D" w:rsidP="00D4448D">
      <w:pPr>
        <w:pStyle w:val="Pagrindinistekstas"/>
        <w:rPr>
          <w:sz w:val="22"/>
          <w:szCs w:val="22"/>
          <w:lang w:val="lt-LT"/>
        </w:rPr>
      </w:pPr>
    </w:p>
    <w:p w14:paraId="1CF3AD2E" w14:textId="77777777" w:rsidR="00D4448D" w:rsidRPr="00CA7FA4" w:rsidRDefault="00D4448D" w:rsidP="00D4448D">
      <w:pPr>
        <w:rPr>
          <w:sz w:val="22"/>
          <w:szCs w:val="22"/>
          <w:lang w:val="lt-LT"/>
        </w:rPr>
      </w:pPr>
      <w:r w:rsidRPr="00CA7FA4">
        <w:rPr>
          <w:sz w:val="22"/>
          <w:szCs w:val="22"/>
          <w:lang w:val="lt-LT"/>
        </w:rPr>
        <w:t xml:space="preserve">Kiekvienoje kietojoje kapsulėje yra 300 mg </w:t>
      </w:r>
      <w:proofErr w:type="spellStart"/>
      <w:r w:rsidRPr="00CA7FA4">
        <w:rPr>
          <w:sz w:val="22"/>
          <w:szCs w:val="22"/>
          <w:lang w:val="lt-LT"/>
        </w:rPr>
        <w:t>paracetamolio</w:t>
      </w:r>
      <w:proofErr w:type="spellEnd"/>
      <w:r w:rsidRPr="00CA7FA4">
        <w:rPr>
          <w:sz w:val="22"/>
          <w:szCs w:val="22"/>
          <w:lang w:val="lt-LT"/>
        </w:rPr>
        <w:t xml:space="preserve">, 25 mg kofeino ir 5 mg </w:t>
      </w:r>
      <w:proofErr w:type="spellStart"/>
      <w:r w:rsidRPr="00CA7FA4">
        <w:rPr>
          <w:sz w:val="22"/>
          <w:szCs w:val="22"/>
          <w:lang w:val="lt-LT"/>
        </w:rPr>
        <w:t>fenilefrino</w:t>
      </w:r>
      <w:proofErr w:type="spellEnd"/>
      <w:r w:rsidRPr="00CA7FA4">
        <w:rPr>
          <w:sz w:val="22"/>
          <w:szCs w:val="22"/>
          <w:lang w:val="lt-LT"/>
        </w:rPr>
        <w:t xml:space="preserve"> hidrochlorido.</w:t>
      </w:r>
    </w:p>
    <w:p w14:paraId="4B479048" w14:textId="77777777" w:rsidR="00D4448D" w:rsidRPr="00CA7FA4" w:rsidRDefault="00D4448D" w:rsidP="00D4448D">
      <w:pPr>
        <w:pStyle w:val="Puslapioinaostekstas"/>
        <w:rPr>
          <w:sz w:val="22"/>
          <w:szCs w:val="22"/>
          <w:lang w:val="lt-LT"/>
        </w:rPr>
      </w:pPr>
    </w:p>
    <w:p w14:paraId="1376FA71" w14:textId="77777777" w:rsidR="00D4448D" w:rsidRPr="00CA7FA4" w:rsidRDefault="00D4448D" w:rsidP="00D4448D">
      <w:pPr>
        <w:pStyle w:val="Puslapioinaostekstas"/>
        <w:rPr>
          <w:sz w:val="22"/>
          <w:szCs w:val="22"/>
          <w:lang w:val="lt-LT"/>
        </w:rPr>
      </w:pPr>
      <w:r w:rsidRPr="00CA7FA4">
        <w:rPr>
          <w:sz w:val="22"/>
          <w:szCs w:val="22"/>
          <w:lang w:val="lt-LT"/>
        </w:rPr>
        <w:t>Visos pagalbinės medžiagos išvardytos 6.1 skyriuje.</w:t>
      </w:r>
    </w:p>
    <w:p w14:paraId="5672842F" w14:textId="77777777" w:rsidR="00D4448D" w:rsidRDefault="00D4448D" w:rsidP="00D4448D">
      <w:pPr>
        <w:pStyle w:val="Puslapioinaostekstas"/>
        <w:rPr>
          <w:sz w:val="22"/>
          <w:szCs w:val="22"/>
          <w:lang w:val="lt-LT"/>
        </w:rPr>
      </w:pPr>
    </w:p>
    <w:p w14:paraId="0245F5B1" w14:textId="77777777" w:rsidR="00D4448D" w:rsidRPr="00CA7FA4" w:rsidRDefault="00D4448D" w:rsidP="00D4448D">
      <w:pPr>
        <w:pStyle w:val="Puslapioinaostekstas"/>
        <w:rPr>
          <w:sz w:val="22"/>
          <w:szCs w:val="22"/>
          <w:lang w:val="lt-LT"/>
        </w:rPr>
      </w:pPr>
    </w:p>
    <w:p w14:paraId="50EF2905" w14:textId="77777777" w:rsidR="00D4448D" w:rsidRPr="00CA7FA4" w:rsidRDefault="00D4448D" w:rsidP="00D4448D">
      <w:pPr>
        <w:pStyle w:val="PI-1EMEASMCA"/>
      </w:pPr>
      <w:bookmarkStart w:id="8" w:name="_Toc129243100"/>
      <w:bookmarkStart w:id="9" w:name="_Toc129243225"/>
      <w:r w:rsidRPr="00CA7FA4">
        <w:t>3.</w:t>
      </w:r>
      <w:r w:rsidRPr="00CA7FA4">
        <w:tab/>
        <w:t>FARMACINĖ FORMA</w:t>
      </w:r>
      <w:bookmarkEnd w:id="8"/>
      <w:bookmarkEnd w:id="9"/>
    </w:p>
    <w:p w14:paraId="0205749F" w14:textId="77777777" w:rsidR="00D4448D" w:rsidRPr="00CA7FA4" w:rsidRDefault="00D4448D" w:rsidP="00D4448D">
      <w:pPr>
        <w:rPr>
          <w:sz w:val="22"/>
          <w:szCs w:val="22"/>
          <w:lang w:val="lt-LT"/>
        </w:rPr>
      </w:pPr>
    </w:p>
    <w:p w14:paraId="2657AD0A" w14:textId="77777777" w:rsidR="00D4448D" w:rsidRPr="00CA7FA4" w:rsidRDefault="00D4448D" w:rsidP="00D4448D">
      <w:pPr>
        <w:rPr>
          <w:sz w:val="22"/>
          <w:szCs w:val="22"/>
          <w:lang w:val="lt-LT"/>
        </w:rPr>
      </w:pPr>
      <w:r w:rsidRPr="00CA7FA4">
        <w:rPr>
          <w:sz w:val="22"/>
          <w:szCs w:val="22"/>
          <w:lang w:val="lt-LT"/>
        </w:rPr>
        <w:t>Kietoji kapsulė.</w:t>
      </w:r>
    </w:p>
    <w:p w14:paraId="0C9611BC" w14:textId="77777777" w:rsidR="00D4448D" w:rsidRPr="00CA7FA4" w:rsidRDefault="00D4448D" w:rsidP="00D4448D">
      <w:pPr>
        <w:rPr>
          <w:sz w:val="22"/>
          <w:szCs w:val="22"/>
          <w:lang w:val="lt-LT"/>
        </w:rPr>
      </w:pPr>
      <w:r w:rsidRPr="00CA7FA4">
        <w:rPr>
          <w:sz w:val="22"/>
          <w:szCs w:val="22"/>
          <w:lang w:val="lt-LT"/>
        </w:rPr>
        <w:t>Kapsulė yra 1 dydžio, sudaryta iš žalio dangtelio ir geltono korpuso. Kapsulės viduje yra balti birūs milteliai.</w:t>
      </w:r>
      <w:r w:rsidRPr="00CA7FA4" w:rsidDel="00E07D80">
        <w:rPr>
          <w:sz w:val="22"/>
          <w:szCs w:val="22"/>
          <w:lang w:val="lt-LT"/>
        </w:rPr>
        <w:t xml:space="preserve"> </w:t>
      </w:r>
    </w:p>
    <w:p w14:paraId="74330D25" w14:textId="77777777" w:rsidR="00D4448D" w:rsidRDefault="00D4448D" w:rsidP="00D4448D">
      <w:pPr>
        <w:rPr>
          <w:sz w:val="22"/>
          <w:szCs w:val="22"/>
          <w:lang w:val="lt-LT"/>
        </w:rPr>
      </w:pPr>
    </w:p>
    <w:p w14:paraId="658C38F4" w14:textId="77777777" w:rsidR="00D4448D" w:rsidRPr="00CA7FA4" w:rsidRDefault="00D4448D" w:rsidP="00D4448D">
      <w:pPr>
        <w:rPr>
          <w:sz w:val="22"/>
          <w:szCs w:val="22"/>
          <w:lang w:val="lt-LT"/>
        </w:rPr>
      </w:pPr>
    </w:p>
    <w:p w14:paraId="4F71D3DD" w14:textId="77777777" w:rsidR="00D4448D" w:rsidRPr="00CA7FA4" w:rsidRDefault="00D4448D" w:rsidP="00D4448D">
      <w:pPr>
        <w:pStyle w:val="PI-1EMEASMCA"/>
      </w:pPr>
      <w:bookmarkStart w:id="10" w:name="_Toc129243101"/>
      <w:bookmarkStart w:id="11" w:name="_Toc129243226"/>
      <w:r w:rsidRPr="00CA7FA4">
        <w:t>4.</w:t>
      </w:r>
      <w:r w:rsidRPr="00CA7FA4">
        <w:tab/>
        <w:t>KLINIKINĖ INFORMACIJA</w:t>
      </w:r>
      <w:bookmarkEnd w:id="10"/>
      <w:bookmarkEnd w:id="11"/>
    </w:p>
    <w:p w14:paraId="5CD99C5A" w14:textId="77777777" w:rsidR="00D4448D" w:rsidRPr="00CA7FA4" w:rsidRDefault="00D4448D" w:rsidP="00D4448D">
      <w:pPr>
        <w:pStyle w:val="BTEMEASMCA"/>
        <w:rPr>
          <w:noProof w:val="0"/>
        </w:rPr>
      </w:pPr>
    </w:p>
    <w:p w14:paraId="23500515" w14:textId="77777777" w:rsidR="00D4448D" w:rsidRPr="00CA7FA4" w:rsidRDefault="00D4448D" w:rsidP="00D4448D">
      <w:pPr>
        <w:pStyle w:val="PI-2EMEASMCA"/>
      </w:pPr>
      <w:bookmarkStart w:id="12" w:name="_Toc129243102"/>
      <w:bookmarkStart w:id="13" w:name="_Toc129243227"/>
      <w:r w:rsidRPr="00CA7FA4">
        <w:lastRenderedPageBreak/>
        <w:t>4.1</w:t>
      </w:r>
      <w:r w:rsidRPr="00CA7FA4">
        <w:tab/>
        <w:t>Terapinės indikacijos</w:t>
      </w:r>
      <w:bookmarkEnd w:id="12"/>
      <w:bookmarkEnd w:id="13"/>
    </w:p>
    <w:p w14:paraId="4FDFCF0B" w14:textId="77777777" w:rsidR="00D4448D" w:rsidRPr="00CA7FA4" w:rsidRDefault="00D4448D" w:rsidP="00D4448D">
      <w:pPr>
        <w:rPr>
          <w:sz w:val="22"/>
          <w:szCs w:val="22"/>
          <w:lang w:val="lt-LT"/>
        </w:rPr>
      </w:pPr>
    </w:p>
    <w:p w14:paraId="5816BFB9" w14:textId="77777777" w:rsidR="00D4448D" w:rsidRPr="00CA7FA4" w:rsidRDefault="00D4448D" w:rsidP="00D4448D">
      <w:pPr>
        <w:tabs>
          <w:tab w:val="left" w:pos="1620"/>
        </w:tabs>
        <w:rPr>
          <w:sz w:val="22"/>
          <w:szCs w:val="22"/>
          <w:lang w:val="lt-LT"/>
        </w:rPr>
      </w:pPr>
      <w:r w:rsidRPr="00CA7FA4">
        <w:rPr>
          <w:sz w:val="22"/>
          <w:szCs w:val="22"/>
          <w:lang w:val="lt-LT"/>
        </w:rPr>
        <w:t xml:space="preserve">Peršalimo ir gripo simptomų, pvz., karščiavimo, </w:t>
      </w:r>
      <w:proofErr w:type="spellStart"/>
      <w:r w:rsidRPr="00CA7FA4">
        <w:rPr>
          <w:sz w:val="22"/>
          <w:szCs w:val="22"/>
          <w:lang w:val="lt-LT"/>
        </w:rPr>
        <w:t>šaltkrėčio</w:t>
      </w:r>
      <w:proofErr w:type="spellEnd"/>
      <w:r w:rsidRPr="00CA7FA4">
        <w:rPr>
          <w:sz w:val="22"/>
          <w:szCs w:val="22"/>
          <w:lang w:val="lt-LT"/>
        </w:rPr>
        <w:t>, galvos, gerklės, raumenų, kaulų bei sąnarių skausmo, bendro negalavimo malšinimas, nosies ir prienosinių ančių užgulimo, slogos, čiaudulio lengv</w:t>
      </w:r>
      <w:r>
        <w:rPr>
          <w:sz w:val="22"/>
          <w:szCs w:val="22"/>
          <w:lang w:val="lt-LT"/>
        </w:rPr>
        <w:t>i</w:t>
      </w:r>
      <w:r w:rsidRPr="00CA7FA4">
        <w:rPr>
          <w:sz w:val="22"/>
          <w:szCs w:val="22"/>
          <w:lang w:val="lt-LT"/>
        </w:rPr>
        <w:t xml:space="preserve">nimas. </w:t>
      </w:r>
    </w:p>
    <w:p w14:paraId="7BC5F72B" w14:textId="77777777" w:rsidR="00D4448D" w:rsidRPr="00CA7FA4" w:rsidRDefault="00D4448D" w:rsidP="00D4448D">
      <w:pPr>
        <w:rPr>
          <w:b/>
          <w:bCs/>
          <w:sz w:val="22"/>
          <w:szCs w:val="22"/>
          <w:lang w:val="lt-LT"/>
        </w:rPr>
      </w:pPr>
    </w:p>
    <w:p w14:paraId="74A81A17" w14:textId="77777777" w:rsidR="00D4448D" w:rsidRPr="00CA7FA4" w:rsidRDefault="00D4448D" w:rsidP="00D4448D">
      <w:pPr>
        <w:pStyle w:val="PI-2EMEASMCA"/>
      </w:pPr>
      <w:bookmarkStart w:id="14" w:name="_Toc129243103"/>
      <w:bookmarkStart w:id="15" w:name="_Toc129243228"/>
      <w:r w:rsidRPr="00CA7FA4">
        <w:t>4.2</w:t>
      </w:r>
      <w:r w:rsidRPr="00CA7FA4">
        <w:tab/>
        <w:t>Dozavimas ir vartojimo metodas</w:t>
      </w:r>
      <w:bookmarkEnd w:id="14"/>
      <w:bookmarkEnd w:id="15"/>
    </w:p>
    <w:p w14:paraId="6FFDCCBA" w14:textId="77777777" w:rsidR="00D4448D" w:rsidRPr="00CA7FA4" w:rsidRDefault="00D4448D" w:rsidP="00D4448D">
      <w:pPr>
        <w:pStyle w:val="Pagrindinistekstas3"/>
        <w:spacing w:after="0"/>
        <w:rPr>
          <w:sz w:val="22"/>
          <w:szCs w:val="22"/>
          <w:lang w:val="lt-LT"/>
        </w:rPr>
      </w:pPr>
    </w:p>
    <w:p w14:paraId="76A3FCD2" w14:textId="77777777" w:rsidR="00D4448D" w:rsidRPr="00CA7FA4" w:rsidRDefault="00D4448D" w:rsidP="00D4448D">
      <w:pPr>
        <w:pStyle w:val="Pagrindinistekstas3"/>
        <w:spacing w:after="0"/>
        <w:rPr>
          <w:sz w:val="22"/>
          <w:szCs w:val="22"/>
          <w:u w:val="single"/>
          <w:lang w:val="lt-LT"/>
        </w:rPr>
      </w:pPr>
      <w:r w:rsidRPr="00CA7FA4">
        <w:rPr>
          <w:sz w:val="22"/>
          <w:szCs w:val="22"/>
          <w:u w:val="single"/>
          <w:lang w:val="lt-LT"/>
        </w:rPr>
        <w:t>Dozavimas</w:t>
      </w:r>
    </w:p>
    <w:p w14:paraId="0C26EADF" w14:textId="77777777" w:rsidR="00D4448D" w:rsidRPr="00CA7FA4" w:rsidRDefault="00D4448D" w:rsidP="00D4448D">
      <w:pPr>
        <w:pStyle w:val="Pagrindinistekstas3"/>
        <w:spacing w:after="0"/>
        <w:rPr>
          <w:sz w:val="22"/>
          <w:szCs w:val="22"/>
          <w:lang w:val="lt-LT"/>
        </w:rPr>
      </w:pPr>
    </w:p>
    <w:p w14:paraId="4C0D13C0" w14:textId="77777777" w:rsidR="00D4448D" w:rsidRPr="00CA7FA4" w:rsidRDefault="00D4448D" w:rsidP="00D4448D">
      <w:pPr>
        <w:pStyle w:val="Pagrindinistekstas3"/>
        <w:spacing w:after="0"/>
        <w:rPr>
          <w:i/>
          <w:iCs/>
          <w:sz w:val="22"/>
          <w:szCs w:val="22"/>
          <w:lang w:val="lt-LT"/>
        </w:rPr>
      </w:pPr>
      <w:r w:rsidRPr="00CA7FA4">
        <w:rPr>
          <w:i/>
          <w:iCs/>
          <w:sz w:val="22"/>
          <w:szCs w:val="22"/>
          <w:lang w:val="lt-LT"/>
        </w:rPr>
        <w:t>Suaugusieji ir vyresni kaip 12 metų vaikai</w:t>
      </w:r>
    </w:p>
    <w:p w14:paraId="2CBB8312" w14:textId="77777777" w:rsidR="00D4448D" w:rsidRPr="00CA7FA4" w:rsidRDefault="00D4448D" w:rsidP="00D4448D">
      <w:pPr>
        <w:pStyle w:val="Pagrindinistekstas3"/>
        <w:spacing w:after="0"/>
        <w:rPr>
          <w:sz w:val="22"/>
          <w:szCs w:val="22"/>
          <w:lang w:val="lt-LT"/>
        </w:rPr>
      </w:pPr>
      <w:r w:rsidRPr="00CA7FA4">
        <w:rPr>
          <w:sz w:val="22"/>
          <w:szCs w:val="22"/>
          <w:lang w:val="lt-LT"/>
        </w:rPr>
        <w:t>Suaugusiesiems ir vaikams, vyresniems nei 12 metų, vartoti po 2 kapsules kas 4-6 valandas (ne daugiau kaip 12 kapsulių per parą).</w:t>
      </w:r>
    </w:p>
    <w:p w14:paraId="30A0069B" w14:textId="77777777" w:rsidR="00D4448D" w:rsidRPr="00CA7FA4" w:rsidRDefault="00D4448D" w:rsidP="00D4448D">
      <w:pPr>
        <w:jc w:val="both"/>
        <w:rPr>
          <w:sz w:val="22"/>
          <w:szCs w:val="22"/>
          <w:lang w:val="lt-LT"/>
        </w:rPr>
      </w:pPr>
    </w:p>
    <w:p w14:paraId="062A4393" w14:textId="77777777" w:rsidR="00D4448D" w:rsidRPr="00CA7FA4" w:rsidRDefault="00D4448D" w:rsidP="00D4448D">
      <w:pPr>
        <w:jc w:val="both"/>
        <w:rPr>
          <w:i/>
          <w:iCs/>
          <w:sz w:val="22"/>
          <w:szCs w:val="22"/>
          <w:lang w:val="lt-LT"/>
        </w:rPr>
      </w:pPr>
      <w:r w:rsidRPr="00CA7FA4">
        <w:rPr>
          <w:i/>
          <w:iCs/>
          <w:sz w:val="22"/>
          <w:szCs w:val="22"/>
          <w:lang w:val="lt-LT"/>
        </w:rPr>
        <w:t xml:space="preserve">Jaunesni kaip 12 metų vaikai </w:t>
      </w:r>
    </w:p>
    <w:p w14:paraId="1E6F1B06" w14:textId="77777777" w:rsidR="00D4448D" w:rsidRPr="00CA7FA4" w:rsidRDefault="00D4448D" w:rsidP="00D4448D">
      <w:pPr>
        <w:jc w:val="both"/>
        <w:rPr>
          <w:sz w:val="22"/>
          <w:szCs w:val="22"/>
          <w:lang w:val="lt-LT"/>
        </w:rPr>
      </w:pPr>
      <w:r w:rsidRPr="00CA7FA4">
        <w:rPr>
          <w:sz w:val="22"/>
          <w:szCs w:val="22"/>
          <w:lang w:val="lt-LT"/>
        </w:rPr>
        <w:t>Šio vaistinio preparato nerekomenduojama vartoti jaunesniems kaip 12 metų vaikams.</w:t>
      </w:r>
    </w:p>
    <w:p w14:paraId="276C66A2" w14:textId="77777777" w:rsidR="00D4448D" w:rsidRPr="00CA7FA4" w:rsidRDefault="00D4448D" w:rsidP="00D4448D">
      <w:pPr>
        <w:tabs>
          <w:tab w:val="left" w:pos="1567"/>
        </w:tabs>
        <w:rPr>
          <w:sz w:val="22"/>
          <w:szCs w:val="22"/>
          <w:lang w:val="lt-LT"/>
        </w:rPr>
      </w:pPr>
    </w:p>
    <w:p w14:paraId="04AA2A33" w14:textId="77777777" w:rsidR="00D4448D" w:rsidRPr="00CA7FA4" w:rsidRDefault="00D4448D" w:rsidP="00D4448D">
      <w:pPr>
        <w:tabs>
          <w:tab w:val="left" w:pos="1567"/>
        </w:tabs>
        <w:rPr>
          <w:i/>
          <w:iCs/>
          <w:color w:val="000000"/>
          <w:sz w:val="22"/>
          <w:szCs w:val="22"/>
          <w:lang w:val="lt-LT"/>
        </w:rPr>
      </w:pPr>
      <w:r w:rsidRPr="00CA7FA4">
        <w:rPr>
          <w:i/>
          <w:iCs/>
          <w:color w:val="000000"/>
          <w:sz w:val="22"/>
          <w:szCs w:val="22"/>
          <w:lang w:val="lt-LT"/>
        </w:rPr>
        <w:t>Pacienta</w:t>
      </w:r>
      <w:r>
        <w:rPr>
          <w:i/>
          <w:iCs/>
          <w:color w:val="000000"/>
          <w:sz w:val="22"/>
          <w:szCs w:val="22"/>
          <w:lang w:val="lt-LT"/>
        </w:rPr>
        <w:t>i</w:t>
      </w:r>
      <w:r w:rsidRPr="00CA7FA4">
        <w:rPr>
          <w:i/>
          <w:iCs/>
          <w:color w:val="000000"/>
          <w:sz w:val="22"/>
          <w:szCs w:val="22"/>
          <w:lang w:val="lt-LT"/>
        </w:rPr>
        <w:t>, kurių kepenų funkcija sutrikusi</w:t>
      </w:r>
    </w:p>
    <w:p w14:paraId="0F2195BC" w14:textId="77777777" w:rsidR="00D4448D" w:rsidRPr="004A53AE" w:rsidRDefault="00D4448D" w:rsidP="00D4448D">
      <w:pPr>
        <w:tabs>
          <w:tab w:val="left" w:pos="1567"/>
        </w:tabs>
        <w:rPr>
          <w:sz w:val="22"/>
          <w:szCs w:val="22"/>
          <w:lang w:val="lt-LT"/>
        </w:rPr>
      </w:pPr>
      <w:r w:rsidRPr="004A53AE">
        <w:rPr>
          <w:sz w:val="22"/>
          <w:szCs w:val="22"/>
          <w:lang w:val="lt-LT"/>
        </w:rPr>
        <w:t xml:space="preserve">Pacientams, kurių kepenų funkcija sutrikusi, vaisto dozė turi būti sumažinta arba prailgintas dozavimo intervalas. </w:t>
      </w:r>
    </w:p>
    <w:p w14:paraId="167A1169" w14:textId="77777777" w:rsidR="00D4448D" w:rsidRPr="00CA7FA4" w:rsidRDefault="00D4448D" w:rsidP="00D4448D">
      <w:pPr>
        <w:tabs>
          <w:tab w:val="left" w:pos="1567"/>
        </w:tabs>
        <w:rPr>
          <w:sz w:val="22"/>
          <w:szCs w:val="22"/>
          <w:u w:val="single"/>
          <w:lang w:val="lt-LT"/>
        </w:rPr>
      </w:pPr>
    </w:p>
    <w:p w14:paraId="63FAA0E4" w14:textId="77777777" w:rsidR="00D4448D" w:rsidRPr="00CA7FA4" w:rsidRDefault="00D4448D" w:rsidP="00D4448D">
      <w:pPr>
        <w:tabs>
          <w:tab w:val="left" w:pos="1567"/>
        </w:tabs>
        <w:rPr>
          <w:i/>
          <w:sz w:val="22"/>
          <w:szCs w:val="22"/>
          <w:lang w:val="lt-LT"/>
        </w:rPr>
      </w:pPr>
      <w:r w:rsidRPr="00CA7FA4">
        <w:rPr>
          <w:i/>
          <w:sz w:val="22"/>
          <w:szCs w:val="22"/>
          <w:lang w:val="lt-LT"/>
        </w:rPr>
        <w:t>Pacienta</w:t>
      </w:r>
      <w:r>
        <w:rPr>
          <w:i/>
          <w:sz w:val="22"/>
          <w:szCs w:val="22"/>
          <w:lang w:val="lt-LT"/>
        </w:rPr>
        <w:t>i</w:t>
      </w:r>
      <w:r w:rsidRPr="00CA7FA4">
        <w:rPr>
          <w:i/>
          <w:sz w:val="22"/>
          <w:szCs w:val="22"/>
          <w:lang w:val="lt-LT"/>
        </w:rPr>
        <w:t>, kurių inkstų funkcija sutrikusi</w:t>
      </w:r>
    </w:p>
    <w:p w14:paraId="20FB2A10" w14:textId="77777777" w:rsidR="00D4448D" w:rsidRPr="00CA7FA4" w:rsidRDefault="00D4448D" w:rsidP="00D4448D">
      <w:pPr>
        <w:tabs>
          <w:tab w:val="left" w:pos="1567"/>
        </w:tabs>
        <w:rPr>
          <w:sz w:val="22"/>
          <w:szCs w:val="22"/>
          <w:lang w:val="lt-LT"/>
        </w:rPr>
      </w:pPr>
      <w:r w:rsidRPr="00CA7FA4">
        <w:rPr>
          <w:sz w:val="22"/>
          <w:szCs w:val="22"/>
          <w:lang w:val="lt-LT"/>
        </w:rPr>
        <w:lastRenderedPageBreak/>
        <w:t>Pacientams, sergantiems ūmi</w:t>
      </w:r>
      <w:r>
        <w:rPr>
          <w:sz w:val="22"/>
          <w:szCs w:val="22"/>
          <w:lang w:val="lt-LT"/>
        </w:rPr>
        <w:t>ni</w:t>
      </w:r>
      <w:r w:rsidRPr="00CA7FA4">
        <w:rPr>
          <w:sz w:val="22"/>
          <w:szCs w:val="22"/>
          <w:lang w:val="lt-LT"/>
        </w:rPr>
        <w:t xml:space="preserve">u inkstų nepakankamumu, vaisto dozė turi būti sumažinta arba </w:t>
      </w:r>
      <w:r w:rsidRPr="00532D3F">
        <w:rPr>
          <w:sz w:val="22"/>
          <w:szCs w:val="22"/>
          <w:lang w:val="lt-LT"/>
        </w:rPr>
        <w:t>prailgintas dozavimo intervalas.</w:t>
      </w:r>
      <w:r w:rsidRPr="00CA7FA4">
        <w:rPr>
          <w:sz w:val="22"/>
          <w:szCs w:val="22"/>
          <w:lang w:val="lt-LT"/>
        </w:rPr>
        <w:t xml:space="preserve"> </w:t>
      </w:r>
    </w:p>
    <w:p w14:paraId="5E897C7B" w14:textId="77777777" w:rsidR="00D4448D" w:rsidRPr="00CA7FA4" w:rsidRDefault="00D4448D" w:rsidP="00D4448D">
      <w:pPr>
        <w:tabs>
          <w:tab w:val="left" w:pos="1567"/>
        </w:tabs>
        <w:rPr>
          <w:i/>
          <w:sz w:val="22"/>
          <w:szCs w:val="22"/>
          <w:lang w:val="lt-LT"/>
        </w:rPr>
      </w:pPr>
    </w:p>
    <w:p w14:paraId="5B795E43" w14:textId="77777777" w:rsidR="00D4448D" w:rsidRPr="00CA7FA4" w:rsidRDefault="00D4448D" w:rsidP="00D4448D">
      <w:pPr>
        <w:tabs>
          <w:tab w:val="left" w:pos="1567"/>
        </w:tabs>
        <w:rPr>
          <w:i/>
          <w:sz w:val="22"/>
          <w:szCs w:val="22"/>
          <w:lang w:val="lt-LT"/>
        </w:rPr>
      </w:pPr>
      <w:r w:rsidRPr="00CA7FA4">
        <w:rPr>
          <w:i/>
          <w:sz w:val="22"/>
          <w:szCs w:val="22"/>
          <w:lang w:val="lt-LT"/>
        </w:rPr>
        <w:t>Lėtinis alkoholizmas</w:t>
      </w:r>
    </w:p>
    <w:p w14:paraId="5A22198A" w14:textId="77777777" w:rsidR="00D4448D" w:rsidRPr="00CA7FA4" w:rsidRDefault="00D4448D" w:rsidP="00D4448D">
      <w:pPr>
        <w:tabs>
          <w:tab w:val="left" w:pos="1567"/>
        </w:tabs>
        <w:rPr>
          <w:sz w:val="22"/>
          <w:szCs w:val="22"/>
          <w:lang w:val="lt-LT"/>
        </w:rPr>
      </w:pPr>
      <w:r w:rsidRPr="00CA7FA4">
        <w:rPr>
          <w:sz w:val="22"/>
          <w:szCs w:val="22"/>
          <w:lang w:val="lt-LT"/>
        </w:rPr>
        <w:t xml:space="preserve">Nuolatinis alkoholio vartojimas gali sumažinti </w:t>
      </w:r>
      <w:proofErr w:type="spellStart"/>
      <w:r w:rsidRPr="00CA7FA4">
        <w:rPr>
          <w:sz w:val="22"/>
          <w:szCs w:val="22"/>
          <w:lang w:val="lt-LT"/>
        </w:rPr>
        <w:t>paracetamolio</w:t>
      </w:r>
      <w:proofErr w:type="spellEnd"/>
      <w:r w:rsidRPr="00CA7FA4">
        <w:rPr>
          <w:sz w:val="22"/>
          <w:szCs w:val="22"/>
          <w:lang w:val="lt-LT"/>
        </w:rPr>
        <w:t xml:space="preserve"> </w:t>
      </w:r>
      <w:proofErr w:type="spellStart"/>
      <w:r w:rsidRPr="00CA7FA4">
        <w:rPr>
          <w:sz w:val="22"/>
          <w:szCs w:val="22"/>
          <w:lang w:val="lt-LT"/>
        </w:rPr>
        <w:t>toksiškumo</w:t>
      </w:r>
      <w:proofErr w:type="spellEnd"/>
      <w:r w:rsidRPr="00CA7FA4">
        <w:rPr>
          <w:sz w:val="22"/>
          <w:szCs w:val="22"/>
          <w:lang w:val="lt-LT"/>
        </w:rPr>
        <w:t xml:space="preserve"> slenkstį. Šiems pacientams dozavimo intervalas turi būti prailgintas. Negalima viršyti 2 g per parą  </w:t>
      </w:r>
      <w:proofErr w:type="spellStart"/>
      <w:r w:rsidRPr="00CA7FA4">
        <w:rPr>
          <w:sz w:val="22"/>
          <w:szCs w:val="22"/>
          <w:lang w:val="lt-LT"/>
        </w:rPr>
        <w:t>paracetamolio</w:t>
      </w:r>
      <w:proofErr w:type="spellEnd"/>
      <w:r w:rsidRPr="00CA7FA4">
        <w:rPr>
          <w:sz w:val="22"/>
          <w:szCs w:val="22"/>
          <w:lang w:val="lt-LT"/>
        </w:rPr>
        <w:t xml:space="preserve"> dozės.</w:t>
      </w:r>
    </w:p>
    <w:p w14:paraId="693A9DDE" w14:textId="77777777" w:rsidR="00D4448D" w:rsidRPr="00CA7FA4" w:rsidRDefault="00D4448D" w:rsidP="00D4448D">
      <w:pPr>
        <w:tabs>
          <w:tab w:val="left" w:pos="1567"/>
        </w:tabs>
        <w:rPr>
          <w:sz w:val="22"/>
          <w:szCs w:val="22"/>
          <w:lang w:val="lt-LT"/>
        </w:rPr>
      </w:pPr>
    </w:p>
    <w:p w14:paraId="08C74C95" w14:textId="77777777" w:rsidR="00D4448D" w:rsidRPr="00CA7FA4" w:rsidRDefault="00D4448D" w:rsidP="00D4448D">
      <w:pPr>
        <w:tabs>
          <w:tab w:val="left" w:pos="1567"/>
        </w:tabs>
        <w:rPr>
          <w:i/>
          <w:sz w:val="22"/>
          <w:szCs w:val="22"/>
          <w:lang w:val="lt-LT"/>
        </w:rPr>
      </w:pPr>
      <w:r w:rsidRPr="00CA7FA4">
        <w:rPr>
          <w:i/>
          <w:sz w:val="22"/>
          <w:szCs w:val="22"/>
          <w:lang w:val="lt-LT"/>
        </w:rPr>
        <w:t>Senyvi pacienta</w:t>
      </w:r>
      <w:r>
        <w:rPr>
          <w:i/>
          <w:sz w:val="22"/>
          <w:szCs w:val="22"/>
          <w:lang w:val="lt-LT"/>
        </w:rPr>
        <w:t>i</w:t>
      </w:r>
    </w:p>
    <w:p w14:paraId="60D19810" w14:textId="77777777" w:rsidR="00D4448D" w:rsidRPr="00CA7FA4" w:rsidRDefault="00D4448D" w:rsidP="00D4448D">
      <w:pPr>
        <w:tabs>
          <w:tab w:val="left" w:pos="1567"/>
        </w:tabs>
        <w:rPr>
          <w:sz w:val="22"/>
          <w:szCs w:val="22"/>
          <w:lang w:val="lt-LT"/>
        </w:rPr>
      </w:pPr>
      <w:r w:rsidRPr="00CA7FA4">
        <w:rPr>
          <w:sz w:val="22"/>
          <w:szCs w:val="22"/>
          <w:lang w:val="lt-LT"/>
        </w:rPr>
        <w:t>Senyviems pacientams dozės koreguoti nereikia.</w:t>
      </w:r>
    </w:p>
    <w:p w14:paraId="63C396E5" w14:textId="77777777" w:rsidR="00D4448D" w:rsidRPr="00CA7FA4" w:rsidRDefault="00D4448D" w:rsidP="00D4448D">
      <w:pPr>
        <w:tabs>
          <w:tab w:val="left" w:pos="1567"/>
        </w:tabs>
        <w:rPr>
          <w:sz w:val="22"/>
          <w:szCs w:val="22"/>
          <w:lang w:val="lt-LT"/>
        </w:rPr>
      </w:pPr>
    </w:p>
    <w:p w14:paraId="6180BD69" w14:textId="77777777" w:rsidR="00D4448D" w:rsidRPr="004A53AE" w:rsidRDefault="00D4448D" w:rsidP="00D4448D">
      <w:pPr>
        <w:rPr>
          <w:sz w:val="22"/>
          <w:szCs w:val="22"/>
          <w:u w:val="single"/>
          <w:lang w:val="lt-LT"/>
        </w:rPr>
      </w:pPr>
      <w:r w:rsidRPr="004A53AE">
        <w:rPr>
          <w:noProof/>
          <w:sz w:val="22"/>
          <w:szCs w:val="22"/>
          <w:u w:val="single"/>
          <w:lang w:val="lt-LT"/>
        </w:rPr>
        <w:t>Vartojimo metodas</w:t>
      </w:r>
      <w:r w:rsidRPr="004A53AE">
        <w:rPr>
          <w:sz w:val="22"/>
          <w:szCs w:val="22"/>
          <w:u w:val="single"/>
          <w:lang w:val="lt-LT"/>
        </w:rPr>
        <w:t xml:space="preserve"> </w:t>
      </w:r>
    </w:p>
    <w:p w14:paraId="22EF4667" w14:textId="77777777" w:rsidR="00D4448D" w:rsidRPr="00CA7FA4" w:rsidRDefault="00D4448D" w:rsidP="00D4448D">
      <w:pPr>
        <w:tabs>
          <w:tab w:val="left" w:pos="1567"/>
        </w:tabs>
        <w:rPr>
          <w:sz w:val="22"/>
          <w:szCs w:val="22"/>
          <w:lang w:val="lt-LT"/>
        </w:rPr>
      </w:pPr>
      <w:r w:rsidRPr="00CA7FA4">
        <w:rPr>
          <w:sz w:val="22"/>
          <w:szCs w:val="22"/>
          <w:lang w:val="lt-LT"/>
        </w:rPr>
        <w:t>Vartoti per burną.</w:t>
      </w:r>
    </w:p>
    <w:p w14:paraId="506CAE6A" w14:textId="77777777" w:rsidR="00D4448D" w:rsidRPr="00CA7FA4" w:rsidRDefault="00D4448D" w:rsidP="00D4448D">
      <w:pPr>
        <w:tabs>
          <w:tab w:val="left" w:pos="1567"/>
        </w:tabs>
        <w:rPr>
          <w:sz w:val="22"/>
          <w:szCs w:val="22"/>
          <w:lang w:val="lt-LT"/>
        </w:rPr>
      </w:pPr>
    </w:p>
    <w:p w14:paraId="746BFFE8" w14:textId="77777777" w:rsidR="00D4448D" w:rsidRPr="00CA7FA4" w:rsidRDefault="00D4448D" w:rsidP="00D4448D">
      <w:pPr>
        <w:pStyle w:val="PI-2EMEASMCA"/>
        <w:tabs>
          <w:tab w:val="center" w:pos="4536"/>
        </w:tabs>
      </w:pPr>
      <w:bookmarkStart w:id="16" w:name="_Toc129243104"/>
      <w:bookmarkStart w:id="17" w:name="_Toc129243229"/>
      <w:r w:rsidRPr="00CA7FA4">
        <w:t>4.3</w:t>
      </w:r>
      <w:r w:rsidRPr="00CA7FA4">
        <w:tab/>
        <w:t>Kontraindikacijos</w:t>
      </w:r>
      <w:bookmarkEnd w:id="16"/>
      <w:bookmarkEnd w:id="17"/>
    </w:p>
    <w:p w14:paraId="6E455A98" w14:textId="77777777" w:rsidR="00D4448D" w:rsidRPr="00CA7FA4" w:rsidRDefault="00D4448D" w:rsidP="00D4448D">
      <w:pPr>
        <w:widowControl w:val="0"/>
        <w:jc w:val="both"/>
        <w:rPr>
          <w:snapToGrid w:val="0"/>
          <w:sz w:val="22"/>
          <w:szCs w:val="22"/>
          <w:lang w:val="lt-LT"/>
        </w:rPr>
      </w:pPr>
    </w:p>
    <w:p w14:paraId="75B16809" w14:textId="77777777" w:rsidR="00D4448D" w:rsidRPr="00CA7FA4" w:rsidRDefault="00D4448D" w:rsidP="00D4448D">
      <w:pPr>
        <w:widowControl w:val="0"/>
        <w:rPr>
          <w:snapToGrid w:val="0"/>
          <w:sz w:val="22"/>
          <w:szCs w:val="22"/>
          <w:lang w:val="lt-LT"/>
        </w:rPr>
      </w:pPr>
      <w:r w:rsidRPr="00CA7FA4">
        <w:rPr>
          <w:snapToGrid w:val="0"/>
          <w:sz w:val="22"/>
          <w:szCs w:val="22"/>
          <w:lang w:val="lt-LT"/>
        </w:rPr>
        <w:t xml:space="preserve">Padidėjęs jautrumas veikliosioms medžiagoms, </w:t>
      </w:r>
      <w:proofErr w:type="spellStart"/>
      <w:r w:rsidRPr="00CA7FA4">
        <w:rPr>
          <w:snapToGrid w:val="0"/>
          <w:sz w:val="22"/>
          <w:szCs w:val="22"/>
          <w:lang w:val="lt-LT"/>
        </w:rPr>
        <w:t>simpatomimetiniams</w:t>
      </w:r>
      <w:proofErr w:type="spellEnd"/>
      <w:r w:rsidRPr="00CA7FA4">
        <w:rPr>
          <w:snapToGrid w:val="0"/>
          <w:sz w:val="22"/>
          <w:szCs w:val="22"/>
          <w:lang w:val="lt-LT"/>
        </w:rPr>
        <w:t xml:space="preserve"> aminams arba bet kuriai </w:t>
      </w:r>
      <w:r w:rsidRPr="00CA7FA4">
        <w:rPr>
          <w:sz w:val="22"/>
          <w:szCs w:val="22"/>
          <w:lang w:val="lt-LT"/>
        </w:rPr>
        <w:t xml:space="preserve">6.1 skyriuje nurodytai </w:t>
      </w:r>
      <w:r w:rsidRPr="00CA7FA4">
        <w:rPr>
          <w:snapToGrid w:val="0"/>
          <w:sz w:val="22"/>
          <w:szCs w:val="22"/>
          <w:lang w:val="lt-LT"/>
        </w:rPr>
        <w:t>pagalbinei medžiagai.</w:t>
      </w:r>
    </w:p>
    <w:p w14:paraId="31F113FC" w14:textId="77777777" w:rsidR="00D4448D" w:rsidRPr="00CA7FA4" w:rsidRDefault="00D4448D" w:rsidP="00D4448D">
      <w:pPr>
        <w:widowControl w:val="0"/>
        <w:rPr>
          <w:sz w:val="22"/>
          <w:szCs w:val="22"/>
          <w:lang w:val="lt-LT"/>
        </w:rPr>
      </w:pPr>
      <w:r w:rsidRPr="00CA7FA4">
        <w:rPr>
          <w:snapToGrid w:val="0"/>
          <w:sz w:val="22"/>
          <w:szCs w:val="22"/>
          <w:lang w:val="lt-LT"/>
        </w:rPr>
        <w:t>Sunki išeminė</w:t>
      </w:r>
      <w:r w:rsidRPr="00CA7FA4">
        <w:rPr>
          <w:sz w:val="22"/>
          <w:szCs w:val="22"/>
          <w:lang w:val="lt-LT"/>
        </w:rPr>
        <w:t xml:space="preserve"> širdies liga.</w:t>
      </w:r>
    </w:p>
    <w:p w14:paraId="089887FC" w14:textId="77777777" w:rsidR="00D4448D" w:rsidRPr="00CA7FA4" w:rsidRDefault="00D4448D" w:rsidP="00D4448D">
      <w:pPr>
        <w:widowControl w:val="0"/>
        <w:rPr>
          <w:sz w:val="22"/>
          <w:szCs w:val="22"/>
          <w:lang w:val="lt-LT"/>
        </w:rPr>
      </w:pPr>
      <w:r w:rsidRPr="00CA7FA4">
        <w:rPr>
          <w:sz w:val="22"/>
          <w:szCs w:val="22"/>
          <w:lang w:val="lt-LT"/>
        </w:rPr>
        <w:t>Hipertenzija</w:t>
      </w:r>
    </w:p>
    <w:p w14:paraId="5EA5956D" w14:textId="77777777" w:rsidR="00D4448D" w:rsidRPr="00CA7FA4" w:rsidRDefault="00D4448D" w:rsidP="00D4448D">
      <w:pPr>
        <w:widowControl w:val="0"/>
        <w:rPr>
          <w:snapToGrid w:val="0"/>
          <w:sz w:val="22"/>
          <w:szCs w:val="22"/>
          <w:lang w:val="lt-LT"/>
        </w:rPr>
      </w:pPr>
      <w:r w:rsidRPr="00CA7FA4">
        <w:rPr>
          <w:snapToGrid w:val="0"/>
          <w:sz w:val="22"/>
          <w:szCs w:val="22"/>
          <w:lang w:val="lt-LT"/>
        </w:rPr>
        <w:t xml:space="preserve">Įgimta gliukozės-6-fosfatdehidrogenazės ir methemoglobino </w:t>
      </w:r>
      <w:proofErr w:type="spellStart"/>
      <w:r w:rsidRPr="00CA7FA4">
        <w:rPr>
          <w:snapToGrid w:val="0"/>
          <w:sz w:val="22"/>
          <w:szCs w:val="22"/>
          <w:lang w:val="lt-LT"/>
        </w:rPr>
        <w:t>reduktazės</w:t>
      </w:r>
      <w:proofErr w:type="spellEnd"/>
      <w:r w:rsidRPr="00CA7FA4">
        <w:rPr>
          <w:snapToGrid w:val="0"/>
          <w:sz w:val="22"/>
          <w:szCs w:val="22"/>
          <w:lang w:val="lt-LT"/>
        </w:rPr>
        <w:t xml:space="preserve"> stoka.</w:t>
      </w:r>
    </w:p>
    <w:p w14:paraId="1162705C" w14:textId="77777777" w:rsidR="00D4448D" w:rsidRPr="00CA7FA4" w:rsidRDefault="00D4448D" w:rsidP="00D4448D">
      <w:pPr>
        <w:widowControl w:val="0"/>
        <w:rPr>
          <w:snapToGrid w:val="0"/>
          <w:sz w:val="22"/>
          <w:szCs w:val="22"/>
          <w:lang w:val="lt-LT"/>
        </w:rPr>
      </w:pPr>
      <w:r w:rsidRPr="00CA7FA4">
        <w:rPr>
          <w:snapToGrid w:val="0"/>
          <w:sz w:val="22"/>
          <w:szCs w:val="22"/>
          <w:lang w:val="lt-LT"/>
        </w:rPr>
        <w:t>Sunkus kepenų arba inkstų nepakankamumas.</w:t>
      </w:r>
    </w:p>
    <w:p w14:paraId="087D3345" w14:textId="77777777" w:rsidR="00D4448D" w:rsidRPr="00CA7FA4" w:rsidRDefault="00D4448D" w:rsidP="00D4448D">
      <w:pPr>
        <w:widowControl w:val="0"/>
        <w:rPr>
          <w:sz w:val="22"/>
          <w:szCs w:val="22"/>
          <w:lang w:val="lt-LT"/>
        </w:rPr>
      </w:pPr>
      <w:r w:rsidRPr="00CA7FA4">
        <w:rPr>
          <w:sz w:val="22"/>
          <w:szCs w:val="22"/>
          <w:lang w:val="lt-LT"/>
        </w:rPr>
        <w:lastRenderedPageBreak/>
        <w:t>Uždarojo kampo glaukoma.</w:t>
      </w:r>
    </w:p>
    <w:p w14:paraId="46249A3C" w14:textId="77777777" w:rsidR="00D4448D" w:rsidRPr="00CA7FA4" w:rsidRDefault="00D4448D" w:rsidP="00D4448D">
      <w:pPr>
        <w:widowControl w:val="0"/>
        <w:rPr>
          <w:snapToGrid w:val="0"/>
          <w:sz w:val="22"/>
          <w:szCs w:val="22"/>
          <w:lang w:val="lt-LT"/>
        </w:rPr>
      </w:pPr>
      <w:proofErr w:type="spellStart"/>
      <w:r w:rsidRPr="00CA7FA4">
        <w:rPr>
          <w:snapToGrid w:val="0"/>
          <w:sz w:val="22"/>
          <w:szCs w:val="22"/>
          <w:lang w:val="lt-LT"/>
        </w:rPr>
        <w:t>Tirotoksikozė</w:t>
      </w:r>
      <w:proofErr w:type="spellEnd"/>
      <w:r w:rsidRPr="00CA7FA4">
        <w:rPr>
          <w:snapToGrid w:val="0"/>
          <w:sz w:val="22"/>
          <w:szCs w:val="22"/>
          <w:lang w:val="lt-LT"/>
        </w:rPr>
        <w:t>.</w:t>
      </w:r>
    </w:p>
    <w:p w14:paraId="053DC42C" w14:textId="77777777" w:rsidR="00D4448D" w:rsidRPr="00CA7FA4" w:rsidRDefault="00D4448D" w:rsidP="00D4448D">
      <w:pPr>
        <w:rPr>
          <w:sz w:val="22"/>
          <w:szCs w:val="22"/>
          <w:lang w:val="lt-LT"/>
        </w:rPr>
      </w:pPr>
      <w:r w:rsidRPr="00CA7FA4">
        <w:rPr>
          <w:sz w:val="22"/>
          <w:szCs w:val="22"/>
          <w:lang w:val="lt-LT"/>
        </w:rPr>
        <w:t>Šlapimo susilaikymas.</w:t>
      </w:r>
    </w:p>
    <w:p w14:paraId="2D9B6D54" w14:textId="77777777" w:rsidR="00D4448D" w:rsidRPr="00CA7FA4" w:rsidRDefault="00D4448D" w:rsidP="00D4448D">
      <w:pPr>
        <w:rPr>
          <w:sz w:val="22"/>
          <w:szCs w:val="22"/>
          <w:lang w:val="lt-LT"/>
        </w:rPr>
      </w:pPr>
      <w:proofErr w:type="spellStart"/>
      <w:r w:rsidRPr="00CA7FA4">
        <w:rPr>
          <w:sz w:val="22"/>
          <w:szCs w:val="22"/>
          <w:lang w:val="lt-LT"/>
        </w:rPr>
        <w:t>Feochromacitoma</w:t>
      </w:r>
      <w:proofErr w:type="spellEnd"/>
      <w:r w:rsidRPr="00CA7FA4">
        <w:rPr>
          <w:sz w:val="22"/>
          <w:szCs w:val="22"/>
          <w:lang w:val="lt-LT"/>
        </w:rPr>
        <w:t>.</w:t>
      </w:r>
    </w:p>
    <w:p w14:paraId="3EBE02D6" w14:textId="77777777" w:rsidR="00D4448D" w:rsidRPr="00CA7FA4" w:rsidRDefault="00D4448D" w:rsidP="00D4448D">
      <w:pPr>
        <w:rPr>
          <w:sz w:val="22"/>
          <w:szCs w:val="22"/>
          <w:lang w:val="lt-LT"/>
        </w:rPr>
      </w:pPr>
      <w:r w:rsidRPr="00CA7FA4">
        <w:rPr>
          <w:sz w:val="22"/>
          <w:szCs w:val="22"/>
          <w:lang w:val="lt-LT"/>
        </w:rPr>
        <w:t xml:space="preserve">Vartojimas su </w:t>
      </w:r>
      <w:proofErr w:type="spellStart"/>
      <w:r w:rsidRPr="00CA7FA4">
        <w:rPr>
          <w:sz w:val="22"/>
          <w:szCs w:val="22"/>
          <w:lang w:val="lt-LT"/>
        </w:rPr>
        <w:t>zidovudinu</w:t>
      </w:r>
      <w:proofErr w:type="spellEnd"/>
      <w:r w:rsidRPr="00CA7FA4">
        <w:rPr>
          <w:sz w:val="22"/>
          <w:szCs w:val="22"/>
          <w:lang w:val="lt-LT"/>
        </w:rPr>
        <w:t xml:space="preserve"> (žr. 4.5 sk.)</w:t>
      </w:r>
      <w:r w:rsidRPr="00CA7FA4">
        <w:rPr>
          <w:snapToGrid w:val="0"/>
          <w:sz w:val="22"/>
          <w:szCs w:val="22"/>
          <w:lang w:val="lt-LT"/>
        </w:rPr>
        <w:t>.</w:t>
      </w:r>
    </w:p>
    <w:p w14:paraId="1A7FA4FC" w14:textId="77777777" w:rsidR="00D4448D" w:rsidRPr="00CA7FA4" w:rsidRDefault="00D4448D" w:rsidP="00D4448D">
      <w:pPr>
        <w:widowControl w:val="0"/>
        <w:rPr>
          <w:sz w:val="22"/>
          <w:szCs w:val="22"/>
          <w:lang w:val="lt-LT"/>
        </w:rPr>
      </w:pPr>
      <w:r w:rsidRPr="00CA7FA4">
        <w:rPr>
          <w:snapToGrid w:val="0"/>
          <w:sz w:val="22"/>
          <w:szCs w:val="22"/>
          <w:lang w:val="lt-LT"/>
        </w:rPr>
        <w:t xml:space="preserve">Šio vaistinio preparato draudžiama vartoti kartu su MAO inhibitoriais metu ir 2 savaites po jų vartojimo nutraukimo. Taip pat draudžiama vartoti kartu su </w:t>
      </w:r>
      <w:proofErr w:type="spellStart"/>
      <w:r w:rsidRPr="00CA7FA4">
        <w:rPr>
          <w:snapToGrid w:val="0"/>
          <w:sz w:val="22"/>
          <w:szCs w:val="22"/>
          <w:lang w:val="lt-LT"/>
        </w:rPr>
        <w:t>tricikliais</w:t>
      </w:r>
      <w:proofErr w:type="spellEnd"/>
      <w:r w:rsidRPr="00CA7FA4">
        <w:rPr>
          <w:snapToGrid w:val="0"/>
          <w:sz w:val="22"/>
          <w:szCs w:val="22"/>
          <w:lang w:val="lt-LT"/>
        </w:rPr>
        <w:t xml:space="preserve"> antidepresantais.</w:t>
      </w:r>
    </w:p>
    <w:p w14:paraId="2DE917D6" w14:textId="77777777" w:rsidR="00D4448D" w:rsidRPr="00CA7FA4" w:rsidRDefault="00D4448D" w:rsidP="00D4448D">
      <w:pPr>
        <w:widowControl w:val="0"/>
        <w:rPr>
          <w:sz w:val="22"/>
          <w:szCs w:val="22"/>
          <w:lang w:val="lt-LT"/>
        </w:rPr>
      </w:pPr>
      <w:r w:rsidRPr="00CA7FA4">
        <w:rPr>
          <w:snapToGrid w:val="0"/>
          <w:sz w:val="22"/>
          <w:szCs w:val="22"/>
          <w:lang w:val="lt-LT"/>
        </w:rPr>
        <w:t>Nėštumo ir žindymo laikotarpis.</w:t>
      </w:r>
    </w:p>
    <w:p w14:paraId="624440BC" w14:textId="77777777" w:rsidR="00D4448D" w:rsidRPr="00CA7FA4" w:rsidRDefault="00D4448D" w:rsidP="00D4448D">
      <w:pPr>
        <w:jc w:val="both"/>
        <w:rPr>
          <w:b/>
          <w:bCs/>
          <w:sz w:val="22"/>
          <w:szCs w:val="22"/>
          <w:lang w:val="lt-LT"/>
        </w:rPr>
      </w:pPr>
    </w:p>
    <w:p w14:paraId="6F745DE3" w14:textId="77777777" w:rsidR="00D4448D" w:rsidRPr="00CA7FA4" w:rsidRDefault="00D4448D" w:rsidP="00D4448D">
      <w:pPr>
        <w:pStyle w:val="PI-2EMEASMCA"/>
      </w:pPr>
      <w:bookmarkStart w:id="18" w:name="_Toc129243105"/>
      <w:bookmarkStart w:id="19" w:name="_Toc129243230"/>
      <w:r w:rsidRPr="00CA7FA4">
        <w:t>4.4</w:t>
      </w:r>
      <w:r w:rsidRPr="00CA7FA4">
        <w:tab/>
        <w:t>Specialūs įspėjimai ir atsargumo priemonės</w:t>
      </w:r>
      <w:bookmarkEnd w:id="18"/>
      <w:bookmarkEnd w:id="19"/>
    </w:p>
    <w:p w14:paraId="5E42B564" w14:textId="77777777" w:rsidR="00D4448D" w:rsidRPr="00CA7FA4" w:rsidRDefault="00D4448D" w:rsidP="00D4448D">
      <w:pPr>
        <w:pStyle w:val="Pagrindinistekstas3"/>
        <w:tabs>
          <w:tab w:val="left" w:pos="2475"/>
        </w:tabs>
        <w:spacing w:after="0"/>
        <w:rPr>
          <w:sz w:val="22"/>
          <w:szCs w:val="22"/>
          <w:lang w:val="lt-LT"/>
        </w:rPr>
      </w:pPr>
    </w:p>
    <w:p w14:paraId="403594C5" w14:textId="77777777" w:rsidR="00D4448D" w:rsidRPr="00CA7FA4" w:rsidRDefault="00D4448D" w:rsidP="00D4448D">
      <w:pPr>
        <w:pStyle w:val="Pagrindinistekstas3"/>
        <w:spacing w:after="0"/>
        <w:rPr>
          <w:sz w:val="22"/>
          <w:szCs w:val="22"/>
          <w:lang w:val="lt-LT"/>
        </w:rPr>
      </w:pPr>
      <w:r w:rsidRPr="00CA7FA4">
        <w:rPr>
          <w:sz w:val="22"/>
          <w:szCs w:val="22"/>
          <w:lang w:val="lt-LT"/>
        </w:rPr>
        <w:t xml:space="preserve">Šio vaistinio preparato sudėtyje yra </w:t>
      </w:r>
      <w:proofErr w:type="spellStart"/>
      <w:r w:rsidRPr="00CA7FA4">
        <w:rPr>
          <w:sz w:val="22"/>
          <w:szCs w:val="22"/>
          <w:lang w:val="lt-LT"/>
        </w:rPr>
        <w:t>paracetamolio</w:t>
      </w:r>
      <w:proofErr w:type="spellEnd"/>
      <w:r w:rsidRPr="00CA7FA4">
        <w:rPr>
          <w:sz w:val="22"/>
          <w:szCs w:val="22"/>
          <w:lang w:val="lt-LT"/>
        </w:rPr>
        <w:t xml:space="preserve">. Kad nekiltų perdozavimo pavojus, reikia patikrinti, ar nevartojama kitų vaistinių preparatų, kurių sudėtyje yra </w:t>
      </w:r>
      <w:proofErr w:type="spellStart"/>
      <w:r w:rsidRPr="00CA7FA4">
        <w:rPr>
          <w:sz w:val="22"/>
          <w:szCs w:val="22"/>
          <w:lang w:val="lt-LT"/>
        </w:rPr>
        <w:t>paracetamolio</w:t>
      </w:r>
      <w:proofErr w:type="spellEnd"/>
      <w:r w:rsidRPr="00CA7FA4">
        <w:rPr>
          <w:sz w:val="22"/>
          <w:szCs w:val="22"/>
          <w:lang w:val="lt-LT"/>
        </w:rPr>
        <w:t xml:space="preserve">. </w:t>
      </w:r>
    </w:p>
    <w:p w14:paraId="6299226E" w14:textId="77777777" w:rsidR="00D4448D" w:rsidRPr="00CA7FA4" w:rsidRDefault="00D4448D" w:rsidP="00D4448D">
      <w:pPr>
        <w:pStyle w:val="Pagrindinistekstas3"/>
        <w:spacing w:after="0"/>
        <w:rPr>
          <w:sz w:val="22"/>
          <w:szCs w:val="22"/>
          <w:lang w:val="lt-LT"/>
        </w:rPr>
      </w:pPr>
    </w:p>
    <w:p w14:paraId="27CAC023" w14:textId="77777777" w:rsidR="00D4448D" w:rsidRPr="00CA7FA4" w:rsidRDefault="00D4448D" w:rsidP="00D4448D">
      <w:pPr>
        <w:pStyle w:val="Pagrindinistekstas3"/>
        <w:spacing w:after="0"/>
        <w:rPr>
          <w:sz w:val="22"/>
          <w:szCs w:val="22"/>
          <w:lang w:val="lt-LT"/>
        </w:rPr>
      </w:pPr>
      <w:r w:rsidRPr="00CA7FA4">
        <w:rPr>
          <w:sz w:val="22"/>
          <w:szCs w:val="22"/>
          <w:lang w:val="lt-LT"/>
        </w:rPr>
        <w:t xml:space="preserve">Negalima vartoti kartu kitų vaistinių preparatų nuo gripo, įprasto peršalimo ir </w:t>
      </w:r>
      <w:proofErr w:type="spellStart"/>
      <w:r w:rsidRPr="00CA7FA4">
        <w:rPr>
          <w:sz w:val="22"/>
          <w:szCs w:val="22"/>
          <w:lang w:val="lt-LT"/>
        </w:rPr>
        <w:t>dekongestantų</w:t>
      </w:r>
      <w:proofErr w:type="spellEnd"/>
      <w:r w:rsidRPr="00CA7FA4">
        <w:rPr>
          <w:sz w:val="22"/>
          <w:szCs w:val="22"/>
          <w:lang w:val="lt-LT"/>
        </w:rPr>
        <w:t xml:space="preserve">. </w:t>
      </w:r>
    </w:p>
    <w:p w14:paraId="2839C0F4" w14:textId="77777777" w:rsidR="00D4448D" w:rsidRPr="00CA7FA4" w:rsidRDefault="00D4448D" w:rsidP="00D4448D">
      <w:pPr>
        <w:pStyle w:val="Pagrindinistekstas3"/>
        <w:spacing w:after="0"/>
        <w:rPr>
          <w:sz w:val="22"/>
          <w:szCs w:val="22"/>
          <w:lang w:val="lt-LT"/>
        </w:rPr>
      </w:pPr>
    </w:p>
    <w:p w14:paraId="4AAC19FF" w14:textId="77777777" w:rsidR="00D4448D" w:rsidRPr="00CA7FA4" w:rsidRDefault="00D4448D" w:rsidP="00D4448D">
      <w:pPr>
        <w:pStyle w:val="Pagrindinistekstas3"/>
        <w:spacing w:after="0"/>
        <w:rPr>
          <w:sz w:val="22"/>
          <w:szCs w:val="22"/>
          <w:lang w:val="lt-LT"/>
        </w:rPr>
      </w:pPr>
      <w:r w:rsidRPr="00CA7FA4">
        <w:rPr>
          <w:sz w:val="22"/>
          <w:szCs w:val="22"/>
          <w:lang w:val="lt-LT"/>
        </w:rPr>
        <w:t xml:space="preserve">Šį vaistinį preparatą vartojantiems pacientams, sergantiems kepenų nepakankamumu, piktnaudžiaujantiems alkoholiu ir badaujantiems, gresia kepenų pažeidimas. Asmenims, sergantiems inkstų nepakankamumu, bronchų astma, prostatos </w:t>
      </w:r>
      <w:proofErr w:type="spellStart"/>
      <w:r w:rsidRPr="00CA7FA4">
        <w:rPr>
          <w:sz w:val="22"/>
          <w:szCs w:val="22"/>
          <w:lang w:val="lt-LT"/>
        </w:rPr>
        <w:t>hiperplazija</w:t>
      </w:r>
      <w:proofErr w:type="spellEnd"/>
      <w:r w:rsidRPr="00CA7FA4">
        <w:rPr>
          <w:sz w:val="22"/>
          <w:szCs w:val="22"/>
          <w:lang w:val="lt-LT"/>
        </w:rPr>
        <w:t>, Reino (</w:t>
      </w:r>
      <w:proofErr w:type="spellStart"/>
      <w:r w:rsidRPr="00CA7FA4">
        <w:rPr>
          <w:i/>
          <w:sz w:val="22"/>
          <w:szCs w:val="22"/>
          <w:lang w:val="lt-LT"/>
        </w:rPr>
        <w:t>Raynaud's</w:t>
      </w:r>
      <w:proofErr w:type="spellEnd"/>
      <w:r w:rsidRPr="00CA7FA4">
        <w:rPr>
          <w:sz w:val="22"/>
          <w:szCs w:val="22"/>
          <w:lang w:val="lt-LT"/>
        </w:rPr>
        <w:t xml:space="preserve">) sindromu, cukriniu diabetu, išemine širdies liga ir vartojantiems antikoaguliantų, šio vaistinio preparato reikia vartoti atsargiai. Vartojantiems antikoaguliantų rekomenduojama nustatyti vaistinio preparato </w:t>
      </w:r>
      <w:r w:rsidRPr="00CA7FA4">
        <w:rPr>
          <w:sz w:val="22"/>
          <w:szCs w:val="22"/>
          <w:lang w:val="lt-LT"/>
        </w:rPr>
        <w:lastRenderedPageBreak/>
        <w:t>dozę, remiantis kraujo krešėjimo tyrimų duomenimis. Jei tai neįmanoma, antikoaguliantų vartojantieji pacientai šį vaistinį preparatą turėtų vartoti ne ilgiau kaip kelias dienas. Pacientams, vartojantiems β–</w:t>
      </w:r>
      <w:proofErr w:type="spellStart"/>
      <w:r w:rsidRPr="00CA7FA4">
        <w:rPr>
          <w:sz w:val="22"/>
          <w:szCs w:val="22"/>
          <w:lang w:val="lt-LT"/>
        </w:rPr>
        <w:t>adrenoreceptorių</w:t>
      </w:r>
      <w:proofErr w:type="spellEnd"/>
      <w:r w:rsidRPr="00CA7FA4">
        <w:rPr>
          <w:sz w:val="22"/>
          <w:szCs w:val="22"/>
          <w:lang w:val="lt-LT"/>
        </w:rPr>
        <w:t xml:space="preserve"> antagonistus, šio vaistinio</w:t>
      </w:r>
      <w:r>
        <w:rPr>
          <w:sz w:val="22"/>
          <w:szCs w:val="22"/>
          <w:lang w:val="lt-LT"/>
        </w:rPr>
        <w:t xml:space="preserve"> </w:t>
      </w:r>
      <w:r w:rsidRPr="00CA7FA4">
        <w:rPr>
          <w:sz w:val="22"/>
          <w:szCs w:val="22"/>
          <w:lang w:val="lt-LT"/>
        </w:rPr>
        <w:t>preparato reikia vartoti atsargiai.</w:t>
      </w:r>
    </w:p>
    <w:p w14:paraId="476E1ECF" w14:textId="77777777" w:rsidR="00D4448D" w:rsidRPr="00CA7FA4" w:rsidRDefault="00D4448D" w:rsidP="00D4448D">
      <w:pPr>
        <w:pStyle w:val="Pagrindinistekstas3"/>
        <w:spacing w:after="0"/>
        <w:rPr>
          <w:sz w:val="22"/>
          <w:szCs w:val="22"/>
          <w:lang w:val="lt-LT"/>
        </w:rPr>
      </w:pPr>
    </w:p>
    <w:p w14:paraId="66A0B680" w14:textId="77777777" w:rsidR="00D4448D" w:rsidRPr="00CA7FA4" w:rsidRDefault="00D4448D" w:rsidP="00D4448D">
      <w:pPr>
        <w:pStyle w:val="Pagrindinistekstas3"/>
        <w:spacing w:after="0"/>
        <w:rPr>
          <w:sz w:val="22"/>
          <w:szCs w:val="22"/>
          <w:lang w:val="lt-LT"/>
        </w:rPr>
      </w:pPr>
      <w:r w:rsidRPr="00CA7FA4">
        <w:rPr>
          <w:sz w:val="22"/>
          <w:szCs w:val="22"/>
          <w:lang w:val="lt-LT"/>
        </w:rPr>
        <w:t>Vartojant š</w:t>
      </w:r>
      <w:r>
        <w:rPr>
          <w:sz w:val="22"/>
          <w:szCs w:val="22"/>
          <w:lang w:val="lt-LT"/>
        </w:rPr>
        <w:t>io</w:t>
      </w:r>
      <w:r w:rsidRPr="00CA7FA4">
        <w:rPr>
          <w:sz w:val="22"/>
          <w:szCs w:val="22"/>
          <w:lang w:val="lt-LT"/>
        </w:rPr>
        <w:t xml:space="preserve"> vaistin</w:t>
      </w:r>
      <w:r>
        <w:rPr>
          <w:sz w:val="22"/>
          <w:szCs w:val="22"/>
          <w:lang w:val="lt-LT"/>
        </w:rPr>
        <w:t>io</w:t>
      </w:r>
      <w:r w:rsidRPr="00CA7FA4">
        <w:rPr>
          <w:sz w:val="22"/>
          <w:szCs w:val="22"/>
          <w:lang w:val="lt-LT"/>
        </w:rPr>
        <w:t xml:space="preserve"> preparat</w:t>
      </w:r>
      <w:r>
        <w:rPr>
          <w:sz w:val="22"/>
          <w:szCs w:val="22"/>
          <w:lang w:val="lt-LT"/>
        </w:rPr>
        <w:t>o</w:t>
      </w:r>
      <w:r w:rsidRPr="00CA7FA4">
        <w:rPr>
          <w:sz w:val="22"/>
          <w:szCs w:val="22"/>
          <w:lang w:val="lt-LT"/>
        </w:rPr>
        <w:t xml:space="preserve"> draudžiama vartoti alkoholini</w:t>
      </w:r>
      <w:r>
        <w:rPr>
          <w:sz w:val="22"/>
          <w:szCs w:val="22"/>
          <w:lang w:val="lt-LT"/>
        </w:rPr>
        <w:t>ų</w:t>
      </w:r>
      <w:r w:rsidRPr="00CA7FA4">
        <w:rPr>
          <w:sz w:val="22"/>
          <w:szCs w:val="22"/>
          <w:lang w:val="lt-LT"/>
        </w:rPr>
        <w:t xml:space="preserve"> gėrim</w:t>
      </w:r>
      <w:r>
        <w:rPr>
          <w:sz w:val="22"/>
          <w:szCs w:val="22"/>
          <w:lang w:val="lt-LT"/>
        </w:rPr>
        <w:t>ų</w:t>
      </w:r>
      <w:r w:rsidRPr="00CA7FA4">
        <w:rPr>
          <w:sz w:val="22"/>
          <w:szCs w:val="22"/>
          <w:lang w:val="lt-LT"/>
        </w:rPr>
        <w:t xml:space="preserve"> dėl toksinio kepenų pažeidimo rizikos.</w:t>
      </w:r>
    </w:p>
    <w:p w14:paraId="3E863B65" w14:textId="77777777" w:rsidR="00D4448D" w:rsidRPr="00CA7FA4" w:rsidRDefault="00D4448D" w:rsidP="00D4448D">
      <w:pPr>
        <w:pStyle w:val="Pagrindinistekstas3"/>
        <w:spacing w:after="0"/>
        <w:rPr>
          <w:sz w:val="22"/>
          <w:szCs w:val="22"/>
          <w:lang w:val="lt-LT"/>
        </w:rPr>
      </w:pPr>
      <w:r w:rsidRPr="00CA7FA4" w:rsidDel="003C410C">
        <w:rPr>
          <w:sz w:val="22"/>
          <w:szCs w:val="22"/>
          <w:lang w:val="lt-LT"/>
        </w:rPr>
        <w:t xml:space="preserve"> </w:t>
      </w:r>
    </w:p>
    <w:p w14:paraId="3EA164F0" w14:textId="77777777" w:rsidR="00D4448D" w:rsidRPr="00CA7FA4" w:rsidRDefault="00D4448D" w:rsidP="00D4448D">
      <w:pPr>
        <w:pStyle w:val="Pagrindinistekstas3"/>
        <w:spacing w:after="0"/>
        <w:rPr>
          <w:sz w:val="22"/>
          <w:szCs w:val="22"/>
          <w:lang w:val="lt-LT"/>
        </w:rPr>
      </w:pPr>
      <w:r w:rsidRPr="00CA7FA4">
        <w:rPr>
          <w:sz w:val="22"/>
          <w:szCs w:val="22"/>
          <w:lang w:val="lt-LT"/>
        </w:rPr>
        <w:t>Didesnės nei rekomenduojama dozės sukelia sunkaus kepenų pažeidimo riziką. Gydymas priešnuodžiais turi būti skiriamas kaip įmanoma greičiau (žr. 4.9 skyrių).</w:t>
      </w:r>
    </w:p>
    <w:p w14:paraId="50AA1D75" w14:textId="77777777" w:rsidR="00D4448D" w:rsidRPr="00CA7FA4" w:rsidRDefault="00D4448D" w:rsidP="00D4448D">
      <w:pPr>
        <w:pStyle w:val="Pagrindinistekstas3"/>
        <w:spacing w:after="0"/>
        <w:rPr>
          <w:sz w:val="22"/>
          <w:szCs w:val="22"/>
          <w:lang w:val="lt-LT"/>
        </w:rPr>
      </w:pPr>
      <w:r w:rsidRPr="00CA7FA4" w:rsidDel="003C410C">
        <w:rPr>
          <w:sz w:val="22"/>
          <w:szCs w:val="22"/>
          <w:lang w:val="lt-LT"/>
        </w:rPr>
        <w:t xml:space="preserve"> </w:t>
      </w:r>
    </w:p>
    <w:p w14:paraId="2938FC47" w14:textId="77777777" w:rsidR="00D4448D" w:rsidRPr="00CA7FA4" w:rsidRDefault="00D4448D" w:rsidP="00D4448D">
      <w:pPr>
        <w:pStyle w:val="Pagrindinistekstas3"/>
        <w:spacing w:after="0"/>
        <w:rPr>
          <w:sz w:val="22"/>
          <w:szCs w:val="22"/>
          <w:lang w:val="lt-LT"/>
        </w:rPr>
      </w:pPr>
      <w:r>
        <w:rPr>
          <w:sz w:val="22"/>
          <w:szCs w:val="22"/>
          <w:lang w:val="lt-LT"/>
        </w:rPr>
        <w:t>K</w:t>
      </w:r>
      <w:r w:rsidRPr="00CA7FA4">
        <w:rPr>
          <w:sz w:val="22"/>
          <w:szCs w:val="22"/>
          <w:lang w:val="lt-LT"/>
        </w:rPr>
        <w:t>ol vartojamas šis vaistinis preparatas</w:t>
      </w:r>
      <w:r>
        <w:rPr>
          <w:sz w:val="22"/>
          <w:szCs w:val="22"/>
          <w:lang w:val="lt-LT"/>
        </w:rPr>
        <w:t>, reikia vengti p</w:t>
      </w:r>
      <w:r w:rsidRPr="00CA7FA4">
        <w:rPr>
          <w:sz w:val="22"/>
          <w:szCs w:val="22"/>
          <w:lang w:val="lt-LT"/>
        </w:rPr>
        <w:t>er dideli</w:t>
      </w:r>
      <w:r>
        <w:rPr>
          <w:sz w:val="22"/>
          <w:szCs w:val="22"/>
          <w:lang w:val="lt-LT"/>
        </w:rPr>
        <w:t>o</w:t>
      </w:r>
      <w:r w:rsidRPr="00CA7FA4">
        <w:rPr>
          <w:sz w:val="22"/>
          <w:szCs w:val="22"/>
          <w:lang w:val="lt-LT"/>
        </w:rPr>
        <w:t xml:space="preserve"> kofeino vartojim</w:t>
      </w:r>
      <w:r>
        <w:rPr>
          <w:sz w:val="22"/>
          <w:szCs w:val="22"/>
          <w:lang w:val="lt-LT"/>
        </w:rPr>
        <w:t>o</w:t>
      </w:r>
      <w:r w:rsidRPr="00CA7FA4">
        <w:rPr>
          <w:sz w:val="22"/>
          <w:szCs w:val="22"/>
          <w:lang w:val="lt-LT"/>
        </w:rPr>
        <w:t xml:space="preserve"> (pvz.</w:t>
      </w:r>
      <w:r>
        <w:rPr>
          <w:sz w:val="22"/>
          <w:szCs w:val="22"/>
          <w:lang w:val="lt-LT"/>
        </w:rPr>
        <w:t>,</w:t>
      </w:r>
      <w:r w:rsidRPr="00CA7FA4">
        <w:rPr>
          <w:sz w:val="22"/>
          <w:szCs w:val="22"/>
          <w:lang w:val="lt-LT"/>
        </w:rPr>
        <w:t xml:space="preserve"> kav</w:t>
      </w:r>
      <w:r>
        <w:rPr>
          <w:sz w:val="22"/>
          <w:szCs w:val="22"/>
          <w:lang w:val="lt-LT"/>
        </w:rPr>
        <w:t>os</w:t>
      </w:r>
      <w:r w:rsidRPr="00CA7FA4">
        <w:rPr>
          <w:sz w:val="22"/>
          <w:szCs w:val="22"/>
          <w:lang w:val="lt-LT"/>
        </w:rPr>
        <w:t>, arbat</w:t>
      </w:r>
      <w:r>
        <w:rPr>
          <w:sz w:val="22"/>
          <w:szCs w:val="22"/>
          <w:lang w:val="lt-LT"/>
        </w:rPr>
        <w:t>os</w:t>
      </w:r>
      <w:r w:rsidRPr="00CA7FA4">
        <w:rPr>
          <w:sz w:val="22"/>
          <w:szCs w:val="22"/>
          <w:lang w:val="lt-LT"/>
        </w:rPr>
        <w:t>, kai kuri</w:t>
      </w:r>
      <w:r>
        <w:rPr>
          <w:sz w:val="22"/>
          <w:szCs w:val="22"/>
          <w:lang w:val="lt-LT"/>
        </w:rPr>
        <w:t>ų</w:t>
      </w:r>
      <w:r w:rsidRPr="00CA7FA4">
        <w:rPr>
          <w:sz w:val="22"/>
          <w:szCs w:val="22"/>
          <w:lang w:val="lt-LT"/>
        </w:rPr>
        <w:t xml:space="preserve"> gėrim</w:t>
      </w:r>
      <w:r>
        <w:rPr>
          <w:sz w:val="22"/>
          <w:szCs w:val="22"/>
          <w:lang w:val="lt-LT"/>
        </w:rPr>
        <w:t>ų</w:t>
      </w:r>
      <w:r w:rsidRPr="00CA7FA4">
        <w:rPr>
          <w:sz w:val="22"/>
          <w:szCs w:val="22"/>
          <w:lang w:val="lt-LT"/>
        </w:rPr>
        <w:t xml:space="preserve"> arba vaistini</w:t>
      </w:r>
      <w:r>
        <w:rPr>
          <w:sz w:val="22"/>
          <w:szCs w:val="22"/>
          <w:lang w:val="lt-LT"/>
        </w:rPr>
        <w:t>ų</w:t>
      </w:r>
      <w:r w:rsidRPr="00CA7FA4">
        <w:rPr>
          <w:sz w:val="22"/>
          <w:szCs w:val="22"/>
          <w:lang w:val="lt-LT"/>
        </w:rPr>
        <w:t xml:space="preserve"> preparat</w:t>
      </w:r>
      <w:r>
        <w:rPr>
          <w:sz w:val="22"/>
          <w:szCs w:val="22"/>
          <w:lang w:val="lt-LT"/>
        </w:rPr>
        <w:t>ų</w:t>
      </w:r>
      <w:r w:rsidRPr="00CA7FA4">
        <w:rPr>
          <w:sz w:val="22"/>
          <w:szCs w:val="22"/>
          <w:lang w:val="lt-LT"/>
        </w:rPr>
        <w:t xml:space="preserve"> su kofeinu)</w:t>
      </w:r>
      <w:r>
        <w:rPr>
          <w:sz w:val="22"/>
          <w:szCs w:val="22"/>
          <w:lang w:val="lt-LT"/>
        </w:rPr>
        <w:t>.</w:t>
      </w:r>
    </w:p>
    <w:p w14:paraId="0A33036B" w14:textId="77777777" w:rsidR="00D4448D" w:rsidRPr="00CA7FA4" w:rsidRDefault="00D4448D" w:rsidP="00D4448D">
      <w:pPr>
        <w:pStyle w:val="Pagrindinistekstas3"/>
        <w:spacing w:after="0"/>
        <w:rPr>
          <w:sz w:val="22"/>
          <w:szCs w:val="22"/>
          <w:lang w:val="lt-LT"/>
        </w:rPr>
      </w:pPr>
    </w:p>
    <w:p w14:paraId="6216C841" w14:textId="77777777" w:rsidR="00D4448D" w:rsidRPr="00CA7FA4" w:rsidRDefault="00D4448D" w:rsidP="00D4448D">
      <w:pPr>
        <w:pStyle w:val="PI-2EMEASMCA"/>
      </w:pPr>
      <w:bookmarkStart w:id="20" w:name="_Toc129243106"/>
      <w:bookmarkStart w:id="21" w:name="_Toc129243231"/>
      <w:r w:rsidRPr="00CA7FA4">
        <w:t>4.5</w:t>
      </w:r>
      <w:r w:rsidRPr="00CA7FA4">
        <w:tab/>
        <w:t>Sąveika su kitais vaistiniais preparatais ir kitokia sąveika</w:t>
      </w:r>
      <w:bookmarkEnd w:id="20"/>
      <w:bookmarkEnd w:id="21"/>
    </w:p>
    <w:p w14:paraId="1F0D6225" w14:textId="77777777" w:rsidR="00D4448D" w:rsidRPr="00CA7FA4" w:rsidRDefault="00D4448D" w:rsidP="00D4448D">
      <w:pPr>
        <w:pStyle w:val="Pagrindinistekstas3"/>
        <w:spacing w:after="0"/>
        <w:rPr>
          <w:sz w:val="22"/>
          <w:szCs w:val="22"/>
          <w:lang w:val="lt-LT"/>
        </w:rPr>
      </w:pPr>
    </w:p>
    <w:p w14:paraId="5F7AFAEF" w14:textId="77777777" w:rsidR="00D4448D" w:rsidRPr="00CA7FA4" w:rsidRDefault="00D4448D" w:rsidP="00D4448D">
      <w:pPr>
        <w:pStyle w:val="Pagrindinistekstas3"/>
        <w:spacing w:after="0"/>
        <w:rPr>
          <w:sz w:val="22"/>
          <w:szCs w:val="22"/>
          <w:lang w:val="lt-LT"/>
        </w:rPr>
      </w:pPr>
      <w:r w:rsidRPr="00CA7FA4">
        <w:rPr>
          <w:sz w:val="22"/>
          <w:szCs w:val="22"/>
          <w:lang w:val="lt-LT"/>
        </w:rPr>
        <w:t xml:space="preserve">Šio vaistinio preparato negalima vartoti kartu su kitais vaistiniais preparatais, kurių sudėtyje yra </w:t>
      </w:r>
      <w:proofErr w:type="spellStart"/>
      <w:r w:rsidRPr="00CA7FA4">
        <w:rPr>
          <w:sz w:val="22"/>
          <w:szCs w:val="22"/>
          <w:lang w:val="lt-LT"/>
        </w:rPr>
        <w:t>paracetamolio</w:t>
      </w:r>
      <w:proofErr w:type="spellEnd"/>
      <w:r w:rsidRPr="00CA7FA4">
        <w:rPr>
          <w:sz w:val="22"/>
          <w:szCs w:val="22"/>
          <w:lang w:val="lt-LT"/>
        </w:rPr>
        <w:t xml:space="preserve">, kofeino ir </w:t>
      </w:r>
      <w:proofErr w:type="spellStart"/>
      <w:r w:rsidRPr="00CA7FA4">
        <w:rPr>
          <w:sz w:val="22"/>
          <w:szCs w:val="22"/>
          <w:lang w:val="lt-LT"/>
        </w:rPr>
        <w:t>simpatomimetikų</w:t>
      </w:r>
      <w:proofErr w:type="spellEnd"/>
      <w:r w:rsidRPr="00CA7FA4">
        <w:rPr>
          <w:sz w:val="22"/>
          <w:szCs w:val="22"/>
          <w:lang w:val="lt-LT"/>
        </w:rPr>
        <w:t xml:space="preserve">. </w:t>
      </w:r>
    </w:p>
    <w:p w14:paraId="0BF98655" w14:textId="77777777" w:rsidR="00D4448D" w:rsidRPr="00CA7FA4" w:rsidRDefault="00D4448D" w:rsidP="00D4448D">
      <w:pPr>
        <w:pStyle w:val="Pagrindinistekstas3"/>
        <w:spacing w:after="0"/>
        <w:rPr>
          <w:sz w:val="22"/>
          <w:szCs w:val="22"/>
          <w:lang w:val="lt-LT"/>
        </w:rPr>
      </w:pPr>
    </w:p>
    <w:p w14:paraId="7EA326BE" w14:textId="77777777" w:rsidR="00D4448D" w:rsidRPr="00CA7FA4" w:rsidRDefault="00D4448D" w:rsidP="00D4448D">
      <w:pPr>
        <w:pStyle w:val="Pagrindinistekstas3"/>
        <w:spacing w:after="0"/>
        <w:rPr>
          <w:sz w:val="22"/>
          <w:szCs w:val="22"/>
          <w:lang w:val="lt-LT"/>
        </w:rPr>
      </w:pPr>
      <w:proofErr w:type="spellStart"/>
      <w:r w:rsidRPr="00CA7FA4">
        <w:rPr>
          <w:sz w:val="22"/>
          <w:szCs w:val="22"/>
          <w:lang w:val="lt-LT"/>
        </w:rPr>
        <w:t>Paracetamolio</w:t>
      </w:r>
      <w:proofErr w:type="spellEnd"/>
      <w:r w:rsidRPr="00CA7FA4">
        <w:rPr>
          <w:sz w:val="22"/>
          <w:szCs w:val="22"/>
          <w:lang w:val="lt-LT"/>
        </w:rPr>
        <w:t xml:space="preserve"> vartojant kartu su MAO inhibitoriais gali pasireikšti sujaudinimas ir karščiavimas.</w:t>
      </w:r>
    </w:p>
    <w:p w14:paraId="54124C3F" w14:textId="77777777" w:rsidR="00D4448D" w:rsidRPr="00CA7FA4" w:rsidRDefault="00D4448D" w:rsidP="00D4448D">
      <w:pPr>
        <w:pStyle w:val="Pagrindinistekstas3"/>
        <w:spacing w:after="0"/>
        <w:rPr>
          <w:sz w:val="22"/>
          <w:szCs w:val="22"/>
          <w:lang w:val="lt-LT"/>
        </w:rPr>
      </w:pPr>
    </w:p>
    <w:p w14:paraId="5D03E53A" w14:textId="77777777" w:rsidR="00D4448D" w:rsidRPr="00CA7FA4" w:rsidRDefault="00D4448D" w:rsidP="00D4448D">
      <w:pPr>
        <w:pStyle w:val="Pagrindinistekstas3"/>
        <w:spacing w:after="0"/>
        <w:rPr>
          <w:sz w:val="22"/>
          <w:szCs w:val="22"/>
          <w:lang w:val="lt-LT"/>
        </w:rPr>
      </w:pPr>
      <w:r w:rsidRPr="00CA7FA4">
        <w:rPr>
          <w:sz w:val="22"/>
          <w:szCs w:val="22"/>
          <w:lang w:val="lt-LT"/>
        </w:rPr>
        <w:t>Vaistinis preparatas gali sustiprinti geriamųjų vaistų nuo diabeto ir antikoaguliantų (</w:t>
      </w:r>
      <w:proofErr w:type="spellStart"/>
      <w:r w:rsidRPr="00CA7FA4">
        <w:rPr>
          <w:sz w:val="22"/>
          <w:szCs w:val="22"/>
          <w:lang w:val="lt-LT"/>
        </w:rPr>
        <w:t>varfarino</w:t>
      </w:r>
      <w:proofErr w:type="spellEnd"/>
      <w:r w:rsidRPr="00CA7FA4">
        <w:rPr>
          <w:sz w:val="22"/>
          <w:szCs w:val="22"/>
          <w:lang w:val="lt-LT"/>
        </w:rPr>
        <w:t xml:space="preserve">, kumarino) poveikį. Šį vaistą vartojant kartu su </w:t>
      </w:r>
      <w:proofErr w:type="spellStart"/>
      <w:r w:rsidRPr="00CA7FA4">
        <w:rPr>
          <w:sz w:val="22"/>
          <w:szCs w:val="22"/>
          <w:lang w:val="lt-LT"/>
        </w:rPr>
        <w:t>rifampicinu</w:t>
      </w:r>
      <w:proofErr w:type="spellEnd"/>
      <w:r w:rsidRPr="00CA7FA4">
        <w:rPr>
          <w:sz w:val="22"/>
          <w:szCs w:val="22"/>
          <w:lang w:val="lt-LT"/>
        </w:rPr>
        <w:t xml:space="preserve">, vaistais nuo epilepsijos, barbitūratais arba kitais kepenų </w:t>
      </w:r>
      <w:proofErr w:type="spellStart"/>
      <w:r w:rsidRPr="00CA7FA4">
        <w:rPr>
          <w:sz w:val="22"/>
          <w:szCs w:val="22"/>
          <w:lang w:val="lt-LT"/>
        </w:rPr>
        <w:t>mikrosomų</w:t>
      </w:r>
      <w:proofErr w:type="spellEnd"/>
      <w:r w:rsidRPr="00CA7FA4">
        <w:rPr>
          <w:sz w:val="22"/>
          <w:szCs w:val="22"/>
          <w:lang w:val="lt-LT"/>
        </w:rPr>
        <w:t xml:space="preserve"> fermentus </w:t>
      </w:r>
      <w:r w:rsidRPr="00CA7FA4">
        <w:rPr>
          <w:sz w:val="22"/>
          <w:szCs w:val="22"/>
          <w:lang w:val="lt-LT"/>
        </w:rPr>
        <w:lastRenderedPageBreak/>
        <w:t xml:space="preserve">skatinančiais vaistiniais preparatais, padidėja toksinio poveikio kepenims rizika. </w:t>
      </w:r>
      <w:proofErr w:type="spellStart"/>
      <w:r w:rsidRPr="00CA7FA4">
        <w:rPr>
          <w:sz w:val="22"/>
          <w:szCs w:val="22"/>
          <w:lang w:val="lt-LT"/>
        </w:rPr>
        <w:t>Metoklopramidas</w:t>
      </w:r>
      <w:proofErr w:type="spellEnd"/>
      <w:r w:rsidRPr="00CA7FA4">
        <w:rPr>
          <w:sz w:val="22"/>
          <w:szCs w:val="22"/>
          <w:lang w:val="lt-LT"/>
        </w:rPr>
        <w:t xml:space="preserve"> pagreitina, o visi </w:t>
      </w:r>
      <w:proofErr w:type="spellStart"/>
      <w:r w:rsidRPr="00CA7FA4">
        <w:rPr>
          <w:sz w:val="22"/>
          <w:szCs w:val="22"/>
          <w:lang w:val="lt-LT"/>
        </w:rPr>
        <w:t>cholinolitikai</w:t>
      </w:r>
      <w:proofErr w:type="spellEnd"/>
      <w:r w:rsidRPr="00CA7FA4">
        <w:rPr>
          <w:sz w:val="22"/>
          <w:szCs w:val="22"/>
          <w:lang w:val="lt-LT"/>
        </w:rPr>
        <w:t xml:space="preserve"> sulėtina </w:t>
      </w:r>
      <w:proofErr w:type="spellStart"/>
      <w:r w:rsidRPr="00CA7FA4">
        <w:rPr>
          <w:sz w:val="22"/>
          <w:szCs w:val="22"/>
          <w:lang w:val="lt-LT"/>
        </w:rPr>
        <w:t>paracetamolio</w:t>
      </w:r>
      <w:proofErr w:type="spellEnd"/>
      <w:r w:rsidRPr="00CA7FA4">
        <w:rPr>
          <w:sz w:val="22"/>
          <w:szCs w:val="22"/>
          <w:lang w:val="lt-LT"/>
        </w:rPr>
        <w:t xml:space="preserve"> absorbciją iš virškinimo trakto.</w:t>
      </w:r>
    </w:p>
    <w:p w14:paraId="797DC1D3" w14:textId="77777777" w:rsidR="00D4448D" w:rsidRPr="00CA7FA4" w:rsidRDefault="00D4448D" w:rsidP="00D4448D">
      <w:pPr>
        <w:pStyle w:val="Pagrindinistekstas3"/>
        <w:spacing w:after="0"/>
        <w:rPr>
          <w:sz w:val="22"/>
          <w:szCs w:val="22"/>
          <w:lang w:val="lt-LT"/>
        </w:rPr>
      </w:pPr>
    </w:p>
    <w:p w14:paraId="6881C119" w14:textId="77777777" w:rsidR="00D4448D" w:rsidRPr="00CA7FA4" w:rsidRDefault="00D4448D" w:rsidP="00D4448D">
      <w:pPr>
        <w:pStyle w:val="Pagrindinistekstas3"/>
        <w:spacing w:after="0"/>
        <w:rPr>
          <w:sz w:val="22"/>
          <w:szCs w:val="22"/>
          <w:lang w:val="lt-LT"/>
        </w:rPr>
      </w:pPr>
      <w:r w:rsidRPr="00CA7FA4">
        <w:rPr>
          <w:sz w:val="22"/>
          <w:szCs w:val="22"/>
          <w:lang w:val="lt-LT"/>
        </w:rPr>
        <w:t xml:space="preserve">Šį vaistinį preparatą vartojant kartu su </w:t>
      </w:r>
      <w:proofErr w:type="spellStart"/>
      <w:r w:rsidRPr="00CA7FA4">
        <w:rPr>
          <w:sz w:val="22"/>
          <w:szCs w:val="22"/>
          <w:lang w:val="lt-LT"/>
        </w:rPr>
        <w:t>simpatomimetikais</w:t>
      </w:r>
      <w:proofErr w:type="spellEnd"/>
      <w:r w:rsidRPr="00CA7FA4">
        <w:rPr>
          <w:sz w:val="22"/>
          <w:szCs w:val="22"/>
          <w:lang w:val="lt-LT"/>
        </w:rPr>
        <w:t xml:space="preserve"> ir skydliaukės hormonais gali sustiprėti </w:t>
      </w:r>
      <w:proofErr w:type="spellStart"/>
      <w:r w:rsidRPr="00CA7FA4">
        <w:rPr>
          <w:sz w:val="22"/>
          <w:szCs w:val="22"/>
          <w:lang w:val="lt-LT"/>
        </w:rPr>
        <w:t>tachikardija</w:t>
      </w:r>
      <w:proofErr w:type="spellEnd"/>
      <w:r w:rsidRPr="00CA7FA4">
        <w:rPr>
          <w:sz w:val="22"/>
          <w:szCs w:val="22"/>
          <w:lang w:val="lt-LT"/>
        </w:rPr>
        <w:t xml:space="preserve">. Geriamieji kontraceptikai, </w:t>
      </w:r>
      <w:proofErr w:type="spellStart"/>
      <w:r w:rsidRPr="00CA7FA4">
        <w:rPr>
          <w:sz w:val="22"/>
          <w:szCs w:val="22"/>
          <w:lang w:val="lt-LT"/>
        </w:rPr>
        <w:t>cimetidinas</w:t>
      </w:r>
      <w:proofErr w:type="spellEnd"/>
      <w:r w:rsidRPr="00CA7FA4">
        <w:rPr>
          <w:sz w:val="22"/>
          <w:szCs w:val="22"/>
          <w:lang w:val="lt-LT"/>
        </w:rPr>
        <w:t xml:space="preserve">, </w:t>
      </w:r>
      <w:proofErr w:type="spellStart"/>
      <w:r>
        <w:rPr>
          <w:sz w:val="22"/>
          <w:szCs w:val="22"/>
          <w:lang w:val="lt-LT"/>
        </w:rPr>
        <w:t>ch</w:t>
      </w:r>
      <w:r w:rsidRPr="00CA7FA4">
        <w:rPr>
          <w:sz w:val="22"/>
          <w:szCs w:val="22"/>
          <w:lang w:val="lt-LT"/>
        </w:rPr>
        <w:t>inolonai</w:t>
      </w:r>
      <w:proofErr w:type="spellEnd"/>
      <w:r w:rsidRPr="00CA7FA4">
        <w:rPr>
          <w:sz w:val="22"/>
          <w:szCs w:val="22"/>
          <w:lang w:val="lt-LT"/>
        </w:rPr>
        <w:t xml:space="preserve">, </w:t>
      </w:r>
      <w:proofErr w:type="spellStart"/>
      <w:r w:rsidRPr="00CA7FA4">
        <w:rPr>
          <w:sz w:val="22"/>
          <w:szCs w:val="22"/>
          <w:lang w:val="lt-LT"/>
        </w:rPr>
        <w:t>metoksalenas</w:t>
      </w:r>
      <w:proofErr w:type="spellEnd"/>
      <w:r w:rsidRPr="00CA7FA4">
        <w:rPr>
          <w:sz w:val="22"/>
          <w:szCs w:val="22"/>
          <w:lang w:val="lt-LT"/>
        </w:rPr>
        <w:t xml:space="preserve">, </w:t>
      </w:r>
      <w:proofErr w:type="spellStart"/>
      <w:r w:rsidRPr="00CA7FA4">
        <w:rPr>
          <w:sz w:val="22"/>
          <w:szCs w:val="22"/>
          <w:lang w:val="lt-LT"/>
        </w:rPr>
        <w:t>meksiletinas</w:t>
      </w:r>
      <w:proofErr w:type="spellEnd"/>
      <w:r w:rsidRPr="00CA7FA4">
        <w:rPr>
          <w:sz w:val="22"/>
          <w:szCs w:val="22"/>
          <w:lang w:val="lt-LT"/>
        </w:rPr>
        <w:t xml:space="preserve"> ir </w:t>
      </w:r>
      <w:proofErr w:type="spellStart"/>
      <w:r w:rsidRPr="00CA7FA4">
        <w:rPr>
          <w:sz w:val="22"/>
          <w:szCs w:val="22"/>
          <w:lang w:val="lt-LT"/>
        </w:rPr>
        <w:t>verapamilis</w:t>
      </w:r>
      <w:proofErr w:type="spellEnd"/>
      <w:r w:rsidRPr="00CA7FA4">
        <w:rPr>
          <w:sz w:val="22"/>
          <w:szCs w:val="22"/>
          <w:lang w:val="lt-LT"/>
        </w:rPr>
        <w:t xml:space="preserve"> sulėtina kofeino metabolizmą. </w:t>
      </w:r>
    </w:p>
    <w:p w14:paraId="54D9C940" w14:textId="77777777" w:rsidR="00D4448D" w:rsidRPr="00CA7FA4" w:rsidRDefault="00D4448D" w:rsidP="00D4448D">
      <w:pPr>
        <w:pStyle w:val="Pagrindinistekstas3"/>
        <w:spacing w:after="0"/>
        <w:rPr>
          <w:sz w:val="22"/>
          <w:szCs w:val="22"/>
          <w:lang w:val="lt-LT"/>
        </w:rPr>
      </w:pPr>
    </w:p>
    <w:p w14:paraId="420A8F0A" w14:textId="77777777" w:rsidR="00D4448D" w:rsidRPr="00CA7FA4" w:rsidRDefault="00D4448D" w:rsidP="00D4448D">
      <w:pPr>
        <w:pStyle w:val="Pagrindinistekstas3"/>
        <w:spacing w:after="0"/>
        <w:rPr>
          <w:sz w:val="22"/>
          <w:szCs w:val="22"/>
          <w:lang w:val="lt-LT"/>
        </w:rPr>
      </w:pPr>
      <w:r w:rsidRPr="00CA7FA4">
        <w:rPr>
          <w:sz w:val="22"/>
          <w:szCs w:val="22"/>
          <w:lang w:val="lt-LT"/>
        </w:rPr>
        <w:t xml:space="preserve">MAO inhibitoriai gali sustiprinti </w:t>
      </w:r>
      <w:proofErr w:type="spellStart"/>
      <w:r w:rsidRPr="00CA7FA4">
        <w:rPr>
          <w:sz w:val="22"/>
          <w:szCs w:val="22"/>
          <w:lang w:val="lt-LT"/>
        </w:rPr>
        <w:t>paracetamolio</w:t>
      </w:r>
      <w:proofErr w:type="spellEnd"/>
      <w:r w:rsidRPr="00CA7FA4">
        <w:rPr>
          <w:sz w:val="22"/>
          <w:szCs w:val="22"/>
          <w:lang w:val="lt-LT"/>
        </w:rPr>
        <w:t xml:space="preserve"> ir </w:t>
      </w:r>
      <w:proofErr w:type="spellStart"/>
      <w:r w:rsidRPr="00CA7FA4">
        <w:rPr>
          <w:sz w:val="22"/>
          <w:szCs w:val="22"/>
          <w:lang w:val="lt-LT"/>
        </w:rPr>
        <w:t>fenilefrino</w:t>
      </w:r>
      <w:proofErr w:type="spellEnd"/>
      <w:r w:rsidRPr="00CA7FA4">
        <w:rPr>
          <w:sz w:val="22"/>
          <w:szCs w:val="22"/>
          <w:lang w:val="lt-LT"/>
        </w:rPr>
        <w:t xml:space="preserve"> poveikį. </w:t>
      </w:r>
    </w:p>
    <w:p w14:paraId="2A1E56F7" w14:textId="77777777" w:rsidR="00D4448D" w:rsidRPr="00CA7FA4" w:rsidRDefault="00D4448D" w:rsidP="00D4448D">
      <w:pPr>
        <w:pStyle w:val="Pagrindinistekstas3"/>
        <w:spacing w:after="0"/>
        <w:rPr>
          <w:sz w:val="22"/>
          <w:szCs w:val="22"/>
          <w:lang w:val="lt-LT"/>
        </w:rPr>
      </w:pPr>
    </w:p>
    <w:p w14:paraId="68FAFD85" w14:textId="77777777" w:rsidR="00D4448D" w:rsidRPr="00CA7FA4" w:rsidRDefault="00D4448D" w:rsidP="00D4448D">
      <w:pPr>
        <w:pStyle w:val="Pagrindinistekstas3"/>
        <w:spacing w:after="0"/>
        <w:rPr>
          <w:sz w:val="22"/>
          <w:szCs w:val="22"/>
          <w:lang w:val="lt-LT"/>
        </w:rPr>
      </w:pPr>
      <w:proofErr w:type="spellStart"/>
      <w:r w:rsidRPr="00CA7FA4">
        <w:rPr>
          <w:sz w:val="22"/>
          <w:szCs w:val="22"/>
          <w:lang w:val="lt-LT"/>
        </w:rPr>
        <w:t>Fenilefrinas</w:t>
      </w:r>
      <w:proofErr w:type="spellEnd"/>
      <w:r w:rsidRPr="00CA7FA4">
        <w:rPr>
          <w:sz w:val="22"/>
          <w:szCs w:val="22"/>
          <w:lang w:val="lt-LT"/>
        </w:rPr>
        <w:t xml:space="preserve"> gali </w:t>
      </w:r>
      <w:proofErr w:type="spellStart"/>
      <w:r w:rsidRPr="00CA7FA4">
        <w:rPr>
          <w:sz w:val="22"/>
          <w:szCs w:val="22"/>
          <w:lang w:val="lt-LT"/>
        </w:rPr>
        <w:t>susilpninti</w:t>
      </w:r>
      <w:proofErr w:type="spellEnd"/>
      <w:r w:rsidRPr="00CA7FA4">
        <w:rPr>
          <w:sz w:val="22"/>
          <w:szCs w:val="22"/>
          <w:lang w:val="lt-LT"/>
        </w:rPr>
        <w:t xml:space="preserve"> </w:t>
      </w:r>
      <w:proofErr w:type="spellStart"/>
      <w:r w:rsidRPr="00CA7FA4">
        <w:rPr>
          <w:sz w:val="22"/>
          <w:szCs w:val="22"/>
          <w:lang w:val="lt-LT"/>
        </w:rPr>
        <w:t>guanetidino</w:t>
      </w:r>
      <w:proofErr w:type="spellEnd"/>
      <w:r w:rsidRPr="00CA7FA4">
        <w:rPr>
          <w:sz w:val="22"/>
          <w:szCs w:val="22"/>
          <w:lang w:val="lt-LT"/>
        </w:rPr>
        <w:t xml:space="preserve">, </w:t>
      </w:r>
      <w:proofErr w:type="spellStart"/>
      <w:r w:rsidRPr="00CA7FA4">
        <w:rPr>
          <w:sz w:val="22"/>
          <w:szCs w:val="22"/>
          <w:lang w:val="lt-LT"/>
        </w:rPr>
        <w:t>mekamilamino</w:t>
      </w:r>
      <w:proofErr w:type="spellEnd"/>
      <w:r w:rsidRPr="00CA7FA4">
        <w:rPr>
          <w:sz w:val="22"/>
          <w:szCs w:val="22"/>
          <w:lang w:val="lt-LT"/>
        </w:rPr>
        <w:t xml:space="preserve">, </w:t>
      </w:r>
      <w:proofErr w:type="spellStart"/>
      <w:r w:rsidRPr="00CA7FA4">
        <w:rPr>
          <w:sz w:val="22"/>
          <w:szCs w:val="22"/>
          <w:lang w:val="lt-LT"/>
        </w:rPr>
        <w:t>metildopos</w:t>
      </w:r>
      <w:proofErr w:type="spellEnd"/>
      <w:r w:rsidRPr="00CA7FA4">
        <w:rPr>
          <w:sz w:val="22"/>
          <w:szCs w:val="22"/>
          <w:lang w:val="lt-LT"/>
        </w:rPr>
        <w:t xml:space="preserve">, </w:t>
      </w:r>
      <w:proofErr w:type="spellStart"/>
      <w:r w:rsidRPr="00CA7FA4">
        <w:rPr>
          <w:sz w:val="22"/>
          <w:szCs w:val="22"/>
          <w:lang w:val="lt-LT"/>
        </w:rPr>
        <w:t>rezerpino</w:t>
      </w:r>
      <w:proofErr w:type="spellEnd"/>
      <w:r w:rsidRPr="00CA7FA4">
        <w:rPr>
          <w:sz w:val="22"/>
          <w:szCs w:val="22"/>
          <w:lang w:val="lt-LT"/>
        </w:rPr>
        <w:t xml:space="preserve"> </w:t>
      </w:r>
      <w:proofErr w:type="spellStart"/>
      <w:r w:rsidRPr="00CA7FA4">
        <w:rPr>
          <w:sz w:val="22"/>
          <w:szCs w:val="22"/>
          <w:lang w:val="lt-LT"/>
        </w:rPr>
        <w:t>hipotenzinį</w:t>
      </w:r>
      <w:proofErr w:type="spellEnd"/>
      <w:r w:rsidRPr="00CA7FA4">
        <w:rPr>
          <w:sz w:val="22"/>
          <w:szCs w:val="22"/>
          <w:lang w:val="lt-LT"/>
        </w:rPr>
        <w:t xml:space="preserve"> poveikį. Šį vaistinį preparatą vartojant kartu su </w:t>
      </w:r>
      <w:proofErr w:type="spellStart"/>
      <w:r w:rsidRPr="00CA7FA4">
        <w:rPr>
          <w:sz w:val="22"/>
          <w:szCs w:val="22"/>
          <w:lang w:val="lt-LT"/>
        </w:rPr>
        <w:t>indometacinu</w:t>
      </w:r>
      <w:proofErr w:type="spellEnd"/>
      <w:r w:rsidRPr="00CA7FA4">
        <w:rPr>
          <w:sz w:val="22"/>
          <w:szCs w:val="22"/>
          <w:lang w:val="lt-LT"/>
        </w:rPr>
        <w:t xml:space="preserve">, β-receptorių antagonistais arba </w:t>
      </w:r>
      <w:proofErr w:type="spellStart"/>
      <w:r w:rsidRPr="00CA7FA4">
        <w:rPr>
          <w:sz w:val="22"/>
          <w:szCs w:val="22"/>
          <w:lang w:val="lt-LT"/>
        </w:rPr>
        <w:t>metildopa</w:t>
      </w:r>
      <w:proofErr w:type="spellEnd"/>
      <w:r w:rsidRPr="00CA7FA4">
        <w:rPr>
          <w:sz w:val="22"/>
          <w:szCs w:val="22"/>
          <w:lang w:val="lt-LT"/>
        </w:rPr>
        <w:t xml:space="preserve"> gali pasireikšti </w:t>
      </w:r>
      <w:proofErr w:type="spellStart"/>
      <w:r w:rsidRPr="00CA7FA4">
        <w:rPr>
          <w:sz w:val="22"/>
          <w:szCs w:val="22"/>
          <w:lang w:val="lt-LT"/>
        </w:rPr>
        <w:t>hipertenzinė</w:t>
      </w:r>
      <w:proofErr w:type="spellEnd"/>
      <w:r w:rsidRPr="00CA7FA4">
        <w:rPr>
          <w:sz w:val="22"/>
          <w:szCs w:val="22"/>
          <w:lang w:val="lt-LT"/>
        </w:rPr>
        <w:t xml:space="preserve"> krizė. Dėl kartu vartojamų </w:t>
      </w:r>
      <w:proofErr w:type="spellStart"/>
      <w:r w:rsidRPr="00CA7FA4">
        <w:rPr>
          <w:sz w:val="22"/>
          <w:szCs w:val="22"/>
          <w:lang w:val="lt-LT"/>
        </w:rPr>
        <w:t>triciklių</w:t>
      </w:r>
      <w:proofErr w:type="spellEnd"/>
      <w:r w:rsidRPr="00CA7FA4">
        <w:rPr>
          <w:sz w:val="22"/>
          <w:szCs w:val="22"/>
          <w:lang w:val="lt-LT"/>
        </w:rPr>
        <w:t xml:space="preserve"> antidepresantų gali susilpnėti </w:t>
      </w:r>
      <w:proofErr w:type="spellStart"/>
      <w:r w:rsidRPr="00CA7FA4">
        <w:rPr>
          <w:sz w:val="22"/>
          <w:szCs w:val="22"/>
          <w:lang w:val="lt-LT"/>
        </w:rPr>
        <w:t>fenilefrino</w:t>
      </w:r>
      <w:proofErr w:type="spellEnd"/>
      <w:r w:rsidRPr="00CA7FA4">
        <w:rPr>
          <w:sz w:val="22"/>
          <w:szCs w:val="22"/>
          <w:lang w:val="lt-LT"/>
        </w:rPr>
        <w:t xml:space="preserve"> poveikis. </w:t>
      </w:r>
    </w:p>
    <w:p w14:paraId="7FDCD591" w14:textId="77777777" w:rsidR="00D4448D" w:rsidRPr="00CA7FA4" w:rsidRDefault="00D4448D" w:rsidP="00D4448D">
      <w:pPr>
        <w:numPr>
          <w:ilvl w:val="12"/>
          <w:numId w:val="0"/>
        </w:numPr>
        <w:rPr>
          <w:b/>
          <w:bCs/>
          <w:sz w:val="22"/>
          <w:szCs w:val="22"/>
          <w:lang w:val="lt-LT"/>
        </w:rPr>
      </w:pPr>
    </w:p>
    <w:p w14:paraId="55FA1E5A" w14:textId="77777777" w:rsidR="00D4448D" w:rsidRPr="004A53AE" w:rsidRDefault="00D4448D" w:rsidP="00D4448D">
      <w:pPr>
        <w:numPr>
          <w:ilvl w:val="12"/>
          <w:numId w:val="0"/>
        </w:numPr>
        <w:rPr>
          <w:sz w:val="22"/>
          <w:szCs w:val="22"/>
          <w:lang w:val="lt-LT"/>
        </w:rPr>
      </w:pPr>
      <w:r w:rsidRPr="00CA7FA4">
        <w:rPr>
          <w:sz w:val="22"/>
          <w:szCs w:val="22"/>
          <w:lang w:val="lt-LT"/>
        </w:rPr>
        <w:t xml:space="preserve">Atlikus </w:t>
      </w:r>
      <w:proofErr w:type="spellStart"/>
      <w:r w:rsidRPr="00CA7FA4">
        <w:rPr>
          <w:sz w:val="22"/>
          <w:szCs w:val="22"/>
          <w:lang w:val="lt-LT"/>
        </w:rPr>
        <w:t>placebo</w:t>
      </w:r>
      <w:proofErr w:type="spellEnd"/>
      <w:r w:rsidRPr="00CA7FA4">
        <w:rPr>
          <w:sz w:val="22"/>
          <w:szCs w:val="22"/>
          <w:lang w:val="lt-LT"/>
        </w:rPr>
        <w:t xml:space="preserve"> kontroliuojamą tyrimą paaiškėjo, kad </w:t>
      </w:r>
      <w:proofErr w:type="spellStart"/>
      <w:r w:rsidRPr="00CA7FA4">
        <w:rPr>
          <w:sz w:val="22"/>
          <w:szCs w:val="22"/>
          <w:lang w:val="lt-LT"/>
        </w:rPr>
        <w:t>paracetamolio</w:t>
      </w:r>
      <w:proofErr w:type="spellEnd"/>
      <w:r w:rsidRPr="00CA7FA4">
        <w:rPr>
          <w:sz w:val="22"/>
          <w:szCs w:val="22"/>
          <w:lang w:val="lt-LT"/>
        </w:rPr>
        <w:t xml:space="preserve"> vartojimas kartu su </w:t>
      </w:r>
      <w:proofErr w:type="spellStart"/>
      <w:r w:rsidRPr="00CA7FA4">
        <w:rPr>
          <w:sz w:val="22"/>
          <w:szCs w:val="22"/>
          <w:lang w:val="lt-LT"/>
        </w:rPr>
        <w:t>zidovudinu</w:t>
      </w:r>
      <w:proofErr w:type="spellEnd"/>
      <w:r w:rsidRPr="00CA7FA4">
        <w:rPr>
          <w:sz w:val="22"/>
          <w:szCs w:val="22"/>
          <w:lang w:val="lt-LT"/>
        </w:rPr>
        <w:t xml:space="preserve"> buvo susijęs su </w:t>
      </w:r>
      <w:proofErr w:type="spellStart"/>
      <w:r w:rsidRPr="00CA7FA4">
        <w:rPr>
          <w:sz w:val="22"/>
          <w:szCs w:val="22"/>
          <w:lang w:val="lt-LT"/>
        </w:rPr>
        <w:t>neutropenija</w:t>
      </w:r>
      <w:proofErr w:type="spellEnd"/>
      <w:r w:rsidRPr="00CA7FA4">
        <w:rPr>
          <w:sz w:val="22"/>
          <w:szCs w:val="22"/>
          <w:lang w:val="lt-LT"/>
        </w:rPr>
        <w:t>, ypač gydant ilg</w:t>
      </w:r>
      <w:r>
        <w:rPr>
          <w:sz w:val="22"/>
          <w:szCs w:val="22"/>
          <w:lang w:val="lt-LT"/>
        </w:rPr>
        <w:t>ai</w:t>
      </w:r>
      <w:r w:rsidRPr="00CA7FA4">
        <w:rPr>
          <w:sz w:val="22"/>
          <w:szCs w:val="22"/>
          <w:lang w:val="lt-LT"/>
        </w:rPr>
        <w:t>.</w:t>
      </w:r>
    </w:p>
    <w:p w14:paraId="776B3424" w14:textId="77777777" w:rsidR="00D4448D" w:rsidRPr="00CA7FA4" w:rsidRDefault="00D4448D" w:rsidP="00D4448D">
      <w:pPr>
        <w:numPr>
          <w:ilvl w:val="12"/>
          <w:numId w:val="0"/>
        </w:numPr>
        <w:rPr>
          <w:b/>
          <w:bCs/>
          <w:sz w:val="22"/>
          <w:szCs w:val="22"/>
          <w:lang w:val="lt-LT"/>
        </w:rPr>
      </w:pPr>
    </w:p>
    <w:p w14:paraId="66BC33ED" w14:textId="77777777" w:rsidR="00D4448D" w:rsidRPr="00CA7FA4" w:rsidRDefault="00D4448D" w:rsidP="00D4448D">
      <w:pPr>
        <w:pStyle w:val="PI-2EMEASMCA"/>
      </w:pPr>
      <w:bookmarkStart w:id="22" w:name="_Toc129243107"/>
      <w:bookmarkStart w:id="23" w:name="_Toc129243232"/>
      <w:r w:rsidRPr="00CA7FA4">
        <w:t>4.6</w:t>
      </w:r>
      <w:r w:rsidRPr="00CA7FA4">
        <w:tab/>
        <w:t>Vaisingumas, nėštumo ir žindymo laikotarpis</w:t>
      </w:r>
      <w:bookmarkEnd w:id="22"/>
      <w:bookmarkEnd w:id="23"/>
    </w:p>
    <w:p w14:paraId="5D20E5D6" w14:textId="77777777" w:rsidR="00D4448D" w:rsidRPr="00CA7FA4" w:rsidRDefault="00D4448D" w:rsidP="00D4448D">
      <w:pPr>
        <w:numPr>
          <w:ilvl w:val="12"/>
          <w:numId w:val="0"/>
        </w:numPr>
        <w:rPr>
          <w:sz w:val="22"/>
          <w:szCs w:val="22"/>
          <w:lang w:val="lt-LT"/>
        </w:rPr>
      </w:pPr>
    </w:p>
    <w:p w14:paraId="521E1B4F" w14:textId="77777777" w:rsidR="00D4448D" w:rsidRPr="00CA7FA4" w:rsidRDefault="00D4448D" w:rsidP="00D4448D">
      <w:pPr>
        <w:numPr>
          <w:ilvl w:val="12"/>
          <w:numId w:val="0"/>
        </w:numPr>
        <w:rPr>
          <w:sz w:val="22"/>
          <w:szCs w:val="22"/>
          <w:lang w:val="lt-LT"/>
        </w:rPr>
      </w:pPr>
      <w:r w:rsidRPr="00CA7FA4">
        <w:rPr>
          <w:sz w:val="22"/>
          <w:szCs w:val="22"/>
          <w:lang w:val="lt-LT"/>
        </w:rPr>
        <w:t xml:space="preserve">Šio vaistinio preparato nėštumo metu vartoti negalima dėl jame esančio </w:t>
      </w:r>
      <w:proofErr w:type="spellStart"/>
      <w:r w:rsidRPr="00CA7FA4">
        <w:rPr>
          <w:sz w:val="22"/>
          <w:szCs w:val="22"/>
          <w:lang w:val="lt-LT"/>
        </w:rPr>
        <w:t>fenilefrino</w:t>
      </w:r>
      <w:proofErr w:type="spellEnd"/>
      <w:r w:rsidRPr="00CA7FA4">
        <w:rPr>
          <w:sz w:val="22"/>
          <w:szCs w:val="22"/>
          <w:lang w:val="lt-LT"/>
        </w:rPr>
        <w:t xml:space="preserve"> ir kofeino.</w:t>
      </w:r>
    </w:p>
    <w:p w14:paraId="680A73FF" w14:textId="77777777" w:rsidR="00D4448D" w:rsidRPr="00CA7FA4" w:rsidRDefault="00D4448D" w:rsidP="00D4448D">
      <w:pPr>
        <w:numPr>
          <w:ilvl w:val="12"/>
          <w:numId w:val="0"/>
        </w:numPr>
        <w:rPr>
          <w:sz w:val="22"/>
          <w:szCs w:val="22"/>
          <w:lang w:val="lt-LT"/>
        </w:rPr>
      </w:pPr>
    </w:p>
    <w:p w14:paraId="7410F6B8" w14:textId="77777777" w:rsidR="00D4448D" w:rsidRPr="00CA7FA4" w:rsidRDefault="00D4448D" w:rsidP="00D4448D">
      <w:pPr>
        <w:numPr>
          <w:ilvl w:val="12"/>
          <w:numId w:val="0"/>
        </w:numPr>
        <w:rPr>
          <w:sz w:val="22"/>
          <w:szCs w:val="22"/>
          <w:u w:val="single"/>
          <w:lang w:val="lt-LT"/>
        </w:rPr>
      </w:pPr>
      <w:r w:rsidRPr="00CA7FA4">
        <w:rPr>
          <w:sz w:val="22"/>
          <w:szCs w:val="22"/>
          <w:u w:val="single"/>
          <w:lang w:val="lt-LT"/>
        </w:rPr>
        <w:t>Kofeinas</w:t>
      </w:r>
    </w:p>
    <w:p w14:paraId="49D5DF10" w14:textId="77777777" w:rsidR="00D4448D" w:rsidRPr="00CA7FA4" w:rsidRDefault="00D4448D" w:rsidP="00D4448D">
      <w:pPr>
        <w:numPr>
          <w:ilvl w:val="12"/>
          <w:numId w:val="0"/>
        </w:numPr>
        <w:rPr>
          <w:sz w:val="22"/>
          <w:szCs w:val="22"/>
          <w:lang w:val="lt-LT"/>
        </w:rPr>
      </w:pPr>
      <w:r w:rsidRPr="00CA7FA4">
        <w:rPr>
          <w:sz w:val="22"/>
          <w:szCs w:val="22"/>
          <w:lang w:val="lt-LT"/>
        </w:rPr>
        <w:lastRenderedPageBreak/>
        <w:t xml:space="preserve">Yra padidėjusi rizika pagimdyti mažiau sveriančius kūdikius bei savaiminio </w:t>
      </w:r>
      <w:proofErr w:type="spellStart"/>
      <w:r w:rsidRPr="00CA7FA4">
        <w:rPr>
          <w:sz w:val="22"/>
          <w:szCs w:val="22"/>
          <w:lang w:val="lt-LT"/>
        </w:rPr>
        <w:t>persiledimo</w:t>
      </w:r>
      <w:proofErr w:type="spellEnd"/>
      <w:r w:rsidRPr="00CA7FA4">
        <w:rPr>
          <w:sz w:val="22"/>
          <w:szCs w:val="22"/>
          <w:lang w:val="lt-LT"/>
        </w:rPr>
        <w:t xml:space="preserve"> rizika, susijusi su kofeino vartojimu nėštumo metu.</w:t>
      </w:r>
    </w:p>
    <w:p w14:paraId="2CDB4A25" w14:textId="77777777" w:rsidR="00D4448D" w:rsidRPr="00CA7FA4" w:rsidRDefault="00D4448D" w:rsidP="00D4448D">
      <w:pPr>
        <w:numPr>
          <w:ilvl w:val="12"/>
          <w:numId w:val="0"/>
        </w:numPr>
        <w:rPr>
          <w:sz w:val="22"/>
          <w:szCs w:val="22"/>
          <w:lang w:val="lt-LT"/>
        </w:rPr>
      </w:pPr>
    </w:p>
    <w:p w14:paraId="73B84568" w14:textId="77777777" w:rsidR="00D4448D" w:rsidRPr="00CA7FA4" w:rsidRDefault="00D4448D" w:rsidP="00D4448D">
      <w:pPr>
        <w:numPr>
          <w:ilvl w:val="12"/>
          <w:numId w:val="0"/>
        </w:numPr>
        <w:rPr>
          <w:sz w:val="22"/>
          <w:szCs w:val="22"/>
          <w:u w:val="single"/>
          <w:lang w:val="lt-LT"/>
        </w:rPr>
      </w:pPr>
      <w:proofErr w:type="spellStart"/>
      <w:r w:rsidRPr="00CA7FA4">
        <w:rPr>
          <w:sz w:val="22"/>
          <w:szCs w:val="22"/>
          <w:u w:val="single"/>
          <w:lang w:val="lt-LT"/>
        </w:rPr>
        <w:t>Fenilefrinas</w:t>
      </w:r>
      <w:proofErr w:type="spellEnd"/>
    </w:p>
    <w:p w14:paraId="7F4B8A0F" w14:textId="77777777" w:rsidR="00D4448D" w:rsidRPr="00CA7FA4" w:rsidRDefault="00D4448D" w:rsidP="00D4448D">
      <w:pPr>
        <w:numPr>
          <w:ilvl w:val="12"/>
          <w:numId w:val="0"/>
        </w:numPr>
        <w:rPr>
          <w:sz w:val="22"/>
          <w:szCs w:val="22"/>
          <w:lang w:val="lt-LT"/>
        </w:rPr>
      </w:pPr>
      <w:r w:rsidRPr="00CA7FA4">
        <w:rPr>
          <w:sz w:val="22"/>
          <w:szCs w:val="22"/>
          <w:lang w:val="lt-LT"/>
        </w:rPr>
        <w:t xml:space="preserve">Yra mažai duomenų apie </w:t>
      </w:r>
      <w:proofErr w:type="spellStart"/>
      <w:r w:rsidRPr="00CA7FA4">
        <w:rPr>
          <w:sz w:val="22"/>
          <w:szCs w:val="22"/>
          <w:lang w:val="lt-LT"/>
        </w:rPr>
        <w:t>fenilefrino</w:t>
      </w:r>
      <w:proofErr w:type="spellEnd"/>
      <w:r w:rsidRPr="00CA7FA4">
        <w:rPr>
          <w:sz w:val="22"/>
          <w:szCs w:val="22"/>
          <w:lang w:val="lt-LT"/>
        </w:rPr>
        <w:t xml:space="preserve"> vartojimą nėštumo metu. Gimdos </w:t>
      </w:r>
      <w:proofErr w:type="spellStart"/>
      <w:r w:rsidRPr="00CA7FA4">
        <w:rPr>
          <w:sz w:val="22"/>
          <w:szCs w:val="22"/>
          <w:lang w:val="lt-LT"/>
        </w:rPr>
        <w:t>vazokonstrikcija</w:t>
      </w:r>
      <w:proofErr w:type="spellEnd"/>
      <w:r w:rsidRPr="00CA7FA4">
        <w:rPr>
          <w:sz w:val="22"/>
          <w:szCs w:val="22"/>
          <w:lang w:val="lt-LT"/>
        </w:rPr>
        <w:t xml:space="preserve"> bei sumažėjęs gimdos aprūpinimas krauju, susijęs su </w:t>
      </w:r>
      <w:proofErr w:type="spellStart"/>
      <w:r w:rsidRPr="00CA7FA4">
        <w:rPr>
          <w:sz w:val="22"/>
          <w:szCs w:val="22"/>
          <w:lang w:val="lt-LT"/>
        </w:rPr>
        <w:t>fenilefrino</w:t>
      </w:r>
      <w:proofErr w:type="spellEnd"/>
      <w:r w:rsidRPr="00CA7FA4">
        <w:rPr>
          <w:sz w:val="22"/>
          <w:szCs w:val="22"/>
          <w:lang w:val="lt-LT"/>
        </w:rPr>
        <w:t xml:space="preserve"> vartojimu, gali sukelti vaisiaus hipoksiją. Kol nėra pakankamai duomenų, </w:t>
      </w:r>
      <w:proofErr w:type="spellStart"/>
      <w:r w:rsidRPr="00CA7FA4">
        <w:rPr>
          <w:sz w:val="22"/>
          <w:szCs w:val="22"/>
          <w:lang w:val="lt-LT"/>
        </w:rPr>
        <w:t>fenilefrinas</w:t>
      </w:r>
      <w:proofErr w:type="spellEnd"/>
      <w:r w:rsidRPr="00CA7FA4">
        <w:rPr>
          <w:sz w:val="22"/>
          <w:szCs w:val="22"/>
          <w:lang w:val="lt-LT"/>
        </w:rPr>
        <w:t xml:space="preserve"> neturėtų būti vartojamas nėštumo metu.</w:t>
      </w:r>
    </w:p>
    <w:p w14:paraId="0FFC5537" w14:textId="77777777" w:rsidR="00D4448D" w:rsidRPr="00CA7FA4" w:rsidRDefault="00D4448D" w:rsidP="00D4448D">
      <w:pPr>
        <w:numPr>
          <w:ilvl w:val="12"/>
          <w:numId w:val="0"/>
        </w:numPr>
        <w:rPr>
          <w:sz w:val="22"/>
          <w:szCs w:val="22"/>
          <w:lang w:val="lt-LT"/>
        </w:rPr>
      </w:pPr>
    </w:p>
    <w:p w14:paraId="5E5DEAE2" w14:textId="77777777" w:rsidR="00D4448D" w:rsidRPr="00CA7FA4" w:rsidRDefault="00D4448D" w:rsidP="00D4448D">
      <w:pPr>
        <w:numPr>
          <w:ilvl w:val="12"/>
          <w:numId w:val="0"/>
        </w:numPr>
        <w:rPr>
          <w:sz w:val="22"/>
          <w:szCs w:val="22"/>
          <w:u w:val="single"/>
          <w:lang w:val="lt-LT"/>
        </w:rPr>
      </w:pPr>
      <w:proofErr w:type="spellStart"/>
      <w:r w:rsidRPr="00CA7FA4">
        <w:rPr>
          <w:sz w:val="22"/>
          <w:szCs w:val="22"/>
          <w:u w:val="single"/>
          <w:lang w:val="lt-LT"/>
        </w:rPr>
        <w:t>Paracetamolis</w:t>
      </w:r>
      <w:proofErr w:type="spellEnd"/>
    </w:p>
    <w:p w14:paraId="5408BA04" w14:textId="77777777" w:rsidR="00D4448D" w:rsidRPr="00CA7FA4" w:rsidRDefault="00D4448D" w:rsidP="00D4448D">
      <w:pPr>
        <w:numPr>
          <w:ilvl w:val="12"/>
          <w:numId w:val="0"/>
        </w:numPr>
        <w:rPr>
          <w:sz w:val="22"/>
          <w:szCs w:val="22"/>
          <w:lang w:val="lt-LT"/>
        </w:rPr>
      </w:pPr>
      <w:r w:rsidRPr="00CA7FA4">
        <w:rPr>
          <w:sz w:val="22"/>
          <w:szCs w:val="22"/>
          <w:lang w:val="lt-LT"/>
        </w:rPr>
        <w:t xml:space="preserve">Epidemiologiniai duomenys apie </w:t>
      </w:r>
      <w:r>
        <w:rPr>
          <w:sz w:val="22"/>
          <w:szCs w:val="22"/>
          <w:lang w:val="lt-LT"/>
        </w:rPr>
        <w:t xml:space="preserve">geriamojo </w:t>
      </w:r>
      <w:proofErr w:type="spellStart"/>
      <w:r w:rsidRPr="00CA7FA4">
        <w:rPr>
          <w:sz w:val="22"/>
          <w:szCs w:val="22"/>
          <w:lang w:val="lt-LT"/>
        </w:rPr>
        <w:t>paracetamolio</w:t>
      </w:r>
      <w:proofErr w:type="spellEnd"/>
      <w:r w:rsidRPr="00CA7FA4">
        <w:rPr>
          <w:sz w:val="22"/>
          <w:szCs w:val="22"/>
          <w:lang w:val="lt-LT"/>
        </w:rPr>
        <w:t xml:space="preserve"> vartojimą nerodo jokių nepageidaujamų poveikių nėštumui ar</w:t>
      </w:r>
      <w:r>
        <w:rPr>
          <w:sz w:val="22"/>
          <w:szCs w:val="22"/>
          <w:lang w:val="lt-LT"/>
        </w:rPr>
        <w:t>ba</w:t>
      </w:r>
      <w:r w:rsidRPr="00CA7FA4">
        <w:rPr>
          <w:sz w:val="22"/>
          <w:szCs w:val="22"/>
          <w:lang w:val="lt-LT"/>
        </w:rPr>
        <w:t xml:space="preserve"> vaisiaus </w:t>
      </w:r>
      <w:r>
        <w:rPr>
          <w:sz w:val="22"/>
          <w:szCs w:val="22"/>
          <w:lang w:val="lt-LT"/>
        </w:rPr>
        <w:t>ar</w:t>
      </w:r>
      <w:r w:rsidRPr="00CA7FA4">
        <w:rPr>
          <w:sz w:val="22"/>
          <w:szCs w:val="22"/>
          <w:lang w:val="lt-LT"/>
        </w:rPr>
        <w:t xml:space="preserve"> naujagimio sveikatai. </w:t>
      </w:r>
      <w:proofErr w:type="spellStart"/>
      <w:r w:rsidRPr="00CA7FA4">
        <w:rPr>
          <w:sz w:val="22"/>
          <w:szCs w:val="22"/>
          <w:lang w:val="lt-LT"/>
        </w:rPr>
        <w:t>Prospektyviniai</w:t>
      </w:r>
      <w:proofErr w:type="spellEnd"/>
      <w:r w:rsidRPr="00CA7FA4">
        <w:rPr>
          <w:sz w:val="22"/>
          <w:szCs w:val="22"/>
          <w:lang w:val="lt-LT"/>
        </w:rPr>
        <w:t xml:space="preserve"> duomenys surinkti nėštumo metu perdoz</w:t>
      </w:r>
      <w:r>
        <w:rPr>
          <w:sz w:val="22"/>
          <w:szCs w:val="22"/>
          <w:lang w:val="lt-LT"/>
        </w:rPr>
        <w:t xml:space="preserve">avus </w:t>
      </w:r>
      <w:proofErr w:type="spellStart"/>
      <w:r>
        <w:rPr>
          <w:sz w:val="22"/>
          <w:szCs w:val="22"/>
          <w:lang w:val="lt-LT"/>
        </w:rPr>
        <w:t>paracetamolio</w:t>
      </w:r>
      <w:proofErr w:type="spellEnd"/>
      <w:r w:rsidRPr="00CA7FA4">
        <w:rPr>
          <w:sz w:val="22"/>
          <w:szCs w:val="22"/>
          <w:lang w:val="lt-LT"/>
        </w:rPr>
        <w:t xml:space="preserve"> neparodė apsigimim</w:t>
      </w:r>
      <w:r>
        <w:rPr>
          <w:sz w:val="22"/>
          <w:szCs w:val="22"/>
          <w:lang w:val="lt-LT"/>
        </w:rPr>
        <w:t>ų</w:t>
      </w:r>
      <w:r w:rsidRPr="00CA7FA4">
        <w:rPr>
          <w:sz w:val="22"/>
          <w:szCs w:val="22"/>
          <w:lang w:val="lt-LT"/>
        </w:rPr>
        <w:t xml:space="preserve"> rizikos padidėjimo. Reprodukcijos tyrimai vartojant </w:t>
      </w:r>
      <w:r>
        <w:rPr>
          <w:sz w:val="22"/>
          <w:szCs w:val="22"/>
          <w:lang w:val="lt-LT"/>
        </w:rPr>
        <w:t xml:space="preserve">geriamojo </w:t>
      </w:r>
      <w:proofErr w:type="spellStart"/>
      <w:r>
        <w:rPr>
          <w:sz w:val="22"/>
          <w:szCs w:val="22"/>
          <w:lang w:val="lt-LT"/>
        </w:rPr>
        <w:t>paracetamolio</w:t>
      </w:r>
      <w:proofErr w:type="spellEnd"/>
      <w:r w:rsidRPr="00CA7FA4">
        <w:rPr>
          <w:sz w:val="22"/>
          <w:szCs w:val="22"/>
          <w:lang w:val="lt-LT"/>
        </w:rPr>
        <w:t xml:space="preserve"> neparodė jokių apsigimimų ar </w:t>
      </w:r>
      <w:proofErr w:type="spellStart"/>
      <w:r w:rsidRPr="00CA7FA4">
        <w:rPr>
          <w:sz w:val="22"/>
          <w:szCs w:val="22"/>
          <w:lang w:val="lt-LT"/>
        </w:rPr>
        <w:t>toksiškumo</w:t>
      </w:r>
      <w:proofErr w:type="spellEnd"/>
      <w:r w:rsidRPr="00CA7FA4">
        <w:rPr>
          <w:sz w:val="22"/>
          <w:szCs w:val="22"/>
          <w:lang w:val="lt-LT"/>
        </w:rPr>
        <w:t xml:space="preserve"> vaisiui reiškinių.</w:t>
      </w:r>
    </w:p>
    <w:p w14:paraId="6DD50417" w14:textId="77777777" w:rsidR="00D4448D" w:rsidRPr="00CA7FA4" w:rsidRDefault="00D4448D" w:rsidP="00D4448D">
      <w:pPr>
        <w:numPr>
          <w:ilvl w:val="12"/>
          <w:numId w:val="0"/>
        </w:numPr>
        <w:rPr>
          <w:sz w:val="22"/>
          <w:szCs w:val="22"/>
          <w:lang w:val="lt-LT"/>
        </w:rPr>
      </w:pPr>
      <w:r w:rsidRPr="00CA7FA4">
        <w:rPr>
          <w:sz w:val="22"/>
          <w:szCs w:val="22"/>
          <w:lang w:val="lt-LT"/>
        </w:rPr>
        <w:t xml:space="preserve">Nėštumo metu </w:t>
      </w:r>
      <w:proofErr w:type="spellStart"/>
      <w:r w:rsidRPr="00CA7FA4">
        <w:rPr>
          <w:sz w:val="22"/>
          <w:szCs w:val="22"/>
          <w:lang w:val="lt-LT"/>
        </w:rPr>
        <w:t>paracetamolis</w:t>
      </w:r>
      <w:proofErr w:type="spellEnd"/>
      <w:r w:rsidRPr="00CA7FA4">
        <w:rPr>
          <w:sz w:val="22"/>
          <w:szCs w:val="22"/>
          <w:lang w:val="lt-LT"/>
        </w:rPr>
        <w:t xml:space="preserve"> neturėtų būti vartojamas ilg</w:t>
      </w:r>
      <w:r>
        <w:rPr>
          <w:sz w:val="22"/>
          <w:szCs w:val="22"/>
          <w:lang w:val="lt-LT"/>
        </w:rPr>
        <w:t>ai</w:t>
      </w:r>
      <w:r w:rsidRPr="00CA7FA4">
        <w:rPr>
          <w:sz w:val="22"/>
          <w:szCs w:val="22"/>
          <w:lang w:val="lt-LT"/>
        </w:rPr>
        <w:t>, didelėmis dozėmis arba kartu su kitais vaistiniais preparatais, nes saugumas tokiai</w:t>
      </w:r>
      <w:r>
        <w:rPr>
          <w:sz w:val="22"/>
          <w:szCs w:val="22"/>
          <w:lang w:val="lt-LT"/>
        </w:rPr>
        <w:t>s</w:t>
      </w:r>
      <w:r w:rsidRPr="00CA7FA4">
        <w:rPr>
          <w:sz w:val="22"/>
          <w:szCs w:val="22"/>
          <w:lang w:val="lt-LT"/>
        </w:rPr>
        <w:t xml:space="preserve"> atvejais nenustatytas.</w:t>
      </w:r>
    </w:p>
    <w:p w14:paraId="200AE1FD" w14:textId="77777777" w:rsidR="00D4448D" w:rsidRPr="00CA7FA4" w:rsidRDefault="00D4448D" w:rsidP="00D4448D">
      <w:pPr>
        <w:numPr>
          <w:ilvl w:val="12"/>
          <w:numId w:val="0"/>
        </w:numPr>
        <w:rPr>
          <w:b/>
          <w:bCs/>
          <w:sz w:val="22"/>
          <w:szCs w:val="22"/>
          <w:lang w:val="lt-LT"/>
        </w:rPr>
      </w:pPr>
    </w:p>
    <w:p w14:paraId="5C8C75A9" w14:textId="77777777" w:rsidR="00D4448D" w:rsidRPr="00CA7FA4" w:rsidRDefault="00D4448D" w:rsidP="00D4448D">
      <w:pPr>
        <w:numPr>
          <w:ilvl w:val="12"/>
          <w:numId w:val="0"/>
        </w:numPr>
        <w:rPr>
          <w:sz w:val="22"/>
          <w:szCs w:val="22"/>
          <w:lang w:val="lt-LT"/>
        </w:rPr>
      </w:pPr>
      <w:r w:rsidRPr="00CA7FA4">
        <w:rPr>
          <w:sz w:val="22"/>
          <w:szCs w:val="22"/>
          <w:lang w:val="lt-LT"/>
        </w:rPr>
        <w:t>Žindymas</w:t>
      </w:r>
    </w:p>
    <w:p w14:paraId="138AAA91" w14:textId="77777777" w:rsidR="00D4448D" w:rsidRPr="00CA7FA4" w:rsidRDefault="00D4448D" w:rsidP="00D4448D">
      <w:pPr>
        <w:numPr>
          <w:ilvl w:val="12"/>
          <w:numId w:val="0"/>
        </w:numPr>
        <w:rPr>
          <w:sz w:val="22"/>
          <w:szCs w:val="22"/>
          <w:lang w:val="lt-LT"/>
        </w:rPr>
      </w:pPr>
      <w:r w:rsidRPr="00CA7FA4">
        <w:rPr>
          <w:sz w:val="22"/>
          <w:szCs w:val="22"/>
          <w:lang w:val="lt-LT"/>
        </w:rPr>
        <w:t>Be gydytojo nurodymo, šis vaistinis preparatas neturėtų būti vartojamas žindymo metu.</w:t>
      </w:r>
    </w:p>
    <w:p w14:paraId="49BE2BCE" w14:textId="77777777" w:rsidR="00D4448D" w:rsidRPr="00CA7FA4" w:rsidRDefault="00D4448D" w:rsidP="00D4448D">
      <w:pPr>
        <w:numPr>
          <w:ilvl w:val="12"/>
          <w:numId w:val="0"/>
        </w:numPr>
        <w:rPr>
          <w:b/>
          <w:bCs/>
          <w:sz w:val="22"/>
          <w:szCs w:val="22"/>
          <w:lang w:val="lt-LT"/>
        </w:rPr>
      </w:pPr>
    </w:p>
    <w:p w14:paraId="1FA36158" w14:textId="77777777" w:rsidR="00D4448D" w:rsidRPr="004A53AE" w:rsidRDefault="00D4448D" w:rsidP="00D4448D">
      <w:pPr>
        <w:numPr>
          <w:ilvl w:val="12"/>
          <w:numId w:val="0"/>
        </w:numPr>
        <w:rPr>
          <w:sz w:val="22"/>
          <w:szCs w:val="22"/>
          <w:u w:val="single"/>
          <w:lang w:val="lt-LT"/>
        </w:rPr>
      </w:pPr>
      <w:r w:rsidRPr="004A53AE">
        <w:rPr>
          <w:sz w:val="22"/>
          <w:szCs w:val="22"/>
          <w:u w:val="single"/>
          <w:lang w:val="lt-LT"/>
        </w:rPr>
        <w:t>Kofeinas</w:t>
      </w:r>
    </w:p>
    <w:p w14:paraId="59DA28D6" w14:textId="77777777" w:rsidR="00D4448D" w:rsidRPr="00CA7FA4" w:rsidRDefault="00D4448D" w:rsidP="00D4448D">
      <w:pPr>
        <w:numPr>
          <w:ilvl w:val="12"/>
          <w:numId w:val="0"/>
        </w:numPr>
        <w:rPr>
          <w:sz w:val="22"/>
          <w:szCs w:val="22"/>
          <w:lang w:val="lt-LT"/>
        </w:rPr>
      </w:pPr>
      <w:r w:rsidRPr="00CA7FA4">
        <w:rPr>
          <w:sz w:val="22"/>
          <w:szCs w:val="22"/>
          <w:lang w:val="lt-LT"/>
        </w:rPr>
        <w:t>Kofeinas patenka į motinos pieną ir gali turėti stimuliuojamąjį poveikį žindomam kūdikiui.</w:t>
      </w:r>
    </w:p>
    <w:p w14:paraId="215D789B" w14:textId="77777777" w:rsidR="00D4448D" w:rsidRPr="00CA7FA4" w:rsidRDefault="00D4448D" w:rsidP="00D4448D">
      <w:pPr>
        <w:numPr>
          <w:ilvl w:val="12"/>
          <w:numId w:val="0"/>
        </w:numPr>
        <w:rPr>
          <w:sz w:val="22"/>
          <w:szCs w:val="22"/>
          <w:lang w:val="lt-LT"/>
        </w:rPr>
      </w:pPr>
    </w:p>
    <w:p w14:paraId="19E88423" w14:textId="77777777" w:rsidR="00D4448D" w:rsidRPr="004A53AE" w:rsidRDefault="00D4448D" w:rsidP="00D4448D">
      <w:pPr>
        <w:numPr>
          <w:ilvl w:val="12"/>
          <w:numId w:val="0"/>
        </w:numPr>
        <w:rPr>
          <w:sz w:val="22"/>
          <w:szCs w:val="22"/>
          <w:u w:val="single"/>
          <w:lang w:val="lt-LT"/>
        </w:rPr>
      </w:pPr>
      <w:proofErr w:type="spellStart"/>
      <w:r w:rsidRPr="004A53AE">
        <w:rPr>
          <w:sz w:val="22"/>
          <w:szCs w:val="22"/>
          <w:u w:val="single"/>
          <w:lang w:val="lt-LT"/>
        </w:rPr>
        <w:t>Fenilefrinas</w:t>
      </w:r>
      <w:proofErr w:type="spellEnd"/>
    </w:p>
    <w:p w14:paraId="0822048A" w14:textId="77777777" w:rsidR="00D4448D" w:rsidRPr="00CA7FA4" w:rsidRDefault="00D4448D" w:rsidP="00D4448D">
      <w:pPr>
        <w:numPr>
          <w:ilvl w:val="12"/>
          <w:numId w:val="0"/>
        </w:numPr>
        <w:rPr>
          <w:sz w:val="22"/>
          <w:szCs w:val="22"/>
          <w:lang w:val="lt-LT"/>
        </w:rPr>
      </w:pPr>
      <w:r w:rsidRPr="00CA7FA4">
        <w:rPr>
          <w:sz w:val="22"/>
          <w:szCs w:val="22"/>
          <w:lang w:val="lt-LT"/>
        </w:rPr>
        <w:t xml:space="preserve">Nėra jokių duomenų, ar </w:t>
      </w:r>
      <w:proofErr w:type="spellStart"/>
      <w:r w:rsidRPr="00CA7FA4">
        <w:rPr>
          <w:sz w:val="22"/>
          <w:szCs w:val="22"/>
          <w:lang w:val="lt-LT"/>
        </w:rPr>
        <w:t>fenilefrinas</w:t>
      </w:r>
      <w:proofErr w:type="spellEnd"/>
      <w:r w:rsidRPr="00CA7FA4">
        <w:rPr>
          <w:sz w:val="22"/>
          <w:szCs w:val="22"/>
          <w:lang w:val="lt-LT"/>
        </w:rPr>
        <w:t xml:space="preserve"> išsiskiria į motinos pieną, ir jokių pranešimų apie </w:t>
      </w:r>
      <w:proofErr w:type="spellStart"/>
      <w:r w:rsidRPr="00CA7FA4">
        <w:rPr>
          <w:sz w:val="22"/>
          <w:szCs w:val="22"/>
          <w:lang w:val="lt-LT"/>
        </w:rPr>
        <w:t>fenilefrino</w:t>
      </w:r>
      <w:proofErr w:type="spellEnd"/>
      <w:r w:rsidRPr="00CA7FA4">
        <w:rPr>
          <w:sz w:val="22"/>
          <w:szCs w:val="22"/>
          <w:lang w:val="lt-LT"/>
        </w:rPr>
        <w:t xml:space="preserve"> poveikio atvejus žindomam naujagimiui. Kol nėra pakankamai duomenų, žindančios moterys turėtų vengti vartoti </w:t>
      </w:r>
      <w:proofErr w:type="spellStart"/>
      <w:r w:rsidRPr="00CA7FA4">
        <w:rPr>
          <w:sz w:val="22"/>
          <w:szCs w:val="22"/>
          <w:lang w:val="lt-LT"/>
        </w:rPr>
        <w:t>fenilefrino</w:t>
      </w:r>
      <w:proofErr w:type="spellEnd"/>
      <w:r w:rsidRPr="00CA7FA4">
        <w:rPr>
          <w:sz w:val="22"/>
          <w:szCs w:val="22"/>
          <w:lang w:val="lt-LT"/>
        </w:rPr>
        <w:t>.</w:t>
      </w:r>
    </w:p>
    <w:p w14:paraId="1C14E319" w14:textId="77777777" w:rsidR="00D4448D" w:rsidRPr="00CA7FA4" w:rsidRDefault="00D4448D" w:rsidP="00D4448D">
      <w:pPr>
        <w:numPr>
          <w:ilvl w:val="12"/>
          <w:numId w:val="0"/>
        </w:numPr>
        <w:rPr>
          <w:sz w:val="22"/>
          <w:szCs w:val="22"/>
          <w:lang w:val="lt-LT"/>
        </w:rPr>
      </w:pPr>
    </w:p>
    <w:p w14:paraId="6858FC10" w14:textId="77777777" w:rsidR="00D4448D" w:rsidRPr="004A53AE" w:rsidRDefault="00D4448D" w:rsidP="00D4448D">
      <w:pPr>
        <w:numPr>
          <w:ilvl w:val="12"/>
          <w:numId w:val="0"/>
        </w:numPr>
        <w:rPr>
          <w:sz w:val="22"/>
          <w:szCs w:val="22"/>
          <w:u w:val="single"/>
          <w:lang w:val="lt-LT"/>
        </w:rPr>
      </w:pPr>
      <w:proofErr w:type="spellStart"/>
      <w:r w:rsidRPr="004A53AE">
        <w:rPr>
          <w:sz w:val="22"/>
          <w:szCs w:val="22"/>
          <w:u w:val="single"/>
          <w:lang w:val="lt-LT"/>
        </w:rPr>
        <w:t>Paracetamolis</w:t>
      </w:r>
      <w:proofErr w:type="spellEnd"/>
    </w:p>
    <w:p w14:paraId="38CAE4AE" w14:textId="77777777" w:rsidR="00D4448D" w:rsidRPr="00CA7FA4" w:rsidRDefault="00D4448D" w:rsidP="00D4448D">
      <w:pPr>
        <w:numPr>
          <w:ilvl w:val="12"/>
          <w:numId w:val="0"/>
        </w:numPr>
        <w:rPr>
          <w:sz w:val="22"/>
          <w:szCs w:val="22"/>
          <w:lang w:val="lt-LT"/>
        </w:rPr>
      </w:pPr>
      <w:r w:rsidRPr="00CA7FA4">
        <w:rPr>
          <w:sz w:val="22"/>
          <w:szCs w:val="22"/>
          <w:lang w:val="lt-LT"/>
        </w:rPr>
        <w:t xml:space="preserve">Pavartojus </w:t>
      </w:r>
      <w:r>
        <w:rPr>
          <w:sz w:val="22"/>
          <w:szCs w:val="22"/>
          <w:lang w:val="lt-LT"/>
        </w:rPr>
        <w:t>geriamojo</w:t>
      </w:r>
      <w:r w:rsidRPr="00CA7FA4">
        <w:rPr>
          <w:sz w:val="22"/>
          <w:szCs w:val="22"/>
          <w:lang w:val="lt-LT"/>
        </w:rPr>
        <w:t xml:space="preserve"> </w:t>
      </w:r>
      <w:proofErr w:type="spellStart"/>
      <w:r w:rsidRPr="00CA7FA4">
        <w:rPr>
          <w:sz w:val="22"/>
          <w:szCs w:val="22"/>
          <w:lang w:val="lt-LT"/>
        </w:rPr>
        <w:t>paracetamoli</w:t>
      </w:r>
      <w:r>
        <w:rPr>
          <w:sz w:val="22"/>
          <w:szCs w:val="22"/>
          <w:lang w:val="lt-LT"/>
        </w:rPr>
        <w:t>o</w:t>
      </w:r>
      <w:proofErr w:type="spellEnd"/>
      <w:r>
        <w:rPr>
          <w:sz w:val="22"/>
          <w:szCs w:val="22"/>
          <w:lang w:val="lt-LT"/>
        </w:rPr>
        <w:t xml:space="preserve">, </w:t>
      </w:r>
      <w:r w:rsidRPr="00CA7FA4">
        <w:rPr>
          <w:sz w:val="22"/>
          <w:szCs w:val="22"/>
          <w:lang w:val="lt-LT"/>
        </w:rPr>
        <w:t>maž</w:t>
      </w:r>
      <w:r>
        <w:rPr>
          <w:sz w:val="22"/>
          <w:szCs w:val="22"/>
          <w:lang w:val="lt-LT"/>
        </w:rPr>
        <w:t xml:space="preserve">i jo </w:t>
      </w:r>
      <w:r w:rsidRPr="00CA7FA4">
        <w:rPr>
          <w:sz w:val="22"/>
          <w:szCs w:val="22"/>
          <w:lang w:val="lt-LT"/>
        </w:rPr>
        <w:t>kiekiai išs</w:t>
      </w:r>
      <w:r>
        <w:rPr>
          <w:sz w:val="22"/>
          <w:szCs w:val="22"/>
          <w:lang w:val="lt-LT"/>
        </w:rPr>
        <w:t>is</w:t>
      </w:r>
      <w:r w:rsidRPr="00CA7FA4">
        <w:rPr>
          <w:sz w:val="22"/>
          <w:szCs w:val="22"/>
          <w:lang w:val="lt-LT"/>
        </w:rPr>
        <w:t>kiria į motinos pieną. Nepranešta apie nepageidaujamą poveikį žindomiems kūdikiams. Šio vaistinio preparato terapinės dozės gali būti vartojamos žindymo metu.</w:t>
      </w:r>
    </w:p>
    <w:p w14:paraId="5AB3AC25" w14:textId="77777777" w:rsidR="00D4448D" w:rsidRPr="00CA7FA4" w:rsidRDefault="00D4448D" w:rsidP="00D4448D">
      <w:pPr>
        <w:numPr>
          <w:ilvl w:val="12"/>
          <w:numId w:val="0"/>
        </w:numPr>
        <w:rPr>
          <w:b/>
          <w:bCs/>
          <w:sz w:val="22"/>
          <w:szCs w:val="22"/>
          <w:lang w:val="lt-LT"/>
        </w:rPr>
      </w:pPr>
    </w:p>
    <w:p w14:paraId="39DFE57A" w14:textId="77777777" w:rsidR="00D4448D" w:rsidRPr="00CA7FA4" w:rsidRDefault="00D4448D" w:rsidP="00D4448D">
      <w:pPr>
        <w:pStyle w:val="PI-2EMEASMCA"/>
      </w:pPr>
      <w:bookmarkStart w:id="24" w:name="_Toc129243108"/>
      <w:bookmarkStart w:id="25" w:name="_Toc129243233"/>
      <w:r w:rsidRPr="00CA7FA4">
        <w:t>4.7</w:t>
      </w:r>
      <w:r w:rsidRPr="00CA7FA4">
        <w:tab/>
        <w:t>Poveikis gebėjimui vairuoti ir valdyti mechanizmus</w:t>
      </w:r>
      <w:bookmarkEnd w:id="24"/>
      <w:bookmarkEnd w:id="25"/>
    </w:p>
    <w:p w14:paraId="5D735196" w14:textId="77777777" w:rsidR="00D4448D" w:rsidRPr="00CA7FA4" w:rsidRDefault="00D4448D" w:rsidP="00D4448D">
      <w:pPr>
        <w:rPr>
          <w:sz w:val="22"/>
          <w:szCs w:val="22"/>
          <w:lang w:val="lt-LT"/>
        </w:rPr>
      </w:pPr>
    </w:p>
    <w:p w14:paraId="2C0DC049" w14:textId="77777777" w:rsidR="00D4448D" w:rsidRDefault="00D4448D" w:rsidP="00D4448D">
      <w:pPr>
        <w:rPr>
          <w:sz w:val="22"/>
          <w:szCs w:val="22"/>
          <w:lang w:val="lt-LT"/>
        </w:rPr>
      </w:pPr>
      <w:r w:rsidRPr="00CA7FA4">
        <w:rPr>
          <w:sz w:val="22"/>
          <w:szCs w:val="22"/>
          <w:lang w:val="lt-LT"/>
        </w:rPr>
        <w:t>Pacientams turi būti patariama nevairuoti ir nevaldyti mechanizmų, jei jie jaučia galvos svaigulį. Gebėjimo vairuoti ir valdyti mechanizmus poveikio tyrimų neatlikta.</w:t>
      </w:r>
    </w:p>
    <w:p w14:paraId="26966D5D" w14:textId="77777777" w:rsidR="00D4448D" w:rsidRPr="00CA7FA4" w:rsidRDefault="00D4448D" w:rsidP="00D4448D">
      <w:pPr>
        <w:rPr>
          <w:sz w:val="22"/>
          <w:szCs w:val="22"/>
          <w:lang w:val="lt-LT"/>
        </w:rPr>
      </w:pPr>
    </w:p>
    <w:p w14:paraId="73EE4F24" w14:textId="77777777" w:rsidR="00D4448D" w:rsidRPr="00CA7FA4" w:rsidRDefault="00D4448D" w:rsidP="00D4448D">
      <w:pPr>
        <w:pStyle w:val="PI-2EMEASMCA"/>
      </w:pPr>
      <w:bookmarkStart w:id="26" w:name="_Toc129243109"/>
      <w:bookmarkStart w:id="27" w:name="_Toc129243234"/>
      <w:r w:rsidRPr="00CA7FA4">
        <w:t>4.8</w:t>
      </w:r>
      <w:r w:rsidRPr="00CA7FA4">
        <w:tab/>
        <w:t>Nepageidaujamas poveikis</w:t>
      </w:r>
      <w:bookmarkEnd w:id="26"/>
      <w:bookmarkEnd w:id="27"/>
    </w:p>
    <w:p w14:paraId="185F076D" w14:textId="77777777" w:rsidR="00D4448D" w:rsidRPr="00CA7FA4" w:rsidRDefault="00D4448D" w:rsidP="00D4448D">
      <w:pPr>
        <w:pStyle w:val="PI-2EMEASMCA"/>
      </w:pPr>
    </w:p>
    <w:p w14:paraId="10AC9114" w14:textId="5976F4B4" w:rsidR="00D4448D" w:rsidRPr="004A53AE" w:rsidRDefault="00D4448D" w:rsidP="00D4448D">
      <w:pPr>
        <w:autoSpaceDE w:val="0"/>
        <w:autoSpaceDN w:val="0"/>
        <w:adjustRightInd w:val="0"/>
        <w:rPr>
          <w:noProof/>
          <w:sz w:val="22"/>
          <w:szCs w:val="22"/>
          <w:lang w:val="lt-LT"/>
        </w:rPr>
      </w:pPr>
      <w:r w:rsidRPr="004A53AE">
        <w:rPr>
          <w:noProof/>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474673BF" w14:textId="77777777" w:rsidR="00D4448D" w:rsidRPr="004A53AE" w:rsidRDefault="00D4448D" w:rsidP="00D4448D">
      <w:pPr>
        <w:autoSpaceDE w:val="0"/>
        <w:autoSpaceDN w:val="0"/>
        <w:adjustRightInd w:val="0"/>
        <w:rPr>
          <w:noProof/>
          <w:sz w:val="22"/>
          <w:szCs w:val="22"/>
          <w:lang w:val="lt-LT"/>
        </w:rPr>
      </w:pPr>
    </w:p>
    <w:p w14:paraId="74D34B2A" w14:textId="77777777" w:rsidR="00D4448D" w:rsidRPr="004A53AE" w:rsidRDefault="00D4448D" w:rsidP="00D4448D">
      <w:pPr>
        <w:autoSpaceDE w:val="0"/>
        <w:autoSpaceDN w:val="0"/>
        <w:adjustRightInd w:val="0"/>
        <w:rPr>
          <w:i/>
          <w:iCs/>
          <w:sz w:val="22"/>
          <w:szCs w:val="22"/>
          <w:lang w:val="lt-LT"/>
        </w:rPr>
      </w:pPr>
      <w:r w:rsidRPr="004A53AE">
        <w:rPr>
          <w:i/>
          <w:iCs/>
          <w:sz w:val="22"/>
          <w:szCs w:val="22"/>
          <w:lang w:val="lt-LT"/>
        </w:rPr>
        <w:t>Odos ir poodinio audinio sutrikimai</w:t>
      </w:r>
    </w:p>
    <w:p w14:paraId="68F76FDC" w14:textId="77777777" w:rsidR="00D4448D" w:rsidRPr="00CA7FA4" w:rsidRDefault="00D4448D" w:rsidP="00D4448D">
      <w:pPr>
        <w:autoSpaceDE w:val="0"/>
        <w:autoSpaceDN w:val="0"/>
        <w:adjustRightInd w:val="0"/>
        <w:rPr>
          <w:snapToGrid w:val="0"/>
          <w:sz w:val="22"/>
          <w:szCs w:val="22"/>
          <w:lang w:val="lt-LT"/>
        </w:rPr>
      </w:pPr>
      <w:r w:rsidRPr="004A53AE">
        <w:rPr>
          <w:i/>
          <w:iCs/>
          <w:sz w:val="22"/>
          <w:szCs w:val="22"/>
          <w:lang w:val="lt-LT"/>
        </w:rPr>
        <w:lastRenderedPageBreak/>
        <w:t>Retas</w:t>
      </w:r>
      <w:r w:rsidRPr="004A53AE">
        <w:rPr>
          <w:i/>
          <w:iCs/>
          <w:snapToGrid w:val="0"/>
          <w:sz w:val="22"/>
          <w:szCs w:val="22"/>
          <w:lang w:val="lt-LT"/>
        </w:rPr>
        <w:t xml:space="preserve">: </w:t>
      </w:r>
      <w:r w:rsidRPr="00CA7FA4">
        <w:rPr>
          <w:snapToGrid w:val="0"/>
          <w:sz w:val="22"/>
          <w:szCs w:val="22"/>
          <w:lang w:val="lt-LT"/>
        </w:rPr>
        <w:t xml:space="preserve">niežulys, dilgėlinė, </w:t>
      </w:r>
      <w:proofErr w:type="spellStart"/>
      <w:r w:rsidRPr="00CA7FA4">
        <w:rPr>
          <w:snapToGrid w:val="0"/>
          <w:sz w:val="22"/>
          <w:szCs w:val="22"/>
          <w:lang w:val="lt-LT"/>
        </w:rPr>
        <w:t>angio</w:t>
      </w:r>
      <w:r>
        <w:rPr>
          <w:snapToGrid w:val="0"/>
          <w:sz w:val="22"/>
          <w:szCs w:val="22"/>
          <w:lang w:val="lt-LT"/>
        </w:rPr>
        <w:t>neurozinė</w:t>
      </w:r>
      <w:proofErr w:type="spellEnd"/>
      <w:r>
        <w:rPr>
          <w:snapToGrid w:val="0"/>
          <w:sz w:val="22"/>
          <w:szCs w:val="22"/>
          <w:lang w:val="lt-LT"/>
        </w:rPr>
        <w:t xml:space="preserve"> </w:t>
      </w:r>
      <w:r w:rsidRPr="00CA7FA4">
        <w:rPr>
          <w:snapToGrid w:val="0"/>
          <w:sz w:val="22"/>
          <w:szCs w:val="22"/>
          <w:lang w:val="lt-LT"/>
        </w:rPr>
        <w:t>edema.</w:t>
      </w:r>
    </w:p>
    <w:p w14:paraId="778B3072" w14:textId="77777777" w:rsidR="00D4448D" w:rsidRPr="00CA7FA4" w:rsidRDefault="00D4448D" w:rsidP="00D4448D">
      <w:pPr>
        <w:autoSpaceDE w:val="0"/>
        <w:autoSpaceDN w:val="0"/>
        <w:adjustRightInd w:val="0"/>
        <w:rPr>
          <w:sz w:val="22"/>
          <w:szCs w:val="22"/>
          <w:lang w:val="lt-LT"/>
        </w:rPr>
      </w:pPr>
    </w:p>
    <w:p w14:paraId="31CE8A57" w14:textId="77777777" w:rsidR="00D4448D" w:rsidRPr="004A53AE" w:rsidRDefault="00D4448D" w:rsidP="00D4448D">
      <w:pPr>
        <w:autoSpaceDE w:val="0"/>
        <w:autoSpaceDN w:val="0"/>
        <w:adjustRightInd w:val="0"/>
        <w:rPr>
          <w:i/>
          <w:iCs/>
          <w:sz w:val="22"/>
          <w:szCs w:val="22"/>
          <w:lang w:val="lt-LT"/>
        </w:rPr>
      </w:pPr>
      <w:r w:rsidRPr="004A53AE">
        <w:rPr>
          <w:i/>
          <w:iCs/>
          <w:sz w:val="22"/>
          <w:szCs w:val="22"/>
          <w:lang w:val="lt-LT"/>
        </w:rPr>
        <w:t>Virškinimo trakto sutrikimai</w:t>
      </w:r>
    </w:p>
    <w:p w14:paraId="5B9DE812" w14:textId="77777777" w:rsidR="00D4448D" w:rsidRPr="00CA7FA4" w:rsidRDefault="00D4448D" w:rsidP="00D4448D">
      <w:pPr>
        <w:autoSpaceDE w:val="0"/>
        <w:autoSpaceDN w:val="0"/>
        <w:adjustRightInd w:val="0"/>
        <w:rPr>
          <w:snapToGrid w:val="0"/>
          <w:sz w:val="22"/>
          <w:szCs w:val="22"/>
          <w:lang w:val="lt-LT"/>
        </w:rPr>
      </w:pPr>
      <w:r w:rsidRPr="004A53AE">
        <w:rPr>
          <w:i/>
          <w:iCs/>
          <w:sz w:val="22"/>
          <w:szCs w:val="22"/>
          <w:lang w:val="lt-LT"/>
        </w:rPr>
        <w:t>Retas</w:t>
      </w:r>
      <w:r w:rsidRPr="00CA7FA4">
        <w:rPr>
          <w:snapToGrid w:val="0"/>
          <w:sz w:val="22"/>
          <w:szCs w:val="22"/>
          <w:lang w:val="lt-LT"/>
        </w:rPr>
        <w:t xml:space="preserve">: pykinimas, vėmimas, </w:t>
      </w:r>
      <w:proofErr w:type="spellStart"/>
      <w:r w:rsidRPr="00CA7FA4">
        <w:rPr>
          <w:snapToGrid w:val="0"/>
          <w:sz w:val="22"/>
          <w:szCs w:val="22"/>
          <w:lang w:val="lt-LT"/>
        </w:rPr>
        <w:t>diarėja</w:t>
      </w:r>
      <w:proofErr w:type="spellEnd"/>
      <w:r w:rsidRPr="00CA7FA4">
        <w:rPr>
          <w:snapToGrid w:val="0"/>
          <w:sz w:val="22"/>
          <w:szCs w:val="22"/>
          <w:lang w:val="lt-LT"/>
        </w:rPr>
        <w:t>, virškinimo sutrikimai, deginimo pojūtis po duobute, padidėjęs skrandžio rūgštingumas.</w:t>
      </w:r>
    </w:p>
    <w:p w14:paraId="53DCEAC8" w14:textId="77777777" w:rsidR="00D4448D" w:rsidRPr="00CA7FA4" w:rsidRDefault="00D4448D" w:rsidP="00D4448D">
      <w:pPr>
        <w:autoSpaceDE w:val="0"/>
        <w:autoSpaceDN w:val="0"/>
        <w:adjustRightInd w:val="0"/>
        <w:rPr>
          <w:snapToGrid w:val="0"/>
          <w:sz w:val="22"/>
          <w:szCs w:val="22"/>
          <w:lang w:val="lt-LT"/>
        </w:rPr>
      </w:pPr>
    </w:p>
    <w:p w14:paraId="5D27D83D" w14:textId="77777777" w:rsidR="00D4448D" w:rsidRPr="004A53AE" w:rsidRDefault="00D4448D" w:rsidP="00D4448D">
      <w:pPr>
        <w:autoSpaceDE w:val="0"/>
        <w:autoSpaceDN w:val="0"/>
        <w:adjustRightInd w:val="0"/>
        <w:rPr>
          <w:i/>
          <w:iCs/>
          <w:snapToGrid w:val="0"/>
          <w:sz w:val="22"/>
          <w:szCs w:val="22"/>
          <w:lang w:val="lt-LT"/>
        </w:rPr>
      </w:pPr>
      <w:r w:rsidRPr="004A53AE">
        <w:rPr>
          <w:i/>
          <w:iCs/>
          <w:snapToGrid w:val="0"/>
          <w:sz w:val="22"/>
          <w:szCs w:val="22"/>
          <w:lang w:val="lt-LT"/>
        </w:rPr>
        <w:t>Širdies sutrikimai</w:t>
      </w:r>
    </w:p>
    <w:p w14:paraId="5C9F9757" w14:textId="77777777" w:rsidR="00D4448D" w:rsidRPr="00CA7FA4" w:rsidRDefault="00D4448D" w:rsidP="00D4448D">
      <w:pPr>
        <w:autoSpaceDE w:val="0"/>
        <w:autoSpaceDN w:val="0"/>
        <w:adjustRightInd w:val="0"/>
        <w:rPr>
          <w:snapToGrid w:val="0"/>
          <w:sz w:val="22"/>
          <w:szCs w:val="22"/>
          <w:lang w:val="lt-LT"/>
        </w:rPr>
      </w:pPr>
      <w:r w:rsidRPr="004A53AE">
        <w:rPr>
          <w:i/>
          <w:iCs/>
          <w:sz w:val="22"/>
          <w:szCs w:val="22"/>
          <w:lang w:val="lt-LT"/>
        </w:rPr>
        <w:t>Retas</w:t>
      </w:r>
      <w:r w:rsidRPr="00CA7FA4">
        <w:rPr>
          <w:snapToGrid w:val="0"/>
          <w:sz w:val="22"/>
          <w:szCs w:val="22"/>
          <w:lang w:val="lt-LT"/>
        </w:rPr>
        <w:t xml:space="preserve">: </w:t>
      </w:r>
      <w:proofErr w:type="spellStart"/>
      <w:r w:rsidRPr="00CA7FA4">
        <w:rPr>
          <w:snapToGrid w:val="0"/>
          <w:sz w:val="22"/>
          <w:szCs w:val="22"/>
          <w:lang w:val="lt-LT"/>
        </w:rPr>
        <w:t>tachikardija</w:t>
      </w:r>
      <w:proofErr w:type="spellEnd"/>
      <w:r w:rsidRPr="00CA7FA4">
        <w:rPr>
          <w:snapToGrid w:val="0"/>
          <w:sz w:val="22"/>
          <w:szCs w:val="22"/>
          <w:lang w:val="lt-LT"/>
        </w:rPr>
        <w:t xml:space="preserve">, širdies aritmijos. </w:t>
      </w:r>
    </w:p>
    <w:p w14:paraId="717DD61E" w14:textId="77777777" w:rsidR="00D4448D" w:rsidRPr="00CA7FA4" w:rsidRDefault="00D4448D" w:rsidP="00D4448D">
      <w:pPr>
        <w:autoSpaceDE w:val="0"/>
        <w:autoSpaceDN w:val="0"/>
        <w:adjustRightInd w:val="0"/>
        <w:rPr>
          <w:sz w:val="22"/>
          <w:szCs w:val="22"/>
          <w:lang w:val="lt-LT"/>
        </w:rPr>
      </w:pPr>
    </w:p>
    <w:p w14:paraId="038C4439" w14:textId="77777777" w:rsidR="00D4448D" w:rsidRPr="00CA7FA4" w:rsidRDefault="00D4448D" w:rsidP="00D4448D">
      <w:pPr>
        <w:autoSpaceDE w:val="0"/>
        <w:autoSpaceDN w:val="0"/>
        <w:adjustRightInd w:val="0"/>
        <w:rPr>
          <w:i/>
          <w:snapToGrid w:val="0"/>
          <w:sz w:val="22"/>
          <w:szCs w:val="22"/>
          <w:lang w:val="lt-LT"/>
        </w:rPr>
      </w:pPr>
      <w:r w:rsidRPr="00CA7FA4">
        <w:rPr>
          <w:i/>
          <w:snapToGrid w:val="0"/>
          <w:sz w:val="22"/>
          <w:szCs w:val="22"/>
          <w:lang w:val="lt-LT"/>
        </w:rPr>
        <w:t>Kraujagyslių sutrikimai</w:t>
      </w:r>
    </w:p>
    <w:p w14:paraId="3721F3FB" w14:textId="77777777" w:rsidR="00D4448D" w:rsidRPr="00CA7FA4" w:rsidRDefault="00D4448D" w:rsidP="00D4448D">
      <w:pPr>
        <w:autoSpaceDE w:val="0"/>
        <w:autoSpaceDN w:val="0"/>
        <w:adjustRightInd w:val="0"/>
        <w:rPr>
          <w:snapToGrid w:val="0"/>
          <w:sz w:val="22"/>
          <w:szCs w:val="22"/>
          <w:lang w:val="lt-LT"/>
        </w:rPr>
      </w:pPr>
      <w:r w:rsidRPr="004A53AE">
        <w:rPr>
          <w:i/>
          <w:snapToGrid w:val="0"/>
          <w:sz w:val="22"/>
          <w:szCs w:val="22"/>
          <w:lang w:val="lt-LT"/>
        </w:rPr>
        <w:t>Retas</w:t>
      </w:r>
      <w:r w:rsidRPr="00CA7FA4">
        <w:rPr>
          <w:snapToGrid w:val="0"/>
          <w:sz w:val="22"/>
          <w:szCs w:val="22"/>
          <w:lang w:val="lt-LT"/>
        </w:rPr>
        <w:t>: odos blyškumas.</w:t>
      </w:r>
    </w:p>
    <w:p w14:paraId="2C99C3A5" w14:textId="77777777" w:rsidR="00D4448D" w:rsidRPr="00CA7FA4" w:rsidRDefault="00D4448D" w:rsidP="00D4448D">
      <w:pPr>
        <w:autoSpaceDE w:val="0"/>
        <w:autoSpaceDN w:val="0"/>
        <w:adjustRightInd w:val="0"/>
        <w:rPr>
          <w:sz w:val="22"/>
          <w:szCs w:val="22"/>
          <w:lang w:val="lt-LT"/>
        </w:rPr>
      </w:pPr>
    </w:p>
    <w:p w14:paraId="21F35427" w14:textId="77777777" w:rsidR="00D4448D" w:rsidRPr="004A53AE" w:rsidRDefault="00D4448D" w:rsidP="00D4448D">
      <w:pPr>
        <w:autoSpaceDE w:val="0"/>
        <w:autoSpaceDN w:val="0"/>
        <w:adjustRightInd w:val="0"/>
        <w:rPr>
          <w:i/>
          <w:iCs/>
          <w:sz w:val="22"/>
          <w:szCs w:val="22"/>
          <w:lang w:val="lt-LT"/>
        </w:rPr>
      </w:pPr>
      <w:r w:rsidRPr="004A53AE">
        <w:rPr>
          <w:i/>
          <w:iCs/>
          <w:sz w:val="22"/>
          <w:szCs w:val="22"/>
          <w:lang w:val="lt-LT"/>
        </w:rPr>
        <w:t>Kvėpavimo sistemos, krūtinės ląstos ir tarpuplaučio sutrikimai</w:t>
      </w:r>
    </w:p>
    <w:p w14:paraId="0EF03363" w14:textId="77777777" w:rsidR="00D4448D" w:rsidRPr="00CA7FA4" w:rsidRDefault="00D4448D" w:rsidP="00D4448D">
      <w:pPr>
        <w:autoSpaceDE w:val="0"/>
        <w:autoSpaceDN w:val="0"/>
        <w:adjustRightInd w:val="0"/>
        <w:rPr>
          <w:snapToGrid w:val="0"/>
          <w:sz w:val="22"/>
          <w:szCs w:val="22"/>
          <w:lang w:val="lt-LT"/>
        </w:rPr>
      </w:pPr>
      <w:r w:rsidRPr="004A53AE">
        <w:rPr>
          <w:i/>
          <w:iCs/>
          <w:sz w:val="22"/>
          <w:szCs w:val="22"/>
          <w:lang w:val="lt-LT"/>
        </w:rPr>
        <w:t>Labai retas</w:t>
      </w:r>
      <w:r w:rsidRPr="00CA7FA4">
        <w:rPr>
          <w:sz w:val="22"/>
          <w:szCs w:val="22"/>
          <w:lang w:val="lt-LT"/>
        </w:rPr>
        <w:t>:</w:t>
      </w:r>
      <w:r w:rsidRPr="00CA7FA4">
        <w:rPr>
          <w:snapToGrid w:val="0"/>
          <w:sz w:val="22"/>
          <w:szCs w:val="22"/>
          <w:lang w:val="lt-LT"/>
        </w:rPr>
        <w:t xml:space="preserve"> bronchų spazmas, bronchų as</w:t>
      </w:r>
      <w:r>
        <w:rPr>
          <w:snapToGrid w:val="0"/>
          <w:sz w:val="22"/>
          <w:szCs w:val="22"/>
          <w:lang w:val="lt-LT"/>
        </w:rPr>
        <w:t>t</w:t>
      </w:r>
      <w:r w:rsidRPr="00CA7FA4">
        <w:rPr>
          <w:snapToGrid w:val="0"/>
          <w:sz w:val="22"/>
          <w:szCs w:val="22"/>
          <w:lang w:val="lt-LT"/>
        </w:rPr>
        <w:t>mos priepuolis, kvėpavimo sutrikimai.</w:t>
      </w:r>
    </w:p>
    <w:p w14:paraId="2FF020ED" w14:textId="77777777" w:rsidR="00D4448D" w:rsidRPr="00CA7FA4" w:rsidRDefault="00D4448D" w:rsidP="00D4448D">
      <w:pPr>
        <w:autoSpaceDE w:val="0"/>
        <w:autoSpaceDN w:val="0"/>
        <w:adjustRightInd w:val="0"/>
        <w:rPr>
          <w:sz w:val="22"/>
          <w:szCs w:val="22"/>
          <w:lang w:val="lt-LT"/>
        </w:rPr>
      </w:pPr>
    </w:p>
    <w:p w14:paraId="2A2BF446" w14:textId="77777777" w:rsidR="00D4448D" w:rsidRPr="004A53AE" w:rsidRDefault="00D4448D" w:rsidP="00D4448D">
      <w:pPr>
        <w:autoSpaceDE w:val="0"/>
        <w:autoSpaceDN w:val="0"/>
        <w:adjustRightInd w:val="0"/>
        <w:rPr>
          <w:i/>
          <w:iCs/>
          <w:sz w:val="22"/>
          <w:szCs w:val="22"/>
          <w:lang w:val="lt-LT"/>
        </w:rPr>
      </w:pPr>
      <w:r w:rsidRPr="004A53AE">
        <w:rPr>
          <w:i/>
          <w:iCs/>
          <w:sz w:val="22"/>
          <w:szCs w:val="22"/>
          <w:lang w:val="lt-LT"/>
        </w:rPr>
        <w:t>Inkstų ir šlapimo takų sutrikimai</w:t>
      </w:r>
    </w:p>
    <w:p w14:paraId="7346E28A" w14:textId="77777777" w:rsidR="00D4448D" w:rsidRPr="00CA7FA4" w:rsidRDefault="00D4448D" w:rsidP="00D4448D">
      <w:pPr>
        <w:autoSpaceDE w:val="0"/>
        <w:autoSpaceDN w:val="0"/>
        <w:adjustRightInd w:val="0"/>
        <w:rPr>
          <w:snapToGrid w:val="0"/>
          <w:sz w:val="22"/>
          <w:szCs w:val="22"/>
          <w:lang w:val="lt-LT"/>
        </w:rPr>
      </w:pPr>
      <w:r w:rsidRPr="004A53AE">
        <w:rPr>
          <w:i/>
          <w:iCs/>
          <w:sz w:val="22"/>
          <w:szCs w:val="22"/>
          <w:lang w:val="lt-LT"/>
        </w:rPr>
        <w:t>Dažnis nežinomas</w:t>
      </w:r>
      <w:r w:rsidRPr="00CA7FA4">
        <w:rPr>
          <w:snapToGrid w:val="0"/>
          <w:sz w:val="22"/>
          <w:szCs w:val="22"/>
          <w:lang w:val="lt-LT"/>
        </w:rPr>
        <w:t xml:space="preserve">: </w:t>
      </w:r>
      <w:proofErr w:type="spellStart"/>
      <w:r w:rsidRPr="00CA7FA4">
        <w:rPr>
          <w:snapToGrid w:val="0"/>
          <w:sz w:val="22"/>
          <w:szCs w:val="22"/>
          <w:lang w:val="lt-LT"/>
        </w:rPr>
        <w:t>šlapinimosi</w:t>
      </w:r>
      <w:proofErr w:type="spellEnd"/>
      <w:r w:rsidRPr="00CA7FA4">
        <w:rPr>
          <w:snapToGrid w:val="0"/>
          <w:sz w:val="22"/>
          <w:szCs w:val="22"/>
          <w:lang w:val="lt-LT"/>
        </w:rPr>
        <w:t xml:space="preserve"> sutrikimai, inkstų nepakankamumas.</w:t>
      </w:r>
    </w:p>
    <w:p w14:paraId="016DC26C" w14:textId="77777777" w:rsidR="00D4448D" w:rsidRPr="00CA7FA4" w:rsidRDefault="00D4448D" w:rsidP="00D4448D">
      <w:pPr>
        <w:autoSpaceDE w:val="0"/>
        <w:autoSpaceDN w:val="0"/>
        <w:adjustRightInd w:val="0"/>
        <w:rPr>
          <w:sz w:val="22"/>
          <w:szCs w:val="22"/>
          <w:lang w:val="lt-LT"/>
        </w:rPr>
      </w:pPr>
    </w:p>
    <w:p w14:paraId="6AC84721" w14:textId="77777777" w:rsidR="00D4448D" w:rsidRPr="004A53AE" w:rsidRDefault="00D4448D" w:rsidP="00D4448D">
      <w:pPr>
        <w:autoSpaceDE w:val="0"/>
        <w:autoSpaceDN w:val="0"/>
        <w:adjustRightInd w:val="0"/>
        <w:rPr>
          <w:i/>
          <w:iCs/>
          <w:sz w:val="22"/>
          <w:szCs w:val="22"/>
          <w:lang w:val="lt-LT"/>
        </w:rPr>
      </w:pPr>
      <w:r w:rsidRPr="004A53AE">
        <w:rPr>
          <w:i/>
          <w:iCs/>
          <w:sz w:val="22"/>
          <w:szCs w:val="22"/>
          <w:lang w:val="lt-LT"/>
        </w:rPr>
        <w:t>Nervų sistemos sutrikimai</w:t>
      </w:r>
    </w:p>
    <w:p w14:paraId="205DA90A" w14:textId="77777777" w:rsidR="00D4448D" w:rsidRPr="00CA7FA4" w:rsidRDefault="00D4448D" w:rsidP="00D4448D">
      <w:pPr>
        <w:autoSpaceDE w:val="0"/>
        <w:autoSpaceDN w:val="0"/>
        <w:adjustRightInd w:val="0"/>
        <w:rPr>
          <w:snapToGrid w:val="0"/>
          <w:sz w:val="22"/>
          <w:szCs w:val="22"/>
          <w:lang w:val="lt-LT"/>
        </w:rPr>
      </w:pPr>
      <w:r w:rsidRPr="004A53AE">
        <w:rPr>
          <w:i/>
          <w:snapToGrid w:val="0"/>
          <w:sz w:val="22"/>
          <w:szCs w:val="22"/>
          <w:lang w:val="lt-LT"/>
        </w:rPr>
        <w:t>Retas</w:t>
      </w:r>
      <w:r w:rsidRPr="00CA7FA4">
        <w:rPr>
          <w:sz w:val="22"/>
          <w:szCs w:val="22"/>
          <w:lang w:val="lt-LT"/>
        </w:rPr>
        <w:t>:</w:t>
      </w:r>
      <w:r w:rsidRPr="00CA7FA4">
        <w:rPr>
          <w:snapToGrid w:val="0"/>
          <w:sz w:val="22"/>
          <w:szCs w:val="22"/>
          <w:lang w:val="lt-LT"/>
        </w:rPr>
        <w:t xml:space="preserve"> raumenų </w:t>
      </w:r>
      <w:proofErr w:type="spellStart"/>
      <w:r w:rsidRPr="00CA7FA4">
        <w:rPr>
          <w:snapToGrid w:val="0"/>
          <w:sz w:val="22"/>
          <w:szCs w:val="22"/>
          <w:lang w:val="lt-LT"/>
        </w:rPr>
        <w:t>tremoras</w:t>
      </w:r>
      <w:proofErr w:type="spellEnd"/>
      <w:r w:rsidRPr="00CA7FA4">
        <w:rPr>
          <w:snapToGrid w:val="0"/>
          <w:sz w:val="22"/>
          <w:szCs w:val="22"/>
          <w:lang w:val="lt-LT"/>
        </w:rPr>
        <w:t>, galvos skausmas.</w:t>
      </w:r>
    </w:p>
    <w:p w14:paraId="442AA0CD" w14:textId="77777777" w:rsidR="00D4448D" w:rsidRPr="00CA7FA4" w:rsidRDefault="00D4448D" w:rsidP="00D4448D">
      <w:pPr>
        <w:autoSpaceDE w:val="0"/>
        <w:autoSpaceDN w:val="0"/>
        <w:adjustRightInd w:val="0"/>
        <w:rPr>
          <w:snapToGrid w:val="0"/>
          <w:sz w:val="22"/>
          <w:szCs w:val="22"/>
          <w:lang w:val="lt-LT"/>
        </w:rPr>
      </w:pPr>
      <w:r w:rsidRPr="004A53AE">
        <w:rPr>
          <w:i/>
          <w:iCs/>
          <w:sz w:val="22"/>
          <w:szCs w:val="22"/>
          <w:lang w:val="lt-LT"/>
        </w:rPr>
        <w:t>Labai retas</w:t>
      </w:r>
      <w:r w:rsidRPr="00CA7FA4">
        <w:rPr>
          <w:sz w:val="22"/>
          <w:szCs w:val="22"/>
          <w:lang w:val="lt-LT"/>
        </w:rPr>
        <w:t>:</w:t>
      </w:r>
      <w:r w:rsidRPr="00CA7FA4">
        <w:rPr>
          <w:snapToGrid w:val="0"/>
          <w:sz w:val="22"/>
          <w:szCs w:val="22"/>
          <w:lang w:val="lt-LT"/>
        </w:rPr>
        <w:t xml:space="preserve"> nemiga.</w:t>
      </w:r>
    </w:p>
    <w:p w14:paraId="3267ACD8" w14:textId="77777777" w:rsidR="00D4448D" w:rsidRPr="00CA7FA4" w:rsidRDefault="00D4448D" w:rsidP="00D4448D">
      <w:pPr>
        <w:autoSpaceDE w:val="0"/>
        <w:autoSpaceDN w:val="0"/>
        <w:adjustRightInd w:val="0"/>
        <w:rPr>
          <w:sz w:val="22"/>
          <w:szCs w:val="22"/>
          <w:lang w:val="lt-LT"/>
        </w:rPr>
      </w:pPr>
    </w:p>
    <w:p w14:paraId="4E5EA22D" w14:textId="77777777" w:rsidR="00D4448D" w:rsidRPr="004A53AE" w:rsidRDefault="00D4448D" w:rsidP="00D4448D">
      <w:pPr>
        <w:autoSpaceDE w:val="0"/>
        <w:autoSpaceDN w:val="0"/>
        <w:adjustRightInd w:val="0"/>
        <w:rPr>
          <w:i/>
          <w:iCs/>
          <w:sz w:val="22"/>
          <w:szCs w:val="22"/>
          <w:lang w:val="lt-LT"/>
        </w:rPr>
      </w:pPr>
      <w:r w:rsidRPr="004A53AE">
        <w:rPr>
          <w:i/>
          <w:iCs/>
          <w:sz w:val="22"/>
          <w:szCs w:val="22"/>
          <w:lang w:val="lt-LT"/>
        </w:rPr>
        <w:t>Psichikos sutrikimai</w:t>
      </w:r>
    </w:p>
    <w:p w14:paraId="1F806BAC" w14:textId="77777777" w:rsidR="00D4448D" w:rsidRPr="00CA7FA4" w:rsidRDefault="00D4448D" w:rsidP="00D4448D">
      <w:pPr>
        <w:autoSpaceDE w:val="0"/>
        <w:autoSpaceDN w:val="0"/>
        <w:adjustRightInd w:val="0"/>
        <w:rPr>
          <w:snapToGrid w:val="0"/>
          <w:sz w:val="22"/>
          <w:szCs w:val="22"/>
          <w:lang w:val="lt-LT"/>
        </w:rPr>
      </w:pPr>
      <w:r w:rsidRPr="004A53AE">
        <w:rPr>
          <w:i/>
          <w:iCs/>
          <w:sz w:val="22"/>
          <w:szCs w:val="22"/>
          <w:lang w:val="lt-LT"/>
        </w:rPr>
        <w:t>Labai retas:</w:t>
      </w:r>
      <w:r w:rsidRPr="00CA7FA4">
        <w:rPr>
          <w:sz w:val="22"/>
          <w:szCs w:val="22"/>
          <w:lang w:val="lt-LT"/>
        </w:rPr>
        <w:t xml:space="preserve"> baimė, nerimas, dėmesio stoka, </w:t>
      </w:r>
      <w:r w:rsidRPr="00CA7FA4">
        <w:rPr>
          <w:snapToGrid w:val="0"/>
          <w:sz w:val="22"/>
          <w:szCs w:val="22"/>
          <w:lang w:val="lt-LT"/>
        </w:rPr>
        <w:t>nervingumas, dirglumas.</w:t>
      </w:r>
    </w:p>
    <w:p w14:paraId="1CAF585D" w14:textId="77777777" w:rsidR="00D4448D" w:rsidRPr="00CA7FA4" w:rsidRDefault="00D4448D" w:rsidP="00D4448D">
      <w:pPr>
        <w:autoSpaceDE w:val="0"/>
        <w:autoSpaceDN w:val="0"/>
        <w:adjustRightInd w:val="0"/>
        <w:rPr>
          <w:sz w:val="22"/>
          <w:szCs w:val="22"/>
          <w:lang w:val="lt-LT"/>
        </w:rPr>
      </w:pPr>
    </w:p>
    <w:p w14:paraId="0DDDA814" w14:textId="77777777" w:rsidR="00D4448D" w:rsidRPr="004A53AE" w:rsidRDefault="00D4448D" w:rsidP="00D4448D">
      <w:pPr>
        <w:autoSpaceDE w:val="0"/>
        <w:autoSpaceDN w:val="0"/>
        <w:adjustRightInd w:val="0"/>
        <w:rPr>
          <w:i/>
          <w:iCs/>
          <w:sz w:val="22"/>
          <w:szCs w:val="22"/>
          <w:lang w:val="lt-LT"/>
        </w:rPr>
      </w:pPr>
      <w:r w:rsidRPr="004A53AE">
        <w:rPr>
          <w:i/>
          <w:iCs/>
          <w:sz w:val="22"/>
          <w:szCs w:val="22"/>
          <w:lang w:val="lt-LT"/>
        </w:rPr>
        <w:t>Kraujo ir limfinės sistemos sutrikimai</w:t>
      </w:r>
    </w:p>
    <w:p w14:paraId="0B85B4E7" w14:textId="77777777" w:rsidR="00D4448D" w:rsidRPr="00CA7FA4" w:rsidRDefault="00D4448D" w:rsidP="00D4448D">
      <w:pPr>
        <w:autoSpaceDE w:val="0"/>
        <w:autoSpaceDN w:val="0"/>
        <w:adjustRightInd w:val="0"/>
        <w:rPr>
          <w:snapToGrid w:val="0"/>
          <w:sz w:val="22"/>
          <w:szCs w:val="22"/>
          <w:lang w:val="lt-LT"/>
        </w:rPr>
      </w:pPr>
      <w:r w:rsidRPr="004A53AE">
        <w:rPr>
          <w:i/>
          <w:iCs/>
          <w:sz w:val="22"/>
          <w:szCs w:val="22"/>
          <w:lang w:val="lt-LT"/>
        </w:rPr>
        <w:t>Labai retas</w:t>
      </w:r>
      <w:r w:rsidRPr="00CA7FA4">
        <w:rPr>
          <w:snapToGrid w:val="0"/>
          <w:sz w:val="22"/>
          <w:szCs w:val="22"/>
          <w:lang w:val="lt-LT"/>
        </w:rPr>
        <w:t xml:space="preserve">: </w:t>
      </w:r>
      <w:proofErr w:type="spellStart"/>
      <w:r w:rsidRPr="00CA7FA4">
        <w:rPr>
          <w:snapToGrid w:val="0"/>
          <w:sz w:val="22"/>
          <w:szCs w:val="22"/>
          <w:lang w:val="lt-LT"/>
        </w:rPr>
        <w:t>agranulocitozė</w:t>
      </w:r>
      <w:proofErr w:type="spellEnd"/>
      <w:r w:rsidRPr="00CA7FA4">
        <w:rPr>
          <w:snapToGrid w:val="0"/>
          <w:sz w:val="22"/>
          <w:szCs w:val="22"/>
          <w:lang w:val="lt-LT"/>
        </w:rPr>
        <w:t xml:space="preserve">, anemija, </w:t>
      </w:r>
      <w:proofErr w:type="spellStart"/>
      <w:r w:rsidRPr="00CA7FA4">
        <w:rPr>
          <w:snapToGrid w:val="0"/>
          <w:sz w:val="22"/>
          <w:szCs w:val="22"/>
          <w:lang w:val="lt-LT"/>
        </w:rPr>
        <w:t>leukopenija</w:t>
      </w:r>
      <w:proofErr w:type="spellEnd"/>
      <w:r w:rsidRPr="00CA7FA4">
        <w:rPr>
          <w:snapToGrid w:val="0"/>
          <w:sz w:val="22"/>
          <w:szCs w:val="22"/>
          <w:lang w:val="lt-LT"/>
        </w:rPr>
        <w:t>.</w:t>
      </w:r>
    </w:p>
    <w:p w14:paraId="2379A6C9" w14:textId="77777777" w:rsidR="00D4448D" w:rsidRPr="00CA7FA4" w:rsidRDefault="00D4448D" w:rsidP="00D4448D">
      <w:pPr>
        <w:autoSpaceDE w:val="0"/>
        <w:autoSpaceDN w:val="0"/>
        <w:adjustRightInd w:val="0"/>
        <w:rPr>
          <w:snapToGrid w:val="0"/>
          <w:sz w:val="22"/>
          <w:szCs w:val="22"/>
          <w:lang w:val="lt-LT"/>
        </w:rPr>
      </w:pPr>
    </w:p>
    <w:p w14:paraId="0D002E96" w14:textId="77777777" w:rsidR="00D4448D" w:rsidRPr="004A53AE" w:rsidRDefault="00D4448D" w:rsidP="00D4448D">
      <w:pPr>
        <w:autoSpaceDE w:val="0"/>
        <w:autoSpaceDN w:val="0"/>
        <w:adjustRightInd w:val="0"/>
        <w:rPr>
          <w:sz w:val="22"/>
          <w:szCs w:val="22"/>
          <w:u w:val="single"/>
          <w:lang w:val="lt-LT"/>
        </w:rPr>
      </w:pPr>
      <w:r w:rsidRPr="004A53AE">
        <w:rPr>
          <w:noProof/>
          <w:sz w:val="22"/>
          <w:szCs w:val="22"/>
          <w:u w:val="single"/>
          <w:lang w:val="lt-LT"/>
        </w:rPr>
        <w:t>Pranešimas apie įtariamas nepageidaujamas reakcijas</w:t>
      </w:r>
    </w:p>
    <w:p w14:paraId="5B07E17E" w14:textId="7245338A" w:rsidR="00091863" w:rsidRPr="00044606" w:rsidRDefault="00091863" w:rsidP="0009566D">
      <w:pPr>
        <w:rPr>
          <w:sz w:val="22"/>
          <w:szCs w:val="22"/>
          <w:lang w:val="lt-LT"/>
        </w:rPr>
      </w:pPr>
      <w:r w:rsidRPr="00044606">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C13FE">
          <w:rPr>
            <w:rStyle w:val="Hipersaitas"/>
            <w:sz w:val="22"/>
            <w:szCs w:val="22"/>
            <w:lang w:val="lt-LT"/>
          </w:rPr>
          <w:t>NepageidaujamaR@vvkt.lt</w:t>
        </w:r>
      </w:hyperlink>
      <w:r w:rsidRPr="00044606">
        <w:rPr>
          <w:sz w:val="22"/>
          <w:szCs w:val="22"/>
          <w:lang w:val="lt-LT"/>
        </w:rPr>
        <w:t xml:space="preserve">), per interneto svetainę (adresu </w:t>
      </w:r>
      <w:hyperlink r:id="rId10" w:history="1">
        <w:r w:rsidRPr="00044606">
          <w:rPr>
            <w:rStyle w:val="Hipersaitas"/>
            <w:sz w:val="22"/>
            <w:szCs w:val="22"/>
            <w:lang w:val="lt-LT"/>
          </w:rPr>
          <w:t>http://www.vvkt.lt</w:t>
        </w:r>
      </w:hyperlink>
      <w:r w:rsidRPr="00044606">
        <w:rPr>
          <w:sz w:val="22"/>
          <w:szCs w:val="22"/>
          <w:lang w:val="lt-LT"/>
        </w:rPr>
        <w:t>).</w:t>
      </w:r>
    </w:p>
    <w:p w14:paraId="5948FC33" w14:textId="77777777" w:rsidR="00D4448D" w:rsidRPr="00CA7FA4" w:rsidRDefault="00D4448D" w:rsidP="00D4448D">
      <w:pPr>
        <w:autoSpaceDE w:val="0"/>
        <w:autoSpaceDN w:val="0"/>
        <w:adjustRightInd w:val="0"/>
        <w:rPr>
          <w:snapToGrid w:val="0"/>
          <w:sz w:val="22"/>
          <w:szCs w:val="22"/>
          <w:lang w:val="lt-LT"/>
        </w:rPr>
      </w:pPr>
    </w:p>
    <w:p w14:paraId="600018C0" w14:textId="77777777" w:rsidR="00D4448D" w:rsidRPr="00CA7FA4" w:rsidRDefault="00D4448D" w:rsidP="00D4448D">
      <w:pPr>
        <w:pStyle w:val="PI-2EMEASMCA"/>
      </w:pPr>
      <w:bookmarkStart w:id="28" w:name="_Toc129243110"/>
      <w:bookmarkStart w:id="29" w:name="_Toc129243235"/>
      <w:r w:rsidRPr="00CA7FA4">
        <w:t>4.9</w:t>
      </w:r>
      <w:r w:rsidRPr="00CA7FA4">
        <w:tab/>
        <w:t>Perdozavimas</w:t>
      </w:r>
      <w:bookmarkEnd w:id="28"/>
      <w:bookmarkEnd w:id="29"/>
    </w:p>
    <w:p w14:paraId="7EC270FC" w14:textId="77777777" w:rsidR="00D4448D" w:rsidRPr="00CA7FA4" w:rsidRDefault="00D4448D" w:rsidP="00D4448D">
      <w:pPr>
        <w:widowControl w:val="0"/>
        <w:jc w:val="both"/>
        <w:rPr>
          <w:sz w:val="22"/>
          <w:szCs w:val="22"/>
          <w:lang w:val="lt-LT"/>
        </w:rPr>
      </w:pPr>
    </w:p>
    <w:p w14:paraId="047581B1" w14:textId="77777777" w:rsidR="00D4448D" w:rsidRPr="00CA7FA4" w:rsidRDefault="00D4448D" w:rsidP="00D4448D">
      <w:pPr>
        <w:widowControl w:val="0"/>
        <w:rPr>
          <w:sz w:val="22"/>
          <w:szCs w:val="22"/>
          <w:lang w:val="lt-LT"/>
        </w:rPr>
      </w:pPr>
      <w:r w:rsidRPr="00CA7FA4">
        <w:rPr>
          <w:sz w:val="22"/>
          <w:szCs w:val="22"/>
          <w:lang w:val="lt-LT"/>
        </w:rPr>
        <w:t>Netyčia arba sąmoningai perdozavus šio vaistinio preparato, vėliausiai per dvidešimt valandų gali pasireikšti pykinimas, vėmimas, gausus prakaitavimas, mieguistumas ir bendras silpnumas. Šie simptomai gali išnykti kitą dieną, nepaisant kepenų pažeidimo, kuris reiškiasi pilnumo pojūčiu po duobute, vėl atsiradusiu pykinimu ir gelta.</w:t>
      </w:r>
    </w:p>
    <w:p w14:paraId="2AFD0672" w14:textId="77777777" w:rsidR="00D4448D" w:rsidRPr="00CA7FA4" w:rsidRDefault="00D4448D" w:rsidP="00D4448D">
      <w:pPr>
        <w:widowControl w:val="0"/>
        <w:rPr>
          <w:sz w:val="22"/>
          <w:szCs w:val="22"/>
          <w:lang w:val="lt-LT"/>
        </w:rPr>
      </w:pPr>
    </w:p>
    <w:p w14:paraId="47ECFE28" w14:textId="77777777" w:rsidR="00D4448D" w:rsidRPr="00CA7FA4" w:rsidRDefault="00D4448D" w:rsidP="00D4448D">
      <w:pPr>
        <w:widowControl w:val="0"/>
        <w:rPr>
          <w:sz w:val="22"/>
          <w:szCs w:val="22"/>
          <w:lang w:val="lt-LT"/>
        </w:rPr>
      </w:pPr>
      <w:r w:rsidRPr="00CA7FA4">
        <w:rPr>
          <w:sz w:val="22"/>
          <w:szCs w:val="22"/>
          <w:lang w:val="lt-LT"/>
        </w:rPr>
        <w:lastRenderedPageBreak/>
        <w:t xml:space="preserve">Kiekvieno perdozavimo atveju (išgėrus vienkartinę 5 g arba didesnę </w:t>
      </w:r>
      <w:proofErr w:type="spellStart"/>
      <w:r w:rsidRPr="00CA7FA4">
        <w:rPr>
          <w:sz w:val="22"/>
          <w:szCs w:val="22"/>
          <w:lang w:val="lt-LT"/>
        </w:rPr>
        <w:t>paracetamolio</w:t>
      </w:r>
      <w:proofErr w:type="spellEnd"/>
      <w:r w:rsidRPr="00CA7FA4">
        <w:rPr>
          <w:sz w:val="22"/>
          <w:szCs w:val="22"/>
          <w:lang w:val="lt-LT"/>
        </w:rPr>
        <w:t xml:space="preserve"> dozę) būtina skatinti vėmimą, jei po vaist</w:t>
      </w:r>
      <w:r>
        <w:rPr>
          <w:sz w:val="22"/>
          <w:szCs w:val="22"/>
          <w:lang w:val="lt-LT"/>
        </w:rPr>
        <w:t>inio preparat</w:t>
      </w:r>
      <w:r w:rsidRPr="00CA7FA4">
        <w:rPr>
          <w:sz w:val="22"/>
          <w:szCs w:val="22"/>
          <w:lang w:val="lt-LT"/>
        </w:rPr>
        <w:t xml:space="preserve">o išgėrimo praėjo mažiau nei viena valanda, bei nedelsiant kreiptis į gydytoją. Rekomenduojama skirti išgerti 60-100 g aktyvintosios anglies, geriausia sumaišius ją su vandeniu. </w:t>
      </w:r>
    </w:p>
    <w:p w14:paraId="69DF2DF4" w14:textId="77777777" w:rsidR="00D4448D" w:rsidRPr="00CA7FA4" w:rsidRDefault="00D4448D" w:rsidP="00D4448D">
      <w:pPr>
        <w:widowControl w:val="0"/>
        <w:rPr>
          <w:sz w:val="22"/>
          <w:szCs w:val="22"/>
          <w:lang w:val="lt-LT"/>
        </w:rPr>
      </w:pPr>
    </w:p>
    <w:p w14:paraId="31F2D949" w14:textId="77777777" w:rsidR="00D4448D" w:rsidRPr="00CA7FA4" w:rsidRDefault="00D4448D" w:rsidP="00D4448D">
      <w:pPr>
        <w:widowControl w:val="0"/>
        <w:rPr>
          <w:sz w:val="22"/>
          <w:szCs w:val="22"/>
          <w:lang w:val="lt-LT"/>
        </w:rPr>
      </w:pPr>
      <w:r w:rsidRPr="00CA7FA4">
        <w:rPr>
          <w:sz w:val="22"/>
          <w:szCs w:val="22"/>
          <w:lang w:val="lt-LT"/>
        </w:rPr>
        <w:t xml:space="preserve">Apsinuodijimo sunkumą patikimai galima įvertinti išmatavus </w:t>
      </w:r>
      <w:proofErr w:type="spellStart"/>
      <w:r w:rsidRPr="00CA7FA4">
        <w:rPr>
          <w:sz w:val="22"/>
          <w:szCs w:val="22"/>
          <w:lang w:val="lt-LT"/>
        </w:rPr>
        <w:t>paracetamolio</w:t>
      </w:r>
      <w:proofErr w:type="spellEnd"/>
      <w:r w:rsidRPr="00CA7FA4">
        <w:rPr>
          <w:sz w:val="22"/>
          <w:szCs w:val="22"/>
          <w:lang w:val="lt-LT"/>
        </w:rPr>
        <w:t xml:space="preserve"> koncentraciją kraujyje. Šis laiko, kuris praėjo nuo </w:t>
      </w:r>
      <w:proofErr w:type="spellStart"/>
      <w:r w:rsidRPr="00CA7FA4">
        <w:rPr>
          <w:sz w:val="22"/>
          <w:szCs w:val="22"/>
          <w:lang w:val="lt-LT"/>
        </w:rPr>
        <w:t>paracetamolio</w:t>
      </w:r>
      <w:proofErr w:type="spellEnd"/>
      <w:r w:rsidRPr="00CA7FA4">
        <w:rPr>
          <w:sz w:val="22"/>
          <w:szCs w:val="22"/>
          <w:lang w:val="lt-LT"/>
        </w:rPr>
        <w:t xml:space="preserve"> išgėrimo, funkcijos rodmuo vertingas pradedant (jei būtina) gydymą antidotu ir nustatant gydymo intensyvumą. Jei tyrimas nebuvo atliktas, bet manoma, kad išgerta didelė </w:t>
      </w:r>
      <w:proofErr w:type="spellStart"/>
      <w:r w:rsidRPr="00CA7FA4">
        <w:rPr>
          <w:sz w:val="22"/>
          <w:szCs w:val="22"/>
          <w:lang w:val="lt-LT"/>
        </w:rPr>
        <w:t>paracetamolio</w:t>
      </w:r>
      <w:proofErr w:type="spellEnd"/>
      <w:r w:rsidRPr="00CA7FA4">
        <w:rPr>
          <w:sz w:val="22"/>
          <w:szCs w:val="22"/>
          <w:lang w:val="lt-LT"/>
        </w:rPr>
        <w:t xml:space="preserve"> dozė, būtina pradėti intensyvų gydymą antidotu. Skiriama 2,5 g </w:t>
      </w:r>
      <w:proofErr w:type="spellStart"/>
      <w:r w:rsidRPr="00CA7FA4">
        <w:rPr>
          <w:sz w:val="22"/>
          <w:szCs w:val="22"/>
          <w:lang w:val="lt-LT"/>
        </w:rPr>
        <w:t>metionino</w:t>
      </w:r>
      <w:proofErr w:type="spellEnd"/>
      <w:r w:rsidRPr="00CA7FA4">
        <w:rPr>
          <w:sz w:val="22"/>
          <w:szCs w:val="22"/>
          <w:lang w:val="lt-LT"/>
        </w:rPr>
        <w:t xml:space="preserve">, toliau tęsiant gydymą </w:t>
      </w:r>
      <w:proofErr w:type="spellStart"/>
      <w:r w:rsidRPr="00CA7FA4">
        <w:rPr>
          <w:sz w:val="22"/>
          <w:szCs w:val="22"/>
          <w:lang w:val="lt-LT"/>
        </w:rPr>
        <w:t>acetilcisteinu</w:t>
      </w:r>
      <w:proofErr w:type="spellEnd"/>
      <w:r w:rsidRPr="00CA7FA4">
        <w:rPr>
          <w:sz w:val="22"/>
          <w:szCs w:val="22"/>
          <w:lang w:val="lt-LT"/>
        </w:rPr>
        <w:t xml:space="preserve"> ir (arba) </w:t>
      </w:r>
      <w:proofErr w:type="spellStart"/>
      <w:r w:rsidRPr="00CA7FA4">
        <w:rPr>
          <w:sz w:val="22"/>
          <w:szCs w:val="22"/>
          <w:lang w:val="lt-LT"/>
        </w:rPr>
        <w:t>metioninu</w:t>
      </w:r>
      <w:proofErr w:type="spellEnd"/>
      <w:r w:rsidRPr="00CA7FA4">
        <w:rPr>
          <w:sz w:val="22"/>
          <w:szCs w:val="22"/>
          <w:lang w:val="lt-LT"/>
        </w:rPr>
        <w:t xml:space="preserve"> ligoninėje. Pastarieji vaistiniai preparatai labai veiksmingi pirmąsias 10-12 valandų po apsinuodijimo ir tikriausiai naudingi net praėjus 24 valandoms. Apsinuodijimą </w:t>
      </w:r>
      <w:proofErr w:type="spellStart"/>
      <w:r w:rsidRPr="00CA7FA4">
        <w:rPr>
          <w:sz w:val="22"/>
          <w:szCs w:val="22"/>
          <w:lang w:val="lt-LT"/>
        </w:rPr>
        <w:t>paracetamoliu</w:t>
      </w:r>
      <w:proofErr w:type="spellEnd"/>
      <w:r w:rsidRPr="00CA7FA4">
        <w:rPr>
          <w:sz w:val="22"/>
          <w:szCs w:val="22"/>
          <w:lang w:val="lt-LT"/>
        </w:rPr>
        <w:t xml:space="preserve"> būtina gydyti ligoninės intensyviosios terapijos skyriuje.</w:t>
      </w:r>
    </w:p>
    <w:p w14:paraId="4C8691B9" w14:textId="77777777" w:rsidR="00D4448D" w:rsidRPr="00CA7FA4" w:rsidRDefault="00D4448D" w:rsidP="00D4448D">
      <w:pPr>
        <w:widowControl w:val="0"/>
        <w:rPr>
          <w:sz w:val="22"/>
          <w:szCs w:val="22"/>
          <w:lang w:val="lt-LT"/>
        </w:rPr>
      </w:pPr>
    </w:p>
    <w:p w14:paraId="619135A1" w14:textId="77777777" w:rsidR="00D4448D" w:rsidRPr="00CA7FA4" w:rsidRDefault="00D4448D" w:rsidP="00D4448D">
      <w:pPr>
        <w:rPr>
          <w:sz w:val="22"/>
          <w:szCs w:val="22"/>
          <w:lang w:val="lt-LT"/>
        </w:rPr>
      </w:pPr>
      <w:r w:rsidRPr="00CA7FA4">
        <w:rPr>
          <w:sz w:val="22"/>
          <w:szCs w:val="22"/>
          <w:lang w:val="lt-LT"/>
        </w:rPr>
        <w:t xml:space="preserve">Perdozavimo </w:t>
      </w:r>
      <w:proofErr w:type="spellStart"/>
      <w:r w:rsidRPr="00CA7FA4">
        <w:rPr>
          <w:sz w:val="22"/>
          <w:szCs w:val="22"/>
          <w:lang w:val="lt-LT"/>
        </w:rPr>
        <w:t>fenilefrinu</w:t>
      </w:r>
      <w:proofErr w:type="spellEnd"/>
      <w:r w:rsidRPr="00CA7FA4">
        <w:rPr>
          <w:sz w:val="22"/>
          <w:szCs w:val="22"/>
          <w:lang w:val="lt-LT"/>
        </w:rPr>
        <w:t xml:space="preserve"> simptomai pasireiškia </w:t>
      </w:r>
      <w:proofErr w:type="spellStart"/>
      <w:r w:rsidRPr="00CA7FA4">
        <w:rPr>
          <w:sz w:val="22"/>
          <w:szCs w:val="22"/>
          <w:lang w:val="lt-LT"/>
        </w:rPr>
        <w:t>hemodinamikos</w:t>
      </w:r>
      <w:proofErr w:type="spellEnd"/>
      <w:r w:rsidRPr="00CA7FA4">
        <w:rPr>
          <w:sz w:val="22"/>
          <w:szCs w:val="22"/>
          <w:lang w:val="lt-LT"/>
        </w:rPr>
        <w:t xml:space="preserve"> sutrikimais (padidėjusiu arteriniu kraujo spaudimu, </w:t>
      </w:r>
      <w:proofErr w:type="spellStart"/>
      <w:r w:rsidRPr="00CA7FA4">
        <w:rPr>
          <w:sz w:val="22"/>
          <w:szCs w:val="22"/>
          <w:lang w:val="lt-LT"/>
        </w:rPr>
        <w:t>tachikardija</w:t>
      </w:r>
      <w:proofErr w:type="spellEnd"/>
      <w:r w:rsidRPr="00CA7FA4">
        <w:rPr>
          <w:sz w:val="22"/>
          <w:szCs w:val="22"/>
          <w:lang w:val="lt-LT"/>
        </w:rPr>
        <w:t xml:space="preserve">, vėliau </w:t>
      </w:r>
      <w:proofErr w:type="spellStart"/>
      <w:r w:rsidRPr="00CA7FA4">
        <w:rPr>
          <w:sz w:val="22"/>
          <w:szCs w:val="22"/>
          <w:lang w:val="lt-LT"/>
        </w:rPr>
        <w:t>bradikardija</w:t>
      </w:r>
      <w:proofErr w:type="spellEnd"/>
      <w:r w:rsidRPr="00CA7FA4">
        <w:rPr>
          <w:sz w:val="22"/>
          <w:szCs w:val="22"/>
          <w:lang w:val="lt-LT"/>
        </w:rPr>
        <w:t xml:space="preserve">, kardiovaskuliniu </w:t>
      </w:r>
      <w:proofErr w:type="spellStart"/>
      <w:r w:rsidRPr="00CA7FA4">
        <w:rPr>
          <w:sz w:val="22"/>
          <w:szCs w:val="22"/>
          <w:lang w:val="lt-LT"/>
        </w:rPr>
        <w:t>kolapsu</w:t>
      </w:r>
      <w:proofErr w:type="spellEnd"/>
      <w:r w:rsidRPr="00CA7FA4">
        <w:rPr>
          <w:sz w:val="22"/>
          <w:szCs w:val="22"/>
          <w:lang w:val="lt-LT"/>
        </w:rPr>
        <w:t xml:space="preserve"> su lydinčiu kvėpavimo slopinimu). Gydoma plaunant skrandį ir skiriant β-</w:t>
      </w:r>
      <w:proofErr w:type="spellStart"/>
      <w:r w:rsidRPr="00CA7FA4">
        <w:rPr>
          <w:sz w:val="22"/>
          <w:szCs w:val="22"/>
          <w:lang w:val="lt-LT"/>
        </w:rPr>
        <w:t>adrenolitikų</w:t>
      </w:r>
      <w:proofErr w:type="spellEnd"/>
      <w:r w:rsidRPr="00CA7FA4">
        <w:rPr>
          <w:sz w:val="22"/>
          <w:szCs w:val="22"/>
          <w:lang w:val="lt-LT"/>
        </w:rPr>
        <w:t xml:space="preserve"> (jei yra </w:t>
      </w:r>
      <w:proofErr w:type="spellStart"/>
      <w:r w:rsidRPr="00CA7FA4">
        <w:rPr>
          <w:sz w:val="22"/>
          <w:szCs w:val="22"/>
          <w:lang w:val="lt-LT"/>
        </w:rPr>
        <w:t>tachikardija</w:t>
      </w:r>
      <w:proofErr w:type="spellEnd"/>
      <w:r w:rsidRPr="00CA7FA4">
        <w:rPr>
          <w:sz w:val="22"/>
          <w:szCs w:val="22"/>
          <w:lang w:val="lt-LT"/>
        </w:rPr>
        <w:t xml:space="preserve">). Sunkaus apsinuodijimo atveju svarbu stebėti gyvybines funkcijas ir užtikrinti kvėpavimo bei širdies ir kraujagyslių sistemų palaikymą. </w:t>
      </w:r>
    </w:p>
    <w:p w14:paraId="1AC35003" w14:textId="77777777" w:rsidR="00D4448D" w:rsidRPr="00CA7FA4" w:rsidRDefault="00D4448D" w:rsidP="00D4448D">
      <w:pPr>
        <w:rPr>
          <w:sz w:val="22"/>
          <w:szCs w:val="22"/>
          <w:lang w:val="lt-LT"/>
        </w:rPr>
      </w:pPr>
    </w:p>
    <w:p w14:paraId="51E1337E" w14:textId="77777777" w:rsidR="00D4448D" w:rsidRPr="00CA7FA4" w:rsidRDefault="00D4448D" w:rsidP="00D4448D">
      <w:pPr>
        <w:widowControl w:val="0"/>
        <w:rPr>
          <w:sz w:val="22"/>
          <w:szCs w:val="22"/>
          <w:lang w:val="lt-LT"/>
        </w:rPr>
      </w:pPr>
      <w:r w:rsidRPr="00CA7FA4">
        <w:rPr>
          <w:sz w:val="22"/>
          <w:szCs w:val="22"/>
          <w:lang w:val="lt-LT"/>
        </w:rPr>
        <w:t xml:space="preserve">Ūminis apsinuodijimas kofeinu pasitaiko labai retai. Jis pasireiškia pilvo skausmu, nemiga, sustiprėjusia diureze, dehidratacija ir karščiavimu. Sunkesniam apsinuodijimui būdingos širdies aritmijos </w:t>
      </w:r>
      <w:r>
        <w:rPr>
          <w:sz w:val="22"/>
          <w:szCs w:val="22"/>
          <w:lang w:val="lt-LT"/>
        </w:rPr>
        <w:t>bei</w:t>
      </w:r>
      <w:r w:rsidRPr="00CA7FA4">
        <w:rPr>
          <w:sz w:val="22"/>
          <w:szCs w:val="22"/>
          <w:lang w:val="lt-LT"/>
        </w:rPr>
        <w:t xml:space="preserve"> toniniai</w:t>
      </w:r>
      <w:r>
        <w:rPr>
          <w:sz w:val="22"/>
          <w:szCs w:val="22"/>
          <w:lang w:val="lt-LT"/>
        </w:rPr>
        <w:t xml:space="preserve"> ir </w:t>
      </w:r>
      <w:proofErr w:type="spellStart"/>
      <w:r w:rsidRPr="00CA7FA4">
        <w:rPr>
          <w:sz w:val="22"/>
          <w:szCs w:val="22"/>
          <w:lang w:val="lt-LT"/>
        </w:rPr>
        <w:t>kloniniai</w:t>
      </w:r>
      <w:proofErr w:type="spellEnd"/>
      <w:r w:rsidRPr="00CA7FA4">
        <w:rPr>
          <w:sz w:val="22"/>
          <w:szCs w:val="22"/>
          <w:lang w:val="lt-LT"/>
        </w:rPr>
        <w:t xml:space="preserve"> traukuliai. Išgėrus per daug kofeino, būtina ištuštinti skrandį, sukeliant vėmimą arba plaunant skrandį. Galima skirti aktyvintosios anglies. Aliuminio oksidas gali sumažinti virškinimo trakto gleivinės dirginimą. Jei pasireiškia traukulių, būtin</w:t>
      </w:r>
      <w:r>
        <w:rPr>
          <w:sz w:val="22"/>
          <w:szCs w:val="22"/>
          <w:lang w:val="lt-LT"/>
        </w:rPr>
        <w:t>a</w:t>
      </w:r>
      <w:r w:rsidRPr="00CA7FA4">
        <w:rPr>
          <w:sz w:val="22"/>
          <w:szCs w:val="22"/>
          <w:lang w:val="lt-LT"/>
        </w:rPr>
        <w:t xml:space="preserve"> skirti </w:t>
      </w:r>
      <w:proofErr w:type="spellStart"/>
      <w:r w:rsidRPr="00CA7FA4">
        <w:rPr>
          <w:sz w:val="22"/>
          <w:szCs w:val="22"/>
          <w:lang w:val="lt-LT"/>
        </w:rPr>
        <w:t>diazepamo</w:t>
      </w:r>
      <w:proofErr w:type="spellEnd"/>
      <w:r w:rsidRPr="00CA7FA4">
        <w:rPr>
          <w:sz w:val="22"/>
          <w:szCs w:val="22"/>
          <w:lang w:val="lt-LT"/>
        </w:rPr>
        <w:t xml:space="preserve"> arba barbitūratų į veną. </w:t>
      </w:r>
    </w:p>
    <w:p w14:paraId="47814FA6" w14:textId="77777777" w:rsidR="00D4448D" w:rsidRPr="00CA7FA4" w:rsidRDefault="00D4448D" w:rsidP="00D4448D">
      <w:pPr>
        <w:pStyle w:val="Pagrindinistekstas3"/>
        <w:spacing w:after="0"/>
        <w:rPr>
          <w:sz w:val="22"/>
          <w:szCs w:val="22"/>
          <w:lang w:val="lt-LT"/>
        </w:rPr>
      </w:pPr>
      <w:r w:rsidRPr="00CA7FA4">
        <w:rPr>
          <w:sz w:val="22"/>
          <w:szCs w:val="22"/>
          <w:lang w:val="lt-LT"/>
        </w:rPr>
        <w:lastRenderedPageBreak/>
        <w:t xml:space="preserve">Mirtina kofeino dozė yra 5-10 g. </w:t>
      </w:r>
    </w:p>
    <w:p w14:paraId="46D97C34" w14:textId="77777777" w:rsidR="00D4448D" w:rsidRPr="00CA7FA4" w:rsidRDefault="00D4448D" w:rsidP="00D4448D">
      <w:pPr>
        <w:rPr>
          <w:b/>
          <w:bCs/>
          <w:sz w:val="22"/>
          <w:szCs w:val="22"/>
          <w:lang w:val="lt-LT"/>
        </w:rPr>
      </w:pPr>
    </w:p>
    <w:p w14:paraId="207EBC1F" w14:textId="77777777" w:rsidR="00D4448D" w:rsidRPr="00CA7FA4" w:rsidRDefault="00D4448D" w:rsidP="00D4448D">
      <w:pPr>
        <w:rPr>
          <w:b/>
          <w:bCs/>
          <w:sz w:val="22"/>
          <w:szCs w:val="22"/>
          <w:lang w:val="lt-LT"/>
        </w:rPr>
      </w:pPr>
    </w:p>
    <w:p w14:paraId="3903B3F3" w14:textId="77777777" w:rsidR="00D4448D" w:rsidRPr="00CA7FA4" w:rsidRDefault="00D4448D" w:rsidP="00D4448D">
      <w:pPr>
        <w:pStyle w:val="PI-1EMEASMCA"/>
      </w:pPr>
      <w:bookmarkStart w:id="30" w:name="_Toc129243111"/>
      <w:bookmarkStart w:id="31" w:name="_Toc129243236"/>
      <w:r w:rsidRPr="00CA7FA4">
        <w:t>5.</w:t>
      </w:r>
      <w:r w:rsidRPr="00CA7FA4">
        <w:tab/>
        <w:t>FARMAKOLOGINĖS SAVYBĖS</w:t>
      </w:r>
      <w:bookmarkEnd w:id="30"/>
      <w:bookmarkEnd w:id="31"/>
    </w:p>
    <w:p w14:paraId="5E1B3E14" w14:textId="77777777" w:rsidR="00D4448D" w:rsidRPr="00CA7FA4" w:rsidRDefault="00D4448D" w:rsidP="00D4448D">
      <w:pPr>
        <w:pStyle w:val="BTEMEASMCA"/>
        <w:rPr>
          <w:noProof w:val="0"/>
        </w:rPr>
      </w:pPr>
    </w:p>
    <w:p w14:paraId="56296612" w14:textId="77777777" w:rsidR="00D4448D" w:rsidRPr="00CA7FA4" w:rsidRDefault="00D4448D" w:rsidP="00D4448D">
      <w:pPr>
        <w:pStyle w:val="PI-2EMEASMCA"/>
      </w:pPr>
      <w:bookmarkStart w:id="32" w:name="_Toc129243112"/>
      <w:bookmarkStart w:id="33" w:name="_Toc129243237"/>
      <w:r w:rsidRPr="00CA7FA4">
        <w:t>5.1</w:t>
      </w:r>
      <w:r w:rsidRPr="00CA7FA4">
        <w:tab/>
      </w:r>
      <w:proofErr w:type="spellStart"/>
      <w:r w:rsidRPr="00CA7FA4">
        <w:t>Farmakodinaminės</w:t>
      </w:r>
      <w:proofErr w:type="spellEnd"/>
      <w:r w:rsidRPr="00CA7FA4">
        <w:t xml:space="preserve"> savybės</w:t>
      </w:r>
      <w:bookmarkEnd w:id="32"/>
      <w:bookmarkEnd w:id="33"/>
    </w:p>
    <w:p w14:paraId="0D3DB475" w14:textId="77777777" w:rsidR="00D4448D" w:rsidRPr="00CA7FA4" w:rsidRDefault="00D4448D" w:rsidP="00D4448D">
      <w:pPr>
        <w:jc w:val="both"/>
        <w:rPr>
          <w:sz w:val="22"/>
          <w:szCs w:val="22"/>
          <w:lang w:val="lt-LT"/>
        </w:rPr>
      </w:pPr>
    </w:p>
    <w:p w14:paraId="13409FE8" w14:textId="77777777" w:rsidR="00D4448D" w:rsidRPr="00CA7FA4" w:rsidRDefault="00D4448D" w:rsidP="00D4448D">
      <w:pPr>
        <w:rPr>
          <w:bCs/>
          <w:sz w:val="22"/>
          <w:szCs w:val="22"/>
          <w:lang w:val="lt-LT"/>
        </w:rPr>
      </w:pPr>
      <w:proofErr w:type="spellStart"/>
      <w:r w:rsidRPr="00CA7FA4">
        <w:rPr>
          <w:sz w:val="22"/>
          <w:szCs w:val="22"/>
          <w:lang w:val="lt-LT"/>
        </w:rPr>
        <w:t>Farmakoterapinė</w:t>
      </w:r>
      <w:proofErr w:type="spellEnd"/>
      <w:r w:rsidRPr="00CA7FA4">
        <w:rPr>
          <w:sz w:val="22"/>
          <w:szCs w:val="22"/>
          <w:lang w:val="lt-LT"/>
        </w:rPr>
        <w:t xml:space="preserve"> grupė – </w:t>
      </w:r>
      <w:proofErr w:type="spellStart"/>
      <w:r w:rsidRPr="00CA7FA4">
        <w:rPr>
          <w:sz w:val="22"/>
          <w:szCs w:val="22"/>
          <w:lang w:val="lt-LT"/>
        </w:rPr>
        <w:t>paracetamolio</w:t>
      </w:r>
      <w:proofErr w:type="spellEnd"/>
      <w:r w:rsidRPr="00CA7FA4">
        <w:rPr>
          <w:sz w:val="22"/>
          <w:szCs w:val="22"/>
          <w:lang w:val="lt-LT"/>
        </w:rPr>
        <w:t xml:space="preserve"> turintys preparatai, išskyrus </w:t>
      </w:r>
      <w:proofErr w:type="spellStart"/>
      <w:r w:rsidRPr="00CA7FA4">
        <w:rPr>
          <w:sz w:val="22"/>
          <w:szCs w:val="22"/>
          <w:lang w:val="lt-LT"/>
        </w:rPr>
        <w:t>psicholeptikus</w:t>
      </w:r>
      <w:proofErr w:type="spellEnd"/>
      <w:r w:rsidRPr="00CA7FA4">
        <w:rPr>
          <w:sz w:val="22"/>
          <w:szCs w:val="22"/>
          <w:lang w:val="lt-LT"/>
        </w:rPr>
        <w:t xml:space="preserve">, ATC kodas – </w:t>
      </w:r>
      <w:r w:rsidRPr="00CA7FA4">
        <w:rPr>
          <w:bCs/>
          <w:sz w:val="22"/>
          <w:szCs w:val="22"/>
          <w:lang w:val="lt-LT"/>
        </w:rPr>
        <w:t>N02BE51.</w:t>
      </w:r>
    </w:p>
    <w:p w14:paraId="314351FC" w14:textId="77777777" w:rsidR="00D4448D" w:rsidRPr="00CA7FA4" w:rsidRDefault="00D4448D" w:rsidP="00D4448D">
      <w:pPr>
        <w:rPr>
          <w:sz w:val="22"/>
          <w:szCs w:val="22"/>
          <w:lang w:val="lt-LT"/>
        </w:rPr>
      </w:pPr>
    </w:p>
    <w:p w14:paraId="7EAD0E0E" w14:textId="77777777" w:rsidR="00D4448D" w:rsidRPr="00CA7FA4" w:rsidRDefault="00D4448D" w:rsidP="00D4448D">
      <w:pPr>
        <w:rPr>
          <w:sz w:val="22"/>
          <w:szCs w:val="22"/>
          <w:lang w:val="lt-LT"/>
        </w:rPr>
      </w:pPr>
      <w:r w:rsidRPr="00CA7FA4">
        <w:rPr>
          <w:sz w:val="22"/>
          <w:szCs w:val="22"/>
          <w:lang w:val="lt-LT"/>
        </w:rPr>
        <w:t xml:space="preserve">Šis </w:t>
      </w:r>
      <w:r>
        <w:rPr>
          <w:sz w:val="22"/>
          <w:szCs w:val="22"/>
          <w:lang w:val="lt-LT"/>
        </w:rPr>
        <w:t xml:space="preserve">vaistinis </w:t>
      </w:r>
      <w:r w:rsidRPr="00CA7FA4">
        <w:rPr>
          <w:sz w:val="22"/>
          <w:szCs w:val="22"/>
          <w:lang w:val="lt-LT"/>
        </w:rPr>
        <w:t xml:space="preserve">preparatas yra </w:t>
      </w:r>
      <w:proofErr w:type="spellStart"/>
      <w:r w:rsidRPr="00CA7FA4">
        <w:rPr>
          <w:sz w:val="22"/>
          <w:szCs w:val="22"/>
          <w:lang w:val="lt-LT"/>
        </w:rPr>
        <w:t>paracetamolio</w:t>
      </w:r>
      <w:proofErr w:type="spellEnd"/>
      <w:r>
        <w:rPr>
          <w:sz w:val="22"/>
          <w:szCs w:val="22"/>
          <w:lang w:val="lt-LT"/>
        </w:rPr>
        <w:t>,</w:t>
      </w:r>
      <w:r w:rsidRPr="00CA7FA4">
        <w:rPr>
          <w:sz w:val="22"/>
          <w:szCs w:val="22"/>
          <w:lang w:val="lt-LT"/>
        </w:rPr>
        <w:t xml:space="preserve"> kofeino </w:t>
      </w:r>
      <w:r>
        <w:rPr>
          <w:sz w:val="22"/>
          <w:szCs w:val="22"/>
          <w:lang w:val="lt-LT"/>
        </w:rPr>
        <w:t xml:space="preserve">ir </w:t>
      </w:r>
      <w:proofErr w:type="spellStart"/>
      <w:r>
        <w:rPr>
          <w:sz w:val="22"/>
          <w:szCs w:val="22"/>
          <w:lang w:val="lt-LT"/>
        </w:rPr>
        <w:t>fenilefrino</w:t>
      </w:r>
      <w:proofErr w:type="spellEnd"/>
      <w:r>
        <w:rPr>
          <w:sz w:val="22"/>
          <w:szCs w:val="22"/>
          <w:lang w:val="lt-LT"/>
        </w:rPr>
        <w:t xml:space="preserve"> </w:t>
      </w:r>
      <w:r w:rsidRPr="00CA7FA4">
        <w:rPr>
          <w:sz w:val="22"/>
          <w:szCs w:val="22"/>
          <w:lang w:val="lt-LT"/>
        </w:rPr>
        <w:t>d</w:t>
      </w:r>
      <w:r>
        <w:rPr>
          <w:sz w:val="22"/>
          <w:szCs w:val="22"/>
          <w:lang w:val="lt-LT"/>
        </w:rPr>
        <w:t>e</w:t>
      </w:r>
      <w:r w:rsidRPr="00CA7FA4">
        <w:rPr>
          <w:sz w:val="22"/>
          <w:szCs w:val="22"/>
          <w:lang w:val="lt-LT"/>
        </w:rPr>
        <w:t xml:space="preserve">rinys. Kofeinas – medžiaga, kuri vidutiniškai stimuliuoja centrinę nervų sistemą, gerindama fizinę ir protinę būklę bei šalindama nuovargį. Kofeino priedas padidina </w:t>
      </w:r>
      <w:proofErr w:type="spellStart"/>
      <w:r w:rsidRPr="00CA7FA4">
        <w:rPr>
          <w:sz w:val="22"/>
          <w:szCs w:val="22"/>
          <w:lang w:val="lt-LT"/>
        </w:rPr>
        <w:t>paracetamolio</w:t>
      </w:r>
      <w:proofErr w:type="spellEnd"/>
      <w:r w:rsidRPr="00CA7FA4">
        <w:rPr>
          <w:sz w:val="22"/>
          <w:szCs w:val="22"/>
          <w:lang w:val="lt-LT"/>
        </w:rPr>
        <w:t xml:space="preserve"> </w:t>
      </w:r>
      <w:proofErr w:type="spellStart"/>
      <w:r w:rsidRPr="00CA7FA4">
        <w:rPr>
          <w:sz w:val="22"/>
          <w:szCs w:val="22"/>
          <w:lang w:val="lt-LT"/>
        </w:rPr>
        <w:t>analgetinį</w:t>
      </w:r>
      <w:proofErr w:type="spellEnd"/>
      <w:r w:rsidRPr="00CA7FA4">
        <w:rPr>
          <w:sz w:val="22"/>
          <w:szCs w:val="22"/>
          <w:lang w:val="lt-LT"/>
        </w:rPr>
        <w:t xml:space="preserve"> poveikį (skausmą</w:t>
      </w:r>
      <w:r w:rsidRPr="00CA7FA4" w:rsidDel="00886AD7">
        <w:rPr>
          <w:sz w:val="22"/>
          <w:szCs w:val="22"/>
          <w:lang w:val="lt-LT"/>
        </w:rPr>
        <w:t xml:space="preserve"> </w:t>
      </w:r>
      <w:r w:rsidRPr="00CA7FA4">
        <w:rPr>
          <w:sz w:val="22"/>
          <w:szCs w:val="22"/>
          <w:lang w:val="lt-LT"/>
        </w:rPr>
        <w:t xml:space="preserve">galima sumažinti vartojant 40 % mažesnę dozę, palyginti tik su grynu </w:t>
      </w:r>
      <w:proofErr w:type="spellStart"/>
      <w:r w:rsidRPr="00CA7FA4">
        <w:rPr>
          <w:sz w:val="22"/>
          <w:szCs w:val="22"/>
          <w:lang w:val="lt-LT"/>
        </w:rPr>
        <w:t>paracetamoliu</w:t>
      </w:r>
      <w:proofErr w:type="spellEnd"/>
      <w:r w:rsidRPr="00CA7FA4">
        <w:rPr>
          <w:sz w:val="22"/>
          <w:szCs w:val="22"/>
          <w:lang w:val="lt-LT"/>
        </w:rPr>
        <w:t xml:space="preserve">) ir pagreitina jo </w:t>
      </w:r>
      <w:r>
        <w:rPr>
          <w:sz w:val="22"/>
          <w:szCs w:val="22"/>
          <w:lang w:val="lt-LT"/>
        </w:rPr>
        <w:t>poveikį</w:t>
      </w:r>
      <w:r w:rsidRPr="00CA7FA4">
        <w:rPr>
          <w:sz w:val="22"/>
          <w:szCs w:val="22"/>
          <w:lang w:val="lt-LT"/>
        </w:rPr>
        <w:t>. Trečiasis vaistinio preparato kompone</w:t>
      </w:r>
      <w:r>
        <w:rPr>
          <w:sz w:val="22"/>
          <w:szCs w:val="22"/>
          <w:lang w:val="lt-LT"/>
        </w:rPr>
        <w:t>n</w:t>
      </w:r>
      <w:r w:rsidRPr="00CA7FA4">
        <w:rPr>
          <w:sz w:val="22"/>
          <w:szCs w:val="22"/>
          <w:lang w:val="lt-LT"/>
        </w:rPr>
        <w:t xml:space="preserve">tas yra </w:t>
      </w:r>
      <w:proofErr w:type="spellStart"/>
      <w:r w:rsidRPr="00CA7FA4">
        <w:rPr>
          <w:sz w:val="22"/>
          <w:szCs w:val="22"/>
          <w:lang w:val="lt-LT"/>
        </w:rPr>
        <w:t>fenilefrinas</w:t>
      </w:r>
      <w:proofErr w:type="spellEnd"/>
      <w:r w:rsidRPr="00CA7FA4">
        <w:rPr>
          <w:sz w:val="22"/>
          <w:szCs w:val="22"/>
          <w:lang w:val="lt-LT"/>
        </w:rPr>
        <w:t>, kuris sumažina paraudimą ir nosies užgulimą, atverdamas nosies ertmes ir palengvindamas kvėpavimą.</w:t>
      </w:r>
    </w:p>
    <w:p w14:paraId="5001234D" w14:textId="77777777" w:rsidR="00D4448D" w:rsidRPr="00CA7FA4" w:rsidRDefault="00D4448D" w:rsidP="00D4448D">
      <w:pPr>
        <w:rPr>
          <w:sz w:val="22"/>
          <w:szCs w:val="22"/>
          <w:lang w:val="lt-LT"/>
        </w:rPr>
      </w:pPr>
    </w:p>
    <w:p w14:paraId="56B41052" w14:textId="77777777" w:rsidR="00D4448D" w:rsidRDefault="00D4448D" w:rsidP="00D4448D">
      <w:pPr>
        <w:pStyle w:val="Pagrindinistekstas3"/>
        <w:spacing w:after="0"/>
        <w:rPr>
          <w:sz w:val="22"/>
          <w:szCs w:val="22"/>
          <w:lang w:val="lt-LT"/>
        </w:rPr>
      </w:pPr>
      <w:proofErr w:type="spellStart"/>
      <w:r w:rsidRPr="00CA7FA4">
        <w:rPr>
          <w:sz w:val="22"/>
          <w:szCs w:val="22"/>
          <w:u w:val="single"/>
          <w:lang w:val="lt-LT"/>
        </w:rPr>
        <w:t>Paracetamolis</w:t>
      </w:r>
      <w:proofErr w:type="spellEnd"/>
      <w:r w:rsidRPr="00CA7FA4">
        <w:rPr>
          <w:sz w:val="22"/>
          <w:szCs w:val="22"/>
          <w:lang w:val="lt-LT"/>
        </w:rPr>
        <w:t xml:space="preserve"> yra </w:t>
      </w:r>
      <w:proofErr w:type="spellStart"/>
      <w:r w:rsidRPr="00CA7FA4">
        <w:rPr>
          <w:sz w:val="22"/>
          <w:szCs w:val="22"/>
          <w:lang w:val="lt-LT"/>
        </w:rPr>
        <w:t>fenacetino</w:t>
      </w:r>
      <w:proofErr w:type="spellEnd"/>
      <w:r w:rsidRPr="00CA7FA4">
        <w:rPr>
          <w:sz w:val="22"/>
          <w:szCs w:val="22"/>
          <w:lang w:val="lt-LT"/>
        </w:rPr>
        <w:t xml:space="preserve"> darinys, turintis </w:t>
      </w:r>
      <w:proofErr w:type="spellStart"/>
      <w:r w:rsidRPr="00CA7FA4">
        <w:rPr>
          <w:sz w:val="22"/>
          <w:szCs w:val="22"/>
          <w:lang w:val="lt-LT"/>
        </w:rPr>
        <w:t>analgetinį</w:t>
      </w:r>
      <w:proofErr w:type="spellEnd"/>
      <w:r w:rsidRPr="00CA7FA4">
        <w:rPr>
          <w:sz w:val="22"/>
          <w:szCs w:val="22"/>
          <w:lang w:val="lt-LT"/>
        </w:rPr>
        <w:t xml:space="preserve"> ir </w:t>
      </w:r>
      <w:proofErr w:type="spellStart"/>
      <w:r w:rsidRPr="00CA7FA4">
        <w:rPr>
          <w:sz w:val="22"/>
          <w:szCs w:val="22"/>
          <w:lang w:val="lt-LT"/>
        </w:rPr>
        <w:t>antipiretinį</w:t>
      </w:r>
      <w:proofErr w:type="spellEnd"/>
      <w:r w:rsidRPr="00CA7FA4">
        <w:rPr>
          <w:sz w:val="22"/>
          <w:szCs w:val="22"/>
          <w:lang w:val="lt-LT"/>
        </w:rPr>
        <w:t xml:space="preserve"> poveikį. Slopindamas </w:t>
      </w:r>
      <w:proofErr w:type="spellStart"/>
      <w:r w:rsidRPr="00CA7FA4">
        <w:rPr>
          <w:sz w:val="22"/>
          <w:szCs w:val="22"/>
          <w:lang w:val="lt-LT"/>
        </w:rPr>
        <w:t>arachidono</w:t>
      </w:r>
      <w:proofErr w:type="spellEnd"/>
      <w:r w:rsidRPr="00CA7FA4">
        <w:rPr>
          <w:sz w:val="22"/>
          <w:szCs w:val="22"/>
          <w:lang w:val="lt-LT"/>
        </w:rPr>
        <w:t xml:space="preserve"> rūgšties </w:t>
      </w:r>
      <w:proofErr w:type="spellStart"/>
      <w:r w:rsidRPr="00CA7FA4">
        <w:rPr>
          <w:sz w:val="22"/>
          <w:szCs w:val="22"/>
          <w:lang w:val="lt-LT"/>
        </w:rPr>
        <w:t>ciklooksigenazę</w:t>
      </w:r>
      <w:proofErr w:type="spellEnd"/>
      <w:r w:rsidRPr="00CA7FA4">
        <w:rPr>
          <w:sz w:val="22"/>
          <w:szCs w:val="22"/>
          <w:lang w:val="lt-LT"/>
        </w:rPr>
        <w:t xml:space="preserve">, jis neleidžia formuotis prostaglandinams centrinėje nervų sistemoje (CNS). Dėl to susilpnėja jautrumas mediatorių (pvz., </w:t>
      </w:r>
      <w:proofErr w:type="spellStart"/>
      <w:r w:rsidRPr="00CA7FA4">
        <w:rPr>
          <w:sz w:val="22"/>
          <w:szCs w:val="22"/>
          <w:lang w:val="lt-LT"/>
        </w:rPr>
        <w:t>kininų</w:t>
      </w:r>
      <w:proofErr w:type="spellEnd"/>
      <w:r w:rsidRPr="00CA7FA4">
        <w:rPr>
          <w:sz w:val="22"/>
          <w:szCs w:val="22"/>
          <w:lang w:val="lt-LT"/>
        </w:rPr>
        <w:t xml:space="preserve"> ir </w:t>
      </w:r>
      <w:proofErr w:type="spellStart"/>
      <w:r w:rsidRPr="00CA7FA4">
        <w:rPr>
          <w:sz w:val="22"/>
          <w:szCs w:val="22"/>
          <w:lang w:val="lt-LT"/>
        </w:rPr>
        <w:t>serotonino</w:t>
      </w:r>
      <w:proofErr w:type="spellEnd"/>
      <w:r w:rsidRPr="00CA7FA4">
        <w:rPr>
          <w:sz w:val="22"/>
          <w:szCs w:val="22"/>
          <w:lang w:val="lt-LT"/>
        </w:rPr>
        <w:t xml:space="preserve">) poveikiui, kuris pasireiškia skausmo slenksčio padidėjimu. Sumažėjusi prostaglandinų koncentracija pogumburyje sukelia </w:t>
      </w:r>
      <w:proofErr w:type="spellStart"/>
      <w:r w:rsidRPr="00CA7FA4">
        <w:rPr>
          <w:sz w:val="22"/>
          <w:szCs w:val="22"/>
          <w:lang w:val="lt-LT"/>
        </w:rPr>
        <w:t>antipiretinį</w:t>
      </w:r>
      <w:proofErr w:type="spellEnd"/>
      <w:r w:rsidRPr="00CA7FA4">
        <w:rPr>
          <w:sz w:val="22"/>
          <w:szCs w:val="22"/>
          <w:lang w:val="lt-LT"/>
        </w:rPr>
        <w:t xml:space="preserve"> poveikį. </w:t>
      </w:r>
      <w:proofErr w:type="spellStart"/>
      <w:r w:rsidRPr="00CA7FA4">
        <w:rPr>
          <w:sz w:val="22"/>
          <w:szCs w:val="22"/>
          <w:lang w:val="lt-LT"/>
        </w:rPr>
        <w:t>Paracetamolio</w:t>
      </w:r>
      <w:proofErr w:type="spellEnd"/>
      <w:r w:rsidRPr="00CA7FA4">
        <w:rPr>
          <w:sz w:val="22"/>
          <w:szCs w:val="22"/>
          <w:lang w:val="lt-LT"/>
        </w:rPr>
        <w:t xml:space="preserve"> </w:t>
      </w:r>
      <w:proofErr w:type="spellStart"/>
      <w:r w:rsidRPr="00CA7FA4">
        <w:rPr>
          <w:sz w:val="22"/>
          <w:szCs w:val="22"/>
          <w:lang w:val="lt-LT"/>
        </w:rPr>
        <w:t>analgetinis</w:t>
      </w:r>
      <w:proofErr w:type="spellEnd"/>
      <w:r w:rsidRPr="00CA7FA4">
        <w:rPr>
          <w:sz w:val="22"/>
          <w:szCs w:val="22"/>
          <w:lang w:val="lt-LT"/>
        </w:rPr>
        <w:t xml:space="preserve"> poveikis panašus kaip ir NVNU. Tačiau palyginti su pastaraisiais, </w:t>
      </w:r>
      <w:proofErr w:type="spellStart"/>
      <w:r w:rsidRPr="00CA7FA4">
        <w:rPr>
          <w:sz w:val="22"/>
          <w:szCs w:val="22"/>
          <w:lang w:val="lt-LT"/>
        </w:rPr>
        <w:t>paracetamolis</w:t>
      </w:r>
      <w:proofErr w:type="spellEnd"/>
      <w:r w:rsidRPr="00CA7FA4">
        <w:rPr>
          <w:sz w:val="22"/>
          <w:szCs w:val="22"/>
          <w:lang w:val="lt-LT"/>
        </w:rPr>
        <w:t xml:space="preserve"> neslopina periferinės prostaglandinų sintezės. Todėl jis neturi </w:t>
      </w:r>
      <w:r w:rsidRPr="00CA7FA4">
        <w:rPr>
          <w:sz w:val="22"/>
          <w:szCs w:val="22"/>
          <w:lang w:val="lt-LT"/>
        </w:rPr>
        <w:lastRenderedPageBreak/>
        <w:t xml:space="preserve">antiuždegiminių savybių ir nesukelia NVNU būdingo šalutinio poveikio. </w:t>
      </w:r>
      <w:proofErr w:type="spellStart"/>
      <w:r w:rsidRPr="00CA7FA4">
        <w:rPr>
          <w:sz w:val="22"/>
          <w:szCs w:val="22"/>
          <w:lang w:val="lt-LT"/>
        </w:rPr>
        <w:t>Paracetamolis</w:t>
      </w:r>
      <w:proofErr w:type="spellEnd"/>
      <w:r w:rsidRPr="00CA7FA4">
        <w:rPr>
          <w:sz w:val="22"/>
          <w:szCs w:val="22"/>
          <w:lang w:val="lt-LT"/>
        </w:rPr>
        <w:t xml:space="preserve">, priešingai nei </w:t>
      </w:r>
      <w:proofErr w:type="spellStart"/>
      <w:r w:rsidRPr="00CA7FA4">
        <w:rPr>
          <w:sz w:val="22"/>
          <w:szCs w:val="22"/>
          <w:lang w:val="lt-LT"/>
        </w:rPr>
        <w:t>salicilatai</w:t>
      </w:r>
      <w:proofErr w:type="spellEnd"/>
      <w:r w:rsidRPr="00CA7FA4">
        <w:rPr>
          <w:sz w:val="22"/>
          <w:szCs w:val="22"/>
          <w:lang w:val="lt-LT"/>
        </w:rPr>
        <w:t xml:space="preserve">, neturi įtakos rūgščių bei šarmų balansui, taip pat neveikia kraujo plokštelių </w:t>
      </w:r>
      <w:proofErr w:type="spellStart"/>
      <w:r w:rsidRPr="00CA7FA4">
        <w:rPr>
          <w:sz w:val="22"/>
          <w:szCs w:val="22"/>
          <w:lang w:val="lt-LT"/>
        </w:rPr>
        <w:t>agregacijos</w:t>
      </w:r>
      <w:proofErr w:type="spellEnd"/>
      <w:r w:rsidRPr="00CA7FA4">
        <w:rPr>
          <w:sz w:val="22"/>
          <w:szCs w:val="22"/>
          <w:lang w:val="lt-LT"/>
        </w:rPr>
        <w:t xml:space="preserve">.    </w:t>
      </w:r>
    </w:p>
    <w:p w14:paraId="54E30157" w14:textId="77777777" w:rsidR="00D4448D" w:rsidRPr="00CA7FA4" w:rsidRDefault="00D4448D" w:rsidP="00D4448D">
      <w:pPr>
        <w:pStyle w:val="Pagrindinistekstas3"/>
        <w:spacing w:after="0"/>
        <w:rPr>
          <w:sz w:val="22"/>
          <w:szCs w:val="22"/>
          <w:lang w:val="lt-LT"/>
        </w:rPr>
      </w:pPr>
      <w:r w:rsidRPr="00CA7FA4">
        <w:rPr>
          <w:sz w:val="22"/>
          <w:szCs w:val="22"/>
          <w:lang w:val="lt-LT"/>
        </w:rPr>
        <w:t xml:space="preserve"> </w:t>
      </w:r>
    </w:p>
    <w:p w14:paraId="23B7417F" w14:textId="77777777" w:rsidR="00D4448D" w:rsidRPr="00CA7FA4" w:rsidRDefault="00D4448D" w:rsidP="00D4448D">
      <w:pPr>
        <w:rPr>
          <w:sz w:val="22"/>
          <w:szCs w:val="22"/>
          <w:lang w:val="lt-LT"/>
        </w:rPr>
      </w:pPr>
      <w:r w:rsidRPr="00CA7FA4">
        <w:rPr>
          <w:sz w:val="22"/>
          <w:szCs w:val="22"/>
          <w:u w:val="single"/>
          <w:lang w:val="lt-LT"/>
        </w:rPr>
        <w:t>Kofeinas</w:t>
      </w:r>
      <w:r w:rsidRPr="00CA7FA4">
        <w:rPr>
          <w:sz w:val="22"/>
          <w:szCs w:val="22"/>
          <w:lang w:val="lt-LT"/>
        </w:rPr>
        <w:t xml:space="preserve"> yra </w:t>
      </w:r>
      <w:proofErr w:type="spellStart"/>
      <w:r w:rsidRPr="00CA7FA4">
        <w:rPr>
          <w:sz w:val="22"/>
          <w:szCs w:val="22"/>
          <w:lang w:val="lt-LT"/>
        </w:rPr>
        <w:t>metilksantinas</w:t>
      </w:r>
      <w:proofErr w:type="spellEnd"/>
      <w:r w:rsidRPr="00CA7FA4">
        <w:rPr>
          <w:sz w:val="22"/>
          <w:szCs w:val="22"/>
          <w:lang w:val="lt-LT"/>
        </w:rPr>
        <w:t xml:space="preserve">, chemine struktūra panašus į </w:t>
      </w:r>
      <w:proofErr w:type="spellStart"/>
      <w:r w:rsidRPr="00CA7FA4">
        <w:rPr>
          <w:sz w:val="22"/>
          <w:szCs w:val="22"/>
          <w:lang w:val="lt-LT"/>
        </w:rPr>
        <w:t>teofiliną</w:t>
      </w:r>
      <w:proofErr w:type="spellEnd"/>
      <w:r w:rsidRPr="00CA7FA4">
        <w:rPr>
          <w:sz w:val="22"/>
          <w:szCs w:val="22"/>
          <w:lang w:val="lt-LT"/>
        </w:rPr>
        <w:t xml:space="preserve">. Jo pagrindinis poveikio mechanizmas yra konkurencinis </w:t>
      </w:r>
      <w:proofErr w:type="spellStart"/>
      <w:r w:rsidRPr="00CA7FA4">
        <w:rPr>
          <w:sz w:val="22"/>
          <w:szCs w:val="22"/>
          <w:lang w:val="lt-LT"/>
        </w:rPr>
        <w:t>fosfodiesterazės</w:t>
      </w:r>
      <w:proofErr w:type="spellEnd"/>
      <w:r w:rsidRPr="00CA7FA4">
        <w:rPr>
          <w:sz w:val="22"/>
          <w:szCs w:val="22"/>
          <w:lang w:val="lt-LT"/>
        </w:rPr>
        <w:t xml:space="preserve"> slopinimas. </w:t>
      </w:r>
      <w:proofErr w:type="spellStart"/>
      <w:r w:rsidRPr="00CA7FA4">
        <w:rPr>
          <w:sz w:val="22"/>
          <w:szCs w:val="22"/>
          <w:lang w:val="lt-LT"/>
        </w:rPr>
        <w:t>Fosfodiesterazė</w:t>
      </w:r>
      <w:proofErr w:type="spellEnd"/>
      <w:r w:rsidRPr="00CA7FA4">
        <w:rPr>
          <w:sz w:val="22"/>
          <w:szCs w:val="22"/>
          <w:lang w:val="lt-LT"/>
        </w:rPr>
        <w:t xml:space="preserve"> – tai fermentas, atsakingas už hidrolizę, dėl kurios </w:t>
      </w:r>
      <w:proofErr w:type="spellStart"/>
      <w:r w:rsidRPr="00CA7FA4">
        <w:rPr>
          <w:sz w:val="22"/>
          <w:szCs w:val="22"/>
          <w:lang w:val="lt-LT"/>
        </w:rPr>
        <w:t>inaktyvuojamas</w:t>
      </w:r>
      <w:proofErr w:type="spellEnd"/>
      <w:r w:rsidRPr="00CA7FA4">
        <w:rPr>
          <w:sz w:val="22"/>
          <w:szCs w:val="22"/>
          <w:lang w:val="lt-LT"/>
        </w:rPr>
        <w:t xml:space="preserve"> ciklinis 3', 5'-adenozino </w:t>
      </w:r>
      <w:proofErr w:type="spellStart"/>
      <w:r w:rsidRPr="00CA7FA4">
        <w:rPr>
          <w:sz w:val="22"/>
          <w:szCs w:val="22"/>
          <w:lang w:val="lt-LT"/>
        </w:rPr>
        <w:t>monofosfatas</w:t>
      </w:r>
      <w:proofErr w:type="spellEnd"/>
      <w:r w:rsidRPr="00CA7FA4">
        <w:rPr>
          <w:sz w:val="22"/>
          <w:szCs w:val="22"/>
          <w:lang w:val="lt-LT"/>
        </w:rPr>
        <w:t xml:space="preserve"> (</w:t>
      </w:r>
      <w:proofErr w:type="spellStart"/>
      <w:r w:rsidRPr="00CA7FA4">
        <w:rPr>
          <w:sz w:val="22"/>
          <w:szCs w:val="22"/>
          <w:lang w:val="lt-LT"/>
        </w:rPr>
        <w:t>cAMP</w:t>
      </w:r>
      <w:proofErr w:type="spellEnd"/>
      <w:r w:rsidRPr="00CA7FA4">
        <w:rPr>
          <w:sz w:val="22"/>
          <w:szCs w:val="22"/>
          <w:lang w:val="lt-LT"/>
        </w:rPr>
        <w:t xml:space="preserve">). Todėl ląstelėse padidėja </w:t>
      </w:r>
      <w:proofErr w:type="spellStart"/>
      <w:r w:rsidRPr="00CA7FA4">
        <w:rPr>
          <w:sz w:val="22"/>
          <w:szCs w:val="22"/>
          <w:lang w:val="lt-LT"/>
        </w:rPr>
        <w:t>cAMP</w:t>
      </w:r>
      <w:proofErr w:type="spellEnd"/>
      <w:r w:rsidRPr="00CA7FA4">
        <w:rPr>
          <w:sz w:val="22"/>
          <w:szCs w:val="22"/>
          <w:lang w:val="lt-LT"/>
        </w:rPr>
        <w:t xml:space="preserve"> koncentracija. Ciklinis AMP reguliuoja daugelį ląstelių funkcijų, pvz., fermentų, atsakingų už energijos gamybą, aktyvumą, jonų transportą, baltymus, atsakingus už lygiųjų raumenų </w:t>
      </w:r>
      <w:proofErr w:type="spellStart"/>
      <w:r w:rsidRPr="00CA7FA4">
        <w:rPr>
          <w:sz w:val="22"/>
          <w:szCs w:val="22"/>
          <w:lang w:val="lt-LT"/>
        </w:rPr>
        <w:t>susitraukimus</w:t>
      </w:r>
      <w:proofErr w:type="spellEnd"/>
      <w:r w:rsidRPr="00CA7FA4">
        <w:rPr>
          <w:sz w:val="22"/>
          <w:szCs w:val="22"/>
          <w:lang w:val="lt-LT"/>
        </w:rPr>
        <w:t xml:space="preserve"> ir </w:t>
      </w:r>
      <w:proofErr w:type="spellStart"/>
      <w:r w:rsidRPr="00CA7FA4">
        <w:rPr>
          <w:sz w:val="22"/>
          <w:szCs w:val="22"/>
          <w:lang w:val="lt-LT"/>
        </w:rPr>
        <w:t>histamino</w:t>
      </w:r>
      <w:proofErr w:type="spellEnd"/>
      <w:r w:rsidRPr="00CA7FA4">
        <w:rPr>
          <w:sz w:val="22"/>
          <w:szCs w:val="22"/>
          <w:lang w:val="lt-LT"/>
        </w:rPr>
        <w:t xml:space="preserve"> atpalaidavimo iš putliųjų ląstelių slopinimą. Kofeinas taip pat blokuoja A2 </w:t>
      </w:r>
      <w:proofErr w:type="spellStart"/>
      <w:r w:rsidRPr="00CA7FA4">
        <w:rPr>
          <w:sz w:val="22"/>
          <w:szCs w:val="22"/>
          <w:lang w:val="lt-LT"/>
        </w:rPr>
        <w:t>adenozino</w:t>
      </w:r>
      <w:proofErr w:type="spellEnd"/>
      <w:r w:rsidRPr="00CA7FA4">
        <w:rPr>
          <w:sz w:val="22"/>
          <w:szCs w:val="22"/>
          <w:lang w:val="lt-LT"/>
        </w:rPr>
        <w:t xml:space="preserve"> receptorius. Kofeinui būdingas centrinę nervų sistemą stimuliuojantis poveikis, kuris sukelia subjektyvų nuovargio išnykimo pojūtį, koordinacijos ir psichikos asociacijų greičio pagerėjimą. Šiuos pojūčius patvirtino tyrimai, atlikti taikant objektyvius vertinimo metodus. Rezultatai rodė trumpesnį reakcijos greitį ir pagreitėjusį užduoties atlikimą. Kofeinas veikia miokardą, didindamas širdies išmetimo tūrį ir kraujo srovę </w:t>
      </w:r>
      <w:proofErr w:type="spellStart"/>
      <w:r w:rsidRPr="00CA7FA4">
        <w:rPr>
          <w:sz w:val="22"/>
          <w:szCs w:val="22"/>
          <w:lang w:val="lt-LT"/>
        </w:rPr>
        <w:t>koronaruose</w:t>
      </w:r>
      <w:proofErr w:type="spellEnd"/>
      <w:r w:rsidRPr="00CA7FA4">
        <w:rPr>
          <w:sz w:val="22"/>
          <w:szCs w:val="22"/>
          <w:lang w:val="lt-LT"/>
        </w:rPr>
        <w:t xml:space="preserve">, taip pat skatina diurezę, tikriausiai plečiantis inkstų </w:t>
      </w:r>
      <w:proofErr w:type="spellStart"/>
      <w:r w:rsidRPr="00CA7FA4">
        <w:rPr>
          <w:sz w:val="22"/>
          <w:szCs w:val="22"/>
          <w:lang w:val="lt-LT"/>
        </w:rPr>
        <w:t>glomerulų</w:t>
      </w:r>
      <w:proofErr w:type="spellEnd"/>
      <w:r w:rsidRPr="00CA7FA4">
        <w:rPr>
          <w:sz w:val="22"/>
          <w:szCs w:val="22"/>
          <w:lang w:val="lt-LT"/>
        </w:rPr>
        <w:t xml:space="preserve"> </w:t>
      </w:r>
      <w:proofErr w:type="spellStart"/>
      <w:r w:rsidRPr="00CA7FA4">
        <w:rPr>
          <w:sz w:val="22"/>
          <w:szCs w:val="22"/>
          <w:lang w:val="lt-LT"/>
        </w:rPr>
        <w:t>aferentinėms</w:t>
      </w:r>
      <w:proofErr w:type="spellEnd"/>
      <w:r w:rsidRPr="00CA7FA4">
        <w:rPr>
          <w:sz w:val="22"/>
          <w:szCs w:val="22"/>
          <w:lang w:val="lt-LT"/>
        </w:rPr>
        <w:t xml:space="preserve"> kraujagyslėms, ir didina </w:t>
      </w:r>
      <w:proofErr w:type="spellStart"/>
      <w:r w:rsidRPr="00CA7FA4">
        <w:rPr>
          <w:sz w:val="22"/>
          <w:szCs w:val="22"/>
          <w:lang w:val="lt-LT"/>
        </w:rPr>
        <w:t>glomerulų</w:t>
      </w:r>
      <w:proofErr w:type="spellEnd"/>
      <w:r w:rsidRPr="00CA7FA4">
        <w:rPr>
          <w:sz w:val="22"/>
          <w:szCs w:val="22"/>
          <w:lang w:val="lt-LT"/>
        </w:rPr>
        <w:t xml:space="preserve"> filtracijos greitį. Jis neturi įtakos arteriniam kraujo spaudimui. Tiesioginis stimuliuojantis kofeino poveikis gleivinei pasireiškia padidėjusia skrandžio sulčių sekrecija. </w:t>
      </w:r>
    </w:p>
    <w:p w14:paraId="48586546" w14:textId="77777777" w:rsidR="00D4448D" w:rsidRPr="00CA7FA4" w:rsidRDefault="00D4448D" w:rsidP="00D4448D">
      <w:pPr>
        <w:rPr>
          <w:sz w:val="22"/>
          <w:szCs w:val="22"/>
          <w:lang w:val="lt-LT"/>
        </w:rPr>
      </w:pPr>
    </w:p>
    <w:p w14:paraId="02321ADB" w14:textId="77777777" w:rsidR="00D4448D" w:rsidRPr="00CA7FA4" w:rsidRDefault="00D4448D" w:rsidP="00D4448D">
      <w:pPr>
        <w:rPr>
          <w:sz w:val="22"/>
          <w:szCs w:val="22"/>
          <w:lang w:val="lt-LT"/>
        </w:rPr>
      </w:pPr>
      <w:r w:rsidRPr="00CA7FA4">
        <w:rPr>
          <w:sz w:val="22"/>
          <w:szCs w:val="22"/>
          <w:lang w:val="lt-LT"/>
        </w:rPr>
        <w:t>Vystosi tik lengvas toleravimas ir pripratimas. Vartojimo nutraukimo simp</w:t>
      </w:r>
      <w:r>
        <w:rPr>
          <w:sz w:val="22"/>
          <w:szCs w:val="22"/>
          <w:lang w:val="lt-LT"/>
        </w:rPr>
        <w:t>t</w:t>
      </w:r>
      <w:r w:rsidRPr="00CA7FA4">
        <w:rPr>
          <w:sz w:val="22"/>
          <w:szCs w:val="22"/>
          <w:lang w:val="lt-LT"/>
        </w:rPr>
        <w:t xml:space="preserve">omai būna nežymūs. </w:t>
      </w:r>
    </w:p>
    <w:p w14:paraId="573CF0AA" w14:textId="77777777" w:rsidR="00D4448D" w:rsidRPr="00CA7FA4" w:rsidRDefault="00D4448D" w:rsidP="00D4448D">
      <w:pPr>
        <w:rPr>
          <w:sz w:val="22"/>
          <w:szCs w:val="22"/>
          <w:lang w:val="lt-LT"/>
        </w:rPr>
      </w:pPr>
      <w:r w:rsidRPr="00CA7FA4">
        <w:rPr>
          <w:sz w:val="22"/>
          <w:szCs w:val="22"/>
          <w:lang w:val="lt-LT"/>
        </w:rPr>
        <w:t>Kofeinas nesukelia priklausomybės.</w:t>
      </w:r>
    </w:p>
    <w:p w14:paraId="57E990EF" w14:textId="77777777" w:rsidR="00D4448D" w:rsidRPr="00CA7FA4" w:rsidRDefault="00D4448D" w:rsidP="00D4448D">
      <w:pPr>
        <w:rPr>
          <w:sz w:val="22"/>
          <w:szCs w:val="22"/>
          <w:lang w:val="lt-LT"/>
        </w:rPr>
      </w:pPr>
    </w:p>
    <w:p w14:paraId="366A163D" w14:textId="77777777" w:rsidR="00D4448D" w:rsidRPr="00CA7FA4" w:rsidRDefault="00D4448D" w:rsidP="00D4448D">
      <w:pPr>
        <w:pStyle w:val="Pagrindinistekstas3"/>
        <w:spacing w:after="0"/>
        <w:rPr>
          <w:sz w:val="22"/>
          <w:szCs w:val="22"/>
          <w:lang w:val="lt-LT"/>
        </w:rPr>
      </w:pPr>
      <w:proofErr w:type="spellStart"/>
      <w:r w:rsidRPr="00CA7FA4">
        <w:rPr>
          <w:sz w:val="22"/>
          <w:szCs w:val="22"/>
          <w:u w:val="single"/>
          <w:lang w:val="lt-LT"/>
        </w:rPr>
        <w:lastRenderedPageBreak/>
        <w:t>Fenilefrinas</w:t>
      </w:r>
      <w:proofErr w:type="spellEnd"/>
      <w:r w:rsidRPr="00CA7FA4">
        <w:rPr>
          <w:sz w:val="22"/>
          <w:szCs w:val="22"/>
          <w:lang w:val="lt-LT"/>
        </w:rPr>
        <w:t xml:space="preserve"> yra </w:t>
      </w:r>
      <w:proofErr w:type="spellStart"/>
      <w:r w:rsidRPr="00CA7FA4">
        <w:rPr>
          <w:sz w:val="22"/>
          <w:szCs w:val="22"/>
          <w:lang w:val="lt-LT"/>
        </w:rPr>
        <w:t>simpatomimetinis</w:t>
      </w:r>
      <w:proofErr w:type="spellEnd"/>
      <w:r w:rsidRPr="00CA7FA4">
        <w:rPr>
          <w:sz w:val="22"/>
          <w:szCs w:val="22"/>
          <w:lang w:val="lt-LT"/>
        </w:rPr>
        <w:t xml:space="preserve"> vaistinis prep</w:t>
      </w:r>
      <w:r>
        <w:rPr>
          <w:sz w:val="22"/>
          <w:szCs w:val="22"/>
          <w:lang w:val="lt-LT"/>
        </w:rPr>
        <w:t>a</w:t>
      </w:r>
      <w:r w:rsidRPr="00CA7FA4">
        <w:rPr>
          <w:sz w:val="22"/>
          <w:szCs w:val="22"/>
          <w:lang w:val="lt-LT"/>
        </w:rPr>
        <w:t xml:space="preserve">ratas. Jis sukelia </w:t>
      </w:r>
      <w:proofErr w:type="spellStart"/>
      <w:r w:rsidRPr="00CA7FA4">
        <w:rPr>
          <w:sz w:val="22"/>
          <w:szCs w:val="22"/>
          <w:lang w:val="lt-LT"/>
        </w:rPr>
        <w:t>norad</w:t>
      </w:r>
      <w:r>
        <w:rPr>
          <w:sz w:val="22"/>
          <w:szCs w:val="22"/>
          <w:lang w:val="lt-LT"/>
        </w:rPr>
        <w:t>r</w:t>
      </w:r>
      <w:r w:rsidRPr="00CA7FA4">
        <w:rPr>
          <w:sz w:val="22"/>
          <w:szCs w:val="22"/>
          <w:lang w:val="lt-LT"/>
        </w:rPr>
        <w:t>enalino</w:t>
      </w:r>
      <w:proofErr w:type="spellEnd"/>
      <w:r w:rsidRPr="00CA7FA4">
        <w:rPr>
          <w:sz w:val="22"/>
          <w:szCs w:val="22"/>
          <w:lang w:val="lt-LT"/>
        </w:rPr>
        <w:t xml:space="preserve"> atpalaidavimą iš </w:t>
      </w:r>
      <w:proofErr w:type="spellStart"/>
      <w:r w:rsidRPr="00CA7FA4">
        <w:rPr>
          <w:sz w:val="22"/>
          <w:szCs w:val="22"/>
          <w:lang w:val="lt-LT"/>
        </w:rPr>
        <w:t>simpatomimetinių</w:t>
      </w:r>
      <w:proofErr w:type="spellEnd"/>
      <w:r w:rsidRPr="00CA7FA4">
        <w:rPr>
          <w:sz w:val="22"/>
          <w:szCs w:val="22"/>
          <w:lang w:val="lt-LT"/>
        </w:rPr>
        <w:t xml:space="preserve"> nervų galūnėlių ir tiesiogiai skatina nosies bei prienosinių ančių gleivinės </w:t>
      </w:r>
      <w:proofErr w:type="spellStart"/>
      <w:r w:rsidRPr="00CA7FA4">
        <w:rPr>
          <w:sz w:val="22"/>
          <w:szCs w:val="22"/>
          <w:lang w:val="lt-LT"/>
        </w:rPr>
        <w:t>rezistentinių</w:t>
      </w:r>
      <w:proofErr w:type="spellEnd"/>
      <w:r w:rsidRPr="00CA7FA4">
        <w:rPr>
          <w:sz w:val="22"/>
          <w:szCs w:val="22"/>
          <w:lang w:val="lt-LT"/>
        </w:rPr>
        <w:t xml:space="preserve"> </w:t>
      </w:r>
      <w:proofErr w:type="spellStart"/>
      <w:r w:rsidRPr="00CA7FA4">
        <w:rPr>
          <w:sz w:val="22"/>
          <w:szCs w:val="22"/>
          <w:lang w:val="lt-LT"/>
        </w:rPr>
        <w:t>arteriolių</w:t>
      </w:r>
      <w:proofErr w:type="spellEnd"/>
      <w:r w:rsidRPr="00CA7FA4">
        <w:rPr>
          <w:sz w:val="22"/>
          <w:szCs w:val="22"/>
          <w:lang w:val="lt-LT"/>
        </w:rPr>
        <w:t xml:space="preserve"> ir veninių sinusų lygiųjų raumenų </w:t>
      </w:r>
      <w:r w:rsidRPr="00CA7FA4">
        <w:rPr>
          <w:sz w:val="22"/>
          <w:szCs w:val="22"/>
          <w:lang w:val="lt-LT"/>
        </w:rPr>
        <w:sym w:font="Symbol" w:char="F061"/>
      </w:r>
      <w:r w:rsidRPr="00CA7FA4">
        <w:rPr>
          <w:sz w:val="22"/>
          <w:szCs w:val="22"/>
          <w:lang w:val="lt-LT"/>
        </w:rPr>
        <w:t xml:space="preserve">-receptorius. Jos susitraukia ir sumažėja gleivinės patinimas bei paraudimas. </w:t>
      </w:r>
    </w:p>
    <w:p w14:paraId="1EE3EDD7" w14:textId="77777777" w:rsidR="00D4448D" w:rsidRPr="00CA7FA4" w:rsidRDefault="00D4448D" w:rsidP="00D4448D">
      <w:pPr>
        <w:pStyle w:val="Puslapioinaostekstas"/>
        <w:rPr>
          <w:sz w:val="22"/>
          <w:szCs w:val="22"/>
          <w:lang w:val="lt-LT"/>
        </w:rPr>
      </w:pPr>
    </w:p>
    <w:p w14:paraId="2928161E" w14:textId="77777777" w:rsidR="00D4448D" w:rsidRPr="00CA7FA4" w:rsidRDefault="00D4448D" w:rsidP="00D4448D">
      <w:pPr>
        <w:pStyle w:val="PI-2EMEASMCA"/>
      </w:pPr>
      <w:bookmarkStart w:id="34" w:name="_Toc129243113"/>
      <w:bookmarkStart w:id="35" w:name="_Toc129243238"/>
      <w:r w:rsidRPr="00CA7FA4">
        <w:t>5.2</w:t>
      </w:r>
      <w:r w:rsidRPr="00CA7FA4">
        <w:tab/>
      </w:r>
      <w:proofErr w:type="spellStart"/>
      <w:r w:rsidRPr="00CA7FA4">
        <w:t>Farmakokinetinės</w:t>
      </w:r>
      <w:proofErr w:type="spellEnd"/>
      <w:r w:rsidRPr="00CA7FA4">
        <w:t xml:space="preserve"> savybės</w:t>
      </w:r>
      <w:bookmarkEnd w:id="34"/>
      <w:bookmarkEnd w:id="35"/>
    </w:p>
    <w:p w14:paraId="01E53B8B" w14:textId="77777777" w:rsidR="00D4448D" w:rsidRPr="00CA7FA4" w:rsidRDefault="00D4448D" w:rsidP="00D4448D">
      <w:pPr>
        <w:jc w:val="both"/>
        <w:rPr>
          <w:sz w:val="22"/>
          <w:szCs w:val="22"/>
          <w:u w:val="single"/>
          <w:lang w:val="lt-LT"/>
        </w:rPr>
      </w:pPr>
    </w:p>
    <w:p w14:paraId="5229F147" w14:textId="77777777" w:rsidR="00D4448D" w:rsidRPr="00CA7FA4" w:rsidRDefault="00D4448D" w:rsidP="00D4448D">
      <w:pPr>
        <w:rPr>
          <w:sz w:val="22"/>
          <w:szCs w:val="22"/>
          <w:lang w:val="lt-LT"/>
        </w:rPr>
      </w:pPr>
      <w:proofErr w:type="spellStart"/>
      <w:r w:rsidRPr="00CA7FA4">
        <w:rPr>
          <w:bCs/>
          <w:sz w:val="22"/>
          <w:szCs w:val="22"/>
          <w:u w:val="single"/>
          <w:lang w:val="lt-LT"/>
        </w:rPr>
        <w:t>Paracetamolis</w:t>
      </w:r>
      <w:proofErr w:type="spellEnd"/>
      <w:r w:rsidRPr="00CA7FA4">
        <w:rPr>
          <w:b/>
          <w:bCs/>
          <w:sz w:val="22"/>
          <w:szCs w:val="22"/>
          <w:lang w:val="lt-LT"/>
        </w:rPr>
        <w:t xml:space="preserve"> </w:t>
      </w:r>
      <w:r w:rsidRPr="00CA7FA4">
        <w:rPr>
          <w:sz w:val="22"/>
          <w:szCs w:val="22"/>
          <w:lang w:val="lt-LT"/>
        </w:rPr>
        <w:t xml:space="preserve">greitai ir beveik visiškai absorbuojamas iš virškinimo trakto. Didžiausia koncentracija kraujyje pasiekiama maždaug po 1 valandos. Jis silpnai jungiasi su plazmos baltymais (25-50 % vartojant terapinėmis dozėmis). Veikliosios medžiagos pusinės eliminacijos laikas yra nuo 2 iki 4 valandų. </w:t>
      </w:r>
      <w:proofErr w:type="spellStart"/>
      <w:r w:rsidRPr="00CA7FA4">
        <w:rPr>
          <w:sz w:val="22"/>
          <w:szCs w:val="22"/>
          <w:lang w:val="lt-LT"/>
        </w:rPr>
        <w:t>Analgetinis</w:t>
      </w:r>
      <w:proofErr w:type="spellEnd"/>
      <w:r w:rsidRPr="00CA7FA4">
        <w:rPr>
          <w:sz w:val="22"/>
          <w:szCs w:val="22"/>
          <w:lang w:val="lt-LT"/>
        </w:rPr>
        <w:t xml:space="preserve"> poveikis tęsiasi 4-6 valandas, </w:t>
      </w:r>
      <w:proofErr w:type="spellStart"/>
      <w:r w:rsidRPr="00CA7FA4">
        <w:rPr>
          <w:sz w:val="22"/>
          <w:szCs w:val="22"/>
          <w:lang w:val="lt-LT"/>
        </w:rPr>
        <w:t>antipiretinis</w:t>
      </w:r>
      <w:proofErr w:type="spellEnd"/>
      <w:r w:rsidRPr="00CA7FA4">
        <w:rPr>
          <w:sz w:val="22"/>
          <w:szCs w:val="22"/>
          <w:lang w:val="lt-LT"/>
        </w:rPr>
        <w:t xml:space="preserve"> – 6-8 valandas. Kepenų </w:t>
      </w:r>
      <w:proofErr w:type="spellStart"/>
      <w:r w:rsidRPr="00CA7FA4">
        <w:rPr>
          <w:sz w:val="22"/>
          <w:szCs w:val="22"/>
          <w:lang w:val="lt-LT"/>
        </w:rPr>
        <w:t>biotransformacija</w:t>
      </w:r>
      <w:proofErr w:type="spellEnd"/>
      <w:r w:rsidRPr="00CA7FA4">
        <w:rPr>
          <w:sz w:val="22"/>
          <w:szCs w:val="22"/>
          <w:lang w:val="lt-LT"/>
        </w:rPr>
        <w:t xml:space="preserve"> yra pagrindinis veikliosios medžiagos eliminacijos būdas. Tik nedidelė dalis (2-4 %) šalinama nepakitusi pro inkstus. Pagrindinis </w:t>
      </w:r>
      <w:proofErr w:type="spellStart"/>
      <w:r w:rsidRPr="00CA7FA4">
        <w:rPr>
          <w:sz w:val="22"/>
          <w:szCs w:val="22"/>
          <w:lang w:val="lt-LT"/>
        </w:rPr>
        <w:t>paracetamolio</w:t>
      </w:r>
      <w:proofErr w:type="spellEnd"/>
      <w:r w:rsidRPr="00CA7FA4">
        <w:rPr>
          <w:sz w:val="22"/>
          <w:szCs w:val="22"/>
          <w:lang w:val="lt-LT"/>
        </w:rPr>
        <w:t xml:space="preserve"> metabolitas (apie 90 %) suaugusiesiems yra </w:t>
      </w:r>
      <w:proofErr w:type="spellStart"/>
      <w:r w:rsidRPr="00CA7FA4">
        <w:rPr>
          <w:sz w:val="22"/>
          <w:szCs w:val="22"/>
          <w:lang w:val="lt-LT"/>
        </w:rPr>
        <w:t>paracetamolio</w:t>
      </w:r>
      <w:proofErr w:type="spellEnd"/>
      <w:r w:rsidRPr="00CA7FA4">
        <w:rPr>
          <w:sz w:val="22"/>
          <w:szCs w:val="22"/>
          <w:lang w:val="lt-LT"/>
        </w:rPr>
        <w:t xml:space="preserve"> ir </w:t>
      </w:r>
      <w:proofErr w:type="spellStart"/>
      <w:r w:rsidRPr="00CA7FA4">
        <w:rPr>
          <w:sz w:val="22"/>
          <w:szCs w:val="22"/>
          <w:lang w:val="lt-LT"/>
        </w:rPr>
        <w:t>gliukurono</w:t>
      </w:r>
      <w:proofErr w:type="spellEnd"/>
      <w:r w:rsidRPr="00CA7FA4">
        <w:rPr>
          <w:sz w:val="22"/>
          <w:szCs w:val="22"/>
          <w:lang w:val="lt-LT"/>
        </w:rPr>
        <w:t xml:space="preserve"> rūgšties junginys, vaikams – tas pats su </w:t>
      </w:r>
      <w:proofErr w:type="spellStart"/>
      <w:r w:rsidRPr="00CA7FA4">
        <w:rPr>
          <w:sz w:val="22"/>
          <w:szCs w:val="22"/>
          <w:lang w:val="lt-LT"/>
        </w:rPr>
        <w:t>sulfurine</w:t>
      </w:r>
      <w:proofErr w:type="spellEnd"/>
      <w:r w:rsidRPr="00CA7FA4">
        <w:rPr>
          <w:sz w:val="22"/>
          <w:szCs w:val="22"/>
          <w:lang w:val="lt-LT"/>
        </w:rPr>
        <w:t xml:space="preserve"> rūgštimi. Susidaro nedidelis kepenims toksiško tarpinio metabolito, N-</w:t>
      </w:r>
      <w:proofErr w:type="spellStart"/>
      <w:r w:rsidRPr="00CA7FA4">
        <w:rPr>
          <w:sz w:val="22"/>
          <w:szCs w:val="22"/>
          <w:lang w:val="lt-LT"/>
        </w:rPr>
        <w:t>acetil</w:t>
      </w:r>
      <w:proofErr w:type="spellEnd"/>
      <w:r w:rsidRPr="00CA7FA4">
        <w:rPr>
          <w:sz w:val="22"/>
          <w:szCs w:val="22"/>
          <w:lang w:val="lt-LT"/>
        </w:rPr>
        <w:t>-para-</w:t>
      </w:r>
      <w:proofErr w:type="spellStart"/>
      <w:r w:rsidRPr="00CA7FA4">
        <w:rPr>
          <w:sz w:val="22"/>
          <w:szCs w:val="22"/>
          <w:lang w:val="lt-LT"/>
        </w:rPr>
        <w:t>benzokvinonimino</w:t>
      </w:r>
      <w:proofErr w:type="spellEnd"/>
      <w:r w:rsidRPr="00CA7FA4">
        <w:rPr>
          <w:sz w:val="22"/>
          <w:szCs w:val="22"/>
          <w:lang w:val="lt-LT"/>
        </w:rPr>
        <w:t xml:space="preserve">, kiekis (apie 5 %), kuris kepenyse </w:t>
      </w:r>
      <w:proofErr w:type="spellStart"/>
      <w:r w:rsidRPr="00CA7FA4">
        <w:rPr>
          <w:sz w:val="22"/>
          <w:szCs w:val="22"/>
          <w:lang w:val="lt-LT"/>
        </w:rPr>
        <w:t>konjuguojamas</w:t>
      </w:r>
      <w:proofErr w:type="spellEnd"/>
      <w:r w:rsidRPr="00CA7FA4">
        <w:rPr>
          <w:sz w:val="22"/>
          <w:szCs w:val="22"/>
          <w:lang w:val="lt-LT"/>
        </w:rPr>
        <w:t xml:space="preserve"> su </w:t>
      </w:r>
      <w:proofErr w:type="spellStart"/>
      <w:r w:rsidRPr="00CA7FA4">
        <w:rPr>
          <w:sz w:val="22"/>
          <w:szCs w:val="22"/>
          <w:lang w:val="lt-LT"/>
        </w:rPr>
        <w:t>gliutationu</w:t>
      </w:r>
      <w:proofErr w:type="spellEnd"/>
      <w:r w:rsidRPr="00CA7FA4">
        <w:rPr>
          <w:sz w:val="22"/>
          <w:szCs w:val="22"/>
          <w:lang w:val="lt-LT"/>
        </w:rPr>
        <w:t xml:space="preserve"> ir pašalinamas su šlapimu </w:t>
      </w:r>
      <w:proofErr w:type="spellStart"/>
      <w:r w:rsidRPr="00CA7FA4">
        <w:rPr>
          <w:sz w:val="22"/>
          <w:szCs w:val="22"/>
          <w:lang w:val="lt-LT"/>
        </w:rPr>
        <w:t>konjugatų</w:t>
      </w:r>
      <w:proofErr w:type="spellEnd"/>
      <w:r w:rsidRPr="00CA7FA4">
        <w:rPr>
          <w:sz w:val="22"/>
          <w:szCs w:val="22"/>
          <w:lang w:val="lt-LT"/>
        </w:rPr>
        <w:t xml:space="preserve"> su </w:t>
      </w:r>
      <w:proofErr w:type="spellStart"/>
      <w:r w:rsidRPr="00CA7FA4">
        <w:rPr>
          <w:sz w:val="22"/>
          <w:szCs w:val="22"/>
          <w:lang w:val="lt-LT"/>
        </w:rPr>
        <w:t>cisteinu</w:t>
      </w:r>
      <w:proofErr w:type="spellEnd"/>
      <w:r w:rsidRPr="00CA7FA4">
        <w:rPr>
          <w:sz w:val="22"/>
          <w:szCs w:val="22"/>
          <w:lang w:val="lt-LT"/>
        </w:rPr>
        <w:t xml:space="preserve"> bei </w:t>
      </w:r>
      <w:proofErr w:type="spellStart"/>
      <w:r w:rsidRPr="00CA7FA4">
        <w:rPr>
          <w:sz w:val="22"/>
          <w:szCs w:val="22"/>
          <w:lang w:val="lt-LT"/>
        </w:rPr>
        <w:t>merkapturine</w:t>
      </w:r>
      <w:proofErr w:type="spellEnd"/>
      <w:r w:rsidRPr="00CA7FA4">
        <w:rPr>
          <w:sz w:val="22"/>
          <w:szCs w:val="22"/>
          <w:lang w:val="lt-LT"/>
        </w:rPr>
        <w:t xml:space="preserve"> rūgštimi pavidalu. </w:t>
      </w:r>
    </w:p>
    <w:p w14:paraId="2E1A09F6" w14:textId="77777777" w:rsidR="00D4448D" w:rsidRPr="00CA7FA4" w:rsidRDefault="00D4448D" w:rsidP="00D4448D">
      <w:pPr>
        <w:rPr>
          <w:b/>
          <w:bCs/>
          <w:snapToGrid w:val="0"/>
          <w:sz w:val="22"/>
          <w:szCs w:val="22"/>
          <w:lang w:val="lt-LT"/>
        </w:rPr>
      </w:pPr>
    </w:p>
    <w:p w14:paraId="37FCF2B1" w14:textId="77777777" w:rsidR="00D4448D" w:rsidRPr="00CA7FA4" w:rsidRDefault="00D4448D" w:rsidP="00D4448D">
      <w:pPr>
        <w:rPr>
          <w:sz w:val="22"/>
          <w:szCs w:val="22"/>
          <w:lang w:val="lt-LT"/>
        </w:rPr>
      </w:pPr>
      <w:r w:rsidRPr="00CA7FA4">
        <w:rPr>
          <w:bCs/>
          <w:snapToGrid w:val="0"/>
          <w:sz w:val="22"/>
          <w:szCs w:val="22"/>
          <w:u w:val="single"/>
          <w:lang w:val="lt-LT"/>
        </w:rPr>
        <w:t>Kofeinas</w:t>
      </w:r>
      <w:r w:rsidRPr="00CA7FA4">
        <w:rPr>
          <w:b/>
          <w:bCs/>
          <w:snapToGrid w:val="0"/>
          <w:sz w:val="22"/>
          <w:szCs w:val="22"/>
          <w:lang w:val="lt-LT"/>
        </w:rPr>
        <w:t xml:space="preserve"> </w:t>
      </w:r>
      <w:r w:rsidRPr="00CA7FA4">
        <w:rPr>
          <w:sz w:val="22"/>
          <w:szCs w:val="22"/>
          <w:lang w:val="lt-LT"/>
        </w:rPr>
        <w:t xml:space="preserve">greitai ir beveik visiškai absorbuojamas iš virškinimo trakto. Apie </w:t>
      </w:r>
      <w:r w:rsidRPr="00CA7FA4">
        <w:rPr>
          <w:snapToGrid w:val="0"/>
          <w:sz w:val="22"/>
          <w:szCs w:val="22"/>
          <w:lang w:val="lt-LT"/>
        </w:rPr>
        <w:t xml:space="preserve">25-36 % jungiasi su plazmos baltymais. Jis patenka į nugaros smegenų skystį. Ten jo koncentracija būna panaši kaip ir serume. Pasiskirstymo tūris yra 0,4-0,6 l/kg kūno svorio. Jis pradeda veikti po 15-45 minučių, </w:t>
      </w:r>
      <w:r w:rsidRPr="00CA7FA4">
        <w:rPr>
          <w:sz w:val="22"/>
          <w:szCs w:val="22"/>
          <w:lang w:val="lt-LT"/>
        </w:rPr>
        <w:t xml:space="preserve">didžiausia koncentracija kraujyje pasiekiama maždaug per 50-75 minutes išgėrus kofeino. Veikliosios medžiagos pusinės eliminacijos periodas suaugusiesiems yra 3-7 valandos. Jis </w:t>
      </w:r>
      <w:proofErr w:type="spellStart"/>
      <w:r w:rsidRPr="00CA7FA4">
        <w:rPr>
          <w:sz w:val="22"/>
          <w:szCs w:val="22"/>
          <w:lang w:val="lt-LT"/>
        </w:rPr>
        <w:t>metabolizuojamas</w:t>
      </w:r>
      <w:proofErr w:type="spellEnd"/>
      <w:r w:rsidRPr="00CA7FA4">
        <w:rPr>
          <w:sz w:val="22"/>
          <w:szCs w:val="22"/>
          <w:lang w:val="lt-LT"/>
        </w:rPr>
        <w:t xml:space="preserve"> kepenyse. Jo metabolitai šalinami pro inkstus. Nėštumo metu buvo nustatytas kofeino metabolizmo susilpnėjimas ir didesnė vaisto koncentracija serume, nedidinant jo dozės. Jis patenka į motinos pieną. Žindančioms </w:t>
      </w:r>
      <w:r w:rsidRPr="00CA7FA4">
        <w:rPr>
          <w:sz w:val="22"/>
          <w:szCs w:val="22"/>
          <w:lang w:val="lt-LT"/>
        </w:rPr>
        <w:lastRenderedPageBreak/>
        <w:t>motinoms išgeriant daug kofeino (daugiau nei 500 mg per parą), naujagimiams gali atsirasti dirglumas ir miego sutrikimų.</w:t>
      </w:r>
    </w:p>
    <w:p w14:paraId="7DF73F59" w14:textId="77777777" w:rsidR="00D4448D" w:rsidRPr="00CA7FA4" w:rsidRDefault="00D4448D" w:rsidP="00D4448D">
      <w:pPr>
        <w:rPr>
          <w:sz w:val="22"/>
          <w:szCs w:val="22"/>
          <w:lang w:val="lt-LT"/>
        </w:rPr>
      </w:pPr>
    </w:p>
    <w:p w14:paraId="11462B60" w14:textId="77777777" w:rsidR="00D4448D" w:rsidRPr="00CA7FA4" w:rsidRDefault="00D4448D" w:rsidP="00D4448D">
      <w:pPr>
        <w:rPr>
          <w:sz w:val="22"/>
          <w:szCs w:val="22"/>
          <w:lang w:val="lt-LT"/>
        </w:rPr>
      </w:pPr>
      <w:proofErr w:type="spellStart"/>
      <w:r w:rsidRPr="00CA7FA4">
        <w:rPr>
          <w:bCs/>
          <w:sz w:val="22"/>
          <w:szCs w:val="22"/>
          <w:u w:val="single"/>
          <w:lang w:val="lt-LT"/>
        </w:rPr>
        <w:t>Fenilefrino</w:t>
      </w:r>
      <w:proofErr w:type="spellEnd"/>
      <w:r w:rsidRPr="00CA7FA4">
        <w:rPr>
          <w:bCs/>
          <w:sz w:val="22"/>
          <w:szCs w:val="22"/>
          <w:u w:val="single"/>
          <w:lang w:val="lt-LT"/>
        </w:rPr>
        <w:t xml:space="preserve"> hidrochloridas</w:t>
      </w:r>
      <w:r w:rsidRPr="00CA7FA4">
        <w:rPr>
          <w:b/>
          <w:bCs/>
          <w:sz w:val="22"/>
          <w:szCs w:val="22"/>
          <w:lang w:val="lt-LT"/>
        </w:rPr>
        <w:t xml:space="preserve"> </w:t>
      </w:r>
      <w:r w:rsidRPr="00CA7FA4">
        <w:rPr>
          <w:sz w:val="22"/>
          <w:szCs w:val="22"/>
          <w:lang w:val="lt-LT"/>
        </w:rPr>
        <w:t xml:space="preserve">greitai ir beveik visiškai absorbuojamas iš virškinimo trakto. Biologinis prieinamumas siekia 40 %. Didžiausia veikliosios medžiagos koncentracija serume pasiekiama po 1-2 valandų. Veikliosios medžiagos biologinis pusinės eliminacijos periodas yra nuo 2 iki 3 valandų. </w:t>
      </w:r>
    </w:p>
    <w:p w14:paraId="4BFAC709" w14:textId="77777777" w:rsidR="00D4448D" w:rsidRPr="00CA7FA4" w:rsidRDefault="00D4448D" w:rsidP="00D4448D">
      <w:pPr>
        <w:rPr>
          <w:sz w:val="22"/>
          <w:szCs w:val="22"/>
          <w:lang w:val="lt-LT"/>
        </w:rPr>
      </w:pPr>
    </w:p>
    <w:p w14:paraId="6EB270D8" w14:textId="77777777" w:rsidR="00D4448D" w:rsidRPr="00CA7FA4" w:rsidRDefault="00D4448D" w:rsidP="00D4448D">
      <w:pPr>
        <w:pStyle w:val="PI-2EMEASMCA"/>
      </w:pPr>
      <w:bookmarkStart w:id="36" w:name="_Toc129243114"/>
      <w:bookmarkStart w:id="37" w:name="_Toc129243239"/>
      <w:r w:rsidRPr="00CA7FA4">
        <w:t>5.3</w:t>
      </w:r>
      <w:r w:rsidRPr="00CA7FA4">
        <w:tab/>
      </w:r>
      <w:proofErr w:type="spellStart"/>
      <w:r w:rsidRPr="00CA7FA4">
        <w:t>Ikiklinikinių</w:t>
      </w:r>
      <w:proofErr w:type="spellEnd"/>
      <w:r w:rsidRPr="00CA7FA4">
        <w:t xml:space="preserve"> saugumo tyrimų duomenys</w:t>
      </w:r>
      <w:bookmarkEnd w:id="36"/>
      <w:bookmarkEnd w:id="37"/>
    </w:p>
    <w:p w14:paraId="4EA000BC" w14:textId="77777777" w:rsidR="00D4448D" w:rsidRPr="00CA7FA4" w:rsidRDefault="00D4448D" w:rsidP="00D4448D">
      <w:pPr>
        <w:rPr>
          <w:sz w:val="22"/>
          <w:szCs w:val="22"/>
          <w:lang w:val="lt-LT"/>
        </w:rPr>
      </w:pPr>
    </w:p>
    <w:p w14:paraId="6B490649" w14:textId="77777777" w:rsidR="00D4448D" w:rsidRPr="004A53AE" w:rsidRDefault="00D4448D" w:rsidP="00D4448D">
      <w:pPr>
        <w:rPr>
          <w:sz w:val="22"/>
          <w:szCs w:val="22"/>
          <w:u w:val="single"/>
          <w:lang w:val="lt-LT"/>
        </w:rPr>
      </w:pPr>
      <w:proofErr w:type="spellStart"/>
      <w:r w:rsidRPr="004A53AE">
        <w:rPr>
          <w:sz w:val="22"/>
          <w:szCs w:val="22"/>
          <w:u w:val="single"/>
          <w:lang w:val="lt-LT"/>
        </w:rPr>
        <w:t>Paracetamolis</w:t>
      </w:r>
      <w:proofErr w:type="spellEnd"/>
    </w:p>
    <w:p w14:paraId="6B82FE20" w14:textId="77777777" w:rsidR="00D4448D" w:rsidRPr="00CA7FA4" w:rsidRDefault="00D4448D" w:rsidP="00D4448D">
      <w:pPr>
        <w:rPr>
          <w:sz w:val="22"/>
          <w:szCs w:val="22"/>
          <w:lang w:val="lt-LT"/>
        </w:rPr>
      </w:pPr>
      <w:r w:rsidRPr="00CA7FA4">
        <w:rPr>
          <w:sz w:val="22"/>
          <w:szCs w:val="22"/>
          <w:lang w:val="lt-LT"/>
        </w:rPr>
        <w:t>Tyrimuose su gyvūnais dėl ūm</w:t>
      </w:r>
      <w:r>
        <w:rPr>
          <w:sz w:val="22"/>
          <w:szCs w:val="22"/>
          <w:lang w:val="lt-LT"/>
        </w:rPr>
        <w:t>inio</w:t>
      </w:r>
      <w:r w:rsidRPr="00CA7FA4">
        <w:rPr>
          <w:sz w:val="22"/>
          <w:szCs w:val="22"/>
          <w:lang w:val="lt-LT"/>
        </w:rPr>
        <w:t xml:space="preserve">, užsitęsusio ir lėtinio </w:t>
      </w:r>
      <w:proofErr w:type="spellStart"/>
      <w:r w:rsidRPr="00CA7FA4">
        <w:rPr>
          <w:sz w:val="22"/>
          <w:szCs w:val="22"/>
          <w:lang w:val="lt-LT"/>
        </w:rPr>
        <w:t>paracetamolio</w:t>
      </w:r>
      <w:proofErr w:type="spellEnd"/>
      <w:r w:rsidRPr="00CA7FA4">
        <w:rPr>
          <w:sz w:val="22"/>
          <w:szCs w:val="22"/>
          <w:lang w:val="lt-LT"/>
        </w:rPr>
        <w:t xml:space="preserve"> </w:t>
      </w:r>
      <w:proofErr w:type="spellStart"/>
      <w:r w:rsidRPr="00CA7FA4">
        <w:rPr>
          <w:sz w:val="22"/>
          <w:szCs w:val="22"/>
          <w:lang w:val="lt-LT"/>
        </w:rPr>
        <w:t>toksiškumo</w:t>
      </w:r>
      <w:proofErr w:type="spellEnd"/>
      <w:r w:rsidRPr="00CA7FA4">
        <w:rPr>
          <w:sz w:val="22"/>
          <w:szCs w:val="22"/>
          <w:lang w:val="lt-LT"/>
        </w:rPr>
        <w:t xml:space="preserve"> pelėms ir žiurkėms buvo nustatyti virškinimo trakto pažeidimai, kraujo kūnelių pokyčiai, kepenų ir inkstų </w:t>
      </w:r>
      <w:proofErr w:type="spellStart"/>
      <w:r w:rsidRPr="00CA7FA4">
        <w:rPr>
          <w:sz w:val="22"/>
          <w:szCs w:val="22"/>
          <w:lang w:val="lt-LT"/>
        </w:rPr>
        <w:t>parenchimos</w:t>
      </w:r>
      <w:proofErr w:type="spellEnd"/>
      <w:r w:rsidRPr="00CA7FA4">
        <w:rPr>
          <w:sz w:val="22"/>
          <w:szCs w:val="22"/>
          <w:lang w:val="lt-LT"/>
        </w:rPr>
        <w:t xml:space="preserve"> degeneracija ir net nekrozė. Šių pokyčių priežastys yra dėl </w:t>
      </w:r>
      <w:proofErr w:type="spellStart"/>
      <w:r w:rsidRPr="00CA7FA4">
        <w:rPr>
          <w:sz w:val="22"/>
          <w:szCs w:val="22"/>
          <w:lang w:val="lt-LT"/>
        </w:rPr>
        <w:t>paracetamolio</w:t>
      </w:r>
      <w:proofErr w:type="spellEnd"/>
      <w:r w:rsidRPr="00CA7FA4">
        <w:rPr>
          <w:sz w:val="22"/>
          <w:szCs w:val="22"/>
          <w:lang w:val="lt-LT"/>
        </w:rPr>
        <w:t xml:space="preserve"> veikimo mechanizmo ir jo metabolizmo. Platūs tyrimai neparodė reikšmingos </w:t>
      </w:r>
      <w:proofErr w:type="spellStart"/>
      <w:r w:rsidRPr="00CA7FA4">
        <w:rPr>
          <w:sz w:val="22"/>
          <w:szCs w:val="22"/>
          <w:lang w:val="lt-LT"/>
        </w:rPr>
        <w:t>paracetamolio</w:t>
      </w:r>
      <w:proofErr w:type="spellEnd"/>
      <w:r w:rsidRPr="00CA7FA4">
        <w:rPr>
          <w:sz w:val="22"/>
          <w:szCs w:val="22"/>
          <w:lang w:val="lt-LT"/>
        </w:rPr>
        <w:t xml:space="preserve"> </w:t>
      </w:r>
      <w:proofErr w:type="spellStart"/>
      <w:r w:rsidRPr="00CA7FA4">
        <w:rPr>
          <w:sz w:val="22"/>
          <w:szCs w:val="22"/>
          <w:lang w:val="lt-LT"/>
        </w:rPr>
        <w:t>genotoksiškumo</w:t>
      </w:r>
      <w:proofErr w:type="spellEnd"/>
      <w:r w:rsidRPr="00CA7FA4">
        <w:rPr>
          <w:sz w:val="22"/>
          <w:szCs w:val="22"/>
          <w:lang w:val="lt-LT"/>
        </w:rPr>
        <w:t xml:space="preserve"> rizikos vartojant terapinėmis dozėmis, </w:t>
      </w:r>
      <w:proofErr w:type="spellStart"/>
      <w:r w:rsidRPr="00CA7FA4">
        <w:rPr>
          <w:sz w:val="22"/>
          <w:szCs w:val="22"/>
          <w:lang w:val="lt-LT"/>
        </w:rPr>
        <w:t>t.y</w:t>
      </w:r>
      <w:proofErr w:type="spellEnd"/>
      <w:r w:rsidRPr="00CA7FA4">
        <w:rPr>
          <w:sz w:val="22"/>
          <w:szCs w:val="22"/>
          <w:lang w:val="lt-LT"/>
        </w:rPr>
        <w:t xml:space="preserve">. ne toksiškomis dozėmis. Ilgalaikiai tyrimai su žiurkėmis ir pelėmis su ne </w:t>
      </w:r>
      <w:proofErr w:type="spellStart"/>
      <w:r w:rsidRPr="00CA7FA4">
        <w:rPr>
          <w:sz w:val="22"/>
          <w:szCs w:val="22"/>
          <w:lang w:val="lt-LT"/>
        </w:rPr>
        <w:t>hepatotoksinėmis</w:t>
      </w:r>
      <w:proofErr w:type="spellEnd"/>
      <w:r w:rsidRPr="00CA7FA4">
        <w:rPr>
          <w:sz w:val="22"/>
          <w:szCs w:val="22"/>
          <w:lang w:val="lt-LT"/>
        </w:rPr>
        <w:t xml:space="preserve"> dozėmis neparodė reikšmingų </w:t>
      </w:r>
      <w:proofErr w:type="spellStart"/>
      <w:r w:rsidRPr="00CA7FA4">
        <w:rPr>
          <w:sz w:val="22"/>
          <w:szCs w:val="22"/>
          <w:lang w:val="lt-LT"/>
        </w:rPr>
        <w:t>tumorigeninių</w:t>
      </w:r>
      <w:proofErr w:type="spellEnd"/>
      <w:r w:rsidRPr="00CA7FA4">
        <w:rPr>
          <w:sz w:val="22"/>
          <w:szCs w:val="22"/>
          <w:lang w:val="lt-LT"/>
        </w:rPr>
        <w:t xml:space="preserve"> </w:t>
      </w:r>
      <w:proofErr w:type="spellStart"/>
      <w:r w:rsidRPr="00CA7FA4">
        <w:rPr>
          <w:sz w:val="22"/>
          <w:szCs w:val="22"/>
          <w:lang w:val="lt-LT"/>
        </w:rPr>
        <w:t>paracetamolio</w:t>
      </w:r>
      <w:proofErr w:type="spellEnd"/>
      <w:r w:rsidRPr="00CA7FA4">
        <w:rPr>
          <w:sz w:val="22"/>
          <w:szCs w:val="22"/>
          <w:lang w:val="lt-LT"/>
        </w:rPr>
        <w:t xml:space="preserve"> poveikių. </w:t>
      </w:r>
      <w:proofErr w:type="spellStart"/>
      <w:r w:rsidRPr="00CA7FA4">
        <w:rPr>
          <w:sz w:val="22"/>
          <w:szCs w:val="22"/>
          <w:lang w:val="lt-LT"/>
        </w:rPr>
        <w:t>Paracetamolis</w:t>
      </w:r>
      <w:proofErr w:type="spellEnd"/>
      <w:r w:rsidRPr="00CA7FA4">
        <w:rPr>
          <w:sz w:val="22"/>
          <w:szCs w:val="22"/>
          <w:lang w:val="lt-LT"/>
        </w:rPr>
        <w:t xml:space="preserve"> praeina pro placentą. Tyrimai su gyvūnais neparodė </w:t>
      </w:r>
      <w:proofErr w:type="spellStart"/>
      <w:r w:rsidRPr="00CA7FA4">
        <w:rPr>
          <w:sz w:val="22"/>
          <w:szCs w:val="22"/>
          <w:lang w:val="lt-LT"/>
        </w:rPr>
        <w:t>toksiškumo</w:t>
      </w:r>
      <w:proofErr w:type="spellEnd"/>
      <w:r w:rsidRPr="00CA7FA4">
        <w:rPr>
          <w:sz w:val="22"/>
          <w:szCs w:val="22"/>
          <w:lang w:val="lt-LT"/>
        </w:rPr>
        <w:t xml:space="preserve"> reprodukcijai.</w:t>
      </w:r>
    </w:p>
    <w:p w14:paraId="1B5C0923" w14:textId="77777777" w:rsidR="00D4448D" w:rsidRPr="00CA7FA4" w:rsidRDefault="00D4448D" w:rsidP="00D4448D">
      <w:pPr>
        <w:rPr>
          <w:sz w:val="22"/>
          <w:szCs w:val="22"/>
          <w:lang w:val="lt-LT"/>
        </w:rPr>
      </w:pPr>
    </w:p>
    <w:p w14:paraId="34D752C4" w14:textId="77777777" w:rsidR="00D4448D" w:rsidRPr="004A53AE" w:rsidRDefault="00D4448D" w:rsidP="00D4448D">
      <w:pPr>
        <w:rPr>
          <w:sz w:val="22"/>
          <w:szCs w:val="22"/>
          <w:u w:val="single"/>
          <w:lang w:val="lt-LT"/>
        </w:rPr>
      </w:pPr>
      <w:r w:rsidRPr="004A53AE">
        <w:rPr>
          <w:sz w:val="22"/>
          <w:szCs w:val="22"/>
          <w:u w:val="single"/>
          <w:lang w:val="lt-LT"/>
        </w:rPr>
        <w:t xml:space="preserve">Kofeinas, </w:t>
      </w:r>
      <w:proofErr w:type="spellStart"/>
      <w:r w:rsidRPr="004A53AE">
        <w:rPr>
          <w:sz w:val="22"/>
          <w:szCs w:val="22"/>
          <w:u w:val="single"/>
          <w:lang w:val="lt-LT"/>
        </w:rPr>
        <w:t>fenilefrinas</w:t>
      </w:r>
      <w:proofErr w:type="spellEnd"/>
    </w:p>
    <w:p w14:paraId="438EF4E1" w14:textId="77777777" w:rsidR="00D4448D" w:rsidRPr="00CA7FA4" w:rsidRDefault="00D4448D" w:rsidP="00D4448D">
      <w:pPr>
        <w:rPr>
          <w:sz w:val="22"/>
          <w:szCs w:val="22"/>
          <w:lang w:val="lt-LT"/>
        </w:rPr>
      </w:pPr>
      <w:r w:rsidRPr="00CA7FA4">
        <w:rPr>
          <w:sz w:val="22"/>
          <w:szCs w:val="22"/>
          <w:lang w:val="lt-LT"/>
        </w:rPr>
        <w:t xml:space="preserve">Literatūros duomenimis </w:t>
      </w:r>
      <w:proofErr w:type="spellStart"/>
      <w:r w:rsidRPr="00CA7FA4">
        <w:rPr>
          <w:sz w:val="22"/>
          <w:szCs w:val="22"/>
          <w:lang w:val="lt-LT"/>
        </w:rPr>
        <w:t>ikiklinikinio</w:t>
      </w:r>
      <w:proofErr w:type="spellEnd"/>
      <w:r w:rsidRPr="00CA7FA4">
        <w:rPr>
          <w:sz w:val="22"/>
          <w:szCs w:val="22"/>
          <w:lang w:val="lt-LT"/>
        </w:rPr>
        <w:t xml:space="preserve"> saugumo tyrimai su šiomis veikliosiomis medžiagomis neparodė jokių </w:t>
      </w:r>
      <w:proofErr w:type="spellStart"/>
      <w:r w:rsidRPr="00CA7FA4">
        <w:rPr>
          <w:sz w:val="22"/>
          <w:szCs w:val="22"/>
          <w:lang w:val="lt-LT"/>
        </w:rPr>
        <w:t>sisij</w:t>
      </w:r>
      <w:r>
        <w:rPr>
          <w:sz w:val="22"/>
          <w:szCs w:val="22"/>
          <w:lang w:val="lt-LT"/>
        </w:rPr>
        <w:t>u</w:t>
      </w:r>
      <w:r w:rsidRPr="00CA7FA4">
        <w:rPr>
          <w:sz w:val="22"/>
          <w:szCs w:val="22"/>
          <w:lang w:val="lt-LT"/>
        </w:rPr>
        <w:t>sių</w:t>
      </w:r>
      <w:proofErr w:type="spellEnd"/>
      <w:r w:rsidRPr="00CA7FA4">
        <w:rPr>
          <w:sz w:val="22"/>
          <w:szCs w:val="22"/>
          <w:lang w:val="lt-LT"/>
        </w:rPr>
        <w:t xml:space="preserve"> ir galutinių duomenų, kurie yra svarbūs vartojant  rekomenduojamomis dozėmis ir vartojimo metodu, ir kurie dar nebuvo minėti kitur šioje santraukoje.</w:t>
      </w:r>
    </w:p>
    <w:p w14:paraId="5E55471C" w14:textId="77777777" w:rsidR="00D4448D" w:rsidRDefault="00D4448D" w:rsidP="00D4448D">
      <w:pPr>
        <w:rPr>
          <w:sz w:val="22"/>
          <w:szCs w:val="22"/>
          <w:lang w:val="lt-LT"/>
        </w:rPr>
      </w:pPr>
    </w:p>
    <w:p w14:paraId="0895E22E" w14:textId="77777777" w:rsidR="00D4448D" w:rsidRPr="00CA7FA4" w:rsidRDefault="00D4448D" w:rsidP="00D4448D">
      <w:pPr>
        <w:rPr>
          <w:sz w:val="22"/>
          <w:szCs w:val="22"/>
          <w:lang w:val="lt-LT"/>
        </w:rPr>
      </w:pPr>
    </w:p>
    <w:p w14:paraId="7912AC7D" w14:textId="77777777" w:rsidR="00D4448D" w:rsidRPr="00CA7FA4" w:rsidRDefault="00D4448D" w:rsidP="00D4448D">
      <w:pPr>
        <w:pStyle w:val="PI-1EMEASMCA"/>
      </w:pPr>
      <w:bookmarkStart w:id="38" w:name="_Toc129243115"/>
      <w:bookmarkStart w:id="39" w:name="_Toc129243240"/>
      <w:r w:rsidRPr="00CA7FA4">
        <w:t>6.</w:t>
      </w:r>
      <w:r w:rsidRPr="00CA7FA4">
        <w:tab/>
        <w:t>FARMACINĖ INFORMACIJA</w:t>
      </w:r>
      <w:bookmarkEnd w:id="38"/>
      <w:bookmarkEnd w:id="39"/>
    </w:p>
    <w:p w14:paraId="5C7036F0" w14:textId="77777777" w:rsidR="00D4448D" w:rsidRPr="00CA7FA4" w:rsidRDefault="00D4448D" w:rsidP="00D4448D">
      <w:pPr>
        <w:pStyle w:val="BTEMEASMCA"/>
        <w:rPr>
          <w:noProof w:val="0"/>
        </w:rPr>
      </w:pPr>
    </w:p>
    <w:p w14:paraId="57F87505" w14:textId="77777777" w:rsidR="00D4448D" w:rsidRPr="00CA7FA4" w:rsidRDefault="00D4448D" w:rsidP="00D4448D">
      <w:pPr>
        <w:pStyle w:val="PI-2EMEASMCA"/>
      </w:pPr>
      <w:bookmarkStart w:id="40" w:name="_Toc129243116"/>
      <w:bookmarkStart w:id="41" w:name="_Toc129243241"/>
      <w:r w:rsidRPr="00CA7FA4">
        <w:t>6.1</w:t>
      </w:r>
      <w:r w:rsidRPr="00CA7FA4">
        <w:tab/>
        <w:t>Pagalbinių medžiagų sąrašas</w:t>
      </w:r>
      <w:bookmarkEnd w:id="40"/>
      <w:bookmarkEnd w:id="41"/>
    </w:p>
    <w:p w14:paraId="71AE26DE" w14:textId="77777777" w:rsidR="00D4448D" w:rsidRPr="00CA7FA4" w:rsidRDefault="00D4448D" w:rsidP="00D4448D">
      <w:pPr>
        <w:rPr>
          <w:sz w:val="22"/>
          <w:szCs w:val="22"/>
          <w:lang w:val="lt-LT"/>
        </w:rPr>
      </w:pPr>
    </w:p>
    <w:p w14:paraId="4115FBA0" w14:textId="77777777" w:rsidR="00D4448D" w:rsidRPr="00CA7FA4" w:rsidRDefault="00D4448D" w:rsidP="00D4448D">
      <w:pPr>
        <w:rPr>
          <w:sz w:val="22"/>
          <w:szCs w:val="22"/>
          <w:lang w:val="lt-LT"/>
        </w:rPr>
      </w:pPr>
      <w:r w:rsidRPr="00CA7FA4">
        <w:rPr>
          <w:sz w:val="22"/>
          <w:szCs w:val="22"/>
          <w:lang w:val="lt-LT"/>
        </w:rPr>
        <w:t>Pagalbinės medžiagos:</w:t>
      </w:r>
    </w:p>
    <w:p w14:paraId="0362EF0A" w14:textId="77777777" w:rsidR="00D4448D" w:rsidRPr="00CA7FA4" w:rsidRDefault="00D4448D" w:rsidP="00D4448D">
      <w:pPr>
        <w:rPr>
          <w:sz w:val="22"/>
          <w:szCs w:val="22"/>
          <w:lang w:val="lt-LT"/>
        </w:rPr>
      </w:pPr>
      <w:r w:rsidRPr="00CA7FA4">
        <w:rPr>
          <w:sz w:val="22"/>
          <w:szCs w:val="22"/>
          <w:lang w:val="lt-LT"/>
        </w:rPr>
        <w:t>Kapsulės šerdis:</w:t>
      </w:r>
    </w:p>
    <w:p w14:paraId="0578F1CF" w14:textId="77777777" w:rsidR="00D4448D" w:rsidRPr="00CA7FA4" w:rsidRDefault="00D4448D" w:rsidP="00D4448D">
      <w:pPr>
        <w:rPr>
          <w:snapToGrid w:val="0"/>
          <w:sz w:val="22"/>
          <w:szCs w:val="22"/>
          <w:lang w:val="lt-LT"/>
        </w:rPr>
      </w:pPr>
      <w:r w:rsidRPr="00CA7FA4">
        <w:rPr>
          <w:snapToGrid w:val="0"/>
          <w:sz w:val="22"/>
          <w:szCs w:val="22"/>
          <w:lang w:val="lt-LT"/>
        </w:rPr>
        <w:t xml:space="preserve">Kukurūzų </w:t>
      </w:r>
      <w:r>
        <w:rPr>
          <w:snapToGrid w:val="0"/>
          <w:sz w:val="22"/>
          <w:szCs w:val="22"/>
          <w:lang w:val="lt-LT"/>
        </w:rPr>
        <w:t>k</w:t>
      </w:r>
      <w:r w:rsidRPr="00CA7FA4">
        <w:rPr>
          <w:snapToGrid w:val="0"/>
          <w:sz w:val="22"/>
          <w:szCs w:val="22"/>
          <w:lang w:val="lt-LT"/>
        </w:rPr>
        <w:t>rakmolas</w:t>
      </w:r>
    </w:p>
    <w:p w14:paraId="0BE134E5" w14:textId="77777777" w:rsidR="00D4448D" w:rsidRPr="00CA7FA4" w:rsidRDefault="00D4448D" w:rsidP="00D4448D">
      <w:pPr>
        <w:rPr>
          <w:snapToGrid w:val="0"/>
          <w:sz w:val="22"/>
          <w:szCs w:val="22"/>
          <w:lang w:val="lt-LT"/>
        </w:rPr>
      </w:pPr>
      <w:proofErr w:type="spellStart"/>
      <w:r w:rsidRPr="00CA7FA4">
        <w:rPr>
          <w:snapToGrid w:val="0"/>
          <w:sz w:val="22"/>
          <w:szCs w:val="22"/>
          <w:lang w:val="lt-LT"/>
        </w:rPr>
        <w:t>Kroskarmeliozės</w:t>
      </w:r>
      <w:proofErr w:type="spellEnd"/>
      <w:r w:rsidRPr="00CA7FA4">
        <w:rPr>
          <w:snapToGrid w:val="0"/>
          <w:sz w:val="22"/>
          <w:szCs w:val="22"/>
          <w:lang w:val="lt-LT"/>
        </w:rPr>
        <w:t xml:space="preserve"> natrio druska </w:t>
      </w:r>
    </w:p>
    <w:p w14:paraId="59B6EC7D" w14:textId="77777777" w:rsidR="00D4448D" w:rsidRPr="00CA7FA4" w:rsidRDefault="00D4448D" w:rsidP="00D4448D">
      <w:pPr>
        <w:rPr>
          <w:snapToGrid w:val="0"/>
          <w:sz w:val="22"/>
          <w:szCs w:val="22"/>
          <w:lang w:val="lt-LT"/>
        </w:rPr>
      </w:pPr>
      <w:r w:rsidRPr="00CA7FA4">
        <w:rPr>
          <w:snapToGrid w:val="0"/>
          <w:sz w:val="22"/>
          <w:szCs w:val="22"/>
          <w:lang w:val="lt-LT"/>
        </w:rPr>
        <w:t xml:space="preserve">Magnio </w:t>
      </w:r>
      <w:proofErr w:type="spellStart"/>
      <w:r w:rsidRPr="00CA7FA4">
        <w:rPr>
          <w:snapToGrid w:val="0"/>
          <w:sz w:val="22"/>
          <w:szCs w:val="22"/>
          <w:lang w:val="lt-LT"/>
        </w:rPr>
        <w:t>stearatas</w:t>
      </w:r>
      <w:proofErr w:type="spellEnd"/>
    </w:p>
    <w:p w14:paraId="599B5332" w14:textId="77777777" w:rsidR="00D4448D" w:rsidRPr="00CA7FA4" w:rsidRDefault="00D4448D" w:rsidP="00D4448D">
      <w:pPr>
        <w:rPr>
          <w:snapToGrid w:val="0"/>
          <w:sz w:val="22"/>
          <w:szCs w:val="22"/>
          <w:lang w:val="lt-LT"/>
        </w:rPr>
      </w:pPr>
      <w:r w:rsidRPr="00CA7FA4">
        <w:rPr>
          <w:snapToGrid w:val="0"/>
          <w:sz w:val="22"/>
          <w:szCs w:val="22"/>
          <w:lang w:val="lt-LT"/>
        </w:rPr>
        <w:t xml:space="preserve">Natrio </w:t>
      </w:r>
      <w:proofErr w:type="spellStart"/>
      <w:r w:rsidRPr="00CA7FA4">
        <w:rPr>
          <w:snapToGrid w:val="0"/>
          <w:sz w:val="22"/>
          <w:szCs w:val="22"/>
          <w:lang w:val="lt-LT"/>
        </w:rPr>
        <w:t>laurilsulfatas</w:t>
      </w:r>
      <w:proofErr w:type="spellEnd"/>
    </w:p>
    <w:p w14:paraId="36D3928F" w14:textId="77777777" w:rsidR="00D4448D" w:rsidRPr="00CA7FA4" w:rsidRDefault="00D4448D" w:rsidP="00D4448D">
      <w:pPr>
        <w:rPr>
          <w:snapToGrid w:val="0"/>
          <w:sz w:val="22"/>
          <w:szCs w:val="22"/>
          <w:lang w:val="lt-LT"/>
        </w:rPr>
      </w:pPr>
      <w:r w:rsidRPr="00CA7FA4">
        <w:rPr>
          <w:snapToGrid w:val="0"/>
          <w:sz w:val="22"/>
          <w:szCs w:val="22"/>
          <w:lang w:val="lt-LT"/>
        </w:rPr>
        <w:t>Kapsulės apvalkalas:</w:t>
      </w:r>
    </w:p>
    <w:p w14:paraId="6DAA5947" w14:textId="77777777" w:rsidR="00D4448D" w:rsidRPr="00CA7FA4" w:rsidRDefault="00D4448D" w:rsidP="00D4448D">
      <w:pPr>
        <w:rPr>
          <w:snapToGrid w:val="0"/>
          <w:sz w:val="22"/>
          <w:szCs w:val="22"/>
          <w:lang w:val="lt-LT"/>
        </w:rPr>
      </w:pPr>
      <w:r w:rsidRPr="00CA7FA4">
        <w:rPr>
          <w:snapToGrid w:val="0"/>
          <w:sz w:val="22"/>
          <w:szCs w:val="22"/>
          <w:lang w:val="lt-LT"/>
        </w:rPr>
        <w:t>Želatina</w:t>
      </w:r>
    </w:p>
    <w:p w14:paraId="3B2FF71F" w14:textId="77777777" w:rsidR="00D4448D" w:rsidRPr="00CA7FA4" w:rsidRDefault="00D4448D" w:rsidP="00D4448D">
      <w:pPr>
        <w:rPr>
          <w:snapToGrid w:val="0"/>
          <w:sz w:val="22"/>
          <w:szCs w:val="22"/>
          <w:lang w:val="lt-LT"/>
        </w:rPr>
      </w:pPr>
      <w:r w:rsidRPr="00CA7FA4">
        <w:rPr>
          <w:snapToGrid w:val="0"/>
          <w:sz w:val="22"/>
          <w:szCs w:val="22"/>
          <w:lang w:val="lt-LT"/>
        </w:rPr>
        <w:t>Titano dioksidas (E 171)</w:t>
      </w:r>
    </w:p>
    <w:p w14:paraId="3A2843B1" w14:textId="77777777" w:rsidR="00D4448D" w:rsidRPr="00CA7FA4" w:rsidRDefault="00D4448D" w:rsidP="00D4448D">
      <w:pPr>
        <w:rPr>
          <w:snapToGrid w:val="0"/>
          <w:sz w:val="22"/>
          <w:szCs w:val="22"/>
          <w:lang w:val="lt-LT"/>
        </w:rPr>
      </w:pPr>
      <w:r w:rsidRPr="00CA7FA4">
        <w:rPr>
          <w:snapToGrid w:val="0"/>
          <w:sz w:val="22"/>
          <w:szCs w:val="22"/>
          <w:lang w:val="lt-LT"/>
        </w:rPr>
        <w:t xml:space="preserve">Geltonasis geležies oksidas (E 172) </w:t>
      </w:r>
    </w:p>
    <w:p w14:paraId="35B9B890" w14:textId="77777777" w:rsidR="00D4448D" w:rsidRPr="00CA7FA4" w:rsidRDefault="00D4448D" w:rsidP="00D4448D">
      <w:pPr>
        <w:rPr>
          <w:snapToGrid w:val="0"/>
          <w:sz w:val="22"/>
          <w:szCs w:val="22"/>
          <w:lang w:val="lt-LT"/>
        </w:rPr>
      </w:pPr>
      <w:proofErr w:type="spellStart"/>
      <w:r>
        <w:rPr>
          <w:snapToGrid w:val="0"/>
          <w:sz w:val="22"/>
          <w:szCs w:val="22"/>
          <w:lang w:val="lt-LT"/>
        </w:rPr>
        <w:t>Ch</w:t>
      </w:r>
      <w:r w:rsidRPr="00CA7FA4">
        <w:rPr>
          <w:snapToGrid w:val="0"/>
          <w:sz w:val="22"/>
          <w:szCs w:val="22"/>
          <w:lang w:val="lt-LT"/>
        </w:rPr>
        <w:t>inolino</w:t>
      </w:r>
      <w:proofErr w:type="spellEnd"/>
      <w:r w:rsidRPr="00CA7FA4">
        <w:rPr>
          <w:snapToGrid w:val="0"/>
          <w:sz w:val="22"/>
          <w:szCs w:val="22"/>
          <w:lang w:val="lt-LT"/>
        </w:rPr>
        <w:t xml:space="preserve"> geltonasis (E 104)</w:t>
      </w:r>
    </w:p>
    <w:p w14:paraId="30EA4F4B" w14:textId="77777777" w:rsidR="00D4448D" w:rsidRPr="00CA7FA4" w:rsidRDefault="00D4448D" w:rsidP="00D4448D">
      <w:pPr>
        <w:rPr>
          <w:snapToGrid w:val="0"/>
          <w:sz w:val="22"/>
          <w:szCs w:val="22"/>
          <w:lang w:val="lt-LT"/>
        </w:rPr>
      </w:pPr>
      <w:proofErr w:type="spellStart"/>
      <w:r w:rsidRPr="00CA7FA4">
        <w:rPr>
          <w:snapToGrid w:val="0"/>
          <w:sz w:val="22"/>
          <w:szCs w:val="22"/>
          <w:lang w:val="lt-LT"/>
        </w:rPr>
        <w:t>Patent</w:t>
      </w:r>
      <w:proofErr w:type="spellEnd"/>
      <w:r w:rsidRPr="00CA7FA4">
        <w:rPr>
          <w:snapToGrid w:val="0"/>
          <w:sz w:val="22"/>
          <w:szCs w:val="22"/>
          <w:lang w:val="lt-LT"/>
        </w:rPr>
        <w:t xml:space="preserve"> mėlynasis V (E 131)</w:t>
      </w:r>
    </w:p>
    <w:p w14:paraId="27F0C810" w14:textId="77777777" w:rsidR="00D4448D" w:rsidRPr="00CA7FA4" w:rsidRDefault="00D4448D" w:rsidP="00D4448D">
      <w:pPr>
        <w:rPr>
          <w:sz w:val="22"/>
          <w:szCs w:val="22"/>
          <w:lang w:val="lt-LT"/>
        </w:rPr>
      </w:pPr>
    </w:p>
    <w:p w14:paraId="5B37E328" w14:textId="77777777" w:rsidR="00D4448D" w:rsidRPr="00CA7FA4" w:rsidRDefault="00D4448D" w:rsidP="00D4448D">
      <w:pPr>
        <w:pStyle w:val="PI-2EMEASMCA"/>
      </w:pPr>
      <w:bookmarkStart w:id="42" w:name="_Toc129243117"/>
      <w:bookmarkStart w:id="43" w:name="_Toc129243242"/>
      <w:r w:rsidRPr="00CA7FA4">
        <w:t>6.2</w:t>
      </w:r>
      <w:r w:rsidRPr="00CA7FA4">
        <w:tab/>
        <w:t>Nesuderinamumas</w:t>
      </w:r>
      <w:bookmarkEnd w:id="42"/>
      <w:bookmarkEnd w:id="43"/>
    </w:p>
    <w:p w14:paraId="0A124B1A" w14:textId="77777777" w:rsidR="00D4448D" w:rsidRPr="00CA7FA4" w:rsidRDefault="00D4448D" w:rsidP="00D4448D">
      <w:pPr>
        <w:numPr>
          <w:ilvl w:val="12"/>
          <w:numId w:val="0"/>
        </w:numPr>
        <w:rPr>
          <w:sz w:val="22"/>
          <w:szCs w:val="22"/>
          <w:lang w:val="lt-LT"/>
        </w:rPr>
      </w:pPr>
    </w:p>
    <w:p w14:paraId="7AD7E88D" w14:textId="77777777" w:rsidR="00D4448D" w:rsidRPr="00CA7FA4" w:rsidRDefault="00D4448D" w:rsidP="00D4448D">
      <w:pPr>
        <w:numPr>
          <w:ilvl w:val="12"/>
          <w:numId w:val="0"/>
        </w:numPr>
        <w:rPr>
          <w:b/>
          <w:bCs/>
          <w:sz w:val="22"/>
          <w:szCs w:val="22"/>
          <w:lang w:val="lt-LT"/>
        </w:rPr>
      </w:pPr>
      <w:r w:rsidRPr="00CA7FA4">
        <w:rPr>
          <w:sz w:val="22"/>
          <w:szCs w:val="22"/>
          <w:lang w:val="lt-LT"/>
        </w:rPr>
        <w:lastRenderedPageBreak/>
        <w:t>Duomenys nebūtini.</w:t>
      </w:r>
    </w:p>
    <w:p w14:paraId="48016DB2" w14:textId="77777777" w:rsidR="00D4448D" w:rsidRPr="00CA7FA4" w:rsidRDefault="00D4448D" w:rsidP="00D4448D">
      <w:pPr>
        <w:rPr>
          <w:sz w:val="22"/>
          <w:szCs w:val="22"/>
          <w:lang w:val="lt-LT"/>
        </w:rPr>
      </w:pPr>
    </w:p>
    <w:p w14:paraId="79DA24E5" w14:textId="77777777" w:rsidR="00D4448D" w:rsidRPr="00CA7FA4" w:rsidRDefault="00D4448D" w:rsidP="00D4448D">
      <w:pPr>
        <w:pStyle w:val="PI-2EMEASMCA"/>
      </w:pPr>
      <w:bookmarkStart w:id="44" w:name="_Toc129243118"/>
      <w:bookmarkStart w:id="45" w:name="_Toc129243243"/>
      <w:r w:rsidRPr="00CA7FA4">
        <w:t>6.3</w:t>
      </w:r>
      <w:r w:rsidRPr="00CA7FA4">
        <w:tab/>
        <w:t>Tinkamumo laikas</w:t>
      </w:r>
      <w:bookmarkEnd w:id="44"/>
      <w:bookmarkEnd w:id="45"/>
    </w:p>
    <w:p w14:paraId="40C66039" w14:textId="77777777" w:rsidR="00D4448D" w:rsidRPr="00CA7FA4" w:rsidRDefault="00D4448D" w:rsidP="00D4448D">
      <w:pPr>
        <w:pStyle w:val="Pagrindinistekstas"/>
        <w:rPr>
          <w:b w:val="0"/>
          <w:sz w:val="22"/>
          <w:szCs w:val="22"/>
          <w:lang w:val="lt-LT"/>
        </w:rPr>
      </w:pPr>
    </w:p>
    <w:p w14:paraId="15664E71" w14:textId="63D732DC" w:rsidR="00D4448D" w:rsidRPr="00CA7FA4" w:rsidRDefault="00EE7AAF" w:rsidP="00D4448D">
      <w:pPr>
        <w:pStyle w:val="Pagrindinistekstas"/>
        <w:rPr>
          <w:b w:val="0"/>
          <w:sz w:val="22"/>
          <w:szCs w:val="22"/>
          <w:lang w:val="lt-LT"/>
        </w:rPr>
      </w:pPr>
      <w:r w:rsidRPr="0016259D">
        <w:rPr>
          <w:b w:val="0"/>
          <w:sz w:val="22"/>
          <w:szCs w:val="22"/>
          <w:lang w:val="lt-LT"/>
        </w:rPr>
        <w:t>3</w:t>
      </w:r>
      <w:r w:rsidR="00D4448D" w:rsidRPr="0016259D">
        <w:rPr>
          <w:b w:val="0"/>
          <w:sz w:val="22"/>
          <w:szCs w:val="22"/>
          <w:lang w:val="lt-LT"/>
        </w:rPr>
        <w:t xml:space="preserve"> metai.</w:t>
      </w:r>
    </w:p>
    <w:p w14:paraId="10DBEF77" w14:textId="77777777" w:rsidR="00D4448D" w:rsidRPr="00CA7FA4" w:rsidRDefault="00D4448D" w:rsidP="00D4448D">
      <w:pPr>
        <w:rPr>
          <w:b/>
          <w:bCs/>
          <w:sz w:val="22"/>
          <w:szCs w:val="22"/>
          <w:lang w:val="lt-LT"/>
        </w:rPr>
      </w:pPr>
    </w:p>
    <w:p w14:paraId="607E545D" w14:textId="77777777" w:rsidR="00D4448D" w:rsidRPr="00CA7FA4" w:rsidRDefault="00D4448D" w:rsidP="00D4448D">
      <w:pPr>
        <w:pStyle w:val="PI-2EMEASMCA"/>
      </w:pPr>
      <w:bookmarkStart w:id="46" w:name="_Toc129243119"/>
      <w:bookmarkStart w:id="47" w:name="_Toc129243244"/>
      <w:r w:rsidRPr="00CA7FA4">
        <w:t>6.4</w:t>
      </w:r>
      <w:r w:rsidRPr="00CA7FA4">
        <w:tab/>
        <w:t>Specialios laikymo sąlygos</w:t>
      </w:r>
      <w:bookmarkEnd w:id="46"/>
      <w:bookmarkEnd w:id="47"/>
    </w:p>
    <w:p w14:paraId="69774D19" w14:textId="77777777" w:rsidR="00D4448D" w:rsidRPr="00CA7FA4" w:rsidRDefault="00D4448D" w:rsidP="00D4448D">
      <w:pPr>
        <w:widowControl w:val="0"/>
        <w:rPr>
          <w:snapToGrid w:val="0"/>
          <w:sz w:val="22"/>
          <w:szCs w:val="22"/>
          <w:lang w:val="lt-LT"/>
        </w:rPr>
      </w:pPr>
    </w:p>
    <w:p w14:paraId="20D5A5B4" w14:textId="77777777" w:rsidR="00D4448D" w:rsidRPr="00CA7FA4" w:rsidRDefault="00D4448D" w:rsidP="00D4448D">
      <w:pPr>
        <w:ind w:left="567" w:hanging="567"/>
        <w:rPr>
          <w:noProof/>
          <w:sz w:val="22"/>
          <w:szCs w:val="22"/>
          <w:lang w:val="lt-LT"/>
        </w:rPr>
      </w:pPr>
      <w:r w:rsidRPr="00CA7FA4">
        <w:rPr>
          <w:noProof/>
          <w:sz w:val="22"/>
          <w:szCs w:val="22"/>
          <w:lang w:val="lt-LT"/>
        </w:rPr>
        <w:t xml:space="preserve">Laikyti ne aukštesnėje kaip 25 </w:t>
      </w:r>
      <w:r w:rsidRPr="00CA7FA4">
        <w:rPr>
          <w:noProof/>
          <w:sz w:val="22"/>
          <w:szCs w:val="22"/>
          <w:lang w:val="lt-LT"/>
        </w:rPr>
        <w:sym w:font="Symbol" w:char="F0B0"/>
      </w:r>
      <w:r w:rsidRPr="00CA7FA4">
        <w:rPr>
          <w:noProof/>
          <w:sz w:val="22"/>
          <w:szCs w:val="22"/>
          <w:lang w:val="lt-LT"/>
        </w:rPr>
        <w:t>C temperatūroje.</w:t>
      </w:r>
    </w:p>
    <w:p w14:paraId="3F42BA44" w14:textId="77777777" w:rsidR="00D4448D" w:rsidRPr="00CA7FA4" w:rsidRDefault="00D4448D" w:rsidP="00D4448D">
      <w:pPr>
        <w:ind w:left="567" w:hanging="567"/>
        <w:rPr>
          <w:noProof/>
          <w:sz w:val="22"/>
          <w:szCs w:val="22"/>
          <w:lang w:val="lt-LT"/>
        </w:rPr>
      </w:pPr>
    </w:p>
    <w:p w14:paraId="7DF08E4D" w14:textId="77777777" w:rsidR="00D4448D" w:rsidRPr="00CA7FA4" w:rsidRDefault="00D4448D" w:rsidP="00D4448D">
      <w:pPr>
        <w:pStyle w:val="PI-2EMEASMCA"/>
      </w:pPr>
      <w:bookmarkStart w:id="48" w:name="_Toc129243120"/>
      <w:bookmarkStart w:id="49" w:name="_Toc129243245"/>
      <w:r w:rsidRPr="00CA7FA4">
        <w:t>6.5</w:t>
      </w:r>
      <w:r w:rsidRPr="00CA7FA4">
        <w:tab/>
      </w:r>
      <w:proofErr w:type="spellStart"/>
      <w:r w:rsidRPr="00CA7FA4">
        <w:t>Talpyklės</w:t>
      </w:r>
      <w:proofErr w:type="spellEnd"/>
      <w:r w:rsidRPr="00CA7FA4">
        <w:t xml:space="preserve"> pobūdis ir jos turinys</w:t>
      </w:r>
      <w:bookmarkEnd w:id="48"/>
      <w:bookmarkEnd w:id="49"/>
    </w:p>
    <w:p w14:paraId="10902ABE" w14:textId="77777777" w:rsidR="00D4448D" w:rsidRPr="00CA7FA4" w:rsidRDefault="00D4448D" w:rsidP="00D4448D">
      <w:pPr>
        <w:rPr>
          <w:sz w:val="22"/>
          <w:szCs w:val="22"/>
          <w:lang w:val="lt-LT"/>
        </w:rPr>
      </w:pPr>
    </w:p>
    <w:p w14:paraId="05C47DCA" w14:textId="77777777" w:rsidR="00D4448D" w:rsidRPr="00CA7FA4" w:rsidRDefault="00D4448D" w:rsidP="00D4448D">
      <w:pPr>
        <w:rPr>
          <w:sz w:val="22"/>
          <w:szCs w:val="22"/>
          <w:lang w:val="lt-LT"/>
        </w:rPr>
      </w:pPr>
      <w:r w:rsidRPr="00CA7FA4">
        <w:rPr>
          <w:sz w:val="22"/>
          <w:szCs w:val="22"/>
          <w:lang w:val="lt-LT"/>
        </w:rPr>
        <w:t>PVC/Al folijos arba PVC/Al/Popieriaus lizdinė plokštelė.</w:t>
      </w:r>
    </w:p>
    <w:p w14:paraId="5E1A5BCA" w14:textId="77777777" w:rsidR="00D4448D" w:rsidRPr="00CA7FA4" w:rsidRDefault="00D4448D" w:rsidP="00D4448D">
      <w:pPr>
        <w:rPr>
          <w:sz w:val="22"/>
          <w:szCs w:val="22"/>
          <w:lang w:val="lt-LT"/>
        </w:rPr>
      </w:pPr>
      <w:r w:rsidRPr="00CA7FA4">
        <w:rPr>
          <w:sz w:val="22"/>
          <w:szCs w:val="22"/>
          <w:lang w:val="lt-LT"/>
        </w:rPr>
        <w:t>Kartono dėžutėje yra:</w:t>
      </w:r>
    </w:p>
    <w:p w14:paraId="34403112" w14:textId="77777777" w:rsidR="00D4448D" w:rsidRPr="00CA7FA4" w:rsidRDefault="00D4448D" w:rsidP="00D4448D">
      <w:pPr>
        <w:rPr>
          <w:sz w:val="22"/>
          <w:szCs w:val="22"/>
          <w:lang w:val="lt-LT"/>
        </w:rPr>
      </w:pPr>
      <w:r w:rsidRPr="00CA7FA4">
        <w:rPr>
          <w:sz w:val="22"/>
          <w:szCs w:val="22"/>
          <w:lang w:val="lt-LT"/>
        </w:rPr>
        <w:t xml:space="preserve">6 kapsulės lizdinėje plokštelėje. </w:t>
      </w:r>
    </w:p>
    <w:p w14:paraId="1DA74D78" w14:textId="77777777" w:rsidR="00D4448D" w:rsidRPr="00CA7FA4" w:rsidRDefault="00D4448D" w:rsidP="00D4448D">
      <w:pPr>
        <w:rPr>
          <w:sz w:val="22"/>
          <w:szCs w:val="22"/>
          <w:lang w:val="lt-LT"/>
        </w:rPr>
      </w:pPr>
      <w:r w:rsidRPr="00CA7FA4">
        <w:rPr>
          <w:sz w:val="22"/>
          <w:szCs w:val="22"/>
          <w:lang w:val="lt-LT"/>
        </w:rPr>
        <w:t xml:space="preserve">8 kapsulės lizdinėje plokštelėje. </w:t>
      </w:r>
    </w:p>
    <w:p w14:paraId="3653A479" w14:textId="77777777" w:rsidR="00D4448D" w:rsidRPr="00CA7FA4" w:rsidRDefault="00D4448D" w:rsidP="00D4448D">
      <w:pPr>
        <w:rPr>
          <w:sz w:val="22"/>
          <w:szCs w:val="22"/>
          <w:lang w:val="lt-LT"/>
        </w:rPr>
      </w:pPr>
      <w:r w:rsidRPr="00CA7FA4">
        <w:rPr>
          <w:sz w:val="22"/>
          <w:szCs w:val="22"/>
          <w:lang w:val="lt-LT"/>
        </w:rPr>
        <w:t>10 kapsulių lizdinėje plokštelėje.</w:t>
      </w:r>
    </w:p>
    <w:p w14:paraId="41D9926B" w14:textId="77777777" w:rsidR="00D4448D" w:rsidRPr="00CA7FA4" w:rsidRDefault="00D4448D" w:rsidP="00D4448D">
      <w:pPr>
        <w:rPr>
          <w:sz w:val="22"/>
          <w:szCs w:val="22"/>
          <w:lang w:val="lt-LT"/>
        </w:rPr>
      </w:pPr>
      <w:r w:rsidRPr="00CA7FA4">
        <w:rPr>
          <w:sz w:val="22"/>
          <w:szCs w:val="22"/>
          <w:lang w:val="lt-LT"/>
        </w:rPr>
        <w:t xml:space="preserve">12 kapsulių lizdinėje plokštelėje. </w:t>
      </w:r>
    </w:p>
    <w:p w14:paraId="52D2F241" w14:textId="77777777" w:rsidR="00D4448D" w:rsidRPr="00CA7FA4" w:rsidRDefault="00D4448D" w:rsidP="00D4448D">
      <w:pPr>
        <w:rPr>
          <w:sz w:val="22"/>
          <w:szCs w:val="22"/>
          <w:lang w:val="lt-LT"/>
        </w:rPr>
      </w:pPr>
      <w:r w:rsidRPr="00CA7FA4">
        <w:rPr>
          <w:sz w:val="22"/>
          <w:szCs w:val="22"/>
          <w:lang w:val="lt-LT"/>
        </w:rPr>
        <w:t xml:space="preserve">20 kapsulių (2 lizdinės plokštelės po 10 kapsulių). </w:t>
      </w:r>
    </w:p>
    <w:p w14:paraId="01A48A39" w14:textId="77777777" w:rsidR="00D4448D" w:rsidRPr="00CA7FA4" w:rsidRDefault="00D4448D" w:rsidP="00D4448D">
      <w:pPr>
        <w:rPr>
          <w:sz w:val="22"/>
          <w:szCs w:val="22"/>
          <w:lang w:val="lt-LT"/>
        </w:rPr>
      </w:pPr>
      <w:r w:rsidRPr="00CA7FA4">
        <w:rPr>
          <w:sz w:val="22"/>
          <w:szCs w:val="22"/>
          <w:lang w:val="lt-LT"/>
        </w:rPr>
        <w:t>24 kapsulės (2 lizdinės plokštelės po 12 kapsulių).</w:t>
      </w:r>
    </w:p>
    <w:p w14:paraId="205761AF" w14:textId="77777777" w:rsidR="00D4448D" w:rsidRPr="00CA7FA4" w:rsidRDefault="00D4448D" w:rsidP="00D4448D">
      <w:pPr>
        <w:rPr>
          <w:sz w:val="22"/>
          <w:szCs w:val="22"/>
          <w:lang w:val="lt-LT"/>
        </w:rPr>
      </w:pPr>
      <w:r w:rsidRPr="00CA7FA4">
        <w:rPr>
          <w:sz w:val="22"/>
          <w:szCs w:val="22"/>
          <w:lang w:val="lt-LT"/>
        </w:rPr>
        <w:t xml:space="preserve">Gali būti tiekiamos ne visų dydžių pakuotės </w:t>
      </w:r>
    </w:p>
    <w:p w14:paraId="534B3A29" w14:textId="77777777" w:rsidR="00D4448D" w:rsidRPr="00CA7FA4" w:rsidRDefault="00D4448D" w:rsidP="00D4448D">
      <w:pPr>
        <w:rPr>
          <w:sz w:val="22"/>
          <w:szCs w:val="22"/>
          <w:lang w:val="lt-LT"/>
        </w:rPr>
      </w:pPr>
    </w:p>
    <w:p w14:paraId="08031618" w14:textId="77777777" w:rsidR="00D4448D" w:rsidRPr="00CA7FA4" w:rsidRDefault="00D4448D" w:rsidP="00D4448D">
      <w:pPr>
        <w:pStyle w:val="PI-2EMEASMCA"/>
      </w:pPr>
      <w:bookmarkStart w:id="50" w:name="_Toc129243121"/>
      <w:bookmarkStart w:id="51" w:name="_Toc129243246"/>
      <w:r w:rsidRPr="00CA7FA4">
        <w:t>6.6</w:t>
      </w:r>
      <w:r w:rsidRPr="00CA7FA4">
        <w:tab/>
        <w:t xml:space="preserve">Specialūs reikalavimai atliekoms tvarkyti </w:t>
      </w:r>
      <w:bookmarkEnd w:id="50"/>
      <w:bookmarkEnd w:id="51"/>
    </w:p>
    <w:p w14:paraId="797354C2" w14:textId="77777777" w:rsidR="00D4448D" w:rsidRPr="00CA7FA4" w:rsidRDefault="00D4448D" w:rsidP="00D4448D">
      <w:pPr>
        <w:rPr>
          <w:sz w:val="22"/>
          <w:szCs w:val="22"/>
          <w:lang w:val="lt-LT"/>
        </w:rPr>
      </w:pPr>
    </w:p>
    <w:p w14:paraId="58877F9A" w14:textId="77777777" w:rsidR="00D4448D" w:rsidRPr="00CA7FA4" w:rsidRDefault="00D4448D" w:rsidP="00D4448D">
      <w:pPr>
        <w:rPr>
          <w:sz w:val="22"/>
          <w:szCs w:val="22"/>
          <w:lang w:val="lt-LT"/>
        </w:rPr>
      </w:pPr>
      <w:r w:rsidRPr="00CA7FA4">
        <w:rPr>
          <w:sz w:val="22"/>
          <w:szCs w:val="22"/>
          <w:lang w:val="lt-LT"/>
        </w:rPr>
        <w:t>Šis vaistas skirtas vartoti per burną.</w:t>
      </w:r>
    </w:p>
    <w:p w14:paraId="61370ACA" w14:textId="77777777" w:rsidR="00D4448D" w:rsidRPr="00CA7FA4" w:rsidRDefault="00D4448D" w:rsidP="00D4448D">
      <w:pPr>
        <w:rPr>
          <w:sz w:val="22"/>
          <w:szCs w:val="22"/>
          <w:lang w:val="lt-LT"/>
        </w:rPr>
      </w:pPr>
    </w:p>
    <w:p w14:paraId="17A5CB0A" w14:textId="77777777" w:rsidR="00D4448D" w:rsidRPr="00CA7FA4" w:rsidRDefault="00D4448D" w:rsidP="00D4448D">
      <w:pPr>
        <w:rPr>
          <w:sz w:val="22"/>
          <w:szCs w:val="22"/>
          <w:lang w:val="lt-LT"/>
        </w:rPr>
      </w:pPr>
    </w:p>
    <w:p w14:paraId="4E6B0870" w14:textId="28B4F490" w:rsidR="00D4448D" w:rsidRPr="00CA7FA4" w:rsidRDefault="00D4448D" w:rsidP="00D4448D">
      <w:pPr>
        <w:pStyle w:val="PI-1EMEASMCA"/>
      </w:pPr>
      <w:bookmarkStart w:id="52" w:name="_Toc129243122"/>
      <w:bookmarkStart w:id="53" w:name="_Toc129243247"/>
      <w:r w:rsidRPr="00CA7FA4">
        <w:t>7.</w:t>
      </w:r>
      <w:r w:rsidRPr="00CA7FA4">
        <w:tab/>
      </w:r>
      <w:bookmarkEnd w:id="52"/>
      <w:bookmarkEnd w:id="53"/>
      <w:r w:rsidR="00091863">
        <w:t>REGISTRUOTOJAS</w:t>
      </w:r>
    </w:p>
    <w:p w14:paraId="7B2F874D" w14:textId="77777777" w:rsidR="00D4448D" w:rsidRPr="00CA7FA4" w:rsidRDefault="00D4448D" w:rsidP="00D4448D">
      <w:pPr>
        <w:pStyle w:val="BTEMEASMCA"/>
        <w:rPr>
          <w:noProof w:val="0"/>
        </w:rPr>
      </w:pPr>
    </w:p>
    <w:p w14:paraId="69669446" w14:textId="77777777" w:rsidR="00736CA1" w:rsidRPr="00066E33" w:rsidRDefault="0053170A" w:rsidP="0009566D">
      <w:pPr>
        <w:pStyle w:val="BTEMEASMCA"/>
      </w:pPr>
      <w:r w:rsidRPr="00066E33">
        <w:t>US Pharmacia Sp. z o.o.</w:t>
      </w:r>
    </w:p>
    <w:p w14:paraId="1F5332A6" w14:textId="77777777" w:rsidR="00736CA1" w:rsidRPr="00066E33" w:rsidRDefault="0053170A" w:rsidP="0009566D">
      <w:pPr>
        <w:pStyle w:val="BTEMEASMCA"/>
      </w:pPr>
      <w:r w:rsidRPr="00066E33">
        <w:t>Ziębicka 40</w:t>
      </w:r>
    </w:p>
    <w:p w14:paraId="55CACF63" w14:textId="77777777" w:rsidR="00736CA1" w:rsidRPr="0009566D" w:rsidRDefault="0053170A" w:rsidP="0009566D">
      <w:pPr>
        <w:pStyle w:val="BTEMEASMCA"/>
      </w:pPr>
      <w:r w:rsidRPr="00066E33">
        <w:t>50 – 507 Wroc</w:t>
      </w:r>
      <w:r w:rsidR="00465436" w:rsidRPr="00066E33">
        <w:t>ł</w:t>
      </w:r>
      <w:r w:rsidRPr="00066E33">
        <w:t>aw</w:t>
      </w:r>
      <w:r w:rsidRPr="0009566D" w:rsidDel="0053170A">
        <w:t xml:space="preserve"> </w:t>
      </w:r>
    </w:p>
    <w:p w14:paraId="6082F4EF" w14:textId="77777777" w:rsidR="00D4448D" w:rsidRPr="0009566D" w:rsidRDefault="00D4448D" w:rsidP="0009566D">
      <w:pPr>
        <w:pStyle w:val="BTEMEASMCA"/>
      </w:pPr>
      <w:r w:rsidRPr="0009566D">
        <w:t>Lenkija</w:t>
      </w:r>
    </w:p>
    <w:p w14:paraId="1AFB6B37" w14:textId="77777777" w:rsidR="00D4448D" w:rsidRPr="00AC15E4" w:rsidRDefault="00D4448D" w:rsidP="00D4448D">
      <w:pPr>
        <w:pStyle w:val="BTEMEASMCA"/>
        <w:rPr>
          <w:noProof w:val="0"/>
        </w:rPr>
      </w:pPr>
    </w:p>
    <w:p w14:paraId="3A4CD028" w14:textId="77777777" w:rsidR="00D4448D" w:rsidRPr="00AC15E4" w:rsidRDefault="00D4448D" w:rsidP="00D4448D">
      <w:pPr>
        <w:pStyle w:val="BTEMEASMCA"/>
        <w:rPr>
          <w:noProof w:val="0"/>
        </w:rPr>
      </w:pPr>
    </w:p>
    <w:p w14:paraId="2FDA6AB2" w14:textId="6D3C7EA8" w:rsidR="00D4448D" w:rsidRPr="00AC15E4" w:rsidRDefault="00D4448D" w:rsidP="00D4448D">
      <w:pPr>
        <w:pStyle w:val="PI-1EMEASMCA"/>
      </w:pPr>
      <w:bookmarkStart w:id="54" w:name="_Toc129243123"/>
      <w:bookmarkStart w:id="55" w:name="_Toc129243248"/>
      <w:r w:rsidRPr="00AC15E4">
        <w:t>8.</w:t>
      </w:r>
      <w:r w:rsidRPr="00AC15E4">
        <w:tab/>
      </w:r>
      <w:r w:rsidR="00091863" w:rsidRPr="0026321F">
        <w:t xml:space="preserve">REGISTRACIJOS </w:t>
      </w:r>
      <w:r w:rsidR="0009566D">
        <w:t xml:space="preserve">PAŽYMĖJIMO </w:t>
      </w:r>
      <w:r w:rsidR="00091863" w:rsidRPr="00E57B7B">
        <w:t>NUMERIS (-IAI)</w:t>
      </w:r>
      <w:bookmarkEnd w:id="54"/>
      <w:bookmarkEnd w:id="55"/>
    </w:p>
    <w:p w14:paraId="693BF22C" w14:textId="77777777" w:rsidR="00D4448D" w:rsidRPr="00AC15E4" w:rsidRDefault="00D4448D" w:rsidP="00D4448D">
      <w:pPr>
        <w:pStyle w:val="BTEMEASMCA"/>
        <w:rPr>
          <w:noProof w:val="0"/>
        </w:rPr>
      </w:pPr>
    </w:p>
    <w:p w14:paraId="3BC67513" w14:textId="77777777" w:rsidR="00D4448D" w:rsidRPr="00AC15E4" w:rsidRDefault="00D4448D" w:rsidP="00D4448D">
      <w:pPr>
        <w:rPr>
          <w:bCs/>
          <w:sz w:val="22"/>
          <w:szCs w:val="22"/>
          <w:lang w:val="lt-LT"/>
        </w:rPr>
      </w:pPr>
      <w:r w:rsidRPr="00AC15E4">
        <w:rPr>
          <w:bCs/>
          <w:sz w:val="22"/>
          <w:szCs w:val="22"/>
          <w:lang w:val="lt-LT"/>
        </w:rPr>
        <w:t xml:space="preserve">N6 - LT/1/13/3445/001 </w:t>
      </w:r>
    </w:p>
    <w:p w14:paraId="478633BE" w14:textId="77777777" w:rsidR="00D4448D" w:rsidRPr="00AC15E4" w:rsidRDefault="00D4448D" w:rsidP="00D4448D">
      <w:pPr>
        <w:rPr>
          <w:bCs/>
          <w:sz w:val="22"/>
          <w:szCs w:val="22"/>
          <w:lang w:val="lt-LT"/>
        </w:rPr>
      </w:pPr>
      <w:r w:rsidRPr="00AC15E4">
        <w:rPr>
          <w:bCs/>
          <w:sz w:val="22"/>
          <w:szCs w:val="22"/>
          <w:lang w:val="lt-LT"/>
        </w:rPr>
        <w:t xml:space="preserve">N8 - LT/1/13/3445/002 </w:t>
      </w:r>
    </w:p>
    <w:p w14:paraId="027BD1B3" w14:textId="77777777" w:rsidR="00D4448D" w:rsidRPr="00AC15E4" w:rsidRDefault="00D4448D" w:rsidP="00D4448D">
      <w:pPr>
        <w:rPr>
          <w:bCs/>
          <w:sz w:val="22"/>
          <w:szCs w:val="22"/>
          <w:lang w:val="lt-LT"/>
        </w:rPr>
      </w:pPr>
      <w:r w:rsidRPr="00AC15E4">
        <w:rPr>
          <w:bCs/>
          <w:sz w:val="22"/>
          <w:szCs w:val="22"/>
          <w:lang w:val="lt-LT"/>
        </w:rPr>
        <w:t xml:space="preserve">N10 - LT/1/13/3445/003 </w:t>
      </w:r>
    </w:p>
    <w:p w14:paraId="6328730D" w14:textId="77777777" w:rsidR="00D4448D" w:rsidRPr="00AC15E4" w:rsidRDefault="00D4448D" w:rsidP="00D4448D">
      <w:pPr>
        <w:rPr>
          <w:bCs/>
          <w:sz w:val="22"/>
          <w:szCs w:val="22"/>
          <w:lang w:val="lt-LT"/>
        </w:rPr>
      </w:pPr>
      <w:r w:rsidRPr="00AC15E4">
        <w:rPr>
          <w:bCs/>
          <w:sz w:val="22"/>
          <w:szCs w:val="22"/>
          <w:lang w:val="lt-LT"/>
        </w:rPr>
        <w:t xml:space="preserve">N12 - LT/1/13/3445/004 </w:t>
      </w:r>
    </w:p>
    <w:p w14:paraId="21D2AE51" w14:textId="77777777" w:rsidR="00D4448D" w:rsidRPr="00AC15E4" w:rsidRDefault="00D4448D" w:rsidP="00D4448D">
      <w:pPr>
        <w:rPr>
          <w:bCs/>
          <w:sz w:val="22"/>
          <w:szCs w:val="22"/>
          <w:lang w:val="lt-LT"/>
        </w:rPr>
      </w:pPr>
      <w:r w:rsidRPr="00AC15E4">
        <w:rPr>
          <w:bCs/>
          <w:sz w:val="22"/>
          <w:szCs w:val="22"/>
          <w:lang w:val="lt-LT"/>
        </w:rPr>
        <w:t xml:space="preserve">N20 (2x10) - LT/1/13/3445/005 </w:t>
      </w:r>
    </w:p>
    <w:p w14:paraId="2A7615D2" w14:textId="77777777" w:rsidR="00D4448D" w:rsidRPr="00AC15E4" w:rsidRDefault="00D4448D" w:rsidP="00D4448D">
      <w:pPr>
        <w:rPr>
          <w:bCs/>
          <w:sz w:val="22"/>
          <w:szCs w:val="22"/>
          <w:lang w:val="lt-LT"/>
        </w:rPr>
      </w:pPr>
      <w:r w:rsidRPr="00AC15E4">
        <w:rPr>
          <w:bCs/>
          <w:sz w:val="22"/>
          <w:szCs w:val="22"/>
          <w:lang w:val="lt-LT"/>
        </w:rPr>
        <w:lastRenderedPageBreak/>
        <w:t xml:space="preserve">N24 (2x12) - LT/1/13/3445/006 </w:t>
      </w:r>
    </w:p>
    <w:p w14:paraId="0F2FDC34" w14:textId="77777777" w:rsidR="00D4448D" w:rsidRPr="00AC15E4" w:rsidRDefault="00D4448D" w:rsidP="00D4448D">
      <w:pPr>
        <w:pStyle w:val="BTEMEASMCA"/>
        <w:rPr>
          <w:noProof w:val="0"/>
        </w:rPr>
      </w:pPr>
    </w:p>
    <w:p w14:paraId="3A1F723C" w14:textId="77777777" w:rsidR="00D4448D" w:rsidRPr="00AC15E4" w:rsidRDefault="00D4448D" w:rsidP="00D4448D">
      <w:pPr>
        <w:pStyle w:val="BTEMEASMCA"/>
        <w:rPr>
          <w:noProof w:val="0"/>
        </w:rPr>
      </w:pPr>
    </w:p>
    <w:p w14:paraId="636E3C3D" w14:textId="7386B09E" w:rsidR="00D4448D" w:rsidRPr="00AC15E4" w:rsidRDefault="00D4448D" w:rsidP="00D4448D">
      <w:pPr>
        <w:pStyle w:val="PI-1EMEASMCA"/>
      </w:pPr>
      <w:bookmarkStart w:id="56" w:name="_Toc129243124"/>
      <w:bookmarkStart w:id="57" w:name="_Toc129243249"/>
      <w:r w:rsidRPr="00AC15E4">
        <w:t>9.</w:t>
      </w:r>
      <w:r w:rsidRPr="00AC15E4">
        <w:tab/>
      </w:r>
      <w:r w:rsidR="00091863" w:rsidRPr="0026321F">
        <w:t xml:space="preserve">REGISTRAVIMO / PERREGISTRAVIMO </w:t>
      </w:r>
      <w:r w:rsidRPr="00AC15E4">
        <w:t>DATA</w:t>
      </w:r>
      <w:bookmarkEnd w:id="56"/>
      <w:bookmarkEnd w:id="57"/>
    </w:p>
    <w:p w14:paraId="1709E533" w14:textId="77777777" w:rsidR="00D4448D" w:rsidRPr="00AC15E4" w:rsidRDefault="00D4448D" w:rsidP="00D4448D">
      <w:pPr>
        <w:pStyle w:val="BTEMEASMCA"/>
        <w:rPr>
          <w:noProof w:val="0"/>
        </w:rPr>
      </w:pPr>
    </w:p>
    <w:p w14:paraId="71AAA4B9" w14:textId="1E5FAD10" w:rsidR="00D4448D" w:rsidRPr="0009566D" w:rsidRDefault="00091863" w:rsidP="00D4448D">
      <w:pPr>
        <w:tabs>
          <w:tab w:val="left" w:pos="1296"/>
        </w:tabs>
        <w:rPr>
          <w:sz w:val="22"/>
          <w:lang w:val="lt-LT"/>
        </w:rPr>
      </w:pPr>
      <w:r w:rsidRPr="00044606">
        <w:rPr>
          <w:sz w:val="22"/>
          <w:szCs w:val="22"/>
          <w:lang w:val="lt-LT"/>
        </w:rPr>
        <w:t>Registravimo data</w:t>
      </w:r>
      <w:r w:rsidRPr="0009566D">
        <w:rPr>
          <w:b/>
          <w:sz w:val="22"/>
          <w:lang w:val="lt-LT"/>
        </w:rPr>
        <w:t xml:space="preserve"> </w:t>
      </w:r>
      <w:r w:rsidR="00D4448D" w:rsidRPr="0009566D">
        <w:rPr>
          <w:sz w:val="22"/>
          <w:lang w:val="lt-LT"/>
        </w:rPr>
        <w:t>2013 m. gruodžio mėn. 5 d.</w:t>
      </w:r>
    </w:p>
    <w:p w14:paraId="3A7E4D2F" w14:textId="77777777" w:rsidR="00D4448D" w:rsidRPr="00AC15E4" w:rsidRDefault="00D4448D" w:rsidP="00D4448D">
      <w:pPr>
        <w:pStyle w:val="BTEMEASMCA"/>
        <w:rPr>
          <w:noProof w:val="0"/>
        </w:rPr>
      </w:pPr>
    </w:p>
    <w:p w14:paraId="1A63E735" w14:textId="77777777" w:rsidR="00D4448D" w:rsidRPr="00AC15E4" w:rsidRDefault="00D4448D" w:rsidP="00D4448D">
      <w:pPr>
        <w:pStyle w:val="BTEMEASMCA"/>
        <w:rPr>
          <w:noProof w:val="0"/>
        </w:rPr>
      </w:pPr>
    </w:p>
    <w:p w14:paraId="05A99BA6" w14:textId="77777777" w:rsidR="00D4448D" w:rsidRPr="00AC15E4" w:rsidRDefault="00D4448D" w:rsidP="00D4448D">
      <w:pPr>
        <w:pStyle w:val="PI-1EMEASMCA"/>
      </w:pPr>
      <w:bookmarkStart w:id="58" w:name="_Toc129243125"/>
      <w:bookmarkStart w:id="59" w:name="_Toc129243250"/>
      <w:r w:rsidRPr="00AC15E4">
        <w:t>10.</w:t>
      </w:r>
      <w:r w:rsidRPr="00AC15E4">
        <w:tab/>
        <w:t>TEKSTO PERŽIŪROS DATA</w:t>
      </w:r>
      <w:bookmarkEnd w:id="58"/>
      <w:bookmarkEnd w:id="59"/>
    </w:p>
    <w:p w14:paraId="56C4D60B" w14:textId="77777777" w:rsidR="00D4448D" w:rsidRPr="00AC15E4" w:rsidRDefault="00D4448D" w:rsidP="00D4448D">
      <w:pPr>
        <w:pStyle w:val="BTEMEASMCA"/>
        <w:rPr>
          <w:noProof w:val="0"/>
        </w:rPr>
      </w:pPr>
    </w:p>
    <w:p w14:paraId="324DF27E" w14:textId="7D6B2093" w:rsidR="00D4448D" w:rsidRDefault="0009566D" w:rsidP="00D4448D">
      <w:pPr>
        <w:pStyle w:val="BTEMEASMCA"/>
      </w:pPr>
      <w:r>
        <w:t xml:space="preserve">2016 m. </w:t>
      </w:r>
      <w:r w:rsidR="002C7225">
        <w:t xml:space="preserve">kovo </w:t>
      </w:r>
      <w:r>
        <w:t>mėn.</w:t>
      </w:r>
      <w:r w:rsidR="002C7225">
        <w:t xml:space="preserve"> 2</w:t>
      </w:r>
      <w:r w:rsidR="000E3F3F">
        <w:t xml:space="preserve"> d</w:t>
      </w:r>
      <w:r>
        <w:t>.</w:t>
      </w:r>
    </w:p>
    <w:p w14:paraId="5552DDC1" w14:textId="77777777" w:rsidR="0009566D" w:rsidRPr="00AC15E4" w:rsidRDefault="0009566D" w:rsidP="00D4448D">
      <w:pPr>
        <w:pStyle w:val="BTEMEASMCA"/>
        <w:rPr>
          <w:i/>
        </w:rPr>
      </w:pPr>
    </w:p>
    <w:p w14:paraId="735CA709" w14:textId="77777777" w:rsidR="00D4448D" w:rsidRPr="00AC15E4" w:rsidRDefault="00D4448D" w:rsidP="00D4448D">
      <w:pPr>
        <w:pStyle w:val="BTEMEASMCA"/>
        <w:rPr>
          <w:i/>
        </w:rPr>
      </w:pPr>
    </w:p>
    <w:p w14:paraId="4480E740" w14:textId="77777777" w:rsidR="00D4448D" w:rsidRPr="00AC15E4" w:rsidRDefault="00D4448D" w:rsidP="00D4448D">
      <w:pPr>
        <w:pStyle w:val="Paprastasistekstas"/>
        <w:tabs>
          <w:tab w:val="left" w:pos="5954"/>
          <w:tab w:val="left" w:pos="6237"/>
          <w:tab w:val="left" w:pos="6663"/>
          <w:tab w:val="left" w:pos="6946"/>
        </w:tabs>
        <w:rPr>
          <w:rFonts w:ascii="Times New Roman" w:hAnsi="Times New Roman"/>
          <w:sz w:val="22"/>
          <w:szCs w:val="22"/>
          <w:lang w:val="lt-LT"/>
        </w:rPr>
      </w:pPr>
      <w:r w:rsidRPr="00AC15E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AC15E4">
        <w:rPr>
          <w:rFonts w:ascii="Times New Roman" w:hAnsi="Times New Roman"/>
          <w:i/>
          <w:noProof/>
          <w:sz w:val="22"/>
          <w:szCs w:val="22"/>
          <w:lang w:val="lt-LT"/>
        </w:rPr>
        <w:t xml:space="preserve"> </w:t>
      </w:r>
      <w:hyperlink r:id="rId11" w:history="1">
        <w:r w:rsidRPr="00C46462">
          <w:rPr>
            <w:rStyle w:val="Hipersaitas"/>
            <w:rFonts w:ascii="Times New Roman" w:hAnsi="Times New Roman"/>
            <w:noProof/>
            <w:sz w:val="22"/>
            <w:szCs w:val="22"/>
            <w:lang w:val="lt-LT"/>
          </w:rPr>
          <w:t>http://www.</w:t>
        </w:r>
        <w:proofErr w:type="spellStart"/>
        <w:r w:rsidRPr="00C46462">
          <w:rPr>
            <w:rStyle w:val="Hipersaitas"/>
            <w:rFonts w:ascii="Times New Roman" w:hAnsi="Times New Roman"/>
            <w:sz w:val="22"/>
            <w:szCs w:val="22"/>
            <w:lang w:val="lt-LT"/>
          </w:rPr>
          <w:t>vvkt.lt</w:t>
        </w:r>
        <w:proofErr w:type="spellEnd"/>
      </w:hyperlink>
    </w:p>
    <w:p w14:paraId="20345A25" w14:textId="77777777" w:rsidR="00D4448D" w:rsidRPr="00CA7FA4" w:rsidRDefault="00D4448D" w:rsidP="00D4448D">
      <w:pPr>
        <w:pStyle w:val="Paprastasistekstas"/>
        <w:tabs>
          <w:tab w:val="left" w:pos="5954"/>
          <w:tab w:val="left" w:pos="6237"/>
          <w:tab w:val="left" w:pos="6663"/>
          <w:tab w:val="left" w:pos="6946"/>
        </w:tabs>
        <w:jc w:val="center"/>
        <w:rPr>
          <w:rFonts w:ascii="Times New Roman" w:hAnsi="Times New Roman"/>
          <w:sz w:val="22"/>
          <w:szCs w:val="22"/>
          <w:lang w:val="lt-LT"/>
        </w:rPr>
      </w:pPr>
    </w:p>
    <w:p w14:paraId="1372F365" w14:textId="77777777" w:rsidR="00D4448D" w:rsidRPr="00CA7FA4" w:rsidRDefault="00D4448D" w:rsidP="00D4448D">
      <w:pPr>
        <w:pStyle w:val="Paprastasistekstas"/>
        <w:tabs>
          <w:tab w:val="left" w:pos="5954"/>
          <w:tab w:val="left" w:pos="6237"/>
          <w:tab w:val="left" w:pos="6663"/>
          <w:tab w:val="left" w:pos="6946"/>
        </w:tabs>
        <w:jc w:val="center"/>
        <w:rPr>
          <w:rFonts w:ascii="Times New Roman" w:hAnsi="Times New Roman"/>
          <w:sz w:val="22"/>
          <w:szCs w:val="22"/>
          <w:lang w:val="lt-LT"/>
        </w:rPr>
      </w:pPr>
    </w:p>
    <w:p w14:paraId="3BF014C7" w14:textId="77777777" w:rsidR="00D4448D" w:rsidRPr="00CA7FA4" w:rsidRDefault="00D4448D" w:rsidP="00D4448D">
      <w:pPr>
        <w:pStyle w:val="Paprastasistekstas"/>
        <w:tabs>
          <w:tab w:val="left" w:pos="5954"/>
          <w:tab w:val="left" w:pos="6237"/>
          <w:tab w:val="left" w:pos="6663"/>
          <w:tab w:val="left" w:pos="6946"/>
        </w:tabs>
        <w:jc w:val="center"/>
        <w:rPr>
          <w:rFonts w:ascii="Times New Roman" w:hAnsi="Times New Roman"/>
          <w:sz w:val="22"/>
          <w:szCs w:val="22"/>
          <w:lang w:val="lt-LT"/>
        </w:rPr>
      </w:pPr>
    </w:p>
    <w:p w14:paraId="0459DAC8" w14:textId="77777777" w:rsidR="00D4448D" w:rsidRPr="00CA7FA4" w:rsidRDefault="00D4448D" w:rsidP="00D4448D">
      <w:pPr>
        <w:pStyle w:val="BTEMEASMCA"/>
        <w:rPr>
          <w:noProof w:val="0"/>
        </w:rPr>
      </w:pPr>
      <w:r w:rsidRPr="00CA7FA4">
        <w:rPr>
          <w:i/>
        </w:rPr>
        <w:br w:type="page"/>
      </w:r>
    </w:p>
    <w:p w14:paraId="062ADEE3" w14:textId="77777777" w:rsidR="00D4448D" w:rsidRPr="00CA7FA4" w:rsidRDefault="00D4448D" w:rsidP="00D4448D">
      <w:pPr>
        <w:pStyle w:val="BTEMEASMCA"/>
        <w:rPr>
          <w:noProof w:val="0"/>
        </w:rPr>
      </w:pPr>
    </w:p>
    <w:p w14:paraId="35B54EBB" w14:textId="77777777" w:rsidR="00D4448D" w:rsidRPr="00CA7FA4" w:rsidRDefault="00D4448D" w:rsidP="00D4448D">
      <w:pPr>
        <w:pStyle w:val="BTEMEASMCA"/>
        <w:rPr>
          <w:noProof w:val="0"/>
        </w:rPr>
      </w:pPr>
    </w:p>
    <w:p w14:paraId="079A327B" w14:textId="77777777" w:rsidR="00D4448D" w:rsidRPr="00CA7FA4" w:rsidRDefault="00D4448D" w:rsidP="00D4448D">
      <w:pPr>
        <w:pStyle w:val="BTEMEASMCA"/>
        <w:rPr>
          <w:noProof w:val="0"/>
        </w:rPr>
      </w:pPr>
    </w:p>
    <w:p w14:paraId="418F444B" w14:textId="77777777" w:rsidR="00D4448D" w:rsidRPr="00CA7FA4" w:rsidRDefault="00D4448D" w:rsidP="00D4448D">
      <w:pPr>
        <w:pStyle w:val="BTEMEASMCA"/>
        <w:rPr>
          <w:noProof w:val="0"/>
        </w:rPr>
      </w:pPr>
    </w:p>
    <w:p w14:paraId="303BC026" w14:textId="77777777" w:rsidR="00D4448D" w:rsidRPr="00CA7FA4" w:rsidRDefault="00D4448D" w:rsidP="00D4448D">
      <w:pPr>
        <w:pStyle w:val="BTEMEASMCA"/>
        <w:rPr>
          <w:noProof w:val="0"/>
        </w:rPr>
      </w:pPr>
    </w:p>
    <w:p w14:paraId="7F472F8B" w14:textId="77777777" w:rsidR="00D4448D" w:rsidRPr="00CA7FA4" w:rsidRDefault="00D4448D" w:rsidP="00D4448D">
      <w:pPr>
        <w:pStyle w:val="BTEMEASMCA"/>
        <w:rPr>
          <w:noProof w:val="0"/>
        </w:rPr>
      </w:pPr>
    </w:p>
    <w:p w14:paraId="68F7DB1C" w14:textId="77777777" w:rsidR="00D4448D" w:rsidRPr="00CA7FA4" w:rsidRDefault="00D4448D" w:rsidP="00D4448D">
      <w:pPr>
        <w:pStyle w:val="BTEMEASMCA"/>
        <w:rPr>
          <w:noProof w:val="0"/>
        </w:rPr>
      </w:pPr>
    </w:p>
    <w:p w14:paraId="079DA581" w14:textId="77777777" w:rsidR="00D4448D" w:rsidRPr="00CA7FA4" w:rsidRDefault="00D4448D" w:rsidP="00D4448D">
      <w:pPr>
        <w:pStyle w:val="BTEMEASMCA"/>
        <w:rPr>
          <w:noProof w:val="0"/>
        </w:rPr>
      </w:pPr>
    </w:p>
    <w:p w14:paraId="45E301A8" w14:textId="77777777" w:rsidR="00D4448D" w:rsidRPr="00CA7FA4" w:rsidRDefault="00D4448D" w:rsidP="00D4448D">
      <w:pPr>
        <w:pStyle w:val="BTEMEASMCA"/>
        <w:rPr>
          <w:noProof w:val="0"/>
        </w:rPr>
      </w:pPr>
    </w:p>
    <w:p w14:paraId="30C361EC" w14:textId="77777777" w:rsidR="00D4448D" w:rsidRPr="00CA7FA4" w:rsidRDefault="00D4448D" w:rsidP="00D4448D">
      <w:pPr>
        <w:pStyle w:val="BTEMEASMCA"/>
        <w:rPr>
          <w:noProof w:val="0"/>
        </w:rPr>
      </w:pPr>
    </w:p>
    <w:p w14:paraId="5290770C" w14:textId="77777777" w:rsidR="00D4448D" w:rsidRPr="00CA7FA4" w:rsidRDefault="00D4448D" w:rsidP="00D4448D">
      <w:pPr>
        <w:pStyle w:val="BTEMEASMCA"/>
        <w:rPr>
          <w:noProof w:val="0"/>
        </w:rPr>
      </w:pPr>
    </w:p>
    <w:p w14:paraId="0B33D8CF" w14:textId="77777777" w:rsidR="00D4448D" w:rsidRPr="00CA7FA4" w:rsidRDefault="00D4448D" w:rsidP="00D4448D">
      <w:pPr>
        <w:pStyle w:val="BTEMEASMCA"/>
        <w:rPr>
          <w:noProof w:val="0"/>
        </w:rPr>
      </w:pPr>
    </w:p>
    <w:p w14:paraId="5F1141AF" w14:textId="77777777" w:rsidR="00D4448D" w:rsidRPr="00CA7FA4" w:rsidRDefault="00D4448D" w:rsidP="00D4448D">
      <w:pPr>
        <w:pStyle w:val="BTEMEASMCA"/>
        <w:rPr>
          <w:noProof w:val="0"/>
        </w:rPr>
      </w:pPr>
    </w:p>
    <w:p w14:paraId="3411B12A" w14:textId="77777777" w:rsidR="00D4448D" w:rsidRPr="00CA7FA4" w:rsidRDefault="00D4448D" w:rsidP="00D4448D">
      <w:pPr>
        <w:pStyle w:val="BTEMEASMCA"/>
        <w:rPr>
          <w:noProof w:val="0"/>
        </w:rPr>
      </w:pPr>
    </w:p>
    <w:p w14:paraId="25C662E3" w14:textId="77777777" w:rsidR="00D4448D" w:rsidRPr="00CA7FA4" w:rsidRDefault="00D4448D" w:rsidP="00D4448D">
      <w:pPr>
        <w:pStyle w:val="BTEMEASMCA"/>
        <w:rPr>
          <w:noProof w:val="0"/>
        </w:rPr>
      </w:pPr>
    </w:p>
    <w:p w14:paraId="46CC7502" w14:textId="77777777" w:rsidR="00D4448D" w:rsidRPr="00CA7FA4" w:rsidRDefault="00D4448D" w:rsidP="00D4448D">
      <w:pPr>
        <w:pStyle w:val="BTEMEASMCA"/>
        <w:rPr>
          <w:noProof w:val="0"/>
        </w:rPr>
      </w:pPr>
    </w:p>
    <w:p w14:paraId="2CB19FB3" w14:textId="77777777" w:rsidR="00D4448D" w:rsidRPr="00CA7FA4" w:rsidRDefault="00D4448D" w:rsidP="00D4448D">
      <w:pPr>
        <w:pStyle w:val="BTEMEASMCA"/>
        <w:rPr>
          <w:noProof w:val="0"/>
        </w:rPr>
      </w:pPr>
    </w:p>
    <w:p w14:paraId="354864EE" w14:textId="77777777" w:rsidR="00D4448D" w:rsidRPr="00CA7FA4" w:rsidRDefault="00D4448D" w:rsidP="00D4448D">
      <w:pPr>
        <w:pStyle w:val="BTEMEASMCA"/>
        <w:rPr>
          <w:noProof w:val="0"/>
        </w:rPr>
      </w:pPr>
    </w:p>
    <w:p w14:paraId="3554BC34" w14:textId="77777777" w:rsidR="00D4448D" w:rsidRPr="00CA7FA4" w:rsidRDefault="00D4448D" w:rsidP="00D4448D">
      <w:pPr>
        <w:pStyle w:val="BTEMEASMCA"/>
        <w:rPr>
          <w:noProof w:val="0"/>
        </w:rPr>
      </w:pPr>
    </w:p>
    <w:p w14:paraId="0EC4E425" w14:textId="77777777" w:rsidR="00D4448D" w:rsidRPr="00CA7FA4" w:rsidRDefault="00D4448D" w:rsidP="00D4448D">
      <w:pPr>
        <w:pStyle w:val="BTEMEASMCA"/>
        <w:rPr>
          <w:noProof w:val="0"/>
        </w:rPr>
      </w:pPr>
    </w:p>
    <w:p w14:paraId="32711D55" w14:textId="77777777" w:rsidR="00D4448D" w:rsidRPr="00CA7FA4" w:rsidRDefault="00D4448D" w:rsidP="00D4448D">
      <w:pPr>
        <w:pStyle w:val="BTEMEASMCA"/>
        <w:rPr>
          <w:noProof w:val="0"/>
        </w:rPr>
      </w:pPr>
    </w:p>
    <w:p w14:paraId="387F2111" w14:textId="77777777" w:rsidR="00D4448D" w:rsidRPr="00CA7FA4" w:rsidRDefault="00D4448D" w:rsidP="00D4448D">
      <w:pPr>
        <w:pStyle w:val="BTEMEASMCA"/>
        <w:rPr>
          <w:noProof w:val="0"/>
        </w:rPr>
      </w:pPr>
    </w:p>
    <w:p w14:paraId="00246531" w14:textId="77777777" w:rsidR="00D4448D" w:rsidRPr="00CA7FA4" w:rsidRDefault="00D4448D" w:rsidP="00D4448D">
      <w:pPr>
        <w:pStyle w:val="BTEMEASMCA"/>
        <w:rPr>
          <w:noProof w:val="0"/>
        </w:rPr>
      </w:pPr>
    </w:p>
    <w:p w14:paraId="0F4ABE61" w14:textId="77777777" w:rsidR="00D4448D" w:rsidRPr="00CA7FA4" w:rsidRDefault="00D4448D" w:rsidP="00D4448D">
      <w:pPr>
        <w:pStyle w:val="TTEMEASMCA"/>
        <w:rPr>
          <w:lang w:val="lt-LT"/>
        </w:rPr>
      </w:pPr>
      <w:bookmarkStart w:id="60" w:name="_Toc129243128"/>
      <w:bookmarkStart w:id="61" w:name="_Toc129243253"/>
      <w:r w:rsidRPr="00CA7FA4">
        <w:rPr>
          <w:lang w:val="lt-LT"/>
        </w:rPr>
        <w:t>II PRIEDAS</w:t>
      </w:r>
      <w:bookmarkEnd w:id="60"/>
      <w:bookmarkEnd w:id="61"/>
    </w:p>
    <w:p w14:paraId="41763DD8" w14:textId="77777777" w:rsidR="00D4448D" w:rsidRPr="00CA7FA4" w:rsidRDefault="00D4448D" w:rsidP="00D4448D">
      <w:pPr>
        <w:pStyle w:val="TTEMEASMCA"/>
        <w:rPr>
          <w:lang w:val="lt-LT"/>
        </w:rPr>
      </w:pPr>
    </w:p>
    <w:p w14:paraId="702F6EEC" w14:textId="67121C70" w:rsidR="00D4448D" w:rsidRPr="00CA7FA4" w:rsidRDefault="00091863" w:rsidP="00D4448D">
      <w:pPr>
        <w:pStyle w:val="TTEMEASMCA"/>
        <w:rPr>
          <w:lang w:val="lt-LT"/>
        </w:rPr>
      </w:pPr>
      <w:r w:rsidRPr="0026321F">
        <w:rPr>
          <w:lang w:val="lt-LT"/>
        </w:rPr>
        <w:t xml:space="preserve">REGISTRACIJOS </w:t>
      </w:r>
      <w:r w:rsidR="00D4448D" w:rsidRPr="00CA7FA4">
        <w:rPr>
          <w:lang w:val="lt-LT"/>
        </w:rPr>
        <w:t>SĄLYGOS</w:t>
      </w:r>
    </w:p>
    <w:p w14:paraId="66BF55E2" w14:textId="77777777" w:rsidR="00D4448D" w:rsidRPr="00CA7FA4" w:rsidRDefault="00D4448D" w:rsidP="00D4448D">
      <w:pPr>
        <w:pStyle w:val="BTEMEASMCA"/>
        <w:rPr>
          <w:noProof w:val="0"/>
        </w:rPr>
      </w:pPr>
    </w:p>
    <w:p w14:paraId="554EAC92" w14:textId="77777777" w:rsidR="00D4448D" w:rsidRPr="00CA7FA4" w:rsidRDefault="00D4448D" w:rsidP="00D4448D">
      <w:pPr>
        <w:pStyle w:val="BTAnIIEMEASMCA"/>
        <w:rPr>
          <w:rFonts w:cs="Times New Roman"/>
          <w:lang w:val="lt-LT"/>
        </w:rPr>
      </w:pPr>
      <w:r w:rsidRPr="00CA7FA4">
        <w:rPr>
          <w:rFonts w:cs="Times New Roman"/>
          <w:lang w:val="lt-LT"/>
        </w:rPr>
        <w:t>A.</w:t>
      </w:r>
      <w:r w:rsidRPr="00CA7FA4">
        <w:rPr>
          <w:rFonts w:cs="Times New Roman"/>
          <w:lang w:val="lt-LT"/>
        </w:rPr>
        <w:tab/>
      </w:r>
      <w:r w:rsidRPr="00CA7FA4">
        <w:rPr>
          <w:lang w:val="lt-LT"/>
        </w:rPr>
        <w:t xml:space="preserve">GAMINTOJAS (-AI), ATSAKINGAS (-I) </w:t>
      </w:r>
      <w:r w:rsidRPr="00CA7FA4">
        <w:rPr>
          <w:rFonts w:cs="Times New Roman"/>
          <w:lang w:val="lt-LT"/>
        </w:rPr>
        <w:t>SERIJŲ IŠLEIDIMĄ</w:t>
      </w:r>
    </w:p>
    <w:p w14:paraId="463F4557" w14:textId="77777777" w:rsidR="00D4448D" w:rsidRPr="00CA7FA4" w:rsidRDefault="00D4448D" w:rsidP="00D4448D">
      <w:pPr>
        <w:pStyle w:val="BTEMEASMCA"/>
        <w:rPr>
          <w:noProof w:val="0"/>
        </w:rPr>
      </w:pPr>
    </w:p>
    <w:p w14:paraId="0453EE74" w14:textId="77777777" w:rsidR="00D4448D" w:rsidRPr="00CA7FA4" w:rsidRDefault="00D4448D" w:rsidP="00D4448D">
      <w:pPr>
        <w:pStyle w:val="BTAnIIEMEASMCA"/>
        <w:rPr>
          <w:rFonts w:cs="Times New Roman"/>
          <w:lang w:val="lt-LT"/>
        </w:rPr>
      </w:pPr>
      <w:r w:rsidRPr="00CA7FA4">
        <w:rPr>
          <w:rFonts w:cs="Times New Roman"/>
          <w:lang w:val="lt-LT"/>
        </w:rPr>
        <w:t>B.</w:t>
      </w:r>
      <w:r w:rsidRPr="00CA7FA4">
        <w:rPr>
          <w:rFonts w:cs="Times New Roman"/>
          <w:lang w:val="lt-LT"/>
        </w:rPr>
        <w:tab/>
      </w:r>
      <w:r w:rsidRPr="00CA7FA4">
        <w:rPr>
          <w:lang w:val="lt-LT"/>
        </w:rPr>
        <w:t>TIEKIMO IR VARTOJIMO SĄLYGOS AR APRIBOJIMAI</w:t>
      </w:r>
    </w:p>
    <w:p w14:paraId="22EF956F" w14:textId="77777777" w:rsidR="00D4448D" w:rsidRPr="00CA7FA4" w:rsidRDefault="00D4448D" w:rsidP="00D4448D">
      <w:pPr>
        <w:pStyle w:val="BTEMEASMCA"/>
        <w:rPr>
          <w:noProof w:val="0"/>
        </w:rPr>
      </w:pPr>
    </w:p>
    <w:p w14:paraId="5C448D21" w14:textId="77777777" w:rsidR="00D4448D" w:rsidRPr="00CA7FA4" w:rsidRDefault="00D4448D" w:rsidP="00D4448D">
      <w:pPr>
        <w:pStyle w:val="PI-1EMEASMCA"/>
      </w:pPr>
      <w:r w:rsidRPr="00CA7FA4">
        <w:br w:type="page"/>
      </w:r>
      <w:r w:rsidRPr="00CA7FA4">
        <w:lastRenderedPageBreak/>
        <w:t>A.</w:t>
      </w:r>
      <w:r w:rsidRPr="00CA7FA4">
        <w:tab/>
        <w:t>GAMINTOJAS (-AI), ATSAKINGAS (-I) UŽ SERIJŲ IŠLEIDIMĄ</w:t>
      </w:r>
    </w:p>
    <w:p w14:paraId="4CE7019B" w14:textId="77777777" w:rsidR="00D4448D" w:rsidRPr="00CA7FA4" w:rsidRDefault="00D4448D" w:rsidP="00D4448D">
      <w:pPr>
        <w:pStyle w:val="BTEMEASMCA"/>
        <w:rPr>
          <w:noProof w:val="0"/>
        </w:rPr>
      </w:pPr>
    </w:p>
    <w:p w14:paraId="5535703F" w14:textId="77777777" w:rsidR="00D4448D" w:rsidRPr="00CA7FA4" w:rsidRDefault="00D4448D" w:rsidP="00D4448D">
      <w:pPr>
        <w:pStyle w:val="BTuEMEASMCA"/>
        <w:rPr>
          <w:noProof w:val="0"/>
        </w:rPr>
      </w:pPr>
      <w:r w:rsidRPr="00CA7FA4">
        <w:t>Gamintojo (-ų), atsakingo (-ų) už serijų išleidimą, pavadinimas (-ai) ir adresas (-ai)</w:t>
      </w:r>
    </w:p>
    <w:p w14:paraId="7E201206" w14:textId="77777777" w:rsidR="00D4448D" w:rsidRPr="00CA7FA4" w:rsidRDefault="00D4448D" w:rsidP="00D4448D">
      <w:pPr>
        <w:rPr>
          <w:sz w:val="22"/>
          <w:szCs w:val="22"/>
          <w:lang w:val="lt-LT"/>
        </w:rPr>
      </w:pPr>
    </w:p>
    <w:p w14:paraId="2F607B06" w14:textId="77777777" w:rsidR="00D4448D" w:rsidRPr="00CA7FA4" w:rsidRDefault="00D4448D" w:rsidP="00D4448D">
      <w:pPr>
        <w:pStyle w:val="Pagrindinistekstas"/>
        <w:rPr>
          <w:b w:val="0"/>
          <w:sz w:val="22"/>
          <w:szCs w:val="22"/>
          <w:lang w:val="lt-LT"/>
        </w:rPr>
      </w:pPr>
      <w:r w:rsidRPr="00CA7FA4">
        <w:rPr>
          <w:b w:val="0"/>
          <w:sz w:val="22"/>
          <w:szCs w:val="22"/>
          <w:lang w:val="lt-LT"/>
        </w:rPr>
        <w:t xml:space="preserve">US </w:t>
      </w:r>
      <w:proofErr w:type="spellStart"/>
      <w:r w:rsidRPr="00CA7FA4">
        <w:rPr>
          <w:b w:val="0"/>
          <w:sz w:val="22"/>
          <w:szCs w:val="22"/>
          <w:lang w:val="lt-LT"/>
        </w:rPr>
        <w:t>Pharmacia</w:t>
      </w:r>
      <w:proofErr w:type="spellEnd"/>
      <w:r w:rsidRPr="00CA7FA4">
        <w:rPr>
          <w:b w:val="0"/>
          <w:sz w:val="22"/>
          <w:szCs w:val="22"/>
          <w:lang w:val="lt-LT"/>
        </w:rPr>
        <w:t xml:space="preserve"> Sp. z </w:t>
      </w:r>
      <w:proofErr w:type="spellStart"/>
      <w:r w:rsidRPr="00CA7FA4">
        <w:rPr>
          <w:b w:val="0"/>
          <w:sz w:val="22"/>
          <w:szCs w:val="22"/>
          <w:lang w:val="lt-LT"/>
        </w:rPr>
        <w:t>o.o</w:t>
      </w:r>
      <w:proofErr w:type="spellEnd"/>
      <w:r w:rsidRPr="00CA7FA4">
        <w:rPr>
          <w:b w:val="0"/>
          <w:sz w:val="22"/>
          <w:szCs w:val="22"/>
          <w:lang w:val="lt-LT"/>
        </w:rPr>
        <w:t>.</w:t>
      </w:r>
    </w:p>
    <w:p w14:paraId="235C5EFC" w14:textId="77777777" w:rsidR="00D4448D" w:rsidRPr="00CA7FA4" w:rsidRDefault="00D4448D" w:rsidP="00D4448D">
      <w:pPr>
        <w:pStyle w:val="Pagrindinistekstas"/>
        <w:rPr>
          <w:b w:val="0"/>
          <w:sz w:val="22"/>
          <w:szCs w:val="22"/>
          <w:lang w:val="lt-LT"/>
        </w:rPr>
      </w:pPr>
      <w:proofErr w:type="spellStart"/>
      <w:r w:rsidRPr="00CA7FA4">
        <w:rPr>
          <w:b w:val="0"/>
          <w:sz w:val="22"/>
          <w:szCs w:val="22"/>
          <w:lang w:val="lt-LT"/>
        </w:rPr>
        <w:t>Ziębicka</w:t>
      </w:r>
      <w:proofErr w:type="spellEnd"/>
      <w:r w:rsidRPr="00CA7FA4">
        <w:rPr>
          <w:b w:val="0"/>
          <w:sz w:val="22"/>
          <w:szCs w:val="22"/>
          <w:lang w:val="lt-LT"/>
        </w:rPr>
        <w:t xml:space="preserve"> 40, 50-507 </w:t>
      </w:r>
      <w:proofErr w:type="spellStart"/>
      <w:r w:rsidRPr="00CA7FA4">
        <w:rPr>
          <w:b w:val="0"/>
          <w:sz w:val="22"/>
          <w:szCs w:val="22"/>
          <w:lang w:val="lt-LT"/>
        </w:rPr>
        <w:t>Wrocław</w:t>
      </w:r>
      <w:proofErr w:type="spellEnd"/>
    </w:p>
    <w:p w14:paraId="29B4C02A" w14:textId="77777777" w:rsidR="00D4448D" w:rsidRPr="00CA7FA4" w:rsidRDefault="00D4448D" w:rsidP="00D4448D">
      <w:pPr>
        <w:widowControl w:val="0"/>
        <w:rPr>
          <w:sz w:val="22"/>
          <w:szCs w:val="22"/>
          <w:lang w:val="lt-LT"/>
        </w:rPr>
      </w:pPr>
      <w:r w:rsidRPr="00CA7FA4">
        <w:rPr>
          <w:sz w:val="22"/>
          <w:szCs w:val="22"/>
          <w:lang w:val="lt-LT"/>
        </w:rPr>
        <w:t>Lenkija</w:t>
      </w:r>
    </w:p>
    <w:p w14:paraId="163CE433" w14:textId="77777777" w:rsidR="00D4448D" w:rsidRPr="00CA7FA4" w:rsidRDefault="00D4448D" w:rsidP="00D4448D">
      <w:pPr>
        <w:pStyle w:val="BTEMEASMCA"/>
        <w:rPr>
          <w:noProof w:val="0"/>
        </w:rPr>
      </w:pPr>
    </w:p>
    <w:p w14:paraId="390B434E" w14:textId="77777777" w:rsidR="00D4448D" w:rsidRPr="00CA7FA4" w:rsidRDefault="00D4448D" w:rsidP="00D4448D">
      <w:pPr>
        <w:pStyle w:val="BTEMEASMCA"/>
        <w:rPr>
          <w:noProof w:val="0"/>
        </w:rPr>
      </w:pPr>
    </w:p>
    <w:p w14:paraId="0021EBD2" w14:textId="77777777" w:rsidR="00D4448D" w:rsidRPr="00CA7FA4" w:rsidRDefault="00D4448D" w:rsidP="00D4448D">
      <w:pPr>
        <w:pStyle w:val="PI-1EMEASMCA"/>
      </w:pPr>
      <w:bookmarkStart w:id="62" w:name="_Toc129243129"/>
      <w:bookmarkStart w:id="63" w:name="_Toc129243254"/>
      <w:r w:rsidRPr="00CA7FA4">
        <w:t>B.</w:t>
      </w:r>
      <w:r w:rsidRPr="00CA7FA4">
        <w:tab/>
      </w:r>
      <w:bookmarkEnd w:id="62"/>
      <w:bookmarkEnd w:id="63"/>
      <w:r w:rsidRPr="00CA7FA4">
        <w:t>TIEKIMO IR VARTOJIMO SĄLYGOS AR APRIBOJIMAI</w:t>
      </w:r>
    </w:p>
    <w:p w14:paraId="30607AA8" w14:textId="77777777" w:rsidR="00D4448D" w:rsidRPr="00CA7FA4" w:rsidRDefault="00D4448D" w:rsidP="00D4448D">
      <w:pPr>
        <w:pStyle w:val="BTEMEASMCA"/>
        <w:rPr>
          <w:noProof w:val="0"/>
        </w:rPr>
      </w:pPr>
    </w:p>
    <w:p w14:paraId="004E4EB0" w14:textId="77777777" w:rsidR="00D4448D" w:rsidRPr="00CA7FA4" w:rsidRDefault="00D4448D" w:rsidP="00D4448D">
      <w:pPr>
        <w:pStyle w:val="BTEMEASMCA"/>
        <w:rPr>
          <w:noProof w:val="0"/>
        </w:rPr>
      </w:pPr>
      <w:r w:rsidRPr="00CA7FA4">
        <w:rPr>
          <w:noProof w:val="0"/>
        </w:rPr>
        <w:t>Nereceptinis vaistinis preparatas.</w:t>
      </w:r>
    </w:p>
    <w:p w14:paraId="572D54A8" w14:textId="77777777" w:rsidR="00D4448D" w:rsidRPr="00CA7FA4" w:rsidRDefault="00D4448D" w:rsidP="00D4448D">
      <w:pPr>
        <w:pStyle w:val="BTEMEASMCA"/>
        <w:rPr>
          <w:noProof w:val="0"/>
        </w:rPr>
      </w:pPr>
    </w:p>
    <w:p w14:paraId="01159D02" w14:textId="77777777" w:rsidR="00D4448D" w:rsidRPr="00CA7FA4" w:rsidRDefault="00D4448D" w:rsidP="00D4448D">
      <w:pPr>
        <w:pStyle w:val="BTEMEASMCA"/>
        <w:rPr>
          <w:noProof w:val="0"/>
        </w:rPr>
      </w:pPr>
      <w:r w:rsidRPr="00CA7FA4">
        <w:rPr>
          <w:noProof w:val="0"/>
        </w:rPr>
        <w:br w:type="page"/>
      </w:r>
    </w:p>
    <w:p w14:paraId="35350DC6" w14:textId="77777777" w:rsidR="00D4448D" w:rsidRPr="00CA7FA4" w:rsidRDefault="00D4448D" w:rsidP="00D4448D">
      <w:pPr>
        <w:pStyle w:val="BTEMEASMCA"/>
        <w:rPr>
          <w:noProof w:val="0"/>
        </w:rPr>
      </w:pPr>
    </w:p>
    <w:p w14:paraId="4F5E39AD" w14:textId="77777777" w:rsidR="00D4448D" w:rsidRPr="00CA7FA4" w:rsidRDefault="00D4448D" w:rsidP="00D4448D">
      <w:pPr>
        <w:pStyle w:val="BTEMEASMCA"/>
        <w:rPr>
          <w:noProof w:val="0"/>
        </w:rPr>
      </w:pPr>
    </w:p>
    <w:p w14:paraId="6CD77188" w14:textId="77777777" w:rsidR="00D4448D" w:rsidRPr="00CA7FA4" w:rsidRDefault="00D4448D" w:rsidP="00D4448D">
      <w:pPr>
        <w:pStyle w:val="BTEMEASMCA"/>
        <w:rPr>
          <w:noProof w:val="0"/>
        </w:rPr>
      </w:pPr>
    </w:p>
    <w:p w14:paraId="202B6219" w14:textId="77777777" w:rsidR="00D4448D" w:rsidRPr="00CA7FA4" w:rsidRDefault="00D4448D" w:rsidP="00D4448D">
      <w:pPr>
        <w:pStyle w:val="BTEMEASMCA"/>
        <w:rPr>
          <w:noProof w:val="0"/>
        </w:rPr>
      </w:pPr>
    </w:p>
    <w:p w14:paraId="3B5F1DF1" w14:textId="77777777" w:rsidR="00D4448D" w:rsidRPr="00CA7FA4" w:rsidRDefault="00D4448D" w:rsidP="00D4448D">
      <w:pPr>
        <w:pStyle w:val="BTEMEASMCA"/>
        <w:rPr>
          <w:noProof w:val="0"/>
        </w:rPr>
      </w:pPr>
    </w:p>
    <w:p w14:paraId="4B0C7D9E" w14:textId="77777777" w:rsidR="00D4448D" w:rsidRPr="00CA7FA4" w:rsidRDefault="00D4448D" w:rsidP="00D4448D">
      <w:pPr>
        <w:pStyle w:val="BTEMEASMCA"/>
        <w:rPr>
          <w:noProof w:val="0"/>
        </w:rPr>
      </w:pPr>
    </w:p>
    <w:p w14:paraId="393BF2C9" w14:textId="77777777" w:rsidR="00D4448D" w:rsidRPr="00CA7FA4" w:rsidRDefault="00D4448D" w:rsidP="00D4448D">
      <w:pPr>
        <w:pStyle w:val="BTEMEASMCA"/>
        <w:rPr>
          <w:noProof w:val="0"/>
        </w:rPr>
      </w:pPr>
    </w:p>
    <w:p w14:paraId="4BDDE16F" w14:textId="77777777" w:rsidR="00D4448D" w:rsidRPr="00CA7FA4" w:rsidRDefault="00D4448D" w:rsidP="00D4448D">
      <w:pPr>
        <w:pStyle w:val="BTEMEASMCA"/>
        <w:rPr>
          <w:noProof w:val="0"/>
        </w:rPr>
      </w:pPr>
    </w:p>
    <w:p w14:paraId="1A1E460E" w14:textId="77777777" w:rsidR="00D4448D" w:rsidRPr="00CA7FA4" w:rsidRDefault="00D4448D" w:rsidP="00D4448D">
      <w:pPr>
        <w:pStyle w:val="BTEMEASMCA"/>
        <w:rPr>
          <w:noProof w:val="0"/>
        </w:rPr>
      </w:pPr>
    </w:p>
    <w:p w14:paraId="16723BB0" w14:textId="77777777" w:rsidR="00D4448D" w:rsidRPr="00CA7FA4" w:rsidRDefault="00D4448D" w:rsidP="00D4448D">
      <w:pPr>
        <w:pStyle w:val="BTEMEASMCA"/>
        <w:rPr>
          <w:noProof w:val="0"/>
        </w:rPr>
      </w:pPr>
    </w:p>
    <w:p w14:paraId="3768960C" w14:textId="77777777" w:rsidR="00D4448D" w:rsidRPr="00CA7FA4" w:rsidRDefault="00D4448D" w:rsidP="00D4448D">
      <w:pPr>
        <w:pStyle w:val="BTEMEASMCA"/>
        <w:rPr>
          <w:noProof w:val="0"/>
        </w:rPr>
      </w:pPr>
    </w:p>
    <w:p w14:paraId="42510C4C" w14:textId="77777777" w:rsidR="00D4448D" w:rsidRPr="00CA7FA4" w:rsidRDefault="00D4448D" w:rsidP="00D4448D">
      <w:pPr>
        <w:pStyle w:val="BTEMEASMCA"/>
        <w:rPr>
          <w:noProof w:val="0"/>
        </w:rPr>
      </w:pPr>
    </w:p>
    <w:p w14:paraId="3A519374" w14:textId="77777777" w:rsidR="00D4448D" w:rsidRPr="00CA7FA4" w:rsidRDefault="00D4448D" w:rsidP="00D4448D">
      <w:pPr>
        <w:pStyle w:val="BTEMEASMCA"/>
        <w:rPr>
          <w:noProof w:val="0"/>
        </w:rPr>
      </w:pPr>
    </w:p>
    <w:p w14:paraId="6692ACCB" w14:textId="77777777" w:rsidR="00D4448D" w:rsidRPr="00CA7FA4" w:rsidRDefault="00D4448D" w:rsidP="00D4448D">
      <w:pPr>
        <w:pStyle w:val="BTEMEASMCA"/>
        <w:rPr>
          <w:noProof w:val="0"/>
        </w:rPr>
      </w:pPr>
    </w:p>
    <w:p w14:paraId="23FBD7EA" w14:textId="77777777" w:rsidR="00D4448D" w:rsidRPr="00CA7FA4" w:rsidRDefault="00D4448D" w:rsidP="00D4448D">
      <w:pPr>
        <w:pStyle w:val="BTEMEASMCA"/>
        <w:rPr>
          <w:noProof w:val="0"/>
        </w:rPr>
      </w:pPr>
    </w:p>
    <w:p w14:paraId="0F9702A1" w14:textId="77777777" w:rsidR="00D4448D" w:rsidRPr="00CA7FA4" w:rsidRDefault="00D4448D" w:rsidP="00D4448D">
      <w:pPr>
        <w:pStyle w:val="BTEMEASMCA"/>
        <w:rPr>
          <w:noProof w:val="0"/>
        </w:rPr>
      </w:pPr>
    </w:p>
    <w:p w14:paraId="2F4C8D11" w14:textId="77777777" w:rsidR="00D4448D" w:rsidRPr="00CA7FA4" w:rsidRDefault="00D4448D" w:rsidP="00D4448D">
      <w:pPr>
        <w:pStyle w:val="BTEMEASMCA"/>
        <w:rPr>
          <w:noProof w:val="0"/>
        </w:rPr>
      </w:pPr>
    </w:p>
    <w:p w14:paraId="26CC8FF5" w14:textId="77777777" w:rsidR="00D4448D" w:rsidRPr="00CA7FA4" w:rsidRDefault="00D4448D" w:rsidP="00D4448D">
      <w:pPr>
        <w:pStyle w:val="BTEMEASMCA"/>
        <w:rPr>
          <w:noProof w:val="0"/>
        </w:rPr>
      </w:pPr>
    </w:p>
    <w:p w14:paraId="10BB681F" w14:textId="77777777" w:rsidR="00D4448D" w:rsidRPr="00CA7FA4" w:rsidRDefault="00D4448D" w:rsidP="00D4448D">
      <w:pPr>
        <w:pStyle w:val="BTEMEASMCA"/>
        <w:rPr>
          <w:noProof w:val="0"/>
        </w:rPr>
      </w:pPr>
    </w:p>
    <w:p w14:paraId="009636FF" w14:textId="77777777" w:rsidR="00D4448D" w:rsidRPr="00CA7FA4" w:rsidRDefault="00D4448D" w:rsidP="00D4448D">
      <w:pPr>
        <w:pStyle w:val="BTEMEASMCA"/>
        <w:rPr>
          <w:noProof w:val="0"/>
        </w:rPr>
      </w:pPr>
    </w:p>
    <w:p w14:paraId="1DC87DED" w14:textId="77777777" w:rsidR="00D4448D" w:rsidRPr="00CA7FA4" w:rsidRDefault="00D4448D" w:rsidP="00D4448D">
      <w:pPr>
        <w:pStyle w:val="BTEMEASMCA"/>
        <w:rPr>
          <w:noProof w:val="0"/>
        </w:rPr>
      </w:pPr>
    </w:p>
    <w:p w14:paraId="2F93A3CC" w14:textId="77777777" w:rsidR="00D4448D" w:rsidRPr="00CA7FA4" w:rsidRDefault="00D4448D" w:rsidP="00D4448D">
      <w:pPr>
        <w:pStyle w:val="BTEMEASMCA"/>
        <w:rPr>
          <w:noProof w:val="0"/>
        </w:rPr>
      </w:pPr>
    </w:p>
    <w:p w14:paraId="4DFF9F04" w14:textId="77777777" w:rsidR="00D4448D" w:rsidRPr="00CA7FA4" w:rsidRDefault="00D4448D" w:rsidP="00D4448D">
      <w:pPr>
        <w:pStyle w:val="BTEMEASMCA"/>
        <w:rPr>
          <w:noProof w:val="0"/>
        </w:rPr>
      </w:pPr>
    </w:p>
    <w:p w14:paraId="62842CBD" w14:textId="77777777" w:rsidR="00D4448D" w:rsidRPr="00CA7FA4" w:rsidRDefault="00D4448D" w:rsidP="00D4448D">
      <w:pPr>
        <w:pStyle w:val="TTEMEASMCA"/>
        <w:rPr>
          <w:lang w:val="lt-LT"/>
        </w:rPr>
      </w:pPr>
      <w:bookmarkStart w:id="64" w:name="_Toc129243134"/>
      <w:bookmarkStart w:id="65" w:name="_Toc129243259"/>
      <w:r w:rsidRPr="00CA7FA4">
        <w:rPr>
          <w:lang w:val="lt-LT"/>
        </w:rPr>
        <w:t>III PRIEDAS</w:t>
      </w:r>
      <w:bookmarkEnd w:id="64"/>
      <w:bookmarkEnd w:id="65"/>
    </w:p>
    <w:p w14:paraId="03B52D60" w14:textId="77777777" w:rsidR="00D4448D" w:rsidRPr="00CA7FA4" w:rsidRDefault="00D4448D" w:rsidP="00D4448D">
      <w:pPr>
        <w:pStyle w:val="BTEMEASMCA"/>
        <w:rPr>
          <w:noProof w:val="0"/>
        </w:rPr>
      </w:pPr>
    </w:p>
    <w:p w14:paraId="589A5FC4" w14:textId="77777777" w:rsidR="00D4448D" w:rsidRPr="00CA7FA4" w:rsidRDefault="00D4448D" w:rsidP="00D4448D">
      <w:pPr>
        <w:pStyle w:val="TTEMEASMCA"/>
        <w:rPr>
          <w:lang w:val="lt-LT"/>
        </w:rPr>
      </w:pPr>
      <w:bookmarkStart w:id="66" w:name="_Toc129243135"/>
      <w:bookmarkStart w:id="67" w:name="_Toc129243260"/>
      <w:r w:rsidRPr="00CA7FA4">
        <w:rPr>
          <w:lang w:val="lt-LT"/>
        </w:rPr>
        <w:t>ŽENKLINIMAS IR PAKUOTĖS LAPELIS</w:t>
      </w:r>
      <w:bookmarkEnd w:id="66"/>
      <w:bookmarkEnd w:id="67"/>
    </w:p>
    <w:p w14:paraId="3558BC45" w14:textId="77777777" w:rsidR="00D4448D" w:rsidRPr="00CA7FA4" w:rsidRDefault="00D4448D" w:rsidP="00D4448D">
      <w:pPr>
        <w:pStyle w:val="BTEMEASMCA"/>
        <w:rPr>
          <w:noProof w:val="0"/>
        </w:rPr>
      </w:pPr>
      <w:r w:rsidRPr="00CA7FA4">
        <w:rPr>
          <w:noProof w:val="0"/>
        </w:rPr>
        <w:br w:type="page"/>
      </w:r>
    </w:p>
    <w:p w14:paraId="283B6348" w14:textId="77777777" w:rsidR="00D4448D" w:rsidRPr="00CA7FA4" w:rsidRDefault="00D4448D" w:rsidP="00D4448D">
      <w:pPr>
        <w:pStyle w:val="BTEMEASMCA"/>
        <w:rPr>
          <w:noProof w:val="0"/>
        </w:rPr>
      </w:pPr>
    </w:p>
    <w:p w14:paraId="095C8E30" w14:textId="77777777" w:rsidR="00D4448D" w:rsidRPr="00CA7FA4" w:rsidRDefault="00D4448D" w:rsidP="00D4448D">
      <w:pPr>
        <w:pStyle w:val="BTEMEASMCA"/>
        <w:rPr>
          <w:noProof w:val="0"/>
        </w:rPr>
      </w:pPr>
    </w:p>
    <w:p w14:paraId="3EC7706C" w14:textId="77777777" w:rsidR="00D4448D" w:rsidRPr="00CA7FA4" w:rsidRDefault="00D4448D" w:rsidP="00D4448D">
      <w:pPr>
        <w:pStyle w:val="BTEMEASMCA"/>
        <w:rPr>
          <w:noProof w:val="0"/>
        </w:rPr>
      </w:pPr>
    </w:p>
    <w:p w14:paraId="0430C6CA" w14:textId="77777777" w:rsidR="00D4448D" w:rsidRPr="00CA7FA4" w:rsidRDefault="00D4448D" w:rsidP="00D4448D">
      <w:pPr>
        <w:pStyle w:val="BTEMEASMCA"/>
        <w:rPr>
          <w:noProof w:val="0"/>
        </w:rPr>
      </w:pPr>
    </w:p>
    <w:p w14:paraId="5E46E7E8" w14:textId="77777777" w:rsidR="00D4448D" w:rsidRPr="00CA7FA4" w:rsidRDefault="00D4448D" w:rsidP="00D4448D">
      <w:pPr>
        <w:pStyle w:val="BTEMEASMCA"/>
        <w:rPr>
          <w:noProof w:val="0"/>
        </w:rPr>
      </w:pPr>
    </w:p>
    <w:p w14:paraId="613B95C8" w14:textId="77777777" w:rsidR="00D4448D" w:rsidRPr="00CA7FA4" w:rsidRDefault="00D4448D" w:rsidP="00D4448D">
      <w:pPr>
        <w:pStyle w:val="BTEMEASMCA"/>
        <w:rPr>
          <w:noProof w:val="0"/>
        </w:rPr>
      </w:pPr>
    </w:p>
    <w:p w14:paraId="45EE0614" w14:textId="77777777" w:rsidR="00D4448D" w:rsidRPr="00CA7FA4" w:rsidRDefault="00D4448D" w:rsidP="00D4448D">
      <w:pPr>
        <w:pStyle w:val="BTEMEASMCA"/>
        <w:rPr>
          <w:noProof w:val="0"/>
        </w:rPr>
      </w:pPr>
    </w:p>
    <w:p w14:paraId="576C00BC" w14:textId="77777777" w:rsidR="00D4448D" w:rsidRPr="00CA7FA4" w:rsidRDefault="00D4448D" w:rsidP="00D4448D">
      <w:pPr>
        <w:pStyle w:val="BTEMEASMCA"/>
        <w:rPr>
          <w:noProof w:val="0"/>
        </w:rPr>
      </w:pPr>
    </w:p>
    <w:p w14:paraId="65651379" w14:textId="77777777" w:rsidR="00D4448D" w:rsidRPr="00CA7FA4" w:rsidRDefault="00D4448D" w:rsidP="00D4448D">
      <w:pPr>
        <w:pStyle w:val="BTEMEASMCA"/>
        <w:rPr>
          <w:noProof w:val="0"/>
        </w:rPr>
      </w:pPr>
    </w:p>
    <w:p w14:paraId="71A8E75D" w14:textId="77777777" w:rsidR="00D4448D" w:rsidRPr="00CA7FA4" w:rsidRDefault="00D4448D" w:rsidP="00D4448D">
      <w:pPr>
        <w:pStyle w:val="BTEMEASMCA"/>
        <w:rPr>
          <w:noProof w:val="0"/>
        </w:rPr>
      </w:pPr>
    </w:p>
    <w:p w14:paraId="77C0D5E4" w14:textId="77777777" w:rsidR="00D4448D" w:rsidRPr="00CA7FA4" w:rsidRDefault="00D4448D" w:rsidP="00D4448D">
      <w:pPr>
        <w:pStyle w:val="BTEMEASMCA"/>
        <w:rPr>
          <w:noProof w:val="0"/>
        </w:rPr>
      </w:pPr>
    </w:p>
    <w:p w14:paraId="3BDA7674" w14:textId="77777777" w:rsidR="00D4448D" w:rsidRPr="00CA7FA4" w:rsidRDefault="00D4448D" w:rsidP="00D4448D">
      <w:pPr>
        <w:pStyle w:val="BTEMEASMCA"/>
        <w:rPr>
          <w:noProof w:val="0"/>
        </w:rPr>
      </w:pPr>
    </w:p>
    <w:p w14:paraId="46FF05E6" w14:textId="77777777" w:rsidR="00D4448D" w:rsidRPr="00CA7FA4" w:rsidRDefault="00D4448D" w:rsidP="00D4448D">
      <w:pPr>
        <w:pStyle w:val="BTEMEASMCA"/>
        <w:rPr>
          <w:noProof w:val="0"/>
        </w:rPr>
      </w:pPr>
    </w:p>
    <w:p w14:paraId="40922684" w14:textId="77777777" w:rsidR="00D4448D" w:rsidRPr="00CA7FA4" w:rsidRDefault="00D4448D" w:rsidP="00D4448D">
      <w:pPr>
        <w:pStyle w:val="BTEMEASMCA"/>
        <w:rPr>
          <w:noProof w:val="0"/>
        </w:rPr>
      </w:pPr>
    </w:p>
    <w:p w14:paraId="41DC6740" w14:textId="77777777" w:rsidR="00D4448D" w:rsidRPr="00CA7FA4" w:rsidRDefault="00D4448D" w:rsidP="00D4448D">
      <w:pPr>
        <w:pStyle w:val="BTEMEASMCA"/>
        <w:rPr>
          <w:noProof w:val="0"/>
        </w:rPr>
      </w:pPr>
    </w:p>
    <w:p w14:paraId="3F71DF29" w14:textId="77777777" w:rsidR="00D4448D" w:rsidRPr="00CA7FA4" w:rsidRDefault="00D4448D" w:rsidP="00D4448D">
      <w:pPr>
        <w:pStyle w:val="BTEMEASMCA"/>
        <w:rPr>
          <w:noProof w:val="0"/>
        </w:rPr>
      </w:pPr>
    </w:p>
    <w:p w14:paraId="0E8B0ABA" w14:textId="77777777" w:rsidR="00D4448D" w:rsidRPr="00CA7FA4" w:rsidRDefault="00D4448D" w:rsidP="00D4448D">
      <w:pPr>
        <w:pStyle w:val="BTEMEASMCA"/>
        <w:rPr>
          <w:noProof w:val="0"/>
        </w:rPr>
      </w:pPr>
    </w:p>
    <w:p w14:paraId="07274B74" w14:textId="77777777" w:rsidR="00D4448D" w:rsidRPr="00CA7FA4" w:rsidRDefault="00D4448D" w:rsidP="00D4448D">
      <w:pPr>
        <w:pStyle w:val="BTEMEASMCA"/>
        <w:rPr>
          <w:noProof w:val="0"/>
        </w:rPr>
      </w:pPr>
    </w:p>
    <w:p w14:paraId="0986585E" w14:textId="77777777" w:rsidR="00D4448D" w:rsidRPr="00CA7FA4" w:rsidRDefault="00D4448D" w:rsidP="00D4448D">
      <w:pPr>
        <w:pStyle w:val="BTEMEASMCA"/>
        <w:rPr>
          <w:noProof w:val="0"/>
        </w:rPr>
      </w:pPr>
    </w:p>
    <w:p w14:paraId="01F8BC9C" w14:textId="77777777" w:rsidR="00D4448D" w:rsidRPr="00CA7FA4" w:rsidRDefault="00D4448D" w:rsidP="00D4448D">
      <w:pPr>
        <w:pStyle w:val="BTEMEASMCA"/>
        <w:rPr>
          <w:noProof w:val="0"/>
        </w:rPr>
      </w:pPr>
    </w:p>
    <w:p w14:paraId="3E685176" w14:textId="77777777" w:rsidR="00D4448D" w:rsidRPr="00CA7FA4" w:rsidRDefault="00D4448D" w:rsidP="00D4448D">
      <w:pPr>
        <w:pStyle w:val="BTEMEASMCA"/>
        <w:rPr>
          <w:noProof w:val="0"/>
        </w:rPr>
      </w:pPr>
    </w:p>
    <w:p w14:paraId="4309FCD4" w14:textId="77777777" w:rsidR="00D4448D" w:rsidRDefault="00D4448D" w:rsidP="00D4448D">
      <w:pPr>
        <w:pStyle w:val="BTEMEASMCA"/>
        <w:rPr>
          <w:noProof w:val="0"/>
        </w:rPr>
      </w:pPr>
    </w:p>
    <w:p w14:paraId="71351D24" w14:textId="77777777" w:rsidR="00D4448D" w:rsidRPr="00CA7FA4" w:rsidRDefault="00D4448D" w:rsidP="00D4448D">
      <w:pPr>
        <w:pStyle w:val="BTEMEASMCA"/>
        <w:rPr>
          <w:noProof w:val="0"/>
        </w:rPr>
      </w:pPr>
    </w:p>
    <w:p w14:paraId="1DABDCE6" w14:textId="77777777" w:rsidR="00D4448D" w:rsidRPr="00CA7FA4" w:rsidRDefault="00D4448D" w:rsidP="00D4448D">
      <w:pPr>
        <w:pStyle w:val="TTEMEASMCA"/>
        <w:rPr>
          <w:lang w:val="lt-LT"/>
        </w:rPr>
      </w:pPr>
      <w:bookmarkStart w:id="68" w:name="_Toc129243136"/>
      <w:bookmarkStart w:id="69" w:name="_Toc129243261"/>
      <w:r w:rsidRPr="00CA7FA4">
        <w:rPr>
          <w:lang w:val="lt-LT"/>
        </w:rPr>
        <w:t>A. ŽENKLINIMAS</w:t>
      </w:r>
      <w:bookmarkEnd w:id="68"/>
      <w:bookmarkEnd w:id="69"/>
    </w:p>
    <w:p w14:paraId="65462FE8" w14:textId="77777777" w:rsidR="00D4448D" w:rsidRPr="00CA7FA4" w:rsidRDefault="00D4448D" w:rsidP="00D4448D">
      <w:pPr>
        <w:shd w:val="clear" w:color="auto" w:fill="FFFFFF"/>
        <w:rPr>
          <w:noProof/>
          <w:sz w:val="22"/>
          <w:szCs w:val="22"/>
          <w:lang w:val="lt-LT"/>
        </w:rPr>
      </w:pPr>
      <w:r w:rsidRPr="00CA7FA4">
        <w:rPr>
          <w:i/>
          <w:sz w:val="22"/>
          <w:szCs w:val="22"/>
          <w:lang w:val="lt-LT"/>
        </w:rPr>
        <w:br w:type="page"/>
      </w:r>
    </w:p>
    <w:p w14:paraId="50A8B4A4" w14:textId="77777777" w:rsidR="00D4448D" w:rsidRPr="00CA7FA4" w:rsidRDefault="00D4448D" w:rsidP="00D4448D">
      <w:pPr>
        <w:pBdr>
          <w:top w:val="single" w:sz="4" w:space="1" w:color="auto"/>
          <w:left w:val="single" w:sz="4" w:space="4" w:color="auto"/>
          <w:bottom w:val="single" w:sz="4" w:space="1" w:color="auto"/>
          <w:right w:val="single" w:sz="4" w:space="4" w:color="auto"/>
        </w:pBdr>
        <w:rPr>
          <w:b/>
          <w:noProof/>
          <w:sz w:val="22"/>
          <w:szCs w:val="22"/>
          <w:lang w:val="lt-LT"/>
        </w:rPr>
      </w:pPr>
      <w:r w:rsidRPr="00CA7FA4">
        <w:rPr>
          <w:b/>
          <w:noProof/>
          <w:sz w:val="22"/>
          <w:szCs w:val="22"/>
          <w:lang w:val="lt-LT"/>
        </w:rPr>
        <w:lastRenderedPageBreak/>
        <w:t>INFORMACIJA ANT IŠORINĖS PAKUOTĖS</w:t>
      </w:r>
    </w:p>
    <w:p w14:paraId="7326DDDA" w14:textId="77777777" w:rsidR="00D4448D" w:rsidRPr="00CA7FA4" w:rsidRDefault="00D4448D" w:rsidP="00D4448D">
      <w:pPr>
        <w:pBdr>
          <w:top w:val="single" w:sz="4" w:space="1" w:color="auto"/>
          <w:left w:val="single" w:sz="4" w:space="4" w:color="auto"/>
          <w:bottom w:val="single" w:sz="4" w:space="1" w:color="auto"/>
          <w:right w:val="single" w:sz="4" w:space="4" w:color="auto"/>
        </w:pBdr>
        <w:ind w:left="567" w:hanging="567"/>
        <w:rPr>
          <w:bCs/>
          <w:noProof/>
          <w:sz w:val="22"/>
          <w:szCs w:val="22"/>
          <w:lang w:val="lt-LT"/>
        </w:rPr>
      </w:pPr>
    </w:p>
    <w:p w14:paraId="3519F213" w14:textId="77777777" w:rsidR="00D4448D" w:rsidRPr="00CA7FA4" w:rsidRDefault="00D4448D" w:rsidP="00D4448D">
      <w:pPr>
        <w:pBdr>
          <w:top w:val="single" w:sz="4" w:space="1" w:color="auto"/>
          <w:left w:val="single" w:sz="4" w:space="4" w:color="auto"/>
          <w:bottom w:val="single" w:sz="4" w:space="1" w:color="auto"/>
          <w:right w:val="single" w:sz="4" w:space="4" w:color="auto"/>
        </w:pBdr>
        <w:rPr>
          <w:bCs/>
          <w:caps/>
          <w:noProof/>
          <w:sz w:val="22"/>
          <w:szCs w:val="22"/>
          <w:lang w:val="lt-LT"/>
        </w:rPr>
      </w:pPr>
      <w:r w:rsidRPr="00CA7FA4">
        <w:rPr>
          <w:b/>
          <w:caps/>
          <w:noProof/>
          <w:sz w:val="22"/>
          <w:szCs w:val="22"/>
          <w:lang w:val="lt-LT"/>
        </w:rPr>
        <w:t>Kartoninė dėžutė</w:t>
      </w:r>
    </w:p>
    <w:p w14:paraId="3F68A2BC" w14:textId="77777777" w:rsidR="00D4448D" w:rsidRDefault="00D4448D" w:rsidP="00D4448D">
      <w:pPr>
        <w:rPr>
          <w:noProof/>
          <w:sz w:val="22"/>
          <w:szCs w:val="22"/>
          <w:lang w:val="lt-LT"/>
        </w:rPr>
      </w:pPr>
    </w:p>
    <w:p w14:paraId="2C37EC5A" w14:textId="77777777" w:rsidR="00D4448D" w:rsidRPr="00CA7FA4" w:rsidRDefault="00D4448D" w:rsidP="00D4448D">
      <w:pPr>
        <w:rPr>
          <w:noProof/>
          <w:sz w:val="22"/>
          <w:szCs w:val="22"/>
          <w:lang w:val="lt-LT"/>
        </w:rPr>
      </w:pPr>
    </w:p>
    <w:p w14:paraId="7872FB4E" w14:textId="77777777" w:rsidR="00D4448D" w:rsidRPr="00CA7FA4" w:rsidRDefault="00D4448D" w:rsidP="00D4448D">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7FA4">
        <w:rPr>
          <w:b/>
          <w:noProof/>
          <w:sz w:val="22"/>
          <w:szCs w:val="22"/>
          <w:lang w:val="lt-LT"/>
        </w:rPr>
        <w:t>1.</w:t>
      </w:r>
      <w:r w:rsidRPr="00CA7FA4">
        <w:rPr>
          <w:b/>
          <w:noProof/>
          <w:sz w:val="22"/>
          <w:szCs w:val="22"/>
          <w:lang w:val="lt-LT"/>
        </w:rPr>
        <w:tab/>
        <w:t>VAISTINIO PREPARATO PAVADINIMAS</w:t>
      </w:r>
    </w:p>
    <w:p w14:paraId="6E1FCB88" w14:textId="77777777" w:rsidR="00D4448D" w:rsidRPr="00CA7FA4" w:rsidRDefault="00D4448D" w:rsidP="00D4448D">
      <w:pPr>
        <w:rPr>
          <w:noProof/>
          <w:sz w:val="22"/>
          <w:szCs w:val="22"/>
          <w:lang w:val="lt-LT"/>
        </w:rPr>
      </w:pPr>
    </w:p>
    <w:p w14:paraId="54D00555" w14:textId="3CD9E109" w:rsidR="00D4448D" w:rsidRPr="00CA7FA4" w:rsidRDefault="00F65272" w:rsidP="00D4448D">
      <w:pPr>
        <w:rPr>
          <w:sz w:val="22"/>
          <w:szCs w:val="22"/>
          <w:lang w:val="lt-LT"/>
        </w:rPr>
      </w:pPr>
      <w:proofErr w:type="spellStart"/>
      <w:r>
        <w:rPr>
          <w:sz w:val="22"/>
          <w:szCs w:val="22"/>
          <w:lang w:val="lt-LT"/>
        </w:rPr>
        <w:t>Gripex</w:t>
      </w:r>
      <w:proofErr w:type="spellEnd"/>
      <w:r>
        <w:rPr>
          <w:sz w:val="22"/>
          <w:szCs w:val="22"/>
          <w:lang w:val="lt-LT"/>
        </w:rPr>
        <w:t xml:space="preserve"> SN</w:t>
      </w:r>
      <w:r w:rsidR="00D4448D" w:rsidRPr="00CA7FA4">
        <w:rPr>
          <w:sz w:val="22"/>
          <w:szCs w:val="22"/>
          <w:lang w:val="lt-LT"/>
        </w:rPr>
        <w:t xml:space="preserve"> kietosios kapsulės</w:t>
      </w:r>
    </w:p>
    <w:p w14:paraId="4B69817E" w14:textId="13124DF8" w:rsidR="00D4448D" w:rsidRPr="000E3F3F" w:rsidRDefault="00D4448D" w:rsidP="00D4448D">
      <w:pPr>
        <w:rPr>
          <w:i/>
          <w:iCs/>
          <w:sz w:val="22"/>
          <w:szCs w:val="22"/>
          <w:lang w:val="lt-LT"/>
        </w:rPr>
      </w:pPr>
      <w:proofErr w:type="spellStart"/>
      <w:r w:rsidRPr="000E3F3F">
        <w:rPr>
          <w:i/>
          <w:iCs/>
          <w:sz w:val="22"/>
          <w:szCs w:val="22"/>
          <w:lang w:val="lt-LT"/>
        </w:rPr>
        <w:t>paracetamolis</w:t>
      </w:r>
      <w:proofErr w:type="spellEnd"/>
      <w:r w:rsidRPr="000E3F3F">
        <w:rPr>
          <w:i/>
          <w:iCs/>
          <w:sz w:val="22"/>
          <w:szCs w:val="22"/>
          <w:lang w:val="lt-LT"/>
        </w:rPr>
        <w:t>/kofeinas/</w:t>
      </w:r>
      <w:proofErr w:type="spellStart"/>
      <w:r w:rsidRPr="000E3F3F">
        <w:rPr>
          <w:i/>
          <w:iCs/>
          <w:sz w:val="22"/>
          <w:szCs w:val="22"/>
          <w:lang w:val="lt-LT"/>
        </w:rPr>
        <w:t>fenilefrino</w:t>
      </w:r>
      <w:proofErr w:type="spellEnd"/>
      <w:r w:rsidRPr="000E3F3F">
        <w:rPr>
          <w:i/>
          <w:iCs/>
          <w:sz w:val="22"/>
          <w:szCs w:val="22"/>
          <w:lang w:val="lt-LT"/>
        </w:rPr>
        <w:t xml:space="preserve"> hidrochloridas</w:t>
      </w:r>
    </w:p>
    <w:p w14:paraId="2999A307" w14:textId="77777777" w:rsidR="00D4448D" w:rsidRPr="00CA7FA4" w:rsidRDefault="00D4448D" w:rsidP="00D4448D">
      <w:pPr>
        <w:rPr>
          <w:noProof/>
          <w:sz w:val="22"/>
          <w:szCs w:val="22"/>
          <w:lang w:val="lt-LT"/>
        </w:rPr>
      </w:pPr>
    </w:p>
    <w:p w14:paraId="06101EBC" w14:textId="77777777" w:rsidR="00D4448D" w:rsidRPr="00CA7FA4" w:rsidRDefault="00D4448D" w:rsidP="00D4448D">
      <w:pPr>
        <w:rPr>
          <w:noProof/>
          <w:sz w:val="22"/>
          <w:szCs w:val="22"/>
          <w:lang w:val="lt-LT"/>
        </w:rPr>
      </w:pPr>
    </w:p>
    <w:p w14:paraId="3377C7F2" w14:textId="77777777" w:rsidR="00D4448D" w:rsidRPr="00CA7FA4" w:rsidRDefault="00D4448D" w:rsidP="00D4448D">
      <w:pPr>
        <w:pBdr>
          <w:top w:val="single" w:sz="4" w:space="1" w:color="auto"/>
          <w:left w:val="single" w:sz="4" w:space="4" w:color="auto"/>
          <w:bottom w:val="single" w:sz="4" w:space="0" w:color="auto"/>
          <w:right w:val="single" w:sz="4" w:space="4" w:color="auto"/>
        </w:pBdr>
        <w:ind w:left="567" w:hanging="567"/>
        <w:outlineLvl w:val="0"/>
        <w:rPr>
          <w:b/>
          <w:noProof/>
          <w:sz w:val="22"/>
          <w:szCs w:val="22"/>
          <w:lang w:val="lt-LT"/>
        </w:rPr>
      </w:pPr>
      <w:r w:rsidRPr="00CA7FA4">
        <w:rPr>
          <w:b/>
          <w:noProof/>
          <w:sz w:val="22"/>
          <w:szCs w:val="22"/>
          <w:lang w:val="lt-LT"/>
        </w:rPr>
        <w:t>2.</w:t>
      </w:r>
      <w:r w:rsidRPr="00CA7FA4">
        <w:rPr>
          <w:b/>
          <w:noProof/>
          <w:sz w:val="22"/>
          <w:szCs w:val="22"/>
          <w:lang w:val="lt-LT"/>
        </w:rPr>
        <w:tab/>
      </w:r>
      <w:r w:rsidRPr="00CA7FA4">
        <w:rPr>
          <w:b/>
          <w:sz w:val="22"/>
          <w:szCs w:val="22"/>
          <w:lang w:val="lt-LT"/>
        </w:rPr>
        <w:t>VEIKLIOJI (-IOS) MEDŽIAGA (-OS) IR JOS (-Ų) KIEKIS (-IAI)</w:t>
      </w:r>
    </w:p>
    <w:p w14:paraId="153E6ADB" w14:textId="77777777" w:rsidR="00D4448D" w:rsidRPr="00CA7FA4" w:rsidRDefault="00D4448D" w:rsidP="00D4448D">
      <w:pPr>
        <w:rPr>
          <w:noProof/>
          <w:sz w:val="22"/>
          <w:szCs w:val="22"/>
          <w:lang w:val="lt-LT"/>
        </w:rPr>
      </w:pPr>
    </w:p>
    <w:p w14:paraId="1696022B" w14:textId="77777777" w:rsidR="00D4448D" w:rsidRPr="00CA7FA4" w:rsidRDefault="00D4448D" w:rsidP="00D4448D">
      <w:pPr>
        <w:rPr>
          <w:sz w:val="22"/>
          <w:szCs w:val="22"/>
          <w:lang w:val="lt-LT"/>
        </w:rPr>
      </w:pPr>
      <w:r w:rsidRPr="00CA7FA4">
        <w:rPr>
          <w:sz w:val="22"/>
          <w:szCs w:val="22"/>
          <w:lang w:val="lt-LT"/>
        </w:rPr>
        <w:t xml:space="preserve">Vienoje kietojoje kapsulėje yra 300 mg </w:t>
      </w:r>
      <w:proofErr w:type="spellStart"/>
      <w:r w:rsidRPr="00CA7FA4">
        <w:rPr>
          <w:sz w:val="22"/>
          <w:szCs w:val="22"/>
          <w:lang w:val="lt-LT"/>
        </w:rPr>
        <w:t>paracetamolio</w:t>
      </w:r>
      <w:proofErr w:type="spellEnd"/>
      <w:r w:rsidRPr="00CA7FA4">
        <w:rPr>
          <w:sz w:val="22"/>
          <w:szCs w:val="22"/>
          <w:lang w:val="lt-LT"/>
        </w:rPr>
        <w:t xml:space="preserve">, 25 mg kofeino ir 5 mg </w:t>
      </w:r>
      <w:proofErr w:type="spellStart"/>
      <w:r w:rsidRPr="00CA7FA4">
        <w:rPr>
          <w:sz w:val="22"/>
          <w:szCs w:val="22"/>
          <w:lang w:val="lt-LT"/>
        </w:rPr>
        <w:t>fenilefrino</w:t>
      </w:r>
      <w:proofErr w:type="spellEnd"/>
      <w:r w:rsidRPr="00CA7FA4">
        <w:rPr>
          <w:sz w:val="22"/>
          <w:szCs w:val="22"/>
          <w:lang w:val="lt-LT"/>
        </w:rPr>
        <w:t xml:space="preserve"> hidrochlorido.</w:t>
      </w:r>
    </w:p>
    <w:p w14:paraId="13DDDE5A" w14:textId="77777777" w:rsidR="00D4448D" w:rsidRPr="00CA7FA4" w:rsidRDefault="00D4448D" w:rsidP="00D4448D">
      <w:pPr>
        <w:pStyle w:val="Antrats"/>
        <w:tabs>
          <w:tab w:val="clear" w:pos="4536"/>
          <w:tab w:val="clear" w:pos="9072"/>
        </w:tabs>
        <w:rPr>
          <w:caps/>
          <w:sz w:val="22"/>
          <w:szCs w:val="22"/>
          <w:lang w:val="lt-LT"/>
        </w:rPr>
      </w:pPr>
    </w:p>
    <w:p w14:paraId="41A7D50C" w14:textId="77777777" w:rsidR="00D4448D" w:rsidRPr="00CA7FA4" w:rsidRDefault="00D4448D" w:rsidP="00D4448D">
      <w:pPr>
        <w:rPr>
          <w:noProof/>
          <w:sz w:val="22"/>
          <w:szCs w:val="22"/>
          <w:lang w:val="lt-LT"/>
        </w:rPr>
      </w:pPr>
    </w:p>
    <w:p w14:paraId="5EA50998" w14:textId="77777777" w:rsidR="00D4448D" w:rsidRPr="00CA7FA4" w:rsidRDefault="00D4448D" w:rsidP="00D4448D">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7FA4">
        <w:rPr>
          <w:b/>
          <w:noProof/>
          <w:sz w:val="22"/>
          <w:szCs w:val="22"/>
          <w:lang w:val="lt-LT"/>
        </w:rPr>
        <w:t>3.</w:t>
      </w:r>
      <w:r w:rsidRPr="00CA7FA4">
        <w:rPr>
          <w:b/>
          <w:noProof/>
          <w:sz w:val="22"/>
          <w:szCs w:val="22"/>
          <w:lang w:val="lt-LT"/>
        </w:rPr>
        <w:tab/>
      </w:r>
      <w:r w:rsidRPr="00CA7FA4">
        <w:rPr>
          <w:b/>
          <w:sz w:val="22"/>
          <w:szCs w:val="22"/>
          <w:lang w:val="lt-LT"/>
        </w:rPr>
        <w:t>PAGALBINIŲ MEDŽIAGŲ SĄRAŠAS</w:t>
      </w:r>
    </w:p>
    <w:p w14:paraId="7C6DFD0F" w14:textId="77777777" w:rsidR="00D4448D" w:rsidRPr="00CA7FA4" w:rsidRDefault="00D4448D" w:rsidP="00D4448D">
      <w:pPr>
        <w:rPr>
          <w:noProof/>
          <w:sz w:val="22"/>
          <w:szCs w:val="22"/>
          <w:lang w:val="lt-LT"/>
        </w:rPr>
      </w:pPr>
    </w:p>
    <w:p w14:paraId="2292176C" w14:textId="77777777" w:rsidR="00D4448D" w:rsidRPr="00CA7FA4" w:rsidRDefault="00D4448D" w:rsidP="00D4448D">
      <w:pPr>
        <w:rPr>
          <w:noProof/>
          <w:sz w:val="22"/>
          <w:szCs w:val="22"/>
          <w:lang w:val="lt-LT"/>
        </w:rPr>
      </w:pPr>
    </w:p>
    <w:p w14:paraId="59993E29" w14:textId="77777777" w:rsidR="00D4448D" w:rsidRPr="00CA7FA4" w:rsidRDefault="00D4448D" w:rsidP="00D4448D">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7FA4">
        <w:rPr>
          <w:b/>
          <w:noProof/>
          <w:sz w:val="22"/>
          <w:szCs w:val="22"/>
          <w:lang w:val="lt-LT"/>
        </w:rPr>
        <w:t>4.</w:t>
      </w:r>
      <w:r w:rsidRPr="00CA7FA4">
        <w:rPr>
          <w:b/>
          <w:noProof/>
          <w:sz w:val="22"/>
          <w:szCs w:val="22"/>
          <w:lang w:val="lt-LT"/>
        </w:rPr>
        <w:tab/>
        <w:t>FARMACINĖ FORMA IR KIEKIS PAKUOTĖJE</w:t>
      </w:r>
    </w:p>
    <w:p w14:paraId="66F28003" w14:textId="77777777" w:rsidR="00D4448D" w:rsidRPr="00CA7FA4" w:rsidRDefault="00D4448D" w:rsidP="00D4448D">
      <w:pPr>
        <w:rPr>
          <w:noProof/>
          <w:sz w:val="22"/>
          <w:szCs w:val="22"/>
          <w:lang w:val="lt-LT"/>
        </w:rPr>
      </w:pPr>
    </w:p>
    <w:p w14:paraId="0025DA1F" w14:textId="77777777" w:rsidR="00D4448D" w:rsidRPr="00CA7FA4" w:rsidRDefault="00D4448D" w:rsidP="00D4448D">
      <w:pPr>
        <w:rPr>
          <w:sz w:val="22"/>
          <w:szCs w:val="22"/>
          <w:lang w:val="lt-LT"/>
        </w:rPr>
      </w:pPr>
      <w:r w:rsidRPr="00CA7FA4">
        <w:rPr>
          <w:sz w:val="22"/>
          <w:szCs w:val="22"/>
          <w:lang w:val="lt-LT"/>
        </w:rPr>
        <w:lastRenderedPageBreak/>
        <w:t xml:space="preserve">6 kapsulės </w:t>
      </w:r>
    </w:p>
    <w:p w14:paraId="472D815F" w14:textId="77777777" w:rsidR="00D4448D" w:rsidRPr="001607EB" w:rsidRDefault="00D4448D" w:rsidP="00D4448D">
      <w:pPr>
        <w:rPr>
          <w:sz w:val="22"/>
          <w:szCs w:val="22"/>
          <w:highlight w:val="lightGray"/>
          <w:lang w:val="lt-LT"/>
        </w:rPr>
      </w:pPr>
      <w:r w:rsidRPr="001607EB">
        <w:rPr>
          <w:sz w:val="22"/>
          <w:szCs w:val="22"/>
          <w:highlight w:val="lightGray"/>
          <w:lang w:val="lt-LT"/>
        </w:rPr>
        <w:t xml:space="preserve">8 kapsules </w:t>
      </w:r>
    </w:p>
    <w:p w14:paraId="37C8F680" w14:textId="77777777" w:rsidR="00D4448D" w:rsidRPr="001607EB" w:rsidRDefault="00D4448D" w:rsidP="00D4448D">
      <w:pPr>
        <w:rPr>
          <w:sz w:val="22"/>
          <w:szCs w:val="22"/>
          <w:highlight w:val="lightGray"/>
          <w:lang w:val="lt-LT"/>
        </w:rPr>
      </w:pPr>
      <w:r w:rsidRPr="001607EB">
        <w:rPr>
          <w:sz w:val="22"/>
          <w:szCs w:val="22"/>
          <w:highlight w:val="lightGray"/>
          <w:lang w:val="lt-LT"/>
        </w:rPr>
        <w:t xml:space="preserve">10 kapsulių </w:t>
      </w:r>
    </w:p>
    <w:p w14:paraId="33A55E53" w14:textId="77777777" w:rsidR="00D4448D" w:rsidRPr="001607EB" w:rsidRDefault="00D4448D" w:rsidP="00D4448D">
      <w:pPr>
        <w:rPr>
          <w:sz w:val="22"/>
          <w:szCs w:val="22"/>
          <w:highlight w:val="lightGray"/>
          <w:lang w:val="lt-LT"/>
        </w:rPr>
      </w:pPr>
      <w:r w:rsidRPr="001607EB">
        <w:rPr>
          <w:sz w:val="22"/>
          <w:szCs w:val="22"/>
          <w:highlight w:val="lightGray"/>
          <w:lang w:val="lt-LT"/>
        </w:rPr>
        <w:t xml:space="preserve">12 kapsulių </w:t>
      </w:r>
    </w:p>
    <w:p w14:paraId="6A20571D" w14:textId="77777777" w:rsidR="00D4448D" w:rsidRPr="001607EB" w:rsidRDefault="00D4448D" w:rsidP="00D4448D">
      <w:pPr>
        <w:rPr>
          <w:sz w:val="22"/>
          <w:szCs w:val="22"/>
          <w:highlight w:val="lightGray"/>
          <w:lang w:val="lt-LT"/>
        </w:rPr>
      </w:pPr>
      <w:r w:rsidRPr="001607EB">
        <w:rPr>
          <w:sz w:val="22"/>
          <w:szCs w:val="22"/>
          <w:highlight w:val="lightGray"/>
          <w:lang w:val="lt-LT"/>
        </w:rPr>
        <w:t xml:space="preserve">20 kapsulių </w:t>
      </w:r>
    </w:p>
    <w:p w14:paraId="75BADFE1" w14:textId="77777777" w:rsidR="00D4448D" w:rsidRPr="00CA7FA4" w:rsidRDefault="00D4448D" w:rsidP="00D4448D">
      <w:pPr>
        <w:rPr>
          <w:sz w:val="22"/>
          <w:szCs w:val="22"/>
          <w:lang w:val="lt-LT"/>
        </w:rPr>
      </w:pPr>
      <w:r w:rsidRPr="001607EB">
        <w:rPr>
          <w:sz w:val="22"/>
          <w:szCs w:val="22"/>
          <w:highlight w:val="lightGray"/>
          <w:lang w:val="lt-LT"/>
        </w:rPr>
        <w:t>24 kapsulės</w:t>
      </w:r>
      <w:r w:rsidRPr="00CA7FA4">
        <w:rPr>
          <w:sz w:val="22"/>
          <w:szCs w:val="22"/>
          <w:lang w:val="lt-LT"/>
        </w:rPr>
        <w:t xml:space="preserve"> </w:t>
      </w:r>
    </w:p>
    <w:p w14:paraId="1D2BAD9B" w14:textId="77777777" w:rsidR="00D4448D" w:rsidRPr="00CA7FA4" w:rsidRDefault="00D4448D" w:rsidP="00D4448D">
      <w:pPr>
        <w:rPr>
          <w:noProof/>
          <w:sz w:val="22"/>
          <w:szCs w:val="22"/>
          <w:lang w:val="lt-LT"/>
        </w:rPr>
      </w:pPr>
    </w:p>
    <w:p w14:paraId="2FAFD852" w14:textId="77777777" w:rsidR="00D4448D" w:rsidRPr="00CA7FA4" w:rsidRDefault="00D4448D" w:rsidP="00D4448D">
      <w:pPr>
        <w:rPr>
          <w:noProof/>
          <w:sz w:val="22"/>
          <w:szCs w:val="22"/>
          <w:lang w:val="lt-LT"/>
        </w:rPr>
      </w:pPr>
    </w:p>
    <w:p w14:paraId="080A806F" w14:textId="77777777" w:rsidR="00D4448D" w:rsidRPr="00CA7FA4" w:rsidRDefault="00D4448D" w:rsidP="00D4448D">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7FA4">
        <w:rPr>
          <w:b/>
          <w:noProof/>
          <w:sz w:val="22"/>
          <w:szCs w:val="22"/>
          <w:lang w:val="lt-LT"/>
        </w:rPr>
        <w:t>5.</w:t>
      </w:r>
      <w:r w:rsidRPr="00CA7FA4">
        <w:rPr>
          <w:b/>
          <w:noProof/>
          <w:sz w:val="22"/>
          <w:szCs w:val="22"/>
          <w:lang w:val="lt-LT"/>
        </w:rPr>
        <w:tab/>
      </w:r>
      <w:r w:rsidRPr="00CA7FA4">
        <w:rPr>
          <w:b/>
          <w:sz w:val="22"/>
          <w:szCs w:val="22"/>
          <w:lang w:val="lt-LT"/>
        </w:rPr>
        <w:t>VARTOJIMO METODAS IR BŪDAS (-AI)</w:t>
      </w:r>
    </w:p>
    <w:p w14:paraId="15EDD01C" w14:textId="77777777" w:rsidR="00D4448D" w:rsidRPr="00CA7FA4" w:rsidRDefault="00D4448D" w:rsidP="00D4448D">
      <w:pPr>
        <w:rPr>
          <w:i/>
          <w:noProof/>
          <w:sz w:val="22"/>
          <w:szCs w:val="22"/>
          <w:lang w:val="lt-LT"/>
        </w:rPr>
      </w:pPr>
    </w:p>
    <w:p w14:paraId="5F5574F9" w14:textId="77777777" w:rsidR="00D4448D" w:rsidRPr="00CA7FA4" w:rsidRDefault="00D4448D" w:rsidP="00D4448D">
      <w:pPr>
        <w:pStyle w:val="Antrat2"/>
        <w:rPr>
          <w:iCs/>
          <w:snapToGrid w:val="0"/>
          <w:sz w:val="22"/>
          <w:szCs w:val="22"/>
          <w:lang w:val="lt-LT"/>
        </w:rPr>
      </w:pPr>
      <w:r w:rsidRPr="00CA7FA4">
        <w:rPr>
          <w:iCs/>
          <w:snapToGrid w:val="0"/>
          <w:sz w:val="22"/>
          <w:szCs w:val="22"/>
          <w:lang w:val="lt-LT"/>
        </w:rPr>
        <w:t>Vartoti per burną. Prieš vartojimą perskaitykite pakuotės lapelį.</w:t>
      </w:r>
    </w:p>
    <w:p w14:paraId="6C755423" w14:textId="77777777" w:rsidR="00D4448D" w:rsidRPr="00CA7FA4" w:rsidRDefault="00D4448D" w:rsidP="00D4448D">
      <w:pPr>
        <w:rPr>
          <w:noProof/>
          <w:sz w:val="22"/>
          <w:szCs w:val="22"/>
          <w:lang w:val="lt-LT"/>
        </w:rPr>
      </w:pPr>
    </w:p>
    <w:p w14:paraId="6C29C131" w14:textId="77777777" w:rsidR="00D4448D" w:rsidRPr="00CA7FA4" w:rsidRDefault="00D4448D" w:rsidP="00D4448D">
      <w:pPr>
        <w:rPr>
          <w:noProof/>
          <w:sz w:val="22"/>
          <w:szCs w:val="22"/>
          <w:lang w:val="lt-LT"/>
        </w:rPr>
      </w:pPr>
    </w:p>
    <w:p w14:paraId="18E56605" w14:textId="77777777" w:rsidR="00D4448D" w:rsidRPr="00CA7FA4" w:rsidRDefault="00D4448D" w:rsidP="00D4448D">
      <w:pPr>
        <w:pBdr>
          <w:top w:val="single" w:sz="4" w:space="0" w:color="auto"/>
          <w:left w:val="single" w:sz="4" w:space="4" w:color="auto"/>
          <w:bottom w:val="single" w:sz="4" w:space="1" w:color="auto"/>
          <w:right w:val="single" w:sz="4" w:space="4" w:color="auto"/>
        </w:pBdr>
        <w:ind w:left="567" w:hanging="567"/>
        <w:outlineLvl w:val="0"/>
        <w:rPr>
          <w:noProof/>
          <w:sz w:val="22"/>
          <w:szCs w:val="22"/>
          <w:lang w:val="lt-LT"/>
        </w:rPr>
      </w:pPr>
      <w:r w:rsidRPr="00CA7FA4">
        <w:rPr>
          <w:b/>
          <w:noProof/>
          <w:sz w:val="22"/>
          <w:szCs w:val="22"/>
          <w:lang w:val="lt-LT"/>
        </w:rPr>
        <w:t>6.</w:t>
      </w:r>
      <w:r w:rsidRPr="00CA7FA4">
        <w:rPr>
          <w:b/>
          <w:noProof/>
          <w:sz w:val="22"/>
          <w:szCs w:val="22"/>
          <w:lang w:val="lt-LT"/>
        </w:rPr>
        <w:tab/>
      </w:r>
      <w:r w:rsidRPr="00CA7FA4">
        <w:rPr>
          <w:b/>
          <w:sz w:val="22"/>
          <w:szCs w:val="22"/>
          <w:lang w:val="lt-LT"/>
        </w:rPr>
        <w:t>SPECIALUS ĮSPĖJIMAS, KAD VAISTINĮ PREPARATĄ BŪTINA LAIKYTI VAIKAMS NEPASTEBIMOJE IR NEPASIEKIAMOJE VIETOJE</w:t>
      </w:r>
    </w:p>
    <w:p w14:paraId="338792FA" w14:textId="77777777" w:rsidR="00D4448D" w:rsidRPr="00CA7FA4" w:rsidRDefault="00D4448D" w:rsidP="00D4448D">
      <w:pPr>
        <w:pStyle w:val="Pagrindinistekstas"/>
        <w:rPr>
          <w:i/>
          <w:iCs/>
          <w:noProof/>
          <w:sz w:val="22"/>
          <w:szCs w:val="22"/>
          <w:lang w:val="lt-LT"/>
        </w:rPr>
      </w:pPr>
    </w:p>
    <w:p w14:paraId="731E4D65" w14:textId="77777777" w:rsidR="00D4448D" w:rsidRPr="00CA7FA4" w:rsidRDefault="00D4448D" w:rsidP="00D4448D">
      <w:pPr>
        <w:rPr>
          <w:sz w:val="22"/>
          <w:szCs w:val="22"/>
          <w:lang w:val="lt-LT"/>
        </w:rPr>
      </w:pPr>
      <w:r w:rsidRPr="00CA7FA4">
        <w:rPr>
          <w:sz w:val="22"/>
          <w:szCs w:val="22"/>
          <w:lang w:val="lt-LT"/>
        </w:rPr>
        <w:t>Laikyti vaikams nepastebimoje ir nepasiekiamoje vietoje.</w:t>
      </w:r>
    </w:p>
    <w:p w14:paraId="6C8C0DF4" w14:textId="77777777" w:rsidR="00D4448D" w:rsidRPr="00CA7FA4" w:rsidRDefault="00D4448D" w:rsidP="00D4448D">
      <w:pPr>
        <w:rPr>
          <w:noProof/>
          <w:sz w:val="22"/>
          <w:szCs w:val="22"/>
          <w:lang w:val="lt-LT"/>
        </w:rPr>
      </w:pPr>
    </w:p>
    <w:p w14:paraId="540049FE" w14:textId="77777777" w:rsidR="00D4448D" w:rsidRPr="00CA7FA4" w:rsidRDefault="00D4448D" w:rsidP="00D4448D">
      <w:pPr>
        <w:rPr>
          <w:noProof/>
          <w:sz w:val="22"/>
          <w:szCs w:val="22"/>
          <w:lang w:val="lt-LT"/>
        </w:rPr>
      </w:pPr>
    </w:p>
    <w:p w14:paraId="2A2374F5" w14:textId="77777777" w:rsidR="00D4448D" w:rsidRPr="00CA7FA4" w:rsidRDefault="00D4448D" w:rsidP="00D4448D">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7FA4">
        <w:rPr>
          <w:b/>
          <w:noProof/>
          <w:sz w:val="22"/>
          <w:szCs w:val="22"/>
          <w:lang w:val="lt-LT"/>
        </w:rPr>
        <w:t>7.</w:t>
      </w:r>
      <w:r w:rsidRPr="00CA7FA4">
        <w:rPr>
          <w:b/>
          <w:noProof/>
          <w:sz w:val="22"/>
          <w:szCs w:val="22"/>
          <w:lang w:val="lt-LT"/>
        </w:rPr>
        <w:tab/>
      </w:r>
      <w:r w:rsidRPr="00CA7FA4">
        <w:rPr>
          <w:b/>
          <w:sz w:val="22"/>
          <w:szCs w:val="22"/>
          <w:lang w:val="lt-LT"/>
        </w:rPr>
        <w:t>KITAS (-I) SPECIALUS (-ŪS) ĮSPĖJIMAS (-AI) (JEI REIKIA)</w:t>
      </w:r>
    </w:p>
    <w:p w14:paraId="2D4AB31F" w14:textId="77777777" w:rsidR="00D4448D" w:rsidRPr="00CA7FA4" w:rsidRDefault="00D4448D" w:rsidP="00D4448D">
      <w:pPr>
        <w:rPr>
          <w:noProof/>
          <w:sz w:val="22"/>
          <w:szCs w:val="22"/>
          <w:lang w:val="lt-LT"/>
        </w:rPr>
      </w:pPr>
    </w:p>
    <w:p w14:paraId="25C6771E" w14:textId="77777777" w:rsidR="00D4448D" w:rsidRPr="00CA7FA4" w:rsidRDefault="00D4448D" w:rsidP="00D4448D">
      <w:pPr>
        <w:rPr>
          <w:noProof/>
          <w:sz w:val="22"/>
          <w:szCs w:val="22"/>
          <w:lang w:val="lt-LT"/>
        </w:rPr>
      </w:pPr>
    </w:p>
    <w:p w14:paraId="49D47EFB" w14:textId="77777777" w:rsidR="00D4448D" w:rsidRPr="00CA7FA4" w:rsidRDefault="00D4448D" w:rsidP="00D4448D">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7FA4">
        <w:rPr>
          <w:b/>
          <w:noProof/>
          <w:sz w:val="22"/>
          <w:szCs w:val="22"/>
          <w:lang w:val="lt-LT"/>
        </w:rPr>
        <w:t>8.</w:t>
      </w:r>
      <w:r w:rsidRPr="00CA7FA4">
        <w:rPr>
          <w:b/>
          <w:noProof/>
          <w:sz w:val="22"/>
          <w:szCs w:val="22"/>
          <w:lang w:val="lt-LT"/>
        </w:rPr>
        <w:tab/>
      </w:r>
      <w:r w:rsidRPr="00CA7FA4">
        <w:rPr>
          <w:b/>
          <w:bCs/>
          <w:noProof/>
          <w:sz w:val="22"/>
          <w:szCs w:val="22"/>
          <w:lang w:val="lt-LT"/>
        </w:rPr>
        <w:t>TINKAMUMO LAIKAS</w:t>
      </w:r>
    </w:p>
    <w:p w14:paraId="78184F27" w14:textId="77777777" w:rsidR="00D4448D" w:rsidRPr="00CA7FA4" w:rsidRDefault="00D4448D" w:rsidP="00D4448D">
      <w:pPr>
        <w:rPr>
          <w:noProof/>
          <w:sz w:val="22"/>
          <w:szCs w:val="22"/>
          <w:lang w:val="lt-LT"/>
        </w:rPr>
      </w:pPr>
    </w:p>
    <w:p w14:paraId="57A1818E" w14:textId="77777777" w:rsidR="00D4448D" w:rsidRPr="00CA7FA4" w:rsidRDefault="00D4448D" w:rsidP="00D4448D">
      <w:pPr>
        <w:rPr>
          <w:noProof/>
          <w:sz w:val="22"/>
          <w:szCs w:val="22"/>
          <w:lang w:val="lt-LT"/>
        </w:rPr>
      </w:pPr>
      <w:r w:rsidRPr="00CA7FA4">
        <w:rPr>
          <w:noProof/>
          <w:sz w:val="22"/>
          <w:szCs w:val="22"/>
          <w:lang w:val="lt-LT"/>
        </w:rPr>
        <w:t>Tinka iki {mm/MMMM}</w:t>
      </w:r>
    </w:p>
    <w:p w14:paraId="69F3FE1F" w14:textId="77777777" w:rsidR="00D4448D" w:rsidRPr="00CA7FA4" w:rsidRDefault="00D4448D" w:rsidP="00D4448D">
      <w:pPr>
        <w:rPr>
          <w:noProof/>
          <w:sz w:val="22"/>
          <w:szCs w:val="22"/>
          <w:lang w:val="lt-LT"/>
        </w:rPr>
      </w:pPr>
    </w:p>
    <w:p w14:paraId="5068EDC9" w14:textId="77777777" w:rsidR="00D4448D" w:rsidRPr="00CA7FA4" w:rsidRDefault="00D4448D" w:rsidP="00D4448D">
      <w:pPr>
        <w:rPr>
          <w:noProof/>
          <w:sz w:val="22"/>
          <w:szCs w:val="22"/>
          <w:lang w:val="lt-LT"/>
        </w:rPr>
      </w:pPr>
    </w:p>
    <w:p w14:paraId="647721E4" w14:textId="77777777" w:rsidR="00D4448D" w:rsidRPr="00CA7FA4" w:rsidRDefault="00D4448D" w:rsidP="00D4448D">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7FA4">
        <w:rPr>
          <w:b/>
          <w:noProof/>
          <w:sz w:val="22"/>
          <w:szCs w:val="22"/>
          <w:lang w:val="lt-LT"/>
        </w:rPr>
        <w:t>9.</w:t>
      </w:r>
      <w:r w:rsidRPr="00CA7FA4">
        <w:rPr>
          <w:b/>
          <w:noProof/>
          <w:sz w:val="22"/>
          <w:szCs w:val="22"/>
          <w:lang w:val="lt-LT"/>
        </w:rPr>
        <w:tab/>
      </w:r>
      <w:r w:rsidRPr="00CA7FA4">
        <w:rPr>
          <w:b/>
          <w:caps/>
          <w:noProof/>
          <w:sz w:val="22"/>
          <w:szCs w:val="22"/>
          <w:lang w:val="lt-LT"/>
        </w:rPr>
        <w:t>SPECIALIOS laikymo sąlygos</w:t>
      </w:r>
    </w:p>
    <w:p w14:paraId="495C1AEB" w14:textId="77777777" w:rsidR="00D4448D" w:rsidRPr="00CA7FA4" w:rsidRDefault="00D4448D" w:rsidP="00D4448D">
      <w:pPr>
        <w:ind w:left="567" w:hanging="567"/>
        <w:rPr>
          <w:noProof/>
          <w:sz w:val="22"/>
          <w:szCs w:val="22"/>
          <w:lang w:val="lt-LT"/>
        </w:rPr>
      </w:pPr>
    </w:p>
    <w:p w14:paraId="6D818335" w14:textId="77777777" w:rsidR="00D4448D" w:rsidRPr="00CA7FA4" w:rsidRDefault="00D4448D" w:rsidP="00D4448D">
      <w:pPr>
        <w:ind w:left="567" w:hanging="567"/>
        <w:rPr>
          <w:noProof/>
          <w:sz w:val="22"/>
          <w:szCs w:val="22"/>
          <w:lang w:val="lt-LT"/>
        </w:rPr>
      </w:pPr>
      <w:r w:rsidRPr="00CA7FA4">
        <w:rPr>
          <w:noProof/>
          <w:sz w:val="22"/>
          <w:szCs w:val="22"/>
          <w:lang w:val="lt-LT"/>
        </w:rPr>
        <w:t xml:space="preserve">Laikyti ne aukštesnėje kaip 25 </w:t>
      </w:r>
      <w:r w:rsidRPr="00CA7FA4">
        <w:rPr>
          <w:noProof/>
          <w:sz w:val="22"/>
          <w:szCs w:val="22"/>
          <w:lang w:val="lt-LT"/>
        </w:rPr>
        <w:sym w:font="Symbol" w:char="F0B0"/>
      </w:r>
      <w:r w:rsidRPr="00CA7FA4">
        <w:rPr>
          <w:noProof/>
          <w:sz w:val="22"/>
          <w:szCs w:val="22"/>
          <w:lang w:val="lt-LT"/>
        </w:rPr>
        <w:t>C temperatūroje.</w:t>
      </w:r>
    </w:p>
    <w:p w14:paraId="1C93804B" w14:textId="77777777" w:rsidR="00D4448D" w:rsidRPr="00CA7FA4" w:rsidRDefault="00D4448D" w:rsidP="00D4448D">
      <w:pPr>
        <w:ind w:left="567" w:hanging="567"/>
        <w:rPr>
          <w:noProof/>
          <w:sz w:val="22"/>
          <w:szCs w:val="22"/>
          <w:lang w:val="lt-LT"/>
        </w:rPr>
      </w:pPr>
    </w:p>
    <w:p w14:paraId="61AD706C" w14:textId="77777777" w:rsidR="00D4448D" w:rsidRPr="00CA7FA4" w:rsidRDefault="00D4448D" w:rsidP="00D4448D">
      <w:pPr>
        <w:ind w:left="567" w:hanging="567"/>
        <w:rPr>
          <w:noProof/>
          <w:sz w:val="22"/>
          <w:szCs w:val="22"/>
          <w:lang w:val="lt-LT"/>
        </w:rPr>
      </w:pPr>
    </w:p>
    <w:p w14:paraId="55BEBB65" w14:textId="77777777" w:rsidR="00D4448D" w:rsidRPr="00CA7FA4" w:rsidRDefault="00D4448D" w:rsidP="00D4448D">
      <w:pPr>
        <w:pBdr>
          <w:top w:val="single" w:sz="4" w:space="1" w:color="auto"/>
          <w:left w:val="single" w:sz="4" w:space="4" w:color="auto"/>
          <w:bottom w:val="single" w:sz="4" w:space="1" w:color="auto"/>
          <w:right w:val="single" w:sz="4" w:space="4" w:color="auto"/>
        </w:pBdr>
        <w:outlineLvl w:val="0"/>
        <w:rPr>
          <w:b/>
          <w:noProof/>
          <w:sz w:val="22"/>
          <w:szCs w:val="22"/>
          <w:lang w:val="lt-LT"/>
        </w:rPr>
      </w:pPr>
      <w:r w:rsidRPr="00CA7FA4">
        <w:rPr>
          <w:b/>
          <w:noProof/>
          <w:sz w:val="22"/>
          <w:szCs w:val="22"/>
          <w:lang w:val="lt-LT"/>
        </w:rPr>
        <w:t>10.</w:t>
      </w:r>
      <w:r w:rsidRPr="00CA7FA4">
        <w:rPr>
          <w:b/>
          <w:noProof/>
          <w:sz w:val="22"/>
          <w:szCs w:val="22"/>
          <w:lang w:val="lt-LT"/>
        </w:rPr>
        <w:tab/>
      </w:r>
      <w:r w:rsidRPr="00CA7FA4">
        <w:rPr>
          <w:b/>
          <w:sz w:val="22"/>
          <w:szCs w:val="22"/>
          <w:lang w:val="lt-LT"/>
        </w:rPr>
        <w:t>SPECIALIOS ATSARGUMO PRIEMONĖS DĖL NESUVARTOTO VAISTINIO PREPARATO AR JO ATLIEKŲ TVARKYMO (JEI REIKIA)</w:t>
      </w:r>
    </w:p>
    <w:p w14:paraId="1127FB91" w14:textId="77777777" w:rsidR="00D4448D" w:rsidRPr="00CA7FA4" w:rsidRDefault="00D4448D" w:rsidP="00D4448D">
      <w:pPr>
        <w:rPr>
          <w:noProof/>
          <w:sz w:val="22"/>
          <w:szCs w:val="22"/>
          <w:lang w:val="lt-LT"/>
        </w:rPr>
      </w:pPr>
    </w:p>
    <w:p w14:paraId="45EAB667" w14:textId="77777777" w:rsidR="00D4448D" w:rsidRPr="00CA7FA4" w:rsidRDefault="00D4448D" w:rsidP="00D4448D">
      <w:pPr>
        <w:rPr>
          <w:noProof/>
          <w:sz w:val="22"/>
          <w:szCs w:val="22"/>
          <w:lang w:val="lt-LT"/>
        </w:rPr>
      </w:pPr>
    </w:p>
    <w:p w14:paraId="58646741" w14:textId="0D9AE2C6" w:rsidR="00D4448D" w:rsidRPr="00CA7FA4" w:rsidRDefault="00D4448D" w:rsidP="00D4448D">
      <w:pPr>
        <w:pBdr>
          <w:top w:val="single" w:sz="4" w:space="1" w:color="auto"/>
          <w:left w:val="single" w:sz="4" w:space="4" w:color="auto"/>
          <w:bottom w:val="single" w:sz="4" w:space="1" w:color="auto"/>
          <w:right w:val="single" w:sz="4" w:space="4" w:color="auto"/>
        </w:pBdr>
        <w:outlineLvl w:val="0"/>
        <w:rPr>
          <w:b/>
          <w:noProof/>
          <w:sz w:val="22"/>
          <w:szCs w:val="22"/>
          <w:lang w:val="lt-LT"/>
        </w:rPr>
      </w:pPr>
      <w:r w:rsidRPr="00CA7FA4">
        <w:rPr>
          <w:b/>
          <w:noProof/>
          <w:sz w:val="22"/>
          <w:szCs w:val="22"/>
          <w:lang w:val="lt-LT"/>
        </w:rPr>
        <w:t>11.</w:t>
      </w:r>
      <w:r w:rsidRPr="00CA7FA4">
        <w:rPr>
          <w:b/>
          <w:noProof/>
          <w:sz w:val="22"/>
          <w:szCs w:val="22"/>
          <w:lang w:val="lt-LT"/>
        </w:rPr>
        <w:tab/>
      </w:r>
      <w:r w:rsidR="00091863" w:rsidRPr="00091863">
        <w:rPr>
          <w:b/>
          <w:noProof/>
          <w:sz w:val="22"/>
          <w:szCs w:val="22"/>
          <w:lang w:val="lt-LT"/>
        </w:rPr>
        <w:t>REGISTRUOTOJO</w:t>
      </w:r>
      <w:r w:rsidR="00091863" w:rsidRPr="0009566D">
        <w:rPr>
          <w:b/>
          <w:sz w:val="22"/>
          <w:lang w:val="lt-LT"/>
        </w:rPr>
        <w:t xml:space="preserve"> </w:t>
      </w:r>
      <w:r w:rsidRPr="00CA7FA4">
        <w:rPr>
          <w:b/>
          <w:caps/>
          <w:noProof/>
          <w:sz w:val="22"/>
          <w:szCs w:val="22"/>
          <w:lang w:val="lt-LT"/>
        </w:rPr>
        <w:t>pavadinimas ir adresas</w:t>
      </w:r>
    </w:p>
    <w:p w14:paraId="1EDA20A7" w14:textId="77777777" w:rsidR="00D4448D" w:rsidRPr="00CA7FA4" w:rsidRDefault="00D4448D" w:rsidP="00D4448D">
      <w:pPr>
        <w:rPr>
          <w:noProof/>
          <w:sz w:val="22"/>
          <w:szCs w:val="22"/>
          <w:lang w:val="lt-LT"/>
        </w:rPr>
      </w:pPr>
    </w:p>
    <w:p w14:paraId="312359B2" w14:textId="77777777" w:rsidR="00736CA1" w:rsidRPr="001640A3" w:rsidRDefault="0053170A" w:rsidP="00D4448D">
      <w:pPr>
        <w:rPr>
          <w:sz w:val="22"/>
          <w:lang w:val="lt-LT"/>
        </w:rPr>
      </w:pPr>
      <w:r w:rsidRPr="001640A3">
        <w:rPr>
          <w:sz w:val="22"/>
          <w:lang w:val="lt-LT"/>
        </w:rPr>
        <w:t xml:space="preserve">US </w:t>
      </w:r>
      <w:proofErr w:type="spellStart"/>
      <w:r w:rsidRPr="001640A3">
        <w:rPr>
          <w:sz w:val="22"/>
          <w:lang w:val="lt-LT"/>
        </w:rPr>
        <w:t>Pharmacia</w:t>
      </w:r>
      <w:proofErr w:type="spellEnd"/>
      <w:r w:rsidRPr="001640A3">
        <w:rPr>
          <w:sz w:val="22"/>
          <w:lang w:val="lt-LT"/>
        </w:rPr>
        <w:t xml:space="preserve"> Sp. z </w:t>
      </w:r>
      <w:proofErr w:type="spellStart"/>
      <w:r w:rsidRPr="001640A3">
        <w:rPr>
          <w:sz w:val="22"/>
          <w:lang w:val="lt-LT"/>
        </w:rPr>
        <w:t>o.o</w:t>
      </w:r>
      <w:proofErr w:type="spellEnd"/>
      <w:r w:rsidRPr="001640A3">
        <w:rPr>
          <w:sz w:val="22"/>
          <w:lang w:val="lt-LT"/>
        </w:rPr>
        <w:t>.</w:t>
      </w:r>
    </w:p>
    <w:p w14:paraId="3434CFE4" w14:textId="77777777" w:rsidR="00736CA1" w:rsidRPr="001640A3" w:rsidRDefault="0053170A" w:rsidP="00D4448D">
      <w:pPr>
        <w:rPr>
          <w:sz w:val="22"/>
          <w:lang w:val="lt-LT"/>
        </w:rPr>
      </w:pPr>
      <w:proofErr w:type="spellStart"/>
      <w:r w:rsidRPr="001640A3">
        <w:rPr>
          <w:sz w:val="22"/>
          <w:lang w:val="lt-LT"/>
        </w:rPr>
        <w:t>Ziębicka</w:t>
      </w:r>
      <w:proofErr w:type="spellEnd"/>
      <w:r w:rsidRPr="001640A3">
        <w:rPr>
          <w:sz w:val="22"/>
          <w:lang w:val="lt-LT"/>
        </w:rPr>
        <w:t xml:space="preserve"> 40</w:t>
      </w:r>
    </w:p>
    <w:p w14:paraId="69182994" w14:textId="6CF0B1CB" w:rsidR="00736CA1" w:rsidRPr="0005658F" w:rsidRDefault="0053170A" w:rsidP="00D4448D">
      <w:pPr>
        <w:rPr>
          <w:sz w:val="22"/>
          <w:lang w:val="lt-LT"/>
        </w:rPr>
      </w:pPr>
      <w:r w:rsidRPr="001640A3">
        <w:rPr>
          <w:sz w:val="22"/>
          <w:lang w:val="lt-LT"/>
        </w:rPr>
        <w:t xml:space="preserve">50 – 507 </w:t>
      </w:r>
      <w:proofErr w:type="spellStart"/>
      <w:r w:rsidRPr="00F5041D">
        <w:rPr>
          <w:snapToGrid w:val="0"/>
          <w:sz w:val="22"/>
          <w:szCs w:val="22"/>
          <w:lang w:val="lt-LT"/>
        </w:rPr>
        <w:t>Wroc</w:t>
      </w:r>
      <w:r w:rsidR="00D2720C" w:rsidRPr="00CA7FA4">
        <w:rPr>
          <w:sz w:val="22"/>
          <w:szCs w:val="22"/>
          <w:lang w:val="lt-LT"/>
        </w:rPr>
        <w:t>ł</w:t>
      </w:r>
      <w:r w:rsidRPr="00F5041D">
        <w:rPr>
          <w:snapToGrid w:val="0"/>
          <w:sz w:val="22"/>
          <w:szCs w:val="22"/>
          <w:lang w:val="lt-LT"/>
        </w:rPr>
        <w:t>aw</w:t>
      </w:r>
      <w:proofErr w:type="spellEnd"/>
      <w:r w:rsidRPr="0005658F" w:rsidDel="0053170A">
        <w:rPr>
          <w:sz w:val="22"/>
          <w:lang w:val="lt-LT"/>
        </w:rPr>
        <w:t xml:space="preserve"> </w:t>
      </w:r>
    </w:p>
    <w:p w14:paraId="6AA3904E" w14:textId="61EAB719" w:rsidR="00D2720C" w:rsidRPr="0005658F" w:rsidRDefault="00D4448D" w:rsidP="00D4448D">
      <w:pPr>
        <w:rPr>
          <w:sz w:val="22"/>
          <w:lang w:val="lt-LT"/>
        </w:rPr>
      </w:pPr>
      <w:r w:rsidRPr="0005658F">
        <w:rPr>
          <w:sz w:val="22"/>
          <w:lang w:val="lt-LT"/>
        </w:rPr>
        <w:t>Lenkija</w:t>
      </w:r>
    </w:p>
    <w:p w14:paraId="1ED0BDB1" w14:textId="77777777" w:rsidR="00D4448D" w:rsidRPr="00CA7FA4" w:rsidRDefault="00D4448D" w:rsidP="00D4448D">
      <w:pPr>
        <w:rPr>
          <w:noProof/>
          <w:sz w:val="22"/>
          <w:szCs w:val="22"/>
          <w:lang w:val="lt-LT"/>
        </w:rPr>
      </w:pPr>
    </w:p>
    <w:p w14:paraId="490A03D2" w14:textId="77777777" w:rsidR="00D4448D" w:rsidRPr="00CA7FA4" w:rsidRDefault="00D4448D" w:rsidP="00D4448D">
      <w:pPr>
        <w:rPr>
          <w:noProof/>
          <w:sz w:val="22"/>
          <w:szCs w:val="22"/>
          <w:lang w:val="lt-LT"/>
        </w:rPr>
      </w:pPr>
    </w:p>
    <w:p w14:paraId="204164EF" w14:textId="09FA8ADE" w:rsidR="00D4448D" w:rsidRPr="00CA7FA4" w:rsidRDefault="00D4448D" w:rsidP="00D4448D">
      <w:pPr>
        <w:pBdr>
          <w:top w:val="single" w:sz="4" w:space="1" w:color="auto"/>
          <w:left w:val="single" w:sz="4" w:space="4" w:color="auto"/>
          <w:bottom w:val="single" w:sz="4" w:space="1" w:color="auto"/>
          <w:right w:val="single" w:sz="4" w:space="4" w:color="auto"/>
        </w:pBdr>
        <w:outlineLvl w:val="0"/>
        <w:rPr>
          <w:noProof/>
          <w:sz w:val="22"/>
          <w:szCs w:val="22"/>
          <w:lang w:val="lt-LT"/>
        </w:rPr>
      </w:pPr>
      <w:r w:rsidRPr="00CA7FA4">
        <w:rPr>
          <w:b/>
          <w:noProof/>
          <w:sz w:val="22"/>
          <w:szCs w:val="22"/>
          <w:lang w:val="lt-LT"/>
        </w:rPr>
        <w:t>12.</w:t>
      </w:r>
      <w:r w:rsidRPr="00CA7FA4">
        <w:rPr>
          <w:b/>
          <w:noProof/>
          <w:sz w:val="22"/>
          <w:szCs w:val="22"/>
          <w:lang w:val="lt-LT"/>
        </w:rPr>
        <w:tab/>
      </w:r>
      <w:r w:rsidR="00091863" w:rsidRPr="00091863">
        <w:rPr>
          <w:b/>
          <w:noProof/>
          <w:sz w:val="22"/>
          <w:szCs w:val="22"/>
          <w:lang w:val="lt-LT"/>
        </w:rPr>
        <w:t>REGISTRACIJOS</w:t>
      </w:r>
      <w:r w:rsidR="00091863" w:rsidRPr="0009566D">
        <w:rPr>
          <w:b/>
          <w:sz w:val="22"/>
          <w:lang w:val="lt-LT"/>
        </w:rPr>
        <w:t xml:space="preserve"> </w:t>
      </w:r>
      <w:r w:rsidRPr="00CA7FA4">
        <w:rPr>
          <w:b/>
          <w:caps/>
          <w:noProof/>
          <w:sz w:val="22"/>
          <w:szCs w:val="22"/>
          <w:lang w:val="lt-LT"/>
        </w:rPr>
        <w:t>PAŽYMĖJIMO NUMERIS (-IAI)</w:t>
      </w:r>
    </w:p>
    <w:p w14:paraId="07C9EFE8" w14:textId="77777777" w:rsidR="00D4448D" w:rsidRPr="00CA7FA4" w:rsidRDefault="00D4448D" w:rsidP="00D4448D">
      <w:pPr>
        <w:rPr>
          <w:noProof/>
          <w:sz w:val="22"/>
          <w:szCs w:val="22"/>
          <w:lang w:val="lt-LT"/>
        </w:rPr>
      </w:pPr>
    </w:p>
    <w:p w14:paraId="69054AE8" w14:textId="77777777" w:rsidR="00D4448D" w:rsidRPr="003677FF" w:rsidRDefault="00D4448D" w:rsidP="00D4448D">
      <w:pPr>
        <w:rPr>
          <w:bCs/>
          <w:sz w:val="22"/>
          <w:lang w:val="lt-LT"/>
        </w:rPr>
      </w:pPr>
      <w:r>
        <w:rPr>
          <w:bCs/>
          <w:sz w:val="22"/>
          <w:lang w:val="lt-LT"/>
        </w:rPr>
        <w:t>N6 - LT/1/13</w:t>
      </w:r>
      <w:r w:rsidRPr="003677FF">
        <w:rPr>
          <w:bCs/>
          <w:sz w:val="22"/>
          <w:lang w:val="lt-LT"/>
        </w:rPr>
        <w:t>/</w:t>
      </w:r>
      <w:r>
        <w:rPr>
          <w:bCs/>
          <w:sz w:val="22"/>
          <w:lang w:val="lt-LT"/>
        </w:rPr>
        <w:t xml:space="preserve">3445/001 </w:t>
      </w:r>
    </w:p>
    <w:p w14:paraId="0B1785E5" w14:textId="77777777" w:rsidR="00D4448D" w:rsidRDefault="00D4448D" w:rsidP="00D4448D">
      <w:pPr>
        <w:rPr>
          <w:bCs/>
          <w:sz w:val="22"/>
          <w:lang w:val="lt-LT"/>
        </w:rPr>
      </w:pPr>
      <w:r>
        <w:rPr>
          <w:bCs/>
          <w:sz w:val="22"/>
          <w:lang w:val="lt-LT"/>
        </w:rPr>
        <w:t>N8 - LT/1/13</w:t>
      </w:r>
      <w:r w:rsidRPr="003677FF">
        <w:rPr>
          <w:bCs/>
          <w:sz w:val="22"/>
          <w:lang w:val="lt-LT"/>
        </w:rPr>
        <w:t>/</w:t>
      </w:r>
      <w:r>
        <w:rPr>
          <w:bCs/>
          <w:sz w:val="22"/>
          <w:lang w:val="lt-LT"/>
        </w:rPr>
        <w:t xml:space="preserve">3445/002 </w:t>
      </w:r>
    </w:p>
    <w:p w14:paraId="20784CFA" w14:textId="77777777" w:rsidR="00D4448D" w:rsidRPr="003677FF" w:rsidRDefault="00D4448D" w:rsidP="00D4448D">
      <w:pPr>
        <w:rPr>
          <w:bCs/>
          <w:sz w:val="22"/>
          <w:lang w:val="lt-LT"/>
        </w:rPr>
      </w:pPr>
      <w:r>
        <w:rPr>
          <w:bCs/>
          <w:sz w:val="22"/>
          <w:lang w:val="lt-LT"/>
        </w:rPr>
        <w:t>N10 - LT/1/13</w:t>
      </w:r>
      <w:r w:rsidRPr="003677FF">
        <w:rPr>
          <w:bCs/>
          <w:sz w:val="22"/>
          <w:lang w:val="lt-LT"/>
        </w:rPr>
        <w:t>/</w:t>
      </w:r>
      <w:r>
        <w:rPr>
          <w:bCs/>
          <w:sz w:val="22"/>
          <w:lang w:val="lt-LT"/>
        </w:rPr>
        <w:t xml:space="preserve">3445/003 </w:t>
      </w:r>
    </w:p>
    <w:p w14:paraId="422DE1CC" w14:textId="77777777" w:rsidR="00D4448D" w:rsidRPr="003677FF" w:rsidRDefault="00D4448D" w:rsidP="00D4448D">
      <w:pPr>
        <w:rPr>
          <w:bCs/>
          <w:sz w:val="22"/>
          <w:lang w:val="lt-LT"/>
        </w:rPr>
      </w:pPr>
      <w:r>
        <w:rPr>
          <w:bCs/>
          <w:sz w:val="22"/>
          <w:lang w:val="lt-LT"/>
        </w:rPr>
        <w:t>N12 - LT/1/13</w:t>
      </w:r>
      <w:r w:rsidRPr="003677FF">
        <w:rPr>
          <w:bCs/>
          <w:sz w:val="22"/>
          <w:lang w:val="lt-LT"/>
        </w:rPr>
        <w:t>/</w:t>
      </w:r>
      <w:r>
        <w:rPr>
          <w:bCs/>
          <w:sz w:val="22"/>
          <w:lang w:val="lt-LT"/>
        </w:rPr>
        <w:t xml:space="preserve">3445/004 </w:t>
      </w:r>
    </w:p>
    <w:p w14:paraId="753C13D1" w14:textId="77777777" w:rsidR="00D4448D" w:rsidRDefault="00D4448D" w:rsidP="00D4448D">
      <w:pPr>
        <w:rPr>
          <w:bCs/>
          <w:sz w:val="22"/>
          <w:lang w:val="lt-LT"/>
        </w:rPr>
      </w:pPr>
      <w:r>
        <w:rPr>
          <w:bCs/>
          <w:sz w:val="22"/>
          <w:lang w:val="lt-LT"/>
        </w:rPr>
        <w:t>N20 (2x10) - LT/1/13</w:t>
      </w:r>
      <w:r w:rsidRPr="003677FF">
        <w:rPr>
          <w:bCs/>
          <w:sz w:val="22"/>
          <w:lang w:val="lt-LT"/>
        </w:rPr>
        <w:t>/</w:t>
      </w:r>
      <w:r>
        <w:rPr>
          <w:bCs/>
          <w:sz w:val="22"/>
          <w:lang w:val="lt-LT"/>
        </w:rPr>
        <w:t xml:space="preserve">3445/005 </w:t>
      </w:r>
    </w:p>
    <w:p w14:paraId="1CD1286C" w14:textId="77777777" w:rsidR="00D4448D" w:rsidRPr="003677FF" w:rsidRDefault="00D4448D" w:rsidP="00D4448D">
      <w:pPr>
        <w:rPr>
          <w:bCs/>
          <w:sz w:val="22"/>
          <w:lang w:val="lt-LT"/>
        </w:rPr>
      </w:pPr>
      <w:r>
        <w:rPr>
          <w:bCs/>
          <w:sz w:val="22"/>
          <w:lang w:val="lt-LT"/>
        </w:rPr>
        <w:t>N24 (2x12) - LT/1/13</w:t>
      </w:r>
      <w:r w:rsidRPr="003677FF">
        <w:rPr>
          <w:bCs/>
          <w:sz w:val="22"/>
          <w:lang w:val="lt-LT"/>
        </w:rPr>
        <w:t>/</w:t>
      </w:r>
      <w:r>
        <w:rPr>
          <w:bCs/>
          <w:sz w:val="22"/>
          <w:lang w:val="lt-LT"/>
        </w:rPr>
        <w:t xml:space="preserve">3445/006 </w:t>
      </w:r>
    </w:p>
    <w:p w14:paraId="1F087581" w14:textId="77777777" w:rsidR="00D4448D" w:rsidRPr="00CA7FA4" w:rsidRDefault="00D4448D" w:rsidP="00D4448D">
      <w:pPr>
        <w:rPr>
          <w:noProof/>
          <w:sz w:val="22"/>
          <w:szCs w:val="22"/>
          <w:lang w:val="lt-LT"/>
        </w:rPr>
      </w:pPr>
    </w:p>
    <w:p w14:paraId="2290872B" w14:textId="77777777" w:rsidR="00D4448D" w:rsidRPr="00CA7FA4" w:rsidRDefault="00D4448D" w:rsidP="00D4448D">
      <w:pPr>
        <w:rPr>
          <w:noProof/>
          <w:sz w:val="22"/>
          <w:szCs w:val="22"/>
          <w:lang w:val="lt-LT"/>
        </w:rPr>
      </w:pPr>
    </w:p>
    <w:p w14:paraId="1D9E4408" w14:textId="77777777" w:rsidR="00D4448D" w:rsidRPr="00CA7FA4" w:rsidRDefault="00D4448D" w:rsidP="00D4448D">
      <w:pPr>
        <w:pBdr>
          <w:top w:val="single" w:sz="4" w:space="1" w:color="auto"/>
          <w:left w:val="single" w:sz="4" w:space="4" w:color="auto"/>
          <w:bottom w:val="single" w:sz="4" w:space="1" w:color="auto"/>
          <w:right w:val="single" w:sz="4" w:space="4" w:color="auto"/>
        </w:pBdr>
        <w:outlineLvl w:val="0"/>
        <w:rPr>
          <w:noProof/>
          <w:sz w:val="22"/>
          <w:szCs w:val="22"/>
          <w:lang w:val="lt-LT"/>
        </w:rPr>
      </w:pPr>
      <w:r w:rsidRPr="00CA7FA4">
        <w:rPr>
          <w:b/>
          <w:noProof/>
          <w:sz w:val="22"/>
          <w:szCs w:val="22"/>
          <w:lang w:val="lt-LT"/>
        </w:rPr>
        <w:t>13.</w:t>
      </w:r>
      <w:r w:rsidRPr="00CA7FA4">
        <w:rPr>
          <w:b/>
          <w:noProof/>
          <w:sz w:val="22"/>
          <w:szCs w:val="22"/>
          <w:lang w:val="lt-LT"/>
        </w:rPr>
        <w:tab/>
        <w:t>SERIJOS NUMERIS</w:t>
      </w:r>
    </w:p>
    <w:p w14:paraId="5BA49E5A" w14:textId="77777777" w:rsidR="00D4448D" w:rsidRPr="00CA7FA4" w:rsidRDefault="00D4448D" w:rsidP="00D4448D">
      <w:pPr>
        <w:rPr>
          <w:noProof/>
          <w:sz w:val="22"/>
          <w:szCs w:val="22"/>
          <w:lang w:val="lt-LT"/>
        </w:rPr>
      </w:pPr>
    </w:p>
    <w:p w14:paraId="555BCC6B" w14:textId="77777777" w:rsidR="00D4448D" w:rsidRPr="00CA7FA4" w:rsidRDefault="00D4448D" w:rsidP="00D4448D">
      <w:pPr>
        <w:rPr>
          <w:noProof/>
          <w:sz w:val="22"/>
          <w:szCs w:val="22"/>
          <w:lang w:val="lt-LT"/>
        </w:rPr>
      </w:pPr>
      <w:r w:rsidRPr="00CA7FA4">
        <w:rPr>
          <w:noProof/>
          <w:sz w:val="22"/>
          <w:szCs w:val="22"/>
          <w:lang w:val="lt-LT"/>
        </w:rPr>
        <w:t>Serija {numeris}</w:t>
      </w:r>
    </w:p>
    <w:p w14:paraId="3DBE0A06" w14:textId="77777777" w:rsidR="00D4448D" w:rsidRPr="00CA7FA4" w:rsidRDefault="00D4448D" w:rsidP="00D4448D">
      <w:pPr>
        <w:rPr>
          <w:noProof/>
          <w:sz w:val="22"/>
          <w:szCs w:val="22"/>
          <w:lang w:val="lt-LT"/>
        </w:rPr>
      </w:pPr>
    </w:p>
    <w:p w14:paraId="3E936A43" w14:textId="77777777" w:rsidR="00D4448D" w:rsidRPr="00CA7FA4" w:rsidRDefault="00D4448D" w:rsidP="00D4448D">
      <w:pPr>
        <w:rPr>
          <w:noProof/>
          <w:sz w:val="22"/>
          <w:szCs w:val="22"/>
          <w:lang w:val="lt-LT"/>
        </w:rPr>
      </w:pPr>
    </w:p>
    <w:p w14:paraId="38605D43" w14:textId="77777777" w:rsidR="00D4448D" w:rsidRPr="00CA7FA4" w:rsidRDefault="00D4448D" w:rsidP="00D4448D">
      <w:pPr>
        <w:pBdr>
          <w:top w:val="single" w:sz="4" w:space="1" w:color="auto"/>
          <w:left w:val="single" w:sz="4" w:space="4" w:color="auto"/>
          <w:bottom w:val="single" w:sz="4" w:space="1" w:color="auto"/>
          <w:right w:val="single" w:sz="4" w:space="4" w:color="auto"/>
        </w:pBdr>
        <w:outlineLvl w:val="0"/>
        <w:rPr>
          <w:noProof/>
          <w:sz w:val="22"/>
          <w:szCs w:val="22"/>
          <w:lang w:val="lt-LT"/>
        </w:rPr>
      </w:pPr>
      <w:r w:rsidRPr="00CA7FA4">
        <w:rPr>
          <w:b/>
          <w:noProof/>
          <w:sz w:val="22"/>
          <w:szCs w:val="22"/>
          <w:lang w:val="lt-LT"/>
        </w:rPr>
        <w:t>14.</w:t>
      </w:r>
      <w:r w:rsidRPr="00CA7FA4">
        <w:rPr>
          <w:b/>
          <w:noProof/>
          <w:sz w:val="22"/>
          <w:szCs w:val="22"/>
          <w:lang w:val="lt-LT"/>
        </w:rPr>
        <w:tab/>
      </w:r>
      <w:r w:rsidRPr="00CA7FA4">
        <w:rPr>
          <w:b/>
          <w:caps/>
          <w:noProof/>
          <w:sz w:val="22"/>
          <w:szCs w:val="22"/>
          <w:lang w:val="lt-LT"/>
        </w:rPr>
        <w:t>PARDAVIMO (IŠDAVIMO) tvarka</w:t>
      </w:r>
    </w:p>
    <w:p w14:paraId="63E6B3C5" w14:textId="77777777" w:rsidR="00D4448D" w:rsidRPr="00CA7FA4" w:rsidRDefault="00D4448D" w:rsidP="00D4448D">
      <w:pPr>
        <w:rPr>
          <w:noProof/>
          <w:sz w:val="22"/>
          <w:szCs w:val="22"/>
          <w:lang w:val="lt-LT"/>
        </w:rPr>
      </w:pPr>
    </w:p>
    <w:p w14:paraId="248B8401" w14:textId="77777777" w:rsidR="00D4448D" w:rsidRPr="00CA7FA4" w:rsidRDefault="00D4448D" w:rsidP="00D4448D">
      <w:pPr>
        <w:pStyle w:val="Antrat2"/>
        <w:rPr>
          <w:iCs/>
          <w:snapToGrid w:val="0"/>
          <w:sz w:val="22"/>
          <w:szCs w:val="22"/>
          <w:lang w:val="lt-LT"/>
        </w:rPr>
      </w:pPr>
      <w:r w:rsidRPr="00CA7FA4">
        <w:rPr>
          <w:iCs/>
          <w:snapToGrid w:val="0"/>
          <w:sz w:val="22"/>
          <w:szCs w:val="22"/>
          <w:lang w:val="lt-LT"/>
        </w:rPr>
        <w:t>Nereceptinis vaistinis preparatas</w:t>
      </w:r>
    </w:p>
    <w:p w14:paraId="1753E25F" w14:textId="77777777" w:rsidR="00D4448D" w:rsidRPr="00CA7FA4" w:rsidRDefault="00D4448D" w:rsidP="00D4448D">
      <w:pPr>
        <w:rPr>
          <w:noProof/>
          <w:sz w:val="22"/>
          <w:szCs w:val="22"/>
          <w:lang w:val="lt-LT"/>
        </w:rPr>
      </w:pPr>
    </w:p>
    <w:p w14:paraId="08201F59" w14:textId="77777777" w:rsidR="00D4448D" w:rsidRPr="00CA7FA4" w:rsidRDefault="00D4448D" w:rsidP="00D4448D">
      <w:pPr>
        <w:rPr>
          <w:noProof/>
          <w:sz w:val="22"/>
          <w:szCs w:val="22"/>
          <w:lang w:val="lt-LT"/>
        </w:rPr>
      </w:pPr>
    </w:p>
    <w:p w14:paraId="535F3BB9" w14:textId="77777777" w:rsidR="00D4448D" w:rsidRPr="00CA7FA4" w:rsidRDefault="00D4448D" w:rsidP="00D4448D">
      <w:pPr>
        <w:pBdr>
          <w:top w:val="single" w:sz="4" w:space="1" w:color="auto"/>
          <w:left w:val="single" w:sz="4" w:space="4" w:color="auto"/>
          <w:bottom w:val="single" w:sz="4" w:space="1" w:color="auto"/>
          <w:right w:val="single" w:sz="4" w:space="4" w:color="auto"/>
        </w:pBdr>
        <w:outlineLvl w:val="0"/>
        <w:rPr>
          <w:noProof/>
          <w:sz w:val="22"/>
          <w:szCs w:val="22"/>
          <w:lang w:val="lt-LT"/>
        </w:rPr>
      </w:pPr>
      <w:r w:rsidRPr="00CA7FA4">
        <w:rPr>
          <w:b/>
          <w:noProof/>
          <w:sz w:val="22"/>
          <w:szCs w:val="22"/>
          <w:lang w:val="lt-LT"/>
        </w:rPr>
        <w:t>15.</w:t>
      </w:r>
      <w:r w:rsidRPr="00CA7FA4">
        <w:rPr>
          <w:b/>
          <w:noProof/>
          <w:sz w:val="22"/>
          <w:szCs w:val="22"/>
          <w:lang w:val="lt-LT"/>
        </w:rPr>
        <w:tab/>
      </w:r>
      <w:r w:rsidRPr="00CA7FA4">
        <w:rPr>
          <w:b/>
          <w:caps/>
          <w:noProof/>
          <w:sz w:val="22"/>
          <w:szCs w:val="22"/>
          <w:lang w:val="lt-LT"/>
        </w:rPr>
        <w:t>vartojimo instrukcijA</w:t>
      </w:r>
    </w:p>
    <w:p w14:paraId="0783105C" w14:textId="77777777" w:rsidR="00D4448D" w:rsidRPr="00CA7FA4" w:rsidRDefault="00D4448D" w:rsidP="00D4448D">
      <w:pPr>
        <w:numPr>
          <w:ilvl w:val="12"/>
          <w:numId w:val="0"/>
        </w:numPr>
        <w:rPr>
          <w:bCs/>
          <w:iCs/>
          <w:sz w:val="22"/>
          <w:szCs w:val="22"/>
          <w:lang w:val="lt-LT"/>
        </w:rPr>
      </w:pPr>
    </w:p>
    <w:p w14:paraId="4A175F54" w14:textId="77777777" w:rsidR="00D4448D" w:rsidRPr="00CA7FA4" w:rsidRDefault="00D4448D" w:rsidP="00D4448D">
      <w:pPr>
        <w:rPr>
          <w:sz w:val="22"/>
          <w:szCs w:val="22"/>
          <w:lang w:val="lt-LT"/>
        </w:rPr>
      </w:pPr>
      <w:r w:rsidRPr="00CA7FA4">
        <w:rPr>
          <w:sz w:val="22"/>
          <w:szCs w:val="22"/>
          <w:lang w:val="lt-LT"/>
        </w:rPr>
        <w:t xml:space="preserve">Vartojamas peršalimo ir gripo metu atsirandančių simptomų, pvz., karščiavimo, </w:t>
      </w:r>
      <w:proofErr w:type="spellStart"/>
      <w:r w:rsidRPr="00CA7FA4">
        <w:rPr>
          <w:sz w:val="22"/>
          <w:szCs w:val="22"/>
          <w:lang w:val="lt-LT"/>
        </w:rPr>
        <w:t>šaltkrėčio</w:t>
      </w:r>
      <w:proofErr w:type="spellEnd"/>
      <w:r w:rsidRPr="00CA7FA4">
        <w:rPr>
          <w:sz w:val="22"/>
          <w:szCs w:val="22"/>
          <w:lang w:val="lt-LT"/>
        </w:rPr>
        <w:t>, galvos, gerklės, raumenų, kaulų bei sąnarių skausmo ir bendro negalavimo, malšinimui; nosies ir prienosinių ančių užgulimo, slogos, čiaudulio lengvinimui.</w:t>
      </w:r>
    </w:p>
    <w:p w14:paraId="7DB10569" w14:textId="77777777" w:rsidR="00D4448D" w:rsidRPr="00CA7FA4" w:rsidRDefault="00D4448D" w:rsidP="00D4448D">
      <w:pPr>
        <w:pStyle w:val="Pagrindinistekstas3"/>
        <w:spacing w:after="0"/>
        <w:rPr>
          <w:sz w:val="22"/>
          <w:szCs w:val="22"/>
          <w:lang w:val="lt-LT"/>
        </w:rPr>
      </w:pPr>
    </w:p>
    <w:p w14:paraId="0B297C91" w14:textId="77777777" w:rsidR="00D4448D" w:rsidRPr="00CA7FA4" w:rsidRDefault="00D4448D" w:rsidP="00D4448D">
      <w:pPr>
        <w:pStyle w:val="Pagrindinistekstas3"/>
        <w:spacing w:after="0"/>
        <w:rPr>
          <w:sz w:val="22"/>
          <w:szCs w:val="22"/>
          <w:lang w:val="lt-LT"/>
        </w:rPr>
      </w:pPr>
      <w:r w:rsidRPr="00CA7FA4">
        <w:rPr>
          <w:sz w:val="22"/>
          <w:szCs w:val="22"/>
          <w:lang w:val="lt-LT"/>
        </w:rPr>
        <w:t>Dozavimas suaugusiesiems ir vyresni</w:t>
      </w:r>
      <w:r>
        <w:rPr>
          <w:sz w:val="22"/>
          <w:szCs w:val="22"/>
          <w:lang w:val="lt-LT"/>
        </w:rPr>
        <w:t>ems</w:t>
      </w:r>
      <w:r w:rsidRPr="00CA7FA4">
        <w:rPr>
          <w:sz w:val="22"/>
          <w:szCs w:val="22"/>
          <w:lang w:val="lt-LT"/>
        </w:rPr>
        <w:t xml:space="preserve"> nei 12 metų vaikams. Vartoti po 2 kapsules kas 4-6 valandas (ne daugiau kaip 12 kapsulių per parą). Šio vaistinio preparato negalima vartoti jaunesniems kaip 12 metų vaikams.</w:t>
      </w:r>
    </w:p>
    <w:p w14:paraId="519C7E0C" w14:textId="77777777" w:rsidR="00D4448D" w:rsidRPr="00CA7FA4" w:rsidRDefault="00D4448D" w:rsidP="00D4448D">
      <w:pPr>
        <w:rPr>
          <w:noProof/>
          <w:sz w:val="22"/>
          <w:szCs w:val="22"/>
          <w:lang w:val="lt-LT"/>
        </w:rPr>
      </w:pPr>
    </w:p>
    <w:p w14:paraId="7B9C751D" w14:textId="77777777" w:rsidR="00D4448D" w:rsidRPr="00CA7FA4" w:rsidRDefault="00D4448D" w:rsidP="00D4448D">
      <w:pPr>
        <w:rPr>
          <w:noProof/>
          <w:sz w:val="22"/>
          <w:szCs w:val="22"/>
          <w:lang w:val="lt-LT"/>
        </w:rPr>
      </w:pPr>
    </w:p>
    <w:p w14:paraId="3C45C2CF" w14:textId="77777777" w:rsidR="00D4448D" w:rsidRPr="00CA7FA4" w:rsidRDefault="00D4448D" w:rsidP="00D4448D">
      <w:pPr>
        <w:pBdr>
          <w:top w:val="single" w:sz="4" w:space="1" w:color="auto"/>
          <w:left w:val="single" w:sz="4" w:space="4" w:color="auto"/>
          <w:bottom w:val="single" w:sz="4" w:space="1" w:color="auto"/>
          <w:right w:val="single" w:sz="4" w:space="4" w:color="auto"/>
        </w:pBdr>
        <w:outlineLvl w:val="0"/>
        <w:rPr>
          <w:noProof/>
          <w:sz w:val="22"/>
          <w:szCs w:val="22"/>
          <w:lang w:val="lt-LT"/>
        </w:rPr>
      </w:pPr>
      <w:r w:rsidRPr="00CA7FA4">
        <w:rPr>
          <w:b/>
          <w:noProof/>
          <w:sz w:val="22"/>
          <w:szCs w:val="22"/>
          <w:lang w:val="lt-LT"/>
        </w:rPr>
        <w:t>16.</w:t>
      </w:r>
      <w:r w:rsidRPr="00CA7FA4">
        <w:rPr>
          <w:b/>
          <w:noProof/>
          <w:sz w:val="22"/>
          <w:szCs w:val="22"/>
          <w:lang w:val="lt-LT"/>
        </w:rPr>
        <w:tab/>
        <w:t>INFORMACIJA BRAILIO RAŠTU</w:t>
      </w:r>
    </w:p>
    <w:p w14:paraId="5B4F60FB" w14:textId="77777777" w:rsidR="00D4448D" w:rsidRPr="00CA7FA4" w:rsidRDefault="00D4448D" w:rsidP="00D4448D">
      <w:pPr>
        <w:rPr>
          <w:noProof/>
          <w:sz w:val="22"/>
          <w:szCs w:val="22"/>
          <w:lang w:val="lt-LT"/>
        </w:rPr>
      </w:pPr>
    </w:p>
    <w:p w14:paraId="0F485899" w14:textId="0F464CBD" w:rsidR="00D4448D" w:rsidRPr="00CA7FA4" w:rsidRDefault="00F65272" w:rsidP="00D4448D">
      <w:pPr>
        <w:rPr>
          <w:noProof/>
          <w:sz w:val="22"/>
          <w:szCs w:val="22"/>
          <w:lang w:val="lt-LT"/>
        </w:rPr>
      </w:pPr>
      <w:r>
        <w:rPr>
          <w:noProof/>
          <w:sz w:val="22"/>
          <w:szCs w:val="22"/>
          <w:lang w:val="lt-LT"/>
        </w:rPr>
        <w:t>Gripex SN</w:t>
      </w:r>
      <w:r w:rsidR="00D4448D" w:rsidRPr="00CA7FA4">
        <w:rPr>
          <w:noProof/>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448D" w:rsidRPr="00CA7FA4" w14:paraId="34586F59" w14:textId="77777777" w:rsidTr="00956875">
        <w:trPr>
          <w:trHeight w:val="785"/>
        </w:trPr>
        <w:tc>
          <w:tcPr>
            <w:tcW w:w="9287" w:type="dxa"/>
            <w:tcBorders>
              <w:bottom w:val="single" w:sz="4" w:space="0" w:color="auto"/>
            </w:tcBorders>
          </w:tcPr>
          <w:p w14:paraId="657BB022" w14:textId="77777777" w:rsidR="00D4448D" w:rsidRPr="00CA7FA4" w:rsidRDefault="00D4448D" w:rsidP="00956875">
            <w:pPr>
              <w:rPr>
                <w:b/>
                <w:noProof/>
                <w:sz w:val="22"/>
                <w:szCs w:val="22"/>
                <w:lang w:val="lt-LT"/>
              </w:rPr>
            </w:pPr>
            <w:r w:rsidRPr="00CA7FA4">
              <w:rPr>
                <w:b/>
                <w:noProof/>
                <w:sz w:val="22"/>
                <w:szCs w:val="22"/>
                <w:lang w:val="lt-LT"/>
              </w:rPr>
              <w:lastRenderedPageBreak/>
              <w:t xml:space="preserve">MINIMALI </w:t>
            </w:r>
            <w:r w:rsidRPr="00CA7FA4">
              <w:rPr>
                <w:b/>
                <w:caps/>
                <w:noProof/>
                <w:sz w:val="22"/>
                <w:szCs w:val="22"/>
                <w:lang w:val="lt-LT"/>
              </w:rPr>
              <w:t xml:space="preserve">informacija ant </w:t>
            </w:r>
            <w:r w:rsidRPr="00CA7FA4">
              <w:rPr>
                <w:b/>
                <w:noProof/>
                <w:sz w:val="22"/>
                <w:szCs w:val="22"/>
                <w:lang w:val="lt-LT"/>
              </w:rPr>
              <w:t>LIZDINIŲ PLOKŠTELIŲ ARBA DVISLUOKSNIŲ JUOSTELIŲ</w:t>
            </w:r>
          </w:p>
          <w:p w14:paraId="5520FE4A" w14:textId="77777777" w:rsidR="00D4448D" w:rsidRPr="00CA7FA4" w:rsidRDefault="00D4448D" w:rsidP="00956875">
            <w:pPr>
              <w:rPr>
                <w:b/>
                <w:noProof/>
                <w:sz w:val="22"/>
                <w:szCs w:val="22"/>
                <w:lang w:val="lt-LT"/>
              </w:rPr>
            </w:pPr>
          </w:p>
          <w:p w14:paraId="6DC832F9" w14:textId="77777777" w:rsidR="00D4448D" w:rsidRPr="00CA7FA4" w:rsidRDefault="00D4448D" w:rsidP="00956875">
            <w:pPr>
              <w:rPr>
                <w:b/>
                <w:caps/>
                <w:noProof/>
                <w:sz w:val="22"/>
                <w:szCs w:val="22"/>
                <w:lang w:val="lt-LT"/>
              </w:rPr>
            </w:pPr>
            <w:r w:rsidRPr="00CA7FA4">
              <w:rPr>
                <w:b/>
                <w:caps/>
                <w:noProof/>
                <w:sz w:val="22"/>
                <w:szCs w:val="22"/>
                <w:lang w:val="lt-LT"/>
              </w:rPr>
              <w:t>Lizdinė plokštelė</w:t>
            </w:r>
          </w:p>
        </w:tc>
      </w:tr>
    </w:tbl>
    <w:p w14:paraId="3FB46A98" w14:textId="77777777" w:rsidR="00D4448D" w:rsidRPr="00CA7FA4" w:rsidRDefault="00D4448D" w:rsidP="00D4448D">
      <w:pPr>
        <w:rPr>
          <w:b/>
          <w:noProof/>
          <w:sz w:val="22"/>
          <w:szCs w:val="22"/>
          <w:lang w:val="lt-LT"/>
        </w:rPr>
      </w:pPr>
    </w:p>
    <w:p w14:paraId="076A2B14" w14:textId="77777777" w:rsidR="00D4448D" w:rsidRPr="00CA7FA4" w:rsidRDefault="00D4448D" w:rsidP="00D4448D">
      <w:pPr>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448D" w:rsidRPr="00CA7FA4" w14:paraId="0EAB68F5" w14:textId="77777777" w:rsidTr="00956875">
        <w:tc>
          <w:tcPr>
            <w:tcW w:w="9287" w:type="dxa"/>
          </w:tcPr>
          <w:p w14:paraId="0F035A49" w14:textId="77777777" w:rsidR="00D4448D" w:rsidRPr="00CA7FA4" w:rsidRDefault="00D4448D" w:rsidP="00956875">
            <w:pPr>
              <w:tabs>
                <w:tab w:val="left" w:pos="142"/>
              </w:tabs>
              <w:ind w:left="567" w:hanging="567"/>
              <w:rPr>
                <w:b/>
                <w:noProof/>
                <w:sz w:val="22"/>
                <w:szCs w:val="22"/>
                <w:lang w:val="lt-LT"/>
              </w:rPr>
            </w:pPr>
            <w:r w:rsidRPr="00CA7FA4">
              <w:rPr>
                <w:b/>
                <w:noProof/>
                <w:sz w:val="22"/>
                <w:szCs w:val="22"/>
                <w:lang w:val="lt-LT"/>
              </w:rPr>
              <w:t>1.</w:t>
            </w:r>
            <w:r w:rsidRPr="00CA7FA4">
              <w:rPr>
                <w:b/>
                <w:noProof/>
                <w:sz w:val="22"/>
                <w:szCs w:val="22"/>
                <w:lang w:val="lt-LT"/>
              </w:rPr>
              <w:tab/>
            </w:r>
            <w:r w:rsidRPr="00CA7FA4">
              <w:rPr>
                <w:b/>
                <w:caps/>
                <w:noProof/>
                <w:sz w:val="22"/>
                <w:szCs w:val="22"/>
                <w:lang w:val="lt-LT"/>
              </w:rPr>
              <w:t>Vaistinio preparato pavadinimas</w:t>
            </w:r>
          </w:p>
        </w:tc>
      </w:tr>
    </w:tbl>
    <w:p w14:paraId="60E62896" w14:textId="77777777" w:rsidR="00D4448D" w:rsidRPr="00CA7FA4" w:rsidRDefault="00D4448D" w:rsidP="00D4448D">
      <w:pPr>
        <w:rPr>
          <w:sz w:val="22"/>
          <w:szCs w:val="22"/>
          <w:lang w:val="lt-LT"/>
        </w:rPr>
      </w:pPr>
    </w:p>
    <w:p w14:paraId="78AFFB6C" w14:textId="16FAB82B" w:rsidR="00D4448D" w:rsidRPr="00CA7FA4" w:rsidRDefault="00F65272" w:rsidP="00D4448D">
      <w:pPr>
        <w:rPr>
          <w:sz w:val="22"/>
          <w:szCs w:val="22"/>
          <w:lang w:val="lt-LT"/>
        </w:rPr>
      </w:pPr>
      <w:proofErr w:type="spellStart"/>
      <w:r>
        <w:rPr>
          <w:sz w:val="22"/>
          <w:szCs w:val="22"/>
          <w:lang w:val="lt-LT"/>
        </w:rPr>
        <w:t>Gripex</w:t>
      </w:r>
      <w:proofErr w:type="spellEnd"/>
      <w:r>
        <w:rPr>
          <w:sz w:val="22"/>
          <w:szCs w:val="22"/>
          <w:lang w:val="lt-LT"/>
        </w:rPr>
        <w:t xml:space="preserve"> SN</w:t>
      </w:r>
      <w:r w:rsidR="00D4448D" w:rsidRPr="00CA7FA4">
        <w:rPr>
          <w:sz w:val="22"/>
          <w:szCs w:val="22"/>
          <w:lang w:val="lt-LT"/>
        </w:rPr>
        <w:t xml:space="preserve"> kietosios kapsulės</w:t>
      </w:r>
    </w:p>
    <w:p w14:paraId="124D64E2" w14:textId="7DAC23E7" w:rsidR="00D4448D" w:rsidRPr="0005658F" w:rsidRDefault="00D4448D" w:rsidP="00D4448D">
      <w:pPr>
        <w:rPr>
          <w:i/>
          <w:iCs/>
          <w:sz w:val="22"/>
          <w:szCs w:val="22"/>
          <w:lang w:val="lt-LT"/>
        </w:rPr>
      </w:pPr>
      <w:proofErr w:type="spellStart"/>
      <w:r w:rsidRPr="0005658F">
        <w:rPr>
          <w:i/>
          <w:iCs/>
          <w:sz w:val="22"/>
          <w:szCs w:val="22"/>
          <w:lang w:val="lt-LT"/>
        </w:rPr>
        <w:t>paracetamolis</w:t>
      </w:r>
      <w:proofErr w:type="spellEnd"/>
      <w:r w:rsidRPr="0005658F">
        <w:rPr>
          <w:i/>
          <w:iCs/>
          <w:sz w:val="22"/>
          <w:szCs w:val="22"/>
          <w:lang w:val="lt-LT"/>
        </w:rPr>
        <w:t>/kofeinas/</w:t>
      </w:r>
      <w:proofErr w:type="spellStart"/>
      <w:r w:rsidRPr="0005658F">
        <w:rPr>
          <w:i/>
          <w:iCs/>
          <w:sz w:val="22"/>
          <w:szCs w:val="22"/>
          <w:lang w:val="lt-LT"/>
        </w:rPr>
        <w:t>fenilefrino</w:t>
      </w:r>
      <w:proofErr w:type="spellEnd"/>
      <w:r w:rsidRPr="0005658F">
        <w:rPr>
          <w:i/>
          <w:iCs/>
          <w:sz w:val="22"/>
          <w:szCs w:val="22"/>
          <w:lang w:val="lt-LT"/>
        </w:rPr>
        <w:t xml:space="preserve"> hidrochloridas</w:t>
      </w:r>
    </w:p>
    <w:p w14:paraId="3E23F550" w14:textId="77777777" w:rsidR="00D4448D" w:rsidRPr="00CA7FA4" w:rsidRDefault="00D4448D" w:rsidP="00D4448D">
      <w:pPr>
        <w:rPr>
          <w:b/>
          <w:noProof/>
          <w:sz w:val="22"/>
          <w:szCs w:val="22"/>
          <w:lang w:val="lt-LT"/>
        </w:rPr>
      </w:pPr>
    </w:p>
    <w:p w14:paraId="0486D548" w14:textId="77777777" w:rsidR="00D4448D" w:rsidRPr="00CA7FA4" w:rsidRDefault="00D4448D" w:rsidP="00D4448D">
      <w:pPr>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448D" w:rsidRPr="00CA7FA4" w14:paraId="75D22212" w14:textId="77777777" w:rsidTr="00956875">
        <w:tc>
          <w:tcPr>
            <w:tcW w:w="9287" w:type="dxa"/>
          </w:tcPr>
          <w:p w14:paraId="43B0EF1E" w14:textId="364C4D36" w:rsidR="00D4448D" w:rsidRPr="00CA7FA4" w:rsidRDefault="00D4448D" w:rsidP="00956875">
            <w:pPr>
              <w:tabs>
                <w:tab w:val="left" w:pos="142"/>
              </w:tabs>
              <w:ind w:left="567" w:hanging="567"/>
              <w:rPr>
                <w:b/>
                <w:noProof/>
                <w:sz w:val="22"/>
                <w:szCs w:val="22"/>
                <w:lang w:val="lt-LT"/>
              </w:rPr>
            </w:pPr>
            <w:r w:rsidRPr="00CA7FA4">
              <w:rPr>
                <w:b/>
                <w:noProof/>
                <w:sz w:val="22"/>
                <w:szCs w:val="22"/>
                <w:lang w:val="lt-LT"/>
              </w:rPr>
              <w:t>2.</w:t>
            </w:r>
            <w:r w:rsidRPr="00CA7FA4">
              <w:rPr>
                <w:b/>
                <w:noProof/>
                <w:sz w:val="22"/>
                <w:szCs w:val="22"/>
                <w:lang w:val="lt-LT"/>
              </w:rPr>
              <w:tab/>
            </w:r>
            <w:r w:rsidR="00091863" w:rsidRPr="00091863">
              <w:rPr>
                <w:b/>
                <w:caps/>
                <w:noProof/>
                <w:sz w:val="22"/>
                <w:szCs w:val="22"/>
                <w:lang w:val="lt-LT"/>
              </w:rPr>
              <w:t xml:space="preserve">REGISTRUOTOJO </w:t>
            </w:r>
            <w:r w:rsidRPr="00CA7FA4">
              <w:rPr>
                <w:b/>
                <w:caps/>
                <w:noProof/>
                <w:sz w:val="22"/>
                <w:szCs w:val="22"/>
                <w:lang w:val="lt-LT"/>
              </w:rPr>
              <w:t>pavadinimas</w:t>
            </w:r>
          </w:p>
        </w:tc>
      </w:tr>
    </w:tbl>
    <w:p w14:paraId="1971F405" w14:textId="77777777" w:rsidR="00D4448D" w:rsidRPr="00CA7FA4" w:rsidRDefault="00D4448D" w:rsidP="00D4448D">
      <w:pPr>
        <w:rPr>
          <w:b/>
          <w:noProof/>
          <w:sz w:val="22"/>
          <w:szCs w:val="22"/>
          <w:lang w:val="lt-LT"/>
        </w:rPr>
      </w:pPr>
    </w:p>
    <w:p w14:paraId="43AB1173" w14:textId="77777777" w:rsidR="00D4448D" w:rsidRPr="00956875" w:rsidRDefault="0053170A" w:rsidP="00D4448D">
      <w:pPr>
        <w:rPr>
          <w:b/>
          <w:sz w:val="22"/>
          <w:lang w:val="lt-LT"/>
        </w:rPr>
      </w:pPr>
      <w:r w:rsidRPr="00956875">
        <w:rPr>
          <w:sz w:val="22"/>
          <w:lang w:val="lt-LT"/>
        </w:rPr>
        <w:t xml:space="preserve">US </w:t>
      </w:r>
      <w:proofErr w:type="spellStart"/>
      <w:r w:rsidRPr="00956875">
        <w:rPr>
          <w:sz w:val="22"/>
          <w:lang w:val="lt-LT"/>
        </w:rPr>
        <w:t>Pharmacia</w:t>
      </w:r>
      <w:proofErr w:type="spellEnd"/>
      <w:r w:rsidRPr="00956875">
        <w:rPr>
          <w:sz w:val="22"/>
          <w:lang w:val="lt-LT"/>
        </w:rPr>
        <w:t xml:space="preserve"> Sp. z </w:t>
      </w:r>
      <w:proofErr w:type="spellStart"/>
      <w:r w:rsidRPr="00956875">
        <w:rPr>
          <w:sz w:val="22"/>
          <w:lang w:val="lt-LT"/>
        </w:rPr>
        <w:t>o.o</w:t>
      </w:r>
      <w:proofErr w:type="spellEnd"/>
      <w:r w:rsidRPr="00956875">
        <w:rPr>
          <w:sz w:val="22"/>
          <w:lang w:val="lt-LT"/>
        </w:rPr>
        <w:t>.</w:t>
      </w:r>
    </w:p>
    <w:p w14:paraId="14C93402" w14:textId="77777777" w:rsidR="00D4448D" w:rsidRDefault="00D4448D" w:rsidP="00D4448D">
      <w:pPr>
        <w:rPr>
          <w:b/>
          <w:noProof/>
          <w:sz w:val="22"/>
          <w:szCs w:val="22"/>
          <w:lang w:val="lt-LT"/>
        </w:rPr>
      </w:pPr>
    </w:p>
    <w:p w14:paraId="283AD9E6" w14:textId="77777777" w:rsidR="00956875" w:rsidRPr="00CA7FA4" w:rsidRDefault="00956875" w:rsidP="00D4448D">
      <w:pPr>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448D" w:rsidRPr="00CA7FA4" w14:paraId="0847D841" w14:textId="77777777" w:rsidTr="00956875">
        <w:tc>
          <w:tcPr>
            <w:tcW w:w="9287" w:type="dxa"/>
          </w:tcPr>
          <w:p w14:paraId="05DCF24B" w14:textId="77777777" w:rsidR="00D4448D" w:rsidRPr="00CA7FA4" w:rsidRDefault="00D4448D" w:rsidP="00956875">
            <w:pPr>
              <w:tabs>
                <w:tab w:val="left" w:pos="142"/>
              </w:tabs>
              <w:ind w:left="567" w:hanging="567"/>
              <w:rPr>
                <w:b/>
                <w:noProof/>
                <w:sz w:val="22"/>
                <w:szCs w:val="22"/>
                <w:lang w:val="lt-LT"/>
              </w:rPr>
            </w:pPr>
            <w:r w:rsidRPr="00CA7FA4">
              <w:rPr>
                <w:b/>
                <w:noProof/>
                <w:sz w:val="22"/>
                <w:szCs w:val="22"/>
                <w:lang w:val="lt-LT"/>
              </w:rPr>
              <w:t>3.</w:t>
            </w:r>
            <w:r w:rsidRPr="00CA7FA4">
              <w:rPr>
                <w:b/>
                <w:noProof/>
                <w:sz w:val="22"/>
                <w:szCs w:val="22"/>
                <w:lang w:val="lt-LT"/>
              </w:rPr>
              <w:tab/>
            </w:r>
            <w:r w:rsidRPr="00CA7FA4">
              <w:rPr>
                <w:b/>
                <w:caps/>
                <w:noProof/>
                <w:sz w:val="22"/>
                <w:szCs w:val="22"/>
                <w:lang w:val="lt-LT"/>
              </w:rPr>
              <w:t>tinkamumo laikas</w:t>
            </w:r>
          </w:p>
        </w:tc>
      </w:tr>
    </w:tbl>
    <w:p w14:paraId="473FE126" w14:textId="77777777" w:rsidR="00D4448D" w:rsidRPr="00CA7FA4" w:rsidRDefault="00D4448D" w:rsidP="00D4448D">
      <w:pPr>
        <w:rPr>
          <w:b/>
          <w:noProof/>
          <w:sz w:val="22"/>
          <w:szCs w:val="22"/>
          <w:lang w:val="lt-LT"/>
        </w:rPr>
      </w:pPr>
    </w:p>
    <w:p w14:paraId="78AD36BC" w14:textId="77777777" w:rsidR="00D4448D" w:rsidRPr="00CA7FA4" w:rsidRDefault="00D4448D" w:rsidP="00D4448D">
      <w:pPr>
        <w:rPr>
          <w:noProof/>
          <w:sz w:val="22"/>
          <w:szCs w:val="22"/>
          <w:lang w:val="lt-LT"/>
        </w:rPr>
      </w:pPr>
      <w:r w:rsidRPr="00CA7FA4">
        <w:rPr>
          <w:noProof/>
          <w:sz w:val="22"/>
          <w:szCs w:val="22"/>
          <w:lang w:val="lt-LT"/>
        </w:rPr>
        <w:t xml:space="preserve">EXP {mm/MMMM} </w:t>
      </w:r>
    </w:p>
    <w:p w14:paraId="2819B286" w14:textId="77777777" w:rsidR="00D4448D" w:rsidRPr="00CA7FA4" w:rsidRDefault="00D4448D" w:rsidP="00D4448D">
      <w:pPr>
        <w:rPr>
          <w:noProof/>
          <w:sz w:val="22"/>
          <w:szCs w:val="22"/>
          <w:lang w:val="lt-LT"/>
        </w:rPr>
      </w:pPr>
    </w:p>
    <w:p w14:paraId="7CE28BA1" w14:textId="77777777" w:rsidR="00D4448D" w:rsidRPr="00CA7FA4" w:rsidRDefault="00D4448D" w:rsidP="00D4448D">
      <w:pPr>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448D" w:rsidRPr="00CA7FA4" w14:paraId="7B445941" w14:textId="77777777" w:rsidTr="00956875">
        <w:tc>
          <w:tcPr>
            <w:tcW w:w="9287" w:type="dxa"/>
          </w:tcPr>
          <w:p w14:paraId="1A138E3C" w14:textId="77777777" w:rsidR="00D4448D" w:rsidRPr="00CA7FA4" w:rsidRDefault="00D4448D" w:rsidP="00956875">
            <w:pPr>
              <w:tabs>
                <w:tab w:val="left" w:pos="142"/>
              </w:tabs>
              <w:ind w:left="567" w:hanging="567"/>
              <w:rPr>
                <w:b/>
                <w:noProof/>
                <w:sz w:val="22"/>
                <w:szCs w:val="22"/>
                <w:lang w:val="lt-LT"/>
              </w:rPr>
            </w:pPr>
            <w:r w:rsidRPr="00CA7FA4">
              <w:rPr>
                <w:b/>
                <w:noProof/>
                <w:sz w:val="22"/>
                <w:szCs w:val="22"/>
                <w:lang w:val="lt-LT"/>
              </w:rPr>
              <w:t>4.</w:t>
            </w:r>
            <w:r w:rsidRPr="00CA7FA4">
              <w:rPr>
                <w:b/>
                <w:noProof/>
                <w:sz w:val="22"/>
                <w:szCs w:val="22"/>
                <w:lang w:val="lt-LT"/>
              </w:rPr>
              <w:tab/>
            </w:r>
            <w:r w:rsidRPr="00CA7FA4">
              <w:rPr>
                <w:b/>
                <w:caps/>
                <w:noProof/>
                <w:sz w:val="22"/>
                <w:szCs w:val="22"/>
                <w:lang w:val="lt-LT"/>
              </w:rPr>
              <w:t>serijos numeris</w:t>
            </w:r>
          </w:p>
        </w:tc>
      </w:tr>
    </w:tbl>
    <w:p w14:paraId="0820FB11" w14:textId="77777777" w:rsidR="00D4448D" w:rsidRPr="00CA7FA4" w:rsidRDefault="00D4448D" w:rsidP="00D4448D">
      <w:pPr>
        <w:ind w:right="113"/>
        <w:rPr>
          <w:i/>
          <w:noProof/>
          <w:color w:val="008000"/>
          <w:sz w:val="22"/>
          <w:szCs w:val="22"/>
          <w:lang w:val="lt-LT"/>
        </w:rPr>
      </w:pPr>
    </w:p>
    <w:p w14:paraId="744C76BE" w14:textId="77777777" w:rsidR="00D4448D" w:rsidRPr="00CA7FA4" w:rsidRDefault="00D4448D" w:rsidP="00D4448D">
      <w:pPr>
        <w:ind w:right="113"/>
        <w:rPr>
          <w:iCs/>
          <w:noProof/>
          <w:sz w:val="22"/>
          <w:szCs w:val="22"/>
          <w:lang w:val="lt-LT"/>
        </w:rPr>
      </w:pPr>
      <w:r w:rsidRPr="00CA7FA4">
        <w:rPr>
          <w:iCs/>
          <w:noProof/>
          <w:sz w:val="22"/>
          <w:szCs w:val="22"/>
          <w:lang w:val="lt-LT"/>
        </w:rPr>
        <w:t>Lot {numeris}</w:t>
      </w:r>
    </w:p>
    <w:p w14:paraId="34744060" w14:textId="77777777" w:rsidR="00D4448D" w:rsidRPr="00CA7FA4" w:rsidRDefault="00D4448D" w:rsidP="00D4448D">
      <w:pPr>
        <w:ind w:right="113"/>
        <w:rPr>
          <w:iCs/>
          <w:noProof/>
          <w:sz w:val="22"/>
          <w:szCs w:val="22"/>
          <w:lang w:val="lt-LT"/>
        </w:rPr>
      </w:pPr>
    </w:p>
    <w:p w14:paraId="6AD66556" w14:textId="77777777" w:rsidR="00D4448D" w:rsidRPr="00CA7FA4" w:rsidRDefault="00D4448D" w:rsidP="00D4448D">
      <w:pPr>
        <w:ind w:right="113"/>
        <w:rPr>
          <w:iCs/>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448D" w:rsidRPr="00CA7FA4" w14:paraId="4C0785D2" w14:textId="77777777" w:rsidTr="00956875">
        <w:tc>
          <w:tcPr>
            <w:tcW w:w="9287" w:type="dxa"/>
          </w:tcPr>
          <w:p w14:paraId="3DFA7281" w14:textId="77777777" w:rsidR="00D4448D" w:rsidRPr="00CA7FA4" w:rsidRDefault="00D4448D" w:rsidP="00956875">
            <w:pPr>
              <w:tabs>
                <w:tab w:val="left" w:pos="142"/>
              </w:tabs>
              <w:ind w:left="567" w:hanging="567"/>
              <w:rPr>
                <w:b/>
                <w:noProof/>
                <w:sz w:val="22"/>
                <w:szCs w:val="22"/>
                <w:lang w:val="lt-LT"/>
              </w:rPr>
            </w:pPr>
            <w:r w:rsidRPr="00CA7FA4">
              <w:rPr>
                <w:b/>
                <w:noProof/>
                <w:sz w:val="22"/>
                <w:szCs w:val="22"/>
                <w:lang w:val="lt-LT"/>
              </w:rPr>
              <w:t>5.</w:t>
            </w:r>
            <w:r w:rsidRPr="00CA7FA4">
              <w:rPr>
                <w:b/>
                <w:noProof/>
                <w:sz w:val="22"/>
                <w:szCs w:val="22"/>
                <w:lang w:val="lt-LT"/>
              </w:rPr>
              <w:tab/>
              <w:t>KITA</w:t>
            </w:r>
          </w:p>
        </w:tc>
      </w:tr>
    </w:tbl>
    <w:p w14:paraId="57A5A3A7" w14:textId="77777777" w:rsidR="00D4448D" w:rsidRPr="00CA7FA4" w:rsidRDefault="00D4448D" w:rsidP="00D4448D">
      <w:pPr>
        <w:ind w:right="113"/>
        <w:rPr>
          <w:noProof/>
          <w:sz w:val="22"/>
          <w:szCs w:val="22"/>
          <w:lang w:val="lt-LT"/>
        </w:rPr>
      </w:pPr>
    </w:p>
    <w:p w14:paraId="088419C2" w14:textId="77777777" w:rsidR="00D4448D" w:rsidRPr="00CA7FA4" w:rsidRDefault="00D4448D" w:rsidP="00D4448D">
      <w:pPr>
        <w:ind w:right="113"/>
        <w:rPr>
          <w:noProof/>
          <w:sz w:val="22"/>
          <w:szCs w:val="22"/>
          <w:lang w:val="lt-LT"/>
        </w:rPr>
      </w:pPr>
    </w:p>
    <w:p w14:paraId="4EDCE405" w14:textId="77777777" w:rsidR="00D4448D" w:rsidRPr="00CA7FA4" w:rsidRDefault="00D4448D" w:rsidP="00D4448D">
      <w:pPr>
        <w:jc w:val="center"/>
        <w:rPr>
          <w:noProof/>
          <w:sz w:val="22"/>
          <w:szCs w:val="22"/>
          <w:lang w:val="lt-LT"/>
        </w:rPr>
      </w:pPr>
    </w:p>
    <w:p w14:paraId="0B2464AB" w14:textId="77777777" w:rsidR="00D4448D" w:rsidRPr="00CA7FA4" w:rsidRDefault="00D4448D" w:rsidP="00D4448D">
      <w:pPr>
        <w:jc w:val="center"/>
        <w:rPr>
          <w:noProof/>
          <w:sz w:val="22"/>
          <w:szCs w:val="22"/>
          <w:lang w:val="lt-LT"/>
        </w:rPr>
      </w:pPr>
    </w:p>
    <w:p w14:paraId="0E36A73A" w14:textId="77777777" w:rsidR="00D4448D" w:rsidRPr="00CA7FA4" w:rsidRDefault="00D4448D" w:rsidP="00D4448D">
      <w:pPr>
        <w:rPr>
          <w:sz w:val="22"/>
          <w:szCs w:val="22"/>
          <w:lang w:val="lt-LT"/>
        </w:rPr>
      </w:pPr>
    </w:p>
    <w:p w14:paraId="61BA0AE6" w14:textId="77777777" w:rsidR="00D4448D" w:rsidRPr="00CA7FA4" w:rsidRDefault="00D4448D" w:rsidP="00D4448D">
      <w:pPr>
        <w:pStyle w:val="BTEMEASMCA"/>
        <w:rPr>
          <w:noProof w:val="0"/>
        </w:rPr>
      </w:pPr>
      <w:r w:rsidRPr="00CA7FA4">
        <w:rPr>
          <w:i/>
        </w:rPr>
        <w:br w:type="page"/>
      </w:r>
    </w:p>
    <w:p w14:paraId="3941078D" w14:textId="77777777" w:rsidR="00D4448D" w:rsidRPr="00CA7FA4" w:rsidRDefault="00D4448D" w:rsidP="00D4448D">
      <w:pPr>
        <w:pStyle w:val="BTEMEASMCA"/>
        <w:rPr>
          <w:noProof w:val="0"/>
        </w:rPr>
      </w:pPr>
    </w:p>
    <w:p w14:paraId="0ECB7894" w14:textId="77777777" w:rsidR="00D4448D" w:rsidRPr="00CA7FA4" w:rsidRDefault="00D4448D" w:rsidP="00D4448D">
      <w:pPr>
        <w:pStyle w:val="BTEMEASMCA"/>
        <w:rPr>
          <w:noProof w:val="0"/>
        </w:rPr>
      </w:pPr>
    </w:p>
    <w:p w14:paraId="2EDD7CC4" w14:textId="77777777" w:rsidR="00D4448D" w:rsidRPr="00CA7FA4" w:rsidRDefault="00D4448D" w:rsidP="00D4448D">
      <w:pPr>
        <w:pStyle w:val="BTEMEASMCA"/>
        <w:rPr>
          <w:noProof w:val="0"/>
        </w:rPr>
      </w:pPr>
    </w:p>
    <w:p w14:paraId="02082B1F" w14:textId="77777777" w:rsidR="00D4448D" w:rsidRPr="00CA7FA4" w:rsidRDefault="00D4448D" w:rsidP="00D4448D">
      <w:pPr>
        <w:pStyle w:val="BTEMEASMCA"/>
        <w:rPr>
          <w:noProof w:val="0"/>
        </w:rPr>
      </w:pPr>
    </w:p>
    <w:p w14:paraId="0E6AF56B" w14:textId="77777777" w:rsidR="00D4448D" w:rsidRPr="00CA7FA4" w:rsidRDefault="00D4448D" w:rsidP="00D4448D">
      <w:pPr>
        <w:pStyle w:val="BTEMEASMCA"/>
        <w:rPr>
          <w:noProof w:val="0"/>
        </w:rPr>
      </w:pPr>
    </w:p>
    <w:p w14:paraId="3855C358" w14:textId="77777777" w:rsidR="00D4448D" w:rsidRPr="00CA7FA4" w:rsidRDefault="00D4448D" w:rsidP="00D4448D">
      <w:pPr>
        <w:pStyle w:val="BTEMEASMCA"/>
        <w:rPr>
          <w:noProof w:val="0"/>
        </w:rPr>
      </w:pPr>
    </w:p>
    <w:p w14:paraId="4D33DDA9" w14:textId="77777777" w:rsidR="00D4448D" w:rsidRPr="00CA7FA4" w:rsidRDefault="00D4448D" w:rsidP="00D4448D">
      <w:pPr>
        <w:pStyle w:val="BTEMEASMCA"/>
        <w:rPr>
          <w:noProof w:val="0"/>
        </w:rPr>
      </w:pPr>
    </w:p>
    <w:p w14:paraId="59CB7C4D" w14:textId="77777777" w:rsidR="00D4448D" w:rsidRPr="00CA7FA4" w:rsidRDefault="00D4448D" w:rsidP="00D4448D">
      <w:pPr>
        <w:pStyle w:val="BTEMEASMCA"/>
        <w:rPr>
          <w:noProof w:val="0"/>
        </w:rPr>
      </w:pPr>
    </w:p>
    <w:p w14:paraId="6E6C82FE" w14:textId="77777777" w:rsidR="00D4448D" w:rsidRPr="00CA7FA4" w:rsidRDefault="00D4448D" w:rsidP="00D4448D">
      <w:pPr>
        <w:pStyle w:val="BTEMEASMCA"/>
        <w:rPr>
          <w:noProof w:val="0"/>
        </w:rPr>
      </w:pPr>
    </w:p>
    <w:p w14:paraId="53EA2F20" w14:textId="77777777" w:rsidR="00D4448D" w:rsidRPr="00CA7FA4" w:rsidRDefault="00D4448D" w:rsidP="00D4448D">
      <w:pPr>
        <w:pStyle w:val="BTEMEASMCA"/>
        <w:rPr>
          <w:noProof w:val="0"/>
        </w:rPr>
      </w:pPr>
    </w:p>
    <w:p w14:paraId="5A1ECB58" w14:textId="77777777" w:rsidR="00D4448D" w:rsidRPr="00CA7FA4" w:rsidRDefault="00D4448D" w:rsidP="00D4448D">
      <w:pPr>
        <w:pStyle w:val="BTEMEASMCA"/>
        <w:rPr>
          <w:noProof w:val="0"/>
        </w:rPr>
      </w:pPr>
    </w:p>
    <w:p w14:paraId="6A6BDE4F" w14:textId="77777777" w:rsidR="00D4448D" w:rsidRPr="00CA7FA4" w:rsidRDefault="00D4448D" w:rsidP="00D4448D">
      <w:pPr>
        <w:pStyle w:val="BTEMEASMCA"/>
        <w:rPr>
          <w:noProof w:val="0"/>
        </w:rPr>
      </w:pPr>
    </w:p>
    <w:p w14:paraId="473C79C1" w14:textId="77777777" w:rsidR="00D4448D" w:rsidRPr="00CA7FA4" w:rsidRDefault="00D4448D" w:rsidP="00D4448D">
      <w:pPr>
        <w:pStyle w:val="BTEMEASMCA"/>
        <w:rPr>
          <w:noProof w:val="0"/>
        </w:rPr>
      </w:pPr>
    </w:p>
    <w:p w14:paraId="7617C105" w14:textId="77777777" w:rsidR="00D4448D" w:rsidRPr="00CA7FA4" w:rsidRDefault="00D4448D" w:rsidP="00D4448D">
      <w:pPr>
        <w:pStyle w:val="BTEMEASMCA"/>
        <w:rPr>
          <w:noProof w:val="0"/>
        </w:rPr>
      </w:pPr>
    </w:p>
    <w:p w14:paraId="0854C9D7" w14:textId="77777777" w:rsidR="00D4448D" w:rsidRPr="00CA7FA4" w:rsidRDefault="00D4448D" w:rsidP="00D4448D">
      <w:pPr>
        <w:pStyle w:val="BTEMEASMCA"/>
        <w:rPr>
          <w:noProof w:val="0"/>
        </w:rPr>
      </w:pPr>
    </w:p>
    <w:p w14:paraId="37CFFBAC" w14:textId="77777777" w:rsidR="00D4448D" w:rsidRPr="00CA7FA4" w:rsidRDefault="00D4448D" w:rsidP="00D4448D">
      <w:pPr>
        <w:pStyle w:val="BTEMEASMCA"/>
        <w:rPr>
          <w:noProof w:val="0"/>
        </w:rPr>
      </w:pPr>
    </w:p>
    <w:p w14:paraId="40F6C2A9" w14:textId="77777777" w:rsidR="00D4448D" w:rsidRPr="00CA7FA4" w:rsidRDefault="00D4448D" w:rsidP="00D4448D">
      <w:pPr>
        <w:pStyle w:val="BTEMEASMCA"/>
        <w:rPr>
          <w:noProof w:val="0"/>
        </w:rPr>
      </w:pPr>
    </w:p>
    <w:p w14:paraId="5596AAAE" w14:textId="77777777" w:rsidR="00D4448D" w:rsidRPr="00CA7FA4" w:rsidRDefault="00D4448D" w:rsidP="00D4448D">
      <w:pPr>
        <w:pStyle w:val="BTEMEASMCA"/>
        <w:rPr>
          <w:noProof w:val="0"/>
        </w:rPr>
      </w:pPr>
    </w:p>
    <w:p w14:paraId="101EB486" w14:textId="77777777" w:rsidR="00D4448D" w:rsidRPr="00CA7FA4" w:rsidRDefault="00D4448D" w:rsidP="00D4448D">
      <w:pPr>
        <w:pStyle w:val="BTEMEASMCA"/>
        <w:rPr>
          <w:noProof w:val="0"/>
        </w:rPr>
      </w:pPr>
    </w:p>
    <w:p w14:paraId="05002DF5" w14:textId="77777777" w:rsidR="00D4448D" w:rsidRPr="00CA7FA4" w:rsidRDefault="00D4448D" w:rsidP="00D4448D">
      <w:pPr>
        <w:pStyle w:val="BTEMEASMCA"/>
        <w:rPr>
          <w:noProof w:val="0"/>
        </w:rPr>
      </w:pPr>
    </w:p>
    <w:p w14:paraId="72EFC919" w14:textId="77777777" w:rsidR="00D4448D" w:rsidRPr="00CA7FA4" w:rsidRDefault="00D4448D" w:rsidP="00D4448D">
      <w:pPr>
        <w:pStyle w:val="BTEMEASMCA"/>
        <w:rPr>
          <w:noProof w:val="0"/>
        </w:rPr>
      </w:pPr>
    </w:p>
    <w:p w14:paraId="7402ADA7" w14:textId="77777777" w:rsidR="00D4448D" w:rsidRDefault="00D4448D" w:rsidP="00D4448D">
      <w:pPr>
        <w:pStyle w:val="BTEMEASMCA"/>
        <w:rPr>
          <w:noProof w:val="0"/>
        </w:rPr>
      </w:pPr>
    </w:p>
    <w:p w14:paraId="25CCDD53" w14:textId="77777777" w:rsidR="00D4448D" w:rsidRPr="00CA7FA4" w:rsidRDefault="00D4448D" w:rsidP="00D4448D">
      <w:pPr>
        <w:pStyle w:val="BTEMEASMCA"/>
        <w:rPr>
          <w:noProof w:val="0"/>
        </w:rPr>
      </w:pPr>
    </w:p>
    <w:p w14:paraId="3F538428" w14:textId="77777777" w:rsidR="00D4448D" w:rsidRPr="00CA7FA4" w:rsidRDefault="00D4448D" w:rsidP="00D4448D">
      <w:pPr>
        <w:pStyle w:val="TTEMEASMCA"/>
        <w:rPr>
          <w:lang w:val="lt-LT"/>
        </w:rPr>
      </w:pPr>
      <w:bookmarkStart w:id="70" w:name="_Toc129243137"/>
      <w:bookmarkStart w:id="71" w:name="_Toc129243262"/>
      <w:r w:rsidRPr="00CA7FA4">
        <w:rPr>
          <w:lang w:val="lt-LT"/>
        </w:rPr>
        <w:t>B. PAKUOTĖS LAPELIS</w:t>
      </w:r>
      <w:bookmarkEnd w:id="70"/>
      <w:bookmarkEnd w:id="71"/>
    </w:p>
    <w:p w14:paraId="0201C58E" w14:textId="694C74FA" w:rsidR="00D4448D" w:rsidRPr="00CA7FA4" w:rsidRDefault="00D4448D" w:rsidP="00D4448D">
      <w:pPr>
        <w:pStyle w:val="TTEMEASMCA"/>
        <w:rPr>
          <w:lang w:val="lt-LT"/>
        </w:rPr>
      </w:pPr>
      <w:r w:rsidRPr="00CA7FA4">
        <w:rPr>
          <w:lang w:val="lt-LT"/>
        </w:rPr>
        <w:br w:type="page"/>
      </w:r>
      <w:bookmarkStart w:id="72" w:name="_Toc129243138"/>
      <w:bookmarkStart w:id="73" w:name="_Toc129243263"/>
      <w:r w:rsidRPr="00CA7FA4">
        <w:rPr>
          <w:caps w:val="0"/>
          <w:lang w:val="lt-LT"/>
        </w:rPr>
        <w:lastRenderedPageBreak/>
        <w:t>Pakuotės lapelis: informacija</w:t>
      </w:r>
      <w:r w:rsidR="00D2720C">
        <w:rPr>
          <w:caps w:val="0"/>
          <w:lang w:val="lt-LT"/>
        </w:rPr>
        <w:t xml:space="preserve"> vartotojui</w:t>
      </w:r>
      <w:r w:rsidRPr="00CA7FA4">
        <w:rPr>
          <w:caps w:val="0"/>
          <w:lang w:val="lt-LT"/>
        </w:rPr>
        <w:t xml:space="preserve"> </w:t>
      </w:r>
      <w:bookmarkEnd w:id="72"/>
      <w:bookmarkEnd w:id="73"/>
    </w:p>
    <w:p w14:paraId="190495F4" w14:textId="77777777" w:rsidR="00D4448D" w:rsidRPr="00CA7FA4" w:rsidRDefault="00D4448D" w:rsidP="00D4448D">
      <w:pPr>
        <w:pStyle w:val="BTEMEASMCA"/>
        <w:rPr>
          <w:noProof w:val="0"/>
        </w:rPr>
      </w:pPr>
    </w:p>
    <w:p w14:paraId="5FF9826A" w14:textId="6602F226" w:rsidR="00D4448D" w:rsidRPr="00CA7FA4" w:rsidRDefault="00F65272" w:rsidP="00D4448D">
      <w:pPr>
        <w:pStyle w:val="BTbeEMEASMCA"/>
        <w:rPr>
          <w:noProof w:val="0"/>
        </w:rPr>
      </w:pPr>
      <w:proofErr w:type="spellStart"/>
      <w:r>
        <w:rPr>
          <w:noProof w:val="0"/>
        </w:rPr>
        <w:t>Gripex</w:t>
      </w:r>
      <w:proofErr w:type="spellEnd"/>
      <w:r>
        <w:rPr>
          <w:noProof w:val="0"/>
        </w:rPr>
        <w:t xml:space="preserve"> SN</w:t>
      </w:r>
      <w:r w:rsidR="00D4448D" w:rsidRPr="00CA7FA4">
        <w:rPr>
          <w:noProof w:val="0"/>
        </w:rPr>
        <w:t xml:space="preserve"> kietosios kapsulės</w:t>
      </w:r>
    </w:p>
    <w:p w14:paraId="020D0603" w14:textId="77777777" w:rsidR="00D4448D" w:rsidRPr="00CA7FA4" w:rsidRDefault="00D4448D" w:rsidP="00D4448D">
      <w:pPr>
        <w:jc w:val="center"/>
        <w:rPr>
          <w:b/>
          <w:bCs/>
          <w:snapToGrid w:val="0"/>
          <w:sz w:val="22"/>
          <w:szCs w:val="22"/>
          <w:lang w:val="lt-LT"/>
        </w:rPr>
      </w:pPr>
      <w:proofErr w:type="spellStart"/>
      <w:r w:rsidRPr="00CA7FA4">
        <w:rPr>
          <w:sz w:val="22"/>
          <w:szCs w:val="22"/>
          <w:lang w:val="lt-LT"/>
        </w:rPr>
        <w:t>paracetamolis</w:t>
      </w:r>
      <w:proofErr w:type="spellEnd"/>
      <w:r w:rsidRPr="00CA7FA4">
        <w:rPr>
          <w:sz w:val="22"/>
          <w:szCs w:val="22"/>
          <w:lang w:val="lt-LT"/>
        </w:rPr>
        <w:t xml:space="preserve">/ kofeinas/ </w:t>
      </w:r>
      <w:proofErr w:type="spellStart"/>
      <w:r w:rsidRPr="00CA7FA4">
        <w:rPr>
          <w:sz w:val="22"/>
          <w:szCs w:val="22"/>
          <w:lang w:val="lt-LT"/>
        </w:rPr>
        <w:t>fenilefrino</w:t>
      </w:r>
      <w:proofErr w:type="spellEnd"/>
      <w:r w:rsidRPr="00CA7FA4">
        <w:rPr>
          <w:sz w:val="22"/>
          <w:szCs w:val="22"/>
          <w:lang w:val="lt-LT"/>
        </w:rPr>
        <w:t xml:space="preserve"> hidrochloridas</w:t>
      </w:r>
    </w:p>
    <w:p w14:paraId="48AC4AF9" w14:textId="77777777" w:rsidR="00D4448D" w:rsidRPr="00CA7FA4" w:rsidRDefault="00D4448D" w:rsidP="00D4448D">
      <w:pPr>
        <w:widowControl w:val="0"/>
        <w:rPr>
          <w:snapToGrid w:val="0"/>
          <w:sz w:val="22"/>
          <w:szCs w:val="22"/>
          <w:lang w:val="lt-LT"/>
        </w:rPr>
      </w:pPr>
    </w:p>
    <w:p w14:paraId="14C520E8" w14:textId="77777777" w:rsidR="00D4448D" w:rsidRPr="00CA7FA4" w:rsidRDefault="00D4448D" w:rsidP="00D4448D">
      <w:pPr>
        <w:pStyle w:val="BTbEMEASMCA"/>
        <w:rPr>
          <w:noProof w:val="0"/>
        </w:rPr>
      </w:pPr>
      <w:r w:rsidRPr="004A53AE">
        <w:t>Atidžiai perskaitykite visą šį lapelį, prieš pradėdami vartoti šį vaistą, nes jame pateikiama Jums svarbi informacija.</w:t>
      </w:r>
    </w:p>
    <w:p w14:paraId="698C24B8" w14:textId="77777777" w:rsidR="00D4448D" w:rsidRPr="00CA7FA4" w:rsidRDefault="00D4448D" w:rsidP="00D4448D">
      <w:pPr>
        <w:pStyle w:val="BTEMEASMCA"/>
        <w:rPr>
          <w:noProof w:val="0"/>
        </w:rPr>
      </w:pPr>
      <w:r w:rsidRPr="00CA7FA4">
        <w:t>Visada vartokite šį vaistą tiksliai kaip aprašyta šiame lapelyje arba kaip nurodė gydytojas arba vaistininkas</w:t>
      </w:r>
      <w:r w:rsidRPr="00CA7FA4">
        <w:rPr>
          <w:noProof w:val="0"/>
        </w:rPr>
        <w:t>.</w:t>
      </w:r>
    </w:p>
    <w:p w14:paraId="406988C6" w14:textId="77777777" w:rsidR="00D4448D" w:rsidRPr="00CA7FA4" w:rsidRDefault="00D4448D">
      <w:pPr>
        <w:pStyle w:val="BT-EMEASMCA"/>
      </w:pPr>
      <w:r w:rsidRPr="00CA7FA4">
        <w:t>Neišmeskite šio lapelio, nes vėl gali prireikti jį perskaityti.</w:t>
      </w:r>
    </w:p>
    <w:p w14:paraId="2BB0FD48" w14:textId="77777777" w:rsidR="00D4448D" w:rsidRPr="00CA7FA4" w:rsidRDefault="00D4448D">
      <w:pPr>
        <w:pStyle w:val="BT-EMEASMCA"/>
      </w:pPr>
      <w:r w:rsidRPr="00CA7FA4">
        <w:t>Jeigu norite sužinoti daugiau arba pasitarti, kreipkitės į vaistininką.</w:t>
      </w:r>
    </w:p>
    <w:p w14:paraId="3FF17578" w14:textId="77777777" w:rsidR="00D4448D" w:rsidRPr="00CA7FA4" w:rsidRDefault="00D4448D">
      <w:pPr>
        <w:pStyle w:val="BT-EMEASMCA"/>
      </w:pPr>
      <w:r w:rsidRPr="00CA7FA4">
        <w:t xml:space="preserve">Jeigu </w:t>
      </w:r>
      <w:r w:rsidRPr="004A53AE">
        <w:t xml:space="preserve">pasireiškė šalutinis poveikis </w:t>
      </w:r>
      <w:r w:rsidRPr="00CA7FA4">
        <w:t xml:space="preserve">(net jeigu jis šiame lapelyje nenurodytas), kreipkitės į gydytoją. </w:t>
      </w:r>
      <w:r w:rsidRPr="004A53AE">
        <w:t>Žr. 4 skyrių.</w:t>
      </w:r>
    </w:p>
    <w:p w14:paraId="2D344CEB" w14:textId="77777777" w:rsidR="00D4448D" w:rsidRPr="00CA7FA4" w:rsidRDefault="00D4448D">
      <w:pPr>
        <w:pStyle w:val="BT-EMEASMCA"/>
        <w:rPr>
          <w:snapToGrid w:val="0"/>
        </w:rPr>
      </w:pPr>
      <w:r w:rsidRPr="00CA7FA4">
        <w:t>Jeigu per 7 dienas Jūsų savijauta nepagerėjo arba net pablogėjo, kreipkitės į gydytoją.</w:t>
      </w:r>
    </w:p>
    <w:p w14:paraId="4A77A26C" w14:textId="77777777" w:rsidR="00D4448D" w:rsidRPr="00CA7FA4" w:rsidRDefault="00D4448D" w:rsidP="00D4448D">
      <w:pPr>
        <w:widowControl w:val="0"/>
        <w:rPr>
          <w:snapToGrid w:val="0"/>
          <w:sz w:val="22"/>
          <w:szCs w:val="22"/>
          <w:lang w:val="lt-LT"/>
        </w:rPr>
      </w:pPr>
    </w:p>
    <w:p w14:paraId="6A9ED4E9" w14:textId="77777777" w:rsidR="00D4448D" w:rsidRPr="00CA7FA4" w:rsidRDefault="00D4448D" w:rsidP="00D4448D">
      <w:pPr>
        <w:pStyle w:val="BTbEMEASMCA"/>
        <w:rPr>
          <w:noProof w:val="0"/>
        </w:rPr>
      </w:pPr>
      <w:r w:rsidRPr="00CA7FA4">
        <w:rPr>
          <w:noProof w:val="0"/>
        </w:rPr>
        <w:t>Apie ką rašoma šiame lapelyje?</w:t>
      </w:r>
    </w:p>
    <w:p w14:paraId="6A5ADA04" w14:textId="77777777" w:rsidR="00D4448D" w:rsidRPr="00CA7FA4" w:rsidRDefault="00D4448D" w:rsidP="00D4448D">
      <w:pPr>
        <w:pStyle w:val="BTbEMEASMCA"/>
        <w:rPr>
          <w:noProof w:val="0"/>
        </w:rPr>
      </w:pPr>
    </w:p>
    <w:p w14:paraId="3A6AB075" w14:textId="1A1091AC" w:rsidR="00D4448D" w:rsidRPr="00CA7FA4" w:rsidRDefault="00D4448D" w:rsidP="00D4448D">
      <w:pPr>
        <w:pStyle w:val="BTEMEASMCA"/>
        <w:tabs>
          <w:tab w:val="left" w:pos="720"/>
        </w:tabs>
        <w:rPr>
          <w:noProof w:val="0"/>
        </w:rPr>
      </w:pPr>
      <w:r w:rsidRPr="00CA7FA4">
        <w:rPr>
          <w:noProof w:val="0"/>
        </w:rPr>
        <w:t>1.</w:t>
      </w:r>
      <w:r w:rsidRPr="00CA7FA4">
        <w:rPr>
          <w:noProof w:val="0"/>
        </w:rPr>
        <w:tab/>
        <w:t xml:space="preserve">Kas yra </w:t>
      </w:r>
      <w:proofErr w:type="spellStart"/>
      <w:r w:rsidR="00F65272">
        <w:rPr>
          <w:noProof w:val="0"/>
        </w:rPr>
        <w:t>Gripex</w:t>
      </w:r>
      <w:proofErr w:type="spellEnd"/>
      <w:r w:rsidR="00F65272">
        <w:rPr>
          <w:noProof w:val="0"/>
        </w:rPr>
        <w:t xml:space="preserve"> SN</w:t>
      </w:r>
      <w:r w:rsidRPr="00CA7FA4">
        <w:rPr>
          <w:noProof w:val="0"/>
        </w:rPr>
        <w:t xml:space="preserve"> ir kam jis vartojamas</w:t>
      </w:r>
    </w:p>
    <w:p w14:paraId="2A004CA6" w14:textId="08B13341" w:rsidR="00D4448D" w:rsidRPr="00CA7FA4" w:rsidRDefault="00D4448D" w:rsidP="00D4448D">
      <w:pPr>
        <w:pStyle w:val="BTEMEASMCA"/>
        <w:tabs>
          <w:tab w:val="left" w:pos="720"/>
        </w:tabs>
        <w:rPr>
          <w:noProof w:val="0"/>
        </w:rPr>
      </w:pPr>
      <w:r w:rsidRPr="00CA7FA4">
        <w:rPr>
          <w:noProof w:val="0"/>
        </w:rPr>
        <w:t>2.</w:t>
      </w:r>
      <w:r w:rsidRPr="00CA7FA4">
        <w:rPr>
          <w:noProof w:val="0"/>
        </w:rPr>
        <w:tab/>
        <w:t xml:space="preserve">Kas žinotina prieš vartojant </w:t>
      </w:r>
      <w:proofErr w:type="spellStart"/>
      <w:r w:rsidR="00F65272">
        <w:rPr>
          <w:noProof w:val="0"/>
        </w:rPr>
        <w:t>Gripex</w:t>
      </w:r>
      <w:proofErr w:type="spellEnd"/>
      <w:r w:rsidR="00F65272">
        <w:rPr>
          <w:noProof w:val="0"/>
        </w:rPr>
        <w:t xml:space="preserve"> SN</w:t>
      </w:r>
    </w:p>
    <w:p w14:paraId="68895578" w14:textId="1107E7D5" w:rsidR="00D4448D" w:rsidRPr="00CA7FA4" w:rsidRDefault="00D4448D" w:rsidP="00D4448D">
      <w:pPr>
        <w:pStyle w:val="BTEMEASMCA"/>
        <w:tabs>
          <w:tab w:val="left" w:pos="720"/>
        </w:tabs>
        <w:rPr>
          <w:noProof w:val="0"/>
        </w:rPr>
      </w:pPr>
      <w:r w:rsidRPr="00CA7FA4">
        <w:rPr>
          <w:noProof w:val="0"/>
        </w:rPr>
        <w:t>3.</w:t>
      </w:r>
      <w:r w:rsidRPr="00CA7FA4">
        <w:rPr>
          <w:noProof w:val="0"/>
        </w:rPr>
        <w:tab/>
        <w:t xml:space="preserve">Kaip vartoti </w:t>
      </w:r>
      <w:proofErr w:type="spellStart"/>
      <w:r w:rsidR="00F65272">
        <w:rPr>
          <w:noProof w:val="0"/>
        </w:rPr>
        <w:t>Gripex</w:t>
      </w:r>
      <w:proofErr w:type="spellEnd"/>
      <w:r w:rsidR="00F65272">
        <w:rPr>
          <w:noProof w:val="0"/>
        </w:rPr>
        <w:t xml:space="preserve"> SN</w:t>
      </w:r>
    </w:p>
    <w:p w14:paraId="77A0BC46" w14:textId="77777777" w:rsidR="00D4448D" w:rsidRPr="00CA7FA4" w:rsidRDefault="00D4448D" w:rsidP="00D4448D">
      <w:pPr>
        <w:pStyle w:val="BTEMEASMCA"/>
        <w:tabs>
          <w:tab w:val="left" w:pos="720"/>
        </w:tabs>
        <w:rPr>
          <w:noProof w:val="0"/>
        </w:rPr>
      </w:pPr>
      <w:r w:rsidRPr="00CA7FA4">
        <w:rPr>
          <w:noProof w:val="0"/>
        </w:rPr>
        <w:t>4.</w:t>
      </w:r>
      <w:r w:rsidRPr="00CA7FA4">
        <w:rPr>
          <w:noProof w:val="0"/>
        </w:rPr>
        <w:tab/>
        <w:t>Galimas šalutinis poveikis</w:t>
      </w:r>
    </w:p>
    <w:p w14:paraId="6C63C7E8" w14:textId="77559817" w:rsidR="00D4448D" w:rsidRPr="00CA7FA4" w:rsidRDefault="00D4448D" w:rsidP="00D4448D">
      <w:pPr>
        <w:pStyle w:val="BTEMEASMCA"/>
        <w:tabs>
          <w:tab w:val="left" w:pos="720"/>
        </w:tabs>
        <w:rPr>
          <w:noProof w:val="0"/>
        </w:rPr>
      </w:pPr>
      <w:r w:rsidRPr="00CA7FA4">
        <w:rPr>
          <w:noProof w:val="0"/>
        </w:rPr>
        <w:t>5.</w:t>
      </w:r>
      <w:r w:rsidRPr="00CA7FA4">
        <w:rPr>
          <w:noProof w:val="0"/>
        </w:rPr>
        <w:tab/>
        <w:t xml:space="preserve">Kaip laikyti </w:t>
      </w:r>
      <w:proofErr w:type="spellStart"/>
      <w:r w:rsidR="00F65272">
        <w:rPr>
          <w:noProof w:val="0"/>
        </w:rPr>
        <w:t>Gripex</w:t>
      </w:r>
      <w:proofErr w:type="spellEnd"/>
      <w:r w:rsidR="00F65272">
        <w:rPr>
          <w:noProof w:val="0"/>
        </w:rPr>
        <w:t xml:space="preserve"> SN</w:t>
      </w:r>
    </w:p>
    <w:p w14:paraId="4AF9007F" w14:textId="77777777" w:rsidR="00D4448D" w:rsidRPr="00CA7FA4" w:rsidRDefault="00D4448D" w:rsidP="00D4448D">
      <w:pPr>
        <w:pStyle w:val="BTEMEASMCA"/>
        <w:tabs>
          <w:tab w:val="left" w:pos="720"/>
        </w:tabs>
        <w:rPr>
          <w:noProof w:val="0"/>
        </w:rPr>
      </w:pPr>
      <w:r w:rsidRPr="00CA7FA4">
        <w:rPr>
          <w:noProof w:val="0"/>
        </w:rPr>
        <w:t>6.</w:t>
      </w:r>
      <w:r w:rsidRPr="00CA7FA4">
        <w:rPr>
          <w:noProof w:val="0"/>
        </w:rPr>
        <w:tab/>
      </w:r>
      <w:r w:rsidRPr="004A53AE">
        <w:t>Pakuotės turinys ir kita</w:t>
      </w:r>
      <w:r w:rsidRPr="00CA7FA4">
        <w:rPr>
          <w:noProof w:val="0"/>
        </w:rPr>
        <w:t xml:space="preserve"> informacija</w:t>
      </w:r>
    </w:p>
    <w:p w14:paraId="4D94F3A9" w14:textId="77777777" w:rsidR="00D4448D" w:rsidRPr="00CA7FA4" w:rsidRDefault="00D4448D" w:rsidP="00D4448D">
      <w:pPr>
        <w:rPr>
          <w:b/>
          <w:bCs/>
          <w:sz w:val="22"/>
          <w:szCs w:val="22"/>
          <w:lang w:val="lt-LT"/>
        </w:rPr>
      </w:pPr>
    </w:p>
    <w:p w14:paraId="665466F8" w14:textId="77777777" w:rsidR="00D4448D" w:rsidRPr="00CA7FA4" w:rsidRDefault="00D4448D" w:rsidP="00D4448D">
      <w:pPr>
        <w:rPr>
          <w:b/>
          <w:iCs/>
          <w:sz w:val="22"/>
          <w:szCs w:val="22"/>
          <w:lang w:val="lt-LT"/>
        </w:rPr>
      </w:pPr>
    </w:p>
    <w:p w14:paraId="4EFF2A5C" w14:textId="29B88FA9" w:rsidR="00D4448D" w:rsidRPr="00CA7FA4" w:rsidRDefault="00D4448D" w:rsidP="00D4448D">
      <w:pPr>
        <w:pStyle w:val="PI-1EMEASMCA"/>
      </w:pPr>
      <w:bookmarkStart w:id="74" w:name="_Toc129243139"/>
      <w:bookmarkStart w:id="75" w:name="_Toc129243264"/>
      <w:r w:rsidRPr="00CA7FA4">
        <w:t>1.</w:t>
      </w:r>
      <w:r w:rsidRPr="00CA7FA4">
        <w:tab/>
        <w:t xml:space="preserve">Kas yra </w:t>
      </w:r>
      <w:proofErr w:type="spellStart"/>
      <w:r w:rsidR="00F65272">
        <w:t>Gripex</w:t>
      </w:r>
      <w:proofErr w:type="spellEnd"/>
      <w:r w:rsidR="00F65272">
        <w:t xml:space="preserve"> SN</w:t>
      </w:r>
      <w:r w:rsidRPr="00CA7FA4">
        <w:t xml:space="preserve"> ir kam jis vartojamas</w:t>
      </w:r>
      <w:bookmarkEnd w:id="74"/>
      <w:bookmarkEnd w:id="75"/>
    </w:p>
    <w:p w14:paraId="2E08E556" w14:textId="77777777" w:rsidR="00D4448D" w:rsidRPr="00CA7FA4" w:rsidRDefault="00D4448D" w:rsidP="00D4448D">
      <w:pPr>
        <w:rPr>
          <w:iCs/>
          <w:sz w:val="22"/>
          <w:szCs w:val="22"/>
          <w:lang w:val="lt-LT"/>
        </w:rPr>
      </w:pPr>
    </w:p>
    <w:p w14:paraId="2652ECE2" w14:textId="286C100D" w:rsidR="00D4448D" w:rsidRPr="00CA7FA4" w:rsidRDefault="00F65272" w:rsidP="00D4448D">
      <w:pPr>
        <w:rPr>
          <w:sz w:val="22"/>
          <w:szCs w:val="22"/>
          <w:lang w:val="lt-LT"/>
        </w:rPr>
      </w:pPr>
      <w:proofErr w:type="spellStart"/>
      <w:r>
        <w:rPr>
          <w:iCs/>
          <w:sz w:val="22"/>
          <w:szCs w:val="22"/>
          <w:lang w:val="lt-LT"/>
        </w:rPr>
        <w:t>Gripex</w:t>
      </w:r>
      <w:proofErr w:type="spellEnd"/>
      <w:r>
        <w:rPr>
          <w:iCs/>
          <w:sz w:val="22"/>
          <w:szCs w:val="22"/>
          <w:lang w:val="lt-LT"/>
        </w:rPr>
        <w:t xml:space="preserve"> SN</w:t>
      </w:r>
      <w:r w:rsidR="00D4448D" w:rsidRPr="00CA7FA4">
        <w:rPr>
          <w:sz w:val="22"/>
          <w:szCs w:val="22"/>
          <w:lang w:val="lt-LT"/>
        </w:rPr>
        <w:t xml:space="preserve"> yra sudėtinis vaistas, turintis skausmą malšinančių ir karščiavimą mažinančių savybių.</w:t>
      </w:r>
    </w:p>
    <w:p w14:paraId="56566F5E" w14:textId="35307D94" w:rsidR="00D4448D" w:rsidRPr="00CA7FA4" w:rsidRDefault="00D4448D" w:rsidP="00D4448D">
      <w:pPr>
        <w:rPr>
          <w:sz w:val="22"/>
          <w:szCs w:val="22"/>
          <w:lang w:val="lt-LT"/>
        </w:rPr>
      </w:pPr>
      <w:r w:rsidRPr="00CA7FA4">
        <w:rPr>
          <w:sz w:val="22"/>
          <w:szCs w:val="22"/>
          <w:lang w:val="lt-LT"/>
        </w:rPr>
        <w:t>Jis vartojamas peršalimo ir gripo metu atsirandanči</w:t>
      </w:r>
      <w:r w:rsidR="00B639F9">
        <w:rPr>
          <w:sz w:val="22"/>
          <w:szCs w:val="22"/>
          <w:lang w:val="lt-LT"/>
        </w:rPr>
        <w:t>ų</w:t>
      </w:r>
      <w:r w:rsidRPr="00CA7FA4">
        <w:rPr>
          <w:sz w:val="22"/>
          <w:szCs w:val="22"/>
          <w:lang w:val="lt-LT"/>
        </w:rPr>
        <w:t xml:space="preserve"> simptomų, pvz., karščiavimo, </w:t>
      </w:r>
      <w:proofErr w:type="spellStart"/>
      <w:r w:rsidRPr="00CA7FA4">
        <w:rPr>
          <w:sz w:val="22"/>
          <w:szCs w:val="22"/>
          <w:lang w:val="lt-LT"/>
        </w:rPr>
        <w:t>šaltkrėčio</w:t>
      </w:r>
      <w:proofErr w:type="spellEnd"/>
      <w:r w:rsidRPr="00CA7FA4">
        <w:rPr>
          <w:sz w:val="22"/>
          <w:szCs w:val="22"/>
          <w:lang w:val="lt-LT"/>
        </w:rPr>
        <w:t>, galvos, gerklės, raumenų, kaulų bei sąnarių skausmo ir bendro negalavimo, malšinimui; nosies ir prienosinių ančių užgulimo, slogos, čiaudulio lengvinimui.</w:t>
      </w:r>
    </w:p>
    <w:p w14:paraId="4CFB5E1C" w14:textId="77777777" w:rsidR="00D4448D" w:rsidRPr="00CA7FA4" w:rsidRDefault="00D4448D" w:rsidP="00D4448D">
      <w:pPr>
        <w:rPr>
          <w:sz w:val="22"/>
          <w:szCs w:val="22"/>
          <w:lang w:val="lt-LT"/>
        </w:rPr>
      </w:pPr>
    </w:p>
    <w:p w14:paraId="625646C4" w14:textId="77777777" w:rsidR="00D4448D" w:rsidRPr="00CA7FA4" w:rsidRDefault="00D4448D" w:rsidP="00D4448D">
      <w:pPr>
        <w:rPr>
          <w:sz w:val="22"/>
          <w:szCs w:val="22"/>
          <w:lang w:val="lt-LT"/>
        </w:rPr>
      </w:pPr>
    </w:p>
    <w:p w14:paraId="22E5AAF1" w14:textId="54B08B67" w:rsidR="00D4448D" w:rsidRPr="00CA7FA4" w:rsidRDefault="00D4448D" w:rsidP="00D4448D">
      <w:pPr>
        <w:pStyle w:val="PI-1EMEASMCA"/>
      </w:pPr>
      <w:bookmarkStart w:id="76" w:name="_Toc129243140"/>
      <w:bookmarkStart w:id="77" w:name="_Toc129243265"/>
      <w:r w:rsidRPr="00CA7FA4">
        <w:t>2.</w:t>
      </w:r>
      <w:r w:rsidRPr="00CA7FA4">
        <w:tab/>
        <w:t xml:space="preserve">Kas žinotina prieš vartojant </w:t>
      </w:r>
      <w:bookmarkEnd w:id="76"/>
      <w:bookmarkEnd w:id="77"/>
      <w:proofErr w:type="spellStart"/>
      <w:r w:rsidR="00F65272">
        <w:t>Gripex</w:t>
      </w:r>
      <w:proofErr w:type="spellEnd"/>
      <w:r w:rsidR="00F65272">
        <w:t xml:space="preserve"> SN</w:t>
      </w:r>
    </w:p>
    <w:p w14:paraId="5FDB9BF1" w14:textId="77777777" w:rsidR="00D4448D" w:rsidRPr="00CA7FA4" w:rsidRDefault="00D4448D" w:rsidP="00D4448D">
      <w:pPr>
        <w:pStyle w:val="BTEMEASMCA"/>
        <w:rPr>
          <w:noProof w:val="0"/>
        </w:rPr>
      </w:pPr>
    </w:p>
    <w:p w14:paraId="06FA55D4" w14:textId="13E0CF9A" w:rsidR="00D4448D" w:rsidRPr="004A53AE" w:rsidRDefault="00F65272" w:rsidP="00D4448D">
      <w:pPr>
        <w:pStyle w:val="PI-3EMEASMCA"/>
        <w:rPr>
          <w:szCs w:val="22"/>
        </w:rPr>
      </w:pPr>
      <w:proofErr w:type="spellStart"/>
      <w:r>
        <w:rPr>
          <w:szCs w:val="22"/>
        </w:rPr>
        <w:t>Gripex</w:t>
      </w:r>
      <w:proofErr w:type="spellEnd"/>
      <w:r>
        <w:rPr>
          <w:szCs w:val="22"/>
        </w:rPr>
        <w:t xml:space="preserve"> SN</w:t>
      </w:r>
      <w:r w:rsidR="00D4448D" w:rsidRPr="004A53AE">
        <w:rPr>
          <w:szCs w:val="22"/>
        </w:rPr>
        <w:t xml:space="preserve"> vartoti negalima:</w:t>
      </w:r>
    </w:p>
    <w:p w14:paraId="4CBB615C"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z w:val="22"/>
          <w:szCs w:val="22"/>
          <w:lang w:val="lt-LT"/>
        </w:rPr>
        <w:t xml:space="preserve">jeigu yra alergija veikliosioms medžiagoms arba bet kuriai pagalbinei šio vaisto medžiagai (jos išvardytos 6 skyriuje) arba </w:t>
      </w:r>
      <w:r w:rsidRPr="00CA7FA4">
        <w:rPr>
          <w:snapToGrid w:val="0"/>
          <w:sz w:val="22"/>
          <w:szCs w:val="22"/>
          <w:lang w:val="lt-LT"/>
        </w:rPr>
        <w:t xml:space="preserve">vaistams, kurių sudėtyje yra </w:t>
      </w:r>
      <w:proofErr w:type="spellStart"/>
      <w:r w:rsidRPr="00CA7FA4">
        <w:rPr>
          <w:snapToGrid w:val="0"/>
          <w:sz w:val="22"/>
          <w:szCs w:val="22"/>
          <w:lang w:val="lt-LT"/>
        </w:rPr>
        <w:t>simpatomimetinių</w:t>
      </w:r>
      <w:proofErr w:type="spellEnd"/>
      <w:r w:rsidRPr="00CA7FA4">
        <w:rPr>
          <w:snapToGrid w:val="0"/>
          <w:sz w:val="22"/>
          <w:szCs w:val="22"/>
          <w:lang w:val="lt-LT"/>
        </w:rPr>
        <w:t xml:space="preserve"> aminų;</w:t>
      </w:r>
    </w:p>
    <w:p w14:paraId="4B92DADE"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jei sergate širdies ligomis;</w:t>
      </w:r>
    </w:p>
    <w:p w14:paraId="5BE34552"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jei Jūsų aukštas kraujo spaudimas;</w:t>
      </w:r>
    </w:p>
    <w:p w14:paraId="38E7505A"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 xml:space="preserve">jei Jums nustatyta įgimta gliukozės-6-fosfatdehidrogenazės ir methemoglobino </w:t>
      </w:r>
      <w:proofErr w:type="spellStart"/>
      <w:r w:rsidRPr="00CA7FA4">
        <w:rPr>
          <w:snapToGrid w:val="0"/>
          <w:sz w:val="22"/>
          <w:szCs w:val="22"/>
          <w:lang w:val="lt-LT"/>
        </w:rPr>
        <w:t>reduktazės</w:t>
      </w:r>
      <w:proofErr w:type="spellEnd"/>
      <w:r w:rsidRPr="00CA7FA4">
        <w:rPr>
          <w:snapToGrid w:val="0"/>
          <w:sz w:val="22"/>
          <w:szCs w:val="22"/>
          <w:lang w:val="lt-LT"/>
        </w:rPr>
        <w:t xml:space="preserve"> stoka;</w:t>
      </w:r>
    </w:p>
    <w:p w14:paraId="1D026650"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jei Jūs sergate sunkiu kepenų ar inkstų nepakankamumu;</w:t>
      </w:r>
    </w:p>
    <w:p w14:paraId="001BC7D5"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jei Jums nustatyta uždarojo kampo glaukoma (akių liga atsirandanti dėl padidėjusio akispūdžio);</w:t>
      </w:r>
    </w:p>
    <w:p w14:paraId="44CDF5C5" w14:textId="77777777" w:rsidR="00D4448D" w:rsidRDefault="00D4448D" w:rsidP="00D4448D">
      <w:pPr>
        <w:numPr>
          <w:ilvl w:val="0"/>
          <w:numId w:val="2"/>
        </w:numPr>
        <w:autoSpaceDE w:val="0"/>
        <w:autoSpaceDN w:val="0"/>
        <w:adjustRightInd w:val="0"/>
        <w:rPr>
          <w:snapToGrid w:val="0"/>
          <w:sz w:val="22"/>
          <w:szCs w:val="22"/>
          <w:lang w:val="lt-LT"/>
        </w:rPr>
      </w:pPr>
      <w:proofErr w:type="spellStart"/>
      <w:r w:rsidRPr="00CA7FA4">
        <w:rPr>
          <w:snapToGrid w:val="0"/>
          <w:sz w:val="22"/>
          <w:szCs w:val="22"/>
          <w:lang w:val="lt-LT"/>
        </w:rPr>
        <w:t>tirotoksikozė</w:t>
      </w:r>
      <w:proofErr w:type="spellEnd"/>
      <w:r w:rsidRPr="00CA7FA4">
        <w:rPr>
          <w:snapToGrid w:val="0"/>
          <w:sz w:val="22"/>
          <w:szCs w:val="22"/>
          <w:lang w:val="lt-LT"/>
        </w:rPr>
        <w:t xml:space="preserve"> (skydliaukės liga);</w:t>
      </w:r>
    </w:p>
    <w:p w14:paraId="2C5A53AC" w14:textId="77777777" w:rsidR="00D4448D" w:rsidRPr="00CA7FA4" w:rsidDel="00F43582" w:rsidRDefault="00D4448D" w:rsidP="00D4448D">
      <w:pPr>
        <w:numPr>
          <w:ilvl w:val="0"/>
          <w:numId w:val="2"/>
        </w:numPr>
        <w:autoSpaceDE w:val="0"/>
        <w:autoSpaceDN w:val="0"/>
        <w:adjustRightInd w:val="0"/>
        <w:rPr>
          <w:snapToGrid w:val="0"/>
          <w:sz w:val="22"/>
          <w:szCs w:val="22"/>
          <w:lang w:val="lt-LT"/>
        </w:rPr>
      </w:pPr>
      <w:r>
        <w:rPr>
          <w:snapToGrid w:val="0"/>
          <w:sz w:val="22"/>
          <w:szCs w:val="22"/>
          <w:lang w:val="lt-LT"/>
        </w:rPr>
        <w:lastRenderedPageBreak/>
        <w:t xml:space="preserve">jei pasunkėjęs </w:t>
      </w:r>
      <w:proofErr w:type="spellStart"/>
      <w:r>
        <w:rPr>
          <w:snapToGrid w:val="0"/>
          <w:sz w:val="22"/>
          <w:szCs w:val="22"/>
          <w:lang w:val="lt-LT"/>
        </w:rPr>
        <w:t>šlapinimasis</w:t>
      </w:r>
      <w:proofErr w:type="spellEnd"/>
      <w:r>
        <w:rPr>
          <w:snapToGrid w:val="0"/>
          <w:sz w:val="22"/>
          <w:szCs w:val="22"/>
          <w:lang w:val="lt-LT"/>
        </w:rPr>
        <w:t>;</w:t>
      </w:r>
    </w:p>
    <w:p w14:paraId="2048ABD4"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 xml:space="preserve">jei Jūs vartojate </w:t>
      </w:r>
      <w:proofErr w:type="spellStart"/>
      <w:r>
        <w:rPr>
          <w:snapToGrid w:val="0"/>
          <w:sz w:val="22"/>
          <w:szCs w:val="22"/>
          <w:lang w:val="lt-LT"/>
        </w:rPr>
        <w:t>zidovudino</w:t>
      </w:r>
      <w:proofErr w:type="spellEnd"/>
      <w:r>
        <w:rPr>
          <w:snapToGrid w:val="0"/>
          <w:sz w:val="22"/>
          <w:szCs w:val="22"/>
          <w:lang w:val="lt-LT"/>
        </w:rPr>
        <w:t xml:space="preserve"> (vaisto, kuriuo gydoma ŽIV infekcija) ar vadinamųjų MAO inhibitorių (vaistų nuo depresijos) </w:t>
      </w:r>
      <w:r w:rsidRPr="00CA7FA4">
        <w:rPr>
          <w:snapToGrid w:val="0"/>
          <w:sz w:val="22"/>
          <w:szCs w:val="22"/>
          <w:lang w:val="lt-LT"/>
        </w:rPr>
        <w:t xml:space="preserve">(žr. "Kitų vaistų vartojimas); </w:t>
      </w:r>
    </w:p>
    <w:p w14:paraId="1EF49C4A"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Jeigu Jūs esate nėščia arba žindote kūdikį.</w:t>
      </w:r>
    </w:p>
    <w:p w14:paraId="291C862C" w14:textId="77777777" w:rsidR="00D4448D" w:rsidRPr="00CA7FA4" w:rsidRDefault="00D4448D" w:rsidP="00D4448D">
      <w:pPr>
        <w:widowControl w:val="0"/>
        <w:rPr>
          <w:b/>
          <w:bCs/>
          <w:sz w:val="22"/>
          <w:szCs w:val="22"/>
          <w:lang w:val="lt-LT"/>
        </w:rPr>
      </w:pPr>
    </w:p>
    <w:p w14:paraId="4653FDCE" w14:textId="77777777" w:rsidR="00D4448D" w:rsidRPr="00CA7FA4" w:rsidRDefault="00D4448D" w:rsidP="00D4448D">
      <w:pPr>
        <w:pStyle w:val="PI-3EMEASMCA"/>
        <w:rPr>
          <w:szCs w:val="22"/>
        </w:rPr>
      </w:pPr>
      <w:r w:rsidRPr="00CA7FA4">
        <w:rPr>
          <w:szCs w:val="22"/>
        </w:rPr>
        <w:t>Įspėjimai ir atsargumo priemonės</w:t>
      </w:r>
    </w:p>
    <w:p w14:paraId="1F3CAE0A" w14:textId="328910FA" w:rsidR="00D4448D" w:rsidRPr="00CA7FA4" w:rsidRDefault="00D4448D" w:rsidP="00D4448D">
      <w:pPr>
        <w:pStyle w:val="Pagrindinistekstas3"/>
        <w:spacing w:after="0"/>
        <w:rPr>
          <w:sz w:val="22"/>
          <w:szCs w:val="22"/>
          <w:lang w:val="lt-LT"/>
        </w:rPr>
      </w:pPr>
      <w:r w:rsidRPr="00CA7FA4">
        <w:rPr>
          <w:sz w:val="22"/>
          <w:szCs w:val="22"/>
          <w:lang w:val="lt-LT"/>
        </w:rPr>
        <w:t>Prieš vartodami šį vaistinį preparatą pasakykite savo gydytojui jei sergate kepenų nepakankamumu, vartojate alkohol</w:t>
      </w:r>
      <w:r>
        <w:rPr>
          <w:sz w:val="22"/>
          <w:szCs w:val="22"/>
          <w:lang w:val="lt-LT"/>
        </w:rPr>
        <w:t>io</w:t>
      </w:r>
      <w:r w:rsidRPr="00CA7FA4">
        <w:rPr>
          <w:sz w:val="22"/>
          <w:szCs w:val="22"/>
          <w:lang w:val="lt-LT"/>
        </w:rPr>
        <w:t xml:space="preserve"> ar badaujate, nes gresia kepenų pažeidimas. Jei sergate inkstų nepakankamumu, bronchine astma, Reino (</w:t>
      </w:r>
      <w:proofErr w:type="spellStart"/>
      <w:r w:rsidRPr="00CA7FA4">
        <w:rPr>
          <w:i/>
          <w:sz w:val="22"/>
          <w:szCs w:val="22"/>
          <w:lang w:val="lt-LT"/>
        </w:rPr>
        <w:t>Raynaud's</w:t>
      </w:r>
      <w:proofErr w:type="spellEnd"/>
      <w:r w:rsidRPr="00CA7FA4">
        <w:rPr>
          <w:sz w:val="22"/>
          <w:szCs w:val="22"/>
          <w:lang w:val="lt-LT"/>
        </w:rPr>
        <w:t xml:space="preserve">) sindromu (pasireiškia skausmingu pirštų kraujotakos sutrikimu ir spalvos pasikeitimu), diabetu (cukralige), </w:t>
      </w:r>
      <w:r>
        <w:rPr>
          <w:sz w:val="22"/>
          <w:szCs w:val="22"/>
          <w:lang w:val="lt-LT"/>
        </w:rPr>
        <w:t xml:space="preserve">didelio </w:t>
      </w:r>
      <w:r w:rsidRPr="00CA7FA4">
        <w:rPr>
          <w:sz w:val="22"/>
          <w:szCs w:val="22"/>
          <w:lang w:val="lt-LT"/>
        </w:rPr>
        <w:t>kraujospūdži</w:t>
      </w:r>
      <w:r>
        <w:rPr>
          <w:sz w:val="22"/>
          <w:szCs w:val="22"/>
          <w:lang w:val="lt-LT"/>
        </w:rPr>
        <w:t>o liga,</w:t>
      </w:r>
      <w:r w:rsidRPr="00CA7FA4">
        <w:rPr>
          <w:sz w:val="22"/>
          <w:szCs w:val="22"/>
          <w:lang w:val="lt-LT"/>
        </w:rPr>
        <w:t xml:space="preserve"> širdies ligomis, </w:t>
      </w:r>
      <w:r>
        <w:rPr>
          <w:sz w:val="22"/>
          <w:szCs w:val="22"/>
          <w:lang w:val="lt-LT"/>
        </w:rPr>
        <w:t xml:space="preserve">ar </w:t>
      </w:r>
      <w:r w:rsidRPr="00CA7FA4">
        <w:rPr>
          <w:sz w:val="22"/>
          <w:szCs w:val="22"/>
          <w:lang w:val="lt-LT"/>
        </w:rPr>
        <w:t xml:space="preserve">padidėjusi prostata </w:t>
      </w:r>
      <w:r>
        <w:rPr>
          <w:sz w:val="22"/>
          <w:szCs w:val="22"/>
          <w:lang w:val="lt-LT"/>
        </w:rPr>
        <w:t xml:space="preserve">arba </w:t>
      </w:r>
      <w:r w:rsidRPr="00CA7FA4">
        <w:rPr>
          <w:sz w:val="22"/>
          <w:szCs w:val="22"/>
          <w:lang w:val="lt-LT"/>
        </w:rPr>
        <w:t>vartojate vaistus nurodytus skyriuje "Kit</w:t>
      </w:r>
      <w:r>
        <w:rPr>
          <w:sz w:val="22"/>
          <w:szCs w:val="22"/>
          <w:lang w:val="lt-LT"/>
        </w:rPr>
        <w:t xml:space="preserve">i vaistai ir </w:t>
      </w:r>
      <w:proofErr w:type="spellStart"/>
      <w:r w:rsidR="00F65272">
        <w:rPr>
          <w:sz w:val="22"/>
          <w:szCs w:val="22"/>
          <w:lang w:val="lt-LT"/>
        </w:rPr>
        <w:t>Gripex</w:t>
      </w:r>
      <w:proofErr w:type="spellEnd"/>
      <w:r w:rsidR="00F65272">
        <w:rPr>
          <w:sz w:val="22"/>
          <w:szCs w:val="22"/>
          <w:lang w:val="lt-LT"/>
        </w:rPr>
        <w:t xml:space="preserve"> SN</w:t>
      </w:r>
      <w:r w:rsidRPr="00CA7FA4">
        <w:rPr>
          <w:sz w:val="22"/>
          <w:szCs w:val="22"/>
          <w:lang w:val="lt-LT"/>
        </w:rPr>
        <w:t xml:space="preserve">", pasitarkite su savo gydytoju. </w:t>
      </w:r>
    </w:p>
    <w:p w14:paraId="75ED862E" w14:textId="77777777" w:rsidR="00D4448D" w:rsidRPr="00CA7FA4" w:rsidRDefault="00D4448D" w:rsidP="00D4448D">
      <w:pPr>
        <w:rPr>
          <w:b/>
          <w:bCs/>
          <w:sz w:val="22"/>
          <w:szCs w:val="22"/>
          <w:lang w:val="lt-LT"/>
        </w:rPr>
      </w:pPr>
    </w:p>
    <w:p w14:paraId="344176AB" w14:textId="77777777" w:rsidR="00D4448D" w:rsidRPr="00CA7FA4" w:rsidRDefault="00D4448D" w:rsidP="00D4448D">
      <w:pPr>
        <w:rPr>
          <w:bCs/>
          <w:sz w:val="22"/>
          <w:szCs w:val="22"/>
          <w:lang w:val="lt-LT"/>
        </w:rPr>
      </w:pPr>
      <w:r w:rsidRPr="00CA7FA4">
        <w:rPr>
          <w:bCs/>
          <w:sz w:val="22"/>
          <w:szCs w:val="22"/>
          <w:lang w:val="lt-LT"/>
        </w:rPr>
        <w:t>Perdozavus turi</w:t>
      </w:r>
      <w:r>
        <w:rPr>
          <w:bCs/>
          <w:sz w:val="22"/>
          <w:szCs w:val="22"/>
          <w:lang w:val="lt-LT"/>
        </w:rPr>
        <w:t xml:space="preserve">te </w:t>
      </w:r>
      <w:r w:rsidRPr="00CA7FA4">
        <w:rPr>
          <w:bCs/>
          <w:sz w:val="22"/>
          <w:szCs w:val="22"/>
          <w:lang w:val="lt-LT"/>
        </w:rPr>
        <w:t xml:space="preserve">nedelsiant </w:t>
      </w:r>
      <w:r>
        <w:rPr>
          <w:bCs/>
          <w:sz w:val="22"/>
          <w:szCs w:val="22"/>
          <w:lang w:val="lt-LT"/>
        </w:rPr>
        <w:t>kreiptis</w:t>
      </w:r>
      <w:r w:rsidRPr="00CA7FA4">
        <w:rPr>
          <w:bCs/>
          <w:sz w:val="22"/>
          <w:szCs w:val="22"/>
          <w:lang w:val="lt-LT"/>
        </w:rPr>
        <w:t xml:space="preserve"> medicininė</w:t>
      </w:r>
      <w:r>
        <w:rPr>
          <w:bCs/>
          <w:sz w:val="22"/>
          <w:szCs w:val="22"/>
          <w:lang w:val="lt-LT"/>
        </w:rPr>
        <w:t>s</w:t>
      </w:r>
      <w:r w:rsidRPr="00CA7FA4">
        <w:rPr>
          <w:bCs/>
          <w:sz w:val="22"/>
          <w:szCs w:val="22"/>
          <w:lang w:val="lt-LT"/>
        </w:rPr>
        <w:t xml:space="preserve"> pagalb</w:t>
      </w:r>
      <w:r>
        <w:rPr>
          <w:bCs/>
          <w:sz w:val="22"/>
          <w:szCs w:val="22"/>
          <w:lang w:val="lt-LT"/>
        </w:rPr>
        <w:t>os</w:t>
      </w:r>
      <w:r w:rsidRPr="00CA7FA4">
        <w:rPr>
          <w:bCs/>
          <w:sz w:val="22"/>
          <w:szCs w:val="22"/>
          <w:lang w:val="lt-LT"/>
        </w:rPr>
        <w:t>, net jei jaučiatės gerai, nes yra rizika vėlyvajam sunkiam kepenų pažeidimui.</w:t>
      </w:r>
    </w:p>
    <w:p w14:paraId="4E723D96" w14:textId="77777777" w:rsidR="00D4448D" w:rsidRPr="00CA7FA4" w:rsidRDefault="00D4448D" w:rsidP="00D4448D">
      <w:pPr>
        <w:rPr>
          <w:bCs/>
          <w:sz w:val="22"/>
          <w:szCs w:val="22"/>
          <w:lang w:val="lt-LT"/>
        </w:rPr>
      </w:pPr>
    </w:p>
    <w:p w14:paraId="0FB17791" w14:textId="77777777" w:rsidR="00D4448D" w:rsidRPr="00CA7FA4" w:rsidRDefault="00D4448D" w:rsidP="00D4448D">
      <w:pPr>
        <w:rPr>
          <w:bCs/>
          <w:sz w:val="22"/>
          <w:szCs w:val="22"/>
          <w:lang w:val="lt-LT"/>
        </w:rPr>
      </w:pPr>
      <w:r>
        <w:rPr>
          <w:bCs/>
          <w:sz w:val="22"/>
          <w:szCs w:val="22"/>
          <w:lang w:val="lt-LT"/>
        </w:rPr>
        <w:t>Reikia vengti p</w:t>
      </w:r>
      <w:r w:rsidRPr="00CA7FA4">
        <w:rPr>
          <w:bCs/>
          <w:sz w:val="22"/>
          <w:szCs w:val="22"/>
          <w:lang w:val="lt-LT"/>
        </w:rPr>
        <w:t>er dideli</w:t>
      </w:r>
      <w:r>
        <w:rPr>
          <w:bCs/>
          <w:sz w:val="22"/>
          <w:szCs w:val="22"/>
          <w:lang w:val="lt-LT"/>
        </w:rPr>
        <w:t>o</w:t>
      </w:r>
      <w:r w:rsidRPr="00CA7FA4">
        <w:rPr>
          <w:bCs/>
          <w:sz w:val="22"/>
          <w:szCs w:val="22"/>
          <w:lang w:val="lt-LT"/>
        </w:rPr>
        <w:t xml:space="preserve"> kofeino vartojim</w:t>
      </w:r>
      <w:r>
        <w:rPr>
          <w:bCs/>
          <w:sz w:val="22"/>
          <w:szCs w:val="22"/>
          <w:lang w:val="lt-LT"/>
        </w:rPr>
        <w:t>o</w:t>
      </w:r>
      <w:r w:rsidRPr="00CA7FA4">
        <w:rPr>
          <w:bCs/>
          <w:sz w:val="22"/>
          <w:szCs w:val="22"/>
          <w:lang w:val="lt-LT"/>
        </w:rPr>
        <w:t xml:space="preserve"> (pvz.</w:t>
      </w:r>
      <w:r>
        <w:rPr>
          <w:bCs/>
          <w:sz w:val="22"/>
          <w:szCs w:val="22"/>
          <w:lang w:val="lt-LT"/>
        </w:rPr>
        <w:t>,</w:t>
      </w:r>
      <w:r w:rsidRPr="00CA7FA4">
        <w:rPr>
          <w:bCs/>
          <w:sz w:val="22"/>
          <w:szCs w:val="22"/>
          <w:lang w:val="lt-LT"/>
        </w:rPr>
        <w:t xml:space="preserve"> kavos, arbatos ar kitų gėrimų ar vaistų, kurių sudėtyje yra kofeino) kol vartojate š</w:t>
      </w:r>
      <w:r>
        <w:rPr>
          <w:bCs/>
          <w:sz w:val="22"/>
          <w:szCs w:val="22"/>
          <w:lang w:val="lt-LT"/>
        </w:rPr>
        <w:t>io</w:t>
      </w:r>
      <w:r w:rsidRPr="00CA7FA4">
        <w:rPr>
          <w:bCs/>
          <w:sz w:val="22"/>
          <w:szCs w:val="22"/>
          <w:lang w:val="lt-LT"/>
        </w:rPr>
        <w:t xml:space="preserve"> vaist</w:t>
      </w:r>
      <w:r>
        <w:rPr>
          <w:bCs/>
          <w:sz w:val="22"/>
          <w:szCs w:val="22"/>
          <w:lang w:val="lt-LT"/>
        </w:rPr>
        <w:t>o</w:t>
      </w:r>
      <w:r w:rsidRPr="00CA7FA4">
        <w:rPr>
          <w:bCs/>
          <w:sz w:val="22"/>
          <w:szCs w:val="22"/>
          <w:lang w:val="lt-LT"/>
        </w:rPr>
        <w:t>.</w:t>
      </w:r>
    </w:p>
    <w:p w14:paraId="2644A183" w14:textId="77777777" w:rsidR="00D4448D" w:rsidRDefault="00D4448D" w:rsidP="00D4448D">
      <w:pPr>
        <w:rPr>
          <w:bCs/>
          <w:sz w:val="22"/>
          <w:szCs w:val="22"/>
          <w:lang w:val="lt-LT"/>
        </w:rPr>
      </w:pPr>
    </w:p>
    <w:p w14:paraId="31F4DC08" w14:textId="77777777" w:rsidR="00D4448D" w:rsidRPr="00B34FA1" w:rsidRDefault="00D4448D" w:rsidP="00D4448D">
      <w:pPr>
        <w:pStyle w:val="Antrat4"/>
        <w:jc w:val="left"/>
        <w:rPr>
          <w:sz w:val="22"/>
          <w:lang w:val="lt-LT"/>
        </w:rPr>
      </w:pPr>
      <w:r>
        <w:rPr>
          <w:sz w:val="22"/>
          <w:lang w:val="lt-LT"/>
        </w:rPr>
        <w:t xml:space="preserve">Vaikams </w:t>
      </w:r>
    </w:p>
    <w:p w14:paraId="19A9F6A6" w14:textId="77777777" w:rsidR="00D4448D" w:rsidRPr="00CA7FA4" w:rsidRDefault="00D4448D" w:rsidP="00D4448D">
      <w:pPr>
        <w:rPr>
          <w:bCs/>
          <w:sz w:val="22"/>
          <w:szCs w:val="22"/>
          <w:lang w:val="lt-LT"/>
        </w:rPr>
      </w:pPr>
      <w:r w:rsidRPr="00CA7FA4">
        <w:rPr>
          <w:bCs/>
          <w:sz w:val="22"/>
          <w:szCs w:val="22"/>
          <w:lang w:val="lt-LT"/>
        </w:rPr>
        <w:t>Šis vaist</w:t>
      </w:r>
      <w:r>
        <w:rPr>
          <w:bCs/>
          <w:sz w:val="22"/>
          <w:szCs w:val="22"/>
          <w:lang w:val="lt-LT"/>
        </w:rPr>
        <w:t>as</w:t>
      </w:r>
      <w:r w:rsidRPr="00CA7FA4">
        <w:rPr>
          <w:bCs/>
          <w:sz w:val="22"/>
          <w:szCs w:val="22"/>
          <w:lang w:val="lt-LT"/>
        </w:rPr>
        <w:t xml:space="preserve"> nerekomenduojamas jaunesniems nei 12 metų vaikams.</w:t>
      </w:r>
    </w:p>
    <w:p w14:paraId="28680CAE" w14:textId="77777777" w:rsidR="00D4448D" w:rsidRPr="004A53AE" w:rsidRDefault="00D4448D" w:rsidP="00D4448D">
      <w:pPr>
        <w:pStyle w:val="Antrat4"/>
        <w:jc w:val="left"/>
        <w:rPr>
          <w:sz w:val="22"/>
          <w:szCs w:val="22"/>
          <w:lang w:val="lt-LT"/>
        </w:rPr>
      </w:pPr>
    </w:p>
    <w:p w14:paraId="3ABB48E7" w14:textId="4F5D0BFB" w:rsidR="00D4448D" w:rsidRPr="00CA7FA4" w:rsidRDefault="00D4448D" w:rsidP="00D4448D">
      <w:pPr>
        <w:pStyle w:val="PI-3EMEASMCA"/>
        <w:rPr>
          <w:szCs w:val="22"/>
        </w:rPr>
      </w:pPr>
      <w:r w:rsidRPr="00CA7FA4">
        <w:rPr>
          <w:szCs w:val="22"/>
        </w:rPr>
        <w:t xml:space="preserve">Kiti vaistai ir </w:t>
      </w:r>
      <w:proofErr w:type="spellStart"/>
      <w:r w:rsidR="00F65272">
        <w:rPr>
          <w:szCs w:val="22"/>
        </w:rPr>
        <w:t>Gripex</w:t>
      </w:r>
      <w:proofErr w:type="spellEnd"/>
      <w:r w:rsidR="00F65272">
        <w:rPr>
          <w:szCs w:val="22"/>
        </w:rPr>
        <w:t xml:space="preserve"> SN</w:t>
      </w:r>
    </w:p>
    <w:p w14:paraId="3DE889A7" w14:textId="77777777" w:rsidR="00D4448D" w:rsidRPr="00CA7FA4" w:rsidRDefault="00D4448D" w:rsidP="00D4448D">
      <w:pPr>
        <w:pStyle w:val="p2"/>
        <w:spacing w:line="240" w:lineRule="auto"/>
        <w:rPr>
          <w:sz w:val="22"/>
          <w:szCs w:val="22"/>
          <w:lang w:val="lt-LT"/>
        </w:rPr>
      </w:pPr>
      <w:r w:rsidRPr="00CA7FA4">
        <w:rPr>
          <w:sz w:val="22"/>
          <w:szCs w:val="22"/>
          <w:lang w:val="lt-LT"/>
        </w:rPr>
        <w:t>Šio vaisto negalima vartoti kartu su kitais vaist</w:t>
      </w:r>
      <w:r>
        <w:rPr>
          <w:sz w:val="22"/>
          <w:szCs w:val="22"/>
          <w:lang w:val="lt-LT"/>
        </w:rPr>
        <w:t>ais</w:t>
      </w:r>
      <w:r w:rsidRPr="00CA7FA4">
        <w:rPr>
          <w:sz w:val="22"/>
          <w:szCs w:val="22"/>
          <w:lang w:val="lt-LT"/>
        </w:rPr>
        <w:t xml:space="preserve">, kurių sudėtyje yra </w:t>
      </w:r>
      <w:proofErr w:type="spellStart"/>
      <w:r w:rsidRPr="00CA7FA4">
        <w:rPr>
          <w:sz w:val="22"/>
          <w:szCs w:val="22"/>
          <w:lang w:val="lt-LT"/>
        </w:rPr>
        <w:t>paracetamolio</w:t>
      </w:r>
      <w:proofErr w:type="spellEnd"/>
      <w:r w:rsidRPr="00CA7FA4">
        <w:rPr>
          <w:sz w:val="22"/>
          <w:szCs w:val="22"/>
          <w:lang w:val="lt-LT"/>
        </w:rPr>
        <w:t xml:space="preserve">, kofeino ir </w:t>
      </w:r>
      <w:proofErr w:type="spellStart"/>
      <w:r w:rsidRPr="00CA7FA4">
        <w:rPr>
          <w:sz w:val="22"/>
          <w:szCs w:val="22"/>
          <w:lang w:val="lt-LT"/>
        </w:rPr>
        <w:t>simpatomimetikų</w:t>
      </w:r>
      <w:proofErr w:type="spellEnd"/>
      <w:r w:rsidRPr="00CA7FA4">
        <w:rPr>
          <w:sz w:val="22"/>
          <w:szCs w:val="22"/>
          <w:lang w:val="lt-LT"/>
        </w:rPr>
        <w:t xml:space="preserve"> </w:t>
      </w:r>
      <w:r w:rsidRPr="00CA7FA4">
        <w:rPr>
          <w:sz w:val="22"/>
          <w:szCs w:val="22"/>
          <w:lang w:val="lt-LT" w:eastAsia="cs-CZ"/>
        </w:rPr>
        <w:t>(</w:t>
      </w:r>
      <w:r w:rsidRPr="00CA7FA4">
        <w:rPr>
          <w:sz w:val="22"/>
          <w:szCs w:val="22"/>
          <w:lang w:val="lt-LT"/>
        </w:rPr>
        <w:t>patikrinkite, ar Jūsų vartojami vaistai nepriklauso šioms</w:t>
      </w:r>
      <w:r w:rsidRPr="00CA7FA4" w:rsidDel="00B057C2">
        <w:rPr>
          <w:sz w:val="22"/>
          <w:szCs w:val="22"/>
          <w:lang w:val="lt-LT" w:eastAsia="cs-CZ"/>
        </w:rPr>
        <w:t xml:space="preserve"> vaistų grupėms</w:t>
      </w:r>
      <w:r w:rsidRPr="00CA7FA4">
        <w:rPr>
          <w:sz w:val="22"/>
          <w:szCs w:val="22"/>
          <w:lang w:val="lt-LT" w:eastAsia="cs-CZ"/>
        </w:rPr>
        <w:t>)</w:t>
      </w:r>
      <w:r w:rsidRPr="00CA7FA4">
        <w:rPr>
          <w:sz w:val="22"/>
          <w:szCs w:val="22"/>
          <w:lang w:val="lt-LT"/>
        </w:rPr>
        <w:t xml:space="preserve">, </w:t>
      </w:r>
      <w:r w:rsidRPr="00CA7FA4">
        <w:rPr>
          <w:snapToGrid w:val="0"/>
          <w:sz w:val="22"/>
          <w:szCs w:val="22"/>
          <w:lang w:val="lt-LT"/>
        </w:rPr>
        <w:t xml:space="preserve">vaistus vadinamus MAO inhibitoriais </w:t>
      </w:r>
      <w:r w:rsidRPr="00CA7FA4">
        <w:rPr>
          <w:sz w:val="22"/>
          <w:szCs w:val="22"/>
          <w:lang w:val="lt-LT" w:eastAsia="cs-CZ"/>
        </w:rPr>
        <w:t xml:space="preserve">(šie vaistai skiriami depresijos ir kai kurių kitų ligų gydymui bei priklauso </w:t>
      </w:r>
      <w:proofErr w:type="spellStart"/>
      <w:r w:rsidRPr="00CA7FA4">
        <w:rPr>
          <w:sz w:val="22"/>
          <w:szCs w:val="22"/>
          <w:lang w:val="lt-LT" w:eastAsia="cs-CZ"/>
        </w:rPr>
        <w:t>simpatomimetikų</w:t>
      </w:r>
      <w:proofErr w:type="spellEnd"/>
      <w:r w:rsidRPr="00CA7FA4">
        <w:rPr>
          <w:sz w:val="22"/>
          <w:szCs w:val="22"/>
          <w:lang w:val="lt-LT" w:eastAsia="cs-CZ"/>
        </w:rPr>
        <w:t xml:space="preserve"> vaistų grupei) </w:t>
      </w:r>
      <w:r w:rsidRPr="00CA7FA4">
        <w:rPr>
          <w:snapToGrid w:val="0"/>
          <w:sz w:val="22"/>
          <w:szCs w:val="22"/>
          <w:lang w:val="lt-LT"/>
        </w:rPr>
        <w:t xml:space="preserve">ir 2 savaites nutraukus jų vartojimą, </w:t>
      </w:r>
      <w:proofErr w:type="spellStart"/>
      <w:r w:rsidRPr="00CA7FA4">
        <w:rPr>
          <w:snapToGrid w:val="0"/>
          <w:sz w:val="22"/>
          <w:szCs w:val="22"/>
          <w:lang w:val="lt-LT"/>
        </w:rPr>
        <w:t>zidovudiną</w:t>
      </w:r>
      <w:proofErr w:type="spellEnd"/>
      <w:r w:rsidRPr="00CA7FA4">
        <w:rPr>
          <w:sz w:val="22"/>
          <w:szCs w:val="22"/>
          <w:lang w:val="lt-LT"/>
        </w:rPr>
        <w:t xml:space="preserve"> (vartojamas ŽIV</w:t>
      </w:r>
      <w:r>
        <w:rPr>
          <w:sz w:val="22"/>
          <w:szCs w:val="22"/>
          <w:lang w:val="lt-LT"/>
        </w:rPr>
        <w:t xml:space="preserve"> ar </w:t>
      </w:r>
      <w:r w:rsidRPr="00CA7FA4">
        <w:rPr>
          <w:sz w:val="22"/>
          <w:szCs w:val="22"/>
          <w:lang w:val="lt-LT"/>
        </w:rPr>
        <w:t>AIDS infekcijos gydymui), geriamaisiais vaistais nuo diabeto ir antikoaguliantais (</w:t>
      </w:r>
      <w:proofErr w:type="spellStart"/>
      <w:r w:rsidRPr="00CA7FA4">
        <w:rPr>
          <w:sz w:val="22"/>
          <w:szCs w:val="22"/>
          <w:lang w:val="lt-LT"/>
        </w:rPr>
        <w:t>varfarinu</w:t>
      </w:r>
      <w:proofErr w:type="spellEnd"/>
      <w:r w:rsidRPr="00CA7FA4">
        <w:rPr>
          <w:sz w:val="22"/>
          <w:szCs w:val="22"/>
          <w:lang w:val="lt-LT"/>
        </w:rPr>
        <w:t xml:space="preserve">, kumarinu), skydliaukės hormonais, </w:t>
      </w:r>
      <w:proofErr w:type="spellStart"/>
      <w:r w:rsidRPr="00CA7FA4">
        <w:rPr>
          <w:sz w:val="22"/>
          <w:szCs w:val="22"/>
          <w:lang w:val="lt-LT"/>
        </w:rPr>
        <w:t>guanetidinu</w:t>
      </w:r>
      <w:proofErr w:type="spellEnd"/>
      <w:r w:rsidRPr="00CA7FA4">
        <w:rPr>
          <w:sz w:val="22"/>
          <w:szCs w:val="22"/>
          <w:lang w:val="lt-LT"/>
        </w:rPr>
        <w:t>,</w:t>
      </w:r>
      <w:r w:rsidRPr="00CA7FA4" w:rsidDel="00F43582">
        <w:rPr>
          <w:sz w:val="22"/>
          <w:szCs w:val="22"/>
          <w:lang w:val="lt-LT"/>
        </w:rPr>
        <w:t xml:space="preserve"> </w:t>
      </w:r>
      <w:proofErr w:type="spellStart"/>
      <w:r w:rsidRPr="00CA7FA4">
        <w:rPr>
          <w:sz w:val="22"/>
          <w:szCs w:val="22"/>
          <w:lang w:val="lt-LT"/>
        </w:rPr>
        <w:t>mekamilaminu</w:t>
      </w:r>
      <w:proofErr w:type="spellEnd"/>
      <w:r w:rsidRPr="00CA7FA4">
        <w:rPr>
          <w:sz w:val="22"/>
          <w:szCs w:val="22"/>
          <w:lang w:val="lt-LT"/>
        </w:rPr>
        <w:t xml:space="preserve">, </w:t>
      </w:r>
      <w:proofErr w:type="spellStart"/>
      <w:r w:rsidRPr="00CA7FA4">
        <w:rPr>
          <w:sz w:val="22"/>
          <w:szCs w:val="22"/>
          <w:lang w:val="lt-LT"/>
        </w:rPr>
        <w:t>metildopa</w:t>
      </w:r>
      <w:proofErr w:type="spellEnd"/>
      <w:r w:rsidRPr="00CA7FA4">
        <w:rPr>
          <w:sz w:val="22"/>
          <w:szCs w:val="22"/>
          <w:lang w:val="lt-LT"/>
        </w:rPr>
        <w:t xml:space="preserve">, </w:t>
      </w:r>
      <w:proofErr w:type="spellStart"/>
      <w:r w:rsidRPr="00CA7FA4">
        <w:rPr>
          <w:sz w:val="22"/>
          <w:szCs w:val="22"/>
          <w:lang w:val="lt-LT"/>
        </w:rPr>
        <w:t>rezerpinu</w:t>
      </w:r>
      <w:proofErr w:type="spellEnd"/>
      <w:r w:rsidRPr="00CA7FA4">
        <w:rPr>
          <w:sz w:val="22"/>
          <w:szCs w:val="22"/>
          <w:lang w:val="lt-LT"/>
        </w:rPr>
        <w:t xml:space="preserve"> (vaistai aukštam kraujospūdžiui gydyti), </w:t>
      </w:r>
      <w:proofErr w:type="spellStart"/>
      <w:r w:rsidRPr="00CA7FA4">
        <w:rPr>
          <w:sz w:val="22"/>
          <w:szCs w:val="22"/>
          <w:lang w:val="lt-LT"/>
        </w:rPr>
        <w:t>indometacinu</w:t>
      </w:r>
      <w:proofErr w:type="spellEnd"/>
      <w:r w:rsidRPr="00CA7FA4">
        <w:rPr>
          <w:sz w:val="22"/>
          <w:szCs w:val="22"/>
          <w:lang w:val="lt-LT"/>
        </w:rPr>
        <w:t xml:space="preserve"> (vaistu nuo uždegimo ir malšinančiu skausmą), beta blokatoriais (vartojami kraujospūdžio mažinimui ir širdies ligoms gydyti).</w:t>
      </w:r>
    </w:p>
    <w:p w14:paraId="1CF5AD4D" w14:textId="77777777" w:rsidR="00D4448D" w:rsidRPr="00CA7FA4" w:rsidRDefault="00D4448D" w:rsidP="00D4448D">
      <w:pPr>
        <w:pStyle w:val="p2"/>
        <w:spacing w:line="240" w:lineRule="auto"/>
        <w:rPr>
          <w:sz w:val="22"/>
          <w:szCs w:val="22"/>
          <w:lang w:val="lt-LT"/>
        </w:rPr>
      </w:pPr>
    </w:p>
    <w:p w14:paraId="18063074" w14:textId="77777777" w:rsidR="00D4448D" w:rsidRPr="00CA7FA4" w:rsidRDefault="00D4448D" w:rsidP="00D4448D">
      <w:pPr>
        <w:pStyle w:val="p2"/>
        <w:spacing w:line="240" w:lineRule="auto"/>
        <w:rPr>
          <w:sz w:val="22"/>
          <w:szCs w:val="22"/>
          <w:lang w:val="lt-LT"/>
        </w:rPr>
      </w:pPr>
      <w:r w:rsidRPr="00CA7FA4">
        <w:rPr>
          <w:sz w:val="22"/>
          <w:szCs w:val="22"/>
          <w:lang w:val="lt-LT"/>
        </w:rPr>
        <w:t xml:space="preserve">Šį vaistą vartojant kartu su </w:t>
      </w:r>
      <w:proofErr w:type="spellStart"/>
      <w:r w:rsidRPr="00CA7FA4">
        <w:rPr>
          <w:sz w:val="22"/>
          <w:szCs w:val="22"/>
          <w:lang w:val="lt-LT"/>
        </w:rPr>
        <w:t>rifampicinu</w:t>
      </w:r>
      <w:proofErr w:type="spellEnd"/>
      <w:r w:rsidRPr="00CA7FA4">
        <w:rPr>
          <w:sz w:val="22"/>
          <w:szCs w:val="22"/>
          <w:lang w:val="lt-LT"/>
        </w:rPr>
        <w:t xml:space="preserve"> (vaistu tuberkuliozei gydyti), vaistais nuo epilepsijos, barbitūratais (turinčiais </w:t>
      </w:r>
      <w:r>
        <w:rPr>
          <w:sz w:val="22"/>
          <w:szCs w:val="22"/>
          <w:lang w:val="lt-LT"/>
        </w:rPr>
        <w:t>migdantį</w:t>
      </w:r>
      <w:r w:rsidRPr="00CA7FA4">
        <w:rPr>
          <w:sz w:val="22"/>
          <w:szCs w:val="22"/>
          <w:lang w:val="lt-LT"/>
        </w:rPr>
        <w:t xml:space="preserve"> ir </w:t>
      </w:r>
      <w:r>
        <w:rPr>
          <w:sz w:val="22"/>
          <w:szCs w:val="22"/>
          <w:lang w:val="lt-LT"/>
        </w:rPr>
        <w:t>traukulius slopinantį</w:t>
      </w:r>
      <w:r w:rsidRPr="00CA7FA4">
        <w:rPr>
          <w:sz w:val="22"/>
          <w:szCs w:val="22"/>
          <w:lang w:val="lt-LT"/>
        </w:rPr>
        <w:t xml:space="preserve"> poveikį) arba kitais kepenų </w:t>
      </w:r>
      <w:proofErr w:type="spellStart"/>
      <w:r w:rsidRPr="00CA7FA4">
        <w:rPr>
          <w:sz w:val="22"/>
          <w:szCs w:val="22"/>
          <w:lang w:val="lt-LT"/>
        </w:rPr>
        <w:t>mikrosomų</w:t>
      </w:r>
      <w:proofErr w:type="spellEnd"/>
      <w:r w:rsidRPr="00CA7FA4">
        <w:rPr>
          <w:sz w:val="22"/>
          <w:szCs w:val="22"/>
          <w:lang w:val="lt-LT"/>
        </w:rPr>
        <w:t xml:space="preserve"> fermentus skatinančiais vaistiniais preparatais </w:t>
      </w:r>
      <w:r w:rsidRPr="00CA7FA4">
        <w:rPr>
          <w:sz w:val="22"/>
          <w:szCs w:val="22"/>
          <w:lang w:val="lt-LT" w:eastAsia="cs-CZ"/>
        </w:rPr>
        <w:t>(</w:t>
      </w:r>
      <w:r w:rsidRPr="00CA7FA4">
        <w:rPr>
          <w:sz w:val="22"/>
          <w:szCs w:val="22"/>
          <w:lang w:val="lt-LT"/>
        </w:rPr>
        <w:t>patikrinkite, ar Jūsų vartojami vaistai nepriklauso šiai</w:t>
      </w:r>
      <w:r w:rsidRPr="00CA7FA4" w:rsidDel="00B057C2">
        <w:rPr>
          <w:sz w:val="22"/>
          <w:szCs w:val="22"/>
          <w:lang w:val="lt-LT" w:eastAsia="cs-CZ"/>
        </w:rPr>
        <w:t xml:space="preserve"> vaistų grupei)</w:t>
      </w:r>
      <w:r w:rsidRPr="00CA7FA4">
        <w:rPr>
          <w:sz w:val="22"/>
          <w:szCs w:val="22"/>
          <w:lang w:val="lt-LT"/>
        </w:rPr>
        <w:t xml:space="preserve"> padidėja toksinio poveikio kepenims rizika.</w:t>
      </w:r>
    </w:p>
    <w:p w14:paraId="407D7E93" w14:textId="77777777" w:rsidR="00D4448D" w:rsidRPr="00CA7FA4" w:rsidRDefault="00D4448D" w:rsidP="00D4448D">
      <w:pPr>
        <w:pStyle w:val="p2"/>
        <w:spacing w:line="240" w:lineRule="auto"/>
        <w:rPr>
          <w:sz w:val="22"/>
          <w:szCs w:val="22"/>
          <w:lang w:val="lt-LT"/>
        </w:rPr>
      </w:pPr>
    </w:p>
    <w:p w14:paraId="296D9C3B" w14:textId="77777777" w:rsidR="00D4448D" w:rsidRPr="00CA7FA4" w:rsidRDefault="00D4448D" w:rsidP="00D4448D">
      <w:pPr>
        <w:rPr>
          <w:sz w:val="22"/>
          <w:szCs w:val="22"/>
          <w:lang w:val="lt-LT"/>
        </w:rPr>
      </w:pPr>
      <w:r w:rsidRPr="00CA7FA4">
        <w:rPr>
          <w:sz w:val="22"/>
          <w:szCs w:val="22"/>
          <w:lang w:val="lt-LT"/>
        </w:rPr>
        <w:t xml:space="preserve">Prieš vartodami šį vaistą kartu su </w:t>
      </w:r>
      <w:proofErr w:type="spellStart"/>
      <w:r w:rsidRPr="00CA7FA4">
        <w:rPr>
          <w:sz w:val="22"/>
          <w:szCs w:val="22"/>
          <w:lang w:val="lt-LT"/>
        </w:rPr>
        <w:t>metoklopramidu</w:t>
      </w:r>
      <w:proofErr w:type="spellEnd"/>
      <w:r w:rsidRPr="00CA7FA4">
        <w:rPr>
          <w:sz w:val="22"/>
          <w:szCs w:val="22"/>
          <w:lang w:val="lt-LT"/>
        </w:rPr>
        <w:t xml:space="preserve"> (vaistu nuo vėmimo, gerinančiu virškinimo trakto veiklą), </w:t>
      </w:r>
      <w:proofErr w:type="spellStart"/>
      <w:r w:rsidRPr="00CA7FA4">
        <w:rPr>
          <w:sz w:val="22"/>
          <w:szCs w:val="22"/>
          <w:lang w:val="lt-LT"/>
        </w:rPr>
        <w:t>cholinolitikais</w:t>
      </w:r>
      <w:proofErr w:type="spellEnd"/>
      <w:r w:rsidRPr="00CA7FA4">
        <w:rPr>
          <w:sz w:val="22"/>
          <w:szCs w:val="22"/>
          <w:lang w:val="lt-LT"/>
        </w:rPr>
        <w:t xml:space="preserve"> (vartojamais sergant bronchų ligomis, taip pat esant virškinimo trakto lygiųjų raumenų spazmams, plečiant akies vyzdį), geriamaisiais kontraceptikais, </w:t>
      </w:r>
      <w:proofErr w:type="spellStart"/>
      <w:r w:rsidRPr="00CA7FA4">
        <w:rPr>
          <w:sz w:val="22"/>
          <w:szCs w:val="22"/>
          <w:lang w:val="lt-LT"/>
        </w:rPr>
        <w:t>cimetidinu</w:t>
      </w:r>
      <w:proofErr w:type="spellEnd"/>
      <w:r w:rsidRPr="00CA7FA4">
        <w:rPr>
          <w:sz w:val="22"/>
          <w:szCs w:val="22"/>
          <w:lang w:val="lt-LT"/>
        </w:rPr>
        <w:t xml:space="preserve"> (opaligei gydyti), </w:t>
      </w:r>
      <w:proofErr w:type="spellStart"/>
      <w:r>
        <w:rPr>
          <w:sz w:val="22"/>
          <w:szCs w:val="22"/>
          <w:lang w:val="lt-LT"/>
        </w:rPr>
        <w:t>ch</w:t>
      </w:r>
      <w:r w:rsidRPr="00CA7FA4">
        <w:rPr>
          <w:sz w:val="22"/>
          <w:szCs w:val="22"/>
          <w:lang w:val="lt-LT"/>
        </w:rPr>
        <w:t>inolonais</w:t>
      </w:r>
      <w:proofErr w:type="spellEnd"/>
      <w:r w:rsidRPr="00CA7FA4">
        <w:rPr>
          <w:sz w:val="22"/>
          <w:szCs w:val="22"/>
          <w:lang w:val="lt-LT"/>
        </w:rPr>
        <w:t xml:space="preserve"> (tam tikri antibiotikai), </w:t>
      </w:r>
      <w:proofErr w:type="spellStart"/>
      <w:r w:rsidRPr="00CA7FA4">
        <w:rPr>
          <w:sz w:val="22"/>
          <w:szCs w:val="22"/>
          <w:lang w:val="lt-LT"/>
        </w:rPr>
        <w:t>metoksalenu</w:t>
      </w:r>
      <w:proofErr w:type="spellEnd"/>
      <w:r w:rsidRPr="00CA7FA4">
        <w:rPr>
          <w:sz w:val="22"/>
          <w:szCs w:val="22"/>
          <w:lang w:val="lt-LT"/>
        </w:rPr>
        <w:t xml:space="preserve"> (</w:t>
      </w:r>
      <w:r>
        <w:rPr>
          <w:sz w:val="22"/>
          <w:szCs w:val="22"/>
          <w:lang w:val="lt-LT"/>
        </w:rPr>
        <w:t xml:space="preserve">žvynelinei </w:t>
      </w:r>
      <w:r w:rsidRPr="00CA7FA4">
        <w:rPr>
          <w:sz w:val="22"/>
          <w:szCs w:val="22"/>
          <w:lang w:val="lt-LT"/>
        </w:rPr>
        <w:t xml:space="preserve">gydyti), </w:t>
      </w:r>
      <w:proofErr w:type="spellStart"/>
      <w:r w:rsidRPr="00CA7FA4">
        <w:rPr>
          <w:sz w:val="22"/>
          <w:szCs w:val="22"/>
          <w:lang w:val="lt-LT"/>
        </w:rPr>
        <w:t>meksiletinu</w:t>
      </w:r>
      <w:proofErr w:type="spellEnd"/>
      <w:r w:rsidRPr="00CA7FA4">
        <w:rPr>
          <w:sz w:val="22"/>
          <w:szCs w:val="22"/>
          <w:lang w:val="lt-LT"/>
        </w:rPr>
        <w:t xml:space="preserve"> (širdies ritmo sutrikimams gydyti), </w:t>
      </w:r>
      <w:proofErr w:type="spellStart"/>
      <w:r w:rsidRPr="00CA7FA4">
        <w:rPr>
          <w:sz w:val="22"/>
          <w:szCs w:val="22"/>
          <w:lang w:val="lt-LT"/>
        </w:rPr>
        <w:t>verapamiliu</w:t>
      </w:r>
      <w:proofErr w:type="spellEnd"/>
      <w:r w:rsidRPr="00CA7FA4">
        <w:rPr>
          <w:sz w:val="22"/>
          <w:szCs w:val="22"/>
          <w:lang w:val="lt-LT"/>
        </w:rPr>
        <w:t xml:space="preserve"> (širdies ritmo sutrikimams ir hipertenzijai gydyti), </w:t>
      </w:r>
      <w:proofErr w:type="spellStart"/>
      <w:r w:rsidRPr="00CA7FA4">
        <w:rPr>
          <w:sz w:val="22"/>
          <w:szCs w:val="22"/>
          <w:lang w:val="lt-LT"/>
        </w:rPr>
        <w:t>tricikliais</w:t>
      </w:r>
      <w:proofErr w:type="spellEnd"/>
      <w:r w:rsidRPr="00CA7FA4">
        <w:rPr>
          <w:sz w:val="22"/>
          <w:szCs w:val="22"/>
          <w:lang w:val="lt-LT"/>
        </w:rPr>
        <w:t xml:space="preserve"> antidepresantais, pasitarkite su gydytoju.</w:t>
      </w:r>
    </w:p>
    <w:p w14:paraId="6D0F3A34" w14:textId="77777777" w:rsidR="00D4448D" w:rsidRPr="00CA7FA4" w:rsidRDefault="00D4448D" w:rsidP="00D4448D">
      <w:pPr>
        <w:rPr>
          <w:sz w:val="22"/>
          <w:szCs w:val="22"/>
          <w:lang w:val="lt-LT"/>
        </w:rPr>
      </w:pPr>
    </w:p>
    <w:p w14:paraId="7C38D49F" w14:textId="3FA168C3" w:rsidR="00D4448D" w:rsidRPr="00CA7FA4" w:rsidRDefault="00F65272" w:rsidP="00D4448D">
      <w:pPr>
        <w:pStyle w:val="PI-3EMEASMCA"/>
        <w:rPr>
          <w:szCs w:val="22"/>
        </w:rPr>
      </w:pPr>
      <w:proofErr w:type="spellStart"/>
      <w:r>
        <w:rPr>
          <w:szCs w:val="22"/>
        </w:rPr>
        <w:t>Gripex</w:t>
      </w:r>
      <w:proofErr w:type="spellEnd"/>
      <w:r>
        <w:rPr>
          <w:szCs w:val="22"/>
        </w:rPr>
        <w:t xml:space="preserve"> SN</w:t>
      </w:r>
      <w:r w:rsidR="00D4448D" w:rsidRPr="00CA7FA4">
        <w:rPr>
          <w:szCs w:val="22"/>
        </w:rPr>
        <w:t xml:space="preserve"> vartojimas su maistu, gėrimais ir alkoholiu</w:t>
      </w:r>
    </w:p>
    <w:p w14:paraId="2B41E228" w14:textId="77777777" w:rsidR="00D4448D" w:rsidRPr="00CA7FA4" w:rsidRDefault="00D4448D" w:rsidP="00D4448D">
      <w:pPr>
        <w:rPr>
          <w:sz w:val="22"/>
          <w:szCs w:val="22"/>
          <w:lang w:val="lt-LT"/>
        </w:rPr>
      </w:pPr>
      <w:r w:rsidRPr="00CA7FA4">
        <w:rPr>
          <w:sz w:val="22"/>
          <w:szCs w:val="22"/>
          <w:lang w:val="lt-LT"/>
        </w:rPr>
        <w:lastRenderedPageBreak/>
        <w:t xml:space="preserve">Maistas nemažina veikliosios medžiagos pasisavinimo. </w:t>
      </w:r>
    </w:p>
    <w:p w14:paraId="198DDEE4" w14:textId="2E3CCCBE" w:rsidR="00D4448D" w:rsidRPr="00CA7FA4" w:rsidRDefault="00D4448D" w:rsidP="00D4448D">
      <w:pPr>
        <w:rPr>
          <w:sz w:val="22"/>
          <w:szCs w:val="22"/>
          <w:lang w:val="lt-LT"/>
        </w:rPr>
      </w:pPr>
      <w:r w:rsidRPr="00CA7FA4" w:rsidDel="00F43582">
        <w:rPr>
          <w:sz w:val="22"/>
          <w:szCs w:val="22"/>
          <w:lang w:val="lt-LT"/>
        </w:rPr>
        <w:t xml:space="preserve">Vartojant </w:t>
      </w:r>
      <w:proofErr w:type="spellStart"/>
      <w:r w:rsidR="00F65272">
        <w:rPr>
          <w:sz w:val="22"/>
          <w:szCs w:val="22"/>
          <w:lang w:val="lt-LT"/>
        </w:rPr>
        <w:t>Gripex</w:t>
      </w:r>
      <w:proofErr w:type="spellEnd"/>
      <w:r w:rsidR="00F65272">
        <w:rPr>
          <w:sz w:val="22"/>
          <w:szCs w:val="22"/>
          <w:lang w:val="lt-LT"/>
        </w:rPr>
        <w:t xml:space="preserve"> SN</w:t>
      </w:r>
      <w:r w:rsidRPr="00CA7FA4" w:rsidDel="00F43582">
        <w:rPr>
          <w:sz w:val="22"/>
          <w:szCs w:val="22"/>
          <w:lang w:val="lt-LT"/>
        </w:rPr>
        <w:t xml:space="preserve"> draudžiama vartoti alkoholinius gėrimus.</w:t>
      </w:r>
    </w:p>
    <w:p w14:paraId="72AC99CE" w14:textId="77777777" w:rsidR="00D4448D" w:rsidRPr="00CA7FA4" w:rsidRDefault="00D4448D" w:rsidP="00D4448D">
      <w:pPr>
        <w:rPr>
          <w:sz w:val="22"/>
          <w:szCs w:val="22"/>
          <w:lang w:val="lt-LT"/>
        </w:rPr>
      </w:pPr>
    </w:p>
    <w:p w14:paraId="629570E4" w14:textId="77777777" w:rsidR="00D4448D" w:rsidRPr="00CA7FA4" w:rsidRDefault="00D4448D" w:rsidP="00D4448D">
      <w:pPr>
        <w:rPr>
          <w:b/>
          <w:i/>
          <w:iCs/>
          <w:sz w:val="22"/>
          <w:szCs w:val="22"/>
          <w:lang w:val="lt-LT"/>
        </w:rPr>
      </w:pPr>
      <w:r w:rsidRPr="00CA7FA4">
        <w:rPr>
          <w:b/>
          <w:sz w:val="22"/>
          <w:szCs w:val="22"/>
          <w:lang w:val="lt-LT"/>
        </w:rPr>
        <w:t>Nėštumas ir žindymo laikotarpis</w:t>
      </w:r>
      <w:r w:rsidRPr="00CA7FA4">
        <w:rPr>
          <w:b/>
          <w:i/>
          <w:iCs/>
          <w:sz w:val="22"/>
          <w:szCs w:val="22"/>
          <w:lang w:val="lt-LT"/>
        </w:rPr>
        <w:t xml:space="preserve"> </w:t>
      </w:r>
    </w:p>
    <w:p w14:paraId="1A18BAD0" w14:textId="77777777" w:rsidR="00D4448D" w:rsidRPr="004A53AE" w:rsidRDefault="00D4448D" w:rsidP="00D4448D">
      <w:pPr>
        <w:numPr>
          <w:ilvl w:val="12"/>
          <w:numId w:val="0"/>
        </w:numPr>
        <w:rPr>
          <w:sz w:val="22"/>
          <w:szCs w:val="22"/>
          <w:lang w:val="lt-LT"/>
        </w:rPr>
      </w:pPr>
      <w:r w:rsidRPr="004A53AE">
        <w:rPr>
          <w:noProof/>
          <w:sz w:val="22"/>
          <w:szCs w:val="22"/>
          <w:lang w:val="lt-LT"/>
        </w:rPr>
        <w:t>Jeigu esate nėščia, žindote kūdikį, manote, kad galbūt esate nėščia, arba planuojate pastoti, tai prieš vartodama šį vaistą, pasitarkite su gydytoju arba vaistininku.</w:t>
      </w:r>
      <w:r w:rsidRPr="004A53AE">
        <w:rPr>
          <w:sz w:val="22"/>
          <w:szCs w:val="22"/>
          <w:lang w:val="lt-LT"/>
        </w:rPr>
        <w:t xml:space="preserve"> </w:t>
      </w:r>
    </w:p>
    <w:p w14:paraId="41C38B30" w14:textId="77777777" w:rsidR="00D4448D" w:rsidRDefault="00D4448D" w:rsidP="00D4448D">
      <w:pPr>
        <w:pStyle w:val="p2"/>
        <w:widowControl/>
        <w:tabs>
          <w:tab w:val="clear" w:pos="720"/>
        </w:tabs>
        <w:spacing w:line="240" w:lineRule="auto"/>
        <w:rPr>
          <w:sz w:val="22"/>
          <w:szCs w:val="22"/>
          <w:lang w:val="lt-LT"/>
        </w:rPr>
      </w:pPr>
    </w:p>
    <w:p w14:paraId="05BF912C" w14:textId="77777777" w:rsidR="00D4448D" w:rsidRPr="00CA7FA4" w:rsidRDefault="00D4448D" w:rsidP="00D4448D">
      <w:pPr>
        <w:pStyle w:val="p2"/>
        <w:widowControl/>
        <w:tabs>
          <w:tab w:val="clear" w:pos="720"/>
        </w:tabs>
        <w:spacing w:line="240" w:lineRule="auto"/>
        <w:rPr>
          <w:sz w:val="22"/>
          <w:szCs w:val="22"/>
          <w:lang w:val="lt-LT"/>
        </w:rPr>
      </w:pPr>
      <w:r w:rsidRPr="00CA7FA4">
        <w:rPr>
          <w:sz w:val="22"/>
          <w:szCs w:val="22"/>
          <w:lang w:val="lt-LT"/>
        </w:rPr>
        <w:t xml:space="preserve">Šio vaisto nerekomenduojama vartoti nėštumo metu dėl jame esančio </w:t>
      </w:r>
      <w:proofErr w:type="spellStart"/>
      <w:r w:rsidRPr="00CA7FA4">
        <w:rPr>
          <w:sz w:val="22"/>
          <w:szCs w:val="22"/>
          <w:lang w:val="lt-LT"/>
        </w:rPr>
        <w:t>fenilefrino</w:t>
      </w:r>
      <w:proofErr w:type="spellEnd"/>
      <w:r w:rsidRPr="00CA7FA4">
        <w:rPr>
          <w:sz w:val="22"/>
          <w:szCs w:val="22"/>
          <w:lang w:val="lt-LT"/>
        </w:rPr>
        <w:t xml:space="preserve"> ir kofeino. Jei žindote kūdikį, prieš pradėdama vartoti š</w:t>
      </w:r>
      <w:r>
        <w:rPr>
          <w:sz w:val="22"/>
          <w:szCs w:val="22"/>
          <w:lang w:val="lt-LT"/>
        </w:rPr>
        <w:t>io</w:t>
      </w:r>
      <w:r w:rsidRPr="00CA7FA4">
        <w:rPr>
          <w:sz w:val="22"/>
          <w:szCs w:val="22"/>
          <w:lang w:val="lt-LT"/>
        </w:rPr>
        <w:t xml:space="preserve"> vaist</w:t>
      </w:r>
      <w:r>
        <w:rPr>
          <w:sz w:val="22"/>
          <w:szCs w:val="22"/>
          <w:lang w:val="lt-LT"/>
        </w:rPr>
        <w:t>o</w:t>
      </w:r>
      <w:r w:rsidRPr="00CA7FA4">
        <w:rPr>
          <w:sz w:val="22"/>
          <w:szCs w:val="22"/>
          <w:lang w:val="lt-LT"/>
        </w:rPr>
        <w:t>, pasitarkite su gydytoju.</w:t>
      </w:r>
    </w:p>
    <w:p w14:paraId="21310B92" w14:textId="77777777" w:rsidR="00D4448D" w:rsidRPr="00CA7FA4" w:rsidRDefault="00D4448D" w:rsidP="00D4448D">
      <w:pPr>
        <w:pStyle w:val="p2"/>
        <w:widowControl/>
        <w:tabs>
          <w:tab w:val="clear" w:pos="720"/>
        </w:tabs>
        <w:spacing w:line="240" w:lineRule="auto"/>
        <w:rPr>
          <w:b/>
          <w:bCs/>
          <w:sz w:val="22"/>
          <w:szCs w:val="22"/>
          <w:lang w:val="lt-LT"/>
        </w:rPr>
      </w:pPr>
    </w:p>
    <w:p w14:paraId="7195978F" w14:textId="77777777" w:rsidR="00D4448D" w:rsidRPr="004A53AE" w:rsidRDefault="00D4448D" w:rsidP="00D4448D">
      <w:pPr>
        <w:pStyle w:val="PI-3EMEASMCA"/>
        <w:rPr>
          <w:szCs w:val="22"/>
        </w:rPr>
      </w:pPr>
      <w:r w:rsidRPr="004A53AE">
        <w:rPr>
          <w:szCs w:val="22"/>
        </w:rPr>
        <w:t>Vairavimas ir mechanizmų valdymas</w:t>
      </w:r>
    </w:p>
    <w:p w14:paraId="12E439A5" w14:textId="77777777" w:rsidR="00D4448D" w:rsidRPr="00CA7FA4" w:rsidRDefault="00D4448D" w:rsidP="00D4448D">
      <w:pPr>
        <w:jc w:val="both"/>
        <w:rPr>
          <w:sz w:val="22"/>
          <w:szCs w:val="22"/>
          <w:lang w:val="lt-LT"/>
        </w:rPr>
      </w:pPr>
      <w:r w:rsidRPr="004A53AE">
        <w:rPr>
          <w:sz w:val="22"/>
          <w:szCs w:val="22"/>
          <w:lang w:val="lt-LT"/>
        </w:rPr>
        <w:t>Šis vaistas gali sukelti galvos svaig</w:t>
      </w:r>
      <w:r>
        <w:rPr>
          <w:sz w:val="22"/>
          <w:szCs w:val="22"/>
          <w:lang w:val="lt-LT"/>
        </w:rPr>
        <w:t>imą</w:t>
      </w:r>
      <w:r w:rsidRPr="004A53AE">
        <w:rPr>
          <w:sz w:val="22"/>
          <w:szCs w:val="22"/>
          <w:lang w:val="lt-LT"/>
        </w:rPr>
        <w:t>. Jeigu tai jaučiate, nevairuokite ir nevaldykite mechanizmų.</w:t>
      </w:r>
    </w:p>
    <w:p w14:paraId="5884299C" w14:textId="77777777" w:rsidR="00D4448D" w:rsidRPr="00CA7FA4" w:rsidRDefault="00D4448D" w:rsidP="00D4448D">
      <w:pPr>
        <w:pStyle w:val="p2"/>
        <w:widowControl/>
        <w:numPr>
          <w:ilvl w:val="12"/>
          <w:numId w:val="0"/>
        </w:numPr>
        <w:tabs>
          <w:tab w:val="clear" w:pos="720"/>
        </w:tabs>
        <w:spacing w:line="240" w:lineRule="auto"/>
        <w:rPr>
          <w:b/>
          <w:bCs/>
          <w:sz w:val="22"/>
          <w:szCs w:val="22"/>
          <w:lang w:val="lt-LT"/>
        </w:rPr>
      </w:pPr>
    </w:p>
    <w:p w14:paraId="613D2820" w14:textId="77777777" w:rsidR="00D4448D" w:rsidRPr="00CA7FA4" w:rsidRDefault="00D4448D" w:rsidP="00D4448D">
      <w:pPr>
        <w:rPr>
          <w:sz w:val="22"/>
          <w:szCs w:val="22"/>
          <w:lang w:val="lt-LT"/>
        </w:rPr>
      </w:pPr>
    </w:p>
    <w:p w14:paraId="02394765" w14:textId="6D876EEF" w:rsidR="00D4448D" w:rsidRDefault="00D4448D" w:rsidP="00D4448D">
      <w:pPr>
        <w:pStyle w:val="PI-1EMEASMCA"/>
      </w:pPr>
      <w:bookmarkStart w:id="78" w:name="_Toc129243141"/>
      <w:bookmarkStart w:id="79" w:name="_Toc129243266"/>
      <w:r w:rsidRPr="00CA7FA4">
        <w:t>3.</w:t>
      </w:r>
      <w:r w:rsidRPr="00CA7FA4">
        <w:tab/>
        <w:t xml:space="preserve">Kaip vartoti </w:t>
      </w:r>
      <w:bookmarkEnd w:id="78"/>
      <w:bookmarkEnd w:id="79"/>
      <w:proofErr w:type="spellStart"/>
      <w:r w:rsidR="00F65272">
        <w:t>Gripex</w:t>
      </w:r>
      <w:proofErr w:type="spellEnd"/>
      <w:r w:rsidR="00F65272">
        <w:t xml:space="preserve"> SN</w:t>
      </w:r>
    </w:p>
    <w:p w14:paraId="7506DA8B" w14:textId="77777777" w:rsidR="00914C68" w:rsidRPr="00CA7FA4" w:rsidRDefault="00914C68" w:rsidP="00D4448D">
      <w:pPr>
        <w:pStyle w:val="PI-1EMEASMCA"/>
      </w:pPr>
    </w:p>
    <w:p w14:paraId="6A749327" w14:textId="77777777" w:rsidR="00D4448D" w:rsidRPr="004A53AE" w:rsidRDefault="00D4448D" w:rsidP="00D4448D">
      <w:pPr>
        <w:numPr>
          <w:ilvl w:val="12"/>
          <w:numId w:val="0"/>
        </w:numPr>
        <w:ind w:right="-2"/>
        <w:rPr>
          <w:sz w:val="22"/>
          <w:szCs w:val="22"/>
          <w:lang w:val="lt-LT"/>
        </w:rPr>
      </w:pPr>
      <w:r w:rsidRPr="004A53AE">
        <w:rPr>
          <w:noProof/>
          <w:sz w:val="22"/>
          <w:szCs w:val="22"/>
          <w:lang w:val="lt-LT"/>
        </w:rPr>
        <w:t>Visada vartokite šį vaistą tiksliai kaip aprašyta šiame lapelyje arba kaip nurodė gydytojas arba vaistininka</w:t>
      </w:r>
      <w:r w:rsidRPr="00CA7FA4">
        <w:rPr>
          <w:noProof/>
          <w:sz w:val="22"/>
          <w:szCs w:val="22"/>
          <w:lang w:val="lt-LT"/>
        </w:rPr>
        <w:t>s</w:t>
      </w:r>
      <w:r w:rsidRPr="004A53AE">
        <w:rPr>
          <w:noProof/>
          <w:sz w:val="22"/>
          <w:szCs w:val="22"/>
          <w:lang w:val="lt-LT"/>
        </w:rPr>
        <w:t>.</w:t>
      </w:r>
      <w:r w:rsidRPr="004A53AE">
        <w:rPr>
          <w:sz w:val="22"/>
          <w:szCs w:val="22"/>
          <w:lang w:val="lt-LT"/>
        </w:rPr>
        <w:t xml:space="preserve"> </w:t>
      </w:r>
      <w:r w:rsidRPr="004A53AE">
        <w:rPr>
          <w:noProof/>
          <w:sz w:val="22"/>
          <w:szCs w:val="22"/>
          <w:lang w:val="lt-LT"/>
        </w:rPr>
        <w:t>Jeigu abejojate, kreipkitės į gydytoją arba vaistininką.</w:t>
      </w:r>
      <w:r w:rsidRPr="004A53AE">
        <w:rPr>
          <w:sz w:val="22"/>
          <w:szCs w:val="22"/>
          <w:lang w:val="lt-LT"/>
        </w:rPr>
        <w:t xml:space="preserve"> </w:t>
      </w:r>
    </w:p>
    <w:p w14:paraId="153E387B" w14:textId="77777777" w:rsidR="00D4448D" w:rsidRPr="00CA7FA4" w:rsidRDefault="00D4448D" w:rsidP="00D4448D">
      <w:pPr>
        <w:rPr>
          <w:sz w:val="22"/>
          <w:szCs w:val="22"/>
          <w:lang w:val="lt-LT"/>
        </w:rPr>
      </w:pPr>
    </w:p>
    <w:p w14:paraId="0F099416" w14:textId="39603EB5" w:rsidR="00D4448D" w:rsidRPr="00CA7FA4" w:rsidRDefault="00D4448D" w:rsidP="00D4448D">
      <w:pPr>
        <w:pStyle w:val="Pagrindinistekstas3"/>
        <w:spacing w:after="0"/>
        <w:rPr>
          <w:sz w:val="22"/>
          <w:szCs w:val="22"/>
          <w:lang w:val="lt-LT"/>
        </w:rPr>
      </w:pPr>
      <w:r w:rsidRPr="00CA7FA4">
        <w:rPr>
          <w:i/>
          <w:iCs/>
          <w:sz w:val="22"/>
          <w:szCs w:val="22"/>
          <w:lang w:val="lt-LT"/>
        </w:rPr>
        <w:t>Suaugusie</w:t>
      </w:r>
      <w:r w:rsidR="001801D7">
        <w:rPr>
          <w:i/>
          <w:iCs/>
          <w:sz w:val="22"/>
          <w:szCs w:val="22"/>
          <w:lang w:val="lt-LT"/>
        </w:rPr>
        <w:t>sie</w:t>
      </w:r>
      <w:r w:rsidRPr="00CA7FA4">
        <w:rPr>
          <w:i/>
          <w:iCs/>
          <w:sz w:val="22"/>
          <w:szCs w:val="22"/>
          <w:lang w:val="lt-LT"/>
        </w:rPr>
        <w:t>ms ir vyresniems nei 12 metų vaikams:</w:t>
      </w:r>
      <w:r w:rsidRPr="00CA7FA4">
        <w:rPr>
          <w:sz w:val="22"/>
          <w:szCs w:val="22"/>
          <w:lang w:val="lt-LT"/>
        </w:rPr>
        <w:t xml:space="preserve"> po 2 kapsules kas 4-6 valandas (ne daugiau kaip 12 kapsulių per parą).</w:t>
      </w:r>
    </w:p>
    <w:p w14:paraId="7D82DBD1" w14:textId="77777777" w:rsidR="00D4448D" w:rsidRPr="00CA7FA4" w:rsidRDefault="00D4448D" w:rsidP="00D4448D">
      <w:pPr>
        <w:jc w:val="both"/>
        <w:rPr>
          <w:i/>
          <w:iCs/>
          <w:sz w:val="22"/>
          <w:szCs w:val="22"/>
          <w:lang w:val="lt-LT"/>
        </w:rPr>
      </w:pPr>
    </w:p>
    <w:p w14:paraId="2037DA3D" w14:textId="77777777" w:rsidR="00D4448D" w:rsidRPr="00CA7FA4" w:rsidRDefault="00D4448D" w:rsidP="00D4448D">
      <w:pPr>
        <w:jc w:val="both"/>
        <w:rPr>
          <w:i/>
          <w:iCs/>
          <w:sz w:val="22"/>
          <w:szCs w:val="22"/>
          <w:lang w:val="lt-LT"/>
        </w:rPr>
      </w:pPr>
      <w:r w:rsidRPr="00CA7FA4">
        <w:rPr>
          <w:i/>
          <w:iCs/>
          <w:sz w:val="22"/>
          <w:szCs w:val="22"/>
          <w:lang w:val="lt-LT"/>
        </w:rPr>
        <w:t xml:space="preserve">Jaunesniems kaip 12 metų vaikams </w:t>
      </w:r>
    </w:p>
    <w:p w14:paraId="19BC0CA3" w14:textId="77777777" w:rsidR="00D4448D" w:rsidRPr="00CA7FA4" w:rsidRDefault="00D4448D" w:rsidP="00D4448D">
      <w:pPr>
        <w:jc w:val="both"/>
        <w:rPr>
          <w:sz w:val="22"/>
          <w:szCs w:val="22"/>
          <w:lang w:val="lt-LT"/>
        </w:rPr>
      </w:pPr>
      <w:r w:rsidRPr="00CA7FA4">
        <w:rPr>
          <w:sz w:val="22"/>
          <w:szCs w:val="22"/>
          <w:lang w:val="lt-LT"/>
        </w:rPr>
        <w:t>Šio vaistinio preparato nerekomenduojama vartoti jaunesniems kaip 12 metų vaikams.</w:t>
      </w:r>
    </w:p>
    <w:p w14:paraId="5E3D7EB6" w14:textId="77777777" w:rsidR="00D4448D" w:rsidRPr="00CA7FA4" w:rsidRDefault="00D4448D" w:rsidP="00D4448D">
      <w:pPr>
        <w:jc w:val="both"/>
        <w:rPr>
          <w:sz w:val="22"/>
          <w:szCs w:val="22"/>
          <w:lang w:val="lt-LT"/>
        </w:rPr>
      </w:pPr>
    </w:p>
    <w:p w14:paraId="7833007A" w14:textId="77777777" w:rsidR="00D4448D" w:rsidRPr="00CA7FA4" w:rsidRDefault="00D4448D" w:rsidP="00D4448D">
      <w:pPr>
        <w:jc w:val="both"/>
        <w:rPr>
          <w:sz w:val="22"/>
          <w:szCs w:val="22"/>
          <w:lang w:val="lt-LT"/>
        </w:rPr>
      </w:pPr>
      <w:r w:rsidRPr="00CA7FA4">
        <w:rPr>
          <w:sz w:val="22"/>
          <w:szCs w:val="22"/>
          <w:lang w:val="lt-LT"/>
        </w:rPr>
        <w:t>Nevartokite didesnės nei rekomenduojama dozės.</w:t>
      </w:r>
    </w:p>
    <w:p w14:paraId="57A64BE5" w14:textId="77777777" w:rsidR="00D4448D" w:rsidRPr="00CA7FA4" w:rsidRDefault="00D4448D" w:rsidP="00D4448D">
      <w:pPr>
        <w:jc w:val="both"/>
        <w:rPr>
          <w:sz w:val="22"/>
          <w:szCs w:val="22"/>
          <w:lang w:val="lt-LT"/>
        </w:rPr>
      </w:pPr>
      <w:r w:rsidRPr="00CA7FA4">
        <w:rPr>
          <w:sz w:val="22"/>
          <w:szCs w:val="22"/>
          <w:lang w:val="lt-LT"/>
        </w:rPr>
        <w:t>Pasakykite gydytojui, jei jūsų inkstų ar kepenų veikla sutrikusi tam, kad dozė būtų pa</w:t>
      </w:r>
      <w:r>
        <w:rPr>
          <w:sz w:val="22"/>
          <w:szCs w:val="22"/>
          <w:lang w:val="lt-LT"/>
        </w:rPr>
        <w:t>koreguota</w:t>
      </w:r>
      <w:r w:rsidRPr="00CA7FA4">
        <w:rPr>
          <w:sz w:val="22"/>
          <w:szCs w:val="22"/>
          <w:lang w:val="lt-LT"/>
        </w:rPr>
        <w:t>.</w:t>
      </w:r>
    </w:p>
    <w:p w14:paraId="21BA6889" w14:textId="77777777" w:rsidR="00D4448D" w:rsidRPr="00CA7FA4" w:rsidRDefault="00D4448D" w:rsidP="00D4448D">
      <w:pPr>
        <w:jc w:val="both"/>
        <w:rPr>
          <w:sz w:val="22"/>
          <w:szCs w:val="22"/>
          <w:lang w:val="lt-LT"/>
        </w:rPr>
      </w:pPr>
      <w:r w:rsidRPr="00CA7FA4">
        <w:rPr>
          <w:sz w:val="22"/>
          <w:szCs w:val="22"/>
          <w:lang w:val="lt-LT"/>
        </w:rPr>
        <w:t xml:space="preserve">Pasakykite gydytojui, jei nuolat vartojate </w:t>
      </w:r>
      <w:r>
        <w:rPr>
          <w:sz w:val="22"/>
          <w:szCs w:val="22"/>
          <w:lang w:val="lt-LT"/>
        </w:rPr>
        <w:t xml:space="preserve">alkoholio (gydytojas </w:t>
      </w:r>
      <w:r w:rsidRPr="00CA7FA4">
        <w:rPr>
          <w:sz w:val="22"/>
          <w:szCs w:val="22"/>
          <w:lang w:val="lt-LT"/>
        </w:rPr>
        <w:t>pa</w:t>
      </w:r>
      <w:r>
        <w:rPr>
          <w:sz w:val="22"/>
          <w:szCs w:val="22"/>
          <w:lang w:val="lt-LT"/>
        </w:rPr>
        <w:t>koreguos vaisto</w:t>
      </w:r>
      <w:r w:rsidRPr="00CA7FA4">
        <w:rPr>
          <w:sz w:val="22"/>
          <w:szCs w:val="22"/>
          <w:lang w:val="lt-LT"/>
        </w:rPr>
        <w:t xml:space="preserve"> doz</w:t>
      </w:r>
      <w:r>
        <w:rPr>
          <w:sz w:val="22"/>
          <w:szCs w:val="22"/>
          <w:lang w:val="lt-LT"/>
        </w:rPr>
        <w:t>ę)</w:t>
      </w:r>
      <w:r w:rsidRPr="00CA7FA4">
        <w:rPr>
          <w:sz w:val="22"/>
          <w:szCs w:val="22"/>
          <w:lang w:val="lt-LT"/>
        </w:rPr>
        <w:t>.</w:t>
      </w:r>
    </w:p>
    <w:p w14:paraId="0749092B" w14:textId="77777777" w:rsidR="00D4448D" w:rsidRPr="00CA7FA4" w:rsidRDefault="00D4448D" w:rsidP="00D4448D">
      <w:pPr>
        <w:jc w:val="both"/>
        <w:rPr>
          <w:sz w:val="22"/>
          <w:szCs w:val="22"/>
          <w:lang w:val="lt-LT"/>
        </w:rPr>
      </w:pPr>
    </w:p>
    <w:p w14:paraId="17F16F58" w14:textId="77777777" w:rsidR="00D4448D" w:rsidRPr="00CA7FA4" w:rsidRDefault="00D4448D" w:rsidP="00D4448D">
      <w:pPr>
        <w:jc w:val="both"/>
        <w:rPr>
          <w:sz w:val="22"/>
          <w:szCs w:val="22"/>
          <w:lang w:val="lt-LT"/>
        </w:rPr>
      </w:pPr>
      <w:r w:rsidRPr="00CA7FA4">
        <w:rPr>
          <w:sz w:val="22"/>
          <w:szCs w:val="22"/>
          <w:lang w:val="lt-LT"/>
        </w:rPr>
        <w:t xml:space="preserve">Vyresniojo amžiaus pacientams dozės koreguoti nereikia. </w:t>
      </w:r>
    </w:p>
    <w:p w14:paraId="244949B4" w14:textId="77777777" w:rsidR="00D4448D" w:rsidRPr="00CA7FA4" w:rsidRDefault="00D4448D" w:rsidP="00D4448D">
      <w:pPr>
        <w:jc w:val="both"/>
        <w:rPr>
          <w:sz w:val="22"/>
          <w:szCs w:val="22"/>
          <w:lang w:val="lt-LT"/>
        </w:rPr>
      </w:pPr>
    </w:p>
    <w:p w14:paraId="2A9D43DA" w14:textId="7FB7C5D3" w:rsidR="00D4448D" w:rsidRPr="00CA7FA4" w:rsidRDefault="00D4448D" w:rsidP="00D4448D">
      <w:pPr>
        <w:widowControl w:val="0"/>
        <w:rPr>
          <w:b/>
          <w:sz w:val="22"/>
          <w:szCs w:val="22"/>
          <w:lang w:val="lt-LT"/>
        </w:rPr>
      </w:pPr>
      <w:r w:rsidRPr="00CA7FA4">
        <w:rPr>
          <w:b/>
          <w:sz w:val="22"/>
          <w:szCs w:val="22"/>
          <w:lang w:val="lt-LT"/>
        </w:rPr>
        <w:t>Ką daryti pavartojus</w:t>
      </w:r>
      <w:r w:rsidRPr="004A53AE">
        <w:rPr>
          <w:sz w:val="22"/>
          <w:szCs w:val="22"/>
          <w:lang w:val="lt-LT"/>
        </w:rPr>
        <w:t xml:space="preserve"> </w:t>
      </w:r>
      <w:r w:rsidRPr="00CA7FA4">
        <w:rPr>
          <w:b/>
          <w:sz w:val="22"/>
          <w:szCs w:val="22"/>
          <w:lang w:val="lt-LT"/>
        </w:rPr>
        <w:t xml:space="preserve">per didelę </w:t>
      </w:r>
      <w:proofErr w:type="spellStart"/>
      <w:r w:rsidR="00F65272">
        <w:rPr>
          <w:b/>
          <w:sz w:val="22"/>
          <w:szCs w:val="22"/>
          <w:lang w:val="lt-LT"/>
        </w:rPr>
        <w:t>Gripex</w:t>
      </w:r>
      <w:proofErr w:type="spellEnd"/>
      <w:r w:rsidR="00F65272">
        <w:rPr>
          <w:b/>
          <w:sz w:val="22"/>
          <w:szCs w:val="22"/>
          <w:lang w:val="lt-LT"/>
        </w:rPr>
        <w:t xml:space="preserve"> SN</w:t>
      </w:r>
      <w:r w:rsidRPr="00CA7FA4">
        <w:rPr>
          <w:b/>
          <w:sz w:val="22"/>
          <w:szCs w:val="22"/>
          <w:lang w:val="lt-LT"/>
        </w:rPr>
        <w:t xml:space="preserve"> dozę? </w:t>
      </w:r>
    </w:p>
    <w:p w14:paraId="6E40C448" w14:textId="77777777" w:rsidR="00D4448D" w:rsidRPr="00CA7FA4" w:rsidRDefault="00D4448D" w:rsidP="00D4448D">
      <w:pPr>
        <w:widowControl w:val="0"/>
        <w:rPr>
          <w:sz w:val="22"/>
          <w:szCs w:val="22"/>
          <w:lang w:val="lt-LT"/>
        </w:rPr>
      </w:pPr>
      <w:r w:rsidRPr="00CA7FA4">
        <w:rPr>
          <w:sz w:val="22"/>
          <w:szCs w:val="22"/>
          <w:lang w:val="lt-LT"/>
        </w:rPr>
        <w:t>Gali pykinti, atsirasti vėmimas, gausus prakaitavimas, mieguistumas ir bendras silpnumas. Šie simptomai gali išnykti kitą dieną, net įvykus kepenų pažeidimui, kuris reiškiasi pilnumo pojūčiu po duobute, vėl atsiradusiu pykinimu ir gelta.</w:t>
      </w:r>
    </w:p>
    <w:p w14:paraId="45B6DFF0" w14:textId="77777777" w:rsidR="00D4448D" w:rsidRPr="00CA7FA4" w:rsidRDefault="00D4448D" w:rsidP="00D4448D">
      <w:pPr>
        <w:widowControl w:val="0"/>
        <w:rPr>
          <w:sz w:val="22"/>
          <w:szCs w:val="22"/>
          <w:lang w:val="lt-LT"/>
        </w:rPr>
      </w:pPr>
    </w:p>
    <w:p w14:paraId="13B9D5AE" w14:textId="77777777" w:rsidR="00D4448D" w:rsidRPr="00CA7FA4" w:rsidRDefault="00D4448D" w:rsidP="00D4448D">
      <w:pPr>
        <w:widowControl w:val="0"/>
        <w:rPr>
          <w:sz w:val="22"/>
          <w:szCs w:val="22"/>
          <w:lang w:val="lt-LT"/>
        </w:rPr>
      </w:pPr>
      <w:r w:rsidRPr="00CA7FA4">
        <w:rPr>
          <w:sz w:val="22"/>
          <w:szCs w:val="22"/>
          <w:lang w:val="lt-LT"/>
        </w:rPr>
        <w:t>Taip pat gali padidėti arterinis kraujo spaudimas, pablykšti oda, sutrikti kvėpavimas, atsirasti nemiga. Jei perdozavus vaisto nepraėjo 1 valanda, skatinkite vėmimą ir bet kuriuo atveju skubiai kreipkitės į gydytoją</w:t>
      </w:r>
      <w:r>
        <w:rPr>
          <w:sz w:val="22"/>
          <w:szCs w:val="22"/>
          <w:lang w:val="lt-LT"/>
        </w:rPr>
        <w:t>, net jei jaučiatės gerai</w:t>
      </w:r>
      <w:r w:rsidRPr="00CA7FA4">
        <w:rPr>
          <w:sz w:val="22"/>
          <w:szCs w:val="22"/>
          <w:lang w:val="lt-LT"/>
        </w:rPr>
        <w:t xml:space="preserve">. </w:t>
      </w:r>
    </w:p>
    <w:p w14:paraId="5B471F5E" w14:textId="77777777" w:rsidR="00D4448D" w:rsidRPr="00CA7FA4" w:rsidRDefault="00D4448D" w:rsidP="00D4448D">
      <w:pPr>
        <w:rPr>
          <w:i/>
          <w:iCs/>
          <w:sz w:val="22"/>
          <w:szCs w:val="22"/>
          <w:lang w:val="lt-LT"/>
        </w:rPr>
      </w:pPr>
    </w:p>
    <w:p w14:paraId="528B4AF7" w14:textId="482D2B5C" w:rsidR="00D4448D" w:rsidRPr="004A53AE" w:rsidRDefault="00D4448D" w:rsidP="00D4448D">
      <w:pPr>
        <w:pStyle w:val="PI-3EMEASMCA"/>
        <w:rPr>
          <w:szCs w:val="22"/>
        </w:rPr>
      </w:pPr>
      <w:r w:rsidRPr="004A53AE">
        <w:rPr>
          <w:szCs w:val="22"/>
        </w:rPr>
        <w:t xml:space="preserve">Pamiršus pavartoti </w:t>
      </w:r>
      <w:proofErr w:type="spellStart"/>
      <w:r w:rsidR="00F65272">
        <w:rPr>
          <w:szCs w:val="22"/>
        </w:rPr>
        <w:t>Gripex</w:t>
      </w:r>
      <w:proofErr w:type="spellEnd"/>
      <w:r w:rsidR="00F65272">
        <w:rPr>
          <w:szCs w:val="22"/>
        </w:rPr>
        <w:t xml:space="preserve"> SN</w:t>
      </w:r>
    </w:p>
    <w:p w14:paraId="44C7BC33" w14:textId="77777777" w:rsidR="00D4448D" w:rsidRPr="00CA7FA4" w:rsidRDefault="00D4448D" w:rsidP="00D4448D">
      <w:pPr>
        <w:jc w:val="both"/>
        <w:rPr>
          <w:sz w:val="22"/>
          <w:szCs w:val="22"/>
          <w:lang w:val="lt-LT"/>
        </w:rPr>
      </w:pPr>
      <w:r w:rsidRPr="00CA7FA4">
        <w:rPr>
          <w:sz w:val="22"/>
          <w:szCs w:val="22"/>
          <w:lang w:val="lt-LT"/>
        </w:rPr>
        <w:t>Negalima vartoti dvigubos dozės, norint kompensuoti praleistą dozę.</w:t>
      </w:r>
    </w:p>
    <w:p w14:paraId="3D8BBB88" w14:textId="77777777" w:rsidR="00D4448D" w:rsidRPr="00CA7FA4" w:rsidRDefault="00D4448D" w:rsidP="00D4448D">
      <w:pPr>
        <w:jc w:val="both"/>
        <w:rPr>
          <w:sz w:val="22"/>
          <w:szCs w:val="22"/>
          <w:lang w:val="lt-LT"/>
        </w:rPr>
      </w:pPr>
    </w:p>
    <w:p w14:paraId="34A6236E" w14:textId="77777777" w:rsidR="00D4448D" w:rsidRPr="00CA7FA4" w:rsidRDefault="00D4448D" w:rsidP="00D4448D">
      <w:pPr>
        <w:widowControl w:val="0"/>
        <w:rPr>
          <w:snapToGrid w:val="0"/>
          <w:sz w:val="22"/>
          <w:szCs w:val="22"/>
          <w:lang w:val="lt-LT"/>
        </w:rPr>
      </w:pPr>
    </w:p>
    <w:p w14:paraId="64A9F053" w14:textId="77777777" w:rsidR="00D4448D" w:rsidRPr="00CA7FA4" w:rsidRDefault="00D4448D" w:rsidP="00D4448D">
      <w:pPr>
        <w:pStyle w:val="PI-1EMEASMCA"/>
      </w:pPr>
      <w:bookmarkStart w:id="80" w:name="_Toc129243142"/>
      <w:bookmarkStart w:id="81" w:name="_Toc129243267"/>
      <w:r w:rsidRPr="00CA7FA4">
        <w:lastRenderedPageBreak/>
        <w:t>4.</w:t>
      </w:r>
      <w:r w:rsidRPr="00CA7FA4">
        <w:tab/>
        <w:t>Galimas šalutinis poveikis</w:t>
      </w:r>
      <w:bookmarkEnd w:id="80"/>
      <w:bookmarkEnd w:id="81"/>
    </w:p>
    <w:p w14:paraId="66759749" w14:textId="77777777" w:rsidR="00D4448D" w:rsidRPr="00CA7FA4" w:rsidRDefault="00D4448D" w:rsidP="00D4448D">
      <w:pPr>
        <w:rPr>
          <w:sz w:val="22"/>
          <w:szCs w:val="22"/>
          <w:lang w:val="lt-LT"/>
        </w:rPr>
      </w:pPr>
    </w:p>
    <w:p w14:paraId="4839C461" w14:textId="77777777" w:rsidR="00D4448D" w:rsidRPr="00CA7FA4" w:rsidRDefault="00D4448D" w:rsidP="00D4448D">
      <w:pPr>
        <w:rPr>
          <w:b/>
          <w:bCs/>
          <w:sz w:val="22"/>
          <w:szCs w:val="22"/>
          <w:lang w:val="lt-LT"/>
        </w:rPr>
      </w:pPr>
      <w:r w:rsidRPr="00CA7FA4">
        <w:rPr>
          <w:sz w:val="22"/>
          <w:szCs w:val="22"/>
          <w:lang w:val="lt-LT"/>
        </w:rPr>
        <w:t>Šis vaistas, kaip ir visi kiti, gali sukelti šalutinį poveikį, nors jis pasireiškia ne visiems žmonėms.</w:t>
      </w:r>
      <w:r w:rsidRPr="00CA7FA4">
        <w:rPr>
          <w:b/>
          <w:bCs/>
          <w:sz w:val="22"/>
          <w:szCs w:val="22"/>
          <w:lang w:val="lt-LT"/>
        </w:rPr>
        <w:t xml:space="preserve"> </w:t>
      </w:r>
    </w:p>
    <w:p w14:paraId="6B2F968D" w14:textId="77777777" w:rsidR="00D4448D" w:rsidRPr="00CA7FA4" w:rsidRDefault="00D4448D" w:rsidP="00D4448D">
      <w:pPr>
        <w:rPr>
          <w:b/>
          <w:bCs/>
          <w:sz w:val="22"/>
          <w:szCs w:val="22"/>
          <w:lang w:val="lt-LT"/>
        </w:rPr>
      </w:pPr>
    </w:p>
    <w:p w14:paraId="1BAF8CD8" w14:textId="77777777" w:rsidR="00D4448D" w:rsidRPr="00CA7FA4" w:rsidRDefault="00D4448D" w:rsidP="00D4448D">
      <w:pPr>
        <w:rPr>
          <w:sz w:val="22"/>
          <w:szCs w:val="22"/>
          <w:lang w:val="lt-LT"/>
        </w:rPr>
      </w:pPr>
      <w:r w:rsidRPr="00CA7FA4">
        <w:rPr>
          <w:sz w:val="22"/>
          <w:szCs w:val="22"/>
          <w:lang w:val="lt-LT"/>
        </w:rPr>
        <w:t>Galimas šalutinis poveikis:</w:t>
      </w:r>
    </w:p>
    <w:p w14:paraId="38BB0A6B" w14:textId="77777777" w:rsidR="00D4448D" w:rsidRPr="004A53AE" w:rsidRDefault="00D4448D" w:rsidP="00D4448D">
      <w:pPr>
        <w:rPr>
          <w:bCs/>
          <w:i/>
          <w:iCs/>
          <w:sz w:val="22"/>
          <w:szCs w:val="22"/>
          <w:lang w:val="lt-LT"/>
        </w:rPr>
      </w:pPr>
      <w:r w:rsidRPr="004A53AE">
        <w:rPr>
          <w:bCs/>
          <w:i/>
          <w:iCs/>
          <w:sz w:val="22"/>
          <w:szCs w:val="22"/>
          <w:lang w:val="lt-LT"/>
        </w:rPr>
        <w:t>Retas (gali pasireikšti ne daugiau nei 1 žmogui iš 1000):</w:t>
      </w:r>
    </w:p>
    <w:p w14:paraId="7A8B7D70"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 xml:space="preserve">niežulys, dilgėlinė, </w:t>
      </w:r>
      <w:proofErr w:type="spellStart"/>
      <w:r w:rsidRPr="00CA7FA4">
        <w:rPr>
          <w:snapToGrid w:val="0"/>
          <w:sz w:val="22"/>
          <w:szCs w:val="22"/>
          <w:lang w:val="lt-LT"/>
        </w:rPr>
        <w:t>angioedema</w:t>
      </w:r>
      <w:proofErr w:type="spellEnd"/>
      <w:r w:rsidRPr="00CA7FA4">
        <w:rPr>
          <w:snapToGrid w:val="0"/>
          <w:sz w:val="22"/>
          <w:szCs w:val="22"/>
          <w:lang w:val="lt-LT"/>
        </w:rPr>
        <w:t xml:space="preserve"> (veido, kartais lūpų, burnos, liežuvio ir gerklų odos ir poodinio audinio patinimas,- jei pasireiškia šie simptomai – NUSTOKITE vartoti šį vaistą ir kreipkitės į gydytoją);</w:t>
      </w:r>
    </w:p>
    <w:p w14:paraId="54583855"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pykinimas, vėmimas, viduriavimas, virškinimo sutrikimai, deginimo pojūtis po duobute, padidėjęs skrandžio rūgštingumas;</w:t>
      </w:r>
    </w:p>
    <w:p w14:paraId="5775FE74" w14:textId="77777777" w:rsidR="00D4448D" w:rsidRPr="00CA7FA4" w:rsidRDefault="00D4448D" w:rsidP="00D4448D">
      <w:pPr>
        <w:numPr>
          <w:ilvl w:val="0"/>
          <w:numId w:val="2"/>
        </w:numPr>
        <w:autoSpaceDE w:val="0"/>
        <w:autoSpaceDN w:val="0"/>
        <w:adjustRightInd w:val="0"/>
        <w:rPr>
          <w:snapToGrid w:val="0"/>
          <w:sz w:val="22"/>
          <w:szCs w:val="22"/>
          <w:lang w:val="lt-LT"/>
        </w:rPr>
      </w:pPr>
      <w:proofErr w:type="spellStart"/>
      <w:r w:rsidRPr="00CA7FA4">
        <w:rPr>
          <w:snapToGrid w:val="0"/>
          <w:sz w:val="22"/>
          <w:szCs w:val="22"/>
          <w:lang w:val="lt-LT"/>
        </w:rPr>
        <w:t>tachikardija</w:t>
      </w:r>
      <w:proofErr w:type="spellEnd"/>
      <w:r w:rsidRPr="00CA7FA4">
        <w:rPr>
          <w:snapToGrid w:val="0"/>
          <w:sz w:val="22"/>
          <w:szCs w:val="22"/>
          <w:lang w:val="lt-LT"/>
        </w:rPr>
        <w:t xml:space="preserve"> (pagreitėjęs širdies ritmas), širdies ritmo sutrikimai; </w:t>
      </w:r>
    </w:p>
    <w:p w14:paraId="64AF7F5B"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blyški oda;</w:t>
      </w:r>
    </w:p>
    <w:p w14:paraId="3BB5B062"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raumenų drebulys, galvos skausmas.</w:t>
      </w:r>
    </w:p>
    <w:p w14:paraId="443C6FC6" w14:textId="77777777" w:rsidR="00D4448D" w:rsidRPr="004A53AE" w:rsidRDefault="00D4448D" w:rsidP="00D4448D">
      <w:pPr>
        <w:autoSpaceDE w:val="0"/>
        <w:autoSpaceDN w:val="0"/>
        <w:adjustRightInd w:val="0"/>
        <w:ind w:left="360"/>
        <w:rPr>
          <w:bCs/>
          <w:i/>
          <w:iCs/>
          <w:snapToGrid w:val="0"/>
          <w:sz w:val="22"/>
          <w:szCs w:val="22"/>
          <w:lang w:val="lt-LT"/>
        </w:rPr>
      </w:pPr>
      <w:r w:rsidRPr="004A53AE">
        <w:rPr>
          <w:bCs/>
          <w:i/>
          <w:iCs/>
          <w:snapToGrid w:val="0"/>
          <w:sz w:val="22"/>
          <w:szCs w:val="22"/>
          <w:lang w:val="lt-LT"/>
        </w:rPr>
        <w:t>Labai retas (gali pasireikšti ne daugiau nei 1 žmogui iš 10 000):</w:t>
      </w:r>
    </w:p>
    <w:p w14:paraId="5D98E667" w14:textId="77777777" w:rsidR="00D4448D" w:rsidRPr="00CA7FA4" w:rsidRDefault="00D4448D" w:rsidP="00D4448D">
      <w:pPr>
        <w:numPr>
          <w:ilvl w:val="0"/>
          <w:numId w:val="2"/>
        </w:numPr>
        <w:autoSpaceDE w:val="0"/>
        <w:autoSpaceDN w:val="0"/>
        <w:adjustRightInd w:val="0"/>
        <w:rPr>
          <w:snapToGrid w:val="0"/>
          <w:sz w:val="22"/>
          <w:szCs w:val="22"/>
          <w:lang w:val="lt-LT"/>
        </w:rPr>
      </w:pPr>
      <w:proofErr w:type="spellStart"/>
      <w:r w:rsidRPr="00CA7FA4">
        <w:rPr>
          <w:snapToGrid w:val="0"/>
          <w:sz w:val="22"/>
          <w:szCs w:val="22"/>
          <w:lang w:val="lt-LT"/>
        </w:rPr>
        <w:t>bronchospazmas</w:t>
      </w:r>
      <w:proofErr w:type="spellEnd"/>
      <w:r w:rsidRPr="00CA7FA4">
        <w:rPr>
          <w:snapToGrid w:val="0"/>
          <w:sz w:val="22"/>
          <w:szCs w:val="22"/>
          <w:lang w:val="lt-LT"/>
        </w:rPr>
        <w:t>, bronchinės astmos priepuolis kiti kvėpavimo sutrikimai;</w:t>
      </w:r>
    </w:p>
    <w:p w14:paraId="4DCBF7B3"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baimė, nerimas, dėmesio stoka, nervingumas, dirglumas;</w:t>
      </w:r>
    </w:p>
    <w:p w14:paraId="24EA78A7" w14:textId="77777777" w:rsidR="00D4448D" w:rsidRPr="00CA7FA4" w:rsidRDefault="00D4448D" w:rsidP="00D4448D">
      <w:pPr>
        <w:numPr>
          <w:ilvl w:val="0"/>
          <w:numId w:val="2"/>
        </w:numPr>
        <w:autoSpaceDE w:val="0"/>
        <w:autoSpaceDN w:val="0"/>
        <w:adjustRightInd w:val="0"/>
        <w:rPr>
          <w:snapToGrid w:val="0"/>
          <w:sz w:val="22"/>
          <w:szCs w:val="22"/>
          <w:lang w:val="lt-LT"/>
        </w:rPr>
      </w:pPr>
      <w:r w:rsidRPr="00CA7FA4">
        <w:rPr>
          <w:snapToGrid w:val="0"/>
          <w:sz w:val="22"/>
          <w:szCs w:val="22"/>
          <w:lang w:val="lt-LT"/>
        </w:rPr>
        <w:t>nemiga;</w:t>
      </w:r>
    </w:p>
    <w:p w14:paraId="5223645A" w14:textId="77777777" w:rsidR="00D4448D" w:rsidRPr="00CA7FA4" w:rsidRDefault="00D4448D" w:rsidP="00D4448D">
      <w:pPr>
        <w:numPr>
          <w:ilvl w:val="0"/>
          <w:numId w:val="2"/>
        </w:numPr>
        <w:autoSpaceDE w:val="0"/>
        <w:autoSpaceDN w:val="0"/>
        <w:adjustRightInd w:val="0"/>
        <w:rPr>
          <w:snapToGrid w:val="0"/>
          <w:sz w:val="22"/>
          <w:szCs w:val="22"/>
          <w:lang w:val="lt-LT"/>
        </w:rPr>
      </w:pPr>
      <w:proofErr w:type="spellStart"/>
      <w:r w:rsidRPr="00CA7FA4">
        <w:rPr>
          <w:snapToGrid w:val="0"/>
          <w:sz w:val="22"/>
          <w:szCs w:val="22"/>
          <w:lang w:val="lt-LT"/>
        </w:rPr>
        <w:t>agranulocitozė</w:t>
      </w:r>
      <w:proofErr w:type="spellEnd"/>
      <w:r w:rsidRPr="00CA7FA4">
        <w:rPr>
          <w:snapToGrid w:val="0"/>
          <w:sz w:val="22"/>
          <w:szCs w:val="22"/>
          <w:lang w:val="lt-LT"/>
        </w:rPr>
        <w:t xml:space="preserve"> (baltųjų kraujo kūnelių, vadinamų </w:t>
      </w:r>
      <w:proofErr w:type="spellStart"/>
      <w:r w:rsidRPr="00CA7FA4">
        <w:rPr>
          <w:snapToGrid w:val="0"/>
          <w:sz w:val="22"/>
          <w:szCs w:val="22"/>
          <w:lang w:val="lt-LT"/>
        </w:rPr>
        <w:t>neutrofilais</w:t>
      </w:r>
      <w:proofErr w:type="spellEnd"/>
      <w:r w:rsidRPr="00CA7FA4">
        <w:rPr>
          <w:snapToGrid w:val="0"/>
          <w:sz w:val="22"/>
          <w:szCs w:val="22"/>
          <w:lang w:val="lt-LT"/>
        </w:rPr>
        <w:t xml:space="preserve">, išnykimas; dėl to ženkliai susilpnėja imunitetas, atsiranda infekcijos, dažniau atsiranda burnos ir tonzilių opų), anemija (nenormalus raudonųjų kraujo kūnelių skaičius, taip pat maža jų pigmento, t. y. hemoglobino, koncentracija), </w:t>
      </w:r>
      <w:proofErr w:type="spellStart"/>
      <w:r w:rsidRPr="00CA7FA4">
        <w:rPr>
          <w:snapToGrid w:val="0"/>
          <w:sz w:val="22"/>
          <w:szCs w:val="22"/>
          <w:lang w:val="lt-LT"/>
        </w:rPr>
        <w:t>leukopenija</w:t>
      </w:r>
      <w:proofErr w:type="spellEnd"/>
      <w:r w:rsidRPr="00CA7FA4">
        <w:rPr>
          <w:snapToGrid w:val="0"/>
          <w:sz w:val="22"/>
          <w:szCs w:val="22"/>
          <w:lang w:val="lt-LT"/>
        </w:rPr>
        <w:t xml:space="preserve"> (sumažėjęs baltųjų kraujo kūnelių, vadinamų limfocitais, kiekis; dėl to susilp</w:t>
      </w:r>
      <w:r>
        <w:rPr>
          <w:snapToGrid w:val="0"/>
          <w:sz w:val="22"/>
          <w:szCs w:val="22"/>
          <w:lang w:val="lt-LT"/>
        </w:rPr>
        <w:t>n</w:t>
      </w:r>
      <w:r w:rsidRPr="00CA7FA4">
        <w:rPr>
          <w:snapToGrid w:val="0"/>
          <w:sz w:val="22"/>
          <w:szCs w:val="22"/>
          <w:lang w:val="lt-LT"/>
        </w:rPr>
        <w:t xml:space="preserve">ėja imunitetas, atsiranda infekcijos). </w:t>
      </w:r>
    </w:p>
    <w:p w14:paraId="32CDA7B0" w14:textId="77777777" w:rsidR="00D4448D" w:rsidRPr="004A53AE" w:rsidRDefault="00D4448D" w:rsidP="00D4448D">
      <w:pPr>
        <w:autoSpaceDE w:val="0"/>
        <w:autoSpaceDN w:val="0"/>
        <w:adjustRightInd w:val="0"/>
        <w:ind w:left="360"/>
        <w:rPr>
          <w:bCs/>
          <w:i/>
          <w:iCs/>
          <w:snapToGrid w:val="0"/>
          <w:sz w:val="22"/>
          <w:szCs w:val="22"/>
          <w:lang w:val="lt-LT"/>
        </w:rPr>
      </w:pPr>
      <w:r w:rsidRPr="004A53AE">
        <w:rPr>
          <w:bCs/>
          <w:i/>
          <w:iCs/>
          <w:snapToGrid w:val="0"/>
          <w:sz w:val="22"/>
          <w:szCs w:val="22"/>
          <w:lang w:val="lt-LT"/>
        </w:rPr>
        <w:lastRenderedPageBreak/>
        <w:t>Dažnis nežinomas (negali būti apskaičiuotas pagal turimus duomenis):</w:t>
      </w:r>
    </w:p>
    <w:p w14:paraId="16A6E05C" w14:textId="77777777" w:rsidR="00D4448D" w:rsidRPr="00CA7FA4" w:rsidRDefault="00D4448D" w:rsidP="00D4448D">
      <w:pPr>
        <w:numPr>
          <w:ilvl w:val="0"/>
          <w:numId w:val="2"/>
        </w:numPr>
        <w:autoSpaceDE w:val="0"/>
        <w:autoSpaceDN w:val="0"/>
        <w:adjustRightInd w:val="0"/>
        <w:rPr>
          <w:snapToGrid w:val="0"/>
          <w:sz w:val="22"/>
          <w:szCs w:val="22"/>
          <w:lang w:val="lt-LT"/>
        </w:rPr>
      </w:pPr>
      <w:proofErr w:type="spellStart"/>
      <w:r w:rsidRPr="00CA7FA4">
        <w:rPr>
          <w:snapToGrid w:val="0"/>
          <w:sz w:val="22"/>
          <w:szCs w:val="22"/>
          <w:lang w:val="lt-LT"/>
        </w:rPr>
        <w:t>šlapinimosi</w:t>
      </w:r>
      <w:proofErr w:type="spellEnd"/>
      <w:r w:rsidRPr="00CA7FA4">
        <w:rPr>
          <w:snapToGrid w:val="0"/>
          <w:sz w:val="22"/>
          <w:szCs w:val="22"/>
          <w:lang w:val="lt-LT"/>
        </w:rPr>
        <w:t xml:space="preserve"> sutrikimai, inkstų nepakankamumas.</w:t>
      </w:r>
    </w:p>
    <w:p w14:paraId="1AF9DF99" w14:textId="77777777" w:rsidR="00D4448D" w:rsidRPr="00CA7FA4" w:rsidRDefault="00D4448D" w:rsidP="00D4448D">
      <w:pPr>
        <w:autoSpaceDE w:val="0"/>
        <w:autoSpaceDN w:val="0"/>
        <w:adjustRightInd w:val="0"/>
        <w:rPr>
          <w:snapToGrid w:val="0"/>
          <w:sz w:val="22"/>
          <w:szCs w:val="22"/>
          <w:lang w:val="lt-LT"/>
        </w:rPr>
      </w:pPr>
    </w:p>
    <w:p w14:paraId="7F03B091" w14:textId="77777777" w:rsidR="00D4448D" w:rsidRPr="004A53AE" w:rsidRDefault="00D4448D" w:rsidP="00D4448D">
      <w:pPr>
        <w:rPr>
          <w:b/>
          <w:sz w:val="22"/>
          <w:szCs w:val="22"/>
          <w:lang w:val="lt-LT"/>
        </w:rPr>
      </w:pPr>
      <w:r w:rsidRPr="004A53AE">
        <w:rPr>
          <w:b/>
          <w:noProof/>
          <w:sz w:val="22"/>
          <w:szCs w:val="22"/>
          <w:lang w:val="lt-LT"/>
        </w:rPr>
        <w:t>Pranešimas apie šalutinį poveikį</w:t>
      </w:r>
    </w:p>
    <w:p w14:paraId="4B99AF86" w14:textId="0831879D" w:rsidR="00091863" w:rsidRPr="00091863" w:rsidRDefault="00091863" w:rsidP="001D0312">
      <w:pPr>
        <w:autoSpaceDE w:val="0"/>
        <w:autoSpaceDN w:val="0"/>
        <w:adjustRightInd w:val="0"/>
        <w:rPr>
          <w:rFonts w:eastAsiaTheme="minorHAnsi"/>
          <w:sz w:val="22"/>
          <w:szCs w:val="22"/>
          <w:lang w:val="lt-LT" w:eastAsia="en-US"/>
        </w:rPr>
      </w:pPr>
      <w:r w:rsidRPr="00091863">
        <w:rPr>
          <w:rFonts w:eastAsiaTheme="minorHAnsi"/>
          <w:sz w:val="22"/>
          <w:szCs w:val="22"/>
          <w:lang w:val="lt-LT" w:eastAsia="en-US"/>
        </w:rPr>
        <w:t>Jeigu pasireiškė šalutinis poveikis, įskaitant šiame lapelyje nenurodytą, pasakykite gydytojui</w:t>
      </w:r>
      <w:r w:rsidR="0005658F">
        <w:rPr>
          <w:rFonts w:eastAsiaTheme="minorHAnsi"/>
          <w:sz w:val="22"/>
          <w:szCs w:val="22"/>
          <w:lang w:val="lt-LT" w:eastAsia="en-US"/>
        </w:rPr>
        <w:t xml:space="preserve"> arba </w:t>
      </w:r>
      <w:r w:rsidRPr="00091863">
        <w:rPr>
          <w:rFonts w:eastAsiaTheme="minorHAnsi"/>
          <w:sz w:val="22"/>
          <w:szCs w:val="22"/>
          <w:lang w:val="lt-LT" w:eastAsia="en-US"/>
        </w:rPr>
        <w:t xml:space="preserve">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0C13FE">
          <w:rPr>
            <w:rStyle w:val="Hipersaitas"/>
            <w:rFonts w:eastAsiaTheme="minorHAnsi"/>
            <w:sz w:val="22"/>
            <w:szCs w:val="22"/>
            <w:lang w:val="lt-LT" w:eastAsia="en-US"/>
          </w:rPr>
          <w:t>www.vvkt.lt</w:t>
        </w:r>
      </w:hyperlink>
      <w:r w:rsidRPr="00091863">
        <w:rPr>
          <w:rFonts w:eastAsiaTheme="minorHAnsi"/>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05658F" w:rsidRPr="0005658F">
          <w:rPr>
            <w:rStyle w:val="Hipersaitas"/>
            <w:rFonts w:eastAsiaTheme="minorHAnsi"/>
            <w:sz w:val="22"/>
            <w:szCs w:val="22"/>
            <w:lang w:val="lt-LT" w:eastAsia="en-US"/>
          </w:rPr>
          <w:t>NepageidaujamaR@vvkt.lt</w:t>
        </w:r>
      </w:hyperlink>
      <w:r w:rsidRPr="00091863">
        <w:rPr>
          <w:rFonts w:eastAsiaTheme="minorHAnsi"/>
          <w:sz w:val="22"/>
          <w:szCs w:val="22"/>
          <w:lang w:val="lt-LT" w:eastAsia="en-US"/>
        </w:rPr>
        <w:t xml:space="preserve">, taip pat per Valstybinės vaistų kontrolės tarnybos prie Lietuvos Respublikos sveikatos apsaugos ministerijos interneto svetainę (adresu </w:t>
      </w:r>
      <w:hyperlink r:id="rId14" w:history="1">
        <w:r w:rsidRPr="000C13FE">
          <w:rPr>
            <w:rStyle w:val="Hipersaitas"/>
            <w:rFonts w:eastAsiaTheme="minorHAnsi"/>
            <w:sz w:val="22"/>
            <w:szCs w:val="22"/>
            <w:lang w:val="lt-LT" w:eastAsia="en-US"/>
          </w:rPr>
          <w:t>http://www.vvkt.lt</w:t>
        </w:r>
      </w:hyperlink>
      <w:r w:rsidRPr="00091863">
        <w:rPr>
          <w:rFonts w:eastAsiaTheme="minorHAnsi"/>
          <w:sz w:val="22"/>
          <w:szCs w:val="22"/>
          <w:lang w:val="lt-LT" w:eastAsia="en-US"/>
        </w:rPr>
        <w:t>). Pranešdami apie šalutinį poveikį galite mums padėti gauti daugiau informacijos apie šio vaisto saugumą.</w:t>
      </w:r>
    </w:p>
    <w:p w14:paraId="3C9359A0" w14:textId="77777777" w:rsidR="00D4448D" w:rsidRDefault="00D4448D" w:rsidP="00D4448D">
      <w:pPr>
        <w:rPr>
          <w:snapToGrid w:val="0"/>
          <w:sz w:val="22"/>
          <w:szCs w:val="22"/>
          <w:lang w:val="lt-LT"/>
        </w:rPr>
      </w:pPr>
    </w:p>
    <w:p w14:paraId="7BE23074" w14:textId="77777777" w:rsidR="00D4448D" w:rsidRPr="00CA7FA4" w:rsidRDefault="00D4448D" w:rsidP="00D4448D">
      <w:pPr>
        <w:rPr>
          <w:snapToGrid w:val="0"/>
          <w:sz w:val="22"/>
          <w:szCs w:val="22"/>
          <w:lang w:val="lt-LT"/>
        </w:rPr>
      </w:pPr>
    </w:p>
    <w:p w14:paraId="2F69D079" w14:textId="0D4F79A2" w:rsidR="00D4448D" w:rsidRPr="00CA7FA4" w:rsidRDefault="00D4448D" w:rsidP="00D4448D">
      <w:pPr>
        <w:widowControl w:val="0"/>
        <w:rPr>
          <w:b/>
          <w:snapToGrid w:val="0"/>
          <w:sz w:val="22"/>
          <w:szCs w:val="22"/>
          <w:lang w:val="lt-LT"/>
        </w:rPr>
      </w:pPr>
      <w:bookmarkStart w:id="82" w:name="_Toc129243143"/>
      <w:bookmarkStart w:id="83" w:name="_Toc129243268"/>
      <w:r w:rsidRPr="00CA7FA4">
        <w:rPr>
          <w:b/>
          <w:sz w:val="22"/>
          <w:szCs w:val="22"/>
          <w:lang w:val="lt-LT"/>
        </w:rPr>
        <w:t>5.</w:t>
      </w:r>
      <w:r w:rsidRPr="00CA7FA4">
        <w:rPr>
          <w:b/>
          <w:sz w:val="22"/>
          <w:szCs w:val="22"/>
          <w:lang w:val="lt-LT"/>
        </w:rPr>
        <w:tab/>
        <w:t xml:space="preserve">Kaip laikyti </w:t>
      </w:r>
      <w:bookmarkEnd w:id="82"/>
      <w:bookmarkEnd w:id="83"/>
      <w:proofErr w:type="spellStart"/>
      <w:r w:rsidR="00F65272">
        <w:rPr>
          <w:b/>
          <w:sz w:val="22"/>
          <w:szCs w:val="22"/>
          <w:lang w:val="lt-LT"/>
        </w:rPr>
        <w:t>Gripex</w:t>
      </w:r>
      <w:proofErr w:type="spellEnd"/>
      <w:r w:rsidR="00F65272">
        <w:rPr>
          <w:b/>
          <w:sz w:val="22"/>
          <w:szCs w:val="22"/>
          <w:lang w:val="lt-LT"/>
        </w:rPr>
        <w:t xml:space="preserve"> SN</w:t>
      </w:r>
      <w:r w:rsidRPr="00CA7FA4">
        <w:rPr>
          <w:b/>
          <w:snapToGrid w:val="0"/>
          <w:sz w:val="22"/>
          <w:szCs w:val="22"/>
          <w:lang w:val="lt-LT"/>
        </w:rPr>
        <w:t xml:space="preserve"> </w:t>
      </w:r>
    </w:p>
    <w:p w14:paraId="096F6F07" w14:textId="77777777" w:rsidR="00D4448D" w:rsidRPr="00CA7FA4" w:rsidRDefault="00D4448D" w:rsidP="00D4448D">
      <w:pPr>
        <w:widowControl w:val="0"/>
        <w:rPr>
          <w:snapToGrid w:val="0"/>
          <w:sz w:val="22"/>
          <w:szCs w:val="22"/>
          <w:lang w:val="lt-LT"/>
        </w:rPr>
      </w:pPr>
    </w:p>
    <w:p w14:paraId="13031472" w14:textId="77777777" w:rsidR="00D4448D" w:rsidRPr="00CA7FA4" w:rsidRDefault="00D4448D" w:rsidP="00D4448D">
      <w:pPr>
        <w:ind w:left="567" w:hanging="567"/>
        <w:rPr>
          <w:noProof/>
          <w:sz w:val="22"/>
          <w:szCs w:val="22"/>
          <w:lang w:val="lt-LT"/>
        </w:rPr>
      </w:pPr>
      <w:r w:rsidRPr="00CA7FA4">
        <w:rPr>
          <w:sz w:val="22"/>
          <w:szCs w:val="22"/>
          <w:lang w:val="lt-LT"/>
        </w:rPr>
        <w:t>Šį vaistą laikykite vaikams nepastebimoje ir nepasiekiamoje vietoje.</w:t>
      </w:r>
    </w:p>
    <w:p w14:paraId="78341607" w14:textId="77777777" w:rsidR="00D4448D" w:rsidRPr="00CA7FA4" w:rsidRDefault="00D4448D" w:rsidP="00D4448D">
      <w:pPr>
        <w:ind w:left="567" w:hanging="567"/>
        <w:rPr>
          <w:noProof/>
          <w:sz w:val="22"/>
          <w:szCs w:val="22"/>
          <w:lang w:val="lt-LT"/>
        </w:rPr>
      </w:pPr>
      <w:r w:rsidRPr="00CA7FA4">
        <w:rPr>
          <w:noProof/>
          <w:sz w:val="22"/>
          <w:szCs w:val="22"/>
          <w:lang w:val="lt-LT"/>
        </w:rPr>
        <w:t>Laikyti ne aukštesnėje kaip 25 </w:t>
      </w:r>
      <w:r w:rsidRPr="00CA7FA4">
        <w:rPr>
          <w:noProof/>
          <w:sz w:val="22"/>
          <w:szCs w:val="22"/>
          <w:lang w:val="lt-LT"/>
        </w:rPr>
        <w:sym w:font="Symbol" w:char="F0B0"/>
      </w:r>
      <w:r w:rsidRPr="00CA7FA4">
        <w:rPr>
          <w:noProof/>
          <w:sz w:val="22"/>
          <w:szCs w:val="22"/>
          <w:lang w:val="lt-LT"/>
        </w:rPr>
        <w:t>C temperatūroje.</w:t>
      </w:r>
    </w:p>
    <w:p w14:paraId="013E08BA" w14:textId="77777777" w:rsidR="00D4448D" w:rsidRPr="00CA7FA4" w:rsidRDefault="00D4448D" w:rsidP="00D4448D">
      <w:pPr>
        <w:rPr>
          <w:sz w:val="22"/>
          <w:szCs w:val="22"/>
          <w:lang w:val="lt-LT"/>
        </w:rPr>
      </w:pPr>
      <w:r w:rsidRPr="00CA7FA4">
        <w:rPr>
          <w:noProof/>
          <w:sz w:val="22"/>
          <w:szCs w:val="22"/>
          <w:lang w:val="lt-LT"/>
        </w:rPr>
        <w:t>Ant dėžutės ir lizdinės plokštelės</w:t>
      </w:r>
      <w:r w:rsidRPr="00CA7FA4">
        <w:rPr>
          <w:sz w:val="22"/>
          <w:szCs w:val="22"/>
          <w:lang w:val="lt-LT"/>
        </w:rPr>
        <w:t xml:space="preserve"> </w:t>
      </w:r>
      <w:r w:rsidRPr="00CA7FA4">
        <w:rPr>
          <w:noProof/>
          <w:sz w:val="22"/>
          <w:szCs w:val="22"/>
          <w:lang w:val="lt-LT"/>
        </w:rPr>
        <w:t>po „Tinka iki/EXP“ nurodytam tinkamumo laikui pasibaigus, šio vaisto vartoti negalima.</w:t>
      </w:r>
      <w:r w:rsidRPr="00CA7FA4">
        <w:rPr>
          <w:sz w:val="22"/>
          <w:szCs w:val="22"/>
          <w:lang w:val="lt-LT"/>
        </w:rPr>
        <w:t>Vaistas tinka vartoti iki paskutinės nurodyto mėnesio dienos.</w:t>
      </w:r>
    </w:p>
    <w:p w14:paraId="43E1768D" w14:textId="77777777" w:rsidR="00D4448D" w:rsidRPr="00CA7FA4" w:rsidRDefault="00D4448D" w:rsidP="00D4448D">
      <w:pPr>
        <w:rPr>
          <w:sz w:val="22"/>
          <w:szCs w:val="22"/>
          <w:lang w:val="lt-LT"/>
        </w:rPr>
      </w:pPr>
    </w:p>
    <w:p w14:paraId="3B8DD4CB" w14:textId="77777777" w:rsidR="00D4448D" w:rsidRPr="00CA7FA4" w:rsidRDefault="00D4448D" w:rsidP="00D4448D">
      <w:pPr>
        <w:widowControl w:val="0"/>
        <w:rPr>
          <w:snapToGrid w:val="0"/>
          <w:sz w:val="22"/>
          <w:szCs w:val="22"/>
          <w:lang w:val="lt-LT"/>
        </w:rPr>
      </w:pPr>
      <w:r w:rsidRPr="00CA7FA4">
        <w:rPr>
          <w:noProof/>
          <w:sz w:val="22"/>
          <w:szCs w:val="22"/>
          <w:lang w:val="lt-LT"/>
        </w:rPr>
        <w:lastRenderedPageBreak/>
        <w:t>Vaistų negalima išmesti į kanalizaciją arba su buitinėmis atliekomis.</w:t>
      </w:r>
      <w:r w:rsidRPr="00CA7FA4">
        <w:rPr>
          <w:sz w:val="22"/>
          <w:szCs w:val="22"/>
          <w:lang w:val="lt-LT"/>
        </w:rPr>
        <w:t xml:space="preserve"> </w:t>
      </w:r>
      <w:r w:rsidRPr="00CA7FA4">
        <w:rPr>
          <w:noProof/>
          <w:sz w:val="22"/>
          <w:szCs w:val="22"/>
          <w:lang w:val="lt-LT"/>
        </w:rPr>
        <w:t>Kaip išmesti nereikalingus vaistus, klauskite vaistininko.</w:t>
      </w:r>
      <w:r w:rsidRPr="00CA7FA4">
        <w:rPr>
          <w:sz w:val="22"/>
          <w:szCs w:val="22"/>
          <w:lang w:val="lt-LT"/>
        </w:rPr>
        <w:t xml:space="preserve"> </w:t>
      </w:r>
      <w:r w:rsidRPr="00CA7FA4">
        <w:rPr>
          <w:noProof/>
          <w:sz w:val="22"/>
          <w:szCs w:val="22"/>
          <w:lang w:val="lt-LT"/>
        </w:rPr>
        <w:t>Šios priemonės padės apsaugoti aplinką</w:t>
      </w:r>
    </w:p>
    <w:p w14:paraId="4B293F52" w14:textId="77777777" w:rsidR="00D4448D" w:rsidRDefault="00D4448D" w:rsidP="00D4448D">
      <w:pPr>
        <w:widowControl w:val="0"/>
        <w:rPr>
          <w:snapToGrid w:val="0"/>
          <w:sz w:val="22"/>
          <w:szCs w:val="22"/>
          <w:lang w:val="lt-LT"/>
        </w:rPr>
      </w:pPr>
    </w:p>
    <w:p w14:paraId="086F02E3" w14:textId="77777777" w:rsidR="00D4448D" w:rsidRPr="00CA7FA4" w:rsidRDefault="00D4448D" w:rsidP="00D4448D">
      <w:pPr>
        <w:widowControl w:val="0"/>
        <w:rPr>
          <w:snapToGrid w:val="0"/>
          <w:sz w:val="22"/>
          <w:szCs w:val="22"/>
          <w:lang w:val="lt-LT"/>
        </w:rPr>
      </w:pPr>
    </w:p>
    <w:p w14:paraId="25CE66A1" w14:textId="77777777" w:rsidR="00D4448D" w:rsidRPr="00CA7FA4" w:rsidRDefault="00D4448D" w:rsidP="00D4448D">
      <w:pPr>
        <w:pStyle w:val="PI-1EMEASMCA"/>
      </w:pPr>
      <w:bookmarkStart w:id="84" w:name="_Toc129243144"/>
      <w:bookmarkStart w:id="85" w:name="_Toc129243269"/>
      <w:r w:rsidRPr="00CA7FA4">
        <w:t>6.</w:t>
      </w:r>
      <w:r w:rsidRPr="00CA7FA4">
        <w:tab/>
        <w:t>Pakuotės turinys ir kita informacija</w:t>
      </w:r>
      <w:bookmarkEnd w:id="84"/>
      <w:bookmarkEnd w:id="85"/>
    </w:p>
    <w:p w14:paraId="7A43EFBF" w14:textId="77777777" w:rsidR="00D4448D" w:rsidRPr="00CA7FA4" w:rsidRDefault="00D4448D" w:rsidP="00D4448D">
      <w:pPr>
        <w:pStyle w:val="BTEMEASMCA"/>
        <w:rPr>
          <w:noProof w:val="0"/>
        </w:rPr>
      </w:pPr>
    </w:p>
    <w:p w14:paraId="1B517A9C" w14:textId="57BF8FC3" w:rsidR="00D4448D" w:rsidRPr="00CA7FA4" w:rsidRDefault="00F65272" w:rsidP="00D4448D">
      <w:pPr>
        <w:pStyle w:val="PI-3EMEASMCA"/>
        <w:rPr>
          <w:szCs w:val="22"/>
        </w:rPr>
      </w:pPr>
      <w:proofErr w:type="spellStart"/>
      <w:r>
        <w:rPr>
          <w:szCs w:val="22"/>
        </w:rPr>
        <w:t>Gripex</w:t>
      </w:r>
      <w:proofErr w:type="spellEnd"/>
      <w:r>
        <w:rPr>
          <w:szCs w:val="22"/>
        </w:rPr>
        <w:t xml:space="preserve"> SN</w:t>
      </w:r>
      <w:r w:rsidR="00D4448D" w:rsidRPr="00CA7FA4">
        <w:rPr>
          <w:szCs w:val="22"/>
        </w:rPr>
        <w:t xml:space="preserve"> sudėtis (1 kietoji kapsulė):</w:t>
      </w:r>
    </w:p>
    <w:p w14:paraId="1FD96ED7" w14:textId="11569A0C" w:rsidR="00D4448D" w:rsidRPr="00CA7FA4" w:rsidRDefault="00D4448D" w:rsidP="0005658F">
      <w:pPr>
        <w:pStyle w:val="BT-EMEASMCA"/>
        <w:numPr>
          <w:ilvl w:val="0"/>
          <w:numId w:val="7"/>
        </w:numPr>
        <w:ind w:left="450"/>
      </w:pPr>
      <w:r w:rsidRPr="00CA7FA4">
        <w:t>Veikliosios medžiagos yra paracetamolis, kofeinas, fenilefrino hidrochloridas. Kiekvienoje kietojoje kapsulėje yra 300 mg paracetamolio, 25 mg kofeino ir 5 mg fenilefrino hidrochlorido.</w:t>
      </w:r>
    </w:p>
    <w:p w14:paraId="737E0279" w14:textId="4260852B" w:rsidR="00D4448D" w:rsidRPr="00CA7FA4" w:rsidRDefault="00D4448D" w:rsidP="0005658F">
      <w:pPr>
        <w:pStyle w:val="BT-EMEASMCA"/>
        <w:ind w:left="450"/>
      </w:pPr>
      <w:r w:rsidRPr="00CA7FA4">
        <w:t xml:space="preserve">Pagalbinės medžiagos yra kukurūzų krakmolas, kroskarmeliozės natrio druska, magnio stearatas, natrio laurilsulfatas, želatina, titano dioksidas (E 171), geltonasis geležies oksidas (E 172), </w:t>
      </w:r>
      <w:r>
        <w:t>ch</w:t>
      </w:r>
      <w:r w:rsidRPr="00CA7FA4">
        <w:t>inolino geltonasis (E 104),  patent mėlynasis V (E 131).</w:t>
      </w:r>
    </w:p>
    <w:p w14:paraId="4431CA07" w14:textId="77777777" w:rsidR="00D4448D" w:rsidRPr="00CA7FA4" w:rsidRDefault="00D4448D" w:rsidP="00D4448D">
      <w:pPr>
        <w:pStyle w:val="p2"/>
        <w:widowControl/>
        <w:tabs>
          <w:tab w:val="clear" w:pos="720"/>
        </w:tabs>
        <w:spacing w:line="240" w:lineRule="auto"/>
        <w:jc w:val="both"/>
        <w:rPr>
          <w:sz w:val="22"/>
          <w:szCs w:val="22"/>
          <w:lang w:val="lt-LT"/>
        </w:rPr>
      </w:pPr>
    </w:p>
    <w:p w14:paraId="452041F0" w14:textId="6AFB0FA4" w:rsidR="00D4448D" w:rsidRPr="00CA7FA4" w:rsidRDefault="00F65272" w:rsidP="00D4448D">
      <w:pPr>
        <w:widowControl w:val="0"/>
        <w:rPr>
          <w:b/>
          <w:snapToGrid w:val="0"/>
          <w:sz w:val="22"/>
          <w:szCs w:val="22"/>
          <w:lang w:val="lt-LT"/>
        </w:rPr>
      </w:pPr>
      <w:proofErr w:type="spellStart"/>
      <w:r>
        <w:rPr>
          <w:b/>
          <w:sz w:val="22"/>
          <w:szCs w:val="22"/>
          <w:lang w:val="lt-LT"/>
        </w:rPr>
        <w:t>Gripex</w:t>
      </w:r>
      <w:proofErr w:type="spellEnd"/>
      <w:r>
        <w:rPr>
          <w:b/>
          <w:sz w:val="22"/>
          <w:szCs w:val="22"/>
          <w:lang w:val="lt-LT"/>
        </w:rPr>
        <w:t xml:space="preserve"> SN</w:t>
      </w:r>
      <w:r w:rsidR="00D4448D" w:rsidRPr="00CA7FA4">
        <w:rPr>
          <w:b/>
          <w:sz w:val="22"/>
          <w:szCs w:val="22"/>
          <w:lang w:val="lt-LT"/>
        </w:rPr>
        <w:t xml:space="preserve"> išvaizda ir kiekis pakuotėje</w:t>
      </w:r>
      <w:r w:rsidR="00D4448D" w:rsidRPr="00CA7FA4">
        <w:rPr>
          <w:b/>
          <w:snapToGrid w:val="0"/>
          <w:sz w:val="22"/>
          <w:szCs w:val="22"/>
          <w:lang w:val="lt-LT"/>
        </w:rPr>
        <w:t xml:space="preserve"> </w:t>
      </w:r>
    </w:p>
    <w:p w14:paraId="018E7466" w14:textId="3C9404AF" w:rsidR="00D4448D" w:rsidRPr="00CA7FA4" w:rsidRDefault="00F65272" w:rsidP="00D4448D">
      <w:pPr>
        <w:rPr>
          <w:sz w:val="22"/>
          <w:szCs w:val="22"/>
          <w:lang w:val="lt-LT"/>
        </w:rPr>
      </w:pPr>
      <w:proofErr w:type="spellStart"/>
      <w:r>
        <w:rPr>
          <w:sz w:val="22"/>
          <w:szCs w:val="22"/>
          <w:lang w:val="lt-LT"/>
        </w:rPr>
        <w:t>Gripex</w:t>
      </w:r>
      <w:proofErr w:type="spellEnd"/>
      <w:r>
        <w:rPr>
          <w:sz w:val="22"/>
          <w:szCs w:val="22"/>
          <w:lang w:val="lt-LT"/>
        </w:rPr>
        <w:t xml:space="preserve"> SN</w:t>
      </w:r>
      <w:r w:rsidR="00D4448D" w:rsidRPr="00CA7FA4">
        <w:rPr>
          <w:sz w:val="22"/>
          <w:szCs w:val="22"/>
          <w:lang w:val="lt-LT"/>
        </w:rPr>
        <w:t xml:space="preserve"> yra 1 dydžio kapsulė, sudaryta iš žalio dangtelio ir geltono korpuso, kurios vi</w:t>
      </w:r>
      <w:r w:rsidR="00D4448D">
        <w:rPr>
          <w:sz w:val="22"/>
          <w:szCs w:val="22"/>
          <w:lang w:val="lt-LT"/>
        </w:rPr>
        <w:t>d</w:t>
      </w:r>
      <w:r w:rsidR="00D4448D" w:rsidRPr="00CA7FA4">
        <w:rPr>
          <w:sz w:val="22"/>
          <w:szCs w:val="22"/>
          <w:lang w:val="lt-LT"/>
        </w:rPr>
        <w:t>uje yra balti birūs milteliai.</w:t>
      </w:r>
      <w:r w:rsidR="00D4448D" w:rsidRPr="00CA7FA4">
        <w:rPr>
          <w:sz w:val="22"/>
          <w:szCs w:val="22"/>
          <w:highlight w:val="yellow"/>
          <w:lang w:val="lt-LT"/>
        </w:rPr>
        <w:t xml:space="preserve"> </w:t>
      </w:r>
      <w:r w:rsidR="00D4448D" w:rsidRPr="00CA7FA4">
        <w:rPr>
          <w:sz w:val="22"/>
          <w:szCs w:val="22"/>
          <w:lang w:val="lt-LT"/>
        </w:rPr>
        <w:t xml:space="preserve"> </w:t>
      </w:r>
    </w:p>
    <w:p w14:paraId="51142939" w14:textId="3CFA0009" w:rsidR="00D4448D" w:rsidRPr="00CA7FA4" w:rsidRDefault="00F65272" w:rsidP="00D4448D">
      <w:pPr>
        <w:rPr>
          <w:sz w:val="22"/>
          <w:szCs w:val="22"/>
          <w:lang w:val="lt-LT"/>
        </w:rPr>
      </w:pPr>
      <w:proofErr w:type="spellStart"/>
      <w:r>
        <w:rPr>
          <w:sz w:val="22"/>
          <w:szCs w:val="22"/>
          <w:lang w:val="lt-LT"/>
        </w:rPr>
        <w:t>Gripex</w:t>
      </w:r>
      <w:proofErr w:type="spellEnd"/>
      <w:r>
        <w:rPr>
          <w:sz w:val="22"/>
          <w:szCs w:val="22"/>
          <w:lang w:val="lt-LT"/>
        </w:rPr>
        <w:t xml:space="preserve"> SN</w:t>
      </w:r>
      <w:r w:rsidR="00D4448D" w:rsidRPr="00CA7FA4">
        <w:rPr>
          <w:sz w:val="22"/>
          <w:szCs w:val="22"/>
          <w:lang w:val="lt-LT"/>
        </w:rPr>
        <w:t xml:space="preserve"> tiekiamas lizdinėse plokštelėse. Pakuočių dydžiai: 6, 8, 10 12, 20, 24 kapsulės kartoninėje dėžutėje.</w:t>
      </w:r>
    </w:p>
    <w:p w14:paraId="0D7E4415" w14:textId="77777777" w:rsidR="00D4448D" w:rsidRPr="00CA7FA4" w:rsidRDefault="00D4448D" w:rsidP="00D4448D">
      <w:pPr>
        <w:rPr>
          <w:noProof/>
          <w:sz w:val="22"/>
          <w:szCs w:val="22"/>
          <w:lang w:val="lt-LT"/>
        </w:rPr>
      </w:pPr>
      <w:r w:rsidRPr="00CA7FA4">
        <w:rPr>
          <w:noProof/>
          <w:sz w:val="22"/>
          <w:szCs w:val="22"/>
          <w:lang w:val="lt-LT"/>
        </w:rPr>
        <w:t>Gali būti tiekiamos ne visų dydžių pakuotės.</w:t>
      </w:r>
    </w:p>
    <w:p w14:paraId="40068670" w14:textId="77777777" w:rsidR="00D4448D" w:rsidRPr="00CA7FA4" w:rsidRDefault="00D4448D" w:rsidP="00D4448D">
      <w:pPr>
        <w:rPr>
          <w:snapToGrid w:val="0"/>
          <w:sz w:val="22"/>
          <w:szCs w:val="22"/>
          <w:lang w:val="lt-LT"/>
        </w:rPr>
      </w:pPr>
    </w:p>
    <w:p w14:paraId="556041FD" w14:textId="324719A3" w:rsidR="00D4448D" w:rsidRPr="00CA7FA4" w:rsidRDefault="00F65272" w:rsidP="00D4448D">
      <w:pPr>
        <w:pStyle w:val="PI-3EMEASMCA"/>
        <w:rPr>
          <w:szCs w:val="22"/>
        </w:rPr>
      </w:pPr>
      <w:r>
        <w:rPr>
          <w:szCs w:val="22"/>
        </w:rPr>
        <w:t>Registruotojas</w:t>
      </w:r>
      <w:r w:rsidR="00D4448D" w:rsidRPr="00CA7FA4">
        <w:rPr>
          <w:szCs w:val="22"/>
        </w:rPr>
        <w:t xml:space="preserve"> ir gamintojas</w:t>
      </w:r>
    </w:p>
    <w:p w14:paraId="68D075CD" w14:textId="77777777" w:rsidR="00D4448D" w:rsidRPr="00CA7FA4" w:rsidRDefault="00D4448D" w:rsidP="00D4448D">
      <w:pPr>
        <w:pStyle w:val="p2"/>
        <w:tabs>
          <w:tab w:val="clear" w:pos="720"/>
        </w:tabs>
        <w:spacing w:line="240" w:lineRule="auto"/>
        <w:rPr>
          <w:snapToGrid w:val="0"/>
          <w:sz w:val="22"/>
          <w:szCs w:val="22"/>
          <w:lang w:val="lt-LT"/>
        </w:rPr>
      </w:pPr>
    </w:p>
    <w:p w14:paraId="73687EE6" w14:textId="77777777" w:rsidR="00736CA1" w:rsidRPr="0005658F" w:rsidRDefault="0053170A" w:rsidP="0005658F">
      <w:pPr>
        <w:pStyle w:val="p2"/>
        <w:tabs>
          <w:tab w:val="clear" w:pos="720"/>
        </w:tabs>
        <w:spacing w:line="240" w:lineRule="auto"/>
        <w:rPr>
          <w:sz w:val="22"/>
          <w:lang w:val="lt-LT"/>
        </w:rPr>
      </w:pPr>
      <w:r w:rsidRPr="0005658F">
        <w:rPr>
          <w:sz w:val="22"/>
          <w:lang w:val="lt-LT"/>
        </w:rPr>
        <w:t xml:space="preserve">US </w:t>
      </w:r>
      <w:proofErr w:type="spellStart"/>
      <w:r w:rsidRPr="0005658F">
        <w:rPr>
          <w:sz w:val="22"/>
          <w:lang w:val="lt-LT"/>
        </w:rPr>
        <w:t>Pharmacia</w:t>
      </w:r>
      <w:proofErr w:type="spellEnd"/>
      <w:r w:rsidRPr="0005658F">
        <w:rPr>
          <w:sz w:val="22"/>
          <w:lang w:val="lt-LT"/>
        </w:rPr>
        <w:t xml:space="preserve"> Sp. z </w:t>
      </w:r>
      <w:proofErr w:type="spellStart"/>
      <w:r w:rsidRPr="0005658F">
        <w:rPr>
          <w:sz w:val="22"/>
          <w:lang w:val="lt-LT"/>
        </w:rPr>
        <w:t>o.o</w:t>
      </w:r>
      <w:proofErr w:type="spellEnd"/>
      <w:r w:rsidRPr="0005658F">
        <w:rPr>
          <w:sz w:val="22"/>
          <w:lang w:val="lt-LT"/>
        </w:rPr>
        <w:t>.</w:t>
      </w:r>
    </w:p>
    <w:p w14:paraId="0AD92855" w14:textId="77777777" w:rsidR="00736CA1" w:rsidRPr="0005658F" w:rsidRDefault="0053170A" w:rsidP="0005658F">
      <w:pPr>
        <w:pStyle w:val="p2"/>
        <w:tabs>
          <w:tab w:val="clear" w:pos="720"/>
        </w:tabs>
        <w:spacing w:line="240" w:lineRule="auto"/>
        <w:rPr>
          <w:sz w:val="22"/>
          <w:lang w:val="lt-LT"/>
        </w:rPr>
      </w:pPr>
      <w:proofErr w:type="spellStart"/>
      <w:r w:rsidRPr="0005658F">
        <w:rPr>
          <w:sz w:val="22"/>
          <w:lang w:val="lt-LT"/>
        </w:rPr>
        <w:lastRenderedPageBreak/>
        <w:t>Ziębicka</w:t>
      </w:r>
      <w:proofErr w:type="spellEnd"/>
      <w:r w:rsidRPr="0005658F">
        <w:rPr>
          <w:sz w:val="22"/>
          <w:lang w:val="lt-LT"/>
        </w:rPr>
        <w:t xml:space="preserve"> 40</w:t>
      </w:r>
    </w:p>
    <w:p w14:paraId="47ECF236" w14:textId="29497918" w:rsidR="00736CA1" w:rsidRPr="00C46462" w:rsidRDefault="0053170A" w:rsidP="0005658F">
      <w:pPr>
        <w:pStyle w:val="p2"/>
        <w:tabs>
          <w:tab w:val="clear" w:pos="720"/>
        </w:tabs>
        <w:spacing w:line="240" w:lineRule="auto"/>
        <w:rPr>
          <w:snapToGrid w:val="0"/>
          <w:sz w:val="22"/>
          <w:szCs w:val="22"/>
        </w:rPr>
      </w:pPr>
      <w:r w:rsidRPr="00C46462">
        <w:rPr>
          <w:snapToGrid w:val="0"/>
          <w:sz w:val="22"/>
          <w:szCs w:val="22"/>
        </w:rPr>
        <w:t xml:space="preserve">50 – 507 </w:t>
      </w:r>
      <w:proofErr w:type="spellStart"/>
      <w:r w:rsidRPr="00C46462">
        <w:rPr>
          <w:snapToGrid w:val="0"/>
          <w:sz w:val="22"/>
          <w:szCs w:val="22"/>
        </w:rPr>
        <w:t>Wroc</w:t>
      </w:r>
      <w:proofErr w:type="spellEnd"/>
      <w:r w:rsidR="00D2720C" w:rsidRPr="00CA7FA4">
        <w:rPr>
          <w:sz w:val="22"/>
          <w:szCs w:val="22"/>
          <w:lang w:val="lt-LT"/>
        </w:rPr>
        <w:t>ł</w:t>
      </w:r>
      <w:proofErr w:type="spellStart"/>
      <w:r w:rsidRPr="00C46462">
        <w:rPr>
          <w:snapToGrid w:val="0"/>
          <w:sz w:val="22"/>
          <w:szCs w:val="22"/>
        </w:rPr>
        <w:t>aw</w:t>
      </w:r>
      <w:proofErr w:type="spellEnd"/>
      <w:r w:rsidRPr="00C46462" w:rsidDel="0053170A">
        <w:rPr>
          <w:snapToGrid w:val="0"/>
          <w:sz w:val="22"/>
          <w:szCs w:val="22"/>
        </w:rPr>
        <w:t xml:space="preserve"> </w:t>
      </w:r>
    </w:p>
    <w:p w14:paraId="6814D755" w14:textId="77777777" w:rsidR="00D4448D" w:rsidRPr="0005658F" w:rsidRDefault="00D4448D" w:rsidP="0005658F">
      <w:pPr>
        <w:pStyle w:val="p2"/>
        <w:tabs>
          <w:tab w:val="clear" w:pos="720"/>
        </w:tabs>
        <w:spacing w:line="240" w:lineRule="auto"/>
        <w:rPr>
          <w:sz w:val="22"/>
          <w:lang w:val="lt-LT"/>
        </w:rPr>
      </w:pPr>
      <w:r w:rsidRPr="0005658F">
        <w:rPr>
          <w:sz w:val="22"/>
          <w:lang w:val="lt-LT"/>
        </w:rPr>
        <w:t>Lenkija</w:t>
      </w:r>
    </w:p>
    <w:p w14:paraId="54F03A9C" w14:textId="77777777" w:rsidR="00D4448D" w:rsidRPr="00CA7FA4" w:rsidRDefault="00D4448D" w:rsidP="00D4448D">
      <w:pPr>
        <w:widowControl w:val="0"/>
        <w:rPr>
          <w:b/>
          <w:bCs/>
          <w:snapToGrid w:val="0"/>
          <w:sz w:val="22"/>
          <w:szCs w:val="22"/>
          <w:lang w:val="lt-LT"/>
        </w:rPr>
      </w:pPr>
    </w:p>
    <w:p w14:paraId="1F05507C" w14:textId="7EC4B771" w:rsidR="00D4448D" w:rsidRPr="00CA7FA4" w:rsidRDefault="00D4448D" w:rsidP="00D4448D">
      <w:pPr>
        <w:pStyle w:val="BTEMEASMCA"/>
        <w:rPr>
          <w:noProof w:val="0"/>
        </w:rPr>
      </w:pPr>
      <w:r w:rsidRPr="00CA7FA4">
        <w:rPr>
          <w:noProof w:val="0"/>
        </w:rPr>
        <w:t xml:space="preserve">Jeigu apie šį vaistą norite sužinoti daugiau, kreipkitės į vietinį </w:t>
      </w:r>
      <w:r w:rsidR="00F65272">
        <w:rPr>
          <w:noProof w:val="0"/>
        </w:rPr>
        <w:t>registruotojo</w:t>
      </w:r>
      <w:r w:rsidRPr="00CA7FA4">
        <w:rPr>
          <w:noProof w:val="0"/>
        </w:rPr>
        <w:t xml:space="preserve"> atstovą.</w:t>
      </w:r>
    </w:p>
    <w:p w14:paraId="29ED6869" w14:textId="77777777" w:rsidR="00D4448D" w:rsidRPr="00CA7FA4" w:rsidRDefault="00D4448D" w:rsidP="00D4448D">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D4448D" w:rsidRPr="00CA7FA4" w14:paraId="6AB4FE18" w14:textId="77777777" w:rsidTr="00956875">
        <w:tc>
          <w:tcPr>
            <w:tcW w:w="4678" w:type="dxa"/>
          </w:tcPr>
          <w:p w14:paraId="13CB42F0" w14:textId="77777777" w:rsidR="00D4448D" w:rsidRPr="00CA7FA4" w:rsidRDefault="00D4448D" w:rsidP="00956875">
            <w:pPr>
              <w:pStyle w:val="p2"/>
              <w:tabs>
                <w:tab w:val="clear" w:pos="720"/>
              </w:tabs>
              <w:spacing w:line="240" w:lineRule="auto"/>
              <w:rPr>
                <w:snapToGrid w:val="0"/>
                <w:sz w:val="22"/>
                <w:szCs w:val="22"/>
                <w:lang w:val="lt-LT"/>
              </w:rPr>
            </w:pPr>
            <w:r w:rsidRPr="00CA7FA4">
              <w:rPr>
                <w:snapToGrid w:val="0"/>
                <w:sz w:val="22"/>
                <w:szCs w:val="22"/>
                <w:lang w:val="lt-LT"/>
              </w:rPr>
              <w:t xml:space="preserve">USP </w:t>
            </w:r>
            <w:proofErr w:type="spellStart"/>
            <w:r w:rsidRPr="00CA7FA4">
              <w:rPr>
                <w:snapToGrid w:val="0"/>
                <w:sz w:val="22"/>
                <w:szCs w:val="22"/>
                <w:lang w:val="lt-LT"/>
              </w:rPr>
              <w:t>Baltics</w:t>
            </w:r>
            <w:proofErr w:type="spellEnd"/>
          </w:p>
          <w:p w14:paraId="77D3ACE7" w14:textId="77777777" w:rsidR="00D4448D" w:rsidRPr="00CA7FA4" w:rsidRDefault="00D4448D" w:rsidP="00956875">
            <w:pPr>
              <w:pStyle w:val="p2"/>
              <w:tabs>
                <w:tab w:val="clear" w:pos="720"/>
              </w:tabs>
              <w:spacing w:line="240" w:lineRule="auto"/>
              <w:rPr>
                <w:snapToGrid w:val="0"/>
                <w:sz w:val="22"/>
                <w:szCs w:val="22"/>
                <w:lang w:val="lt-LT"/>
              </w:rPr>
            </w:pPr>
            <w:r w:rsidRPr="00CA7FA4">
              <w:rPr>
                <w:snapToGrid w:val="0"/>
                <w:sz w:val="22"/>
                <w:szCs w:val="22"/>
                <w:lang w:val="lt-LT"/>
              </w:rPr>
              <w:t>Lvovo g. 25</w:t>
            </w:r>
          </w:p>
          <w:p w14:paraId="0E9D1135" w14:textId="77777777" w:rsidR="00D4448D" w:rsidRPr="00CA7FA4" w:rsidRDefault="00D4448D" w:rsidP="00956875">
            <w:pPr>
              <w:pStyle w:val="p2"/>
              <w:tabs>
                <w:tab w:val="clear" w:pos="720"/>
              </w:tabs>
              <w:spacing w:line="240" w:lineRule="auto"/>
              <w:rPr>
                <w:snapToGrid w:val="0"/>
                <w:sz w:val="22"/>
                <w:szCs w:val="22"/>
                <w:lang w:val="lt-LT"/>
              </w:rPr>
            </w:pPr>
            <w:r w:rsidRPr="00CA7FA4">
              <w:rPr>
                <w:snapToGrid w:val="0"/>
                <w:sz w:val="22"/>
                <w:szCs w:val="22"/>
                <w:lang w:val="lt-LT"/>
              </w:rPr>
              <w:t>LT-09320 Vilnius</w:t>
            </w:r>
          </w:p>
          <w:p w14:paraId="3AA9D853" w14:textId="77777777" w:rsidR="00D4448D" w:rsidRPr="00CA7FA4" w:rsidRDefault="00D4448D" w:rsidP="00956875">
            <w:pPr>
              <w:pStyle w:val="p2"/>
              <w:tabs>
                <w:tab w:val="clear" w:pos="720"/>
              </w:tabs>
              <w:spacing w:line="240" w:lineRule="auto"/>
              <w:rPr>
                <w:snapToGrid w:val="0"/>
                <w:sz w:val="22"/>
                <w:szCs w:val="22"/>
                <w:lang w:val="lt-LT"/>
              </w:rPr>
            </w:pPr>
            <w:r w:rsidRPr="00CA7FA4">
              <w:rPr>
                <w:snapToGrid w:val="0"/>
                <w:sz w:val="22"/>
                <w:szCs w:val="22"/>
                <w:lang w:val="lt-LT"/>
              </w:rPr>
              <w:t>Lietuva</w:t>
            </w:r>
          </w:p>
          <w:p w14:paraId="20DCB93A" w14:textId="77777777" w:rsidR="00D4448D" w:rsidRPr="00CA7FA4" w:rsidRDefault="00D4448D" w:rsidP="00956875">
            <w:pPr>
              <w:pStyle w:val="p2"/>
              <w:tabs>
                <w:tab w:val="clear" w:pos="720"/>
              </w:tabs>
              <w:spacing w:line="240" w:lineRule="auto"/>
              <w:rPr>
                <w:snapToGrid w:val="0"/>
                <w:sz w:val="22"/>
                <w:szCs w:val="22"/>
                <w:lang w:val="lt-LT"/>
              </w:rPr>
            </w:pPr>
            <w:r w:rsidRPr="00CA7FA4">
              <w:rPr>
                <w:sz w:val="22"/>
                <w:szCs w:val="22"/>
                <w:lang w:val="lt-LT"/>
              </w:rPr>
              <w:t>Tel. +370</w:t>
            </w:r>
            <w:r w:rsidRPr="00CA7FA4">
              <w:rPr>
                <w:snapToGrid w:val="0"/>
                <w:sz w:val="22"/>
                <w:szCs w:val="22"/>
                <w:lang w:val="lt-LT"/>
              </w:rPr>
              <w:t xml:space="preserve"> 52 79 1715</w:t>
            </w:r>
          </w:p>
          <w:p w14:paraId="4EBAAE13" w14:textId="77777777" w:rsidR="00D4448D" w:rsidRPr="00CA7FA4" w:rsidRDefault="00D4448D" w:rsidP="00956875">
            <w:pPr>
              <w:tabs>
                <w:tab w:val="left" w:pos="-720"/>
              </w:tabs>
              <w:suppressAutoHyphens/>
              <w:rPr>
                <w:sz w:val="22"/>
                <w:szCs w:val="22"/>
                <w:lang w:val="lt-LT"/>
              </w:rPr>
            </w:pPr>
          </w:p>
        </w:tc>
      </w:tr>
    </w:tbl>
    <w:p w14:paraId="3C84CDD7" w14:textId="77777777" w:rsidR="00D4448D" w:rsidRDefault="00D4448D" w:rsidP="00D4448D">
      <w:pPr>
        <w:pStyle w:val="BTEMEASMCA"/>
        <w:rPr>
          <w:noProof w:val="0"/>
        </w:rPr>
      </w:pPr>
    </w:p>
    <w:p w14:paraId="2A19811A" w14:textId="3A52B3CB" w:rsidR="00D4448D" w:rsidRPr="00CA7FA4" w:rsidRDefault="00D4448D" w:rsidP="00D4448D">
      <w:pPr>
        <w:pStyle w:val="BTbEMEASMCA"/>
        <w:rPr>
          <w:noProof w:val="0"/>
        </w:rPr>
      </w:pPr>
      <w:r w:rsidRPr="00CA7FA4">
        <w:rPr>
          <w:bCs/>
          <w:noProof w:val="0"/>
        </w:rPr>
        <w:t>Šis pakuotės lapelis</w:t>
      </w:r>
      <w:r w:rsidRPr="00CA7FA4">
        <w:rPr>
          <w:noProof w:val="0"/>
        </w:rPr>
        <w:t xml:space="preserve"> paskutinį kartą </w:t>
      </w:r>
      <w:r>
        <w:t xml:space="preserve">peržiūrėtas </w:t>
      </w:r>
      <w:r w:rsidR="001D0312">
        <w:t>2016-</w:t>
      </w:r>
      <w:r w:rsidR="002C7225">
        <w:t>03-02</w:t>
      </w:r>
    </w:p>
    <w:p w14:paraId="2F7A87FB" w14:textId="77777777" w:rsidR="00D4448D" w:rsidRDefault="00D4448D" w:rsidP="00D4448D">
      <w:pPr>
        <w:rPr>
          <w:sz w:val="22"/>
          <w:szCs w:val="22"/>
          <w:lang w:val="lt-LT"/>
        </w:rPr>
      </w:pPr>
    </w:p>
    <w:p w14:paraId="0ABF713E" w14:textId="77777777" w:rsidR="00D4448D" w:rsidRPr="00CA7FA4" w:rsidRDefault="00D4448D" w:rsidP="00D4448D">
      <w:pPr>
        <w:rPr>
          <w:sz w:val="22"/>
          <w:szCs w:val="22"/>
          <w:lang w:val="lt-LT"/>
        </w:rPr>
      </w:pPr>
    </w:p>
    <w:p w14:paraId="6D680ED1" w14:textId="77777777" w:rsidR="00D4448D" w:rsidRPr="0005658F" w:rsidRDefault="00D4448D" w:rsidP="00D4448D">
      <w:pPr>
        <w:pStyle w:val="BTEMEASMCA"/>
      </w:pPr>
      <w:r w:rsidRPr="00CA7FA4">
        <w:rPr>
          <w:noProof w:val="0"/>
        </w:rPr>
        <w:t xml:space="preserve">Naujausia pakuotės lapelio redakcija pateikiama Valstybinės vaistų kontrolės tarnybos prie Lietuvos Respublikos sveikatos apsaugos ministerijos interneto svetainėje </w:t>
      </w:r>
      <w:hyperlink r:id="rId15" w:history="1">
        <w:r w:rsidRPr="00CA7FA4">
          <w:rPr>
            <w:rStyle w:val="Hipersaitas"/>
          </w:rPr>
          <w:t>http://www.vvkt.lt/</w:t>
        </w:r>
      </w:hyperlink>
    </w:p>
    <w:p w14:paraId="4C0D6A13" w14:textId="77777777" w:rsidR="0016293E" w:rsidRPr="002F4A2E" w:rsidRDefault="0016293E" w:rsidP="0005658F">
      <w:bookmarkStart w:id="86" w:name="_GoBack"/>
      <w:bookmarkEnd w:id="86"/>
      <w:permStart w:id="654193681" w:edGrp="everyone"/>
      <w:permEnd w:id="654193681"/>
    </w:p>
    <w:sectPr w:rsidR="0016293E" w:rsidRPr="002F4A2E" w:rsidSect="00583FA6">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5D48C" w14:textId="77777777" w:rsidR="00E02B31" w:rsidRDefault="00E02B31">
      <w:r>
        <w:separator/>
      </w:r>
    </w:p>
  </w:endnote>
  <w:endnote w:type="continuationSeparator" w:id="0">
    <w:p w14:paraId="2178E0B4" w14:textId="77777777" w:rsidR="00E02B31" w:rsidRDefault="00E02B31">
      <w:r>
        <w:continuationSeparator/>
      </w:r>
    </w:p>
  </w:endnote>
  <w:endnote w:type="continuationNotice" w:id="1">
    <w:p w14:paraId="057DC340" w14:textId="77777777" w:rsidR="00E02B31" w:rsidRDefault="00E02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tura MT Script Capitals">
    <w:panose1 w:val="03020802060602070202"/>
    <w:charset w:val="00"/>
    <w:family w:val="script"/>
    <w:pitch w:val="variable"/>
    <w:sig w:usb0="00000003" w:usb1="00000000"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F8507" w14:textId="77777777" w:rsidR="00B639F9" w:rsidRDefault="00B639F9">
    <w:pPr>
      <w:pStyle w:val="Porat"/>
      <w:jc w:val="right"/>
    </w:pPr>
    <w:r>
      <w:fldChar w:fldCharType="begin"/>
    </w:r>
    <w:r>
      <w:instrText>PAGE   \* MERGEFORMAT</w:instrText>
    </w:r>
    <w:r>
      <w:fldChar w:fldCharType="separate"/>
    </w:r>
    <w:r w:rsidR="001A3F66" w:rsidRPr="001A3F66">
      <w:rPr>
        <w:noProof/>
        <w:lang w:val="lt-LT"/>
      </w:rPr>
      <w:t>20</w:t>
    </w:r>
    <w:r>
      <w:fldChar w:fldCharType="end"/>
    </w:r>
  </w:p>
  <w:p w14:paraId="7CCF1B0E" w14:textId="77777777" w:rsidR="00B639F9" w:rsidRDefault="00B639F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1610B" w14:textId="77777777" w:rsidR="00E02B31" w:rsidRDefault="00E02B31">
      <w:r>
        <w:separator/>
      </w:r>
    </w:p>
  </w:footnote>
  <w:footnote w:type="continuationSeparator" w:id="0">
    <w:p w14:paraId="436CB930" w14:textId="77777777" w:rsidR="00E02B31" w:rsidRDefault="00E02B31">
      <w:r>
        <w:continuationSeparator/>
      </w:r>
    </w:p>
  </w:footnote>
  <w:footnote w:type="continuationNotice" w:id="1">
    <w:p w14:paraId="2527CA29" w14:textId="77777777" w:rsidR="00E02B31" w:rsidRDefault="00E02B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37C9"/>
    <w:multiLevelType w:val="hybridMultilevel"/>
    <w:tmpl w:val="A58EABBE"/>
    <w:lvl w:ilvl="0" w:tplc="8482CE6C">
      <w:start w:val="1"/>
      <w:numFmt w:val="bullet"/>
      <w:lvlText w:val="-"/>
      <w:lvlJc w:val="left"/>
      <w:pPr>
        <w:ind w:left="720" w:hanging="360"/>
      </w:pPr>
      <w:rPr>
        <w:rFonts w:ascii="Matura MT Script Capitals" w:hAnsi="Matura MT Script Capita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00A71"/>
    <w:multiLevelType w:val="hybridMultilevel"/>
    <w:tmpl w:val="A26C70A6"/>
    <w:lvl w:ilvl="0" w:tplc="F62A4378">
      <w:start w:val="1"/>
      <w:numFmt w:val="bullet"/>
      <w:lvlText w:val="-"/>
      <w:lvlJc w:val="left"/>
      <w:pPr>
        <w:ind w:left="1860" w:hanging="360"/>
      </w:pPr>
      <w:rPr>
        <w:rFonts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2" w15:restartNumberingAfterBreak="0">
    <w:nsid w:val="25B139CD"/>
    <w:multiLevelType w:val="singleLevel"/>
    <w:tmpl w:val="52CA8368"/>
    <w:lvl w:ilvl="0">
      <w:start w:val="1"/>
      <w:numFmt w:val="decimal"/>
      <w:lvlText w:val="5.%1."/>
      <w:legacy w:legacy="1" w:legacySpace="0" w:legacyIndent="283"/>
      <w:lvlJc w:val="left"/>
      <w:pPr>
        <w:ind w:left="283" w:hanging="283"/>
      </w:pPr>
    </w:lvl>
  </w:abstractNum>
  <w:abstractNum w:abstractNumId="3" w15:restartNumberingAfterBreak="0">
    <w:nsid w:val="30F02CEA"/>
    <w:multiLevelType w:val="hybridMultilevel"/>
    <w:tmpl w:val="9A96D35C"/>
    <w:lvl w:ilvl="0" w:tplc="FCC0187C">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2D2E7F"/>
    <w:multiLevelType w:val="hybridMultilevel"/>
    <w:tmpl w:val="AE324DE0"/>
    <w:lvl w:ilvl="0" w:tplc="95CE984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D856F50"/>
    <w:multiLevelType w:val="hybridMultilevel"/>
    <w:tmpl w:val="D9D2FD9A"/>
    <w:lvl w:ilvl="0" w:tplc="812E26AA">
      <w:start w:val="1"/>
      <w:numFmt w:val="bullet"/>
      <w:pStyle w:val="BT-EMEASMCA"/>
      <w:lvlText w:val="-"/>
      <w:lvlJc w:val="left"/>
      <w:pPr>
        <w:ind w:left="720" w:hanging="360"/>
      </w:pPr>
      <w:rPr>
        <w:rFonts w:ascii="Matura MT Script Capitals" w:hAnsi="Matura MT Script Capita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127CF"/>
    <w:multiLevelType w:val="hybridMultilevel"/>
    <w:tmpl w:val="64C6803E"/>
    <w:lvl w:ilvl="0" w:tplc="7540B86E">
      <w:start w:val="1"/>
      <w:numFmt w:val="bullet"/>
      <w:lvlText w:val=""/>
      <w:lvlJc w:val="left"/>
      <w:pPr>
        <w:tabs>
          <w:tab w:val="num" w:pos="720"/>
        </w:tabs>
        <w:ind w:left="720" w:hanging="360"/>
      </w:pPr>
      <w:rPr>
        <w:rFonts w:ascii="Symbol" w:hAnsi="Symbol" w:hint="default"/>
        <w:sz w:val="20"/>
      </w:rPr>
    </w:lvl>
    <w:lvl w:ilvl="1" w:tplc="0415000F">
      <w:start w:val="1"/>
      <w:numFmt w:val="decimal"/>
      <w:lvlText w:val="%2."/>
      <w:lvlJc w:val="left"/>
      <w:pPr>
        <w:tabs>
          <w:tab w:val="num" w:pos="1440"/>
        </w:tabs>
        <w:ind w:left="1440" w:hanging="360"/>
      </w:pPr>
      <w:rPr>
        <w:rFonts w:hint="default"/>
        <w:sz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uwRNmCw7UfDmooUThukgUAoOYO7AQH7lTmDJGSzYv411m5bDOCgsP6VChmIUsOHMNLXW/W63ETxGR15vMbkRw==" w:salt="4JC1nEP06/vGGmFkBIkeqw=="/>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E7"/>
    <w:rsid w:val="000203D6"/>
    <w:rsid w:val="000246D3"/>
    <w:rsid w:val="0003324E"/>
    <w:rsid w:val="00037D27"/>
    <w:rsid w:val="0005658F"/>
    <w:rsid w:val="00063194"/>
    <w:rsid w:val="00066E33"/>
    <w:rsid w:val="000859DA"/>
    <w:rsid w:val="00091863"/>
    <w:rsid w:val="0009566D"/>
    <w:rsid w:val="000B3781"/>
    <w:rsid w:val="000C0880"/>
    <w:rsid w:val="000D2FB1"/>
    <w:rsid w:val="000E3F3F"/>
    <w:rsid w:val="00130A6A"/>
    <w:rsid w:val="001477D7"/>
    <w:rsid w:val="001513FA"/>
    <w:rsid w:val="00156D78"/>
    <w:rsid w:val="001607EB"/>
    <w:rsid w:val="00160CC0"/>
    <w:rsid w:val="0016259D"/>
    <w:rsid w:val="0016293E"/>
    <w:rsid w:val="001640A3"/>
    <w:rsid w:val="001801D7"/>
    <w:rsid w:val="001A256B"/>
    <w:rsid w:val="001A3F66"/>
    <w:rsid w:val="001D0312"/>
    <w:rsid w:val="001E6476"/>
    <w:rsid w:val="001F4279"/>
    <w:rsid w:val="00203927"/>
    <w:rsid w:val="00223C9C"/>
    <w:rsid w:val="00233DBE"/>
    <w:rsid w:val="002345B9"/>
    <w:rsid w:val="002359A2"/>
    <w:rsid w:val="00246649"/>
    <w:rsid w:val="00277AA1"/>
    <w:rsid w:val="0028018F"/>
    <w:rsid w:val="00286209"/>
    <w:rsid w:val="002871E7"/>
    <w:rsid w:val="00287F0C"/>
    <w:rsid w:val="002B26E0"/>
    <w:rsid w:val="002C7225"/>
    <w:rsid w:val="002E2E71"/>
    <w:rsid w:val="002F4A2E"/>
    <w:rsid w:val="002F59F9"/>
    <w:rsid w:val="00332033"/>
    <w:rsid w:val="00334F83"/>
    <w:rsid w:val="003744EE"/>
    <w:rsid w:val="00381A39"/>
    <w:rsid w:val="003A5F26"/>
    <w:rsid w:val="003A7B0F"/>
    <w:rsid w:val="003C0524"/>
    <w:rsid w:val="003C410C"/>
    <w:rsid w:val="003F2DF2"/>
    <w:rsid w:val="0040416F"/>
    <w:rsid w:val="00416226"/>
    <w:rsid w:val="004170C9"/>
    <w:rsid w:val="004226C1"/>
    <w:rsid w:val="00450CE4"/>
    <w:rsid w:val="004531F4"/>
    <w:rsid w:val="00465436"/>
    <w:rsid w:val="004A53AE"/>
    <w:rsid w:val="004C0D51"/>
    <w:rsid w:val="004D2F14"/>
    <w:rsid w:val="004F0DC2"/>
    <w:rsid w:val="005143BC"/>
    <w:rsid w:val="005205C1"/>
    <w:rsid w:val="005207B2"/>
    <w:rsid w:val="00526A87"/>
    <w:rsid w:val="0053170A"/>
    <w:rsid w:val="00532D3F"/>
    <w:rsid w:val="00536FD6"/>
    <w:rsid w:val="00561361"/>
    <w:rsid w:val="00566960"/>
    <w:rsid w:val="00583FA6"/>
    <w:rsid w:val="00585009"/>
    <w:rsid w:val="005876B6"/>
    <w:rsid w:val="00594972"/>
    <w:rsid w:val="00594F93"/>
    <w:rsid w:val="005A373C"/>
    <w:rsid w:val="005C0EB9"/>
    <w:rsid w:val="005D526F"/>
    <w:rsid w:val="005F1A63"/>
    <w:rsid w:val="00612E1B"/>
    <w:rsid w:val="00630682"/>
    <w:rsid w:val="00645433"/>
    <w:rsid w:val="00645B02"/>
    <w:rsid w:val="00653705"/>
    <w:rsid w:val="00657AE3"/>
    <w:rsid w:val="00676573"/>
    <w:rsid w:val="006C56A6"/>
    <w:rsid w:val="006D1964"/>
    <w:rsid w:val="006F24DB"/>
    <w:rsid w:val="006F6536"/>
    <w:rsid w:val="0072448C"/>
    <w:rsid w:val="00725A59"/>
    <w:rsid w:val="00726195"/>
    <w:rsid w:val="00733EE7"/>
    <w:rsid w:val="00736CA1"/>
    <w:rsid w:val="0074659D"/>
    <w:rsid w:val="00750D09"/>
    <w:rsid w:val="00756741"/>
    <w:rsid w:val="00760D13"/>
    <w:rsid w:val="00796036"/>
    <w:rsid w:val="007A0D3F"/>
    <w:rsid w:val="007B7B1E"/>
    <w:rsid w:val="007E05BB"/>
    <w:rsid w:val="00800E7C"/>
    <w:rsid w:val="0081124D"/>
    <w:rsid w:val="008321E7"/>
    <w:rsid w:val="00860AA2"/>
    <w:rsid w:val="00866806"/>
    <w:rsid w:val="008A4392"/>
    <w:rsid w:val="008A5E95"/>
    <w:rsid w:val="008B595E"/>
    <w:rsid w:val="008C72CF"/>
    <w:rsid w:val="008D26A8"/>
    <w:rsid w:val="008D2D60"/>
    <w:rsid w:val="008E7457"/>
    <w:rsid w:val="00914C68"/>
    <w:rsid w:val="009222D1"/>
    <w:rsid w:val="009368B2"/>
    <w:rsid w:val="00936BAF"/>
    <w:rsid w:val="00951C63"/>
    <w:rsid w:val="00956875"/>
    <w:rsid w:val="00961634"/>
    <w:rsid w:val="00972B16"/>
    <w:rsid w:val="00975599"/>
    <w:rsid w:val="00996DE8"/>
    <w:rsid w:val="00997FBF"/>
    <w:rsid w:val="009A0346"/>
    <w:rsid w:val="009B6088"/>
    <w:rsid w:val="009C2F9E"/>
    <w:rsid w:val="009D13BC"/>
    <w:rsid w:val="009E3CE8"/>
    <w:rsid w:val="009F44EC"/>
    <w:rsid w:val="009F4F58"/>
    <w:rsid w:val="009F6CDD"/>
    <w:rsid w:val="00A000D9"/>
    <w:rsid w:val="00A40AC4"/>
    <w:rsid w:val="00A41F73"/>
    <w:rsid w:val="00A47647"/>
    <w:rsid w:val="00A8006B"/>
    <w:rsid w:val="00A820CD"/>
    <w:rsid w:val="00A87A8D"/>
    <w:rsid w:val="00AA5B57"/>
    <w:rsid w:val="00AB4E01"/>
    <w:rsid w:val="00AB72C7"/>
    <w:rsid w:val="00AC15E4"/>
    <w:rsid w:val="00AC48E0"/>
    <w:rsid w:val="00AE38D3"/>
    <w:rsid w:val="00AF3137"/>
    <w:rsid w:val="00B010C4"/>
    <w:rsid w:val="00B0492D"/>
    <w:rsid w:val="00B254C0"/>
    <w:rsid w:val="00B255F7"/>
    <w:rsid w:val="00B40117"/>
    <w:rsid w:val="00B41E1A"/>
    <w:rsid w:val="00B54D57"/>
    <w:rsid w:val="00B560FC"/>
    <w:rsid w:val="00B639F9"/>
    <w:rsid w:val="00BB00F7"/>
    <w:rsid w:val="00BB7A4C"/>
    <w:rsid w:val="00BD0035"/>
    <w:rsid w:val="00BE4FE2"/>
    <w:rsid w:val="00C45ADE"/>
    <w:rsid w:val="00C46462"/>
    <w:rsid w:val="00C731A1"/>
    <w:rsid w:val="00C74C73"/>
    <w:rsid w:val="00C82ED7"/>
    <w:rsid w:val="00CA3B3F"/>
    <w:rsid w:val="00CA7FA4"/>
    <w:rsid w:val="00CB4F43"/>
    <w:rsid w:val="00CC7A36"/>
    <w:rsid w:val="00CD1EE2"/>
    <w:rsid w:val="00CF2DC3"/>
    <w:rsid w:val="00D0064E"/>
    <w:rsid w:val="00D07E6B"/>
    <w:rsid w:val="00D20E12"/>
    <w:rsid w:val="00D252CF"/>
    <w:rsid w:val="00D2720C"/>
    <w:rsid w:val="00D353E9"/>
    <w:rsid w:val="00D40B60"/>
    <w:rsid w:val="00D42067"/>
    <w:rsid w:val="00D4448D"/>
    <w:rsid w:val="00D54D15"/>
    <w:rsid w:val="00D644CD"/>
    <w:rsid w:val="00D90E9D"/>
    <w:rsid w:val="00D90F49"/>
    <w:rsid w:val="00DA1631"/>
    <w:rsid w:val="00DA2E8B"/>
    <w:rsid w:val="00DA52B1"/>
    <w:rsid w:val="00DA7318"/>
    <w:rsid w:val="00DB0B0E"/>
    <w:rsid w:val="00DC1B98"/>
    <w:rsid w:val="00DC229A"/>
    <w:rsid w:val="00DC68A0"/>
    <w:rsid w:val="00DF783C"/>
    <w:rsid w:val="00E004D0"/>
    <w:rsid w:val="00E02B31"/>
    <w:rsid w:val="00E06CFE"/>
    <w:rsid w:val="00E12566"/>
    <w:rsid w:val="00E12DEA"/>
    <w:rsid w:val="00E166F4"/>
    <w:rsid w:val="00E220E0"/>
    <w:rsid w:val="00E272EB"/>
    <w:rsid w:val="00E41313"/>
    <w:rsid w:val="00E65581"/>
    <w:rsid w:val="00E827B4"/>
    <w:rsid w:val="00E87B68"/>
    <w:rsid w:val="00EB18CE"/>
    <w:rsid w:val="00EB7E41"/>
    <w:rsid w:val="00ED1264"/>
    <w:rsid w:val="00EE6641"/>
    <w:rsid w:val="00EE7AAF"/>
    <w:rsid w:val="00EF6BCA"/>
    <w:rsid w:val="00F154DD"/>
    <w:rsid w:val="00F24318"/>
    <w:rsid w:val="00F2492D"/>
    <w:rsid w:val="00F2579E"/>
    <w:rsid w:val="00F5041D"/>
    <w:rsid w:val="00F5162D"/>
    <w:rsid w:val="00F63950"/>
    <w:rsid w:val="00F65272"/>
    <w:rsid w:val="00FA15C0"/>
    <w:rsid w:val="00FA7370"/>
    <w:rsid w:val="00FC0DB1"/>
    <w:rsid w:val="00FC65D2"/>
    <w:rsid w:val="00FD2C1A"/>
    <w:rsid w:val="00FD5221"/>
    <w:rsid w:val="00FE4BED"/>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F239"/>
  <w15:docId w15:val="{BD57DC27-DBCA-4320-96CD-4657A488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6E33"/>
    <w:rPr>
      <w:rFonts w:eastAsia="Times New Roman"/>
      <w:sz w:val="20"/>
      <w:szCs w:val="20"/>
      <w:lang w:val="pl-PL" w:eastAsia="pl-PL"/>
    </w:rPr>
  </w:style>
  <w:style w:type="paragraph" w:styleId="Antrat1">
    <w:name w:val="heading 1"/>
    <w:basedOn w:val="prastasis"/>
    <w:next w:val="prastasis"/>
    <w:link w:val="Antrat1Diagrama"/>
    <w:qFormat/>
    <w:rsid w:val="00D4448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4448D"/>
    <w:pPr>
      <w:keepNext/>
      <w:outlineLvl w:val="1"/>
    </w:pPr>
    <w:rPr>
      <w:sz w:val="28"/>
    </w:rPr>
  </w:style>
  <w:style w:type="paragraph" w:styleId="Antrat3">
    <w:name w:val="heading 3"/>
    <w:basedOn w:val="prastasis"/>
    <w:next w:val="prastasis"/>
    <w:link w:val="Antrat3Diagrama"/>
    <w:qFormat/>
    <w:rsid w:val="00D4448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D4448D"/>
    <w:pPr>
      <w:keepNext/>
      <w:jc w:val="center"/>
      <w:outlineLvl w:val="3"/>
    </w:pPr>
    <w:rPr>
      <w:b/>
      <w:bC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4448D"/>
    <w:rPr>
      <w:rFonts w:ascii="Arial" w:eastAsia="Times New Roman" w:hAnsi="Arial" w:cs="Arial"/>
      <w:b/>
      <w:bCs/>
      <w:kern w:val="32"/>
      <w:sz w:val="32"/>
      <w:szCs w:val="32"/>
      <w:lang w:val="pl-PL" w:eastAsia="pl-PL"/>
    </w:rPr>
  </w:style>
  <w:style w:type="character" w:customStyle="1" w:styleId="Antrat2Diagrama">
    <w:name w:val="Antraštė 2 Diagrama"/>
    <w:basedOn w:val="Numatytasispastraiposriftas"/>
    <w:link w:val="Antrat2"/>
    <w:rsid w:val="00D4448D"/>
    <w:rPr>
      <w:rFonts w:eastAsia="Times New Roman"/>
      <w:sz w:val="28"/>
      <w:szCs w:val="20"/>
      <w:lang w:val="pl-PL" w:eastAsia="pl-PL"/>
    </w:rPr>
  </w:style>
  <w:style w:type="character" w:customStyle="1" w:styleId="Antrat3Diagrama">
    <w:name w:val="Antraštė 3 Diagrama"/>
    <w:basedOn w:val="Numatytasispastraiposriftas"/>
    <w:link w:val="Antrat3"/>
    <w:rsid w:val="00D4448D"/>
    <w:rPr>
      <w:rFonts w:ascii="Arial" w:eastAsia="Times New Roman" w:hAnsi="Arial" w:cs="Arial"/>
      <w:b/>
      <w:bCs/>
      <w:sz w:val="26"/>
      <w:szCs w:val="26"/>
      <w:lang w:val="pl-PL" w:eastAsia="pl-PL"/>
    </w:rPr>
  </w:style>
  <w:style w:type="character" w:customStyle="1" w:styleId="Antrat4Diagrama">
    <w:name w:val="Antraštė 4 Diagrama"/>
    <w:basedOn w:val="Numatytasispastraiposriftas"/>
    <w:link w:val="Antrat4"/>
    <w:rsid w:val="00D4448D"/>
    <w:rPr>
      <w:rFonts w:eastAsia="Times New Roman"/>
      <w:b/>
      <w:bCs/>
      <w:sz w:val="32"/>
      <w:szCs w:val="20"/>
      <w:lang w:val="pl-PL" w:eastAsia="pl-PL"/>
    </w:rPr>
  </w:style>
  <w:style w:type="paragraph" w:styleId="Antrats">
    <w:name w:val="header"/>
    <w:basedOn w:val="prastasis"/>
    <w:link w:val="AntratsDiagrama"/>
    <w:rsid w:val="00D4448D"/>
    <w:pPr>
      <w:tabs>
        <w:tab w:val="center" w:pos="4536"/>
        <w:tab w:val="right" w:pos="9072"/>
      </w:tabs>
    </w:pPr>
  </w:style>
  <w:style w:type="character" w:customStyle="1" w:styleId="AntratsDiagrama">
    <w:name w:val="Antraštės Diagrama"/>
    <w:basedOn w:val="Numatytasispastraiposriftas"/>
    <w:link w:val="Antrats"/>
    <w:rsid w:val="00D4448D"/>
    <w:rPr>
      <w:rFonts w:eastAsia="Times New Roman"/>
      <w:sz w:val="20"/>
      <w:szCs w:val="20"/>
      <w:lang w:val="pl-PL" w:eastAsia="pl-PL"/>
    </w:rPr>
  </w:style>
  <w:style w:type="paragraph" w:styleId="Pagrindinistekstas">
    <w:name w:val="Body Text"/>
    <w:basedOn w:val="prastasis"/>
    <w:link w:val="PagrindinistekstasDiagrama"/>
    <w:rsid w:val="00D4448D"/>
    <w:rPr>
      <w:b/>
      <w:bCs/>
    </w:rPr>
  </w:style>
  <w:style w:type="character" w:customStyle="1" w:styleId="PagrindinistekstasDiagrama">
    <w:name w:val="Pagrindinis tekstas Diagrama"/>
    <w:basedOn w:val="Numatytasispastraiposriftas"/>
    <w:link w:val="Pagrindinistekstas"/>
    <w:rsid w:val="00D4448D"/>
    <w:rPr>
      <w:rFonts w:eastAsia="Times New Roman"/>
      <w:b/>
      <w:bCs/>
      <w:sz w:val="20"/>
      <w:szCs w:val="20"/>
      <w:lang w:val="pl-PL" w:eastAsia="pl-PL"/>
    </w:rPr>
  </w:style>
  <w:style w:type="paragraph" w:styleId="Pagrindinistekstas3">
    <w:name w:val="Body Text 3"/>
    <w:basedOn w:val="prastasis"/>
    <w:link w:val="Pagrindinistekstas3Diagrama"/>
    <w:rsid w:val="00D4448D"/>
    <w:pPr>
      <w:spacing w:after="120"/>
    </w:pPr>
    <w:rPr>
      <w:sz w:val="16"/>
      <w:szCs w:val="16"/>
    </w:rPr>
  </w:style>
  <w:style w:type="character" w:customStyle="1" w:styleId="Pagrindinistekstas3Diagrama">
    <w:name w:val="Pagrindinis tekstas 3 Diagrama"/>
    <w:basedOn w:val="Numatytasispastraiposriftas"/>
    <w:link w:val="Pagrindinistekstas3"/>
    <w:rsid w:val="00D4448D"/>
    <w:rPr>
      <w:rFonts w:eastAsia="Times New Roman"/>
      <w:sz w:val="16"/>
      <w:szCs w:val="16"/>
      <w:lang w:val="pl-PL" w:eastAsia="pl-PL"/>
    </w:rPr>
  </w:style>
  <w:style w:type="paragraph" w:styleId="Puslapioinaostekstas">
    <w:name w:val="footnote text"/>
    <w:basedOn w:val="prastasis"/>
    <w:link w:val="PuslapioinaostekstasDiagrama"/>
    <w:semiHidden/>
    <w:rsid w:val="00D4448D"/>
  </w:style>
  <w:style w:type="character" w:customStyle="1" w:styleId="PuslapioinaostekstasDiagrama">
    <w:name w:val="Puslapio išnašos tekstas Diagrama"/>
    <w:basedOn w:val="Numatytasispastraiposriftas"/>
    <w:link w:val="Puslapioinaostekstas"/>
    <w:semiHidden/>
    <w:rsid w:val="00D4448D"/>
    <w:rPr>
      <w:rFonts w:eastAsia="Times New Roman"/>
      <w:sz w:val="20"/>
      <w:szCs w:val="20"/>
      <w:lang w:val="pl-PL" w:eastAsia="pl-PL"/>
    </w:rPr>
  </w:style>
  <w:style w:type="paragraph" w:styleId="Pavadinimas">
    <w:name w:val="Title"/>
    <w:basedOn w:val="prastasis"/>
    <w:link w:val="PavadinimasDiagrama"/>
    <w:qFormat/>
    <w:rsid w:val="00D4448D"/>
    <w:pPr>
      <w:jc w:val="center"/>
    </w:pPr>
    <w:rPr>
      <w:b/>
      <w:sz w:val="52"/>
    </w:rPr>
  </w:style>
  <w:style w:type="character" w:customStyle="1" w:styleId="PavadinimasDiagrama">
    <w:name w:val="Pavadinimas Diagrama"/>
    <w:basedOn w:val="Numatytasispastraiposriftas"/>
    <w:link w:val="Pavadinimas"/>
    <w:rsid w:val="00D4448D"/>
    <w:rPr>
      <w:rFonts w:eastAsia="Times New Roman"/>
      <w:b/>
      <w:sz w:val="52"/>
      <w:szCs w:val="20"/>
      <w:lang w:val="pl-PL" w:eastAsia="pl-PL"/>
    </w:rPr>
  </w:style>
  <w:style w:type="paragraph" w:customStyle="1" w:styleId="p2">
    <w:name w:val="p2"/>
    <w:basedOn w:val="prastasis"/>
    <w:rsid w:val="00D4448D"/>
    <w:pPr>
      <w:widowControl w:val="0"/>
      <w:tabs>
        <w:tab w:val="left" w:pos="720"/>
      </w:tabs>
      <w:spacing w:line="240" w:lineRule="atLeast"/>
    </w:pPr>
    <w:rPr>
      <w:sz w:val="24"/>
    </w:rPr>
  </w:style>
  <w:style w:type="paragraph" w:customStyle="1" w:styleId="Iauiue">
    <w:name w:val="Iau?iue"/>
    <w:rsid w:val="00066E33"/>
    <w:pPr>
      <w:widowControl w:val="0"/>
      <w:overflowPunct w:val="0"/>
      <w:autoSpaceDE w:val="0"/>
      <w:autoSpaceDN w:val="0"/>
      <w:adjustRightInd w:val="0"/>
      <w:textAlignment w:val="baseline"/>
    </w:pPr>
    <w:rPr>
      <w:rFonts w:eastAsia="Times New Roman"/>
      <w:sz w:val="20"/>
      <w:szCs w:val="20"/>
      <w:lang w:eastAsia="ru-RU"/>
    </w:rPr>
  </w:style>
  <w:style w:type="paragraph" w:customStyle="1" w:styleId="PI-2EMEASMCA">
    <w:name w:val="PI-2 EMEA_SMCA"/>
    <w:basedOn w:val="Antrat3"/>
    <w:autoRedefine/>
    <w:rsid w:val="00D4448D"/>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EMEASMCA">
    <w:name w:val="BT EMEA_SMCA"/>
    <w:basedOn w:val="prastasis"/>
    <w:link w:val="BTEMEASMCAChar"/>
    <w:autoRedefine/>
    <w:rsid w:val="00D4448D"/>
    <w:rPr>
      <w:noProof/>
      <w:sz w:val="22"/>
      <w:szCs w:val="22"/>
      <w:lang w:val="lt-LT" w:eastAsia="en-US"/>
    </w:rPr>
  </w:style>
  <w:style w:type="paragraph" w:customStyle="1" w:styleId="TTEMEASMCA">
    <w:name w:val="TT EMEA_SMCA"/>
    <w:basedOn w:val="Antrat1"/>
    <w:link w:val="TTEMEASMCAChar"/>
    <w:autoRedefine/>
    <w:rsid w:val="00D4448D"/>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D4448D"/>
    <w:rPr>
      <w:rFonts w:eastAsia="Times New Roman"/>
      <w:b/>
      <w:caps/>
    </w:rPr>
  </w:style>
  <w:style w:type="character" w:customStyle="1" w:styleId="BTEMEASMCAChar">
    <w:name w:val="BT EMEA_SMCA Char"/>
    <w:link w:val="BTEMEASMCA"/>
    <w:rsid w:val="00D4448D"/>
    <w:rPr>
      <w:rFonts w:eastAsia="Times New Roman"/>
      <w:noProof/>
      <w:lang w:val="lt-LT"/>
    </w:rPr>
  </w:style>
  <w:style w:type="paragraph" w:customStyle="1" w:styleId="PI-1EMEASMCA">
    <w:name w:val="PI-1 EMEA_SMCA"/>
    <w:basedOn w:val="Antrat2"/>
    <w:autoRedefine/>
    <w:rsid w:val="00D4448D"/>
    <w:pPr>
      <w:tabs>
        <w:tab w:val="left" w:pos="567"/>
      </w:tabs>
      <w:ind w:left="567" w:hanging="567"/>
    </w:pPr>
    <w:rPr>
      <w:b/>
      <w:sz w:val="22"/>
      <w:szCs w:val="22"/>
      <w:lang w:val="lt-LT" w:eastAsia="en-US"/>
    </w:rPr>
  </w:style>
  <w:style w:type="paragraph" w:customStyle="1" w:styleId="BTbeEMEASMCA">
    <w:name w:val="BT(be) EMEA_SMCA"/>
    <w:basedOn w:val="BTEMEASMCA"/>
    <w:autoRedefine/>
    <w:rsid w:val="00D4448D"/>
    <w:pPr>
      <w:jc w:val="center"/>
    </w:pPr>
    <w:rPr>
      <w:b/>
    </w:rPr>
  </w:style>
  <w:style w:type="paragraph" w:customStyle="1" w:styleId="BT-EMEASMCA">
    <w:name w:val="BT- EMEA_SMCA"/>
    <w:basedOn w:val="BTEMEASMCA"/>
    <w:autoRedefine/>
    <w:rsid w:val="00D252CF"/>
    <w:pPr>
      <w:numPr>
        <w:numId w:val="6"/>
      </w:numPr>
    </w:pPr>
  </w:style>
  <w:style w:type="paragraph" w:customStyle="1" w:styleId="BTbEMEASMCA">
    <w:name w:val="BT(b) EMEA_SMCA"/>
    <w:basedOn w:val="BTEMEASMCA"/>
    <w:autoRedefine/>
    <w:rsid w:val="00D4448D"/>
    <w:rPr>
      <w:b/>
    </w:rPr>
  </w:style>
  <w:style w:type="paragraph" w:customStyle="1" w:styleId="PI-3EMEASMCA">
    <w:name w:val="PI-3 EMEA_SMCA"/>
    <w:basedOn w:val="prastasis"/>
    <w:autoRedefine/>
    <w:rsid w:val="00D4448D"/>
    <w:rPr>
      <w:b/>
      <w:bCs/>
      <w:sz w:val="22"/>
      <w:szCs w:val="24"/>
      <w:lang w:val="lt-LT" w:eastAsia="en-US"/>
    </w:rPr>
  </w:style>
  <w:style w:type="character" w:styleId="Hipersaitas">
    <w:name w:val="Hyperlink"/>
    <w:uiPriority w:val="99"/>
    <w:rsid w:val="00D4448D"/>
    <w:rPr>
      <w:color w:val="0000FF"/>
      <w:u w:val="single"/>
    </w:rPr>
  </w:style>
  <w:style w:type="character" w:styleId="Komentaronuoroda">
    <w:name w:val="annotation reference"/>
    <w:semiHidden/>
    <w:rsid w:val="00D4448D"/>
    <w:rPr>
      <w:sz w:val="16"/>
      <w:szCs w:val="16"/>
    </w:rPr>
  </w:style>
  <w:style w:type="paragraph" w:styleId="Komentarotekstas">
    <w:name w:val="annotation text"/>
    <w:basedOn w:val="prastasis"/>
    <w:link w:val="KomentarotekstasDiagrama"/>
    <w:semiHidden/>
    <w:rsid w:val="00D4448D"/>
  </w:style>
  <w:style w:type="character" w:customStyle="1" w:styleId="KomentarotekstasDiagrama">
    <w:name w:val="Komentaro tekstas Diagrama"/>
    <w:basedOn w:val="Numatytasispastraiposriftas"/>
    <w:link w:val="Komentarotekstas"/>
    <w:semiHidden/>
    <w:rsid w:val="00D4448D"/>
    <w:rPr>
      <w:rFonts w:eastAsia="Times New Roman"/>
      <w:sz w:val="20"/>
      <w:szCs w:val="20"/>
      <w:lang w:val="pl-PL" w:eastAsia="pl-PL"/>
    </w:rPr>
  </w:style>
  <w:style w:type="paragraph" w:styleId="Komentarotema">
    <w:name w:val="annotation subject"/>
    <w:basedOn w:val="Komentarotekstas"/>
    <w:next w:val="Komentarotekstas"/>
    <w:link w:val="KomentarotemaDiagrama"/>
    <w:semiHidden/>
    <w:rsid w:val="00D4448D"/>
    <w:rPr>
      <w:b/>
      <w:bCs/>
    </w:rPr>
  </w:style>
  <w:style w:type="character" w:customStyle="1" w:styleId="KomentarotemaDiagrama">
    <w:name w:val="Komentaro tema Diagrama"/>
    <w:basedOn w:val="KomentarotekstasDiagrama"/>
    <w:link w:val="Komentarotema"/>
    <w:semiHidden/>
    <w:rsid w:val="00D4448D"/>
    <w:rPr>
      <w:rFonts w:eastAsia="Times New Roman"/>
      <w:b/>
      <w:bCs/>
      <w:sz w:val="20"/>
      <w:szCs w:val="20"/>
      <w:lang w:val="pl-PL" w:eastAsia="pl-PL"/>
    </w:rPr>
  </w:style>
  <w:style w:type="paragraph" w:styleId="Debesliotekstas">
    <w:name w:val="Balloon Text"/>
    <w:basedOn w:val="prastasis"/>
    <w:link w:val="DebesliotekstasDiagrama"/>
    <w:semiHidden/>
    <w:rsid w:val="00D4448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4448D"/>
    <w:rPr>
      <w:rFonts w:ascii="Tahoma" w:eastAsia="Times New Roman" w:hAnsi="Tahoma" w:cs="Tahoma"/>
      <w:sz w:val="16"/>
      <w:szCs w:val="16"/>
      <w:lang w:val="pl-PL" w:eastAsia="pl-PL"/>
    </w:rPr>
  </w:style>
  <w:style w:type="paragraph" w:customStyle="1" w:styleId="BTAnIIEMEASMCA">
    <w:name w:val="BT(AnII) EMEA_SMCA"/>
    <w:basedOn w:val="Debesliotekstas"/>
    <w:autoRedefine/>
    <w:rsid w:val="00D4448D"/>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D4448D"/>
    <w:rPr>
      <w:i/>
      <w:color w:val="008000"/>
    </w:rPr>
  </w:style>
  <w:style w:type="character" w:customStyle="1" w:styleId="BTgEMEASMCAChar">
    <w:name w:val="BT(g) EMEA_SMCA Char"/>
    <w:link w:val="BTgEMEASMCA"/>
    <w:rsid w:val="00D4448D"/>
    <w:rPr>
      <w:rFonts w:eastAsia="Times New Roman"/>
      <w:i/>
      <w:noProof/>
      <w:color w:val="008000"/>
      <w:lang w:val="lt-LT"/>
    </w:rPr>
  </w:style>
  <w:style w:type="paragraph" w:customStyle="1" w:styleId="BTuEMEASMCA">
    <w:name w:val="BT(u) EMEA_SMCA"/>
    <w:basedOn w:val="BTEMEASMCA"/>
    <w:autoRedefine/>
    <w:rsid w:val="00D4448D"/>
    <w:rPr>
      <w:u w:val="single"/>
    </w:rPr>
  </w:style>
  <w:style w:type="paragraph" w:styleId="Paprastasistekstas">
    <w:name w:val="Plain Text"/>
    <w:basedOn w:val="prastasis"/>
    <w:link w:val="PaprastasistekstasDiagrama"/>
    <w:uiPriority w:val="99"/>
    <w:rsid w:val="00D4448D"/>
    <w:rPr>
      <w:rFonts w:ascii="Courier New" w:eastAsia="SimSun" w:hAnsi="Courier New"/>
      <w:lang w:val="en-US" w:eastAsia="en-US"/>
    </w:rPr>
  </w:style>
  <w:style w:type="character" w:customStyle="1" w:styleId="PaprastasistekstasDiagrama">
    <w:name w:val="Paprastasis tekstas Diagrama"/>
    <w:basedOn w:val="Numatytasispastraiposriftas"/>
    <w:link w:val="Paprastasistekstas"/>
    <w:uiPriority w:val="99"/>
    <w:rsid w:val="00D4448D"/>
    <w:rPr>
      <w:rFonts w:ascii="Courier New" w:eastAsia="SimSun" w:hAnsi="Courier New"/>
      <w:sz w:val="20"/>
      <w:szCs w:val="20"/>
    </w:rPr>
  </w:style>
  <w:style w:type="paragraph" w:styleId="Pataisymai">
    <w:name w:val="Revision"/>
    <w:hidden/>
    <w:uiPriority w:val="99"/>
    <w:semiHidden/>
    <w:rsid w:val="00066E33"/>
    <w:rPr>
      <w:rFonts w:eastAsia="Times New Roman"/>
      <w:sz w:val="20"/>
      <w:szCs w:val="20"/>
      <w:lang w:val="pl-PL" w:eastAsia="pl-PL"/>
    </w:rPr>
  </w:style>
  <w:style w:type="paragraph" w:styleId="Porat">
    <w:name w:val="footer"/>
    <w:basedOn w:val="prastasis"/>
    <w:link w:val="PoratDiagrama"/>
    <w:uiPriority w:val="99"/>
    <w:unhideWhenUsed/>
    <w:rsid w:val="00D4448D"/>
    <w:pPr>
      <w:tabs>
        <w:tab w:val="center" w:pos="4819"/>
        <w:tab w:val="right" w:pos="9638"/>
      </w:tabs>
    </w:pPr>
  </w:style>
  <w:style w:type="character" w:customStyle="1" w:styleId="PoratDiagrama">
    <w:name w:val="Poraštė Diagrama"/>
    <w:basedOn w:val="Numatytasispastraiposriftas"/>
    <w:link w:val="Porat"/>
    <w:uiPriority w:val="99"/>
    <w:rsid w:val="00D4448D"/>
    <w:rPr>
      <w:rFonts w:eastAsia="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21634">
      <w:bodyDiv w:val="1"/>
      <w:marLeft w:val="0"/>
      <w:marRight w:val="0"/>
      <w:marTop w:val="0"/>
      <w:marBottom w:val="0"/>
      <w:divBdr>
        <w:top w:val="none" w:sz="0" w:space="0" w:color="auto"/>
        <w:left w:val="none" w:sz="0" w:space="0" w:color="auto"/>
        <w:bottom w:val="none" w:sz="0" w:space="0" w:color="auto"/>
        <w:right w:val="none" w:sz="0" w:space="0" w:color="auto"/>
      </w:divBdr>
    </w:div>
    <w:div w:id="19867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tyles" Target="style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C18C9-6111-4F34-888C-8ABC554C3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424E6D6-1C83-48A7-BECA-97EB86948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21562</Words>
  <Characters>12291</Characters>
  <Application>Microsoft Office Word</Application>
  <DocSecurity>8</DocSecurity>
  <Lines>102</Lines>
  <Paragraphs>67</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USP</Company>
  <LinksUpToDate>false</LinksUpToDate>
  <CharactersWithSpaces>33786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Pocienė</dc:creator>
  <cp:lastModifiedBy>Albina Burkauskaitė</cp:lastModifiedBy>
  <cp:revision>3</cp:revision>
  <dcterms:created xsi:type="dcterms:W3CDTF">2016-03-02T11:13:00Z</dcterms:created>
  <dcterms:modified xsi:type="dcterms:W3CDTF">2016-03-02T11:13:00Z</dcterms:modified>
</cp:coreProperties>
</file>