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9F" w:rsidRPr="00503C71" w:rsidRDefault="0085059F" w:rsidP="0085059F">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Pakuotės lapelis:</w:t>
      </w:r>
      <w:r w:rsidRPr="00503C71">
        <w:rPr>
          <w:rFonts w:ascii="Times New Roman" w:hAnsi="Times New Roman"/>
          <w:bCs w:val="0"/>
          <w:i w:val="0"/>
          <w:iCs w:val="0"/>
          <w:sz w:val="22"/>
          <w:szCs w:val="24"/>
          <w:lang w:val="lt-LT"/>
        </w:rPr>
        <w:t xml:space="preserve"> </w:t>
      </w:r>
      <w:r w:rsidRPr="00503C71">
        <w:rPr>
          <w:rFonts w:ascii="Times New Roman" w:hAnsi="Times New Roman"/>
          <w:i w:val="0"/>
          <w:sz w:val="22"/>
          <w:lang w:val="lt-LT"/>
        </w:rPr>
        <w:t>informacija vartotojui</w:t>
      </w:r>
    </w:p>
    <w:p w:rsidR="0085059F" w:rsidRPr="00503C71" w:rsidRDefault="0085059F" w:rsidP="0085059F">
      <w:pPr>
        <w:numPr>
          <w:ilvl w:val="12"/>
          <w:numId w:val="0"/>
        </w:numPr>
        <w:shd w:val="clear" w:color="auto" w:fill="FFFFFF"/>
        <w:tabs>
          <w:tab w:val="left" w:pos="1296"/>
        </w:tabs>
        <w:jc w:val="center"/>
        <w:rPr>
          <w:szCs w:val="24"/>
          <w:lang w:val="lt-LT"/>
        </w:rPr>
      </w:pPr>
    </w:p>
    <w:p w:rsidR="0085059F" w:rsidRPr="00503C71" w:rsidRDefault="0085059F" w:rsidP="0085059F">
      <w:pPr>
        <w:ind w:left="0" w:firstLine="0"/>
        <w:jc w:val="center"/>
        <w:rPr>
          <w:b/>
          <w:szCs w:val="22"/>
          <w:lang w:val="lt-LT"/>
        </w:rPr>
      </w:pPr>
      <w:r w:rsidRPr="00503C71">
        <w:rPr>
          <w:b/>
          <w:caps/>
          <w:szCs w:val="22"/>
          <w:lang w:val="lt-LT"/>
        </w:rPr>
        <w:t>PROGIT</w:t>
      </w:r>
      <w:r w:rsidRPr="00503C71">
        <w:rPr>
          <w:b/>
          <w:szCs w:val="22"/>
          <w:lang w:val="lt-LT"/>
        </w:rPr>
        <w:t xml:space="preserve"> 50 mg plėvele dengtos tabletės</w:t>
      </w:r>
    </w:p>
    <w:p w:rsidR="0085059F" w:rsidRPr="00503C71" w:rsidRDefault="0085059F" w:rsidP="0085059F">
      <w:pPr>
        <w:ind w:left="0" w:firstLine="0"/>
        <w:jc w:val="center"/>
        <w:rPr>
          <w:szCs w:val="22"/>
          <w:lang w:val="lt-LT"/>
        </w:rPr>
      </w:pPr>
      <w:proofErr w:type="spellStart"/>
      <w:r>
        <w:rPr>
          <w:szCs w:val="22"/>
          <w:lang w:val="lt-LT"/>
        </w:rPr>
        <w:t>i</w:t>
      </w:r>
      <w:r w:rsidRPr="00503C71">
        <w:rPr>
          <w:szCs w:val="22"/>
          <w:lang w:val="lt-LT"/>
        </w:rPr>
        <w:t>toprido</w:t>
      </w:r>
      <w:proofErr w:type="spellEnd"/>
      <w:r w:rsidRPr="00503C71">
        <w:rPr>
          <w:szCs w:val="22"/>
          <w:lang w:val="lt-LT"/>
        </w:rPr>
        <w:t xml:space="preserve"> hidrochloridas</w:t>
      </w:r>
    </w:p>
    <w:p w:rsidR="0085059F" w:rsidRPr="00503C71" w:rsidRDefault="0085059F" w:rsidP="0085059F">
      <w:pPr>
        <w:tabs>
          <w:tab w:val="left" w:pos="1296"/>
        </w:tabs>
        <w:ind w:left="0" w:firstLine="0"/>
        <w:rPr>
          <w:szCs w:val="24"/>
          <w:lang w:val="lt-LT"/>
        </w:rPr>
      </w:pPr>
    </w:p>
    <w:p w:rsidR="0085059F" w:rsidRPr="00503C71" w:rsidRDefault="0085059F" w:rsidP="0085059F">
      <w:pPr>
        <w:tabs>
          <w:tab w:val="left" w:pos="1296"/>
        </w:tabs>
        <w:suppressAutoHyphens/>
        <w:ind w:left="0" w:firstLine="0"/>
        <w:rPr>
          <w:szCs w:val="24"/>
          <w:lang w:val="lt-LT"/>
        </w:rPr>
      </w:pPr>
      <w:r w:rsidRPr="00503C71">
        <w:rPr>
          <w:b/>
          <w:szCs w:val="24"/>
          <w:lang w:val="lt-LT"/>
        </w:rPr>
        <w:t>Atidžiai perskaitykite visą šį lapelį, prieš pradėdami vartoti vaistą, nes jame pateikiama Jums svarbi informacija.</w:t>
      </w:r>
    </w:p>
    <w:p w:rsidR="0085059F" w:rsidRPr="00503C71" w:rsidRDefault="0085059F" w:rsidP="0085059F">
      <w:pPr>
        <w:numPr>
          <w:ilvl w:val="0"/>
          <w:numId w:val="4"/>
        </w:numPr>
        <w:ind w:left="567" w:hanging="567"/>
        <w:rPr>
          <w:szCs w:val="24"/>
          <w:lang w:val="lt-LT"/>
        </w:rPr>
      </w:pPr>
      <w:r w:rsidRPr="00503C71">
        <w:rPr>
          <w:szCs w:val="24"/>
          <w:lang w:val="lt-LT"/>
        </w:rPr>
        <w:t xml:space="preserve">Neišmeskite šio lapelio, nes vėl gali prireikti jį perskaityti. </w:t>
      </w:r>
    </w:p>
    <w:p w:rsidR="0085059F" w:rsidRPr="00503C71" w:rsidRDefault="0085059F" w:rsidP="0085059F">
      <w:pPr>
        <w:numPr>
          <w:ilvl w:val="0"/>
          <w:numId w:val="4"/>
        </w:numPr>
        <w:ind w:left="567" w:hanging="567"/>
        <w:rPr>
          <w:szCs w:val="24"/>
          <w:lang w:val="lt-LT"/>
        </w:rPr>
      </w:pPr>
      <w:r w:rsidRPr="00503C71">
        <w:rPr>
          <w:szCs w:val="24"/>
          <w:lang w:val="lt-LT"/>
        </w:rPr>
        <w:t>Jeigu kiltų daugiau klausimų, kreipkitės į gydytoją arba vaistininką.</w:t>
      </w:r>
    </w:p>
    <w:p w:rsidR="0085059F" w:rsidRPr="00503C71" w:rsidRDefault="0085059F" w:rsidP="0085059F">
      <w:pPr>
        <w:pStyle w:val="Sraopastraipa"/>
        <w:numPr>
          <w:ilvl w:val="0"/>
          <w:numId w:val="4"/>
        </w:numPr>
        <w:ind w:left="567" w:hanging="567"/>
        <w:contextualSpacing w:val="0"/>
        <w:rPr>
          <w:szCs w:val="24"/>
          <w:lang w:val="lt-LT"/>
        </w:rPr>
      </w:pPr>
      <w:r w:rsidRPr="00503C71">
        <w:rPr>
          <w:szCs w:val="24"/>
          <w:lang w:val="lt-LT"/>
        </w:rPr>
        <w:t>Šis vaistas skirtas tik Jums, todėl kitiems žmonėms jo duoti negalima. Vaistas gali jiems pakenkti (net tiems, kurių ligos požymiai yra tokie patys kaip Jūsų).</w:t>
      </w:r>
    </w:p>
    <w:p w:rsidR="0085059F" w:rsidRPr="00503C71" w:rsidRDefault="0085059F" w:rsidP="0085059F">
      <w:pPr>
        <w:numPr>
          <w:ilvl w:val="0"/>
          <w:numId w:val="4"/>
        </w:numPr>
        <w:ind w:left="567" w:hanging="567"/>
        <w:rPr>
          <w:szCs w:val="24"/>
          <w:lang w:val="lt-LT"/>
        </w:rPr>
      </w:pPr>
      <w:r w:rsidRPr="00503C71">
        <w:rPr>
          <w:szCs w:val="24"/>
          <w:lang w:val="lt-LT"/>
        </w:rPr>
        <w:t>Jeigu pasireiškė šalutinis poveikis (net jeigu jis šiame lapelyje nenurodytas), kreipkitės į gydytoją arba vaistininką. Žr. 4 skyrių.</w:t>
      </w:r>
    </w:p>
    <w:p w:rsidR="0085059F" w:rsidRPr="00503C71" w:rsidRDefault="0085059F" w:rsidP="0085059F">
      <w:pPr>
        <w:tabs>
          <w:tab w:val="left" w:pos="1296"/>
        </w:tabs>
        <w:ind w:left="0" w:firstLine="0"/>
        <w:rPr>
          <w:szCs w:val="24"/>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Apie ką rašoma šiame lapelyje?</w:t>
      </w:r>
    </w:p>
    <w:p w:rsidR="0085059F" w:rsidRPr="00503C71" w:rsidRDefault="0085059F" w:rsidP="0085059F">
      <w:pPr>
        <w:pStyle w:val="Sraopastraipa"/>
        <w:numPr>
          <w:ilvl w:val="0"/>
          <w:numId w:val="2"/>
        </w:numPr>
        <w:ind w:left="567" w:hanging="567"/>
        <w:contextualSpacing w:val="0"/>
        <w:rPr>
          <w:szCs w:val="24"/>
          <w:lang w:val="lt-LT"/>
        </w:rPr>
      </w:pPr>
      <w:r w:rsidRPr="00503C71">
        <w:rPr>
          <w:lang w:val="lt-LT"/>
        </w:rPr>
        <w:t>Kas yra PROGIT 50 mg ir kam jis vartojamas</w:t>
      </w:r>
      <w:r w:rsidRPr="00503C71">
        <w:rPr>
          <w:szCs w:val="24"/>
          <w:lang w:val="lt-LT"/>
        </w:rPr>
        <w:t xml:space="preserve"> </w:t>
      </w:r>
    </w:p>
    <w:p w:rsidR="0085059F" w:rsidRPr="00503C71" w:rsidRDefault="0085059F" w:rsidP="0085059F">
      <w:pPr>
        <w:pStyle w:val="Sraopastraipa"/>
        <w:numPr>
          <w:ilvl w:val="0"/>
          <w:numId w:val="2"/>
        </w:numPr>
        <w:ind w:left="567" w:hanging="567"/>
        <w:contextualSpacing w:val="0"/>
        <w:rPr>
          <w:szCs w:val="24"/>
          <w:lang w:val="lt-LT"/>
        </w:rPr>
      </w:pPr>
      <w:r w:rsidRPr="00503C71">
        <w:rPr>
          <w:szCs w:val="24"/>
          <w:lang w:val="lt-LT"/>
        </w:rPr>
        <w:t xml:space="preserve">Kas žinotina prieš vartojant PROGIT 50 mg </w:t>
      </w:r>
    </w:p>
    <w:p w:rsidR="0085059F" w:rsidRPr="00503C71" w:rsidRDefault="0085059F" w:rsidP="0085059F">
      <w:pPr>
        <w:pStyle w:val="Sraopastraipa"/>
        <w:numPr>
          <w:ilvl w:val="0"/>
          <w:numId w:val="2"/>
        </w:numPr>
        <w:ind w:left="567" w:hanging="567"/>
        <w:contextualSpacing w:val="0"/>
        <w:rPr>
          <w:szCs w:val="24"/>
          <w:lang w:val="lt-LT"/>
        </w:rPr>
      </w:pPr>
      <w:r w:rsidRPr="00503C71">
        <w:rPr>
          <w:szCs w:val="24"/>
          <w:lang w:val="lt-LT"/>
        </w:rPr>
        <w:t xml:space="preserve">Kaip vartoti PROGIT 50 mg </w:t>
      </w:r>
    </w:p>
    <w:p w:rsidR="0085059F" w:rsidRPr="00503C71" w:rsidRDefault="0085059F" w:rsidP="0085059F">
      <w:pPr>
        <w:pStyle w:val="Sraopastraipa"/>
        <w:numPr>
          <w:ilvl w:val="0"/>
          <w:numId w:val="2"/>
        </w:numPr>
        <w:ind w:left="567" w:hanging="567"/>
        <w:contextualSpacing w:val="0"/>
        <w:rPr>
          <w:szCs w:val="24"/>
          <w:lang w:val="lt-LT"/>
        </w:rPr>
      </w:pPr>
      <w:r w:rsidRPr="00503C71">
        <w:rPr>
          <w:lang w:val="lt-LT"/>
        </w:rPr>
        <w:t>Galimas šalutinis poveikis</w:t>
      </w:r>
      <w:r w:rsidRPr="00503C71">
        <w:rPr>
          <w:szCs w:val="24"/>
          <w:lang w:val="lt-LT"/>
        </w:rPr>
        <w:t xml:space="preserve"> </w:t>
      </w:r>
    </w:p>
    <w:p w:rsidR="0085059F" w:rsidRPr="00503C71" w:rsidRDefault="0085059F" w:rsidP="0085059F">
      <w:pPr>
        <w:pStyle w:val="Sraopastraipa"/>
        <w:numPr>
          <w:ilvl w:val="0"/>
          <w:numId w:val="2"/>
        </w:numPr>
        <w:ind w:left="567" w:hanging="567"/>
        <w:contextualSpacing w:val="0"/>
        <w:rPr>
          <w:szCs w:val="24"/>
          <w:lang w:val="lt-LT"/>
        </w:rPr>
      </w:pPr>
      <w:r w:rsidRPr="00503C71">
        <w:rPr>
          <w:lang w:val="lt-LT"/>
        </w:rPr>
        <w:t>Kaip laikyti PROGIT 50 mg</w:t>
      </w:r>
      <w:r w:rsidRPr="00503C71">
        <w:rPr>
          <w:szCs w:val="24"/>
          <w:lang w:val="lt-LT"/>
        </w:rPr>
        <w:t xml:space="preserve"> </w:t>
      </w:r>
    </w:p>
    <w:p w:rsidR="0085059F" w:rsidRPr="00503C71" w:rsidRDefault="0085059F" w:rsidP="0085059F">
      <w:pPr>
        <w:pStyle w:val="Sraopastraipa"/>
        <w:numPr>
          <w:ilvl w:val="0"/>
          <w:numId w:val="2"/>
        </w:numPr>
        <w:ind w:left="567" w:hanging="567"/>
        <w:contextualSpacing w:val="0"/>
        <w:rPr>
          <w:szCs w:val="24"/>
          <w:lang w:val="lt-LT"/>
        </w:rPr>
      </w:pPr>
      <w:r w:rsidRPr="00503C71">
        <w:rPr>
          <w:szCs w:val="24"/>
          <w:lang w:val="lt-LT"/>
        </w:rPr>
        <w:t>Pakuotės turinys ir kita informacija</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jc w:val="left"/>
        <w:rPr>
          <w:rFonts w:ascii="Times New Roman" w:hAnsi="Times New Roman"/>
          <w:sz w:val="22"/>
          <w:lang w:val="lt-LT"/>
        </w:rPr>
      </w:pPr>
      <w:r w:rsidRPr="00503C71">
        <w:rPr>
          <w:rFonts w:ascii="Times New Roman" w:hAnsi="Times New Roman"/>
          <w:sz w:val="22"/>
          <w:lang w:val="lt-LT"/>
        </w:rPr>
        <w:t>1.</w:t>
      </w:r>
      <w:r w:rsidRPr="00503C71">
        <w:rPr>
          <w:rFonts w:ascii="Times New Roman" w:hAnsi="Times New Roman"/>
          <w:sz w:val="22"/>
          <w:lang w:val="lt-LT"/>
        </w:rPr>
        <w:tab/>
        <w:t>Kas yra PROGIT 50 mg ir kam jis vartojamas</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ind w:left="0" w:firstLine="0"/>
        <w:rPr>
          <w:lang w:val="lt-LT"/>
        </w:rPr>
      </w:pPr>
      <w:r w:rsidRPr="00503C71">
        <w:rPr>
          <w:lang w:val="lt-LT"/>
        </w:rPr>
        <w:t xml:space="preserve">PROGIT 50 mg priklauso vaistų, vadinamų </w:t>
      </w:r>
      <w:proofErr w:type="spellStart"/>
      <w:r w:rsidRPr="00503C71">
        <w:rPr>
          <w:lang w:val="lt-LT"/>
        </w:rPr>
        <w:t>prokinetikais</w:t>
      </w:r>
      <w:proofErr w:type="spellEnd"/>
      <w:r w:rsidRPr="00503C71">
        <w:rPr>
          <w:lang w:val="lt-LT"/>
        </w:rPr>
        <w:t xml:space="preserve"> grupei. </w:t>
      </w:r>
      <w:proofErr w:type="spellStart"/>
      <w:r w:rsidRPr="00503C71">
        <w:rPr>
          <w:lang w:val="lt-LT"/>
        </w:rPr>
        <w:t>Prokinetikai</w:t>
      </w:r>
      <w:proofErr w:type="spellEnd"/>
      <w:r w:rsidRPr="00503C71">
        <w:rPr>
          <w:lang w:val="lt-LT"/>
        </w:rPr>
        <w:t xml:space="preserve"> yra vaistai, kurie normalizuoja arba sustiprina ir paspartina žarnų susitraukinėjimo judesius (judrumą). Vartojant šiuos vaistus, pagreitėja skrandžio ištuštinimas, pagreitėja suvirškinto maisto slinkimas plonosiose žarnose ir padidėja apatinio stemplės </w:t>
      </w:r>
      <w:proofErr w:type="spellStart"/>
      <w:r w:rsidRPr="00503C71">
        <w:rPr>
          <w:lang w:val="lt-LT"/>
        </w:rPr>
        <w:t>sfinkterio</w:t>
      </w:r>
      <w:proofErr w:type="spellEnd"/>
      <w:r w:rsidRPr="00503C71">
        <w:rPr>
          <w:lang w:val="lt-LT"/>
        </w:rPr>
        <w:t xml:space="preserve"> tonusas. Be to PROGIT 50 mg slopina vėmimą.</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 xml:space="preserve">PROGIT 50 mg skirtas skrandžio ištuštinimo sulėtėjimo sukeltiems simptomams, pvz., skrandžio pilnumo ar net skausmingo </w:t>
      </w:r>
      <w:proofErr w:type="spellStart"/>
      <w:r w:rsidRPr="00503C71">
        <w:rPr>
          <w:lang w:val="lt-LT"/>
        </w:rPr>
        <w:t>pakrūtinio</w:t>
      </w:r>
      <w:proofErr w:type="spellEnd"/>
      <w:r w:rsidRPr="00503C71">
        <w:rPr>
          <w:lang w:val="lt-LT"/>
        </w:rPr>
        <w:t xml:space="preserve"> (</w:t>
      </w:r>
      <w:proofErr w:type="spellStart"/>
      <w:r w:rsidRPr="00503C71">
        <w:rPr>
          <w:lang w:val="lt-LT"/>
        </w:rPr>
        <w:t>epigastriumo</w:t>
      </w:r>
      <w:proofErr w:type="spellEnd"/>
      <w:r w:rsidRPr="00503C71">
        <w:rPr>
          <w:lang w:val="lt-LT"/>
        </w:rPr>
        <w:t>) spaudimo pojūčiui, apetito nebuvimui, rėmeniui, pykinimui ir vėmimui, susijusiems su virškinimo sutrikimu, pasireiškusiu ne dėl opos ar organinės ligos, sukėlusios turinio slinkimo virškinimo traktu pokyčius, lengvinti.</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PROGIT 50 mg skirtas tik suaugusiems žmonėms gydyti.</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jc w:val="left"/>
        <w:rPr>
          <w:rFonts w:ascii="Times New Roman" w:hAnsi="Times New Roman"/>
          <w:sz w:val="22"/>
          <w:lang w:val="lt-LT"/>
        </w:rPr>
      </w:pPr>
      <w:r w:rsidRPr="00503C71">
        <w:rPr>
          <w:rFonts w:ascii="Times New Roman" w:hAnsi="Times New Roman"/>
          <w:sz w:val="22"/>
          <w:lang w:val="lt-LT"/>
        </w:rPr>
        <w:t>2.</w:t>
      </w:r>
      <w:r w:rsidRPr="00503C71">
        <w:rPr>
          <w:rFonts w:ascii="Times New Roman" w:hAnsi="Times New Roman"/>
          <w:sz w:val="22"/>
          <w:lang w:val="lt-LT"/>
        </w:rPr>
        <w:tab/>
        <w:t>Kas žinotina prieš vartojant PROGIT 50 mg</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PROGIT 50 mg vartoti negalima</w:t>
      </w:r>
    </w:p>
    <w:p w:rsidR="0085059F" w:rsidRPr="00503C71" w:rsidRDefault="0085059F" w:rsidP="0085059F">
      <w:pPr>
        <w:numPr>
          <w:ilvl w:val="12"/>
          <w:numId w:val="0"/>
        </w:numPr>
        <w:ind w:left="567" w:hanging="567"/>
        <w:rPr>
          <w:szCs w:val="24"/>
          <w:lang w:val="lt-LT"/>
        </w:rPr>
      </w:pPr>
      <w:r w:rsidRPr="00503C71">
        <w:rPr>
          <w:szCs w:val="24"/>
          <w:lang w:val="lt-LT"/>
        </w:rPr>
        <w:t>-</w:t>
      </w:r>
      <w:r w:rsidRPr="00503C71">
        <w:rPr>
          <w:szCs w:val="24"/>
          <w:lang w:val="lt-LT"/>
        </w:rPr>
        <w:tab/>
        <w:t xml:space="preserve">jeigu yra alergija </w:t>
      </w:r>
      <w:proofErr w:type="spellStart"/>
      <w:r w:rsidRPr="00503C71">
        <w:rPr>
          <w:szCs w:val="24"/>
          <w:lang w:val="lt-LT"/>
        </w:rPr>
        <w:t>itoprido</w:t>
      </w:r>
      <w:proofErr w:type="spellEnd"/>
      <w:r w:rsidRPr="00503C71">
        <w:rPr>
          <w:szCs w:val="24"/>
          <w:lang w:val="lt-LT"/>
        </w:rPr>
        <w:t xml:space="preserve"> hidrochloridui arba bet kuriai pagalbinei šio vaisto medžiagai (jos išvardytos 6 skyriuje),</w:t>
      </w:r>
    </w:p>
    <w:p w:rsidR="0085059F" w:rsidRPr="00503C71" w:rsidRDefault="0085059F" w:rsidP="0085059F">
      <w:pPr>
        <w:rPr>
          <w:lang w:val="lt-LT"/>
        </w:rPr>
      </w:pPr>
      <w:r w:rsidRPr="00503C71">
        <w:rPr>
          <w:lang w:val="lt-LT"/>
        </w:rPr>
        <w:t>-</w:t>
      </w:r>
      <w:r w:rsidRPr="00503C71">
        <w:rPr>
          <w:lang w:val="lt-LT"/>
        </w:rPr>
        <w:tab/>
        <w:t>jeigu yra būklė, kurios metu skrandžio ištuštinimo pagreitėjimas gali būti kenksmingas, pvz., kraujavimas iš virškinimo trakto, jo mechaninė obstrukcija arba perforacija.</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PROGIT 50 mg netinka vartoti vaikams ir nėščioms bei kūdikį žindančioms moterims.</w:t>
      </w:r>
    </w:p>
    <w:p w:rsidR="0085059F" w:rsidRPr="00503C71" w:rsidRDefault="0085059F" w:rsidP="0085059F">
      <w:pPr>
        <w:numPr>
          <w:ilvl w:val="12"/>
          <w:numId w:val="0"/>
        </w:numPr>
        <w:tabs>
          <w:tab w:val="left" w:pos="1296"/>
        </w:tabs>
        <w:rPr>
          <w:b/>
          <w:szCs w:val="24"/>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Kiti vaistai ir PROGIT 50 mg</w:t>
      </w:r>
    </w:p>
    <w:p w:rsidR="0085059F" w:rsidRPr="00503C71" w:rsidRDefault="0085059F" w:rsidP="0085059F">
      <w:pPr>
        <w:numPr>
          <w:ilvl w:val="12"/>
          <w:numId w:val="0"/>
        </w:numPr>
        <w:tabs>
          <w:tab w:val="left" w:pos="1296"/>
        </w:tabs>
        <w:rPr>
          <w:szCs w:val="24"/>
          <w:lang w:val="lt-LT"/>
        </w:rPr>
      </w:pPr>
      <w:r w:rsidRPr="00503C71">
        <w:rPr>
          <w:szCs w:val="24"/>
          <w:lang w:val="lt-LT"/>
        </w:rPr>
        <w:t>Jeigu vartojate ar neseniai vartojote kitų vaistų arba dėl to nesate tikri, apie tai pasakykite gydytojui arba vaistininkui.</w:t>
      </w:r>
    </w:p>
    <w:p w:rsidR="0085059F" w:rsidRPr="00503C71" w:rsidRDefault="0085059F" w:rsidP="0085059F">
      <w:pPr>
        <w:ind w:left="0" w:firstLine="0"/>
        <w:rPr>
          <w:lang w:val="lt-LT"/>
        </w:rPr>
      </w:pPr>
      <w:r w:rsidRPr="00503C71">
        <w:rPr>
          <w:lang w:val="lt-LT"/>
        </w:rPr>
        <w:t>PROGIT 50 mg ir kiti kartu vartojami vaistai gali daryti įtaką vien</w:t>
      </w:r>
      <w:r>
        <w:rPr>
          <w:lang w:val="lt-LT"/>
        </w:rPr>
        <w:t>i</w:t>
      </w:r>
      <w:r w:rsidRPr="00503C71">
        <w:rPr>
          <w:lang w:val="lt-LT"/>
        </w:rPr>
        <w:t xml:space="preserve"> kit</w:t>
      </w:r>
      <w:r>
        <w:rPr>
          <w:lang w:val="lt-LT"/>
        </w:rPr>
        <w:t>ų</w:t>
      </w:r>
      <w:r w:rsidRPr="00503C71">
        <w:rPr>
          <w:lang w:val="lt-LT"/>
        </w:rPr>
        <w:t xml:space="preserve"> poveikiui.</w:t>
      </w:r>
    </w:p>
    <w:p w:rsidR="0085059F" w:rsidRPr="00503C71" w:rsidRDefault="0085059F" w:rsidP="0085059F">
      <w:pPr>
        <w:pStyle w:val="Sraopastraipa"/>
        <w:numPr>
          <w:ilvl w:val="0"/>
          <w:numId w:val="3"/>
        </w:numPr>
        <w:ind w:left="567" w:hanging="567"/>
        <w:contextualSpacing w:val="0"/>
        <w:rPr>
          <w:lang w:val="lt-LT"/>
        </w:rPr>
      </w:pPr>
      <w:proofErr w:type="spellStart"/>
      <w:r w:rsidRPr="00503C71">
        <w:rPr>
          <w:lang w:val="lt-LT"/>
        </w:rPr>
        <w:t>Anticholinerginiai</w:t>
      </w:r>
      <w:proofErr w:type="spellEnd"/>
      <w:r w:rsidRPr="00503C71">
        <w:rPr>
          <w:lang w:val="lt-LT"/>
        </w:rPr>
        <w:t xml:space="preserve"> preparatai (vaistai, vartojami astmai, lėtinėms plaučių ligoms, viduriavimui ar </w:t>
      </w:r>
      <w:proofErr w:type="spellStart"/>
      <w:r w:rsidRPr="00503C71">
        <w:rPr>
          <w:lang w:val="lt-LT"/>
        </w:rPr>
        <w:t>Parkinsono</w:t>
      </w:r>
      <w:proofErr w:type="spellEnd"/>
      <w:r w:rsidRPr="00503C71">
        <w:rPr>
          <w:lang w:val="lt-LT"/>
        </w:rPr>
        <w:t xml:space="preserve"> ligai gydyti bei lygiųjų raumenų, pvz., šlapimo pūslės, spazmams silpninti) gali silpninti </w:t>
      </w:r>
      <w:proofErr w:type="spellStart"/>
      <w:r w:rsidRPr="00503C71">
        <w:rPr>
          <w:lang w:val="lt-LT"/>
        </w:rPr>
        <w:t>itoprido</w:t>
      </w:r>
      <w:proofErr w:type="spellEnd"/>
      <w:r w:rsidRPr="00503C71">
        <w:rPr>
          <w:lang w:val="lt-LT"/>
        </w:rPr>
        <w:t xml:space="preserve"> hidrochlorido poveikį.</w:t>
      </w:r>
    </w:p>
    <w:p w:rsidR="0085059F" w:rsidRPr="00503C71" w:rsidRDefault="0085059F" w:rsidP="0085059F">
      <w:pPr>
        <w:pStyle w:val="Sraopastraipa"/>
        <w:numPr>
          <w:ilvl w:val="0"/>
          <w:numId w:val="3"/>
        </w:numPr>
        <w:ind w:left="567" w:hanging="567"/>
        <w:contextualSpacing w:val="0"/>
        <w:rPr>
          <w:lang w:val="lt-LT"/>
        </w:rPr>
      </w:pPr>
      <w:proofErr w:type="spellStart"/>
      <w:r w:rsidRPr="00503C71">
        <w:rPr>
          <w:lang w:val="lt-LT"/>
        </w:rPr>
        <w:lastRenderedPageBreak/>
        <w:t>Itoprido</w:t>
      </w:r>
      <w:proofErr w:type="spellEnd"/>
      <w:r w:rsidRPr="00503C71">
        <w:rPr>
          <w:lang w:val="lt-LT"/>
        </w:rPr>
        <w:t xml:space="preserve"> hidrochloridas dėl sukeliamo poveikio virškinimo trakto motorikai gali veikti kitų vaistų, ypač tų, kurių terapinis indeksas mažas, bei pailginto atpalaidavimo ir skrandyje neirių preparatų, absorbciją.</w:t>
      </w:r>
    </w:p>
    <w:p w:rsidR="0085059F" w:rsidRPr="00503C71" w:rsidRDefault="0085059F" w:rsidP="0085059F">
      <w:pPr>
        <w:pStyle w:val="Antrat4"/>
        <w:keepNext w:val="0"/>
        <w:ind w:left="0" w:firstLine="0"/>
        <w:rPr>
          <w:rFonts w:ascii="Times New Roman" w:hAnsi="Times New Roman"/>
          <w:sz w:val="22"/>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PROGIT 50 mg vartojimas su maistu ir gėrimais</w:t>
      </w:r>
    </w:p>
    <w:p w:rsidR="0085059F" w:rsidRPr="00503C71" w:rsidRDefault="0085059F" w:rsidP="0085059F">
      <w:pPr>
        <w:ind w:left="0" w:firstLine="0"/>
        <w:rPr>
          <w:lang w:val="lt-LT"/>
        </w:rPr>
      </w:pPr>
      <w:r w:rsidRPr="00503C71">
        <w:rPr>
          <w:lang w:val="lt-LT"/>
        </w:rPr>
        <w:t>PROGIT 50 mg tabletes reikia gerti prieš valgį.</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Nėštumas ir žindymo laikotarpis</w:t>
      </w:r>
    </w:p>
    <w:p w:rsidR="0085059F" w:rsidRPr="00503C71" w:rsidRDefault="0085059F" w:rsidP="0085059F">
      <w:pPr>
        <w:ind w:left="0" w:firstLine="0"/>
        <w:rPr>
          <w:lang w:val="lt-LT"/>
        </w:rPr>
      </w:pPr>
      <w:r w:rsidRPr="00503C71">
        <w:rPr>
          <w:lang w:val="lt-LT"/>
        </w:rPr>
        <w:t>Jeigu esate nėščia, žindote kūdikį, manote, kad galbūt esate nėščia arba planuojate pastoti, tai prieš vartodama šį vaistą pasitarkite su gydytoju arba vaistininku.</w:t>
      </w:r>
    </w:p>
    <w:p w:rsidR="0085059F" w:rsidRPr="00503C71" w:rsidRDefault="0085059F" w:rsidP="0085059F">
      <w:pPr>
        <w:ind w:left="0" w:firstLine="0"/>
        <w:rPr>
          <w:lang w:val="lt-LT"/>
        </w:rPr>
      </w:pPr>
      <w:r w:rsidRPr="00503C71">
        <w:rPr>
          <w:lang w:val="lt-LT"/>
        </w:rPr>
        <w:t xml:space="preserve">Kadangi saugumo duomenų nepakanka, todėl moterims, kurios yra nėščios arba kurioms įtariamas nėštumas, PROGIT 50 mg vartoti negalima, išskyrus tuos atvejus, kai gydymo nauda ženkliai viršija galimą riziką. </w:t>
      </w:r>
    </w:p>
    <w:p w:rsidR="0085059F" w:rsidRPr="00503C71" w:rsidRDefault="0085059F" w:rsidP="0085059F">
      <w:pPr>
        <w:ind w:left="0" w:firstLine="0"/>
        <w:rPr>
          <w:lang w:val="lt-LT"/>
        </w:rPr>
      </w:pPr>
      <w:r w:rsidRPr="00503C71">
        <w:rPr>
          <w:lang w:val="lt-LT"/>
        </w:rPr>
        <w:t>Dėl patirties stokos, nerekomenduojama vartoti PROGIT 50 mg motinoms, žindančioms kūdikį.</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ind w:left="0" w:firstLine="0"/>
        <w:rPr>
          <w:rFonts w:ascii="Times New Roman" w:hAnsi="Times New Roman"/>
          <w:sz w:val="22"/>
          <w:lang w:val="lt-LT"/>
        </w:rPr>
      </w:pPr>
      <w:r w:rsidRPr="00503C71">
        <w:rPr>
          <w:rFonts w:ascii="Times New Roman" w:hAnsi="Times New Roman"/>
          <w:sz w:val="22"/>
          <w:lang w:val="lt-LT"/>
        </w:rPr>
        <w:t>Vairavimas ir mechanizmų valdymas</w:t>
      </w:r>
    </w:p>
    <w:p w:rsidR="0085059F" w:rsidRPr="00503C71" w:rsidRDefault="0085059F" w:rsidP="0085059F">
      <w:pPr>
        <w:ind w:left="0" w:firstLine="0"/>
        <w:rPr>
          <w:lang w:val="lt-LT"/>
        </w:rPr>
      </w:pPr>
      <w:r w:rsidRPr="00503C71">
        <w:rPr>
          <w:lang w:val="lt-LT"/>
        </w:rPr>
        <w:t>Nors PROGIT 50 mg poveikio gebėjimui vairuoti ir valdyti mechanizmus nepastebėta, tačiau negalima atmesti susilpnėjusio pastabumo galimybės. Labai retais atvejais gali pasireikšti galvos svaigimas. Pasireiškus šiems poveikiams, nevairuokite ir nevaldykite mechanizmų.</w:t>
      </w:r>
    </w:p>
    <w:p w:rsidR="0085059F" w:rsidRPr="00503C71" w:rsidRDefault="0085059F" w:rsidP="0085059F">
      <w:pPr>
        <w:pStyle w:val="Betarp"/>
        <w:rPr>
          <w:b/>
          <w:lang w:val="lt-LT"/>
        </w:rPr>
      </w:pPr>
    </w:p>
    <w:p w:rsidR="0085059F" w:rsidRPr="00503C71" w:rsidRDefault="0085059F" w:rsidP="0085059F">
      <w:pPr>
        <w:ind w:left="0" w:firstLine="0"/>
        <w:rPr>
          <w:b/>
          <w:lang w:val="lt-LT"/>
        </w:rPr>
      </w:pPr>
      <w:r w:rsidRPr="00503C71">
        <w:rPr>
          <w:b/>
          <w:lang w:val="lt-LT"/>
        </w:rPr>
        <w:t xml:space="preserve">PROGIT 50 mg sudėtyje yra laktozės </w:t>
      </w:r>
      <w:proofErr w:type="spellStart"/>
      <w:r w:rsidRPr="00503C71">
        <w:rPr>
          <w:b/>
          <w:lang w:val="lt-LT"/>
        </w:rPr>
        <w:t>monohidrato</w:t>
      </w:r>
      <w:proofErr w:type="spellEnd"/>
    </w:p>
    <w:p w:rsidR="0085059F" w:rsidRDefault="0085059F" w:rsidP="0085059F">
      <w:pPr>
        <w:ind w:left="0" w:firstLine="0"/>
        <w:rPr>
          <w:lang w:val="lt-LT"/>
        </w:rPr>
      </w:pPr>
      <w:r w:rsidRPr="00503C71">
        <w:rPr>
          <w:lang w:val="lt-LT"/>
        </w:rPr>
        <w:t xml:space="preserve">Jeigu gydytojas Jums yra sakęs, kad netoleruojate kokių nors angliavandenių, kreipkitės į jį prieš pradėdami vartoti šį vaistą. </w:t>
      </w:r>
    </w:p>
    <w:p w:rsidR="0085059F" w:rsidRDefault="0085059F" w:rsidP="0085059F">
      <w:pPr>
        <w:ind w:left="0" w:firstLine="0"/>
        <w:rPr>
          <w:lang w:val="lt-LT"/>
        </w:rPr>
      </w:pPr>
    </w:p>
    <w:p w:rsidR="0085059F" w:rsidRPr="00621033" w:rsidRDefault="0085059F" w:rsidP="0085059F">
      <w:pPr>
        <w:ind w:left="0" w:firstLine="0"/>
        <w:rPr>
          <w:b/>
          <w:lang w:val="lt-LT"/>
        </w:rPr>
      </w:pPr>
      <w:r w:rsidRPr="00621033">
        <w:rPr>
          <w:b/>
          <w:lang w:val="lt-LT"/>
        </w:rPr>
        <w:t>PROGIT 50 mg sudėtyje yra natrio</w:t>
      </w:r>
    </w:p>
    <w:p w:rsidR="0085059F" w:rsidRPr="00621033" w:rsidRDefault="0085059F" w:rsidP="0085059F">
      <w:pPr>
        <w:ind w:left="0" w:firstLine="0"/>
        <w:rPr>
          <w:lang w:val="lt-LT"/>
        </w:rPr>
      </w:pPr>
      <w:r w:rsidRPr="00621033">
        <w:rPr>
          <w:lang w:val="lt-LT"/>
        </w:rPr>
        <w:t xml:space="preserve">Šio vaisto </w:t>
      </w:r>
      <w:r w:rsidRPr="00621033">
        <w:rPr>
          <w:szCs w:val="24"/>
          <w:lang w:val="lt-LT"/>
        </w:rPr>
        <w:t xml:space="preserve">plėvele dengtoje </w:t>
      </w:r>
      <w:r w:rsidRPr="00621033">
        <w:rPr>
          <w:lang w:val="lt-LT"/>
        </w:rPr>
        <w:t xml:space="preserve">tabletėje yra mažiau kaip 1 </w:t>
      </w:r>
      <w:proofErr w:type="spellStart"/>
      <w:r w:rsidRPr="00621033">
        <w:rPr>
          <w:lang w:val="lt-LT"/>
        </w:rPr>
        <w:t>mmol</w:t>
      </w:r>
      <w:proofErr w:type="spellEnd"/>
      <w:r w:rsidRPr="00621033">
        <w:rPr>
          <w:lang w:val="lt-LT"/>
        </w:rPr>
        <w:t xml:space="preserve"> (23 mg) natrio, </w:t>
      </w:r>
      <w:proofErr w:type="spellStart"/>
      <w:r w:rsidRPr="00621033">
        <w:rPr>
          <w:lang w:val="lt-LT"/>
        </w:rPr>
        <w:t>t.y</w:t>
      </w:r>
      <w:proofErr w:type="spellEnd"/>
      <w:r w:rsidRPr="00621033">
        <w:rPr>
          <w:lang w:val="lt-LT"/>
        </w:rPr>
        <w:t>. jis beveik neturi reikšmės.</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3"/>
        <w:spacing w:before="0" w:after="0"/>
        <w:rPr>
          <w:rFonts w:ascii="Times New Roman" w:hAnsi="Times New Roman"/>
          <w:sz w:val="22"/>
          <w:lang w:val="lt-LT"/>
        </w:rPr>
      </w:pPr>
      <w:r w:rsidRPr="00503C71">
        <w:rPr>
          <w:rFonts w:ascii="Times New Roman" w:hAnsi="Times New Roman"/>
          <w:sz w:val="22"/>
          <w:lang w:val="lt-LT"/>
        </w:rPr>
        <w:t>3.</w:t>
      </w:r>
      <w:r w:rsidRPr="00503C71">
        <w:rPr>
          <w:rFonts w:ascii="Times New Roman" w:hAnsi="Times New Roman"/>
          <w:sz w:val="22"/>
          <w:lang w:val="lt-LT"/>
        </w:rPr>
        <w:tab/>
        <w:t>Kaip vartoti PROGIT 50 mg</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r w:rsidRPr="00503C71">
        <w:rPr>
          <w:szCs w:val="24"/>
          <w:lang w:val="lt-LT"/>
        </w:rPr>
        <w:t>Visada vartokite šį vaistą tiksliai, kaip nurodė gydytojas. Jeigu abejojate, kreipkitės į gydytoją arba vaistininką.</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ind w:left="0" w:firstLine="0"/>
        <w:rPr>
          <w:lang w:val="lt-LT"/>
        </w:rPr>
      </w:pPr>
      <w:r w:rsidRPr="00503C71">
        <w:rPr>
          <w:lang w:val="lt-LT"/>
        </w:rPr>
        <w:t xml:space="preserve">Rekomenduojama dozė yra 1 tabletė 3 kartus per parą, prieš valgį. </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Priklausomai nuo ligos eigos ši dozė gali būti mažinama. Tikslią PROGIT 50 mg dozę ir gydymo trukmę nustatys Jūsų gydytojas.</w:t>
      </w:r>
    </w:p>
    <w:p w:rsidR="0085059F" w:rsidRPr="00503C71" w:rsidRDefault="0085059F" w:rsidP="0085059F">
      <w:pPr>
        <w:ind w:left="0" w:firstLine="0"/>
        <w:rPr>
          <w:lang w:val="lt-LT"/>
        </w:rPr>
      </w:pPr>
    </w:p>
    <w:p w:rsidR="0085059F" w:rsidRPr="00503C71" w:rsidRDefault="0085059F" w:rsidP="0085059F">
      <w:pPr>
        <w:ind w:left="0" w:firstLine="0"/>
        <w:rPr>
          <w:b/>
          <w:lang w:val="lt-LT"/>
        </w:rPr>
      </w:pPr>
      <w:r w:rsidRPr="00503C71">
        <w:rPr>
          <w:b/>
          <w:lang w:val="lt-LT"/>
        </w:rPr>
        <w:t>Ką daryti pavartojus per didelę PROGIT 50 mg dozę?</w:t>
      </w:r>
    </w:p>
    <w:p w:rsidR="0085059F" w:rsidRPr="00503C71" w:rsidRDefault="0085059F" w:rsidP="0085059F">
      <w:pPr>
        <w:ind w:left="0" w:firstLine="0"/>
        <w:rPr>
          <w:lang w:val="lt-LT"/>
        </w:rPr>
      </w:pPr>
      <w:r w:rsidRPr="00503C71">
        <w:rPr>
          <w:lang w:val="lt-LT"/>
        </w:rPr>
        <w:t xml:space="preserve">Jeigu Jūs ar kitas asmuo išgėrėte per daug PROGIT 50 mg tablečių arba jų per apsirikimą išgėrė vaikas, nedelsdami susisiekite su savo gydytoju. </w:t>
      </w:r>
    </w:p>
    <w:p w:rsidR="0085059F" w:rsidRPr="00503C71" w:rsidRDefault="0085059F" w:rsidP="0085059F">
      <w:pPr>
        <w:ind w:left="0" w:firstLine="0"/>
        <w:rPr>
          <w:b/>
          <w:lang w:val="lt-LT"/>
        </w:rPr>
      </w:pPr>
    </w:p>
    <w:p w:rsidR="0085059F" w:rsidRPr="00503C71" w:rsidRDefault="0085059F" w:rsidP="0085059F">
      <w:pPr>
        <w:ind w:left="0" w:firstLine="0"/>
        <w:rPr>
          <w:b/>
          <w:lang w:val="lt-LT"/>
        </w:rPr>
      </w:pPr>
      <w:r w:rsidRPr="00503C71">
        <w:rPr>
          <w:b/>
          <w:lang w:val="lt-LT"/>
        </w:rPr>
        <w:t>Pamiršus pavartoti PROGIT 50 mg</w:t>
      </w:r>
    </w:p>
    <w:p w:rsidR="0085059F" w:rsidRPr="00503C71" w:rsidRDefault="0085059F" w:rsidP="0085059F">
      <w:pPr>
        <w:ind w:left="0" w:firstLine="0"/>
        <w:rPr>
          <w:lang w:val="lt-LT"/>
        </w:rPr>
      </w:pPr>
      <w:r w:rsidRPr="00503C71">
        <w:rPr>
          <w:lang w:val="lt-LT"/>
        </w:rPr>
        <w:t>Pamiršus pavartoti PROGIT 50 mg, toliau gerkite vaisto kaip įprastai. Negalima vartoti dvigubos dozės norint kompensuoti praleistą dozę.</w:t>
      </w:r>
    </w:p>
    <w:p w:rsidR="0085059F" w:rsidRPr="00503C71" w:rsidRDefault="0085059F" w:rsidP="0085059F">
      <w:pPr>
        <w:ind w:left="0" w:firstLine="0"/>
        <w:rPr>
          <w:lang w:val="lt-LT"/>
        </w:rPr>
      </w:pPr>
    </w:p>
    <w:p w:rsidR="0085059F" w:rsidRPr="00503C71" w:rsidRDefault="0085059F" w:rsidP="0085059F">
      <w:pPr>
        <w:ind w:left="0" w:firstLine="0"/>
        <w:rPr>
          <w:b/>
          <w:lang w:val="lt-LT"/>
        </w:rPr>
      </w:pPr>
      <w:r w:rsidRPr="00503C71">
        <w:rPr>
          <w:b/>
          <w:lang w:val="lt-LT"/>
        </w:rPr>
        <w:t>Nustojus vartoti PROGIT 50 mg</w:t>
      </w:r>
    </w:p>
    <w:p w:rsidR="0085059F" w:rsidRPr="00503C71" w:rsidRDefault="0085059F" w:rsidP="0085059F">
      <w:pPr>
        <w:ind w:left="0" w:firstLine="0"/>
        <w:rPr>
          <w:lang w:val="lt-LT"/>
        </w:rPr>
      </w:pPr>
      <w:r w:rsidRPr="00503C71">
        <w:rPr>
          <w:lang w:val="lt-LT"/>
        </w:rPr>
        <w:t>Nustojus vartoti PROGIT 50 mg tablečių, ligos simptomai gali pablogėti. Pasikonsultuokite su savo gydytoju prieš nustojant vartoti PROGIT 50 mg.</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Jeigu kiltų daugiau klausimų dėl šio vaisto vartojimo, kreipkitės į gydytoją arba vaistininką.</w:t>
      </w:r>
    </w:p>
    <w:p w:rsidR="0085059F" w:rsidRPr="00503C71" w:rsidRDefault="0085059F" w:rsidP="0085059F">
      <w:pPr>
        <w:ind w:left="0" w:firstLine="0"/>
        <w:rPr>
          <w:lang w:val="lt-LT"/>
        </w:rPr>
      </w:pP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3"/>
        <w:spacing w:before="0" w:after="0"/>
        <w:rPr>
          <w:rFonts w:ascii="Times New Roman" w:hAnsi="Times New Roman"/>
          <w:sz w:val="22"/>
          <w:lang w:val="lt-LT"/>
        </w:rPr>
      </w:pPr>
      <w:r w:rsidRPr="00503C71">
        <w:rPr>
          <w:rFonts w:ascii="Times New Roman" w:hAnsi="Times New Roman"/>
          <w:sz w:val="22"/>
          <w:lang w:val="lt-LT"/>
        </w:rPr>
        <w:t>4.</w:t>
      </w:r>
      <w:r w:rsidRPr="00503C71">
        <w:rPr>
          <w:rFonts w:ascii="Times New Roman" w:hAnsi="Times New Roman"/>
          <w:sz w:val="22"/>
          <w:lang w:val="lt-LT"/>
        </w:rPr>
        <w:tab/>
        <w:t>Galimas šalutinis poveikis</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r w:rsidRPr="00503C71">
        <w:rPr>
          <w:szCs w:val="24"/>
          <w:lang w:val="lt-LT"/>
        </w:rPr>
        <w:t>Šis vaistas, kaip ir visi kiti, gali sukelti šalutinį poveikį, nors jis pasireiškia ne visiems žmonėms.</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PROGIT 50 mg vartojimą nutraukite ir susisiekite su savo gydytoju, jeigu:</w:t>
      </w:r>
    </w:p>
    <w:p w:rsidR="0085059F" w:rsidRPr="00503C71" w:rsidRDefault="0085059F" w:rsidP="0085059F">
      <w:pPr>
        <w:pStyle w:val="Sraopastraipa"/>
        <w:numPr>
          <w:ilvl w:val="0"/>
          <w:numId w:val="5"/>
        </w:numPr>
        <w:ind w:left="567" w:hanging="567"/>
        <w:contextualSpacing w:val="0"/>
        <w:rPr>
          <w:lang w:val="lt-LT"/>
        </w:rPr>
      </w:pPr>
      <w:r w:rsidRPr="00503C71">
        <w:rPr>
          <w:lang w:val="lt-LT"/>
        </w:rPr>
        <w:t xml:space="preserve">pasireiškia rankų, kojų, kulkšnių, veido, lūpų arba ryklės patinimas, kuris gali pasunkinti rijimą ar kvėpavimą. Kartu galimas išbėrimas ir niežulys. </w:t>
      </w:r>
    </w:p>
    <w:p w:rsidR="0085059F" w:rsidRPr="00503C71" w:rsidRDefault="0085059F" w:rsidP="0085059F">
      <w:pPr>
        <w:pStyle w:val="Sraopastraipa"/>
        <w:numPr>
          <w:ilvl w:val="0"/>
          <w:numId w:val="5"/>
        </w:numPr>
        <w:ind w:left="567" w:hanging="567"/>
        <w:contextualSpacing w:val="0"/>
        <w:rPr>
          <w:lang w:val="lt-LT"/>
        </w:rPr>
      </w:pPr>
      <w:r w:rsidRPr="00503C71">
        <w:rPr>
          <w:lang w:val="lt-LT"/>
        </w:rPr>
        <w:t xml:space="preserve">Tai gali reikšti, kad Jūs patyrėte alerginę reakciją. </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503C71">
        <w:rPr>
          <w:lang w:val="lt-LT"/>
        </w:rPr>
        <w:t>PROGIT 50 mg vartojimo metu galimas toliau išvardytas šalutinis poveikis.</w:t>
      </w:r>
    </w:p>
    <w:p w:rsidR="0085059F" w:rsidRPr="00503C71" w:rsidRDefault="0085059F" w:rsidP="0085059F">
      <w:pPr>
        <w:ind w:left="0" w:firstLine="0"/>
        <w:rPr>
          <w:lang w:val="lt-LT"/>
        </w:rPr>
      </w:pPr>
      <w:r w:rsidRPr="00503C71">
        <w:rPr>
          <w:b/>
          <w:lang w:val="lt-LT"/>
        </w:rPr>
        <w:t>Nedažni</w:t>
      </w:r>
      <w:r w:rsidRPr="00503C71">
        <w:rPr>
          <w:lang w:val="lt-LT"/>
        </w:rPr>
        <w:t xml:space="preserve"> (pasireiškia mažiau kaip 1 iš 100 pacientų):</w:t>
      </w:r>
    </w:p>
    <w:p w:rsidR="0085059F" w:rsidRPr="00503C71" w:rsidRDefault="0085059F" w:rsidP="0085059F">
      <w:pPr>
        <w:numPr>
          <w:ilvl w:val="0"/>
          <w:numId w:val="5"/>
        </w:numPr>
        <w:ind w:left="567" w:hanging="567"/>
        <w:rPr>
          <w:lang w:val="lt-LT"/>
        </w:rPr>
      </w:pPr>
      <w:r w:rsidRPr="00503C71">
        <w:rPr>
          <w:lang w:val="lt-LT"/>
        </w:rPr>
        <w:t>viduriavimas,</w:t>
      </w:r>
    </w:p>
    <w:p w:rsidR="0085059F" w:rsidRPr="00503C71" w:rsidRDefault="0085059F" w:rsidP="0085059F">
      <w:pPr>
        <w:numPr>
          <w:ilvl w:val="0"/>
          <w:numId w:val="5"/>
        </w:numPr>
        <w:ind w:left="567" w:hanging="567"/>
        <w:rPr>
          <w:lang w:val="lt-LT"/>
        </w:rPr>
      </w:pPr>
      <w:r w:rsidRPr="00503C71">
        <w:rPr>
          <w:lang w:val="lt-LT"/>
        </w:rPr>
        <w:t>pilvo skausmas,</w:t>
      </w:r>
    </w:p>
    <w:p w:rsidR="0085059F" w:rsidRPr="00503C71" w:rsidRDefault="0085059F" w:rsidP="0085059F">
      <w:pPr>
        <w:numPr>
          <w:ilvl w:val="0"/>
          <w:numId w:val="5"/>
        </w:numPr>
        <w:ind w:left="567" w:hanging="567"/>
        <w:rPr>
          <w:lang w:val="lt-LT"/>
        </w:rPr>
      </w:pPr>
      <w:r w:rsidRPr="00503C71">
        <w:rPr>
          <w:lang w:val="lt-LT"/>
        </w:rPr>
        <w:t>seilėtekio padidėjimas,</w:t>
      </w:r>
    </w:p>
    <w:p w:rsidR="0085059F" w:rsidRPr="00503C71" w:rsidRDefault="0085059F" w:rsidP="0085059F">
      <w:pPr>
        <w:numPr>
          <w:ilvl w:val="0"/>
          <w:numId w:val="5"/>
        </w:numPr>
        <w:ind w:left="567" w:hanging="567"/>
        <w:rPr>
          <w:lang w:val="lt-LT"/>
        </w:rPr>
      </w:pPr>
      <w:r w:rsidRPr="00503C71">
        <w:rPr>
          <w:lang w:val="lt-LT"/>
        </w:rPr>
        <w:t>galvos skausmas,</w:t>
      </w:r>
    </w:p>
    <w:p w:rsidR="0085059F" w:rsidRPr="00503C71" w:rsidRDefault="0085059F" w:rsidP="0085059F">
      <w:pPr>
        <w:numPr>
          <w:ilvl w:val="0"/>
          <w:numId w:val="5"/>
        </w:numPr>
        <w:ind w:left="567" w:hanging="567"/>
        <w:rPr>
          <w:lang w:val="lt-LT"/>
        </w:rPr>
      </w:pPr>
      <w:r w:rsidRPr="00503C71">
        <w:rPr>
          <w:lang w:val="lt-LT"/>
        </w:rPr>
        <w:t>irzlumas,</w:t>
      </w:r>
    </w:p>
    <w:p w:rsidR="0085059F" w:rsidRPr="00503C71" w:rsidRDefault="0085059F" w:rsidP="0085059F">
      <w:pPr>
        <w:numPr>
          <w:ilvl w:val="0"/>
          <w:numId w:val="5"/>
        </w:numPr>
        <w:ind w:left="567" w:hanging="567"/>
        <w:rPr>
          <w:lang w:val="lt-LT"/>
        </w:rPr>
      </w:pPr>
      <w:r w:rsidRPr="00503C71">
        <w:rPr>
          <w:lang w:val="lt-LT"/>
        </w:rPr>
        <w:t>miego sutrikimas,</w:t>
      </w:r>
    </w:p>
    <w:p w:rsidR="0085059F" w:rsidRPr="00503C71" w:rsidRDefault="0085059F" w:rsidP="0085059F">
      <w:pPr>
        <w:numPr>
          <w:ilvl w:val="0"/>
          <w:numId w:val="5"/>
        </w:numPr>
        <w:ind w:left="567" w:hanging="567"/>
        <w:rPr>
          <w:lang w:val="lt-LT"/>
        </w:rPr>
      </w:pPr>
      <w:r w:rsidRPr="00503C71">
        <w:rPr>
          <w:lang w:val="lt-LT"/>
        </w:rPr>
        <w:t>svaigulys,</w:t>
      </w:r>
    </w:p>
    <w:p w:rsidR="0085059F" w:rsidRPr="00503C71" w:rsidRDefault="0085059F" w:rsidP="0085059F">
      <w:pPr>
        <w:numPr>
          <w:ilvl w:val="0"/>
          <w:numId w:val="5"/>
        </w:numPr>
        <w:ind w:left="567" w:hanging="567"/>
        <w:rPr>
          <w:lang w:val="lt-LT"/>
        </w:rPr>
      </w:pPr>
      <w:r w:rsidRPr="00503C71">
        <w:rPr>
          <w:lang w:val="lt-LT"/>
        </w:rPr>
        <w:t>nugaros ar krūtinės skausmas,</w:t>
      </w:r>
    </w:p>
    <w:p w:rsidR="0085059F" w:rsidRPr="00503C71" w:rsidRDefault="0085059F" w:rsidP="0085059F">
      <w:pPr>
        <w:numPr>
          <w:ilvl w:val="0"/>
          <w:numId w:val="5"/>
        </w:numPr>
        <w:ind w:left="567" w:hanging="567"/>
        <w:rPr>
          <w:lang w:val="lt-LT"/>
        </w:rPr>
      </w:pPr>
      <w:r w:rsidRPr="00503C71">
        <w:rPr>
          <w:lang w:val="lt-LT"/>
        </w:rPr>
        <w:t>nuovargis,</w:t>
      </w:r>
    </w:p>
    <w:p w:rsidR="0085059F" w:rsidRPr="00503C71" w:rsidRDefault="0085059F" w:rsidP="0085059F">
      <w:pPr>
        <w:numPr>
          <w:ilvl w:val="0"/>
          <w:numId w:val="5"/>
        </w:numPr>
        <w:ind w:left="567" w:hanging="567"/>
        <w:rPr>
          <w:lang w:val="lt-LT"/>
        </w:rPr>
      </w:pPr>
      <w:r w:rsidRPr="00503C71">
        <w:rPr>
          <w:lang w:val="lt-LT"/>
        </w:rPr>
        <w:t>hormono prolaktino kiekio kraujyje padidėjimas,</w:t>
      </w:r>
    </w:p>
    <w:p w:rsidR="0085059F" w:rsidRPr="00503C71" w:rsidRDefault="0085059F" w:rsidP="0085059F">
      <w:pPr>
        <w:numPr>
          <w:ilvl w:val="0"/>
          <w:numId w:val="5"/>
        </w:numPr>
        <w:ind w:left="567" w:hanging="567"/>
        <w:rPr>
          <w:lang w:val="lt-LT"/>
        </w:rPr>
      </w:pPr>
      <w:r w:rsidRPr="00503C71">
        <w:rPr>
          <w:lang w:val="lt-LT"/>
        </w:rPr>
        <w:t xml:space="preserve">laboratoriniai kraujo pakitimai (baltųjų kraujo ląstelių kiekio kraujyje sumažėjimas, padidėjęs </w:t>
      </w:r>
      <w:proofErr w:type="spellStart"/>
      <w:r w:rsidRPr="00503C71">
        <w:rPr>
          <w:lang w:val="lt-LT"/>
        </w:rPr>
        <w:t>urėjos</w:t>
      </w:r>
      <w:proofErr w:type="spellEnd"/>
      <w:r w:rsidRPr="00503C71">
        <w:rPr>
          <w:lang w:val="lt-LT"/>
        </w:rPr>
        <w:t xml:space="preserve"> ir </w:t>
      </w:r>
      <w:proofErr w:type="spellStart"/>
      <w:r w:rsidRPr="00503C71">
        <w:rPr>
          <w:lang w:val="lt-LT"/>
        </w:rPr>
        <w:t>kreatinino</w:t>
      </w:r>
      <w:proofErr w:type="spellEnd"/>
      <w:r w:rsidRPr="00503C71">
        <w:rPr>
          <w:lang w:val="lt-LT"/>
        </w:rPr>
        <w:t xml:space="preserve"> kiekis).</w:t>
      </w:r>
    </w:p>
    <w:p w:rsidR="0085059F" w:rsidRPr="00503C71" w:rsidRDefault="0085059F" w:rsidP="0085059F">
      <w:pPr>
        <w:ind w:left="0" w:firstLine="0"/>
        <w:rPr>
          <w:lang w:val="lt-LT"/>
        </w:rPr>
      </w:pPr>
    </w:p>
    <w:p w:rsidR="0085059F" w:rsidRPr="00503C71" w:rsidRDefault="0085059F" w:rsidP="0085059F">
      <w:pPr>
        <w:ind w:left="0" w:firstLine="0"/>
        <w:rPr>
          <w:lang w:val="lt-LT"/>
        </w:rPr>
      </w:pPr>
      <w:r w:rsidRPr="00632BCC">
        <w:rPr>
          <w:b/>
          <w:lang w:val="lt-LT"/>
        </w:rPr>
        <w:t>Reti</w:t>
      </w:r>
      <w:r w:rsidRPr="00F1052F">
        <w:rPr>
          <w:b/>
          <w:lang w:val="lt-LT"/>
        </w:rPr>
        <w:t xml:space="preserve"> </w:t>
      </w:r>
      <w:r w:rsidRPr="00503C71">
        <w:rPr>
          <w:lang w:val="lt-LT"/>
        </w:rPr>
        <w:t>(pasireiškia mažiau kaip 1 iš 1000 pacientų):</w:t>
      </w:r>
    </w:p>
    <w:p w:rsidR="0085059F" w:rsidRPr="00503C71" w:rsidRDefault="0085059F" w:rsidP="0085059F">
      <w:pPr>
        <w:numPr>
          <w:ilvl w:val="0"/>
          <w:numId w:val="1"/>
        </w:numPr>
        <w:tabs>
          <w:tab w:val="left" w:pos="0"/>
        </w:tabs>
        <w:ind w:left="0" w:firstLine="0"/>
        <w:rPr>
          <w:lang w:val="lt-LT"/>
        </w:rPr>
      </w:pPr>
      <w:r w:rsidRPr="00503C71">
        <w:rPr>
          <w:lang w:val="lt-LT"/>
        </w:rPr>
        <w:t>odos išbėrimas, paraudimas ir niežulys.</w:t>
      </w:r>
    </w:p>
    <w:p w:rsidR="0085059F" w:rsidRPr="00503C71" w:rsidRDefault="0085059F" w:rsidP="0085059F">
      <w:pPr>
        <w:ind w:left="0" w:firstLine="0"/>
        <w:rPr>
          <w:lang w:val="lt-LT"/>
        </w:rPr>
      </w:pPr>
    </w:p>
    <w:p w:rsidR="0085059F" w:rsidRPr="00F1052F" w:rsidRDefault="0085059F" w:rsidP="0085059F">
      <w:pPr>
        <w:ind w:left="0" w:firstLine="0"/>
        <w:rPr>
          <w:b/>
          <w:lang w:val="lt-LT"/>
        </w:rPr>
      </w:pPr>
      <w:r w:rsidRPr="00EB7C24">
        <w:rPr>
          <w:b/>
          <w:lang w:val="lt-LT"/>
        </w:rPr>
        <w:t>Dažnis nežinomas</w:t>
      </w:r>
      <w:r w:rsidRPr="00F1052F">
        <w:rPr>
          <w:b/>
          <w:lang w:val="lt-LT"/>
        </w:rPr>
        <w:t xml:space="preserve"> </w:t>
      </w:r>
      <w:r w:rsidRPr="006333C0">
        <w:rPr>
          <w:lang w:val="lt-LT"/>
        </w:rPr>
        <w:t>(negali būti įvertintas pagal turimus duomenis)</w:t>
      </w:r>
      <w:r w:rsidRPr="00337ADA">
        <w:rPr>
          <w:lang w:val="lt-LT"/>
        </w:rPr>
        <w:t>:</w:t>
      </w:r>
    </w:p>
    <w:p w:rsidR="0085059F" w:rsidRPr="00503C71" w:rsidRDefault="0085059F" w:rsidP="0085059F">
      <w:pPr>
        <w:numPr>
          <w:ilvl w:val="0"/>
          <w:numId w:val="5"/>
        </w:numPr>
        <w:ind w:left="567" w:hanging="567"/>
        <w:rPr>
          <w:lang w:val="lt-LT"/>
        </w:rPr>
      </w:pPr>
      <w:r w:rsidRPr="00503C71">
        <w:rPr>
          <w:lang w:val="lt-LT"/>
        </w:rPr>
        <w:t xml:space="preserve">kai kurių fermentų (ALT, AST, gama </w:t>
      </w:r>
      <w:proofErr w:type="spellStart"/>
      <w:r w:rsidRPr="00503C71">
        <w:rPr>
          <w:lang w:val="lt-LT"/>
        </w:rPr>
        <w:t>gliutamiltransferazės</w:t>
      </w:r>
      <w:proofErr w:type="spellEnd"/>
      <w:r w:rsidRPr="00503C71">
        <w:rPr>
          <w:lang w:val="lt-LT"/>
        </w:rPr>
        <w:t xml:space="preserve">, šarminės </w:t>
      </w:r>
      <w:proofErr w:type="spellStart"/>
      <w:r w:rsidRPr="00503C71">
        <w:rPr>
          <w:lang w:val="lt-LT"/>
        </w:rPr>
        <w:t>fosfatazės</w:t>
      </w:r>
      <w:proofErr w:type="spellEnd"/>
      <w:r w:rsidRPr="00503C71">
        <w:rPr>
          <w:lang w:val="lt-LT"/>
        </w:rPr>
        <w:t xml:space="preserve">) ir pigmento </w:t>
      </w:r>
      <w:proofErr w:type="spellStart"/>
      <w:r w:rsidRPr="00503C71">
        <w:rPr>
          <w:lang w:val="lt-LT"/>
        </w:rPr>
        <w:t>bilirubino</w:t>
      </w:r>
      <w:proofErr w:type="spellEnd"/>
      <w:r w:rsidRPr="00503C71">
        <w:rPr>
          <w:lang w:val="lt-LT"/>
        </w:rPr>
        <w:t xml:space="preserve"> kiekio kraujyje padidėjimas,</w:t>
      </w:r>
    </w:p>
    <w:p w:rsidR="0085059F" w:rsidRPr="00503C71" w:rsidRDefault="0085059F" w:rsidP="0085059F">
      <w:pPr>
        <w:numPr>
          <w:ilvl w:val="0"/>
          <w:numId w:val="5"/>
        </w:numPr>
        <w:ind w:left="567" w:hanging="567"/>
        <w:rPr>
          <w:lang w:val="lt-LT"/>
        </w:rPr>
      </w:pPr>
      <w:r w:rsidRPr="00503C71">
        <w:rPr>
          <w:lang w:val="lt-LT"/>
        </w:rPr>
        <w:t>kraujo plokštelių kiekio sumažėjimas (jis gali pasireikšti kraujosruvomis arba kraujavimu),</w:t>
      </w:r>
    </w:p>
    <w:p w:rsidR="0085059F" w:rsidRPr="00503C71" w:rsidRDefault="0085059F" w:rsidP="0085059F">
      <w:pPr>
        <w:numPr>
          <w:ilvl w:val="0"/>
          <w:numId w:val="5"/>
        </w:numPr>
        <w:ind w:left="567" w:hanging="567"/>
        <w:rPr>
          <w:lang w:val="lt-LT"/>
        </w:rPr>
      </w:pPr>
      <w:r w:rsidRPr="00503C71">
        <w:rPr>
          <w:lang w:val="lt-LT"/>
        </w:rPr>
        <w:t>drebulys,</w:t>
      </w:r>
    </w:p>
    <w:p w:rsidR="0085059F" w:rsidRPr="00503C71" w:rsidRDefault="0085059F" w:rsidP="0085059F">
      <w:pPr>
        <w:numPr>
          <w:ilvl w:val="0"/>
          <w:numId w:val="5"/>
        </w:numPr>
        <w:ind w:left="567" w:hanging="567"/>
        <w:rPr>
          <w:lang w:val="lt-LT"/>
        </w:rPr>
      </w:pPr>
      <w:r w:rsidRPr="00503C71">
        <w:rPr>
          <w:lang w:val="lt-LT"/>
        </w:rPr>
        <w:t>pykinimas,</w:t>
      </w:r>
    </w:p>
    <w:p w:rsidR="0085059F" w:rsidRPr="00503C71" w:rsidRDefault="0085059F" w:rsidP="0085059F">
      <w:pPr>
        <w:numPr>
          <w:ilvl w:val="0"/>
          <w:numId w:val="5"/>
        </w:numPr>
        <w:ind w:left="567" w:hanging="567"/>
        <w:rPr>
          <w:lang w:val="lt-LT"/>
        </w:rPr>
      </w:pPr>
      <w:r w:rsidRPr="00503C71">
        <w:rPr>
          <w:lang w:val="lt-LT"/>
        </w:rPr>
        <w:t>odos pageltimas,</w:t>
      </w:r>
    </w:p>
    <w:p w:rsidR="0085059F" w:rsidRPr="00503C71" w:rsidRDefault="0085059F" w:rsidP="0085059F">
      <w:pPr>
        <w:numPr>
          <w:ilvl w:val="0"/>
          <w:numId w:val="5"/>
        </w:numPr>
        <w:ind w:left="567" w:hanging="567"/>
        <w:rPr>
          <w:lang w:val="lt-LT"/>
        </w:rPr>
      </w:pPr>
      <w:r w:rsidRPr="00503C71">
        <w:rPr>
          <w:lang w:val="lt-LT"/>
        </w:rPr>
        <w:t>pieno liaukų padidėjimas.</w:t>
      </w:r>
    </w:p>
    <w:p w:rsidR="0085059F" w:rsidRPr="00503C71" w:rsidRDefault="0085059F" w:rsidP="0085059F">
      <w:pPr>
        <w:ind w:left="0" w:firstLine="0"/>
        <w:rPr>
          <w:lang w:val="lt-LT"/>
        </w:rPr>
      </w:pPr>
      <w:r w:rsidRPr="00503C71">
        <w:rPr>
          <w:lang w:val="lt-LT"/>
        </w:rPr>
        <w:t>Jeigu ne žindymo laikotarpiu pieno liaukose gaminama ir iš jų išsiskiria pieno (</w:t>
      </w:r>
      <w:proofErr w:type="spellStart"/>
      <w:r w:rsidRPr="00503C71">
        <w:rPr>
          <w:lang w:val="lt-LT"/>
        </w:rPr>
        <w:t>galaktorėja</w:t>
      </w:r>
      <w:proofErr w:type="spellEnd"/>
      <w:r w:rsidRPr="00503C71">
        <w:rPr>
          <w:lang w:val="lt-LT"/>
        </w:rPr>
        <w:t>) arba jeigu vyrams padidėja pieno liaukos (</w:t>
      </w:r>
      <w:proofErr w:type="spellStart"/>
      <w:r w:rsidRPr="00503C71">
        <w:rPr>
          <w:lang w:val="lt-LT"/>
        </w:rPr>
        <w:t>ginekomastija</w:t>
      </w:r>
      <w:proofErr w:type="spellEnd"/>
      <w:r w:rsidRPr="00503C71">
        <w:rPr>
          <w:lang w:val="lt-LT"/>
        </w:rPr>
        <w:t>), PROGIT 50 mg vartojimą būtina nutraukti ir kreiptis į gydytoją.</w:t>
      </w:r>
    </w:p>
    <w:p w:rsidR="0085059F" w:rsidRPr="00503C71" w:rsidRDefault="0085059F" w:rsidP="0085059F">
      <w:pPr>
        <w:ind w:left="0" w:firstLine="0"/>
        <w:rPr>
          <w:lang w:val="lt-LT"/>
        </w:rPr>
      </w:pPr>
    </w:p>
    <w:p w:rsidR="0085059F" w:rsidRPr="00503C71" w:rsidRDefault="0085059F" w:rsidP="0085059F">
      <w:pPr>
        <w:ind w:left="0" w:firstLine="0"/>
        <w:rPr>
          <w:b/>
          <w:szCs w:val="24"/>
          <w:lang w:val="lt-LT"/>
        </w:rPr>
      </w:pPr>
      <w:r w:rsidRPr="00503C71">
        <w:rPr>
          <w:b/>
          <w:szCs w:val="24"/>
          <w:lang w:val="lt-LT"/>
        </w:rPr>
        <w:t>Pranešimas apie šalutinį poveikį</w:t>
      </w:r>
    </w:p>
    <w:p w:rsidR="0085059F" w:rsidRPr="008655B6" w:rsidRDefault="0085059F" w:rsidP="0085059F">
      <w:pPr>
        <w:ind w:left="0" w:right="-449" w:firstLine="0"/>
        <w:rPr>
          <w:szCs w:val="24"/>
          <w:lang w:val="lt-LT"/>
        </w:rPr>
      </w:pPr>
      <w:r w:rsidRPr="008655B6">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655B6">
        <w:rPr>
          <w:lang w:val="lt-LT" w:eastAsia="zh-CN"/>
        </w:rPr>
        <w:t>elefonu 8 800 73568</w:t>
      </w:r>
      <w:r w:rsidRPr="008655B6">
        <w:rPr>
          <w:lang w:val="lt-LT"/>
        </w:rPr>
        <w:t xml:space="preserve"> arba užpildyti interneto svetainėje </w:t>
      </w:r>
      <w:hyperlink r:id="rId5" w:history="1">
        <w:r w:rsidRPr="008655B6">
          <w:rPr>
            <w:rStyle w:val="Hipersaitas"/>
            <w:rFonts w:eastAsia="SimSun"/>
            <w:lang w:val="lt-LT"/>
          </w:rPr>
          <w:t>www.vvkt.lt</w:t>
        </w:r>
      </w:hyperlink>
      <w:r w:rsidRPr="008655B6">
        <w:rPr>
          <w:lang w:val="lt-LT"/>
        </w:rPr>
        <w:t xml:space="preserve"> esančią formą ir pateikti ją Valstybinei vaistų kontrolės tarnybai prie Lietuvos Respublikos sveikatos apsaugos ministerijos vienu iš šių būdų: raštu (adresu Žirmūnų g. 139A, LT-09120 Vilnius), </w:t>
      </w:r>
      <w:r w:rsidRPr="008655B6">
        <w:rPr>
          <w:lang w:val="lt-LT" w:eastAsia="zh-CN"/>
        </w:rPr>
        <w:t xml:space="preserve">nemokamu </w:t>
      </w:r>
      <w:r w:rsidRPr="008655B6">
        <w:rPr>
          <w:lang w:val="lt-LT"/>
        </w:rPr>
        <w:t>fakso numeriu 8 800 20131</w:t>
      </w:r>
      <w:r w:rsidRPr="008655B6">
        <w:rPr>
          <w:lang w:val="lt-LT" w:eastAsia="zh-CN"/>
        </w:rPr>
        <w:t xml:space="preserve">, </w:t>
      </w:r>
      <w:r w:rsidRPr="008655B6">
        <w:rPr>
          <w:lang w:val="lt-LT"/>
        </w:rPr>
        <w:t xml:space="preserve">el. paštu </w:t>
      </w:r>
      <w:hyperlink r:id="rId6" w:history="1">
        <w:r w:rsidRPr="008655B6">
          <w:rPr>
            <w:rStyle w:val="Hipersaitas"/>
            <w:rFonts w:eastAsia="SimSun"/>
            <w:lang w:val="lt-LT"/>
          </w:rPr>
          <w:t>NepageidaujamaR@vvkt.lt</w:t>
        </w:r>
      </w:hyperlink>
      <w:r w:rsidRPr="008655B6">
        <w:rPr>
          <w:lang w:val="lt-LT"/>
        </w:rPr>
        <w:t xml:space="preserve">, taip pat per Valstybinės vaistų kontrolės tarnybos prie Lietuvos Respublikos sveikatos apsaugos ministerijos interneto svetainę (adresu </w:t>
      </w:r>
      <w:hyperlink r:id="rId7" w:history="1">
        <w:r w:rsidRPr="008655B6">
          <w:rPr>
            <w:rStyle w:val="Hipersaitas"/>
            <w:rFonts w:eastAsia="SimSun"/>
            <w:lang w:val="lt-LT"/>
          </w:rPr>
          <w:t>http://www.vvkt.lt</w:t>
        </w:r>
      </w:hyperlink>
      <w:r w:rsidRPr="008655B6">
        <w:rPr>
          <w:lang w:val="lt-LT"/>
        </w:rPr>
        <w:t>). Pranešdami apie šalutinį poveikį galite mums padėti gauti daugiau informacijos apie šio vaisto saugumą.</w:t>
      </w:r>
    </w:p>
    <w:p w:rsidR="0085059F" w:rsidRPr="00503C71" w:rsidRDefault="0085059F" w:rsidP="0085059F">
      <w:pPr>
        <w:ind w:left="0" w:firstLine="0"/>
        <w:rPr>
          <w:szCs w:val="24"/>
          <w:lang w:val="lt-LT"/>
        </w:rPr>
      </w:pPr>
    </w:p>
    <w:p w:rsidR="0085059F" w:rsidRDefault="0085059F" w:rsidP="0085059F">
      <w:pPr>
        <w:ind w:left="0" w:firstLine="0"/>
        <w:rPr>
          <w:szCs w:val="24"/>
          <w:lang w:val="lt-LT"/>
        </w:rPr>
      </w:pPr>
    </w:p>
    <w:p w:rsidR="0085059F" w:rsidRPr="00503C71" w:rsidRDefault="0085059F" w:rsidP="0085059F">
      <w:pPr>
        <w:ind w:left="0" w:firstLine="0"/>
        <w:rPr>
          <w:szCs w:val="24"/>
          <w:lang w:val="lt-LT"/>
        </w:rPr>
      </w:pPr>
    </w:p>
    <w:p w:rsidR="0085059F" w:rsidRPr="00503C71" w:rsidRDefault="0085059F" w:rsidP="0085059F">
      <w:pPr>
        <w:pStyle w:val="Antrat3"/>
        <w:spacing w:before="0" w:after="0"/>
        <w:rPr>
          <w:rFonts w:ascii="Times New Roman" w:hAnsi="Times New Roman"/>
          <w:sz w:val="22"/>
          <w:lang w:val="lt-LT"/>
        </w:rPr>
      </w:pPr>
      <w:r w:rsidRPr="00503C71">
        <w:rPr>
          <w:rFonts w:ascii="Times New Roman" w:hAnsi="Times New Roman"/>
          <w:sz w:val="22"/>
          <w:lang w:val="lt-LT"/>
        </w:rPr>
        <w:t>5.</w:t>
      </w:r>
      <w:r w:rsidRPr="00503C71">
        <w:rPr>
          <w:rFonts w:ascii="Times New Roman" w:hAnsi="Times New Roman"/>
          <w:sz w:val="22"/>
          <w:lang w:val="lt-LT"/>
        </w:rPr>
        <w:tab/>
        <w:t>Kaip laikyti PROGIT 50 mg</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r w:rsidRPr="00503C71">
        <w:rPr>
          <w:szCs w:val="24"/>
          <w:lang w:val="lt-LT"/>
        </w:rPr>
        <w:t>Šį vaistą laikykite vaikams nepastebimoje ir nepasiekiamoje vietoje.</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r w:rsidRPr="00503C71">
        <w:rPr>
          <w:szCs w:val="24"/>
          <w:lang w:val="lt-LT"/>
        </w:rPr>
        <w:t>Šiam vaistui specialių laikymo sąlygų nereikia.</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r w:rsidRPr="00503C71">
        <w:rPr>
          <w:szCs w:val="24"/>
          <w:lang w:val="lt-LT"/>
        </w:rPr>
        <w:t>Ant dėžutės po „EXP“ nurodytam tinkamumo laikui pasibaigus, šio vaisto vartoti negalima. Vaistas tinkamas vartoti iki paskutinės nurodyto mėnesio dienos.</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i/>
          <w:lang w:val="lt-LT"/>
        </w:rPr>
      </w:pPr>
      <w:r w:rsidRPr="00503C71">
        <w:rPr>
          <w:szCs w:val="24"/>
          <w:lang w:val="lt-LT"/>
        </w:rPr>
        <w:t>Vaistų negalima išmesti į kanalizaciją arba su buitinėmis atliekomis. Kaip išmesti nereikalingus vaistus, klauskite vaistininko. Šios priemonės padės apsaugoti aplinką.</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3"/>
        <w:spacing w:before="0" w:after="0"/>
        <w:rPr>
          <w:rFonts w:ascii="Times New Roman" w:hAnsi="Times New Roman"/>
          <w:sz w:val="22"/>
          <w:lang w:val="lt-LT"/>
        </w:rPr>
      </w:pPr>
      <w:r w:rsidRPr="00503C71">
        <w:rPr>
          <w:rFonts w:ascii="Times New Roman" w:hAnsi="Times New Roman"/>
          <w:sz w:val="22"/>
          <w:lang w:val="lt-LT"/>
        </w:rPr>
        <w:t>6.</w:t>
      </w:r>
      <w:r w:rsidRPr="00503C71">
        <w:rPr>
          <w:rFonts w:ascii="Times New Roman" w:hAnsi="Times New Roman"/>
          <w:b w:val="0"/>
          <w:sz w:val="22"/>
          <w:lang w:val="lt-LT"/>
        </w:rPr>
        <w:tab/>
      </w:r>
      <w:r w:rsidRPr="00503C71">
        <w:rPr>
          <w:rFonts w:ascii="Times New Roman" w:hAnsi="Times New Roman"/>
          <w:sz w:val="22"/>
          <w:lang w:val="lt-LT"/>
        </w:rPr>
        <w:t>Pakuotės turinys ir kita informacija</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pStyle w:val="Antrat4"/>
        <w:ind w:left="0" w:firstLine="0"/>
        <w:jc w:val="left"/>
        <w:rPr>
          <w:rFonts w:ascii="Times New Roman" w:hAnsi="Times New Roman"/>
          <w:sz w:val="22"/>
          <w:lang w:val="lt-LT"/>
        </w:rPr>
      </w:pPr>
      <w:r w:rsidRPr="00503C71">
        <w:rPr>
          <w:rFonts w:ascii="Times New Roman" w:hAnsi="Times New Roman"/>
          <w:sz w:val="22"/>
          <w:lang w:val="lt-LT"/>
        </w:rPr>
        <w:t xml:space="preserve">PROGIT 50 mg sudėtis </w:t>
      </w:r>
    </w:p>
    <w:p w:rsidR="0085059F" w:rsidRPr="00503C71" w:rsidRDefault="0085059F" w:rsidP="0085059F">
      <w:pPr>
        <w:tabs>
          <w:tab w:val="left" w:pos="1296"/>
        </w:tabs>
        <w:ind w:left="0" w:firstLine="0"/>
        <w:rPr>
          <w:szCs w:val="24"/>
          <w:lang w:val="lt-LT"/>
        </w:rPr>
      </w:pPr>
      <w:r w:rsidRPr="00503C71">
        <w:rPr>
          <w:szCs w:val="24"/>
          <w:lang w:val="lt-LT"/>
        </w:rPr>
        <w:t xml:space="preserve">Veiklioji medžiaga yra </w:t>
      </w:r>
      <w:proofErr w:type="spellStart"/>
      <w:r w:rsidRPr="00503C71">
        <w:rPr>
          <w:szCs w:val="24"/>
          <w:lang w:val="lt-LT"/>
        </w:rPr>
        <w:t>itoprido</w:t>
      </w:r>
      <w:proofErr w:type="spellEnd"/>
      <w:r w:rsidRPr="00503C71">
        <w:rPr>
          <w:szCs w:val="24"/>
          <w:lang w:val="lt-LT"/>
        </w:rPr>
        <w:t xml:space="preserve"> hidrochloridas. Kiekvienoje plėvele dengtoje tabletėje yra 50 mg </w:t>
      </w:r>
      <w:proofErr w:type="spellStart"/>
      <w:r w:rsidRPr="00503C71">
        <w:rPr>
          <w:szCs w:val="24"/>
          <w:lang w:val="lt-LT"/>
        </w:rPr>
        <w:t>itoprido</w:t>
      </w:r>
      <w:proofErr w:type="spellEnd"/>
      <w:r w:rsidRPr="00503C71">
        <w:rPr>
          <w:szCs w:val="24"/>
          <w:lang w:val="lt-LT"/>
        </w:rPr>
        <w:t xml:space="preserve"> hidrochlorid</w:t>
      </w:r>
      <w:r>
        <w:rPr>
          <w:szCs w:val="24"/>
          <w:lang w:val="lt-LT"/>
        </w:rPr>
        <w:t>o</w:t>
      </w:r>
      <w:r w:rsidRPr="00503C71">
        <w:rPr>
          <w:szCs w:val="24"/>
          <w:lang w:val="lt-LT"/>
        </w:rPr>
        <w:t>.</w:t>
      </w:r>
    </w:p>
    <w:p w:rsidR="0085059F" w:rsidRPr="00503C71" w:rsidRDefault="0085059F" w:rsidP="0085059F">
      <w:pPr>
        <w:tabs>
          <w:tab w:val="left" w:pos="1296"/>
        </w:tabs>
        <w:ind w:left="0" w:firstLine="0"/>
        <w:rPr>
          <w:szCs w:val="24"/>
          <w:lang w:val="lt-LT"/>
        </w:rPr>
      </w:pPr>
      <w:r w:rsidRPr="00503C71">
        <w:rPr>
          <w:szCs w:val="24"/>
          <w:lang w:val="lt-LT"/>
        </w:rPr>
        <w:t xml:space="preserve">Pagalbinės medžiagos yra laktozė </w:t>
      </w:r>
      <w:proofErr w:type="spellStart"/>
      <w:r w:rsidRPr="00503C71">
        <w:rPr>
          <w:szCs w:val="24"/>
          <w:lang w:val="lt-LT"/>
        </w:rPr>
        <w:t>monohidratas</w:t>
      </w:r>
      <w:proofErr w:type="spellEnd"/>
      <w:r w:rsidRPr="00503C71">
        <w:rPr>
          <w:szCs w:val="24"/>
          <w:lang w:val="lt-LT"/>
        </w:rPr>
        <w:t xml:space="preserve">, </w:t>
      </w:r>
      <w:proofErr w:type="spellStart"/>
      <w:r w:rsidRPr="00503C71">
        <w:rPr>
          <w:szCs w:val="24"/>
          <w:lang w:val="lt-LT"/>
        </w:rPr>
        <w:t>pregelifikuotas</w:t>
      </w:r>
      <w:proofErr w:type="spellEnd"/>
      <w:r w:rsidRPr="00503C71">
        <w:rPr>
          <w:szCs w:val="24"/>
          <w:lang w:val="lt-LT"/>
        </w:rPr>
        <w:t xml:space="preserve"> kukurūzų krakmolas, </w:t>
      </w:r>
      <w:proofErr w:type="spellStart"/>
      <w:r w:rsidRPr="00503C71">
        <w:rPr>
          <w:szCs w:val="24"/>
          <w:lang w:val="lt-LT"/>
        </w:rPr>
        <w:t>kroskarmeliozės</w:t>
      </w:r>
      <w:proofErr w:type="spellEnd"/>
      <w:r w:rsidRPr="00503C71">
        <w:rPr>
          <w:szCs w:val="24"/>
          <w:lang w:val="lt-LT"/>
        </w:rPr>
        <w:t xml:space="preserve"> natrio druska, bevandenis koloidinis silicio dioksidas, magnio </w:t>
      </w:r>
      <w:proofErr w:type="spellStart"/>
      <w:r w:rsidRPr="00503C71">
        <w:rPr>
          <w:szCs w:val="24"/>
          <w:lang w:val="lt-LT"/>
        </w:rPr>
        <w:t>stearatas</w:t>
      </w:r>
      <w:proofErr w:type="spellEnd"/>
      <w:r w:rsidRPr="00503C71">
        <w:rPr>
          <w:szCs w:val="24"/>
          <w:lang w:val="lt-LT"/>
        </w:rPr>
        <w:t xml:space="preserve">, plėvelė </w:t>
      </w:r>
      <w:proofErr w:type="spellStart"/>
      <w:r w:rsidRPr="00503C71">
        <w:rPr>
          <w:lang w:val="lt-LT"/>
        </w:rPr>
        <w:t>Opadry</w:t>
      </w:r>
      <w:proofErr w:type="spellEnd"/>
      <w:r w:rsidRPr="00503C71">
        <w:rPr>
          <w:lang w:val="lt-LT"/>
        </w:rPr>
        <w:t xml:space="preserve"> II 85F18422</w:t>
      </w:r>
      <w:r w:rsidRPr="00503C71">
        <w:rPr>
          <w:szCs w:val="24"/>
          <w:lang w:val="lt-LT"/>
        </w:rPr>
        <w:t xml:space="preserve"> (iš dalies hidrolizuotas </w:t>
      </w:r>
      <w:proofErr w:type="spellStart"/>
      <w:r w:rsidRPr="00503C71">
        <w:rPr>
          <w:szCs w:val="24"/>
          <w:lang w:val="lt-LT"/>
        </w:rPr>
        <w:t>polivinilo</w:t>
      </w:r>
      <w:proofErr w:type="spellEnd"/>
      <w:r w:rsidRPr="00503C71">
        <w:rPr>
          <w:szCs w:val="24"/>
          <w:lang w:val="lt-LT"/>
        </w:rPr>
        <w:t xml:space="preserve"> alkoholis, titano dioksidas (E171), </w:t>
      </w:r>
      <w:proofErr w:type="spellStart"/>
      <w:r w:rsidRPr="00503C71">
        <w:rPr>
          <w:szCs w:val="24"/>
          <w:lang w:val="lt-LT"/>
        </w:rPr>
        <w:t>makrogolis</w:t>
      </w:r>
      <w:proofErr w:type="spellEnd"/>
      <w:r w:rsidRPr="00503C71">
        <w:rPr>
          <w:szCs w:val="24"/>
          <w:lang w:val="lt-LT"/>
        </w:rPr>
        <w:t xml:space="preserve"> </w:t>
      </w:r>
      <w:r>
        <w:rPr>
          <w:szCs w:val="24"/>
          <w:lang w:val="lt-LT"/>
        </w:rPr>
        <w:t>3350</w:t>
      </w:r>
      <w:r w:rsidRPr="00503C71">
        <w:rPr>
          <w:szCs w:val="24"/>
          <w:lang w:val="lt-LT"/>
        </w:rPr>
        <w:t>, talkas).</w:t>
      </w:r>
    </w:p>
    <w:p w:rsidR="0085059F" w:rsidRPr="00503C71" w:rsidRDefault="0085059F" w:rsidP="0085059F">
      <w:pPr>
        <w:tabs>
          <w:tab w:val="left" w:pos="1296"/>
        </w:tabs>
        <w:ind w:left="0" w:firstLine="0"/>
        <w:rPr>
          <w:szCs w:val="24"/>
          <w:lang w:val="lt-LT"/>
        </w:rPr>
      </w:pPr>
    </w:p>
    <w:p w:rsidR="0085059F" w:rsidRPr="00503C71" w:rsidRDefault="0085059F" w:rsidP="0085059F">
      <w:pPr>
        <w:pStyle w:val="Antrat4"/>
        <w:ind w:left="0" w:firstLine="0"/>
        <w:jc w:val="left"/>
        <w:rPr>
          <w:rFonts w:ascii="Times New Roman" w:hAnsi="Times New Roman"/>
          <w:sz w:val="22"/>
          <w:lang w:val="lt-LT"/>
        </w:rPr>
      </w:pPr>
      <w:r w:rsidRPr="00503C71">
        <w:rPr>
          <w:rFonts w:ascii="Times New Roman" w:hAnsi="Times New Roman"/>
          <w:sz w:val="22"/>
          <w:lang w:val="lt-LT"/>
        </w:rPr>
        <w:t>PROGIT 50 mg išvaizda ir kiekis pakuotėje</w:t>
      </w:r>
    </w:p>
    <w:p w:rsidR="0085059F" w:rsidRPr="00503C71" w:rsidRDefault="0085059F" w:rsidP="0085059F">
      <w:pPr>
        <w:ind w:left="0" w:firstLine="0"/>
        <w:rPr>
          <w:szCs w:val="24"/>
          <w:lang w:val="lt-LT"/>
        </w:rPr>
      </w:pPr>
      <w:r w:rsidRPr="00503C71">
        <w:rPr>
          <w:szCs w:val="24"/>
          <w:lang w:val="lt-LT"/>
        </w:rPr>
        <w:t xml:space="preserve">PROGIT 50 mg yra balta ar beveik balta apvali abipusiai gaubta tabletė su vagele. Tabletės diametras 7 mm. Vagelė skirta tik tabletei perlaužti, </w:t>
      </w:r>
      <w:r w:rsidRPr="00503C71">
        <w:rPr>
          <w:szCs w:val="22"/>
          <w:lang w:val="lt-LT"/>
        </w:rPr>
        <w:t>jeigu ją visą būtų sunku</w:t>
      </w:r>
      <w:r w:rsidRPr="00503C71">
        <w:rPr>
          <w:szCs w:val="24"/>
          <w:lang w:val="lt-LT"/>
        </w:rPr>
        <w:t xml:space="preserve"> nuryti.</w:t>
      </w:r>
    </w:p>
    <w:p w:rsidR="0085059F" w:rsidRPr="00503C71" w:rsidRDefault="0085059F" w:rsidP="0085059F">
      <w:pPr>
        <w:ind w:left="0" w:firstLine="0"/>
        <w:rPr>
          <w:szCs w:val="24"/>
          <w:lang w:val="lt-LT"/>
        </w:rPr>
      </w:pPr>
      <w:r w:rsidRPr="00503C71">
        <w:rPr>
          <w:szCs w:val="24"/>
          <w:lang w:val="lt-LT"/>
        </w:rPr>
        <w:t>PROGIT 50 mg tiekiamas OPA/Al/PVC/Al ar skaidriose PVC/</w:t>
      </w:r>
      <w:proofErr w:type="spellStart"/>
      <w:r w:rsidRPr="00503C71">
        <w:rPr>
          <w:szCs w:val="24"/>
          <w:lang w:val="lt-LT"/>
        </w:rPr>
        <w:t>PVdC</w:t>
      </w:r>
      <w:proofErr w:type="spellEnd"/>
      <w:r w:rsidRPr="00503C71">
        <w:rPr>
          <w:szCs w:val="24"/>
          <w:lang w:val="lt-LT"/>
        </w:rPr>
        <w:t xml:space="preserve">/Al lizdinėse plokštelėse po 10, 20, </w:t>
      </w:r>
      <w:r>
        <w:rPr>
          <w:szCs w:val="24"/>
          <w:lang w:val="lt-LT"/>
        </w:rPr>
        <w:t xml:space="preserve">30, </w:t>
      </w:r>
      <w:r w:rsidRPr="00503C71">
        <w:rPr>
          <w:szCs w:val="24"/>
          <w:lang w:val="lt-LT"/>
        </w:rPr>
        <w:t>40, 90 arba 100 plėvele dengtų tablečių.</w:t>
      </w:r>
    </w:p>
    <w:p w:rsidR="0085059F" w:rsidRPr="00503C71" w:rsidRDefault="0085059F" w:rsidP="0085059F">
      <w:pPr>
        <w:tabs>
          <w:tab w:val="left" w:pos="1296"/>
        </w:tabs>
        <w:ind w:left="0" w:firstLine="0"/>
        <w:rPr>
          <w:szCs w:val="24"/>
          <w:lang w:val="lt-LT"/>
        </w:rPr>
      </w:pPr>
      <w:r w:rsidRPr="00503C71">
        <w:rPr>
          <w:szCs w:val="24"/>
          <w:lang w:val="lt-LT"/>
        </w:rPr>
        <w:t>Gali būti tiekiamos ne visų dydžių pakuotės.</w:t>
      </w:r>
    </w:p>
    <w:p w:rsidR="0085059F" w:rsidRPr="00503C71" w:rsidRDefault="0085059F" w:rsidP="0085059F">
      <w:pPr>
        <w:tabs>
          <w:tab w:val="left" w:pos="1296"/>
        </w:tabs>
        <w:ind w:left="0" w:firstLine="0"/>
        <w:rPr>
          <w:szCs w:val="24"/>
          <w:lang w:val="lt-LT"/>
        </w:rPr>
      </w:pPr>
    </w:p>
    <w:p w:rsidR="0085059F" w:rsidRPr="00503C71" w:rsidRDefault="0085059F" w:rsidP="0085059F">
      <w:pPr>
        <w:pStyle w:val="Antrat4"/>
        <w:ind w:left="0" w:firstLine="0"/>
        <w:jc w:val="left"/>
        <w:rPr>
          <w:rFonts w:ascii="Times New Roman" w:hAnsi="Times New Roman"/>
          <w:sz w:val="22"/>
          <w:lang w:val="lt-LT"/>
        </w:rPr>
      </w:pPr>
      <w:r w:rsidRPr="00503C71">
        <w:rPr>
          <w:rFonts w:ascii="Times New Roman" w:hAnsi="Times New Roman"/>
          <w:sz w:val="22"/>
          <w:lang w:val="lt-LT"/>
        </w:rPr>
        <w:t>Registruotojas ir gamintojas</w:t>
      </w:r>
    </w:p>
    <w:p w:rsidR="0085059F" w:rsidRPr="007E2F6B" w:rsidRDefault="0085059F" w:rsidP="0085059F">
      <w:pPr>
        <w:rPr>
          <w:lang w:val="lt-LT"/>
        </w:rPr>
      </w:pPr>
      <w:r w:rsidRPr="007E2F6B">
        <w:rPr>
          <w:lang w:val="lt-LT"/>
        </w:rPr>
        <w:t xml:space="preserve">PRO.MED.CS Praha </w:t>
      </w:r>
      <w:proofErr w:type="spellStart"/>
      <w:r w:rsidRPr="007E2F6B">
        <w:rPr>
          <w:lang w:val="lt-LT"/>
        </w:rPr>
        <w:t>a.s</w:t>
      </w:r>
      <w:proofErr w:type="spellEnd"/>
      <w:r w:rsidRPr="007E2F6B">
        <w:rPr>
          <w:lang w:val="lt-LT"/>
        </w:rPr>
        <w:t>.</w:t>
      </w:r>
    </w:p>
    <w:p w:rsidR="0085059F" w:rsidRPr="007E2F6B" w:rsidRDefault="0085059F" w:rsidP="0085059F">
      <w:pPr>
        <w:rPr>
          <w:lang w:val="lt-LT"/>
        </w:rPr>
      </w:pPr>
      <w:proofErr w:type="spellStart"/>
      <w:r w:rsidRPr="007E2F6B">
        <w:rPr>
          <w:lang w:val="lt-LT"/>
        </w:rPr>
        <w:t>Telčská</w:t>
      </w:r>
      <w:proofErr w:type="spellEnd"/>
      <w:r w:rsidRPr="007E2F6B">
        <w:rPr>
          <w:lang w:val="lt-LT"/>
        </w:rPr>
        <w:t xml:space="preserve"> 377/1, </w:t>
      </w:r>
      <w:proofErr w:type="spellStart"/>
      <w:r w:rsidRPr="007E2F6B">
        <w:rPr>
          <w:lang w:val="lt-LT"/>
        </w:rPr>
        <w:t>Michle</w:t>
      </w:r>
      <w:proofErr w:type="spellEnd"/>
      <w:r w:rsidRPr="007E2F6B">
        <w:rPr>
          <w:lang w:val="lt-LT"/>
        </w:rPr>
        <w:t>, 140 00 Praha 4</w:t>
      </w:r>
    </w:p>
    <w:p w:rsidR="0085059F" w:rsidRPr="00503C71" w:rsidRDefault="0085059F" w:rsidP="0085059F">
      <w:pPr>
        <w:rPr>
          <w:szCs w:val="24"/>
          <w:lang w:val="lt-LT"/>
        </w:rPr>
      </w:pPr>
      <w:r w:rsidRPr="007E2F6B">
        <w:rPr>
          <w:lang w:val="lt-LT"/>
        </w:rPr>
        <w:t>Čekija</w:t>
      </w:r>
    </w:p>
    <w:p w:rsidR="0085059F" w:rsidRPr="00503C71" w:rsidRDefault="0085059F" w:rsidP="0085059F">
      <w:pPr>
        <w:numPr>
          <w:ilvl w:val="12"/>
          <w:numId w:val="0"/>
        </w:numPr>
        <w:tabs>
          <w:tab w:val="left" w:pos="1296"/>
        </w:tabs>
        <w:rPr>
          <w:szCs w:val="24"/>
          <w:lang w:val="lt-LT"/>
        </w:rPr>
      </w:pPr>
    </w:p>
    <w:p w:rsidR="0085059F" w:rsidRPr="00503C71" w:rsidRDefault="0085059F" w:rsidP="0085059F">
      <w:pPr>
        <w:numPr>
          <w:ilvl w:val="12"/>
          <w:numId w:val="0"/>
        </w:numPr>
        <w:rPr>
          <w:szCs w:val="24"/>
          <w:lang w:val="lt-LT"/>
        </w:rPr>
      </w:pPr>
      <w:r w:rsidRPr="00503C71">
        <w:rPr>
          <w:szCs w:val="24"/>
          <w:lang w:val="lt-LT"/>
        </w:rPr>
        <w:t>Jeigu apie šį vaistą norite sužinoti daugiau, kreipkitės į vietinį registruotojo atstovą:</w:t>
      </w:r>
    </w:p>
    <w:p w:rsidR="0085059F" w:rsidRPr="00503C71" w:rsidRDefault="0085059F" w:rsidP="0085059F">
      <w:pPr>
        <w:ind w:left="0" w:firstLine="0"/>
        <w:rPr>
          <w:szCs w:val="22"/>
          <w:lang w:val="lt-LT"/>
        </w:rPr>
      </w:pPr>
      <w:r w:rsidRPr="00503C71">
        <w:rPr>
          <w:szCs w:val="22"/>
          <w:lang w:val="lt-LT"/>
        </w:rPr>
        <w:t xml:space="preserve">PRO.MED.CS Praha </w:t>
      </w:r>
      <w:proofErr w:type="spellStart"/>
      <w:r w:rsidRPr="00503C71">
        <w:rPr>
          <w:szCs w:val="22"/>
          <w:lang w:val="lt-LT"/>
        </w:rPr>
        <w:t>a.s</w:t>
      </w:r>
      <w:proofErr w:type="spellEnd"/>
      <w:r w:rsidRPr="00503C71">
        <w:rPr>
          <w:szCs w:val="22"/>
          <w:lang w:val="lt-LT"/>
        </w:rPr>
        <w:t>. atstovybė</w:t>
      </w:r>
    </w:p>
    <w:p w:rsidR="0085059F" w:rsidRPr="00503C71" w:rsidRDefault="0085059F" w:rsidP="0085059F">
      <w:pPr>
        <w:ind w:left="0" w:firstLine="0"/>
        <w:rPr>
          <w:szCs w:val="22"/>
          <w:lang w:val="lt-LT"/>
        </w:rPr>
      </w:pPr>
      <w:r w:rsidRPr="00503C71">
        <w:rPr>
          <w:szCs w:val="22"/>
          <w:lang w:val="lt-LT"/>
        </w:rPr>
        <w:t xml:space="preserve">Lukiškių 5- 206 </w:t>
      </w:r>
    </w:p>
    <w:p w:rsidR="0085059F" w:rsidRPr="00503C71" w:rsidRDefault="0085059F" w:rsidP="0085059F">
      <w:pPr>
        <w:ind w:left="0" w:firstLine="0"/>
        <w:rPr>
          <w:szCs w:val="22"/>
          <w:lang w:val="lt-LT"/>
        </w:rPr>
      </w:pPr>
      <w:r w:rsidRPr="00503C71">
        <w:rPr>
          <w:szCs w:val="22"/>
          <w:lang w:val="lt-LT"/>
        </w:rPr>
        <w:t>Vilnius LT-01108, Lietuva</w:t>
      </w:r>
    </w:p>
    <w:p w:rsidR="0085059F" w:rsidRPr="00503C71" w:rsidRDefault="0085059F" w:rsidP="0085059F">
      <w:pPr>
        <w:numPr>
          <w:ilvl w:val="12"/>
          <w:numId w:val="0"/>
        </w:numPr>
        <w:rPr>
          <w:szCs w:val="22"/>
          <w:lang w:val="lt-LT"/>
        </w:rPr>
      </w:pPr>
      <w:r w:rsidRPr="00503C71">
        <w:rPr>
          <w:szCs w:val="22"/>
          <w:lang w:val="lt-LT"/>
        </w:rPr>
        <w:t xml:space="preserve">Tel.: </w:t>
      </w:r>
      <w:r w:rsidRPr="00503C71">
        <w:rPr>
          <w:lang w:val="lt-LT"/>
        </w:rPr>
        <w:t xml:space="preserve">+370 </w:t>
      </w:r>
      <w:r w:rsidRPr="00503C71">
        <w:rPr>
          <w:szCs w:val="22"/>
          <w:lang w:val="lt-LT"/>
        </w:rPr>
        <w:t>5 2151008</w:t>
      </w:r>
    </w:p>
    <w:p w:rsidR="0085059F" w:rsidRPr="00503C71" w:rsidRDefault="0085059F" w:rsidP="0085059F">
      <w:pPr>
        <w:numPr>
          <w:ilvl w:val="12"/>
          <w:numId w:val="0"/>
        </w:numPr>
        <w:rPr>
          <w:lang w:val="lt-LT"/>
        </w:rPr>
      </w:pPr>
    </w:p>
    <w:p w:rsidR="0085059F" w:rsidRPr="00503C71" w:rsidRDefault="0085059F" w:rsidP="0085059F">
      <w:pPr>
        <w:numPr>
          <w:ilvl w:val="12"/>
          <w:numId w:val="0"/>
        </w:numPr>
        <w:rPr>
          <w:lang w:val="lt-LT"/>
        </w:rPr>
      </w:pPr>
      <w:r w:rsidRPr="00503C71">
        <w:rPr>
          <w:b/>
          <w:lang w:val="lt-LT"/>
        </w:rPr>
        <w:t>Šis vaistas EEE valstybėse narėse registruotas tokiais pavadinimais</w:t>
      </w:r>
      <w:r w:rsidRPr="00503C71">
        <w:rPr>
          <w:lang w:val="lt-LT"/>
        </w:rPr>
        <w:t>:</w:t>
      </w:r>
    </w:p>
    <w:p w:rsidR="0085059F" w:rsidRPr="00503C71" w:rsidRDefault="0085059F" w:rsidP="0085059F">
      <w:pPr>
        <w:numPr>
          <w:ilvl w:val="12"/>
          <w:numId w:val="0"/>
        </w:numPr>
        <w:tabs>
          <w:tab w:val="left" w:pos="1296"/>
        </w:tabs>
        <w:rPr>
          <w:lang w:val="lt-LT"/>
        </w:rPr>
      </w:pPr>
      <w:r w:rsidRPr="00503C71">
        <w:rPr>
          <w:lang w:val="lt-LT"/>
        </w:rPr>
        <w:t>Čekija</w:t>
      </w:r>
      <w:r w:rsidRPr="00503C71">
        <w:rPr>
          <w:lang w:val="lt-LT"/>
        </w:rPr>
        <w:tab/>
        <w:t>PROGIT</w:t>
      </w:r>
    </w:p>
    <w:p w:rsidR="0085059F" w:rsidRPr="00503C71" w:rsidRDefault="0085059F" w:rsidP="0085059F">
      <w:pPr>
        <w:numPr>
          <w:ilvl w:val="12"/>
          <w:numId w:val="0"/>
        </w:numPr>
        <w:tabs>
          <w:tab w:val="left" w:pos="1296"/>
        </w:tabs>
        <w:rPr>
          <w:lang w:val="lt-LT"/>
        </w:rPr>
      </w:pPr>
      <w:r w:rsidRPr="00503C71">
        <w:rPr>
          <w:lang w:val="lt-LT"/>
        </w:rPr>
        <w:t>Lenkija</w:t>
      </w:r>
      <w:r w:rsidRPr="00503C71">
        <w:rPr>
          <w:lang w:val="lt-LT"/>
        </w:rPr>
        <w:tab/>
      </w:r>
      <w:proofErr w:type="spellStart"/>
      <w:r w:rsidRPr="00503C71">
        <w:rPr>
          <w:lang w:val="lt-LT"/>
        </w:rPr>
        <w:t>Prokit</w:t>
      </w:r>
      <w:proofErr w:type="spellEnd"/>
      <w:r w:rsidRPr="00503C71">
        <w:rPr>
          <w:lang w:val="lt-LT"/>
        </w:rPr>
        <w:t xml:space="preserve"> </w:t>
      </w:r>
    </w:p>
    <w:p w:rsidR="0085059F" w:rsidRPr="00503C71" w:rsidRDefault="0085059F" w:rsidP="0085059F">
      <w:pPr>
        <w:numPr>
          <w:ilvl w:val="12"/>
          <w:numId w:val="0"/>
        </w:numPr>
        <w:tabs>
          <w:tab w:val="left" w:pos="1296"/>
        </w:tabs>
        <w:rPr>
          <w:lang w:val="lt-LT"/>
        </w:rPr>
      </w:pPr>
      <w:r w:rsidRPr="00503C71">
        <w:rPr>
          <w:lang w:val="lt-LT"/>
        </w:rPr>
        <w:t>Lietuva</w:t>
      </w:r>
      <w:r w:rsidRPr="00503C71">
        <w:rPr>
          <w:lang w:val="lt-LT"/>
        </w:rPr>
        <w:tab/>
        <w:t>PROGIT 50 mg plėvele dengtos tabletės</w:t>
      </w:r>
    </w:p>
    <w:p w:rsidR="0085059F" w:rsidRPr="00503C71" w:rsidRDefault="0085059F" w:rsidP="0085059F">
      <w:pPr>
        <w:numPr>
          <w:ilvl w:val="12"/>
          <w:numId w:val="0"/>
        </w:numPr>
        <w:tabs>
          <w:tab w:val="left" w:pos="1296"/>
        </w:tabs>
        <w:rPr>
          <w:lang w:val="lt-LT"/>
        </w:rPr>
      </w:pPr>
      <w:r w:rsidRPr="00503C71">
        <w:rPr>
          <w:lang w:val="lt-LT"/>
        </w:rPr>
        <w:t>Slovakija</w:t>
      </w:r>
      <w:r w:rsidRPr="00503C71">
        <w:rPr>
          <w:lang w:val="lt-LT"/>
        </w:rPr>
        <w:tab/>
        <w:t>PROGIT 50 mg</w:t>
      </w:r>
    </w:p>
    <w:p w:rsidR="0085059F" w:rsidRPr="00503C71" w:rsidRDefault="0085059F" w:rsidP="0085059F">
      <w:pPr>
        <w:numPr>
          <w:ilvl w:val="12"/>
          <w:numId w:val="0"/>
        </w:numPr>
        <w:tabs>
          <w:tab w:val="left" w:pos="1296"/>
        </w:tabs>
        <w:rPr>
          <w:lang w:val="lt-LT"/>
        </w:rPr>
      </w:pPr>
    </w:p>
    <w:p w:rsidR="0085059F" w:rsidRPr="00503C71" w:rsidRDefault="0085059F" w:rsidP="0085059F">
      <w:pPr>
        <w:numPr>
          <w:ilvl w:val="12"/>
          <w:numId w:val="0"/>
        </w:numPr>
        <w:tabs>
          <w:tab w:val="left" w:pos="1296"/>
        </w:tabs>
        <w:rPr>
          <w:lang w:val="lt-LT"/>
        </w:rPr>
      </w:pPr>
    </w:p>
    <w:p w:rsidR="0085059F" w:rsidRPr="00503C71" w:rsidRDefault="0085059F" w:rsidP="0085059F">
      <w:pPr>
        <w:numPr>
          <w:ilvl w:val="12"/>
          <w:numId w:val="0"/>
        </w:numPr>
        <w:tabs>
          <w:tab w:val="left" w:pos="1296"/>
        </w:tabs>
        <w:rPr>
          <w:b/>
          <w:lang w:val="lt-LT"/>
        </w:rPr>
      </w:pPr>
      <w:r w:rsidRPr="00503C71">
        <w:rPr>
          <w:b/>
          <w:lang w:val="lt-LT"/>
        </w:rPr>
        <w:t>Šis pakuotės lapelis paskutinį kartą peržiūrėtas</w:t>
      </w:r>
      <w:r>
        <w:rPr>
          <w:b/>
          <w:lang w:val="lt-LT"/>
        </w:rPr>
        <w:t xml:space="preserve"> 2021-10-13.</w:t>
      </w:r>
    </w:p>
    <w:p w:rsidR="0085059F" w:rsidRPr="00503C71" w:rsidRDefault="0085059F" w:rsidP="0085059F">
      <w:pPr>
        <w:numPr>
          <w:ilvl w:val="12"/>
          <w:numId w:val="0"/>
        </w:numPr>
        <w:rPr>
          <w:szCs w:val="24"/>
          <w:lang w:val="lt-LT"/>
        </w:rPr>
      </w:pPr>
    </w:p>
    <w:p w:rsidR="0085059F" w:rsidRPr="00503C71" w:rsidRDefault="0085059F" w:rsidP="0085059F">
      <w:pPr>
        <w:numPr>
          <w:ilvl w:val="12"/>
          <w:numId w:val="0"/>
        </w:numPr>
        <w:rPr>
          <w:szCs w:val="24"/>
          <w:lang w:val="lt-LT"/>
        </w:rPr>
      </w:pPr>
    </w:p>
    <w:p w:rsidR="0085059F" w:rsidRPr="00503C71" w:rsidRDefault="0085059F" w:rsidP="0085059F">
      <w:pPr>
        <w:numPr>
          <w:ilvl w:val="12"/>
          <w:numId w:val="0"/>
        </w:numPr>
        <w:rPr>
          <w:szCs w:val="24"/>
          <w:lang w:val="lt-LT"/>
        </w:rPr>
      </w:pPr>
      <w:r w:rsidRPr="00503C71">
        <w:rPr>
          <w:lang w:val="lt-LT"/>
        </w:rPr>
        <w:t xml:space="preserve">Išsami informacija apie šį </w:t>
      </w:r>
      <w:r w:rsidRPr="00503C71">
        <w:rPr>
          <w:szCs w:val="24"/>
          <w:lang w:val="lt-LT"/>
        </w:rPr>
        <w:t>vaistą</w:t>
      </w:r>
      <w:r w:rsidRPr="00503C71">
        <w:rPr>
          <w:lang w:val="lt-LT"/>
        </w:rPr>
        <w:t xml:space="preserve"> pateikiama Valstybinės vaistų kontrolės tarnybos prie Lietuvos Respublikos sveikatos apsaugos ministerijos tinklalapyje</w:t>
      </w:r>
      <w:r w:rsidRPr="00503C71">
        <w:rPr>
          <w:i/>
          <w:szCs w:val="24"/>
          <w:lang w:val="lt-LT"/>
        </w:rPr>
        <w:t xml:space="preserve"> </w:t>
      </w:r>
      <w:hyperlink r:id="rId8" w:history="1">
        <w:r w:rsidRPr="00503C71">
          <w:rPr>
            <w:rStyle w:val="Hipersaitas"/>
            <w:rFonts w:eastAsia="SimSun"/>
            <w:lang w:val="lt-LT"/>
          </w:rPr>
          <w:t>http://www.vvkt.lt/</w:t>
        </w:r>
      </w:hyperlink>
      <w:r w:rsidRPr="00503C71">
        <w:rPr>
          <w:lang w:val="lt-LT"/>
        </w:rPr>
        <w:t>.</w:t>
      </w:r>
    </w:p>
    <w:p w:rsidR="0085059F" w:rsidRPr="00503C71" w:rsidRDefault="0085059F" w:rsidP="0085059F">
      <w:pPr>
        <w:ind w:left="0" w:firstLine="0"/>
        <w:rPr>
          <w:lang w:val="lt-LT"/>
        </w:rPr>
      </w:pPr>
    </w:p>
    <w:p w:rsidR="0085059F" w:rsidRPr="007E2F6B" w:rsidRDefault="0085059F" w:rsidP="0085059F">
      <w:pPr>
        <w:rPr>
          <w:lang w:val="lt-LT"/>
        </w:rPr>
      </w:pPr>
      <w:bookmarkStart w:id="0" w:name="_GoBack"/>
      <w:bookmarkEnd w:id="0"/>
    </w:p>
    <w:p w:rsidR="009041DB" w:rsidRDefault="009041DB"/>
    <w:sectPr w:rsidR="009041DB" w:rsidSect="0085059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4078F7"/>
    <w:multiLevelType w:val="hybridMultilevel"/>
    <w:tmpl w:val="C92898FC"/>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0C3D1C"/>
    <w:multiLevelType w:val="hybridMultilevel"/>
    <w:tmpl w:val="50F66FF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306806"/>
    <w:multiLevelType w:val="hybridMultilevel"/>
    <w:tmpl w:val="E34693D4"/>
    <w:lvl w:ilvl="0" w:tplc="DDF0BE94">
      <w:start w:val="1"/>
      <w:numFmt w:val="decimal"/>
      <w:lvlText w:val="%1."/>
      <w:lvlJc w:val="left"/>
      <w:pPr>
        <w:ind w:left="1289" w:hanging="10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14B44C2"/>
    <w:multiLevelType w:val="hybridMultilevel"/>
    <w:tmpl w:val="1C7C1E1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9F"/>
    <w:rsid w:val="0085059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EE42-E440-48C9-A37E-46127535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59F"/>
    <w:pPr>
      <w:spacing w:after="0" w:line="240" w:lineRule="auto"/>
      <w:ind w:left="567" w:hanging="567"/>
    </w:pPr>
    <w:rPr>
      <w:rFonts w:ascii="Times New Roman" w:hAnsi="Times New Roman" w:cs="Times New Roman"/>
      <w:szCs w:val="20"/>
      <w:lang w:val="cs-CZ"/>
    </w:rPr>
  </w:style>
  <w:style w:type="paragraph" w:styleId="Antrat2">
    <w:name w:val="heading 2"/>
    <w:basedOn w:val="prastasis"/>
    <w:next w:val="prastasis"/>
    <w:link w:val="Antrat2Diagrama"/>
    <w:uiPriority w:val="99"/>
    <w:unhideWhenUsed/>
    <w:qFormat/>
    <w:rsid w:val="0085059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unhideWhenUsed/>
    <w:qFormat/>
    <w:rsid w:val="0085059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unhideWhenUsed/>
    <w:qFormat/>
    <w:rsid w:val="0085059F"/>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5059F"/>
    <w:rPr>
      <w:rFonts w:ascii="Cambria" w:hAnsi="Cambria" w:cs="Times New Roman"/>
      <w:b/>
      <w:bCs/>
      <w:i/>
      <w:iCs/>
      <w:sz w:val="28"/>
      <w:szCs w:val="28"/>
      <w:lang w:val="cs-CZ"/>
    </w:rPr>
  </w:style>
  <w:style w:type="character" w:customStyle="1" w:styleId="Antrat3Diagrama">
    <w:name w:val="Antraštė 3 Diagrama"/>
    <w:basedOn w:val="Numatytasispastraiposriftas"/>
    <w:link w:val="Antrat3"/>
    <w:uiPriority w:val="99"/>
    <w:rsid w:val="0085059F"/>
    <w:rPr>
      <w:rFonts w:ascii="Cambria" w:hAnsi="Cambria" w:cs="Times New Roman"/>
      <w:b/>
      <w:bCs/>
      <w:sz w:val="26"/>
      <w:szCs w:val="26"/>
      <w:lang w:val="cs-CZ"/>
    </w:rPr>
  </w:style>
  <w:style w:type="character" w:customStyle="1" w:styleId="Antrat4Diagrama">
    <w:name w:val="Antraštė 4 Diagrama"/>
    <w:basedOn w:val="Numatytasispastraiposriftas"/>
    <w:link w:val="Antrat4"/>
    <w:uiPriority w:val="99"/>
    <w:rsid w:val="0085059F"/>
    <w:rPr>
      <w:rFonts w:ascii="Calibri" w:hAnsi="Calibri" w:cs="Times New Roman"/>
      <w:b/>
      <w:bCs/>
      <w:sz w:val="28"/>
      <w:szCs w:val="28"/>
      <w:lang w:val="cs-CZ"/>
    </w:rPr>
  </w:style>
  <w:style w:type="character" w:styleId="Hipersaitas">
    <w:name w:val="Hyperlink"/>
    <w:uiPriority w:val="99"/>
    <w:unhideWhenUsed/>
    <w:rsid w:val="0085059F"/>
    <w:rPr>
      <w:color w:val="0000FF"/>
      <w:u w:val="single"/>
    </w:rPr>
  </w:style>
  <w:style w:type="paragraph" w:styleId="Betarp">
    <w:name w:val="No Spacing"/>
    <w:uiPriority w:val="1"/>
    <w:qFormat/>
    <w:rsid w:val="0085059F"/>
    <w:pPr>
      <w:tabs>
        <w:tab w:val="left" w:pos="567"/>
      </w:tabs>
      <w:snapToGrid w:val="0"/>
      <w:spacing w:after="0" w:line="240" w:lineRule="auto"/>
    </w:pPr>
    <w:rPr>
      <w:rFonts w:ascii="Times New Roman" w:hAnsi="Times New Roman" w:cs="Times New Roman"/>
      <w:szCs w:val="20"/>
      <w:lang w:val="en-GB"/>
    </w:rPr>
  </w:style>
  <w:style w:type="paragraph" w:styleId="Sraopastraipa">
    <w:name w:val="List Paragraph"/>
    <w:basedOn w:val="prastasis"/>
    <w:uiPriority w:val="34"/>
    <w:qFormat/>
    <w:rsid w:val="00850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6195</Words>
  <Characters>3532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2021-10-25T06:37:00Z</dcterms:created>
  <dcterms:modified xsi:type="dcterms:W3CDTF">2021-10-25T06:38:00Z</dcterms:modified>
</cp:coreProperties>
</file>