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95159" w14:textId="77777777" w:rsidR="004F5D97" w:rsidRPr="00F64841" w:rsidRDefault="004F5D97" w:rsidP="004F5D97">
      <w:pPr>
        <w:spacing w:after="0" w:line="240" w:lineRule="auto"/>
        <w:jc w:val="center"/>
        <w:rPr>
          <w:rFonts w:ascii="Times New Roman" w:hAnsi="Times New Roman"/>
          <w:b/>
          <w:snapToGrid w:val="0"/>
        </w:rPr>
      </w:pPr>
    </w:p>
    <w:p w14:paraId="28C2AEEE" w14:textId="77777777" w:rsidR="004F5D97" w:rsidRPr="00F64841" w:rsidRDefault="004F5D97" w:rsidP="004F5D97">
      <w:pPr>
        <w:spacing w:after="0" w:line="240" w:lineRule="auto"/>
        <w:jc w:val="center"/>
        <w:rPr>
          <w:rFonts w:ascii="Times New Roman" w:hAnsi="Times New Roman"/>
          <w:b/>
          <w:snapToGrid w:val="0"/>
        </w:rPr>
      </w:pPr>
    </w:p>
    <w:p w14:paraId="4FBDB401" w14:textId="77777777" w:rsidR="004F5D97" w:rsidRPr="00F64841" w:rsidRDefault="004F5D97" w:rsidP="004F5D97">
      <w:pPr>
        <w:spacing w:after="0" w:line="240" w:lineRule="auto"/>
        <w:jc w:val="center"/>
        <w:rPr>
          <w:rFonts w:ascii="Times New Roman" w:hAnsi="Times New Roman"/>
          <w:b/>
          <w:snapToGrid w:val="0"/>
        </w:rPr>
      </w:pPr>
    </w:p>
    <w:p w14:paraId="3BAF7882" w14:textId="77777777" w:rsidR="004F5D97" w:rsidRPr="00F64841" w:rsidRDefault="004F5D97" w:rsidP="004F5D97">
      <w:pPr>
        <w:spacing w:after="0" w:line="240" w:lineRule="auto"/>
        <w:jc w:val="center"/>
        <w:rPr>
          <w:rFonts w:ascii="Times New Roman" w:hAnsi="Times New Roman"/>
          <w:b/>
          <w:snapToGrid w:val="0"/>
        </w:rPr>
      </w:pPr>
    </w:p>
    <w:p w14:paraId="55AEED84" w14:textId="77777777" w:rsidR="004F5D97" w:rsidRPr="00F64841" w:rsidRDefault="004F5D97" w:rsidP="004F5D97">
      <w:pPr>
        <w:spacing w:after="0" w:line="240" w:lineRule="auto"/>
        <w:jc w:val="center"/>
        <w:rPr>
          <w:rFonts w:ascii="Times New Roman" w:hAnsi="Times New Roman"/>
          <w:b/>
          <w:snapToGrid w:val="0"/>
        </w:rPr>
      </w:pPr>
    </w:p>
    <w:p w14:paraId="32DAB613" w14:textId="77777777" w:rsidR="004F5D97" w:rsidRPr="00F64841" w:rsidRDefault="004F5D97" w:rsidP="004F5D97">
      <w:pPr>
        <w:spacing w:after="0" w:line="240" w:lineRule="auto"/>
        <w:jc w:val="center"/>
        <w:rPr>
          <w:rFonts w:ascii="Times New Roman" w:hAnsi="Times New Roman"/>
          <w:b/>
          <w:snapToGrid w:val="0"/>
        </w:rPr>
      </w:pPr>
    </w:p>
    <w:p w14:paraId="0B87B792" w14:textId="77777777" w:rsidR="004F5D97" w:rsidRPr="00F64841" w:rsidRDefault="004F5D97" w:rsidP="004F5D97">
      <w:pPr>
        <w:spacing w:after="0" w:line="240" w:lineRule="auto"/>
        <w:jc w:val="center"/>
        <w:rPr>
          <w:rFonts w:ascii="Times New Roman" w:hAnsi="Times New Roman"/>
          <w:b/>
          <w:snapToGrid w:val="0"/>
        </w:rPr>
      </w:pPr>
    </w:p>
    <w:p w14:paraId="709A0625" w14:textId="77777777" w:rsidR="004F5D97" w:rsidRPr="00F96A79" w:rsidRDefault="004F5D97" w:rsidP="004F5D97">
      <w:pPr>
        <w:spacing w:after="0" w:line="240" w:lineRule="auto"/>
        <w:jc w:val="center"/>
        <w:rPr>
          <w:rFonts w:ascii="Times New Roman" w:hAnsi="Times New Roman"/>
          <w:b/>
        </w:rPr>
      </w:pPr>
    </w:p>
    <w:p w14:paraId="5FEABCCA" w14:textId="77777777" w:rsidR="004F5D97" w:rsidRPr="00F64841" w:rsidRDefault="004F5D97" w:rsidP="004F5D97">
      <w:pPr>
        <w:spacing w:after="0" w:line="240" w:lineRule="auto"/>
        <w:jc w:val="center"/>
        <w:rPr>
          <w:rFonts w:ascii="Times New Roman" w:hAnsi="Times New Roman"/>
          <w:b/>
          <w:snapToGrid w:val="0"/>
        </w:rPr>
      </w:pPr>
    </w:p>
    <w:p w14:paraId="4B597B42" w14:textId="77777777" w:rsidR="004F5D97" w:rsidRPr="00F64841" w:rsidRDefault="004F5D97" w:rsidP="004F5D97">
      <w:pPr>
        <w:spacing w:after="0" w:line="240" w:lineRule="auto"/>
        <w:jc w:val="center"/>
        <w:rPr>
          <w:rFonts w:ascii="Times New Roman" w:hAnsi="Times New Roman"/>
          <w:b/>
          <w:snapToGrid w:val="0"/>
        </w:rPr>
      </w:pPr>
    </w:p>
    <w:p w14:paraId="42DA5FB4" w14:textId="77777777" w:rsidR="004F5D97" w:rsidRPr="00F64841" w:rsidRDefault="004F5D97" w:rsidP="004F5D97">
      <w:pPr>
        <w:spacing w:after="0" w:line="240" w:lineRule="auto"/>
        <w:jc w:val="center"/>
        <w:rPr>
          <w:rFonts w:ascii="Times New Roman" w:hAnsi="Times New Roman"/>
          <w:b/>
          <w:snapToGrid w:val="0"/>
        </w:rPr>
      </w:pPr>
    </w:p>
    <w:p w14:paraId="4E96563B" w14:textId="77777777" w:rsidR="004F5D97" w:rsidRPr="00F64841" w:rsidRDefault="004F5D97" w:rsidP="004F5D97">
      <w:pPr>
        <w:spacing w:after="0" w:line="240" w:lineRule="auto"/>
        <w:jc w:val="center"/>
        <w:rPr>
          <w:rFonts w:ascii="Times New Roman" w:hAnsi="Times New Roman"/>
          <w:b/>
          <w:snapToGrid w:val="0"/>
        </w:rPr>
      </w:pPr>
    </w:p>
    <w:p w14:paraId="7876E71A" w14:textId="77777777" w:rsidR="004F5D97" w:rsidRPr="00F64841" w:rsidRDefault="004F5D97" w:rsidP="004F5D97">
      <w:pPr>
        <w:spacing w:after="0" w:line="240" w:lineRule="auto"/>
        <w:jc w:val="center"/>
        <w:rPr>
          <w:rFonts w:ascii="Times New Roman" w:hAnsi="Times New Roman"/>
          <w:b/>
          <w:snapToGrid w:val="0"/>
        </w:rPr>
      </w:pPr>
    </w:p>
    <w:p w14:paraId="048CD034" w14:textId="77777777" w:rsidR="004F5D97" w:rsidRPr="00F64841" w:rsidRDefault="004F5D97" w:rsidP="004F5D97">
      <w:pPr>
        <w:spacing w:after="0" w:line="240" w:lineRule="auto"/>
        <w:jc w:val="center"/>
        <w:rPr>
          <w:rFonts w:ascii="Times New Roman" w:hAnsi="Times New Roman"/>
          <w:b/>
          <w:snapToGrid w:val="0"/>
        </w:rPr>
      </w:pPr>
    </w:p>
    <w:p w14:paraId="291C02D4" w14:textId="77777777" w:rsidR="004F5D97" w:rsidRPr="00F64841" w:rsidRDefault="004F5D97" w:rsidP="004F5D97">
      <w:pPr>
        <w:spacing w:after="0" w:line="240" w:lineRule="auto"/>
        <w:jc w:val="center"/>
        <w:rPr>
          <w:rFonts w:ascii="Times New Roman" w:hAnsi="Times New Roman"/>
          <w:b/>
          <w:snapToGrid w:val="0"/>
        </w:rPr>
      </w:pPr>
    </w:p>
    <w:p w14:paraId="32A551BD" w14:textId="77777777" w:rsidR="004F5D97" w:rsidRPr="00F64841" w:rsidRDefault="004F5D97" w:rsidP="004F5D97">
      <w:pPr>
        <w:spacing w:after="0" w:line="240" w:lineRule="auto"/>
        <w:jc w:val="center"/>
        <w:rPr>
          <w:rFonts w:ascii="Times New Roman" w:hAnsi="Times New Roman"/>
          <w:b/>
          <w:snapToGrid w:val="0"/>
        </w:rPr>
      </w:pPr>
    </w:p>
    <w:p w14:paraId="0B3D8785" w14:textId="77777777" w:rsidR="004F5D97" w:rsidRPr="00F64841" w:rsidRDefault="004F5D97" w:rsidP="004F5D97">
      <w:pPr>
        <w:spacing w:after="0" w:line="240" w:lineRule="auto"/>
        <w:jc w:val="center"/>
        <w:rPr>
          <w:rFonts w:ascii="Times New Roman" w:hAnsi="Times New Roman"/>
          <w:b/>
          <w:snapToGrid w:val="0"/>
        </w:rPr>
      </w:pPr>
    </w:p>
    <w:p w14:paraId="5284B436" w14:textId="77777777" w:rsidR="004F5D97" w:rsidRPr="00F64841" w:rsidRDefault="004F5D97" w:rsidP="004F5D97">
      <w:pPr>
        <w:spacing w:after="0" w:line="240" w:lineRule="auto"/>
        <w:jc w:val="center"/>
        <w:rPr>
          <w:rFonts w:ascii="Times New Roman" w:hAnsi="Times New Roman"/>
          <w:b/>
          <w:snapToGrid w:val="0"/>
        </w:rPr>
      </w:pPr>
    </w:p>
    <w:p w14:paraId="48024C9D" w14:textId="77777777" w:rsidR="004F5D97" w:rsidRPr="00F64841" w:rsidRDefault="004F5D97" w:rsidP="004F5D97">
      <w:pPr>
        <w:spacing w:after="0" w:line="240" w:lineRule="auto"/>
        <w:jc w:val="center"/>
        <w:rPr>
          <w:rFonts w:ascii="Times New Roman" w:hAnsi="Times New Roman"/>
          <w:b/>
          <w:snapToGrid w:val="0"/>
        </w:rPr>
      </w:pPr>
    </w:p>
    <w:p w14:paraId="1B420A70" w14:textId="77777777" w:rsidR="004F5D97" w:rsidRPr="00F64841" w:rsidRDefault="004F5D97" w:rsidP="004F5D97">
      <w:pPr>
        <w:spacing w:after="0" w:line="240" w:lineRule="auto"/>
        <w:jc w:val="center"/>
        <w:rPr>
          <w:rFonts w:ascii="Times New Roman" w:hAnsi="Times New Roman"/>
          <w:b/>
          <w:snapToGrid w:val="0"/>
        </w:rPr>
      </w:pPr>
    </w:p>
    <w:p w14:paraId="4F9737A3" w14:textId="77777777" w:rsidR="004F5D97" w:rsidRPr="00F64841" w:rsidRDefault="004F5D97" w:rsidP="004F5D97">
      <w:pPr>
        <w:spacing w:after="0" w:line="240" w:lineRule="auto"/>
        <w:jc w:val="center"/>
        <w:rPr>
          <w:rFonts w:ascii="Times New Roman" w:hAnsi="Times New Roman"/>
          <w:b/>
          <w:snapToGrid w:val="0"/>
        </w:rPr>
      </w:pPr>
    </w:p>
    <w:p w14:paraId="773E56F5" w14:textId="77777777" w:rsidR="004F5D97" w:rsidRPr="00F64841" w:rsidRDefault="004F5D97" w:rsidP="004F5D97">
      <w:pPr>
        <w:spacing w:after="0" w:line="240" w:lineRule="auto"/>
        <w:jc w:val="center"/>
        <w:rPr>
          <w:rFonts w:ascii="Times New Roman" w:hAnsi="Times New Roman"/>
          <w:b/>
          <w:snapToGrid w:val="0"/>
        </w:rPr>
      </w:pPr>
    </w:p>
    <w:p w14:paraId="2D9AE0AD" w14:textId="77777777" w:rsidR="004F5D97" w:rsidRPr="00F64841" w:rsidRDefault="004F5D97" w:rsidP="004F5D97">
      <w:pPr>
        <w:spacing w:after="0" w:line="240" w:lineRule="auto"/>
        <w:jc w:val="center"/>
        <w:rPr>
          <w:rFonts w:ascii="Times New Roman" w:hAnsi="Times New Roman"/>
          <w:b/>
          <w:snapToGrid w:val="0"/>
        </w:rPr>
      </w:pPr>
    </w:p>
    <w:p w14:paraId="29AA2770" w14:textId="77777777" w:rsidR="004F5D97" w:rsidRPr="00F64841" w:rsidRDefault="004F5D97" w:rsidP="004F5D97">
      <w:pPr>
        <w:spacing w:after="0" w:line="240" w:lineRule="auto"/>
        <w:jc w:val="center"/>
        <w:rPr>
          <w:rFonts w:ascii="Times New Roman" w:hAnsi="Times New Roman"/>
          <w:b/>
          <w:snapToGrid w:val="0"/>
        </w:rPr>
      </w:pPr>
      <w:r w:rsidRPr="00F64841">
        <w:rPr>
          <w:rFonts w:ascii="Times New Roman" w:hAnsi="Times New Roman"/>
          <w:b/>
          <w:bCs/>
          <w:iCs/>
          <w:snapToGrid w:val="0"/>
        </w:rPr>
        <w:t>I PRIEDAS</w:t>
      </w:r>
    </w:p>
    <w:p w14:paraId="7FB7BE50" w14:textId="77777777" w:rsidR="004F5D97" w:rsidRPr="00F64841" w:rsidRDefault="004F5D97" w:rsidP="004F5D97">
      <w:pPr>
        <w:spacing w:after="0" w:line="240" w:lineRule="auto"/>
        <w:jc w:val="center"/>
        <w:rPr>
          <w:rFonts w:ascii="Times New Roman" w:hAnsi="Times New Roman"/>
          <w:b/>
          <w:snapToGrid w:val="0"/>
        </w:rPr>
      </w:pPr>
    </w:p>
    <w:p w14:paraId="470CFFF8" w14:textId="77777777" w:rsidR="004F5D97" w:rsidRPr="00F64841" w:rsidRDefault="004F5D97" w:rsidP="004F5D97">
      <w:pPr>
        <w:spacing w:after="0" w:line="240" w:lineRule="auto"/>
        <w:jc w:val="center"/>
        <w:rPr>
          <w:rFonts w:ascii="Times New Roman" w:hAnsi="Times New Roman"/>
          <w:b/>
          <w:snapToGrid w:val="0"/>
        </w:rPr>
      </w:pPr>
      <w:r w:rsidRPr="00F64841">
        <w:rPr>
          <w:rFonts w:ascii="Times New Roman" w:hAnsi="Times New Roman"/>
          <w:b/>
          <w:snapToGrid w:val="0"/>
        </w:rPr>
        <w:t>PREPARATO CHARAKTERISTIKŲ SANTRAUKA</w:t>
      </w:r>
    </w:p>
    <w:p w14:paraId="58C49F24" w14:textId="77777777" w:rsidR="004F5D97" w:rsidRPr="00F64841" w:rsidRDefault="004F5D97" w:rsidP="004F5D97">
      <w:pPr>
        <w:keepNext/>
        <w:keepLines/>
        <w:tabs>
          <w:tab w:val="left" w:pos="-1440"/>
          <w:tab w:val="left" w:pos="-720"/>
          <w:tab w:val="left" w:pos="567"/>
        </w:tabs>
        <w:spacing w:after="0" w:line="260" w:lineRule="exact"/>
        <w:jc w:val="center"/>
        <w:rPr>
          <w:rFonts w:ascii="Times New Roman" w:hAnsi="Times New Roman"/>
          <w:snapToGrid w:val="0"/>
        </w:rPr>
      </w:pPr>
      <w:r w:rsidRPr="00F64841">
        <w:rPr>
          <w:rFonts w:ascii="Times New Roman" w:hAnsi="Times New Roman"/>
          <w:snapToGrid w:val="0"/>
          <w:lang w:eastAsia="zh-CN"/>
        </w:rPr>
        <w:br w:type="page"/>
      </w:r>
    </w:p>
    <w:p w14:paraId="0A19FDF3"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lastRenderedPageBreak/>
        <w:t>1.</w:t>
      </w:r>
      <w:r w:rsidRPr="00F64841">
        <w:rPr>
          <w:rFonts w:ascii="Times New Roman" w:hAnsi="Times New Roman"/>
          <w:b/>
          <w:snapToGrid w:val="0"/>
        </w:rPr>
        <w:tab/>
        <w:t>VAISTINIO PREPARATO PAVADINIMAS</w:t>
      </w:r>
    </w:p>
    <w:p w14:paraId="22300CE6" w14:textId="77777777" w:rsidR="004F5D97" w:rsidRPr="00F64841" w:rsidRDefault="004F5D97" w:rsidP="004F5D97">
      <w:pPr>
        <w:spacing w:after="0" w:line="240" w:lineRule="auto"/>
        <w:rPr>
          <w:rFonts w:ascii="Times New Roman" w:hAnsi="Times New Roman"/>
          <w:snapToGrid w:val="0"/>
        </w:rPr>
      </w:pPr>
    </w:p>
    <w:p w14:paraId="286BA12F"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160 </w:t>
      </w:r>
      <w:proofErr w:type="spellStart"/>
      <w:r w:rsidRPr="00F64841">
        <w:rPr>
          <w:rFonts w:ascii="Times New Roman" w:hAnsi="Times New Roman"/>
          <w:snapToGrid w:val="0"/>
        </w:rPr>
        <w:t>mikrogramų</w:t>
      </w:r>
      <w:proofErr w:type="spellEnd"/>
      <w:r w:rsidRPr="00F64841">
        <w:rPr>
          <w:rFonts w:ascii="Times New Roman" w:hAnsi="Times New Roman"/>
          <w:snapToGrid w:val="0"/>
        </w:rPr>
        <w:t>/4,5 </w:t>
      </w:r>
      <w:proofErr w:type="spellStart"/>
      <w:r w:rsidRPr="00F64841">
        <w:rPr>
          <w:rFonts w:ascii="Times New Roman" w:hAnsi="Times New Roman"/>
          <w:snapToGrid w:val="0"/>
        </w:rPr>
        <w:t>mikrogramo</w:t>
      </w:r>
      <w:proofErr w:type="spellEnd"/>
      <w:r w:rsidRPr="00F64841">
        <w:rPr>
          <w:rFonts w:ascii="Times New Roman" w:hAnsi="Times New Roman"/>
          <w:snapToGrid w:val="0"/>
        </w:rPr>
        <w:t>/dozėje įkvepiamieji milteliai</w:t>
      </w:r>
    </w:p>
    <w:p w14:paraId="44134272" w14:textId="77777777" w:rsidR="004F5D97" w:rsidRPr="00F64841" w:rsidRDefault="004F5D97" w:rsidP="004F5D97">
      <w:pPr>
        <w:spacing w:after="0" w:line="240" w:lineRule="auto"/>
        <w:rPr>
          <w:rFonts w:ascii="Times New Roman" w:hAnsi="Times New Roman"/>
          <w:snapToGrid w:val="0"/>
        </w:rPr>
      </w:pPr>
    </w:p>
    <w:p w14:paraId="31E8D5FF" w14:textId="77777777" w:rsidR="004F5D97" w:rsidRPr="00F64841" w:rsidRDefault="004F5D97" w:rsidP="004F5D97">
      <w:pPr>
        <w:spacing w:after="0" w:line="240" w:lineRule="auto"/>
        <w:rPr>
          <w:rFonts w:ascii="Times New Roman" w:hAnsi="Times New Roman"/>
          <w:snapToGrid w:val="0"/>
        </w:rPr>
      </w:pPr>
    </w:p>
    <w:p w14:paraId="4C667585"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2.</w:t>
      </w:r>
      <w:r w:rsidRPr="00F64841">
        <w:rPr>
          <w:rFonts w:ascii="Times New Roman" w:hAnsi="Times New Roman"/>
          <w:b/>
          <w:snapToGrid w:val="0"/>
        </w:rPr>
        <w:tab/>
        <w:t>KOKYBINĖ IR KIEKYBINĖ SUDĖTIS</w:t>
      </w:r>
    </w:p>
    <w:p w14:paraId="11B76003" w14:textId="77777777" w:rsidR="004F5D97" w:rsidRPr="00F64841" w:rsidRDefault="004F5D97" w:rsidP="004F5D97">
      <w:pPr>
        <w:spacing w:after="0" w:line="240" w:lineRule="auto"/>
        <w:rPr>
          <w:rFonts w:ascii="Times New Roman" w:hAnsi="Times New Roman"/>
          <w:snapToGrid w:val="0"/>
        </w:rPr>
      </w:pPr>
    </w:p>
    <w:p w14:paraId="42EB0DC2"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Kiekvienoje iš prietaiso išsiskiriančioje (praeinančioje pro kandiklį) dozėje yra 160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4,5 </w:t>
      </w:r>
      <w:proofErr w:type="spellStart"/>
      <w:r w:rsidRPr="00F64841">
        <w:rPr>
          <w:rFonts w:ascii="Times New Roman" w:hAnsi="Times New Roman"/>
          <w:snapToGrid w:val="0"/>
        </w:rPr>
        <w:t>mikrogramo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dihidrato</w:t>
      </w:r>
      <w:proofErr w:type="spellEnd"/>
      <w:r w:rsidRPr="00F64841">
        <w:rPr>
          <w:rFonts w:ascii="Times New Roman" w:hAnsi="Times New Roman"/>
          <w:snapToGrid w:val="0"/>
        </w:rPr>
        <w:t>.</w:t>
      </w:r>
    </w:p>
    <w:p w14:paraId="4E7BADEF" w14:textId="77777777" w:rsidR="004F5D97" w:rsidRPr="00F64841" w:rsidRDefault="004F5D97" w:rsidP="004F5D97">
      <w:pPr>
        <w:spacing w:after="0" w:line="240" w:lineRule="auto"/>
        <w:rPr>
          <w:rFonts w:ascii="Times New Roman" w:hAnsi="Times New Roman"/>
          <w:snapToGrid w:val="0"/>
        </w:rPr>
      </w:pPr>
    </w:p>
    <w:p w14:paraId="79CC773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Naudojant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prietaisą, iš prietaiso išsiskiriančioje (atsipalaiduojamoje) dozėje yra panašus kiekis veikliosios medžiagos, kaip ir išmatuojamoje (iš rezervuaro išsiskiriančioje) dozėje.</w:t>
      </w:r>
    </w:p>
    <w:p w14:paraId="3406B7E6" w14:textId="77777777" w:rsidR="004F5D97" w:rsidRPr="00F64841" w:rsidRDefault="004F5D97" w:rsidP="004F5D97">
      <w:pPr>
        <w:spacing w:after="0" w:line="240" w:lineRule="auto"/>
        <w:rPr>
          <w:rFonts w:ascii="Times New Roman" w:hAnsi="Times New Roman"/>
          <w:snapToGrid w:val="0"/>
        </w:rPr>
      </w:pPr>
    </w:p>
    <w:p w14:paraId="00C9C581"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u w:val="single"/>
        </w:rPr>
        <w:t>Pagalbinė medžiaga, kurios poveikis žinomas</w:t>
      </w:r>
      <w:r w:rsidRPr="00F64841">
        <w:rPr>
          <w:rFonts w:ascii="Times New Roman" w:hAnsi="Times New Roman"/>
          <w:snapToGrid w:val="0"/>
        </w:rPr>
        <w:t xml:space="preserve">: laktozė </w:t>
      </w:r>
      <w:proofErr w:type="spellStart"/>
      <w:r w:rsidRPr="00F64841">
        <w:rPr>
          <w:rFonts w:ascii="Times New Roman" w:hAnsi="Times New Roman"/>
          <w:snapToGrid w:val="0"/>
        </w:rPr>
        <w:t>monohidratas</w:t>
      </w:r>
      <w:proofErr w:type="spellEnd"/>
      <w:r w:rsidRPr="00F64841">
        <w:rPr>
          <w:rFonts w:ascii="Times New Roman" w:hAnsi="Times New Roman"/>
          <w:snapToGrid w:val="0"/>
        </w:rPr>
        <w:t xml:space="preserve"> (</w:t>
      </w:r>
      <w:r w:rsidRPr="00F64841">
        <w:rPr>
          <w:rFonts w:ascii="Times New Roman" w:hAnsi="Times New Roman"/>
          <w:iCs/>
          <w:snapToGrid w:val="0"/>
        </w:rPr>
        <w:t>3800</w:t>
      </w:r>
      <w:r w:rsidRPr="00F64841">
        <w:rPr>
          <w:rFonts w:ascii="Times New Roman" w:hAnsi="Times New Roman"/>
          <w:snapToGrid w:val="0"/>
        </w:rPr>
        <w:t>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iš prietaiso išsiskiriančioje dozėje).</w:t>
      </w:r>
    </w:p>
    <w:p w14:paraId="57AA9C43" w14:textId="77777777" w:rsidR="004F5D97" w:rsidRPr="00F64841" w:rsidRDefault="004F5D97" w:rsidP="004F5D97">
      <w:pPr>
        <w:spacing w:after="0" w:line="240" w:lineRule="auto"/>
        <w:rPr>
          <w:rFonts w:ascii="Times New Roman" w:hAnsi="Times New Roman"/>
          <w:snapToGrid w:val="0"/>
        </w:rPr>
      </w:pPr>
    </w:p>
    <w:p w14:paraId="47398B3C"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Visos pagalbinės medžiagos išvardytos 6.1 skyriuje.</w:t>
      </w:r>
    </w:p>
    <w:p w14:paraId="059F5A63" w14:textId="77777777" w:rsidR="004F5D97" w:rsidRPr="00F64841" w:rsidRDefault="004F5D97" w:rsidP="004F5D97">
      <w:pPr>
        <w:spacing w:after="0" w:line="240" w:lineRule="auto"/>
        <w:rPr>
          <w:rFonts w:ascii="Times New Roman" w:hAnsi="Times New Roman"/>
          <w:snapToGrid w:val="0"/>
        </w:rPr>
      </w:pPr>
    </w:p>
    <w:p w14:paraId="4D5B366B" w14:textId="77777777" w:rsidR="004F5D97" w:rsidRPr="00F64841" w:rsidRDefault="004F5D97" w:rsidP="004F5D97">
      <w:pPr>
        <w:spacing w:after="0" w:line="240" w:lineRule="auto"/>
        <w:rPr>
          <w:rFonts w:ascii="Times New Roman" w:hAnsi="Times New Roman"/>
          <w:snapToGrid w:val="0"/>
        </w:rPr>
      </w:pPr>
    </w:p>
    <w:p w14:paraId="3F439863"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3.</w:t>
      </w:r>
      <w:r w:rsidRPr="00F64841">
        <w:rPr>
          <w:rFonts w:ascii="Times New Roman" w:hAnsi="Times New Roman"/>
          <w:b/>
          <w:bCs/>
          <w:snapToGrid w:val="0"/>
        </w:rPr>
        <w:tab/>
        <w:t>FARMACINĖ FORMA</w:t>
      </w:r>
    </w:p>
    <w:p w14:paraId="1F39EEED" w14:textId="77777777" w:rsidR="004F5D97" w:rsidRPr="00F64841" w:rsidRDefault="004F5D97" w:rsidP="004F5D97">
      <w:pPr>
        <w:spacing w:after="0" w:line="240" w:lineRule="auto"/>
        <w:rPr>
          <w:rFonts w:ascii="Times New Roman" w:hAnsi="Times New Roman"/>
          <w:snapToGrid w:val="0"/>
        </w:rPr>
      </w:pPr>
    </w:p>
    <w:p w14:paraId="0C8FAF3A"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Įkvepiamieji milteliai dozavimo </w:t>
      </w:r>
      <w:proofErr w:type="spellStart"/>
      <w:r w:rsidRPr="00F64841">
        <w:rPr>
          <w:rFonts w:ascii="Times New Roman" w:hAnsi="Times New Roman"/>
          <w:snapToGrid w:val="0"/>
        </w:rPr>
        <w:t>inhaliatoriuje</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w:t>
      </w:r>
    </w:p>
    <w:p w14:paraId="7F41EF3A"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Balti ar gelsvi milteliai.</w:t>
      </w:r>
    </w:p>
    <w:p w14:paraId="1F8375E4" w14:textId="77777777" w:rsidR="004F5D97" w:rsidRPr="00F64841" w:rsidRDefault="004F5D97" w:rsidP="004F5D97">
      <w:pPr>
        <w:spacing w:after="0" w:line="240" w:lineRule="auto"/>
        <w:rPr>
          <w:rFonts w:ascii="Times New Roman" w:hAnsi="Times New Roman"/>
          <w:snapToGrid w:val="0"/>
        </w:rPr>
      </w:pPr>
    </w:p>
    <w:p w14:paraId="114E5C03" w14:textId="77777777" w:rsidR="004F5D97" w:rsidRPr="00F64841" w:rsidRDefault="004F5D97" w:rsidP="004F5D97">
      <w:pPr>
        <w:spacing w:after="0" w:line="240" w:lineRule="auto"/>
        <w:rPr>
          <w:rFonts w:ascii="Times New Roman" w:hAnsi="Times New Roman"/>
          <w:snapToGrid w:val="0"/>
        </w:rPr>
      </w:pPr>
    </w:p>
    <w:p w14:paraId="062C8AB4"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4.</w:t>
      </w:r>
      <w:r w:rsidRPr="00F64841">
        <w:rPr>
          <w:rFonts w:ascii="Times New Roman" w:hAnsi="Times New Roman"/>
          <w:b/>
          <w:bCs/>
          <w:snapToGrid w:val="0"/>
        </w:rPr>
        <w:tab/>
        <w:t>KLINIKINĖ INFORMACIJA</w:t>
      </w:r>
    </w:p>
    <w:p w14:paraId="75D1C3ED" w14:textId="77777777" w:rsidR="004F5D97" w:rsidRPr="00F64841" w:rsidRDefault="004F5D97" w:rsidP="004F5D97">
      <w:pPr>
        <w:spacing w:after="0" w:line="240" w:lineRule="auto"/>
        <w:rPr>
          <w:rFonts w:ascii="Times New Roman" w:hAnsi="Times New Roman"/>
          <w:snapToGrid w:val="0"/>
        </w:rPr>
      </w:pPr>
    </w:p>
    <w:p w14:paraId="0B563F35"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4.1</w:t>
      </w:r>
      <w:r w:rsidRPr="00F64841">
        <w:rPr>
          <w:rFonts w:ascii="Times New Roman" w:hAnsi="Times New Roman"/>
          <w:b/>
          <w:bCs/>
          <w:snapToGrid w:val="0"/>
        </w:rPr>
        <w:tab/>
        <w:t>Terapinės indikacijos</w:t>
      </w:r>
    </w:p>
    <w:p w14:paraId="06C37B25" w14:textId="77777777" w:rsidR="004F5D97" w:rsidRPr="00F64841" w:rsidRDefault="004F5D97" w:rsidP="004F5D97">
      <w:pPr>
        <w:spacing w:after="0" w:line="240" w:lineRule="auto"/>
        <w:rPr>
          <w:rFonts w:ascii="Times New Roman" w:hAnsi="Times New Roman"/>
          <w:snapToGrid w:val="0"/>
        </w:rPr>
      </w:pPr>
    </w:p>
    <w:p w14:paraId="1457F856" w14:textId="77777777" w:rsidR="004F5D97" w:rsidRPr="00F64841" w:rsidRDefault="004F5D97" w:rsidP="004F5D97">
      <w:pPr>
        <w:spacing w:after="0" w:line="240" w:lineRule="auto"/>
        <w:rPr>
          <w:rFonts w:ascii="Times New Roman" w:hAnsi="Times New Roman"/>
          <w:bCs/>
          <w:iCs/>
          <w:u w:val="single"/>
        </w:rPr>
      </w:pPr>
      <w:r w:rsidRPr="00F64841">
        <w:rPr>
          <w:rFonts w:ascii="Times New Roman" w:hAnsi="Times New Roman"/>
          <w:bCs/>
          <w:iCs/>
          <w:u w:val="single"/>
        </w:rPr>
        <w:t>Astma</w:t>
      </w:r>
    </w:p>
    <w:p w14:paraId="0DDEB012" w14:textId="77777777" w:rsidR="004F5D97" w:rsidRPr="00F64841" w:rsidRDefault="004F5D97" w:rsidP="004F5D97">
      <w:pPr>
        <w:spacing w:after="0" w:line="240" w:lineRule="auto"/>
        <w:rPr>
          <w:rFonts w:ascii="Times New Roman" w:hAnsi="Times New Roman"/>
        </w:rPr>
      </w:pPr>
      <w:proofErr w:type="spellStart"/>
      <w:r w:rsidRPr="00F64841">
        <w:rPr>
          <w:rFonts w:ascii="Times New Roman" w:hAnsi="Times New Roman"/>
          <w:bCs/>
          <w:iCs/>
        </w:rPr>
        <w:t>Bufomix</w:t>
      </w:r>
      <w:proofErr w:type="spellEnd"/>
      <w:r w:rsidRPr="00F64841">
        <w:rPr>
          <w:rFonts w:ascii="Times New Roman" w:hAnsi="Times New Roman"/>
          <w:bCs/>
          <w:iCs/>
        </w:rPr>
        <w:t xml:space="preserve"> </w:t>
      </w:r>
      <w:proofErr w:type="spellStart"/>
      <w:r w:rsidRPr="00F64841">
        <w:rPr>
          <w:rFonts w:ascii="Times New Roman" w:hAnsi="Times New Roman"/>
          <w:bCs/>
          <w:iCs/>
        </w:rPr>
        <w:t>Easyhaler</w:t>
      </w:r>
      <w:proofErr w:type="spellEnd"/>
      <w:r w:rsidRPr="00F64841">
        <w:rPr>
          <w:rFonts w:ascii="Times New Roman" w:hAnsi="Times New Roman"/>
          <w:bCs/>
          <w:iCs/>
        </w:rPr>
        <w:t xml:space="preserve"> </w:t>
      </w:r>
      <w:r w:rsidRPr="00F64841">
        <w:rPr>
          <w:rFonts w:ascii="Times New Roman" w:hAnsi="Times New Roman"/>
        </w:rPr>
        <w:t>skirtas suaugusi</w:t>
      </w:r>
      <w:r w:rsidR="00DE235F" w:rsidRPr="00F64841">
        <w:rPr>
          <w:rFonts w:ascii="Times New Roman" w:hAnsi="Times New Roman"/>
        </w:rPr>
        <w:t>ųjų</w:t>
      </w:r>
      <w:r w:rsidRPr="00F64841">
        <w:rPr>
          <w:rFonts w:ascii="Times New Roman" w:hAnsi="Times New Roman"/>
        </w:rPr>
        <w:t xml:space="preserve"> ir paaugli</w:t>
      </w:r>
      <w:r w:rsidR="00DE235F" w:rsidRPr="00F64841">
        <w:rPr>
          <w:rFonts w:ascii="Times New Roman" w:hAnsi="Times New Roman"/>
        </w:rPr>
        <w:t>ų</w:t>
      </w:r>
      <w:r w:rsidRPr="00F64841">
        <w:rPr>
          <w:rFonts w:ascii="Times New Roman" w:hAnsi="Times New Roman"/>
        </w:rPr>
        <w:t xml:space="preserve"> (12 metų ir vyresni</w:t>
      </w:r>
      <w:r w:rsidR="00463877" w:rsidRPr="00F64841">
        <w:rPr>
          <w:rFonts w:ascii="Times New Roman" w:hAnsi="Times New Roman"/>
        </w:rPr>
        <w:t>ų</w:t>
      </w:r>
      <w:r w:rsidRPr="00F64841">
        <w:rPr>
          <w:rFonts w:ascii="Times New Roman" w:hAnsi="Times New Roman"/>
        </w:rPr>
        <w:t xml:space="preserve">) reguliariam astmos gydymui, kai tikslinga vartoti </w:t>
      </w:r>
      <w:r w:rsidR="00FE000D" w:rsidRPr="00F64841">
        <w:rPr>
          <w:rFonts w:ascii="Times New Roman" w:hAnsi="Times New Roman"/>
        </w:rPr>
        <w:t>įkvepiamojo</w:t>
      </w:r>
      <w:r w:rsidRPr="00F64841">
        <w:rPr>
          <w:rFonts w:ascii="Times New Roman" w:hAnsi="Times New Roman"/>
        </w:rPr>
        <w:t xml:space="preserve"> kortikosteroido ir </w:t>
      </w:r>
      <w:r w:rsidR="00FE000D" w:rsidRPr="00F64841">
        <w:rPr>
          <w:rFonts w:ascii="Times New Roman" w:hAnsi="Times New Roman"/>
        </w:rPr>
        <w:t>įkvepiamojo</w:t>
      </w:r>
      <w:r w:rsidRPr="00F64841">
        <w:rPr>
          <w:rFonts w:ascii="Times New Roman" w:hAnsi="Times New Roman"/>
        </w:rPr>
        <w:t xml:space="preserve"> ilgo poveikio beta</w:t>
      </w:r>
      <w:r w:rsidRPr="00F64841">
        <w:rPr>
          <w:rFonts w:ascii="Times New Roman" w:hAnsi="Times New Roman"/>
          <w:vertAlign w:val="subscript"/>
        </w:rPr>
        <w:t>2</w:t>
      </w:r>
      <w:r w:rsidRPr="00F64841">
        <w:rPr>
          <w:rFonts w:ascii="Times New Roman" w:hAnsi="Times New Roman"/>
        </w:rPr>
        <w:t xml:space="preserve"> </w:t>
      </w:r>
      <w:proofErr w:type="spellStart"/>
      <w:r w:rsidRPr="00F64841">
        <w:rPr>
          <w:rFonts w:ascii="Times New Roman" w:hAnsi="Times New Roman"/>
        </w:rPr>
        <w:t>adrenoreceptorių</w:t>
      </w:r>
      <w:proofErr w:type="spellEnd"/>
      <w:r w:rsidRPr="00F64841">
        <w:rPr>
          <w:rFonts w:ascii="Times New Roman" w:hAnsi="Times New Roman"/>
        </w:rPr>
        <w:t xml:space="preserve"> </w:t>
      </w:r>
      <w:proofErr w:type="spellStart"/>
      <w:r w:rsidRPr="00F64841">
        <w:rPr>
          <w:rFonts w:ascii="Times New Roman" w:hAnsi="Times New Roman"/>
        </w:rPr>
        <w:t>agonisto</w:t>
      </w:r>
      <w:proofErr w:type="spellEnd"/>
      <w:r w:rsidRPr="00F64841">
        <w:rPr>
          <w:rFonts w:ascii="Times New Roman" w:hAnsi="Times New Roman"/>
        </w:rPr>
        <w:t xml:space="preserve"> derinį:</w:t>
      </w:r>
    </w:p>
    <w:p w14:paraId="33155830" w14:textId="77777777" w:rsidR="004F5D97" w:rsidRPr="00F64841" w:rsidRDefault="004F5D97" w:rsidP="004F5D97">
      <w:pPr>
        <w:spacing w:after="0" w:line="240" w:lineRule="auto"/>
        <w:rPr>
          <w:rFonts w:ascii="Times New Roman" w:hAnsi="Times New Roman"/>
        </w:rPr>
      </w:pPr>
    </w:p>
    <w:p w14:paraId="54E50560" w14:textId="77777777" w:rsidR="004F5D97" w:rsidRPr="00F64841" w:rsidRDefault="004F5D97" w:rsidP="004F5D97">
      <w:pPr>
        <w:spacing w:after="0" w:line="240" w:lineRule="auto"/>
        <w:ind w:left="567" w:hanging="567"/>
        <w:contextualSpacing/>
        <w:rPr>
          <w:rFonts w:ascii="Times New Roman" w:hAnsi="Times New Roman"/>
        </w:rPr>
      </w:pPr>
      <w:r w:rsidRPr="00F64841">
        <w:rPr>
          <w:rFonts w:ascii="Times New Roman" w:hAnsi="Times New Roman"/>
        </w:rPr>
        <w:t>-</w:t>
      </w:r>
      <w:r w:rsidRPr="00F64841">
        <w:rPr>
          <w:rFonts w:ascii="Times New Roman" w:hAnsi="Times New Roman"/>
        </w:rPr>
        <w:tab/>
        <w:t xml:space="preserve">jeigu paciento būklė nėra tinkamai kontroliuojama </w:t>
      </w:r>
      <w:r w:rsidR="00FE000D" w:rsidRPr="00F64841">
        <w:rPr>
          <w:rFonts w:ascii="Times New Roman" w:hAnsi="Times New Roman"/>
        </w:rPr>
        <w:t>įkvepiamuoju</w:t>
      </w:r>
      <w:r w:rsidRPr="00F64841">
        <w:rPr>
          <w:rFonts w:ascii="Times New Roman" w:hAnsi="Times New Roman"/>
        </w:rPr>
        <w:t xml:space="preserve"> kortikosteroidu ir pagal poreikį vartojamais </w:t>
      </w:r>
      <w:r w:rsidR="00FE000D" w:rsidRPr="00F64841">
        <w:rPr>
          <w:rFonts w:ascii="Times New Roman" w:hAnsi="Times New Roman"/>
        </w:rPr>
        <w:t>įkvepiamaisiais</w:t>
      </w:r>
      <w:r w:rsidRPr="00F64841">
        <w:rPr>
          <w:rFonts w:ascii="Times New Roman" w:hAnsi="Times New Roman"/>
        </w:rPr>
        <w:t xml:space="preserve"> trumpo poveikio beta</w:t>
      </w:r>
      <w:r w:rsidRPr="00F64841">
        <w:rPr>
          <w:rFonts w:ascii="Times New Roman" w:hAnsi="Times New Roman"/>
          <w:vertAlign w:val="subscript"/>
        </w:rPr>
        <w:t>2</w:t>
      </w:r>
      <w:r w:rsidRPr="00F64841">
        <w:rPr>
          <w:rFonts w:ascii="Times New Roman" w:hAnsi="Times New Roman"/>
        </w:rPr>
        <w:t xml:space="preserve"> </w:t>
      </w:r>
      <w:proofErr w:type="spellStart"/>
      <w:r w:rsidRPr="00F64841">
        <w:rPr>
          <w:rFonts w:ascii="Times New Roman" w:hAnsi="Times New Roman"/>
        </w:rPr>
        <w:t>adrenoreceptorių</w:t>
      </w:r>
      <w:proofErr w:type="spellEnd"/>
      <w:r w:rsidRPr="00F64841">
        <w:rPr>
          <w:rFonts w:ascii="Times New Roman" w:hAnsi="Times New Roman"/>
        </w:rPr>
        <w:t xml:space="preserve"> </w:t>
      </w:r>
      <w:proofErr w:type="spellStart"/>
      <w:r w:rsidRPr="00F64841">
        <w:rPr>
          <w:rFonts w:ascii="Times New Roman" w:hAnsi="Times New Roman"/>
        </w:rPr>
        <w:t>agonistais</w:t>
      </w:r>
      <w:proofErr w:type="spellEnd"/>
      <w:r w:rsidRPr="00F64841">
        <w:rPr>
          <w:rFonts w:ascii="Times New Roman" w:hAnsi="Times New Roman"/>
        </w:rPr>
        <w:t>;</w:t>
      </w:r>
    </w:p>
    <w:p w14:paraId="710C08D7" w14:textId="77777777" w:rsidR="004F5D97" w:rsidRPr="00F64841" w:rsidRDefault="004F5D97" w:rsidP="004F5D97">
      <w:pPr>
        <w:spacing w:after="0" w:line="240" w:lineRule="auto"/>
        <w:rPr>
          <w:rFonts w:ascii="Times New Roman" w:hAnsi="Times New Roman"/>
        </w:rPr>
      </w:pPr>
      <w:r w:rsidRPr="00F64841">
        <w:rPr>
          <w:rFonts w:ascii="Times New Roman" w:hAnsi="Times New Roman"/>
        </w:rPr>
        <w:t>arba</w:t>
      </w:r>
    </w:p>
    <w:p w14:paraId="75BC1F8E" w14:textId="77777777" w:rsidR="004F5D97" w:rsidRPr="00F64841" w:rsidRDefault="004F5D97" w:rsidP="004F5D97">
      <w:pPr>
        <w:numPr>
          <w:ilvl w:val="0"/>
          <w:numId w:val="29"/>
        </w:numPr>
        <w:tabs>
          <w:tab w:val="left" w:pos="567"/>
        </w:tabs>
        <w:spacing w:after="0" w:line="240" w:lineRule="auto"/>
        <w:ind w:left="567" w:hanging="567"/>
        <w:contextualSpacing/>
        <w:rPr>
          <w:rFonts w:ascii="Times New Roman" w:hAnsi="Times New Roman"/>
        </w:rPr>
      </w:pPr>
      <w:r w:rsidRPr="00F64841">
        <w:rPr>
          <w:rFonts w:ascii="Times New Roman" w:hAnsi="Times New Roman"/>
        </w:rPr>
        <w:t xml:space="preserve">jeigu paciento būklė jau yra tinkamai kontroliuojama kartu vartojamais </w:t>
      </w:r>
      <w:r w:rsidR="00FE000D" w:rsidRPr="00F64841">
        <w:rPr>
          <w:rFonts w:ascii="Times New Roman" w:hAnsi="Times New Roman"/>
        </w:rPr>
        <w:t>įkvepiamuoju</w:t>
      </w:r>
      <w:r w:rsidRPr="00F64841">
        <w:rPr>
          <w:rFonts w:ascii="Times New Roman" w:hAnsi="Times New Roman"/>
        </w:rPr>
        <w:t xml:space="preserve"> kortikosteroidu ir ilgo poveikio beta</w:t>
      </w:r>
      <w:r w:rsidRPr="00F64841">
        <w:rPr>
          <w:rFonts w:ascii="Times New Roman" w:hAnsi="Times New Roman"/>
          <w:vertAlign w:val="subscript"/>
        </w:rPr>
        <w:t>2</w:t>
      </w:r>
      <w:r w:rsidRPr="00F64841">
        <w:rPr>
          <w:rFonts w:ascii="Times New Roman" w:hAnsi="Times New Roman"/>
        </w:rPr>
        <w:t xml:space="preserve"> </w:t>
      </w:r>
      <w:proofErr w:type="spellStart"/>
      <w:r w:rsidRPr="00F64841">
        <w:rPr>
          <w:rFonts w:ascii="Times New Roman" w:hAnsi="Times New Roman"/>
        </w:rPr>
        <w:t>adrenoreceptorių</w:t>
      </w:r>
      <w:proofErr w:type="spellEnd"/>
      <w:r w:rsidRPr="00F64841">
        <w:rPr>
          <w:rFonts w:ascii="Times New Roman" w:hAnsi="Times New Roman"/>
        </w:rPr>
        <w:t xml:space="preserve"> </w:t>
      </w:r>
      <w:proofErr w:type="spellStart"/>
      <w:r w:rsidRPr="00F64841">
        <w:rPr>
          <w:rFonts w:ascii="Times New Roman" w:hAnsi="Times New Roman"/>
        </w:rPr>
        <w:t>agonistu</w:t>
      </w:r>
      <w:proofErr w:type="spellEnd"/>
      <w:r w:rsidRPr="00F64841">
        <w:rPr>
          <w:rFonts w:ascii="Times New Roman" w:hAnsi="Times New Roman"/>
        </w:rPr>
        <w:t>.</w:t>
      </w:r>
    </w:p>
    <w:p w14:paraId="4D1389BD" w14:textId="77777777" w:rsidR="004F5D97" w:rsidRPr="00F64841" w:rsidRDefault="004F5D97" w:rsidP="004F5D97">
      <w:pPr>
        <w:spacing w:after="0" w:line="240" w:lineRule="auto"/>
        <w:rPr>
          <w:rFonts w:ascii="Times New Roman" w:hAnsi="Times New Roman"/>
        </w:rPr>
      </w:pPr>
    </w:p>
    <w:p w14:paraId="0197FAF2" w14:textId="77777777" w:rsidR="004F5D97" w:rsidRPr="00F64841" w:rsidRDefault="004F5D97" w:rsidP="004F5D97">
      <w:pPr>
        <w:spacing w:after="0" w:line="240" w:lineRule="auto"/>
        <w:rPr>
          <w:rFonts w:ascii="Times New Roman" w:hAnsi="Times New Roman"/>
          <w:u w:val="single"/>
        </w:rPr>
      </w:pPr>
      <w:r w:rsidRPr="00F64841">
        <w:rPr>
          <w:rFonts w:ascii="Times New Roman" w:hAnsi="Times New Roman"/>
          <w:u w:val="single"/>
        </w:rPr>
        <w:t>Lėtinė obstrukcinė plaučių liga (LOPL)</w:t>
      </w:r>
    </w:p>
    <w:p w14:paraId="3E82BCE1" w14:textId="77777777" w:rsidR="004F5D97" w:rsidRPr="00F64841" w:rsidRDefault="004F5D97" w:rsidP="004F5D97">
      <w:pPr>
        <w:spacing w:after="0" w:line="240" w:lineRule="auto"/>
        <w:rPr>
          <w:rFonts w:ascii="Times New Roman" w:hAnsi="Times New Roman"/>
          <w:bCs/>
        </w:rPr>
      </w:pPr>
      <w:proofErr w:type="spellStart"/>
      <w:r w:rsidRPr="00F64841">
        <w:rPr>
          <w:rFonts w:ascii="Times New Roman" w:hAnsi="Times New Roman"/>
          <w:bCs/>
        </w:rPr>
        <w:t>Bufomix</w:t>
      </w:r>
      <w:proofErr w:type="spellEnd"/>
      <w:r w:rsidRPr="00F64841">
        <w:rPr>
          <w:rFonts w:ascii="Times New Roman" w:hAnsi="Times New Roman"/>
          <w:bCs/>
        </w:rPr>
        <w:t xml:space="preserve"> </w:t>
      </w:r>
      <w:proofErr w:type="spellStart"/>
      <w:r w:rsidRPr="00F64841">
        <w:rPr>
          <w:rFonts w:ascii="Times New Roman" w:hAnsi="Times New Roman"/>
          <w:bCs/>
        </w:rPr>
        <w:t>Easyhaler</w:t>
      </w:r>
      <w:proofErr w:type="spellEnd"/>
      <w:r w:rsidRPr="00F64841">
        <w:rPr>
          <w:rFonts w:ascii="Times New Roman" w:hAnsi="Times New Roman"/>
          <w:bCs/>
        </w:rPr>
        <w:t xml:space="preserve"> skirtas 18 metų ir vyresniems suaugusiesiems LOPL (kai forsuoto iškvėpimo tūris per pirmą sekundę (FEV</w:t>
      </w:r>
      <w:r w:rsidRPr="00F64841">
        <w:rPr>
          <w:rFonts w:ascii="Times New Roman" w:hAnsi="Times New Roman"/>
          <w:bCs/>
          <w:vertAlign w:val="subscript"/>
        </w:rPr>
        <w:t>1</w:t>
      </w:r>
      <w:r w:rsidRPr="00F64841">
        <w:rPr>
          <w:rFonts w:ascii="Times New Roman" w:hAnsi="Times New Roman"/>
          <w:bCs/>
        </w:rPr>
        <w:t>) &lt; 70 % numatytos normalios vertės (po bronchus plečiančių vaistinių preparatų pavartojimo)) simptominiam gydymui ir, jeigu nepaisant reguliaraus bronchus plečiančių vaistinių preparatų vartojimo, buvo paūmėjimų (žr. 4.4 skyrių).</w:t>
      </w:r>
    </w:p>
    <w:p w14:paraId="3894C899" w14:textId="77777777" w:rsidR="004F5D97" w:rsidRPr="00F64841" w:rsidRDefault="004F5D97" w:rsidP="004F5D97">
      <w:pPr>
        <w:keepNext/>
        <w:keepLines/>
        <w:tabs>
          <w:tab w:val="left" w:pos="567"/>
        </w:tabs>
        <w:spacing w:after="0" w:line="260" w:lineRule="exact"/>
        <w:rPr>
          <w:rFonts w:ascii="Times New Roman" w:hAnsi="Times New Roman"/>
          <w:snapToGrid w:val="0"/>
        </w:rPr>
      </w:pPr>
    </w:p>
    <w:p w14:paraId="3EE0781D"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4.2</w:t>
      </w:r>
      <w:r w:rsidRPr="00F64841">
        <w:rPr>
          <w:rFonts w:ascii="Times New Roman" w:hAnsi="Times New Roman"/>
          <w:b/>
          <w:snapToGrid w:val="0"/>
        </w:rPr>
        <w:tab/>
        <w:t>Dozavimas ir vartojimo metodas</w:t>
      </w:r>
    </w:p>
    <w:p w14:paraId="446CC4E8" w14:textId="77777777" w:rsidR="004F5D97" w:rsidRPr="00F64841" w:rsidRDefault="004F5D97" w:rsidP="004F5D97">
      <w:pPr>
        <w:spacing w:after="0" w:line="240" w:lineRule="auto"/>
        <w:ind w:left="567" w:hanging="567"/>
        <w:rPr>
          <w:rFonts w:ascii="Times New Roman" w:hAnsi="Times New Roman"/>
          <w:b/>
          <w:snapToGrid w:val="0"/>
        </w:rPr>
      </w:pPr>
    </w:p>
    <w:p w14:paraId="1BCABFFD" w14:textId="77777777" w:rsidR="004F5D97" w:rsidRPr="00F64841" w:rsidRDefault="004F5D97" w:rsidP="004F5D97">
      <w:pPr>
        <w:spacing w:after="0" w:line="240" w:lineRule="auto"/>
        <w:ind w:left="567" w:hanging="567"/>
        <w:rPr>
          <w:rFonts w:ascii="Times New Roman" w:hAnsi="Times New Roman"/>
          <w:snapToGrid w:val="0"/>
          <w:u w:val="single"/>
        </w:rPr>
      </w:pPr>
      <w:r w:rsidRPr="00F64841">
        <w:rPr>
          <w:rFonts w:ascii="Times New Roman" w:hAnsi="Times New Roman"/>
          <w:snapToGrid w:val="0"/>
          <w:u w:val="single"/>
        </w:rPr>
        <w:t>Dozavimas</w:t>
      </w:r>
    </w:p>
    <w:p w14:paraId="4C34203B" w14:textId="77777777" w:rsidR="004F5D97" w:rsidRPr="00F64841" w:rsidRDefault="004F5D97" w:rsidP="004F5D97">
      <w:pPr>
        <w:spacing w:after="0" w:line="240" w:lineRule="auto"/>
        <w:rPr>
          <w:rFonts w:ascii="Times New Roman" w:hAnsi="Times New Roman"/>
          <w:snapToGrid w:val="0"/>
        </w:rPr>
      </w:pPr>
    </w:p>
    <w:p w14:paraId="06C550AD" w14:textId="77777777" w:rsidR="004F5D97" w:rsidRPr="00F64841" w:rsidRDefault="004F5D97" w:rsidP="004F5D97">
      <w:pPr>
        <w:spacing w:after="0" w:line="240" w:lineRule="auto"/>
        <w:rPr>
          <w:rFonts w:ascii="Times New Roman" w:hAnsi="Times New Roman"/>
          <w:b/>
          <w:snapToGrid w:val="0"/>
        </w:rPr>
      </w:pPr>
      <w:r w:rsidRPr="00F64841">
        <w:rPr>
          <w:rFonts w:ascii="Times New Roman" w:hAnsi="Times New Roman"/>
          <w:b/>
          <w:snapToGrid w:val="0"/>
        </w:rPr>
        <w:t>Astma</w:t>
      </w:r>
    </w:p>
    <w:p w14:paraId="5AB4BD23" w14:textId="77777777" w:rsidR="004F5D97" w:rsidRPr="00F64841" w:rsidRDefault="004F5D97" w:rsidP="004F5D97">
      <w:pPr>
        <w:spacing w:after="0" w:line="240" w:lineRule="auto"/>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netinka pradiniam bronchų astmos gydymui.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veikliosios medžiagos dozuojamos individualiai, atsižvelgiant į ligos sunkumą. Į tai reikia atsižvelgti ne tik pradedant gydyti šiuo kombinuotuoju vaistiniu preparatu, bet ir koreguojant palaikomąją dozę. Jeigu pacientui reikia kitokio dozių derinio, nei yra šiame kombinuotame </w:t>
      </w:r>
      <w:proofErr w:type="spellStart"/>
      <w:r w:rsidRPr="00F64841">
        <w:rPr>
          <w:rFonts w:ascii="Times New Roman" w:hAnsi="Times New Roman"/>
          <w:lang w:eastAsia="lt-LT"/>
        </w:rPr>
        <w:t>inhaliatoriuje</w:t>
      </w:r>
      <w:proofErr w:type="spellEnd"/>
      <w:r w:rsidRPr="00F64841">
        <w:rPr>
          <w:rFonts w:ascii="Times New Roman" w:hAnsi="Times New Roman"/>
          <w:lang w:eastAsia="lt-LT"/>
        </w:rPr>
        <w:t>,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agonisto</w:t>
      </w:r>
      <w:proofErr w:type="spellEnd"/>
      <w:r w:rsidRPr="00F64841">
        <w:rPr>
          <w:rFonts w:ascii="Times New Roman" w:hAnsi="Times New Roman"/>
          <w:lang w:eastAsia="lt-LT"/>
        </w:rPr>
        <w:t xml:space="preserve"> ir (arba) kortikosteroido tinkamomis dozėmis reikia skirti vartoti atskirais </w:t>
      </w:r>
      <w:proofErr w:type="spellStart"/>
      <w:r w:rsidRPr="00F64841">
        <w:rPr>
          <w:rFonts w:ascii="Times New Roman" w:hAnsi="Times New Roman"/>
          <w:lang w:eastAsia="lt-LT"/>
        </w:rPr>
        <w:t>inhaliatoriais</w:t>
      </w:r>
      <w:proofErr w:type="spellEnd"/>
      <w:r w:rsidRPr="00F64841">
        <w:rPr>
          <w:rFonts w:ascii="Times New Roman" w:hAnsi="Times New Roman"/>
          <w:lang w:eastAsia="lt-LT"/>
        </w:rPr>
        <w:t>.</w:t>
      </w:r>
    </w:p>
    <w:p w14:paraId="62C8BBB5" w14:textId="77777777" w:rsidR="004F5D97" w:rsidRPr="00F64841" w:rsidRDefault="004F5D97" w:rsidP="004F5D97">
      <w:pPr>
        <w:spacing w:after="0" w:line="240" w:lineRule="auto"/>
        <w:rPr>
          <w:rFonts w:ascii="Times New Roman" w:hAnsi="Times New Roman"/>
          <w:lang w:eastAsia="lt-LT"/>
        </w:rPr>
      </w:pPr>
    </w:p>
    <w:p w14:paraId="49D60058" w14:textId="77777777" w:rsidR="004F5D97" w:rsidRPr="00F64841" w:rsidRDefault="004F5D97" w:rsidP="004F5D97">
      <w:pPr>
        <w:spacing w:after="0" w:line="240" w:lineRule="auto"/>
        <w:rPr>
          <w:rFonts w:ascii="Times New Roman" w:hAnsi="Times New Roman"/>
          <w:iCs/>
          <w:snapToGrid w:val="0"/>
          <w:lang w:eastAsia="lt-LT"/>
        </w:rPr>
      </w:pPr>
      <w:r w:rsidRPr="00F64841">
        <w:rPr>
          <w:rFonts w:ascii="Times New Roman" w:hAnsi="Times New Roman"/>
          <w:snapToGrid w:val="0"/>
          <w:lang w:eastAsia="lt-LT"/>
        </w:rPr>
        <w:t>Reikia parinkti minimalią dozę, kurios pakanka veiksmingai simptomų kontrolei palaikyti.</w:t>
      </w:r>
      <w:r w:rsidRPr="00F64841">
        <w:rPr>
          <w:rFonts w:ascii="Times New Roman" w:hAnsi="Times New Roman"/>
          <w:lang w:eastAsia="lt-LT"/>
        </w:rPr>
        <w:t xml:space="preserve"> Vaistinio preparato skyręs gydytojas ir (arba) sveikatos priežiūros specialistas turi reguliariai tikrinti paciento būklę, kad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visada būtų dozuojamas optimaliai. </w:t>
      </w:r>
      <w:r w:rsidRPr="00F64841">
        <w:rPr>
          <w:rFonts w:ascii="Times New Roman" w:hAnsi="Times New Roman"/>
          <w:iCs/>
          <w:snapToGrid w:val="0"/>
          <w:lang w:eastAsia="lt-LT"/>
        </w:rPr>
        <w:t xml:space="preserve">Jeigu ilgalaikė </w:t>
      </w:r>
      <w:r w:rsidRPr="00F64841">
        <w:rPr>
          <w:rFonts w:ascii="Times New Roman" w:hAnsi="Times New Roman"/>
          <w:snapToGrid w:val="0"/>
          <w:lang w:eastAsia="lt-LT"/>
        </w:rPr>
        <w:t xml:space="preserve">simptomų kontrolė palaikoma vartojant mažiausią rekomenduojamą dozę, kitame gydymo etape galima mėginti vartoti vien </w:t>
      </w:r>
      <w:r w:rsidRPr="00F64841">
        <w:rPr>
          <w:rFonts w:ascii="Times New Roman" w:hAnsi="Times New Roman"/>
          <w:iCs/>
          <w:snapToGrid w:val="0"/>
          <w:lang w:eastAsia="lt-LT"/>
        </w:rPr>
        <w:t>inhaliacinį kortikosteroidą.</w:t>
      </w:r>
    </w:p>
    <w:p w14:paraId="31D817E5" w14:textId="77777777" w:rsidR="004F5D97" w:rsidRPr="00F64841" w:rsidRDefault="004F5D97" w:rsidP="004F5D97">
      <w:pPr>
        <w:spacing w:after="0" w:line="240" w:lineRule="auto"/>
        <w:rPr>
          <w:rFonts w:ascii="Times New Roman" w:hAnsi="Times New Roman"/>
          <w:iCs/>
          <w:snapToGrid w:val="0"/>
          <w:lang w:eastAsia="lt-LT"/>
        </w:rPr>
      </w:pPr>
    </w:p>
    <w:p w14:paraId="4A19838F" w14:textId="77777777" w:rsidR="004F5D97" w:rsidRPr="00F64841" w:rsidRDefault="004F5D97" w:rsidP="004F5D97">
      <w:pPr>
        <w:spacing w:after="0" w:line="240" w:lineRule="auto"/>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skiriama dviem būdais:</w:t>
      </w:r>
    </w:p>
    <w:p w14:paraId="4FD8D6D8" w14:textId="77777777" w:rsidR="004F5D97" w:rsidRPr="00F64841" w:rsidRDefault="004F5D97" w:rsidP="004F5D97">
      <w:pPr>
        <w:spacing w:after="0" w:line="240" w:lineRule="auto"/>
        <w:rPr>
          <w:rFonts w:ascii="Times New Roman" w:hAnsi="Times New Roman"/>
          <w:lang w:eastAsia="lt-LT"/>
        </w:rPr>
      </w:pPr>
    </w:p>
    <w:p w14:paraId="4CB70AC3"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b/>
          <w:lang w:eastAsia="lt-LT"/>
        </w:rPr>
        <w:t>A. Palaikomajam gydymui:</w:t>
      </w:r>
      <w:r w:rsidRPr="00F64841">
        <w:rPr>
          <w:rFonts w:ascii="Times New Roman" w:hAnsi="Times New Roman"/>
          <w:lang w:eastAsia="lt-LT"/>
        </w:rPr>
        <w:t xml:space="preserv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vartojamas reguliariam palaikomajam gydymui, kartu pagal poreikį vartojamas greito poveikio bronchus plečiantis vaistinis preparatas simptomams palengvinti.</w:t>
      </w:r>
    </w:p>
    <w:p w14:paraId="2524C311" w14:textId="77777777" w:rsidR="004F5D97" w:rsidRPr="00F64841" w:rsidRDefault="004F5D97" w:rsidP="004F5D97">
      <w:pPr>
        <w:spacing w:after="0" w:line="240" w:lineRule="auto"/>
        <w:rPr>
          <w:rFonts w:ascii="Times New Roman" w:hAnsi="Times New Roman"/>
          <w:b/>
          <w:lang w:eastAsia="lt-LT"/>
        </w:rPr>
      </w:pPr>
    </w:p>
    <w:p w14:paraId="0E5C300E"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b/>
          <w:lang w:eastAsia="lt-LT"/>
        </w:rPr>
        <w:t>B. Palaikomajam gydymui ir simptomams palengvinti:</w:t>
      </w:r>
      <w:r w:rsidRPr="00F64841">
        <w:rPr>
          <w:rFonts w:ascii="Times New Roman" w:hAnsi="Times New Roman"/>
          <w:lang w:eastAsia="lt-LT"/>
        </w:rPr>
        <w:t xml:space="preserv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vartojamas reguliariam palaikomajam gydymui ir simptomams palengvinti (pagal poreikį).</w:t>
      </w:r>
    </w:p>
    <w:p w14:paraId="01AC4A81" w14:textId="77777777" w:rsidR="004F5D97" w:rsidRPr="00F64841" w:rsidRDefault="004F5D97" w:rsidP="004F5D97">
      <w:pPr>
        <w:spacing w:after="0" w:line="240" w:lineRule="auto"/>
        <w:rPr>
          <w:rFonts w:ascii="Times New Roman" w:hAnsi="Times New Roman"/>
          <w:lang w:eastAsia="lt-LT"/>
        </w:rPr>
      </w:pPr>
    </w:p>
    <w:p w14:paraId="49B2D9EE" w14:textId="77777777" w:rsidR="004F5D97" w:rsidRPr="00F64841" w:rsidRDefault="004F5D97" w:rsidP="004F5D97">
      <w:pPr>
        <w:spacing w:after="0" w:line="240" w:lineRule="auto"/>
        <w:rPr>
          <w:rFonts w:ascii="Times New Roman" w:hAnsi="Times New Roman"/>
          <w:b/>
          <w:u w:val="single"/>
          <w:lang w:eastAsia="lt-LT"/>
        </w:rPr>
      </w:pPr>
      <w:r w:rsidRPr="00F64841">
        <w:rPr>
          <w:rFonts w:ascii="Times New Roman" w:hAnsi="Times New Roman"/>
          <w:b/>
          <w:u w:val="single"/>
          <w:lang w:eastAsia="lt-LT"/>
        </w:rPr>
        <w:t>A. Palaikomajam gydymui</w:t>
      </w:r>
    </w:p>
    <w:p w14:paraId="6D5F5999"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P</w:t>
      </w:r>
      <w:r w:rsidRPr="00F64841">
        <w:rPr>
          <w:rFonts w:ascii="Times New Roman" w:hAnsi="Times New Roman"/>
          <w:snapToGrid w:val="0"/>
          <w:lang w:eastAsia="lt-LT"/>
        </w:rPr>
        <w:t xml:space="preserve">acientui reikia patarti, kad visada kartu turėtų </w:t>
      </w:r>
      <w:r w:rsidRPr="00F64841">
        <w:rPr>
          <w:rFonts w:ascii="Times New Roman" w:hAnsi="Times New Roman"/>
          <w:lang w:eastAsia="lt-LT"/>
        </w:rPr>
        <w:t>atskirą greito poveikio bronchus plečiantį vaistinį preparatą skubiai simptomų kontrolei</w:t>
      </w:r>
      <w:r w:rsidRPr="00F64841">
        <w:rPr>
          <w:rFonts w:ascii="Times New Roman" w:hAnsi="Times New Roman"/>
          <w:snapToGrid w:val="0"/>
          <w:lang w:eastAsia="lt-LT"/>
        </w:rPr>
        <w:t>.</w:t>
      </w:r>
    </w:p>
    <w:p w14:paraId="7DFD4720" w14:textId="77777777" w:rsidR="004F5D97" w:rsidRPr="00F64841" w:rsidRDefault="004F5D97" w:rsidP="004F5D97">
      <w:pPr>
        <w:spacing w:after="0" w:line="240" w:lineRule="auto"/>
        <w:rPr>
          <w:rFonts w:ascii="Times New Roman" w:hAnsi="Times New Roman"/>
          <w:lang w:eastAsia="lt-LT"/>
        </w:rPr>
      </w:pPr>
    </w:p>
    <w:p w14:paraId="789EA343" w14:textId="77777777" w:rsidR="004F5D97" w:rsidRPr="00F64841" w:rsidRDefault="004F5D97" w:rsidP="004F5D97">
      <w:pPr>
        <w:spacing w:after="0" w:line="240" w:lineRule="auto"/>
        <w:rPr>
          <w:rFonts w:ascii="Times New Roman" w:hAnsi="Times New Roman"/>
          <w:i/>
          <w:u w:val="single"/>
          <w:lang w:eastAsia="lt-LT"/>
        </w:rPr>
      </w:pPr>
      <w:r w:rsidRPr="00F64841">
        <w:rPr>
          <w:rFonts w:ascii="Times New Roman" w:hAnsi="Times New Roman"/>
          <w:i/>
          <w:u w:val="single"/>
          <w:lang w:eastAsia="lt-LT"/>
        </w:rPr>
        <w:t>Rekomenduojamos dozės</w:t>
      </w:r>
    </w:p>
    <w:p w14:paraId="78EA3F4B"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i/>
          <w:lang w:eastAsia="lt-LT"/>
        </w:rPr>
        <w:t>Suaugusiesiems (18 metų ir vyresniems)</w:t>
      </w:r>
      <w:r w:rsidRPr="00F64841">
        <w:rPr>
          <w:rFonts w:ascii="Times New Roman" w:hAnsi="Times New Roman"/>
          <w:lang w:eastAsia="lt-LT"/>
        </w:rPr>
        <w:t>: po 1</w:t>
      </w:r>
      <w:r w:rsidRPr="00F64841">
        <w:rPr>
          <w:rFonts w:ascii="Times New Roman" w:hAnsi="Times New Roman"/>
          <w:lang w:eastAsia="lt-LT"/>
        </w:rPr>
        <w:noBreakHyphen/>
        <w:t>2 įkvėpimus du kartus per parą. Kai kuriems pacientams gali tekti atlikti</w:t>
      </w:r>
      <w:r w:rsidR="006F410C" w:rsidRPr="00F64841">
        <w:rPr>
          <w:rFonts w:ascii="Times New Roman" w:hAnsi="Times New Roman"/>
          <w:lang w:eastAsia="lt-LT"/>
        </w:rPr>
        <w:t xml:space="preserve"> ne daugiau kaip</w:t>
      </w:r>
      <w:r w:rsidRPr="00F64841">
        <w:rPr>
          <w:rFonts w:ascii="Times New Roman" w:hAnsi="Times New Roman"/>
          <w:lang w:eastAsia="lt-LT"/>
        </w:rPr>
        <w:t xml:space="preserve"> po 4 įkvėpimus du kartus per parą.</w:t>
      </w:r>
    </w:p>
    <w:p w14:paraId="4D8B071F" w14:textId="77777777" w:rsidR="004F5D97" w:rsidRPr="00F64841" w:rsidRDefault="004F5D97" w:rsidP="004F5D97">
      <w:pPr>
        <w:spacing w:after="0" w:line="240" w:lineRule="auto"/>
        <w:rPr>
          <w:rFonts w:ascii="Times New Roman" w:hAnsi="Times New Roman"/>
          <w:lang w:eastAsia="lt-LT"/>
        </w:rPr>
      </w:pPr>
    </w:p>
    <w:p w14:paraId="699D193C"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i/>
          <w:lang w:eastAsia="lt-LT"/>
        </w:rPr>
        <w:t>Paaugliams (12</w:t>
      </w:r>
      <w:r w:rsidRPr="00F64841">
        <w:rPr>
          <w:rFonts w:ascii="Times New Roman" w:hAnsi="Times New Roman"/>
          <w:i/>
          <w:lang w:eastAsia="lt-LT"/>
        </w:rPr>
        <w:noBreakHyphen/>
        <w:t>17 metų)</w:t>
      </w:r>
      <w:r w:rsidRPr="00F64841">
        <w:rPr>
          <w:rFonts w:ascii="Times New Roman" w:hAnsi="Times New Roman"/>
          <w:lang w:eastAsia="lt-LT"/>
        </w:rPr>
        <w:t>: po 1-2 įkvėpimus du kartus per parą.</w:t>
      </w:r>
    </w:p>
    <w:p w14:paraId="4ADDFEFE" w14:textId="77777777" w:rsidR="004F5D97" w:rsidRPr="00F64841" w:rsidRDefault="004F5D97" w:rsidP="004F5D97">
      <w:pPr>
        <w:spacing w:after="0" w:line="240" w:lineRule="auto"/>
        <w:rPr>
          <w:rFonts w:ascii="Times New Roman" w:hAnsi="Times New Roman"/>
          <w:i/>
        </w:rPr>
      </w:pPr>
    </w:p>
    <w:p w14:paraId="418C3B34"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Jei, vartojant šį vaistinį preparatą du kartus per parą, pasiekiama simptomų kontrolė, įprastinėje klinikinėje praktikoje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dozė mažinama iki mažiausios veiksmingos ir vartojama kartą per parą, jei, vaistinio preparato skyrusio gydytojo nuomone, ligos kontrolei palaikyti būtina vartoti ilgo veikimo bronchus plečiančio vaistinio preparato kartu su įkvepiamuoju kortikosteroidu.</w:t>
      </w:r>
    </w:p>
    <w:p w14:paraId="3BC80711" w14:textId="77777777" w:rsidR="004F5D97" w:rsidRPr="00F64841" w:rsidRDefault="004F5D97" w:rsidP="004F5D97">
      <w:pPr>
        <w:spacing w:after="0" w:line="240" w:lineRule="auto"/>
        <w:rPr>
          <w:rFonts w:ascii="Times New Roman" w:hAnsi="Times New Roman"/>
          <w:lang w:eastAsia="lt-LT"/>
        </w:rPr>
      </w:pPr>
    </w:p>
    <w:p w14:paraId="03C3F477"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Padažnėjęs atskiro trumpo veikimo bronchus plečiančio vaistinio preparato vartojimas rodo ligos pasunkėjimą ir būtinybę iš naujo apsvarstyti astmos gydymą.</w:t>
      </w:r>
    </w:p>
    <w:p w14:paraId="0F86322E" w14:textId="77777777" w:rsidR="004F5D97" w:rsidRPr="00F64841" w:rsidRDefault="004F5D97" w:rsidP="004F5D97">
      <w:pPr>
        <w:spacing w:after="0" w:line="240" w:lineRule="auto"/>
        <w:rPr>
          <w:rFonts w:ascii="Times New Roman" w:hAnsi="Times New Roman"/>
          <w:i/>
        </w:rPr>
      </w:pPr>
    </w:p>
    <w:p w14:paraId="2A3FC3FD"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i/>
          <w:lang w:eastAsia="lt-LT"/>
        </w:rPr>
        <w:t xml:space="preserve">Vaikams (6 metų ir vyresniems): </w:t>
      </w:r>
      <w:r w:rsidRPr="00F64841">
        <w:rPr>
          <w:rFonts w:ascii="Times New Roman" w:hAnsi="Times New Roman"/>
          <w:lang w:eastAsia="lt-LT"/>
        </w:rPr>
        <w:t>6-11 metų vaikams tiekiamas mažesnio stiprumo (</w:t>
      </w:r>
      <w:r w:rsidRPr="00F64841">
        <w:rPr>
          <w:rFonts w:ascii="Times New Roman" w:hAnsi="Times New Roman"/>
          <w:snapToGrid w:val="0"/>
        </w:rPr>
        <w:t>80 </w:t>
      </w:r>
      <w:proofErr w:type="spellStart"/>
      <w:r w:rsidRPr="00F64841">
        <w:rPr>
          <w:rFonts w:ascii="Times New Roman" w:hAnsi="Times New Roman"/>
          <w:snapToGrid w:val="0"/>
        </w:rPr>
        <w:t>mikrogramų</w:t>
      </w:r>
      <w:proofErr w:type="spellEnd"/>
      <w:r w:rsidRPr="00F64841">
        <w:rPr>
          <w:rFonts w:ascii="Times New Roman" w:hAnsi="Times New Roman"/>
          <w:snapToGrid w:val="0"/>
        </w:rPr>
        <w:t>/4,5 </w:t>
      </w:r>
      <w:proofErr w:type="spellStart"/>
      <w:r w:rsidRPr="00F64841">
        <w:rPr>
          <w:rFonts w:ascii="Times New Roman" w:hAnsi="Times New Roman"/>
          <w:snapToGrid w:val="0"/>
        </w:rPr>
        <w:t>mikrogramo</w:t>
      </w:r>
      <w:proofErr w:type="spellEnd"/>
      <w:r w:rsidRPr="00F64841">
        <w:rPr>
          <w:rFonts w:ascii="Times New Roman" w:hAnsi="Times New Roman"/>
          <w:snapToGrid w:val="0"/>
        </w:rPr>
        <w:t>/dozėje</w:t>
      </w:r>
      <w:r w:rsidRPr="00F64841">
        <w:rPr>
          <w:rFonts w:ascii="Times New Roman" w:hAnsi="Times New Roman"/>
          <w:lang w:eastAsia="lt-LT"/>
        </w:rPr>
        <w:t>) vaistinis preparatas.</w:t>
      </w:r>
    </w:p>
    <w:p w14:paraId="6B4E7A01" w14:textId="77777777" w:rsidR="004F5D97" w:rsidRPr="00F64841" w:rsidRDefault="004F5D97" w:rsidP="004F5D97">
      <w:pPr>
        <w:spacing w:after="0" w:line="240" w:lineRule="auto"/>
        <w:rPr>
          <w:rFonts w:ascii="Times New Roman" w:hAnsi="Times New Roman"/>
          <w:i/>
          <w:lang w:eastAsia="lt-LT"/>
        </w:rPr>
      </w:pPr>
    </w:p>
    <w:p w14:paraId="3CAB61F0" w14:textId="77777777" w:rsidR="004F5D97" w:rsidRPr="00F64841" w:rsidRDefault="004F5D97" w:rsidP="004F5D97">
      <w:pPr>
        <w:spacing w:after="0" w:line="240" w:lineRule="auto"/>
        <w:rPr>
          <w:rFonts w:ascii="Times New Roman" w:hAnsi="Times New Roman"/>
          <w:iCs/>
          <w:lang w:eastAsia="lt-LT"/>
        </w:rPr>
      </w:pPr>
      <w:r w:rsidRPr="00F64841">
        <w:rPr>
          <w:rFonts w:ascii="Times New Roman" w:hAnsi="Times New Roman"/>
          <w:i/>
          <w:lang w:eastAsia="lt-LT"/>
        </w:rPr>
        <w:t>Jaunesniems kaip 6 metų vaikams:</w:t>
      </w:r>
      <w:r w:rsidRPr="00F64841">
        <w:rPr>
          <w:rFonts w:ascii="Times New Roman" w:hAnsi="Times New Roman"/>
          <w:iCs/>
          <w:lang w:eastAsia="lt-LT"/>
        </w:rPr>
        <w:t xml:space="preserve"> kadangi turima nedaug duomenų, </w:t>
      </w:r>
      <w:proofErr w:type="spellStart"/>
      <w:r w:rsidRPr="00F64841">
        <w:rPr>
          <w:rFonts w:ascii="Times New Roman" w:hAnsi="Times New Roman"/>
          <w:iCs/>
          <w:lang w:eastAsia="lt-LT"/>
        </w:rPr>
        <w:t>Bufomix</w:t>
      </w:r>
      <w:proofErr w:type="spellEnd"/>
      <w:r w:rsidRPr="00F64841">
        <w:rPr>
          <w:rFonts w:ascii="Times New Roman" w:hAnsi="Times New Roman"/>
          <w:iCs/>
          <w:lang w:eastAsia="lt-LT"/>
        </w:rPr>
        <w:t xml:space="preserve"> </w:t>
      </w:r>
      <w:proofErr w:type="spellStart"/>
      <w:r w:rsidRPr="00F64841">
        <w:rPr>
          <w:rFonts w:ascii="Times New Roman" w:hAnsi="Times New Roman"/>
          <w:iCs/>
          <w:lang w:eastAsia="lt-LT"/>
        </w:rPr>
        <w:t>Easyhaler</w:t>
      </w:r>
      <w:proofErr w:type="spellEnd"/>
      <w:r w:rsidRPr="00F64841">
        <w:rPr>
          <w:rFonts w:ascii="Times New Roman" w:hAnsi="Times New Roman"/>
          <w:iCs/>
          <w:lang w:eastAsia="lt-LT"/>
        </w:rPr>
        <w:t xml:space="preserve"> jaunesniems kaip 6 metų vaikams vartoti nerekomenduojama.</w:t>
      </w:r>
    </w:p>
    <w:p w14:paraId="15D90B7B" w14:textId="77777777" w:rsidR="004F5D97" w:rsidRPr="00F64841" w:rsidRDefault="004F5D97" w:rsidP="004F5D97">
      <w:pPr>
        <w:spacing w:after="0" w:line="240" w:lineRule="auto"/>
        <w:rPr>
          <w:rFonts w:ascii="Times New Roman" w:hAnsi="Times New Roman"/>
          <w:lang w:eastAsia="lt-LT"/>
        </w:rPr>
      </w:pPr>
    </w:p>
    <w:p w14:paraId="429A389D" w14:textId="77777777" w:rsidR="004F5D97" w:rsidRPr="00F64841" w:rsidRDefault="004F5D97" w:rsidP="004F5D97">
      <w:pPr>
        <w:spacing w:after="0" w:line="240" w:lineRule="auto"/>
        <w:rPr>
          <w:rFonts w:ascii="Times New Roman" w:hAnsi="Times New Roman"/>
          <w:b/>
          <w:u w:val="single"/>
          <w:lang w:eastAsia="lt-LT"/>
        </w:rPr>
      </w:pPr>
      <w:r w:rsidRPr="00F64841">
        <w:rPr>
          <w:rFonts w:ascii="Times New Roman" w:hAnsi="Times New Roman"/>
          <w:b/>
          <w:u w:val="single"/>
          <w:lang w:eastAsia="lt-LT"/>
        </w:rPr>
        <w:t>B. Palaikomajam gydymui ir simptomams palengvinti</w:t>
      </w:r>
    </w:p>
    <w:p w14:paraId="317AAB17" w14:textId="77777777" w:rsidR="004F5D97" w:rsidRPr="00F64841" w:rsidRDefault="004F5D97" w:rsidP="004F5D97">
      <w:pPr>
        <w:spacing w:after="0" w:line="240" w:lineRule="auto"/>
        <w:rPr>
          <w:rFonts w:ascii="Times New Roman" w:hAnsi="Times New Roman"/>
          <w:snapToGrid w:val="0"/>
          <w:lang w:eastAsia="lt-LT"/>
        </w:rPr>
      </w:pPr>
      <w:r w:rsidRPr="00F64841">
        <w:rPr>
          <w:rFonts w:ascii="Times New Roman" w:hAnsi="Times New Roman"/>
          <w:bCs/>
          <w:iCs/>
          <w:lang w:eastAsia="lt-LT"/>
        </w:rPr>
        <w:t xml:space="preserve">Kasdien vartojama palaikomoji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dozė ir taip pat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inhaliuojama</w:t>
      </w:r>
      <w:proofErr w:type="spellEnd"/>
      <w:r w:rsidRPr="00F64841">
        <w:rPr>
          <w:rFonts w:ascii="Times New Roman" w:hAnsi="Times New Roman"/>
          <w:bCs/>
          <w:iCs/>
          <w:lang w:eastAsia="lt-LT"/>
        </w:rPr>
        <w:t xml:space="preserve"> simptomams palengvinti (pagal poreikį). </w:t>
      </w:r>
      <w:r w:rsidRPr="00F64841">
        <w:rPr>
          <w:rFonts w:ascii="Times New Roman" w:hAnsi="Times New Roman"/>
          <w:lang w:eastAsia="lt-LT"/>
        </w:rPr>
        <w:t>P</w:t>
      </w:r>
      <w:r w:rsidRPr="00F64841">
        <w:rPr>
          <w:rFonts w:ascii="Times New Roman" w:hAnsi="Times New Roman"/>
          <w:snapToGrid w:val="0"/>
          <w:lang w:eastAsia="lt-LT"/>
        </w:rPr>
        <w:t xml:space="preserve">acientui reikia patarti, kad visada turėtų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snapToGrid w:val="0"/>
          <w:lang w:eastAsia="lt-LT"/>
        </w:rPr>
        <w:t xml:space="preserve"> simptomams palengvinti.</w:t>
      </w:r>
    </w:p>
    <w:p w14:paraId="4A0252D8" w14:textId="77777777" w:rsidR="00B26BB3" w:rsidRPr="00F64841" w:rsidRDefault="00B26BB3" w:rsidP="004F5D97">
      <w:pPr>
        <w:spacing w:after="0" w:line="240" w:lineRule="auto"/>
        <w:rPr>
          <w:rFonts w:ascii="Times New Roman" w:hAnsi="Times New Roman"/>
          <w:snapToGrid w:val="0"/>
          <w:lang w:eastAsia="lt-LT"/>
        </w:rPr>
      </w:pPr>
    </w:p>
    <w:p w14:paraId="5630F8DE" w14:textId="77777777" w:rsidR="00B26BB3" w:rsidRPr="00F64841" w:rsidRDefault="00B26BB3" w:rsidP="004F5D97">
      <w:pPr>
        <w:spacing w:after="0" w:line="240" w:lineRule="auto"/>
        <w:rPr>
          <w:rFonts w:ascii="Times New Roman" w:hAnsi="Times New Roman"/>
          <w:bCs/>
          <w:iCs/>
          <w:lang w:eastAsia="lt-LT"/>
        </w:rPr>
      </w:pPr>
      <w:r w:rsidRPr="00F64841">
        <w:rPr>
          <w:rFonts w:ascii="Times New Roman" w:hAnsi="Times New Roman"/>
          <w:bCs/>
          <w:iCs/>
          <w:lang w:eastAsia="lt-LT"/>
        </w:rPr>
        <w:t xml:space="preserve">Jei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vartojamas simptomams palengvinti, gydytojas su pacientu turi aptarti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vartojimo alergenų ar fizinio krūvio sukeliamo bronchų spazmo profilaktikai tikslingumą; pateikiant vartojimo rekomendaciją būtina įvertinti, kaip dažnai prireikia šio vaistinio preparato. Jeigu bronchų plečiamąjį vaistinį preparatą tenka vartoti dažnai, o poreikio atitinkamai didinti įkvepiamojo kortikosteroido dozę nėra, tai simptomams palengvinti vartojamą vaistinį preparatą reikia pakeisti kitu.</w:t>
      </w:r>
    </w:p>
    <w:p w14:paraId="2FC832AB" w14:textId="77777777" w:rsidR="004F5D97" w:rsidRPr="00F64841" w:rsidRDefault="004F5D97" w:rsidP="004F5D97">
      <w:pPr>
        <w:spacing w:after="0" w:line="240" w:lineRule="auto"/>
        <w:rPr>
          <w:rFonts w:ascii="Times New Roman" w:hAnsi="Times New Roman"/>
          <w:lang w:eastAsia="lt-LT"/>
        </w:rPr>
      </w:pPr>
    </w:p>
    <w:p w14:paraId="2E4C91AE" w14:textId="77777777" w:rsidR="004F5D97" w:rsidRPr="00F64841" w:rsidRDefault="004F5D97" w:rsidP="004F5D97">
      <w:pPr>
        <w:spacing w:after="0" w:line="240" w:lineRule="auto"/>
        <w:rPr>
          <w:rFonts w:ascii="Times New Roman" w:hAnsi="Times New Roman"/>
          <w:bCs/>
          <w:iCs/>
          <w:lang w:eastAsia="lt-LT"/>
        </w:rPr>
      </w:pP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vartoti ir palaikomajam gydymui, ir simptomams palengvinti gali būti ypač tikslinga, jeigu:</w:t>
      </w:r>
    </w:p>
    <w:p w14:paraId="4A7D8598" w14:textId="77777777" w:rsidR="004F5D97" w:rsidRPr="00F64841" w:rsidRDefault="004F5D97" w:rsidP="004F5D97">
      <w:pPr>
        <w:numPr>
          <w:ilvl w:val="0"/>
          <w:numId w:val="33"/>
        </w:numPr>
        <w:tabs>
          <w:tab w:val="num" w:pos="567"/>
        </w:tabs>
        <w:spacing w:after="0" w:line="240" w:lineRule="auto"/>
        <w:rPr>
          <w:rFonts w:ascii="Times New Roman" w:hAnsi="Times New Roman"/>
          <w:bCs/>
          <w:iCs/>
          <w:lang w:eastAsia="lt-LT"/>
        </w:rPr>
      </w:pPr>
      <w:r w:rsidRPr="00F64841">
        <w:rPr>
          <w:rFonts w:ascii="Times New Roman" w:hAnsi="Times New Roman"/>
          <w:bCs/>
          <w:iCs/>
          <w:lang w:eastAsia="lt-LT"/>
        </w:rPr>
        <w:t>astma kontroliuojama nepakankamai, dažnai tenka vartoti vaistinių preparatų simptomams palengvinti;</w:t>
      </w:r>
    </w:p>
    <w:p w14:paraId="4C7AF9B3" w14:textId="77777777" w:rsidR="004F5D97" w:rsidRPr="00F64841" w:rsidRDefault="004F5D97" w:rsidP="004F5D97">
      <w:pPr>
        <w:numPr>
          <w:ilvl w:val="0"/>
          <w:numId w:val="33"/>
        </w:numPr>
        <w:tabs>
          <w:tab w:val="num" w:pos="567"/>
        </w:tabs>
        <w:spacing w:after="0" w:line="240" w:lineRule="auto"/>
        <w:rPr>
          <w:rFonts w:ascii="Times New Roman" w:hAnsi="Times New Roman"/>
          <w:bCs/>
          <w:iCs/>
          <w:lang w:eastAsia="lt-LT"/>
        </w:rPr>
      </w:pPr>
      <w:r w:rsidRPr="00F64841">
        <w:rPr>
          <w:rFonts w:ascii="Times New Roman" w:hAnsi="Times New Roman"/>
          <w:bCs/>
          <w:iCs/>
          <w:lang w:eastAsia="lt-LT"/>
        </w:rPr>
        <w:t>yra buvę astmos paūmėjimų, kuriems nutraukti prireikdavo medikų pagalbos.</w:t>
      </w:r>
    </w:p>
    <w:p w14:paraId="24CA2DEF" w14:textId="77777777" w:rsidR="004F5D97" w:rsidRPr="00F64841" w:rsidRDefault="004F5D97" w:rsidP="004F5D97">
      <w:pPr>
        <w:spacing w:after="0" w:line="240" w:lineRule="auto"/>
        <w:rPr>
          <w:rFonts w:ascii="Times New Roman" w:hAnsi="Times New Roman"/>
          <w:lang w:eastAsia="lt-LT"/>
        </w:rPr>
      </w:pPr>
    </w:p>
    <w:p w14:paraId="7B50DE7F"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Jeigu </w:t>
      </w:r>
      <w:r w:rsidRPr="00F64841">
        <w:rPr>
          <w:rFonts w:ascii="Times New Roman" w:hAnsi="Times New Roman"/>
          <w:bCs/>
          <w:iCs/>
          <w:lang w:eastAsia="lt-LT"/>
        </w:rPr>
        <w:t>pagal poreikį</w:t>
      </w:r>
      <w:r w:rsidRPr="00F64841">
        <w:rPr>
          <w:rFonts w:ascii="Times New Roman" w:hAnsi="Times New Roman"/>
          <w:lang w:eastAsia="lt-LT"/>
        </w:rPr>
        <w:t xml:space="preserve"> pacientas dažnai atlieka daug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w:t>
      </w:r>
      <w:r w:rsidRPr="00F64841">
        <w:rPr>
          <w:rFonts w:ascii="Times New Roman" w:hAnsi="Times New Roman"/>
          <w:lang w:eastAsia="lt-LT"/>
        </w:rPr>
        <w:t xml:space="preserve">įkvėpimų </w:t>
      </w:r>
      <w:r w:rsidRPr="00F64841">
        <w:rPr>
          <w:rFonts w:ascii="Times New Roman" w:hAnsi="Times New Roman"/>
          <w:bCs/>
          <w:iCs/>
          <w:lang w:eastAsia="lt-LT"/>
        </w:rPr>
        <w:t>simptomams palengvinti</w:t>
      </w:r>
      <w:r w:rsidRPr="00F64841">
        <w:rPr>
          <w:rFonts w:ascii="Times New Roman" w:hAnsi="Times New Roman"/>
          <w:lang w:eastAsia="lt-LT"/>
        </w:rPr>
        <w:t>, tai reikia atidžiai stebėti, ar nepasireiškia su doze susijęs nepageidaujamas poveikis.</w:t>
      </w:r>
    </w:p>
    <w:p w14:paraId="6874A293" w14:textId="77777777" w:rsidR="004F5D97" w:rsidRPr="00F64841" w:rsidRDefault="004F5D97" w:rsidP="004F5D97">
      <w:pPr>
        <w:spacing w:after="0" w:line="240" w:lineRule="auto"/>
        <w:rPr>
          <w:rFonts w:ascii="Times New Roman" w:hAnsi="Times New Roman"/>
          <w:lang w:eastAsia="lt-LT"/>
        </w:rPr>
      </w:pPr>
    </w:p>
    <w:p w14:paraId="5D8DC5BB" w14:textId="77777777" w:rsidR="004F5D97" w:rsidRPr="00F64841" w:rsidRDefault="004F5D97" w:rsidP="004F5D97">
      <w:pPr>
        <w:keepNext/>
        <w:keepLines/>
        <w:spacing w:after="0" w:line="240" w:lineRule="auto"/>
        <w:rPr>
          <w:rFonts w:ascii="Times New Roman" w:hAnsi="Times New Roman"/>
          <w:i/>
          <w:lang w:eastAsia="lt-LT"/>
        </w:rPr>
      </w:pPr>
      <w:r w:rsidRPr="00F64841">
        <w:rPr>
          <w:rFonts w:ascii="Times New Roman" w:hAnsi="Times New Roman"/>
          <w:i/>
          <w:lang w:eastAsia="lt-LT"/>
        </w:rPr>
        <w:t>Rekomenduojamos dozės</w:t>
      </w:r>
    </w:p>
    <w:p w14:paraId="22E77917" w14:textId="77777777" w:rsidR="004F5D97" w:rsidRPr="00F64841" w:rsidRDefault="004F5D97" w:rsidP="004F5D97">
      <w:pPr>
        <w:keepNext/>
        <w:keepLines/>
        <w:spacing w:after="0" w:line="240" w:lineRule="auto"/>
        <w:rPr>
          <w:rFonts w:ascii="Times New Roman" w:hAnsi="Times New Roman"/>
          <w:lang w:eastAsia="lt-LT"/>
        </w:rPr>
      </w:pPr>
      <w:r w:rsidRPr="00F64841">
        <w:rPr>
          <w:rFonts w:ascii="Times New Roman" w:hAnsi="Times New Roman"/>
          <w:i/>
          <w:lang w:eastAsia="lt-LT"/>
        </w:rPr>
        <w:t>Suaugusiesiems ir paaugliams (12 metų ir vyresniems).</w:t>
      </w:r>
      <w:r w:rsidRPr="00F64841">
        <w:rPr>
          <w:rFonts w:ascii="Times New Roman" w:hAnsi="Times New Roman"/>
          <w:lang w:eastAsia="lt-LT"/>
        </w:rPr>
        <w:t xml:space="preserve"> Rekomenduojama palaikomoji dozė – 2 įkvėpimai per parą (po 1 įkvėpimą ryte ir vakare </w:t>
      </w:r>
      <w:r w:rsidRPr="00F64841">
        <w:rPr>
          <w:rFonts w:ascii="Times New Roman" w:hAnsi="Times New Roman"/>
          <w:i/>
          <w:lang w:eastAsia="lt-LT"/>
        </w:rPr>
        <w:t>arba</w:t>
      </w:r>
      <w:r w:rsidRPr="00F64841">
        <w:rPr>
          <w:rFonts w:ascii="Times New Roman" w:hAnsi="Times New Roman"/>
          <w:lang w:eastAsia="lt-LT"/>
        </w:rPr>
        <w:t xml:space="preserve"> 2 įkvėpimai ryte </w:t>
      </w:r>
      <w:r w:rsidRPr="00F64841">
        <w:rPr>
          <w:rFonts w:ascii="Times New Roman" w:hAnsi="Times New Roman"/>
          <w:i/>
          <w:lang w:eastAsia="lt-LT"/>
        </w:rPr>
        <w:t>arba</w:t>
      </w:r>
      <w:r w:rsidRPr="00F64841">
        <w:rPr>
          <w:rFonts w:ascii="Times New Roman" w:hAnsi="Times New Roman"/>
          <w:lang w:eastAsia="lt-LT"/>
        </w:rPr>
        <w:t xml:space="preserve"> 2 įkvėpimai vakare). Kai kuriems pacientams tinkama palaikomoji dozė gali būti po 2 įkvėpimus 2 kartus per parą. Prireikus atliekamas vienas papildomas įkvėpimas simptomams palengvinti. Jeigu per kelias minutes simptomai neišnyksta, reikia įkvėpti dar kartą. Vieno priepuolio metu galima įkvėpti ne daugiau kaip 6 kartus.</w:t>
      </w:r>
    </w:p>
    <w:p w14:paraId="251D3F40" w14:textId="77777777" w:rsidR="004F5D97" w:rsidRPr="00F64841" w:rsidRDefault="004F5D97" w:rsidP="004F5D97">
      <w:pPr>
        <w:keepNext/>
        <w:keepLines/>
        <w:spacing w:after="0" w:line="240" w:lineRule="auto"/>
        <w:rPr>
          <w:rFonts w:ascii="Times New Roman" w:hAnsi="Times New Roman"/>
          <w:snapToGrid w:val="0"/>
          <w:lang w:eastAsia="lt-LT"/>
        </w:rPr>
      </w:pPr>
    </w:p>
    <w:p w14:paraId="6E103032" w14:textId="77777777" w:rsidR="004F5D97" w:rsidRPr="00F64841" w:rsidRDefault="004F5D97" w:rsidP="004F5D97">
      <w:pPr>
        <w:autoSpaceDE w:val="0"/>
        <w:autoSpaceDN w:val="0"/>
        <w:adjustRightInd w:val="0"/>
        <w:spacing w:after="0" w:line="240" w:lineRule="auto"/>
        <w:rPr>
          <w:rFonts w:ascii="Times New Roman" w:hAnsi="Times New Roman"/>
          <w:lang w:eastAsia="lt-LT"/>
        </w:rPr>
      </w:pPr>
      <w:r w:rsidRPr="00F64841">
        <w:rPr>
          <w:rFonts w:ascii="Times New Roman" w:hAnsi="Times New Roman"/>
          <w:lang w:eastAsia="lt-LT"/>
        </w:rPr>
        <w:t xml:space="preserve">Daugiau kaip 8 įkvėpimų per parą dažniausiai nereikia, tačiau laikinai galima vartoti iki 12 įkvėpimų per parą. </w:t>
      </w:r>
      <w:r w:rsidRPr="00F64841">
        <w:rPr>
          <w:rFonts w:ascii="Times New Roman" w:hAnsi="Times New Roman"/>
        </w:rPr>
        <w:t>Pacientams, vartojantiems daugiau nei 8 įkvėpimus per parą, primygtinai rekomenduojama kreiptis į gydytoją. Reikia patikrinti tokių pacientų būklę ir iš naujo apgalvoti jų palaikomojo gydymo taktiką.</w:t>
      </w:r>
    </w:p>
    <w:p w14:paraId="7E15E5F9" w14:textId="77777777" w:rsidR="004F5D97" w:rsidRPr="00F64841" w:rsidRDefault="004F5D97" w:rsidP="004F5D97">
      <w:pPr>
        <w:spacing w:after="0" w:line="240" w:lineRule="auto"/>
        <w:rPr>
          <w:rFonts w:ascii="Times New Roman" w:hAnsi="Times New Roman"/>
          <w:lang w:eastAsia="lt-LT"/>
        </w:rPr>
      </w:pPr>
    </w:p>
    <w:p w14:paraId="29246C62"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bCs/>
          <w:i/>
          <w:lang w:eastAsia="lt-LT"/>
        </w:rPr>
        <w:t>Jaunesniems kaip 12 metų vaikams</w:t>
      </w:r>
      <w:r w:rsidRPr="00F64841">
        <w:rPr>
          <w:rFonts w:ascii="Times New Roman" w:hAnsi="Times New Roman"/>
          <w:bCs/>
          <w:i/>
          <w:iCs/>
          <w:lang w:eastAsia="lt-LT"/>
        </w:rPr>
        <w:t>.</w:t>
      </w:r>
      <w:r w:rsidRPr="00F64841">
        <w:rPr>
          <w:rFonts w:ascii="Times New Roman" w:hAnsi="Times New Roman"/>
          <w:bCs/>
          <w:lang w:eastAsia="lt-LT"/>
        </w:rPr>
        <w:t xml:space="preserve"> </w:t>
      </w:r>
      <w:r w:rsidRPr="00F64841">
        <w:rPr>
          <w:rFonts w:ascii="Times New Roman" w:hAnsi="Times New Roman"/>
          <w:lang w:eastAsia="lt-LT"/>
        </w:rPr>
        <w:t xml:space="preserve">Vienu metu palaikomajam gydymui ir simptomams palengvinti vaikams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vartoti nerekomenduojama.</w:t>
      </w:r>
    </w:p>
    <w:p w14:paraId="755EA6DE" w14:textId="77777777" w:rsidR="004F5D97" w:rsidRPr="00F64841" w:rsidRDefault="004F5D97" w:rsidP="004F5D97">
      <w:pPr>
        <w:spacing w:after="0" w:line="240" w:lineRule="auto"/>
        <w:rPr>
          <w:rFonts w:ascii="Times New Roman" w:hAnsi="Times New Roman"/>
          <w:lang w:eastAsia="lt-LT"/>
        </w:rPr>
      </w:pPr>
    </w:p>
    <w:p w14:paraId="4B34867D"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lang w:eastAsia="lt-LT"/>
        </w:rPr>
        <w:t xml:space="preserve">Jei reikiama dozė negali būti pasiekta vartojant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yra kitų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(arba)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medicininių produktų stiprumų.</w:t>
      </w:r>
    </w:p>
    <w:p w14:paraId="39183C5B" w14:textId="77777777" w:rsidR="004F5D97" w:rsidRPr="00F64841" w:rsidRDefault="004F5D97" w:rsidP="004F5D97">
      <w:pPr>
        <w:tabs>
          <w:tab w:val="left" w:pos="284"/>
        </w:tabs>
        <w:spacing w:after="0" w:line="240" w:lineRule="auto"/>
        <w:rPr>
          <w:rFonts w:ascii="Times New Roman" w:hAnsi="Times New Roman"/>
        </w:rPr>
      </w:pPr>
    </w:p>
    <w:p w14:paraId="71D04BD1" w14:textId="77777777" w:rsidR="004F5D97" w:rsidRPr="00F64841" w:rsidRDefault="004F5D97" w:rsidP="004F5D97">
      <w:pPr>
        <w:spacing w:after="0" w:line="240" w:lineRule="auto"/>
        <w:rPr>
          <w:rFonts w:ascii="Times New Roman" w:hAnsi="Times New Roman"/>
          <w:b/>
          <w:iCs/>
          <w:lang w:eastAsia="lt-LT"/>
        </w:rPr>
      </w:pPr>
      <w:r w:rsidRPr="00F64841">
        <w:rPr>
          <w:rFonts w:ascii="Times New Roman" w:hAnsi="Times New Roman"/>
          <w:b/>
          <w:iCs/>
          <w:lang w:eastAsia="lt-LT"/>
        </w:rPr>
        <w:t>LOPL</w:t>
      </w:r>
    </w:p>
    <w:p w14:paraId="5EF98C2E" w14:textId="77777777" w:rsidR="004F5D97" w:rsidRPr="00F64841" w:rsidRDefault="004F5D97" w:rsidP="004F5D97">
      <w:pPr>
        <w:spacing w:after="0" w:line="240" w:lineRule="auto"/>
        <w:rPr>
          <w:rFonts w:ascii="Times New Roman" w:hAnsi="Times New Roman"/>
          <w:i/>
          <w:lang w:eastAsia="lt-LT"/>
        </w:rPr>
      </w:pPr>
      <w:r w:rsidRPr="00F64841">
        <w:rPr>
          <w:rFonts w:ascii="Times New Roman" w:hAnsi="Times New Roman"/>
          <w:i/>
          <w:lang w:eastAsia="lt-LT"/>
        </w:rPr>
        <w:t>Rekomenduojamos dozės</w:t>
      </w:r>
    </w:p>
    <w:p w14:paraId="2683B946"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i/>
          <w:lang w:eastAsia="lt-LT"/>
        </w:rPr>
        <w:t>Suaugusiesiems (18 metų ir vyresniems)</w:t>
      </w:r>
      <w:r w:rsidRPr="00F64841">
        <w:rPr>
          <w:rFonts w:ascii="Times New Roman" w:hAnsi="Times New Roman"/>
          <w:lang w:eastAsia="lt-LT"/>
        </w:rPr>
        <w:t>: po 2 įkvėpimus du kartus per parą.</w:t>
      </w:r>
    </w:p>
    <w:p w14:paraId="26676FDF" w14:textId="77777777" w:rsidR="004F5D97" w:rsidRPr="00F64841" w:rsidRDefault="004F5D97" w:rsidP="004F5D97">
      <w:pPr>
        <w:spacing w:after="0" w:line="240" w:lineRule="auto"/>
        <w:rPr>
          <w:rFonts w:ascii="Times New Roman" w:hAnsi="Times New Roman"/>
          <w:iCs/>
          <w:lang w:eastAsia="lt-LT"/>
        </w:rPr>
      </w:pPr>
    </w:p>
    <w:p w14:paraId="693B95C0" w14:textId="77777777" w:rsidR="004F5D97" w:rsidRPr="00F64841" w:rsidRDefault="004F5D97" w:rsidP="004F5D97">
      <w:pPr>
        <w:spacing w:after="0" w:line="240" w:lineRule="auto"/>
        <w:rPr>
          <w:rFonts w:ascii="Times New Roman" w:hAnsi="Times New Roman"/>
          <w:b/>
          <w:iCs/>
          <w:lang w:eastAsia="lt-LT"/>
        </w:rPr>
      </w:pPr>
      <w:r w:rsidRPr="00F64841">
        <w:rPr>
          <w:rFonts w:ascii="Times New Roman" w:hAnsi="Times New Roman"/>
          <w:b/>
          <w:iCs/>
          <w:lang w:eastAsia="lt-LT"/>
        </w:rPr>
        <w:t>Bendroji informacija</w:t>
      </w:r>
    </w:p>
    <w:p w14:paraId="2DECDB7D" w14:textId="77777777" w:rsidR="004F5D97" w:rsidRPr="00F64841" w:rsidRDefault="004F5D97" w:rsidP="004F5D97">
      <w:pPr>
        <w:spacing w:after="0" w:line="240" w:lineRule="auto"/>
        <w:rPr>
          <w:rFonts w:ascii="Times New Roman" w:hAnsi="Times New Roman"/>
          <w:i/>
          <w:lang w:eastAsia="lt-LT"/>
        </w:rPr>
      </w:pPr>
      <w:r w:rsidRPr="00F64841">
        <w:rPr>
          <w:rFonts w:ascii="Times New Roman" w:hAnsi="Times New Roman"/>
          <w:i/>
          <w:lang w:eastAsia="lt-LT"/>
        </w:rPr>
        <w:t>Ypatingoms pacientų grupėms</w:t>
      </w:r>
    </w:p>
    <w:p w14:paraId="72AD2419"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Senyviems pacientams specialių dozavimo nurodymų nėra. Duomenų apie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vartojimą pacientams, kurių kepenų arba inkstų funkcija sutrikusi, nėra. Daugiausia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eliminuojama vykstant metabolizmui kepenyse, todėl tikėtina, kad sunkia kepenų ciroze sergančių pacientų organizme ekspozicija bus didesnė.</w:t>
      </w:r>
    </w:p>
    <w:p w14:paraId="774EBD2D" w14:textId="77777777" w:rsidR="004F5D97" w:rsidRPr="00F64841" w:rsidRDefault="004F5D97" w:rsidP="004F5D97">
      <w:pPr>
        <w:spacing w:after="0" w:line="240" w:lineRule="auto"/>
        <w:rPr>
          <w:rFonts w:ascii="Times New Roman" w:hAnsi="Times New Roman"/>
          <w:lang w:eastAsia="lt-LT"/>
        </w:rPr>
      </w:pPr>
    </w:p>
    <w:p w14:paraId="22BC6F58" w14:textId="77777777" w:rsidR="004F5D97" w:rsidRPr="00F64841" w:rsidRDefault="004F5D97" w:rsidP="004F5D97">
      <w:pPr>
        <w:spacing w:after="0" w:line="240" w:lineRule="auto"/>
        <w:rPr>
          <w:rFonts w:ascii="Times New Roman" w:hAnsi="Times New Roman"/>
          <w:u w:val="single"/>
          <w:lang w:eastAsia="lt-LT"/>
        </w:rPr>
      </w:pPr>
      <w:r w:rsidRPr="00F64841">
        <w:rPr>
          <w:rFonts w:ascii="Times New Roman" w:hAnsi="Times New Roman"/>
          <w:u w:val="single"/>
          <w:lang w:eastAsia="lt-LT"/>
        </w:rPr>
        <w:t>Vartojimo metodas</w:t>
      </w:r>
    </w:p>
    <w:p w14:paraId="32085085" w14:textId="77777777" w:rsidR="004F5D97" w:rsidRPr="00F64841" w:rsidRDefault="004F5D97" w:rsidP="004F5D97">
      <w:pPr>
        <w:spacing w:after="0" w:line="240" w:lineRule="auto"/>
        <w:rPr>
          <w:rFonts w:ascii="Times New Roman" w:hAnsi="Times New Roman"/>
          <w:lang w:eastAsia="lt-LT"/>
        </w:rPr>
      </w:pPr>
    </w:p>
    <w:p w14:paraId="0405D816"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Įkvėpti.</w:t>
      </w:r>
    </w:p>
    <w:p w14:paraId="6F3F6854" w14:textId="77777777" w:rsidR="004F5D97" w:rsidRPr="00F64841" w:rsidRDefault="004F5D97" w:rsidP="004F5D97">
      <w:pPr>
        <w:keepNext/>
        <w:keepLines/>
        <w:spacing w:after="0" w:line="240" w:lineRule="auto"/>
        <w:rPr>
          <w:rFonts w:ascii="Times New Roman" w:hAnsi="Times New Roman"/>
          <w:lang w:eastAsia="lt-LT"/>
        </w:rPr>
      </w:pPr>
    </w:p>
    <w:p w14:paraId="6E926263" w14:textId="77777777" w:rsidR="004F5D97" w:rsidRPr="00F64841" w:rsidRDefault="004F5D97" w:rsidP="004F5D97">
      <w:pPr>
        <w:spacing w:after="0" w:line="240" w:lineRule="auto"/>
        <w:rPr>
          <w:rFonts w:ascii="Times New Roman" w:hAnsi="Times New Roman"/>
          <w:i/>
          <w:lang w:eastAsia="lt-LT"/>
        </w:rPr>
      </w:pPr>
      <w:r w:rsidRPr="00F64841">
        <w:rPr>
          <w:rFonts w:ascii="Times New Roman" w:hAnsi="Times New Roman"/>
          <w:i/>
          <w:lang w:eastAsia="lt-LT"/>
        </w:rPr>
        <w:t xml:space="preserve">Nurodymai, kaip tinkamai vartoti </w:t>
      </w:r>
      <w:proofErr w:type="spellStart"/>
      <w:r w:rsidRPr="00F64841">
        <w:rPr>
          <w:rFonts w:ascii="Times New Roman" w:hAnsi="Times New Roman"/>
          <w:bCs/>
          <w:i/>
          <w:iCs/>
          <w:snapToGrid w:val="0"/>
        </w:rPr>
        <w:t>Bufomix</w:t>
      </w:r>
      <w:proofErr w:type="spellEnd"/>
      <w:r w:rsidRPr="00F64841">
        <w:rPr>
          <w:rFonts w:ascii="Times New Roman" w:hAnsi="Times New Roman"/>
          <w:bCs/>
          <w:i/>
          <w:iCs/>
          <w:snapToGrid w:val="0"/>
        </w:rPr>
        <w:t xml:space="preserve"> </w:t>
      </w:r>
      <w:proofErr w:type="spellStart"/>
      <w:r w:rsidRPr="00F64841">
        <w:rPr>
          <w:rFonts w:ascii="Times New Roman" w:hAnsi="Times New Roman"/>
          <w:bCs/>
          <w:i/>
          <w:iCs/>
          <w:snapToGrid w:val="0"/>
        </w:rPr>
        <w:t>Easyhaler</w:t>
      </w:r>
      <w:proofErr w:type="spellEnd"/>
    </w:p>
    <w:p w14:paraId="00D5642F" w14:textId="77777777" w:rsidR="004F5D97" w:rsidRPr="00F64841" w:rsidRDefault="004F5D97" w:rsidP="004F5D97">
      <w:pPr>
        <w:spacing w:after="0" w:line="240" w:lineRule="auto"/>
        <w:rPr>
          <w:rFonts w:ascii="Times New Roman" w:hAnsi="Times New Roman"/>
          <w:lang w:eastAsia="lt-LT"/>
        </w:rPr>
      </w:pPr>
      <w:proofErr w:type="spellStart"/>
      <w:r w:rsidRPr="00F64841">
        <w:rPr>
          <w:rFonts w:ascii="Times New Roman" w:hAnsi="Times New Roman"/>
          <w:lang w:eastAsia="lt-LT"/>
        </w:rPr>
        <w:t>Inhaliatorius</w:t>
      </w:r>
      <w:proofErr w:type="spellEnd"/>
      <w:r w:rsidRPr="00F64841">
        <w:rPr>
          <w:rFonts w:ascii="Times New Roman" w:hAnsi="Times New Roman"/>
          <w:lang w:eastAsia="lt-LT"/>
        </w:rPr>
        <w:t xml:space="preserve"> suveikia įkvepiant: tai reiškia, kad pacientui įkvepiant pro kandiklį, vaistinis preparatas įkvepiamas kartu su oru.</w:t>
      </w:r>
    </w:p>
    <w:p w14:paraId="15710810" w14:textId="77777777" w:rsidR="004F5D97" w:rsidRPr="00F64841" w:rsidRDefault="004F5D97" w:rsidP="004F5D97">
      <w:pPr>
        <w:spacing w:after="0" w:line="240" w:lineRule="auto"/>
        <w:rPr>
          <w:rFonts w:ascii="Times New Roman" w:hAnsi="Times New Roman"/>
          <w:lang w:eastAsia="lt-LT"/>
        </w:rPr>
      </w:pPr>
    </w:p>
    <w:p w14:paraId="2C4F0F01"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bCs/>
          <w:lang w:eastAsia="lt-LT"/>
        </w:rPr>
        <w:t>Pastaba.</w:t>
      </w:r>
      <w:r w:rsidRPr="00F64841">
        <w:rPr>
          <w:rFonts w:ascii="Times New Roman" w:hAnsi="Times New Roman"/>
          <w:lang w:eastAsia="lt-LT"/>
        </w:rPr>
        <w:t xml:space="preserve"> Pacientui būtina nurodyti, kad:</w:t>
      </w:r>
    </w:p>
    <w:p w14:paraId="6FFF5963"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atidžiai perskaitytų vartojimo instrukciją, pateiktą pakuotės lapelyje, kuris yra kiekvienoje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pakuotėje;</w:t>
      </w:r>
    </w:p>
    <w:p w14:paraId="3215201E"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inhaliatorių</w:t>
      </w:r>
      <w:proofErr w:type="spellEnd"/>
      <w:r w:rsidRPr="00F64841">
        <w:rPr>
          <w:rFonts w:ascii="Times New Roman" w:hAnsi="Times New Roman"/>
          <w:lang w:eastAsia="lt-LT"/>
        </w:rPr>
        <w:t xml:space="preserve"> papurtytų ir suaktyvintų prieš kiekvieną įkvėpimą;</w:t>
      </w:r>
    </w:p>
    <w:p w14:paraId="6F7DE567"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stipriai ir giliai įkvėptų pro kandiklį, kad į plaučius patektų optimali dozė;</w:t>
      </w:r>
    </w:p>
    <w:p w14:paraId="4BD69DB3"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niekada neiškvėptų pro kandiklį, kadangi tokiu atveju sumažėja įkvepiama dozė. Pacientui reikia pasakyti, kad tokiu atveju reikia kandiklį pabarbenti pirštu, kad milteliai iškristų ant stalo ar delno, ir pakartoti įkvėpimo procedūrą;</w:t>
      </w:r>
    </w:p>
    <w:p w14:paraId="036CAA7B"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niekada nesuaktyvintų prietaiso daugiau nei vieną kartą, neįkvėpdami miltelių. Pacientui reikia pasakyti, kad tokiu atveju reikia kandiklį pabarbenti pirštu, kad milteliai iškristų ant stalo ar delno, ir pakartoti įkvėpimo procedūrą;</w:t>
      </w:r>
    </w:p>
    <w:p w14:paraId="7AD4EAF9"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po įkvėpimo visada vėl uždėtų dangtelį nuo dulkių (ir uždarytų apsauginį dėklą, jei naudojamas), kad prietaisas netyčia nesuveiktų (kadangi tokiu atveju pacientas kito įkvėpimo metu gali suvartoti per didelę arba per mažą dozę);</w:t>
      </w:r>
    </w:p>
    <w:p w14:paraId="55475ECC"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lastRenderedPageBreak/>
        <w:t xml:space="preserve">po palaikomosios dozės įkvėpimo praskalautų burną vandeniu (tai sumažina burnos ir ryklės </w:t>
      </w:r>
      <w:proofErr w:type="spellStart"/>
      <w:r w:rsidRPr="00F64841">
        <w:rPr>
          <w:rFonts w:ascii="Times New Roman" w:hAnsi="Times New Roman"/>
          <w:lang w:eastAsia="lt-LT"/>
        </w:rPr>
        <w:t>kandidozės</w:t>
      </w:r>
      <w:proofErr w:type="spellEnd"/>
      <w:r w:rsidRPr="00F64841">
        <w:rPr>
          <w:rFonts w:ascii="Times New Roman" w:hAnsi="Times New Roman"/>
          <w:lang w:eastAsia="lt-LT"/>
        </w:rPr>
        <w:t xml:space="preserve"> atsiradimo riziką). Jei burnos ertmės ir ryklės </w:t>
      </w:r>
      <w:proofErr w:type="spellStart"/>
      <w:r w:rsidRPr="00F64841">
        <w:rPr>
          <w:rFonts w:ascii="Times New Roman" w:hAnsi="Times New Roman"/>
          <w:lang w:eastAsia="lt-LT"/>
        </w:rPr>
        <w:t>kandidozė</w:t>
      </w:r>
      <w:proofErr w:type="spellEnd"/>
      <w:r w:rsidRPr="00F64841">
        <w:rPr>
          <w:rFonts w:ascii="Times New Roman" w:hAnsi="Times New Roman"/>
          <w:lang w:eastAsia="lt-LT"/>
        </w:rPr>
        <w:t xml:space="preserve"> vis dėlto pasireiškia, skalauti burną vandeniu reikia ir vaistinio preparato įkvėpus pagal poreikį;</w:t>
      </w:r>
    </w:p>
    <w:p w14:paraId="2E0C9A31"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kandiklį reguliariai valytų sausu audiniu. Vandens valymui naudoti negalima, nes milteliai yra jautrūs drėgmei;</w:t>
      </w:r>
    </w:p>
    <w:p w14:paraId="34841AB9" w14:textId="77777777" w:rsidR="004F5D97" w:rsidRPr="00F64841" w:rsidRDefault="004F5D97" w:rsidP="004F5D97">
      <w:pPr>
        <w:numPr>
          <w:ilvl w:val="0"/>
          <w:numId w:val="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pakeistų </w:t>
      </w:r>
      <w:proofErr w:type="spellStart"/>
      <w:r w:rsidRPr="00F64841">
        <w:rPr>
          <w:rFonts w:ascii="Times New Roman" w:hAnsi="Times New Roman"/>
          <w:bCs/>
          <w:iCs/>
          <w:snapToGrid w:val="0"/>
        </w:rPr>
        <w:t>Bufomix</w:t>
      </w:r>
      <w:proofErr w:type="spellEnd"/>
      <w:r w:rsidRPr="00F64841">
        <w:rPr>
          <w:rFonts w:ascii="Times New Roman" w:hAnsi="Times New Roman"/>
          <w:bCs/>
          <w:iCs/>
          <w:snapToGrid w:val="0"/>
        </w:rPr>
        <w:t xml:space="preserve"> </w:t>
      </w:r>
      <w:proofErr w:type="spellStart"/>
      <w:r w:rsidRPr="00F64841">
        <w:rPr>
          <w:rFonts w:ascii="Times New Roman" w:hAnsi="Times New Roman"/>
          <w:bCs/>
          <w:iCs/>
          <w:snapToGrid w:val="0"/>
        </w:rPr>
        <w:t>Easyhaler</w:t>
      </w:r>
      <w:proofErr w:type="spellEnd"/>
      <w:r w:rsidRPr="00F64841">
        <w:rPr>
          <w:rFonts w:ascii="Times New Roman" w:hAnsi="Times New Roman"/>
          <w:bCs/>
          <w:iCs/>
          <w:snapToGrid w:val="0"/>
        </w:rPr>
        <w:t xml:space="preserve">, kai skaitiklis parodo „0“, net jei </w:t>
      </w:r>
      <w:proofErr w:type="spellStart"/>
      <w:r w:rsidRPr="00F64841">
        <w:rPr>
          <w:rFonts w:ascii="Times New Roman" w:hAnsi="Times New Roman"/>
          <w:bCs/>
          <w:iCs/>
          <w:snapToGrid w:val="0"/>
        </w:rPr>
        <w:t>inhaliatoriuje</w:t>
      </w:r>
      <w:proofErr w:type="spellEnd"/>
      <w:r w:rsidRPr="00F64841">
        <w:rPr>
          <w:rFonts w:ascii="Times New Roman" w:hAnsi="Times New Roman"/>
          <w:bCs/>
          <w:iCs/>
          <w:snapToGrid w:val="0"/>
        </w:rPr>
        <w:t xml:space="preserve"> dar matoma miltelių.</w:t>
      </w:r>
    </w:p>
    <w:p w14:paraId="4B020BA4" w14:textId="77777777" w:rsidR="004F5D97" w:rsidRPr="00F64841" w:rsidRDefault="004F5D97" w:rsidP="004F5D97">
      <w:pPr>
        <w:spacing w:after="0" w:line="240" w:lineRule="auto"/>
        <w:rPr>
          <w:rFonts w:ascii="Times New Roman" w:hAnsi="Times New Roman"/>
          <w:lang w:eastAsia="lt-LT"/>
        </w:rPr>
      </w:pPr>
    </w:p>
    <w:p w14:paraId="288563A7" w14:textId="77777777" w:rsidR="004F5D97" w:rsidRPr="00F64841" w:rsidRDefault="004F5D97" w:rsidP="004F5D97">
      <w:pPr>
        <w:keepNext/>
        <w:keepLines/>
        <w:spacing w:after="0" w:line="240" w:lineRule="auto"/>
        <w:ind w:left="567" w:hanging="567"/>
        <w:rPr>
          <w:rFonts w:ascii="Times New Roman" w:hAnsi="Times New Roman"/>
          <w:b/>
          <w:bCs/>
          <w:snapToGrid w:val="0"/>
        </w:rPr>
      </w:pPr>
      <w:r w:rsidRPr="00F64841">
        <w:rPr>
          <w:rFonts w:ascii="Times New Roman" w:hAnsi="Times New Roman"/>
          <w:b/>
          <w:bCs/>
          <w:snapToGrid w:val="0"/>
        </w:rPr>
        <w:t>4.3</w:t>
      </w:r>
      <w:r w:rsidRPr="00F64841">
        <w:rPr>
          <w:rFonts w:ascii="Times New Roman" w:hAnsi="Times New Roman"/>
          <w:b/>
          <w:bCs/>
          <w:snapToGrid w:val="0"/>
        </w:rPr>
        <w:tab/>
        <w:t>Kontraindikacijos</w:t>
      </w:r>
    </w:p>
    <w:p w14:paraId="204CC5AD" w14:textId="77777777" w:rsidR="004F5D97" w:rsidRPr="00F64841" w:rsidRDefault="004F5D97" w:rsidP="004F5D97">
      <w:pPr>
        <w:keepNext/>
        <w:keepLines/>
        <w:spacing w:after="0" w:line="240" w:lineRule="auto"/>
        <w:rPr>
          <w:rFonts w:ascii="Times New Roman" w:hAnsi="Times New Roman"/>
          <w:snapToGrid w:val="0"/>
        </w:rPr>
      </w:pPr>
    </w:p>
    <w:p w14:paraId="3C4846AE"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Padidėjęs jautrumas veikliajai arba 6.1 skyriuje nurodytai pagalbinei medžiagai (jos sudėtyje yra nedidelis kiekis pieno baltymų).</w:t>
      </w:r>
    </w:p>
    <w:p w14:paraId="3BCC49F8" w14:textId="77777777" w:rsidR="004F5D97" w:rsidRPr="00F64841" w:rsidRDefault="004F5D97" w:rsidP="004F5D97">
      <w:pPr>
        <w:spacing w:after="0" w:line="240" w:lineRule="auto"/>
        <w:rPr>
          <w:rFonts w:ascii="Times New Roman" w:hAnsi="Times New Roman"/>
          <w:snapToGrid w:val="0"/>
        </w:rPr>
      </w:pPr>
    </w:p>
    <w:p w14:paraId="273E70E2"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4.4</w:t>
      </w:r>
      <w:r w:rsidRPr="00F64841">
        <w:rPr>
          <w:rFonts w:ascii="Times New Roman" w:hAnsi="Times New Roman"/>
          <w:b/>
          <w:bCs/>
          <w:snapToGrid w:val="0"/>
        </w:rPr>
        <w:tab/>
        <w:t>Specialūs įspėjimai ir atsargumo priemonės</w:t>
      </w:r>
    </w:p>
    <w:p w14:paraId="217D5403" w14:textId="77777777" w:rsidR="004F5D97" w:rsidRPr="00F64841" w:rsidRDefault="004F5D97" w:rsidP="004F5D97">
      <w:pPr>
        <w:spacing w:after="0" w:line="240" w:lineRule="auto"/>
        <w:rPr>
          <w:rFonts w:ascii="Times New Roman" w:hAnsi="Times New Roman"/>
          <w:snapToGrid w:val="0"/>
        </w:rPr>
      </w:pPr>
    </w:p>
    <w:p w14:paraId="600CBC9F"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Baigiant gydymą, dozę rekomenduojama mažinti palaipsniui, vaistinio preparato vartojimo negalima nutraukti staiga.</w:t>
      </w:r>
      <w:r w:rsidR="00B26BB3" w:rsidRPr="00F64841">
        <w:rPr>
          <w:rFonts w:ascii="Times New Roman" w:hAnsi="Times New Roman"/>
          <w:snapToGrid w:val="0"/>
        </w:rPr>
        <w:t xml:space="preserve"> Visiškas įkvepiamųjų kortikosteroidų vartojimo nutraukimas neturi būti svarstomas, išskyrus atvejį, kai to reikia astmos diagnozei patvirtinti.</w:t>
      </w:r>
    </w:p>
    <w:p w14:paraId="63AD0F2E" w14:textId="77777777" w:rsidR="004F5D97" w:rsidRPr="00F64841" w:rsidRDefault="004F5D97" w:rsidP="004F5D97">
      <w:pPr>
        <w:spacing w:after="0" w:line="240" w:lineRule="auto"/>
        <w:rPr>
          <w:rFonts w:ascii="Times New Roman" w:hAnsi="Times New Roman"/>
          <w:snapToGrid w:val="0"/>
        </w:rPr>
      </w:pPr>
    </w:p>
    <w:p w14:paraId="012C3560"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Jei pacientas pastebi, kad gydymas yra neveiksmingas arba viršijama didžiausia rekomenduojama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dozė, jis turi kreiptis į medikus (žr. 4.2 skyrių). Staigus ir progresuojantis astmos </w:t>
      </w:r>
      <w:r w:rsidR="006F410C" w:rsidRPr="00F64841">
        <w:rPr>
          <w:rFonts w:ascii="Times New Roman" w:hAnsi="Times New Roman"/>
          <w:snapToGrid w:val="0"/>
        </w:rPr>
        <w:t xml:space="preserve">ar LOPL </w:t>
      </w:r>
      <w:r w:rsidRPr="00F64841">
        <w:rPr>
          <w:rFonts w:ascii="Times New Roman" w:hAnsi="Times New Roman"/>
          <w:snapToGrid w:val="0"/>
        </w:rPr>
        <w:t>kontrolės blogėjimas yra pavojingas gyvybei, todėl gydytojas turi nedelsdamas įvertinti paciento būklę. Tokiu atveju būtina apsvarstyti, ar nereikia intensyvinti gydymo kortikosteroidais (pvz., skirti geriamųjų kortikosteroidų kursą) arba (jei yra infekcija) skirti antibiotikų.</w:t>
      </w:r>
    </w:p>
    <w:p w14:paraId="1808594D" w14:textId="77777777" w:rsidR="004F5D97" w:rsidRPr="00F64841" w:rsidRDefault="004F5D97" w:rsidP="004F5D97">
      <w:pPr>
        <w:spacing w:after="0" w:line="240" w:lineRule="auto"/>
        <w:rPr>
          <w:rFonts w:ascii="Times New Roman" w:hAnsi="Times New Roman"/>
          <w:snapToGrid w:val="0"/>
        </w:rPr>
      </w:pPr>
    </w:p>
    <w:p w14:paraId="1356A602"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Pacientui reikia patarti, kad visada turėtų </w:t>
      </w:r>
      <w:r w:rsidRPr="00F64841">
        <w:rPr>
          <w:rFonts w:ascii="Times New Roman" w:hAnsi="Times New Roman"/>
          <w:lang w:eastAsia="lt-LT"/>
        </w:rPr>
        <w:t>atskiro greito poveikio bronchus plečiančio vaistinio preparato</w:t>
      </w:r>
      <w:r w:rsidRPr="00F64841">
        <w:rPr>
          <w:rFonts w:ascii="Times New Roman" w:hAnsi="Times New Roman"/>
          <w:snapToGrid w:val="0"/>
        </w:rPr>
        <w:t xml:space="preserve"> </w:t>
      </w:r>
      <w:proofErr w:type="spellStart"/>
      <w:r w:rsidRPr="00F64841">
        <w:rPr>
          <w:rFonts w:ascii="Times New Roman" w:hAnsi="Times New Roman"/>
          <w:snapToGrid w:val="0"/>
        </w:rPr>
        <w:t>inhaliatorių</w:t>
      </w:r>
      <w:proofErr w:type="spellEnd"/>
      <w:r w:rsidRPr="00F64841">
        <w:rPr>
          <w:rFonts w:ascii="Times New Roman" w:hAnsi="Times New Roman"/>
          <w:snapToGrid w:val="0"/>
        </w:rPr>
        <w:t xml:space="preserve"> skubiai simptomų kontrolei, t. y. arba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(pacientams, kurie jo vartoja bronchų astmos palaikomajam gydymui ir simptomams palengvinti), arba atskiro greito poveikio bronchus plečiančio vaistinio preparato (visiems pacientams, kurie vartoja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(tik palaikomajam gydymui).</w:t>
      </w:r>
    </w:p>
    <w:p w14:paraId="7E2B6131" w14:textId="77777777" w:rsidR="004F5D97" w:rsidRPr="00F64841" w:rsidRDefault="004F5D97" w:rsidP="004F5D97">
      <w:pPr>
        <w:spacing w:after="0" w:line="240" w:lineRule="auto"/>
        <w:rPr>
          <w:rFonts w:ascii="Times New Roman" w:hAnsi="Times New Roman"/>
          <w:snapToGrid w:val="0"/>
        </w:rPr>
      </w:pPr>
    </w:p>
    <w:p w14:paraId="613CA1C7"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Pacientui reikia priminti, kad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palaikomąją dozę vartotų kaip nurodyta, net kai simptomų nėra.</w:t>
      </w:r>
    </w:p>
    <w:p w14:paraId="6E173305" w14:textId="77777777" w:rsidR="004F5D97" w:rsidRPr="00F64841" w:rsidRDefault="004F5D97" w:rsidP="004F5D97">
      <w:pPr>
        <w:spacing w:after="0" w:line="240" w:lineRule="auto"/>
        <w:rPr>
          <w:rFonts w:ascii="Times New Roman" w:hAnsi="Times New Roman"/>
          <w:snapToGrid w:val="0"/>
        </w:rPr>
      </w:pPr>
    </w:p>
    <w:p w14:paraId="0B0D3DF5" w14:textId="77777777" w:rsidR="004F5D97" w:rsidRPr="00F64841" w:rsidRDefault="004F5D97" w:rsidP="004F5D97">
      <w:pPr>
        <w:spacing w:after="0" w:line="240" w:lineRule="auto"/>
        <w:rPr>
          <w:rFonts w:ascii="Times New Roman" w:hAnsi="Times New Roman"/>
          <w:snapToGrid w:val="0"/>
        </w:rPr>
      </w:pPr>
      <w:bookmarkStart w:id="0" w:name="OLE_LINK1"/>
      <w:bookmarkStart w:id="1" w:name="OLE_LINK2"/>
      <w:r w:rsidRPr="00F64841">
        <w:rPr>
          <w:rFonts w:ascii="Times New Roman" w:hAnsi="Times New Roman"/>
          <w:snapToGrid w:val="0"/>
        </w:rPr>
        <w:t xml:space="preserve">Kai pasiekiama astmos simptomų kontrolė, galima svarstyti laipsniško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dozės mažinimo galimybę. Laipsniškai mažinant dozę, svarbu reguliariai tirti paciento būklę. Turi būti vartojama mažiausia veiksminga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dozė (žr. 4.2 skyrių).</w:t>
      </w:r>
    </w:p>
    <w:p w14:paraId="160E8C4A" w14:textId="77777777" w:rsidR="004F5D97" w:rsidRPr="00F64841" w:rsidRDefault="004F5D97" w:rsidP="004F5D97">
      <w:pPr>
        <w:spacing w:after="0" w:line="240" w:lineRule="auto"/>
        <w:rPr>
          <w:rFonts w:ascii="Times New Roman" w:hAnsi="Times New Roman"/>
          <w:snapToGrid w:val="0"/>
        </w:rPr>
      </w:pPr>
    </w:p>
    <w:p w14:paraId="4728B3C5"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negalima pradėti vartoti astmos paūmėjimo metu, taip pat, jeigu šios ligos eiga reikšmingai pablogėjo arba staiga pasunkėjo. </w:t>
      </w:r>
    </w:p>
    <w:p w14:paraId="7F8571F1" w14:textId="77777777" w:rsidR="004F5D97" w:rsidRPr="00F64841" w:rsidRDefault="004F5D97" w:rsidP="004F5D97">
      <w:pPr>
        <w:spacing w:after="0" w:line="240" w:lineRule="auto"/>
        <w:rPr>
          <w:rFonts w:ascii="Times New Roman" w:hAnsi="Times New Roman"/>
          <w:snapToGrid w:val="0"/>
        </w:rPr>
      </w:pPr>
    </w:p>
    <w:p w14:paraId="3D71218A"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Vartojant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gali atsirasti sunkių su astma susijusių nepageidaujamų reiškinių ir paūmėjimų. Pacientui reikia patarti, kad, jeigu pradėjus vartoti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astmos simptomai išlieka nekontroliuojami ar pasunkėja, reikia tęsti gydymą ir kreiptis į medikus.</w:t>
      </w:r>
    </w:p>
    <w:bookmarkEnd w:id="0"/>
    <w:bookmarkEnd w:id="1"/>
    <w:p w14:paraId="38206FB1" w14:textId="77777777" w:rsidR="004F5D97" w:rsidRPr="00F64841" w:rsidRDefault="004F5D97" w:rsidP="004F5D97">
      <w:pPr>
        <w:spacing w:after="0" w:line="240" w:lineRule="auto"/>
        <w:rPr>
          <w:rFonts w:ascii="Times New Roman" w:hAnsi="Times New Roman"/>
          <w:snapToGrid w:val="0"/>
        </w:rPr>
      </w:pPr>
    </w:p>
    <w:p w14:paraId="4F69BADB" w14:textId="77777777" w:rsidR="004F5D97" w:rsidRPr="00F64841" w:rsidRDefault="004F5D97" w:rsidP="004F5D97">
      <w:pPr>
        <w:tabs>
          <w:tab w:val="left" w:pos="567"/>
          <w:tab w:val="left" w:pos="851"/>
        </w:tabs>
        <w:spacing w:after="0" w:line="240" w:lineRule="auto"/>
        <w:rPr>
          <w:rFonts w:ascii="Times New Roman" w:eastAsia="Times New Roman" w:hAnsi="Times New Roman"/>
        </w:rPr>
      </w:pPr>
      <w:r w:rsidRPr="00F64841">
        <w:rPr>
          <w:rFonts w:ascii="Times New Roman" w:eastAsia="Times New Roman" w:hAnsi="Times New Roman"/>
        </w:rPr>
        <w:t xml:space="preserve">Klinikinio tyrimo duomenų apie </w:t>
      </w:r>
      <w:proofErr w:type="spellStart"/>
      <w:r w:rsidRPr="00F64841">
        <w:rPr>
          <w:rFonts w:ascii="Times New Roman" w:eastAsia="Times New Roman" w:hAnsi="Times New Roman"/>
        </w:rPr>
        <w:t>budezonido</w:t>
      </w:r>
      <w:proofErr w:type="spellEnd"/>
      <w:r w:rsidRPr="00F64841">
        <w:rPr>
          <w:rFonts w:ascii="Times New Roman" w:eastAsia="Times New Roman" w:hAnsi="Times New Roman"/>
        </w:rPr>
        <w:t xml:space="preserve"> ir </w:t>
      </w:r>
      <w:proofErr w:type="spellStart"/>
      <w:r w:rsidRPr="00F64841">
        <w:rPr>
          <w:rFonts w:ascii="Times New Roman" w:eastAsia="Times New Roman" w:hAnsi="Times New Roman"/>
        </w:rPr>
        <w:t>formoterolio</w:t>
      </w:r>
      <w:proofErr w:type="spellEnd"/>
      <w:r w:rsidRPr="00F64841">
        <w:rPr>
          <w:rFonts w:ascii="Times New Roman" w:eastAsia="Times New Roman" w:hAnsi="Times New Roman"/>
        </w:rPr>
        <w:t xml:space="preserve"> kombinuotojo vaistinio preparato poveikį LOPL sergantiems pacientams, kurių FEV</w:t>
      </w:r>
      <w:r w:rsidRPr="00F64841">
        <w:rPr>
          <w:rFonts w:ascii="Times New Roman" w:eastAsia="Times New Roman" w:hAnsi="Times New Roman"/>
          <w:vertAlign w:val="subscript"/>
        </w:rPr>
        <w:t>1</w:t>
      </w:r>
      <w:r w:rsidRPr="00F64841">
        <w:rPr>
          <w:rFonts w:ascii="Times New Roman" w:eastAsia="Times New Roman" w:hAnsi="Times New Roman"/>
        </w:rPr>
        <w:t xml:space="preserve"> prieš bronchus plečiančių vaistinių preparatų pavartojimą yra &gt; 50 % numatytos normalios vertės ir FEV</w:t>
      </w:r>
      <w:r w:rsidRPr="00F64841">
        <w:rPr>
          <w:rFonts w:ascii="Times New Roman" w:eastAsia="Times New Roman" w:hAnsi="Times New Roman"/>
          <w:vertAlign w:val="subscript"/>
        </w:rPr>
        <w:t>1</w:t>
      </w:r>
      <w:r w:rsidRPr="00F64841">
        <w:rPr>
          <w:rFonts w:ascii="Times New Roman" w:eastAsia="Times New Roman" w:hAnsi="Times New Roman"/>
        </w:rPr>
        <w:t xml:space="preserve"> po bronchus plečiančių vaistinių preparatų pavartojimo yra &lt; 70 % numatytos normalios vertės, nėra (žr. 5.1 skyrių). </w:t>
      </w:r>
    </w:p>
    <w:p w14:paraId="2632506E" w14:textId="77777777" w:rsidR="004F5D97" w:rsidRPr="00F64841" w:rsidRDefault="004F5D97" w:rsidP="004F5D97">
      <w:pPr>
        <w:spacing w:after="0" w:line="240" w:lineRule="auto"/>
        <w:rPr>
          <w:rFonts w:ascii="Times New Roman" w:hAnsi="Times New Roman"/>
          <w:snapToGrid w:val="0"/>
        </w:rPr>
      </w:pPr>
    </w:p>
    <w:p w14:paraId="734462E0"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Kaip ir vartojant kitokių inhaliacinių vaistinių preparatų, gali pasireikšti paradoksalus bronchų spazmas ir iš karto po vaistinio preparato įkvėpimo sustiprėti švokštimas ir dusulys. Jei pasireiškia paradoksalus bronchų spazmas, reikia nedelsiant nutraukti </w:t>
      </w:r>
      <w:proofErr w:type="spellStart"/>
      <w:r w:rsidRPr="00F64841">
        <w:rPr>
          <w:rFonts w:ascii="Times New Roman" w:eastAsia="SimSun" w:hAnsi="Times New Roman"/>
          <w:iCs/>
        </w:rPr>
        <w:t>Bufomix</w:t>
      </w:r>
      <w:proofErr w:type="spellEnd"/>
      <w:r w:rsidRPr="00F64841">
        <w:rPr>
          <w:rFonts w:ascii="Times New Roman" w:eastAsia="SimSun" w:hAnsi="Times New Roman"/>
          <w:iCs/>
        </w:rPr>
        <w:t xml:space="preserve"> </w:t>
      </w:r>
      <w:proofErr w:type="spellStart"/>
      <w:r w:rsidRPr="00F64841">
        <w:rPr>
          <w:rFonts w:ascii="Times New Roman" w:eastAsia="SimSun" w:hAnsi="Times New Roman"/>
          <w:iCs/>
        </w:rPr>
        <w:t>Easyhaler</w:t>
      </w:r>
      <w:proofErr w:type="spellEnd"/>
      <w:r w:rsidRPr="00F64841">
        <w:rPr>
          <w:rFonts w:ascii="Times New Roman" w:eastAsia="SimSun" w:hAnsi="Times New Roman"/>
          <w:iCs/>
        </w:rPr>
        <w:t xml:space="preserve"> vartojimą, ištirti paciento būklę ir prireikus skirti kitokį gydymą. Paradoksalų bronchų spazmą šalina greito veikimo bronchus plečiantys vaistiniai preparatai, kurių reikia pradėti vartoti nedelsiant (žr. 4.8 skyrių).</w:t>
      </w:r>
    </w:p>
    <w:p w14:paraId="21922031" w14:textId="77777777" w:rsidR="004F5D97" w:rsidRPr="00F64841" w:rsidRDefault="004F5D97" w:rsidP="004F5D97">
      <w:pPr>
        <w:spacing w:after="0" w:line="240" w:lineRule="auto"/>
        <w:rPr>
          <w:rFonts w:ascii="Times New Roman" w:hAnsi="Times New Roman"/>
          <w:snapToGrid w:val="0"/>
        </w:rPr>
      </w:pPr>
    </w:p>
    <w:p w14:paraId="7DE9B22B"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lastRenderedPageBreak/>
        <w:t xml:space="preserve">Kaip ir vartojant kitokių inhaliacinių kortikosteroidų (ypač didelėmis dozėmis ir ilgai), gali pasireikšti sisteminis poveikis. Vis dėlto vartojant inhaliacinių kortikosteroidų, tokio poveikio rizika yra daug mažesnė, nei gydantis per burną vartojamais vaistiniais preparatais. Galintis pasireikšti sisteminis poveikis yra </w:t>
      </w:r>
      <w:proofErr w:type="spellStart"/>
      <w:r w:rsidRPr="00F64841">
        <w:rPr>
          <w:rFonts w:ascii="Times New Roman" w:hAnsi="Times New Roman"/>
          <w:snapToGrid w:val="0"/>
        </w:rPr>
        <w:t>Kušingo</w:t>
      </w:r>
      <w:proofErr w:type="spellEnd"/>
      <w:r w:rsidRPr="00F64841">
        <w:rPr>
          <w:rFonts w:ascii="Times New Roman" w:hAnsi="Times New Roman"/>
          <w:snapToGrid w:val="0"/>
        </w:rPr>
        <w:t xml:space="preserve"> (</w:t>
      </w:r>
      <w:proofErr w:type="spellStart"/>
      <w:r w:rsidRPr="00F64841">
        <w:rPr>
          <w:rFonts w:ascii="Times New Roman" w:hAnsi="Times New Roman"/>
          <w:i/>
          <w:snapToGrid w:val="0"/>
        </w:rPr>
        <w:t>Cushing</w:t>
      </w:r>
      <w:proofErr w:type="spellEnd"/>
      <w:r w:rsidRPr="00F64841">
        <w:rPr>
          <w:rFonts w:ascii="Times New Roman" w:hAnsi="Times New Roman"/>
          <w:snapToGrid w:val="0"/>
        </w:rPr>
        <w:t xml:space="preserve">) sindromas, </w:t>
      </w:r>
      <w:proofErr w:type="spellStart"/>
      <w:r w:rsidRPr="00F64841">
        <w:rPr>
          <w:rFonts w:ascii="Times New Roman" w:hAnsi="Times New Roman"/>
          <w:snapToGrid w:val="0"/>
        </w:rPr>
        <w:t>kušingoidiniai</w:t>
      </w:r>
      <w:proofErr w:type="spellEnd"/>
      <w:r w:rsidRPr="00F64841">
        <w:rPr>
          <w:rFonts w:ascii="Times New Roman" w:hAnsi="Times New Roman"/>
          <w:snapToGrid w:val="0"/>
        </w:rPr>
        <w:t xml:space="preserve"> bruožai, antinksčių slopinimas, vaikų ir paauglių augimo sulėtėjimas, kaulų mineralų tankio sumažėjimas, katarakta ir glaukoma. Rečiau gali pasireikšti įvairių psichologinių ar elgesio sutrikimų, įskaitant </w:t>
      </w:r>
      <w:proofErr w:type="spellStart"/>
      <w:r w:rsidRPr="00F64841">
        <w:rPr>
          <w:rFonts w:ascii="Times New Roman" w:hAnsi="Times New Roman"/>
          <w:snapToGrid w:val="0"/>
        </w:rPr>
        <w:t>psichomotorinį</w:t>
      </w:r>
      <w:proofErr w:type="spellEnd"/>
      <w:r w:rsidRPr="00F64841">
        <w:rPr>
          <w:rFonts w:ascii="Times New Roman" w:hAnsi="Times New Roman"/>
          <w:snapToGrid w:val="0"/>
        </w:rPr>
        <w:t xml:space="preserve"> hiperaktyvumą, miego sutrikimus, nerimą, depresiją ir agresyvumą (ypač vaikams) ( žr. 4.8 skyrių).</w:t>
      </w:r>
    </w:p>
    <w:p w14:paraId="09650892" w14:textId="77777777" w:rsidR="004F5D97" w:rsidRPr="00F64841" w:rsidRDefault="004F5D97" w:rsidP="004F5D97">
      <w:pPr>
        <w:spacing w:after="0" w:line="240" w:lineRule="auto"/>
        <w:rPr>
          <w:rFonts w:ascii="Times New Roman" w:hAnsi="Times New Roman"/>
          <w:snapToGrid w:val="0"/>
        </w:rPr>
      </w:pPr>
    </w:p>
    <w:p w14:paraId="040680B7" w14:textId="485EF5BD"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Būtina įvertinti galimą poveikį kaulų tank</w:t>
      </w:r>
      <w:r w:rsidR="00764C19" w:rsidRPr="00F64841">
        <w:rPr>
          <w:rFonts w:ascii="Times New Roman" w:hAnsi="Times New Roman"/>
          <w:snapToGrid w:val="0"/>
        </w:rPr>
        <w:t>i</w:t>
      </w:r>
      <w:r w:rsidRPr="00F64841">
        <w:rPr>
          <w:rFonts w:ascii="Times New Roman" w:hAnsi="Times New Roman"/>
          <w:snapToGrid w:val="0"/>
        </w:rPr>
        <w:t>ui, ypač jei dideles dozes ilgai vartoja pacientai, turintys osteoporozės rizikos veiksnių. Ilgalaikių vaikų (vidutinė išmatuota paros dozė buvo 400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ir suaugusiųjų (vidutinė išmatuota paros dozė buvo 800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gydymo </w:t>
      </w:r>
      <w:r w:rsidR="00FE000D" w:rsidRPr="00F64841">
        <w:rPr>
          <w:rFonts w:ascii="Times New Roman" w:hAnsi="Times New Roman"/>
          <w:snapToGrid w:val="0"/>
        </w:rPr>
        <w:t>įkvepiamuoju</w:t>
      </w:r>
      <w:r w:rsidRPr="00F64841">
        <w:rPr>
          <w:rFonts w:ascii="Times New Roman" w:hAnsi="Times New Roman"/>
          <w:snapToGrid w:val="0"/>
        </w:rPr>
        <w:t xml:space="preserve"> </w:t>
      </w:r>
      <w:proofErr w:type="spellStart"/>
      <w:r w:rsidRPr="00F64841">
        <w:rPr>
          <w:rFonts w:ascii="Times New Roman" w:hAnsi="Times New Roman"/>
          <w:snapToGrid w:val="0"/>
        </w:rPr>
        <w:t>budezonidu</w:t>
      </w:r>
      <w:proofErr w:type="spellEnd"/>
      <w:r w:rsidRPr="00F64841">
        <w:rPr>
          <w:rFonts w:ascii="Times New Roman" w:hAnsi="Times New Roman"/>
          <w:snapToGrid w:val="0"/>
        </w:rPr>
        <w:t xml:space="preserve"> tyrimų metu reikšmingo poveikio kaulų mineralų tankiui nenustatyta. Informacijos apie didesnių dozių poveikį nėra.</w:t>
      </w:r>
    </w:p>
    <w:p w14:paraId="08849E63" w14:textId="77777777" w:rsidR="004F5D97" w:rsidRPr="00F64841" w:rsidRDefault="004F5D97" w:rsidP="004F5D97">
      <w:pPr>
        <w:spacing w:after="0" w:line="240" w:lineRule="auto"/>
        <w:rPr>
          <w:rFonts w:ascii="Times New Roman" w:hAnsi="Times New Roman"/>
          <w:snapToGrid w:val="0"/>
        </w:rPr>
      </w:pPr>
    </w:p>
    <w:p w14:paraId="62BCEE64"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Jeigu yra bet kokių įtarimų, kad dėl ankstesnio sisteminių steroidų vartojimo yra susilpnėjusi antinksčių funkcija, gydymą keisti į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reikia atsargiai.</w:t>
      </w:r>
    </w:p>
    <w:p w14:paraId="05125589" w14:textId="77777777" w:rsidR="004F5D97" w:rsidRPr="00F64841" w:rsidRDefault="004F5D97" w:rsidP="004F5D97">
      <w:pPr>
        <w:spacing w:after="0" w:line="240" w:lineRule="auto"/>
        <w:rPr>
          <w:rFonts w:ascii="Times New Roman" w:hAnsi="Times New Roman"/>
          <w:snapToGrid w:val="0"/>
        </w:rPr>
      </w:pPr>
    </w:p>
    <w:p w14:paraId="2B682F21"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Dėl </w:t>
      </w:r>
      <w:r w:rsidR="00FE000D" w:rsidRPr="00F64841">
        <w:rPr>
          <w:rFonts w:ascii="Times New Roman" w:eastAsia="SimSun" w:hAnsi="Times New Roman"/>
          <w:iCs/>
        </w:rPr>
        <w:t>įkvepiamojo</w:t>
      </w:r>
      <w:r w:rsidRPr="00F64841">
        <w:rPr>
          <w:rFonts w:ascii="Times New Roman" w:eastAsia="SimSun" w:hAnsi="Times New Roman"/>
          <w:iCs/>
        </w:rPr>
        <w:t xml:space="preserve"> </w:t>
      </w:r>
      <w:proofErr w:type="spellStart"/>
      <w:r w:rsidRPr="00F64841">
        <w:rPr>
          <w:rFonts w:ascii="Times New Roman" w:eastAsia="SimSun" w:hAnsi="Times New Roman"/>
          <w:iCs/>
        </w:rPr>
        <w:t>budezonido</w:t>
      </w:r>
      <w:proofErr w:type="spellEnd"/>
      <w:r w:rsidRPr="00F64841">
        <w:rPr>
          <w:rFonts w:ascii="Times New Roman" w:eastAsia="SimSun" w:hAnsi="Times New Roman"/>
          <w:iCs/>
        </w:rPr>
        <w:t xml:space="preserve"> gydomojo poveikio poreikis vartoti geriamųjų steroidų dažniausiai sumažėja, tačiau juos keičiant </w:t>
      </w:r>
      <w:r w:rsidR="00FE000D" w:rsidRPr="00F64841">
        <w:rPr>
          <w:rFonts w:ascii="Times New Roman" w:eastAsia="SimSun" w:hAnsi="Times New Roman"/>
          <w:iCs/>
        </w:rPr>
        <w:t>įkvepiamuoju</w:t>
      </w:r>
      <w:r w:rsidRPr="00F64841">
        <w:rPr>
          <w:rFonts w:ascii="Times New Roman" w:eastAsia="SimSun" w:hAnsi="Times New Roman"/>
          <w:iCs/>
        </w:rPr>
        <w:t xml:space="preserve"> vaistiniu preparatu, antinksčių funkcijos rezervo sumažėjimo rizika gali išlikti gana ilgai. Po per burną vartojamų steroidų vartojimo nutraukimo ir gydymo </w:t>
      </w:r>
      <w:r w:rsidR="00FE000D" w:rsidRPr="00F64841">
        <w:rPr>
          <w:rFonts w:ascii="Times New Roman" w:eastAsia="SimSun" w:hAnsi="Times New Roman"/>
          <w:iCs/>
        </w:rPr>
        <w:t>įkvepiamuoju</w:t>
      </w:r>
      <w:r w:rsidRPr="00F64841">
        <w:rPr>
          <w:rFonts w:ascii="Times New Roman" w:eastAsia="SimSun" w:hAnsi="Times New Roman"/>
          <w:iCs/>
        </w:rPr>
        <w:t xml:space="preserve"> </w:t>
      </w:r>
      <w:proofErr w:type="spellStart"/>
      <w:r w:rsidRPr="00F64841">
        <w:rPr>
          <w:rFonts w:ascii="Times New Roman" w:eastAsia="SimSun" w:hAnsi="Times New Roman"/>
          <w:iCs/>
        </w:rPr>
        <w:t>budezonidu</w:t>
      </w:r>
      <w:proofErr w:type="spellEnd"/>
      <w:r w:rsidRPr="00F64841">
        <w:rPr>
          <w:rFonts w:ascii="Times New Roman" w:eastAsia="SimSun" w:hAnsi="Times New Roman"/>
          <w:iCs/>
        </w:rPr>
        <w:t xml:space="preserve"> pradžios gali praeiti nemažai laiko, kol paciento, kuris nuo per burną vartojamų steroidų buvo priklausomas, antinksčių funkcija taps normali, ir antinksčių funkcijos sutrikimo rizika gali išlikti gana ilgai. Tokiomis aplinkybėmis būtina reguliariai tirti </w:t>
      </w:r>
      <w:proofErr w:type="spellStart"/>
      <w:r w:rsidRPr="00F64841">
        <w:rPr>
          <w:rFonts w:ascii="Times New Roman" w:eastAsia="SimSun" w:hAnsi="Times New Roman"/>
          <w:iCs/>
        </w:rPr>
        <w:t>pagumburio</w:t>
      </w:r>
      <w:proofErr w:type="spellEnd"/>
      <w:r w:rsidRPr="00F64841">
        <w:rPr>
          <w:rFonts w:ascii="Times New Roman" w:eastAsia="SimSun" w:hAnsi="Times New Roman"/>
          <w:iCs/>
        </w:rPr>
        <w:t xml:space="preserve">, </w:t>
      </w:r>
      <w:proofErr w:type="spellStart"/>
      <w:r w:rsidRPr="00F64841">
        <w:rPr>
          <w:rFonts w:ascii="Times New Roman" w:eastAsia="SimSun" w:hAnsi="Times New Roman"/>
          <w:iCs/>
        </w:rPr>
        <w:t>hipofizės</w:t>
      </w:r>
      <w:proofErr w:type="spellEnd"/>
      <w:r w:rsidRPr="00F64841">
        <w:rPr>
          <w:rFonts w:ascii="Times New Roman" w:eastAsia="SimSun" w:hAnsi="Times New Roman"/>
          <w:iCs/>
        </w:rPr>
        <w:t xml:space="preserve"> ir antinksčių sistemos funkciją.</w:t>
      </w:r>
    </w:p>
    <w:p w14:paraId="56E4CDF8" w14:textId="77777777" w:rsidR="004F5D97" w:rsidRPr="00F64841" w:rsidRDefault="004F5D97" w:rsidP="004F5D97">
      <w:pPr>
        <w:spacing w:after="0" w:line="240" w:lineRule="auto"/>
        <w:rPr>
          <w:rFonts w:ascii="Times New Roman" w:eastAsia="SimSun" w:hAnsi="Times New Roman"/>
          <w:i/>
        </w:rPr>
      </w:pPr>
    </w:p>
    <w:p w14:paraId="22BE79CA"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Ilgalaikis gydymas didelėmis inhaliacinių kortikosteroidų dozėmis (ypač didesnėmis nei rekomenduojamos) gali sukelti kliniškai reikšmingą antinksčių slopinimą. Dėl to, pasireiškus stresui (pvz., prasidėjus sunkiai infekcijai ar atliekant planinę operaciją), reikia apsvarstyti papildomo sisteminių kortikosteroidų vartojimo tuo laikotarpiu reikalingumą. Staiga sumažinus steroidų dozę gali ištikti ūminė antinksčių krizė. Antinksčių krizės simptomai ir požymiai gali būti sunkiai pastebimi, tačiau gali pasireikšti anoreksija, pilvo skausmas, kūno svorio mažėjimas, nuovargis, galvos skausmas, pykinimas, vėmimas, sąmonės pritemimas, traukuliai, </w:t>
      </w:r>
      <w:proofErr w:type="spellStart"/>
      <w:r w:rsidRPr="00F64841">
        <w:rPr>
          <w:rFonts w:ascii="Times New Roman" w:eastAsia="SimSun" w:hAnsi="Times New Roman"/>
          <w:iCs/>
        </w:rPr>
        <w:t>hipotenzija</w:t>
      </w:r>
      <w:proofErr w:type="spellEnd"/>
      <w:r w:rsidRPr="00F64841">
        <w:rPr>
          <w:rFonts w:ascii="Times New Roman" w:eastAsia="SimSun" w:hAnsi="Times New Roman"/>
          <w:iCs/>
        </w:rPr>
        <w:t xml:space="preserve"> ir hipoglikemija.</w:t>
      </w:r>
    </w:p>
    <w:p w14:paraId="0052F3EF" w14:textId="77777777" w:rsidR="004F5D97" w:rsidRPr="00F64841" w:rsidRDefault="004F5D97" w:rsidP="004F5D97">
      <w:pPr>
        <w:spacing w:after="0" w:line="240" w:lineRule="auto"/>
        <w:rPr>
          <w:rFonts w:ascii="Times New Roman" w:eastAsia="SimSun" w:hAnsi="Times New Roman"/>
          <w:i/>
        </w:rPr>
      </w:pPr>
    </w:p>
    <w:p w14:paraId="0964B81F"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Gydymo papildomai vartojamais sisteminio poveikio steroidais ar </w:t>
      </w:r>
      <w:r w:rsidR="00FE000D" w:rsidRPr="00F64841">
        <w:rPr>
          <w:rFonts w:ascii="Times New Roman" w:eastAsia="SimSun" w:hAnsi="Times New Roman"/>
          <w:iCs/>
        </w:rPr>
        <w:t>įkvepiamuoju</w:t>
      </w:r>
      <w:r w:rsidRPr="00F64841">
        <w:rPr>
          <w:rFonts w:ascii="Times New Roman" w:eastAsia="SimSun" w:hAnsi="Times New Roman"/>
          <w:iCs/>
        </w:rPr>
        <w:t xml:space="preserve"> </w:t>
      </w:r>
      <w:proofErr w:type="spellStart"/>
      <w:r w:rsidRPr="00F64841">
        <w:rPr>
          <w:rFonts w:ascii="Times New Roman" w:eastAsia="SimSun" w:hAnsi="Times New Roman"/>
          <w:iCs/>
        </w:rPr>
        <w:t>budezonidu</w:t>
      </w:r>
      <w:proofErr w:type="spellEnd"/>
      <w:r w:rsidRPr="00F64841">
        <w:rPr>
          <w:rFonts w:ascii="Times New Roman" w:eastAsia="SimSun" w:hAnsi="Times New Roman"/>
          <w:iCs/>
        </w:rPr>
        <w:t xml:space="preserve"> negalima nutraukti staiga.</w:t>
      </w:r>
    </w:p>
    <w:p w14:paraId="77F83BC0" w14:textId="77777777" w:rsidR="004F5D97" w:rsidRPr="00F64841" w:rsidRDefault="004F5D97" w:rsidP="004F5D97">
      <w:pPr>
        <w:spacing w:after="0" w:line="240" w:lineRule="auto"/>
        <w:rPr>
          <w:rFonts w:ascii="Times New Roman" w:eastAsia="SimSun" w:hAnsi="Times New Roman"/>
          <w:iCs/>
        </w:rPr>
      </w:pPr>
    </w:p>
    <w:p w14:paraId="09192FB4"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Vietoje per burną vartojamų steroidų pradedant vartoti </w:t>
      </w:r>
      <w:proofErr w:type="spellStart"/>
      <w:r w:rsidRPr="00F64841">
        <w:rPr>
          <w:rFonts w:ascii="Times New Roman" w:eastAsia="SimSun" w:hAnsi="Times New Roman"/>
          <w:iCs/>
        </w:rPr>
        <w:t>Bufomix</w:t>
      </w:r>
      <w:proofErr w:type="spellEnd"/>
      <w:r w:rsidRPr="00F64841">
        <w:rPr>
          <w:rFonts w:ascii="Times New Roman" w:eastAsia="SimSun" w:hAnsi="Times New Roman"/>
          <w:iCs/>
        </w:rPr>
        <w:t xml:space="preserve"> </w:t>
      </w:r>
      <w:proofErr w:type="spellStart"/>
      <w:r w:rsidRPr="00F64841">
        <w:rPr>
          <w:rFonts w:ascii="Times New Roman" w:eastAsia="SimSun" w:hAnsi="Times New Roman"/>
          <w:iCs/>
        </w:rPr>
        <w:t>Easyhaler</w:t>
      </w:r>
      <w:proofErr w:type="spellEnd"/>
      <w:r w:rsidRPr="00F64841">
        <w:rPr>
          <w:rFonts w:ascii="Times New Roman" w:eastAsia="SimSun" w:hAnsi="Times New Roman"/>
          <w:iCs/>
        </w:rPr>
        <w:t xml:space="preserve"> paprastai susilpnėja steroidų sisteminis poveikis, todėl gali pasireikšti alergijos ar artrito simptomų, pvz., rinitas, egzema, raumenų ir sąnarių skausmas. Tokiu atveju reikia pradėti specifinį tokių būklių gydymą. Retai pasireiškiantį nepakankamą sisteminį </w:t>
      </w:r>
      <w:proofErr w:type="spellStart"/>
      <w:r w:rsidRPr="00F64841">
        <w:rPr>
          <w:rFonts w:ascii="Times New Roman" w:eastAsia="SimSun" w:hAnsi="Times New Roman"/>
          <w:iCs/>
        </w:rPr>
        <w:t>gliukokortikoidų</w:t>
      </w:r>
      <w:proofErr w:type="spellEnd"/>
      <w:r w:rsidRPr="00F64841">
        <w:rPr>
          <w:rFonts w:ascii="Times New Roman" w:eastAsia="SimSun" w:hAnsi="Times New Roman"/>
          <w:iCs/>
        </w:rPr>
        <w:t xml:space="preserve"> poveikį reikia įtarti tais retais atvejais, kai atsiranda nuovargis, galvos skausmas, pykinimas ir vėmimas. Tuomet kartais tenka laikinai padidinti per burną vartojamo </w:t>
      </w:r>
      <w:proofErr w:type="spellStart"/>
      <w:r w:rsidRPr="00F64841">
        <w:rPr>
          <w:rFonts w:ascii="Times New Roman" w:eastAsia="SimSun" w:hAnsi="Times New Roman"/>
          <w:iCs/>
        </w:rPr>
        <w:t>gliukokortikoido</w:t>
      </w:r>
      <w:proofErr w:type="spellEnd"/>
      <w:r w:rsidRPr="00F64841">
        <w:rPr>
          <w:rFonts w:ascii="Times New Roman" w:eastAsia="SimSun" w:hAnsi="Times New Roman"/>
          <w:iCs/>
        </w:rPr>
        <w:t xml:space="preserve"> dozę.</w:t>
      </w:r>
    </w:p>
    <w:p w14:paraId="2647B36E" w14:textId="77777777" w:rsidR="004F5D97" w:rsidRPr="00F64841" w:rsidRDefault="004F5D97" w:rsidP="004F5D97">
      <w:pPr>
        <w:spacing w:after="0" w:line="240" w:lineRule="auto"/>
        <w:rPr>
          <w:rFonts w:ascii="Times New Roman" w:eastAsia="SimSun" w:hAnsi="Times New Roman"/>
          <w:iCs/>
        </w:rPr>
      </w:pPr>
    </w:p>
    <w:p w14:paraId="27BB4ECA"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iCs/>
          <w:snapToGrid w:val="0"/>
        </w:rPr>
        <w:t>Siekiant sumažinti burnos</w:t>
      </w:r>
      <w:r w:rsidRPr="00F64841">
        <w:rPr>
          <w:rFonts w:ascii="Times New Roman" w:hAnsi="Times New Roman"/>
          <w:snapToGrid w:val="0"/>
        </w:rPr>
        <w:t xml:space="preserve"> ir ryklės </w:t>
      </w:r>
      <w:proofErr w:type="spellStart"/>
      <w:r w:rsidRPr="00F64841">
        <w:rPr>
          <w:rFonts w:ascii="Times New Roman" w:hAnsi="Times New Roman"/>
          <w:snapToGrid w:val="0"/>
        </w:rPr>
        <w:t>kandidozės</w:t>
      </w:r>
      <w:proofErr w:type="spellEnd"/>
      <w:r w:rsidRPr="00F64841">
        <w:rPr>
          <w:rFonts w:ascii="Times New Roman" w:hAnsi="Times New Roman"/>
          <w:snapToGrid w:val="0"/>
        </w:rPr>
        <w:t xml:space="preserve"> riziką (žr. 4.8 skyrių), pacientui reikia patarti po kiekvienos palaikomosios dozės įkvėpimo praskalauti burną vandeniu. Jei burnos ertmės ir ryklės </w:t>
      </w:r>
      <w:proofErr w:type="spellStart"/>
      <w:r w:rsidRPr="00F64841">
        <w:rPr>
          <w:rFonts w:ascii="Times New Roman" w:hAnsi="Times New Roman"/>
          <w:snapToGrid w:val="0"/>
        </w:rPr>
        <w:t>kandidozė</w:t>
      </w:r>
      <w:proofErr w:type="spellEnd"/>
      <w:r w:rsidRPr="00F64841">
        <w:rPr>
          <w:rFonts w:ascii="Times New Roman" w:hAnsi="Times New Roman"/>
          <w:snapToGrid w:val="0"/>
        </w:rPr>
        <w:t xml:space="preserve"> vis dėlto pasireiškia, skalauti burną vandeniu reikia ir vaistinio preparato įkvėpus pagal poreikį.</w:t>
      </w:r>
    </w:p>
    <w:p w14:paraId="57CA6E54" w14:textId="77777777" w:rsidR="004F5D97" w:rsidRPr="00F64841" w:rsidRDefault="004F5D97" w:rsidP="004F5D97">
      <w:pPr>
        <w:spacing w:after="0" w:line="240" w:lineRule="auto"/>
        <w:rPr>
          <w:rFonts w:ascii="Times New Roman" w:hAnsi="Times New Roman"/>
          <w:snapToGrid w:val="0"/>
        </w:rPr>
      </w:pPr>
    </w:p>
    <w:p w14:paraId="0BF76948"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Kartu su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nerekomenduojama vartoti </w:t>
      </w:r>
      <w:proofErr w:type="spellStart"/>
      <w:r w:rsidRPr="00F64841">
        <w:rPr>
          <w:rFonts w:ascii="Times New Roman" w:hAnsi="Times New Roman"/>
          <w:snapToGrid w:val="0"/>
        </w:rPr>
        <w:t>itrakonazolo</w:t>
      </w:r>
      <w:proofErr w:type="spellEnd"/>
      <w:r w:rsidRPr="00F64841">
        <w:rPr>
          <w:rFonts w:ascii="Times New Roman" w:hAnsi="Times New Roman"/>
          <w:snapToGrid w:val="0"/>
        </w:rPr>
        <w:t xml:space="preserve">, ritonaviro ir kitų stiprių CYP3A inhibitorių (žr. 4.5 skyrių). Jeigu tai neįmanoma, intervalas tarp tokio vaistinio preparato ir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vartojimo turi būti kiek įmanoma ilgesnis. Pacientams, kurie vartoja stipraus poveikio CYP3A inhibitorių,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vartoti palaikomajam gydymui ir simptomams palengvinti nerekomenduojama.</w:t>
      </w:r>
    </w:p>
    <w:p w14:paraId="2D8E9DB0" w14:textId="77777777" w:rsidR="004F5D97" w:rsidRPr="00F64841" w:rsidRDefault="004F5D97" w:rsidP="004F5D97">
      <w:pPr>
        <w:spacing w:after="0" w:line="240" w:lineRule="auto"/>
        <w:rPr>
          <w:rFonts w:ascii="Times New Roman" w:hAnsi="Times New Roman"/>
          <w:snapToGrid w:val="0"/>
        </w:rPr>
      </w:pPr>
    </w:p>
    <w:p w14:paraId="53443B0F"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lastRenderedPageBreak/>
        <w:t xml:space="preserve">Pacientams, kuriems yra </w:t>
      </w:r>
      <w:proofErr w:type="spellStart"/>
      <w:r w:rsidRPr="00F64841">
        <w:rPr>
          <w:rFonts w:ascii="Times New Roman" w:hAnsi="Times New Roman"/>
          <w:snapToGrid w:val="0"/>
        </w:rPr>
        <w:t>tirotoksikozė</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feochromocitoma</w:t>
      </w:r>
      <w:proofErr w:type="spellEnd"/>
      <w:r w:rsidRPr="00F64841">
        <w:rPr>
          <w:rFonts w:ascii="Times New Roman" w:hAnsi="Times New Roman"/>
          <w:snapToGrid w:val="0"/>
        </w:rPr>
        <w:t xml:space="preserve">, cukrinis diabetas, nekoreguota </w:t>
      </w:r>
      <w:proofErr w:type="spellStart"/>
      <w:r w:rsidRPr="00F64841">
        <w:rPr>
          <w:rFonts w:ascii="Times New Roman" w:hAnsi="Times New Roman"/>
          <w:snapToGrid w:val="0"/>
        </w:rPr>
        <w:t>hipokalemija</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hipertrofinė</w:t>
      </w:r>
      <w:proofErr w:type="spellEnd"/>
      <w:r w:rsidRPr="00F64841">
        <w:rPr>
          <w:rFonts w:ascii="Times New Roman" w:hAnsi="Times New Roman"/>
          <w:snapToGrid w:val="0"/>
        </w:rPr>
        <w:t xml:space="preserve"> obstrukcinė kardiomiopatija, idiopatinė </w:t>
      </w:r>
      <w:proofErr w:type="spellStart"/>
      <w:r w:rsidRPr="00F64841">
        <w:rPr>
          <w:rFonts w:ascii="Times New Roman" w:hAnsi="Times New Roman"/>
          <w:snapToGrid w:val="0"/>
        </w:rPr>
        <w:t>povožtuvinė</w:t>
      </w:r>
      <w:proofErr w:type="spellEnd"/>
      <w:r w:rsidRPr="00F64841">
        <w:rPr>
          <w:rFonts w:ascii="Times New Roman" w:hAnsi="Times New Roman"/>
          <w:snapToGrid w:val="0"/>
        </w:rPr>
        <w:t xml:space="preserve"> aortos stenozė, sunki hipertenzija, aneurizma arba kita sunki širdies ir kraujagyslių sistemos liga, pvz., išeminė širdies liga, </w:t>
      </w:r>
      <w:proofErr w:type="spellStart"/>
      <w:r w:rsidRPr="00F64841">
        <w:rPr>
          <w:rFonts w:ascii="Times New Roman" w:hAnsi="Times New Roman"/>
          <w:snapToGrid w:val="0"/>
        </w:rPr>
        <w:t>tachiaritmija</w:t>
      </w:r>
      <w:proofErr w:type="spellEnd"/>
      <w:r w:rsidRPr="00F64841">
        <w:rPr>
          <w:rFonts w:ascii="Times New Roman" w:hAnsi="Times New Roman"/>
          <w:snapToGrid w:val="0"/>
        </w:rPr>
        <w:t xml:space="preserve"> ar sunkus širdies nepakankamumas, šio vaistinio preparato reikia vartoti atsargiai.</w:t>
      </w:r>
    </w:p>
    <w:p w14:paraId="7B9A8B48" w14:textId="77777777" w:rsidR="004F5D97" w:rsidRPr="00F64841" w:rsidRDefault="004F5D97" w:rsidP="004F5D97">
      <w:pPr>
        <w:spacing w:after="0" w:line="240" w:lineRule="auto"/>
        <w:rPr>
          <w:rFonts w:ascii="Times New Roman" w:hAnsi="Times New Roman"/>
          <w:snapToGrid w:val="0"/>
        </w:rPr>
      </w:pPr>
    </w:p>
    <w:p w14:paraId="72DE4B61"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Pacientams, kurių </w:t>
      </w:r>
      <w:proofErr w:type="spellStart"/>
      <w:r w:rsidRPr="00F64841">
        <w:rPr>
          <w:rFonts w:ascii="Times New Roman" w:hAnsi="Times New Roman"/>
          <w:snapToGrid w:val="0"/>
        </w:rPr>
        <w:t>QTc</w:t>
      </w:r>
      <w:proofErr w:type="spellEnd"/>
      <w:r w:rsidRPr="00F64841">
        <w:rPr>
          <w:rFonts w:ascii="Times New Roman" w:hAnsi="Times New Roman"/>
          <w:snapToGrid w:val="0"/>
        </w:rPr>
        <w:t xml:space="preserve"> intervalas yra pailgėjęs, šio vaistinio preparato reikia vartoti atsargiai. </w:t>
      </w:r>
      <w:proofErr w:type="spellStart"/>
      <w:r w:rsidRPr="00F64841">
        <w:rPr>
          <w:rFonts w:ascii="Times New Roman" w:hAnsi="Times New Roman"/>
          <w:snapToGrid w:val="0"/>
        </w:rPr>
        <w:t>Formoterolis</w:t>
      </w:r>
      <w:proofErr w:type="spellEnd"/>
      <w:r w:rsidRPr="00F64841">
        <w:rPr>
          <w:rFonts w:ascii="Times New Roman" w:hAnsi="Times New Roman"/>
          <w:snapToGrid w:val="0"/>
        </w:rPr>
        <w:t xml:space="preserve"> gali sukelti </w:t>
      </w:r>
      <w:proofErr w:type="spellStart"/>
      <w:r w:rsidRPr="00F64841">
        <w:rPr>
          <w:rFonts w:ascii="Times New Roman" w:hAnsi="Times New Roman"/>
          <w:snapToGrid w:val="0"/>
        </w:rPr>
        <w:t>QTc</w:t>
      </w:r>
      <w:proofErr w:type="spellEnd"/>
      <w:r w:rsidRPr="00F64841">
        <w:rPr>
          <w:rFonts w:ascii="Times New Roman" w:hAnsi="Times New Roman"/>
          <w:snapToGrid w:val="0"/>
        </w:rPr>
        <w:t xml:space="preserve"> intervalo prailgėjimą.</w:t>
      </w:r>
    </w:p>
    <w:p w14:paraId="54FEBCC0" w14:textId="77777777" w:rsidR="004F5D97" w:rsidRPr="00F64841" w:rsidRDefault="004F5D97" w:rsidP="004F5D97">
      <w:pPr>
        <w:spacing w:after="0" w:line="240" w:lineRule="auto"/>
        <w:rPr>
          <w:rFonts w:ascii="Times New Roman" w:hAnsi="Times New Roman"/>
          <w:snapToGrid w:val="0"/>
        </w:rPr>
      </w:pPr>
    </w:p>
    <w:p w14:paraId="4B9BFCF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Jei pacientas serga aktyvia ar latentine plaučių tuberkulioze ar grybelių arba virusų sukelta kvėpavimo takų infekcine liga, reikia iš naujo apsvarstyti būtinybę vartoti inhaliacinį kortikosteroidą ir jo dozę.</w:t>
      </w:r>
    </w:p>
    <w:p w14:paraId="3A44B386" w14:textId="77777777" w:rsidR="004F5D97" w:rsidRPr="00F64841" w:rsidRDefault="004F5D97" w:rsidP="004F5D97">
      <w:pPr>
        <w:spacing w:after="0" w:line="240" w:lineRule="auto"/>
        <w:rPr>
          <w:rFonts w:ascii="Times New Roman" w:hAnsi="Times New Roman"/>
          <w:snapToGrid w:val="0"/>
        </w:rPr>
      </w:pPr>
    </w:p>
    <w:p w14:paraId="78A7F810"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Didelės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adrenoreceptorių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agonistų</w:t>
      </w:r>
      <w:proofErr w:type="spellEnd"/>
      <w:r w:rsidRPr="00F64841">
        <w:rPr>
          <w:rFonts w:ascii="Times New Roman" w:hAnsi="Times New Roman"/>
          <w:snapToGrid w:val="0"/>
        </w:rPr>
        <w:t xml:space="preserve"> dozės gali sukelti pavojingą </w:t>
      </w:r>
      <w:proofErr w:type="spellStart"/>
      <w:r w:rsidRPr="00F64841">
        <w:rPr>
          <w:rFonts w:ascii="Times New Roman" w:hAnsi="Times New Roman"/>
          <w:snapToGrid w:val="0"/>
        </w:rPr>
        <w:t>hipokalemiją</w:t>
      </w:r>
      <w:proofErr w:type="spellEnd"/>
      <w:r w:rsidRPr="00F64841">
        <w:rPr>
          <w:rFonts w:ascii="Times New Roman" w:hAnsi="Times New Roman"/>
          <w:snapToGrid w:val="0"/>
        </w:rPr>
        <w:t>. Galimą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adrenoreceptorių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hipokalemiją</w:t>
      </w:r>
      <w:proofErr w:type="spellEnd"/>
      <w:r w:rsidRPr="00F64841">
        <w:rPr>
          <w:rFonts w:ascii="Times New Roman" w:hAnsi="Times New Roman"/>
          <w:snapToGrid w:val="0"/>
        </w:rPr>
        <w:t xml:space="preserve"> sukeliantį poveikį gali stiprinti kartu vartojami </w:t>
      </w:r>
      <w:proofErr w:type="spellStart"/>
      <w:r w:rsidRPr="00F64841">
        <w:rPr>
          <w:rFonts w:ascii="Times New Roman" w:hAnsi="Times New Roman"/>
          <w:snapToGrid w:val="0"/>
        </w:rPr>
        <w:t>hipokalemiją</w:t>
      </w:r>
      <w:proofErr w:type="spellEnd"/>
      <w:r w:rsidRPr="00F64841">
        <w:rPr>
          <w:rFonts w:ascii="Times New Roman" w:hAnsi="Times New Roman"/>
          <w:snapToGrid w:val="0"/>
        </w:rPr>
        <w:t xml:space="preserve"> sukelti ar pasunkinti galintys vaistiniai preparatai, pvz., </w:t>
      </w:r>
      <w:proofErr w:type="spellStart"/>
      <w:r w:rsidRPr="00F64841">
        <w:rPr>
          <w:rFonts w:ascii="Times New Roman" w:hAnsi="Times New Roman"/>
          <w:snapToGrid w:val="0"/>
        </w:rPr>
        <w:t>ksantino</w:t>
      </w:r>
      <w:proofErr w:type="spellEnd"/>
      <w:r w:rsidRPr="00F64841">
        <w:rPr>
          <w:rFonts w:ascii="Times New Roman" w:hAnsi="Times New Roman"/>
          <w:snapToGrid w:val="0"/>
        </w:rPr>
        <w:t xml:space="preserve"> dariniai, steroidai ir diuretikai. Ypatingų atsargumo priemonių rekomenduojama imtis, jeigu astmos eiga yra nestabili (kai bronchus plečiančių vaistinių preparatų skubiai simptomų kontrolei tenka vartoti įvairiais intervalais), yra ūminis jos pasunkėjimas (hipoksija gali didinti su </w:t>
      </w:r>
      <w:proofErr w:type="spellStart"/>
      <w:r w:rsidRPr="00F64841">
        <w:rPr>
          <w:rFonts w:ascii="Times New Roman" w:hAnsi="Times New Roman"/>
          <w:snapToGrid w:val="0"/>
        </w:rPr>
        <w:t>hipokalemija</w:t>
      </w:r>
      <w:proofErr w:type="spellEnd"/>
      <w:r w:rsidRPr="00F64841">
        <w:rPr>
          <w:rFonts w:ascii="Times New Roman" w:hAnsi="Times New Roman"/>
          <w:snapToGrid w:val="0"/>
        </w:rPr>
        <w:t xml:space="preserve"> susijusią riziką) ir kitais atvejais, kai yra padidėjusi </w:t>
      </w:r>
      <w:proofErr w:type="spellStart"/>
      <w:r w:rsidRPr="00F64841">
        <w:rPr>
          <w:rFonts w:ascii="Times New Roman" w:hAnsi="Times New Roman"/>
          <w:snapToGrid w:val="0"/>
        </w:rPr>
        <w:t>hipokalemijos</w:t>
      </w:r>
      <w:proofErr w:type="spellEnd"/>
      <w:r w:rsidRPr="00F64841">
        <w:rPr>
          <w:rFonts w:ascii="Times New Roman" w:hAnsi="Times New Roman"/>
          <w:snapToGrid w:val="0"/>
        </w:rPr>
        <w:t xml:space="preserve"> rizika. Tokiu atveju rekomenduojama stebėti kalio kiekį serume.</w:t>
      </w:r>
    </w:p>
    <w:p w14:paraId="5EE47C97" w14:textId="77777777" w:rsidR="004F5D97" w:rsidRPr="00F64841" w:rsidRDefault="004F5D97" w:rsidP="004F5D97">
      <w:pPr>
        <w:spacing w:after="0" w:line="240" w:lineRule="auto"/>
        <w:rPr>
          <w:rFonts w:ascii="Times New Roman" w:hAnsi="Times New Roman"/>
          <w:snapToGrid w:val="0"/>
        </w:rPr>
      </w:pPr>
    </w:p>
    <w:p w14:paraId="7E8C9394"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Kaip ir vartojant bet kurį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adrenoreceptorių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agonistą</w:t>
      </w:r>
      <w:proofErr w:type="spellEnd"/>
      <w:r w:rsidRPr="00F64841">
        <w:rPr>
          <w:rFonts w:ascii="Times New Roman" w:hAnsi="Times New Roman"/>
          <w:snapToGrid w:val="0"/>
        </w:rPr>
        <w:t>, reikia apsvarstyti papildomos gliukozės kiekio kraujyje kontrolės reikalingumą cukriniu diabetu sergantiems pacientams.</w:t>
      </w:r>
    </w:p>
    <w:p w14:paraId="72069617" w14:textId="77777777" w:rsidR="004F5D97" w:rsidRPr="00F64841" w:rsidRDefault="004F5D97" w:rsidP="004F5D97">
      <w:pPr>
        <w:spacing w:after="0" w:line="240" w:lineRule="auto"/>
        <w:rPr>
          <w:rFonts w:ascii="Times New Roman" w:hAnsi="Times New Roman"/>
          <w:snapToGrid w:val="0"/>
          <w:u w:val="single"/>
        </w:rPr>
      </w:pPr>
    </w:p>
    <w:p w14:paraId="01B8DDFB"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Regėjimo sutrikimai</w:t>
      </w:r>
    </w:p>
    <w:p w14:paraId="2C288FC5" w14:textId="77777777" w:rsidR="004F5D97" w:rsidRPr="00F64841" w:rsidRDefault="004F5D97" w:rsidP="004F5D97">
      <w:pPr>
        <w:spacing w:after="0" w:line="240" w:lineRule="auto"/>
        <w:rPr>
          <w:rFonts w:ascii="Times New Roman" w:hAnsi="Times New Roman"/>
          <w:snapToGrid w:val="0"/>
          <w:u w:val="single"/>
        </w:rPr>
      </w:pPr>
    </w:p>
    <w:p w14:paraId="2B204B24"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Vartojant sisteminio ir lokalaus poveikio kortikosteroidus, gali pasireikšti regėjimo sutrikimai. Jeigu pacientui pasireiškia tokie simptomai, kaip </w:t>
      </w:r>
      <w:r w:rsidR="00B656FC" w:rsidRPr="00F64841">
        <w:rPr>
          <w:rFonts w:ascii="Times New Roman" w:hAnsi="Times New Roman"/>
          <w:snapToGrid w:val="0"/>
        </w:rPr>
        <w:t xml:space="preserve">neryškus </w:t>
      </w:r>
      <w:r w:rsidRPr="00F64841">
        <w:rPr>
          <w:rFonts w:ascii="Times New Roman" w:hAnsi="Times New Roman"/>
          <w:snapToGrid w:val="0"/>
        </w:rPr>
        <w:t xml:space="preserve">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F64841">
        <w:rPr>
          <w:rFonts w:ascii="Times New Roman" w:hAnsi="Times New Roman"/>
          <w:snapToGrid w:val="0"/>
        </w:rPr>
        <w:t>serozinė</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chorioretinopatija</w:t>
      </w:r>
      <w:proofErr w:type="spellEnd"/>
      <w:r w:rsidRPr="00F64841">
        <w:rPr>
          <w:rFonts w:ascii="Times New Roman" w:hAnsi="Times New Roman"/>
          <w:snapToGrid w:val="0"/>
        </w:rPr>
        <w:t xml:space="preserve"> (CSC), kurių atvejų buvo užregistruota pavartojus sisteminio ir lokalaus poveikio kortikosteroidų.</w:t>
      </w:r>
    </w:p>
    <w:p w14:paraId="10EF7501" w14:textId="77777777" w:rsidR="004F5D97" w:rsidRPr="00F64841" w:rsidRDefault="004F5D97" w:rsidP="004F5D97">
      <w:pPr>
        <w:spacing w:after="0" w:line="240" w:lineRule="auto"/>
        <w:rPr>
          <w:rFonts w:ascii="Times New Roman" w:hAnsi="Times New Roman"/>
          <w:snapToGrid w:val="0"/>
        </w:rPr>
      </w:pPr>
    </w:p>
    <w:p w14:paraId="4D68616F"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Pneumonija LOPL sergantiems pacientams</w:t>
      </w:r>
    </w:p>
    <w:p w14:paraId="386EB066" w14:textId="77777777" w:rsidR="004F5D97" w:rsidRPr="00F64841" w:rsidRDefault="004F5D97" w:rsidP="004F5D97">
      <w:pPr>
        <w:spacing w:after="0" w:line="240" w:lineRule="auto"/>
        <w:rPr>
          <w:rFonts w:ascii="Times New Roman" w:hAnsi="Times New Roman"/>
          <w:snapToGrid w:val="0"/>
          <w:u w:val="single"/>
        </w:rPr>
      </w:pPr>
    </w:p>
    <w:p w14:paraId="09720110"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Nustatyta, kad LOPL sergantiems pacientams, kurie vartoja inhaliacinių kortikosteroidų, dažniau pasireiškia pneumonija, įskaitant pneumoniją, reikalaujančią guldymo į ligoninę. Yra tam tikrų pneumonijos rizikos didėjimo didinant steroido dozę įrodymų, tačiau remiantis visų klinikinių tyrimų duomenimis tokios išvados daryti negalima.</w:t>
      </w:r>
    </w:p>
    <w:p w14:paraId="759F8BA4" w14:textId="77777777" w:rsidR="004F5D97" w:rsidRPr="00F64841" w:rsidRDefault="004F5D97" w:rsidP="004F5D97">
      <w:pPr>
        <w:spacing w:after="0" w:line="240" w:lineRule="auto"/>
        <w:rPr>
          <w:rFonts w:ascii="Times New Roman" w:hAnsi="Times New Roman"/>
          <w:snapToGrid w:val="0"/>
        </w:rPr>
      </w:pPr>
    </w:p>
    <w:p w14:paraId="04BD01B3"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Taip pat nėra įtikinamų klinikinių įrodymų, kurie leistų daryti išvadą dėl nevienodo pneumonijos rizikos dydžio vartojant skirtingų inhaliacinių kortikosteroidų grupės vaistinių preparatų.</w:t>
      </w:r>
    </w:p>
    <w:p w14:paraId="61F6F1E3" w14:textId="77777777" w:rsidR="004F5D97" w:rsidRPr="00F64841" w:rsidRDefault="004F5D97" w:rsidP="004F5D97">
      <w:pPr>
        <w:spacing w:after="0" w:line="240" w:lineRule="auto"/>
        <w:rPr>
          <w:rFonts w:ascii="Times New Roman" w:hAnsi="Times New Roman"/>
          <w:snapToGrid w:val="0"/>
        </w:rPr>
      </w:pPr>
    </w:p>
    <w:p w14:paraId="59AA84B4"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Gydytojai turi būti atidūs dėl galimo pneumonijos išsivystymo LOPL sergantiems pacientams, kadangi tokių infekcijų klinikiniai požymiai iš dalies sutampa su LOPL paūmėjimo simptomais. </w:t>
      </w:r>
    </w:p>
    <w:p w14:paraId="7DB1D52A" w14:textId="77777777" w:rsidR="004F5D97" w:rsidRPr="00F64841" w:rsidRDefault="004F5D97" w:rsidP="004F5D97">
      <w:pPr>
        <w:spacing w:after="0" w:line="240" w:lineRule="auto"/>
        <w:rPr>
          <w:rFonts w:ascii="Times New Roman" w:hAnsi="Times New Roman"/>
          <w:snapToGrid w:val="0"/>
        </w:rPr>
      </w:pPr>
    </w:p>
    <w:p w14:paraId="2A4B9C0D"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Pneumonijos rizikos faktoriai LOPL sergantiems pacientams yra esamas rūkymas, vyresnis amžius, mažas kūno masės indeksas (KMI) ir sunki LOPL.</w:t>
      </w:r>
    </w:p>
    <w:p w14:paraId="31AE78DD" w14:textId="77777777" w:rsidR="004F5D97" w:rsidRPr="00F64841" w:rsidRDefault="004F5D97" w:rsidP="004F5D97">
      <w:pPr>
        <w:spacing w:after="0" w:line="240" w:lineRule="auto"/>
        <w:rPr>
          <w:rFonts w:ascii="Times New Roman" w:hAnsi="Times New Roman"/>
          <w:snapToGrid w:val="0"/>
        </w:rPr>
      </w:pPr>
    </w:p>
    <w:p w14:paraId="0D5F7D78"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Vienoje įkvepiamoje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dozėje yra maždaug 4 mg laktozės. Toks kiekis paprastai nesukelia problemų laktozės netoleruojantiems žmonėms. Laktozės, kuri yra pagalbinė medžiaga, sudėtyje yra nedidelis kiekis pieno baltymų, kurie gali sukelti alerginių reakcijų.</w:t>
      </w:r>
    </w:p>
    <w:p w14:paraId="235D2D80" w14:textId="77777777" w:rsidR="004F5D97" w:rsidRPr="00F64841" w:rsidRDefault="004F5D97" w:rsidP="004F5D97">
      <w:pPr>
        <w:spacing w:after="0" w:line="240" w:lineRule="auto"/>
        <w:rPr>
          <w:rFonts w:ascii="Times New Roman" w:hAnsi="Times New Roman"/>
          <w:snapToGrid w:val="0"/>
        </w:rPr>
      </w:pPr>
    </w:p>
    <w:p w14:paraId="48A75739"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Vaikų populiacija</w:t>
      </w:r>
    </w:p>
    <w:p w14:paraId="56CA09BC" w14:textId="77777777" w:rsidR="004F5D97" w:rsidRPr="00F64841" w:rsidRDefault="004F5D97" w:rsidP="004F5D97">
      <w:pPr>
        <w:spacing w:after="0" w:line="240" w:lineRule="auto"/>
        <w:rPr>
          <w:rFonts w:ascii="Times New Roman" w:hAnsi="Times New Roman"/>
          <w:snapToGrid w:val="0"/>
          <w:u w:val="single"/>
        </w:rPr>
      </w:pPr>
    </w:p>
    <w:p w14:paraId="1FE45DF2"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Jei vaikas ilgai vartoja inhaliacinių kortikosteroidų, rekomenduojama reguliariai matuoti jo ūgį. Jei augimas sulėtėja, reikia iš naujo apsvarstyti gydymą, siekiant, jeigu įmanoma, sumažinti </w:t>
      </w:r>
      <w:r w:rsidR="00FE000D" w:rsidRPr="00F64841">
        <w:rPr>
          <w:rFonts w:ascii="Times New Roman" w:hAnsi="Times New Roman"/>
          <w:snapToGrid w:val="0"/>
        </w:rPr>
        <w:t>įkvepiamojo</w:t>
      </w:r>
      <w:r w:rsidRPr="00F64841">
        <w:rPr>
          <w:rFonts w:ascii="Times New Roman" w:hAnsi="Times New Roman"/>
          <w:snapToGrid w:val="0"/>
        </w:rPr>
        <w:t xml:space="preserve"> kortikosteroido dozę iki minimalios, kurios pakanka veiksmingai astmos kontrolei palaikyti. Reikia </w:t>
      </w:r>
      <w:r w:rsidRPr="00F64841">
        <w:rPr>
          <w:rFonts w:ascii="Times New Roman" w:hAnsi="Times New Roman"/>
          <w:snapToGrid w:val="0"/>
        </w:rPr>
        <w:lastRenderedPageBreak/>
        <w:t>atidžiai įvertinti palankaus gydymo kortikosteroidais poveikio ir galimo augimo sulėtėjimo rizikos santykį. Be to, gali būti naudinga, kad vaiką pakonsultuotų vaikų kvėpavimo takų ligų specialistas.</w:t>
      </w:r>
    </w:p>
    <w:p w14:paraId="16F4CEEE" w14:textId="77777777" w:rsidR="004F5D97" w:rsidRPr="00F64841" w:rsidRDefault="004F5D97" w:rsidP="004F5D97">
      <w:pPr>
        <w:spacing w:after="0" w:line="240" w:lineRule="auto"/>
        <w:rPr>
          <w:rFonts w:ascii="Times New Roman" w:hAnsi="Times New Roman"/>
          <w:snapToGrid w:val="0"/>
        </w:rPr>
      </w:pPr>
    </w:p>
    <w:p w14:paraId="48B334E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Ilgalaikių tyrimų duomenimis (jų yra nedaug), dauguma </w:t>
      </w:r>
      <w:r w:rsidR="00FE000D" w:rsidRPr="00F64841">
        <w:rPr>
          <w:rFonts w:ascii="Times New Roman" w:hAnsi="Times New Roman"/>
          <w:snapToGrid w:val="0"/>
        </w:rPr>
        <w:t>įkvepiamuoju</w:t>
      </w:r>
      <w:r w:rsidRPr="00F64841">
        <w:rPr>
          <w:rFonts w:ascii="Times New Roman" w:hAnsi="Times New Roman"/>
          <w:snapToGrid w:val="0"/>
        </w:rPr>
        <w:t xml:space="preserve"> </w:t>
      </w:r>
      <w:proofErr w:type="spellStart"/>
      <w:r w:rsidRPr="00F64841">
        <w:rPr>
          <w:rFonts w:ascii="Times New Roman" w:hAnsi="Times New Roman"/>
          <w:snapToGrid w:val="0"/>
        </w:rPr>
        <w:t>budezonidu</w:t>
      </w:r>
      <w:proofErr w:type="spellEnd"/>
      <w:r w:rsidRPr="00F64841">
        <w:rPr>
          <w:rFonts w:ascii="Times New Roman" w:hAnsi="Times New Roman"/>
          <w:snapToGrid w:val="0"/>
        </w:rPr>
        <w:t xml:space="preserve"> gydytų vaikų ir paauglių užauga numatyto ūgio. Vis dėlto pastebėtas gydymo pradžioje pasireiškiantis nedidelis laikinas augimo sulėtėjimas (maždaug 1 cm). Toks poveikis paprastai pasireiškia pirmaisiais gydymo metais.</w:t>
      </w:r>
    </w:p>
    <w:p w14:paraId="1E01AE2E" w14:textId="77777777" w:rsidR="004F5D97" w:rsidRPr="00F64841" w:rsidRDefault="004F5D97" w:rsidP="004F5D97">
      <w:pPr>
        <w:spacing w:after="0" w:line="240" w:lineRule="auto"/>
        <w:rPr>
          <w:rFonts w:ascii="Times New Roman" w:hAnsi="Times New Roman"/>
          <w:snapToGrid w:val="0"/>
        </w:rPr>
      </w:pPr>
    </w:p>
    <w:p w14:paraId="4183E4E4" w14:textId="77777777" w:rsidR="004F5D97" w:rsidRPr="00F64841" w:rsidRDefault="004F5D97" w:rsidP="004F5D97">
      <w:pPr>
        <w:keepNext/>
        <w:keepLines/>
        <w:spacing w:after="0" w:line="240" w:lineRule="auto"/>
        <w:ind w:left="567" w:hanging="567"/>
        <w:rPr>
          <w:rFonts w:ascii="Times New Roman" w:hAnsi="Times New Roman"/>
          <w:b/>
          <w:bCs/>
          <w:snapToGrid w:val="0"/>
        </w:rPr>
      </w:pPr>
      <w:r w:rsidRPr="00F64841">
        <w:rPr>
          <w:rFonts w:ascii="Times New Roman" w:hAnsi="Times New Roman"/>
          <w:b/>
          <w:bCs/>
          <w:snapToGrid w:val="0"/>
        </w:rPr>
        <w:t>4.5</w:t>
      </w:r>
      <w:r w:rsidRPr="00F64841">
        <w:rPr>
          <w:rFonts w:ascii="Times New Roman" w:hAnsi="Times New Roman"/>
          <w:b/>
          <w:bCs/>
          <w:snapToGrid w:val="0"/>
        </w:rPr>
        <w:tab/>
        <w:t>Sąveika su kitais vaistiniais preparatais ir kitokia sąveika</w:t>
      </w:r>
    </w:p>
    <w:p w14:paraId="7BF0D1EC" w14:textId="77777777" w:rsidR="004F5D97" w:rsidRPr="00F64841" w:rsidRDefault="004F5D97" w:rsidP="004F5D97">
      <w:pPr>
        <w:keepNext/>
        <w:keepLines/>
        <w:spacing w:after="0" w:line="240" w:lineRule="auto"/>
        <w:rPr>
          <w:rFonts w:ascii="Times New Roman" w:hAnsi="Times New Roman"/>
          <w:snapToGrid w:val="0"/>
        </w:rPr>
      </w:pPr>
    </w:p>
    <w:p w14:paraId="60B2356E" w14:textId="77777777" w:rsidR="004F5D97" w:rsidRPr="00F64841" w:rsidRDefault="004F5D97" w:rsidP="004F5D97">
      <w:pPr>
        <w:keepNext/>
        <w:keepLines/>
        <w:spacing w:after="0" w:line="240" w:lineRule="auto"/>
        <w:rPr>
          <w:rFonts w:ascii="Times New Roman" w:hAnsi="Times New Roman"/>
          <w:i/>
          <w:lang w:eastAsia="lt-LT"/>
        </w:rPr>
      </w:pPr>
      <w:proofErr w:type="spellStart"/>
      <w:r w:rsidRPr="00F64841">
        <w:rPr>
          <w:rFonts w:ascii="Times New Roman" w:hAnsi="Times New Roman"/>
          <w:i/>
          <w:lang w:eastAsia="lt-LT"/>
        </w:rPr>
        <w:t>Farmakokinetinė</w:t>
      </w:r>
      <w:proofErr w:type="spellEnd"/>
      <w:r w:rsidRPr="00F64841">
        <w:rPr>
          <w:rFonts w:ascii="Times New Roman" w:hAnsi="Times New Roman"/>
          <w:i/>
          <w:lang w:eastAsia="lt-LT"/>
        </w:rPr>
        <w:t xml:space="preserve"> sąveika</w:t>
      </w:r>
    </w:p>
    <w:p w14:paraId="2FB8AFFA"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lang w:eastAsia="lt-LT"/>
        </w:rPr>
        <w:t xml:space="preserve">Tikėtina, kad stiprūs CYP3A inhibitoriai (pvz., </w:t>
      </w:r>
      <w:proofErr w:type="spellStart"/>
      <w:r w:rsidRPr="00F64841">
        <w:rPr>
          <w:rFonts w:ascii="Times New Roman" w:hAnsi="Times New Roman"/>
          <w:lang w:eastAsia="lt-LT"/>
        </w:rPr>
        <w:t>ketokonazolas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itrakonazolas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vorikonazolas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pozakonazolas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klaritromicinas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telitromicinas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nefazodonas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kobicistatas</w:t>
      </w:r>
      <w:proofErr w:type="spellEnd"/>
      <w:r w:rsidRPr="00F64841">
        <w:rPr>
          <w:rFonts w:ascii="Times New Roman" w:hAnsi="Times New Roman"/>
          <w:lang w:eastAsia="lt-LT"/>
        </w:rPr>
        <w:t xml:space="preserve"> ir ŽIV proteazės inhibitoriai) reikšmingai padidins </w:t>
      </w:r>
      <w:proofErr w:type="spellStart"/>
      <w:r w:rsidRPr="00F64841">
        <w:rPr>
          <w:rFonts w:ascii="Times New Roman" w:hAnsi="Times New Roman"/>
          <w:bCs/>
          <w:lang w:eastAsia="lt-LT"/>
        </w:rPr>
        <w:t>budezonido</w:t>
      </w:r>
      <w:proofErr w:type="spellEnd"/>
      <w:r w:rsidRPr="00F64841">
        <w:rPr>
          <w:rFonts w:ascii="Times New Roman" w:hAnsi="Times New Roman"/>
          <w:bCs/>
          <w:lang w:eastAsia="lt-LT"/>
        </w:rPr>
        <w:t xml:space="preserve"> kiekį plazmoje, todėl </w:t>
      </w:r>
      <w:r w:rsidRPr="00F64841">
        <w:rPr>
          <w:rFonts w:ascii="Times New Roman" w:hAnsi="Times New Roman"/>
          <w:lang w:eastAsia="lt-LT"/>
        </w:rPr>
        <w:t xml:space="preserve">minėtų vaistinių preparatų su juo vartoti nerekomenduojama. </w:t>
      </w:r>
      <w:r w:rsidRPr="00F64841">
        <w:rPr>
          <w:rFonts w:ascii="Times New Roman" w:hAnsi="Times New Roman"/>
          <w:snapToGrid w:val="0"/>
        </w:rPr>
        <w:t xml:space="preserve">Jeigu tai neįmanoma, intervalas tarp tokio vaistinio preparato ir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vartojimo turi būti kiek įmanoma ilgesnis </w:t>
      </w:r>
      <w:r w:rsidRPr="00F64841">
        <w:rPr>
          <w:rFonts w:ascii="Times New Roman" w:hAnsi="Times New Roman"/>
          <w:bCs/>
          <w:lang w:eastAsia="lt-LT"/>
        </w:rPr>
        <w:t xml:space="preserve">(žr. </w:t>
      </w:r>
      <w:r w:rsidRPr="00F64841">
        <w:rPr>
          <w:rFonts w:ascii="Times New Roman" w:hAnsi="Times New Roman"/>
          <w:lang w:eastAsia="lt-LT"/>
        </w:rPr>
        <w:t>4.4</w:t>
      </w:r>
      <w:r w:rsidRPr="00F64841">
        <w:rPr>
          <w:rFonts w:ascii="Times New Roman" w:hAnsi="Times New Roman"/>
          <w:bCs/>
          <w:lang w:eastAsia="lt-LT"/>
        </w:rPr>
        <w:t xml:space="preserve"> skyrių)</w:t>
      </w:r>
      <w:r w:rsidRPr="00F64841">
        <w:rPr>
          <w:rFonts w:ascii="Times New Roman" w:hAnsi="Times New Roman"/>
          <w:snapToGrid w:val="0"/>
        </w:rPr>
        <w:t xml:space="preserve">. Pacientams, kurie vartoja stipraus poveikio CYP3A inhibitorių,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vartoti palaikomajam gydymui ir simptomams palengvinti nerekomenduojama.</w:t>
      </w:r>
    </w:p>
    <w:p w14:paraId="5B43DCB1" w14:textId="77777777" w:rsidR="004F5D97" w:rsidRPr="00F64841" w:rsidRDefault="004F5D97" w:rsidP="004F5D97">
      <w:pPr>
        <w:spacing w:after="0" w:line="240" w:lineRule="auto"/>
        <w:rPr>
          <w:rFonts w:ascii="Times New Roman" w:hAnsi="Times New Roman"/>
          <w:lang w:eastAsia="lt-LT"/>
        </w:rPr>
      </w:pPr>
    </w:p>
    <w:p w14:paraId="55764818"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bCs/>
          <w:lang w:eastAsia="lt-LT"/>
        </w:rPr>
        <w:t xml:space="preserve">Kartą per parą vartojant 200 mg stipraus CYP3A4 inhibitoriaus </w:t>
      </w:r>
      <w:proofErr w:type="spellStart"/>
      <w:r w:rsidRPr="00F64841">
        <w:rPr>
          <w:rFonts w:ascii="Times New Roman" w:hAnsi="Times New Roman"/>
          <w:bCs/>
          <w:lang w:eastAsia="lt-LT"/>
        </w:rPr>
        <w:t>ketokonazolo</w:t>
      </w:r>
      <w:proofErr w:type="spellEnd"/>
      <w:r w:rsidRPr="00F64841">
        <w:rPr>
          <w:rFonts w:ascii="Times New Roman" w:hAnsi="Times New Roman"/>
          <w:bCs/>
          <w:lang w:eastAsia="lt-LT"/>
        </w:rPr>
        <w:t xml:space="preserve"> dozę, </w:t>
      </w:r>
      <w:proofErr w:type="spellStart"/>
      <w:r w:rsidRPr="00F64841">
        <w:rPr>
          <w:rFonts w:ascii="Times New Roman" w:hAnsi="Times New Roman"/>
          <w:bCs/>
          <w:lang w:eastAsia="lt-LT"/>
        </w:rPr>
        <w:t>budezonido</w:t>
      </w:r>
      <w:proofErr w:type="spellEnd"/>
      <w:r w:rsidRPr="00F64841">
        <w:rPr>
          <w:rFonts w:ascii="Times New Roman" w:hAnsi="Times New Roman"/>
          <w:bCs/>
          <w:lang w:eastAsia="lt-LT"/>
        </w:rPr>
        <w:t xml:space="preserve"> kiekis plazmoje po vienkartinės 3 mg dozės pavartojimo per burną padidėjo vidutiniškai 6 kartus. </w:t>
      </w:r>
      <w:proofErr w:type="spellStart"/>
      <w:r w:rsidRPr="00F64841">
        <w:rPr>
          <w:rFonts w:ascii="Times New Roman" w:hAnsi="Times New Roman"/>
          <w:bCs/>
          <w:lang w:eastAsia="lt-LT"/>
        </w:rPr>
        <w:t>Ketokonazolo</w:t>
      </w:r>
      <w:proofErr w:type="spellEnd"/>
      <w:r w:rsidRPr="00F64841">
        <w:rPr>
          <w:rFonts w:ascii="Times New Roman" w:hAnsi="Times New Roman"/>
          <w:bCs/>
          <w:lang w:eastAsia="lt-LT"/>
        </w:rPr>
        <w:t xml:space="preserve"> pavartojus praėjus 12 val. po </w:t>
      </w:r>
      <w:proofErr w:type="spellStart"/>
      <w:r w:rsidRPr="00F64841">
        <w:rPr>
          <w:rFonts w:ascii="Times New Roman" w:hAnsi="Times New Roman"/>
          <w:bCs/>
          <w:lang w:eastAsia="lt-LT"/>
        </w:rPr>
        <w:t>budezonido</w:t>
      </w:r>
      <w:proofErr w:type="spellEnd"/>
      <w:r w:rsidRPr="00F64841">
        <w:rPr>
          <w:rFonts w:ascii="Times New Roman" w:hAnsi="Times New Roman"/>
          <w:bCs/>
          <w:lang w:eastAsia="lt-LT"/>
        </w:rPr>
        <w:t xml:space="preserve"> pavartojimo, jo kiekis padidėjo vidutiniškai tik 3 kartus; tai rodo, kad didinant intervalą tarpo šių vaistinių preparatų vartojimo, kiekis plazmoje gali didėti mažiau. Nedaug turimų duomenų apie tokią sąveiką (kai vartota didelė </w:t>
      </w:r>
      <w:r w:rsidR="00FE000D" w:rsidRPr="00F64841">
        <w:rPr>
          <w:rFonts w:ascii="Times New Roman" w:hAnsi="Times New Roman"/>
          <w:bCs/>
          <w:lang w:eastAsia="lt-LT"/>
        </w:rPr>
        <w:t>įkvepiamojo</w:t>
      </w:r>
      <w:r w:rsidRPr="00F64841">
        <w:rPr>
          <w:rFonts w:ascii="Times New Roman" w:hAnsi="Times New Roman"/>
          <w:bCs/>
          <w:lang w:eastAsia="lt-LT"/>
        </w:rPr>
        <w:t xml:space="preserve"> </w:t>
      </w:r>
      <w:proofErr w:type="spellStart"/>
      <w:r w:rsidRPr="00F64841">
        <w:rPr>
          <w:rFonts w:ascii="Times New Roman" w:hAnsi="Times New Roman"/>
          <w:bCs/>
          <w:lang w:eastAsia="lt-LT"/>
        </w:rPr>
        <w:t>budezonido</w:t>
      </w:r>
      <w:proofErr w:type="spellEnd"/>
      <w:r w:rsidRPr="00F64841">
        <w:rPr>
          <w:rFonts w:ascii="Times New Roman" w:hAnsi="Times New Roman"/>
          <w:bCs/>
          <w:lang w:eastAsia="lt-LT"/>
        </w:rPr>
        <w:t xml:space="preserve"> dozė) rodo, kad </w:t>
      </w:r>
      <w:proofErr w:type="spellStart"/>
      <w:r w:rsidRPr="00F64841">
        <w:rPr>
          <w:rFonts w:ascii="Times New Roman" w:hAnsi="Times New Roman"/>
          <w:bCs/>
          <w:lang w:eastAsia="lt-LT"/>
        </w:rPr>
        <w:t>budezonido</w:t>
      </w:r>
      <w:proofErr w:type="spellEnd"/>
      <w:r w:rsidRPr="00F64841">
        <w:rPr>
          <w:rFonts w:ascii="Times New Roman" w:hAnsi="Times New Roman"/>
          <w:bCs/>
          <w:lang w:eastAsia="lt-LT"/>
        </w:rPr>
        <w:t xml:space="preserve"> kiekis plazmoje gali padidėti reikšmingai (vidutiniškai 4 kartus), jei kartu su </w:t>
      </w:r>
      <w:r w:rsidR="00FE000D" w:rsidRPr="00F64841">
        <w:rPr>
          <w:rFonts w:ascii="Times New Roman" w:hAnsi="Times New Roman"/>
          <w:bCs/>
          <w:lang w:eastAsia="lt-LT"/>
        </w:rPr>
        <w:t>įkvepiamuoju</w:t>
      </w:r>
      <w:r w:rsidRPr="00F64841">
        <w:rPr>
          <w:rFonts w:ascii="Times New Roman" w:hAnsi="Times New Roman"/>
          <w:bCs/>
          <w:lang w:eastAsia="lt-LT"/>
        </w:rPr>
        <w:t xml:space="preserve"> </w:t>
      </w:r>
      <w:proofErr w:type="spellStart"/>
      <w:r w:rsidRPr="00F64841">
        <w:rPr>
          <w:rFonts w:ascii="Times New Roman" w:hAnsi="Times New Roman"/>
          <w:bCs/>
          <w:lang w:eastAsia="lt-LT"/>
        </w:rPr>
        <w:t>budezonidu</w:t>
      </w:r>
      <w:proofErr w:type="spellEnd"/>
      <w:r w:rsidRPr="00F64841">
        <w:rPr>
          <w:rFonts w:ascii="Times New Roman" w:hAnsi="Times New Roman"/>
          <w:bCs/>
          <w:lang w:eastAsia="lt-LT"/>
        </w:rPr>
        <w:t xml:space="preserve"> (vienkartine 1 000 </w:t>
      </w:r>
      <w:proofErr w:type="spellStart"/>
      <w:r w:rsidRPr="00F64841">
        <w:rPr>
          <w:rFonts w:ascii="Times New Roman" w:hAnsi="Times New Roman"/>
          <w:lang w:eastAsia="lt-LT"/>
        </w:rPr>
        <w:t>μg</w:t>
      </w:r>
      <w:proofErr w:type="spellEnd"/>
      <w:r w:rsidRPr="00F64841">
        <w:rPr>
          <w:rFonts w:ascii="Times New Roman" w:hAnsi="Times New Roman"/>
          <w:lang w:eastAsia="lt-LT"/>
        </w:rPr>
        <w:t xml:space="preserve"> </w:t>
      </w:r>
      <w:r w:rsidRPr="00F64841">
        <w:rPr>
          <w:rFonts w:ascii="Times New Roman" w:hAnsi="Times New Roman"/>
          <w:bCs/>
          <w:lang w:eastAsia="lt-LT"/>
        </w:rPr>
        <w:t xml:space="preserve">doze) kartą per parą vartojama 200 mg </w:t>
      </w:r>
      <w:proofErr w:type="spellStart"/>
      <w:r w:rsidRPr="00F64841">
        <w:rPr>
          <w:rFonts w:ascii="Times New Roman" w:hAnsi="Times New Roman"/>
          <w:bCs/>
          <w:lang w:eastAsia="lt-LT"/>
        </w:rPr>
        <w:t>itrakonazolo</w:t>
      </w:r>
      <w:proofErr w:type="spellEnd"/>
      <w:r w:rsidRPr="00F64841">
        <w:rPr>
          <w:rFonts w:ascii="Times New Roman" w:hAnsi="Times New Roman"/>
          <w:bCs/>
          <w:lang w:eastAsia="lt-LT"/>
        </w:rPr>
        <w:t xml:space="preserve"> paros dozė.</w:t>
      </w:r>
    </w:p>
    <w:p w14:paraId="35B899BC" w14:textId="77777777" w:rsidR="004F5D97" w:rsidRPr="00F64841" w:rsidRDefault="004F5D97" w:rsidP="004F5D97">
      <w:pPr>
        <w:spacing w:after="0" w:line="240" w:lineRule="auto"/>
        <w:rPr>
          <w:rFonts w:ascii="Times New Roman" w:hAnsi="Times New Roman"/>
          <w:lang w:eastAsia="lt-LT"/>
        </w:rPr>
      </w:pPr>
    </w:p>
    <w:p w14:paraId="05EE930C" w14:textId="77777777" w:rsidR="004F5D97" w:rsidRPr="00F64841" w:rsidRDefault="004F5D97" w:rsidP="004F5D97">
      <w:pPr>
        <w:spacing w:after="0" w:line="240" w:lineRule="auto"/>
        <w:rPr>
          <w:rFonts w:ascii="Times New Roman" w:eastAsia="Times New Roman" w:hAnsi="Times New Roman"/>
          <w:iCs/>
          <w:lang w:eastAsia="en-GB"/>
        </w:rPr>
      </w:pPr>
      <w:r w:rsidRPr="00F64841">
        <w:rPr>
          <w:rFonts w:ascii="Times New Roman" w:eastAsia="Times New Roman" w:hAnsi="Times New Roman"/>
          <w:iCs/>
          <w:lang w:eastAsia="en-GB"/>
        </w:rPr>
        <w:t xml:space="preserve">Tikėtina, kad, kartu taikomas gydymas vaistiniais preparatais, kurių sudėtyje yra </w:t>
      </w:r>
      <w:proofErr w:type="spellStart"/>
      <w:r w:rsidRPr="00F64841">
        <w:rPr>
          <w:rFonts w:ascii="Times New Roman" w:eastAsia="Times New Roman" w:hAnsi="Times New Roman"/>
          <w:iCs/>
          <w:lang w:eastAsia="en-GB"/>
        </w:rPr>
        <w:t>kobicistato</w:t>
      </w:r>
      <w:proofErr w:type="spellEnd"/>
      <w:r w:rsidRPr="00F64841">
        <w:rPr>
          <w:rFonts w:ascii="Times New Roman" w:eastAsia="Times New Roman" w:hAnsi="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2C8BED5B" w14:textId="77777777" w:rsidR="004F5D97" w:rsidRPr="00F64841" w:rsidRDefault="004F5D97" w:rsidP="004F5D97">
      <w:pPr>
        <w:spacing w:after="0" w:line="240" w:lineRule="auto"/>
        <w:rPr>
          <w:rFonts w:ascii="Times New Roman" w:hAnsi="Times New Roman"/>
          <w:lang w:eastAsia="lt-LT"/>
        </w:rPr>
      </w:pPr>
    </w:p>
    <w:p w14:paraId="0F1D862A" w14:textId="77777777" w:rsidR="004F5D97" w:rsidRPr="00F64841" w:rsidRDefault="004F5D97" w:rsidP="004F5D97">
      <w:pPr>
        <w:spacing w:after="0" w:line="240" w:lineRule="auto"/>
        <w:rPr>
          <w:rFonts w:ascii="Times New Roman" w:hAnsi="Times New Roman"/>
          <w:i/>
          <w:lang w:eastAsia="lt-LT"/>
        </w:rPr>
      </w:pPr>
      <w:proofErr w:type="spellStart"/>
      <w:r w:rsidRPr="00F64841">
        <w:rPr>
          <w:rFonts w:ascii="Times New Roman" w:hAnsi="Times New Roman"/>
          <w:i/>
          <w:lang w:eastAsia="lt-LT"/>
        </w:rPr>
        <w:t>Farmakodinaminė</w:t>
      </w:r>
      <w:proofErr w:type="spellEnd"/>
      <w:r w:rsidRPr="00F64841">
        <w:rPr>
          <w:rFonts w:ascii="Times New Roman" w:hAnsi="Times New Roman"/>
          <w:i/>
          <w:lang w:eastAsia="lt-LT"/>
        </w:rPr>
        <w:t xml:space="preserve"> sąveika</w:t>
      </w:r>
    </w:p>
    <w:p w14:paraId="7AB0C562"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Beta </w:t>
      </w:r>
      <w:proofErr w:type="spellStart"/>
      <w:r w:rsidRPr="00F64841">
        <w:rPr>
          <w:rFonts w:ascii="Times New Roman" w:hAnsi="Times New Roman"/>
          <w:lang w:eastAsia="lt-LT"/>
        </w:rPr>
        <w:t>adrenoblokatoriai</w:t>
      </w:r>
      <w:proofErr w:type="spellEnd"/>
      <w:r w:rsidRPr="00F64841">
        <w:rPr>
          <w:rFonts w:ascii="Times New Roman" w:hAnsi="Times New Roman"/>
          <w:lang w:eastAsia="lt-LT"/>
        </w:rPr>
        <w:t xml:space="preserve"> gali susilpninti ar užblokuoti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poveikį, todėl jų (įskaitant akių lašus) kartu su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w:t>
      </w:r>
      <w:r w:rsidRPr="00F64841">
        <w:rPr>
          <w:rFonts w:ascii="Times New Roman" w:hAnsi="Times New Roman"/>
          <w:lang w:eastAsia="lt-LT"/>
        </w:rPr>
        <w:t>vartoti negalima, nebent yra papildomų klinikinių tokio kombinuotojo gydymo priežasčių.</w:t>
      </w:r>
    </w:p>
    <w:p w14:paraId="6A912F6B" w14:textId="77777777" w:rsidR="004F5D97" w:rsidRPr="00F64841" w:rsidRDefault="004F5D97" w:rsidP="004F5D97">
      <w:pPr>
        <w:spacing w:after="0" w:line="240" w:lineRule="auto"/>
        <w:rPr>
          <w:rFonts w:ascii="Times New Roman" w:hAnsi="Times New Roman"/>
          <w:lang w:eastAsia="lt-LT"/>
        </w:rPr>
      </w:pPr>
    </w:p>
    <w:p w14:paraId="5ED50E96"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Kartu vartojant </w:t>
      </w:r>
      <w:proofErr w:type="spellStart"/>
      <w:r w:rsidRPr="00F64841">
        <w:rPr>
          <w:rFonts w:ascii="Times New Roman" w:hAnsi="Times New Roman"/>
          <w:lang w:eastAsia="lt-LT"/>
        </w:rPr>
        <w:t>chinidiną</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dizopiramidą</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prokainamidą</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fenotiazinus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antihistamininius</w:t>
      </w:r>
      <w:proofErr w:type="spellEnd"/>
      <w:r w:rsidRPr="00F64841">
        <w:rPr>
          <w:rFonts w:ascii="Times New Roman" w:hAnsi="Times New Roman"/>
          <w:lang w:eastAsia="lt-LT"/>
        </w:rPr>
        <w:t xml:space="preserve"> vaistinius preparatus (</w:t>
      </w:r>
      <w:proofErr w:type="spellStart"/>
      <w:r w:rsidRPr="00F64841">
        <w:rPr>
          <w:rFonts w:ascii="Times New Roman" w:hAnsi="Times New Roman"/>
          <w:lang w:eastAsia="lt-LT"/>
        </w:rPr>
        <w:t>terfenadiną</w:t>
      </w:r>
      <w:proofErr w:type="spellEnd"/>
      <w:r w:rsidRPr="00F64841">
        <w:rPr>
          <w:rFonts w:ascii="Times New Roman" w:hAnsi="Times New Roman"/>
          <w:lang w:eastAsia="lt-LT"/>
        </w:rPr>
        <w:t xml:space="preserve">) arba </w:t>
      </w:r>
      <w:proofErr w:type="spellStart"/>
      <w:r w:rsidRPr="00F64841">
        <w:rPr>
          <w:rFonts w:ascii="Times New Roman" w:hAnsi="Times New Roman"/>
          <w:lang w:eastAsia="lt-LT"/>
        </w:rPr>
        <w:t>triciklius</w:t>
      </w:r>
      <w:proofErr w:type="spellEnd"/>
      <w:r w:rsidRPr="00F64841">
        <w:rPr>
          <w:rFonts w:ascii="Times New Roman" w:hAnsi="Times New Roman"/>
          <w:lang w:eastAsia="lt-LT"/>
        </w:rPr>
        <w:t xml:space="preserve"> antidepresantus, gali pailgėti </w:t>
      </w:r>
      <w:proofErr w:type="spellStart"/>
      <w:r w:rsidRPr="00F64841">
        <w:rPr>
          <w:rFonts w:ascii="Times New Roman" w:hAnsi="Times New Roman"/>
          <w:lang w:eastAsia="lt-LT"/>
        </w:rPr>
        <w:t>QTc</w:t>
      </w:r>
      <w:proofErr w:type="spellEnd"/>
      <w:r w:rsidRPr="00F64841">
        <w:rPr>
          <w:rFonts w:ascii="Times New Roman" w:hAnsi="Times New Roman"/>
          <w:lang w:eastAsia="lt-LT"/>
        </w:rPr>
        <w:t xml:space="preserve"> intervalas ir padidėti skilvelių aritmijų rizika.</w:t>
      </w:r>
    </w:p>
    <w:p w14:paraId="2E9D6DDB" w14:textId="77777777" w:rsidR="004F5D97" w:rsidRPr="00F64841" w:rsidRDefault="004F5D97" w:rsidP="004F5D97">
      <w:pPr>
        <w:spacing w:after="0" w:line="240" w:lineRule="auto"/>
        <w:rPr>
          <w:rFonts w:ascii="Times New Roman" w:hAnsi="Times New Roman"/>
          <w:lang w:eastAsia="lt-LT"/>
        </w:rPr>
      </w:pPr>
    </w:p>
    <w:p w14:paraId="688C2A78"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Kartu vartojant L-</w:t>
      </w:r>
      <w:proofErr w:type="spellStart"/>
      <w:r w:rsidRPr="00F64841">
        <w:rPr>
          <w:rFonts w:ascii="Times New Roman" w:hAnsi="Times New Roman"/>
          <w:lang w:eastAsia="lt-LT"/>
        </w:rPr>
        <w:t>dopą</w:t>
      </w:r>
      <w:proofErr w:type="spellEnd"/>
      <w:r w:rsidRPr="00F64841">
        <w:rPr>
          <w:rFonts w:ascii="Times New Roman" w:hAnsi="Times New Roman"/>
          <w:lang w:eastAsia="lt-LT"/>
        </w:rPr>
        <w:t>, L-</w:t>
      </w:r>
      <w:proofErr w:type="spellStart"/>
      <w:r w:rsidRPr="00F64841">
        <w:rPr>
          <w:rFonts w:ascii="Times New Roman" w:hAnsi="Times New Roman"/>
          <w:lang w:eastAsia="lt-LT"/>
        </w:rPr>
        <w:t>tiroksiną</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oksitociną</w:t>
      </w:r>
      <w:proofErr w:type="spellEnd"/>
      <w:r w:rsidRPr="00F64841">
        <w:rPr>
          <w:rFonts w:ascii="Times New Roman" w:hAnsi="Times New Roman"/>
          <w:lang w:eastAsia="lt-LT"/>
        </w:rPr>
        <w:t xml:space="preserve"> arba alkoholį, gali pablogėti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simpatomimetikų</w:t>
      </w:r>
      <w:proofErr w:type="spellEnd"/>
      <w:r w:rsidRPr="00F64841">
        <w:rPr>
          <w:rFonts w:ascii="Times New Roman" w:hAnsi="Times New Roman"/>
          <w:lang w:eastAsia="lt-LT"/>
        </w:rPr>
        <w:t xml:space="preserve"> toleravimas širdies atžvilgiu.</w:t>
      </w:r>
    </w:p>
    <w:p w14:paraId="64463B79" w14:textId="77777777" w:rsidR="004F5D97" w:rsidRPr="00F64841" w:rsidRDefault="004F5D97" w:rsidP="004F5D97">
      <w:pPr>
        <w:spacing w:after="0" w:line="240" w:lineRule="auto"/>
        <w:rPr>
          <w:rFonts w:ascii="Times New Roman" w:hAnsi="Times New Roman"/>
          <w:lang w:eastAsia="lt-LT"/>
        </w:rPr>
      </w:pPr>
    </w:p>
    <w:p w14:paraId="756470CA"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Kartu vartojant </w:t>
      </w:r>
      <w:proofErr w:type="spellStart"/>
      <w:r w:rsidRPr="00F64841">
        <w:rPr>
          <w:rFonts w:ascii="Times New Roman" w:hAnsi="Times New Roman"/>
          <w:lang w:eastAsia="lt-LT"/>
        </w:rPr>
        <w:t>monoaminooksidazės</w:t>
      </w:r>
      <w:proofErr w:type="spellEnd"/>
      <w:r w:rsidRPr="00F64841">
        <w:rPr>
          <w:rFonts w:ascii="Times New Roman" w:hAnsi="Times New Roman"/>
          <w:lang w:eastAsia="lt-LT"/>
        </w:rPr>
        <w:t xml:space="preserve"> inhibitorių arba panašų poveikį sukeliančių vaistinių preparatų (pvz., </w:t>
      </w:r>
      <w:proofErr w:type="spellStart"/>
      <w:r w:rsidRPr="00F64841">
        <w:rPr>
          <w:rFonts w:ascii="Times New Roman" w:hAnsi="Times New Roman"/>
          <w:lang w:eastAsia="lt-LT"/>
        </w:rPr>
        <w:t>furazolidono</w:t>
      </w:r>
      <w:proofErr w:type="spellEnd"/>
      <w:r w:rsidRPr="00F64841">
        <w:rPr>
          <w:rFonts w:ascii="Times New Roman" w:hAnsi="Times New Roman"/>
          <w:lang w:eastAsia="lt-LT"/>
        </w:rPr>
        <w:t xml:space="preserve"> ar </w:t>
      </w:r>
      <w:proofErr w:type="spellStart"/>
      <w:r w:rsidRPr="00F64841">
        <w:rPr>
          <w:rFonts w:ascii="Times New Roman" w:hAnsi="Times New Roman"/>
          <w:lang w:eastAsia="lt-LT"/>
        </w:rPr>
        <w:t>prokarbazino</w:t>
      </w:r>
      <w:proofErr w:type="spellEnd"/>
      <w:r w:rsidRPr="00F64841">
        <w:rPr>
          <w:rFonts w:ascii="Times New Roman" w:hAnsi="Times New Roman"/>
          <w:lang w:eastAsia="lt-LT"/>
        </w:rPr>
        <w:t xml:space="preserve">), gali pasireikšti </w:t>
      </w:r>
      <w:proofErr w:type="spellStart"/>
      <w:r w:rsidRPr="00F64841">
        <w:rPr>
          <w:rFonts w:ascii="Times New Roman" w:hAnsi="Times New Roman"/>
          <w:lang w:eastAsia="lt-LT"/>
        </w:rPr>
        <w:t>hipertenzinė</w:t>
      </w:r>
      <w:proofErr w:type="spellEnd"/>
      <w:r w:rsidRPr="00F64841">
        <w:rPr>
          <w:rFonts w:ascii="Times New Roman" w:hAnsi="Times New Roman"/>
          <w:lang w:eastAsia="lt-LT"/>
        </w:rPr>
        <w:t xml:space="preserve"> reakcija.</w:t>
      </w:r>
    </w:p>
    <w:p w14:paraId="2947DB70" w14:textId="77777777" w:rsidR="004F5D97" w:rsidRPr="00F64841" w:rsidRDefault="004F5D97" w:rsidP="004F5D97">
      <w:pPr>
        <w:spacing w:after="0" w:line="240" w:lineRule="auto"/>
        <w:rPr>
          <w:rFonts w:ascii="Times New Roman" w:hAnsi="Times New Roman"/>
          <w:lang w:eastAsia="lt-LT"/>
        </w:rPr>
      </w:pPr>
    </w:p>
    <w:p w14:paraId="44BA1A73"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Jei šio vaistinio preparato vartojantiems pacientams sukeliama anestezija halogenintais angliavandeniliais, padidėja aritmijos rizika.</w:t>
      </w:r>
    </w:p>
    <w:p w14:paraId="3295818C" w14:textId="77777777" w:rsidR="004F5D97" w:rsidRPr="00F64841" w:rsidRDefault="004F5D97" w:rsidP="004F5D97">
      <w:pPr>
        <w:spacing w:after="0" w:line="240" w:lineRule="auto"/>
        <w:rPr>
          <w:rFonts w:ascii="Times New Roman" w:hAnsi="Times New Roman"/>
          <w:lang w:eastAsia="lt-LT"/>
        </w:rPr>
      </w:pPr>
    </w:p>
    <w:p w14:paraId="2C97B48C"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Kartu vartojamų kitų beta </w:t>
      </w:r>
      <w:proofErr w:type="spellStart"/>
      <w:r w:rsidRPr="00F64841">
        <w:rPr>
          <w:rFonts w:ascii="Times New Roman" w:hAnsi="Times New Roman"/>
          <w:lang w:eastAsia="lt-LT"/>
        </w:rPr>
        <w:t>adrenerginių</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anticholinerginių</w:t>
      </w:r>
      <w:proofErr w:type="spellEnd"/>
      <w:r w:rsidRPr="00F64841">
        <w:rPr>
          <w:rFonts w:ascii="Times New Roman" w:hAnsi="Times New Roman"/>
          <w:lang w:eastAsia="lt-LT"/>
        </w:rPr>
        <w:t xml:space="preserve"> vaistinių preparatų bronchus plečiantis poveikis gali būti adityvus.</w:t>
      </w:r>
    </w:p>
    <w:p w14:paraId="52F62CC9" w14:textId="77777777" w:rsidR="004F5D97" w:rsidRPr="00F64841" w:rsidRDefault="004F5D97" w:rsidP="004F5D97">
      <w:pPr>
        <w:spacing w:after="0" w:line="240" w:lineRule="auto"/>
        <w:rPr>
          <w:rFonts w:ascii="Times New Roman" w:hAnsi="Times New Roman"/>
          <w:lang w:eastAsia="lt-LT"/>
        </w:rPr>
      </w:pPr>
    </w:p>
    <w:p w14:paraId="4920F143"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Vartojant širdį veikiančius glikozidus, dėl </w:t>
      </w:r>
      <w:proofErr w:type="spellStart"/>
      <w:r w:rsidRPr="00F64841">
        <w:rPr>
          <w:rFonts w:ascii="Times New Roman" w:hAnsi="Times New Roman"/>
          <w:lang w:eastAsia="lt-LT"/>
        </w:rPr>
        <w:t>hipokalemijos</w:t>
      </w:r>
      <w:proofErr w:type="spellEnd"/>
      <w:r w:rsidRPr="00F64841">
        <w:rPr>
          <w:rFonts w:ascii="Times New Roman" w:hAnsi="Times New Roman"/>
          <w:lang w:eastAsia="lt-LT"/>
        </w:rPr>
        <w:t xml:space="preserve"> gali padidėti aritmijos rizika.</w:t>
      </w:r>
    </w:p>
    <w:p w14:paraId="0FD473CE" w14:textId="77777777" w:rsidR="004F5D97" w:rsidRPr="00F64841" w:rsidRDefault="004F5D97" w:rsidP="004F5D97">
      <w:pPr>
        <w:spacing w:after="0" w:line="240" w:lineRule="auto"/>
        <w:rPr>
          <w:rFonts w:ascii="Times New Roman" w:hAnsi="Times New Roman"/>
          <w:lang w:eastAsia="lt-LT"/>
        </w:rPr>
      </w:pPr>
    </w:p>
    <w:p w14:paraId="646B5EDB"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lastRenderedPageBreak/>
        <w:t>Gydymas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agonistais</w:t>
      </w:r>
      <w:proofErr w:type="spellEnd"/>
      <w:r w:rsidRPr="00F64841">
        <w:rPr>
          <w:rFonts w:ascii="Times New Roman" w:hAnsi="Times New Roman"/>
          <w:lang w:eastAsia="lt-LT"/>
        </w:rPr>
        <w:t xml:space="preserve"> gali sukelti </w:t>
      </w:r>
      <w:proofErr w:type="spellStart"/>
      <w:r w:rsidRPr="00F64841">
        <w:rPr>
          <w:rFonts w:ascii="Times New Roman" w:hAnsi="Times New Roman"/>
          <w:lang w:eastAsia="lt-LT"/>
        </w:rPr>
        <w:t>hipokalemiją</w:t>
      </w:r>
      <w:proofErr w:type="spellEnd"/>
      <w:r w:rsidRPr="00F64841">
        <w:rPr>
          <w:rFonts w:ascii="Times New Roman" w:hAnsi="Times New Roman"/>
          <w:lang w:eastAsia="lt-LT"/>
        </w:rPr>
        <w:t xml:space="preserve">, tokį poveikį gali stiprinti kartu vartojami </w:t>
      </w:r>
      <w:proofErr w:type="spellStart"/>
      <w:r w:rsidRPr="00F64841">
        <w:rPr>
          <w:rFonts w:ascii="Times New Roman" w:hAnsi="Times New Roman"/>
          <w:lang w:eastAsia="lt-LT"/>
        </w:rPr>
        <w:t>ksantino</w:t>
      </w:r>
      <w:proofErr w:type="spellEnd"/>
      <w:r w:rsidRPr="00F64841">
        <w:rPr>
          <w:rFonts w:ascii="Times New Roman" w:hAnsi="Times New Roman"/>
          <w:lang w:eastAsia="lt-LT"/>
        </w:rPr>
        <w:t xml:space="preserve"> dariniai, kortikosteroidai ir diuretikai (žr. 4.4 skyrių).</w:t>
      </w:r>
    </w:p>
    <w:p w14:paraId="0622DA2B" w14:textId="77777777" w:rsidR="004F5D97" w:rsidRPr="00F64841" w:rsidRDefault="004F5D97" w:rsidP="004F5D97">
      <w:pPr>
        <w:spacing w:after="0" w:line="240" w:lineRule="auto"/>
        <w:rPr>
          <w:rFonts w:ascii="Times New Roman" w:hAnsi="Times New Roman"/>
          <w:lang w:eastAsia="lt-LT"/>
        </w:rPr>
      </w:pPr>
    </w:p>
    <w:p w14:paraId="02185899" w14:textId="77777777" w:rsidR="004F5D97" w:rsidRPr="00F64841" w:rsidRDefault="004F5D97" w:rsidP="004F5D97">
      <w:pPr>
        <w:spacing w:after="0" w:line="240" w:lineRule="auto"/>
        <w:rPr>
          <w:rFonts w:ascii="Times New Roman" w:hAnsi="Times New Roman"/>
          <w:lang w:eastAsia="lt-LT"/>
        </w:rPr>
      </w:pP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sąveikos su kitais vaistiniais preparatais nuo astmos nepastebėta.</w:t>
      </w:r>
    </w:p>
    <w:p w14:paraId="7B0BA92A" w14:textId="77777777" w:rsidR="004F5D97" w:rsidRPr="00F64841" w:rsidRDefault="004F5D97" w:rsidP="004F5D97">
      <w:pPr>
        <w:spacing w:after="0" w:line="240" w:lineRule="auto"/>
        <w:rPr>
          <w:rFonts w:ascii="Times New Roman" w:hAnsi="Times New Roman"/>
          <w:snapToGrid w:val="0"/>
        </w:rPr>
      </w:pPr>
    </w:p>
    <w:p w14:paraId="0965AA52" w14:textId="77777777" w:rsidR="004F5D97" w:rsidRPr="00F64841" w:rsidRDefault="004F5D97" w:rsidP="004F5D97">
      <w:pPr>
        <w:tabs>
          <w:tab w:val="left" w:pos="567"/>
        </w:tabs>
        <w:spacing w:after="0" w:line="260" w:lineRule="exact"/>
        <w:rPr>
          <w:rFonts w:ascii="Times New Roman" w:eastAsia="Times New Roman" w:hAnsi="Times New Roman"/>
          <w:snapToGrid w:val="0"/>
          <w:u w:val="single"/>
        </w:rPr>
      </w:pPr>
      <w:r w:rsidRPr="00F64841">
        <w:rPr>
          <w:rFonts w:ascii="Times New Roman" w:eastAsia="Times New Roman" w:hAnsi="Times New Roman"/>
          <w:noProof/>
          <w:snapToGrid w:val="0"/>
          <w:u w:val="single"/>
        </w:rPr>
        <w:t>Vaikų populiacija</w:t>
      </w:r>
    </w:p>
    <w:p w14:paraId="1C43D226" w14:textId="77777777" w:rsidR="004F5D97" w:rsidRPr="00F64841" w:rsidRDefault="004F5D97" w:rsidP="004F5D97">
      <w:pPr>
        <w:tabs>
          <w:tab w:val="left" w:pos="567"/>
        </w:tabs>
        <w:spacing w:after="0" w:line="260" w:lineRule="exact"/>
        <w:rPr>
          <w:rFonts w:ascii="Times New Roman" w:eastAsia="Times New Roman" w:hAnsi="Times New Roman"/>
          <w:snapToGrid w:val="0"/>
        </w:rPr>
      </w:pPr>
      <w:r w:rsidRPr="00F64841">
        <w:rPr>
          <w:rFonts w:ascii="Times New Roman" w:eastAsia="Times New Roman" w:hAnsi="Times New Roman"/>
          <w:noProof/>
          <w:snapToGrid w:val="0"/>
        </w:rPr>
        <w:t>Sąveikos tyrimai atlikti tik suaugusiesiems.</w:t>
      </w:r>
    </w:p>
    <w:p w14:paraId="70E1C4C8" w14:textId="77777777" w:rsidR="004F5D97" w:rsidRPr="00F64841" w:rsidRDefault="004F5D97" w:rsidP="004F5D97">
      <w:pPr>
        <w:spacing w:after="0" w:line="240" w:lineRule="auto"/>
        <w:rPr>
          <w:rFonts w:ascii="Times New Roman" w:hAnsi="Times New Roman"/>
          <w:snapToGrid w:val="0"/>
        </w:rPr>
      </w:pPr>
    </w:p>
    <w:p w14:paraId="204729B7" w14:textId="77777777" w:rsidR="004F5D97" w:rsidRPr="00F64841" w:rsidRDefault="004F5D97" w:rsidP="004F5D97">
      <w:pPr>
        <w:keepNext/>
        <w:keepLines/>
        <w:spacing w:after="0" w:line="240" w:lineRule="auto"/>
        <w:ind w:left="567" w:hanging="567"/>
        <w:rPr>
          <w:rFonts w:ascii="Times New Roman" w:hAnsi="Times New Roman"/>
          <w:b/>
          <w:bCs/>
          <w:snapToGrid w:val="0"/>
        </w:rPr>
      </w:pPr>
      <w:r w:rsidRPr="00F64841">
        <w:rPr>
          <w:rFonts w:ascii="Times New Roman" w:hAnsi="Times New Roman"/>
          <w:b/>
          <w:bCs/>
          <w:snapToGrid w:val="0"/>
        </w:rPr>
        <w:t>4.6</w:t>
      </w:r>
      <w:r w:rsidRPr="00F64841">
        <w:rPr>
          <w:rFonts w:ascii="Times New Roman" w:hAnsi="Times New Roman"/>
          <w:b/>
          <w:bCs/>
          <w:snapToGrid w:val="0"/>
        </w:rPr>
        <w:tab/>
        <w:t>Vaisingumas, nėštumo ir žindymo laikotarpis</w:t>
      </w:r>
    </w:p>
    <w:p w14:paraId="65180B19" w14:textId="77777777" w:rsidR="004F5D97" w:rsidRPr="00F64841" w:rsidRDefault="004F5D97" w:rsidP="004F5D97">
      <w:pPr>
        <w:keepNext/>
        <w:keepLines/>
        <w:spacing w:after="0" w:line="240" w:lineRule="auto"/>
        <w:rPr>
          <w:rFonts w:ascii="Times New Roman" w:hAnsi="Times New Roman"/>
          <w:snapToGrid w:val="0"/>
        </w:rPr>
      </w:pPr>
    </w:p>
    <w:p w14:paraId="666EB212" w14:textId="77777777" w:rsidR="004F5D97" w:rsidRPr="00F64841" w:rsidRDefault="004F5D97" w:rsidP="004F5D97">
      <w:pPr>
        <w:keepNext/>
        <w:keepLines/>
        <w:spacing w:after="0" w:line="240" w:lineRule="auto"/>
        <w:rPr>
          <w:rFonts w:ascii="Times New Roman" w:hAnsi="Times New Roman"/>
          <w:snapToGrid w:val="0"/>
          <w:u w:val="single"/>
        </w:rPr>
      </w:pPr>
      <w:r w:rsidRPr="00F64841">
        <w:rPr>
          <w:rFonts w:ascii="Times New Roman" w:hAnsi="Times New Roman"/>
          <w:snapToGrid w:val="0"/>
          <w:u w:val="single"/>
        </w:rPr>
        <w:t>Nėštumas</w:t>
      </w:r>
    </w:p>
    <w:p w14:paraId="3FB23D46"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 xml:space="preserve">Klinikinių duomenų apie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arba kartu vartojamų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poveikį nėštumo laikotarpiu nėra. Tiriant poveikį žiurkių embriono ir vaisiaus vystymuisi, papildomo deriniui būdingo poveikio nenustatyta.</w:t>
      </w:r>
    </w:p>
    <w:p w14:paraId="33E56D03" w14:textId="77777777" w:rsidR="004F5D97" w:rsidRPr="00F64841" w:rsidRDefault="004F5D97" w:rsidP="004F5D97">
      <w:pPr>
        <w:keepNext/>
        <w:keepLines/>
        <w:spacing w:after="0" w:line="240" w:lineRule="auto"/>
        <w:rPr>
          <w:rFonts w:ascii="Times New Roman" w:hAnsi="Times New Roman"/>
          <w:snapToGrid w:val="0"/>
        </w:rPr>
      </w:pPr>
    </w:p>
    <w:p w14:paraId="0393E9FB"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Reikiamų duomenų apie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vartojimą nėštumo metu nėra. Poveikio reprodukcijai tyrimų su gyvūnais metu pastebėta, kad labai didelė sisteminė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ekspozicija sukelia nepageidaujamą poveikį (žr. 5.3 skyrių).</w:t>
      </w:r>
    </w:p>
    <w:p w14:paraId="5C83E626" w14:textId="77777777" w:rsidR="004F5D97" w:rsidRPr="00F64841" w:rsidRDefault="004F5D97" w:rsidP="004F5D97">
      <w:pPr>
        <w:spacing w:after="0" w:line="240" w:lineRule="auto"/>
        <w:rPr>
          <w:rFonts w:ascii="Times New Roman" w:hAnsi="Times New Roman"/>
          <w:snapToGrid w:val="0"/>
        </w:rPr>
      </w:pPr>
    </w:p>
    <w:p w14:paraId="4B2120D6"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Stebint maždaug 2000 nėščių moterų gauti duomenys rodo, kad inhaliacinis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nėra susijęs su apsigimimų rizikos padidėjimu. Tyrimai su gyvūnais parodė, kad </w:t>
      </w:r>
      <w:proofErr w:type="spellStart"/>
      <w:r w:rsidRPr="00F64841">
        <w:rPr>
          <w:rFonts w:ascii="Times New Roman" w:hAnsi="Times New Roman"/>
          <w:snapToGrid w:val="0"/>
        </w:rPr>
        <w:t>gliukokortikosteroidai</w:t>
      </w:r>
      <w:proofErr w:type="spellEnd"/>
      <w:r w:rsidRPr="00F64841">
        <w:rPr>
          <w:rFonts w:ascii="Times New Roman" w:hAnsi="Times New Roman"/>
          <w:snapToGrid w:val="0"/>
        </w:rPr>
        <w:t xml:space="preserve"> sukelia apsigimimų (žr. 5.3 skyrių), tačiau toks poveikis nėra reikšmingas žmonėms vartojant rekomenduojamas dozes.</w:t>
      </w:r>
    </w:p>
    <w:p w14:paraId="50F59432" w14:textId="77777777" w:rsidR="004F5D97" w:rsidRPr="00F64841" w:rsidRDefault="004F5D97" w:rsidP="004F5D97">
      <w:pPr>
        <w:spacing w:after="0" w:line="240" w:lineRule="auto"/>
        <w:rPr>
          <w:rFonts w:ascii="Times New Roman" w:hAnsi="Times New Roman"/>
          <w:snapToGrid w:val="0"/>
        </w:rPr>
      </w:pPr>
    </w:p>
    <w:p w14:paraId="784335ED"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 xml:space="preserve">Be to, su gyvūnais atlikti tyrimai parodė, kad </w:t>
      </w:r>
      <w:proofErr w:type="spellStart"/>
      <w:r w:rsidRPr="00F64841">
        <w:rPr>
          <w:rFonts w:ascii="Times New Roman" w:hAnsi="Times New Roman"/>
          <w:snapToGrid w:val="0"/>
        </w:rPr>
        <w:t>prenataliniu</w:t>
      </w:r>
      <w:proofErr w:type="spellEnd"/>
      <w:r w:rsidRPr="00F64841">
        <w:rPr>
          <w:rFonts w:ascii="Times New Roman" w:hAnsi="Times New Roman"/>
          <w:snapToGrid w:val="0"/>
        </w:rPr>
        <w:t xml:space="preserve"> laikotarpiu </w:t>
      </w:r>
      <w:proofErr w:type="spellStart"/>
      <w:r w:rsidRPr="00F64841">
        <w:rPr>
          <w:rFonts w:ascii="Times New Roman" w:hAnsi="Times New Roman"/>
          <w:snapToGrid w:val="0"/>
        </w:rPr>
        <w:t>gliukokortikoidų</w:t>
      </w:r>
      <w:proofErr w:type="spellEnd"/>
      <w:r w:rsidRPr="00F64841">
        <w:rPr>
          <w:rFonts w:ascii="Times New Roman" w:hAnsi="Times New Roman"/>
          <w:snapToGrid w:val="0"/>
        </w:rPr>
        <w:t xml:space="preserve"> perteklius (esant mažesnei ekspozicijai negu sukeliančiai </w:t>
      </w:r>
      <w:proofErr w:type="spellStart"/>
      <w:r w:rsidRPr="00F64841">
        <w:rPr>
          <w:rFonts w:ascii="Times New Roman" w:hAnsi="Times New Roman"/>
          <w:snapToGrid w:val="0"/>
        </w:rPr>
        <w:t>teratogeninį</w:t>
      </w:r>
      <w:proofErr w:type="spellEnd"/>
      <w:r w:rsidRPr="00F64841">
        <w:rPr>
          <w:rFonts w:ascii="Times New Roman" w:hAnsi="Times New Roman"/>
          <w:snapToGrid w:val="0"/>
        </w:rPr>
        <w:t xml:space="preserve"> poveikį) didina vaisiaus augimo sulėtėjimo, širdies ir kraujagyslių ligų (suaugus) ir negrįžtamo </w:t>
      </w:r>
      <w:proofErr w:type="spellStart"/>
      <w:r w:rsidRPr="00F64841">
        <w:rPr>
          <w:rFonts w:ascii="Times New Roman" w:hAnsi="Times New Roman"/>
          <w:snapToGrid w:val="0"/>
        </w:rPr>
        <w:t>gliukokortikoidų</w:t>
      </w:r>
      <w:proofErr w:type="spellEnd"/>
      <w:r w:rsidRPr="00F64841">
        <w:rPr>
          <w:rFonts w:ascii="Times New Roman" w:hAnsi="Times New Roman"/>
          <w:snapToGrid w:val="0"/>
        </w:rPr>
        <w:t xml:space="preserve"> receptorių tankio, </w:t>
      </w:r>
      <w:proofErr w:type="spellStart"/>
      <w:r w:rsidRPr="00F64841">
        <w:rPr>
          <w:rFonts w:ascii="Times New Roman" w:hAnsi="Times New Roman"/>
          <w:snapToGrid w:val="0"/>
        </w:rPr>
        <w:t>neuromediatorių</w:t>
      </w:r>
      <w:proofErr w:type="spellEnd"/>
      <w:r w:rsidRPr="00F64841">
        <w:rPr>
          <w:rFonts w:ascii="Times New Roman" w:hAnsi="Times New Roman"/>
          <w:snapToGrid w:val="0"/>
        </w:rPr>
        <w:t xml:space="preserve"> apykaitos ir elgesio pokyčių riziką.</w:t>
      </w:r>
    </w:p>
    <w:p w14:paraId="4578B74A" w14:textId="77777777" w:rsidR="004F5D97" w:rsidRPr="00F64841" w:rsidRDefault="004F5D97" w:rsidP="004F5D97">
      <w:pPr>
        <w:spacing w:after="0" w:line="240" w:lineRule="auto"/>
        <w:rPr>
          <w:rFonts w:ascii="Times New Roman" w:hAnsi="Times New Roman"/>
          <w:snapToGrid w:val="0"/>
        </w:rPr>
      </w:pPr>
    </w:p>
    <w:p w14:paraId="431C64D4"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Nėščioms moterims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galima vartoti tik tada, jei laukiamas gydomasis poveikis yra didesnis už galimą riziką. Reikia skirti minimalią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dozę, pakankamą veiksmingai astmos kontrolei palaikyti.</w:t>
      </w:r>
    </w:p>
    <w:p w14:paraId="3354F5C7" w14:textId="77777777" w:rsidR="004F5D97" w:rsidRPr="00F64841" w:rsidRDefault="004F5D97" w:rsidP="004F5D97">
      <w:pPr>
        <w:spacing w:after="0" w:line="240" w:lineRule="auto"/>
        <w:rPr>
          <w:rFonts w:ascii="Times New Roman" w:hAnsi="Times New Roman"/>
          <w:snapToGrid w:val="0"/>
        </w:rPr>
      </w:pPr>
    </w:p>
    <w:p w14:paraId="5D65A82F"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Žindymas</w:t>
      </w:r>
    </w:p>
    <w:p w14:paraId="1FF20B90"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išskiriamas su motinos pienu. Vis dėlto, vaistinio preparato vartojant terapinėmis dozėmis, poveikis žindomam kūdikiui nėra tikėtinas. Nežinoma, ar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išsiskiria į žindančios moters pieną. Nedidelis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kiekis nustatytas </w:t>
      </w:r>
      <w:r w:rsidR="00B656FC" w:rsidRPr="00F64841">
        <w:rPr>
          <w:rFonts w:ascii="Times New Roman" w:hAnsi="Times New Roman"/>
          <w:snapToGrid w:val="0"/>
        </w:rPr>
        <w:t xml:space="preserve">žindančių </w:t>
      </w:r>
      <w:r w:rsidRPr="00F64841">
        <w:rPr>
          <w:rFonts w:ascii="Times New Roman" w:hAnsi="Times New Roman"/>
          <w:snapToGrid w:val="0"/>
        </w:rPr>
        <w:t xml:space="preserve">žiurkių piene. Krūtimi maitinančių moterų gydymą </w:t>
      </w:r>
      <w:proofErr w:type="spellStart"/>
      <w:r w:rsidRPr="00F64841">
        <w:rPr>
          <w:rFonts w:ascii="Times New Roman" w:hAnsi="Times New Roman"/>
          <w:bCs/>
          <w:iCs/>
          <w:snapToGrid w:val="0"/>
        </w:rPr>
        <w:t>Bufomix</w:t>
      </w:r>
      <w:proofErr w:type="spellEnd"/>
      <w:r w:rsidRPr="00F64841">
        <w:rPr>
          <w:rFonts w:ascii="Times New Roman" w:hAnsi="Times New Roman"/>
          <w:bCs/>
          <w:iCs/>
          <w:snapToGrid w:val="0"/>
        </w:rPr>
        <w:t xml:space="preserve"> </w:t>
      </w:r>
      <w:proofErr w:type="spellStart"/>
      <w:r w:rsidRPr="00F64841">
        <w:rPr>
          <w:rFonts w:ascii="Times New Roman" w:hAnsi="Times New Roman"/>
          <w:bCs/>
          <w:iCs/>
          <w:snapToGrid w:val="0"/>
        </w:rPr>
        <w:t>Easyhaler</w:t>
      </w:r>
      <w:proofErr w:type="spellEnd"/>
      <w:r w:rsidRPr="00F64841">
        <w:rPr>
          <w:rFonts w:ascii="Times New Roman" w:hAnsi="Times New Roman"/>
          <w:bCs/>
          <w:iCs/>
          <w:snapToGrid w:val="0"/>
        </w:rPr>
        <w:t xml:space="preserve"> </w:t>
      </w:r>
      <w:r w:rsidRPr="00F64841">
        <w:rPr>
          <w:rFonts w:ascii="Times New Roman" w:hAnsi="Times New Roman"/>
          <w:snapToGrid w:val="0"/>
        </w:rPr>
        <w:t>galima svarstyti tik tada, jei numatomas gydomasis poveikis motinai yra didesnis už bet kokią galimą riziką vaikui.</w:t>
      </w:r>
    </w:p>
    <w:p w14:paraId="23B249CA" w14:textId="77777777" w:rsidR="004F5D97" w:rsidRPr="00F64841" w:rsidRDefault="004F5D97" w:rsidP="004F5D97">
      <w:pPr>
        <w:spacing w:after="0" w:line="240" w:lineRule="auto"/>
        <w:rPr>
          <w:rFonts w:ascii="Times New Roman" w:hAnsi="Times New Roman"/>
          <w:snapToGrid w:val="0"/>
        </w:rPr>
      </w:pPr>
    </w:p>
    <w:p w14:paraId="09C57FE3"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Vaisingumas</w:t>
      </w:r>
    </w:p>
    <w:p w14:paraId="78C7CF1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Duomenų apie galimą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poveikį vaisingumui nėra.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poveikio reprodukcijai tyrimų su gyvūnais metu nustatytas nedidelis žiurkių patinų vislumo sumažėjimas esant didelei sisteminei ekspozicijai (žr. 5.3 skyrių).</w:t>
      </w:r>
    </w:p>
    <w:p w14:paraId="2460F5A8" w14:textId="77777777" w:rsidR="004F5D97" w:rsidRPr="00F64841" w:rsidRDefault="004F5D97" w:rsidP="004F5D97">
      <w:pPr>
        <w:spacing w:after="0" w:line="240" w:lineRule="auto"/>
        <w:rPr>
          <w:rFonts w:ascii="Times New Roman" w:hAnsi="Times New Roman"/>
          <w:snapToGrid w:val="0"/>
        </w:rPr>
      </w:pPr>
    </w:p>
    <w:p w14:paraId="36BD065F" w14:textId="77777777" w:rsidR="004F5D97" w:rsidRPr="00F64841" w:rsidRDefault="004F5D97" w:rsidP="004F5D97">
      <w:pPr>
        <w:keepNext/>
        <w:keepLines/>
        <w:spacing w:after="0" w:line="240" w:lineRule="auto"/>
        <w:ind w:left="567" w:hanging="567"/>
        <w:rPr>
          <w:rFonts w:ascii="Times New Roman" w:hAnsi="Times New Roman"/>
          <w:b/>
          <w:bCs/>
          <w:snapToGrid w:val="0"/>
        </w:rPr>
      </w:pPr>
      <w:r w:rsidRPr="00F64841">
        <w:rPr>
          <w:rFonts w:ascii="Times New Roman" w:hAnsi="Times New Roman"/>
          <w:b/>
          <w:bCs/>
          <w:snapToGrid w:val="0"/>
        </w:rPr>
        <w:t>4.7</w:t>
      </w:r>
      <w:r w:rsidRPr="00F64841">
        <w:rPr>
          <w:rFonts w:ascii="Times New Roman" w:hAnsi="Times New Roman"/>
          <w:b/>
          <w:bCs/>
          <w:snapToGrid w:val="0"/>
        </w:rPr>
        <w:tab/>
        <w:t>Poveikis gebėjimui vairuoti ir valdyti mechanizmus</w:t>
      </w:r>
    </w:p>
    <w:p w14:paraId="0CAA4A46" w14:textId="77777777" w:rsidR="004F5D97" w:rsidRPr="00F64841" w:rsidRDefault="004F5D97" w:rsidP="004F5D97">
      <w:pPr>
        <w:keepNext/>
        <w:keepLines/>
        <w:spacing w:after="0" w:line="240" w:lineRule="auto"/>
        <w:rPr>
          <w:rFonts w:ascii="Times New Roman" w:hAnsi="Times New Roman"/>
          <w:snapToGrid w:val="0"/>
        </w:rPr>
      </w:pPr>
    </w:p>
    <w:p w14:paraId="7BF01826" w14:textId="77777777" w:rsidR="004F5D97" w:rsidRPr="00F64841" w:rsidRDefault="004F5D97" w:rsidP="004F5D97">
      <w:pPr>
        <w:keepNext/>
        <w:keepLines/>
        <w:spacing w:after="0" w:line="240" w:lineRule="auto"/>
        <w:rPr>
          <w:rFonts w:ascii="Times New Roman" w:hAnsi="Times New Roman"/>
          <w:snapToGrid w:val="0"/>
        </w:rPr>
      </w:pPr>
      <w:proofErr w:type="spellStart"/>
      <w:r w:rsidRPr="00F64841">
        <w:rPr>
          <w:rFonts w:ascii="Times New Roman" w:hAnsi="Times New Roman"/>
          <w:bCs/>
          <w:iCs/>
          <w:snapToGrid w:val="0"/>
        </w:rPr>
        <w:t>Bufomix</w:t>
      </w:r>
      <w:proofErr w:type="spellEnd"/>
      <w:r w:rsidRPr="00F64841">
        <w:rPr>
          <w:rFonts w:ascii="Times New Roman" w:hAnsi="Times New Roman"/>
          <w:bCs/>
          <w:iCs/>
          <w:snapToGrid w:val="0"/>
        </w:rPr>
        <w:t xml:space="preserve"> </w:t>
      </w:r>
      <w:proofErr w:type="spellStart"/>
      <w:r w:rsidRPr="00F64841">
        <w:rPr>
          <w:rFonts w:ascii="Times New Roman" w:hAnsi="Times New Roman"/>
          <w:bCs/>
          <w:iCs/>
          <w:snapToGrid w:val="0"/>
        </w:rPr>
        <w:t>Easyhaler</w:t>
      </w:r>
      <w:proofErr w:type="spellEnd"/>
      <w:r w:rsidRPr="00F64841">
        <w:rPr>
          <w:rFonts w:ascii="Times New Roman" w:hAnsi="Times New Roman"/>
          <w:bCs/>
          <w:iCs/>
          <w:snapToGrid w:val="0"/>
        </w:rPr>
        <w:t xml:space="preserve"> </w:t>
      </w:r>
      <w:r w:rsidRPr="00F64841">
        <w:rPr>
          <w:rFonts w:ascii="Times New Roman" w:hAnsi="Times New Roman"/>
          <w:snapToGrid w:val="0"/>
        </w:rPr>
        <w:t>gebėjimo vairuoti ir valdyti mechanizmus neveikia arba veikia nereikšmingai.</w:t>
      </w:r>
    </w:p>
    <w:p w14:paraId="44DB56E6" w14:textId="77777777" w:rsidR="004F5D97" w:rsidRPr="00F64841" w:rsidRDefault="004F5D97" w:rsidP="004F5D97">
      <w:pPr>
        <w:keepNext/>
        <w:keepLines/>
        <w:spacing w:after="0" w:line="240" w:lineRule="auto"/>
        <w:rPr>
          <w:rFonts w:ascii="Times New Roman" w:hAnsi="Times New Roman"/>
          <w:snapToGrid w:val="0"/>
        </w:rPr>
      </w:pPr>
    </w:p>
    <w:p w14:paraId="2DA1A161" w14:textId="77777777" w:rsidR="004F5D97" w:rsidRPr="00F64841" w:rsidRDefault="004F5D97" w:rsidP="004F5D97">
      <w:pPr>
        <w:spacing w:after="0" w:line="240" w:lineRule="auto"/>
        <w:ind w:left="567" w:hanging="567"/>
        <w:rPr>
          <w:rFonts w:ascii="Times New Roman" w:hAnsi="Times New Roman"/>
          <w:snapToGrid w:val="0"/>
        </w:rPr>
      </w:pPr>
      <w:r w:rsidRPr="00F64841">
        <w:rPr>
          <w:rFonts w:ascii="Times New Roman" w:hAnsi="Times New Roman"/>
          <w:b/>
          <w:snapToGrid w:val="0"/>
        </w:rPr>
        <w:t>4.8</w:t>
      </w:r>
      <w:r w:rsidRPr="00F64841">
        <w:rPr>
          <w:rFonts w:ascii="Times New Roman" w:hAnsi="Times New Roman"/>
          <w:b/>
          <w:snapToGrid w:val="0"/>
        </w:rPr>
        <w:tab/>
        <w:t>Nepageidaujamas poveikis</w:t>
      </w:r>
    </w:p>
    <w:p w14:paraId="2CB8C854" w14:textId="77777777" w:rsidR="004F5D97" w:rsidRPr="00F64841" w:rsidRDefault="004F5D97" w:rsidP="004F5D97">
      <w:pPr>
        <w:spacing w:after="0" w:line="240" w:lineRule="auto"/>
        <w:rPr>
          <w:rFonts w:ascii="Times New Roman" w:hAnsi="Times New Roman"/>
          <w:snapToGrid w:val="0"/>
          <w:u w:val="single"/>
        </w:rPr>
      </w:pPr>
    </w:p>
    <w:p w14:paraId="47E9F9EF"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w:t>
      </w:r>
      <w:r w:rsidRPr="00F64841">
        <w:rPr>
          <w:rFonts w:ascii="Times New Roman" w:hAnsi="Times New Roman"/>
          <w:lang w:eastAsia="lt-LT"/>
        </w:rPr>
        <w:t xml:space="preserve">sudėtyje yra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todėl gali pasireikšti tokio pat pobūdžio nepageidaujamas poveikis, koks atsiranda šias medžiagas vartojant atskirai. Kartu vartojant abi medžiagas, nepageidaujamų reakcijų dažnis nepadidėjo. Dažniausios su vaistinio preparato vartojimu susijusios nepageidaujamos reakcijos yra būdingas farmakologinis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agonistų</w:t>
      </w:r>
      <w:proofErr w:type="spellEnd"/>
      <w:r w:rsidRPr="00F64841">
        <w:rPr>
          <w:rFonts w:ascii="Times New Roman" w:hAnsi="Times New Roman"/>
          <w:lang w:eastAsia="lt-LT"/>
        </w:rPr>
        <w:t xml:space="preserve"> nepageidaujamas poveikis, pvz., tremoras ir </w:t>
      </w:r>
      <w:proofErr w:type="spellStart"/>
      <w:r w:rsidRPr="00F64841">
        <w:rPr>
          <w:rFonts w:ascii="Times New Roman" w:hAnsi="Times New Roman"/>
          <w:lang w:eastAsia="lt-LT"/>
        </w:rPr>
        <w:t>palpitacija</w:t>
      </w:r>
      <w:proofErr w:type="spellEnd"/>
      <w:r w:rsidRPr="00F64841">
        <w:rPr>
          <w:rFonts w:ascii="Times New Roman" w:hAnsi="Times New Roman"/>
          <w:lang w:eastAsia="lt-LT"/>
        </w:rPr>
        <w:t>. Toks poveikis būna lengvas ir paprastai išnyksta per kelias vaistinio preparato vartojimo dienas.</w:t>
      </w:r>
      <w:r w:rsidRPr="00F64841">
        <w:rPr>
          <w:rFonts w:ascii="Times New Roman" w:hAnsi="Times New Roman"/>
          <w:snapToGrid w:val="0"/>
        </w:rPr>
        <w:t xml:space="preserve"> </w:t>
      </w:r>
    </w:p>
    <w:p w14:paraId="7626213C" w14:textId="77777777" w:rsidR="004F5D97" w:rsidRPr="00F64841" w:rsidRDefault="004F5D97" w:rsidP="004F5D97">
      <w:pPr>
        <w:spacing w:after="0" w:line="240" w:lineRule="auto"/>
        <w:rPr>
          <w:rFonts w:ascii="Times New Roman" w:hAnsi="Times New Roman"/>
          <w:lang w:eastAsia="lt-LT"/>
        </w:rPr>
      </w:pPr>
    </w:p>
    <w:p w14:paraId="2FD5EBB7"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Toliau išvardytos su </w:t>
      </w:r>
      <w:proofErr w:type="spellStart"/>
      <w:r w:rsidRPr="00F64841">
        <w:rPr>
          <w:rFonts w:ascii="Times New Roman" w:hAnsi="Times New Roman"/>
          <w:lang w:eastAsia="lt-LT"/>
        </w:rPr>
        <w:t>budezonidu</w:t>
      </w:r>
      <w:proofErr w:type="spellEnd"/>
      <w:r w:rsidRPr="00F64841">
        <w:rPr>
          <w:rFonts w:ascii="Times New Roman" w:hAnsi="Times New Roman"/>
          <w:lang w:eastAsia="lt-LT"/>
        </w:rPr>
        <w:t xml:space="preserve"> arba </w:t>
      </w:r>
      <w:proofErr w:type="spellStart"/>
      <w:r w:rsidRPr="00F64841">
        <w:rPr>
          <w:rFonts w:ascii="Times New Roman" w:hAnsi="Times New Roman"/>
          <w:lang w:eastAsia="lt-LT"/>
        </w:rPr>
        <w:t>formoteroliu</w:t>
      </w:r>
      <w:proofErr w:type="spellEnd"/>
      <w:r w:rsidRPr="00F64841">
        <w:rPr>
          <w:rFonts w:ascii="Times New Roman" w:hAnsi="Times New Roman"/>
          <w:lang w:eastAsia="lt-LT"/>
        </w:rPr>
        <w:t xml:space="preserve"> susijusios nepageidaujamos reakcijos suskirstytos pagal organų sistemų klases ir dažnį. Dažnis apibūdinamas taip: labai dažnas (≥ 1/10), dažnas (nuo ≥ 1/100 iki &lt; 1/10), nedažnas (nuo ≥ 1/1 000 iki &lt; 1/100), retas (nuo ≥ 1/10000 iki &lt; 1/1000), labai retas (&lt; 1/10000).</w:t>
      </w:r>
    </w:p>
    <w:p w14:paraId="3CC09B21" w14:textId="77777777" w:rsidR="004F5D97" w:rsidRPr="00F64841" w:rsidRDefault="004F5D97" w:rsidP="004F5D97">
      <w:pPr>
        <w:spacing w:after="0" w:line="240" w:lineRule="auto"/>
        <w:rPr>
          <w:rFonts w:ascii="Times New Roman" w:hAnsi="Times New Roman"/>
          <w:lang w:eastAsia="lt-LT"/>
        </w:rPr>
      </w:pPr>
    </w:p>
    <w:p w14:paraId="440C1E0D" w14:textId="77777777" w:rsidR="004F5D97" w:rsidRPr="00F64841" w:rsidRDefault="004F5D97" w:rsidP="004F5D97">
      <w:pPr>
        <w:keepNext/>
        <w:keepLines/>
        <w:spacing w:after="0" w:line="240" w:lineRule="auto"/>
        <w:rPr>
          <w:rFonts w:ascii="Times New Roman" w:hAnsi="Times New Roman"/>
          <w:bCs/>
          <w:lang w:eastAsia="lt-LT"/>
        </w:rPr>
      </w:pPr>
      <w:r w:rsidRPr="00F64841">
        <w:rPr>
          <w:rFonts w:ascii="Times New Roman" w:hAnsi="Times New Roman"/>
          <w:bCs/>
          <w:lang w:eastAsia="lt-LT"/>
        </w:rPr>
        <w:t>1 lentelė</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134"/>
        <w:gridCol w:w="5387"/>
      </w:tblGrid>
      <w:tr w:rsidR="004F5D97" w:rsidRPr="00F64841" w14:paraId="4E85AEA4" w14:textId="77777777" w:rsidTr="00B85FF1">
        <w:tc>
          <w:tcPr>
            <w:tcW w:w="2835" w:type="dxa"/>
          </w:tcPr>
          <w:p w14:paraId="1FE9A321" w14:textId="77777777" w:rsidR="004F5D97" w:rsidRPr="00F64841" w:rsidRDefault="004F5D97" w:rsidP="00B85FF1">
            <w:pPr>
              <w:keepNext/>
              <w:keepLines/>
              <w:spacing w:after="0" w:line="240" w:lineRule="auto"/>
              <w:rPr>
                <w:rFonts w:ascii="Times New Roman" w:hAnsi="Times New Roman"/>
                <w:b/>
                <w:lang w:eastAsia="lt-LT"/>
              </w:rPr>
            </w:pPr>
            <w:r w:rsidRPr="00F64841">
              <w:rPr>
                <w:rFonts w:ascii="Times New Roman" w:hAnsi="Times New Roman"/>
                <w:b/>
                <w:lang w:eastAsia="lt-LT"/>
              </w:rPr>
              <w:t>Organų sistemų grupė</w:t>
            </w:r>
          </w:p>
        </w:tc>
        <w:tc>
          <w:tcPr>
            <w:tcW w:w="1134" w:type="dxa"/>
          </w:tcPr>
          <w:p w14:paraId="6123EAA0" w14:textId="77777777" w:rsidR="004F5D97" w:rsidRPr="00F64841" w:rsidRDefault="004F5D97" w:rsidP="00B85FF1">
            <w:pPr>
              <w:keepNext/>
              <w:keepLines/>
              <w:spacing w:after="0" w:line="240" w:lineRule="auto"/>
              <w:rPr>
                <w:rFonts w:ascii="Times New Roman" w:hAnsi="Times New Roman"/>
                <w:b/>
                <w:lang w:eastAsia="lt-LT"/>
              </w:rPr>
            </w:pPr>
            <w:r w:rsidRPr="00F64841">
              <w:rPr>
                <w:rFonts w:ascii="Times New Roman" w:hAnsi="Times New Roman"/>
                <w:b/>
                <w:lang w:eastAsia="lt-LT"/>
              </w:rPr>
              <w:t>Dažnis</w:t>
            </w:r>
          </w:p>
        </w:tc>
        <w:tc>
          <w:tcPr>
            <w:tcW w:w="5387" w:type="dxa"/>
          </w:tcPr>
          <w:p w14:paraId="39ECDA76" w14:textId="77777777" w:rsidR="004F5D97" w:rsidRPr="00F64841" w:rsidRDefault="004F5D97" w:rsidP="00B85FF1">
            <w:pPr>
              <w:keepNext/>
              <w:keepLines/>
              <w:spacing w:after="0" w:line="240" w:lineRule="auto"/>
              <w:rPr>
                <w:rFonts w:ascii="Times New Roman" w:hAnsi="Times New Roman"/>
                <w:b/>
                <w:lang w:eastAsia="lt-LT"/>
              </w:rPr>
            </w:pPr>
            <w:r w:rsidRPr="00F64841">
              <w:rPr>
                <w:rFonts w:ascii="Times New Roman" w:hAnsi="Times New Roman"/>
                <w:b/>
                <w:lang w:eastAsia="lt-LT"/>
              </w:rPr>
              <w:t>Nepageidaujama reakcija į vaistą</w:t>
            </w:r>
          </w:p>
        </w:tc>
      </w:tr>
      <w:tr w:rsidR="004F5D97" w:rsidRPr="00F64841" w14:paraId="07991D10" w14:textId="77777777" w:rsidTr="00B85FF1">
        <w:trPr>
          <w:trHeight w:val="296"/>
        </w:trPr>
        <w:tc>
          <w:tcPr>
            <w:tcW w:w="2835" w:type="dxa"/>
          </w:tcPr>
          <w:p w14:paraId="7989B83E" w14:textId="77777777" w:rsidR="004F5D97" w:rsidRPr="00F64841"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br w:type="page"/>
              <w:t xml:space="preserve">Infekcijos ir </w:t>
            </w:r>
            <w:proofErr w:type="spellStart"/>
            <w:r w:rsidRPr="00F64841">
              <w:rPr>
                <w:rFonts w:ascii="Times New Roman" w:hAnsi="Times New Roman"/>
                <w:lang w:eastAsia="lt-LT"/>
              </w:rPr>
              <w:t>infestacijos</w:t>
            </w:r>
            <w:proofErr w:type="spellEnd"/>
          </w:p>
        </w:tc>
        <w:tc>
          <w:tcPr>
            <w:tcW w:w="1134" w:type="dxa"/>
          </w:tcPr>
          <w:p w14:paraId="336E2D97" w14:textId="77777777" w:rsidR="004F5D97" w:rsidRPr="00F64841"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t>Dažnas</w:t>
            </w:r>
          </w:p>
        </w:tc>
        <w:tc>
          <w:tcPr>
            <w:tcW w:w="5387" w:type="dxa"/>
          </w:tcPr>
          <w:p w14:paraId="24D7D87E" w14:textId="77777777" w:rsidR="004F5D97" w:rsidRPr="00F64841"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t xml:space="preserve">Burnos ir ryklės </w:t>
            </w:r>
            <w:proofErr w:type="spellStart"/>
            <w:r w:rsidRPr="00F64841">
              <w:rPr>
                <w:rFonts w:ascii="Times New Roman" w:hAnsi="Times New Roman"/>
                <w:lang w:eastAsia="lt-LT"/>
              </w:rPr>
              <w:t>kandidozė</w:t>
            </w:r>
            <w:proofErr w:type="spellEnd"/>
            <w:r w:rsidRPr="00F64841">
              <w:rPr>
                <w:rFonts w:ascii="Times New Roman" w:hAnsi="Times New Roman"/>
                <w:lang w:eastAsia="lt-LT"/>
              </w:rPr>
              <w:t xml:space="preserve">, </w:t>
            </w:r>
            <w:r w:rsidRPr="00F64841">
              <w:rPr>
                <w:rFonts w:ascii="Times New Roman" w:hAnsi="Times New Roman"/>
              </w:rPr>
              <w:t>pneumonija (LOPL sergantiems pacientams)</w:t>
            </w:r>
          </w:p>
        </w:tc>
      </w:tr>
      <w:tr w:rsidR="004F5D97" w:rsidRPr="00F64841" w14:paraId="272E62CF" w14:textId="77777777" w:rsidTr="00B85FF1">
        <w:tc>
          <w:tcPr>
            <w:tcW w:w="2835" w:type="dxa"/>
          </w:tcPr>
          <w:p w14:paraId="17FCA6A3" w14:textId="77777777" w:rsidR="004F5D97" w:rsidRPr="00F64841"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t>Imuninės sistemos sutrikimai</w:t>
            </w:r>
          </w:p>
        </w:tc>
        <w:tc>
          <w:tcPr>
            <w:tcW w:w="1134" w:type="dxa"/>
          </w:tcPr>
          <w:p w14:paraId="52917B0E" w14:textId="77777777" w:rsidR="004F5D97" w:rsidRPr="00F64841" w:rsidDel="00CA1BFC"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t>Retas</w:t>
            </w:r>
          </w:p>
        </w:tc>
        <w:tc>
          <w:tcPr>
            <w:tcW w:w="5387" w:type="dxa"/>
          </w:tcPr>
          <w:p w14:paraId="322A98A3" w14:textId="77777777" w:rsidR="004F5D97" w:rsidRPr="00F64841" w:rsidDel="00CA1BFC" w:rsidRDefault="004F5D97" w:rsidP="00B85FF1">
            <w:pPr>
              <w:keepNext/>
              <w:keepLines/>
              <w:spacing w:after="0" w:line="240" w:lineRule="auto"/>
              <w:rPr>
                <w:rFonts w:ascii="Times New Roman" w:hAnsi="Times New Roman"/>
                <w:lang w:eastAsia="lt-LT"/>
              </w:rPr>
            </w:pPr>
            <w:r w:rsidRPr="00F64841">
              <w:rPr>
                <w:rFonts w:ascii="Times New Roman" w:hAnsi="Times New Roman"/>
                <w:lang w:eastAsia="lt-LT"/>
              </w:rPr>
              <w:t xml:space="preserve">Greito ir lėto tipo padidėjusio jautrumo reakcija, pvz., </w:t>
            </w:r>
            <w:proofErr w:type="spellStart"/>
            <w:r w:rsidRPr="00F64841">
              <w:rPr>
                <w:rFonts w:ascii="Times New Roman" w:hAnsi="Times New Roman"/>
                <w:lang w:eastAsia="lt-LT"/>
              </w:rPr>
              <w:t>egzantema</w:t>
            </w:r>
            <w:proofErr w:type="spellEnd"/>
            <w:r w:rsidRPr="00F64841">
              <w:rPr>
                <w:rFonts w:ascii="Times New Roman" w:hAnsi="Times New Roman"/>
                <w:lang w:eastAsia="lt-LT"/>
              </w:rPr>
              <w:t xml:space="preserve">, dilgėlinė, niežėjimas, dermatitas, </w:t>
            </w:r>
            <w:proofErr w:type="spellStart"/>
            <w:r w:rsidRPr="00F64841">
              <w:rPr>
                <w:rFonts w:ascii="Times New Roman" w:hAnsi="Times New Roman"/>
                <w:lang w:eastAsia="lt-LT"/>
              </w:rPr>
              <w:t>angioneurozinė</w:t>
            </w:r>
            <w:proofErr w:type="spellEnd"/>
            <w:r w:rsidRPr="00F64841">
              <w:rPr>
                <w:rFonts w:ascii="Times New Roman" w:hAnsi="Times New Roman"/>
                <w:lang w:eastAsia="lt-LT"/>
              </w:rPr>
              <w:t xml:space="preserve"> edema ir anafilaksinė reakcija</w:t>
            </w:r>
          </w:p>
        </w:tc>
      </w:tr>
      <w:tr w:rsidR="004F5D97" w:rsidRPr="00F64841" w14:paraId="484B8104" w14:textId="77777777" w:rsidTr="00B85FF1">
        <w:tc>
          <w:tcPr>
            <w:tcW w:w="2835" w:type="dxa"/>
          </w:tcPr>
          <w:p w14:paraId="39915E84"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Endokrininiai sutrikimai</w:t>
            </w:r>
          </w:p>
        </w:tc>
        <w:tc>
          <w:tcPr>
            <w:tcW w:w="1134" w:type="dxa"/>
          </w:tcPr>
          <w:p w14:paraId="18E3B417"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Labai retas</w:t>
            </w:r>
          </w:p>
        </w:tc>
        <w:tc>
          <w:tcPr>
            <w:tcW w:w="5387" w:type="dxa"/>
          </w:tcPr>
          <w:p w14:paraId="72808A6E"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Kušingo</w:t>
            </w:r>
            <w:proofErr w:type="spellEnd"/>
            <w:r w:rsidRPr="00F64841">
              <w:rPr>
                <w:rFonts w:ascii="Times New Roman" w:hAnsi="Times New Roman"/>
                <w:lang w:eastAsia="lt-LT"/>
              </w:rPr>
              <w:t xml:space="preserve"> (</w:t>
            </w:r>
            <w:proofErr w:type="spellStart"/>
            <w:r w:rsidRPr="00F64841">
              <w:rPr>
                <w:rFonts w:ascii="Times New Roman" w:hAnsi="Times New Roman"/>
                <w:i/>
                <w:lang w:eastAsia="lt-LT"/>
              </w:rPr>
              <w:t>Cushing</w:t>
            </w:r>
            <w:proofErr w:type="spellEnd"/>
            <w:r w:rsidRPr="00F64841">
              <w:rPr>
                <w:rFonts w:ascii="Times New Roman" w:hAnsi="Times New Roman"/>
                <w:lang w:eastAsia="lt-LT"/>
              </w:rPr>
              <w:t>) sindromas, antinksčių slopinimas, sulėtėjęs augimas, sumažėjęs kaulų mineralų tankis</w:t>
            </w:r>
          </w:p>
        </w:tc>
      </w:tr>
      <w:tr w:rsidR="004F5D97" w:rsidRPr="00F64841" w14:paraId="5124B2DA" w14:textId="77777777" w:rsidTr="00B85FF1">
        <w:tc>
          <w:tcPr>
            <w:tcW w:w="2835" w:type="dxa"/>
            <w:vMerge w:val="restart"/>
          </w:tcPr>
          <w:p w14:paraId="13A15564"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Metabolizmo ir mitybos sutrikimai</w:t>
            </w:r>
          </w:p>
        </w:tc>
        <w:tc>
          <w:tcPr>
            <w:tcW w:w="1134" w:type="dxa"/>
          </w:tcPr>
          <w:p w14:paraId="2F559620"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Retas</w:t>
            </w:r>
          </w:p>
        </w:tc>
        <w:tc>
          <w:tcPr>
            <w:tcW w:w="5387" w:type="dxa"/>
          </w:tcPr>
          <w:p w14:paraId="016D1754"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Hipokalemija</w:t>
            </w:r>
            <w:proofErr w:type="spellEnd"/>
          </w:p>
        </w:tc>
      </w:tr>
      <w:tr w:rsidR="004F5D97" w:rsidRPr="00F64841" w14:paraId="3EB2209A" w14:textId="77777777" w:rsidTr="00B85FF1">
        <w:tc>
          <w:tcPr>
            <w:tcW w:w="2835" w:type="dxa"/>
            <w:vMerge/>
          </w:tcPr>
          <w:p w14:paraId="07EE3E06" w14:textId="77777777" w:rsidR="004F5D97" w:rsidRPr="00F64841" w:rsidRDefault="004F5D97" w:rsidP="00B85FF1">
            <w:pPr>
              <w:spacing w:after="0" w:line="240" w:lineRule="auto"/>
              <w:rPr>
                <w:rFonts w:ascii="Times New Roman" w:hAnsi="Times New Roman"/>
                <w:lang w:eastAsia="lt-LT"/>
              </w:rPr>
            </w:pPr>
          </w:p>
        </w:tc>
        <w:tc>
          <w:tcPr>
            <w:tcW w:w="1134" w:type="dxa"/>
          </w:tcPr>
          <w:p w14:paraId="59CE2F8A"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Labai retas</w:t>
            </w:r>
          </w:p>
        </w:tc>
        <w:tc>
          <w:tcPr>
            <w:tcW w:w="5387" w:type="dxa"/>
          </w:tcPr>
          <w:p w14:paraId="5602A649"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Hiperglikemija</w:t>
            </w:r>
          </w:p>
        </w:tc>
      </w:tr>
      <w:tr w:rsidR="004F5D97" w:rsidRPr="00F64841" w14:paraId="3898D1E3" w14:textId="77777777" w:rsidTr="00B85FF1">
        <w:trPr>
          <w:trHeight w:val="383"/>
        </w:trPr>
        <w:tc>
          <w:tcPr>
            <w:tcW w:w="2835" w:type="dxa"/>
            <w:vMerge w:val="restart"/>
          </w:tcPr>
          <w:p w14:paraId="529984DE"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Psichikos sutrikimai</w:t>
            </w:r>
          </w:p>
        </w:tc>
        <w:tc>
          <w:tcPr>
            <w:tcW w:w="1134" w:type="dxa"/>
          </w:tcPr>
          <w:p w14:paraId="668B1914"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Nedažnas </w:t>
            </w:r>
          </w:p>
          <w:p w14:paraId="014E0BB5" w14:textId="77777777" w:rsidR="004F5D97" w:rsidRPr="00F64841" w:rsidRDefault="004F5D97" w:rsidP="00B85FF1">
            <w:pPr>
              <w:spacing w:after="0" w:line="240" w:lineRule="auto"/>
              <w:rPr>
                <w:rFonts w:ascii="Times New Roman" w:hAnsi="Times New Roman"/>
                <w:lang w:eastAsia="lt-LT"/>
              </w:rPr>
            </w:pPr>
          </w:p>
        </w:tc>
        <w:tc>
          <w:tcPr>
            <w:tcW w:w="5387" w:type="dxa"/>
          </w:tcPr>
          <w:p w14:paraId="2A23C066"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Agresyvumas, </w:t>
            </w:r>
            <w:proofErr w:type="spellStart"/>
            <w:r w:rsidRPr="00F64841">
              <w:rPr>
                <w:rFonts w:ascii="Times New Roman" w:hAnsi="Times New Roman"/>
                <w:lang w:eastAsia="lt-LT"/>
              </w:rPr>
              <w:t>psichomotorinis</w:t>
            </w:r>
            <w:proofErr w:type="spellEnd"/>
            <w:r w:rsidRPr="00F64841">
              <w:rPr>
                <w:rFonts w:ascii="Times New Roman" w:hAnsi="Times New Roman"/>
                <w:lang w:eastAsia="lt-LT"/>
              </w:rPr>
              <w:t xml:space="preserve"> hiperaktyvumas, nerimas, miego sutrikimai</w:t>
            </w:r>
          </w:p>
        </w:tc>
      </w:tr>
      <w:tr w:rsidR="004F5D97" w:rsidRPr="00F64841" w14:paraId="305601F7" w14:textId="77777777" w:rsidTr="00B85FF1">
        <w:trPr>
          <w:trHeight w:val="382"/>
        </w:trPr>
        <w:tc>
          <w:tcPr>
            <w:tcW w:w="2835" w:type="dxa"/>
            <w:vMerge/>
          </w:tcPr>
          <w:p w14:paraId="59B8C5B8" w14:textId="77777777" w:rsidR="004F5D97" w:rsidRPr="00F64841" w:rsidRDefault="004F5D97" w:rsidP="00B85FF1">
            <w:pPr>
              <w:spacing w:after="0" w:line="240" w:lineRule="auto"/>
              <w:rPr>
                <w:rFonts w:ascii="Times New Roman" w:hAnsi="Times New Roman"/>
                <w:lang w:eastAsia="lt-LT"/>
              </w:rPr>
            </w:pPr>
          </w:p>
        </w:tc>
        <w:tc>
          <w:tcPr>
            <w:tcW w:w="1134" w:type="dxa"/>
          </w:tcPr>
          <w:p w14:paraId="20861AAF"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Labai retas</w:t>
            </w:r>
          </w:p>
        </w:tc>
        <w:tc>
          <w:tcPr>
            <w:tcW w:w="5387" w:type="dxa"/>
          </w:tcPr>
          <w:p w14:paraId="53BA6232"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Depresija, elgsenos pokyčiai (daugiausia vaikams)</w:t>
            </w:r>
          </w:p>
        </w:tc>
      </w:tr>
      <w:tr w:rsidR="004F5D97" w:rsidRPr="00F64841" w14:paraId="075639DB" w14:textId="77777777" w:rsidTr="00B85FF1">
        <w:tc>
          <w:tcPr>
            <w:tcW w:w="2835" w:type="dxa"/>
            <w:vMerge w:val="restart"/>
          </w:tcPr>
          <w:p w14:paraId="6E96267C"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Nervų sistemos sutrikimai</w:t>
            </w:r>
          </w:p>
        </w:tc>
        <w:tc>
          <w:tcPr>
            <w:tcW w:w="1134" w:type="dxa"/>
          </w:tcPr>
          <w:p w14:paraId="114F6760"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Dažnas </w:t>
            </w:r>
          </w:p>
        </w:tc>
        <w:tc>
          <w:tcPr>
            <w:tcW w:w="5387" w:type="dxa"/>
          </w:tcPr>
          <w:p w14:paraId="2E3D78F6"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Galvos skausmas, tremoras</w:t>
            </w:r>
          </w:p>
        </w:tc>
      </w:tr>
      <w:tr w:rsidR="004F5D97" w:rsidRPr="00F64841" w14:paraId="6FB987CD" w14:textId="77777777" w:rsidTr="00B85FF1">
        <w:tc>
          <w:tcPr>
            <w:tcW w:w="2835" w:type="dxa"/>
            <w:vMerge/>
          </w:tcPr>
          <w:p w14:paraId="11F63AC9" w14:textId="77777777" w:rsidR="004F5D97" w:rsidRPr="00F64841" w:rsidRDefault="004F5D97" w:rsidP="00B85FF1">
            <w:pPr>
              <w:spacing w:after="0" w:line="240" w:lineRule="auto"/>
              <w:rPr>
                <w:rFonts w:ascii="Times New Roman" w:hAnsi="Times New Roman"/>
                <w:lang w:eastAsia="lt-LT"/>
              </w:rPr>
            </w:pPr>
          </w:p>
        </w:tc>
        <w:tc>
          <w:tcPr>
            <w:tcW w:w="1134" w:type="dxa"/>
          </w:tcPr>
          <w:p w14:paraId="2E39FBA6"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Nedažnas </w:t>
            </w:r>
          </w:p>
        </w:tc>
        <w:tc>
          <w:tcPr>
            <w:tcW w:w="5387" w:type="dxa"/>
          </w:tcPr>
          <w:p w14:paraId="0177E5DA"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Svaigulys</w:t>
            </w:r>
          </w:p>
        </w:tc>
      </w:tr>
      <w:tr w:rsidR="004F5D97" w:rsidRPr="00F64841" w14:paraId="77CA956D" w14:textId="77777777" w:rsidTr="00B85FF1">
        <w:tc>
          <w:tcPr>
            <w:tcW w:w="2835" w:type="dxa"/>
            <w:vMerge/>
          </w:tcPr>
          <w:p w14:paraId="3B9BB8BD" w14:textId="77777777" w:rsidR="004F5D97" w:rsidRPr="00F64841" w:rsidRDefault="004F5D97" w:rsidP="00B85FF1">
            <w:pPr>
              <w:spacing w:after="0" w:line="240" w:lineRule="auto"/>
              <w:rPr>
                <w:rFonts w:ascii="Times New Roman" w:hAnsi="Times New Roman"/>
                <w:lang w:eastAsia="lt-LT"/>
              </w:rPr>
            </w:pPr>
          </w:p>
        </w:tc>
        <w:tc>
          <w:tcPr>
            <w:tcW w:w="1134" w:type="dxa"/>
          </w:tcPr>
          <w:p w14:paraId="600AF403"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Labai retas </w:t>
            </w:r>
          </w:p>
        </w:tc>
        <w:tc>
          <w:tcPr>
            <w:tcW w:w="5387" w:type="dxa"/>
          </w:tcPr>
          <w:p w14:paraId="1F4010A0"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Skonio pojūčio sutrikimai</w:t>
            </w:r>
          </w:p>
        </w:tc>
      </w:tr>
      <w:tr w:rsidR="004F5D97" w:rsidRPr="00F64841" w14:paraId="113956C5" w14:textId="77777777" w:rsidTr="00B85FF1">
        <w:tc>
          <w:tcPr>
            <w:tcW w:w="2835" w:type="dxa"/>
            <w:tcBorders>
              <w:top w:val="single" w:sz="4" w:space="0" w:color="auto"/>
              <w:left w:val="single" w:sz="4" w:space="0" w:color="auto"/>
              <w:bottom w:val="single" w:sz="4" w:space="0" w:color="auto"/>
              <w:right w:val="single" w:sz="4" w:space="0" w:color="auto"/>
            </w:tcBorders>
          </w:tcPr>
          <w:p w14:paraId="31D3657E"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Akių sutrikimai</w:t>
            </w:r>
          </w:p>
        </w:tc>
        <w:tc>
          <w:tcPr>
            <w:tcW w:w="1134" w:type="dxa"/>
            <w:tcBorders>
              <w:top w:val="single" w:sz="4" w:space="0" w:color="auto"/>
              <w:left w:val="single" w:sz="4" w:space="0" w:color="auto"/>
              <w:bottom w:val="single" w:sz="4" w:space="0" w:color="auto"/>
              <w:right w:val="single" w:sz="4" w:space="0" w:color="auto"/>
            </w:tcBorders>
          </w:tcPr>
          <w:p w14:paraId="15E96606"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Nedažnas</w:t>
            </w:r>
          </w:p>
        </w:tc>
        <w:tc>
          <w:tcPr>
            <w:tcW w:w="5387" w:type="dxa"/>
            <w:tcBorders>
              <w:top w:val="single" w:sz="4" w:space="0" w:color="auto"/>
              <w:left w:val="single" w:sz="4" w:space="0" w:color="auto"/>
              <w:bottom w:val="single" w:sz="4" w:space="0" w:color="auto"/>
              <w:right w:val="single" w:sz="4" w:space="0" w:color="auto"/>
            </w:tcBorders>
          </w:tcPr>
          <w:p w14:paraId="35FBA017" w14:textId="77777777" w:rsidR="004F5D97" w:rsidRPr="00F64841" w:rsidRDefault="00B656FC" w:rsidP="00B85FF1">
            <w:pPr>
              <w:spacing w:after="0" w:line="240" w:lineRule="auto"/>
              <w:rPr>
                <w:rFonts w:ascii="Times New Roman" w:hAnsi="Times New Roman"/>
                <w:lang w:eastAsia="lt-LT"/>
              </w:rPr>
            </w:pPr>
            <w:r w:rsidRPr="00F64841">
              <w:rPr>
                <w:rFonts w:ascii="Times New Roman" w:hAnsi="Times New Roman"/>
                <w:lang w:eastAsia="lt-LT"/>
              </w:rPr>
              <w:t xml:space="preserve">Neryškus </w:t>
            </w:r>
            <w:r w:rsidR="004F5D97" w:rsidRPr="00F64841">
              <w:rPr>
                <w:rFonts w:ascii="Times New Roman" w:hAnsi="Times New Roman"/>
                <w:lang w:eastAsia="lt-LT"/>
              </w:rPr>
              <w:t>matymas (taip pat žr. 4.4 skyrių).</w:t>
            </w:r>
          </w:p>
        </w:tc>
      </w:tr>
      <w:tr w:rsidR="004F5D97" w:rsidRPr="00F64841" w14:paraId="324D25FD" w14:textId="77777777" w:rsidTr="00B85FF1">
        <w:tc>
          <w:tcPr>
            <w:tcW w:w="2835" w:type="dxa"/>
            <w:tcBorders>
              <w:top w:val="single" w:sz="4" w:space="0" w:color="auto"/>
              <w:left w:val="single" w:sz="4" w:space="0" w:color="auto"/>
              <w:bottom w:val="single" w:sz="4" w:space="0" w:color="auto"/>
              <w:right w:val="single" w:sz="4" w:space="0" w:color="auto"/>
            </w:tcBorders>
          </w:tcPr>
          <w:p w14:paraId="5FC270D2" w14:textId="77777777" w:rsidR="004F5D97" w:rsidRPr="00F64841" w:rsidRDefault="004F5D97" w:rsidP="00B85FF1">
            <w:pPr>
              <w:spacing w:after="0" w:line="240" w:lineRule="auto"/>
              <w:rPr>
                <w:rFonts w:ascii="Times New Roman" w:hAnsi="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16F1D67"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Labai retas</w:t>
            </w:r>
          </w:p>
        </w:tc>
        <w:tc>
          <w:tcPr>
            <w:tcW w:w="5387" w:type="dxa"/>
            <w:tcBorders>
              <w:top w:val="single" w:sz="4" w:space="0" w:color="auto"/>
              <w:left w:val="single" w:sz="4" w:space="0" w:color="auto"/>
              <w:bottom w:val="single" w:sz="4" w:space="0" w:color="auto"/>
              <w:right w:val="single" w:sz="4" w:space="0" w:color="auto"/>
            </w:tcBorders>
          </w:tcPr>
          <w:p w14:paraId="5EC7CE95"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Katarakta ir glaukoma</w:t>
            </w:r>
          </w:p>
        </w:tc>
      </w:tr>
      <w:tr w:rsidR="004F5D97" w:rsidRPr="00F64841" w14:paraId="2A0B45B1" w14:textId="77777777" w:rsidTr="00B85FF1">
        <w:tc>
          <w:tcPr>
            <w:tcW w:w="2835" w:type="dxa"/>
            <w:vMerge w:val="restart"/>
          </w:tcPr>
          <w:p w14:paraId="54B7180D"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Širdies sutrikimai</w:t>
            </w:r>
          </w:p>
        </w:tc>
        <w:tc>
          <w:tcPr>
            <w:tcW w:w="1134" w:type="dxa"/>
          </w:tcPr>
          <w:p w14:paraId="0F228CF5"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Dažnas</w:t>
            </w:r>
          </w:p>
        </w:tc>
        <w:tc>
          <w:tcPr>
            <w:tcW w:w="5387" w:type="dxa"/>
          </w:tcPr>
          <w:p w14:paraId="3B864B80"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Palpitacija</w:t>
            </w:r>
            <w:proofErr w:type="spellEnd"/>
          </w:p>
        </w:tc>
      </w:tr>
      <w:tr w:rsidR="004F5D97" w:rsidRPr="00F64841" w14:paraId="29CB0B9C" w14:textId="77777777" w:rsidTr="00B85FF1">
        <w:tc>
          <w:tcPr>
            <w:tcW w:w="2835" w:type="dxa"/>
            <w:vMerge/>
          </w:tcPr>
          <w:p w14:paraId="0D7D6920" w14:textId="77777777" w:rsidR="004F5D97" w:rsidRPr="00F64841" w:rsidRDefault="004F5D97" w:rsidP="00B85FF1">
            <w:pPr>
              <w:spacing w:after="0" w:line="240" w:lineRule="auto"/>
              <w:rPr>
                <w:rFonts w:ascii="Times New Roman" w:hAnsi="Times New Roman"/>
                <w:lang w:eastAsia="lt-LT"/>
              </w:rPr>
            </w:pPr>
          </w:p>
        </w:tc>
        <w:tc>
          <w:tcPr>
            <w:tcW w:w="1134" w:type="dxa"/>
          </w:tcPr>
          <w:p w14:paraId="1F36B197"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Nedažnas </w:t>
            </w:r>
          </w:p>
        </w:tc>
        <w:tc>
          <w:tcPr>
            <w:tcW w:w="5387" w:type="dxa"/>
          </w:tcPr>
          <w:p w14:paraId="1047B3D7"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Tachikardija</w:t>
            </w:r>
          </w:p>
        </w:tc>
      </w:tr>
      <w:tr w:rsidR="004F5D97" w:rsidRPr="00F64841" w14:paraId="219A2A76" w14:textId="77777777" w:rsidTr="00B85FF1">
        <w:tc>
          <w:tcPr>
            <w:tcW w:w="2835" w:type="dxa"/>
          </w:tcPr>
          <w:p w14:paraId="6D89249A" w14:textId="77777777" w:rsidR="004F5D97" w:rsidRPr="00F64841" w:rsidRDefault="004F5D97" w:rsidP="00B85FF1">
            <w:pPr>
              <w:spacing w:after="0" w:line="240" w:lineRule="auto"/>
              <w:rPr>
                <w:rFonts w:ascii="Times New Roman" w:hAnsi="Times New Roman"/>
                <w:lang w:eastAsia="lt-LT"/>
              </w:rPr>
            </w:pPr>
          </w:p>
        </w:tc>
        <w:tc>
          <w:tcPr>
            <w:tcW w:w="1134" w:type="dxa"/>
          </w:tcPr>
          <w:p w14:paraId="414E2C58"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Retas</w:t>
            </w:r>
          </w:p>
        </w:tc>
        <w:tc>
          <w:tcPr>
            <w:tcW w:w="5387" w:type="dxa"/>
          </w:tcPr>
          <w:p w14:paraId="6F08044F"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Širdies aritmijos, pvz., prieširdžių virpėjimas, </w:t>
            </w:r>
            <w:proofErr w:type="spellStart"/>
            <w:r w:rsidRPr="00F64841">
              <w:rPr>
                <w:rFonts w:ascii="Times New Roman" w:hAnsi="Times New Roman"/>
                <w:lang w:eastAsia="lt-LT"/>
              </w:rPr>
              <w:t>supraventrikulinė</w:t>
            </w:r>
            <w:proofErr w:type="spellEnd"/>
            <w:r w:rsidRPr="00F64841">
              <w:rPr>
                <w:rFonts w:ascii="Times New Roman" w:hAnsi="Times New Roman"/>
                <w:lang w:eastAsia="lt-LT"/>
              </w:rPr>
              <w:t xml:space="preserve"> tachikardija, </w:t>
            </w:r>
            <w:proofErr w:type="spellStart"/>
            <w:r w:rsidRPr="00F64841">
              <w:rPr>
                <w:rFonts w:ascii="Times New Roman" w:hAnsi="Times New Roman"/>
                <w:lang w:eastAsia="lt-LT"/>
              </w:rPr>
              <w:t>ekstrasistolės</w:t>
            </w:r>
            <w:proofErr w:type="spellEnd"/>
          </w:p>
        </w:tc>
      </w:tr>
      <w:tr w:rsidR="004F5D97" w:rsidRPr="00F64841" w14:paraId="6C5ABFEB" w14:textId="77777777" w:rsidTr="00B85FF1">
        <w:tc>
          <w:tcPr>
            <w:tcW w:w="2835" w:type="dxa"/>
          </w:tcPr>
          <w:p w14:paraId="325BA9BD" w14:textId="77777777" w:rsidR="004F5D97" w:rsidRPr="00F64841" w:rsidRDefault="004F5D97" w:rsidP="00B85FF1">
            <w:pPr>
              <w:spacing w:after="0" w:line="240" w:lineRule="auto"/>
              <w:rPr>
                <w:rFonts w:ascii="Times New Roman" w:hAnsi="Times New Roman"/>
                <w:lang w:eastAsia="lt-LT"/>
              </w:rPr>
            </w:pPr>
          </w:p>
        </w:tc>
        <w:tc>
          <w:tcPr>
            <w:tcW w:w="1134" w:type="dxa"/>
          </w:tcPr>
          <w:p w14:paraId="018B8C55" w14:textId="77777777" w:rsidR="004F5D97" w:rsidRPr="00F64841" w:rsidRDefault="004F5D97" w:rsidP="00B85FF1">
            <w:pPr>
              <w:spacing w:after="0" w:line="240" w:lineRule="auto"/>
              <w:rPr>
                <w:rFonts w:ascii="Times New Roman" w:hAnsi="Times New Roman"/>
                <w:snapToGrid w:val="0"/>
              </w:rPr>
            </w:pPr>
            <w:r w:rsidRPr="00F64841">
              <w:rPr>
                <w:rFonts w:ascii="Times New Roman" w:hAnsi="Times New Roman"/>
                <w:lang w:eastAsia="lt-LT"/>
              </w:rPr>
              <w:t>Labai retas</w:t>
            </w:r>
          </w:p>
        </w:tc>
        <w:tc>
          <w:tcPr>
            <w:tcW w:w="5387" w:type="dxa"/>
          </w:tcPr>
          <w:p w14:paraId="61935618"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Krūtinės angina, pailgėjęs </w:t>
            </w:r>
            <w:proofErr w:type="spellStart"/>
            <w:r w:rsidRPr="00F64841">
              <w:rPr>
                <w:rFonts w:ascii="Times New Roman" w:hAnsi="Times New Roman"/>
                <w:lang w:eastAsia="lt-LT"/>
              </w:rPr>
              <w:t>QTc</w:t>
            </w:r>
            <w:proofErr w:type="spellEnd"/>
            <w:r w:rsidRPr="00F64841">
              <w:rPr>
                <w:rFonts w:ascii="Times New Roman" w:hAnsi="Times New Roman"/>
                <w:lang w:eastAsia="lt-LT"/>
              </w:rPr>
              <w:t xml:space="preserve"> intervalas</w:t>
            </w:r>
          </w:p>
        </w:tc>
      </w:tr>
      <w:tr w:rsidR="004F5D97" w:rsidRPr="00F64841" w14:paraId="1C3341FC" w14:textId="77777777" w:rsidTr="00B85FF1">
        <w:tc>
          <w:tcPr>
            <w:tcW w:w="2835" w:type="dxa"/>
          </w:tcPr>
          <w:p w14:paraId="70818092"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Kraujagyslių sutrikimai</w:t>
            </w:r>
          </w:p>
        </w:tc>
        <w:tc>
          <w:tcPr>
            <w:tcW w:w="1134" w:type="dxa"/>
          </w:tcPr>
          <w:p w14:paraId="332E57F4" w14:textId="77777777" w:rsidR="004F5D97" w:rsidRPr="00F64841" w:rsidRDefault="004F5D97" w:rsidP="00B85FF1">
            <w:pPr>
              <w:spacing w:after="0" w:line="240" w:lineRule="auto"/>
              <w:rPr>
                <w:rFonts w:ascii="Times New Roman" w:hAnsi="Times New Roman"/>
                <w:snapToGrid w:val="0"/>
              </w:rPr>
            </w:pPr>
            <w:r w:rsidRPr="00F64841">
              <w:rPr>
                <w:rFonts w:ascii="Times New Roman" w:hAnsi="Times New Roman"/>
                <w:lang w:eastAsia="lt-LT"/>
              </w:rPr>
              <w:t>Labai retas</w:t>
            </w:r>
          </w:p>
        </w:tc>
        <w:tc>
          <w:tcPr>
            <w:tcW w:w="5387" w:type="dxa"/>
          </w:tcPr>
          <w:p w14:paraId="13F0E94F"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Kraujospūdžio svyravimas</w:t>
            </w:r>
          </w:p>
        </w:tc>
      </w:tr>
      <w:tr w:rsidR="004F5D97" w:rsidRPr="00F64841" w14:paraId="71EC1720" w14:textId="77777777" w:rsidTr="00B85FF1">
        <w:tc>
          <w:tcPr>
            <w:tcW w:w="2835" w:type="dxa"/>
            <w:vMerge w:val="restart"/>
          </w:tcPr>
          <w:p w14:paraId="7577228E"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Kvėpavimo sistemos, krūtinės ląstos ir tarpuplaučio sutrikimai</w:t>
            </w:r>
          </w:p>
        </w:tc>
        <w:tc>
          <w:tcPr>
            <w:tcW w:w="1134" w:type="dxa"/>
          </w:tcPr>
          <w:p w14:paraId="7675A2C2"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Dažnas</w:t>
            </w:r>
          </w:p>
        </w:tc>
        <w:tc>
          <w:tcPr>
            <w:tcW w:w="5387" w:type="dxa"/>
          </w:tcPr>
          <w:p w14:paraId="19F1F260" w14:textId="6389422E"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Nestiprus gerklės dirginimas, kosulys, </w:t>
            </w:r>
            <w:proofErr w:type="spellStart"/>
            <w:r w:rsidR="0045355F" w:rsidRPr="00F64841">
              <w:rPr>
                <w:rFonts w:ascii="Times New Roman" w:hAnsi="Times New Roman"/>
                <w:lang w:eastAsia="lt-LT"/>
              </w:rPr>
              <w:t>disfonija</w:t>
            </w:r>
            <w:proofErr w:type="spellEnd"/>
            <w:r w:rsidR="0045355F" w:rsidRPr="00F64841">
              <w:rPr>
                <w:rFonts w:ascii="Times New Roman" w:hAnsi="Times New Roman"/>
                <w:lang w:eastAsia="lt-LT"/>
              </w:rPr>
              <w:t xml:space="preserve"> (įskaitant užkimimą)</w:t>
            </w:r>
          </w:p>
        </w:tc>
      </w:tr>
      <w:tr w:rsidR="004F5D97" w:rsidRPr="00F64841" w14:paraId="79F16247" w14:textId="77777777" w:rsidTr="00B85FF1">
        <w:tc>
          <w:tcPr>
            <w:tcW w:w="2835" w:type="dxa"/>
            <w:vMerge/>
          </w:tcPr>
          <w:p w14:paraId="0940270E" w14:textId="77777777" w:rsidR="004F5D97" w:rsidRPr="00F64841" w:rsidRDefault="004F5D97" w:rsidP="00B85FF1">
            <w:pPr>
              <w:spacing w:after="0" w:line="240" w:lineRule="auto"/>
              <w:rPr>
                <w:rFonts w:ascii="Times New Roman" w:hAnsi="Times New Roman"/>
                <w:lang w:eastAsia="lt-LT"/>
              </w:rPr>
            </w:pPr>
          </w:p>
        </w:tc>
        <w:tc>
          <w:tcPr>
            <w:tcW w:w="1134" w:type="dxa"/>
          </w:tcPr>
          <w:p w14:paraId="7D270472"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Retas </w:t>
            </w:r>
          </w:p>
        </w:tc>
        <w:tc>
          <w:tcPr>
            <w:tcW w:w="5387" w:type="dxa"/>
          </w:tcPr>
          <w:p w14:paraId="5CE28ABD"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Bronchų spazmas</w:t>
            </w:r>
          </w:p>
        </w:tc>
      </w:tr>
      <w:tr w:rsidR="004F5D97" w:rsidRPr="00F64841" w14:paraId="0755D266" w14:textId="77777777" w:rsidTr="00B85FF1">
        <w:tc>
          <w:tcPr>
            <w:tcW w:w="2835" w:type="dxa"/>
          </w:tcPr>
          <w:p w14:paraId="3C543408"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Virškinimo trakto sutrikimai</w:t>
            </w:r>
          </w:p>
        </w:tc>
        <w:tc>
          <w:tcPr>
            <w:tcW w:w="1134" w:type="dxa"/>
          </w:tcPr>
          <w:p w14:paraId="055CE2AA"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 xml:space="preserve">Nedažnas </w:t>
            </w:r>
          </w:p>
        </w:tc>
        <w:tc>
          <w:tcPr>
            <w:tcW w:w="5387" w:type="dxa"/>
          </w:tcPr>
          <w:p w14:paraId="5770395F"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Pykinimas</w:t>
            </w:r>
          </w:p>
        </w:tc>
      </w:tr>
      <w:tr w:rsidR="004F5D97" w:rsidRPr="00F64841" w14:paraId="197FB4DE" w14:textId="77777777" w:rsidTr="00B85FF1">
        <w:tc>
          <w:tcPr>
            <w:tcW w:w="2835" w:type="dxa"/>
          </w:tcPr>
          <w:p w14:paraId="02754137"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Odos ir poodinio audinio sutrikimai</w:t>
            </w:r>
          </w:p>
        </w:tc>
        <w:tc>
          <w:tcPr>
            <w:tcW w:w="1134" w:type="dxa"/>
          </w:tcPr>
          <w:p w14:paraId="67538A42" w14:textId="77777777" w:rsidR="004F5D97" w:rsidRPr="00F64841" w:rsidRDefault="004F5D97" w:rsidP="00B85FF1">
            <w:pPr>
              <w:spacing w:after="0" w:line="240" w:lineRule="auto"/>
              <w:rPr>
                <w:rFonts w:ascii="Times New Roman" w:hAnsi="Times New Roman"/>
                <w:snapToGrid w:val="0"/>
              </w:rPr>
            </w:pPr>
            <w:r w:rsidRPr="00F64841">
              <w:rPr>
                <w:rFonts w:ascii="Times New Roman" w:hAnsi="Times New Roman"/>
                <w:lang w:eastAsia="lt-LT"/>
              </w:rPr>
              <w:t xml:space="preserve">Nedažnas </w:t>
            </w:r>
          </w:p>
        </w:tc>
        <w:tc>
          <w:tcPr>
            <w:tcW w:w="5387" w:type="dxa"/>
          </w:tcPr>
          <w:p w14:paraId="0AEBF76D"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Kraujosruvos</w:t>
            </w:r>
          </w:p>
        </w:tc>
      </w:tr>
      <w:tr w:rsidR="004F5D97" w:rsidRPr="00F64841" w14:paraId="6BDC3F4D" w14:textId="77777777" w:rsidTr="00B85FF1">
        <w:tc>
          <w:tcPr>
            <w:tcW w:w="2835" w:type="dxa"/>
          </w:tcPr>
          <w:p w14:paraId="534A58D4"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Skeleto, raumenų, kaulų ir jungiamojo audinio sutrikimai</w:t>
            </w:r>
          </w:p>
        </w:tc>
        <w:tc>
          <w:tcPr>
            <w:tcW w:w="1134" w:type="dxa"/>
          </w:tcPr>
          <w:p w14:paraId="663E8EFC" w14:textId="77777777" w:rsidR="004F5D97" w:rsidRPr="00F64841" w:rsidRDefault="004F5D97" w:rsidP="00B85FF1">
            <w:pPr>
              <w:spacing w:after="0" w:line="240" w:lineRule="auto"/>
              <w:rPr>
                <w:rFonts w:ascii="Times New Roman" w:hAnsi="Times New Roman"/>
                <w:snapToGrid w:val="0"/>
              </w:rPr>
            </w:pPr>
            <w:r w:rsidRPr="00F64841">
              <w:rPr>
                <w:rFonts w:ascii="Times New Roman" w:hAnsi="Times New Roman"/>
                <w:lang w:eastAsia="lt-LT"/>
              </w:rPr>
              <w:t xml:space="preserve">Nedažnas </w:t>
            </w:r>
          </w:p>
        </w:tc>
        <w:tc>
          <w:tcPr>
            <w:tcW w:w="5387" w:type="dxa"/>
          </w:tcPr>
          <w:p w14:paraId="09004ED0" w14:textId="77777777" w:rsidR="004F5D97" w:rsidRPr="00F64841" w:rsidRDefault="004F5D97" w:rsidP="00B85FF1">
            <w:pPr>
              <w:spacing w:after="0" w:line="240" w:lineRule="auto"/>
              <w:rPr>
                <w:rFonts w:ascii="Times New Roman" w:hAnsi="Times New Roman"/>
                <w:lang w:eastAsia="lt-LT"/>
              </w:rPr>
            </w:pPr>
            <w:r w:rsidRPr="00F64841">
              <w:rPr>
                <w:rFonts w:ascii="Times New Roman" w:hAnsi="Times New Roman"/>
                <w:lang w:eastAsia="lt-LT"/>
              </w:rPr>
              <w:t>Raumenų mėšlungis</w:t>
            </w:r>
          </w:p>
        </w:tc>
      </w:tr>
    </w:tbl>
    <w:p w14:paraId="7B756095" w14:textId="77777777" w:rsidR="004F5D97" w:rsidRPr="00F64841" w:rsidRDefault="004F5D97" w:rsidP="004F5D97">
      <w:pPr>
        <w:spacing w:after="0" w:line="240" w:lineRule="auto"/>
        <w:rPr>
          <w:rFonts w:ascii="Times New Roman" w:hAnsi="Times New Roman"/>
          <w:lang w:eastAsia="lt-LT"/>
        </w:rPr>
      </w:pPr>
    </w:p>
    <w:p w14:paraId="61073ED2"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Burnos ir ryklės </w:t>
      </w:r>
      <w:proofErr w:type="spellStart"/>
      <w:r w:rsidRPr="00F64841">
        <w:rPr>
          <w:rFonts w:ascii="Times New Roman" w:hAnsi="Times New Roman"/>
          <w:lang w:eastAsia="lt-LT"/>
        </w:rPr>
        <w:t>kandidozė</w:t>
      </w:r>
      <w:proofErr w:type="spellEnd"/>
      <w:r w:rsidRPr="00F64841">
        <w:rPr>
          <w:rFonts w:ascii="Times New Roman" w:hAnsi="Times New Roman"/>
          <w:lang w:eastAsia="lt-LT"/>
        </w:rPr>
        <w:t xml:space="preserve"> pasireiškia dėl vaistinio preparato nusėdimo minėtose srityse. Jos riziką galima sumažinti pacientui patariant praskalauti burną vandeniu po kiekvienos palaikomosios dozės vartojimo. Burnos ir ryklės </w:t>
      </w:r>
      <w:proofErr w:type="spellStart"/>
      <w:r w:rsidRPr="00F64841">
        <w:rPr>
          <w:rFonts w:ascii="Times New Roman" w:hAnsi="Times New Roman"/>
          <w:lang w:eastAsia="lt-LT"/>
        </w:rPr>
        <w:t>kandidozė</w:t>
      </w:r>
      <w:proofErr w:type="spellEnd"/>
      <w:r w:rsidRPr="00F64841">
        <w:rPr>
          <w:rFonts w:ascii="Times New Roman" w:hAnsi="Times New Roman"/>
          <w:lang w:eastAsia="lt-LT"/>
        </w:rPr>
        <w:t xml:space="preserve"> dažniausiai veiksmingai gydoma vietiškai vartojamais </w:t>
      </w:r>
      <w:proofErr w:type="spellStart"/>
      <w:r w:rsidRPr="00F64841">
        <w:rPr>
          <w:rFonts w:ascii="Times New Roman" w:hAnsi="Times New Roman"/>
          <w:lang w:eastAsia="lt-LT"/>
        </w:rPr>
        <w:t>antigrybeliniais</w:t>
      </w:r>
      <w:proofErr w:type="spellEnd"/>
      <w:r w:rsidRPr="00F64841">
        <w:rPr>
          <w:rFonts w:ascii="Times New Roman" w:hAnsi="Times New Roman"/>
          <w:lang w:eastAsia="lt-LT"/>
        </w:rPr>
        <w:t xml:space="preserve"> vaistiniais preparatais (</w:t>
      </w:r>
      <w:r w:rsidR="00FE000D" w:rsidRPr="00F64841">
        <w:rPr>
          <w:rFonts w:ascii="Times New Roman" w:hAnsi="Times New Roman"/>
          <w:lang w:eastAsia="lt-LT"/>
        </w:rPr>
        <w:t>įkvepiamojo</w:t>
      </w:r>
      <w:r w:rsidRPr="00F64841">
        <w:rPr>
          <w:rFonts w:ascii="Times New Roman" w:hAnsi="Times New Roman"/>
          <w:lang w:eastAsia="lt-LT"/>
        </w:rPr>
        <w:t xml:space="preserve"> kortikosteroido vartojimo nutraukti nereikia). Jei burnos ertmės ir ryklės </w:t>
      </w:r>
      <w:proofErr w:type="spellStart"/>
      <w:r w:rsidRPr="00F64841">
        <w:rPr>
          <w:rFonts w:ascii="Times New Roman" w:hAnsi="Times New Roman"/>
          <w:lang w:eastAsia="lt-LT"/>
        </w:rPr>
        <w:t>kandidozė</w:t>
      </w:r>
      <w:proofErr w:type="spellEnd"/>
      <w:r w:rsidRPr="00F64841">
        <w:rPr>
          <w:rFonts w:ascii="Times New Roman" w:hAnsi="Times New Roman"/>
          <w:lang w:eastAsia="lt-LT"/>
        </w:rPr>
        <w:t xml:space="preserve"> vis dėlto pasireiškia, skalauti burną vandeniu reikia ir vaistinio preparato įkvėpus pagal poreikį</w:t>
      </w:r>
    </w:p>
    <w:p w14:paraId="6E01E084" w14:textId="77777777" w:rsidR="004F5D97" w:rsidRPr="00F64841" w:rsidRDefault="004F5D97" w:rsidP="004F5D97">
      <w:pPr>
        <w:spacing w:after="0" w:line="240" w:lineRule="auto"/>
        <w:rPr>
          <w:rFonts w:ascii="Times New Roman" w:hAnsi="Times New Roman"/>
          <w:lang w:eastAsia="lt-LT"/>
        </w:rPr>
      </w:pPr>
    </w:p>
    <w:p w14:paraId="590F2D2D"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Kaip ir vartojant bet kurį inhaliacinį vaistinį preparatą, labai retai (</w:t>
      </w:r>
      <w:r w:rsidR="00B656FC" w:rsidRPr="00F64841">
        <w:rPr>
          <w:rFonts w:ascii="Times New Roman" w:hAnsi="Times New Roman"/>
          <w:lang w:eastAsia="lt-LT"/>
        </w:rPr>
        <w:t xml:space="preserve">rečiau </w:t>
      </w:r>
      <w:r w:rsidRPr="00F64841">
        <w:rPr>
          <w:rFonts w:ascii="Times New Roman" w:hAnsi="Times New Roman"/>
          <w:lang w:eastAsia="lt-LT"/>
        </w:rPr>
        <w:t xml:space="preserve">kaip 1 žmogui iš 10 000) gali pasireikšti paradoksalus bronchų spazmas (iš karto po dozės įkvėpimo sustiprėja švokštimas ir </w:t>
      </w:r>
      <w:r w:rsidRPr="00F64841">
        <w:rPr>
          <w:rFonts w:ascii="Times New Roman" w:hAnsi="Times New Roman"/>
          <w:lang w:eastAsia="lt-LT"/>
        </w:rPr>
        <w:lastRenderedPageBreak/>
        <w:t xml:space="preserve">dusulys). Paradoksalų bronchų spazmą šalina greito veikimo bronchus plečiantys vaistiniai preparatai, kurių reikia vartoti nedelsiant. Pasireiškus paradoksaliam bronchų spazmui, reikia nedelsiant nutraukti </w:t>
      </w:r>
      <w:proofErr w:type="spellStart"/>
      <w:r w:rsidRPr="00F64841">
        <w:rPr>
          <w:rFonts w:ascii="Times New Roman" w:hAnsi="Times New Roman"/>
          <w:bCs/>
          <w:iCs/>
          <w:lang w:eastAsia="lt-LT"/>
        </w:rPr>
        <w:t>Bufomix</w:t>
      </w:r>
      <w:proofErr w:type="spellEnd"/>
      <w:r w:rsidRPr="00F64841">
        <w:rPr>
          <w:rFonts w:ascii="Times New Roman" w:hAnsi="Times New Roman"/>
          <w:bCs/>
          <w:iCs/>
          <w:lang w:eastAsia="lt-LT"/>
        </w:rPr>
        <w:t xml:space="preserve"> </w:t>
      </w:r>
      <w:proofErr w:type="spellStart"/>
      <w:r w:rsidRPr="00F64841">
        <w:rPr>
          <w:rFonts w:ascii="Times New Roman" w:hAnsi="Times New Roman"/>
          <w:bCs/>
          <w:iCs/>
          <w:lang w:eastAsia="lt-LT"/>
        </w:rPr>
        <w:t>Easyhaler</w:t>
      </w:r>
      <w:proofErr w:type="spellEnd"/>
      <w:r w:rsidRPr="00F64841">
        <w:rPr>
          <w:rFonts w:ascii="Times New Roman" w:hAnsi="Times New Roman"/>
          <w:bCs/>
          <w:iCs/>
          <w:lang w:eastAsia="lt-LT"/>
        </w:rPr>
        <w:t xml:space="preserve"> </w:t>
      </w:r>
      <w:r w:rsidRPr="00F64841">
        <w:rPr>
          <w:rFonts w:ascii="Times New Roman" w:hAnsi="Times New Roman"/>
          <w:lang w:eastAsia="lt-LT"/>
        </w:rPr>
        <w:t>vartojimą, ištirti paciento būklę ir prireikus skirti kitokį gydymą (žr. 4.4 skyrių).</w:t>
      </w:r>
    </w:p>
    <w:p w14:paraId="3644EFB0" w14:textId="77777777" w:rsidR="004F5D97" w:rsidRPr="00F64841" w:rsidRDefault="004F5D97" w:rsidP="004F5D97">
      <w:pPr>
        <w:spacing w:after="0" w:line="240" w:lineRule="auto"/>
        <w:rPr>
          <w:rFonts w:ascii="Times New Roman" w:hAnsi="Times New Roman"/>
          <w:lang w:eastAsia="lt-LT"/>
        </w:rPr>
      </w:pPr>
    </w:p>
    <w:p w14:paraId="0DAC12B3"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snapToGrid w:val="0"/>
        </w:rPr>
        <w:t xml:space="preserve">Vartojant inhaliacinių kortikosteroidų (ypač didelėmis dozėmis ir ilgai), gali pasireikšti sisteminis poveikis. Vis dėlto vartojant inhaliacinių kortikosteroidų, tokio poveikio rizika yra daug mažesnė, nei gydantis per burną vartojamais vaistiniais preparatais. Galintis pasireikšti sisteminis poveikis yra </w:t>
      </w:r>
      <w:proofErr w:type="spellStart"/>
      <w:r w:rsidRPr="00F64841">
        <w:rPr>
          <w:rFonts w:ascii="Times New Roman" w:hAnsi="Times New Roman"/>
          <w:snapToGrid w:val="0"/>
        </w:rPr>
        <w:t>Kušingo</w:t>
      </w:r>
      <w:proofErr w:type="spellEnd"/>
      <w:r w:rsidRPr="00F64841">
        <w:rPr>
          <w:rFonts w:ascii="Times New Roman" w:hAnsi="Times New Roman"/>
          <w:snapToGrid w:val="0"/>
        </w:rPr>
        <w:t xml:space="preserve"> (</w:t>
      </w:r>
      <w:proofErr w:type="spellStart"/>
      <w:r w:rsidRPr="00F64841">
        <w:rPr>
          <w:rFonts w:ascii="Times New Roman" w:hAnsi="Times New Roman"/>
          <w:i/>
          <w:snapToGrid w:val="0"/>
        </w:rPr>
        <w:t>Cushing</w:t>
      </w:r>
      <w:proofErr w:type="spellEnd"/>
      <w:r w:rsidRPr="00F64841">
        <w:rPr>
          <w:rFonts w:ascii="Times New Roman" w:hAnsi="Times New Roman"/>
          <w:snapToGrid w:val="0"/>
        </w:rPr>
        <w:t xml:space="preserve">) sindromas, </w:t>
      </w:r>
      <w:proofErr w:type="spellStart"/>
      <w:r w:rsidRPr="00F64841">
        <w:rPr>
          <w:rFonts w:ascii="Times New Roman" w:hAnsi="Times New Roman"/>
          <w:snapToGrid w:val="0"/>
        </w:rPr>
        <w:t>kušingoidiniai</w:t>
      </w:r>
      <w:proofErr w:type="spellEnd"/>
      <w:r w:rsidRPr="00F64841">
        <w:rPr>
          <w:rFonts w:ascii="Times New Roman" w:hAnsi="Times New Roman"/>
          <w:snapToGrid w:val="0"/>
        </w:rPr>
        <w:t xml:space="preserve"> bruožai, antinksčių slopinimas, vaikų ir paauglių augimo sulėtėjimas, kaulų mineralų tankio sumažėjimas, katarakta ir glaukoma. Gali padidėti jautrumas infekcijai ir sumažėti gebėjimas prisitaikyti prie streso. Toks poveikis tikriausiai priklauso nuo</w:t>
      </w:r>
      <w:r w:rsidRPr="00F64841">
        <w:rPr>
          <w:rFonts w:ascii="Times New Roman" w:hAnsi="Times New Roman"/>
          <w:lang w:eastAsia="lt-LT"/>
        </w:rPr>
        <w:t xml:space="preserve"> dozės, ekspozicijos trukmės, ankstesnės ir esamos kitų steroidų ekspozicijos bei individualaus jautrumo.</w:t>
      </w:r>
    </w:p>
    <w:p w14:paraId="1D5615C0" w14:textId="77777777" w:rsidR="004F5D97" w:rsidRPr="00F64841" w:rsidRDefault="004F5D97" w:rsidP="004F5D97">
      <w:pPr>
        <w:spacing w:after="0" w:line="240" w:lineRule="auto"/>
        <w:rPr>
          <w:rFonts w:ascii="Times New Roman" w:hAnsi="Times New Roman"/>
          <w:lang w:eastAsia="lt-LT"/>
        </w:rPr>
      </w:pPr>
    </w:p>
    <w:p w14:paraId="0A8D2D7C"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Vartojant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agonistų</w:t>
      </w:r>
      <w:proofErr w:type="spellEnd"/>
      <w:r w:rsidRPr="00F64841">
        <w:rPr>
          <w:rFonts w:ascii="Times New Roman" w:hAnsi="Times New Roman"/>
          <w:lang w:eastAsia="lt-LT"/>
        </w:rPr>
        <w:t xml:space="preserve">, gali padidėti insulino, laisvų riebalų rūgščių, </w:t>
      </w:r>
      <w:proofErr w:type="spellStart"/>
      <w:r w:rsidRPr="00F64841">
        <w:rPr>
          <w:rFonts w:ascii="Times New Roman" w:hAnsi="Times New Roman"/>
          <w:lang w:eastAsia="lt-LT"/>
        </w:rPr>
        <w:t>glicerolio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ketoninių</w:t>
      </w:r>
      <w:proofErr w:type="spellEnd"/>
      <w:r w:rsidRPr="00F64841">
        <w:rPr>
          <w:rFonts w:ascii="Times New Roman" w:hAnsi="Times New Roman"/>
          <w:lang w:eastAsia="lt-LT"/>
        </w:rPr>
        <w:t xml:space="preserve"> kūnų kiekis kraujyje.</w:t>
      </w:r>
    </w:p>
    <w:p w14:paraId="6516B381" w14:textId="77777777" w:rsidR="004F5D97" w:rsidRPr="00F64841" w:rsidRDefault="004F5D97" w:rsidP="004F5D97">
      <w:pPr>
        <w:spacing w:after="0" w:line="240" w:lineRule="auto"/>
        <w:rPr>
          <w:rFonts w:ascii="Times New Roman" w:hAnsi="Times New Roman"/>
          <w:snapToGrid w:val="0"/>
        </w:rPr>
      </w:pPr>
    </w:p>
    <w:p w14:paraId="32F14450" w14:textId="77777777" w:rsidR="004F5D97" w:rsidRPr="00F64841" w:rsidRDefault="004F5D97" w:rsidP="004F5D97">
      <w:pPr>
        <w:keepNext/>
        <w:keepLines/>
        <w:spacing w:after="0" w:line="240" w:lineRule="auto"/>
        <w:rPr>
          <w:rFonts w:ascii="Times New Roman" w:hAnsi="Times New Roman"/>
          <w:snapToGrid w:val="0"/>
          <w:u w:val="single"/>
        </w:rPr>
      </w:pPr>
      <w:r w:rsidRPr="00F64841">
        <w:rPr>
          <w:rFonts w:ascii="Times New Roman" w:hAnsi="Times New Roman"/>
          <w:snapToGrid w:val="0"/>
          <w:u w:val="single"/>
        </w:rPr>
        <w:t>Vaikų populiacija</w:t>
      </w:r>
    </w:p>
    <w:p w14:paraId="6CD692D7"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Jei vaikas ilgai vartoja inhaliacinių kortikosteroidų, rekomenduojama reguliariai matuoti jo ūgį (žr. 4.4 skyrių).</w:t>
      </w:r>
    </w:p>
    <w:p w14:paraId="7ECC43E1" w14:textId="77777777" w:rsidR="004F5D97" w:rsidRPr="00F64841" w:rsidRDefault="004F5D97" w:rsidP="004F5D97">
      <w:pPr>
        <w:spacing w:after="0" w:line="240" w:lineRule="auto"/>
        <w:rPr>
          <w:rFonts w:ascii="Times New Roman" w:hAnsi="Times New Roman"/>
          <w:snapToGrid w:val="0"/>
        </w:rPr>
      </w:pPr>
    </w:p>
    <w:p w14:paraId="7D54FFA7"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Pranešimas apie įtariamas nepageidaujamas reakcijas</w:t>
      </w:r>
    </w:p>
    <w:p w14:paraId="40E09FAE"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F64841">
        <w:rPr>
          <w:rFonts w:ascii="Times New Roman" w:hAnsi="Times New Roman"/>
          <w:snapToGrid w:val="0"/>
          <w:color w:val="0000FF"/>
          <w:u w:val="single"/>
        </w:rPr>
        <w:t>http://www.vvkt.lt/</w:t>
      </w:r>
      <w:r w:rsidRPr="00F64841">
        <w:rPr>
          <w:rFonts w:ascii="Times New Roman" w:hAnsi="Times New Roman"/>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F64841">
        <w:rPr>
          <w:rFonts w:ascii="Times New Roman" w:hAnsi="Times New Roman"/>
          <w:snapToGrid w:val="0"/>
          <w:color w:val="0000FF"/>
          <w:u w:val="single"/>
        </w:rPr>
        <w:t>NepageidaujamaR@vvkt.lt</w:t>
      </w:r>
      <w:proofErr w:type="spellEnd"/>
      <w:r w:rsidRPr="00F64841">
        <w:rPr>
          <w:rFonts w:ascii="Times New Roman" w:hAnsi="Times New Roman"/>
          <w:snapToGrid w:val="0"/>
        </w:rPr>
        <w:t xml:space="preserve">), per interneto svetainę (adresu </w:t>
      </w:r>
      <w:r w:rsidRPr="00F64841">
        <w:rPr>
          <w:rFonts w:ascii="Times New Roman" w:hAnsi="Times New Roman"/>
          <w:snapToGrid w:val="0"/>
          <w:color w:val="0000FF"/>
          <w:u w:val="single"/>
        </w:rPr>
        <w:t>http://www.vvkt.lt</w:t>
      </w:r>
      <w:r w:rsidRPr="00F64841">
        <w:rPr>
          <w:rFonts w:ascii="Times New Roman" w:hAnsi="Times New Roman"/>
          <w:snapToGrid w:val="0"/>
        </w:rPr>
        <w:t>).</w:t>
      </w:r>
    </w:p>
    <w:p w14:paraId="045AB35A" w14:textId="77777777" w:rsidR="004F5D97" w:rsidRPr="00F64841" w:rsidRDefault="004F5D97" w:rsidP="004F5D97">
      <w:pPr>
        <w:spacing w:after="0" w:line="240" w:lineRule="auto"/>
        <w:ind w:left="567" w:hanging="567"/>
        <w:rPr>
          <w:rFonts w:ascii="Times New Roman" w:hAnsi="Times New Roman"/>
          <w:b/>
          <w:bCs/>
          <w:snapToGrid w:val="0"/>
        </w:rPr>
      </w:pPr>
    </w:p>
    <w:p w14:paraId="269F2EB5"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4.9</w:t>
      </w:r>
      <w:r w:rsidRPr="00F64841">
        <w:rPr>
          <w:rFonts w:ascii="Times New Roman" w:hAnsi="Times New Roman"/>
          <w:b/>
          <w:bCs/>
          <w:snapToGrid w:val="0"/>
        </w:rPr>
        <w:tab/>
        <w:t>Perdozavimas</w:t>
      </w:r>
    </w:p>
    <w:p w14:paraId="43CF9345" w14:textId="77777777" w:rsidR="004F5D97" w:rsidRPr="00F64841" w:rsidRDefault="004F5D97" w:rsidP="004F5D97">
      <w:pPr>
        <w:spacing w:after="0" w:line="240" w:lineRule="auto"/>
        <w:rPr>
          <w:rFonts w:ascii="Times New Roman" w:hAnsi="Times New Roman"/>
          <w:snapToGrid w:val="0"/>
        </w:rPr>
      </w:pPr>
    </w:p>
    <w:p w14:paraId="0D519CC7"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Tikėtina, kad perdozavus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pasireikš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adrenoreceptorių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agonistams</w:t>
      </w:r>
      <w:proofErr w:type="spellEnd"/>
      <w:r w:rsidRPr="00F64841">
        <w:rPr>
          <w:rFonts w:ascii="Times New Roman" w:hAnsi="Times New Roman"/>
          <w:snapToGrid w:val="0"/>
        </w:rPr>
        <w:t xml:space="preserve"> būdingas poveikis: tremoras, galvos skausmas ir </w:t>
      </w:r>
      <w:proofErr w:type="spellStart"/>
      <w:r w:rsidRPr="00F64841">
        <w:rPr>
          <w:rFonts w:ascii="Times New Roman" w:hAnsi="Times New Roman"/>
          <w:snapToGrid w:val="0"/>
        </w:rPr>
        <w:t>palpitacija</w:t>
      </w:r>
      <w:proofErr w:type="spellEnd"/>
      <w:r w:rsidRPr="00F64841">
        <w:rPr>
          <w:rFonts w:ascii="Times New Roman" w:hAnsi="Times New Roman"/>
          <w:snapToGrid w:val="0"/>
        </w:rPr>
        <w:t xml:space="preserve">. Be to, pavieniais atvejais atsirado tokių simptomų kaip tachikardija, hiperglikemija, </w:t>
      </w:r>
      <w:proofErr w:type="spellStart"/>
      <w:r w:rsidRPr="00F64841">
        <w:rPr>
          <w:rFonts w:ascii="Times New Roman" w:hAnsi="Times New Roman"/>
          <w:snapToGrid w:val="0"/>
        </w:rPr>
        <w:t>hipokalemija</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QTc</w:t>
      </w:r>
      <w:proofErr w:type="spellEnd"/>
      <w:r w:rsidRPr="00F64841">
        <w:rPr>
          <w:rFonts w:ascii="Times New Roman" w:hAnsi="Times New Roman"/>
          <w:snapToGrid w:val="0"/>
        </w:rPr>
        <w:t xml:space="preserve"> intervalo pailgėjimas, aritmija, pykinimas ir vėmimas. Gali prireikti palaikomojo ir simptominio gydymo. 90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dozė, per 3 val. suvartota ūminės bronchų obstrukcijos priepuolio ištiktų pacientų, jokių su saugumu susijusių problemų nesukėlė.</w:t>
      </w:r>
    </w:p>
    <w:p w14:paraId="0EF8488D" w14:textId="77777777" w:rsidR="004F5D97" w:rsidRPr="00F64841" w:rsidRDefault="004F5D97" w:rsidP="004F5D97">
      <w:pPr>
        <w:spacing w:after="0" w:line="240" w:lineRule="auto"/>
        <w:rPr>
          <w:rFonts w:ascii="Times New Roman" w:hAnsi="Times New Roman"/>
          <w:snapToGrid w:val="0"/>
        </w:rPr>
      </w:pPr>
    </w:p>
    <w:p w14:paraId="6603FCEC"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Ūminis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perdozavimas (net ir pavartojus labai didelę dozę) klinikinių problemų sukelti neturėtų. Jei ilgai vartojamos didelės dozės, gali pasireikšti sisteminis </w:t>
      </w:r>
      <w:proofErr w:type="spellStart"/>
      <w:r w:rsidRPr="00F64841">
        <w:rPr>
          <w:rFonts w:ascii="Times New Roman" w:hAnsi="Times New Roman"/>
          <w:snapToGrid w:val="0"/>
        </w:rPr>
        <w:t>gliukokortikoidų</w:t>
      </w:r>
      <w:proofErr w:type="spellEnd"/>
      <w:r w:rsidRPr="00F64841">
        <w:rPr>
          <w:rFonts w:ascii="Times New Roman" w:hAnsi="Times New Roman"/>
          <w:snapToGrid w:val="0"/>
        </w:rPr>
        <w:t xml:space="preserve"> poveikis, pvz., </w:t>
      </w:r>
      <w:proofErr w:type="spellStart"/>
      <w:r w:rsidRPr="00F64841">
        <w:rPr>
          <w:rFonts w:ascii="Times New Roman" w:hAnsi="Times New Roman"/>
          <w:snapToGrid w:val="0"/>
        </w:rPr>
        <w:t>hiperkorticizmas</w:t>
      </w:r>
      <w:proofErr w:type="spellEnd"/>
      <w:r w:rsidRPr="00F64841">
        <w:rPr>
          <w:rFonts w:ascii="Times New Roman" w:hAnsi="Times New Roman"/>
          <w:snapToGrid w:val="0"/>
        </w:rPr>
        <w:t xml:space="preserve"> ir antinksčių slopinimas.</w:t>
      </w:r>
    </w:p>
    <w:p w14:paraId="420AD050" w14:textId="77777777" w:rsidR="004F5D97" w:rsidRPr="00F64841" w:rsidRDefault="004F5D97" w:rsidP="004F5D97">
      <w:pPr>
        <w:spacing w:after="0" w:line="240" w:lineRule="auto"/>
        <w:rPr>
          <w:rFonts w:ascii="Times New Roman" w:hAnsi="Times New Roman"/>
          <w:snapToGrid w:val="0"/>
        </w:rPr>
      </w:pPr>
    </w:p>
    <w:p w14:paraId="33E65A17"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Jei </w:t>
      </w:r>
      <w:proofErr w:type="spellStart"/>
      <w:r w:rsidRPr="00F64841">
        <w:rPr>
          <w:rFonts w:ascii="Times New Roman" w:hAnsi="Times New Roman"/>
          <w:bCs/>
          <w:iCs/>
          <w:snapToGrid w:val="0"/>
        </w:rPr>
        <w:t>Bufomix</w:t>
      </w:r>
      <w:proofErr w:type="spellEnd"/>
      <w:r w:rsidRPr="00F64841">
        <w:rPr>
          <w:rFonts w:ascii="Times New Roman" w:hAnsi="Times New Roman"/>
          <w:bCs/>
          <w:iCs/>
          <w:snapToGrid w:val="0"/>
        </w:rPr>
        <w:t xml:space="preserve"> </w:t>
      </w:r>
      <w:proofErr w:type="spellStart"/>
      <w:r w:rsidRPr="00F64841">
        <w:rPr>
          <w:rFonts w:ascii="Times New Roman" w:hAnsi="Times New Roman"/>
          <w:bCs/>
          <w:iCs/>
          <w:snapToGrid w:val="0"/>
        </w:rPr>
        <w:t>Easyhaler</w:t>
      </w:r>
      <w:proofErr w:type="spellEnd"/>
      <w:r w:rsidRPr="00F64841">
        <w:rPr>
          <w:rFonts w:ascii="Times New Roman" w:hAnsi="Times New Roman"/>
          <w:bCs/>
          <w:iCs/>
          <w:snapToGrid w:val="0"/>
        </w:rPr>
        <w:t xml:space="preserve"> </w:t>
      </w:r>
      <w:r w:rsidRPr="00F64841">
        <w:rPr>
          <w:rFonts w:ascii="Times New Roman" w:hAnsi="Times New Roman"/>
          <w:snapToGrid w:val="0"/>
        </w:rPr>
        <w:t xml:space="preserve">vartojimą tenka nutraukti dėl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perdozavimo, reikia įvertinti atitinkamo gydymo </w:t>
      </w:r>
      <w:r w:rsidR="00FE000D" w:rsidRPr="00F64841">
        <w:rPr>
          <w:rFonts w:ascii="Times New Roman" w:hAnsi="Times New Roman"/>
          <w:snapToGrid w:val="0"/>
        </w:rPr>
        <w:t>įkvepiamuoju</w:t>
      </w:r>
      <w:r w:rsidRPr="00F64841">
        <w:rPr>
          <w:rFonts w:ascii="Times New Roman" w:hAnsi="Times New Roman"/>
          <w:snapToGrid w:val="0"/>
        </w:rPr>
        <w:t xml:space="preserve"> kortikosteroidu būtinybę.</w:t>
      </w:r>
    </w:p>
    <w:p w14:paraId="271AF3B5" w14:textId="77777777" w:rsidR="004F5D97" w:rsidRPr="00F64841" w:rsidRDefault="004F5D97" w:rsidP="004F5D97">
      <w:pPr>
        <w:spacing w:after="0" w:line="240" w:lineRule="auto"/>
        <w:rPr>
          <w:rFonts w:ascii="Times New Roman" w:hAnsi="Times New Roman"/>
          <w:snapToGrid w:val="0"/>
        </w:rPr>
      </w:pPr>
    </w:p>
    <w:p w14:paraId="500427F1" w14:textId="77777777" w:rsidR="004F5D97" w:rsidRPr="00F64841" w:rsidRDefault="004F5D97" w:rsidP="004F5D97">
      <w:pPr>
        <w:spacing w:after="0" w:line="240" w:lineRule="auto"/>
        <w:ind w:left="567" w:hanging="567"/>
        <w:rPr>
          <w:rFonts w:ascii="Times New Roman" w:hAnsi="Times New Roman"/>
          <w:snapToGrid w:val="0"/>
        </w:rPr>
      </w:pPr>
    </w:p>
    <w:p w14:paraId="4A7D2370"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5.</w:t>
      </w:r>
      <w:r w:rsidRPr="00F64841">
        <w:rPr>
          <w:rFonts w:ascii="Times New Roman" w:hAnsi="Times New Roman"/>
          <w:b/>
          <w:bCs/>
          <w:snapToGrid w:val="0"/>
        </w:rPr>
        <w:tab/>
        <w:t>FARMAKOLOGINĖS SAVYBĖS</w:t>
      </w:r>
    </w:p>
    <w:p w14:paraId="3DC56631" w14:textId="77777777" w:rsidR="004F5D97" w:rsidRPr="00F64841" w:rsidRDefault="004F5D97" w:rsidP="004F5D97">
      <w:pPr>
        <w:spacing w:after="0" w:line="240" w:lineRule="auto"/>
        <w:ind w:left="567" w:hanging="567"/>
        <w:rPr>
          <w:rFonts w:ascii="Times New Roman" w:hAnsi="Times New Roman"/>
          <w:snapToGrid w:val="0"/>
        </w:rPr>
      </w:pPr>
    </w:p>
    <w:p w14:paraId="58EE2BDC"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5.1</w:t>
      </w:r>
      <w:r w:rsidRPr="00F64841">
        <w:rPr>
          <w:rFonts w:ascii="Times New Roman" w:hAnsi="Times New Roman"/>
          <w:b/>
          <w:snapToGrid w:val="0"/>
        </w:rPr>
        <w:t xml:space="preserve"> </w:t>
      </w:r>
      <w:r w:rsidRPr="00F64841">
        <w:rPr>
          <w:rFonts w:ascii="Times New Roman" w:hAnsi="Times New Roman"/>
          <w:b/>
          <w:bCs/>
          <w:snapToGrid w:val="0"/>
        </w:rPr>
        <w:tab/>
      </w:r>
      <w:proofErr w:type="spellStart"/>
      <w:r w:rsidRPr="00F64841">
        <w:rPr>
          <w:rFonts w:ascii="Times New Roman" w:hAnsi="Times New Roman"/>
          <w:b/>
          <w:bCs/>
          <w:snapToGrid w:val="0"/>
        </w:rPr>
        <w:t>Farmakodinaminės</w:t>
      </w:r>
      <w:proofErr w:type="spellEnd"/>
      <w:r w:rsidRPr="00F64841">
        <w:rPr>
          <w:rFonts w:ascii="Times New Roman" w:hAnsi="Times New Roman"/>
          <w:b/>
          <w:bCs/>
          <w:snapToGrid w:val="0"/>
        </w:rPr>
        <w:t xml:space="preserve"> savybės</w:t>
      </w:r>
    </w:p>
    <w:p w14:paraId="44156A64" w14:textId="77777777" w:rsidR="004F5D97" w:rsidRPr="00F64841" w:rsidRDefault="004F5D97" w:rsidP="004F5D97">
      <w:pPr>
        <w:spacing w:after="0" w:line="240" w:lineRule="auto"/>
        <w:rPr>
          <w:rFonts w:ascii="Times New Roman" w:hAnsi="Times New Roman"/>
          <w:snapToGrid w:val="0"/>
        </w:rPr>
      </w:pPr>
    </w:p>
    <w:p w14:paraId="049F6582"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Farmakoterapinė</w:t>
      </w:r>
      <w:proofErr w:type="spellEnd"/>
      <w:r w:rsidRPr="00F64841">
        <w:rPr>
          <w:rFonts w:ascii="Times New Roman" w:hAnsi="Times New Roman"/>
          <w:snapToGrid w:val="0"/>
        </w:rPr>
        <w:t xml:space="preserve"> grupė – Vaistiniai preparatai nuo obstrukcinių kvėpavimo takų ligų: </w:t>
      </w:r>
      <w:proofErr w:type="spellStart"/>
      <w:r w:rsidRPr="00F64841">
        <w:rPr>
          <w:rFonts w:ascii="Times New Roman" w:hAnsi="Times New Roman"/>
          <w:snapToGrid w:val="0"/>
        </w:rPr>
        <w:t>adrenerginių</w:t>
      </w:r>
      <w:proofErr w:type="spellEnd"/>
      <w:r w:rsidRPr="00F64841">
        <w:rPr>
          <w:rFonts w:ascii="Times New Roman" w:hAnsi="Times New Roman"/>
          <w:snapToGrid w:val="0"/>
        </w:rPr>
        <w:t xml:space="preserve"> preparatų deriniai su kortikosteroidais</w:t>
      </w:r>
      <w:r w:rsidR="00CC50D6" w:rsidRPr="00F64841">
        <w:rPr>
          <w:rFonts w:ascii="Times New Roman" w:hAnsi="Times New Roman"/>
          <w:snapToGrid w:val="0"/>
        </w:rPr>
        <w:t xml:space="preserve"> arba kitais vaistiniais preparatais</w:t>
      </w:r>
      <w:r w:rsidRPr="00F64841">
        <w:rPr>
          <w:rFonts w:ascii="Times New Roman" w:hAnsi="Times New Roman"/>
          <w:snapToGrid w:val="0"/>
        </w:rPr>
        <w:t xml:space="preserve">, išskyrus </w:t>
      </w:r>
      <w:proofErr w:type="spellStart"/>
      <w:r w:rsidRPr="00F64841">
        <w:rPr>
          <w:rFonts w:ascii="Times New Roman" w:hAnsi="Times New Roman"/>
          <w:snapToGrid w:val="0"/>
        </w:rPr>
        <w:t>anticholinerginius</w:t>
      </w:r>
      <w:proofErr w:type="spellEnd"/>
      <w:r w:rsidRPr="00F64841">
        <w:rPr>
          <w:rFonts w:ascii="Times New Roman" w:hAnsi="Times New Roman"/>
          <w:snapToGrid w:val="0"/>
        </w:rPr>
        <w:t xml:space="preserve"> preparatus, ATC kodas – R03AK07.</w:t>
      </w:r>
    </w:p>
    <w:p w14:paraId="7205E445" w14:textId="77777777" w:rsidR="004F5D97" w:rsidRPr="00F64841" w:rsidRDefault="004F5D97" w:rsidP="004F5D97">
      <w:pPr>
        <w:spacing w:after="0" w:line="240" w:lineRule="auto"/>
        <w:rPr>
          <w:rFonts w:ascii="Times New Roman" w:hAnsi="Times New Roman"/>
          <w:snapToGrid w:val="0"/>
        </w:rPr>
      </w:pPr>
    </w:p>
    <w:p w14:paraId="6713262C"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 xml:space="preserve">Veikimo mechanizmai ir </w:t>
      </w:r>
      <w:proofErr w:type="spellStart"/>
      <w:r w:rsidRPr="00F64841">
        <w:rPr>
          <w:rFonts w:ascii="Times New Roman" w:hAnsi="Times New Roman"/>
          <w:snapToGrid w:val="0"/>
          <w:u w:val="single"/>
        </w:rPr>
        <w:t>farmakodinaminiai</w:t>
      </w:r>
      <w:proofErr w:type="spellEnd"/>
      <w:r w:rsidRPr="00F64841">
        <w:rPr>
          <w:rFonts w:ascii="Times New Roman" w:hAnsi="Times New Roman"/>
          <w:snapToGrid w:val="0"/>
          <w:u w:val="single"/>
        </w:rPr>
        <w:t xml:space="preserve"> poveikiai</w:t>
      </w:r>
    </w:p>
    <w:p w14:paraId="64AC509B" w14:textId="77777777" w:rsidR="004F5D97" w:rsidRPr="00F64841" w:rsidRDefault="004F5D97" w:rsidP="004F5D97">
      <w:pPr>
        <w:spacing w:after="0" w:line="240" w:lineRule="auto"/>
        <w:rPr>
          <w:rFonts w:ascii="Times New Roman" w:hAnsi="Times New Roman"/>
          <w:snapToGrid w:val="0"/>
          <w:u w:val="single"/>
        </w:rPr>
      </w:pPr>
    </w:p>
    <w:p w14:paraId="419D365B"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sudėtyje yra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kuriems būdingas skirtingas veikimo mechanizmas ir kurių astmos paūmėjimus slopinantis poveikis yra adityvus. Dėl specifinių </w:t>
      </w:r>
      <w:proofErr w:type="spellStart"/>
      <w:r w:rsidRPr="00F64841">
        <w:rPr>
          <w:rFonts w:ascii="Times New Roman" w:hAnsi="Times New Roman"/>
          <w:snapToGrid w:val="0"/>
        </w:rPr>
        <w:lastRenderedPageBreak/>
        <w:t>budezonido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savybių jų derinys tinka vartoti tiek bronchų astmos palaikomajam gydymui ir simptomams palengvinti, tiek vien palaikomajam astmos gydymui.</w:t>
      </w:r>
    </w:p>
    <w:p w14:paraId="473B180D" w14:textId="77777777" w:rsidR="004F5D97" w:rsidRPr="00F64841" w:rsidRDefault="004F5D97" w:rsidP="004F5D97">
      <w:pPr>
        <w:spacing w:after="0" w:line="240" w:lineRule="auto"/>
        <w:rPr>
          <w:rFonts w:ascii="Times New Roman" w:hAnsi="Times New Roman"/>
          <w:snapToGrid w:val="0"/>
        </w:rPr>
      </w:pPr>
    </w:p>
    <w:p w14:paraId="41168024" w14:textId="77777777" w:rsidR="004F5D97" w:rsidRPr="00F64841" w:rsidRDefault="004F5D97" w:rsidP="004F5D97">
      <w:pPr>
        <w:spacing w:after="0" w:line="240" w:lineRule="auto"/>
        <w:rPr>
          <w:rFonts w:ascii="Times New Roman" w:hAnsi="Times New Roman"/>
          <w:i/>
          <w:snapToGrid w:val="0"/>
        </w:rPr>
      </w:pPr>
      <w:proofErr w:type="spellStart"/>
      <w:r w:rsidRPr="00F64841">
        <w:rPr>
          <w:rFonts w:ascii="Times New Roman" w:hAnsi="Times New Roman"/>
          <w:i/>
          <w:snapToGrid w:val="0"/>
        </w:rPr>
        <w:t>Budezonidas</w:t>
      </w:r>
      <w:proofErr w:type="spellEnd"/>
    </w:p>
    <w:p w14:paraId="173EC19E"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yra </w:t>
      </w:r>
      <w:proofErr w:type="spellStart"/>
      <w:r w:rsidRPr="00F64841">
        <w:rPr>
          <w:rFonts w:ascii="Times New Roman" w:hAnsi="Times New Roman"/>
          <w:snapToGrid w:val="0"/>
        </w:rPr>
        <w:t>gliukortikosteroidas</w:t>
      </w:r>
      <w:proofErr w:type="spellEnd"/>
      <w:r w:rsidRPr="00F64841">
        <w:rPr>
          <w:rFonts w:ascii="Times New Roman" w:hAnsi="Times New Roman"/>
          <w:snapToGrid w:val="0"/>
        </w:rPr>
        <w:t xml:space="preserve">, kuris įkvėptas sukelia nuo dozės priklausomą uždegimą slopinantį poveikį kvėpavimo takuose, ir dėl to palengvėja astmos simptomai ir suretėja jos paūmėjimai. </w:t>
      </w:r>
      <w:r w:rsidR="00FE000D" w:rsidRPr="00F64841">
        <w:rPr>
          <w:rFonts w:ascii="Times New Roman" w:hAnsi="Times New Roman"/>
          <w:snapToGrid w:val="0"/>
        </w:rPr>
        <w:t>Įkvepiamojo</w:t>
      </w:r>
      <w:r w:rsidRPr="00F64841">
        <w:rPr>
          <w:rFonts w:ascii="Times New Roman" w:hAnsi="Times New Roman"/>
          <w:snapToGrid w:val="0"/>
        </w:rPr>
        <w:t xml:space="preserve">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nepageidaujamas poveikis yra lengvesnis negu sisteminio poveikio kortikosteroidų. Tikslus </w:t>
      </w:r>
      <w:proofErr w:type="spellStart"/>
      <w:r w:rsidRPr="00F64841">
        <w:rPr>
          <w:rFonts w:ascii="Times New Roman" w:hAnsi="Times New Roman"/>
          <w:snapToGrid w:val="0"/>
        </w:rPr>
        <w:t>gliukokortikoidų</w:t>
      </w:r>
      <w:proofErr w:type="spellEnd"/>
      <w:r w:rsidRPr="00F64841">
        <w:rPr>
          <w:rFonts w:ascii="Times New Roman" w:hAnsi="Times New Roman"/>
          <w:snapToGrid w:val="0"/>
        </w:rPr>
        <w:t xml:space="preserve"> sukeliamo uždegimo slopinimo mechanizmas nežinomas.</w:t>
      </w:r>
    </w:p>
    <w:p w14:paraId="5D968A63" w14:textId="77777777" w:rsidR="004F5D97" w:rsidRPr="00F64841" w:rsidRDefault="004F5D97" w:rsidP="004F5D97">
      <w:pPr>
        <w:spacing w:after="0" w:line="240" w:lineRule="auto"/>
        <w:rPr>
          <w:rFonts w:ascii="Times New Roman" w:hAnsi="Times New Roman"/>
          <w:snapToGrid w:val="0"/>
        </w:rPr>
      </w:pPr>
    </w:p>
    <w:p w14:paraId="7347D672" w14:textId="77777777" w:rsidR="004F5D97" w:rsidRPr="00F64841" w:rsidRDefault="004F5D97" w:rsidP="004F5D97">
      <w:pPr>
        <w:spacing w:after="0" w:line="240" w:lineRule="auto"/>
        <w:rPr>
          <w:rFonts w:ascii="Times New Roman" w:hAnsi="Times New Roman"/>
          <w:i/>
          <w:snapToGrid w:val="0"/>
        </w:rPr>
      </w:pPr>
      <w:proofErr w:type="spellStart"/>
      <w:r w:rsidRPr="00F64841">
        <w:rPr>
          <w:rFonts w:ascii="Times New Roman" w:hAnsi="Times New Roman"/>
          <w:i/>
          <w:snapToGrid w:val="0"/>
        </w:rPr>
        <w:t>Formoterolis</w:t>
      </w:r>
      <w:proofErr w:type="spellEnd"/>
    </w:p>
    <w:p w14:paraId="25FAD57E"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Formoterolis</w:t>
      </w:r>
      <w:proofErr w:type="spellEnd"/>
      <w:r w:rsidRPr="00F64841">
        <w:rPr>
          <w:rFonts w:ascii="Times New Roman" w:hAnsi="Times New Roman"/>
          <w:snapToGrid w:val="0"/>
        </w:rPr>
        <w:t xml:space="preserve"> yra selektyvus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agonistas</w:t>
      </w:r>
      <w:proofErr w:type="spellEnd"/>
      <w:r w:rsidRPr="00F64841">
        <w:rPr>
          <w:rFonts w:ascii="Times New Roman" w:hAnsi="Times New Roman"/>
          <w:snapToGrid w:val="0"/>
        </w:rPr>
        <w:t>, kuris įkvėptas greitai ir ilgam atpalaiduoja bronchų lygiuosius raumenis pacientams, kuriems yra laikina kvėpavimo takų obstrukcija. Bronchus plečiantis poveikis priklauso nuo dozės ir pasireiškia per 1</w:t>
      </w:r>
      <w:r w:rsidRPr="00F64841">
        <w:rPr>
          <w:rFonts w:ascii="Times New Roman" w:hAnsi="Times New Roman"/>
          <w:snapToGrid w:val="0"/>
        </w:rPr>
        <w:noBreakHyphen/>
        <w:t>3 min. Poveikis po vienos dozės įkvėpimo trunka mažiausiai 12 val.</w:t>
      </w:r>
    </w:p>
    <w:p w14:paraId="22DD02D7" w14:textId="77777777" w:rsidR="004F5D97" w:rsidRPr="00F64841" w:rsidRDefault="004F5D97" w:rsidP="004F5D97">
      <w:pPr>
        <w:spacing w:after="0" w:line="240" w:lineRule="auto"/>
        <w:rPr>
          <w:rFonts w:ascii="Times New Roman" w:hAnsi="Times New Roman"/>
          <w:snapToGrid w:val="0"/>
        </w:rPr>
      </w:pPr>
    </w:p>
    <w:p w14:paraId="13C2B133" w14:textId="77777777" w:rsidR="004F5D97" w:rsidRPr="00F64841" w:rsidRDefault="004F5D97" w:rsidP="004F5D97">
      <w:pPr>
        <w:spacing w:after="0" w:line="240" w:lineRule="auto"/>
        <w:rPr>
          <w:rFonts w:ascii="Times New Roman" w:hAnsi="Times New Roman"/>
          <w:b/>
          <w:snapToGrid w:val="0"/>
          <w:u w:val="single"/>
        </w:rPr>
      </w:pPr>
      <w:r w:rsidRPr="00F64841">
        <w:rPr>
          <w:rFonts w:ascii="Times New Roman" w:hAnsi="Times New Roman"/>
          <w:snapToGrid w:val="0"/>
          <w:u w:val="single"/>
        </w:rPr>
        <w:t>Klinikinis veiksmingumas ir saugumas</w:t>
      </w:r>
    </w:p>
    <w:p w14:paraId="2F14A2C2" w14:textId="77777777" w:rsidR="004F5D97" w:rsidRPr="00F64841" w:rsidRDefault="004F5D97" w:rsidP="004F5D97">
      <w:pPr>
        <w:spacing w:after="0" w:line="240" w:lineRule="auto"/>
        <w:rPr>
          <w:rFonts w:ascii="Times New Roman" w:hAnsi="Times New Roman"/>
          <w:snapToGrid w:val="0"/>
        </w:rPr>
      </w:pPr>
    </w:p>
    <w:p w14:paraId="45B4ACEA" w14:textId="77777777" w:rsidR="004F5D97" w:rsidRPr="00F64841" w:rsidRDefault="004F5D97" w:rsidP="004F5D97">
      <w:pPr>
        <w:spacing w:after="0" w:line="240" w:lineRule="auto"/>
        <w:rPr>
          <w:rFonts w:ascii="Times New Roman" w:hAnsi="Times New Roman"/>
          <w:b/>
          <w:bCs/>
          <w:iCs/>
          <w:snapToGrid w:val="0"/>
        </w:rPr>
      </w:pPr>
      <w:r w:rsidRPr="00F64841">
        <w:rPr>
          <w:rFonts w:ascii="Times New Roman" w:hAnsi="Times New Roman"/>
          <w:b/>
          <w:bCs/>
          <w:iCs/>
          <w:snapToGrid w:val="0"/>
        </w:rPr>
        <w:t>Astma</w:t>
      </w:r>
    </w:p>
    <w:p w14:paraId="3F5A6EF1" w14:textId="77777777" w:rsidR="004F5D97" w:rsidRPr="00F64841" w:rsidRDefault="004F5D97" w:rsidP="004F5D97">
      <w:pPr>
        <w:spacing w:after="0" w:line="240" w:lineRule="auto"/>
        <w:rPr>
          <w:rFonts w:ascii="Times New Roman" w:hAnsi="Times New Roman"/>
          <w:i/>
          <w:snapToGrid w:val="0"/>
        </w:rPr>
      </w:pPr>
      <w:r w:rsidRPr="00F64841">
        <w:rPr>
          <w:rFonts w:ascii="Times New Roman" w:hAnsi="Times New Roman"/>
          <w:i/>
          <w:snapToGrid w:val="0"/>
        </w:rPr>
        <w:t xml:space="preserve">Klinikinis </w:t>
      </w:r>
      <w:proofErr w:type="spellStart"/>
      <w:r w:rsidRPr="00F64841">
        <w:rPr>
          <w:rFonts w:ascii="Times New Roman" w:hAnsi="Times New Roman"/>
          <w:i/>
          <w:snapToGrid w:val="0"/>
        </w:rPr>
        <w:t>budezonido</w:t>
      </w:r>
      <w:proofErr w:type="spellEnd"/>
      <w:r w:rsidRPr="00F64841">
        <w:rPr>
          <w:rFonts w:ascii="Times New Roman" w:hAnsi="Times New Roman"/>
          <w:i/>
          <w:snapToGrid w:val="0"/>
        </w:rPr>
        <w:t xml:space="preserve"> ir </w:t>
      </w:r>
      <w:proofErr w:type="spellStart"/>
      <w:r w:rsidRPr="00F64841">
        <w:rPr>
          <w:rFonts w:ascii="Times New Roman" w:hAnsi="Times New Roman"/>
          <w:i/>
          <w:snapToGrid w:val="0"/>
        </w:rPr>
        <w:t>formoterolio</w:t>
      </w:r>
      <w:proofErr w:type="spellEnd"/>
      <w:r w:rsidRPr="00F64841">
        <w:rPr>
          <w:rFonts w:ascii="Times New Roman" w:hAnsi="Times New Roman"/>
          <w:i/>
          <w:snapToGrid w:val="0"/>
        </w:rPr>
        <w:t xml:space="preserve"> veiksmingumas, jų vartojant palaikomajam gydymui</w:t>
      </w:r>
      <w:r w:rsidRPr="00F64841" w:rsidDel="00D442C1">
        <w:rPr>
          <w:rFonts w:ascii="Times New Roman" w:hAnsi="Times New Roman"/>
          <w:i/>
          <w:snapToGrid w:val="0"/>
        </w:rPr>
        <w:t xml:space="preserve"> </w:t>
      </w:r>
    </w:p>
    <w:p w14:paraId="0B5ED68A"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Su suaugusiais žmonėmis atlikti klinikiniai tyrimai parodė, kad kartu su </w:t>
      </w:r>
      <w:proofErr w:type="spellStart"/>
      <w:r w:rsidRPr="00F64841">
        <w:rPr>
          <w:rFonts w:ascii="Times New Roman" w:hAnsi="Times New Roman"/>
          <w:snapToGrid w:val="0"/>
        </w:rPr>
        <w:t>budezonidu</w:t>
      </w:r>
      <w:proofErr w:type="spellEnd"/>
      <w:r w:rsidRPr="00F64841">
        <w:rPr>
          <w:rFonts w:ascii="Times New Roman" w:hAnsi="Times New Roman"/>
          <w:snapToGrid w:val="0"/>
        </w:rPr>
        <w:t xml:space="preserve"> papildomai vartojant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palengvėja astmos simptomai, pagerėja plaučių funkcija ir suretėja paūmėjimai. Dviejų 12 savaičių trukmės tyrimų duomenimis,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poveikis plaučių funkcijai atitinka atskirų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preparatų sukeliamą poveikį ir būna stipresnis nei vartojant vien </w:t>
      </w:r>
      <w:proofErr w:type="spellStart"/>
      <w:r w:rsidRPr="00F64841">
        <w:rPr>
          <w:rFonts w:ascii="Times New Roman" w:hAnsi="Times New Roman"/>
          <w:snapToGrid w:val="0"/>
        </w:rPr>
        <w:t>budezonido</w:t>
      </w:r>
      <w:proofErr w:type="spellEnd"/>
      <w:r w:rsidRPr="00F64841">
        <w:rPr>
          <w:rFonts w:ascii="Times New Roman" w:hAnsi="Times New Roman"/>
          <w:snapToGrid w:val="0"/>
        </w:rPr>
        <w:t>. Visų gydymo grupių pacientai pagal poreikį kartu vartojo trumpo veikimo beta</w:t>
      </w:r>
      <w:r w:rsidRPr="00F64841">
        <w:rPr>
          <w:rFonts w:ascii="Times New Roman" w:hAnsi="Times New Roman"/>
          <w:snapToGrid w:val="0"/>
          <w:vertAlign w:val="subscript"/>
        </w:rPr>
        <w:t>2</w:t>
      </w:r>
      <w:r w:rsidRPr="00F64841">
        <w:rPr>
          <w:rFonts w:ascii="Times New Roman" w:hAnsi="Times New Roman"/>
          <w:snapToGrid w:val="0"/>
        </w:rPr>
        <w:t xml:space="preserve"> </w:t>
      </w:r>
      <w:proofErr w:type="spellStart"/>
      <w:r w:rsidRPr="00F64841">
        <w:rPr>
          <w:rFonts w:ascii="Times New Roman" w:hAnsi="Times New Roman"/>
          <w:snapToGrid w:val="0"/>
        </w:rPr>
        <w:t>adrenoreceptorių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agonistą</w:t>
      </w:r>
      <w:proofErr w:type="spellEnd"/>
      <w:r w:rsidRPr="00F64841">
        <w:rPr>
          <w:rFonts w:ascii="Times New Roman" w:hAnsi="Times New Roman"/>
          <w:snapToGrid w:val="0"/>
        </w:rPr>
        <w:t>. Požymių, kurie rodytų, kad astmą slopinantis poveikis ilgainiui silpnėja, nebuvo.</w:t>
      </w:r>
    </w:p>
    <w:p w14:paraId="50592E72" w14:textId="77777777" w:rsidR="004F5D97" w:rsidRPr="00F64841" w:rsidRDefault="004F5D97" w:rsidP="004F5D97">
      <w:pPr>
        <w:spacing w:after="0" w:line="240" w:lineRule="auto"/>
        <w:rPr>
          <w:rFonts w:ascii="Times New Roman" w:hAnsi="Times New Roman"/>
          <w:snapToGrid w:val="0"/>
        </w:rPr>
      </w:pPr>
    </w:p>
    <w:p w14:paraId="08579BBE" w14:textId="77777777" w:rsidR="004F5D97" w:rsidRPr="00F64841" w:rsidRDefault="004F5D97" w:rsidP="004F5D97">
      <w:pPr>
        <w:spacing w:after="0" w:line="240" w:lineRule="auto"/>
        <w:rPr>
          <w:rFonts w:ascii="Times New Roman" w:hAnsi="Times New Roman"/>
          <w:snapToGrid w:val="0"/>
          <w:color w:val="222222"/>
        </w:rPr>
      </w:pPr>
      <w:r w:rsidRPr="00F64841">
        <w:rPr>
          <w:rFonts w:ascii="Times New Roman" w:hAnsi="Times New Roman"/>
          <w:snapToGrid w:val="0"/>
          <w:color w:val="222222"/>
        </w:rPr>
        <w:t>Dviejų 12 savaičių trukmės pediatrinių tyrimų metu 265 vaikai (6</w:t>
      </w:r>
      <w:r w:rsidRPr="00F64841">
        <w:rPr>
          <w:rFonts w:ascii="Times New Roman" w:hAnsi="Times New Roman"/>
          <w:snapToGrid w:val="0"/>
          <w:color w:val="222222"/>
        </w:rPr>
        <w:noBreakHyphen/>
        <w:t xml:space="preserve">11 metų) vartojo palaikomąją </w:t>
      </w:r>
      <w:proofErr w:type="spellStart"/>
      <w:r w:rsidRPr="00F64841">
        <w:rPr>
          <w:rFonts w:ascii="Times New Roman" w:hAnsi="Times New Roman"/>
          <w:snapToGrid w:val="0"/>
          <w:color w:val="222222"/>
        </w:rPr>
        <w:t>budezonido</w:t>
      </w:r>
      <w:proofErr w:type="spellEnd"/>
      <w:r w:rsidRPr="00F64841">
        <w:rPr>
          <w:rFonts w:ascii="Times New Roman" w:hAnsi="Times New Roman"/>
          <w:snapToGrid w:val="0"/>
          <w:color w:val="222222"/>
        </w:rPr>
        <w:t xml:space="preserve"> ir </w:t>
      </w:r>
      <w:proofErr w:type="spellStart"/>
      <w:r w:rsidRPr="00F64841">
        <w:rPr>
          <w:rFonts w:ascii="Times New Roman" w:hAnsi="Times New Roman"/>
          <w:snapToGrid w:val="0"/>
          <w:color w:val="222222"/>
        </w:rPr>
        <w:t>formoterolio</w:t>
      </w:r>
      <w:proofErr w:type="spellEnd"/>
      <w:r w:rsidRPr="00F64841">
        <w:rPr>
          <w:rFonts w:ascii="Times New Roman" w:hAnsi="Times New Roman"/>
          <w:snapToGrid w:val="0"/>
          <w:color w:val="222222"/>
        </w:rPr>
        <w:t xml:space="preserve"> derinio dozę (po du 80 </w:t>
      </w:r>
      <w:proofErr w:type="spellStart"/>
      <w:r w:rsidRPr="00F64841">
        <w:rPr>
          <w:rFonts w:ascii="Times New Roman" w:hAnsi="Times New Roman"/>
          <w:snapToGrid w:val="0"/>
          <w:color w:val="222222"/>
        </w:rPr>
        <w:t>mikrogramų</w:t>
      </w:r>
      <w:proofErr w:type="spellEnd"/>
      <w:r w:rsidRPr="00F64841">
        <w:rPr>
          <w:rFonts w:ascii="Times New Roman" w:hAnsi="Times New Roman"/>
          <w:snapToGrid w:val="0"/>
          <w:color w:val="222222"/>
        </w:rPr>
        <w:t>/4,5 </w:t>
      </w:r>
      <w:proofErr w:type="spellStart"/>
      <w:r w:rsidRPr="00F64841">
        <w:rPr>
          <w:rFonts w:ascii="Times New Roman" w:hAnsi="Times New Roman"/>
          <w:snapToGrid w:val="0"/>
          <w:color w:val="222222"/>
        </w:rPr>
        <w:t>mikrogramo</w:t>
      </w:r>
      <w:proofErr w:type="spellEnd"/>
      <w:r w:rsidRPr="00F64841">
        <w:rPr>
          <w:rFonts w:ascii="Times New Roman" w:hAnsi="Times New Roman"/>
          <w:snapToGrid w:val="0"/>
          <w:color w:val="222222"/>
        </w:rPr>
        <w:t xml:space="preserve"> dozės įkvėpimus du kartus per parą) bei trumpo veikimo beta 2 </w:t>
      </w:r>
      <w:proofErr w:type="spellStart"/>
      <w:r w:rsidRPr="00F64841">
        <w:rPr>
          <w:rFonts w:ascii="Times New Roman" w:hAnsi="Times New Roman"/>
          <w:snapToGrid w:val="0"/>
          <w:color w:val="222222"/>
        </w:rPr>
        <w:t>adrenoceptorių</w:t>
      </w:r>
      <w:proofErr w:type="spellEnd"/>
      <w:r w:rsidRPr="00F64841">
        <w:rPr>
          <w:rFonts w:ascii="Times New Roman" w:hAnsi="Times New Roman"/>
          <w:snapToGrid w:val="0"/>
          <w:color w:val="222222"/>
        </w:rPr>
        <w:t xml:space="preserve"> </w:t>
      </w:r>
      <w:proofErr w:type="spellStart"/>
      <w:r w:rsidRPr="00F64841">
        <w:rPr>
          <w:rFonts w:ascii="Times New Roman" w:hAnsi="Times New Roman"/>
          <w:snapToGrid w:val="0"/>
          <w:color w:val="222222"/>
        </w:rPr>
        <w:t>agonisto</w:t>
      </w:r>
      <w:proofErr w:type="spellEnd"/>
      <w:r w:rsidRPr="00F64841">
        <w:rPr>
          <w:rFonts w:ascii="Times New Roman" w:hAnsi="Times New Roman"/>
          <w:snapToGrid w:val="0"/>
          <w:color w:val="222222"/>
        </w:rPr>
        <w:t xml:space="preserve"> pagal poreikį. Abiejų tyrimų metu pagerėjo plaučių funkcija, gydymas buvo gerai toleruojamas (palyginti su atitinkamos atskiros </w:t>
      </w:r>
      <w:proofErr w:type="spellStart"/>
      <w:r w:rsidRPr="00F64841">
        <w:rPr>
          <w:rFonts w:ascii="Times New Roman" w:hAnsi="Times New Roman"/>
          <w:snapToGrid w:val="0"/>
          <w:color w:val="222222"/>
        </w:rPr>
        <w:t>budezonido</w:t>
      </w:r>
      <w:proofErr w:type="spellEnd"/>
      <w:r w:rsidRPr="00F64841">
        <w:rPr>
          <w:rFonts w:ascii="Times New Roman" w:hAnsi="Times New Roman"/>
          <w:snapToGrid w:val="0"/>
          <w:color w:val="222222"/>
        </w:rPr>
        <w:t xml:space="preserve"> dozės vartojimu).</w:t>
      </w:r>
    </w:p>
    <w:p w14:paraId="23FE70B6" w14:textId="77777777" w:rsidR="004F5D97" w:rsidRPr="00F64841" w:rsidRDefault="004F5D97" w:rsidP="004F5D97">
      <w:pPr>
        <w:spacing w:after="0" w:line="240" w:lineRule="auto"/>
        <w:rPr>
          <w:rFonts w:ascii="Times New Roman" w:hAnsi="Times New Roman"/>
          <w:snapToGrid w:val="0"/>
          <w:color w:val="222222"/>
        </w:rPr>
      </w:pPr>
    </w:p>
    <w:p w14:paraId="7336C1CB" w14:textId="77777777" w:rsidR="004F5D97" w:rsidRPr="00F64841" w:rsidRDefault="004F5D97" w:rsidP="004F5D97">
      <w:pPr>
        <w:keepNext/>
        <w:keepLines/>
        <w:spacing w:after="0" w:line="240" w:lineRule="auto"/>
        <w:rPr>
          <w:rFonts w:ascii="Times New Roman" w:hAnsi="Times New Roman"/>
          <w:i/>
          <w:lang w:eastAsia="lt-LT"/>
        </w:rPr>
      </w:pPr>
      <w:r w:rsidRPr="00F64841">
        <w:rPr>
          <w:rFonts w:ascii="Times New Roman" w:hAnsi="Times New Roman"/>
          <w:i/>
          <w:lang w:eastAsia="lt-LT"/>
        </w:rPr>
        <w:t xml:space="preserve">Klinikinis </w:t>
      </w:r>
      <w:proofErr w:type="spellStart"/>
      <w:r w:rsidRPr="00F64841">
        <w:rPr>
          <w:rFonts w:ascii="Times New Roman" w:hAnsi="Times New Roman"/>
          <w:i/>
          <w:lang w:eastAsia="lt-LT"/>
        </w:rPr>
        <w:t>budezonido</w:t>
      </w:r>
      <w:proofErr w:type="spellEnd"/>
      <w:r w:rsidRPr="00F64841">
        <w:rPr>
          <w:rFonts w:ascii="Times New Roman" w:hAnsi="Times New Roman"/>
          <w:i/>
          <w:lang w:eastAsia="lt-LT"/>
        </w:rPr>
        <w:t xml:space="preserve"> ir </w:t>
      </w:r>
      <w:proofErr w:type="spellStart"/>
      <w:r w:rsidRPr="00F64841">
        <w:rPr>
          <w:rFonts w:ascii="Times New Roman" w:hAnsi="Times New Roman"/>
          <w:i/>
          <w:lang w:eastAsia="lt-LT"/>
        </w:rPr>
        <w:t>formoterolio</w:t>
      </w:r>
      <w:proofErr w:type="spellEnd"/>
      <w:r w:rsidRPr="00F64841">
        <w:rPr>
          <w:rFonts w:ascii="Times New Roman" w:hAnsi="Times New Roman"/>
          <w:i/>
          <w:lang w:eastAsia="lt-LT"/>
        </w:rPr>
        <w:t xml:space="preserve"> derinio veiksmingumas palaikomajam gydymui ir simptomams palengvinti</w:t>
      </w:r>
    </w:p>
    <w:p w14:paraId="16B5741F" w14:textId="77777777" w:rsidR="004F5D97" w:rsidRPr="00F64841" w:rsidRDefault="004F5D97" w:rsidP="004F5D97">
      <w:pPr>
        <w:keepNext/>
        <w:keepLines/>
        <w:spacing w:after="0" w:line="240" w:lineRule="auto"/>
        <w:rPr>
          <w:rFonts w:ascii="Times New Roman" w:hAnsi="Times New Roman"/>
          <w:lang w:eastAsia="lt-LT"/>
        </w:rPr>
      </w:pPr>
      <w:r w:rsidRPr="00F64841">
        <w:rPr>
          <w:rFonts w:ascii="Times New Roman" w:hAnsi="Times New Roman"/>
          <w:lang w:eastAsia="lt-LT"/>
        </w:rPr>
        <w:t xml:space="preserve">Į 5 dvigubai koduotus klinikinius tyrimus, trukusius 6 arba 12 mėn., buvo įtraukti 12076 astma sirgę pacientai (4447 iš jų buvo atsitiktinai priskirti vartoti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derinį palaikomajam gydymui ir simptomams palengvinti). Būtina įtraukimo sąlyga buvo simptomų išlikimas nepaisant kasdienių kortikosteroidų inhaliacijų.</w:t>
      </w:r>
    </w:p>
    <w:p w14:paraId="4A3487FA" w14:textId="77777777" w:rsidR="004F5D97" w:rsidRPr="00F64841" w:rsidRDefault="004F5D97" w:rsidP="004F5D97">
      <w:pPr>
        <w:spacing w:after="0" w:line="240" w:lineRule="auto"/>
        <w:rPr>
          <w:rFonts w:ascii="Times New Roman" w:hAnsi="Times New Roman"/>
          <w:lang w:eastAsia="lt-LT"/>
        </w:rPr>
      </w:pPr>
    </w:p>
    <w:p w14:paraId="5C515CEF"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Palaikomajam gydymui ir simptomams palengvinti vartotas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derinys statistiškai reikšmingai ir kliniškai svarbiai suretino sunkius bronchų astmos paūmėjimus lyginant gautus duomenis visų 5 tyrimų metu. 735 tyrimo metu kontrolinės grupės pacientai vartojo didesnę palaikomąją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derinio dozę ir kartu </w:t>
      </w:r>
      <w:proofErr w:type="spellStart"/>
      <w:r w:rsidRPr="00F64841">
        <w:rPr>
          <w:rFonts w:ascii="Times New Roman" w:hAnsi="Times New Roman"/>
          <w:lang w:eastAsia="lt-LT"/>
        </w:rPr>
        <w:t>terbutaliną</w:t>
      </w:r>
      <w:proofErr w:type="spellEnd"/>
      <w:r w:rsidRPr="00F64841">
        <w:rPr>
          <w:rFonts w:ascii="Times New Roman" w:hAnsi="Times New Roman"/>
          <w:lang w:eastAsia="lt-LT"/>
        </w:rPr>
        <w:t xml:space="preserve"> simptomams palengvinti, 734 tyrimo metu – tokią pačią palaikomąją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derinio dozę ir kartu – </w:t>
      </w:r>
      <w:proofErr w:type="spellStart"/>
      <w:r w:rsidRPr="00F64841">
        <w:rPr>
          <w:rFonts w:ascii="Times New Roman" w:hAnsi="Times New Roman"/>
          <w:lang w:eastAsia="lt-LT"/>
        </w:rPr>
        <w:t>formoterolį</w:t>
      </w:r>
      <w:proofErr w:type="spellEnd"/>
      <w:r w:rsidRPr="00F64841">
        <w:rPr>
          <w:rFonts w:ascii="Times New Roman" w:hAnsi="Times New Roman"/>
          <w:lang w:eastAsia="lt-LT"/>
        </w:rPr>
        <w:t xml:space="preserve"> arba </w:t>
      </w:r>
      <w:proofErr w:type="spellStart"/>
      <w:r w:rsidRPr="00F64841">
        <w:rPr>
          <w:rFonts w:ascii="Times New Roman" w:hAnsi="Times New Roman"/>
          <w:lang w:eastAsia="lt-LT"/>
        </w:rPr>
        <w:t>terbutaliną</w:t>
      </w:r>
      <w:proofErr w:type="spellEnd"/>
      <w:r w:rsidRPr="00F64841">
        <w:rPr>
          <w:rFonts w:ascii="Times New Roman" w:hAnsi="Times New Roman"/>
          <w:lang w:eastAsia="lt-LT"/>
        </w:rPr>
        <w:t xml:space="preserve"> simptomams palengvinti (žr. 2 lentelę). 735 tyrimo metu plaučių funkcija, simptomų kontrolė ir vaistinių preparatų simptomams palengvinti vartojimas visose gydymo grupėse buvo panašūs. 734 tyrimo metu tiriamosios grupės pacientams simptomų pasireiškė ir vaistinių preparatų simptomams palengvinti teko vartoti rečiau, o jų plaučių funkcija buvo geresnė negu abiejų kontrolinių grupių pacientams. Apibendrintais šių 5 tyrimų duomenimis,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derinį palaikomajam gydymui bei simptomams palengvinti vartojusiems pacientams inhaliacijų simptomams palengvinti nereikėjo vidutiniškai 57% gydymo dienų. Simptomų, kurie rodytų ilgainiui pasireiškiančią toleranciją, nebuvo.</w:t>
      </w:r>
    </w:p>
    <w:p w14:paraId="386711DE"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 </w:t>
      </w:r>
    </w:p>
    <w:p w14:paraId="652551B4" w14:textId="77777777" w:rsidR="004F5D97" w:rsidRPr="00F64841" w:rsidRDefault="004F5D97" w:rsidP="004F5D97">
      <w:pPr>
        <w:spacing w:after="0" w:line="240" w:lineRule="auto"/>
        <w:rPr>
          <w:rFonts w:ascii="Times New Roman" w:hAnsi="Times New Roman"/>
          <w:b/>
          <w:lang w:eastAsia="lt-LT"/>
        </w:rPr>
      </w:pPr>
      <w:r w:rsidRPr="00F64841">
        <w:rPr>
          <w:rFonts w:ascii="Times New Roman" w:hAnsi="Times New Roman"/>
          <w:b/>
          <w:lang w:eastAsia="lt-LT"/>
        </w:rPr>
        <w:t>2 lentelė. Sunkių paūmėjimų klinikinių tyrimų metu apžvalga</w:t>
      </w:r>
    </w:p>
    <w:tbl>
      <w:tblPr>
        <w:tblW w:w="0" w:type="auto"/>
        <w:tblLayout w:type="fixed"/>
        <w:tblLook w:val="0000" w:firstRow="0" w:lastRow="0" w:firstColumn="0" w:lastColumn="0" w:noHBand="0" w:noVBand="0"/>
      </w:tblPr>
      <w:tblGrid>
        <w:gridCol w:w="1042"/>
        <w:gridCol w:w="4912"/>
        <w:gridCol w:w="709"/>
        <w:gridCol w:w="1134"/>
        <w:gridCol w:w="1271"/>
      </w:tblGrid>
      <w:tr w:rsidR="004F5D97" w:rsidRPr="00F64841" w14:paraId="41E00247" w14:textId="77777777" w:rsidTr="00B85FF1">
        <w:tc>
          <w:tcPr>
            <w:tcW w:w="1042" w:type="dxa"/>
            <w:tcBorders>
              <w:top w:val="single" w:sz="4" w:space="0" w:color="auto"/>
              <w:left w:val="single" w:sz="4" w:space="0" w:color="auto"/>
              <w:right w:val="single" w:sz="4" w:space="0" w:color="auto"/>
            </w:tcBorders>
          </w:tcPr>
          <w:p w14:paraId="63BC6159" w14:textId="77777777" w:rsidR="004F5D97" w:rsidRPr="00F64841" w:rsidRDefault="004F5D97" w:rsidP="00B85FF1">
            <w:pPr>
              <w:keepNext/>
              <w:spacing w:after="0" w:line="240" w:lineRule="auto"/>
              <w:rPr>
                <w:rFonts w:ascii="Times New Roman" w:hAnsi="Times New Roman"/>
                <w:b/>
                <w:lang w:eastAsia="lt-LT"/>
              </w:rPr>
            </w:pPr>
            <w:r w:rsidRPr="00F64841">
              <w:rPr>
                <w:rFonts w:ascii="Times New Roman" w:hAnsi="Times New Roman"/>
                <w:b/>
                <w:lang w:eastAsia="lt-LT"/>
              </w:rPr>
              <w:lastRenderedPageBreak/>
              <w:t>Tyrimo Nr. ir trukmė</w:t>
            </w:r>
          </w:p>
        </w:tc>
        <w:tc>
          <w:tcPr>
            <w:tcW w:w="4912" w:type="dxa"/>
            <w:vMerge w:val="restart"/>
            <w:tcBorders>
              <w:top w:val="single" w:sz="4" w:space="0" w:color="auto"/>
              <w:left w:val="single" w:sz="4" w:space="0" w:color="auto"/>
              <w:right w:val="single" w:sz="4" w:space="0" w:color="auto"/>
            </w:tcBorders>
          </w:tcPr>
          <w:p w14:paraId="4CEF6FF1" w14:textId="77777777" w:rsidR="004F5D97" w:rsidRPr="00F64841" w:rsidRDefault="004F5D97" w:rsidP="00B85FF1">
            <w:pPr>
              <w:keepNext/>
              <w:spacing w:after="0" w:line="240" w:lineRule="auto"/>
              <w:rPr>
                <w:rFonts w:ascii="Times New Roman" w:hAnsi="Times New Roman"/>
                <w:b/>
                <w:lang w:eastAsia="lt-LT"/>
              </w:rPr>
            </w:pPr>
          </w:p>
          <w:p w14:paraId="18A65DE0" w14:textId="77777777" w:rsidR="004F5D97" w:rsidRPr="00F64841" w:rsidRDefault="004F5D97" w:rsidP="00B85FF1">
            <w:pPr>
              <w:keepNext/>
              <w:spacing w:after="0" w:line="240" w:lineRule="auto"/>
              <w:rPr>
                <w:rFonts w:ascii="Times New Roman" w:hAnsi="Times New Roman"/>
                <w:b/>
                <w:lang w:eastAsia="lt-LT"/>
              </w:rPr>
            </w:pPr>
            <w:r w:rsidRPr="00F64841">
              <w:rPr>
                <w:rFonts w:ascii="Times New Roman" w:hAnsi="Times New Roman"/>
                <w:b/>
                <w:lang w:eastAsia="lt-LT"/>
              </w:rPr>
              <w:t>Gydymo grupės</w:t>
            </w:r>
          </w:p>
        </w:tc>
        <w:tc>
          <w:tcPr>
            <w:tcW w:w="709" w:type="dxa"/>
            <w:vMerge w:val="restart"/>
            <w:tcBorders>
              <w:top w:val="single" w:sz="4" w:space="0" w:color="auto"/>
              <w:left w:val="single" w:sz="4" w:space="0" w:color="auto"/>
              <w:right w:val="single" w:sz="4" w:space="0" w:color="auto"/>
            </w:tcBorders>
          </w:tcPr>
          <w:p w14:paraId="416C0E60" w14:textId="77777777" w:rsidR="004F5D97" w:rsidRPr="00F64841" w:rsidRDefault="004F5D97" w:rsidP="00B85FF1">
            <w:pPr>
              <w:keepNext/>
              <w:spacing w:after="0" w:line="240" w:lineRule="auto"/>
              <w:jc w:val="center"/>
              <w:rPr>
                <w:rFonts w:ascii="Times New Roman" w:hAnsi="Times New Roman"/>
                <w:b/>
                <w:lang w:eastAsia="lt-LT"/>
              </w:rPr>
            </w:pPr>
          </w:p>
          <w:p w14:paraId="697054F6" w14:textId="77777777" w:rsidR="004F5D97" w:rsidRPr="00F64841" w:rsidRDefault="004F5D97" w:rsidP="00B85FF1">
            <w:pPr>
              <w:keepNext/>
              <w:spacing w:after="0" w:line="240" w:lineRule="auto"/>
              <w:jc w:val="center"/>
              <w:rPr>
                <w:rFonts w:ascii="Times New Roman" w:hAnsi="Times New Roman"/>
                <w:b/>
                <w:lang w:eastAsia="lt-LT"/>
              </w:rPr>
            </w:pPr>
            <w:r w:rsidRPr="00F64841">
              <w:rPr>
                <w:rFonts w:ascii="Times New Roman" w:hAnsi="Times New Roman"/>
                <w:b/>
                <w:lang w:eastAsia="lt-LT"/>
              </w:rPr>
              <w:t>n</w:t>
            </w:r>
          </w:p>
        </w:tc>
        <w:tc>
          <w:tcPr>
            <w:tcW w:w="2405" w:type="dxa"/>
            <w:gridSpan w:val="2"/>
            <w:tcBorders>
              <w:top w:val="single" w:sz="4" w:space="0" w:color="auto"/>
              <w:left w:val="single" w:sz="4" w:space="0" w:color="auto"/>
              <w:right w:val="single" w:sz="4" w:space="0" w:color="auto"/>
            </w:tcBorders>
          </w:tcPr>
          <w:p w14:paraId="15784447" w14:textId="77777777" w:rsidR="004F5D97" w:rsidRPr="00F64841" w:rsidRDefault="004F5D97" w:rsidP="00B85FF1">
            <w:pPr>
              <w:keepNext/>
              <w:spacing w:after="0" w:line="240" w:lineRule="auto"/>
              <w:jc w:val="center"/>
              <w:rPr>
                <w:rFonts w:ascii="Times New Roman" w:hAnsi="Times New Roman"/>
                <w:b/>
                <w:lang w:eastAsia="lt-LT"/>
              </w:rPr>
            </w:pPr>
            <w:r w:rsidRPr="00F64841">
              <w:rPr>
                <w:rFonts w:ascii="Times New Roman" w:hAnsi="Times New Roman"/>
                <w:b/>
                <w:lang w:eastAsia="lt-LT"/>
              </w:rPr>
              <w:t xml:space="preserve">Sunkūs paūmėjimai </w:t>
            </w:r>
            <w:r w:rsidRPr="00F64841">
              <w:rPr>
                <w:rFonts w:ascii="Times New Roman" w:hAnsi="Times New Roman"/>
                <w:b/>
                <w:vertAlign w:val="superscript"/>
                <w:lang w:eastAsia="lt-LT"/>
              </w:rPr>
              <w:t>a</w:t>
            </w:r>
          </w:p>
        </w:tc>
      </w:tr>
      <w:tr w:rsidR="004F5D97" w:rsidRPr="00F64841" w14:paraId="48FB1F99" w14:textId="77777777" w:rsidTr="00B85FF1">
        <w:tc>
          <w:tcPr>
            <w:tcW w:w="1042" w:type="dxa"/>
            <w:tcBorders>
              <w:left w:val="single" w:sz="4" w:space="0" w:color="auto"/>
              <w:bottom w:val="single" w:sz="4" w:space="0" w:color="auto"/>
              <w:right w:val="single" w:sz="4" w:space="0" w:color="auto"/>
            </w:tcBorders>
          </w:tcPr>
          <w:p w14:paraId="49C43742" w14:textId="77777777" w:rsidR="004F5D97" w:rsidRPr="00F64841" w:rsidRDefault="004F5D97" w:rsidP="00B85FF1">
            <w:pPr>
              <w:keepNext/>
              <w:spacing w:after="0" w:line="240" w:lineRule="auto"/>
              <w:rPr>
                <w:rFonts w:ascii="Times New Roman" w:hAnsi="Times New Roman"/>
                <w:b/>
                <w:lang w:eastAsia="lt-LT"/>
              </w:rPr>
            </w:pPr>
          </w:p>
        </w:tc>
        <w:tc>
          <w:tcPr>
            <w:tcW w:w="4912" w:type="dxa"/>
            <w:vMerge/>
            <w:tcBorders>
              <w:left w:val="single" w:sz="4" w:space="0" w:color="auto"/>
              <w:bottom w:val="single" w:sz="4" w:space="0" w:color="auto"/>
              <w:right w:val="single" w:sz="4" w:space="0" w:color="auto"/>
            </w:tcBorders>
          </w:tcPr>
          <w:p w14:paraId="0788B42C" w14:textId="77777777" w:rsidR="004F5D97" w:rsidRPr="00F64841" w:rsidRDefault="004F5D97" w:rsidP="00B85FF1">
            <w:pPr>
              <w:keepNext/>
              <w:spacing w:after="0" w:line="240" w:lineRule="auto"/>
              <w:rPr>
                <w:rFonts w:ascii="Times New Roman" w:hAnsi="Times New Roman"/>
                <w:b/>
                <w:lang w:eastAsia="lt-LT"/>
              </w:rPr>
            </w:pPr>
          </w:p>
        </w:tc>
        <w:tc>
          <w:tcPr>
            <w:tcW w:w="709" w:type="dxa"/>
            <w:vMerge/>
            <w:tcBorders>
              <w:left w:val="single" w:sz="4" w:space="0" w:color="auto"/>
              <w:bottom w:val="single" w:sz="4" w:space="0" w:color="auto"/>
              <w:right w:val="single" w:sz="4" w:space="0" w:color="auto"/>
            </w:tcBorders>
          </w:tcPr>
          <w:p w14:paraId="2274C39E" w14:textId="77777777" w:rsidR="004F5D97" w:rsidRPr="00F64841" w:rsidRDefault="004F5D97" w:rsidP="00B85FF1">
            <w:pPr>
              <w:keepNext/>
              <w:spacing w:after="0" w:line="240" w:lineRule="auto"/>
              <w:jc w:val="center"/>
              <w:rPr>
                <w:rFonts w:ascii="Times New Roman" w:hAnsi="Times New Roman"/>
                <w:b/>
                <w:lang w:eastAsia="lt-LT"/>
              </w:rPr>
            </w:pPr>
          </w:p>
        </w:tc>
        <w:tc>
          <w:tcPr>
            <w:tcW w:w="1134" w:type="dxa"/>
            <w:tcBorders>
              <w:left w:val="single" w:sz="4" w:space="0" w:color="auto"/>
              <w:bottom w:val="single" w:sz="4" w:space="0" w:color="auto"/>
            </w:tcBorders>
          </w:tcPr>
          <w:p w14:paraId="748150BF" w14:textId="77777777" w:rsidR="004F5D97" w:rsidRPr="00F64841" w:rsidRDefault="004F5D97" w:rsidP="00B85FF1">
            <w:pPr>
              <w:keepNext/>
              <w:spacing w:after="0" w:line="240" w:lineRule="auto"/>
              <w:jc w:val="center"/>
              <w:rPr>
                <w:rFonts w:ascii="Times New Roman" w:hAnsi="Times New Roman"/>
                <w:b/>
                <w:highlight w:val="yellow"/>
                <w:lang w:eastAsia="lt-LT"/>
              </w:rPr>
            </w:pPr>
            <w:r w:rsidRPr="00F64841">
              <w:rPr>
                <w:rFonts w:ascii="Times New Roman" w:hAnsi="Times New Roman"/>
                <w:b/>
                <w:lang w:eastAsia="lt-LT"/>
              </w:rPr>
              <w:t>Bendras skaičius</w:t>
            </w:r>
          </w:p>
        </w:tc>
        <w:tc>
          <w:tcPr>
            <w:tcW w:w="1271" w:type="dxa"/>
            <w:tcBorders>
              <w:bottom w:val="single" w:sz="4" w:space="0" w:color="auto"/>
              <w:right w:val="single" w:sz="4" w:space="0" w:color="auto"/>
            </w:tcBorders>
          </w:tcPr>
          <w:p w14:paraId="2003B31D" w14:textId="77777777" w:rsidR="004F5D97" w:rsidRPr="00F64841" w:rsidRDefault="004F5D97" w:rsidP="00B85FF1">
            <w:pPr>
              <w:keepNext/>
              <w:spacing w:after="0" w:line="240" w:lineRule="auto"/>
              <w:jc w:val="center"/>
              <w:rPr>
                <w:rFonts w:ascii="Times New Roman" w:hAnsi="Times New Roman"/>
                <w:b/>
                <w:highlight w:val="yellow"/>
                <w:lang w:eastAsia="lt-LT"/>
              </w:rPr>
            </w:pPr>
            <w:r w:rsidRPr="00F64841">
              <w:rPr>
                <w:rFonts w:ascii="Times New Roman" w:hAnsi="Times New Roman"/>
                <w:b/>
                <w:lang w:eastAsia="lt-LT"/>
              </w:rPr>
              <w:t>Skaičius paciento metams</w:t>
            </w:r>
          </w:p>
        </w:tc>
      </w:tr>
      <w:tr w:rsidR="004F5D97" w:rsidRPr="00F64841" w14:paraId="55F76D7C" w14:textId="77777777" w:rsidTr="00B85FF1">
        <w:tc>
          <w:tcPr>
            <w:tcW w:w="1042" w:type="dxa"/>
            <w:vMerge w:val="restart"/>
            <w:tcBorders>
              <w:top w:val="single" w:sz="4" w:space="0" w:color="auto"/>
              <w:left w:val="single" w:sz="4" w:space="0" w:color="auto"/>
              <w:right w:val="single" w:sz="4" w:space="0" w:color="auto"/>
            </w:tcBorders>
          </w:tcPr>
          <w:p w14:paraId="64F81608" w14:textId="77777777" w:rsidR="004F5D97" w:rsidRPr="00F64841" w:rsidRDefault="004F5D97" w:rsidP="00B85FF1">
            <w:pPr>
              <w:spacing w:after="0" w:line="240" w:lineRule="auto"/>
              <w:rPr>
                <w:rFonts w:ascii="Times New Roman" w:hAnsi="Times New Roman"/>
                <w:b/>
                <w:lang w:eastAsia="lt-LT"/>
              </w:rPr>
            </w:pPr>
            <w:r w:rsidRPr="00F64841">
              <w:rPr>
                <w:rFonts w:ascii="Times New Roman" w:hAnsi="Times New Roman"/>
                <w:b/>
                <w:lang w:eastAsia="lt-LT"/>
              </w:rPr>
              <w:t>735 tyrimas,6 mėn.</w:t>
            </w:r>
          </w:p>
        </w:tc>
        <w:tc>
          <w:tcPr>
            <w:tcW w:w="4912" w:type="dxa"/>
            <w:tcBorders>
              <w:top w:val="single" w:sz="4" w:space="0" w:color="auto"/>
              <w:left w:val="single" w:sz="4" w:space="0" w:color="auto"/>
              <w:right w:val="single" w:sz="4" w:space="0" w:color="auto"/>
            </w:tcBorders>
          </w:tcPr>
          <w:p w14:paraId="1C722EDD" w14:textId="77777777" w:rsidR="004F5D97" w:rsidRPr="00F64841" w:rsidRDefault="004F5D97" w:rsidP="00B85FF1">
            <w:pPr>
              <w:spacing w:after="0" w:line="240" w:lineRule="auto"/>
              <w:rPr>
                <w:rFonts w:ascii="Times New Roman" w:hAnsi="Times New Roman"/>
                <w:b/>
                <w:lang w:eastAsia="lt-LT"/>
              </w:rPr>
            </w:pPr>
            <w:proofErr w:type="spellStart"/>
            <w:r w:rsidRPr="00F64841">
              <w:rPr>
                <w:rFonts w:ascii="Times New Roman" w:hAnsi="Times New Roman"/>
                <w:b/>
                <w:lang w:eastAsia="lt-LT"/>
              </w:rPr>
              <w:t>Budezonidas</w:t>
            </w:r>
            <w:proofErr w:type="spellEnd"/>
            <w:r w:rsidRPr="00F64841">
              <w:rPr>
                <w:rFonts w:ascii="Times New Roman" w:hAnsi="Times New Roman"/>
                <w:b/>
                <w:lang w:eastAsia="lt-LT"/>
              </w:rPr>
              <w:t>/</w:t>
            </w:r>
            <w:proofErr w:type="spellStart"/>
            <w:r w:rsidRPr="00F64841">
              <w:rPr>
                <w:rFonts w:ascii="Times New Roman" w:hAnsi="Times New Roman"/>
                <w:b/>
                <w:lang w:eastAsia="lt-LT"/>
              </w:rPr>
              <w:t>formoterolis</w:t>
            </w:r>
            <w:proofErr w:type="spellEnd"/>
            <w:r w:rsidRPr="00F64841">
              <w:rPr>
                <w:rFonts w:ascii="Times New Roman" w:hAnsi="Times New Roman"/>
                <w:b/>
                <w:lang w:eastAsia="lt-LT"/>
              </w:rPr>
              <w:t xml:space="preserve"> 160/4,5 µg 2 kartus per parą + pagal poreikį</w:t>
            </w:r>
          </w:p>
        </w:tc>
        <w:tc>
          <w:tcPr>
            <w:tcW w:w="709" w:type="dxa"/>
            <w:tcBorders>
              <w:top w:val="single" w:sz="4" w:space="0" w:color="auto"/>
              <w:left w:val="single" w:sz="4" w:space="0" w:color="auto"/>
              <w:right w:val="single" w:sz="4" w:space="0" w:color="auto"/>
            </w:tcBorders>
          </w:tcPr>
          <w:p w14:paraId="637C94B9"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1103</w:t>
            </w:r>
          </w:p>
        </w:tc>
        <w:tc>
          <w:tcPr>
            <w:tcW w:w="1134" w:type="dxa"/>
            <w:tcBorders>
              <w:top w:val="single" w:sz="4" w:space="0" w:color="auto"/>
              <w:left w:val="single" w:sz="4" w:space="0" w:color="auto"/>
            </w:tcBorders>
          </w:tcPr>
          <w:p w14:paraId="3D625F24"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125</w:t>
            </w:r>
          </w:p>
        </w:tc>
        <w:tc>
          <w:tcPr>
            <w:tcW w:w="1271" w:type="dxa"/>
            <w:tcBorders>
              <w:top w:val="single" w:sz="4" w:space="0" w:color="auto"/>
              <w:right w:val="single" w:sz="4" w:space="0" w:color="auto"/>
            </w:tcBorders>
          </w:tcPr>
          <w:p w14:paraId="01E8AB11"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0,23</w:t>
            </w:r>
            <w:r w:rsidRPr="00F64841">
              <w:rPr>
                <w:rFonts w:ascii="Times New Roman" w:hAnsi="Times New Roman"/>
                <w:vertAlign w:val="superscript"/>
                <w:lang w:eastAsia="lt-LT"/>
              </w:rPr>
              <w:t>b</w:t>
            </w:r>
          </w:p>
        </w:tc>
      </w:tr>
      <w:tr w:rsidR="004F5D97" w:rsidRPr="00F64841" w14:paraId="7394DB6A" w14:textId="77777777" w:rsidTr="00B85FF1">
        <w:tc>
          <w:tcPr>
            <w:tcW w:w="1042" w:type="dxa"/>
            <w:vMerge/>
            <w:tcBorders>
              <w:left w:val="single" w:sz="4" w:space="0" w:color="auto"/>
              <w:right w:val="single" w:sz="4" w:space="0" w:color="auto"/>
            </w:tcBorders>
          </w:tcPr>
          <w:p w14:paraId="103024BD" w14:textId="77777777" w:rsidR="004F5D97" w:rsidRPr="00F64841" w:rsidRDefault="004F5D97" w:rsidP="00B85FF1">
            <w:pPr>
              <w:spacing w:after="0" w:line="240" w:lineRule="auto"/>
              <w:rPr>
                <w:rFonts w:ascii="Times New Roman" w:hAnsi="Times New Roman"/>
                <w:b/>
                <w:lang w:eastAsia="lt-LT"/>
              </w:rPr>
            </w:pPr>
          </w:p>
        </w:tc>
        <w:tc>
          <w:tcPr>
            <w:tcW w:w="4912" w:type="dxa"/>
            <w:tcBorders>
              <w:left w:val="single" w:sz="4" w:space="0" w:color="auto"/>
              <w:right w:val="single" w:sz="4" w:space="0" w:color="auto"/>
            </w:tcBorders>
          </w:tcPr>
          <w:p w14:paraId="21FE265A"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Budezonidas</w:t>
            </w:r>
            <w:proofErr w:type="spellEnd"/>
            <w:r w:rsidRPr="00F64841">
              <w:rPr>
                <w:rFonts w:ascii="Times New Roman" w:hAnsi="Times New Roman"/>
                <w:lang w:eastAsia="lt-LT"/>
              </w:rPr>
              <w:t>/</w:t>
            </w:r>
            <w:proofErr w:type="spellStart"/>
            <w:r w:rsidRPr="00F64841">
              <w:rPr>
                <w:rFonts w:ascii="Times New Roman" w:hAnsi="Times New Roman"/>
                <w:lang w:eastAsia="lt-LT"/>
              </w:rPr>
              <w:t>formoterolis</w:t>
            </w:r>
            <w:proofErr w:type="spellEnd"/>
            <w:r w:rsidRPr="00F64841">
              <w:rPr>
                <w:rFonts w:ascii="Times New Roman" w:hAnsi="Times New Roman"/>
                <w:lang w:eastAsia="lt-LT"/>
              </w:rPr>
              <w:t xml:space="preserve"> 320/9 µg 2 kartus per parą + </w:t>
            </w:r>
            <w:proofErr w:type="spellStart"/>
            <w:r w:rsidRPr="00F64841">
              <w:rPr>
                <w:rFonts w:ascii="Times New Roman" w:hAnsi="Times New Roman"/>
                <w:lang w:eastAsia="lt-LT"/>
              </w:rPr>
              <w:t>terbutalinas</w:t>
            </w:r>
            <w:proofErr w:type="spellEnd"/>
            <w:r w:rsidRPr="00F64841">
              <w:rPr>
                <w:rFonts w:ascii="Times New Roman" w:hAnsi="Times New Roman"/>
                <w:lang w:eastAsia="lt-LT"/>
              </w:rPr>
              <w:t xml:space="preserve"> 0,4 mg pagal poreikį</w:t>
            </w:r>
          </w:p>
        </w:tc>
        <w:tc>
          <w:tcPr>
            <w:tcW w:w="709" w:type="dxa"/>
            <w:tcBorders>
              <w:left w:val="single" w:sz="4" w:space="0" w:color="auto"/>
              <w:right w:val="single" w:sz="4" w:space="0" w:color="auto"/>
            </w:tcBorders>
          </w:tcPr>
          <w:p w14:paraId="2E120D4F"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1099</w:t>
            </w:r>
          </w:p>
        </w:tc>
        <w:tc>
          <w:tcPr>
            <w:tcW w:w="1134" w:type="dxa"/>
            <w:tcBorders>
              <w:left w:val="single" w:sz="4" w:space="0" w:color="auto"/>
            </w:tcBorders>
          </w:tcPr>
          <w:p w14:paraId="05955589"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173</w:t>
            </w:r>
          </w:p>
        </w:tc>
        <w:tc>
          <w:tcPr>
            <w:tcW w:w="1271" w:type="dxa"/>
            <w:tcBorders>
              <w:right w:val="single" w:sz="4" w:space="0" w:color="auto"/>
            </w:tcBorders>
          </w:tcPr>
          <w:p w14:paraId="4CFF2756"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0,32</w:t>
            </w:r>
            <w:r w:rsidRPr="00F64841">
              <w:rPr>
                <w:rFonts w:ascii="Times New Roman" w:hAnsi="Times New Roman"/>
                <w:vertAlign w:val="superscript"/>
                <w:lang w:eastAsia="lt-LT"/>
              </w:rPr>
              <w:t xml:space="preserve"> </w:t>
            </w:r>
          </w:p>
        </w:tc>
      </w:tr>
      <w:tr w:rsidR="004F5D97" w:rsidRPr="00F64841" w14:paraId="06C5BFB7" w14:textId="77777777" w:rsidTr="00B85FF1">
        <w:tc>
          <w:tcPr>
            <w:tcW w:w="1042" w:type="dxa"/>
            <w:tcBorders>
              <w:left w:val="single" w:sz="4" w:space="0" w:color="auto"/>
              <w:bottom w:val="single" w:sz="4" w:space="0" w:color="auto"/>
              <w:right w:val="single" w:sz="4" w:space="0" w:color="auto"/>
            </w:tcBorders>
          </w:tcPr>
          <w:p w14:paraId="30B27528" w14:textId="77777777" w:rsidR="004F5D97" w:rsidRPr="00F64841" w:rsidRDefault="004F5D97" w:rsidP="00B85FF1">
            <w:pPr>
              <w:spacing w:after="0" w:line="240" w:lineRule="auto"/>
              <w:rPr>
                <w:rFonts w:ascii="Times New Roman" w:hAnsi="Times New Roman"/>
                <w:b/>
                <w:lang w:eastAsia="lt-LT"/>
              </w:rPr>
            </w:pPr>
          </w:p>
        </w:tc>
        <w:tc>
          <w:tcPr>
            <w:tcW w:w="4912" w:type="dxa"/>
            <w:tcBorders>
              <w:left w:val="single" w:sz="4" w:space="0" w:color="auto"/>
              <w:bottom w:val="single" w:sz="4" w:space="0" w:color="auto"/>
              <w:right w:val="single" w:sz="4" w:space="0" w:color="auto"/>
            </w:tcBorders>
          </w:tcPr>
          <w:p w14:paraId="49455EEA"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Salmeterolis</w:t>
            </w:r>
            <w:proofErr w:type="spellEnd"/>
            <w:r w:rsidRPr="00F64841">
              <w:rPr>
                <w:rFonts w:ascii="Times New Roman" w:hAnsi="Times New Roman"/>
                <w:lang w:eastAsia="lt-LT"/>
              </w:rPr>
              <w:t>/</w:t>
            </w:r>
            <w:proofErr w:type="spellStart"/>
            <w:r w:rsidRPr="00F64841">
              <w:rPr>
                <w:rFonts w:ascii="Times New Roman" w:hAnsi="Times New Roman"/>
                <w:lang w:eastAsia="lt-LT"/>
              </w:rPr>
              <w:t>flutikazonas</w:t>
            </w:r>
            <w:proofErr w:type="spellEnd"/>
            <w:r w:rsidRPr="00F64841">
              <w:rPr>
                <w:rFonts w:ascii="Times New Roman" w:hAnsi="Times New Roman"/>
                <w:lang w:eastAsia="lt-LT"/>
              </w:rPr>
              <w:t xml:space="preserve"> 2x25/125 µg 2 kartus per parą + </w:t>
            </w:r>
            <w:proofErr w:type="spellStart"/>
            <w:r w:rsidRPr="00F64841">
              <w:rPr>
                <w:rFonts w:ascii="Times New Roman" w:hAnsi="Times New Roman"/>
                <w:lang w:eastAsia="lt-LT"/>
              </w:rPr>
              <w:t>terbutalinas</w:t>
            </w:r>
            <w:proofErr w:type="spellEnd"/>
            <w:r w:rsidRPr="00F64841">
              <w:rPr>
                <w:rFonts w:ascii="Times New Roman" w:hAnsi="Times New Roman"/>
                <w:lang w:eastAsia="lt-LT"/>
              </w:rPr>
              <w:t xml:space="preserve"> 0,4 mg pagal poreikį</w:t>
            </w:r>
          </w:p>
        </w:tc>
        <w:tc>
          <w:tcPr>
            <w:tcW w:w="709" w:type="dxa"/>
            <w:tcBorders>
              <w:left w:val="single" w:sz="4" w:space="0" w:color="auto"/>
              <w:bottom w:val="single" w:sz="4" w:space="0" w:color="auto"/>
              <w:right w:val="single" w:sz="4" w:space="0" w:color="auto"/>
            </w:tcBorders>
          </w:tcPr>
          <w:p w14:paraId="0557199E"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1119</w:t>
            </w:r>
          </w:p>
        </w:tc>
        <w:tc>
          <w:tcPr>
            <w:tcW w:w="1134" w:type="dxa"/>
            <w:tcBorders>
              <w:left w:val="single" w:sz="4" w:space="0" w:color="auto"/>
              <w:bottom w:val="single" w:sz="4" w:space="0" w:color="auto"/>
            </w:tcBorders>
          </w:tcPr>
          <w:p w14:paraId="797E775F"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208</w:t>
            </w:r>
          </w:p>
        </w:tc>
        <w:tc>
          <w:tcPr>
            <w:tcW w:w="1271" w:type="dxa"/>
            <w:tcBorders>
              <w:bottom w:val="single" w:sz="4" w:space="0" w:color="auto"/>
              <w:right w:val="single" w:sz="4" w:space="0" w:color="auto"/>
            </w:tcBorders>
          </w:tcPr>
          <w:p w14:paraId="03B66177"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0,38</w:t>
            </w:r>
            <w:r w:rsidRPr="00F64841">
              <w:rPr>
                <w:rFonts w:ascii="Times New Roman" w:hAnsi="Times New Roman"/>
                <w:vertAlign w:val="superscript"/>
                <w:lang w:eastAsia="lt-LT"/>
              </w:rPr>
              <w:t xml:space="preserve"> </w:t>
            </w:r>
          </w:p>
        </w:tc>
      </w:tr>
      <w:tr w:rsidR="004F5D97" w:rsidRPr="00F64841" w14:paraId="059FAAC5" w14:textId="77777777" w:rsidTr="00B85FF1">
        <w:tc>
          <w:tcPr>
            <w:tcW w:w="1042" w:type="dxa"/>
            <w:vMerge w:val="restart"/>
            <w:tcBorders>
              <w:top w:val="single" w:sz="4" w:space="0" w:color="auto"/>
              <w:left w:val="single" w:sz="4" w:space="0" w:color="auto"/>
              <w:bottom w:val="single" w:sz="4" w:space="0" w:color="auto"/>
              <w:right w:val="single" w:sz="4" w:space="0" w:color="auto"/>
            </w:tcBorders>
          </w:tcPr>
          <w:p w14:paraId="6B588CC5" w14:textId="77777777" w:rsidR="004F5D97" w:rsidRPr="00F64841" w:rsidRDefault="004F5D97" w:rsidP="00B85FF1">
            <w:pPr>
              <w:spacing w:after="0" w:line="240" w:lineRule="auto"/>
              <w:rPr>
                <w:rFonts w:ascii="Times New Roman" w:hAnsi="Times New Roman"/>
                <w:b/>
                <w:lang w:eastAsia="lt-LT"/>
              </w:rPr>
            </w:pPr>
            <w:r w:rsidRPr="00F64841">
              <w:rPr>
                <w:rFonts w:ascii="Times New Roman" w:hAnsi="Times New Roman"/>
                <w:b/>
                <w:lang w:eastAsia="lt-LT"/>
              </w:rPr>
              <w:t>734 tyrimas,12 mėn.</w:t>
            </w:r>
          </w:p>
        </w:tc>
        <w:tc>
          <w:tcPr>
            <w:tcW w:w="4912" w:type="dxa"/>
            <w:tcBorders>
              <w:top w:val="single" w:sz="4" w:space="0" w:color="auto"/>
              <w:left w:val="single" w:sz="4" w:space="0" w:color="auto"/>
              <w:right w:val="single" w:sz="4" w:space="0" w:color="auto"/>
            </w:tcBorders>
          </w:tcPr>
          <w:p w14:paraId="3F1D51BC" w14:textId="77777777" w:rsidR="004F5D97" w:rsidRPr="00F64841" w:rsidRDefault="004F5D97" w:rsidP="00B85FF1">
            <w:pPr>
              <w:spacing w:after="0" w:line="240" w:lineRule="auto"/>
              <w:rPr>
                <w:rFonts w:ascii="Times New Roman" w:hAnsi="Times New Roman"/>
                <w:b/>
                <w:lang w:eastAsia="lt-LT"/>
              </w:rPr>
            </w:pPr>
            <w:proofErr w:type="spellStart"/>
            <w:r w:rsidRPr="00F64841">
              <w:rPr>
                <w:rFonts w:ascii="Times New Roman" w:hAnsi="Times New Roman"/>
                <w:b/>
                <w:lang w:eastAsia="lt-LT"/>
              </w:rPr>
              <w:t>Budezonidas</w:t>
            </w:r>
            <w:proofErr w:type="spellEnd"/>
            <w:r w:rsidRPr="00F64841">
              <w:rPr>
                <w:rFonts w:ascii="Times New Roman" w:hAnsi="Times New Roman"/>
                <w:b/>
                <w:lang w:eastAsia="lt-LT"/>
              </w:rPr>
              <w:t>/</w:t>
            </w:r>
            <w:proofErr w:type="spellStart"/>
            <w:r w:rsidRPr="00F64841">
              <w:rPr>
                <w:rFonts w:ascii="Times New Roman" w:hAnsi="Times New Roman"/>
                <w:b/>
                <w:lang w:eastAsia="lt-LT"/>
              </w:rPr>
              <w:t>formoterolis</w:t>
            </w:r>
            <w:proofErr w:type="spellEnd"/>
            <w:r w:rsidRPr="00F64841">
              <w:rPr>
                <w:rFonts w:ascii="Times New Roman" w:hAnsi="Times New Roman"/>
                <w:b/>
                <w:lang w:eastAsia="lt-LT"/>
              </w:rPr>
              <w:t xml:space="preserve"> 160/4,5 µg 2 kartus per parą + pagal poreikį</w:t>
            </w:r>
          </w:p>
        </w:tc>
        <w:tc>
          <w:tcPr>
            <w:tcW w:w="709" w:type="dxa"/>
            <w:tcBorders>
              <w:top w:val="single" w:sz="4" w:space="0" w:color="auto"/>
              <w:left w:val="single" w:sz="4" w:space="0" w:color="auto"/>
              <w:right w:val="single" w:sz="4" w:space="0" w:color="auto"/>
            </w:tcBorders>
          </w:tcPr>
          <w:p w14:paraId="62D56FFD"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1107</w:t>
            </w:r>
          </w:p>
        </w:tc>
        <w:tc>
          <w:tcPr>
            <w:tcW w:w="1134" w:type="dxa"/>
            <w:tcBorders>
              <w:top w:val="single" w:sz="4" w:space="0" w:color="auto"/>
              <w:left w:val="single" w:sz="4" w:space="0" w:color="auto"/>
            </w:tcBorders>
          </w:tcPr>
          <w:p w14:paraId="31361CD2"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194</w:t>
            </w:r>
          </w:p>
        </w:tc>
        <w:tc>
          <w:tcPr>
            <w:tcW w:w="1271" w:type="dxa"/>
            <w:tcBorders>
              <w:top w:val="single" w:sz="4" w:space="0" w:color="auto"/>
              <w:right w:val="single" w:sz="4" w:space="0" w:color="auto"/>
            </w:tcBorders>
          </w:tcPr>
          <w:p w14:paraId="03FC6AF3" w14:textId="77777777" w:rsidR="004F5D97" w:rsidRPr="00F64841" w:rsidRDefault="004F5D97" w:rsidP="00B85FF1">
            <w:pPr>
              <w:spacing w:after="0" w:line="240" w:lineRule="auto"/>
              <w:jc w:val="center"/>
              <w:rPr>
                <w:rFonts w:ascii="Times New Roman" w:hAnsi="Times New Roman"/>
                <w:b/>
                <w:lang w:eastAsia="lt-LT"/>
              </w:rPr>
            </w:pPr>
            <w:r w:rsidRPr="00F64841">
              <w:rPr>
                <w:rFonts w:ascii="Times New Roman" w:hAnsi="Times New Roman"/>
                <w:b/>
                <w:lang w:eastAsia="lt-LT"/>
              </w:rPr>
              <w:t>0,19</w:t>
            </w:r>
            <w:r w:rsidRPr="00F64841">
              <w:rPr>
                <w:rFonts w:ascii="Times New Roman" w:hAnsi="Times New Roman"/>
                <w:vertAlign w:val="superscript"/>
                <w:lang w:eastAsia="lt-LT"/>
              </w:rPr>
              <w:t>b</w:t>
            </w:r>
          </w:p>
        </w:tc>
      </w:tr>
      <w:tr w:rsidR="004F5D97" w:rsidRPr="00F64841" w14:paraId="6265C8CC" w14:textId="77777777" w:rsidTr="00B85FF1">
        <w:tc>
          <w:tcPr>
            <w:tcW w:w="1042" w:type="dxa"/>
            <w:vMerge/>
            <w:tcBorders>
              <w:left w:val="single" w:sz="4" w:space="0" w:color="auto"/>
              <w:bottom w:val="single" w:sz="4" w:space="0" w:color="auto"/>
              <w:right w:val="single" w:sz="4" w:space="0" w:color="auto"/>
            </w:tcBorders>
          </w:tcPr>
          <w:p w14:paraId="59670DC6" w14:textId="77777777" w:rsidR="004F5D97" w:rsidRPr="00F64841" w:rsidRDefault="004F5D97" w:rsidP="00B85FF1">
            <w:pPr>
              <w:spacing w:after="0" w:line="240" w:lineRule="auto"/>
              <w:rPr>
                <w:rFonts w:ascii="Times New Roman" w:hAnsi="Times New Roman"/>
                <w:b/>
                <w:lang w:eastAsia="lt-LT"/>
              </w:rPr>
            </w:pPr>
          </w:p>
        </w:tc>
        <w:tc>
          <w:tcPr>
            <w:tcW w:w="4912" w:type="dxa"/>
            <w:tcBorders>
              <w:left w:val="single" w:sz="4" w:space="0" w:color="auto"/>
              <w:right w:val="single" w:sz="4" w:space="0" w:color="auto"/>
            </w:tcBorders>
          </w:tcPr>
          <w:p w14:paraId="61884656"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Budezonidas</w:t>
            </w:r>
            <w:proofErr w:type="spellEnd"/>
            <w:r w:rsidRPr="00F64841">
              <w:rPr>
                <w:rFonts w:ascii="Times New Roman" w:hAnsi="Times New Roman"/>
                <w:lang w:eastAsia="lt-LT"/>
              </w:rPr>
              <w:t>/</w:t>
            </w:r>
            <w:proofErr w:type="spellStart"/>
            <w:r w:rsidRPr="00F64841">
              <w:rPr>
                <w:rFonts w:ascii="Times New Roman" w:hAnsi="Times New Roman"/>
                <w:lang w:eastAsia="lt-LT"/>
              </w:rPr>
              <w:t>formoterolis</w:t>
            </w:r>
            <w:proofErr w:type="spellEnd"/>
            <w:r w:rsidRPr="00F64841">
              <w:rPr>
                <w:rFonts w:ascii="Times New Roman" w:hAnsi="Times New Roman"/>
                <w:lang w:eastAsia="lt-LT"/>
              </w:rPr>
              <w:t xml:space="preserve"> 160/4,5 µg 2 kartus per parą + </w:t>
            </w:r>
            <w:proofErr w:type="spellStart"/>
            <w:r w:rsidRPr="00F64841">
              <w:rPr>
                <w:rFonts w:ascii="Times New Roman" w:hAnsi="Times New Roman"/>
                <w:lang w:eastAsia="lt-LT"/>
              </w:rPr>
              <w:t>formoterolis</w:t>
            </w:r>
            <w:proofErr w:type="spellEnd"/>
            <w:r w:rsidRPr="00F64841">
              <w:rPr>
                <w:rFonts w:ascii="Times New Roman" w:hAnsi="Times New Roman"/>
                <w:lang w:eastAsia="lt-LT"/>
              </w:rPr>
              <w:t xml:space="preserve"> 4,5 µg pagal poreikį</w:t>
            </w:r>
          </w:p>
        </w:tc>
        <w:tc>
          <w:tcPr>
            <w:tcW w:w="709" w:type="dxa"/>
            <w:tcBorders>
              <w:left w:val="single" w:sz="4" w:space="0" w:color="auto"/>
              <w:right w:val="single" w:sz="4" w:space="0" w:color="auto"/>
            </w:tcBorders>
          </w:tcPr>
          <w:p w14:paraId="43FF302D"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1137</w:t>
            </w:r>
          </w:p>
        </w:tc>
        <w:tc>
          <w:tcPr>
            <w:tcW w:w="1134" w:type="dxa"/>
            <w:tcBorders>
              <w:left w:val="single" w:sz="4" w:space="0" w:color="auto"/>
            </w:tcBorders>
          </w:tcPr>
          <w:p w14:paraId="2FE80D82"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296</w:t>
            </w:r>
          </w:p>
        </w:tc>
        <w:tc>
          <w:tcPr>
            <w:tcW w:w="1271" w:type="dxa"/>
            <w:tcBorders>
              <w:right w:val="single" w:sz="4" w:space="0" w:color="auto"/>
            </w:tcBorders>
          </w:tcPr>
          <w:p w14:paraId="745B01ED"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0,29</w:t>
            </w:r>
            <w:r w:rsidRPr="00F64841">
              <w:rPr>
                <w:rFonts w:ascii="Times New Roman" w:hAnsi="Times New Roman"/>
                <w:vertAlign w:val="superscript"/>
                <w:lang w:eastAsia="lt-LT"/>
              </w:rPr>
              <w:t xml:space="preserve"> </w:t>
            </w:r>
          </w:p>
        </w:tc>
      </w:tr>
      <w:tr w:rsidR="004F5D97" w:rsidRPr="00F64841" w14:paraId="46F28668" w14:textId="77777777" w:rsidTr="00B85FF1">
        <w:tc>
          <w:tcPr>
            <w:tcW w:w="1042" w:type="dxa"/>
            <w:vMerge/>
            <w:tcBorders>
              <w:left w:val="single" w:sz="4" w:space="0" w:color="auto"/>
              <w:bottom w:val="single" w:sz="4" w:space="0" w:color="auto"/>
              <w:right w:val="single" w:sz="4" w:space="0" w:color="auto"/>
            </w:tcBorders>
          </w:tcPr>
          <w:p w14:paraId="75D522EE" w14:textId="77777777" w:rsidR="004F5D97" w:rsidRPr="00F64841" w:rsidRDefault="004F5D97" w:rsidP="00B85FF1">
            <w:pPr>
              <w:spacing w:after="0" w:line="240" w:lineRule="auto"/>
              <w:rPr>
                <w:rFonts w:ascii="Times New Roman" w:hAnsi="Times New Roman"/>
                <w:b/>
                <w:lang w:eastAsia="lt-LT"/>
              </w:rPr>
            </w:pPr>
          </w:p>
        </w:tc>
        <w:tc>
          <w:tcPr>
            <w:tcW w:w="4912" w:type="dxa"/>
            <w:tcBorders>
              <w:left w:val="single" w:sz="4" w:space="0" w:color="auto"/>
              <w:bottom w:val="single" w:sz="4" w:space="0" w:color="auto"/>
              <w:right w:val="single" w:sz="4" w:space="0" w:color="auto"/>
            </w:tcBorders>
          </w:tcPr>
          <w:p w14:paraId="0CAA0916" w14:textId="77777777" w:rsidR="004F5D97" w:rsidRPr="00F64841" w:rsidRDefault="004F5D97" w:rsidP="00B85FF1">
            <w:pPr>
              <w:spacing w:after="0" w:line="240" w:lineRule="auto"/>
              <w:rPr>
                <w:rFonts w:ascii="Times New Roman" w:hAnsi="Times New Roman"/>
                <w:lang w:eastAsia="lt-LT"/>
              </w:rPr>
            </w:pPr>
            <w:proofErr w:type="spellStart"/>
            <w:r w:rsidRPr="00F64841">
              <w:rPr>
                <w:rFonts w:ascii="Times New Roman" w:hAnsi="Times New Roman"/>
                <w:lang w:eastAsia="lt-LT"/>
              </w:rPr>
              <w:t>Budezonidas</w:t>
            </w:r>
            <w:proofErr w:type="spellEnd"/>
            <w:r w:rsidRPr="00F64841">
              <w:rPr>
                <w:rFonts w:ascii="Times New Roman" w:hAnsi="Times New Roman"/>
                <w:lang w:eastAsia="lt-LT"/>
              </w:rPr>
              <w:t>/</w:t>
            </w:r>
            <w:proofErr w:type="spellStart"/>
            <w:r w:rsidRPr="00F64841">
              <w:rPr>
                <w:rFonts w:ascii="Times New Roman" w:hAnsi="Times New Roman"/>
                <w:lang w:eastAsia="lt-LT"/>
              </w:rPr>
              <w:t>formoterolis</w:t>
            </w:r>
            <w:proofErr w:type="spellEnd"/>
            <w:r w:rsidRPr="00F64841">
              <w:rPr>
                <w:rFonts w:ascii="Times New Roman" w:hAnsi="Times New Roman"/>
                <w:lang w:eastAsia="lt-LT"/>
              </w:rPr>
              <w:t xml:space="preserve"> 160/4,5 µg 2 kartus per parą + </w:t>
            </w:r>
            <w:proofErr w:type="spellStart"/>
            <w:r w:rsidRPr="00F64841">
              <w:rPr>
                <w:rFonts w:ascii="Times New Roman" w:hAnsi="Times New Roman"/>
                <w:lang w:eastAsia="lt-LT"/>
              </w:rPr>
              <w:t>terbutalinas</w:t>
            </w:r>
            <w:proofErr w:type="spellEnd"/>
            <w:r w:rsidRPr="00F64841">
              <w:rPr>
                <w:rFonts w:ascii="Times New Roman" w:hAnsi="Times New Roman"/>
                <w:lang w:eastAsia="lt-LT"/>
              </w:rPr>
              <w:t xml:space="preserve"> 0,4 mg pagal poreikį</w:t>
            </w:r>
          </w:p>
        </w:tc>
        <w:tc>
          <w:tcPr>
            <w:tcW w:w="709" w:type="dxa"/>
            <w:tcBorders>
              <w:left w:val="single" w:sz="4" w:space="0" w:color="auto"/>
              <w:bottom w:val="single" w:sz="4" w:space="0" w:color="auto"/>
              <w:right w:val="single" w:sz="4" w:space="0" w:color="auto"/>
            </w:tcBorders>
          </w:tcPr>
          <w:p w14:paraId="722B57F2"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1138</w:t>
            </w:r>
          </w:p>
        </w:tc>
        <w:tc>
          <w:tcPr>
            <w:tcW w:w="1134" w:type="dxa"/>
            <w:tcBorders>
              <w:left w:val="single" w:sz="4" w:space="0" w:color="auto"/>
              <w:bottom w:val="single" w:sz="4" w:space="0" w:color="auto"/>
            </w:tcBorders>
          </w:tcPr>
          <w:p w14:paraId="03D9DFA5"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377</w:t>
            </w:r>
          </w:p>
        </w:tc>
        <w:tc>
          <w:tcPr>
            <w:tcW w:w="1271" w:type="dxa"/>
            <w:tcBorders>
              <w:bottom w:val="single" w:sz="4" w:space="0" w:color="auto"/>
              <w:right w:val="single" w:sz="4" w:space="0" w:color="auto"/>
            </w:tcBorders>
          </w:tcPr>
          <w:p w14:paraId="586572D0" w14:textId="77777777" w:rsidR="004F5D97" w:rsidRPr="00F64841" w:rsidRDefault="004F5D97" w:rsidP="00B85FF1">
            <w:pPr>
              <w:spacing w:after="0" w:line="240" w:lineRule="auto"/>
              <w:jc w:val="center"/>
              <w:rPr>
                <w:rFonts w:ascii="Times New Roman" w:hAnsi="Times New Roman"/>
                <w:lang w:eastAsia="lt-LT"/>
              </w:rPr>
            </w:pPr>
            <w:r w:rsidRPr="00F64841">
              <w:rPr>
                <w:rFonts w:ascii="Times New Roman" w:hAnsi="Times New Roman"/>
                <w:lang w:eastAsia="lt-LT"/>
              </w:rPr>
              <w:t>0,37</w:t>
            </w:r>
          </w:p>
        </w:tc>
      </w:tr>
    </w:tbl>
    <w:p w14:paraId="611B0C63" w14:textId="77777777" w:rsidR="004F5D97" w:rsidRPr="00F64841" w:rsidRDefault="004F5D97" w:rsidP="004F5D97">
      <w:pPr>
        <w:tabs>
          <w:tab w:val="left" w:pos="432"/>
        </w:tabs>
        <w:spacing w:after="0" w:line="240" w:lineRule="auto"/>
        <w:ind w:left="432" w:hanging="432"/>
        <w:rPr>
          <w:rFonts w:ascii="Times New Roman" w:hAnsi="Times New Roman"/>
          <w:lang w:eastAsia="lt-LT"/>
        </w:rPr>
      </w:pPr>
      <w:r w:rsidRPr="00F64841">
        <w:rPr>
          <w:rFonts w:ascii="Times New Roman" w:hAnsi="Times New Roman"/>
          <w:vertAlign w:val="superscript"/>
          <w:lang w:eastAsia="lt-LT"/>
        </w:rPr>
        <w:t>a</w:t>
      </w:r>
      <w:r w:rsidRPr="00F64841">
        <w:rPr>
          <w:rFonts w:ascii="Times New Roman" w:hAnsi="Times New Roman"/>
          <w:lang w:eastAsia="lt-LT"/>
        </w:rPr>
        <w:tab/>
        <w:t>Hospitalizavimai, gydymas skubios pagalbos skyriuje arba gydymas geriamaisiais steroidais.</w:t>
      </w:r>
    </w:p>
    <w:p w14:paraId="65B70C2D" w14:textId="77777777" w:rsidR="004F5D97" w:rsidRPr="00F64841" w:rsidRDefault="004F5D97" w:rsidP="004F5D97">
      <w:pPr>
        <w:tabs>
          <w:tab w:val="left" w:pos="432"/>
        </w:tabs>
        <w:spacing w:after="0" w:line="240" w:lineRule="auto"/>
        <w:ind w:left="432" w:hanging="432"/>
        <w:rPr>
          <w:rFonts w:ascii="Times New Roman" w:hAnsi="Times New Roman"/>
          <w:lang w:eastAsia="lt-LT"/>
        </w:rPr>
      </w:pPr>
      <w:r w:rsidRPr="00F64841">
        <w:rPr>
          <w:rFonts w:ascii="Times New Roman" w:hAnsi="Times New Roman"/>
          <w:vertAlign w:val="superscript"/>
          <w:lang w:eastAsia="lt-LT"/>
        </w:rPr>
        <w:t>b</w:t>
      </w:r>
      <w:r w:rsidRPr="00F64841">
        <w:rPr>
          <w:rFonts w:ascii="Times New Roman" w:hAnsi="Times New Roman"/>
          <w:lang w:eastAsia="lt-LT"/>
        </w:rPr>
        <w:tab/>
        <w:t>Paūmėjimų dažnio sumažėjimas statistiškai reikšmingas (p &lt; 0,01) lyginant su abiem kontrolinėmis grupėmis.</w:t>
      </w:r>
    </w:p>
    <w:p w14:paraId="3A5B0EDD" w14:textId="77777777" w:rsidR="004F5D97" w:rsidRPr="00F64841" w:rsidRDefault="004F5D97" w:rsidP="004F5D97">
      <w:pPr>
        <w:spacing w:after="0" w:line="240" w:lineRule="auto"/>
        <w:rPr>
          <w:rFonts w:ascii="Times New Roman" w:hAnsi="Times New Roman"/>
          <w:b/>
          <w:lang w:eastAsia="lt-LT"/>
        </w:rPr>
      </w:pPr>
    </w:p>
    <w:p w14:paraId="5255F912"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Panašus veiksmingumas </w:t>
      </w:r>
      <w:r w:rsidR="00B656FC" w:rsidRPr="00F64841">
        <w:rPr>
          <w:rFonts w:ascii="Times New Roman" w:hAnsi="Times New Roman"/>
          <w:lang w:eastAsia="lt-LT"/>
        </w:rPr>
        <w:t xml:space="preserve">ir saugumas </w:t>
      </w:r>
      <w:r w:rsidRPr="00F64841">
        <w:rPr>
          <w:rFonts w:ascii="Times New Roman" w:hAnsi="Times New Roman"/>
          <w:lang w:eastAsia="lt-LT"/>
        </w:rPr>
        <w:t>gydant suaugusiuosius ir vaikus buvo įrodytas 6 dvigubai koduotais tyrimais, kurie apėmė 5 jau paminėtus tyrimus ir papildomą tyrimą, kurio metu vartota didesnė palaikomoji dozė, t. y. 160/4,5 </w:t>
      </w:r>
      <w:proofErr w:type="spellStart"/>
      <w:r w:rsidRPr="00F64841">
        <w:rPr>
          <w:rFonts w:ascii="Times New Roman" w:hAnsi="Times New Roman"/>
          <w:lang w:eastAsia="lt-LT"/>
        </w:rPr>
        <w:t>mikrogramo</w:t>
      </w:r>
      <w:proofErr w:type="spellEnd"/>
      <w:r w:rsidRPr="00F64841">
        <w:rPr>
          <w:rFonts w:ascii="Times New Roman" w:hAnsi="Times New Roman"/>
          <w:lang w:eastAsia="lt-LT"/>
        </w:rPr>
        <w:t xml:space="preserve"> (po du įkvėpimus du kartus per parą). Tokie vertinimai buvo paremti iš viso 14 385 astma sergančiais pacientais, iš kurių 1 847 buvo paaugliai. Skaičius paauglių, kurie mažiausiai vieną dieną padarė daugiau kaip 8 įkvėpimus vartodami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palaikomajam gydymui bei greitai simptomus lengvinančių vaistinių preparatų, buvo ribotas ir toks vartojimas buvo nedažnas.</w:t>
      </w:r>
    </w:p>
    <w:p w14:paraId="4740F7A3" w14:textId="77777777" w:rsidR="004F5D97" w:rsidRPr="00F64841" w:rsidRDefault="004F5D97" w:rsidP="004F5D97">
      <w:pPr>
        <w:spacing w:after="0" w:line="240" w:lineRule="auto"/>
        <w:rPr>
          <w:rFonts w:ascii="Times New Roman" w:hAnsi="Times New Roman"/>
          <w:lang w:eastAsia="lt-LT"/>
        </w:rPr>
      </w:pPr>
    </w:p>
    <w:p w14:paraId="226908BA" w14:textId="77777777" w:rsidR="004F5D97" w:rsidRPr="00F64841" w:rsidRDefault="004F5D97" w:rsidP="004F5D97">
      <w:pPr>
        <w:spacing w:after="0" w:line="240" w:lineRule="auto"/>
        <w:rPr>
          <w:rFonts w:ascii="Times New Roman" w:hAnsi="Times New Roman"/>
          <w:lang w:eastAsia="lt-LT"/>
        </w:rPr>
      </w:pPr>
      <w:r w:rsidRPr="00F64841">
        <w:rPr>
          <w:rFonts w:ascii="Times New Roman" w:hAnsi="Times New Roman"/>
          <w:lang w:eastAsia="lt-LT"/>
        </w:rPr>
        <w:t xml:space="preserve">2 tyrimų, kuriuose dalyvavo gydytojo pagalbos dėl ūminių bronchų astmos simptomų kreipęsi pacientai, metu </w:t>
      </w:r>
      <w:proofErr w:type="spellStart"/>
      <w:r w:rsidRPr="00F64841">
        <w:rPr>
          <w:rFonts w:ascii="Times New Roman" w:hAnsi="Times New Roman"/>
          <w:lang w:eastAsia="lt-LT"/>
        </w:rPr>
        <w:t>budezonido</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derinys greitai ir veiksmingai palengvindavo bronchų spazmą (panašiai kaip </w:t>
      </w:r>
      <w:proofErr w:type="spellStart"/>
      <w:r w:rsidRPr="00F64841">
        <w:rPr>
          <w:rFonts w:ascii="Times New Roman" w:hAnsi="Times New Roman"/>
          <w:lang w:eastAsia="lt-LT"/>
        </w:rPr>
        <w:t>salbutamolis</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formoterolis</w:t>
      </w:r>
      <w:proofErr w:type="spellEnd"/>
      <w:r w:rsidRPr="00F64841">
        <w:rPr>
          <w:rFonts w:ascii="Times New Roman" w:hAnsi="Times New Roman"/>
          <w:lang w:eastAsia="lt-LT"/>
        </w:rPr>
        <w:t>).</w:t>
      </w:r>
    </w:p>
    <w:p w14:paraId="32807940" w14:textId="77777777" w:rsidR="004F5D97" w:rsidRPr="00F64841" w:rsidRDefault="004F5D97" w:rsidP="004F5D97">
      <w:pPr>
        <w:spacing w:after="0" w:line="240" w:lineRule="auto"/>
        <w:rPr>
          <w:rFonts w:ascii="Times New Roman" w:hAnsi="Times New Roman"/>
          <w:snapToGrid w:val="0"/>
          <w:color w:val="222222"/>
        </w:rPr>
      </w:pPr>
    </w:p>
    <w:p w14:paraId="05B85024" w14:textId="77777777" w:rsidR="004F5D97" w:rsidRPr="00F64841" w:rsidRDefault="004F5D97" w:rsidP="004F5D97">
      <w:pPr>
        <w:keepNext/>
        <w:keepLines/>
        <w:spacing w:after="0" w:line="240" w:lineRule="auto"/>
        <w:rPr>
          <w:rFonts w:ascii="Times New Roman" w:hAnsi="Times New Roman"/>
          <w:b/>
          <w:bCs/>
          <w:snapToGrid w:val="0"/>
        </w:rPr>
      </w:pPr>
      <w:r w:rsidRPr="00F64841">
        <w:rPr>
          <w:rFonts w:ascii="Times New Roman" w:hAnsi="Times New Roman"/>
          <w:b/>
          <w:bCs/>
          <w:snapToGrid w:val="0"/>
        </w:rPr>
        <w:t>LOPL</w:t>
      </w:r>
    </w:p>
    <w:p w14:paraId="0AE717EC" w14:textId="77777777" w:rsidR="004F5D97" w:rsidRPr="00F64841" w:rsidRDefault="004F5D97" w:rsidP="004F5D97">
      <w:pPr>
        <w:keepNext/>
        <w:keepLines/>
        <w:spacing w:after="0" w:line="240" w:lineRule="auto"/>
        <w:rPr>
          <w:rFonts w:ascii="Times New Roman" w:eastAsia="SimSun" w:hAnsi="Times New Roman"/>
        </w:rPr>
      </w:pPr>
      <w:r w:rsidRPr="00F64841">
        <w:rPr>
          <w:rFonts w:ascii="Times New Roman" w:eastAsia="SimSun" w:hAnsi="Times New Roman"/>
        </w:rPr>
        <w:t>Dviejų 12 mėn. tyrimų metu tirtas poveikis vidutinio sunkumo arba sunkia LOPL sergančių pacientų plaučių funkcijai ir šios ligos paūmėjimų dažniui (ligos paūmėjimas būdavo diagnozuojamas prireikus gydymo per burną vartojamais steroidais kurso ir (arba) gydymo antibiotikais kurso ir (ar) hospitalizuoti). Abiejų tyrimų metu įtraukimo kriterijus buvo</w:t>
      </w:r>
      <w:r w:rsidRPr="00F64841">
        <w:rPr>
          <w:rFonts w:ascii="Times New Roman" w:eastAsia="Times New Roman" w:hAnsi="Times New Roman"/>
        </w:rPr>
        <w:t xml:space="preserve"> FEV</w:t>
      </w:r>
      <w:r w:rsidRPr="00F64841">
        <w:rPr>
          <w:rFonts w:ascii="Times New Roman" w:eastAsia="Times New Roman" w:hAnsi="Times New Roman"/>
          <w:vertAlign w:val="subscript"/>
        </w:rPr>
        <w:t>1</w:t>
      </w:r>
      <w:r w:rsidRPr="00F64841">
        <w:rPr>
          <w:rFonts w:ascii="Times New Roman" w:eastAsia="Times New Roman" w:hAnsi="Times New Roman"/>
        </w:rPr>
        <w:t xml:space="preserve"> prieš bronchus plečiančių vaistinių preparatų pavartojimą &lt; 50 % numatytos normalios vertės</w:t>
      </w:r>
      <w:r w:rsidRPr="00F64841">
        <w:rPr>
          <w:rFonts w:ascii="Times New Roman" w:eastAsia="SimSun" w:hAnsi="Times New Roman"/>
        </w:rPr>
        <w:t>. Į tyrimą įtrauktų pacientų FEV</w:t>
      </w:r>
      <w:r w:rsidRPr="00F64841">
        <w:rPr>
          <w:rFonts w:ascii="Times New Roman" w:eastAsia="SimSun" w:hAnsi="Times New Roman"/>
          <w:vertAlign w:val="subscript"/>
        </w:rPr>
        <w:t>1</w:t>
      </w:r>
      <w:r w:rsidRPr="00F64841">
        <w:rPr>
          <w:rFonts w:ascii="Times New Roman" w:eastAsia="SimSun" w:hAnsi="Times New Roman"/>
        </w:rPr>
        <w:t xml:space="preserve"> mediana (po bronchus plečiančių vaistinių preparato vartojimo) buvo 42 % numatytos normalios vertės. Vidutinis ligos paūmėjimų skaičius </w:t>
      </w:r>
      <w:proofErr w:type="spellStart"/>
      <w:r w:rsidRPr="00F64841">
        <w:rPr>
          <w:rFonts w:ascii="Times New Roman" w:eastAsia="SimSun" w:hAnsi="Times New Roman"/>
        </w:rPr>
        <w:t>budezonido</w:t>
      </w:r>
      <w:proofErr w:type="spellEnd"/>
      <w:r w:rsidRPr="00F64841">
        <w:rPr>
          <w:rFonts w:ascii="Times New Roman" w:eastAsia="SimSun" w:hAnsi="Times New Roman"/>
        </w:rPr>
        <w:t xml:space="preserve"> ir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derinio grupėje buvo 1,4 per metus, atskirai vartojamo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ar placebo – 1,8</w:t>
      </w:r>
      <w:r w:rsidRPr="00F64841">
        <w:rPr>
          <w:rFonts w:ascii="Times New Roman" w:eastAsia="SimSun" w:hAnsi="Times New Roman"/>
        </w:rPr>
        <w:noBreakHyphen/>
        <w:t xml:space="preserve">1,9 (t. y. </w:t>
      </w:r>
      <w:proofErr w:type="spellStart"/>
      <w:r w:rsidRPr="00F64841">
        <w:rPr>
          <w:rFonts w:ascii="Times New Roman" w:eastAsia="SimSun" w:hAnsi="Times New Roman"/>
        </w:rPr>
        <w:t>budezonido</w:t>
      </w:r>
      <w:proofErr w:type="spellEnd"/>
      <w:r w:rsidRPr="00F64841">
        <w:rPr>
          <w:rFonts w:ascii="Times New Roman" w:eastAsia="SimSun" w:hAnsi="Times New Roman"/>
        </w:rPr>
        <w:t xml:space="preserve"> ir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derinio grupėje reikšmingai mažesnis). Be to, </w:t>
      </w:r>
      <w:proofErr w:type="spellStart"/>
      <w:r w:rsidRPr="00F64841">
        <w:rPr>
          <w:rFonts w:ascii="Times New Roman" w:eastAsia="SimSun" w:hAnsi="Times New Roman"/>
        </w:rPr>
        <w:t>budezonido</w:t>
      </w:r>
      <w:proofErr w:type="spellEnd"/>
      <w:r w:rsidRPr="00F64841">
        <w:rPr>
          <w:rFonts w:ascii="Times New Roman" w:eastAsia="SimSun" w:hAnsi="Times New Roman"/>
        </w:rPr>
        <w:t xml:space="preserve"> ir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derinio grupėje buvo truputį mažesnis dienų per metus skaičius, kuriomis teko gerti kortikosteroidus (</w:t>
      </w:r>
      <w:proofErr w:type="spellStart"/>
      <w:r w:rsidRPr="00F64841">
        <w:rPr>
          <w:rFonts w:ascii="Times New Roman" w:eastAsia="SimSun" w:hAnsi="Times New Roman"/>
        </w:rPr>
        <w:t>budezonido</w:t>
      </w:r>
      <w:proofErr w:type="spellEnd"/>
      <w:r w:rsidRPr="00F64841">
        <w:rPr>
          <w:rFonts w:ascii="Times New Roman" w:eastAsia="SimSun" w:hAnsi="Times New Roman"/>
        </w:rPr>
        <w:t xml:space="preserve"> ir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derinio grupėje – 7-8 dienos, placebo – 11-12,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 9</w:t>
      </w:r>
      <w:r w:rsidRPr="00F64841">
        <w:rPr>
          <w:rFonts w:ascii="Times New Roman" w:eastAsia="SimSun" w:hAnsi="Times New Roman"/>
        </w:rPr>
        <w:noBreakHyphen/>
        <w:t xml:space="preserve">12). </w:t>
      </w:r>
      <w:proofErr w:type="spellStart"/>
      <w:r w:rsidRPr="00F64841">
        <w:rPr>
          <w:rFonts w:ascii="Times New Roman" w:eastAsia="SimSun" w:hAnsi="Times New Roman"/>
        </w:rPr>
        <w:t>Budezonido</w:t>
      </w:r>
      <w:proofErr w:type="spellEnd"/>
      <w:r w:rsidRPr="00F64841">
        <w:rPr>
          <w:rFonts w:ascii="Times New Roman" w:eastAsia="SimSun" w:hAnsi="Times New Roman"/>
        </w:rPr>
        <w:t xml:space="preserve"> ir </w:t>
      </w:r>
      <w:proofErr w:type="spellStart"/>
      <w:r w:rsidRPr="00F64841">
        <w:rPr>
          <w:rFonts w:ascii="Times New Roman" w:eastAsia="SimSun" w:hAnsi="Times New Roman"/>
        </w:rPr>
        <w:t>formoterolio</w:t>
      </w:r>
      <w:proofErr w:type="spellEnd"/>
      <w:r w:rsidRPr="00F64841">
        <w:rPr>
          <w:rFonts w:ascii="Times New Roman" w:eastAsia="SimSun" w:hAnsi="Times New Roman"/>
        </w:rPr>
        <w:t xml:space="preserve"> derinio poveikis plaučių funkcijos rodikliams (pvz., FEV</w:t>
      </w:r>
      <w:r w:rsidRPr="00F64841">
        <w:rPr>
          <w:rFonts w:ascii="Times New Roman" w:eastAsia="SimSun" w:hAnsi="Times New Roman"/>
          <w:vertAlign w:val="subscript"/>
        </w:rPr>
        <w:t>1</w:t>
      </w:r>
      <w:r w:rsidRPr="00F64841">
        <w:rPr>
          <w:rFonts w:ascii="Times New Roman" w:eastAsia="SimSun" w:hAnsi="Times New Roman"/>
        </w:rPr>
        <w:t xml:space="preserve">) nebuvo geresnis negu atskirai vartojamo </w:t>
      </w:r>
      <w:proofErr w:type="spellStart"/>
      <w:r w:rsidRPr="00F64841">
        <w:rPr>
          <w:rFonts w:ascii="Times New Roman" w:eastAsia="SimSun" w:hAnsi="Times New Roman"/>
        </w:rPr>
        <w:t>formoterolio</w:t>
      </w:r>
      <w:proofErr w:type="spellEnd"/>
      <w:r w:rsidRPr="00F64841">
        <w:rPr>
          <w:rFonts w:ascii="Times New Roman" w:eastAsia="SimSun" w:hAnsi="Times New Roman"/>
        </w:rPr>
        <w:t>.</w:t>
      </w:r>
    </w:p>
    <w:p w14:paraId="5E8D7DF7" w14:textId="77777777" w:rsidR="004F5D97" w:rsidRPr="00F64841" w:rsidRDefault="004F5D97" w:rsidP="004F5D97">
      <w:pPr>
        <w:spacing w:after="0" w:line="240" w:lineRule="auto"/>
        <w:rPr>
          <w:rFonts w:ascii="Times New Roman" w:hAnsi="Times New Roman"/>
          <w:snapToGrid w:val="0"/>
        </w:rPr>
      </w:pPr>
    </w:p>
    <w:p w14:paraId="752666A3"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5.2</w:t>
      </w:r>
      <w:r w:rsidRPr="00F64841">
        <w:rPr>
          <w:rFonts w:ascii="Times New Roman" w:hAnsi="Times New Roman"/>
          <w:b/>
          <w:bCs/>
          <w:snapToGrid w:val="0"/>
        </w:rPr>
        <w:tab/>
      </w:r>
      <w:proofErr w:type="spellStart"/>
      <w:r w:rsidRPr="00F64841">
        <w:rPr>
          <w:rFonts w:ascii="Times New Roman" w:hAnsi="Times New Roman"/>
          <w:b/>
          <w:bCs/>
          <w:snapToGrid w:val="0"/>
        </w:rPr>
        <w:t>Farmakokinetinės</w:t>
      </w:r>
      <w:proofErr w:type="spellEnd"/>
      <w:r w:rsidRPr="00F64841">
        <w:rPr>
          <w:rFonts w:ascii="Times New Roman" w:hAnsi="Times New Roman"/>
          <w:b/>
          <w:bCs/>
          <w:snapToGrid w:val="0"/>
        </w:rPr>
        <w:t xml:space="preserve"> savybės</w:t>
      </w:r>
    </w:p>
    <w:p w14:paraId="5D3C695C" w14:textId="77777777" w:rsidR="004F5D97" w:rsidRPr="00F64841" w:rsidRDefault="004F5D97" w:rsidP="004F5D97">
      <w:pPr>
        <w:spacing w:after="0" w:line="240" w:lineRule="auto"/>
        <w:rPr>
          <w:rFonts w:ascii="Times New Roman" w:hAnsi="Times New Roman"/>
          <w:snapToGrid w:val="0"/>
        </w:rPr>
      </w:pPr>
    </w:p>
    <w:p w14:paraId="71A2C8DC" w14:textId="77777777" w:rsidR="004F5D97" w:rsidRPr="00F64841" w:rsidRDefault="004F5D97" w:rsidP="004F5D97">
      <w:pPr>
        <w:spacing w:after="0" w:line="240" w:lineRule="auto"/>
        <w:rPr>
          <w:rFonts w:ascii="Times New Roman" w:eastAsia="SimSun" w:hAnsi="Times New Roman"/>
          <w:iCs/>
        </w:rPr>
      </w:pPr>
      <w:r w:rsidRPr="00F64841">
        <w:rPr>
          <w:rFonts w:ascii="Times New Roman" w:hAnsi="Times New Roman"/>
          <w:snapToGrid w:val="0"/>
          <w:u w:val="single"/>
        </w:rPr>
        <w:t>Absorbcija</w:t>
      </w:r>
    </w:p>
    <w:p w14:paraId="0D0082FB" w14:textId="77777777" w:rsidR="004F5D97" w:rsidRPr="00F64841" w:rsidRDefault="004F5D97" w:rsidP="004F5D97">
      <w:pPr>
        <w:spacing w:after="0" w:line="240" w:lineRule="auto"/>
        <w:rPr>
          <w:rFonts w:ascii="Times New Roman" w:eastAsia="SimSun" w:hAnsi="Times New Roman"/>
          <w:iCs/>
        </w:rPr>
      </w:pPr>
      <w:proofErr w:type="spellStart"/>
      <w:r w:rsidRPr="00F64841">
        <w:rPr>
          <w:rFonts w:ascii="Times New Roman" w:eastAsia="SimSun" w:hAnsi="Times New Roman"/>
          <w:iCs/>
        </w:rPr>
        <w:t>Bufomix</w:t>
      </w:r>
      <w:proofErr w:type="spellEnd"/>
      <w:r w:rsidRPr="00F64841">
        <w:rPr>
          <w:rFonts w:ascii="Times New Roman" w:eastAsia="SimSun" w:hAnsi="Times New Roman"/>
          <w:iCs/>
        </w:rPr>
        <w:t xml:space="preserve"> </w:t>
      </w:r>
      <w:proofErr w:type="spellStart"/>
      <w:r w:rsidRPr="00F64841">
        <w:rPr>
          <w:rFonts w:ascii="Times New Roman" w:eastAsia="SimSun" w:hAnsi="Times New Roman"/>
          <w:iCs/>
        </w:rPr>
        <w:t>Easyhaler</w:t>
      </w:r>
      <w:proofErr w:type="spellEnd"/>
      <w:r w:rsidRPr="00F64841">
        <w:rPr>
          <w:rFonts w:ascii="Times New Roman" w:eastAsia="SimSun" w:hAnsi="Times New Roman"/>
          <w:iCs/>
        </w:rPr>
        <w:t xml:space="preserve"> ir </w:t>
      </w:r>
      <w:proofErr w:type="spellStart"/>
      <w:r w:rsidRPr="00F64841">
        <w:rPr>
          <w:rFonts w:ascii="Times New Roman" w:eastAsia="SimSun" w:hAnsi="Times New Roman"/>
          <w:iCs/>
        </w:rPr>
        <w:t>Symbicort</w:t>
      </w:r>
      <w:proofErr w:type="spellEnd"/>
      <w:r w:rsidRPr="00F64841">
        <w:rPr>
          <w:rFonts w:ascii="Times New Roman" w:eastAsia="SimSun" w:hAnsi="Times New Roman"/>
          <w:iCs/>
        </w:rPr>
        <w:t xml:space="preserve"> </w:t>
      </w:r>
      <w:proofErr w:type="spellStart"/>
      <w:r w:rsidRPr="00F64841">
        <w:rPr>
          <w:rFonts w:ascii="Times New Roman" w:eastAsia="SimSun" w:hAnsi="Times New Roman"/>
          <w:iCs/>
        </w:rPr>
        <w:t>Turbuhaler</w:t>
      </w:r>
      <w:proofErr w:type="spellEnd"/>
      <w:r w:rsidRPr="00F64841">
        <w:rPr>
          <w:rFonts w:ascii="Times New Roman" w:eastAsia="SimSun" w:hAnsi="Times New Roman"/>
          <w:iCs/>
        </w:rPr>
        <w:t xml:space="preserve"> fiksuotos dozės </w:t>
      </w:r>
      <w:proofErr w:type="spellStart"/>
      <w:r w:rsidRPr="00F64841">
        <w:rPr>
          <w:rFonts w:ascii="Times New Roman" w:eastAsia="SimSun" w:hAnsi="Times New Roman"/>
          <w:iCs/>
        </w:rPr>
        <w:t>budezonido</w:t>
      </w:r>
      <w:proofErr w:type="spellEnd"/>
      <w:r w:rsidRPr="00F64841">
        <w:rPr>
          <w:rFonts w:ascii="Times New Roman" w:eastAsia="SimSun" w:hAnsi="Times New Roman"/>
          <w:iCs/>
        </w:rPr>
        <w:t xml:space="preserve"> ir </w:t>
      </w:r>
      <w:proofErr w:type="spellStart"/>
      <w:r w:rsidRPr="00F64841">
        <w:rPr>
          <w:rFonts w:ascii="Times New Roman" w:eastAsia="SimSun" w:hAnsi="Times New Roman"/>
          <w:iCs/>
        </w:rPr>
        <w:t>formoterolio</w:t>
      </w:r>
      <w:proofErr w:type="spellEnd"/>
      <w:r w:rsidRPr="00F64841">
        <w:rPr>
          <w:rFonts w:ascii="Times New Roman" w:eastAsia="SimSun" w:hAnsi="Times New Roman"/>
          <w:iCs/>
        </w:rPr>
        <w:t xml:space="preserve"> deriniai yra biologiniu požiūriu ekvivalentiški, vertinant bendrąją sisteminę ekspoziciją ir ekspoziciją plaučiuose.</w:t>
      </w:r>
    </w:p>
    <w:p w14:paraId="67AD8FC1" w14:textId="77777777" w:rsidR="004F5D97" w:rsidRPr="00F64841" w:rsidRDefault="004F5D97" w:rsidP="004F5D97">
      <w:pPr>
        <w:spacing w:after="0" w:line="240" w:lineRule="auto"/>
        <w:rPr>
          <w:rFonts w:ascii="Times New Roman" w:eastAsia="SimSun" w:hAnsi="Times New Roman"/>
          <w:iCs/>
        </w:rPr>
      </w:pPr>
      <w:r w:rsidRPr="00F64841">
        <w:rPr>
          <w:rFonts w:ascii="Times New Roman" w:eastAsia="SimSun" w:hAnsi="Times New Roman"/>
          <w:iCs/>
        </w:rPr>
        <w:t xml:space="preserve">Vertinant sisteminę </w:t>
      </w:r>
      <w:proofErr w:type="spellStart"/>
      <w:r w:rsidRPr="00F64841">
        <w:rPr>
          <w:rFonts w:ascii="Times New Roman" w:eastAsia="SimSun" w:hAnsi="Times New Roman"/>
          <w:iCs/>
        </w:rPr>
        <w:t>budezonido</w:t>
      </w:r>
      <w:proofErr w:type="spellEnd"/>
      <w:r w:rsidRPr="00F64841">
        <w:rPr>
          <w:rFonts w:ascii="Times New Roman" w:eastAsia="SimSun" w:hAnsi="Times New Roman"/>
          <w:iCs/>
        </w:rPr>
        <w:t xml:space="preserve"> ir </w:t>
      </w:r>
      <w:proofErr w:type="spellStart"/>
      <w:r w:rsidRPr="00F64841">
        <w:rPr>
          <w:rFonts w:ascii="Times New Roman" w:eastAsia="SimSun" w:hAnsi="Times New Roman"/>
          <w:iCs/>
        </w:rPr>
        <w:t>formoterolio</w:t>
      </w:r>
      <w:proofErr w:type="spellEnd"/>
      <w:r w:rsidRPr="00F64841">
        <w:rPr>
          <w:rFonts w:ascii="Times New Roman" w:eastAsia="SimSun" w:hAnsi="Times New Roman"/>
          <w:iCs/>
        </w:rPr>
        <w:t xml:space="preserve"> ekspoziciją, nustatyta, kad fiksuotos dozės </w:t>
      </w:r>
      <w:proofErr w:type="spellStart"/>
      <w:r w:rsidRPr="00F64841">
        <w:rPr>
          <w:rFonts w:ascii="Times New Roman" w:eastAsia="SimSun" w:hAnsi="Times New Roman"/>
          <w:iCs/>
        </w:rPr>
        <w:t>budezonido</w:t>
      </w:r>
      <w:proofErr w:type="spellEnd"/>
      <w:r w:rsidRPr="00F64841">
        <w:rPr>
          <w:rFonts w:ascii="Times New Roman" w:eastAsia="SimSun" w:hAnsi="Times New Roman"/>
          <w:iCs/>
        </w:rPr>
        <w:t xml:space="preserve"> ir </w:t>
      </w:r>
      <w:proofErr w:type="spellStart"/>
      <w:r w:rsidRPr="00F64841">
        <w:rPr>
          <w:rFonts w:ascii="Times New Roman" w:eastAsia="SimSun" w:hAnsi="Times New Roman"/>
          <w:iCs/>
        </w:rPr>
        <w:t>formoterolio</w:t>
      </w:r>
      <w:proofErr w:type="spellEnd"/>
      <w:r w:rsidRPr="00F64841">
        <w:rPr>
          <w:rFonts w:ascii="Times New Roman" w:eastAsia="SimSun" w:hAnsi="Times New Roman"/>
          <w:iCs/>
        </w:rPr>
        <w:t xml:space="preserve"> derinys yra biologiniu požiūriu ekvivalentiškas atitinkamiems vaistiniams preparatams, kurių sudėtyje yra po vieną veikliąją medžiagą. Vis dėlto pastebėta, kad, vartojant fiksuotos dozės </w:t>
      </w:r>
      <w:r w:rsidRPr="00F64841">
        <w:rPr>
          <w:rFonts w:ascii="Times New Roman" w:eastAsia="SimSun" w:hAnsi="Times New Roman"/>
          <w:iCs/>
        </w:rPr>
        <w:lastRenderedPageBreak/>
        <w:t>derinio, kortizolio sekrecija sumažėja šiek tiek labiau negu vartojant atskirų preparatų. Manoma, kad įtakos klinikiniam saugumui šis skirtumas neturi.</w:t>
      </w:r>
    </w:p>
    <w:p w14:paraId="0870BE47" w14:textId="77777777" w:rsidR="004F5D97" w:rsidRPr="00F64841" w:rsidRDefault="004F5D97" w:rsidP="004F5D97">
      <w:pPr>
        <w:spacing w:after="0" w:line="240" w:lineRule="auto"/>
        <w:rPr>
          <w:rFonts w:ascii="Times New Roman" w:hAnsi="Times New Roman"/>
          <w:iCs/>
          <w:snapToGrid w:val="0"/>
        </w:rPr>
      </w:pPr>
    </w:p>
    <w:p w14:paraId="68405121"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 xml:space="preserve">Duomenų apie </w:t>
      </w:r>
      <w:proofErr w:type="spellStart"/>
      <w:r w:rsidRPr="00F64841">
        <w:rPr>
          <w:rFonts w:ascii="Times New Roman" w:hAnsi="Times New Roman"/>
          <w:iCs/>
          <w:snapToGrid w:val="0"/>
        </w:rPr>
        <w:t>farmakokinetinę</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budezonido</w:t>
      </w:r>
      <w:proofErr w:type="spellEnd"/>
      <w:r w:rsidRPr="00F64841">
        <w:rPr>
          <w:rFonts w:ascii="Times New Roman" w:hAnsi="Times New Roman"/>
          <w:iCs/>
          <w:snapToGrid w:val="0"/>
        </w:rPr>
        <w:t xml:space="preserve"> ir </w:t>
      </w:r>
      <w:proofErr w:type="spellStart"/>
      <w:r w:rsidRPr="00F64841">
        <w:rPr>
          <w:rFonts w:ascii="Times New Roman" w:hAnsi="Times New Roman"/>
          <w:iCs/>
          <w:snapToGrid w:val="0"/>
        </w:rPr>
        <w:t>formoterolio</w:t>
      </w:r>
      <w:proofErr w:type="spellEnd"/>
      <w:r w:rsidRPr="00F64841">
        <w:rPr>
          <w:rFonts w:ascii="Times New Roman" w:hAnsi="Times New Roman"/>
          <w:iCs/>
          <w:snapToGrid w:val="0"/>
        </w:rPr>
        <w:t xml:space="preserve"> sąveiką nėra.</w:t>
      </w:r>
    </w:p>
    <w:p w14:paraId="067546B1" w14:textId="77777777" w:rsidR="004F5D97" w:rsidRPr="00F64841" w:rsidRDefault="004F5D97" w:rsidP="004F5D97">
      <w:pPr>
        <w:spacing w:after="0" w:line="240" w:lineRule="auto"/>
        <w:rPr>
          <w:rFonts w:ascii="Times New Roman" w:hAnsi="Times New Roman"/>
          <w:iCs/>
          <w:snapToGrid w:val="0"/>
        </w:rPr>
      </w:pPr>
    </w:p>
    <w:p w14:paraId="5C25B6C3"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iCs/>
          <w:snapToGrid w:val="0"/>
        </w:rPr>
        <w:t xml:space="preserve">Farmakokinetikos parametrai, vartojant </w:t>
      </w:r>
      <w:proofErr w:type="spellStart"/>
      <w:r w:rsidRPr="00F64841">
        <w:rPr>
          <w:rFonts w:ascii="Times New Roman" w:hAnsi="Times New Roman"/>
          <w:iCs/>
          <w:snapToGrid w:val="0"/>
        </w:rPr>
        <w:t>budezonido</w:t>
      </w:r>
      <w:proofErr w:type="spellEnd"/>
      <w:r w:rsidRPr="00F64841">
        <w:rPr>
          <w:rFonts w:ascii="Times New Roman" w:hAnsi="Times New Roman"/>
          <w:iCs/>
          <w:snapToGrid w:val="0"/>
        </w:rPr>
        <w:t xml:space="preserve"> ir </w:t>
      </w:r>
      <w:proofErr w:type="spellStart"/>
      <w:r w:rsidRPr="00F64841">
        <w:rPr>
          <w:rFonts w:ascii="Times New Roman" w:hAnsi="Times New Roman"/>
          <w:iCs/>
          <w:snapToGrid w:val="0"/>
        </w:rPr>
        <w:t>formoterolio</w:t>
      </w:r>
      <w:proofErr w:type="spellEnd"/>
      <w:r w:rsidRPr="00F64841">
        <w:rPr>
          <w:rFonts w:ascii="Times New Roman" w:hAnsi="Times New Roman"/>
          <w:iCs/>
          <w:snapToGrid w:val="0"/>
        </w:rPr>
        <w:t xml:space="preserve"> atskirais vaistiniais preparatais ar kaip fiksuotos dozės derinį, būna panašūs. Vartojant fiksuotos dozės derinį, </w:t>
      </w:r>
      <w:proofErr w:type="spellStart"/>
      <w:r w:rsidRPr="00F64841">
        <w:rPr>
          <w:rFonts w:ascii="Times New Roman" w:hAnsi="Times New Roman"/>
          <w:iCs/>
          <w:snapToGrid w:val="0"/>
        </w:rPr>
        <w:t>budezonido</w:t>
      </w:r>
      <w:proofErr w:type="spellEnd"/>
      <w:r w:rsidRPr="00F64841">
        <w:rPr>
          <w:rFonts w:ascii="Times New Roman" w:hAnsi="Times New Roman"/>
          <w:iCs/>
          <w:snapToGrid w:val="0"/>
        </w:rPr>
        <w:t xml:space="preserve"> AUC būna šiek tiek didesnis, absorbcija – greitesnė, didžiausia koncentracija plazmoje – didesnė. Didžiausia </w:t>
      </w:r>
      <w:proofErr w:type="spellStart"/>
      <w:r w:rsidRPr="00F64841">
        <w:rPr>
          <w:rFonts w:ascii="Times New Roman" w:hAnsi="Times New Roman"/>
          <w:iCs/>
          <w:snapToGrid w:val="0"/>
        </w:rPr>
        <w:t>formoterolio</w:t>
      </w:r>
      <w:proofErr w:type="spellEnd"/>
      <w:r w:rsidRPr="00F64841">
        <w:rPr>
          <w:rFonts w:ascii="Times New Roman" w:hAnsi="Times New Roman"/>
          <w:iCs/>
          <w:snapToGrid w:val="0"/>
        </w:rPr>
        <w:t xml:space="preserve"> koncentracija plazmoje</w:t>
      </w:r>
      <w:r w:rsidRPr="00F64841">
        <w:rPr>
          <w:rFonts w:ascii="Times New Roman" w:hAnsi="Times New Roman"/>
          <w:snapToGrid w:val="0"/>
        </w:rPr>
        <w:t xml:space="preserve">, vartojant fiksuotos dozės derinį, būna panaši į būnančią vartojant atskiro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preparato. </w:t>
      </w:r>
      <w:proofErr w:type="spellStart"/>
      <w:r w:rsidRPr="00F64841">
        <w:rPr>
          <w:rFonts w:ascii="Times New Roman" w:hAnsi="Times New Roman"/>
          <w:snapToGrid w:val="0"/>
        </w:rPr>
        <w:t>Inhaliuotas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yra greitai absorbuojamas, didžiausia koncentracija plazmoje susidaro per 30 min. po įkvėpimo. Tyrimų metu po miltelių įkvėpimo miltelių </w:t>
      </w:r>
      <w:proofErr w:type="spellStart"/>
      <w:r w:rsidRPr="00F64841">
        <w:rPr>
          <w:rFonts w:ascii="Times New Roman" w:hAnsi="Times New Roman"/>
          <w:snapToGrid w:val="0"/>
        </w:rPr>
        <w:t>inhaliatoriumi</w:t>
      </w:r>
      <w:proofErr w:type="spellEnd"/>
      <w:r w:rsidRPr="00F64841">
        <w:rPr>
          <w:rFonts w:ascii="Times New Roman" w:hAnsi="Times New Roman"/>
          <w:snapToGrid w:val="0"/>
        </w:rPr>
        <w:t xml:space="preserve"> plaučiuose nusėsdavo vidutiniškai 32-44 % įkvėptos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dozės. Sisteminis biologinis </w:t>
      </w:r>
      <w:proofErr w:type="spellStart"/>
      <w:r w:rsidRPr="00F64841">
        <w:rPr>
          <w:rFonts w:ascii="Times New Roman" w:hAnsi="Times New Roman"/>
          <w:snapToGrid w:val="0"/>
        </w:rPr>
        <w:t>inhaliuotos</w:t>
      </w:r>
      <w:proofErr w:type="spellEnd"/>
      <w:r w:rsidRPr="00F64841">
        <w:rPr>
          <w:rFonts w:ascii="Times New Roman" w:hAnsi="Times New Roman"/>
          <w:snapToGrid w:val="0"/>
        </w:rPr>
        <w:t xml:space="preserve"> dozės prieinamumas yra maždaug 49 %. 6</w:t>
      </w:r>
      <w:r w:rsidRPr="00F64841">
        <w:rPr>
          <w:rFonts w:ascii="Times New Roman" w:hAnsi="Times New Roman"/>
          <w:snapToGrid w:val="0"/>
        </w:rPr>
        <w:noBreakHyphen/>
        <w:t xml:space="preserve">16 metų amžiaus vaikų plaučiuose nusėdančio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kiekis būna toks pats kaip ir suaugusiųjų, pavartojusių tokią pačią dozę, plaučiuose. Kokia susidaro koncentracija plazmoje, neištirta.</w:t>
      </w:r>
    </w:p>
    <w:p w14:paraId="2DE1351A" w14:textId="77777777" w:rsidR="004F5D97" w:rsidRPr="00F64841" w:rsidRDefault="004F5D97" w:rsidP="004F5D97">
      <w:pPr>
        <w:spacing w:after="0" w:line="240" w:lineRule="auto"/>
        <w:rPr>
          <w:rFonts w:ascii="Times New Roman" w:hAnsi="Times New Roman"/>
          <w:snapToGrid w:val="0"/>
        </w:rPr>
      </w:pPr>
    </w:p>
    <w:p w14:paraId="33BEED41"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Įkvėptas </w:t>
      </w:r>
      <w:proofErr w:type="spellStart"/>
      <w:r w:rsidRPr="00F64841">
        <w:rPr>
          <w:rFonts w:ascii="Times New Roman" w:hAnsi="Times New Roman"/>
          <w:snapToGrid w:val="0"/>
        </w:rPr>
        <w:t>formoterolis</w:t>
      </w:r>
      <w:proofErr w:type="spellEnd"/>
      <w:r w:rsidRPr="00F64841">
        <w:rPr>
          <w:rFonts w:ascii="Times New Roman" w:hAnsi="Times New Roman"/>
          <w:snapToGrid w:val="0"/>
        </w:rPr>
        <w:t xml:space="preserve"> greitai absorbuojamas, didžiausia koncentracija plazmoje susidaro per 10 min. po įkvėpimo. Tyrimų metu plaučiuose nusėsdavo vidutiniškai 28</w:t>
      </w:r>
      <w:r w:rsidRPr="00F64841">
        <w:rPr>
          <w:rFonts w:ascii="Times New Roman" w:hAnsi="Times New Roman"/>
          <w:snapToGrid w:val="0"/>
        </w:rPr>
        <w:noBreakHyphen/>
        <w:t xml:space="preserve">49 % miltelių </w:t>
      </w:r>
      <w:proofErr w:type="spellStart"/>
      <w:r w:rsidRPr="00F64841">
        <w:rPr>
          <w:rFonts w:ascii="Times New Roman" w:hAnsi="Times New Roman"/>
          <w:snapToGrid w:val="0"/>
        </w:rPr>
        <w:t>inhaliatoriumi</w:t>
      </w:r>
      <w:proofErr w:type="spellEnd"/>
      <w:r w:rsidRPr="00F64841">
        <w:rPr>
          <w:rFonts w:ascii="Times New Roman" w:hAnsi="Times New Roman"/>
          <w:snapToGrid w:val="0"/>
        </w:rPr>
        <w:t xml:space="preserve"> įkvėptos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miltelių dozės. Sisteminis biologinis prieinamumas sudaro maždaug 61 % įkvėptos dozės.</w:t>
      </w:r>
    </w:p>
    <w:p w14:paraId="3EA0A30A" w14:textId="77777777" w:rsidR="004F5D97" w:rsidRPr="00F64841" w:rsidRDefault="004F5D97" w:rsidP="004F5D97">
      <w:pPr>
        <w:spacing w:after="0" w:line="240" w:lineRule="auto"/>
        <w:rPr>
          <w:rFonts w:ascii="Times New Roman" w:hAnsi="Times New Roman"/>
          <w:snapToGrid w:val="0"/>
        </w:rPr>
      </w:pPr>
    </w:p>
    <w:p w14:paraId="339B9AF6" w14:textId="77777777" w:rsidR="004F5D97" w:rsidRPr="00F64841" w:rsidRDefault="004F5D97" w:rsidP="004F5D97">
      <w:pPr>
        <w:keepNext/>
        <w:keepLines/>
        <w:spacing w:after="0" w:line="240" w:lineRule="auto"/>
        <w:rPr>
          <w:rFonts w:ascii="Times New Roman" w:hAnsi="Times New Roman"/>
          <w:snapToGrid w:val="0"/>
          <w:u w:val="single"/>
        </w:rPr>
      </w:pPr>
      <w:r w:rsidRPr="00F64841">
        <w:rPr>
          <w:rFonts w:ascii="Times New Roman" w:hAnsi="Times New Roman"/>
          <w:snapToGrid w:val="0"/>
          <w:u w:val="single"/>
        </w:rPr>
        <w:t xml:space="preserve">Pasiskirstymas ir </w:t>
      </w:r>
      <w:proofErr w:type="spellStart"/>
      <w:r w:rsidRPr="00F64841">
        <w:rPr>
          <w:rFonts w:ascii="Times New Roman" w:hAnsi="Times New Roman"/>
          <w:snapToGrid w:val="0"/>
          <w:u w:val="single"/>
        </w:rPr>
        <w:t>biotransformacija</w:t>
      </w:r>
      <w:proofErr w:type="spellEnd"/>
    </w:p>
    <w:p w14:paraId="7394B185"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 xml:space="preserve">Maždaug 50 %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ir 90 %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prisijungia prie plazmos baltymų.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pasiskirstymo tūris yra apie 4 l/kg kūno svorio,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 3 l/kg kūno svorio. </w:t>
      </w:r>
      <w:proofErr w:type="spellStart"/>
      <w:r w:rsidRPr="00F64841">
        <w:rPr>
          <w:rFonts w:ascii="Times New Roman" w:hAnsi="Times New Roman"/>
          <w:snapToGrid w:val="0"/>
        </w:rPr>
        <w:t>Formoterolis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inaktyvuojamas</w:t>
      </w:r>
      <w:proofErr w:type="spellEnd"/>
      <w:r w:rsidRPr="00F64841">
        <w:rPr>
          <w:rFonts w:ascii="Times New Roman" w:hAnsi="Times New Roman"/>
          <w:snapToGrid w:val="0"/>
        </w:rPr>
        <w:t xml:space="preserve"> vykstant </w:t>
      </w:r>
      <w:proofErr w:type="spellStart"/>
      <w:r w:rsidRPr="00F64841">
        <w:rPr>
          <w:rFonts w:ascii="Times New Roman" w:hAnsi="Times New Roman"/>
          <w:snapToGrid w:val="0"/>
        </w:rPr>
        <w:t>konjugacijos</w:t>
      </w:r>
      <w:proofErr w:type="spellEnd"/>
      <w:r w:rsidRPr="00F64841">
        <w:rPr>
          <w:rFonts w:ascii="Times New Roman" w:hAnsi="Times New Roman"/>
          <w:snapToGrid w:val="0"/>
        </w:rPr>
        <w:t xml:space="preserve"> reakcijoms (susidaro aktyvūs O-</w:t>
      </w:r>
      <w:proofErr w:type="spellStart"/>
      <w:r w:rsidRPr="00F64841">
        <w:rPr>
          <w:rFonts w:ascii="Times New Roman" w:hAnsi="Times New Roman"/>
          <w:snapToGrid w:val="0"/>
        </w:rPr>
        <w:t>demetilinti</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deformilinti</w:t>
      </w:r>
      <w:proofErr w:type="spellEnd"/>
      <w:r w:rsidRPr="00F64841">
        <w:rPr>
          <w:rFonts w:ascii="Times New Roman" w:hAnsi="Times New Roman"/>
          <w:snapToGrid w:val="0"/>
        </w:rPr>
        <w:t xml:space="preserve"> metabolitai, tačiau daugiausia jų randama neaktyvių </w:t>
      </w:r>
      <w:proofErr w:type="spellStart"/>
      <w:r w:rsidRPr="00F64841">
        <w:rPr>
          <w:rFonts w:ascii="Times New Roman" w:hAnsi="Times New Roman"/>
          <w:snapToGrid w:val="0"/>
        </w:rPr>
        <w:t>konjugatų</w:t>
      </w:r>
      <w:proofErr w:type="spellEnd"/>
      <w:r w:rsidRPr="00F64841">
        <w:rPr>
          <w:rFonts w:ascii="Times New Roman" w:hAnsi="Times New Roman"/>
          <w:snapToGrid w:val="0"/>
        </w:rPr>
        <w:t xml:space="preserve"> forma). Pirmą kartą į kepenis patekęs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ekstensyviai (maždaug 90 %) </w:t>
      </w:r>
      <w:proofErr w:type="spellStart"/>
      <w:r w:rsidRPr="00F64841">
        <w:rPr>
          <w:rFonts w:ascii="Times New Roman" w:hAnsi="Times New Roman"/>
          <w:snapToGrid w:val="0"/>
        </w:rPr>
        <w:t>biotransformuojamas</w:t>
      </w:r>
      <w:proofErr w:type="spellEnd"/>
      <w:r w:rsidRPr="00F64841">
        <w:rPr>
          <w:rFonts w:ascii="Times New Roman" w:hAnsi="Times New Roman"/>
          <w:snapToGrid w:val="0"/>
        </w:rPr>
        <w:t xml:space="preserve"> į metabolitus, kurių gliukokortikoidinis aktyvumas mažas. Pagrindinių metabolitų 6-beta-hidroksibudezonido ir 16-alfa-hidroksiprednizolono gliukokortikoidinis aktyvumas sudaro mažiau kaip 1 %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aktyvumo. Duomenų, rodančių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metabolinę</w:t>
      </w:r>
      <w:proofErr w:type="spellEnd"/>
      <w:r w:rsidRPr="00F64841">
        <w:rPr>
          <w:rFonts w:ascii="Times New Roman" w:hAnsi="Times New Roman"/>
          <w:snapToGrid w:val="0"/>
        </w:rPr>
        <w:t xml:space="preserve"> arba konkurencinę tarpusavio sąveiką jungiantis prie baltymų, nėra.</w:t>
      </w:r>
    </w:p>
    <w:p w14:paraId="2A6B3992" w14:textId="77777777" w:rsidR="004F5D97" w:rsidRPr="00F64841" w:rsidRDefault="004F5D97" w:rsidP="004F5D97">
      <w:pPr>
        <w:spacing w:after="0" w:line="240" w:lineRule="auto"/>
        <w:rPr>
          <w:rFonts w:ascii="Times New Roman" w:hAnsi="Times New Roman"/>
          <w:snapToGrid w:val="0"/>
        </w:rPr>
      </w:pPr>
    </w:p>
    <w:p w14:paraId="6E8C726C" w14:textId="77777777" w:rsidR="004F5D97" w:rsidRPr="00F64841" w:rsidRDefault="004F5D97" w:rsidP="004F5D97">
      <w:pPr>
        <w:keepNext/>
        <w:keepLines/>
        <w:spacing w:after="0" w:line="240" w:lineRule="auto"/>
        <w:rPr>
          <w:rFonts w:ascii="Times New Roman" w:hAnsi="Times New Roman"/>
          <w:snapToGrid w:val="0"/>
          <w:u w:val="single"/>
        </w:rPr>
      </w:pPr>
      <w:r w:rsidRPr="00F64841">
        <w:rPr>
          <w:rFonts w:ascii="Times New Roman" w:hAnsi="Times New Roman"/>
          <w:snapToGrid w:val="0"/>
          <w:u w:val="single"/>
        </w:rPr>
        <w:t>Eliminacija</w:t>
      </w:r>
    </w:p>
    <w:p w14:paraId="1D0E9804"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 xml:space="preserve">Didžiausia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dalis </w:t>
      </w:r>
      <w:proofErr w:type="spellStart"/>
      <w:r w:rsidRPr="00F64841">
        <w:rPr>
          <w:rFonts w:ascii="Times New Roman" w:hAnsi="Times New Roman"/>
          <w:snapToGrid w:val="0"/>
        </w:rPr>
        <w:t>metabolizuojama</w:t>
      </w:r>
      <w:proofErr w:type="spellEnd"/>
      <w:r w:rsidRPr="00F64841">
        <w:rPr>
          <w:rFonts w:ascii="Times New Roman" w:hAnsi="Times New Roman"/>
          <w:snapToGrid w:val="0"/>
        </w:rPr>
        <w:t xml:space="preserve"> kepenyse ir pašalinama per inkstus. 8</w:t>
      </w:r>
      <w:r w:rsidRPr="00F64841">
        <w:rPr>
          <w:rFonts w:ascii="Times New Roman" w:hAnsi="Times New Roman"/>
          <w:snapToGrid w:val="0"/>
        </w:rPr>
        <w:noBreakHyphen/>
        <w:t xml:space="preserve">13 % įkvėptos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dozės išskiriama su šlapimu </w:t>
      </w:r>
      <w:proofErr w:type="spellStart"/>
      <w:r w:rsidRPr="00F64841">
        <w:rPr>
          <w:rFonts w:ascii="Times New Roman" w:hAnsi="Times New Roman"/>
          <w:snapToGrid w:val="0"/>
        </w:rPr>
        <w:t>nemetabolizuota</w:t>
      </w:r>
      <w:proofErr w:type="spellEnd"/>
      <w:r w:rsidRPr="00F64841">
        <w:rPr>
          <w:rFonts w:ascii="Times New Roman" w:hAnsi="Times New Roman"/>
          <w:snapToGrid w:val="0"/>
        </w:rPr>
        <w:t xml:space="preserve"> forma.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sisteminis klirensas yra didelis (apie 1,4 l/min.), o terminalinis pusinės eliminacijos laikas – vidutiniškai 17 val.</w:t>
      </w:r>
    </w:p>
    <w:p w14:paraId="53EA91D1" w14:textId="77777777" w:rsidR="004F5D97" w:rsidRPr="00F64841" w:rsidRDefault="004F5D97" w:rsidP="004F5D97">
      <w:pPr>
        <w:spacing w:after="0" w:line="240" w:lineRule="auto"/>
        <w:rPr>
          <w:rFonts w:ascii="Times New Roman" w:hAnsi="Times New Roman"/>
          <w:snapToGrid w:val="0"/>
        </w:rPr>
      </w:pPr>
    </w:p>
    <w:p w14:paraId="68E8D9E3"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eliminuojamas metabolizmo būdu, daugiausia – katalizuojant fermentui CYP3A4.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metabolitai nepakitę arba </w:t>
      </w:r>
      <w:proofErr w:type="spellStart"/>
      <w:r w:rsidRPr="00F64841">
        <w:rPr>
          <w:rFonts w:ascii="Times New Roman" w:hAnsi="Times New Roman"/>
          <w:snapToGrid w:val="0"/>
        </w:rPr>
        <w:t>konjuguoti</w:t>
      </w:r>
      <w:proofErr w:type="spellEnd"/>
      <w:r w:rsidRPr="00F64841">
        <w:rPr>
          <w:rFonts w:ascii="Times New Roman" w:hAnsi="Times New Roman"/>
          <w:snapToGrid w:val="0"/>
        </w:rPr>
        <w:t xml:space="preserve"> išskiriami su šlapimu. Šlapime randamas nereikšmingas nepakitusio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kiekis.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sisteminis klirensas yra didelis (maždaug 1,2 l/min.). Vidutinis pusinės eliminacijos iš plazmos laikas,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pavartojus į veną, yra vidutiniškai 4 val.</w:t>
      </w:r>
    </w:p>
    <w:p w14:paraId="47FBC6EF" w14:textId="77777777" w:rsidR="004F5D97" w:rsidRPr="00F64841" w:rsidRDefault="004F5D97" w:rsidP="004F5D97">
      <w:pPr>
        <w:spacing w:after="0" w:line="240" w:lineRule="auto"/>
        <w:rPr>
          <w:rFonts w:ascii="Times New Roman" w:hAnsi="Times New Roman"/>
          <w:snapToGrid w:val="0"/>
        </w:rPr>
      </w:pPr>
    </w:p>
    <w:p w14:paraId="210BA720" w14:textId="77777777" w:rsidR="004F5D97" w:rsidRPr="00F64841" w:rsidRDefault="004F5D97" w:rsidP="004F5D97">
      <w:pPr>
        <w:spacing w:after="0" w:line="240" w:lineRule="auto"/>
        <w:rPr>
          <w:rFonts w:ascii="Times New Roman" w:hAnsi="Times New Roman"/>
          <w:snapToGrid w:val="0"/>
        </w:rPr>
      </w:pP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ar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farmakokinetika vaikų ir inkstų nepakankamumu sergančių pacientų organizme nežinoma. Sergant kepenų ligomis,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ekspozicija gali būti didesnė.</w:t>
      </w:r>
    </w:p>
    <w:p w14:paraId="57174A78" w14:textId="77777777" w:rsidR="004F5D97" w:rsidRPr="00F64841" w:rsidRDefault="004F5D97" w:rsidP="004F5D97">
      <w:pPr>
        <w:spacing w:after="0" w:line="240" w:lineRule="auto"/>
        <w:rPr>
          <w:rFonts w:ascii="Times New Roman" w:hAnsi="Times New Roman"/>
          <w:snapToGrid w:val="0"/>
        </w:rPr>
      </w:pPr>
    </w:p>
    <w:p w14:paraId="3390C140" w14:textId="77777777" w:rsidR="004F5D97" w:rsidRPr="00F64841" w:rsidRDefault="004F5D97" w:rsidP="004F5D97">
      <w:pPr>
        <w:spacing w:after="0" w:line="240" w:lineRule="auto"/>
        <w:rPr>
          <w:rFonts w:ascii="Times New Roman" w:hAnsi="Times New Roman"/>
          <w:snapToGrid w:val="0"/>
          <w:u w:val="single"/>
        </w:rPr>
      </w:pPr>
      <w:r w:rsidRPr="00F64841">
        <w:rPr>
          <w:rFonts w:ascii="Times New Roman" w:hAnsi="Times New Roman"/>
          <w:snapToGrid w:val="0"/>
          <w:u w:val="single"/>
        </w:rPr>
        <w:t>Tiesinis / netiesinis pobūdis</w:t>
      </w:r>
    </w:p>
    <w:p w14:paraId="53527E0E"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Sisteminės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ekspozicijos ir suvartotos dozės koreliacija yra tiesinio pobūdžio.</w:t>
      </w:r>
    </w:p>
    <w:p w14:paraId="1EBAB5B5" w14:textId="77777777" w:rsidR="004F5D97" w:rsidRPr="00F64841" w:rsidRDefault="004F5D97" w:rsidP="004F5D97">
      <w:pPr>
        <w:spacing w:after="0" w:line="240" w:lineRule="auto"/>
        <w:rPr>
          <w:rFonts w:ascii="Times New Roman" w:hAnsi="Times New Roman"/>
          <w:snapToGrid w:val="0"/>
        </w:rPr>
      </w:pPr>
    </w:p>
    <w:p w14:paraId="7BD99354"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5.3</w:t>
      </w:r>
      <w:r w:rsidRPr="00F64841">
        <w:rPr>
          <w:rFonts w:ascii="Times New Roman" w:hAnsi="Times New Roman"/>
          <w:b/>
          <w:bCs/>
          <w:snapToGrid w:val="0"/>
        </w:rPr>
        <w:tab/>
      </w:r>
      <w:proofErr w:type="spellStart"/>
      <w:r w:rsidRPr="00F64841">
        <w:rPr>
          <w:rFonts w:ascii="Times New Roman" w:hAnsi="Times New Roman"/>
          <w:b/>
          <w:bCs/>
          <w:snapToGrid w:val="0"/>
        </w:rPr>
        <w:t>Ikiklinikinių</w:t>
      </w:r>
      <w:proofErr w:type="spellEnd"/>
      <w:r w:rsidRPr="00F64841">
        <w:rPr>
          <w:rFonts w:ascii="Times New Roman" w:hAnsi="Times New Roman"/>
          <w:b/>
          <w:bCs/>
          <w:snapToGrid w:val="0"/>
        </w:rPr>
        <w:t xml:space="preserve"> saugumo tyrimų duomenys</w:t>
      </w:r>
    </w:p>
    <w:p w14:paraId="64F5EEA8" w14:textId="77777777" w:rsidR="004F5D97" w:rsidRPr="00F64841" w:rsidRDefault="004F5D97" w:rsidP="004F5D97">
      <w:pPr>
        <w:spacing w:after="0" w:line="240" w:lineRule="auto"/>
        <w:rPr>
          <w:rFonts w:ascii="Times New Roman" w:hAnsi="Times New Roman"/>
          <w:snapToGrid w:val="0"/>
        </w:rPr>
      </w:pPr>
    </w:p>
    <w:p w14:paraId="49D187A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Tyrimų su gyvūnais metu pastebėtas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toksinis poveikis, juos vartojant kartu arba atskirai, yra sustiprėjusio farmakologinio veikimo pasekmės.</w:t>
      </w:r>
    </w:p>
    <w:p w14:paraId="064E3611" w14:textId="77777777" w:rsidR="004F5D97" w:rsidRPr="00F64841" w:rsidRDefault="004F5D97" w:rsidP="004F5D97">
      <w:pPr>
        <w:spacing w:after="0" w:line="240" w:lineRule="auto"/>
        <w:rPr>
          <w:rFonts w:ascii="Times New Roman" w:hAnsi="Times New Roman"/>
          <w:snapToGrid w:val="0"/>
        </w:rPr>
      </w:pPr>
    </w:p>
    <w:p w14:paraId="017CCB39"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lastRenderedPageBreak/>
        <w:t xml:space="preserve">Poveikio reprodukcijai tyrimų su gyvūnais metu nustatyta, kad kortikosteroidai (pvz.,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sukelia sklaidos defektų (skilusį gomurį, skeleto anomalijas). Vis dėlto manoma, kad minėtų su gyvūnais atliktų tyrimų duomenys neturi reikšmės žmonėms, vaistinį preparatą vartojantiems rekomenduojamomis dozėmis.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poveikio reprodukcijai tyrimų su gyvūnais metu nustatytas nedidelis žiurkių patinų vislumo sumažėjimas (esant didelei sisteminei ekspozicijai), nesėkmingos implantacijos padažnėjimas, ankstyvo jauniklių gaišimo po atsivedimo padažnėjimas ir atsivestų jauniklių kūno svorio sumažėjimas (esant reikšmingai didesnei sisteminei ekspozicijai, nei būna klinikinio vartojimo atveju). Manoma, kad minėtų su gyvūnais atliktų tyrimų duomenys klinikinės reikšmės žmonėms neturi.</w:t>
      </w:r>
    </w:p>
    <w:p w14:paraId="2B8D0128" w14:textId="77777777" w:rsidR="004F5D97" w:rsidRPr="00F64841" w:rsidRDefault="004F5D97" w:rsidP="004F5D97">
      <w:pPr>
        <w:spacing w:after="0" w:line="240" w:lineRule="auto"/>
        <w:rPr>
          <w:rFonts w:ascii="Times New Roman" w:hAnsi="Times New Roman"/>
          <w:snapToGrid w:val="0"/>
        </w:rPr>
      </w:pPr>
    </w:p>
    <w:p w14:paraId="5B721EE4" w14:textId="77777777" w:rsidR="004F5D97" w:rsidRPr="00F64841" w:rsidRDefault="004F5D97" w:rsidP="004F5D97">
      <w:pPr>
        <w:spacing w:after="0" w:line="240" w:lineRule="auto"/>
        <w:rPr>
          <w:rFonts w:ascii="Times New Roman" w:hAnsi="Times New Roman"/>
          <w:snapToGrid w:val="0"/>
        </w:rPr>
      </w:pPr>
    </w:p>
    <w:p w14:paraId="4418017C"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6.</w:t>
      </w:r>
      <w:r w:rsidRPr="00F64841">
        <w:rPr>
          <w:rFonts w:ascii="Times New Roman" w:hAnsi="Times New Roman"/>
          <w:b/>
          <w:snapToGrid w:val="0"/>
        </w:rPr>
        <w:tab/>
        <w:t>FARMACINĖ INFORMACIJA</w:t>
      </w:r>
    </w:p>
    <w:p w14:paraId="67FDBC60" w14:textId="77777777" w:rsidR="004F5D97" w:rsidRPr="00F64841" w:rsidRDefault="004F5D97" w:rsidP="004F5D97">
      <w:pPr>
        <w:spacing w:after="0" w:line="240" w:lineRule="auto"/>
        <w:ind w:left="567" w:hanging="567"/>
        <w:rPr>
          <w:rFonts w:ascii="Times New Roman" w:hAnsi="Times New Roman"/>
          <w:b/>
          <w:snapToGrid w:val="0"/>
        </w:rPr>
      </w:pPr>
    </w:p>
    <w:p w14:paraId="0C308FE9"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6.1</w:t>
      </w:r>
      <w:r w:rsidRPr="00F64841">
        <w:rPr>
          <w:rFonts w:ascii="Times New Roman" w:hAnsi="Times New Roman"/>
          <w:b/>
          <w:snapToGrid w:val="0"/>
        </w:rPr>
        <w:tab/>
        <w:t>Pagalbinių medžiagų sąrašas</w:t>
      </w:r>
    </w:p>
    <w:p w14:paraId="3E0D99BD" w14:textId="77777777" w:rsidR="004F5D97" w:rsidRPr="00F64841" w:rsidRDefault="004F5D97" w:rsidP="004F5D97">
      <w:pPr>
        <w:spacing w:after="0" w:line="240" w:lineRule="auto"/>
        <w:rPr>
          <w:rFonts w:ascii="Times New Roman" w:hAnsi="Times New Roman"/>
          <w:snapToGrid w:val="0"/>
        </w:rPr>
      </w:pPr>
    </w:p>
    <w:p w14:paraId="2ACFB510"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 xml:space="preserve">Laktozė </w:t>
      </w:r>
      <w:proofErr w:type="spellStart"/>
      <w:r w:rsidRPr="00F64841">
        <w:rPr>
          <w:rFonts w:ascii="Times New Roman" w:hAnsi="Times New Roman"/>
          <w:snapToGrid w:val="0"/>
        </w:rPr>
        <w:t>monohidratas</w:t>
      </w:r>
      <w:proofErr w:type="spellEnd"/>
      <w:r w:rsidRPr="00F64841">
        <w:rPr>
          <w:rFonts w:ascii="Times New Roman" w:hAnsi="Times New Roman"/>
          <w:snapToGrid w:val="0"/>
        </w:rPr>
        <w:t xml:space="preserve"> (sudėtyje yra pieno baltymų).</w:t>
      </w:r>
    </w:p>
    <w:p w14:paraId="7D61F2A3" w14:textId="77777777" w:rsidR="004F5D97" w:rsidRPr="00F64841" w:rsidRDefault="004F5D97" w:rsidP="004F5D97">
      <w:pPr>
        <w:spacing w:after="0" w:line="240" w:lineRule="auto"/>
        <w:rPr>
          <w:rFonts w:ascii="Times New Roman" w:hAnsi="Times New Roman"/>
          <w:snapToGrid w:val="0"/>
        </w:rPr>
      </w:pPr>
    </w:p>
    <w:p w14:paraId="31A65086"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6.2</w:t>
      </w:r>
      <w:r w:rsidRPr="00F64841">
        <w:rPr>
          <w:rFonts w:ascii="Times New Roman" w:hAnsi="Times New Roman"/>
          <w:b/>
          <w:snapToGrid w:val="0"/>
        </w:rPr>
        <w:tab/>
        <w:t>Nesuderinamumas</w:t>
      </w:r>
    </w:p>
    <w:p w14:paraId="546C0184" w14:textId="77777777" w:rsidR="004F5D97" w:rsidRPr="00F64841" w:rsidRDefault="004F5D97" w:rsidP="004F5D97">
      <w:pPr>
        <w:spacing w:after="0" w:line="240" w:lineRule="auto"/>
        <w:rPr>
          <w:rFonts w:ascii="Times New Roman" w:hAnsi="Times New Roman"/>
          <w:snapToGrid w:val="0"/>
        </w:rPr>
      </w:pPr>
    </w:p>
    <w:p w14:paraId="4E8300D1"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Duomenys nebūtini.</w:t>
      </w:r>
    </w:p>
    <w:p w14:paraId="12C31FEE" w14:textId="77777777" w:rsidR="004F5D97" w:rsidRPr="00F64841" w:rsidRDefault="004F5D97" w:rsidP="004F5D97">
      <w:pPr>
        <w:spacing w:after="0" w:line="240" w:lineRule="auto"/>
        <w:rPr>
          <w:rFonts w:ascii="Times New Roman" w:hAnsi="Times New Roman"/>
          <w:snapToGrid w:val="0"/>
        </w:rPr>
      </w:pPr>
    </w:p>
    <w:p w14:paraId="62ACA44F" w14:textId="77777777" w:rsidR="004F5D97" w:rsidRPr="00F64841" w:rsidRDefault="004F5D97" w:rsidP="004F5D97">
      <w:pPr>
        <w:keepNext/>
        <w:keepLines/>
        <w:spacing w:after="0" w:line="240" w:lineRule="auto"/>
        <w:ind w:left="567" w:hanging="567"/>
        <w:rPr>
          <w:rFonts w:ascii="Times New Roman" w:hAnsi="Times New Roman"/>
          <w:b/>
          <w:snapToGrid w:val="0"/>
        </w:rPr>
      </w:pPr>
      <w:r w:rsidRPr="00F64841">
        <w:rPr>
          <w:rFonts w:ascii="Times New Roman" w:hAnsi="Times New Roman"/>
          <w:b/>
          <w:snapToGrid w:val="0"/>
        </w:rPr>
        <w:t>6.3</w:t>
      </w:r>
      <w:r w:rsidRPr="00F64841">
        <w:rPr>
          <w:rFonts w:ascii="Times New Roman" w:hAnsi="Times New Roman"/>
          <w:b/>
          <w:snapToGrid w:val="0"/>
        </w:rPr>
        <w:tab/>
        <w:t>Tinkamumo laikas</w:t>
      </w:r>
    </w:p>
    <w:p w14:paraId="1428430B" w14:textId="77777777" w:rsidR="004F5D97" w:rsidRPr="00F64841" w:rsidRDefault="004F5D97" w:rsidP="004F5D97">
      <w:pPr>
        <w:keepNext/>
        <w:keepLines/>
        <w:spacing w:after="0" w:line="240" w:lineRule="auto"/>
        <w:rPr>
          <w:rFonts w:ascii="Times New Roman" w:hAnsi="Times New Roman"/>
          <w:snapToGrid w:val="0"/>
        </w:rPr>
      </w:pPr>
    </w:p>
    <w:p w14:paraId="67A0B664"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Parduodamoje pakuotėje: 2 metai.</w:t>
      </w:r>
    </w:p>
    <w:p w14:paraId="1B81F96A" w14:textId="77777777" w:rsidR="004F5D97" w:rsidRPr="00F64841" w:rsidRDefault="004F5D97" w:rsidP="004F5D97">
      <w:pPr>
        <w:keepNext/>
        <w:keepLines/>
        <w:spacing w:after="0" w:line="240" w:lineRule="auto"/>
        <w:rPr>
          <w:rFonts w:ascii="Times New Roman" w:hAnsi="Times New Roman"/>
          <w:snapToGrid w:val="0"/>
        </w:rPr>
      </w:pPr>
      <w:r w:rsidRPr="00F64841">
        <w:rPr>
          <w:rFonts w:ascii="Times New Roman" w:hAnsi="Times New Roman"/>
          <w:snapToGrid w:val="0"/>
        </w:rPr>
        <w:t>Po folijos maišelio pirmojo atidarymo: 4 mėnesiai. Laikyti ne aukštesnėje kaip 25 °C temperatūroje ir nuo drėgmės apsaugotoje vietoje.</w:t>
      </w:r>
    </w:p>
    <w:p w14:paraId="644A1E3D" w14:textId="77777777" w:rsidR="004F5D97" w:rsidRPr="00F64841" w:rsidRDefault="004F5D97" w:rsidP="004F5D97">
      <w:pPr>
        <w:spacing w:after="0" w:line="240" w:lineRule="auto"/>
        <w:rPr>
          <w:rFonts w:ascii="Times New Roman" w:hAnsi="Times New Roman"/>
          <w:snapToGrid w:val="0"/>
        </w:rPr>
      </w:pPr>
    </w:p>
    <w:p w14:paraId="0A76F5FC"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6.4</w:t>
      </w:r>
      <w:r w:rsidRPr="00F64841">
        <w:rPr>
          <w:rFonts w:ascii="Times New Roman" w:hAnsi="Times New Roman"/>
          <w:b/>
          <w:snapToGrid w:val="0"/>
        </w:rPr>
        <w:tab/>
        <w:t>Specialios laikymo sąlygos</w:t>
      </w:r>
    </w:p>
    <w:p w14:paraId="10C786A3" w14:textId="77777777" w:rsidR="004F5D97" w:rsidRPr="00F64841" w:rsidRDefault="004F5D97" w:rsidP="004F5D97">
      <w:pPr>
        <w:spacing w:after="0" w:line="240" w:lineRule="auto"/>
        <w:rPr>
          <w:rFonts w:ascii="Times New Roman" w:hAnsi="Times New Roman"/>
          <w:snapToGrid w:val="0"/>
        </w:rPr>
      </w:pPr>
    </w:p>
    <w:p w14:paraId="5184D6A2"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Šiam vaistiniam preparatui specialių laikymo sąlygų nereikia.</w:t>
      </w:r>
    </w:p>
    <w:p w14:paraId="702AE043"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Pirmą kartą atidaryto vaistinio preparato laikymo sąlygos pateikiamos 6.3 skyriuje.</w:t>
      </w:r>
    </w:p>
    <w:p w14:paraId="37EA5B42" w14:textId="77777777" w:rsidR="004F5D97" w:rsidRPr="00F64841" w:rsidRDefault="004F5D97" w:rsidP="004F5D97">
      <w:pPr>
        <w:spacing w:after="0" w:line="240" w:lineRule="auto"/>
        <w:rPr>
          <w:rFonts w:ascii="Times New Roman" w:hAnsi="Times New Roman"/>
          <w:snapToGrid w:val="0"/>
        </w:rPr>
      </w:pPr>
    </w:p>
    <w:p w14:paraId="34BBC2A0" w14:textId="77777777" w:rsidR="004F5D97" w:rsidRPr="00F64841" w:rsidRDefault="004F5D97" w:rsidP="004F5D97">
      <w:pPr>
        <w:keepNext/>
        <w:keepLines/>
        <w:spacing w:after="0" w:line="240" w:lineRule="auto"/>
        <w:ind w:left="567" w:hanging="567"/>
        <w:rPr>
          <w:rFonts w:ascii="Times New Roman" w:hAnsi="Times New Roman"/>
          <w:b/>
          <w:snapToGrid w:val="0"/>
        </w:rPr>
      </w:pPr>
      <w:r w:rsidRPr="00F64841">
        <w:rPr>
          <w:rFonts w:ascii="Times New Roman" w:hAnsi="Times New Roman"/>
          <w:b/>
          <w:snapToGrid w:val="0"/>
        </w:rPr>
        <w:t>6.5</w:t>
      </w:r>
      <w:r w:rsidRPr="00F64841">
        <w:rPr>
          <w:rFonts w:ascii="Times New Roman" w:hAnsi="Times New Roman"/>
          <w:b/>
          <w:snapToGrid w:val="0"/>
        </w:rPr>
        <w:tab/>
      </w:r>
      <w:proofErr w:type="spellStart"/>
      <w:r w:rsidRPr="00F64841">
        <w:rPr>
          <w:rFonts w:ascii="Times New Roman" w:hAnsi="Times New Roman"/>
          <w:b/>
          <w:snapToGrid w:val="0"/>
        </w:rPr>
        <w:t>Talpyklės</w:t>
      </w:r>
      <w:proofErr w:type="spellEnd"/>
      <w:r w:rsidRPr="00F64841">
        <w:rPr>
          <w:rFonts w:ascii="Times New Roman" w:hAnsi="Times New Roman"/>
          <w:b/>
          <w:snapToGrid w:val="0"/>
        </w:rPr>
        <w:t xml:space="preserve"> pobūdis ir jos turinys</w:t>
      </w:r>
    </w:p>
    <w:p w14:paraId="22265130" w14:textId="77777777" w:rsidR="004F5D97" w:rsidRPr="00F64841" w:rsidRDefault="004F5D97" w:rsidP="004F5D97">
      <w:pPr>
        <w:keepNext/>
        <w:keepLines/>
        <w:spacing w:after="0" w:line="240" w:lineRule="auto"/>
        <w:rPr>
          <w:rFonts w:ascii="Times New Roman" w:hAnsi="Times New Roman"/>
          <w:snapToGrid w:val="0"/>
        </w:rPr>
      </w:pPr>
    </w:p>
    <w:p w14:paraId="330568D8" w14:textId="77777777" w:rsidR="004F5D97" w:rsidRPr="00F64841" w:rsidRDefault="004F5D97" w:rsidP="004F5D97">
      <w:pPr>
        <w:keepNext/>
        <w:keepLines/>
        <w:spacing w:after="0" w:line="240" w:lineRule="auto"/>
        <w:rPr>
          <w:rFonts w:ascii="Times New Roman" w:hAnsi="Times New Roman"/>
          <w:iCs/>
          <w:snapToGrid w:val="0"/>
        </w:rPr>
      </w:pPr>
      <w:proofErr w:type="spellStart"/>
      <w:r w:rsidRPr="00F64841">
        <w:rPr>
          <w:rFonts w:ascii="Times New Roman" w:hAnsi="Times New Roman"/>
          <w:iCs/>
          <w:snapToGrid w:val="0"/>
        </w:rPr>
        <w:t>Daugiadozį</w:t>
      </w:r>
      <w:proofErr w:type="spellEnd"/>
      <w:r w:rsidRPr="00F64841">
        <w:rPr>
          <w:rFonts w:ascii="Times New Roman" w:hAnsi="Times New Roman"/>
          <w:iCs/>
          <w:snapToGrid w:val="0"/>
        </w:rPr>
        <w:t xml:space="preserve"> miltelių </w:t>
      </w:r>
      <w:proofErr w:type="spellStart"/>
      <w:r w:rsidRPr="00F64841">
        <w:rPr>
          <w:rFonts w:ascii="Times New Roman" w:hAnsi="Times New Roman"/>
          <w:iCs/>
          <w:snapToGrid w:val="0"/>
        </w:rPr>
        <w:t>inhaliatorių</w:t>
      </w:r>
      <w:proofErr w:type="spellEnd"/>
      <w:r w:rsidRPr="00F64841">
        <w:rPr>
          <w:rFonts w:ascii="Times New Roman" w:hAnsi="Times New Roman"/>
          <w:iCs/>
          <w:snapToGrid w:val="0"/>
        </w:rPr>
        <w:t xml:space="preserve"> sudaro septynios plastikinės dalys ir nerūdijančiojo plieno spyruoklė. Plastikinės </w:t>
      </w:r>
      <w:proofErr w:type="spellStart"/>
      <w:r w:rsidRPr="00F64841">
        <w:rPr>
          <w:rFonts w:ascii="Times New Roman" w:hAnsi="Times New Roman"/>
          <w:iCs/>
          <w:snapToGrid w:val="0"/>
        </w:rPr>
        <w:t>inhaliatoriaus</w:t>
      </w:r>
      <w:proofErr w:type="spellEnd"/>
      <w:r w:rsidRPr="00F64841">
        <w:rPr>
          <w:rFonts w:ascii="Times New Roman" w:hAnsi="Times New Roman"/>
          <w:iCs/>
          <w:snapToGrid w:val="0"/>
        </w:rPr>
        <w:t xml:space="preserve"> dalys yra pagamintos iš </w:t>
      </w:r>
      <w:proofErr w:type="spellStart"/>
      <w:r w:rsidRPr="00F64841">
        <w:rPr>
          <w:rFonts w:ascii="Times New Roman" w:hAnsi="Times New Roman"/>
          <w:iCs/>
          <w:snapToGrid w:val="0"/>
        </w:rPr>
        <w:t>polibutileno</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tereftalato</w:t>
      </w:r>
      <w:proofErr w:type="spellEnd"/>
      <w:r w:rsidRPr="00F64841">
        <w:rPr>
          <w:rFonts w:ascii="Times New Roman" w:hAnsi="Times New Roman"/>
          <w:iCs/>
          <w:snapToGrid w:val="0"/>
        </w:rPr>
        <w:t xml:space="preserve">, mažo tankio polietileno, </w:t>
      </w:r>
      <w:proofErr w:type="spellStart"/>
      <w:r w:rsidRPr="00F64841">
        <w:rPr>
          <w:rFonts w:ascii="Times New Roman" w:hAnsi="Times New Roman"/>
          <w:iCs/>
          <w:snapToGrid w:val="0"/>
        </w:rPr>
        <w:t>polikarbonato</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stireno</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butadieno</w:t>
      </w:r>
      <w:proofErr w:type="spellEnd"/>
      <w:r w:rsidRPr="00F64841">
        <w:rPr>
          <w:rFonts w:ascii="Times New Roman" w:hAnsi="Times New Roman"/>
          <w:iCs/>
          <w:snapToGrid w:val="0"/>
        </w:rPr>
        <w:t xml:space="preserve"> ir polipropileno. </w:t>
      </w:r>
      <w:proofErr w:type="spellStart"/>
      <w:r w:rsidRPr="00F64841">
        <w:rPr>
          <w:rFonts w:ascii="Times New Roman" w:hAnsi="Times New Roman"/>
          <w:iCs/>
          <w:snapToGrid w:val="0"/>
        </w:rPr>
        <w:t>Inhaliatorius</w:t>
      </w:r>
      <w:proofErr w:type="spellEnd"/>
      <w:r w:rsidRPr="00F64841">
        <w:rPr>
          <w:rFonts w:ascii="Times New Roman" w:hAnsi="Times New Roman"/>
          <w:iCs/>
          <w:snapToGrid w:val="0"/>
        </w:rPr>
        <w:t xml:space="preserve"> yra sandariame folijos maišelyje ir tiekiamas su apsauginiu dėklu (polipropileno ir </w:t>
      </w:r>
      <w:proofErr w:type="spellStart"/>
      <w:r w:rsidRPr="00F64841">
        <w:rPr>
          <w:rFonts w:ascii="Times New Roman" w:hAnsi="Times New Roman"/>
          <w:iCs/>
          <w:snapToGrid w:val="0"/>
        </w:rPr>
        <w:t>termoplastinio</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elastomero</w:t>
      </w:r>
      <w:proofErr w:type="spellEnd"/>
      <w:r w:rsidRPr="00F64841">
        <w:rPr>
          <w:rFonts w:ascii="Times New Roman" w:hAnsi="Times New Roman"/>
          <w:iCs/>
          <w:snapToGrid w:val="0"/>
        </w:rPr>
        <w:t>) arba be jo kartono dėžutėje.</w:t>
      </w:r>
    </w:p>
    <w:p w14:paraId="7193E81A" w14:textId="77777777" w:rsidR="004F5D97" w:rsidRPr="00F64841" w:rsidRDefault="004F5D97" w:rsidP="004F5D97">
      <w:pPr>
        <w:spacing w:after="0" w:line="240" w:lineRule="auto"/>
        <w:rPr>
          <w:rFonts w:ascii="Times New Roman" w:hAnsi="Times New Roman"/>
          <w:iCs/>
          <w:snapToGrid w:val="0"/>
        </w:rPr>
      </w:pPr>
    </w:p>
    <w:p w14:paraId="523C3224"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u w:val="single"/>
        </w:rPr>
        <w:t>Pakuotės</w:t>
      </w:r>
    </w:p>
    <w:p w14:paraId="6A5C834A" w14:textId="77777777" w:rsidR="004F5D97" w:rsidRPr="00F64841" w:rsidRDefault="004F5D97" w:rsidP="004F5D97">
      <w:pPr>
        <w:spacing w:after="0" w:line="240" w:lineRule="auto"/>
        <w:rPr>
          <w:rFonts w:ascii="Times New Roman" w:hAnsi="Times New Roman"/>
          <w:iCs/>
          <w:snapToGrid w:val="0"/>
        </w:rPr>
      </w:pPr>
      <w:proofErr w:type="spellStart"/>
      <w:r w:rsidRPr="00F64841">
        <w:rPr>
          <w:rFonts w:ascii="Times New Roman" w:hAnsi="Times New Roman"/>
          <w:iCs/>
          <w:snapToGrid w:val="0"/>
        </w:rPr>
        <w:t>Bufomix</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Easyhaler</w:t>
      </w:r>
      <w:proofErr w:type="spellEnd"/>
      <w:r w:rsidRPr="00F64841">
        <w:rPr>
          <w:rFonts w:ascii="Times New Roman" w:hAnsi="Times New Roman"/>
          <w:iCs/>
          <w:snapToGrid w:val="0"/>
        </w:rPr>
        <w:t xml:space="preserve"> 160/4,5 </w:t>
      </w:r>
      <w:proofErr w:type="spellStart"/>
      <w:r w:rsidRPr="00F64841">
        <w:rPr>
          <w:rFonts w:ascii="Times New Roman" w:hAnsi="Times New Roman"/>
          <w:iCs/>
          <w:snapToGrid w:val="0"/>
        </w:rPr>
        <w:t>mikrogramo</w:t>
      </w:r>
      <w:proofErr w:type="spellEnd"/>
      <w:r w:rsidRPr="00F64841">
        <w:rPr>
          <w:rFonts w:ascii="Times New Roman" w:hAnsi="Times New Roman"/>
          <w:snapToGrid w:val="0"/>
        </w:rPr>
        <w:t>/dozėje įkvepiamieji milteliai</w:t>
      </w:r>
      <w:r w:rsidRPr="00F64841">
        <w:rPr>
          <w:rFonts w:ascii="Times New Roman" w:hAnsi="Times New Roman"/>
          <w:iCs/>
          <w:snapToGrid w:val="0"/>
        </w:rPr>
        <w:t>:</w:t>
      </w:r>
    </w:p>
    <w:p w14:paraId="7A25A384"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 xml:space="preserve">60 dozių </w:t>
      </w:r>
    </w:p>
    <w:p w14:paraId="10FF05E7"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60 dozių + apsauginis dėklas</w:t>
      </w:r>
    </w:p>
    <w:p w14:paraId="229227A4"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120 dozių</w:t>
      </w:r>
    </w:p>
    <w:p w14:paraId="5C07854F"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120 dozių + apsauginis dėklas</w:t>
      </w:r>
    </w:p>
    <w:p w14:paraId="27921386"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180 dozių (3 x 60 dozių)</w:t>
      </w:r>
    </w:p>
    <w:p w14:paraId="2A03BDC5"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240 dozių (2 x 120 dozių)</w:t>
      </w:r>
    </w:p>
    <w:p w14:paraId="6C93E9FB"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360 dozių (3 x 120 dozių)</w:t>
      </w:r>
    </w:p>
    <w:p w14:paraId="018443F7" w14:textId="77777777" w:rsidR="004F5D97" w:rsidRPr="00F64841" w:rsidRDefault="004F5D97" w:rsidP="004F5D97">
      <w:pPr>
        <w:spacing w:after="0" w:line="240" w:lineRule="auto"/>
        <w:rPr>
          <w:rFonts w:ascii="Times New Roman" w:hAnsi="Times New Roman"/>
          <w:snapToGrid w:val="0"/>
        </w:rPr>
      </w:pPr>
    </w:p>
    <w:p w14:paraId="4A2FFEEC"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Gali būti tiekiamos ne visų dydžių pakuotės.</w:t>
      </w:r>
    </w:p>
    <w:p w14:paraId="2E537350" w14:textId="77777777" w:rsidR="004F5D97" w:rsidRPr="00F64841" w:rsidRDefault="004F5D97" w:rsidP="004F5D97">
      <w:pPr>
        <w:spacing w:after="0" w:line="240" w:lineRule="auto"/>
        <w:rPr>
          <w:rFonts w:ascii="Times New Roman" w:hAnsi="Times New Roman"/>
          <w:snapToGrid w:val="0"/>
        </w:rPr>
      </w:pPr>
    </w:p>
    <w:p w14:paraId="527B7F41"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6.6</w:t>
      </w:r>
      <w:r w:rsidRPr="00F64841">
        <w:rPr>
          <w:rFonts w:ascii="Times New Roman" w:hAnsi="Times New Roman"/>
          <w:b/>
          <w:snapToGrid w:val="0"/>
        </w:rPr>
        <w:tab/>
        <w:t>Specialūs reikalavimai atliekoms tvarkyti</w:t>
      </w:r>
    </w:p>
    <w:p w14:paraId="66CDCD7B" w14:textId="77777777" w:rsidR="004F5D97" w:rsidRPr="00F64841" w:rsidRDefault="004F5D97" w:rsidP="004F5D97">
      <w:pPr>
        <w:spacing w:after="0" w:line="240" w:lineRule="auto"/>
        <w:rPr>
          <w:rFonts w:ascii="Times New Roman" w:hAnsi="Times New Roman"/>
          <w:snapToGrid w:val="0"/>
        </w:rPr>
      </w:pPr>
    </w:p>
    <w:p w14:paraId="0050E4F8"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Specialių reikalavimų nėra.</w:t>
      </w:r>
    </w:p>
    <w:p w14:paraId="3A6CA62E" w14:textId="77777777" w:rsidR="004F5D97" w:rsidRPr="00F64841" w:rsidRDefault="004F5D97" w:rsidP="004F5D97">
      <w:pPr>
        <w:spacing w:after="0" w:line="240" w:lineRule="auto"/>
        <w:rPr>
          <w:rFonts w:ascii="Times New Roman" w:hAnsi="Times New Roman"/>
          <w:snapToGrid w:val="0"/>
        </w:rPr>
      </w:pPr>
    </w:p>
    <w:p w14:paraId="7530135E" w14:textId="77777777" w:rsidR="004F5D97" w:rsidRPr="00F64841" w:rsidRDefault="004F5D97" w:rsidP="004F5D97">
      <w:pPr>
        <w:spacing w:after="0" w:line="240" w:lineRule="auto"/>
        <w:rPr>
          <w:rFonts w:ascii="Times New Roman" w:hAnsi="Times New Roman"/>
          <w:snapToGrid w:val="0"/>
        </w:rPr>
      </w:pPr>
    </w:p>
    <w:p w14:paraId="5063F183"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7.</w:t>
      </w:r>
      <w:r w:rsidRPr="00F64841">
        <w:rPr>
          <w:rFonts w:ascii="Times New Roman" w:hAnsi="Times New Roman"/>
          <w:b/>
          <w:snapToGrid w:val="0"/>
        </w:rPr>
        <w:tab/>
        <w:t>REGISTRUOTOJAS</w:t>
      </w:r>
    </w:p>
    <w:p w14:paraId="25350BE1" w14:textId="77777777" w:rsidR="004F5D97" w:rsidRPr="00F64841" w:rsidRDefault="004F5D97" w:rsidP="004F5D97">
      <w:pPr>
        <w:spacing w:after="0" w:line="240" w:lineRule="auto"/>
        <w:rPr>
          <w:rFonts w:ascii="Times New Roman" w:hAnsi="Times New Roman"/>
          <w:iCs/>
          <w:snapToGrid w:val="0"/>
        </w:rPr>
      </w:pPr>
    </w:p>
    <w:p w14:paraId="7F156FAE" w14:textId="77777777" w:rsidR="004F5D97" w:rsidRPr="00F64841" w:rsidRDefault="004F5D97" w:rsidP="004F5D97">
      <w:pPr>
        <w:spacing w:after="0" w:line="240" w:lineRule="auto"/>
        <w:rPr>
          <w:rFonts w:ascii="Times New Roman" w:hAnsi="Times New Roman"/>
          <w:iCs/>
          <w:snapToGrid w:val="0"/>
        </w:rPr>
      </w:pPr>
      <w:proofErr w:type="spellStart"/>
      <w:r w:rsidRPr="00F64841">
        <w:rPr>
          <w:rFonts w:ascii="Times New Roman" w:hAnsi="Times New Roman"/>
          <w:iCs/>
          <w:snapToGrid w:val="0"/>
        </w:rPr>
        <w:t>Orion</w:t>
      </w:r>
      <w:proofErr w:type="spellEnd"/>
      <w:r w:rsidRPr="00F64841">
        <w:rPr>
          <w:rFonts w:ascii="Times New Roman" w:hAnsi="Times New Roman"/>
          <w:iCs/>
          <w:snapToGrid w:val="0"/>
        </w:rPr>
        <w:t xml:space="preserve"> </w:t>
      </w:r>
      <w:proofErr w:type="spellStart"/>
      <w:r w:rsidRPr="00F64841">
        <w:rPr>
          <w:rFonts w:ascii="Times New Roman" w:hAnsi="Times New Roman"/>
          <w:iCs/>
          <w:snapToGrid w:val="0"/>
        </w:rPr>
        <w:t>Corporation</w:t>
      </w:r>
      <w:proofErr w:type="spellEnd"/>
    </w:p>
    <w:p w14:paraId="746A6835" w14:textId="77777777" w:rsidR="004F5D97" w:rsidRPr="00F64841" w:rsidRDefault="004F5D97" w:rsidP="004F5D97">
      <w:pPr>
        <w:spacing w:after="0" w:line="240" w:lineRule="auto"/>
        <w:rPr>
          <w:rFonts w:ascii="Times New Roman" w:hAnsi="Times New Roman"/>
          <w:iCs/>
          <w:snapToGrid w:val="0"/>
        </w:rPr>
      </w:pPr>
      <w:proofErr w:type="spellStart"/>
      <w:r w:rsidRPr="00F64841">
        <w:rPr>
          <w:rFonts w:ascii="Times New Roman" w:hAnsi="Times New Roman"/>
          <w:iCs/>
          <w:snapToGrid w:val="0"/>
        </w:rPr>
        <w:t>Orionintie</w:t>
      </w:r>
      <w:proofErr w:type="spellEnd"/>
      <w:r w:rsidRPr="00F64841">
        <w:rPr>
          <w:rFonts w:ascii="Times New Roman" w:hAnsi="Times New Roman"/>
          <w:iCs/>
          <w:snapToGrid w:val="0"/>
        </w:rPr>
        <w:t xml:space="preserve"> 1</w:t>
      </w:r>
    </w:p>
    <w:p w14:paraId="312CBF27"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 xml:space="preserve">FI-02200 </w:t>
      </w:r>
      <w:proofErr w:type="spellStart"/>
      <w:r w:rsidRPr="00F64841">
        <w:rPr>
          <w:rFonts w:ascii="Times New Roman" w:hAnsi="Times New Roman"/>
          <w:iCs/>
          <w:snapToGrid w:val="0"/>
        </w:rPr>
        <w:t>Espoo</w:t>
      </w:r>
      <w:proofErr w:type="spellEnd"/>
    </w:p>
    <w:p w14:paraId="1CAE056D" w14:textId="77777777" w:rsidR="004F5D97" w:rsidRPr="00F64841" w:rsidRDefault="004F5D97" w:rsidP="004F5D97">
      <w:pPr>
        <w:spacing w:after="0" w:line="240" w:lineRule="auto"/>
        <w:rPr>
          <w:rFonts w:ascii="Times New Roman" w:hAnsi="Times New Roman"/>
          <w:iCs/>
          <w:snapToGrid w:val="0"/>
        </w:rPr>
      </w:pPr>
      <w:r w:rsidRPr="00F64841">
        <w:rPr>
          <w:rFonts w:ascii="Times New Roman" w:hAnsi="Times New Roman"/>
          <w:iCs/>
          <w:snapToGrid w:val="0"/>
        </w:rPr>
        <w:t>Suomija</w:t>
      </w:r>
    </w:p>
    <w:p w14:paraId="5B12DA4C" w14:textId="77777777" w:rsidR="004F5D97" w:rsidRPr="00F64841" w:rsidRDefault="004F5D97" w:rsidP="004F5D97">
      <w:pPr>
        <w:spacing w:after="0" w:line="240" w:lineRule="auto"/>
        <w:rPr>
          <w:rFonts w:ascii="Times New Roman" w:hAnsi="Times New Roman"/>
          <w:snapToGrid w:val="0"/>
        </w:rPr>
      </w:pPr>
    </w:p>
    <w:p w14:paraId="7D4D7C2F" w14:textId="77777777" w:rsidR="004F5D97" w:rsidRPr="00F64841" w:rsidRDefault="004F5D97" w:rsidP="004F5D97">
      <w:pPr>
        <w:spacing w:after="0" w:line="240" w:lineRule="auto"/>
        <w:rPr>
          <w:rFonts w:ascii="Times New Roman" w:hAnsi="Times New Roman"/>
          <w:snapToGrid w:val="0"/>
        </w:rPr>
      </w:pPr>
    </w:p>
    <w:p w14:paraId="20A20A77"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t>8.</w:t>
      </w:r>
      <w:r w:rsidRPr="00F64841">
        <w:rPr>
          <w:rFonts w:ascii="Times New Roman" w:hAnsi="Times New Roman"/>
          <w:b/>
          <w:snapToGrid w:val="0"/>
        </w:rPr>
        <w:tab/>
        <w:t xml:space="preserve">REGISTRACIJOS PAŽYMĖJIMO NUMERIS (-IAI) </w:t>
      </w:r>
    </w:p>
    <w:p w14:paraId="03784695" w14:textId="77777777" w:rsidR="004F5D97" w:rsidRPr="00F64841" w:rsidRDefault="004F5D97" w:rsidP="004F5D97">
      <w:pPr>
        <w:spacing w:after="0" w:line="240" w:lineRule="auto"/>
        <w:rPr>
          <w:rFonts w:ascii="Times New Roman" w:hAnsi="Times New Roman"/>
          <w:snapToGrid w:val="0"/>
        </w:rPr>
      </w:pPr>
    </w:p>
    <w:p w14:paraId="38388351"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LT/1/14/3548/001 – 60 dozių, N1</w:t>
      </w:r>
    </w:p>
    <w:p w14:paraId="6B129550"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LT/1/14/3548/002 – 120 dozių, N1</w:t>
      </w:r>
    </w:p>
    <w:p w14:paraId="42F70491"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LT/1/14/3548/003 – 60 dozių, N3 (180 dozių)</w:t>
      </w:r>
    </w:p>
    <w:p w14:paraId="1976F4BD"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LT/1/14/3548/004 – 120 dozių, N3 (360 dozių)</w:t>
      </w:r>
    </w:p>
    <w:p w14:paraId="0397A3C5"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LT/1/14/3548/005 – 60 dozių su apsauginiu dėklu, N1</w:t>
      </w:r>
    </w:p>
    <w:p w14:paraId="6B727D61" w14:textId="77777777" w:rsidR="00D3777A" w:rsidRPr="00F64841" w:rsidRDefault="00D3777A" w:rsidP="00D3777A">
      <w:pPr>
        <w:spacing w:after="0" w:line="240" w:lineRule="auto"/>
        <w:rPr>
          <w:rFonts w:ascii="Times New Roman" w:hAnsi="Times New Roman"/>
          <w:bCs/>
        </w:rPr>
      </w:pPr>
      <w:r w:rsidRPr="00F64841">
        <w:rPr>
          <w:rFonts w:ascii="Times New Roman" w:hAnsi="Times New Roman"/>
          <w:bCs/>
        </w:rPr>
        <w:t>LT/1/14/3548/006 – 120 dozių su apsauginiu dėklu N1</w:t>
      </w:r>
    </w:p>
    <w:p w14:paraId="2240D0A6" w14:textId="77777777" w:rsidR="004F5D97" w:rsidRPr="00F64841" w:rsidRDefault="00D3777A" w:rsidP="00D3777A">
      <w:pPr>
        <w:spacing w:after="0" w:line="240" w:lineRule="auto"/>
        <w:rPr>
          <w:rFonts w:ascii="Times New Roman" w:hAnsi="Times New Roman"/>
          <w:bCs/>
        </w:rPr>
      </w:pPr>
      <w:r w:rsidRPr="00F64841">
        <w:rPr>
          <w:rFonts w:ascii="Times New Roman" w:hAnsi="Times New Roman"/>
          <w:bCs/>
        </w:rPr>
        <w:t>LT/1/14/3548/016 – 120 dozių, N2 (240 dozių)</w:t>
      </w:r>
    </w:p>
    <w:p w14:paraId="2B91450D" w14:textId="77777777" w:rsidR="00D3777A" w:rsidRPr="00F64841" w:rsidRDefault="00D3777A" w:rsidP="00D3777A">
      <w:pPr>
        <w:spacing w:after="0" w:line="240" w:lineRule="auto"/>
        <w:rPr>
          <w:rFonts w:ascii="Times New Roman" w:hAnsi="Times New Roman"/>
          <w:snapToGrid w:val="0"/>
        </w:rPr>
      </w:pPr>
    </w:p>
    <w:p w14:paraId="7F12C7E7" w14:textId="77777777" w:rsidR="004F5D97" w:rsidRPr="00F64841" w:rsidRDefault="004F5D97" w:rsidP="004F5D97">
      <w:pPr>
        <w:spacing w:after="0" w:line="240" w:lineRule="auto"/>
        <w:rPr>
          <w:rFonts w:ascii="Times New Roman" w:hAnsi="Times New Roman"/>
          <w:snapToGrid w:val="0"/>
        </w:rPr>
      </w:pPr>
    </w:p>
    <w:p w14:paraId="0E8BF45D" w14:textId="77777777" w:rsidR="004F5D97" w:rsidRPr="00F64841" w:rsidRDefault="004F5D97" w:rsidP="004F5D97">
      <w:pPr>
        <w:keepNext/>
        <w:keepLines/>
        <w:spacing w:after="0" w:line="240" w:lineRule="auto"/>
        <w:ind w:left="567" w:hanging="567"/>
        <w:rPr>
          <w:rFonts w:ascii="Times New Roman" w:hAnsi="Times New Roman"/>
          <w:b/>
          <w:bCs/>
          <w:snapToGrid w:val="0"/>
        </w:rPr>
      </w:pPr>
      <w:r w:rsidRPr="00F64841">
        <w:rPr>
          <w:rFonts w:ascii="Times New Roman" w:hAnsi="Times New Roman"/>
          <w:b/>
          <w:bCs/>
          <w:snapToGrid w:val="0"/>
        </w:rPr>
        <w:t>9.</w:t>
      </w:r>
      <w:r w:rsidRPr="00F64841">
        <w:rPr>
          <w:rFonts w:ascii="Times New Roman" w:hAnsi="Times New Roman"/>
          <w:b/>
          <w:bCs/>
          <w:snapToGrid w:val="0"/>
        </w:rPr>
        <w:tab/>
        <w:t>REGISTRAVIMO / PERREGISTRAVIMO DATA</w:t>
      </w:r>
    </w:p>
    <w:p w14:paraId="2A2A489C" w14:textId="77777777" w:rsidR="004F5D97" w:rsidRPr="00F64841" w:rsidRDefault="004F5D97" w:rsidP="004F5D97">
      <w:pPr>
        <w:keepNext/>
        <w:keepLines/>
        <w:spacing w:after="0" w:line="240" w:lineRule="auto"/>
        <w:rPr>
          <w:rFonts w:ascii="Times New Roman" w:hAnsi="Times New Roman"/>
          <w:snapToGrid w:val="0"/>
        </w:rPr>
      </w:pPr>
    </w:p>
    <w:p w14:paraId="333064AF" w14:textId="77777777" w:rsidR="004F5D97" w:rsidRPr="00F64841" w:rsidRDefault="004F5D97" w:rsidP="004F5D97">
      <w:pPr>
        <w:keepNext/>
        <w:keepLines/>
        <w:spacing w:after="0" w:line="240" w:lineRule="auto"/>
        <w:rPr>
          <w:rFonts w:ascii="Times New Roman" w:hAnsi="Times New Roman"/>
        </w:rPr>
      </w:pPr>
      <w:r w:rsidRPr="00F64841">
        <w:rPr>
          <w:rFonts w:ascii="Times New Roman" w:hAnsi="Times New Roman"/>
        </w:rPr>
        <w:t>Registravimo data 2014 m. balandžio 28 d.</w:t>
      </w:r>
    </w:p>
    <w:p w14:paraId="62936982" w14:textId="77777777" w:rsidR="009C77B3" w:rsidRPr="00F64841" w:rsidRDefault="009C77B3" w:rsidP="004F5D97">
      <w:pPr>
        <w:keepNext/>
        <w:keepLines/>
        <w:spacing w:after="0" w:line="240" w:lineRule="auto"/>
        <w:rPr>
          <w:rFonts w:ascii="Times New Roman" w:hAnsi="Times New Roman"/>
        </w:rPr>
      </w:pPr>
      <w:r w:rsidRPr="00F64841">
        <w:rPr>
          <w:rFonts w:ascii="Times New Roman" w:hAnsi="Times New Roman"/>
        </w:rPr>
        <w:t>Paskutinio perregistravimo data</w:t>
      </w:r>
      <w:r w:rsidR="00602FCE" w:rsidRPr="00F64841">
        <w:rPr>
          <w:rFonts w:ascii="Times New Roman" w:hAnsi="Times New Roman"/>
        </w:rPr>
        <w:t xml:space="preserve"> 2020 m. vasario 27 d.</w:t>
      </w:r>
    </w:p>
    <w:p w14:paraId="4C439B8F" w14:textId="77777777" w:rsidR="004F5D97" w:rsidRPr="00F64841" w:rsidRDefault="004F5D97" w:rsidP="004F5D97">
      <w:pPr>
        <w:keepNext/>
        <w:keepLines/>
        <w:spacing w:after="0" w:line="240" w:lineRule="auto"/>
        <w:rPr>
          <w:rFonts w:ascii="Times New Roman" w:hAnsi="Times New Roman"/>
          <w:snapToGrid w:val="0"/>
        </w:rPr>
      </w:pPr>
    </w:p>
    <w:p w14:paraId="58B3960A" w14:textId="77777777" w:rsidR="004F5D97" w:rsidRPr="00F64841" w:rsidRDefault="004F5D97" w:rsidP="004F5D97">
      <w:pPr>
        <w:spacing w:after="0" w:line="240" w:lineRule="auto"/>
        <w:rPr>
          <w:rFonts w:ascii="Times New Roman" w:hAnsi="Times New Roman"/>
          <w:snapToGrid w:val="0"/>
        </w:rPr>
      </w:pPr>
    </w:p>
    <w:p w14:paraId="7C8FD658" w14:textId="77777777" w:rsidR="004F5D97" w:rsidRPr="00F64841" w:rsidRDefault="004F5D97" w:rsidP="004F5D97">
      <w:pPr>
        <w:spacing w:after="0" w:line="240" w:lineRule="auto"/>
        <w:ind w:left="567" w:hanging="567"/>
        <w:rPr>
          <w:rFonts w:ascii="Times New Roman" w:hAnsi="Times New Roman"/>
          <w:b/>
          <w:bCs/>
          <w:snapToGrid w:val="0"/>
        </w:rPr>
      </w:pPr>
      <w:r w:rsidRPr="00F64841">
        <w:rPr>
          <w:rFonts w:ascii="Times New Roman" w:hAnsi="Times New Roman"/>
          <w:b/>
          <w:bCs/>
          <w:snapToGrid w:val="0"/>
        </w:rPr>
        <w:t>10.</w:t>
      </w:r>
      <w:r w:rsidRPr="00F64841">
        <w:rPr>
          <w:rFonts w:ascii="Times New Roman" w:hAnsi="Times New Roman"/>
          <w:b/>
          <w:bCs/>
          <w:snapToGrid w:val="0"/>
        </w:rPr>
        <w:tab/>
        <w:t>TEKSTO PERŽIŪROS DATA</w:t>
      </w:r>
    </w:p>
    <w:p w14:paraId="351EF092" w14:textId="77777777" w:rsidR="004F5D97" w:rsidRPr="00F64841" w:rsidRDefault="004F5D97" w:rsidP="004F5D97">
      <w:pPr>
        <w:spacing w:after="0" w:line="240" w:lineRule="auto"/>
        <w:rPr>
          <w:rFonts w:ascii="Times New Roman" w:hAnsi="Times New Roman"/>
          <w:snapToGrid w:val="0"/>
        </w:rPr>
      </w:pPr>
    </w:p>
    <w:p w14:paraId="7EFFDB97" w14:textId="23BCDC11" w:rsidR="00602FCE" w:rsidRPr="00F64841" w:rsidRDefault="00FC67E1" w:rsidP="004F5D97">
      <w:pPr>
        <w:spacing w:after="0" w:line="240" w:lineRule="auto"/>
        <w:rPr>
          <w:rFonts w:ascii="Times New Roman" w:hAnsi="Times New Roman"/>
          <w:snapToGrid w:val="0"/>
        </w:rPr>
      </w:pPr>
      <w:r w:rsidRPr="00F64841">
        <w:rPr>
          <w:rFonts w:ascii="Times New Roman" w:hAnsi="Times New Roman"/>
          <w:snapToGrid w:val="0"/>
        </w:rPr>
        <w:t>2020 m. spalio 15 d.</w:t>
      </w:r>
    </w:p>
    <w:p w14:paraId="389825CB" w14:textId="77777777" w:rsidR="004F5D97" w:rsidRPr="00F64841" w:rsidRDefault="004F5D97" w:rsidP="004F5D97">
      <w:pPr>
        <w:keepNext/>
        <w:keepLines/>
        <w:spacing w:after="0" w:line="240" w:lineRule="auto"/>
        <w:rPr>
          <w:rFonts w:ascii="Times New Roman" w:hAnsi="Times New Roman"/>
        </w:rPr>
      </w:pPr>
    </w:p>
    <w:p w14:paraId="3FEEB2FD" w14:textId="5F590752" w:rsidR="004F5D97" w:rsidRPr="00F64841" w:rsidRDefault="004F5D97" w:rsidP="004F5D97">
      <w:pPr>
        <w:spacing w:after="0" w:line="240" w:lineRule="auto"/>
        <w:rPr>
          <w:rFonts w:ascii="Times New Roman" w:hAnsi="Times New Roman"/>
        </w:rPr>
      </w:pPr>
      <w:r w:rsidRPr="00F64841">
        <w:rPr>
          <w:rFonts w:ascii="Times New Roman" w:hAnsi="Times New Roman"/>
        </w:rPr>
        <w:t>Išsami informacija apie šį vaistinį preparatą pateikiama Valstybinės vaistų kontrolės tarnybos prie Lietuvos Respublikos sveikatos apsaugos ministerijos tinklalapyje</w:t>
      </w:r>
      <w:r w:rsidR="00136D61" w:rsidRPr="000B52CF">
        <w:rPr>
          <w:rFonts w:ascii="Times New Roman" w:hAnsi="Times New Roman"/>
          <w:i/>
        </w:rPr>
        <w:t xml:space="preserve"> </w:t>
      </w:r>
      <w:hyperlink r:id="rId11" w:history="1">
        <w:r w:rsidRPr="00CE4735">
          <w:rPr>
            <w:rFonts w:ascii="Times New Roman" w:hAnsi="Times New Roman"/>
            <w:color w:val="0000FF"/>
            <w:u w:val="single"/>
          </w:rPr>
          <w:t>http://www.vvkt.lt</w:t>
        </w:r>
      </w:hyperlink>
    </w:p>
    <w:p w14:paraId="4355705F" w14:textId="77777777" w:rsidR="004F5D97" w:rsidRPr="00F64841" w:rsidRDefault="004F5D97" w:rsidP="004F5D97">
      <w:pPr>
        <w:spacing w:after="0" w:line="240" w:lineRule="auto"/>
        <w:jc w:val="center"/>
        <w:rPr>
          <w:rFonts w:ascii="Times New Roman" w:hAnsi="Times New Roman"/>
          <w:noProof/>
          <w:snapToGrid w:val="0"/>
        </w:rPr>
      </w:pPr>
      <w:r w:rsidRPr="00F64841">
        <w:rPr>
          <w:rFonts w:ascii="Times New Roman" w:hAnsi="Times New Roman"/>
        </w:rPr>
        <w:br w:type="page"/>
      </w:r>
    </w:p>
    <w:p w14:paraId="3FC4CBE5" w14:textId="77777777" w:rsidR="004F5D97" w:rsidRPr="00F64841" w:rsidRDefault="004F5D97" w:rsidP="004F5D97">
      <w:pPr>
        <w:spacing w:after="0" w:line="240" w:lineRule="auto"/>
        <w:jc w:val="center"/>
        <w:rPr>
          <w:rFonts w:ascii="Times New Roman" w:hAnsi="Times New Roman"/>
          <w:noProof/>
          <w:snapToGrid w:val="0"/>
        </w:rPr>
      </w:pPr>
    </w:p>
    <w:p w14:paraId="7BCEF2CB" w14:textId="77777777" w:rsidR="004F5D97" w:rsidRPr="00F64841" w:rsidRDefault="004F5D97" w:rsidP="004F5D97">
      <w:pPr>
        <w:spacing w:after="0" w:line="240" w:lineRule="auto"/>
        <w:jc w:val="center"/>
        <w:rPr>
          <w:rFonts w:ascii="Times New Roman" w:hAnsi="Times New Roman"/>
          <w:noProof/>
          <w:snapToGrid w:val="0"/>
        </w:rPr>
      </w:pPr>
    </w:p>
    <w:p w14:paraId="4D455772" w14:textId="77777777" w:rsidR="004F5D97" w:rsidRPr="00F64841" w:rsidRDefault="004F5D97" w:rsidP="004F5D97">
      <w:pPr>
        <w:spacing w:after="0" w:line="240" w:lineRule="auto"/>
        <w:jc w:val="center"/>
        <w:rPr>
          <w:rFonts w:ascii="Times New Roman" w:hAnsi="Times New Roman"/>
          <w:noProof/>
          <w:snapToGrid w:val="0"/>
        </w:rPr>
      </w:pPr>
    </w:p>
    <w:p w14:paraId="78389A6F" w14:textId="77777777" w:rsidR="004F5D97" w:rsidRPr="00F64841" w:rsidRDefault="004F5D97" w:rsidP="004F5D97">
      <w:pPr>
        <w:spacing w:after="0" w:line="240" w:lineRule="auto"/>
        <w:jc w:val="center"/>
        <w:rPr>
          <w:rFonts w:ascii="Times New Roman" w:hAnsi="Times New Roman"/>
          <w:noProof/>
          <w:snapToGrid w:val="0"/>
        </w:rPr>
      </w:pPr>
    </w:p>
    <w:p w14:paraId="2E89955A" w14:textId="77777777" w:rsidR="004F5D97" w:rsidRPr="00F64841" w:rsidRDefault="004F5D97" w:rsidP="004F5D97">
      <w:pPr>
        <w:spacing w:after="0" w:line="240" w:lineRule="auto"/>
        <w:jc w:val="center"/>
        <w:rPr>
          <w:rFonts w:ascii="Times New Roman" w:hAnsi="Times New Roman"/>
          <w:noProof/>
          <w:snapToGrid w:val="0"/>
        </w:rPr>
      </w:pPr>
    </w:p>
    <w:p w14:paraId="6F336F71" w14:textId="77777777" w:rsidR="004F5D97" w:rsidRPr="00F64841" w:rsidRDefault="004F5D97" w:rsidP="004F5D97">
      <w:pPr>
        <w:spacing w:after="0" w:line="240" w:lineRule="auto"/>
        <w:jc w:val="center"/>
        <w:rPr>
          <w:rFonts w:ascii="Times New Roman" w:hAnsi="Times New Roman"/>
          <w:noProof/>
          <w:snapToGrid w:val="0"/>
        </w:rPr>
      </w:pPr>
    </w:p>
    <w:p w14:paraId="23472269" w14:textId="77777777" w:rsidR="004F5D97" w:rsidRPr="00F64841" w:rsidRDefault="004F5D97" w:rsidP="004F5D97">
      <w:pPr>
        <w:spacing w:after="0" w:line="240" w:lineRule="auto"/>
        <w:jc w:val="center"/>
        <w:rPr>
          <w:rFonts w:ascii="Times New Roman" w:hAnsi="Times New Roman"/>
          <w:noProof/>
          <w:snapToGrid w:val="0"/>
        </w:rPr>
      </w:pPr>
    </w:p>
    <w:p w14:paraId="7AFFE065" w14:textId="77777777" w:rsidR="004F5D97" w:rsidRPr="00F64841" w:rsidRDefault="004F5D97" w:rsidP="004F5D97">
      <w:pPr>
        <w:spacing w:after="0" w:line="240" w:lineRule="auto"/>
        <w:jc w:val="center"/>
        <w:rPr>
          <w:rFonts w:ascii="Times New Roman" w:hAnsi="Times New Roman"/>
          <w:noProof/>
          <w:snapToGrid w:val="0"/>
        </w:rPr>
      </w:pPr>
    </w:p>
    <w:p w14:paraId="4550831E" w14:textId="77777777" w:rsidR="004F5D97" w:rsidRPr="00F64841" w:rsidRDefault="004F5D97" w:rsidP="004F5D97">
      <w:pPr>
        <w:spacing w:after="0" w:line="240" w:lineRule="auto"/>
        <w:jc w:val="center"/>
        <w:rPr>
          <w:rFonts w:ascii="Times New Roman" w:hAnsi="Times New Roman"/>
          <w:noProof/>
          <w:snapToGrid w:val="0"/>
        </w:rPr>
      </w:pPr>
    </w:p>
    <w:p w14:paraId="3CC2FCA0" w14:textId="77777777" w:rsidR="004F5D97" w:rsidRPr="00F64841" w:rsidRDefault="004F5D97" w:rsidP="004F5D97">
      <w:pPr>
        <w:spacing w:after="0" w:line="240" w:lineRule="auto"/>
        <w:jc w:val="center"/>
        <w:rPr>
          <w:rFonts w:ascii="Times New Roman" w:hAnsi="Times New Roman"/>
          <w:noProof/>
          <w:snapToGrid w:val="0"/>
        </w:rPr>
      </w:pPr>
    </w:p>
    <w:p w14:paraId="1F626117" w14:textId="77777777" w:rsidR="004F5D97" w:rsidRPr="00F64841" w:rsidRDefault="004F5D97" w:rsidP="004F5D97">
      <w:pPr>
        <w:spacing w:after="0" w:line="240" w:lineRule="auto"/>
        <w:jc w:val="center"/>
        <w:rPr>
          <w:rFonts w:ascii="Times New Roman" w:hAnsi="Times New Roman"/>
          <w:noProof/>
          <w:snapToGrid w:val="0"/>
        </w:rPr>
      </w:pPr>
    </w:p>
    <w:p w14:paraId="1C337677" w14:textId="77777777" w:rsidR="004F5D97" w:rsidRPr="00F64841" w:rsidRDefault="004F5D97" w:rsidP="004F5D97">
      <w:pPr>
        <w:spacing w:after="0" w:line="240" w:lineRule="auto"/>
        <w:jc w:val="center"/>
        <w:rPr>
          <w:rFonts w:ascii="Times New Roman" w:hAnsi="Times New Roman"/>
          <w:noProof/>
          <w:snapToGrid w:val="0"/>
        </w:rPr>
      </w:pPr>
    </w:p>
    <w:p w14:paraId="7D54752A" w14:textId="77777777" w:rsidR="004F5D97" w:rsidRPr="00F64841" w:rsidRDefault="004F5D97" w:rsidP="004F5D97">
      <w:pPr>
        <w:spacing w:after="0" w:line="240" w:lineRule="auto"/>
        <w:jc w:val="center"/>
        <w:rPr>
          <w:rFonts w:ascii="Times New Roman" w:hAnsi="Times New Roman"/>
          <w:noProof/>
          <w:snapToGrid w:val="0"/>
        </w:rPr>
      </w:pPr>
    </w:p>
    <w:p w14:paraId="2C1FC678" w14:textId="77777777" w:rsidR="004F5D97" w:rsidRPr="00F64841" w:rsidRDefault="004F5D97" w:rsidP="004F5D97">
      <w:pPr>
        <w:spacing w:after="0" w:line="240" w:lineRule="auto"/>
        <w:jc w:val="center"/>
        <w:rPr>
          <w:rFonts w:ascii="Times New Roman" w:hAnsi="Times New Roman"/>
          <w:noProof/>
          <w:snapToGrid w:val="0"/>
        </w:rPr>
      </w:pPr>
    </w:p>
    <w:p w14:paraId="5A0DA6F5" w14:textId="77777777" w:rsidR="004F5D97" w:rsidRPr="00F64841" w:rsidRDefault="004F5D97" w:rsidP="004F5D97">
      <w:pPr>
        <w:spacing w:after="0" w:line="240" w:lineRule="auto"/>
        <w:jc w:val="center"/>
        <w:rPr>
          <w:rFonts w:ascii="Times New Roman" w:hAnsi="Times New Roman"/>
          <w:noProof/>
          <w:snapToGrid w:val="0"/>
        </w:rPr>
      </w:pPr>
    </w:p>
    <w:p w14:paraId="58CAFC24" w14:textId="77777777" w:rsidR="004F5D97" w:rsidRPr="00F64841" w:rsidRDefault="004F5D97" w:rsidP="004F5D97">
      <w:pPr>
        <w:spacing w:after="0" w:line="240" w:lineRule="auto"/>
        <w:jc w:val="center"/>
        <w:rPr>
          <w:rFonts w:ascii="Times New Roman" w:hAnsi="Times New Roman"/>
          <w:noProof/>
          <w:snapToGrid w:val="0"/>
        </w:rPr>
      </w:pPr>
    </w:p>
    <w:p w14:paraId="7E37C392" w14:textId="77777777" w:rsidR="004F5D97" w:rsidRPr="00F64841" w:rsidRDefault="004F5D97" w:rsidP="004F5D97">
      <w:pPr>
        <w:spacing w:after="0" w:line="240" w:lineRule="auto"/>
        <w:jc w:val="center"/>
        <w:rPr>
          <w:rFonts w:ascii="Times New Roman" w:hAnsi="Times New Roman"/>
          <w:b/>
          <w:snapToGrid w:val="0"/>
        </w:rPr>
      </w:pPr>
    </w:p>
    <w:p w14:paraId="3C56B7B8" w14:textId="77777777" w:rsidR="004F5D97" w:rsidRPr="00F64841" w:rsidRDefault="004F5D97" w:rsidP="004F5D97">
      <w:pPr>
        <w:spacing w:after="0" w:line="240" w:lineRule="auto"/>
        <w:jc w:val="center"/>
        <w:rPr>
          <w:rFonts w:ascii="Times New Roman" w:hAnsi="Times New Roman"/>
          <w:b/>
          <w:snapToGrid w:val="0"/>
        </w:rPr>
      </w:pPr>
    </w:p>
    <w:p w14:paraId="65D2D519" w14:textId="77777777" w:rsidR="004F5D97" w:rsidRPr="00F64841" w:rsidRDefault="004F5D97" w:rsidP="004F5D97">
      <w:pPr>
        <w:spacing w:after="0" w:line="240" w:lineRule="auto"/>
        <w:jc w:val="center"/>
        <w:rPr>
          <w:rFonts w:ascii="Times New Roman" w:hAnsi="Times New Roman"/>
          <w:b/>
          <w:snapToGrid w:val="0"/>
        </w:rPr>
      </w:pPr>
    </w:p>
    <w:p w14:paraId="64461651" w14:textId="77777777" w:rsidR="004F5D97" w:rsidRPr="00F64841" w:rsidRDefault="004F5D97" w:rsidP="004F5D97">
      <w:pPr>
        <w:spacing w:after="0" w:line="240" w:lineRule="auto"/>
        <w:jc w:val="center"/>
        <w:rPr>
          <w:rFonts w:ascii="Times New Roman" w:hAnsi="Times New Roman"/>
          <w:b/>
          <w:snapToGrid w:val="0"/>
        </w:rPr>
      </w:pPr>
    </w:p>
    <w:p w14:paraId="6FD31364" w14:textId="77777777" w:rsidR="004F5D97" w:rsidRPr="00F64841" w:rsidRDefault="004F5D97" w:rsidP="004F5D97">
      <w:pPr>
        <w:spacing w:after="0" w:line="240" w:lineRule="auto"/>
        <w:jc w:val="center"/>
        <w:rPr>
          <w:rFonts w:ascii="Times New Roman" w:hAnsi="Times New Roman"/>
          <w:b/>
          <w:snapToGrid w:val="0"/>
        </w:rPr>
      </w:pPr>
    </w:p>
    <w:p w14:paraId="0F9BC7BC" w14:textId="77777777" w:rsidR="004F5D97" w:rsidRPr="00F64841" w:rsidRDefault="004F5D97" w:rsidP="004F5D97">
      <w:pPr>
        <w:spacing w:after="0" w:line="240" w:lineRule="auto"/>
        <w:jc w:val="center"/>
        <w:rPr>
          <w:rFonts w:ascii="Times New Roman" w:hAnsi="Times New Roman"/>
          <w:b/>
          <w:snapToGrid w:val="0"/>
        </w:rPr>
      </w:pPr>
    </w:p>
    <w:p w14:paraId="664A3A0E" w14:textId="77777777" w:rsidR="004F5D97" w:rsidRPr="00F64841" w:rsidRDefault="004F5D97" w:rsidP="004F5D97">
      <w:pPr>
        <w:spacing w:after="0" w:line="240" w:lineRule="auto"/>
        <w:jc w:val="center"/>
        <w:rPr>
          <w:rFonts w:ascii="Times New Roman" w:hAnsi="Times New Roman"/>
          <w:b/>
          <w:snapToGrid w:val="0"/>
        </w:rPr>
      </w:pPr>
      <w:r w:rsidRPr="00F64841">
        <w:rPr>
          <w:rFonts w:ascii="Times New Roman" w:hAnsi="Times New Roman"/>
          <w:b/>
          <w:snapToGrid w:val="0"/>
        </w:rPr>
        <w:t>II PRIEDAS</w:t>
      </w:r>
    </w:p>
    <w:p w14:paraId="48A22538" w14:textId="77777777" w:rsidR="004F5D97" w:rsidRPr="00F64841" w:rsidRDefault="004F5D97" w:rsidP="004F5D97">
      <w:pPr>
        <w:spacing w:after="0" w:line="240" w:lineRule="auto"/>
        <w:jc w:val="center"/>
        <w:rPr>
          <w:rFonts w:ascii="Times New Roman" w:hAnsi="Times New Roman"/>
          <w:snapToGrid w:val="0"/>
        </w:rPr>
      </w:pPr>
    </w:p>
    <w:p w14:paraId="0F7AB209" w14:textId="77777777" w:rsidR="004F5D97" w:rsidRPr="00F64841" w:rsidRDefault="004F5D97" w:rsidP="004F5D97">
      <w:pPr>
        <w:spacing w:after="0" w:line="240" w:lineRule="auto"/>
        <w:jc w:val="center"/>
        <w:rPr>
          <w:rFonts w:ascii="Times New Roman" w:hAnsi="Times New Roman"/>
          <w:i/>
          <w:snapToGrid w:val="0"/>
        </w:rPr>
      </w:pPr>
      <w:r w:rsidRPr="00F64841">
        <w:rPr>
          <w:rFonts w:ascii="Times New Roman" w:hAnsi="Times New Roman"/>
          <w:b/>
          <w:snapToGrid w:val="0"/>
        </w:rPr>
        <w:t>REGISTRACIJOS SĄLYGOS</w:t>
      </w:r>
    </w:p>
    <w:p w14:paraId="710CAAD4" w14:textId="77777777" w:rsidR="004F5D97" w:rsidRPr="00F64841" w:rsidRDefault="004F5D97" w:rsidP="004F5D97">
      <w:pPr>
        <w:spacing w:after="0" w:line="240" w:lineRule="auto"/>
        <w:jc w:val="center"/>
        <w:rPr>
          <w:rFonts w:ascii="Times New Roman" w:hAnsi="Times New Roman"/>
          <w:snapToGrid w:val="0"/>
        </w:rPr>
      </w:pPr>
    </w:p>
    <w:p w14:paraId="0E0283A0" w14:textId="77777777" w:rsidR="004F5D97" w:rsidRPr="00F64841" w:rsidRDefault="004F5D97" w:rsidP="00841370">
      <w:pPr>
        <w:tabs>
          <w:tab w:val="left" w:pos="2268"/>
        </w:tabs>
        <w:spacing w:after="0" w:line="240" w:lineRule="auto"/>
        <w:ind w:left="1134" w:firstLine="284"/>
        <w:rPr>
          <w:rFonts w:ascii="Times New Roman" w:hAnsi="Times New Roman"/>
          <w:b/>
          <w:noProof/>
          <w:snapToGrid w:val="0"/>
        </w:rPr>
      </w:pPr>
      <w:r w:rsidRPr="00F64841">
        <w:rPr>
          <w:rFonts w:ascii="Times New Roman" w:hAnsi="Times New Roman"/>
          <w:b/>
          <w:noProof/>
          <w:snapToGrid w:val="0"/>
        </w:rPr>
        <w:t>A.</w:t>
      </w:r>
      <w:r w:rsidRPr="00F64841">
        <w:rPr>
          <w:rFonts w:ascii="Times New Roman" w:hAnsi="Times New Roman"/>
          <w:b/>
          <w:noProof/>
          <w:snapToGrid w:val="0"/>
        </w:rPr>
        <w:tab/>
        <w:t>GAMINTOJAS (-AI), ATSAKINGAS (-I) UŽ SERIJŲ IŠLEIDIMĄ</w:t>
      </w:r>
    </w:p>
    <w:p w14:paraId="1180474D" w14:textId="77777777" w:rsidR="004F5D97" w:rsidRPr="00F64841" w:rsidRDefault="004F5D97" w:rsidP="00841370">
      <w:pPr>
        <w:tabs>
          <w:tab w:val="left" w:pos="2268"/>
        </w:tabs>
        <w:spacing w:after="0" w:line="240" w:lineRule="auto"/>
        <w:ind w:left="567" w:firstLine="284"/>
        <w:rPr>
          <w:rFonts w:ascii="Times New Roman" w:hAnsi="Times New Roman"/>
          <w:noProof/>
          <w:snapToGrid w:val="0"/>
        </w:rPr>
      </w:pPr>
    </w:p>
    <w:p w14:paraId="013C14F7" w14:textId="77777777" w:rsidR="004F5D97" w:rsidRPr="00F64841" w:rsidRDefault="004F5D97" w:rsidP="00841370">
      <w:pPr>
        <w:tabs>
          <w:tab w:val="left" w:pos="2268"/>
        </w:tabs>
        <w:spacing w:after="0" w:line="240" w:lineRule="auto"/>
        <w:ind w:left="1134" w:firstLine="284"/>
        <w:rPr>
          <w:rFonts w:ascii="Times New Roman" w:hAnsi="Times New Roman"/>
          <w:b/>
          <w:snapToGrid w:val="0"/>
        </w:rPr>
      </w:pPr>
      <w:r w:rsidRPr="00F64841">
        <w:rPr>
          <w:rFonts w:ascii="Times New Roman" w:hAnsi="Times New Roman"/>
          <w:b/>
          <w:snapToGrid w:val="0"/>
        </w:rPr>
        <w:t>B.</w:t>
      </w:r>
      <w:r w:rsidRPr="00F64841">
        <w:rPr>
          <w:rFonts w:ascii="Times New Roman" w:hAnsi="Times New Roman"/>
          <w:b/>
          <w:snapToGrid w:val="0"/>
        </w:rPr>
        <w:tab/>
        <w:t>TIEKIMO IR VARTOJIMO SĄLYGOS AR APRIBOJIMAI</w:t>
      </w:r>
    </w:p>
    <w:p w14:paraId="78FCFFD9" w14:textId="77777777" w:rsidR="004F5D97" w:rsidRPr="00F64841" w:rsidRDefault="004F5D97" w:rsidP="004F5D97">
      <w:pPr>
        <w:keepNext/>
        <w:keepLines/>
        <w:tabs>
          <w:tab w:val="left" w:pos="567"/>
        </w:tabs>
        <w:spacing w:after="0" w:line="260" w:lineRule="exact"/>
        <w:ind w:left="1701" w:right="1558" w:hanging="850"/>
        <w:rPr>
          <w:rFonts w:ascii="Times New Roman" w:hAnsi="Times New Roman"/>
          <w:b/>
          <w:snapToGrid w:val="0"/>
        </w:rPr>
      </w:pPr>
    </w:p>
    <w:p w14:paraId="1CF029E9" w14:textId="77777777" w:rsidR="004F5D97" w:rsidRPr="00F64841" w:rsidRDefault="004F5D97" w:rsidP="004F5D97">
      <w:pPr>
        <w:keepNext/>
        <w:keepLines/>
        <w:tabs>
          <w:tab w:val="left" w:pos="567"/>
        </w:tabs>
        <w:spacing w:after="0" w:line="260" w:lineRule="exact"/>
        <w:ind w:left="567" w:hanging="567"/>
        <w:rPr>
          <w:rFonts w:ascii="Times New Roman" w:hAnsi="Times New Roman"/>
          <w:snapToGrid w:val="0"/>
        </w:rPr>
      </w:pPr>
    </w:p>
    <w:p w14:paraId="44849B3F" w14:textId="77777777" w:rsidR="004F5D97" w:rsidRPr="00F64841" w:rsidRDefault="004F5D97" w:rsidP="004F5D97">
      <w:pPr>
        <w:keepNext/>
        <w:keepLines/>
        <w:tabs>
          <w:tab w:val="left" w:pos="567"/>
        </w:tabs>
        <w:spacing w:after="0" w:line="260" w:lineRule="exact"/>
        <w:ind w:right="-1"/>
        <w:rPr>
          <w:rFonts w:ascii="Times New Roman" w:hAnsi="Times New Roman"/>
          <w:snapToGrid w:val="0"/>
        </w:rPr>
      </w:pPr>
    </w:p>
    <w:p w14:paraId="2E44A44B"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snapToGrid w:val="0"/>
        </w:rPr>
        <w:br w:type="page"/>
      </w:r>
      <w:r w:rsidRPr="00F64841">
        <w:rPr>
          <w:rFonts w:ascii="Times New Roman" w:hAnsi="Times New Roman"/>
          <w:b/>
          <w:snapToGrid w:val="0"/>
        </w:rPr>
        <w:lastRenderedPageBreak/>
        <w:t>A.</w:t>
      </w:r>
      <w:r w:rsidRPr="00F64841">
        <w:rPr>
          <w:rFonts w:ascii="Times New Roman" w:hAnsi="Times New Roman"/>
          <w:b/>
          <w:snapToGrid w:val="0"/>
        </w:rPr>
        <w:tab/>
        <w:t>GAMINTOJAS (-AI), ATSAKINGAS (-I) UŽ SERIJŲ IŠLEIDIMĄ</w:t>
      </w:r>
    </w:p>
    <w:p w14:paraId="1A5F9403" w14:textId="77777777" w:rsidR="004F5D97" w:rsidRPr="00F64841" w:rsidRDefault="004F5D97" w:rsidP="004F5D97">
      <w:pPr>
        <w:spacing w:after="0" w:line="240" w:lineRule="auto"/>
        <w:rPr>
          <w:rFonts w:ascii="Times New Roman" w:hAnsi="Times New Roman"/>
          <w:snapToGrid w:val="0"/>
        </w:rPr>
      </w:pPr>
    </w:p>
    <w:p w14:paraId="5FBDE47F"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noProof/>
          <w:snapToGrid w:val="0"/>
          <w:u w:val="single"/>
        </w:rPr>
        <w:t>Gamintojo</w:t>
      </w:r>
      <w:r w:rsidR="00EB7B38" w:rsidRPr="00F64841">
        <w:rPr>
          <w:rFonts w:ascii="Times New Roman" w:hAnsi="Times New Roman"/>
          <w:noProof/>
          <w:snapToGrid w:val="0"/>
          <w:u w:val="single"/>
        </w:rPr>
        <w:t xml:space="preserve"> (-ų)</w:t>
      </w:r>
      <w:r w:rsidRPr="00F64841">
        <w:rPr>
          <w:rFonts w:ascii="Times New Roman" w:hAnsi="Times New Roman"/>
          <w:noProof/>
          <w:snapToGrid w:val="0"/>
          <w:u w:val="single"/>
        </w:rPr>
        <w:t>, atsakingo</w:t>
      </w:r>
      <w:r w:rsidR="00EB7B38" w:rsidRPr="00F64841">
        <w:rPr>
          <w:rFonts w:ascii="Times New Roman" w:hAnsi="Times New Roman"/>
          <w:noProof/>
          <w:snapToGrid w:val="0"/>
          <w:u w:val="single"/>
        </w:rPr>
        <w:t xml:space="preserve"> (-ų) </w:t>
      </w:r>
      <w:r w:rsidRPr="00F64841">
        <w:rPr>
          <w:rFonts w:ascii="Times New Roman" w:hAnsi="Times New Roman"/>
          <w:noProof/>
          <w:snapToGrid w:val="0"/>
          <w:u w:val="single"/>
        </w:rPr>
        <w:t>už serijų išleidimą, pavadinimas</w:t>
      </w:r>
      <w:r w:rsidR="00EB7B38" w:rsidRPr="00F64841">
        <w:rPr>
          <w:rFonts w:ascii="Times New Roman" w:hAnsi="Times New Roman"/>
          <w:noProof/>
          <w:snapToGrid w:val="0"/>
          <w:u w:val="single"/>
        </w:rPr>
        <w:t xml:space="preserve"> (-ai) </w:t>
      </w:r>
      <w:r w:rsidRPr="00F64841">
        <w:rPr>
          <w:rFonts w:ascii="Times New Roman" w:hAnsi="Times New Roman"/>
          <w:noProof/>
          <w:snapToGrid w:val="0"/>
          <w:u w:val="single"/>
        </w:rPr>
        <w:t>ir adresas</w:t>
      </w:r>
      <w:r w:rsidR="00EB7B38" w:rsidRPr="00F64841">
        <w:rPr>
          <w:rFonts w:ascii="Times New Roman" w:hAnsi="Times New Roman"/>
          <w:noProof/>
          <w:snapToGrid w:val="0"/>
          <w:u w:val="single"/>
        </w:rPr>
        <w:t xml:space="preserve"> (-ai)</w:t>
      </w:r>
    </w:p>
    <w:p w14:paraId="12F3B8D3" w14:textId="77777777" w:rsidR="004F5D97" w:rsidRPr="00F64841" w:rsidRDefault="004F5D97" w:rsidP="004F5D97">
      <w:pPr>
        <w:spacing w:after="0" w:line="240" w:lineRule="auto"/>
        <w:rPr>
          <w:rFonts w:ascii="Times New Roman" w:hAnsi="Times New Roman"/>
          <w:snapToGrid w:val="0"/>
        </w:rPr>
      </w:pPr>
    </w:p>
    <w:p w14:paraId="2B064494" w14:textId="77777777" w:rsidR="004F5D97" w:rsidRPr="00F64841" w:rsidRDefault="004F5D97" w:rsidP="004F5D97">
      <w:pPr>
        <w:spacing w:after="0" w:line="240" w:lineRule="auto"/>
        <w:rPr>
          <w:rFonts w:ascii="Times New Roman" w:hAnsi="Times New Roman"/>
        </w:rPr>
      </w:pPr>
      <w:proofErr w:type="spellStart"/>
      <w:r w:rsidRPr="00F64841">
        <w:rPr>
          <w:rFonts w:ascii="Times New Roman" w:hAnsi="Times New Roman"/>
        </w:rPr>
        <w:t>Orion</w:t>
      </w:r>
      <w:proofErr w:type="spellEnd"/>
      <w:r w:rsidRPr="00F64841">
        <w:rPr>
          <w:rFonts w:ascii="Times New Roman" w:hAnsi="Times New Roman"/>
        </w:rPr>
        <w:t xml:space="preserve"> </w:t>
      </w:r>
      <w:proofErr w:type="spellStart"/>
      <w:r w:rsidRPr="00F64841">
        <w:rPr>
          <w:rFonts w:ascii="Times New Roman" w:hAnsi="Times New Roman"/>
        </w:rPr>
        <w:t>Corporation</w:t>
      </w:r>
      <w:proofErr w:type="spellEnd"/>
      <w:r w:rsidRPr="00F64841">
        <w:rPr>
          <w:rFonts w:ascii="Times New Roman" w:hAnsi="Times New Roman"/>
        </w:rPr>
        <w:t xml:space="preserve"> </w:t>
      </w:r>
      <w:proofErr w:type="spellStart"/>
      <w:r w:rsidRPr="00F64841">
        <w:rPr>
          <w:rFonts w:ascii="Times New Roman" w:hAnsi="Times New Roman"/>
        </w:rPr>
        <w:t>Orion</w:t>
      </w:r>
      <w:proofErr w:type="spellEnd"/>
      <w:r w:rsidRPr="00F64841">
        <w:rPr>
          <w:rFonts w:ascii="Times New Roman" w:hAnsi="Times New Roman"/>
        </w:rPr>
        <w:t xml:space="preserve"> Pharma</w:t>
      </w:r>
    </w:p>
    <w:p w14:paraId="2A81B802" w14:textId="77777777" w:rsidR="004F5D97" w:rsidRPr="00F64841" w:rsidRDefault="004F5D97" w:rsidP="004F5D97">
      <w:pPr>
        <w:spacing w:after="0" w:line="240" w:lineRule="auto"/>
        <w:rPr>
          <w:rFonts w:ascii="Times New Roman" w:hAnsi="Times New Roman"/>
        </w:rPr>
      </w:pPr>
      <w:proofErr w:type="spellStart"/>
      <w:r w:rsidRPr="00F64841">
        <w:rPr>
          <w:rFonts w:ascii="Times New Roman" w:hAnsi="Times New Roman"/>
        </w:rPr>
        <w:t>Orionintie</w:t>
      </w:r>
      <w:proofErr w:type="spellEnd"/>
      <w:r w:rsidRPr="00F64841">
        <w:rPr>
          <w:rFonts w:ascii="Times New Roman" w:hAnsi="Times New Roman"/>
        </w:rPr>
        <w:t xml:space="preserve"> 1</w:t>
      </w:r>
    </w:p>
    <w:p w14:paraId="4D7D0130" w14:textId="77777777" w:rsidR="004F5D97" w:rsidRPr="00F64841" w:rsidRDefault="004F5D97" w:rsidP="004F5D97">
      <w:pPr>
        <w:spacing w:after="0" w:line="240" w:lineRule="auto"/>
        <w:rPr>
          <w:rFonts w:ascii="Times New Roman" w:hAnsi="Times New Roman"/>
        </w:rPr>
      </w:pPr>
      <w:r w:rsidRPr="00F64841">
        <w:rPr>
          <w:rFonts w:ascii="Times New Roman" w:hAnsi="Times New Roman"/>
        </w:rPr>
        <w:t xml:space="preserve">FI-02200 </w:t>
      </w:r>
      <w:proofErr w:type="spellStart"/>
      <w:r w:rsidRPr="00F64841">
        <w:rPr>
          <w:rFonts w:ascii="Times New Roman" w:hAnsi="Times New Roman"/>
        </w:rPr>
        <w:t>Espoo</w:t>
      </w:r>
      <w:proofErr w:type="spellEnd"/>
    </w:p>
    <w:p w14:paraId="4FA36DD2" w14:textId="77777777" w:rsidR="004F5D97" w:rsidRPr="00F64841" w:rsidRDefault="004F5D97" w:rsidP="004F5D97">
      <w:pPr>
        <w:spacing w:after="0" w:line="240" w:lineRule="auto"/>
        <w:rPr>
          <w:rFonts w:ascii="Times New Roman" w:hAnsi="Times New Roman"/>
        </w:rPr>
      </w:pPr>
      <w:r w:rsidRPr="00F64841">
        <w:rPr>
          <w:rFonts w:ascii="Times New Roman" w:hAnsi="Times New Roman"/>
        </w:rPr>
        <w:t>Suomija</w:t>
      </w:r>
    </w:p>
    <w:p w14:paraId="4BB8F3E5" w14:textId="77777777" w:rsidR="004F5D97" w:rsidRPr="00F64841" w:rsidRDefault="004F5D97" w:rsidP="004F5D97">
      <w:pPr>
        <w:spacing w:after="0" w:line="240" w:lineRule="auto"/>
        <w:rPr>
          <w:rFonts w:ascii="Times New Roman" w:hAnsi="Times New Roman"/>
          <w:snapToGrid w:val="0"/>
        </w:rPr>
      </w:pPr>
    </w:p>
    <w:p w14:paraId="11717388" w14:textId="77777777" w:rsidR="004F5D97" w:rsidRPr="00F64841" w:rsidRDefault="004F5D97" w:rsidP="004F5D97">
      <w:pPr>
        <w:spacing w:after="0" w:line="240" w:lineRule="auto"/>
        <w:rPr>
          <w:rFonts w:ascii="Times New Roman" w:hAnsi="Times New Roman"/>
          <w:snapToGrid w:val="0"/>
        </w:rPr>
      </w:pPr>
    </w:p>
    <w:p w14:paraId="4869EBFE" w14:textId="77777777" w:rsidR="004F5D97" w:rsidRPr="00F64841" w:rsidRDefault="004F5D97" w:rsidP="004F5D97">
      <w:pPr>
        <w:spacing w:after="0" w:line="240" w:lineRule="auto"/>
        <w:ind w:left="567" w:hanging="567"/>
        <w:rPr>
          <w:rFonts w:ascii="Times New Roman" w:hAnsi="Times New Roman"/>
          <w:b/>
          <w:snapToGrid w:val="0"/>
        </w:rPr>
      </w:pPr>
      <w:r w:rsidRPr="00F64841">
        <w:rPr>
          <w:rFonts w:ascii="Times New Roman" w:hAnsi="Times New Roman"/>
          <w:b/>
          <w:noProof/>
          <w:snapToGrid w:val="0"/>
        </w:rPr>
        <w:t>B.</w:t>
      </w:r>
      <w:r w:rsidRPr="00F64841">
        <w:rPr>
          <w:rFonts w:ascii="Times New Roman" w:hAnsi="Times New Roman"/>
          <w:b/>
          <w:snapToGrid w:val="0"/>
        </w:rPr>
        <w:tab/>
      </w:r>
      <w:r w:rsidRPr="00F64841">
        <w:rPr>
          <w:rFonts w:ascii="Times New Roman" w:hAnsi="Times New Roman"/>
          <w:b/>
          <w:noProof/>
          <w:snapToGrid w:val="0"/>
        </w:rPr>
        <w:t>TIEKIMO IR VARTOJIMO SĄLYGOS AR APRIBOJIMAI</w:t>
      </w:r>
    </w:p>
    <w:p w14:paraId="228F42F8" w14:textId="77777777" w:rsidR="004F5D97" w:rsidRPr="00F64841" w:rsidRDefault="004F5D97" w:rsidP="004F5D97">
      <w:pPr>
        <w:spacing w:after="0" w:line="240" w:lineRule="auto"/>
        <w:rPr>
          <w:rFonts w:ascii="Times New Roman" w:hAnsi="Times New Roman"/>
          <w:snapToGrid w:val="0"/>
        </w:rPr>
      </w:pPr>
    </w:p>
    <w:p w14:paraId="6D08F9CF" w14:textId="77777777" w:rsidR="004F5D97" w:rsidRPr="00F64841" w:rsidRDefault="004F5D97" w:rsidP="004F5D97">
      <w:pPr>
        <w:spacing w:after="0" w:line="240" w:lineRule="auto"/>
        <w:rPr>
          <w:rFonts w:ascii="Times New Roman" w:hAnsi="Times New Roman"/>
          <w:snapToGrid w:val="0"/>
        </w:rPr>
      </w:pPr>
      <w:r w:rsidRPr="00F64841">
        <w:rPr>
          <w:rFonts w:ascii="Times New Roman" w:hAnsi="Times New Roman"/>
          <w:snapToGrid w:val="0"/>
        </w:rPr>
        <w:t>Receptinis vaistinis preparatas.</w:t>
      </w:r>
    </w:p>
    <w:p w14:paraId="0C64729D" w14:textId="77777777" w:rsidR="004F5D97" w:rsidRPr="00F64841" w:rsidRDefault="004F5D97" w:rsidP="004F5D97">
      <w:pPr>
        <w:spacing w:after="0" w:line="240" w:lineRule="auto"/>
        <w:rPr>
          <w:rFonts w:ascii="Times New Roman" w:hAnsi="Times New Roman"/>
          <w:snapToGrid w:val="0"/>
        </w:rPr>
      </w:pPr>
    </w:p>
    <w:p w14:paraId="048DA09E" w14:textId="77777777" w:rsidR="004F5D97" w:rsidRPr="00F64841" w:rsidRDefault="004F5D97" w:rsidP="004F5D97">
      <w:pPr>
        <w:spacing w:after="0" w:line="240" w:lineRule="auto"/>
        <w:rPr>
          <w:rFonts w:ascii="Times New Roman" w:hAnsi="Times New Roman"/>
          <w:snapToGrid w:val="0"/>
        </w:rPr>
      </w:pPr>
    </w:p>
    <w:p w14:paraId="48578DFD" w14:textId="77777777" w:rsidR="004F5D97" w:rsidRPr="00F64841" w:rsidRDefault="004F5D97" w:rsidP="004F5D97">
      <w:pPr>
        <w:spacing w:after="0" w:line="240" w:lineRule="auto"/>
        <w:rPr>
          <w:rFonts w:ascii="Times New Roman" w:eastAsia="Times New Roman" w:hAnsi="Times New Roman"/>
          <w:snapToGrid w:val="0"/>
        </w:rPr>
      </w:pPr>
    </w:p>
    <w:p w14:paraId="61EEEC6A" w14:textId="77777777" w:rsidR="004F5D97" w:rsidRPr="00F64841" w:rsidRDefault="004F5D97" w:rsidP="004F5D97">
      <w:pPr>
        <w:spacing w:after="0" w:line="240" w:lineRule="auto"/>
        <w:rPr>
          <w:rFonts w:ascii="Times New Roman" w:hAnsi="Times New Roman"/>
          <w:color w:val="000000"/>
        </w:rPr>
      </w:pPr>
      <w:r w:rsidRPr="00F64841">
        <w:rPr>
          <w:rFonts w:ascii="Times New Roman" w:hAnsi="Times New Roman"/>
          <w:noProof/>
        </w:rPr>
        <w:br w:type="page"/>
      </w:r>
    </w:p>
    <w:p w14:paraId="25F07F9E" w14:textId="77777777" w:rsidR="004F5D97" w:rsidRPr="00F64841" w:rsidRDefault="004F5D97" w:rsidP="004F5D97">
      <w:pPr>
        <w:keepNext/>
        <w:keepLines/>
        <w:tabs>
          <w:tab w:val="left" w:pos="5954"/>
          <w:tab w:val="left" w:pos="6237"/>
          <w:tab w:val="left" w:pos="6663"/>
          <w:tab w:val="left" w:pos="6946"/>
        </w:tabs>
        <w:spacing w:after="0" w:line="240" w:lineRule="auto"/>
        <w:jc w:val="center"/>
        <w:rPr>
          <w:rFonts w:ascii="Times New Roman" w:eastAsia="SimSun" w:hAnsi="Times New Roman"/>
          <w:color w:val="000000"/>
        </w:rPr>
      </w:pPr>
    </w:p>
    <w:p w14:paraId="165C9376" w14:textId="77777777" w:rsidR="004F5D97" w:rsidRPr="00F64841" w:rsidRDefault="004F5D97" w:rsidP="004F5D97">
      <w:pPr>
        <w:spacing w:after="0" w:line="240" w:lineRule="auto"/>
        <w:rPr>
          <w:rFonts w:ascii="Times New Roman" w:hAnsi="Times New Roman"/>
          <w:noProof/>
          <w:snapToGrid w:val="0"/>
        </w:rPr>
      </w:pPr>
    </w:p>
    <w:p w14:paraId="7891DF25" w14:textId="77777777" w:rsidR="004F5D97" w:rsidRPr="00F64841" w:rsidRDefault="004F5D97" w:rsidP="004F5D97">
      <w:pPr>
        <w:spacing w:after="0" w:line="240" w:lineRule="auto"/>
        <w:rPr>
          <w:rFonts w:ascii="Times New Roman" w:hAnsi="Times New Roman"/>
          <w:snapToGrid w:val="0"/>
        </w:rPr>
      </w:pPr>
    </w:p>
    <w:p w14:paraId="0F2A8103" w14:textId="77777777" w:rsidR="004F5D97" w:rsidRPr="00F64841" w:rsidRDefault="004F5D97" w:rsidP="004F5D97">
      <w:pPr>
        <w:spacing w:after="0" w:line="240" w:lineRule="auto"/>
        <w:rPr>
          <w:rFonts w:ascii="Times New Roman" w:hAnsi="Times New Roman"/>
          <w:snapToGrid w:val="0"/>
        </w:rPr>
      </w:pPr>
    </w:p>
    <w:p w14:paraId="6CA3F939" w14:textId="77777777" w:rsidR="004F5D97" w:rsidRPr="00F64841" w:rsidRDefault="004F5D97" w:rsidP="004F5D97">
      <w:pPr>
        <w:spacing w:after="0" w:line="240" w:lineRule="auto"/>
        <w:rPr>
          <w:rFonts w:ascii="Times New Roman" w:hAnsi="Times New Roman"/>
          <w:snapToGrid w:val="0"/>
        </w:rPr>
      </w:pPr>
    </w:p>
    <w:p w14:paraId="699CF531" w14:textId="77777777" w:rsidR="004F5D97" w:rsidRPr="00F64841" w:rsidRDefault="004F5D97" w:rsidP="004F5D97">
      <w:pPr>
        <w:spacing w:after="0" w:line="240" w:lineRule="auto"/>
        <w:rPr>
          <w:rFonts w:ascii="Times New Roman" w:hAnsi="Times New Roman"/>
          <w:snapToGrid w:val="0"/>
        </w:rPr>
      </w:pPr>
    </w:p>
    <w:p w14:paraId="457751CF" w14:textId="77777777" w:rsidR="004F5D97" w:rsidRPr="00F64841" w:rsidRDefault="004F5D97" w:rsidP="004F5D97">
      <w:pPr>
        <w:spacing w:after="0" w:line="240" w:lineRule="auto"/>
        <w:rPr>
          <w:rFonts w:ascii="Times New Roman" w:hAnsi="Times New Roman"/>
          <w:snapToGrid w:val="0"/>
        </w:rPr>
      </w:pPr>
    </w:p>
    <w:p w14:paraId="0D8A5974" w14:textId="77777777" w:rsidR="004F5D97" w:rsidRPr="00F64841" w:rsidRDefault="004F5D97" w:rsidP="004F5D97">
      <w:pPr>
        <w:spacing w:after="0" w:line="240" w:lineRule="auto"/>
        <w:rPr>
          <w:rFonts w:ascii="Times New Roman" w:hAnsi="Times New Roman"/>
          <w:snapToGrid w:val="0"/>
        </w:rPr>
      </w:pPr>
    </w:p>
    <w:p w14:paraId="0F967629" w14:textId="77777777" w:rsidR="004F5D97" w:rsidRPr="00F64841" w:rsidRDefault="004F5D97" w:rsidP="004F5D97">
      <w:pPr>
        <w:spacing w:after="0" w:line="240" w:lineRule="auto"/>
        <w:rPr>
          <w:rFonts w:ascii="Times New Roman" w:hAnsi="Times New Roman"/>
          <w:snapToGrid w:val="0"/>
        </w:rPr>
      </w:pPr>
    </w:p>
    <w:p w14:paraId="1A3FAD28" w14:textId="77777777" w:rsidR="004F5D97" w:rsidRPr="00F64841" w:rsidRDefault="004F5D97" w:rsidP="004F5D97">
      <w:pPr>
        <w:spacing w:after="0" w:line="240" w:lineRule="auto"/>
        <w:rPr>
          <w:rFonts w:ascii="Times New Roman" w:hAnsi="Times New Roman"/>
          <w:snapToGrid w:val="0"/>
        </w:rPr>
      </w:pPr>
    </w:p>
    <w:p w14:paraId="17E29C18" w14:textId="77777777" w:rsidR="004F5D97" w:rsidRPr="00F64841" w:rsidRDefault="004F5D97" w:rsidP="004F5D97">
      <w:pPr>
        <w:spacing w:after="0" w:line="240" w:lineRule="auto"/>
        <w:rPr>
          <w:rFonts w:ascii="Times New Roman" w:hAnsi="Times New Roman"/>
          <w:snapToGrid w:val="0"/>
        </w:rPr>
      </w:pPr>
    </w:p>
    <w:p w14:paraId="6B8AFFE9" w14:textId="77777777" w:rsidR="004F5D97" w:rsidRPr="00F64841" w:rsidRDefault="004F5D97" w:rsidP="004F5D97">
      <w:pPr>
        <w:spacing w:after="0" w:line="240" w:lineRule="auto"/>
        <w:rPr>
          <w:rFonts w:ascii="Times New Roman" w:hAnsi="Times New Roman"/>
          <w:snapToGrid w:val="0"/>
        </w:rPr>
      </w:pPr>
    </w:p>
    <w:p w14:paraId="4E887A84" w14:textId="77777777" w:rsidR="004F5D97" w:rsidRPr="00F64841" w:rsidRDefault="004F5D97" w:rsidP="004F5D97">
      <w:pPr>
        <w:spacing w:after="0" w:line="240" w:lineRule="auto"/>
        <w:rPr>
          <w:rFonts w:ascii="Times New Roman" w:hAnsi="Times New Roman"/>
          <w:snapToGrid w:val="0"/>
        </w:rPr>
      </w:pPr>
    </w:p>
    <w:p w14:paraId="64D0F0F1" w14:textId="77777777" w:rsidR="004F5D97" w:rsidRPr="00F64841" w:rsidRDefault="004F5D97" w:rsidP="004F5D97">
      <w:pPr>
        <w:spacing w:after="0" w:line="240" w:lineRule="auto"/>
        <w:rPr>
          <w:rFonts w:ascii="Times New Roman" w:hAnsi="Times New Roman"/>
          <w:snapToGrid w:val="0"/>
        </w:rPr>
      </w:pPr>
    </w:p>
    <w:p w14:paraId="3EB84955" w14:textId="77777777" w:rsidR="004F5D97" w:rsidRPr="00F64841" w:rsidRDefault="004F5D97" w:rsidP="004F5D97">
      <w:pPr>
        <w:spacing w:after="0" w:line="240" w:lineRule="auto"/>
        <w:rPr>
          <w:rFonts w:ascii="Times New Roman" w:hAnsi="Times New Roman"/>
          <w:snapToGrid w:val="0"/>
        </w:rPr>
      </w:pPr>
    </w:p>
    <w:p w14:paraId="3EE21E6A" w14:textId="77777777" w:rsidR="004F5D97" w:rsidRPr="00F64841" w:rsidRDefault="004F5D97" w:rsidP="004F5D97">
      <w:pPr>
        <w:spacing w:after="0" w:line="240" w:lineRule="auto"/>
        <w:rPr>
          <w:rFonts w:ascii="Times New Roman" w:hAnsi="Times New Roman"/>
          <w:snapToGrid w:val="0"/>
        </w:rPr>
      </w:pPr>
    </w:p>
    <w:p w14:paraId="03B5AEDD" w14:textId="77777777" w:rsidR="004F5D97" w:rsidRPr="00F64841" w:rsidRDefault="004F5D97" w:rsidP="004F5D97">
      <w:pPr>
        <w:spacing w:after="0" w:line="240" w:lineRule="auto"/>
        <w:rPr>
          <w:rFonts w:ascii="Times New Roman" w:hAnsi="Times New Roman"/>
          <w:snapToGrid w:val="0"/>
        </w:rPr>
      </w:pPr>
    </w:p>
    <w:p w14:paraId="6C020C67" w14:textId="77777777" w:rsidR="004F5D97" w:rsidRPr="00F64841" w:rsidRDefault="004F5D97" w:rsidP="004F5D97">
      <w:pPr>
        <w:spacing w:after="0" w:line="240" w:lineRule="auto"/>
        <w:rPr>
          <w:rFonts w:ascii="Times New Roman" w:hAnsi="Times New Roman"/>
          <w:snapToGrid w:val="0"/>
        </w:rPr>
      </w:pPr>
    </w:p>
    <w:p w14:paraId="25A2CD7F" w14:textId="77777777" w:rsidR="004F5D97" w:rsidRPr="00F64841" w:rsidRDefault="004F5D97" w:rsidP="004F5D97">
      <w:pPr>
        <w:spacing w:after="0" w:line="240" w:lineRule="auto"/>
        <w:rPr>
          <w:rFonts w:ascii="Times New Roman" w:hAnsi="Times New Roman"/>
          <w:b/>
          <w:snapToGrid w:val="0"/>
        </w:rPr>
      </w:pPr>
    </w:p>
    <w:p w14:paraId="71B24133" w14:textId="77777777" w:rsidR="004F5D97" w:rsidRPr="00F64841" w:rsidRDefault="004F5D97" w:rsidP="004F5D97">
      <w:pPr>
        <w:spacing w:after="0" w:line="240" w:lineRule="auto"/>
        <w:rPr>
          <w:rFonts w:ascii="Times New Roman" w:hAnsi="Times New Roman"/>
          <w:b/>
          <w:snapToGrid w:val="0"/>
        </w:rPr>
      </w:pPr>
    </w:p>
    <w:p w14:paraId="5E7C26FB" w14:textId="77777777" w:rsidR="004F5D97" w:rsidRPr="00F64841" w:rsidRDefault="004F5D97" w:rsidP="004F5D97">
      <w:pPr>
        <w:spacing w:after="0" w:line="240" w:lineRule="auto"/>
        <w:rPr>
          <w:rFonts w:ascii="Times New Roman" w:hAnsi="Times New Roman"/>
          <w:b/>
          <w:snapToGrid w:val="0"/>
        </w:rPr>
      </w:pPr>
    </w:p>
    <w:p w14:paraId="5BF042EC" w14:textId="77777777" w:rsidR="004F5D97" w:rsidRPr="00F64841" w:rsidRDefault="004F5D97" w:rsidP="004F5D97">
      <w:pPr>
        <w:spacing w:after="0" w:line="240" w:lineRule="auto"/>
        <w:rPr>
          <w:rFonts w:ascii="Times New Roman" w:hAnsi="Times New Roman"/>
          <w:b/>
          <w:snapToGrid w:val="0"/>
        </w:rPr>
      </w:pPr>
    </w:p>
    <w:p w14:paraId="2B444C79" w14:textId="77777777" w:rsidR="004F5D97" w:rsidRPr="00F64841" w:rsidRDefault="004F5D97" w:rsidP="004F5D97">
      <w:pPr>
        <w:spacing w:after="0" w:line="240" w:lineRule="auto"/>
        <w:rPr>
          <w:rFonts w:ascii="Times New Roman" w:hAnsi="Times New Roman"/>
          <w:b/>
          <w:snapToGrid w:val="0"/>
        </w:rPr>
      </w:pPr>
    </w:p>
    <w:p w14:paraId="763697A5" w14:textId="77777777" w:rsidR="004F5D97" w:rsidRPr="00F64841" w:rsidRDefault="004F5D97" w:rsidP="004F5D97">
      <w:pPr>
        <w:spacing w:after="0" w:line="240" w:lineRule="auto"/>
        <w:jc w:val="center"/>
        <w:rPr>
          <w:rFonts w:ascii="Times New Roman" w:hAnsi="Times New Roman"/>
          <w:b/>
          <w:snapToGrid w:val="0"/>
        </w:rPr>
      </w:pPr>
      <w:r w:rsidRPr="00F64841">
        <w:rPr>
          <w:rFonts w:ascii="Times New Roman" w:hAnsi="Times New Roman"/>
          <w:b/>
          <w:bCs/>
          <w:iCs/>
          <w:snapToGrid w:val="0"/>
        </w:rPr>
        <w:t>III PRIEDAS</w:t>
      </w:r>
    </w:p>
    <w:p w14:paraId="27647F0B" w14:textId="77777777" w:rsidR="004F5D97" w:rsidRPr="00F64841" w:rsidRDefault="004F5D97" w:rsidP="004F5D97">
      <w:pPr>
        <w:keepNext/>
        <w:keepLines/>
        <w:tabs>
          <w:tab w:val="left" w:pos="567"/>
        </w:tabs>
        <w:spacing w:after="0" w:line="240" w:lineRule="auto"/>
        <w:jc w:val="center"/>
        <w:rPr>
          <w:rFonts w:ascii="Times New Roman" w:hAnsi="Times New Roman"/>
          <w:snapToGrid w:val="0"/>
        </w:rPr>
      </w:pPr>
    </w:p>
    <w:p w14:paraId="556A8443" w14:textId="77777777" w:rsidR="004F5D97" w:rsidRPr="00F64841" w:rsidRDefault="004F5D97" w:rsidP="004F5D97">
      <w:pPr>
        <w:spacing w:after="0" w:line="240" w:lineRule="auto"/>
        <w:jc w:val="center"/>
        <w:rPr>
          <w:rFonts w:ascii="Times New Roman" w:hAnsi="Times New Roman"/>
          <w:b/>
          <w:snapToGrid w:val="0"/>
        </w:rPr>
      </w:pPr>
      <w:r w:rsidRPr="00F64841">
        <w:rPr>
          <w:rFonts w:ascii="Times New Roman" w:hAnsi="Times New Roman"/>
          <w:b/>
          <w:snapToGrid w:val="0"/>
        </w:rPr>
        <w:t>ŽENKLINIMAS IR PAKUOTĖS LAPELIS</w:t>
      </w:r>
    </w:p>
    <w:p w14:paraId="7260F22D" w14:textId="77777777" w:rsidR="004F5D97" w:rsidRPr="00F64841" w:rsidRDefault="004F5D97" w:rsidP="004F5D97">
      <w:pPr>
        <w:rPr>
          <w:rFonts w:ascii="Times New Roman" w:hAnsi="Times New Roman"/>
        </w:rPr>
      </w:pPr>
      <w:r w:rsidRPr="00F64841">
        <w:rPr>
          <w:rFonts w:ascii="Times New Roman" w:hAnsi="Times New Roman"/>
          <w:snapToGrid w:val="0"/>
        </w:rPr>
        <w:br w:type="page"/>
      </w:r>
    </w:p>
    <w:p w14:paraId="0C37A183" w14:textId="77777777" w:rsidR="00745EB3" w:rsidRPr="00F64841" w:rsidRDefault="00745EB3" w:rsidP="00745EB3">
      <w:pPr>
        <w:keepNext/>
        <w:keepLines/>
        <w:spacing w:after="0" w:line="240" w:lineRule="auto"/>
        <w:jc w:val="center"/>
        <w:rPr>
          <w:rFonts w:ascii="Times New Roman" w:hAnsi="Times New Roman"/>
          <w:noProof/>
        </w:rPr>
      </w:pPr>
    </w:p>
    <w:p w14:paraId="4D3BC720" w14:textId="77777777" w:rsidR="00745EB3" w:rsidRPr="00F64841" w:rsidRDefault="00745EB3" w:rsidP="00745EB3">
      <w:pPr>
        <w:spacing w:after="0" w:line="240" w:lineRule="auto"/>
        <w:jc w:val="center"/>
        <w:rPr>
          <w:rFonts w:ascii="Times New Roman" w:hAnsi="Times New Roman"/>
          <w:noProof/>
        </w:rPr>
      </w:pPr>
    </w:p>
    <w:p w14:paraId="0952FABC" w14:textId="77777777" w:rsidR="00745EB3" w:rsidRPr="00F64841" w:rsidRDefault="00745EB3" w:rsidP="00745EB3">
      <w:pPr>
        <w:spacing w:after="0" w:line="240" w:lineRule="auto"/>
        <w:jc w:val="center"/>
        <w:rPr>
          <w:rFonts w:ascii="Times New Roman" w:hAnsi="Times New Roman"/>
          <w:noProof/>
        </w:rPr>
      </w:pPr>
    </w:p>
    <w:p w14:paraId="4F69A52F" w14:textId="77777777" w:rsidR="00745EB3" w:rsidRPr="00F64841" w:rsidRDefault="00745EB3" w:rsidP="00745EB3">
      <w:pPr>
        <w:spacing w:after="0" w:line="240" w:lineRule="auto"/>
        <w:jc w:val="center"/>
        <w:rPr>
          <w:rFonts w:ascii="Times New Roman" w:hAnsi="Times New Roman"/>
          <w:noProof/>
        </w:rPr>
      </w:pPr>
    </w:p>
    <w:p w14:paraId="22F2E055" w14:textId="77777777" w:rsidR="00745EB3" w:rsidRPr="00F64841" w:rsidRDefault="00745EB3" w:rsidP="00745EB3">
      <w:pPr>
        <w:spacing w:after="0" w:line="240" w:lineRule="auto"/>
        <w:jc w:val="center"/>
        <w:rPr>
          <w:rFonts w:ascii="Times New Roman" w:hAnsi="Times New Roman"/>
          <w:noProof/>
        </w:rPr>
      </w:pPr>
    </w:p>
    <w:p w14:paraId="5A94D1B4" w14:textId="77777777" w:rsidR="00745EB3" w:rsidRPr="00F64841" w:rsidRDefault="00745EB3" w:rsidP="00745EB3">
      <w:pPr>
        <w:spacing w:after="0" w:line="240" w:lineRule="auto"/>
        <w:jc w:val="center"/>
        <w:rPr>
          <w:rFonts w:ascii="Times New Roman" w:hAnsi="Times New Roman"/>
          <w:noProof/>
        </w:rPr>
      </w:pPr>
    </w:p>
    <w:p w14:paraId="1A3DC268" w14:textId="77777777" w:rsidR="00745EB3" w:rsidRPr="00F64841" w:rsidRDefault="00745EB3" w:rsidP="00745EB3">
      <w:pPr>
        <w:spacing w:after="0" w:line="240" w:lineRule="auto"/>
        <w:jc w:val="center"/>
        <w:rPr>
          <w:rFonts w:ascii="Times New Roman" w:hAnsi="Times New Roman"/>
          <w:noProof/>
        </w:rPr>
      </w:pPr>
    </w:p>
    <w:p w14:paraId="4E57C55B" w14:textId="77777777" w:rsidR="00745EB3" w:rsidRPr="00F64841" w:rsidRDefault="00745EB3" w:rsidP="00745EB3">
      <w:pPr>
        <w:tabs>
          <w:tab w:val="left" w:pos="5131"/>
        </w:tabs>
        <w:spacing w:after="0" w:line="240" w:lineRule="auto"/>
        <w:jc w:val="center"/>
        <w:rPr>
          <w:rFonts w:ascii="Times New Roman" w:hAnsi="Times New Roman"/>
          <w:noProof/>
        </w:rPr>
      </w:pPr>
    </w:p>
    <w:p w14:paraId="183B0908" w14:textId="77777777" w:rsidR="00745EB3" w:rsidRPr="00F64841" w:rsidRDefault="00745EB3" w:rsidP="00745EB3">
      <w:pPr>
        <w:spacing w:after="0" w:line="240" w:lineRule="auto"/>
        <w:jc w:val="center"/>
        <w:rPr>
          <w:rFonts w:ascii="Times New Roman" w:hAnsi="Times New Roman"/>
          <w:noProof/>
        </w:rPr>
      </w:pPr>
    </w:p>
    <w:p w14:paraId="2BD62AA2" w14:textId="77777777" w:rsidR="00745EB3" w:rsidRPr="00F64841" w:rsidRDefault="00745EB3" w:rsidP="00745EB3">
      <w:pPr>
        <w:spacing w:after="0" w:line="240" w:lineRule="auto"/>
        <w:jc w:val="center"/>
        <w:rPr>
          <w:rFonts w:ascii="Times New Roman" w:hAnsi="Times New Roman"/>
          <w:noProof/>
        </w:rPr>
      </w:pPr>
    </w:p>
    <w:p w14:paraId="522E6191" w14:textId="77777777" w:rsidR="00745EB3" w:rsidRPr="00F64841" w:rsidRDefault="00745EB3" w:rsidP="00745EB3">
      <w:pPr>
        <w:spacing w:after="0" w:line="240" w:lineRule="auto"/>
        <w:jc w:val="center"/>
        <w:rPr>
          <w:rFonts w:ascii="Times New Roman" w:hAnsi="Times New Roman"/>
          <w:noProof/>
        </w:rPr>
      </w:pPr>
    </w:p>
    <w:p w14:paraId="5861D3E9" w14:textId="77777777" w:rsidR="00745EB3" w:rsidRPr="00F64841" w:rsidRDefault="00745EB3" w:rsidP="00745EB3">
      <w:pPr>
        <w:spacing w:after="0" w:line="240" w:lineRule="auto"/>
        <w:jc w:val="center"/>
        <w:rPr>
          <w:rFonts w:ascii="Times New Roman" w:hAnsi="Times New Roman"/>
          <w:noProof/>
        </w:rPr>
      </w:pPr>
    </w:p>
    <w:p w14:paraId="3C0B827D" w14:textId="77777777" w:rsidR="00745EB3" w:rsidRPr="00F64841" w:rsidRDefault="00745EB3" w:rsidP="00745EB3">
      <w:pPr>
        <w:spacing w:after="0" w:line="240" w:lineRule="auto"/>
        <w:jc w:val="center"/>
        <w:rPr>
          <w:rFonts w:ascii="Times New Roman" w:hAnsi="Times New Roman"/>
          <w:noProof/>
        </w:rPr>
      </w:pPr>
    </w:p>
    <w:p w14:paraId="2099BE05" w14:textId="77777777" w:rsidR="00745EB3" w:rsidRPr="00F64841" w:rsidRDefault="00745EB3" w:rsidP="00745EB3">
      <w:pPr>
        <w:spacing w:after="0" w:line="240" w:lineRule="auto"/>
        <w:jc w:val="center"/>
        <w:rPr>
          <w:rFonts w:ascii="Times New Roman" w:hAnsi="Times New Roman"/>
          <w:noProof/>
        </w:rPr>
      </w:pPr>
    </w:p>
    <w:p w14:paraId="451B79AB" w14:textId="77777777" w:rsidR="00745EB3" w:rsidRPr="00F64841" w:rsidRDefault="00745EB3" w:rsidP="00745EB3">
      <w:pPr>
        <w:spacing w:after="0" w:line="240" w:lineRule="auto"/>
        <w:jc w:val="center"/>
        <w:rPr>
          <w:rFonts w:ascii="Times New Roman" w:hAnsi="Times New Roman"/>
          <w:noProof/>
        </w:rPr>
      </w:pPr>
    </w:p>
    <w:p w14:paraId="4A176345" w14:textId="77777777" w:rsidR="00745EB3" w:rsidRPr="00F64841" w:rsidRDefault="00745EB3" w:rsidP="00745EB3">
      <w:pPr>
        <w:spacing w:after="0" w:line="240" w:lineRule="auto"/>
        <w:jc w:val="center"/>
        <w:rPr>
          <w:rFonts w:ascii="Times New Roman" w:hAnsi="Times New Roman"/>
          <w:noProof/>
        </w:rPr>
      </w:pPr>
    </w:p>
    <w:p w14:paraId="7E483936" w14:textId="77777777" w:rsidR="00745EB3" w:rsidRPr="00F64841" w:rsidRDefault="00745EB3" w:rsidP="00745EB3">
      <w:pPr>
        <w:spacing w:after="0" w:line="240" w:lineRule="auto"/>
        <w:jc w:val="center"/>
        <w:rPr>
          <w:rFonts w:ascii="Times New Roman" w:hAnsi="Times New Roman"/>
          <w:noProof/>
        </w:rPr>
      </w:pPr>
    </w:p>
    <w:p w14:paraId="33C7C314" w14:textId="77777777" w:rsidR="00745EB3" w:rsidRPr="00F64841" w:rsidRDefault="00745EB3" w:rsidP="00745EB3">
      <w:pPr>
        <w:spacing w:after="0" w:line="240" w:lineRule="auto"/>
        <w:jc w:val="center"/>
        <w:rPr>
          <w:rFonts w:ascii="Times New Roman" w:hAnsi="Times New Roman"/>
          <w:noProof/>
        </w:rPr>
      </w:pPr>
    </w:p>
    <w:p w14:paraId="1193B6DA" w14:textId="77777777" w:rsidR="00745EB3" w:rsidRPr="00F64841" w:rsidRDefault="00745EB3" w:rsidP="00745EB3">
      <w:pPr>
        <w:spacing w:after="0" w:line="240" w:lineRule="auto"/>
        <w:jc w:val="center"/>
        <w:rPr>
          <w:rFonts w:ascii="Times New Roman" w:hAnsi="Times New Roman"/>
          <w:noProof/>
        </w:rPr>
      </w:pPr>
    </w:p>
    <w:p w14:paraId="6ADA81D7" w14:textId="77777777" w:rsidR="00745EB3" w:rsidRPr="00F64841" w:rsidRDefault="00745EB3" w:rsidP="00745EB3">
      <w:pPr>
        <w:spacing w:after="0" w:line="240" w:lineRule="auto"/>
        <w:jc w:val="center"/>
        <w:rPr>
          <w:rFonts w:ascii="Times New Roman" w:hAnsi="Times New Roman"/>
          <w:noProof/>
        </w:rPr>
      </w:pPr>
    </w:p>
    <w:p w14:paraId="5BB3FB3B" w14:textId="77777777" w:rsidR="00745EB3" w:rsidRPr="00F64841" w:rsidRDefault="00745EB3" w:rsidP="00745EB3">
      <w:pPr>
        <w:spacing w:after="0" w:line="240" w:lineRule="auto"/>
        <w:jc w:val="center"/>
        <w:rPr>
          <w:rFonts w:ascii="Times New Roman" w:hAnsi="Times New Roman"/>
          <w:noProof/>
        </w:rPr>
      </w:pPr>
    </w:p>
    <w:p w14:paraId="22B9F674" w14:textId="77777777" w:rsidR="00745EB3" w:rsidRPr="00F64841" w:rsidRDefault="00745EB3" w:rsidP="00745EB3">
      <w:pPr>
        <w:spacing w:after="0" w:line="240" w:lineRule="auto"/>
        <w:jc w:val="center"/>
        <w:rPr>
          <w:rFonts w:ascii="Times New Roman" w:hAnsi="Times New Roman"/>
          <w:noProof/>
        </w:rPr>
      </w:pPr>
    </w:p>
    <w:p w14:paraId="533088D2" w14:textId="77777777" w:rsidR="00745EB3" w:rsidRPr="00F64841" w:rsidRDefault="00745EB3" w:rsidP="00745EB3">
      <w:pPr>
        <w:spacing w:after="0" w:line="240" w:lineRule="auto"/>
        <w:jc w:val="center"/>
        <w:rPr>
          <w:rFonts w:ascii="Times New Roman" w:hAnsi="Times New Roman"/>
          <w:noProof/>
        </w:rPr>
      </w:pPr>
    </w:p>
    <w:p w14:paraId="07FDC17A" w14:textId="77777777" w:rsidR="00745EB3" w:rsidRPr="00F64841" w:rsidRDefault="00745EB3" w:rsidP="00745EB3">
      <w:pPr>
        <w:spacing w:after="0" w:line="240" w:lineRule="auto"/>
        <w:jc w:val="center"/>
        <w:rPr>
          <w:rFonts w:ascii="Times New Roman" w:hAnsi="Times New Roman"/>
          <w:noProof/>
        </w:rPr>
      </w:pPr>
    </w:p>
    <w:p w14:paraId="2CF408FD" w14:textId="77777777" w:rsidR="00745EB3" w:rsidRPr="00F64841" w:rsidRDefault="00745EB3" w:rsidP="00745EB3">
      <w:pPr>
        <w:spacing w:after="0" w:line="240" w:lineRule="auto"/>
        <w:jc w:val="center"/>
        <w:rPr>
          <w:rFonts w:ascii="Times New Roman" w:hAnsi="Times New Roman"/>
          <w:b/>
          <w:noProof/>
        </w:rPr>
      </w:pPr>
      <w:r w:rsidRPr="00F64841">
        <w:rPr>
          <w:rFonts w:ascii="Times New Roman" w:hAnsi="Times New Roman"/>
          <w:b/>
          <w:bCs/>
          <w:iCs/>
          <w:noProof/>
        </w:rPr>
        <w:t>A. ŽENKLINIMAS</w:t>
      </w:r>
    </w:p>
    <w:p w14:paraId="29099712" w14:textId="77777777" w:rsidR="00745EB3" w:rsidRPr="00F64841" w:rsidRDefault="00745EB3" w:rsidP="00745EB3">
      <w:pPr>
        <w:keepNext/>
        <w:keepLines/>
        <w:shd w:val="clear" w:color="auto" w:fill="FFFFFF"/>
        <w:spacing w:after="0" w:line="240" w:lineRule="auto"/>
        <w:rPr>
          <w:rFonts w:ascii="Times New Roman" w:hAnsi="Times New Roman"/>
          <w:noProof/>
        </w:rPr>
      </w:pPr>
      <w:r w:rsidRPr="00F64841">
        <w:rPr>
          <w:rFonts w:ascii="Times New Roman" w:hAnsi="Times New Roman"/>
          <w:noProof/>
        </w:rPr>
        <w:br w:type="page"/>
      </w:r>
    </w:p>
    <w:p w14:paraId="1F32B974"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64841">
        <w:rPr>
          <w:rFonts w:ascii="Times New Roman" w:hAnsi="Times New Roman"/>
          <w:b/>
          <w:noProof/>
        </w:rPr>
        <w:lastRenderedPageBreak/>
        <w:t>INFORMACIJA ANT IŠORINĖS PAKUOTĖS</w:t>
      </w:r>
    </w:p>
    <w:p w14:paraId="7801575A"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noProof/>
        </w:rPr>
      </w:pPr>
    </w:p>
    <w:p w14:paraId="66810B1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64841">
        <w:rPr>
          <w:rFonts w:ascii="Times New Roman" w:hAnsi="Times New Roman"/>
          <w:b/>
          <w:noProof/>
        </w:rPr>
        <w:t xml:space="preserve">KARTONO DĖŽUTĖ </w:t>
      </w:r>
    </w:p>
    <w:p w14:paraId="7F931A56" w14:textId="77777777" w:rsidR="007C1EB2" w:rsidRPr="00F64841" w:rsidRDefault="007C1EB2" w:rsidP="007C1EB2">
      <w:pPr>
        <w:spacing w:after="0" w:line="240" w:lineRule="auto"/>
        <w:rPr>
          <w:rFonts w:ascii="Times New Roman" w:hAnsi="Times New Roman"/>
          <w:noProof/>
        </w:rPr>
      </w:pPr>
    </w:p>
    <w:p w14:paraId="49666328" w14:textId="77777777" w:rsidR="007C1EB2" w:rsidRPr="00F64841" w:rsidRDefault="007C1EB2" w:rsidP="007C1EB2">
      <w:pPr>
        <w:spacing w:after="0" w:line="240" w:lineRule="auto"/>
        <w:rPr>
          <w:rFonts w:ascii="Times New Roman" w:hAnsi="Times New Roman"/>
          <w:noProof/>
        </w:rPr>
      </w:pPr>
    </w:p>
    <w:p w14:paraId="77F6D091"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w:t>
      </w:r>
      <w:r w:rsidRPr="00F64841">
        <w:rPr>
          <w:rFonts w:ascii="Times New Roman" w:hAnsi="Times New Roman"/>
          <w:b/>
          <w:noProof/>
        </w:rPr>
        <w:tab/>
        <w:t>VAISTINIO PREPARATO PAVADINIMAS</w:t>
      </w:r>
    </w:p>
    <w:p w14:paraId="52AC3F1D" w14:textId="77777777" w:rsidR="007C1EB2" w:rsidRPr="00F64841" w:rsidRDefault="007C1EB2" w:rsidP="007C1EB2">
      <w:pPr>
        <w:spacing w:after="0" w:line="240" w:lineRule="auto"/>
        <w:rPr>
          <w:rFonts w:ascii="Times New Roman" w:hAnsi="Times New Roman"/>
          <w:noProof/>
        </w:rPr>
      </w:pPr>
    </w:p>
    <w:p w14:paraId="34FE1FDD" w14:textId="77777777" w:rsidR="007C1EB2" w:rsidRPr="00F64841" w:rsidRDefault="007C1EB2" w:rsidP="007C1EB2">
      <w:pPr>
        <w:spacing w:after="0" w:line="240" w:lineRule="auto"/>
        <w:rPr>
          <w:rFonts w:ascii="Times New Roman" w:hAnsi="Times New Roman"/>
        </w:rPr>
      </w:pPr>
      <w:r w:rsidRPr="00F64841">
        <w:rPr>
          <w:rFonts w:ascii="Times New Roman" w:hAnsi="Times New Roman"/>
          <w:noProof/>
        </w:rPr>
        <w:t xml:space="preserve">Bufomix Easyhaler </w:t>
      </w:r>
      <w:r w:rsidRPr="00F64841">
        <w:rPr>
          <w:rFonts w:ascii="Times New Roman" w:hAnsi="Times New Roman"/>
        </w:rPr>
        <w:t>160 </w:t>
      </w:r>
      <w:proofErr w:type="spellStart"/>
      <w:r w:rsidRPr="00F64841">
        <w:rPr>
          <w:rFonts w:ascii="Times New Roman" w:hAnsi="Times New Roman"/>
        </w:rPr>
        <w:t>mikrogramų</w:t>
      </w:r>
      <w:proofErr w:type="spellEnd"/>
      <w:r w:rsidRPr="00F64841">
        <w:rPr>
          <w:rFonts w:ascii="Times New Roman" w:hAnsi="Times New Roman"/>
        </w:rPr>
        <w:t>/4,5 </w:t>
      </w:r>
      <w:proofErr w:type="spellStart"/>
      <w:r w:rsidRPr="00F64841">
        <w:rPr>
          <w:rFonts w:ascii="Times New Roman" w:hAnsi="Times New Roman"/>
        </w:rPr>
        <w:t>mikrogramo</w:t>
      </w:r>
      <w:proofErr w:type="spellEnd"/>
      <w:r w:rsidRPr="00F64841">
        <w:rPr>
          <w:rFonts w:ascii="Times New Roman" w:hAnsi="Times New Roman"/>
        </w:rPr>
        <w:t>/dozėje įkvepiamieji milteliai</w:t>
      </w:r>
    </w:p>
    <w:p w14:paraId="14194372" w14:textId="77777777" w:rsidR="007C1EB2" w:rsidRPr="00F64841" w:rsidRDefault="007C1EB2" w:rsidP="007C1EB2">
      <w:pPr>
        <w:spacing w:after="0" w:line="240" w:lineRule="auto"/>
        <w:rPr>
          <w:rFonts w:ascii="Times New Roman" w:hAnsi="Times New Roman"/>
          <w:noProof/>
        </w:rPr>
      </w:pPr>
    </w:p>
    <w:p w14:paraId="283D1DF2" w14:textId="77777777" w:rsidR="007C1EB2" w:rsidRPr="00F64841" w:rsidRDefault="007C1EB2" w:rsidP="007C1EB2">
      <w:pPr>
        <w:spacing w:after="0" w:line="240" w:lineRule="auto"/>
        <w:rPr>
          <w:rFonts w:ascii="Times New Roman" w:hAnsi="Times New Roman"/>
        </w:rPr>
      </w:pPr>
      <w:r w:rsidRPr="00F64841">
        <w:rPr>
          <w:rFonts w:ascii="Times New Roman" w:hAnsi="Times New Roman"/>
          <w:noProof/>
        </w:rPr>
        <w:t>Budesonidum/Formoteroli fumaras dihydricus</w:t>
      </w:r>
      <w:r w:rsidRPr="00F64841" w:rsidDel="002C0B03">
        <w:rPr>
          <w:rFonts w:ascii="Times New Roman" w:hAnsi="Times New Roman"/>
          <w:noProof/>
        </w:rPr>
        <w:t xml:space="preserve"> </w:t>
      </w:r>
    </w:p>
    <w:p w14:paraId="4BB282DD" w14:textId="77777777" w:rsidR="007C1EB2" w:rsidRPr="00F64841" w:rsidRDefault="007C1EB2" w:rsidP="007C1EB2">
      <w:pPr>
        <w:spacing w:after="0" w:line="240" w:lineRule="auto"/>
        <w:rPr>
          <w:rFonts w:ascii="Times New Roman" w:hAnsi="Times New Roman"/>
          <w:noProof/>
        </w:rPr>
      </w:pPr>
    </w:p>
    <w:p w14:paraId="1A5329BC" w14:textId="77777777" w:rsidR="007C1EB2" w:rsidRPr="00F64841" w:rsidRDefault="007C1EB2" w:rsidP="007C1EB2">
      <w:pPr>
        <w:spacing w:after="0" w:line="240" w:lineRule="auto"/>
        <w:rPr>
          <w:rFonts w:ascii="Times New Roman" w:hAnsi="Times New Roman"/>
          <w:noProof/>
        </w:rPr>
      </w:pPr>
    </w:p>
    <w:p w14:paraId="0374D5C9"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2.</w:t>
      </w:r>
      <w:r w:rsidRPr="00F64841">
        <w:rPr>
          <w:rFonts w:ascii="Times New Roman" w:hAnsi="Times New Roman"/>
          <w:b/>
          <w:noProof/>
        </w:rPr>
        <w:tab/>
        <w:t>VEIKLIOJI (-IOS) MEDŽIAGA (-OS) IR JOS (-Ų) KIEKIS (-IAI)</w:t>
      </w:r>
    </w:p>
    <w:p w14:paraId="343A343F" w14:textId="77777777" w:rsidR="007C1EB2" w:rsidRPr="00F64841" w:rsidRDefault="007C1EB2" w:rsidP="007C1EB2">
      <w:pPr>
        <w:spacing w:after="0" w:line="240" w:lineRule="auto"/>
        <w:rPr>
          <w:rFonts w:ascii="Times New Roman" w:hAnsi="Times New Roman"/>
          <w:highlight w:val="lightGray"/>
        </w:rPr>
      </w:pPr>
    </w:p>
    <w:p w14:paraId="37F31F84"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1 dozėje yra 160 </w:t>
      </w:r>
      <w:proofErr w:type="spellStart"/>
      <w:r w:rsidRPr="00F64841">
        <w:rPr>
          <w:rFonts w:ascii="Times New Roman" w:hAnsi="Times New Roman"/>
        </w:rPr>
        <w:t>mikrogramų</w:t>
      </w:r>
      <w:proofErr w:type="spellEnd"/>
      <w:r w:rsidRPr="00F64841">
        <w:rPr>
          <w:rFonts w:ascii="Times New Roman" w:hAnsi="Times New Roman"/>
        </w:rPr>
        <w:t xml:space="preserve"> </w:t>
      </w:r>
      <w:proofErr w:type="spellStart"/>
      <w:r w:rsidRPr="00F64841">
        <w:rPr>
          <w:rFonts w:ascii="Times New Roman" w:hAnsi="Times New Roman"/>
        </w:rPr>
        <w:t>budezonido</w:t>
      </w:r>
      <w:proofErr w:type="spellEnd"/>
      <w:r w:rsidRPr="00F64841">
        <w:rPr>
          <w:rFonts w:ascii="Times New Roman" w:hAnsi="Times New Roman"/>
        </w:rPr>
        <w:t xml:space="preserve"> ir 4,5 </w:t>
      </w:r>
      <w:proofErr w:type="spellStart"/>
      <w:r w:rsidRPr="00F64841">
        <w:rPr>
          <w:rFonts w:ascii="Times New Roman" w:hAnsi="Times New Roman"/>
        </w:rPr>
        <w:t>mikrogramo</w:t>
      </w:r>
      <w:proofErr w:type="spellEnd"/>
      <w:r w:rsidRPr="00F64841">
        <w:rPr>
          <w:rFonts w:ascii="Times New Roman" w:hAnsi="Times New Roman"/>
        </w:rPr>
        <w:t xml:space="preserve"> </w:t>
      </w:r>
      <w:proofErr w:type="spellStart"/>
      <w:r w:rsidRPr="00F64841">
        <w:rPr>
          <w:rFonts w:ascii="Times New Roman" w:hAnsi="Times New Roman"/>
        </w:rPr>
        <w:t>formoterolio</w:t>
      </w:r>
      <w:proofErr w:type="spellEnd"/>
      <w:r w:rsidRPr="00F64841">
        <w:rPr>
          <w:rFonts w:ascii="Times New Roman" w:hAnsi="Times New Roman"/>
        </w:rPr>
        <w:t xml:space="preserve"> </w:t>
      </w:r>
      <w:proofErr w:type="spellStart"/>
      <w:r w:rsidRPr="00F64841">
        <w:rPr>
          <w:rFonts w:ascii="Times New Roman" w:hAnsi="Times New Roman"/>
        </w:rPr>
        <w:t>fumarato</w:t>
      </w:r>
      <w:proofErr w:type="spellEnd"/>
      <w:r w:rsidRPr="00F64841">
        <w:rPr>
          <w:rFonts w:ascii="Times New Roman" w:hAnsi="Times New Roman"/>
        </w:rPr>
        <w:t xml:space="preserve"> </w:t>
      </w:r>
      <w:proofErr w:type="spellStart"/>
      <w:r w:rsidRPr="00F64841">
        <w:rPr>
          <w:rFonts w:ascii="Times New Roman" w:hAnsi="Times New Roman"/>
        </w:rPr>
        <w:t>dihidrato</w:t>
      </w:r>
      <w:proofErr w:type="spellEnd"/>
      <w:r w:rsidRPr="00F64841">
        <w:rPr>
          <w:rFonts w:ascii="Times New Roman" w:hAnsi="Times New Roman"/>
        </w:rPr>
        <w:t>.</w:t>
      </w:r>
    </w:p>
    <w:p w14:paraId="050CE180" w14:textId="77777777" w:rsidR="007C1EB2" w:rsidRPr="00F64841" w:rsidRDefault="007C1EB2" w:rsidP="007C1EB2">
      <w:pPr>
        <w:spacing w:after="0" w:line="240" w:lineRule="auto"/>
        <w:rPr>
          <w:rFonts w:ascii="Times New Roman" w:hAnsi="Times New Roman"/>
          <w:highlight w:val="lightGray"/>
        </w:rPr>
      </w:pPr>
    </w:p>
    <w:p w14:paraId="5A33971B" w14:textId="77777777" w:rsidR="007C1EB2" w:rsidRPr="00F64841" w:rsidRDefault="007C1EB2" w:rsidP="007C1EB2">
      <w:pPr>
        <w:spacing w:after="0" w:line="240" w:lineRule="auto"/>
        <w:rPr>
          <w:rFonts w:ascii="Times New Roman" w:hAnsi="Times New Roman"/>
          <w:noProof/>
        </w:rPr>
      </w:pPr>
    </w:p>
    <w:p w14:paraId="0838DC13"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3.</w:t>
      </w:r>
      <w:r w:rsidRPr="00F64841">
        <w:rPr>
          <w:rFonts w:ascii="Times New Roman" w:hAnsi="Times New Roman"/>
          <w:b/>
          <w:noProof/>
        </w:rPr>
        <w:tab/>
        <w:t>PAGALBINIŲ MEDŽIAGŲ SĄRAŠAS</w:t>
      </w:r>
    </w:p>
    <w:p w14:paraId="085F82A6" w14:textId="77777777" w:rsidR="007C1EB2" w:rsidRPr="00F64841" w:rsidRDefault="007C1EB2" w:rsidP="007C1EB2">
      <w:pPr>
        <w:spacing w:after="0" w:line="240" w:lineRule="auto"/>
        <w:rPr>
          <w:rFonts w:ascii="Times New Roman" w:hAnsi="Times New Roman"/>
          <w:noProof/>
        </w:rPr>
      </w:pPr>
    </w:p>
    <w:p w14:paraId="5323C131"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 xml:space="preserve">Sudėtyje yra laktozės </w:t>
      </w:r>
      <w:proofErr w:type="spellStart"/>
      <w:r w:rsidRPr="00F64841">
        <w:rPr>
          <w:rFonts w:ascii="Times New Roman" w:hAnsi="Times New Roman"/>
        </w:rPr>
        <w:t>monohidrato</w:t>
      </w:r>
      <w:proofErr w:type="spellEnd"/>
      <w:r w:rsidRPr="00F64841">
        <w:rPr>
          <w:rFonts w:ascii="Times New Roman" w:hAnsi="Times New Roman"/>
        </w:rPr>
        <w:t>.</w:t>
      </w:r>
    </w:p>
    <w:p w14:paraId="1DB7590F" w14:textId="77777777" w:rsidR="007C1EB2" w:rsidRPr="00F64841" w:rsidRDefault="007C1EB2" w:rsidP="007C1EB2">
      <w:pPr>
        <w:spacing w:after="0" w:line="240" w:lineRule="auto"/>
        <w:rPr>
          <w:rFonts w:ascii="Times New Roman" w:hAnsi="Times New Roman"/>
          <w:noProof/>
        </w:rPr>
      </w:pPr>
    </w:p>
    <w:p w14:paraId="1DE04947" w14:textId="77777777" w:rsidR="007C1EB2" w:rsidRPr="00F64841" w:rsidRDefault="007C1EB2" w:rsidP="007C1EB2">
      <w:pPr>
        <w:spacing w:after="0" w:line="240" w:lineRule="auto"/>
        <w:rPr>
          <w:rFonts w:ascii="Times New Roman" w:hAnsi="Times New Roman"/>
          <w:noProof/>
        </w:rPr>
      </w:pPr>
    </w:p>
    <w:p w14:paraId="4067DE71"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4.</w:t>
      </w:r>
      <w:r w:rsidRPr="00F64841">
        <w:rPr>
          <w:rFonts w:ascii="Times New Roman" w:hAnsi="Times New Roman"/>
          <w:b/>
          <w:noProof/>
        </w:rPr>
        <w:tab/>
        <w:t>FARMACINĖ FORMA IR KIEKIS PAKUOTĖJE</w:t>
      </w:r>
    </w:p>
    <w:p w14:paraId="6BCD70FC" w14:textId="77777777" w:rsidR="007C1EB2" w:rsidRPr="00F64841" w:rsidRDefault="007C1EB2" w:rsidP="007C1EB2">
      <w:pPr>
        <w:spacing w:after="0" w:line="240" w:lineRule="auto"/>
        <w:rPr>
          <w:rFonts w:ascii="Times New Roman" w:hAnsi="Times New Roman"/>
          <w:noProof/>
        </w:rPr>
      </w:pPr>
    </w:p>
    <w:p w14:paraId="43746EE1"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įkvepiamieji milteliai</w:t>
      </w:r>
    </w:p>
    <w:p w14:paraId="64CE86FA" w14:textId="77777777" w:rsidR="007C1EB2" w:rsidRPr="00F64841" w:rsidRDefault="007C1EB2" w:rsidP="007C1EB2">
      <w:pPr>
        <w:spacing w:after="0" w:line="240" w:lineRule="auto"/>
        <w:rPr>
          <w:rFonts w:ascii="Times New Roman" w:hAnsi="Times New Roman"/>
        </w:rPr>
      </w:pPr>
    </w:p>
    <w:p w14:paraId="621D0B78"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 xml:space="preserve">60 dozių </w:t>
      </w:r>
      <w:r w:rsidRPr="00F64841">
        <w:rPr>
          <w:rFonts w:ascii="Times New Roman" w:hAnsi="Times New Roman"/>
          <w:highlight w:val="lightGray"/>
        </w:rPr>
        <w:t>+ apsauginis dėklas</w:t>
      </w:r>
    </w:p>
    <w:p w14:paraId="0F4DF4F4"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60 dozių</w:t>
      </w:r>
    </w:p>
    <w:p w14:paraId="3CBAFFDF"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3 x 60 dozių</w:t>
      </w:r>
    </w:p>
    <w:p w14:paraId="6CF6CF92"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120 dozių + apsauginis dėklas</w:t>
      </w:r>
    </w:p>
    <w:p w14:paraId="538611C5"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120 dozių</w:t>
      </w:r>
    </w:p>
    <w:p w14:paraId="5964849D"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2 x 120 dozių</w:t>
      </w:r>
    </w:p>
    <w:p w14:paraId="004050E8"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3 x 120 dozių</w:t>
      </w:r>
    </w:p>
    <w:p w14:paraId="3E6C8DE7" w14:textId="77777777" w:rsidR="007C1EB2" w:rsidRPr="00F64841" w:rsidRDefault="007C1EB2" w:rsidP="007C1EB2">
      <w:pPr>
        <w:spacing w:after="0" w:line="240" w:lineRule="auto"/>
        <w:rPr>
          <w:rFonts w:ascii="Times New Roman" w:hAnsi="Times New Roman"/>
          <w:noProof/>
        </w:rPr>
      </w:pPr>
    </w:p>
    <w:p w14:paraId="658CA48B" w14:textId="77777777" w:rsidR="007C1EB2" w:rsidRPr="00F64841" w:rsidRDefault="007C1EB2" w:rsidP="007C1EB2">
      <w:pPr>
        <w:spacing w:after="0" w:line="240" w:lineRule="auto"/>
        <w:rPr>
          <w:rFonts w:ascii="Times New Roman" w:hAnsi="Times New Roman"/>
          <w:noProof/>
        </w:rPr>
      </w:pPr>
    </w:p>
    <w:p w14:paraId="5F91579D"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5.</w:t>
      </w:r>
      <w:r w:rsidRPr="00F64841">
        <w:rPr>
          <w:rFonts w:ascii="Times New Roman" w:hAnsi="Times New Roman"/>
          <w:b/>
          <w:noProof/>
        </w:rPr>
        <w:tab/>
        <w:t>VARTOJIMO METODAS IR BŪDAS (-AI)</w:t>
      </w:r>
    </w:p>
    <w:p w14:paraId="65DB0A2F" w14:textId="77777777" w:rsidR="007C1EB2" w:rsidRPr="00F64841" w:rsidRDefault="007C1EB2" w:rsidP="007C1EB2">
      <w:pPr>
        <w:spacing w:after="0" w:line="240" w:lineRule="auto"/>
        <w:rPr>
          <w:rFonts w:ascii="Times New Roman" w:hAnsi="Times New Roman"/>
          <w:i/>
          <w:noProof/>
        </w:rPr>
      </w:pPr>
    </w:p>
    <w:p w14:paraId="1F229959"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Prieš vartojimą perskaitykite pakuotės lapelį.</w:t>
      </w:r>
    </w:p>
    <w:p w14:paraId="0D61B0DE" w14:textId="77777777" w:rsidR="007C1EB2" w:rsidRPr="00F64841" w:rsidRDefault="007C1EB2" w:rsidP="007C1EB2">
      <w:pPr>
        <w:spacing w:after="0" w:line="240" w:lineRule="auto"/>
        <w:rPr>
          <w:rFonts w:ascii="Times New Roman" w:hAnsi="Times New Roman"/>
        </w:rPr>
      </w:pPr>
    </w:p>
    <w:p w14:paraId="77CAFDB3"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Įkvėpti.</w:t>
      </w:r>
    </w:p>
    <w:p w14:paraId="4173C00D" w14:textId="77777777" w:rsidR="007C1EB2" w:rsidRPr="00F64841" w:rsidRDefault="007C1EB2" w:rsidP="007C1EB2">
      <w:pPr>
        <w:spacing w:after="0" w:line="240" w:lineRule="auto"/>
        <w:rPr>
          <w:rFonts w:ascii="Times New Roman" w:hAnsi="Times New Roman"/>
        </w:rPr>
      </w:pPr>
    </w:p>
    <w:p w14:paraId="109B8EAA" w14:textId="77777777" w:rsidR="007C1EB2" w:rsidRPr="00F64841" w:rsidRDefault="007C1EB2" w:rsidP="007C1EB2">
      <w:pPr>
        <w:spacing w:after="0" w:line="240" w:lineRule="auto"/>
        <w:rPr>
          <w:rFonts w:ascii="Times New Roman" w:hAnsi="Times New Roman"/>
          <w:noProof/>
        </w:rPr>
      </w:pPr>
    </w:p>
    <w:p w14:paraId="3ABCBE5D"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6.</w:t>
      </w:r>
      <w:r w:rsidRPr="00F64841">
        <w:rPr>
          <w:rFonts w:ascii="Times New Roman" w:hAnsi="Times New Roman"/>
          <w:b/>
          <w:noProof/>
        </w:rPr>
        <w:tab/>
        <w:t>SPECIALUS ĮSPĖJIMAS, KAD VAISTINĮ PREPARATĄ BŪTINA LAIKYTI VAIKAMS NEPASTEBIMOJE IR NEPASIEKIAMOJE VIETOJE</w:t>
      </w:r>
    </w:p>
    <w:p w14:paraId="75DFCEDF" w14:textId="77777777" w:rsidR="007C1EB2" w:rsidRPr="00F64841" w:rsidRDefault="007C1EB2" w:rsidP="007C1EB2">
      <w:pPr>
        <w:spacing w:after="0" w:line="240" w:lineRule="auto"/>
        <w:rPr>
          <w:rFonts w:ascii="Times New Roman" w:hAnsi="Times New Roman"/>
          <w:noProof/>
        </w:rPr>
      </w:pPr>
    </w:p>
    <w:p w14:paraId="26104018"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Laikyti vaikams nepastebimoje ir nepasiekiamoje vietoje.</w:t>
      </w:r>
    </w:p>
    <w:p w14:paraId="58778E97" w14:textId="77777777" w:rsidR="007C1EB2" w:rsidRPr="00F64841" w:rsidRDefault="007C1EB2" w:rsidP="007C1EB2">
      <w:pPr>
        <w:spacing w:after="0" w:line="240" w:lineRule="auto"/>
        <w:rPr>
          <w:rFonts w:ascii="Times New Roman" w:hAnsi="Times New Roman"/>
          <w:noProof/>
        </w:rPr>
      </w:pPr>
    </w:p>
    <w:p w14:paraId="7DA627B2" w14:textId="77777777" w:rsidR="007C1EB2" w:rsidRPr="00F64841" w:rsidRDefault="007C1EB2" w:rsidP="007C1EB2">
      <w:pPr>
        <w:spacing w:after="0" w:line="240" w:lineRule="auto"/>
        <w:rPr>
          <w:rFonts w:ascii="Times New Roman" w:hAnsi="Times New Roman"/>
          <w:noProof/>
        </w:rPr>
      </w:pPr>
    </w:p>
    <w:p w14:paraId="6A4DC6A1"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7.</w:t>
      </w:r>
      <w:r w:rsidRPr="00F64841">
        <w:rPr>
          <w:rFonts w:ascii="Times New Roman" w:hAnsi="Times New Roman"/>
          <w:b/>
          <w:noProof/>
        </w:rPr>
        <w:tab/>
        <w:t>KITAS (-I) SPECIALUS (-ŪS) ĮSPĖJIMAS (-AI) (JEI REIKIA)</w:t>
      </w:r>
    </w:p>
    <w:p w14:paraId="44CA0F24" w14:textId="77777777" w:rsidR="007C1EB2" w:rsidRPr="00F64841" w:rsidRDefault="007C1EB2" w:rsidP="007C1EB2">
      <w:pPr>
        <w:spacing w:after="0" w:line="240" w:lineRule="auto"/>
        <w:rPr>
          <w:rFonts w:ascii="Times New Roman" w:hAnsi="Times New Roman"/>
          <w:noProof/>
        </w:rPr>
      </w:pPr>
    </w:p>
    <w:p w14:paraId="16B3AD33" w14:textId="77777777" w:rsidR="007C1EB2" w:rsidRPr="00F64841" w:rsidRDefault="007C1EB2" w:rsidP="007C1EB2">
      <w:pPr>
        <w:spacing w:after="0" w:line="240" w:lineRule="auto"/>
        <w:rPr>
          <w:rFonts w:ascii="Times New Roman" w:hAnsi="Times New Roman"/>
          <w:noProof/>
        </w:rPr>
      </w:pPr>
    </w:p>
    <w:p w14:paraId="06083E32"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8.</w:t>
      </w:r>
      <w:r w:rsidRPr="00F64841">
        <w:rPr>
          <w:rFonts w:ascii="Times New Roman" w:hAnsi="Times New Roman"/>
          <w:b/>
          <w:noProof/>
        </w:rPr>
        <w:tab/>
        <w:t>TINKAMUMO LAIKAS</w:t>
      </w:r>
    </w:p>
    <w:p w14:paraId="0546AE47" w14:textId="77777777" w:rsidR="007C1EB2" w:rsidRPr="00F64841" w:rsidRDefault="007C1EB2" w:rsidP="007C1EB2">
      <w:pPr>
        <w:spacing w:after="0" w:line="240" w:lineRule="auto"/>
        <w:rPr>
          <w:rFonts w:ascii="Times New Roman" w:hAnsi="Times New Roman"/>
        </w:rPr>
      </w:pPr>
    </w:p>
    <w:p w14:paraId="0398906B"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Atidarius maišelį, vaistą galima vartoti keturis mėnesius.</w:t>
      </w:r>
    </w:p>
    <w:p w14:paraId="0EE91C4F" w14:textId="77777777" w:rsidR="007C1EB2" w:rsidRPr="00F64841" w:rsidRDefault="007C1EB2" w:rsidP="007C1EB2">
      <w:pPr>
        <w:spacing w:after="0" w:line="240" w:lineRule="auto"/>
        <w:rPr>
          <w:rFonts w:ascii="Times New Roman" w:hAnsi="Times New Roman"/>
        </w:rPr>
      </w:pPr>
    </w:p>
    <w:p w14:paraId="1FEFC876"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lastRenderedPageBreak/>
        <w:t xml:space="preserve">EXP: </w:t>
      </w:r>
      <w:r w:rsidRPr="00F64841">
        <w:rPr>
          <w:rFonts w:ascii="Times New Roman" w:hAnsi="Times New Roman"/>
          <w:highlight w:val="lightGray"/>
        </w:rPr>
        <w:t>{mm-MMMM}</w:t>
      </w:r>
    </w:p>
    <w:p w14:paraId="4CEA0E77" w14:textId="77777777" w:rsidR="007C1EB2" w:rsidRPr="00F64841" w:rsidRDefault="007C1EB2" w:rsidP="007C1EB2">
      <w:pPr>
        <w:spacing w:after="0" w:line="240" w:lineRule="auto"/>
        <w:rPr>
          <w:rFonts w:ascii="Times New Roman" w:hAnsi="Times New Roman"/>
          <w:noProof/>
        </w:rPr>
      </w:pPr>
    </w:p>
    <w:p w14:paraId="4A39BC87" w14:textId="77777777" w:rsidR="007C1EB2" w:rsidRPr="00F64841" w:rsidRDefault="007C1EB2" w:rsidP="007C1EB2">
      <w:pPr>
        <w:spacing w:after="0" w:line="240" w:lineRule="auto"/>
        <w:rPr>
          <w:rFonts w:ascii="Times New Roman" w:hAnsi="Times New Roman"/>
          <w:noProof/>
        </w:rPr>
      </w:pPr>
    </w:p>
    <w:p w14:paraId="240263F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9.</w:t>
      </w:r>
      <w:r w:rsidRPr="00F64841">
        <w:rPr>
          <w:rFonts w:ascii="Times New Roman" w:hAnsi="Times New Roman"/>
          <w:b/>
          <w:noProof/>
        </w:rPr>
        <w:tab/>
        <w:t>SPECIALIOS LAIKYMO SĄLYGOS</w:t>
      </w:r>
    </w:p>
    <w:p w14:paraId="0AC16A7A" w14:textId="77777777" w:rsidR="007C1EB2" w:rsidRPr="00F64841" w:rsidRDefault="007C1EB2" w:rsidP="007C1EB2">
      <w:pPr>
        <w:spacing w:after="0" w:line="240" w:lineRule="auto"/>
        <w:rPr>
          <w:rFonts w:ascii="Times New Roman" w:hAnsi="Times New Roman"/>
        </w:rPr>
      </w:pPr>
    </w:p>
    <w:p w14:paraId="391E6DD6"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Atidarius, laikyti ne aukštesnėje kaip 25 </w:t>
      </w:r>
      <w:r w:rsidRPr="00F64841">
        <w:rPr>
          <w:rFonts w:ascii="Times New Roman" w:hAnsi="Times New Roman"/>
        </w:rPr>
        <w:sym w:font="Symbol" w:char="F0B0"/>
      </w:r>
      <w:r w:rsidRPr="00F64841">
        <w:rPr>
          <w:rFonts w:ascii="Times New Roman" w:hAnsi="Times New Roman"/>
        </w:rPr>
        <w:t>C temperatūroje. Saugoti nuo drėgmės.</w:t>
      </w:r>
    </w:p>
    <w:p w14:paraId="5F688853" w14:textId="77777777" w:rsidR="007C1EB2" w:rsidRPr="00F64841" w:rsidRDefault="007C1EB2" w:rsidP="007C1EB2">
      <w:pPr>
        <w:spacing w:after="0" w:line="240" w:lineRule="auto"/>
        <w:rPr>
          <w:rFonts w:ascii="Times New Roman" w:hAnsi="Times New Roman"/>
          <w:noProof/>
        </w:rPr>
      </w:pPr>
    </w:p>
    <w:p w14:paraId="4842D356" w14:textId="77777777" w:rsidR="007C1EB2" w:rsidRPr="00F64841" w:rsidRDefault="007C1EB2" w:rsidP="007C1EB2">
      <w:pPr>
        <w:spacing w:after="0" w:line="240" w:lineRule="auto"/>
        <w:rPr>
          <w:rFonts w:ascii="Times New Roman" w:hAnsi="Times New Roman"/>
          <w:noProof/>
        </w:rPr>
      </w:pPr>
    </w:p>
    <w:p w14:paraId="46B2556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10.</w:t>
      </w:r>
      <w:r w:rsidRPr="00F64841">
        <w:rPr>
          <w:rFonts w:ascii="Times New Roman" w:hAnsi="Times New Roman"/>
          <w:b/>
          <w:noProof/>
        </w:rPr>
        <w:tab/>
        <w:t>SPECIALIOS ATSARGUMO PRIEMONĖS DĖL NESUVARTOTO VAISTINIO PREPARATO AR JO ATLIEKŲ TVARKYMO (JEI REIKIA)</w:t>
      </w:r>
    </w:p>
    <w:p w14:paraId="4282E4A6" w14:textId="77777777" w:rsidR="007C1EB2" w:rsidRPr="00F64841" w:rsidRDefault="007C1EB2" w:rsidP="007C1EB2">
      <w:pPr>
        <w:spacing w:after="0" w:line="240" w:lineRule="auto"/>
        <w:rPr>
          <w:rFonts w:ascii="Times New Roman" w:hAnsi="Times New Roman"/>
          <w:noProof/>
        </w:rPr>
      </w:pPr>
    </w:p>
    <w:p w14:paraId="328A8FCB" w14:textId="77777777" w:rsidR="007C1EB2" w:rsidRPr="00F64841" w:rsidRDefault="007C1EB2" w:rsidP="007C1EB2">
      <w:pPr>
        <w:spacing w:after="0" w:line="240" w:lineRule="auto"/>
        <w:rPr>
          <w:rFonts w:ascii="Times New Roman" w:hAnsi="Times New Roman"/>
          <w:noProof/>
        </w:rPr>
      </w:pPr>
    </w:p>
    <w:p w14:paraId="08BB3046"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11.</w:t>
      </w:r>
      <w:r w:rsidRPr="00F64841">
        <w:rPr>
          <w:rFonts w:ascii="Times New Roman" w:hAnsi="Times New Roman"/>
          <w:b/>
          <w:noProof/>
        </w:rPr>
        <w:tab/>
        <w:t xml:space="preserve">REGISTRUOTOJO PAVADINIMAS IR ADRESAS </w:t>
      </w:r>
    </w:p>
    <w:p w14:paraId="10379286" w14:textId="77777777" w:rsidR="007C1EB2" w:rsidRPr="00F64841" w:rsidRDefault="007C1EB2" w:rsidP="007C1EB2">
      <w:pPr>
        <w:spacing w:after="0" w:line="240" w:lineRule="auto"/>
        <w:rPr>
          <w:rFonts w:ascii="Times New Roman" w:hAnsi="Times New Roman"/>
          <w:noProof/>
        </w:rPr>
      </w:pPr>
    </w:p>
    <w:p w14:paraId="3EFCCEC9" w14:textId="77777777" w:rsidR="007C1EB2" w:rsidRPr="00F64841" w:rsidRDefault="007C1EB2" w:rsidP="007C1EB2">
      <w:pPr>
        <w:spacing w:after="0" w:line="240" w:lineRule="auto"/>
        <w:rPr>
          <w:rFonts w:ascii="Times New Roman" w:hAnsi="Times New Roman"/>
        </w:rPr>
      </w:pPr>
      <w:proofErr w:type="spellStart"/>
      <w:r w:rsidRPr="00F64841">
        <w:rPr>
          <w:rFonts w:ascii="Times New Roman" w:hAnsi="Times New Roman"/>
        </w:rPr>
        <w:t>Orion</w:t>
      </w:r>
      <w:proofErr w:type="spellEnd"/>
      <w:r w:rsidRPr="00F64841">
        <w:rPr>
          <w:rFonts w:ascii="Times New Roman" w:hAnsi="Times New Roman"/>
        </w:rPr>
        <w:t xml:space="preserve"> </w:t>
      </w:r>
      <w:proofErr w:type="spellStart"/>
      <w:r w:rsidRPr="00F64841">
        <w:rPr>
          <w:rFonts w:ascii="Times New Roman" w:hAnsi="Times New Roman"/>
        </w:rPr>
        <w:t>Corporation</w:t>
      </w:r>
      <w:proofErr w:type="spellEnd"/>
    </w:p>
    <w:p w14:paraId="0395C007" w14:textId="77777777" w:rsidR="007C1EB2" w:rsidRPr="00F64841" w:rsidRDefault="007C1EB2" w:rsidP="007C1EB2">
      <w:pPr>
        <w:spacing w:after="0" w:line="240" w:lineRule="auto"/>
        <w:rPr>
          <w:rFonts w:ascii="Times New Roman" w:hAnsi="Times New Roman"/>
        </w:rPr>
      </w:pPr>
      <w:proofErr w:type="spellStart"/>
      <w:r w:rsidRPr="00F64841">
        <w:rPr>
          <w:rFonts w:ascii="Times New Roman" w:hAnsi="Times New Roman"/>
        </w:rPr>
        <w:t>Orionintie</w:t>
      </w:r>
      <w:proofErr w:type="spellEnd"/>
      <w:r w:rsidRPr="00F64841">
        <w:rPr>
          <w:rFonts w:ascii="Times New Roman" w:hAnsi="Times New Roman"/>
        </w:rPr>
        <w:t xml:space="preserve"> 1</w:t>
      </w:r>
    </w:p>
    <w:p w14:paraId="22F47934"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 xml:space="preserve">FI-02200 </w:t>
      </w:r>
      <w:proofErr w:type="spellStart"/>
      <w:r w:rsidRPr="00F64841">
        <w:rPr>
          <w:rFonts w:ascii="Times New Roman" w:hAnsi="Times New Roman"/>
        </w:rPr>
        <w:t>Espoo</w:t>
      </w:r>
      <w:proofErr w:type="spellEnd"/>
    </w:p>
    <w:p w14:paraId="17DA7D42"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rPr>
        <w:t>Suomija</w:t>
      </w:r>
    </w:p>
    <w:p w14:paraId="34041DC0" w14:textId="77777777" w:rsidR="007C1EB2" w:rsidRPr="00F64841" w:rsidRDefault="007C1EB2" w:rsidP="007C1EB2">
      <w:pPr>
        <w:spacing w:after="0" w:line="240" w:lineRule="auto"/>
        <w:rPr>
          <w:rFonts w:ascii="Times New Roman" w:hAnsi="Times New Roman"/>
          <w:noProof/>
        </w:rPr>
      </w:pPr>
    </w:p>
    <w:p w14:paraId="1CF62140" w14:textId="77777777" w:rsidR="007C1EB2" w:rsidRPr="00F64841" w:rsidRDefault="007C1EB2" w:rsidP="007C1EB2">
      <w:pPr>
        <w:spacing w:after="0" w:line="240" w:lineRule="auto"/>
        <w:rPr>
          <w:rFonts w:ascii="Times New Roman" w:hAnsi="Times New Roman"/>
          <w:noProof/>
        </w:rPr>
      </w:pPr>
    </w:p>
    <w:p w14:paraId="29664734"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12.</w:t>
      </w:r>
      <w:r w:rsidRPr="00F64841">
        <w:rPr>
          <w:rFonts w:ascii="Times New Roman" w:hAnsi="Times New Roman"/>
          <w:b/>
          <w:noProof/>
        </w:rPr>
        <w:tab/>
        <w:t>REGISTRACIJOS PAŽYMĖJIMO NUMERIS (-IAI)</w:t>
      </w:r>
    </w:p>
    <w:p w14:paraId="53C65D26" w14:textId="77777777" w:rsidR="007C1EB2" w:rsidRPr="00F64841" w:rsidRDefault="007C1EB2" w:rsidP="007C1EB2">
      <w:pPr>
        <w:spacing w:after="0" w:line="240" w:lineRule="auto"/>
        <w:rPr>
          <w:rFonts w:ascii="Times New Roman" w:hAnsi="Times New Roman"/>
          <w:noProof/>
        </w:rPr>
      </w:pPr>
    </w:p>
    <w:p w14:paraId="7BF04AAD"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bCs/>
        </w:rPr>
        <w:t xml:space="preserve">LT/1/14/3548/005 </w:t>
      </w:r>
      <w:r w:rsidRPr="00F64841">
        <w:rPr>
          <w:rFonts w:ascii="Times New Roman" w:hAnsi="Times New Roman"/>
          <w:highlight w:val="lightGray"/>
        </w:rPr>
        <w:t>– 60 dozių su apsauginiu dėklu, N1</w:t>
      </w:r>
    </w:p>
    <w:p w14:paraId="4C6DC0D0"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LT/1/14/3548/001 – 60 dozių, N1</w:t>
      </w:r>
    </w:p>
    <w:p w14:paraId="298AD00B"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LT/1/14/3548/003 – 60 dozių, N3 (180 dozių)</w:t>
      </w:r>
    </w:p>
    <w:p w14:paraId="4D5BFFBA"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LT/1/14/3548/006 – 120 dozių su apsauginiu dėklu N1</w:t>
      </w:r>
    </w:p>
    <w:p w14:paraId="5D6E5238"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LT/1/14/3548/002 – 120 dozių, N1</w:t>
      </w:r>
    </w:p>
    <w:p w14:paraId="6C550B67"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LT/1/14/3548/016 – 120 dozių, N2 (240 dozių)</w:t>
      </w:r>
    </w:p>
    <w:p w14:paraId="15A35F30" w14:textId="77777777" w:rsidR="007C1EB2" w:rsidRPr="00F64841" w:rsidRDefault="007C1EB2" w:rsidP="007C1EB2">
      <w:pPr>
        <w:spacing w:after="0" w:line="240" w:lineRule="auto"/>
        <w:rPr>
          <w:rFonts w:ascii="Times New Roman" w:hAnsi="Times New Roman"/>
          <w:highlight w:val="lightGray"/>
        </w:rPr>
      </w:pPr>
      <w:r w:rsidRPr="00F64841">
        <w:rPr>
          <w:rFonts w:ascii="Times New Roman" w:hAnsi="Times New Roman"/>
          <w:highlight w:val="lightGray"/>
        </w:rPr>
        <w:t>LT/1/14/3548/004 – 120 dozių, N3 (360 dozių)</w:t>
      </w:r>
    </w:p>
    <w:p w14:paraId="37877627" w14:textId="77777777" w:rsidR="007C1EB2" w:rsidRPr="00F64841" w:rsidRDefault="007C1EB2" w:rsidP="007C1EB2">
      <w:pPr>
        <w:spacing w:after="0" w:line="240" w:lineRule="auto"/>
        <w:rPr>
          <w:rFonts w:ascii="Times New Roman" w:hAnsi="Times New Roman"/>
          <w:highlight w:val="lightGray"/>
        </w:rPr>
      </w:pPr>
    </w:p>
    <w:p w14:paraId="62CC751B" w14:textId="77777777" w:rsidR="007C1EB2" w:rsidRPr="00F64841" w:rsidRDefault="007C1EB2" w:rsidP="007C1EB2">
      <w:pPr>
        <w:spacing w:after="0" w:line="240" w:lineRule="auto"/>
        <w:rPr>
          <w:rFonts w:ascii="Times New Roman" w:hAnsi="Times New Roman"/>
          <w:noProof/>
        </w:rPr>
      </w:pPr>
    </w:p>
    <w:p w14:paraId="58B57CD3"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13.</w:t>
      </w:r>
      <w:r w:rsidRPr="00F64841">
        <w:rPr>
          <w:rFonts w:ascii="Times New Roman" w:hAnsi="Times New Roman"/>
          <w:b/>
          <w:noProof/>
        </w:rPr>
        <w:tab/>
        <w:t>SERIJOS NUMERIS</w:t>
      </w:r>
    </w:p>
    <w:p w14:paraId="458299B2" w14:textId="77777777" w:rsidR="007C1EB2" w:rsidRPr="00F64841" w:rsidRDefault="007C1EB2" w:rsidP="007C1EB2">
      <w:pPr>
        <w:spacing w:after="0" w:line="240" w:lineRule="auto"/>
        <w:rPr>
          <w:rFonts w:ascii="Times New Roman" w:hAnsi="Times New Roman"/>
        </w:rPr>
      </w:pPr>
    </w:p>
    <w:p w14:paraId="3E4F22D9"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Lot</w:t>
      </w:r>
    </w:p>
    <w:p w14:paraId="7CF8A8DC" w14:textId="77777777" w:rsidR="007C1EB2" w:rsidRPr="00F64841" w:rsidRDefault="007C1EB2" w:rsidP="007C1EB2">
      <w:pPr>
        <w:spacing w:after="0" w:line="240" w:lineRule="auto"/>
        <w:rPr>
          <w:rFonts w:ascii="Times New Roman" w:hAnsi="Times New Roman"/>
          <w:noProof/>
        </w:rPr>
      </w:pPr>
    </w:p>
    <w:p w14:paraId="6A72EB71" w14:textId="77777777" w:rsidR="007C1EB2" w:rsidRPr="00F64841" w:rsidRDefault="007C1EB2" w:rsidP="007C1EB2">
      <w:pPr>
        <w:spacing w:after="0" w:line="240" w:lineRule="auto"/>
        <w:rPr>
          <w:rFonts w:ascii="Times New Roman" w:hAnsi="Times New Roman"/>
          <w:noProof/>
        </w:rPr>
      </w:pPr>
    </w:p>
    <w:p w14:paraId="55BF4111"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14.</w:t>
      </w:r>
      <w:r w:rsidRPr="00F64841">
        <w:rPr>
          <w:rFonts w:ascii="Times New Roman" w:hAnsi="Times New Roman"/>
          <w:b/>
          <w:noProof/>
        </w:rPr>
        <w:tab/>
        <w:t>PARDAVIMO (IŠDAVIMO) TVARKA</w:t>
      </w:r>
    </w:p>
    <w:p w14:paraId="252FFC0C" w14:textId="77777777" w:rsidR="007C1EB2" w:rsidRPr="00F64841" w:rsidRDefault="007C1EB2" w:rsidP="007C1EB2">
      <w:pPr>
        <w:spacing w:after="0" w:line="240" w:lineRule="auto"/>
        <w:rPr>
          <w:rFonts w:ascii="Times New Roman" w:hAnsi="Times New Roman"/>
          <w:noProof/>
        </w:rPr>
      </w:pPr>
    </w:p>
    <w:p w14:paraId="3CE52E27"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rPr>
        <w:t>Receptinis vaistas.</w:t>
      </w:r>
    </w:p>
    <w:p w14:paraId="3F28672F" w14:textId="77777777" w:rsidR="007C1EB2" w:rsidRPr="00F64841" w:rsidRDefault="007C1EB2" w:rsidP="007C1EB2">
      <w:pPr>
        <w:spacing w:after="0" w:line="240" w:lineRule="auto"/>
        <w:rPr>
          <w:rFonts w:ascii="Times New Roman" w:hAnsi="Times New Roman"/>
          <w:noProof/>
        </w:rPr>
      </w:pPr>
    </w:p>
    <w:p w14:paraId="0C0B47D3" w14:textId="77777777" w:rsidR="007C1EB2" w:rsidRPr="00F64841" w:rsidRDefault="007C1EB2" w:rsidP="007C1EB2">
      <w:pPr>
        <w:spacing w:after="0" w:line="240" w:lineRule="auto"/>
        <w:rPr>
          <w:rFonts w:ascii="Times New Roman" w:hAnsi="Times New Roman"/>
          <w:noProof/>
        </w:rPr>
      </w:pPr>
    </w:p>
    <w:p w14:paraId="27CF23A6"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15.</w:t>
      </w:r>
      <w:r w:rsidRPr="00F64841">
        <w:rPr>
          <w:rFonts w:ascii="Times New Roman" w:hAnsi="Times New Roman"/>
          <w:b/>
          <w:noProof/>
        </w:rPr>
        <w:tab/>
        <w:t>VARTOJIMO INSTRUKCIJA</w:t>
      </w:r>
    </w:p>
    <w:p w14:paraId="50976168" w14:textId="77777777" w:rsidR="007C1EB2" w:rsidRPr="00F64841" w:rsidRDefault="007C1EB2" w:rsidP="007C1EB2">
      <w:pPr>
        <w:spacing w:after="0" w:line="240" w:lineRule="auto"/>
        <w:rPr>
          <w:rFonts w:ascii="Times New Roman" w:hAnsi="Times New Roman"/>
          <w:noProof/>
        </w:rPr>
      </w:pPr>
    </w:p>
    <w:p w14:paraId="5A80C545"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highlight w:val="lightGray"/>
        </w:rPr>
        <w:t>[Viena iš piktogramų, priklausomai nuo pakuotės dydžio]</w:t>
      </w:r>
    </w:p>
    <w:p w14:paraId="191CD6E3" w14:textId="77777777" w:rsidR="007C1EB2" w:rsidRPr="00F64841" w:rsidRDefault="007C1EB2" w:rsidP="007C1EB2">
      <w:pPr>
        <w:spacing w:after="0" w:line="240" w:lineRule="auto"/>
        <w:rPr>
          <w:rFonts w:ascii="Times New Roman" w:hAnsi="Times New Roman"/>
          <w:noProof/>
        </w:rPr>
      </w:pPr>
    </w:p>
    <w:p w14:paraId="026C8EBF"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lang w:eastAsia="lt-LT"/>
        </w:rPr>
        <w:lastRenderedPageBreak/>
        <w:drawing>
          <wp:inline distT="0" distB="0" distL="0" distR="0" wp14:anchorId="417073F1" wp14:editId="121CBF97">
            <wp:extent cx="2314575" cy="2038350"/>
            <wp:effectExtent l="0" t="0" r="0" b="0"/>
            <wp:docPr id="1" name="Paveikslėlis 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Shake-Click-Inhale_Square_NO_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sidRPr="00F64841">
        <w:rPr>
          <w:rFonts w:ascii="Times New Roman" w:hAnsi="Times New Roman"/>
          <w:noProof/>
          <w:lang w:eastAsia="lt-LT"/>
        </w:rPr>
        <w:drawing>
          <wp:inline distT="0" distB="0" distL="0" distR="0" wp14:anchorId="73EED1EE" wp14:editId="2BF87BA4">
            <wp:extent cx="3095625" cy="1809750"/>
            <wp:effectExtent l="0" t="0" r="0" b="0"/>
            <wp:docPr id="2" name="Paveikslėlis 2" descr="Shake_Click_Inhale_No_Fram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Shake_Click_Inhale_No_Frame_NO_TEX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09750"/>
                    </a:xfrm>
                    <a:prstGeom prst="rect">
                      <a:avLst/>
                    </a:prstGeom>
                    <a:noFill/>
                    <a:ln>
                      <a:noFill/>
                    </a:ln>
                  </pic:spPr>
                </pic:pic>
              </a:graphicData>
            </a:graphic>
          </wp:inline>
        </w:drawing>
      </w:r>
    </w:p>
    <w:p w14:paraId="19ACE56B" w14:textId="77777777" w:rsidR="007C1EB2" w:rsidRPr="00F64841" w:rsidRDefault="007C1EB2" w:rsidP="007C1EB2">
      <w:pPr>
        <w:spacing w:after="0" w:line="240" w:lineRule="auto"/>
        <w:rPr>
          <w:rFonts w:ascii="Times New Roman" w:hAnsi="Times New Roman"/>
          <w:noProof/>
        </w:rPr>
      </w:pPr>
    </w:p>
    <w:p w14:paraId="18E9FDE9" w14:textId="77777777" w:rsidR="007C1EB2" w:rsidRPr="00F64841" w:rsidRDefault="007C1EB2" w:rsidP="007C1EB2">
      <w:pPr>
        <w:spacing w:after="0" w:line="240" w:lineRule="auto"/>
        <w:rPr>
          <w:rFonts w:ascii="Times New Roman" w:hAnsi="Times New Roman"/>
        </w:rPr>
      </w:pPr>
      <w:bookmarkStart w:id="2" w:name="_Hlk106289133"/>
      <w:r w:rsidRPr="00F64841">
        <w:rPr>
          <w:rFonts w:ascii="Times New Roman" w:hAnsi="Times New Roman"/>
        </w:rPr>
        <w:t xml:space="preserve">Norėdami peržiūrėti </w:t>
      </w:r>
      <w:proofErr w:type="spellStart"/>
      <w:r w:rsidRPr="00F64841">
        <w:rPr>
          <w:rFonts w:ascii="Times New Roman" w:hAnsi="Times New Roman"/>
        </w:rPr>
        <w:t>Easyhaler</w:t>
      </w:r>
      <w:proofErr w:type="spellEnd"/>
      <w:r w:rsidRPr="00F64841">
        <w:rPr>
          <w:rFonts w:ascii="Times New Roman" w:hAnsi="Times New Roman"/>
        </w:rPr>
        <w:t xml:space="preserve"> naudojimo instrukcijas, nuskaitykite šį kodą arba apsilankykite tinklalapyje </w:t>
      </w:r>
      <w:hyperlink r:id="rId14" w:history="1">
        <w:r w:rsidRPr="00F64841">
          <w:rPr>
            <w:rStyle w:val="Hipersaitas"/>
            <w:rFonts w:ascii="Times New Roman" w:hAnsi="Times New Roman"/>
          </w:rPr>
          <w:t>www.oeh.fi/bfbt</w:t>
        </w:r>
      </w:hyperlink>
      <w:r w:rsidRPr="00F64841">
        <w:rPr>
          <w:rFonts w:ascii="Times New Roman" w:hAnsi="Times New Roman"/>
        </w:rPr>
        <w:t>.</w:t>
      </w:r>
    </w:p>
    <w:p w14:paraId="63BE9B6D" w14:textId="77777777" w:rsidR="007C1EB2" w:rsidRPr="00F64841" w:rsidRDefault="007C1EB2" w:rsidP="007C1EB2">
      <w:pPr>
        <w:spacing w:after="0" w:line="240" w:lineRule="auto"/>
        <w:rPr>
          <w:rFonts w:ascii="Times New Roman" w:hAnsi="Times New Roman"/>
        </w:rPr>
      </w:pPr>
    </w:p>
    <w:bookmarkEnd w:id="2"/>
    <w:p w14:paraId="225D7EE3"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 xml:space="preserve">QR kodas į nuorodą: </w:t>
      </w:r>
      <w:hyperlink r:id="rId15" w:history="1">
        <w:r w:rsidRPr="00F64841">
          <w:rPr>
            <w:rStyle w:val="Hipersaitas"/>
            <w:rFonts w:ascii="Times New Roman" w:hAnsi="Times New Roman"/>
            <w:highlight w:val="lightGray"/>
          </w:rPr>
          <w:t>www.oeh.fi/bfbt</w:t>
        </w:r>
      </w:hyperlink>
    </w:p>
    <w:p w14:paraId="77D99F95" w14:textId="77777777" w:rsidR="007C1EB2" w:rsidRPr="00F64841" w:rsidRDefault="007C1EB2" w:rsidP="007C1EB2">
      <w:pPr>
        <w:spacing w:after="0" w:line="240" w:lineRule="auto"/>
        <w:rPr>
          <w:rFonts w:ascii="Times New Roman" w:hAnsi="Times New Roman"/>
          <w:noProof/>
        </w:rPr>
      </w:pPr>
    </w:p>
    <w:p w14:paraId="72CBFE27" w14:textId="77777777" w:rsidR="007C1EB2" w:rsidRPr="00F64841" w:rsidRDefault="007C1EB2" w:rsidP="007C1EB2">
      <w:pPr>
        <w:spacing w:after="0" w:line="240" w:lineRule="auto"/>
        <w:rPr>
          <w:rFonts w:ascii="Times New Roman" w:hAnsi="Times New Roman"/>
          <w:noProof/>
        </w:rPr>
      </w:pPr>
    </w:p>
    <w:p w14:paraId="16E2151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16.</w:t>
      </w:r>
      <w:r w:rsidRPr="00F64841">
        <w:rPr>
          <w:rFonts w:ascii="Times New Roman" w:hAnsi="Times New Roman"/>
          <w:b/>
          <w:noProof/>
        </w:rPr>
        <w:tab/>
        <w:t>INFORMACIJA BRAILIO RAŠTU</w:t>
      </w:r>
    </w:p>
    <w:p w14:paraId="7A4F844B" w14:textId="77777777" w:rsidR="007C1EB2" w:rsidRPr="00F64841" w:rsidRDefault="007C1EB2" w:rsidP="007C1EB2">
      <w:pPr>
        <w:spacing w:after="0" w:line="240" w:lineRule="auto"/>
        <w:rPr>
          <w:rFonts w:ascii="Times New Roman" w:hAnsi="Times New Roman"/>
        </w:rPr>
      </w:pPr>
    </w:p>
    <w:p w14:paraId="57931DE4" w14:textId="77777777" w:rsidR="007C1EB2" w:rsidRPr="00F64841" w:rsidRDefault="007C1EB2" w:rsidP="007C1EB2">
      <w:pPr>
        <w:spacing w:after="0" w:line="240" w:lineRule="auto"/>
        <w:rPr>
          <w:rFonts w:ascii="Times New Roman" w:hAnsi="Times New Roman"/>
        </w:rPr>
      </w:pPr>
      <w:r w:rsidRPr="00F64841">
        <w:rPr>
          <w:rFonts w:ascii="Times New Roman" w:hAnsi="Times New Roman"/>
          <w:noProof/>
        </w:rPr>
        <w:t xml:space="preserve">bufomix easyhaler </w:t>
      </w:r>
      <w:r w:rsidRPr="00F64841">
        <w:rPr>
          <w:rFonts w:ascii="Times New Roman" w:hAnsi="Times New Roman"/>
        </w:rPr>
        <w:t>160/4,5 </w:t>
      </w:r>
    </w:p>
    <w:p w14:paraId="41EE9C5A" w14:textId="77777777" w:rsidR="007C1EB2" w:rsidRPr="00F64841" w:rsidRDefault="007C1EB2" w:rsidP="007C1EB2">
      <w:pPr>
        <w:spacing w:after="0" w:line="240" w:lineRule="auto"/>
        <w:rPr>
          <w:rFonts w:ascii="Times New Roman" w:hAnsi="Times New Roman"/>
          <w:noProof/>
        </w:rPr>
      </w:pPr>
    </w:p>
    <w:p w14:paraId="79F11171" w14:textId="77777777" w:rsidR="007C1EB2" w:rsidRPr="00F64841" w:rsidRDefault="007C1EB2" w:rsidP="007C1EB2">
      <w:pPr>
        <w:tabs>
          <w:tab w:val="left" w:pos="567"/>
        </w:tabs>
        <w:spacing w:after="0" w:line="260" w:lineRule="exact"/>
        <w:rPr>
          <w:rFonts w:ascii="Times New Roman" w:hAnsi="Times New Roman"/>
          <w:shd w:val="clear" w:color="auto" w:fill="CCCCCC"/>
        </w:rPr>
      </w:pPr>
    </w:p>
    <w:p w14:paraId="303719B5" w14:textId="77777777" w:rsidR="007C1EB2" w:rsidRPr="00F64841" w:rsidRDefault="007C1EB2" w:rsidP="007C1E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F64841">
        <w:rPr>
          <w:rFonts w:ascii="Times New Roman" w:eastAsia="Times New Roman" w:hAnsi="Times New Roman"/>
          <w:b/>
          <w:noProof/>
          <w:snapToGrid w:val="0"/>
        </w:rPr>
        <w:t>17.</w:t>
      </w:r>
      <w:r w:rsidRPr="00F64841">
        <w:rPr>
          <w:rFonts w:ascii="Times New Roman" w:eastAsia="Times New Roman" w:hAnsi="Times New Roman"/>
          <w:b/>
          <w:noProof/>
          <w:snapToGrid w:val="0"/>
        </w:rPr>
        <w:tab/>
        <w:t>UNIKALUS IDENTIFIKATORIUS – 2D BRŪKŠNINIS KODAS</w:t>
      </w:r>
    </w:p>
    <w:p w14:paraId="4CE1FFC2" w14:textId="77777777" w:rsidR="007C1EB2" w:rsidRPr="00F64841" w:rsidRDefault="007C1EB2" w:rsidP="007C1EB2">
      <w:pPr>
        <w:tabs>
          <w:tab w:val="left" w:pos="567"/>
        </w:tabs>
        <w:spacing w:after="0" w:line="260" w:lineRule="exact"/>
        <w:rPr>
          <w:rFonts w:ascii="Times New Roman" w:eastAsia="Times New Roman" w:hAnsi="Times New Roman"/>
          <w:noProof/>
          <w:snapToGrid w:val="0"/>
        </w:rPr>
      </w:pPr>
    </w:p>
    <w:p w14:paraId="151D8880" w14:textId="77777777" w:rsidR="007C1EB2" w:rsidRPr="00F64841" w:rsidRDefault="007C1EB2" w:rsidP="007C1EB2">
      <w:pPr>
        <w:tabs>
          <w:tab w:val="left" w:pos="567"/>
        </w:tabs>
        <w:spacing w:after="0" w:line="260" w:lineRule="exact"/>
        <w:rPr>
          <w:rFonts w:ascii="Times New Roman" w:eastAsia="Times New Roman" w:hAnsi="Times New Roman"/>
          <w:noProof/>
          <w:snapToGrid w:val="0"/>
          <w:shd w:val="clear" w:color="auto" w:fill="CCCCCC"/>
        </w:rPr>
      </w:pPr>
      <w:r w:rsidRPr="00F64841">
        <w:rPr>
          <w:rFonts w:ascii="Times New Roman" w:eastAsia="Times New Roman" w:hAnsi="Times New Roman"/>
          <w:noProof/>
          <w:snapToGrid w:val="0"/>
          <w:highlight w:val="lightGray"/>
        </w:rPr>
        <w:t>2D brūkšninis kodas su nurodytu unikaliu identifikatoriumi.</w:t>
      </w:r>
    </w:p>
    <w:p w14:paraId="290A53DE" w14:textId="77777777" w:rsidR="007C1EB2" w:rsidRPr="00F64841" w:rsidRDefault="007C1EB2" w:rsidP="007C1EB2">
      <w:pPr>
        <w:tabs>
          <w:tab w:val="left" w:pos="567"/>
        </w:tabs>
        <w:spacing w:after="0" w:line="260" w:lineRule="exact"/>
        <w:rPr>
          <w:rFonts w:ascii="Times New Roman" w:eastAsia="Times New Roman" w:hAnsi="Times New Roman"/>
          <w:noProof/>
          <w:snapToGrid w:val="0"/>
        </w:rPr>
      </w:pPr>
    </w:p>
    <w:p w14:paraId="0C403C6D" w14:textId="77777777" w:rsidR="007C1EB2" w:rsidRPr="00F64841" w:rsidRDefault="007C1EB2" w:rsidP="007C1EB2">
      <w:pPr>
        <w:tabs>
          <w:tab w:val="left" w:pos="567"/>
        </w:tabs>
        <w:spacing w:after="0" w:line="260" w:lineRule="exact"/>
        <w:rPr>
          <w:rFonts w:ascii="Times New Roman" w:eastAsia="Times New Roman" w:hAnsi="Times New Roman"/>
          <w:noProof/>
          <w:snapToGrid w:val="0"/>
        </w:rPr>
      </w:pPr>
    </w:p>
    <w:p w14:paraId="175ACDBC" w14:textId="77777777" w:rsidR="007C1EB2" w:rsidRPr="00F64841" w:rsidRDefault="007C1EB2" w:rsidP="007C1EB2">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rPr>
      </w:pPr>
      <w:r w:rsidRPr="00F64841">
        <w:rPr>
          <w:rFonts w:ascii="Times New Roman" w:eastAsia="Times New Roman" w:hAnsi="Times New Roman"/>
          <w:b/>
          <w:noProof/>
          <w:snapToGrid w:val="0"/>
        </w:rPr>
        <w:t>18.</w:t>
      </w:r>
      <w:r w:rsidRPr="00F64841">
        <w:rPr>
          <w:rFonts w:ascii="Times New Roman" w:eastAsia="Times New Roman" w:hAnsi="Times New Roman"/>
          <w:b/>
          <w:noProof/>
          <w:snapToGrid w:val="0"/>
        </w:rPr>
        <w:tab/>
        <w:t>UNIKALUS IDENTIFIKATORIUS – ŽMONĖMS SUPRANTAMI DUOMENYS</w:t>
      </w:r>
    </w:p>
    <w:p w14:paraId="11935840" w14:textId="77777777" w:rsidR="007C1EB2" w:rsidRPr="00F64841" w:rsidRDefault="007C1EB2" w:rsidP="007C1EB2">
      <w:pPr>
        <w:tabs>
          <w:tab w:val="left" w:pos="567"/>
        </w:tabs>
        <w:spacing w:after="0" w:line="260" w:lineRule="exact"/>
        <w:rPr>
          <w:rFonts w:ascii="Times New Roman" w:eastAsia="Times New Roman" w:hAnsi="Times New Roman"/>
          <w:noProof/>
          <w:snapToGrid w:val="0"/>
        </w:rPr>
      </w:pPr>
    </w:p>
    <w:p w14:paraId="5CAD5681" w14:textId="77777777" w:rsidR="007C1EB2" w:rsidRPr="00F64841" w:rsidRDefault="007C1EB2" w:rsidP="007C1EB2">
      <w:pPr>
        <w:tabs>
          <w:tab w:val="left" w:pos="567"/>
        </w:tabs>
        <w:spacing w:after="0" w:line="260" w:lineRule="exact"/>
        <w:rPr>
          <w:rFonts w:ascii="Times New Roman" w:eastAsia="Times New Roman" w:hAnsi="Times New Roman"/>
          <w:snapToGrid w:val="0"/>
        </w:rPr>
      </w:pPr>
      <w:r w:rsidRPr="00F64841">
        <w:rPr>
          <w:rFonts w:ascii="Times New Roman" w:eastAsia="Times New Roman" w:hAnsi="Times New Roman"/>
          <w:snapToGrid w:val="0"/>
        </w:rPr>
        <w:t xml:space="preserve">PC: </w:t>
      </w:r>
      <w:r w:rsidRPr="00F64841">
        <w:rPr>
          <w:rFonts w:ascii="Times New Roman" w:eastAsia="Times New Roman" w:hAnsi="Times New Roman"/>
          <w:snapToGrid w:val="0"/>
          <w:highlight w:val="lightGray"/>
        </w:rPr>
        <w:t>{numeris}</w:t>
      </w:r>
    </w:p>
    <w:p w14:paraId="00DC891B" w14:textId="77777777" w:rsidR="007C1EB2" w:rsidRPr="00F64841" w:rsidRDefault="007C1EB2" w:rsidP="007C1EB2">
      <w:pPr>
        <w:tabs>
          <w:tab w:val="left" w:pos="567"/>
        </w:tabs>
        <w:spacing w:after="0" w:line="260" w:lineRule="exact"/>
        <w:rPr>
          <w:rFonts w:ascii="Times New Roman" w:eastAsia="Times New Roman" w:hAnsi="Times New Roman"/>
          <w:snapToGrid w:val="0"/>
        </w:rPr>
      </w:pPr>
      <w:r w:rsidRPr="00F64841">
        <w:rPr>
          <w:rFonts w:ascii="Times New Roman" w:eastAsia="Times New Roman" w:hAnsi="Times New Roman"/>
          <w:snapToGrid w:val="0"/>
        </w:rPr>
        <w:t xml:space="preserve">SN: </w:t>
      </w:r>
      <w:r w:rsidRPr="00F64841">
        <w:rPr>
          <w:rFonts w:ascii="Times New Roman" w:eastAsia="Times New Roman" w:hAnsi="Times New Roman"/>
          <w:snapToGrid w:val="0"/>
          <w:highlight w:val="lightGray"/>
        </w:rPr>
        <w:t>{numeris}</w:t>
      </w:r>
    </w:p>
    <w:p w14:paraId="2784760D"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highlight w:val="lightGray"/>
        </w:rPr>
        <w:t>NN: {numeris}</w:t>
      </w:r>
    </w:p>
    <w:p w14:paraId="1FB18EC4" w14:textId="77777777" w:rsidR="007C1EB2" w:rsidRPr="00F64841" w:rsidRDefault="007C1EB2" w:rsidP="007C1EB2">
      <w:pPr>
        <w:spacing w:after="0" w:line="240" w:lineRule="auto"/>
        <w:rPr>
          <w:rFonts w:ascii="Times New Roman" w:hAnsi="Times New Roman"/>
          <w:noProof/>
        </w:rPr>
      </w:pPr>
    </w:p>
    <w:p w14:paraId="79BEC376" w14:textId="77777777" w:rsidR="007C1EB2" w:rsidRPr="00F64841" w:rsidRDefault="007C1EB2" w:rsidP="007C1EB2">
      <w:pPr>
        <w:rPr>
          <w:rFonts w:ascii="Times New Roman" w:hAnsi="Times New Roman"/>
          <w:noProof/>
        </w:rPr>
      </w:pPr>
      <w:r w:rsidRPr="00F64841">
        <w:rPr>
          <w:rFonts w:ascii="Times New Roman" w:hAnsi="Times New Roman"/>
          <w:noProof/>
        </w:rPr>
        <w:br w:type="page"/>
      </w:r>
    </w:p>
    <w:p w14:paraId="265D8EA7" w14:textId="77777777" w:rsidR="007C1EB2" w:rsidRPr="00F64841" w:rsidRDefault="007C1EB2" w:rsidP="007C1EB2">
      <w:pPr>
        <w:spacing w:after="0" w:line="240" w:lineRule="auto"/>
        <w:rPr>
          <w:rFonts w:ascii="Times New Roman" w:hAnsi="Times New Roman"/>
          <w:noProof/>
        </w:rPr>
      </w:pPr>
    </w:p>
    <w:p w14:paraId="6E365370"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64841">
        <w:rPr>
          <w:rFonts w:ascii="Times New Roman" w:hAnsi="Times New Roman"/>
          <w:b/>
          <w:noProof/>
        </w:rPr>
        <w:t>MINIMALI INFORMACIJA ANT MAŽŲ VIDINIŲ PAKUOČIŲ</w:t>
      </w:r>
    </w:p>
    <w:p w14:paraId="352BE76D"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7059FE43"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eastAsia="lt-LT"/>
        </w:rPr>
      </w:pPr>
      <w:r w:rsidRPr="00F64841">
        <w:rPr>
          <w:rFonts w:ascii="Times New Roman" w:hAnsi="Times New Roman"/>
          <w:b/>
          <w:lang w:eastAsia="lt-LT"/>
        </w:rPr>
        <w:t>INHALIATORIAUS ETIKETĖ</w:t>
      </w:r>
    </w:p>
    <w:p w14:paraId="477C3CFC" w14:textId="77777777" w:rsidR="007C1EB2" w:rsidRPr="00F64841" w:rsidRDefault="007C1EB2" w:rsidP="007C1EB2">
      <w:pPr>
        <w:spacing w:after="0" w:line="240" w:lineRule="auto"/>
        <w:rPr>
          <w:rFonts w:ascii="Times New Roman" w:hAnsi="Times New Roman"/>
          <w:noProof/>
        </w:rPr>
      </w:pPr>
    </w:p>
    <w:p w14:paraId="043C7813" w14:textId="77777777" w:rsidR="007C1EB2" w:rsidRPr="00F64841" w:rsidRDefault="007C1EB2" w:rsidP="007C1EB2">
      <w:pPr>
        <w:spacing w:after="0" w:line="240" w:lineRule="auto"/>
        <w:rPr>
          <w:rFonts w:ascii="Times New Roman" w:hAnsi="Times New Roman"/>
          <w:noProof/>
        </w:rPr>
      </w:pPr>
    </w:p>
    <w:p w14:paraId="1ED7334B"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w:t>
      </w:r>
      <w:r w:rsidRPr="00F64841">
        <w:rPr>
          <w:rFonts w:ascii="Times New Roman" w:hAnsi="Times New Roman"/>
          <w:b/>
          <w:noProof/>
        </w:rPr>
        <w:tab/>
        <w:t>VAISTINIO PREPARATO PAVADINIMAS IR VARTOJIMO BŪDAS (-AI)</w:t>
      </w:r>
    </w:p>
    <w:p w14:paraId="40D7752D" w14:textId="77777777" w:rsidR="007C1EB2" w:rsidRPr="00F64841" w:rsidRDefault="007C1EB2" w:rsidP="007C1EB2">
      <w:pPr>
        <w:spacing w:after="0" w:line="240" w:lineRule="auto"/>
        <w:rPr>
          <w:rFonts w:ascii="Times New Roman" w:hAnsi="Times New Roman"/>
          <w:noProof/>
        </w:rPr>
      </w:pPr>
    </w:p>
    <w:p w14:paraId="24B70A47" w14:textId="77777777" w:rsidR="007C1EB2" w:rsidRPr="00F64841" w:rsidRDefault="007C1EB2" w:rsidP="007C1EB2">
      <w:pPr>
        <w:spacing w:after="0" w:line="240" w:lineRule="auto"/>
        <w:rPr>
          <w:rFonts w:ascii="Times New Roman" w:hAnsi="Times New Roman"/>
        </w:rPr>
      </w:pPr>
      <w:r w:rsidRPr="00F64841">
        <w:rPr>
          <w:rFonts w:ascii="Times New Roman" w:hAnsi="Times New Roman"/>
          <w:noProof/>
        </w:rPr>
        <w:t xml:space="preserve">Bufomix Easyhaler </w:t>
      </w:r>
      <w:r w:rsidRPr="00F64841">
        <w:rPr>
          <w:rFonts w:ascii="Times New Roman" w:hAnsi="Times New Roman"/>
        </w:rPr>
        <w:t>160 µg/4,5 µg/dozėje įkvepiamieji milteliai</w:t>
      </w:r>
    </w:p>
    <w:p w14:paraId="1D1211D9" w14:textId="77777777" w:rsidR="007C1EB2" w:rsidRPr="00F64841" w:rsidRDefault="007C1EB2" w:rsidP="007C1EB2">
      <w:pPr>
        <w:spacing w:after="0" w:line="240" w:lineRule="auto"/>
        <w:rPr>
          <w:rFonts w:ascii="Times New Roman" w:hAnsi="Times New Roman"/>
          <w:noProof/>
        </w:rPr>
      </w:pPr>
    </w:p>
    <w:p w14:paraId="59437351"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 xml:space="preserve">Budesonidum/Formoteroli fumaras dihydricus </w:t>
      </w:r>
    </w:p>
    <w:p w14:paraId="0BABE131" w14:textId="77777777" w:rsidR="007C1EB2" w:rsidRPr="00F64841" w:rsidRDefault="007C1EB2" w:rsidP="007C1EB2">
      <w:pPr>
        <w:spacing w:after="0" w:line="240" w:lineRule="auto"/>
        <w:rPr>
          <w:rFonts w:ascii="Times New Roman" w:hAnsi="Times New Roman"/>
        </w:rPr>
      </w:pPr>
    </w:p>
    <w:p w14:paraId="5BEAC474"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Įkvėpti.</w:t>
      </w:r>
    </w:p>
    <w:p w14:paraId="587F840F" w14:textId="77777777" w:rsidR="007C1EB2" w:rsidRPr="00F64841" w:rsidRDefault="007C1EB2" w:rsidP="007C1EB2">
      <w:pPr>
        <w:spacing w:after="0" w:line="240" w:lineRule="auto"/>
        <w:rPr>
          <w:rFonts w:ascii="Times New Roman" w:hAnsi="Times New Roman"/>
          <w:noProof/>
        </w:rPr>
      </w:pPr>
    </w:p>
    <w:p w14:paraId="2EFA1F33" w14:textId="77777777" w:rsidR="007C1EB2" w:rsidRPr="00F64841" w:rsidRDefault="007C1EB2" w:rsidP="007C1EB2">
      <w:pPr>
        <w:spacing w:after="0" w:line="240" w:lineRule="auto"/>
        <w:rPr>
          <w:rFonts w:ascii="Times New Roman" w:hAnsi="Times New Roman"/>
          <w:noProof/>
        </w:rPr>
      </w:pPr>
    </w:p>
    <w:p w14:paraId="4C8BA2A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2.</w:t>
      </w:r>
      <w:r w:rsidRPr="00F64841">
        <w:rPr>
          <w:rFonts w:ascii="Times New Roman" w:hAnsi="Times New Roman"/>
          <w:b/>
          <w:noProof/>
        </w:rPr>
        <w:tab/>
        <w:t>VARTOJIMO METODAS</w:t>
      </w:r>
    </w:p>
    <w:p w14:paraId="23EB79D9" w14:textId="77777777" w:rsidR="007C1EB2" w:rsidRPr="00F64841" w:rsidRDefault="007C1EB2" w:rsidP="007C1EB2">
      <w:pPr>
        <w:spacing w:after="0" w:line="240" w:lineRule="auto"/>
        <w:rPr>
          <w:rFonts w:ascii="Times New Roman" w:hAnsi="Times New Roman"/>
          <w:noProof/>
        </w:rPr>
      </w:pPr>
    </w:p>
    <w:p w14:paraId="1BAE2E82" w14:textId="77777777" w:rsidR="007C1EB2" w:rsidRPr="00F64841" w:rsidRDefault="007C1EB2" w:rsidP="007C1EB2">
      <w:pPr>
        <w:spacing w:after="0" w:line="240" w:lineRule="auto"/>
        <w:rPr>
          <w:rFonts w:ascii="Times New Roman" w:hAnsi="Times New Roman"/>
          <w:noProof/>
        </w:rPr>
      </w:pPr>
    </w:p>
    <w:p w14:paraId="043AFF4E"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3.</w:t>
      </w:r>
      <w:r w:rsidRPr="00F64841">
        <w:rPr>
          <w:rFonts w:ascii="Times New Roman" w:hAnsi="Times New Roman"/>
          <w:b/>
          <w:noProof/>
        </w:rPr>
        <w:tab/>
        <w:t>TINKAMUMO LAIKAS</w:t>
      </w:r>
    </w:p>
    <w:p w14:paraId="66611126" w14:textId="77777777" w:rsidR="007C1EB2" w:rsidRPr="00F64841" w:rsidRDefault="007C1EB2" w:rsidP="007C1EB2">
      <w:pPr>
        <w:spacing w:after="0" w:line="240" w:lineRule="auto"/>
        <w:rPr>
          <w:rFonts w:ascii="Times New Roman" w:hAnsi="Times New Roman"/>
          <w:noProof/>
        </w:rPr>
      </w:pPr>
    </w:p>
    <w:p w14:paraId="34DBD963"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 xml:space="preserve">EXP: </w:t>
      </w:r>
      <w:r w:rsidRPr="00F64841">
        <w:rPr>
          <w:rFonts w:ascii="Times New Roman" w:hAnsi="Times New Roman"/>
          <w:highlight w:val="lightGray"/>
        </w:rPr>
        <w:t>{mm-MMMM}</w:t>
      </w:r>
    </w:p>
    <w:p w14:paraId="712F8B18" w14:textId="77777777" w:rsidR="007C1EB2" w:rsidRPr="00F64841" w:rsidRDefault="007C1EB2" w:rsidP="007C1EB2">
      <w:pPr>
        <w:spacing w:after="0" w:line="240" w:lineRule="auto"/>
        <w:rPr>
          <w:rFonts w:ascii="Times New Roman" w:hAnsi="Times New Roman"/>
          <w:noProof/>
        </w:rPr>
      </w:pPr>
    </w:p>
    <w:p w14:paraId="47F819A5" w14:textId="77777777" w:rsidR="007C1EB2" w:rsidRPr="00F64841" w:rsidRDefault="007C1EB2" w:rsidP="007C1EB2">
      <w:pPr>
        <w:spacing w:after="0" w:line="240" w:lineRule="auto"/>
        <w:rPr>
          <w:rFonts w:ascii="Times New Roman" w:hAnsi="Times New Roman"/>
          <w:noProof/>
        </w:rPr>
      </w:pPr>
    </w:p>
    <w:p w14:paraId="13FCA796"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4.</w:t>
      </w:r>
      <w:r w:rsidRPr="00F64841">
        <w:rPr>
          <w:rFonts w:ascii="Times New Roman" w:hAnsi="Times New Roman"/>
          <w:b/>
          <w:noProof/>
        </w:rPr>
        <w:tab/>
        <w:t>SERIJOS NUMERIS</w:t>
      </w:r>
    </w:p>
    <w:p w14:paraId="5EB5D465" w14:textId="77777777" w:rsidR="007C1EB2" w:rsidRPr="00F64841" w:rsidRDefault="007C1EB2" w:rsidP="007C1EB2">
      <w:pPr>
        <w:spacing w:after="0" w:line="240" w:lineRule="auto"/>
        <w:rPr>
          <w:rFonts w:ascii="Times New Roman" w:hAnsi="Times New Roman"/>
          <w:noProof/>
        </w:rPr>
      </w:pPr>
    </w:p>
    <w:p w14:paraId="00A21BA9"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 xml:space="preserve">Lot: </w:t>
      </w:r>
    </w:p>
    <w:p w14:paraId="660BC443" w14:textId="77777777" w:rsidR="007C1EB2" w:rsidRPr="00F64841" w:rsidRDefault="007C1EB2" w:rsidP="007C1EB2">
      <w:pPr>
        <w:spacing w:after="0" w:line="240" w:lineRule="auto"/>
        <w:rPr>
          <w:rFonts w:ascii="Times New Roman" w:hAnsi="Times New Roman"/>
          <w:noProof/>
        </w:rPr>
      </w:pPr>
    </w:p>
    <w:p w14:paraId="6C751C13" w14:textId="77777777" w:rsidR="007C1EB2" w:rsidRPr="00F64841" w:rsidRDefault="007C1EB2" w:rsidP="007C1EB2">
      <w:pPr>
        <w:spacing w:after="0" w:line="240" w:lineRule="auto"/>
        <w:rPr>
          <w:rFonts w:ascii="Times New Roman" w:hAnsi="Times New Roman"/>
          <w:noProof/>
        </w:rPr>
      </w:pPr>
    </w:p>
    <w:p w14:paraId="63C2F31F"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5.</w:t>
      </w:r>
      <w:r w:rsidRPr="00F64841">
        <w:rPr>
          <w:rFonts w:ascii="Times New Roman" w:hAnsi="Times New Roman"/>
          <w:b/>
          <w:noProof/>
        </w:rPr>
        <w:tab/>
        <w:t>KIEKIS (MASĖ, TŪRIS ARBA VIENETAI)</w:t>
      </w:r>
    </w:p>
    <w:p w14:paraId="48F5CD98" w14:textId="77777777" w:rsidR="007C1EB2" w:rsidRPr="00F64841" w:rsidRDefault="007C1EB2" w:rsidP="007C1EB2">
      <w:pPr>
        <w:spacing w:after="0" w:line="240" w:lineRule="auto"/>
        <w:rPr>
          <w:rFonts w:ascii="Times New Roman" w:hAnsi="Times New Roman"/>
          <w:noProof/>
        </w:rPr>
      </w:pPr>
    </w:p>
    <w:p w14:paraId="18DD1830"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60 dozių</w:t>
      </w:r>
    </w:p>
    <w:p w14:paraId="74F5A65A"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120 dozių</w:t>
      </w:r>
    </w:p>
    <w:p w14:paraId="0EFBBE63" w14:textId="77777777" w:rsidR="007C1EB2" w:rsidRPr="00F64841" w:rsidRDefault="007C1EB2" w:rsidP="007C1EB2">
      <w:pPr>
        <w:spacing w:after="0" w:line="240" w:lineRule="auto"/>
        <w:rPr>
          <w:rFonts w:ascii="Times New Roman" w:hAnsi="Times New Roman"/>
          <w:noProof/>
        </w:rPr>
      </w:pPr>
    </w:p>
    <w:p w14:paraId="6AC3A0D2" w14:textId="77777777" w:rsidR="007C1EB2" w:rsidRPr="00F64841" w:rsidRDefault="007C1EB2" w:rsidP="007C1EB2">
      <w:pPr>
        <w:spacing w:after="0" w:line="240" w:lineRule="auto"/>
        <w:rPr>
          <w:rFonts w:ascii="Times New Roman" w:hAnsi="Times New Roman"/>
          <w:noProof/>
        </w:rPr>
      </w:pPr>
    </w:p>
    <w:p w14:paraId="6DFD95B7"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6.</w:t>
      </w:r>
      <w:r w:rsidRPr="00F64841">
        <w:rPr>
          <w:rFonts w:ascii="Times New Roman" w:hAnsi="Times New Roman"/>
          <w:b/>
          <w:noProof/>
        </w:rPr>
        <w:tab/>
        <w:t>KITA</w:t>
      </w:r>
    </w:p>
    <w:p w14:paraId="3465903B" w14:textId="77777777" w:rsidR="007C1EB2" w:rsidRPr="00F64841" w:rsidRDefault="007C1EB2" w:rsidP="007C1EB2">
      <w:pPr>
        <w:spacing w:after="0" w:line="240" w:lineRule="auto"/>
        <w:rPr>
          <w:rFonts w:ascii="Times New Roman" w:hAnsi="Times New Roman"/>
          <w:noProof/>
        </w:rPr>
      </w:pPr>
    </w:p>
    <w:p w14:paraId="375AFFED"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lang w:eastAsia="lt-LT"/>
        </w:rPr>
        <w:drawing>
          <wp:inline distT="0" distB="0" distL="0" distR="0" wp14:anchorId="76AC16DF" wp14:editId="42F6501D">
            <wp:extent cx="2314575" cy="2038350"/>
            <wp:effectExtent l="0" t="0" r="0" b="0"/>
            <wp:docPr id="3" name="Paveikslėlis 3"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Shake-Click-Inhale_Square_NO_TEX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r w:rsidRPr="00F64841">
        <w:rPr>
          <w:rFonts w:ascii="Times New Roman" w:hAnsi="Times New Roman"/>
          <w:noProof/>
          <w:lang w:eastAsia="lt-LT"/>
        </w:rPr>
        <w:t xml:space="preserve"> </w:t>
      </w:r>
    </w:p>
    <w:p w14:paraId="3918EE6E" w14:textId="77777777" w:rsidR="007C1EB2" w:rsidRPr="00F64841" w:rsidRDefault="007C1EB2" w:rsidP="007C1EB2">
      <w:pPr>
        <w:tabs>
          <w:tab w:val="left" w:pos="720"/>
        </w:tabs>
        <w:spacing w:after="0" w:line="240" w:lineRule="auto"/>
        <w:rPr>
          <w:rFonts w:ascii="Times New Roman" w:hAnsi="Times New Roman"/>
        </w:rPr>
      </w:pPr>
    </w:p>
    <w:p w14:paraId="0C7FC8CE" w14:textId="77777777" w:rsidR="007C1EB2" w:rsidRPr="00F64841" w:rsidRDefault="007C1EB2" w:rsidP="007C1EB2">
      <w:pPr>
        <w:tabs>
          <w:tab w:val="left" w:pos="720"/>
        </w:tabs>
        <w:spacing w:after="0" w:line="240" w:lineRule="auto"/>
        <w:rPr>
          <w:rFonts w:ascii="Times New Roman" w:hAnsi="Times New Roman"/>
        </w:rPr>
      </w:pPr>
      <w:hyperlink r:id="rId16" w:history="1">
        <w:r w:rsidRPr="00F64841">
          <w:rPr>
            <w:rStyle w:val="Hipersaitas"/>
            <w:rFonts w:ascii="Times New Roman" w:hAnsi="Times New Roman"/>
          </w:rPr>
          <w:t>oeh.fi/</w:t>
        </w:r>
        <w:proofErr w:type="spellStart"/>
        <w:r w:rsidRPr="00F64841">
          <w:rPr>
            <w:rStyle w:val="Hipersaitas"/>
            <w:rFonts w:ascii="Times New Roman" w:hAnsi="Times New Roman"/>
          </w:rPr>
          <w:t>bfbt</w:t>
        </w:r>
        <w:proofErr w:type="spellEnd"/>
      </w:hyperlink>
    </w:p>
    <w:p w14:paraId="1D474E52" w14:textId="77777777" w:rsidR="007C1EB2" w:rsidRPr="00F64841" w:rsidRDefault="007C1EB2" w:rsidP="007C1EB2">
      <w:pPr>
        <w:tabs>
          <w:tab w:val="left" w:pos="720"/>
        </w:tabs>
        <w:spacing w:after="0" w:line="240" w:lineRule="auto"/>
        <w:rPr>
          <w:rFonts w:ascii="Times New Roman" w:hAnsi="Times New Roman"/>
        </w:rPr>
      </w:pPr>
    </w:p>
    <w:p w14:paraId="53945E34"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 xml:space="preserve">QR kodas į nuorodą: </w:t>
      </w:r>
      <w:hyperlink r:id="rId17" w:history="1">
        <w:r w:rsidRPr="00F64841">
          <w:rPr>
            <w:rStyle w:val="Hipersaitas"/>
            <w:rFonts w:ascii="Times New Roman" w:hAnsi="Times New Roman"/>
            <w:highlight w:val="lightGray"/>
          </w:rPr>
          <w:t>www.oeh.fi/bfbt</w:t>
        </w:r>
      </w:hyperlink>
      <w:r w:rsidRPr="00F64841">
        <w:rPr>
          <w:rFonts w:ascii="Times New Roman" w:hAnsi="Times New Roman"/>
        </w:rPr>
        <w:t xml:space="preserve"> </w:t>
      </w:r>
    </w:p>
    <w:p w14:paraId="7DEED67D" w14:textId="77777777" w:rsidR="007C1EB2" w:rsidRPr="00F64841" w:rsidRDefault="007C1EB2" w:rsidP="007C1EB2">
      <w:pPr>
        <w:spacing w:after="0" w:line="240" w:lineRule="auto"/>
        <w:rPr>
          <w:rFonts w:ascii="Times New Roman" w:hAnsi="Times New Roman"/>
          <w:noProof/>
        </w:rPr>
      </w:pPr>
    </w:p>
    <w:p w14:paraId="4EA7854D"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u w:val="single"/>
        </w:rPr>
        <w:br w:type="page"/>
      </w:r>
    </w:p>
    <w:p w14:paraId="0BB1B99C"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64841">
        <w:rPr>
          <w:rFonts w:ascii="Times New Roman" w:hAnsi="Times New Roman"/>
          <w:b/>
          <w:noProof/>
        </w:rPr>
        <w:lastRenderedPageBreak/>
        <w:t>MINIMALI INFORMACIJA ANT MAŽŲ VIDINIŲ PAKUOČIŲ</w:t>
      </w:r>
    </w:p>
    <w:p w14:paraId="3C2A58F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p>
    <w:p w14:paraId="3FA38D30"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noProof/>
        </w:rPr>
      </w:pPr>
      <w:r w:rsidRPr="00F64841">
        <w:rPr>
          <w:rFonts w:ascii="Times New Roman" w:hAnsi="Times New Roman"/>
          <w:b/>
          <w:noProof/>
        </w:rPr>
        <w:t>FOLIJOS MAIŠELIS</w:t>
      </w:r>
    </w:p>
    <w:p w14:paraId="006C50A5" w14:textId="77777777" w:rsidR="007C1EB2" w:rsidRPr="00F64841" w:rsidRDefault="007C1EB2" w:rsidP="007C1EB2">
      <w:pPr>
        <w:spacing w:after="0" w:line="240" w:lineRule="auto"/>
        <w:rPr>
          <w:rFonts w:ascii="Times New Roman" w:hAnsi="Times New Roman"/>
          <w:noProof/>
        </w:rPr>
      </w:pPr>
    </w:p>
    <w:p w14:paraId="565E7420" w14:textId="77777777" w:rsidR="007C1EB2" w:rsidRPr="00F64841" w:rsidRDefault="007C1EB2" w:rsidP="007C1EB2">
      <w:pPr>
        <w:spacing w:after="0" w:line="240" w:lineRule="auto"/>
        <w:rPr>
          <w:rFonts w:ascii="Times New Roman" w:hAnsi="Times New Roman"/>
          <w:noProof/>
        </w:rPr>
      </w:pPr>
    </w:p>
    <w:p w14:paraId="0099D396"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1.</w:t>
      </w:r>
      <w:r w:rsidRPr="00F64841">
        <w:rPr>
          <w:rFonts w:ascii="Times New Roman" w:hAnsi="Times New Roman"/>
          <w:b/>
          <w:noProof/>
        </w:rPr>
        <w:tab/>
        <w:t>VAISTINIO PREPARATO PAVADINIMAS IR VARTOJIMO BŪDAS (-AI)</w:t>
      </w:r>
    </w:p>
    <w:p w14:paraId="2856C5E9" w14:textId="77777777" w:rsidR="007C1EB2" w:rsidRPr="00F64841" w:rsidRDefault="007C1EB2" w:rsidP="007C1EB2">
      <w:pPr>
        <w:spacing w:after="0" w:line="240" w:lineRule="auto"/>
        <w:rPr>
          <w:rFonts w:ascii="Times New Roman" w:hAnsi="Times New Roman"/>
          <w:noProof/>
        </w:rPr>
      </w:pPr>
    </w:p>
    <w:p w14:paraId="23F339C3" w14:textId="77777777" w:rsidR="007C1EB2" w:rsidRPr="00F64841" w:rsidRDefault="007C1EB2" w:rsidP="007C1EB2">
      <w:pPr>
        <w:spacing w:after="0" w:line="240" w:lineRule="auto"/>
        <w:rPr>
          <w:rFonts w:ascii="Times New Roman" w:hAnsi="Times New Roman"/>
        </w:rPr>
      </w:pPr>
      <w:r w:rsidRPr="00F64841">
        <w:rPr>
          <w:rFonts w:ascii="Times New Roman" w:hAnsi="Times New Roman"/>
          <w:noProof/>
        </w:rPr>
        <w:t xml:space="preserve">Bufomix Easyhaler </w:t>
      </w:r>
      <w:r w:rsidRPr="00F64841">
        <w:rPr>
          <w:rFonts w:ascii="Times New Roman" w:hAnsi="Times New Roman"/>
        </w:rPr>
        <w:t>160 </w:t>
      </w:r>
      <w:proofErr w:type="spellStart"/>
      <w:r w:rsidRPr="00F64841">
        <w:rPr>
          <w:rFonts w:ascii="Times New Roman" w:hAnsi="Times New Roman"/>
        </w:rPr>
        <w:t>mikrogramų</w:t>
      </w:r>
      <w:proofErr w:type="spellEnd"/>
      <w:r w:rsidRPr="00F64841">
        <w:rPr>
          <w:rFonts w:ascii="Times New Roman" w:hAnsi="Times New Roman"/>
        </w:rPr>
        <w:t>/4,5 </w:t>
      </w:r>
      <w:proofErr w:type="spellStart"/>
      <w:r w:rsidRPr="00F64841">
        <w:rPr>
          <w:rFonts w:ascii="Times New Roman" w:hAnsi="Times New Roman"/>
        </w:rPr>
        <w:t>mikrogramo</w:t>
      </w:r>
      <w:proofErr w:type="spellEnd"/>
      <w:r w:rsidRPr="00F64841">
        <w:rPr>
          <w:rFonts w:ascii="Times New Roman" w:hAnsi="Times New Roman"/>
        </w:rPr>
        <w:t>/dozėje įkvepiamieji milteliai</w:t>
      </w:r>
    </w:p>
    <w:p w14:paraId="44FBC312" w14:textId="77777777" w:rsidR="007C1EB2" w:rsidRPr="00F64841" w:rsidRDefault="007C1EB2" w:rsidP="007C1EB2">
      <w:pPr>
        <w:spacing w:after="0" w:line="240" w:lineRule="auto"/>
        <w:rPr>
          <w:rFonts w:ascii="Times New Roman" w:hAnsi="Times New Roman"/>
          <w:noProof/>
        </w:rPr>
      </w:pPr>
    </w:p>
    <w:p w14:paraId="097767D7"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Budesonidum/Formoteroli fumaras dihydricus</w:t>
      </w:r>
    </w:p>
    <w:p w14:paraId="44D75A41" w14:textId="77777777" w:rsidR="007C1EB2" w:rsidRPr="00F64841" w:rsidRDefault="007C1EB2" w:rsidP="007C1EB2">
      <w:pPr>
        <w:spacing w:after="0" w:line="240" w:lineRule="auto"/>
        <w:rPr>
          <w:rFonts w:ascii="Times New Roman" w:hAnsi="Times New Roman"/>
          <w:noProof/>
        </w:rPr>
      </w:pPr>
    </w:p>
    <w:p w14:paraId="14AE3D77"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Įkvėpti.</w:t>
      </w:r>
    </w:p>
    <w:p w14:paraId="7B78CD80" w14:textId="77777777" w:rsidR="007C1EB2" w:rsidRPr="00F64841" w:rsidRDefault="007C1EB2" w:rsidP="007C1EB2">
      <w:pPr>
        <w:spacing w:after="0" w:line="240" w:lineRule="auto"/>
        <w:rPr>
          <w:rFonts w:ascii="Times New Roman" w:hAnsi="Times New Roman"/>
          <w:noProof/>
        </w:rPr>
      </w:pPr>
    </w:p>
    <w:p w14:paraId="6470AE72" w14:textId="77777777" w:rsidR="007C1EB2" w:rsidRPr="00F64841" w:rsidRDefault="007C1EB2" w:rsidP="007C1EB2">
      <w:pPr>
        <w:spacing w:after="0" w:line="240" w:lineRule="auto"/>
        <w:rPr>
          <w:rFonts w:ascii="Times New Roman" w:hAnsi="Times New Roman"/>
          <w:noProof/>
        </w:rPr>
      </w:pPr>
    </w:p>
    <w:p w14:paraId="51E12A7F"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2.</w:t>
      </w:r>
      <w:r w:rsidRPr="00F64841">
        <w:rPr>
          <w:rFonts w:ascii="Times New Roman" w:hAnsi="Times New Roman"/>
          <w:b/>
          <w:noProof/>
        </w:rPr>
        <w:tab/>
        <w:t>VARTOJIMO METODAS</w:t>
      </w:r>
    </w:p>
    <w:p w14:paraId="4628373B" w14:textId="77777777" w:rsidR="007C1EB2" w:rsidRPr="00F64841" w:rsidRDefault="007C1EB2" w:rsidP="007C1EB2">
      <w:pPr>
        <w:spacing w:after="0" w:line="240" w:lineRule="auto"/>
        <w:rPr>
          <w:rFonts w:ascii="Times New Roman" w:hAnsi="Times New Roman"/>
          <w:noProof/>
        </w:rPr>
      </w:pPr>
    </w:p>
    <w:p w14:paraId="0FDBBE42"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Prieš vartojimą perskaitykite pakuotės lapelį.</w:t>
      </w:r>
    </w:p>
    <w:p w14:paraId="7C1EAC0F" w14:textId="77777777" w:rsidR="007C1EB2" w:rsidRPr="00F64841" w:rsidRDefault="007C1EB2" w:rsidP="007C1EB2">
      <w:pPr>
        <w:spacing w:after="0" w:line="240" w:lineRule="auto"/>
        <w:rPr>
          <w:rFonts w:ascii="Times New Roman" w:hAnsi="Times New Roman"/>
          <w:noProof/>
        </w:rPr>
      </w:pPr>
    </w:p>
    <w:p w14:paraId="3FBBC398" w14:textId="77777777" w:rsidR="007C1EB2" w:rsidRPr="00F64841" w:rsidRDefault="007C1EB2" w:rsidP="007C1EB2">
      <w:pPr>
        <w:spacing w:after="0" w:line="240" w:lineRule="auto"/>
        <w:rPr>
          <w:rFonts w:ascii="Times New Roman" w:hAnsi="Times New Roman"/>
          <w:noProof/>
        </w:rPr>
      </w:pPr>
    </w:p>
    <w:p w14:paraId="214B79B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rPr>
      </w:pPr>
      <w:r w:rsidRPr="00F64841">
        <w:rPr>
          <w:rFonts w:ascii="Times New Roman" w:hAnsi="Times New Roman"/>
          <w:b/>
          <w:noProof/>
        </w:rPr>
        <w:t>3.</w:t>
      </w:r>
      <w:r w:rsidRPr="00F64841">
        <w:rPr>
          <w:rFonts w:ascii="Times New Roman" w:hAnsi="Times New Roman"/>
          <w:b/>
          <w:noProof/>
        </w:rPr>
        <w:tab/>
        <w:t>TINKAMUMO LAIKAS</w:t>
      </w:r>
    </w:p>
    <w:p w14:paraId="6788E646" w14:textId="77777777" w:rsidR="007C1EB2" w:rsidRPr="00F64841" w:rsidRDefault="007C1EB2" w:rsidP="007C1EB2">
      <w:pPr>
        <w:spacing w:after="0" w:line="240" w:lineRule="auto"/>
        <w:rPr>
          <w:rFonts w:ascii="Times New Roman" w:hAnsi="Times New Roman"/>
          <w:i/>
          <w:noProof/>
        </w:rPr>
      </w:pPr>
    </w:p>
    <w:p w14:paraId="09F6FD40"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 xml:space="preserve">EXP: </w:t>
      </w:r>
      <w:r w:rsidRPr="00F64841">
        <w:rPr>
          <w:rFonts w:ascii="Times New Roman" w:hAnsi="Times New Roman"/>
          <w:highlight w:val="lightGray"/>
        </w:rPr>
        <w:t>{mm-MMMM}</w:t>
      </w:r>
    </w:p>
    <w:p w14:paraId="635E305A"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rPr>
        <w:t>Atidarius, galima vartoti keturis mėnesius.</w:t>
      </w:r>
    </w:p>
    <w:p w14:paraId="2F71DE10" w14:textId="77777777" w:rsidR="007C1EB2" w:rsidRPr="00F64841" w:rsidRDefault="007C1EB2" w:rsidP="007C1EB2">
      <w:pPr>
        <w:spacing w:after="0" w:line="240" w:lineRule="auto"/>
        <w:rPr>
          <w:rFonts w:ascii="Times New Roman" w:hAnsi="Times New Roman"/>
          <w:noProof/>
        </w:rPr>
      </w:pPr>
    </w:p>
    <w:p w14:paraId="3E60DED5" w14:textId="77777777" w:rsidR="007C1EB2" w:rsidRPr="00F64841" w:rsidRDefault="007C1EB2" w:rsidP="007C1EB2">
      <w:pPr>
        <w:spacing w:after="0" w:line="240" w:lineRule="auto"/>
        <w:rPr>
          <w:rFonts w:ascii="Times New Roman" w:hAnsi="Times New Roman"/>
          <w:noProof/>
        </w:rPr>
      </w:pPr>
    </w:p>
    <w:p w14:paraId="2551751C"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4.</w:t>
      </w:r>
      <w:r w:rsidRPr="00F64841">
        <w:rPr>
          <w:rFonts w:ascii="Times New Roman" w:hAnsi="Times New Roman"/>
          <w:b/>
          <w:noProof/>
        </w:rPr>
        <w:tab/>
        <w:t>SERIJOS NUMERIS</w:t>
      </w:r>
    </w:p>
    <w:p w14:paraId="410683F2" w14:textId="77777777" w:rsidR="007C1EB2" w:rsidRPr="00F64841" w:rsidRDefault="007C1EB2" w:rsidP="007C1EB2">
      <w:pPr>
        <w:spacing w:after="0" w:line="240" w:lineRule="auto"/>
        <w:rPr>
          <w:rFonts w:ascii="Times New Roman" w:hAnsi="Times New Roman"/>
          <w:i/>
          <w:noProof/>
        </w:rPr>
      </w:pPr>
    </w:p>
    <w:p w14:paraId="3200AD69" w14:textId="77777777" w:rsidR="007C1EB2" w:rsidRPr="00F64841" w:rsidRDefault="007C1EB2" w:rsidP="007C1EB2">
      <w:pPr>
        <w:spacing w:after="0" w:line="240" w:lineRule="auto"/>
        <w:rPr>
          <w:rFonts w:ascii="Times New Roman" w:hAnsi="Times New Roman"/>
          <w:noProof/>
        </w:rPr>
      </w:pPr>
      <w:r w:rsidRPr="00F64841">
        <w:rPr>
          <w:rFonts w:ascii="Times New Roman" w:hAnsi="Times New Roman"/>
          <w:noProof/>
        </w:rPr>
        <w:t>Lot:</w:t>
      </w:r>
    </w:p>
    <w:p w14:paraId="5F096E75" w14:textId="77777777" w:rsidR="007C1EB2" w:rsidRPr="00F64841" w:rsidRDefault="007C1EB2" w:rsidP="007C1EB2">
      <w:pPr>
        <w:spacing w:after="0" w:line="240" w:lineRule="auto"/>
        <w:rPr>
          <w:rFonts w:ascii="Times New Roman" w:hAnsi="Times New Roman"/>
          <w:noProof/>
        </w:rPr>
      </w:pPr>
    </w:p>
    <w:p w14:paraId="07DF6C21" w14:textId="77777777" w:rsidR="007C1EB2" w:rsidRPr="00F64841" w:rsidRDefault="007C1EB2" w:rsidP="007C1EB2">
      <w:pPr>
        <w:spacing w:after="0" w:line="240" w:lineRule="auto"/>
        <w:rPr>
          <w:rFonts w:ascii="Times New Roman" w:hAnsi="Times New Roman"/>
          <w:noProof/>
        </w:rPr>
      </w:pPr>
    </w:p>
    <w:p w14:paraId="2143D780"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5.</w:t>
      </w:r>
      <w:r w:rsidRPr="00F64841">
        <w:rPr>
          <w:rFonts w:ascii="Times New Roman" w:hAnsi="Times New Roman"/>
          <w:b/>
          <w:noProof/>
        </w:rPr>
        <w:tab/>
        <w:t>KIEKIS (MASĖ, TŪRIS ARBA VIENETAI</w:t>
      </w:r>
    </w:p>
    <w:p w14:paraId="42AF151A" w14:textId="77777777" w:rsidR="007C1EB2" w:rsidRPr="00F64841" w:rsidRDefault="007C1EB2" w:rsidP="007C1EB2">
      <w:pPr>
        <w:spacing w:after="0" w:line="240" w:lineRule="auto"/>
        <w:rPr>
          <w:rFonts w:ascii="Times New Roman" w:hAnsi="Times New Roman"/>
          <w:noProof/>
        </w:rPr>
      </w:pPr>
    </w:p>
    <w:p w14:paraId="51C96AD9" w14:textId="77777777" w:rsidR="007C1EB2" w:rsidRPr="00F64841" w:rsidRDefault="007C1EB2" w:rsidP="007C1EB2">
      <w:pPr>
        <w:spacing w:after="0" w:line="240" w:lineRule="auto"/>
        <w:rPr>
          <w:rFonts w:ascii="Times New Roman" w:hAnsi="Times New Roman"/>
        </w:rPr>
      </w:pPr>
      <w:r w:rsidRPr="00F64841">
        <w:rPr>
          <w:rFonts w:ascii="Times New Roman" w:hAnsi="Times New Roman"/>
        </w:rPr>
        <w:t>60 dozių</w:t>
      </w:r>
    </w:p>
    <w:p w14:paraId="3714EFF5" w14:textId="77777777" w:rsidR="007C1EB2" w:rsidRPr="00F64841" w:rsidRDefault="007C1EB2" w:rsidP="007C1EB2">
      <w:pPr>
        <w:spacing w:after="0" w:line="240" w:lineRule="auto"/>
        <w:rPr>
          <w:rFonts w:ascii="Times New Roman" w:hAnsi="Times New Roman"/>
        </w:rPr>
      </w:pPr>
      <w:r w:rsidRPr="00F64841">
        <w:rPr>
          <w:rFonts w:ascii="Times New Roman" w:hAnsi="Times New Roman"/>
          <w:highlight w:val="lightGray"/>
        </w:rPr>
        <w:t>120 dozių</w:t>
      </w:r>
    </w:p>
    <w:p w14:paraId="39465DC6" w14:textId="77777777" w:rsidR="007C1EB2" w:rsidRPr="00F64841" w:rsidRDefault="007C1EB2" w:rsidP="007C1EB2">
      <w:pPr>
        <w:spacing w:after="0" w:line="240" w:lineRule="auto"/>
        <w:rPr>
          <w:rFonts w:ascii="Times New Roman" w:hAnsi="Times New Roman"/>
          <w:noProof/>
        </w:rPr>
      </w:pPr>
    </w:p>
    <w:p w14:paraId="5B88519D" w14:textId="77777777" w:rsidR="007C1EB2" w:rsidRPr="00F64841" w:rsidRDefault="007C1EB2" w:rsidP="007C1EB2">
      <w:pPr>
        <w:spacing w:after="0" w:line="240" w:lineRule="auto"/>
        <w:rPr>
          <w:rFonts w:ascii="Times New Roman" w:hAnsi="Times New Roman"/>
          <w:noProof/>
        </w:rPr>
      </w:pPr>
    </w:p>
    <w:p w14:paraId="17AFE854" w14:textId="77777777" w:rsidR="007C1EB2" w:rsidRPr="00F64841" w:rsidRDefault="007C1EB2" w:rsidP="007C1EB2">
      <w:pPr>
        <w:spacing w:after="0" w:line="240" w:lineRule="auto"/>
        <w:rPr>
          <w:rFonts w:ascii="Times New Roman" w:hAnsi="Times New Roman"/>
          <w:noProof/>
        </w:rPr>
      </w:pPr>
    </w:p>
    <w:p w14:paraId="52708E65" w14:textId="77777777" w:rsidR="007C1EB2" w:rsidRPr="00F64841" w:rsidRDefault="007C1EB2" w:rsidP="007C1EB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noProof/>
          <w:highlight w:val="lightGray"/>
        </w:rPr>
      </w:pPr>
      <w:r w:rsidRPr="00F64841">
        <w:rPr>
          <w:rFonts w:ascii="Times New Roman" w:hAnsi="Times New Roman"/>
          <w:b/>
          <w:noProof/>
        </w:rPr>
        <w:t>6.</w:t>
      </w:r>
      <w:r w:rsidRPr="00F64841">
        <w:rPr>
          <w:rFonts w:ascii="Times New Roman" w:hAnsi="Times New Roman"/>
          <w:b/>
          <w:noProof/>
        </w:rPr>
        <w:tab/>
        <w:t>KITA</w:t>
      </w:r>
    </w:p>
    <w:p w14:paraId="43139527" w14:textId="77777777" w:rsidR="007C1EB2" w:rsidRPr="00F64841" w:rsidRDefault="007C1EB2" w:rsidP="007C1EB2">
      <w:pPr>
        <w:spacing w:after="0" w:line="240" w:lineRule="auto"/>
        <w:rPr>
          <w:rFonts w:ascii="Times New Roman" w:hAnsi="Times New Roman"/>
        </w:rPr>
      </w:pPr>
    </w:p>
    <w:p w14:paraId="614DD88D" w14:textId="77777777" w:rsidR="007C1EB2" w:rsidRPr="00F64841" w:rsidRDefault="007C1EB2" w:rsidP="007C1EB2">
      <w:pPr>
        <w:spacing w:after="0" w:line="240" w:lineRule="auto"/>
        <w:jc w:val="center"/>
        <w:rPr>
          <w:rFonts w:ascii="Times New Roman" w:hAnsi="Times New Roman"/>
        </w:rPr>
      </w:pPr>
      <w:r w:rsidRPr="00F64841">
        <w:rPr>
          <w:rFonts w:ascii="Times New Roman" w:hAnsi="Times New Roman"/>
          <w:snapToGrid w:val="0"/>
        </w:rPr>
        <w:br w:type="page"/>
      </w:r>
    </w:p>
    <w:p w14:paraId="02797BD5" w14:textId="77777777" w:rsidR="007C1EB2" w:rsidRPr="00F64841" w:rsidRDefault="007C1EB2" w:rsidP="007C1EB2">
      <w:pPr>
        <w:spacing w:after="0" w:line="240" w:lineRule="auto"/>
        <w:jc w:val="center"/>
        <w:rPr>
          <w:rFonts w:ascii="Times New Roman" w:hAnsi="Times New Roman"/>
          <w:snapToGrid w:val="0"/>
        </w:rPr>
      </w:pPr>
    </w:p>
    <w:p w14:paraId="09904F5B" w14:textId="77777777" w:rsidR="007C1EB2" w:rsidRPr="00F64841" w:rsidRDefault="007C1EB2" w:rsidP="007C1EB2">
      <w:pPr>
        <w:spacing w:after="0" w:line="240" w:lineRule="auto"/>
        <w:jc w:val="center"/>
        <w:rPr>
          <w:rFonts w:ascii="Times New Roman" w:hAnsi="Times New Roman"/>
          <w:snapToGrid w:val="0"/>
        </w:rPr>
      </w:pPr>
    </w:p>
    <w:p w14:paraId="004119A7" w14:textId="77777777" w:rsidR="007C1EB2" w:rsidRPr="00F64841" w:rsidRDefault="007C1EB2" w:rsidP="007C1EB2">
      <w:pPr>
        <w:spacing w:after="0" w:line="240" w:lineRule="auto"/>
        <w:jc w:val="center"/>
        <w:rPr>
          <w:rFonts w:ascii="Times New Roman" w:hAnsi="Times New Roman"/>
          <w:snapToGrid w:val="0"/>
        </w:rPr>
      </w:pPr>
    </w:p>
    <w:p w14:paraId="5C81B9A1" w14:textId="77777777" w:rsidR="007C1EB2" w:rsidRPr="00F64841" w:rsidRDefault="007C1EB2" w:rsidP="007C1EB2">
      <w:pPr>
        <w:spacing w:after="0" w:line="240" w:lineRule="auto"/>
        <w:jc w:val="center"/>
        <w:rPr>
          <w:rFonts w:ascii="Times New Roman" w:hAnsi="Times New Roman"/>
          <w:snapToGrid w:val="0"/>
        </w:rPr>
      </w:pPr>
    </w:p>
    <w:p w14:paraId="77BB393F" w14:textId="77777777" w:rsidR="007C1EB2" w:rsidRPr="00F64841" w:rsidRDefault="007C1EB2" w:rsidP="007C1EB2">
      <w:pPr>
        <w:spacing w:after="0" w:line="240" w:lineRule="auto"/>
        <w:jc w:val="center"/>
        <w:rPr>
          <w:rFonts w:ascii="Times New Roman" w:hAnsi="Times New Roman"/>
          <w:snapToGrid w:val="0"/>
        </w:rPr>
      </w:pPr>
    </w:p>
    <w:p w14:paraId="64900C76" w14:textId="77777777" w:rsidR="007C1EB2" w:rsidRPr="00F64841" w:rsidRDefault="007C1EB2" w:rsidP="007C1EB2">
      <w:pPr>
        <w:spacing w:after="0" w:line="240" w:lineRule="auto"/>
        <w:jc w:val="center"/>
        <w:rPr>
          <w:rFonts w:ascii="Times New Roman" w:hAnsi="Times New Roman"/>
          <w:snapToGrid w:val="0"/>
        </w:rPr>
      </w:pPr>
    </w:p>
    <w:p w14:paraId="053AFE56" w14:textId="77777777" w:rsidR="007C1EB2" w:rsidRPr="00F64841" w:rsidRDefault="007C1EB2" w:rsidP="007C1EB2">
      <w:pPr>
        <w:spacing w:after="0" w:line="240" w:lineRule="auto"/>
        <w:jc w:val="center"/>
        <w:rPr>
          <w:rFonts w:ascii="Times New Roman" w:hAnsi="Times New Roman"/>
          <w:snapToGrid w:val="0"/>
        </w:rPr>
      </w:pPr>
    </w:p>
    <w:p w14:paraId="433BD932" w14:textId="77777777" w:rsidR="007C1EB2" w:rsidRPr="00F64841" w:rsidRDefault="007C1EB2" w:rsidP="007C1EB2">
      <w:pPr>
        <w:spacing w:after="0" w:line="240" w:lineRule="auto"/>
        <w:jc w:val="center"/>
        <w:rPr>
          <w:rFonts w:ascii="Times New Roman" w:hAnsi="Times New Roman"/>
          <w:snapToGrid w:val="0"/>
        </w:rPr>
      </w:pPr>
    </w:p>
    <w:p w14:paraId="6A083697" w14:textId="77777777" w:rsidR="007C1EB2" w:rsidRPr="00F64841" w:rsidRDefault="007C1EB2" w:rsidP="007C1EB2">
      <w:pPr>
        <w:spacing w:after="0" w:line="240" w:lineRule="auto"/>
        <w:jc w:val="center"/>
        <w:rPr>
          <w:rFonts w:ascii="Times New Roman" w:hAnsi="Times New Roman"/>
          <w:snapToGrid w:val="0"/>
        </w:rPr>
      </w:pPr>
    </w:p>
    <w:p w14:paraId="5823407B" w14:textId="77777777" w:rsidR="007C1EB2" w:rsidRPr="00F64841" w:rsidRDefault="007C1EB2" w:rsidP="007C1EB2">
      <w:pPr>
        <w:spacing w:after="0" w:line="240" w:lineRule="auto"/>
        <w:jc w:val="center"/>
        <w:rPr>
          <w:rFonts w:ascii="Times New Roman" w:hAnsi="Times New Roman"/>
          <w:snapToGrid w:val="0"/>
        </w:rPr>
      </w:pPr>
    </w:p>
    <w:p w14:paraId="5B6D91AA" w14:textId="77777777" w:rsidR="007C1EB2" w:rsidRPr="00F64841" w:rsidRDefault="007C1EB2" w:rsidP="007C1EB2">
      <w:pPr>
        <w:spacing w:after="0" w:line="240" w:lineRule="auto"/>
        <w:jc w:val="center"/>
        <w:rPr>
          <w:rFonts w:ascii="Times New Roman" w:hAnsi="Times New Roman"/>
          <w:snapToGrid w:val="0"/>
        </w:rPr>
      </w:pPr>
    </w:p>
    <w:p w14:paraId="1579FE94" w14:textId="77777777" w:rsidR="007C1EB2" w:rsidRPr="00F64841" w:rsidRDefault="007C1EB2" w:rsidP="007C1EB2">
      <w:pPr>
        <w:spacing w:after="0" w:line="240" w:lineRule="auto"/>
        <w:jc w:val="center"/>
        <w:rPr>
          <w:rFonts w:ascii="Times New Roman" w:hAnsi="Times New Roman"/>
          <w:snapToGrid w:val="0"/>
        </w:rPr>
      </w:pPr>
    </w:p>
    <w:p w14:paraId="042822C0" w14:textId="77777777" w:rsidR="007C1EB2" w:rsidRPr="00F64841" w:rsidRDefault="007C1EB2" w:rsidP="007C1EB2">
      <w:pPr>
        <w:spacing w:after="0" w:line="240" w:lineRule="auto"/>
        <w:jc w:val="center"/>
        <w:rPr>
          <w:rFonts w:ascii="Times New Roman" w:hAnsi="Times New Roman"/>
          <w:snapToGrid w:val="0"/>
        </w:rPr>
      </w:pPr>
    </w:p>
    <w:p w14:paraId="12C9CEF5" w14:textId="77777777" w:rsidR="007C1EB2" w:rsidRPr="00F64841" w:rsidRDefault="007C1EB2" w:rsidP="007C1EB2">
      <w:pPr>
        <w:spacing w:after="0" w:line="240" w:lineRule="auto"/>
        <w:jc w:val="center"/>
        <w:rPr>
          <w:rFonts w:ascii="Times New Roman" w:hAnsi="Times New Roman"/>
          <w:snapToGrid w:val="0"/>
        </w:rPr>
      </w:pPr>
    </w:p>
    <w:p w14:paraId="6315511D" w14:textId="77777777" w:rsidR="007C1EB2" w:rsidRPr="00F64841" w:rsidRDefault="007C1EB2" w:rsidP="007C1EB2">
      <w:pPr>
        <w:spacing w:after="0" w:line="240" w:lineRule="auto"/>
        <w:jc w:val="center"/>
        <w:rPr>
          <w:rFonts w:ascii="Times New Roman" w:hAnsi="Times New Roman"/>
          <w:snapToGrid w:val="0"/>
        </w:rPr>
      </w:pPr>
    </w:p>
    <w:p w14:paraId="43D5A3A5" w14:textId="77777777" w:rsidR="007C1EB2" w:rsidRPr="00F64841" w:rsidRDefault="007C1EB2" w:rsidP="007C1EB2">
      <w:pPr>
        <w:spacing w:after="0" w:line="240" w:lineRule="auto"/>
        <w:jc w:val="center"/>
        <w:rPr>
          <w:rFonts w:ascii="Times New Roman" w:hAnsi="Times New Roman"/>
          <w:snapToGrid w:val="0"/>
        </w:rPr>
      </w:pPr>
    </w:p>
    <w:p w14:paraId="75F3D02C" w14:textId="77777777" w:rsidR="007C1EB2" w:rsidRPr="00F64841" w:rsidRDefault="007C1EB2" w:rsidP="007C1EB2">
      <w:pPr>
        <w:spacing w:after="0" w:line="240" w:lineRule="auto"/>
        <w:jc w:val="center"/>
        <w:rPr>
          <w:rFonts w:ascii="Times New Roman" w:hAnsi="Times New Roman"/>
          <w:snapToGrid w:val="0"/>
        </w:rPr>
      </w:pPr>
    </w:p>
    <w:p w14:paraId="25862305" w14:textId="77777777" w:rsidR="007C1EB2" w:rsidRPr="00F64841" w:rsidRDefault="007C1EB2" w:rsidP="007C1EB2">
      <w:pPr>
        <w:spacing w:after="0" w:line="240" w:lineRule="auto"/>
        <w:jc w:val="center"/>
        <w:rPr>
          <w:rFonts w:ascii="Times New Roman" w:hAnsi="Times New Roman"/>
          <w:snapToGrid w:val="0"/>
        </w:rPr>
      </w:pPr>
    </w:p>
    <w:p w14:paraId="25FA342F" w14:textId="77777777" w:rsidR="007C1EB2" w:rsidRPr="00F64841" w:rsidRDefault="007C1EB2" w:rsidP="007C1EB2">
      <w:pPr>
        <w:spacing w:after="0" w:line="240" w:lineRule="auto"/>
        <w:jc w:val="center"/>
        <w:rPr>
          <w:rFonts w:ascii="Times New Roman" w:hAnsi="Times New Roman"/>
          <w:snapToGrid w:val="0"/>
        </w:rPr>
      </w:pPr>
    </w:p>
    <w:p w14:paraId="0AB0BFDA" w14:textId="77777777" w:rsidR="007C1EB2" w:rsidRPr="00F64841" w:rsidRDefault="007C1EB2" w:rsidP="007C1EB2">
      <w:pPr>
        <w:spacing w:after="0" w:line="240" w:lineRule="auto"/>
        <w:jc w:val="center"/>
        <w:rPr>
          <w:rFonts w:ascii="Times New Roman" w:hAnsi="Times New Roman"/>
          <w:snapToGrid w:val="0"/>
        </w:rPr>
      </w:pPr>
    </w:p>
    <w:p w14:paraId="39BCBA54" w14:textId="77777777" w:rsidR="007C1EB2" w:rsidRPr="00F64841" w:rsidRDefault="007C1EB2" w:rsidP="007C1EB2">
      <w:pPr>
        <w:spacing w:after="0" w:line="240" w:lineRule="auto"/>
        <w:jc w:val="center"/>
        <w:rPr>
          <w:rFonts w:ascii="Times New Roman" w:hAnsi="Times New Roman"/>
          <w:snapToGrid w:val="0"/>
        </w:rPr>
      </w:pPr>
    </w:p>
    <w:p w14:paraId="184501D5" w14:textId="77777777" w:rsidR="007C1EB2" w:rsidRPr="00F64841" w:rsidRDefault="007C1EB2" w:rsidP="007C1EB2">
      <w:pPr>
        <w:spacing w:after="0" w:line="240" w:lineRule="auto"/>
        <w:jc w:val="center"/>
        <w:rPr>
          <w:rFonts w:ascii="Times New Roman" w:hAnsi="Times New Roman"/>
          <w:snapToGrid w:val="0"/>
        </w:rPr>
      </w:pPr>
    </w:p>
    <w:p w14:paraId="2A640FA3" w14:textId="77777777" w:rsidR="007C1EB2" w:rsidRPr="00F64841" w:rsidRDefault="007C1EB2" w:rsidP="007C1EB2">
      <w:pPr>
        <w:spacing w:after="0" w:line="240" w:lineRule="auto"/>
        <w:jc w:val="center"/>
        <w:rPr>
          <w:rFonts w:ascii="Times New Roman" w:hAnsi="Times New Roman"/>
          <w:snapToGrid w:val="0"/>
        </w:rPr>
      </w:pPr>
    </w:p>
    <w:p w14:paraId="5BB8B016" w14:textId="77777777" w:rsidR="007C1EB2" w:rsidRPr="00F64841" w:rsidRDefault="007C1EB2" w:rsidP="007C1EB2">
      <w:pPr>
        <w:spacing w:after="0" w:line="240" w:lineRule="auto"/>
        <w:jc w:val="center"/>
        <w:rPr>
          <w:rFonts w:ascii="Times New Roman" w:hAnsi="Times New Roman"/>
          <w:b/>
          <w:snapToGrid w:val="0"/>
        </w:rPr>
      </w:pPr>
      <w:r w:rsidRPr="00F64841">
        <w:rPr>
          <w:rFonts w:ascii="Times New Roman" w:hAnsi="Times New Roman"/>
          <w:b/>
          <w:snapToGrid w:val="0"/>
        </w:rPr>
        <w:t>B. PAKUOTĖS LAPELIS</w:t>
      </w:r>
    </w:p>
    <w:p w14:paraId="1908B55D" w14:textId="77777777" w:rsidR="00D01B03" w:rsidRPr="00F64841" w:rsidRDefault="007C1EB2" w:rsidP="00D01B03">
      <w:pPr>
        <w:spacing w:after="0" w:line="240" w:lineRule="auto"/>
        <w:rPr>
          <w:rFonts w:ascii="Times New Roman" w:hAnsi="Times New Roman"/>
          <w:noProof/>
          <w:lang w:eastAsia="lt-LT"/>
        </w:rPr>
      </w:pPr>
      <w:r w:rsidRPr="00F64841">
        <w:rPr>
          <w:rFonts w:ascii="Times New Roman" w:hAnsi="Times New Roman"/>
          <w:b/>
          <w:i/>
          <w:snapToGrid w:val="0"/>
        </w:rPr>
        <w:br w:type="page"/>
      </w:r>
      <w:r w:rsidR="00D01B03" w:rsidRPr="00F64841">
        <w:rPr>
          <w:rFonts w:ascii="Times New Roman" w:hAnsi="Times New Roman"/>
          <w:noProof/>
          <w:lang w:eastAsia="lt-LT"/>
        </w:rPr>
        <w:lastRenderedPageBreak/>
        <w:drawing>
          <wp:inline distT="0" distB="0" distL="0" distR="0" wp14:anchorId="5B32B4DC" wp14:editId="435147E5">
            <wp:extent cx="3105150" cy="1819275"/>
            <wp:effectExtent l="0" t="0" r="0" b="0"/>
            <wp:docPr id="4" name="Picture 3" descr="Paveikslėlis, kuriame yra Linijinis piešimas, iliustracija, eskiz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veikslėlis, kuriame yra Linijinis piešimas, iliustracija, eskizas, baltas&#10;&#10;Dirbtinio intelekto sugeneruotas turinys gali būti neteisinga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05150" cy="1819275"/>
                    </a:xfrm>
                    <a:prstGeom prst="rect">
                      <a:avLst/>
                    </a:prstGeom>
                    <a:noFill/>
                    <a:ln>
                      <a:noFill/>
                    </a:ln>
                  </pic:spPr>
                </pic:pic>
              </a:graphicData>
            </a:graphic>
          </wp:inline>
        </w:drawing>
      </w:r>
    </w:p>
    <w:p w14:paraId="7E226A8D" w14:textId="77777777" w:rsidR="00D01B03" w:rsidRPr="00F64841" w:rsidRDefault="00D01B03" w:rsidP="00D01B03">
      <w:pPr>
        <w:spacing w:after="0" w:line="240" w:lineRule="auto"/>
        <w:rPr>
          <w:rFonts w:ascii="Times New Roman" w:hAnsi="Times New Roman"/>
          <w:b/>
          <w:snapToGrid w:val="0"/>
        </w:rPr>
      </w:pPr>
    </w:p>
    <w:p w14:paraId="095EA527" w14:textId="77777777" w:rsidR="00D01B03" w:rsidRPr="00F64841" w:rsidRDefault="00D01B03" w:rsidP="00D01B03">
      <w:pPr>
        <w:spacing w:after="0" w:line="240" w:lineRule="auto"/>
        <w:rPr>
          <w:rFonts w:ascii="Times New Roman" w:hAnsi="Times New Roman"/>
        </w:rPr>
      </w:pPr>
      <w:r w:rsidRPr="00F64841">
        <w:rPr>
          <w:rFonts w:ascii="Times New Roman" w:hAnsi="Times New Roman"/>
          <w:highlight w:val="lightGray"/>
        </w:rPr>
        <w:t xml:space="preserve">QR kodas į </w:t>
      </w:r>
      <w:hyperlink r:id="rId19" w:history="1">
        <w:r w:rsidRPr="00F64841">
          <w:rPr>
            <w:rFonts w:ascii="Times New Roman" w:hAnsi="Times New Roman"/>
            <w:color w:val="0000FF"/>
            <w:highlight w:val="lightGray"/>
            <w:u w:val="single"/>
          </w:rPr>
          <w:t>www.oeh.fi/bfbt</w:t>
        </w:r>
      </w:hyperlink>
    </w:p>
    <w:p w14:paraId="0EF27B73" w14:textId="77777777" w:rsidR="00D01B03" w:rsidRPr="00F64841" w:rsidRDefault="00D01B03" w:rsidP="00D01B03">
      <w:pPr>
        <w:spacing w:after="0" w:line="240" w:lineRule="auto"/>
        <w:rPr>
          <w:rFonts w:ascii="Times New Roman" w:hAnsi="Times New Roman"/>
        </w:rPr>
      </w:pPr>
    </w:p>
    <w:p w14:paraId="077699B0"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 xml:space="preserve">Norėdami peržiūrėti </w:t>
      </w:r>
      <w:proofErr w:type="spellStart"/>
      <w:r w:rsidRPr="00F64841">
        <w:rPr>
          <w:rFonts w:ascii="Times New Roman" w:hAnsi="Times New Roman"/>
        </w:rPr>
        <w:t>Easyhaler</w:t>
      </w:r>
      <w:proofErr w:type="spellEnd"/>
      <w:r w:rsidRPr="00F64841">
        <w:rPr>
          <w:rFonts w:ascii="Times New Roman" w:hAnsi="Times New Roman"/>
        </w:rPr>
        <w:t xml:space="preserve"> naudojimo instrukcijas, nuskaitykite šį kodą arba apsilankykite tinklalapyje </w:t>
      </w:r>
      <w:hyperlink r:id="rId20" w:history="1">
        <w:r w:rsidRPr="00F64841">
          <w:rPr>
            <w:rStyle w:val="Hipersaitas"/>
            <w:rFonts w:ascii="Times New Roman" w:hAnsi="Times New Roman"/>
          </w:rPr>
          <w:t>www.oeh.fi/bfbt</w:t>
        </w:r>
      </w:hyperlink>
      <w:r w:rsidRPr="00F64841">
        <w:rPr>
          <w:rFonts w:ascii="Times New Roman" w:hAnsi="Times New Roman"/>
        </w:rPr>
        <w:t>.</w:t>
      </w:r>
    </w:p>
    <w:p w14:paraId="6BF29D2C" w14:textId="77777777" w:rsidR="00D01B03" w:rsidRPr="00F64841" w:rsidRDefault="00D01B03" w:rsidP="00D01B03">
      <w:pPr>
        <w:tabs>
          <w:tab w:val="left" w:pos="720"/>
        </w:tabs>
        <w:spacing w:after="0" w:line="240" w:lineRule="auto"/>
        <w:rPr>
          <w:rFonts w:ascii="Times New Roman" w:hAnsi="Times New Roman"/>
          <w:noProof/>
          <w:highlight w:val="lightGray"/>
        </w:rPr>
      </w:pPr>
    </w:p>
    <w:p w14:paraId="55848F94" w14:textId="77777777" w:rsidR="00D01B03" w:rsidRPr="00F64841" w:rsidRDefault="00D01B03" w:rsidP="00D01B03">
      <w:pPr>
        <w:tabs>
          <w:tab w:val="left" w:pos="720"/>
        </w:tabs>
        <w:spacing w:after="0" w:line="240" w:lineRule="auto"/>
        <w:rPr>
          <w:rFonts w:ascii="Times New Roman" w:hAnsi="Times New Roman"/>
          <w:noProof/>
          <w:highlight w:val="lightGray"/>
        </w:rPr>
      </w:pPr>
    </w:p>
    <w:p w14:paraId="5984FE80" w14:textId="77777777" w:rsidR="00D01B03" w:rsidRPr="00F64841" w:rsidRDefault="00D01B03" w:rsidP="00D01B03">
      <w:pPr>
        <w:spacing w:after="0" w:line="240" w:lineRule="auto"/>
        <w:jc w:val="center"/>
        <w:rPr>
          <w:rFonts w:ascii="Times New Roman" w:hAnsi="Times New Roman"/>
          <w:b/>
          <w:snapToGrid w:val="0"/>
        </w:rPr>
      </w:pPr>
      <w:r w:rsidRPr="00F64841">
        <w:rPr>
          <w:rFonts w:ascii="Times New Roman" w:hAnsi="Times New Roman"/>
          <w:b/>
          <w:snapToGrid w:val="0"/>
        </w:rPr>
        <w:t>Pakuotės lapelis: informacija pacientui</w:t>
      </w:r>
    </w:p>
    <w:p w14:paraId="5E245741" w14:textId="77777777" w:rsidR="00D01B03" w:rsidRPr="00F64841" w:rsidRDefault="00D01B03" w:rsidP="00D01B03">
      <w:pPr>
        <w:spacing w:after="0" w:line="240" w:lineRule="auto"/>
        <w:rPr>
          <w:rFonts w:ascii="Times New Roman" w:hAnsi="Times New Roman"/>
          <w:snapToGrid w:val="0"/>
        </w:rPr>
      </w:pPr>
    </w:p>
    <w:p w14:paraId="333441E3" w14:textId="77777777" w:rsidR="00D01B03" w:rsidRPr="00F64841" w:rsidRDefault="00D01B03" w:rsidP="00D01B03">
      <w:pPr>
        <w:spacing w:after="0" w:line="240" w:lineRule="auto"/>
        <w:jc w:val="center"/>
        <w:rPr>
          <w:rFonts w:ascii="Times New Roman" w:hAnsi="Times New Roman"/>
          <w:b/>
          <w:snapToGrid w:val="0"/>
        </w:rPr>
      </w:pPr>
      <w:proofErr w:type="spellStart"/>
      <w:r w:rsidRPr="00F64841">
        <w:rPr>
          <w:rFonts w:ascii="Times New Roman" w:hAnsi="Times New Roman"/>
          <w:b/>
          <w:bCs/>
          <w:snapToGrid w:val="0"/>
        </w:rPr>
        <w:t>Bufomix</w:t>
      </w:r>
      <w:proofErr w:type="spellEnd"/>
      <w:r w:rsidRPr="00F64841">
        <w:rPr>
          <w:rFonts w:ascii="Times New Roman" w:hAnsi="Times New Roman"/>
          <w:b/>
          <w:bCs/>
          <w:snapToGrid w:val="0"/>
        </w:rPr>
        <w:t xml:space="preserve"> </w:t>
      </w:r>
      <w:proofErr w:type="spellStart"/>
      <w:r w:rsidRPr="00F64841">
        <w:rPr>
          <w:rFonts w:ascii="Times New Roman" w:hAnsi="Times New Roman"/>
          <w:b/>
          <w:bCs/>
          <w:snapToGrid w:val="0"/>
        </w:rPr>
        <w:t>Easyhaler</w:t>
      </w:r>
      <w:proofErr w:type="spellEnd"/>
      <w:r w:rsidRPr="00F64841">
        <w:rPr>
          <w:rFonts w:ascii="Times New Roman" w:hAnsi="Times New Roman"/>
          <w:b/>
          <w:snapToGrid w:val="0"/>
        </w:rPr>
        <w:t xml:space="preserve"> 160 </w:t>
      </w:r>
      <w:proofErr w:type="spellStart"/>
      <w:r w:rsidRPr="00F64841">
        <w:rPr>
          <w:rFonts w:ascii="Times New Roman" w:hAnsi="Times New Roman"/>
          <w:b/>
          <w:snapToGrid w:val="0"/>
        </w:rPr>
        <w:t>mikrogramų</w:t>
      </w:r>
      <w:proofErr w:type="spellEnd"/>
      <w:r w:rsidRPr="00F64841">
        <w:rPr>
          <w:rFonts w:ascii="Times New Roman" w:hAnsi="Times New Roman"/>
          <w:b/>
          <w:snapToGrid w:val="0"/>
        </w:rPr>
        <w:t>/4,5 </w:t>
      </w:r>
      <w:proofErr w:type="spellStart"/>
      <w:r w:rsidRPr="00F64841">
        <w:rPr>
          <w:rFonts w:ascii="Times New Roman" w:hAnsi="Times New Roman"/>
          <w:b/>
          <w:snapToGrid w:val="0"/>
        </w:rPr>
        <w:t>mikrogramo</w:t>
      </w:r>
      <w:proofErr w:type="spellEnd"/>
      <w:r w:rsidRPr="00F64841">
        <w:rPr>
          <w:rFonts w:ascii="Times New Roman" w:hAnsi="Times New Roman"/>
          <w:b/>
          <w:snapToGrid w:val="0"/>
        </w:rPr>
        <w:t>/dozėje įkvepiamieji milteliai</w:t>
      </w:r>
    </w:p>
    <w:p w14:paraId="76D0832B" w14:textId="77777777" w:rsidR="00D01B03" w:rsidRPr="00F64841" w:rsidRDefault="00D01B03" w:rsidP="00D01B03">
      <w:pPr>
        <w:spacing w:after="0" w:line="240" w:lineRule="auto"/>
        <w:jc w:val="center"/>
        <w:rPr>
          <w:rFonts w:ascii="Times New Roman" w:hAnsi="Times New Roman"/>
          <w:snapToGrid w:val="0"/>
        </w:rPr>
      </w:pPr>
      <w:proofErr w:type="spellStart"/>
      <w:r w:rsidRPr="00F64841">
        <w:rPr>
          <w:rFonts w:ascii="Times New Roman" w:hAnsi="Times New Roman"/>
          <w:snapToGrid w:val="0"/>
        </w:rPr>
        <w:t>budezonidas</w:t>
      </w:r>
      <w:proofErr w:type="spellEnd"/>
      <w:r w:rsidRPr="00F64841">
        <w:rPr>
          <w:rFonts w:ascii="Times New Roman" w:hAnsi="Times New Roman"/>
          <w:snapToGrid w:val="0"/>
        </w:rPr>
        <w:t>/</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fumaratas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dihidratas</w:t>
      </w:r>
      <w:proofErr w:type="spellEnd"/>
    </w:p>
    <w:p w14:paraId="3845036E" w14:textId="77777777" w:rsidR="00D01B03" w:rsidRPr="00F64841" w:rsidRDefault="00D01B03" w:rsidP="00D01B03">
      <w:pPr>
        <w:spacing w:after="0" w:line="240" w:lineRule="auto"/>
        <w:rPr>
          <w:rFonts w:ascii="Times New Roman" w:hAnsi="Times New Roman"/>
          <w:snapToGrid w:val="0"/>
        </w:rPr>
      </w:pPr>
    </w:p>
    <w:p w14:paraId="4AA161B6"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b/>
          <w:snapToGrid w:val="0"/>
        </w:rPr>
        <w:t>Atidžiai perskaitykite visą šį lapelį, prieš pradėdami vartoti vaistą, nes jame pateikiama Jums svarbi informacija.</w:t>
      </w:r>
    </w:p>
    <w:p w14:paraId="2C2E5949" w14:textId="77777777" w:rsidR="00D01B03" w:rsidRPr="00F64841" w:rsidRDefault="00D01B03" w:rsidP="00D01B03">
      <w:pPr>
        <w:numPr>
          <w:ilvl w:val="0"/>
          <w:numId w:val="3"/>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Neišmeskite šio lapelio, nes vėl gali prireikti jį perskaityti. </w:t>
      </w:r>
    </w:p>
    <w:p w14:paraId="09241B04" w14:textId="77777777" w:rsidR="00D01B03" w:rsidRPr="00F64841" w:rsidRDefault="00D01B03" w:rsidP="00D01B03">
      <w:pPr>
        <w:numPr>
          <w:ilvl w:val="0"/>
          <w:numId w:val="3"/>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kiltų daugiau klausimų, kreipkitės į gydytoją arba vaistininką.</w:t>
      </w:r>
    </w:p>
    <w:p w14:paraId="492D2598" w14:textId="77777777" w:rsidR="00D01B03" w:rsidRPr="00F64841" w:rsidRDefault="00D01B03" w:rsidP="00D01B03">
      <w:pPr>
        <w:numPr>
          <w:ilvl w:val="0"/>
          <w:numId w:val="3"/>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Šis vaistas skirtas tik Jums, todėl kitiems žmonėms jo duoti negalima. Vaistas gali jiems pakenkti (net tiems, kurių ligos požymiai yra tokie patys kaip Jūsų).</w:t>
      </w:r>
    </w:p>
    <w:p w14:paraId="64081A73" w14:textId="77777777" w:rsidR="00D01B03" w:rsidRPr="00F64841" w:rsidRDefault="00D01B03" w:rsidP="00D01B03">
      <w:pPr>
        <w:numPr>
          <w:ilvl w:val="0"/>
          <w:numId w:val="3"/>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pasireiškė šalutinis poveikis (net jeigu jis šiame lapelyje nenurodytas), kreipkitės į gydytoją arba vaistininką. Žr.</w:t>
      </w:r>
      <w:r>
        <w:rPr>
          <w:rFonts w:ascii="Times New Roman" w:hAnsi="Times New Roman"/>
          <w:snapToGrid w:val="0"/>
        </w:rPr>
        <w:t xml:space="preserve"> </w:t>
      </w:r>
      <w:r w:rsidRPr="00F64841">
        <w:rPr>
          <w:rFonts w:ascii="Times New Roman" w:hAnsi="Times New Roman"/>
          <w:snapToGrid w:val="0"/>
        </w:rPr>
        <w:t>4</w:t>
      </w:r>
      <w:r>
        <w:rPr>
          <w:rFonts w:ascii="Times New Roman" w:hAnsi="Times New Roman"/>
          <w:snapToGrid w:val="0"/>
        </w:rPr>
        <w:t> </w:t>
      </w:r>
      <w:r w:rsidRPr="00F64841">
        <w:rPr>
          <w:rFonts w:ascii="Times New Roman" w:hAnsi="Times New Roman"/>
          <w:snapToGrid w:val="0"/>
        </w:rPr>
        <w:t>skyrių.</w:t>
      </w:r>
    </w:p>
    <w:p w14:paraId="25EB8CA3" w14:textId="77777777" w:rsidR="00D01B03" w:rsidRPr="00F64841" w:rsidRDefault="00D01B03" w:rsidP="00D01B03">
      <w:pPr>
        <w:spacing w:after="0" w:line="240" w:lineRule="auto"/>
        <w:rPr>
          <w:rFonts w:ascii="Times New Roman" w:hAnsi="Times New Roman"/>
          <w:snapToGrid w:val="0"/>
        </w:rPr>
      </w:pPr>
    </w:p>
    <w:p w14:paraId="587F2167" w14:textId="77777777" w:rsidR="00D01B03" w:rsidRPr="00F64841" w:rsidRDefault="00D01B03" w:rsidP="00D01B03">
      <w:pPr>
        <w:spacing w:after="0" w:line="240" w:lineRule="auto"/>
        <w:rPr>
          <w:rFonts w:ascii="Times New Roman" w:hAnsi="Times New Roman"/>
          <w:b/>
          <w:snapToGrid w:val="0"/>
          <w:lang w:bidi="lo-LA"/>
        </w:rPr>
      </w:pPr>
      <w:r w:rsidRPr="00F64841">
        <w:rPr>
          <w:rFonts w:ascii="Times New Roman" w:hAnsi="Times New Roman"/>
          <w:b/>
          <w:snapToGrid w:val="0"/>
          <w:lang w:bidi="lo-LA"/>
        </w:rPr>
        <w:t>Apie ką rašoma šiame lapelyje?</w:t>
      </w:r>
    </w:p>
    <w:p w14:paraId="2031649B" w14:textId="77777777" w:rsidR="00D01B03" w:rsidRPr="00F64841" w:rsidRDefault="00D01B03" w:rsidP="00D01B03">
      <w:pPr>
        <w:spacing w:after="0" w:line="240" w:lineRule="auto"/>
        <w:rPr>
          <w:rFonts w:ascii="Times New Roman" w:hAnsi="Times New Roman"/>
          <w:snapToGrid w:val="0"/>
        </w:rPr>
      </w:pPr>
    </w:p>
    <w:p w14:paraId="21ED4F46"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1.</w:t>
      </w:r>
      <w:r w:rsidRPr="00F64841">
        <w:rPr>
          <w:rFonts w:ascii="Times New Roman" w:hAnsi="Times New Roman"/>
          <w:snapToGrid w:val="0"/>
        </w:rPr>
        <w:tab/>
        <w:t xml:space="preserve">Kas yra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ir kam jis vartojamas </w:t>
      </w:r>
    </w:p>
    <w:p w14:paraId="2806F66A"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2.</w:t>
      </w:r>
      <w:r w:rsidRPr="00F64841">
        <w:rPr>
          <w:rFonts w:ascii="Times New Roman" w:hAnsi="Times New Roman"/>
          <w:snapToGrid w:val="0"/>
        </w:rPr>
        <w:tab/>
        <w:t xml:space="preserve">Kas žinotina prieš vartojant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w:t>
      </w:r>
    </w:p>
    <w:p w14:paraId="2E280D03"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3.</w:t>
      </w:r>
      <w:r w:rsidRPr="00F64841">
        <w:rPr>
          <w:rFonts w:ascii="Times New Roman" w:hAnsi="Times New Roman"/>
          <w:snapToGrid w:val="0"/>
        </w:rPr>
        <w:tab/>
        <w:t xml:space="preserve">Kaip vartoti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w:t>
      </w:r>
    </w:p>
    <w:p w14:paraId="5187F106"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4.</w:t>
      </w:r>
      <w:r w:rsidRPr="00F64841">
        <w:rPr>
          <w:rFonts w:ascii="Times New Roman" w:hAnsi="Times New Roman"/>
          <w:snapToGrid w:val="0"/>
        </w:rPr>
        <w:tab/>
        <w:t xml:space="preserve">Galimas šalutinis poveikis </w:t>
      </w:r>
    </w:p>
    <w:p w14:paraId="67365136"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5.</w:t>
      </w:r>
      <w:r w:rsidRPr="00F64841">
        <w:rPr>
          <w:rFonts w:ascii="Times New Roman" w:hAnsi="Times New Roman"/>
          <w:snapToGrid w:val="0"/>
        </w:rPr>
        <w:tab/>
        <w:t xml:space="preserve">Kaip laikyti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w:t>
      </w:r>
    </w:p>
    <w:p w14:paraId="29D6833F" w14:textId="77777777" w:rsidR="00D01B03" w:rsidRPr="00F64841" w:rsidRDefault="00D01B03" w:rsidP="00D01B03">
      <w:pPr>
        <w:spacing w:after="0" w:line="240" w:lineRule="auto"/>
        <w:ind w:left="567" w:hanging="567"/>
        <w:rPr>
          <w:rFonts w:ascii="Times New Roman" w:hAnsi="Times New Roman"/>
          <w:snapToGrid w:val="0"/>
        </w:rPr>
      </w:pPr>
      <w:r w:rsidRPr="00F64841">
        <w:rPr>
          <w:rFonts w:ascii="Times New Roman" w:hAnsi="Times New Roman"/>
          <w:snapToGrid w:val="0"/>
        </w:rPr>
        <w:t>6.</w:t>
      </w:r>
      <w:r w:rsidRPr="00F64841">
        <w:rPr>
          <w:rFonts w:ascii="Times New Roman" w:hAnsi="Times New Roman"/>
          <w:snapToGrid w:val="0"/>
        </w:rPr>
        <w:tab/>
        <w:t>Pakuotės turinys ir kita informacija</w:t>
      </w:r>
    </w:p>
    <w:p w14:paraId="2575E0AE" w14:textId="77777777" w:rsidR="00D01B03" w:rsidRPr="00F64841" w:rsidRDefault="00D01B03" w:rsidP="00D01B03">
      <w:pPr>
        <w:spacing w:after="0" w:line="240" w:lineRule="auto"/>
        <w:rPr>
          <w:rFonts w:ascii="Times New Roman" w:hAnsi="Times New Roman"/>
          <w:snapToGrid w:val="0"/>
        </w:rPr>
      </w:pPr>
    </w:p>
    <w:p w14:paraId="3639300E" w14:textId="77777777" w:rsidR="00D01B03" w:rsidRPr="00F64841" w:rsidRDefault="00D01B03" w:rsidP="00D01B03">
      <w:pPr>
        <w:spacing w:after="0" w:line="240" w:lineRule="auto"/>
        <w:rPr>
          <w:rFonts w:ascii="Times New Roman" w:hAnsi="Times New Roman"/>
          <w:snapToGrid w:val="0"/>
        </w:rPr>
      </w:pPr>
    </w:p>
    <w:p w14:paraId="4AF54F71" w14:textId="77777777" w:rsidR="00D01B03" w:rsidRPr="00F64841" w:rsidRDefault="00D01B03" w:rsidP="00D01B03">
      <w:pPr>
        <w:spacing w:after="0" w:line="240" w:lineRule="auto"/>
        <w:ind w:left="567" w:hanging="567"/>
        <w:rPr>
          <w:rFonts w:ascii="Times New Roman" w:hAnsi="Times New Roman"/>
          <w:b/>
          <w:snapToGrid w:val="0"/>
        </w:rPr>
      </w:pPr>
      <w:r w:rsidRPr="00F64841">
        <w:rPr>
          <w:rFonts w:ascii="Times New Roman" w:hAnsi="Times New Roman"/>
          <w:b/>
          <w:snapToGrid w:val="0"/>
        </w:rPr>
        <w:t>1.</w:t>
      </w:r>
      <w:r w:rsidRPr="00F64841">
        <w:rPr>
          <w:rFonts w:ascii="Times New Roman" w:hAnsi="Times New Roman"/>
          <w:b/>
          <w:snapToGrid w:val="0"/>
        </w:rPr>
        <w:tab/>
        <w:t xml:space="preserve">Kas yra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ir kam jis vartojamas</w:t>
      </w:r>
    </w:p>
    <w:p w14:paraId="3FF59165" w14:textId="77777777" w:rsidR="00D01B03" w:rsidRPr="00F64841" w:rsidRDefault="00D01B03" w:rsidP="00D01B03">
      <w:pPr>
        <w:spacing w:after="0" w:line="240" w:lineRule="auto"/>
        <w:rPr>
          <w:rFonts w:ascii="Times New Roman" w:hAnsi="Times New Roman"/>
          <w:snapToGrid w:val="0"/>
        </w:rPr>
      </w:pPr>
    </w:p>
    <w:p w14:paraId="4AD7A662" w14:textId="77777777" w:rsidR="00D01B03" w:rsidRPr="00F64841" w:rsidRDefault="00D01B03" w:rsidP="00D01B03">
      <w:pPr>
        <w:spacing w:after="0" w:line="240" w:lineRule="auto"/>
        <w:rPr>
          <w:rFonts w:ascii="Times New Roman" w:hAnsi="Times New Roman"/>
          <w:lang w:eastAsia="lt-LT"/>
        </w:rPr>
      </w:pP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w:t>
      </w:r>
      <w:r w:rsidRPr="00F64841">
        <w:rPr>
          <w:rFonts w:ascii="Times New Roman" w:hAnsi="Times New Roman"/>
          <w:lang w:eastAsia="lt-LT"/>
        </w:rPr>
        <w:t xml:space="preserve">yra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w:t>
      </w:r>
      <w:r w:rsidRPr="00F64841">
        <w:rPr>
          <w:rFonts w:ascii="Times New Roman" w:hAnsi="Times New Roman"/>
        </w:rPr>
        <w:t xml:space="preserve"> </w:t>
      </w:r>
      <w:r w:rsidRPr="00F64841">
        <w:rPr>
          <w:rFonts w:ascii="Times New Roman" w:hAnsi="Times New Roman"/>
          <w:lang w:eastAsia="lt-LT"/>
        </w:rPr>
        <w:t xml:space="preserve">vartojamas astmai gydyti suaugusiesiems ir 12–17 metų paaugliams. Be to, jo vartojama lėtinės obstrukcinės plaučių ligos (LOPL) simptomams lengvinti 18 metų ir vyresniems suaugusiesiems.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sudėtyje yra du skirtingi vaistai: </w:t>
      </w:r>
      <w:proofErr w:type="spellStart"/>
      <w:r w:rsidRPr="00F64841">
        <w:rPr>
          <w:rFonts w:ascii="Times New Roman" w:hAnsi="Times New Roman"/>
          <w:lang w:eastAsia="lt-LT"/>
        </w:rPr>
        <w:t>budezonidas</w:t>
      </w:r>
      <w:proofErr w:type="spellEnd"/>
      <w:r w:rsidRPr="00F64841">
        <w:rPr>
          <w:rFonts w:ascii="Times New Roman" w:hAnsi="Times New Roman"/>
          <w:lang w:eastAsia="lt-LT"/>
        </w:rPr>
        <w:t xml:space="preserve"> ir </w:t>
      </w: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fumaratas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dihidratas</w:t>
      </w:r>
      <w:proofErr w:type="spellEnd"/>
      <w:r w:rsidRPr="00F64841">
        <w:rPr>
          <w:rFonts w:ascii="Times New Roman" w:hAnsi="Times New Roman"/>
          <w:lang w:eastAsia="lt-LT"/>
        </w:rPr>
        <w:t>.</w:t>
      </w:r>
    </w:p>
    <w:p w14:paraId="4E16DD82" w14:textId="77777777" w:rsidR="00D01B03" w:rsidRPr="00F64841" w:rsidRDefault="00D01B03" w:rsidP="00D01B03">
      <w:pPr>
        <w:numPr>
          <w:ilvl w:val="0"/>
          <w:numId w:val="4"/>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Budezonidas</w:t>
      </w:r>
      <w:proofErr w:type="spellEnd"/>
      <w:r w:rsidRPr="00F64841">
        <w:rPr>
          <w:rFonts w:ascii="Times New Roman" w:hAnsi="Times New Roman"/>
          <w:lang w:eastAsia="lt-LT"/>
        </w:rPr>
        <w:t xml:space="preserve"> priklauso vaistų, vadinamų kortikosteroidais, grupei. Jis mažina plaučių patinimą ir uždegimą bei padeda jų išvengti.</w:t>
      </w:r>
    </w:p>
    <w:p w14:paraId="5E3CB13F" w14:textId="77777777" w:rsidR="00D01B03" w:rsidRPr="00F64841" w:rsidRDefault="00D01B03" w:rsidP="00D01B03">
      <w:pPr>
        <w:numPr>
          <w:ilvl w:val="0"/>
          <w:numId w:val="4"/>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Formoterolio</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fumaratas</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dihidratas</w:t>
      </w:r>
      <w:proofErr w:type="spellEnd"/>
      <w:r w:rsidRPr="00F64841">
        <w:rPr>
          <w:rFonts w:ascii="Times New Roman" w:hAnsi="Times New Roman"/>
          <w:lang w:eastAsia="lt-LT"/>
        </w:rPr>
        <w:t xml:space="preserve"> priklauso vaistų, vadinamų ilgo poveikio beta</w:t>
      </w:r>
      <w:r w:rsidRPr="00F64841">
        <w:rPr>
          <w:rFonts w:ascii="Times New Roman" w:hAnsi="Times New Roman"/>
          <w:vertAlign w:val="subscript"/>
          <w:lang w:eastAsia="lt-LT"/>
        </w:rPr>
        <w:t>2</w:t>
      </w:r>
      <w:r w:rsidRPr="00F64841">
        <w:rPr>
          <w:rFonts w:ascii="Times New Roman" w:hAnsi="Times New Roman"/>
          <w:lang w:eastAsia="lt-LT"/>
        </w:rPr>
        <w:t xml:space="preserve">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agonistais</w:t>
      </w:r>
      <w:proofErr w:type="spellEnd"/>
      <w:r w:rsidRPr="00F64841">
        <w:rPr>
          <w:rFonts w:ascii="Times New Roman" w:hAnsi="Times New Roman"/>
          <w:lang w:eastAsia="lt-LT"/>
        </w:rPr>
        <w:t xml:space="preserve"> arba bronchus plečiančiais vaistais, grupei. Jis atpalaiduoja kvėpavimo takų raumenis ir tokiu būdu palengvina kvėpavimą.</w:t>
      </w:r>
    </w:p>
    <w:p w14:paraId="5968A2BD" w14:textId="77777777" w:rsidR="00D01B03" w:rsidRPr="00F64841" w:rsidRDefault="00D01B03" w:rsidP="00D01B03">
      <w:pPr>
        <w:spacing w:after="0" w:line="240" w:lineRule="auto"/>
        <w:rPr>
          <w:rFonts w:ascii="Times New Roman" w:hAnsi="Times New Roman"/>
          <w:lang w:eastAsia="lt-LT"/>
        </w:rPr>
      </w:pPr>
    </w:p>
    <w:p w14:paraId="1E38193C" w14:textId="77777777" w:rsidR="00D01B03" w:rsidRPr="00F64841" w:rsidRDefault="00D01B03" w:rsidP="00D01B03">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Astma</w:t>
      </w:r>
    </w:p>
    <w:p w14:paraId="692CCDD7" w14:textId="77777777" w:rsidR="00D01B03" w:rsidRPr="00F64841" w:rsidRDefault="00D01B03" w:rsidP="00D01B03">
      <w:pPr>
        <w:numPr>
          <w:ilvl w:val="12"/>
          <w:numId w:val="0"/>
        </w:numPr>
        <w:spacing w:after="0" w:line="240" w:lineRule="auto"/>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160/4,5 astmai gydyti galima vartoti dviem skirtingais būdais.</w:t>
      </w:r>
    </w:p>
    <w:p w14:paraId="76E19009" w14:textId="77777777" w:rsidR="00D01B03" w:rsidRPr="00F64841" w:rsidRDefault="00D01B03" w:rsidP="00D01B03">
      <w:pPr>
        <w:numPr>
          <w:ilvl w:val="12"/>
          <w:numId w:val="0"/>
        </w:numPr>
        <w:spacing w:after="0" w:line="240" w:lineRule="auto"/>
        <w:rPr>
          <w:rFonts w:ascii="Times New Roman" w:eastAsia="Times New Roman" w:hAnsi="Times New Roman"/>
        </w:rPr>
      </w:pPr>
    </w:p>
    <w:p w14:paraId="465FAECB" w14:textId="77777777" w:rsidR="00D01B03" w:rsidRPr="00F64841" w:rsidRDefault="00D01B03" w:rsidP="00D01B03">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lastRenderedPageBreak/>
        <w:t xml:space="preserve">a) Kai kuriems žmonėms skiriami du </w:t>
      </w:r>
      <w:proofErr w:type="spellStart"/>
      <w:r w:rsidRPr="00F64841">
        <w:rPr>
          <w:rFonts w:ascii="Times New Roman" w:eastAsia="Times New Roman" w:hAnsi="Times New Roman"/>
          <w:b/>
        </w:rPr>
        <w:t>inhaliatoriai</w:t>
      </w:r>
      <w:proofErr w:type="spellEnd"/>
      <w:r w:rsidRPr="00F64841">
        <w:rPr>
          <w:rFonts w:ascii="Times New Roman" w:eastAsia="Times New Roman" w:hAnsi="Times New Roman"/>
          <w:b/>
        </w:rPr>
        <w:t xml:space="preserve"> nuo astmos: </w:t>
      </w:r>
      <w:proofErr w:type="spellStart"/>
      <w:r w:rsidRPr="00F64841">
        <w:rPr>
          <w:rFonts w:ascii="Times New Roman" w:eastAsia="Times New Roman" w:hAnsi="Times New Roman"/>
          <w:b/>
        </w:rPr>
        <w:t>Bufomix</w:t>
      </w:r>
      <w:proofErr w:type="spellEnd"/>
      <w:r w:rsidRPr="00F64841">
        <w:rPr>
          <w:rFonts w:ascii="Times New Roman" w:eastAsia="Times New Roman" w:hAnsi="Times New Roman"/>
          <w:b/>
        </w:rPr>
        <w:t xml:space="preserve"> </w:t>
      </w:r>
      <w:proofErr w:type="spellStart"/>
      <w:r w:rsidRPr="00F64841">
        <w:rPr>
          <w:rFonts w:ascii="Times New Roman" w:eastAsia="Times New Roman" w:hAnsi="Times New Roman"/>
          <w:b/>
        </w:rPr>
        <w:t>Easyhaler</w:t>
      </w:r>
      <w:proofErr w:type="spellEnd"/>
      <w:r w:rsidRPr="00F64841">
        <w:rPr>
          <w:rFonts w:ascii="Times New Roman" w:eastAsia="Times New Roman" w:hAnsi="Times New Roman"/>
          <w:b/>
        </w:rPr>
        <w:t xml:space="preserve"> 160/4,5 ir atskiras skubiam būklės palengvinimui skirtas </w:t>
      </w:r>
      <w:proofErr w:type="spellStart"/>
      <w:r w:rsidRPr="00F64841">
        <w:rPr>
          <w:rFonts w:ascii="Times New Roman" w:eastAsia="Times New Roman" w:hAnsi="Times New Roman"/>
          <w:b/>
        </w:rPr>
        <w:t>inhaliatorius</w:t>
      </w:r>
      <w:proofErr w:type="spellEnd"/>
      <w:r w:rsidRPr="00F64841">
        <w:rPr>
          <w:rFonts w:ascii="Times New Roman" w:eastAsia="Times New Roman" w:hAnsi="Times New Roman"/>
          <w:b/>
        </w:rPr>
        <w:t>.</w:t>
      </w:r>
    </w:p>
    <w:p w14:paraId="5FC16F98" w14:textId="77777777" w:rsidR="00D01B03" w:rsidRPr="00F64841" w:rsidRDefault="00D01B03" w:rsidP="00D01B03">
      <w:pPr>
        <w:numPr>
          <w:ilvl w:val="0"/>
          <w:numId w:val="36"/>
        </w:numPr>
        <w:tabs>
          <w:tab w:val="left" w:pos="567"/>
        </w:tabs>
        <w:spacing w:after="0" w:line="240" w:lineRule="auto"/>
        <w:ind w:left="567" w:hanging="567"/>
        <w:contextualSpacing/>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kasdien. Tai padeda apsisaugoti nuo astmos simptomų pasireiškimo.</w:t>
      </w:r>
    </w:p>
    <w:p w14:paraId="1AE30FDC" w14:textId="77777777" w:rsidR="00D01B03" w:rsidRPr="00F64841" w:rsidRDefault="00D01B03" w:rsidP="00D01B03">
      <w:pPr>
        <w:numPr>
          <w:ilvl w:val="0"/>
          <w:numId w:val="36"/>
        </w:numPr>
        <w:tabs>
          <w:tab w:val="left" w:pos="567"/>
        </w:tabs>
        <w:spacing w:after="0" w:line="240" w:lineRule="auto"/>
        <w:ind w:left="567" w:hanging="567"/>
        <w:contextualSpacing/>
        <w:rPr>
          <w:rFonts w:ascii="Times New Roman" w:eastAsia="Times New Roman" w:hAnsi="Times New Roman"/>
        </w:rPr>
      </w:pPr>
      <w:r w:rsidRPr="00F64841">
        <w:rPr>
          <w:rFonts w:ascii="Times New Roman" w:eastAsia="Times New Roman" w:hAnsi="Times New Roman"/>
        </w:rPr>
        <w:t xml:space="preserve">Pasireiškus astmos simptomams, vartojamas skubiam būklės palengvinimui skirtas </w:t>
      </w:r>
      <w:proofErr w:type="spellStart"/>
      <w:r w:rsidRPr="00F64841">
        <w:rPr>
          <w:rFonts w:ascii="Times New Roman" w:eastAsia="Times New Roman" w:hAnsi="Times New Roman"/>
        </w:rPr>
        <w:t>inhaliatorius</w:t>
      </w:r>
      <w:proofErr w:type="spellEnd"/>
      <w:r w:rsidRPr="00F64841">
        <w:rPr>
          <w:rFonts w:ascii="Times New Roman" w:eastAsia="Times New Roman" w:hAnsi="Times New Roman"/>
        </w:rPr>
        <w:t>, kad kvėpavimas vėl palengvėtų.</w:t>
      </w:r>
    </w:p>
    <w:p w14:paraId="13E42525" w14:textId="77777777" w:rsidR="00D01B03" w:rsidRPr="00F64841" w:rsidRDefault="00D01B03" w:rsidP="00D01B03">
      <w:pPr>
        <w:numPr>
          <w:ilvl w:val="12"/>
          <w:numId w:val="0"/>
        </w:numPr>
        <w:spacing w:after="0" w:line="240" w:lineRule="auto"/>
        <w:rPr>
          <w:rFonts w:ascii="Times New Roman" w:eastAsia="Times New Roman" w:hAnsi="Times New Roman"/>
        </w:rPr>
      </w:pPr>
    </w:p>
    <w:p w14:paraId="3271B517" w14:textId="77777777" w:rsidR="00D01B03" w:rsidRPr="00F64841" w:rsidRDefault="00D01B03" w:rsidP="00D01B03">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 xml:space="preserve">b) Kai kuriems žmonėms </w:t>
      </w:r>
      <w:proofErr w:type="spellStart"/>
      <w:r w:rsidRPr="00F64841">
        <w:rPr>
          <w:rFonts w:ascii="Times New Roman" w:eastAsia="Times New Roman" w:hAnsi="Times New Roman"/>
          <w:b/>
        </w:rPr>
        <w:t>Bufomix</w:t>
      </w:r>
      <w:proofErr w:type="spellEnd"/>
      <w:r w:rsidRPr="00F64841">
        <w:rPr>
          <w:rFonts w:ascii="Times New Roman" w:eastAsia="Times New Roman" w:hAnsi="Times New Roman"/>
          <w:b/>
        </w:rPr>
        <w:t xml:space="preserve"> </w:t>
      </w:r>
      <w:proofErr w:type="spellStart"/>
      <w:r w:rsidRPr="00F64841">
        <w:rPr>
          <w:rFonts w:ascii="Times New Roman" w:eastAsia="Times New Roman" w:hAnsi="Times New Roman"/>
          <w:b/>
        </w:rPr>
        <w:t>Easyhaler</w:t>
      </w:r>
      <w:proofErr w:type="spellEnd"/>
      <w:r w:rsidRPr="00F64841">
        <w:rPr>
          <w:rFonts w:ascii="Times New Roman" w:eastAsia="Times New Roman" w:hAnsi="Times New Roman"/>
          <w:b/>
        </w:rPr>
        <w:t xml:space="preserve"> 160/4,5 skiriamas kaip vienintelis </w:t>
      </w:r>
      <w:proofErr w:type="spellStart"/>
      <w:r w:rsidRPr="00F64841">
        <w:rPr>
          <w:rFonts w:ascii="Times New Roman" w:eastAsia="Times New Roman" w:hAnsi="Times New Roman"/>
          <w:b/>
        </w:rPr>
        <w:t>inhaliatorius</w:t>
      </w:r>
      <w:proofErr w:type="spellEnd"/>
      <w:r w:rsidRPr="00F64841">
        <w:rPr>
          <w:rFonts w:ascii="Times New Roman" w:eastAsia="Times New Roman" w:hAnsi="Times New Roman"/>
          <w:b/>
        </w:rPr>
        <w:t xml:space="preserve"> nuo astmos.</w:t>
      </w:r>
    </w:p>
    <w:p w14:paraId="4F3CF31E" w14:textId="77777777" w:rsidR="00D01B03" w:rsidRPr="00F64841" w:rsidRDefault="00D01B03" w:rsidP="00D01B03">
      <w:pPr>
        <w:numPr>
          <w:ilvl w:val="0"/>
          <w:numId w:val="37"/>
        </w:numPr>
        <w:tabs>
          <w:tab w:val="left" w:pos="567"/>
        </w:tabs>
        <w:spacing w:after="0" w:line="240" w:lineRule="auto"/>
        <w:ind w:left="567" w:hanging="567"/>
        <w:contextualSpacing/>
        <w:rPr>
          <w:rFonts w:ascii="Times New Roman" w:eastAsia="Times New Roman" w:hAnsi="Times New Roman"/>
        </w:rPr>
      </w:pP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kasdien. Tai padeda apsisaugoti nuo astmos simptomų pasireiškimo.</w:t>
      </w:r>
    </w:p>
    <w:p w14:paraId="7047B5D7" w14:textId="77777777" w:rsidR="00D01B03" w:rsidRPr="00F64841" w:rsidRDefault="00D01B03" w:rsidP="00D01B03">
      <w:pPr>
        <w:numPr>
          <w:ilvl w:val="0"/>
          <w:numId w:val="37"/>
        </w:numPr>
        <w:tabs>
          <w:tab w:val="left" w:pos="567"/>
        </w:tabs>
        <w:spacing w:after="0" w:line="240" w:lineRule="auto"/>
        <w:ind w:left="567" w:hanging="567"/>
        <w:contextualSpacing/>
        <w:rPr>
          <w:rFonts w:ascii="Times New Roman" w:eastAsia="Times New Roman" w:hAnsi="Times New Roman"/>
        </w:rPr>
      </w:pPr>
      <w:r w:rsidRPr="00F64841">
        <w:rPr>
          <w:rFonts w:ascii="Times New Roman" w:eastAsia="Times New Roman" w:hAnsi="Times New Roman"/>
        </w:rPr>
        <w:t xml:space="preserve">Be to, </w:t>
      </w: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vartojamas, kai reikia papildomų dozių astmos simptomams pašalinti, kad kvėpavimas vėl palengvėtų</w:t>
      </w:r>
      <w:r w:rsidRPr="00F64841">
        <w:rPr>
          <w:rFonts w:ascii="Times New Roman" w:eastAsia="Times New Roman" w:hAnsi="Times New Roman"/>
          <w:szCs w:val="20"/>
        </w:rPr>
        <w:t>,</w:t>
      </w:r>
      <w:r w:rsidRPr="00F64841">
        <w:t xml:space="preserve"> </w:t>
      </w:r>
      <w:r w:rsidRPr="00F64841">
        <w:rPr>
          <w:rFonts w:ascii="Times New Roman" w:eastAsia="Times New Roman" w:hAnsi="Times New Roman"/>
          <w:szCs w:val="20"/>
        </w:rPr>
        <w:t>bei, suderinus su gydytoju, kad nepasireikštų astmos simptomų (pvz., fizinio krūvio metu arba veikiant alergenams)</w:t>
      </w:r>
      <w:r w:rsidRPr="00F64841">
        <w:rPr>
          <w:rFonts w:ascii="Times New Roman" w:eastAsia="Times New Roman" w:hAnsi="Times New Roman"/>
        </w:rPr>
        <w:t xml:space="preserve">. Atskiro tam skirto </w:t>
      </w:r>
      <w:proofErr w:type="spellStart"/>
      <w:r w:rsidRPr="00F64841">
        <w:rPr>
          <w:rFonts w:ascii="Times New Roman" w:eastAsia="Times New Roman" w:hAnsi="Times New Roman"/>
        </w:rPr>
        <w:t>inhaliatoriaus</w:t>
      </w:r>
      <w:proofErr w:type="spellEnd"/>
      <w:r w:rsidRPr="00F64841">
        <w:rPr>
          <w:rFonts w:ascii="Times New Roman" w:eastAsia="Times New Roman" w:hAnsi="Times New Roman"/>
        </w:rPr>
        <w:t xml:space="preserve"> nereikia.</w:t>
      </w:r>
    </w:p>
    <w:p w14:paraId="0A17E12F" w14:textId="77777777" w:rsidR="00D01B03" w:rsidRPr="00F64841" w:rsidRDefault="00D01B03" w:rsidP="00D01B03">
      <w:pPr>
        <w:numPr>
          <w:ilvl w:val="12"/>
          <w:numId w:val="0"/>
        </w:numPr>
        <w:spacing w:after="0" w:line="240" w:lineRule="auto"/>
        <w:rPr>
          <w:rFonts w:ascii="Times New Roman" w:eastAsia="Times New Roman" w:hAnsi="Times New Roman"/>
        </w:rPr>
      </w:pPr>
    </w:p>
    <w:p w14:paraId="51268717" w14:textId="77777777" w:rsidR="00D01B03" w:rsidRPr="00F64841" w:rsidRDefault="00D01B03" w:rsidP="00D01B03">
      <w:pPr>
        <w:numPr>
          <w:ilvl w:val="12"/>
          <w:numId w:val="0"/>
        </w:numPr>
        <w:spacing w:after="0" w:line="240" w:lineRule="auto"/>
        <w:rPr>
          <w:rFonts w:ascii="Times New Roman" w:eastAsia="Times New Roman" w:hAnsi="Times New Roman"/>
          <w:b/>
        </w:rPr>
      </w:pPr>
      <w:r w:rsidRPr="00F64841">
        <w:rPr>
          <w:rFonts w:ascii="Times New Roman" w:eastAsia="Times New Roman" w:hAnsi="Times New Roman"/>
          <w:b/>
        </w:rPr>
        <w:t>Lėtinė obstrukcinė plaučių liga (LOPL)</w:t>
      </w:r>
    </w:p>
    <w:p w14:paraId="4E194DFA" w14:textId="77777777" w:rsidR="00D01B03" w:rsidRPr="00F64841" w:rsidRDefault="00D01B03" w:rsidP="00D01B03">
      <w:pPr>
        <w:numPr>
          <w:ilvl w:val="12"/>
          <w:numId w:val="0"/>
        </w:numPr>
        <w:spacing w:after="0" w:line="240" w:lineRule="auto"/>
        <w:rPr>
          <w:rFonts w:ascii="Times New Roman" w:eastAsia="Times New Roman" w:hAnsi="Times New Roman"/>
        </w:rPr>
      </w:pPr>
      <w:r w:rsidRPr="00F64841">
        <w:rPr>
          <w:rFonts w:ascii="Times New Roman" w:eastAsia="Times New Roman" w:hAnsi="Times New Roman"/>
        </w:rPr>
        <w:t xml:space="preserve">Be to, </w:t>
      </w:r>
      <w:proofErr w:type="spellStart"/>
      <w:r w:rsidRPr="00F64841">
        <w:rPr>
          <w:rFonts w:ascii="Times New Roman" w:eastAsia="Times New Roman" w:hAnsi="Times New Roman"/>
        </w:rPr>
        <w:t>Bufomix</w:t>
      </w:r>
      <w:proofErr w:type="spellEnd"/>
      <w:r w:rsidRPr="00F64841">
        <w:rPr>
          <w:rFonts w:ascii="Times New Roman" w:eastAsia="Times New Roman" w:hAnsi="Times New Roman"/>
        </w:rPr>
        <w:t xml:space="preserve"> </w:t>
      </w:r>
      <w:proofErr w:type="spellStart"/>
      <w:r w:rsidRPr="00F64841">
        <w:rPr>
          <w:rFonts w:ascii="Times New Roman" w:eastAsia="Times New Roman" w:hAnsi="Times New Roman"/>
        </w:rPr>
        <w:t>Easyhaler</w:t>
      </w:r>
      <w:proofErr w:type="spellEnd"/>
      <w:r w:rsidRPr="00F64841">
        <w:rPr>
          <w:rFonts w:ascii="Times New Roman" w:eastAsia="Times New Roman" w:hAnsi="Times New Roman"/>
        </w:rPr>
        <w:t xml:space="preserve"> 160/4,5 galima vartoti LOPL simptomams lengvinti suaugusiesiems. LOPL yra ilgai trunkanti plaučiuose esančių kvėpavimo takų liga, ją dažnai sukelia cigarečių rūkymas.</w:t>
      </w:r>
    </w:p>
    <w:p w14:paraId="3BD15ABE" w14:textId="77777777" w:rsidR="00D01B03" w:rsidRPr="00F64841" w:rsidRDefault="00D01B03" w:rsidP="00D01B03">
      <w:pPr>
        <w:numPr>
          <w:ilvl w:val="12"/>
          <w:numId w:val="0"/>
        </w:numPr>
        <w:spacing w:after="0" w:line="240" w:lineRule="auto"/>
        <w:rPr>
          <w:rFonts w:ascii="Times New Roman" w:eastAsia="Times New Roman" w:hAnsi="Times New Roman"/>
        </w:rPr>
      </w:pPr>
    </w:p>
    <w:p w14:paraId="69930C94" w14:textId="77777777" w:rsidR="00D01B03" w:rsidRPr="00F64841" w:rsidRDefault="00D01B03" w:rsidP="00D01B03">
      <w:pPr>
        <w:spacing w:after="0" w:line="240" w:lineRule="auto"/>
        <w:rPr>
          <w:rFonts w:ascii="Times New Roman" w:hAnsi="Times New Roman"/>
          <w:snapToGrid w:val="0"/>
        </w:rPr>
      </w:pPr>
    </w:p>
    <w:p w14:paraId="495676A3" w14:textId="77777777" w:rsidR="00D01B03" w:rsidRPr="00F64841" w:rsidRDefault="00D01B03" w:rsidP="00D01B03">
      <w:pPr>
        <w:spacing w:after="0" w:line="240" w:lineRule="auto"/>
        <w:ind w:left="567" w:hanging="567"/>
        <w:rPr>
          <w:rFonts w:ascii="Times New Roman" w:hAnsi="Times New Roman"/>
          <w:b/>
          <w:snapToGrid w:val="0"/>
        </w:rPr>
      </w:pPr>
      <w:r w:rsidRPr="00F64841">
        <w:rPr>
          <w:rFonts w:ascii="Times New Roman" w:hAnsi="Times New Roman"/>
          <w:b/>
          <w:snapToGrid w:val="0"/>
        </w:rPr>
        <w:t>2.</w:t>
      </w:r>
      <w:r w:rsidRPr="00F64841">
        <w:rPr>
          <w:rFonts w:ascii="Times New Roman" w:hAnsi="Times New Roman"/>
          <w:b/>
          <w:snapToGrid w:val="0"/>
        </w:rPr>
        <w:tab/>
        <w:t xml:space="preserve">Kas žinotina prieš vartojant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15122222" w14:textId="77777777" w:rsidR="00D01B03" w:rsidRPr="00F64841" w:rsidRDefault="00D01B03" w:rsidP="00D01B03">
      <w:pPr>
        <w:spacing w:after="0" w:line="240" w:lineRule="auto"/>
        <w:rPr>
          <w:rFonts w:ascii="Times New Roman" w:hAnsi="Times New Roman"/>
          <w:b/>
          <w:snapToGrid w:val="0"/>
        </w:rPr>
      </w:pPr>
    </w:p>
    <w:p w14:paraId="73B440CC" w14:textId="77777777" w:rsidR="00D01B03" w:rsidRPr="00F64841" w:rsidRDefault="00D01B03" w:rsidP="00D01B03">
      <w:pPr>
        <w:spacing w:after="0" w:line="240" w:lineRule="auto"/>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vartoti draudžiama:</w:t>
      </w:r>
    </w:p>
    <w:p w14:paraId="6526D921" w14:textId="77777777" w:rsidR="00D01B03" w:rsidRPr="00F64841" w:rsidRDefault="00D01B03" w:rsidP="00D01B03">
      <w:pPr>
        <w:numPr>
          <w:ilvl w:val="0"/>
          <w:numId w:val="5"/>
        </w:numPr>
        <w:tabs>
          <w:tab w:val="left" w:pos="567"/>
        </w:tabs>
        <w:spacing w:after="0" w:line="240" w:lineRule="auto"/>
        <w:ind w:left="567" w:hanging="567"/>
        <w:contextualSpacing/>
        <w:rPr>
          <w:rFonts w:ascii="Times New Roman" w:hAnsi="Times New Roman"/>
        </w:rPr>
      </w:pPr>
      <w:r w:rsidRPr="00F64841">
        <w:rPr>
          <w:rFonts w:ascii="Times New Roman" w:hAnsi="Times New Roman"/>
        </w:rPr>
        <w:t xml:space="preserve">jeigu yra alergija </w:t>
      </w:r>
      <w:proofErr w:type="spellStart"/>
      <w:r w:rsidRPr="00F64841">
        <w:rPr>
          <w:rFonts w:ascii="Times New Roman" w:hAnsi="Times New Roman"/>
        </w:rPr>
        <w:t>budezonidui</w:t>
      </w:r>
      <w:proofErr w:type="spellEnd"/>
      <w:r w:rsidRPr="00F64841">
        <w:rPr>
          <w:rFonts w:ascii="Times New Roman" w:hAnsi="Times New Roman"/>
        </w:rPr>
        <w:t xml:space="preserve">, </w:t>
      </w:r>
      <w:proofErr w:type="spellStart"/>
      <w:r w:rsidRPr="00F64841">
        <w:rPr>
          <w:rFonts w:ascii="Times New Roman" w:hAnsi="Times New Roman"/>
        </w:rPr>
        <w:t>formoteroliui</w:t>
      </w:r>
      <w:proofErr w:type="spellEnd"/>
      <w:r w:rsidRPr="00F64841">
        <w:rPr>
          <w:rFonts w:ascii="Times New Roman" w:hAnsi="Times New Roman"/>
        </w:rPr>
        <w:t xml:space="preserve"> arba pagalbinei šio vaisto medžiagai laktozei (ji nurodyta 6 skyriuje), kurios sudėtyje yra nedidelis kiekis pieno baltymų.</w:t>
      </w:r>
    </w:p>
    <w:p w14:paraId="1E64AD1E" w14:textId="77777777" w:rsidR="00D01B03" w:rsidRPr="00F64841" w:rsidRDefault="00D01B03" w:rsidP="00D01B03">
      <w:pPr>
        <w:keepNext/>
        <w:keepLines/>
        <w:numPr>
          <w:ilvl w:val="12"/>
          <w:numId w:val="0"/>
        </w:numPr>
        <w:spacing w:after="0" w:line="240" w:lineRule="auto"/>
        <w:ind w:right="-2"/>
        <w:rPr>
          <w:rFonts w:ascii="Times New Roman" w:hAnsi="Times New Roman"/>
          <w:snapToGrid w:val="0"/>
        </w:rPr>
      </w:pPr>
    </w:p>
    <w:p w14:paraId="1752217B"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 xml:space="preserve">Įspėjimai ir atsargumo priemonės </w:t>
      </w:r>
    </w:p>
    <w:p w14:paraId="44DB2D65"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Pasitarkite su gydytoju arba vaistininku, prieš pradėdami vartoti</w:t>
      </w:r>
      <w:r w:rsidRPr="00F64841">
        <w:rPr>
          <w:rFonts w:ascii="Times New Roman" w:hAnsi="Times New Roman"/>
        </w:rPr>
        <w:t xml:space="preserve">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w:t>
      </w:r>
    </w:p>
    <w:p w14:paraId="276960FF"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cukriniu diabetu;</w:t>
      </w:r>
    </w:p>
    <w:p w14:paraId="10BAE04B"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infekcine plaučių liga;</w:t>
      </w:r>
    </w:p>
    <w:p w14:paraId="6C3B65ED"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Jūsų kraujospūdis yra didelis arba kada nors turėjote su širdimi susijusių problemų, įskaitant nereguliarų ar labai dažną širdies plakimą, arterijų susiaurėjimą ar širdies nepakankamumą;</w:t>
      </w:r>
    </w:p>
    <w:p w14:paraId="3DC21648"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yra su skydliauke arba antinksčiais susijusių problemų;</w:t>
      </w:r>
    </w:p>
    <w:p w14:paraId="59DD9242"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jeigu kalio kiekis Jūsų kraujyje yra mažas; </w:t>
      </w:r>
    </w:p>
    <w:p w14:paraId="2440E078" w14:textId="77777777" w:rsidR="00D01B03" w:rsidRPr="00F64841" w:rsidRDefault="00D01B03" w:rsidP="00D01B03">
      <w:pPr>
        <w:numPr>
          <w:ilvl w:val="0"/>
          <w:numId w:val="6"/>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jeigu sergate sunkia kepenų liga.</w:t>
      </w:r>
    </w:p>
    <w:p w14:paraId="67F0240C" w14:textId="77777777" w:rsidR="00D01B03" w:rsidRPr="00F64841" w:rsidRDefault="00D01B03" w:rsidP="00D01B03">
      <w:pPr>
        <w:keepNext/>
        <w:keepLines/>
        <w:tabs>
          <w:tab w:val="num" w:pos="567"/>
        </w:tabs>
        <w:spacing w:after="0" w:line="240" w:lineRule="auto"/>
        <w:rPr>
          <w:rFonts w:ascii="Times New Roman" w:hAnsi="Times New Roman"/>
          <w:snapToGrid w:val="0"/>
        </w:rPr>
      </w:pPr>
    </w:p>
    <w:p w14:paraId="02A3D301" w14:textId="77777777" w:rsidR="00D01B03" w:rsidRPr="00F64841" w:rsidRDefault="00D01B03" w:rsidP="00D01B03">
      <w:pPr>
        <w:keepNext/>
        <w:keepLines/>
        <w:tabs>
          <w:tab w:val="num" w:pos="567"/>
        </w:tabs>
        <w:spacing w:after="0" w:line="240" w:lineRule="auto"/>
        <w:rPr>
          <w:rFonts w:ascii="Times New Roman" w:hAnsi="Times New Roman"/>
          <w:snapToGrid w:val="0"/>
        </w:rPr>
      </w:pPr>
      <w:r w:rsidRPr="00F64841">
        <w:rPr>
          <w:rFonts w:ascii="Times New Roman" w:hAnsi="Times New Roman"/>
          <w:snapToGrid w:val="0"/>
        </w:rPr>
        <w:t>Jeigu pradėtumėte neryškiai matyti (lyg per miglą) arba Jums pasireikštų kiti regėjimo sutrikimai, kreipkitės į savo gydytoją.</w:t>
      </w:r>
    </w:p>
    <w:p w14:paraId="61E27D64" w14:textId="77777777" w:rsidR="00D01B03" w:rsidRPr="00F64841" w:rsidRDefault="00D01B03" w:rsidP="00D01B03">
      <w:pPr>
        <w:keepNext/>
        <w:keepLines/>
        <w:tabs>
          <w:tab w:val="num" w:pos="567"/>
        </w:tabs>
        <w:spacing w:after="0" w:line="240" w:lineRule="auto"/>
        <w:rPr>
          <w:rFonts w:ascii="Times New Roman" w:hAnsi="Times New Roman"/>
          <w:snapToGrid w:val="0"/>
        </w:rPr>
      </w:pPr>
    </w:p>
    <w:p w14:paraId="48F14FBA"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Įkvėpę dozę, burną praskalaukite vandeniu, kad burnoje neatsirastų grybelinių infekcijų.</w:t>
      </w:r>
    </w:p>
    <w:p w14:paraId="6C8C80B6" w14:textId="77777777" w:rsidR="00D01B03" w:rsidRPr="00F64841" w:rsidRDefault="00D01B03" w:rsidP="00D01B03">
      <w:pPr>
        <w:spacing w:after="0" w:line="240" w:lineRule="auto"/>
        <w:rPr>
          <w:rFonts w:ascii="Times New Roman" w:hAnsi="Times New Roman"/>
          <w:snapToGrid w:val="0"/>
        </w:rPr>
      </w:pPr>
    </w:p>
    <w:p w14:paraId="6532C6C4" w14:textId="77777777" w:rsidR="00D01B03" w:rsidRPr="00F64841" w:rsidRDefault="00D01B03" w:rsidP="00D01B03">
      <w:pPr>
        <w:keepNext/>
        <w:keepLines/>
        <w:spacing w:after="0" w:line="240" w:lineRule="auto"/>
        <w:rPr>
          <w:rFonts w:ascii="Times New Roman" w:hAnsi="Times New Roman"/>
          <w:b/>
          <w:bCs/>
          <w:snapToGrid w:val="0"/>
        </w:rPr>
      </w:pPr>
      <w:r w:rsidRPr="00F64841">
        <w:rPr>
          <w:rFonts w:ascii="Times New Roman" w:hAnsi="Times New Roman"/>
          <w:b/>
          <w:bCs/>
          <w:snapToGrid w:val="0"/>
        </w:rPr>
        <w:t xml:space="preserve">Kiti vaistai ir </w:t>
      </w:r>
      <w:proofErr w:type="spellStart"/>
      <w:r w:rsidRPr="00F64841">
        <w:rPr>
          <w:rFonts w:ascii="Times New Roman" w:hAnsi="Times New Roman"/>
          <w:b/>
          <w:bCs/>
          <w:snapToGrid w:val="0"/>
        </w:rPr>
        <w:t>Bufomix</w:t>
      </w:r>
      <w:proofErr w:type="spellEnd"/>
      <w:r w:rsidRPr="00F64841">
        <w:rPr>
          <w:rFonts w:ascii="Times New Roman" w:hAnsi="Times New Roman"/>
          <w:b/>
          <w:bCs/>
          <w:snapToGrid w:val="0"/>
        </w:rPr>
        <w:t xml:space="preserve"> </w:t>
      </w:r>
      <w:proofErr w:type="spellStart"/>
      <w:r w:rsidRPr="00F64841">
        <w:rPr>
          <w:rFonts w:ascii="Times New Roman" w:hAnsi="Times New Roman"/>
          <w:b/>
          <w:bCs/>
          <w:snapToGrid w:val="0"/>
        </w:rPr>
        <w:t>Easyhaler</w:t>
      </w:r>
      <w:proofErr w:type="spellEnd"/>
    </w:p>
    <w:p w14:paraId="680048C2" w14:textId="77777777" w:rsidR="00D01B03" w:rsidRPr="00F64841" w:rsidRDefault="00D01B03" w:rsidP="00D01B03">
      <w:pPr>
        <w:keepNext/>
        <w:keepLines/>
        <w:spacing w:after="0" w:line="240" w:lineRule="auto"/>
        <w:rPr>
          <w:rFonts w:ascii="Times New Roman" w:hAnsi="Times New Roman"/>
          <w:snapToGrid w:val="0"/>
        </w:rPr>
      </w:pPr>
      <w:r w:rsidRPr="00F64841">
        <w:rPr>
          <w:rFonts w:ascii="Times New Roman" w:hAnsi="Times New Roman"/>
          <w:snapToGrid w:val="0"/>
        </w:rPr>
        <w:t>Jeigu vartojate ar neseniai vartojote kitų vaistų arba dėl to nesate tikri, įskaitant įsigytus be recepto, apie tai pasakykite gydytojui arba vaistininkui.</w:t>
      </w:r>
    </w:p>
    <w:p w14:paraId="6DF42878" w14:textId="77777777" w:rsidR="00D01B03" w:rsidRPr="00F64841" w:rsidRDefault="00D01B03" w:rsidP="00D01B03">
      <w:pPr>
        <w:spacing w:after="0" w:line="240" w:lineRule="auto"/>
        <w:rPr>
          <w:rFonts w:ascii="Times New Roman" w:hAnsi="Times New Roman"/>
        </w:rPr>
      </w:pPr>
    </w:p>
    <w:p w14:paraId="4AC1764F"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 xml:space="preserve">Kai kurie vaistai gali stiprinti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poveikį, todėl, jeigu vartojate šių vaistų (įskaitant kai kuriuos ŽIV infekcijai gydyti vartojamus vaistus: ritonavirą, </w:t>
      </w:r>
      <w:proofErr w:type="spellStart"/>
      <w:r w:rsidRPr="00F64841">
        <w:rPr>
          <w:rFonts w:ascii="Times New Roman" w:hAnsi="Times New Roman"/>
        </w:rPr>
        <w:t>kobicistatą</w:t>
      </w:r>
      <w:proofErr w:type="spellEnd"/>
      <w:r w:rsidRPr="00F64841">
        <w:rPr>
          <w:rFonts w:ascii="Times New Roman" w:hAnsi="Times New Roman"/>
        </w:rPr>
        <w:t>), gydytojas gali norėti Jus atidžiai stebėti.</w:t>
      </w:r>
    </w:p>
    <w:p w14:paraId="7AE49222" w14:textId="77777777" w:rsidR="00D01B03" w:rsidRPr="00F64841" w:rsidRDefault="00D01B03" w:rsidP="00D01B03">
      <w:pPr>
        <w:keepNext/>
        <w:keepLines/>
        <w:spacing w:after="0" w:line="240" w:lineRule="auto"/>
        <w:rPr>
          <w:rFonts w:ascii="Times New Roman" w:hAnsi="Times New Roman"/>
          <w:snapToGrid w:val="0"/>
        </w:rPr>
      </w:pPr>
    </w:p>
    <w:p w14:paraId="2DC70F99"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Ypač svarbu pasakyti gydytojui arba vaistininkui, jeigu vartojate bet kurį iš toliau išvardytų vaistų.</w:t>
      </w:r>
    </w:p>
    <w:p w14:paraId="48AE3420"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Beta </w:t>
      </w:r>
      <w:proofErr w:type="spellStart"/>
      <w:r w:rsidRPr="00F64841">
        <w:rPr>
          <w:rFonts w:ascii="Times New Roman" w:hAnsi="Times New Roman"/>
          <w:lang w:eastAsia="lt-LT"/>
        </w:rPr>
        <w:t>adrenoreceptorių</w:t>
      </w:r>
      <w:proofErr w:type="spellEnd"/>
      <w:r w:rsidRPr="00F64841">
        <w:rPr>
          <w:rFonts w:ascii="Times New Roman" w:hAnsi="Times New Roman"/>
          <w:lang w:eastAsia="lt-LT"/>
        </w:rPr>
        <w:t xml:space="preserve"> blokatoriai (pvz., </w:t>
      </w:r>
      <w:proofErr w:type="spellStart"/>
      <w:r w:rsidRPr="00F64841">
        <w:rPr>
          <w:rFonts w:ascii="Times New Roman" w:hAnsi="Times New Roman"/>
          <w:lang w:eastAsia="lt-LT"/>
        </w:rPr>
        <w:t>atenololis</w:t>
      </w:r>
      <w:proofErr w:type="spellEnd"/>
      <w:r w:rsidRPr="00F64841">
        <w:rPr>
          <w:rFonts w:ascii="Times New Roman" w:hAnsi="Times New Roman"/>
          <w:lang w:eastAsia="lt-LT"/>
        </w:rPr>
        <w:t xml:space="preserve"> ar </w:t>
      </w:r>
      <w:proofErr w:type="spellStart"/>
      <w:r w:rsidRPr="00F64841">
        <w:rPr>
          <w:rFonts w:ascii="Times New Roman" w:hAnsi="Times New Roman"/>
          <w:lang w:eastAsia="lt-LT"/>
        </w:rPr>
        <w:t>propranololis</w:t>
      </w:r>
      <w:proofErr w:type="spellEnd"/>
      <w:r w:rsidRPr="00F64841">
        <w:rPr>
          <w:rFonts w:ascii="Times New Roman" w:hAnsi="Times New Roman"/>
          <w:lang w:eastAsia="lt-LT"/>
        </w:rPr>
        <w:t xml:space="preserve"> nuo didelio kraujospūdžio ligos), įskaitant akių lašus (pvz., </w:t>
      </w:r>
      <w:proofErr w:type="spellStart"/>
      <w:r w:rsidRPr="00F64841">
        <w:rPr>
          <w:rFonts w:ascii="Times New Roman" w:hAnsi="Times New Roman"/>
          <w:lang w:eastAsia="lt-LT"/>
        </w:rPr>
        <w:t>timololis</w:t>
      </w:r>
      <w:proofErr w:type="spellEnd"/>
      <w:r w:rsidRPr="00F64841">
        <w:rPr>
          <w:rFonts w:ascii="Times New Roman" w:hAnsi="Times New Roman"/>
          <w:lang w:eastAsia="lt-LT"/>
        </w:rPr>
        <w:t>, kurio vartojama nuo glaukomos).</w:t>
      </w:r>
    </w:p>
    <w:p w14:paraId="5E129DC5"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Vaistai nuo dažno ar neritmiško širdies plakimo, pvz., </w:t>
      </w:r>
      <w:proofErr w:type="spellStart"/>
      <w:r w:rsidRPr="00F64841">
        <w:rPr>
          <w:rFonts w:ascii="Times New Roman" w:hAnsi="Times New Roman"/>
          <w:lang w:eastAsia="lt-LT"/>
        </w:rPr>
        <w:t>chinidinas</w:t>
      </w:r>
      <w:proofErr w:type="spellEnd"/>
      <w:r w:rsidRPr="00F64841">
        <w:rPr>
          <w:rFonts w:ascii="Times New Roman" w:hAnsi="Times New Roman"/>
          <w:lang w:eastAsia="lt-LT"/>
        </w:rPr>
        <w:t>.</w:t>
      </w:r>
    </w:p>
    <w:p w14:paraId="0B3B68DC"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Digoksino</w:t>
      </w:r>
      <w:proofErr w:type="spellEnd"/>
      <w:r w:rsidRPr="00F64841">
        <w:rPr>
          <w:rFonts w:ascii="Times New Roman" w:hAnsi="Times New Roman"/>
          <w:lang w:eastAsia="lt-LT"/>
        </w:rPr>
        <w:t xml:space="preserve"> tipo vaistai, dažnai vartojami širdies nepakankamumui gydyti.</w:t>
      </w:r>
    </w:p>
    <w:p w14:paraId="01326EAE"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lastRenderedPageBreak/>
        <w:t xml:space="preserve">Diuretikai (šlapimo išsiskyrimą skatinantys vaistai), pvz., </w:t>
      </w:r>
      <w:proofErr w:type="spellStart"/>
      <w:r w:rsidRPr="00F64841">
        <w:rPr>
          <w:rFonts w:ascii="Times New Roman" w:hAnsi="Times New Roman"/>
          <w:lang w:eastAsia="lt-LT"/>
        </w:rPr>
        <w:t>furozemidas</w:t>
      </w:r>
      <w:proofErr w:type="spellEnd"/>
      <w:r w:rsidRPr="00F64841">
        <w:rPr>
          <w:rFonts w:ascii="Times New Roman" w:hAnsi="Times New Roman"/>
          <w:lang w:eastAsia="lt-LT"/>
        </w:rPr>
        <w:t>, kurių vartojama nuo didelio kraujospūdžio ligos.</w:t>
      </w:r>
    </w:p>
    <w:p w14:paraId="06CCC9E1"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Per burną vartojami steroidiniai vaistai, pvz., prednizolonas.</w:t>
      </w:r>
    </w:p>
    <w:p w14:paraId="796966D9"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Ksantinų</w:t>
      </w:r>
      <w:proofErr w:type="spellEnd"/>
      <w:r w:rsidRPr="00F64841">
        <w:rPr>
          <w:rFonts w:ascii="Times New Roman" w:hAnsi="Times New Roman"/>
          <w:bCs/>
          <w:lang w:eastAsia="lt-LT"/>
        </w:rPr>
        <w:t xml:space="preserve"> grupės vaistai (pvz., </w:t>
      </w:r>
      <w:proofErr w:type="spellStart"/>
      <w:r w:rsidRPr="00F64841">
        <w:rPr>
          <w:rFonts w:ascii="Times New Roman" w:hAnsi="Times New Roman"/>
          <w:bCs/>
          <w:lang w:eastAsia="lt-LT"/>
        </w:rPr>
        <w:t>teofilinas</w:t>
      </w:r>
      <w:proofErr w:type="spellEnd"/>
      <w:r w:rsidRPr="00F64841">
        <w:rPr>
          <w:rFonts w:ascii="Times New Roman" w:hAnsi="Times New Roman"/>
          <w:bCs/>
          <w:lang w:eastAsia="lt-LT"/>
        </w:rPr>
        <w:t xml:space="preserve"> arba </w:t>
      </w:r>
      <w:proofErr w:type="spellStart"/>
      <w:r w:rsidRPr="00F64841">
        <w:rPr>
          <w:rFonts w:ascii="Times New Roman" w:hAnsi="Times New Roman"/>
          <w:bCs/>
          <w:lang w:eastAsia="lt-LT"/>
        </w:rPr>
        <w:t>aminofilinas</w:t>
      </w:r>
      <w:proofErr w:type="spellEnd"/>
      <w:r w:rsidRPr="00F64841">
        <w:rPr>
          <w:rFonts w:ascii="Times New Roman" w:hAnsi="Times New Roman"/>
          <w:bCs/>
          <w:lang w:eastAsia="lt-LT"/>
        </w:rPr>
        <w:t>), kurių dažnai vartojama astmai gydyti.</w:t>
      </w:r>
    </w:p>
    <w:p w14:paraId="5B9B7B51"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Kiti bronchus plečiantys vaistai (pvz., </w:t>
      </w:r>
      <w:proofErr w:type="spellStart"/>
      <w:r w:rsidRPr="00F64841">
        <w:rPr>
          <w:rFonts w:ascii="Times New Roman" w:hAnsi="Times New Roman"/>
          <w:bCs/>
          <w:lang w:eastAsia="lt-LT"/>
        </w:rPr>
        <w:t>salbutamolis</w:t>
      </w:r>
      <w:proofErr w:type="spellEnd"/>
      <w:r w:rsidRPr="00F64841">
        <w:rPr>
          <w:rFonts w:ascii="Times New Roman" w:hAnsi="Times New Roman"/>
          <w:bCs/>
          <w:lang w:eastAsia="lt-LT"/>
        </w:rPr>
        <w:t>).</w:t>
      </w:r>
    </w:p>
    <w:p w14:paraId="76D6CAFB"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Tricikliai</w:t>
      </w:r>
      <w:proofErr w:type="spellEnd"/>
      <w:r w:rsidRPr="00F64841">
        <w:rPr>
          <w:rFonts w:ascii="Times New Roman" w:hAnsi="Times New Roman"/>
          <w:bCs/>
          <w:lang w:eastAsia="lt-LT"/>
        </w:rPr>
        <w:t xml:space="preserve"> antidepresantai (pvz., </w:t>
      </w:r>
      <w:proofErr w:type="spellStart"/>
      <w:r w:rsidRPr="00F64841">
        <w:rPr>
          <w:rFonts w:ascii="Times New Roman" w:hAnsi="Times New Roman"/>
          <w:bCs/>
          <w:lang w:eastAsia="lt-LT"/>
        </w:rPr>
        <w:t>amitriptilinas</w:t>
      </w:r>
      <w:proofErr w:type="spellEnd"/>
      <w:r w:rsidRPr="00F64841">
        <w:rPr>
          <w:rFonts w:ascii="Times New Roman" w:hAnsi="Times New Roman"/>
          <w:bCs/>
          <w:lang w:eastAsia="lt-LT"/>
        </w:rPr>
        <w:t xml:space="preserve">) ir antidepresantas </w:t>
      </w:r>
      <w:proofErr w:type="spellStart"/>
      <w:r w:rsidRPr="00F64841">
        <w:rPr>
          <w:rFonts w:ascii="Times New Roman" w:hAnsi="Times New Roman"/>
          <w:bCs/>
          <w:lang w:eastAsia="lt-LT"/>
        </w:rPr>
        <w:t>nafazodonas</w:t>
      </w:r>
      <w:proofErr w:type="spellEnd"/>
      <w:r w:rsidRPr="00F64841">
        <w:rPr>
          <w:rFonts w:ascii="Times New Roman" w:hAnsi="Times New Roman"/>
          <w:bCs/>
          <w:lang w:eastAsia="lt-LT"/>
        </w:rPr>
        <w:t>.</w:t>
      </w:r>
    </w:p>
    <w:p w14:paraId="2936095A"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proofErr w:type="spellStart"/>
      <w:r w:rsidRPr="00F64841">
        <w:rPr>
          <w:rFonts w:ascii="Times New Roman" w:hAnsi="Times New Roman"/>
          <w:bCs/>
          <w:lang w:eastAsia="lt-LT"/>
        </w:rPr>
        <w:t>Fenotiazinų</w:t>
      </w:r>
      <w:proofErr w:type="spellEnd"/>
      <w:r w:rsidRPr="00F64841">
        <w:rPr>
          <w:rFonts w:ascii="Times New Roman" w:hAnsi="Times New Roman"/>
          <w:bCs/>
          <w:lang w:eastAsia="lt-LT"/>
        </w:rPr>
        <w:t xml:space="preserve"> grupės vaistai (pvz., </w:t>
      </w:r>
      <w:proofErr w:type="spellStart"/>
      <w:r w:rsidRPr="00F64841">
        <w:rPr>
          <w:rFonts w:ascii="Times New Roman" w:hAnsi="Times New Roman"/>
          <w:bCs/>
          <w:lang w:eastAsia="lt-LT"/>
        </w:rPr>
        <w:t>chlorpromazinas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prochlorperazinas</w:t>
      </w:r>
      <w:proofErr w:type="spellEnd"/>
      <w:r w:rsidRPr="00F64841">
        <w:rPr>
          <w:rFonts w:ascii="Times New Roman" w:hAnsi="Times New Roman"/>
          <w:bCs/>
          <w:lang w:eastAsia="lt-LT"/>
        </w:rPr>
        <w:t>).</w:t>
      </w:r>
    </w:p>
    <w:p w14:paraId="19119970"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infekcinėms ligoms gydyti (pvz., </w:t>
      </w:r>
      <w:proofErr w:type="spellStart"/>
      <w:r w:rsidRPr="00F64841">
        <w:rPr>
          <w:rFonts w:ascii="Times New Roman" w:hAnsi="Times New Roman"/>
          <w:bCs/>
          <w:lang w:eastAsia="lt-LT"/>
        </w:rPr>
        <w:t>ketokonazolas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itrakonazolas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vorikonazolas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pozakonazolas</w:t>
      </w:r>
      <w:proofErr w:type="spellEnd"/>
      <w:r w:rsidRPr="00F64841">
        <w:rPr>
          <w:rFonts w:ascii="Times New Roman" w:hAnsi="Times New Roman"/>
          <w:bCs/>
          <w:lang w:eastAsia="lt-LT"/>
        </w:rPr>
        <w:t xml:space="preserve">, </w:t>
      </w:r>
      <w:proofErr w:type="spellStart"/>
      <w:r w:rsidRPr="00F64841">
        <w:rPr>
          <w:rFonts w:ascii="Times New Roman" w:hAnsi="Times New Roman"/>
          <w:bCs/>
          <w:lang w:eastAsia="lt-LT"/>
        </w:rPr>
        <w:t>klaritromicinas</w:t>
      </w:r>
      <w:proofErr w:type="spellEnd"/>
      <w:r w:rsidRPr="00F64841">
        <w:rPr>
          <w:rFonts w:ascii="Times New Roman" w:hAnsi="Times New Roman"/>
          <w:bCs/>
          <w:lang w:eastAsia="lt-LT"/>
        </w:rPr>
        <w:t xml:space="preserve"> ir </w:t>
      </w:r>
      <w:proofErr w:type="spellStart"/>
      <w:r w:rsidRPr="00F64841">
        <w:rPr>
          <w:rFonts w:ascii="Times New Roman" w:hAnsi="Times New Roman"/>
          <w:bCs/>
          <w:lang w:eastAsia="lt-LT"/>
        </w:rPr>
        <w:t>telitromicinas</w:t>
      </w:r>
      <w:proofErr w:type="spellEnd"/>
      <w:r w:rsidRPr="00F64841">
        <w:rPr>
          <w:rFonts w:ascii="Times New Roman" w:hAnsi="Times New Roman"/>
          <w:bCs/>
          <w:lang w:eastAsia="lt-LT"/>
        </w:rPr>
        <w:t>).</w:t>
      </w:r>
    </w:p>
    <w:p w14:paraId="53382C10"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nuo Parkinsono ligos (pvz., </w:t>
      </w:r>
      <w:proofErr w:type="spellStart"/>
      <w:r w:rsidRPr="00F64841">
        <w:rPr>
          <w:rFonts w:ascii="Times New Roman" w:hAnsi="Times New Roman"/>
          <w:bCs/>
          <w:lang w:eastAsia="lt-LT"/>
        </w:rPr>
        <w:t>levodopa</w:t>
      </w:r>
      <w:proofErr w:type="spellEnd"/>
      <w:r w:rsidRPr="00F64841">
        <w:rPr>
          <w:rFonts w:ascii="Times New Roman" w:hAnsi="Times New Roman"/>
          <w:bCs/>
          <w:lang w:eastAsia="lt-LT"/>
        </w:rPr>
        <w:t>).</w:t>
      </w:r>
    </w:p>
    <w:p w14:paraId="2CFF3B81" w14:textId="77777777" w:rsidR="00D01B03" w:rsidRPr="00F64841" w:rsidRDefault="00D01B03" w:rsidP="00D01B03">
      <w:pPr>
        <w:numPr>
          <w:ilvl w:val="0"/>
          <w:numId w:val="7"/>
        </w:numPr>
        <w:tabs>
          <w:tab w:val="left" w:pos="567"/>
        </w:tabs>
        <w:spacing w:after="0" w:line="240" w:lineRule="auto"/>
        <w:ind w:left="567" w:hanging="567"/>
        <w:contextualSpacing/>
        <w:rPr>
          <w:rFonts w:ascii="Times New Roman" w:hAnsi="Times New Roman"/>
          <w:bCs/>
          <w:lang w:eastAsia="lt-LT"/>
        </w:rPr>
      </w:pPr>
      <w:r w:rsidRPr="00F64841">
        <w:rPr>
          <w:rFonts w:ascii="Times New Roman" w:hAnsi="Times New Roman"/>
          <w:bCs/>
          <w:lang w:eastAsia="lt-LT"/>
        </w:rPr>
        <w:t xml:space="preserve">Vaistai nuo skydliaukės ligų (pvz., </w:t>
      </w:r>
      <w:proofErr w:type="spellStart"/>
      <w:r w:rsidRPr="00F64841">
        <w:rPr>
          <w:rFonts w:ascii="Times New Roman" w:hAnsi="Times New Roman"/>
          <w:bCs/>
          <w:lang w:eastAsia="lt-LT"/>
        </w:rPr>
        <w:t>levotiroksinas</w:t>
      </w:r>
      <w:proofErr w:type="spellEnd"/>
      <w:r w:rsidRPr="00F64841">
        <w:rPr>
          <w:rFonts w:ascii="Times New Roman" w:hAnsi="Times New Roman"/>
          <w:bCs/>
          <w:lang w:eastAsia="lt-LT"/>
        </w:rPr>
        <w:t xml:space="preserve">). </w:t>
      </w:r>
    </w:p>
    <w:p w14:paraId="569A8799" w14:textId="77777777" w:rsidR="00D01B03" w:rsidRPr="00F64841" w:rsidRDefault="00D01B03" w:rsidP="00D01B03">
      <w:pPr>
        <w:spacing w:after="0" w:line="240" w:lineRule="auto"/>
        <w:rPr>
          <w:rFonts w:ascii="Times New Roman" w:hAnsi="Times New Roman"/>
          <w:lang w:eastAsia="lt-LT"/>
        </w:rPr>
      </w:pPr>
    </w:p>
    <w:p w14:paraId="0150DA38"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Jeigu bet kuri anksčiau paminėta būklė Jums tinka arba dėl to abejojate, apie tai pasakykite gydytojui arba vaistininkui prieš pradėdami </w:t>
      </w:r>
      <w:r>
        <w:rPr>
          <w:rFonts w:ascii="Times New Roman" w:hAnsi="Times New Roman"/>
          <w:lang w:eastAsia="lt-LT"/>
        </w:rPr>
        <w:t xml:space="preserve">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w:t>
      </w:r>
    </w:p>
    <w:p w14:paraId="15D03D76" w14:textId="77777777" w:rsidR="00D01B03" w:rsidRPr="00F64841" w:rsidRDefault="00D01B03" w:rsidP="00D01B03">
      <w:pPr>
        <w:spacing w:after="0" w:line="240" w:lineRule="auto"/>
        <w:rPr>
          <w:rFonts w:ascii="Times New Roman" w:hAnsi="Times New Roman"/>
          <w:lang w:eastAsia="lt-LT"/>
        </w:rPr>
      </w:pPr>
    </w:p>
    <w:p w14:paraId="70D2844C"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Taip pat pasakykite gydytojui arba vaistininkui, jeigu ruošiatės operacijai (įskaitant dantų), kurios metu bus taikoma bendroji anestezija.</w:t>
      </w:r>
    </w:p>
    <w:p w14:paraId="572A584C" w14:textId="77777777" w:rsidR="00D01B03" w:rsidRPr="00F64841" w:rsidRDefault="00D01B03" w:rsidP="00D01B03">
      <w:pPr>
        <w:spacing w:after="0" w:line="240" w:lineRule="auto"/>
        <w:rPr>
          <w:rFonts w:ascii="Times New Roman" w:hAnsi="Times New Roman"/>
          <w:snapToGrid w:val="0"/>
        </w:rPr>
      </w:pPr>
    </w:p>
    <w:p w14:paraId="0E8A476F" w14:textId="77777777" w:rsidR="00D01B03" w:rsidRPr="00F64841" w:rsidRDefault="00D01B03" w:rsidP="00D01B03">
      <w:pPr>
        <w:keepNext/>
        <w:keepLines/>
        <w:spacing w:after="0" w:line="240" w:lineRule="auto"/>
        <w:rPr>
          <w:rFonts w:ascii="Times New Roman" w:hAnsi="Times New Roman"/>
          <w:b/>
          <w:bCs/>
          <w:snapToGrid w:val="0"/>
        </w:rPr>
      </w:pPr>
      <w:r w:rsidRPr="00F64841">
        <w:rPr>
          <w:rFonts w:ascii="Times New Roman" w:hAnsi="Times New Roman"/>
          <w:b/>
          <w:bCs/>
          <w:snapToGrid w:val="0"/>
        </w:rPr>
        <w:t>Nėštumas ir žindymo laikotarpis</w:t>
      </w:r>
    </w:p>
    <w:p w14:paraId="69E32F69" w14:textId="77777777" w:rsidR="00D01B03" w:rsidRPr="00F64841" w:rsidRDefault="00D01B03" w:rsidP="00D01B03">
      <w:pPr>
        <w:keepNext/>
        <w:keepLines/>
        <w:numPr>
          <w:ilvl w:val="0"/>
          <w:numId w:val="8"/>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esate nėščia, žindote kūdikį, manote, kad galbūt esate nėščia, arba planuojate pastoti, tai prieš vartodama šį vaistą, pasitarkite su gydytoju arba vaistininku.</w:t>
      </w:r>
    </w:p>
    <w:p w14:paraId="4B9EB0ED" w14:textId="77777777" w:rsidR="00D01B03" w:rsidRPr="00F64841" w:rsidRDefault="00D01B03" w:rsidP="00D01B03">
      <w:pPr>
        <w:numPr>
          <w:ilvl w:val="0"/>
          <w:numId w:val="8"/>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galima vartoti tik gydytojo leidimu.</w:t>
      </w:r>
    </w:p>
    <w:p w14:paraId="21F64F83" w14:textId="77777777" w:rsidR="00D01B03" w:rsidRPr="00F64841" w:rsidRDefault="00D01B03" w:rsidP="00D01B03">
      <w:pPr>
        <w:numPr>
          <w:ilvl w:val="0"/>
          <w:numId w:val="8"/>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w:t>
      </w:r>
      <w:r>
        <w:rPr>
          <w:rFonts w:ascii="Times New Roman" w:hAnsi="Times New Roman"/>
          <w:lang w:eastAsia="lt-LT"/>
        </w:rPr>
        <w:t>gu</w:t>
      </w:r>
      <w:r w:rsidRPr="00F64841">
        <w:rPr>
          <w:rFonts w:ascii="Times New Roman" w:hAnsi="Times New Roman"/>
          <w:lang w:eastAsia="lt-LT"/>
        </w:rPr>
        <w:t xml:space="preserv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vartojimo metu pastosite, gydymo nenutraukite, tačiau nedelsdama pasitarkite su gydytoju.</w:t>
      </w:r>
    </w:p>
    <w:p w14:paraId="01551F26" w14:textId="77777777" w:rsidR="00D01B03" w:rsidRPr="00F64841" w:rsidRDefault="00D01B03" w:rsidP="00D01B03">
      <w:pPr>
        <w:spacing w:after="0" w:line="240" w:lineRule="auto"/>
        <w:rPr>
          <w:rFonts w:ascii="Times New Roman" w:hAnsi="Times New Roman"/>
          <w:snapToGrid w:val="0"/>
        </w:rPr>
      </w:pPr>
    </w:p>
    <w:p w14:paraId="39989E04"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Vairavimas ir mechanizmų valdymas</w:t>
      </w:r>
    </w:p>
    <w:p w14:paraId="2EF2D58C" w14:textId="77777777" w:rsidR="00D01B03" w:rsidRPr="00F64841" w:rsidRDefault="00D01B03" w:rsidP="00D01B03">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gebėjimo vairuoti ir valdyti mechanizmus neveikia arba veikia nereikšmingai. </w:t>
      </w:r>
    </w:p>
    <w:p w14:paraId="34F735D9" w14:textId="77777777" w:rsidR="00D01B03" w:rsidRPr="00F64841" w:rsidRDefault="00D01B03" w:rsidP="00D01B03">
      <w:pPr>
        <w:spacing w:after="0" w:line="240" w:lineRule="auto"/>
        <w:rPr>
          <w:rFonts w:ascii="Times New Roman" w:hAnsi="Times New Roman"/>
          <w:snapToGrid w:val="0"/>
        </w:rPr>
      </w:pPr>
    </w:p>
    <w:p w14:paraId="0AD9A572" w14:textId="77777777" w:rsidR="00D01B03" w:rsidRPr="00F64841" w:rsidRDefault="00D01B03" w:rsidP="00D01B03">
      <w:pPr>
        <w:spacing w:after="0" w:line="240" w:lineRule="auto"/>
        <w:rPr>
          <w:rFonts w:ascii="Times New Roman" w:hAnsi="Times New Roman"/>
          <w:snapToGrid w:val="0"/>
        </w:rPr>
      </w:pPr>
      <w:proofErr w:type="spellStart"/>
      <w:r w:rsidRPr="00F64841">
        <w:rPr>
          <w:rFonts w:ascii="Times New Roman" w:hAnsi="Times New Roman"/>
          <w:b/>
        </w:rPr>
        <w:t>Bufomix</w:t>
      </w:r>
      <w:proofErr w:type="spellEnd"/>
      <w:r w:rsidRPr="00F64841">
        <w:rPr>
          <w:rFonts w:ascii="Times New Roman" w:hAnsi="Times New Roman"/>
          <w:b/>
        </w:rPr>
        <w:t xml:space="preserve"> </w:t>
      </w:r>
      <w:proofErr w:type="spellStart"/>
      <w:r w:rsidRPr="00F64841">
        <w:rPr>
          <w:rFonts w:ascii="Times New Roman" w:hAnsi="Times New Roman"/>
          <w:b/>
        </w:rPr>
        <w:t>Easyhaler</w:t>
      </w:r>
      <w:proofErr w:type="spellEnd"/>
      <w:r w:rsidRPr="00F64841">
        <w:rPr>
          <w:rFonts w:ascii="Times New Roman" w:hAnsi="Times New Roman"/>
          <w:b/>
        </w:rPr>
        <w:t xml:space="preserve"> sudėtyje yra laktozės (tam tikro angliavandenio)</w:t>
      </w:r>
    </w:p>
    <w:p w14:paraId="5AACB132"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Jeigu gydytojas Jums yra sakęs, kad netoleruojate kokių nors angliavandenių, kreipkitės į jį prieš pradėdami vartoti šį vaistą. Šio vaisto sudėtyje esantis laktozės kiekis paprastai nesukelia problemų net jos netoleruojantiems žmonėms.</w:t>
      </w:r>
    </w:p>
    <w:p w14:paraId="2E16C081"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Pagalbinės medžiagos laktozės sudėtyje yra nedidelis kiekis pieno baltymų, kurie gali sukelti alerginių reakcijų.</w:t>
      </w:r>
    </w:p>
    <w:p w14:paraId="39E3D993" w14:textId="77777777" w:rsidR="00D01B03" w:rsidRPr="00F64841" w:rsidRDefault="00D01B03" w:rsidP="00D01B03">
      <w:pPr>
        <w:spacing w:after="0" w:line="240" w:lineRule="auto"/>
        <w:rPr>
          <w:rFonts w:ascii="Times New Roman" w:hAnsi="Times New Roman"/>
          <w:snapToGrid w:val="0"/>
        </w:rPr>
      </w:pPr>
    </w:p>
    <w:p w14:paraId="751EA588" w14:textId="77777777" w:rsidR="00D01B03" w:rsidRPr="00F64841" w:rsidRDefault="00D01B03" w:rsidP="00D01B03">
      <w:pPr>
        <w:spacing w:after="0" w:line="240" w:lineRule="auto"/>
        <w:rPr>
          <w:rFonts w:ascii="Times New Roman" w:hAnsi="Times New Roman"/>
          <w:snapToGrid w:val="0"/>
        </w:rPr>
      </w:pPr>
    </w:p>
    <w:p w14:paraId="33C13709" w14:textId="77777777" w:rsidR="00D01B03" w:rsidRPr="00F64841" w:rsidRDefault="00D01B03" w:rsidP="00D01B03">
      <w:pPr>
        <w:spacing w:after="0" w:line="240" w:lineRule="auto"/>
        <w:ind w:left="567" w:hanging="567"/>
        <w:rPr>
          <w:rFonts w:ascii="Times New Roman" w:hAnsi="Times New Roman"/>
          <w:b/>
          <w:snapToGrid w:val="0"/>
        </w:rPr>
      </w:pPr>
      <w:r w:rsidRPr="00F64841">
        <w:rPr>
          <w:rFonts w:ascii="Times New Roman" w:hAnsi="Times New Roman"/>
          <w:b/>
          <w:snapToGrid w:val="0"/>
        </w:rPr>
        <w:t>3.</w:t>
      </w:r>
      <w:r w:rsidRPr="00F64841">
        <w:rPr>
          <w:rFonts w:ascii="Times New Roman" w:hAnsi="Times New Roman"/>
          <w:b/>
          <w:snapToGrid w:val="0"/>
        </w:rPr>
        <w:tab/>
        <w:t xml:space="preserve">Kaip vartoti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16692C03" w14:textId="77777777" w:rsidR="00D01B03" w:rsidRPr="00F64841" w:rsidRDefault="00D01B03" w:rsidP="00D01B03">
      <w:pPr>
        <w:spacing w:after="0" w:line="240" w:lineRule="auto"/>
        <w:rPr>
          <w:rFonts w:ascii="Times New Roman" w:hAnsi="Times New Roman"/>
          <w:snapToGrid w:val="0"/>
        </w:rPr>
      </w:pPr>
    </w:p>
    <w:p w14:paraId="5BCA3D77" w14:textId="77777777" w:rsidR="00D01B03" w:rsidRPr="00F64841" w:rsidRDefault="00D01B03" w:rsidP="00D01B03">
      <w:pPr>
        <w:numPr>
          <w:ilvl w:val="0"/>
          <w:numId w:val="9"/>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Visada vartokite šį vaistą tiksliai, kaip nurodė gydytojas. Jeigu abejojate, kreipkitės į gydytoją arba vaistininką.</w:t>
      </w:r>
    </w:p>
    <w:p w14:paraId="78A4D7EB" w14:textId="77777777" w:rsidR="00D01B03" w:rsidRPr="00F64841" w:rsidRDefault="00D01B03" w:rsidP="00D01B03">
      <w:pPr>
        <w:numPr>
          <w:ilvl w:val="0"/>
          <w:numId w:val="9"/>
        </w:numPr>
        <w:tabs>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svarbu vartoti kasdien, net jeigu tuo metu astmos ar LOPL simptomų nejaučiate.</w:t>
      </w:r>
    </w:p>
    <w:p w14:paraId="66FC3C78" w14:textId="77777777" w:rsidR="00D01B03" w:rsidRPr="00F64841" w:rsidRDefault="00D01B03" w:rsidP="00D01B03">
      <w:pPr>
        <w:numPr>
          <w:ilvl w:val="0"/>
          <w:numId w:val="9"/>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Gydytojas norės reguliariai tikrinti Jūsų astmos simptomus. </w:t>
      </w:r>
    </w:p>
    <w:p w14:paraId="75A8A939" w14:textId="77777777" w:rsidR="00D01B03" w:rsidRPr="00F64841" w:rsidRDefault="00D01B03" w:rsidP="00D01B03">
      <w:pPr>
        <w:spacing w:after="0" w:line="240" w:lineRule="auto"/>
        <w:rPr>
          <w:rFonts w:ascii="Times New Roman" w:hAnsi="Times New Roman"/>
          <w:lang w:eastAsia="lt-LT"/>
        </w:rPr>
      </w:pPr>
    </w:p>
    <w:p w14:paraId="6270E38B"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Jeigu vartojate steroidų tablečių nuo astmos arba LOPL, pradėjus 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gydytojas gali sumažinti tų tablečių skaičių. Jeigu steroidų tablečių gėrėte ilgai, Jūsų gydytojas gali nurodyti kartais daryti kraujo tyrimus. Mažinant išgeriamų steroidų tablečių skaičių, gali pablogėti bendra savijauta, net jeigu su kvėpavimu susiję simptomai palengvėja. Gali pasireikšti nosies gleivinės paburkimas ar sloga, silpnumas, sąnarių ar raumenų skausmas ir išbėrimas (egzema). Jeigu Jus vargina kuris nors iš šių simptomų arba pasireiškia galvos skausmas, nuovargis, pykinimas (šleikštulys) ar vėmimas, nedelsdami kreipkitės į gydytoją. Pasireiškus alergijos ar artrito simptomų, Jums gali reikėti vartoti kito vaisto. Jei</w:t>
      </w:r>
      <w:r>
        <w:rPr>
          <w:rFonts w:ascii="Times New Roman" w:hAnsi="Times New Roman"/>
          <w:lang w:eastAsia="lt-LT"/>
        </w:rPr>
        <w:t>gu</w:t>
      </w:r>
      <w:r w:rsidRPr="00F64841">
        <w:rPr>
          <w:rFonts w:ascii="Times New Roman" w:hAnsi="Times New Roman"/>
          <w:lang w:eastAsia="lt-LT"/>
        </w:rPr>
        <w:t xml:space="preserve"> abejojate, ar toliau vartoti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pasitarkite su gydytoju.</w:t>
      </w:r>
    </w:p>
    <w:p w14:paraId="1FD644CF" w14:textId="77777777" w:rsidR="00D01B03" w:rsidRPr="00F64841" w:rsidRDefault="00D01B03" w:rsidP="00D01B03">
      <w:pPr>
        <w:spacing w:after="0" w:line="240" w:lineRule="auto"/>
        <w:rPr>
          <w:rFonts w:ascii="Times New Roman" w:hAnsi="Times New Roman"/>
          <w:lang w:eastAsia="lt-LT"/>
        </w:rPr>
      </w:pPr>
    </w:p>
    <w:p w14:paraId="7A1A6F98"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Streso laikotarpiais (pvz., pasireiškus krūtinės ląstos infekcijai ar prieš operaciją) gydytojas gali Jums papildomai skirti vartoti steroidų tablečių.</w:t>
      </w:r>
    </w:p>
    <w:p w14:paraId="63381579" w14:textId="77777777" w:rsidR="00D01B03" w:rsidRPr="00F64841" w:rsidRDefault="00D01B03" w:rsidP="00D01B03">
      <w:pPr>
        <w:spacing w:after="0" w:line="240" w:lineRule="auto"/>
        <w:rPr>
          <w:rFonts w:ascii="Times New Roman" w:hAnsi="Times New Roman"/>
          <w:lang w:eastAsia="lt-LT"/>
        </w:rPr>
      </w:pPr>
    </w:p>
    <w:p w14:paraId="799CBB83"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Svarbi informacija apie Jūsų astmos ar LOPL simptomus</w:t>
      </w:r>
    </w:p>
    <w:p w14:paraId="0CD29AC3"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Jeigu vartojant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pasireiškia dusulys arba pradedate švokšti, vaisto vartojimą tęskite, tačiau kiek įmanoma greičiau kreipkitės į gydytoją, kadangi Jums gali reikėti papildomo gydymo.</w:t>
      </w:r>
    </w:p>
    <w:p w14:paraId="0687DC39" w14:textId="77777777" w:rsidR="00D01B03" w:rsidRPr="00F64841" w:rsidRDefault="00D01B03" w:rsidP="00D01B03">
      <w:pPr>
        <w:spacing w:after="0" w:line="240" w:lineRule="auto"/>
        <w:rPr>
          <w:rFonts w:ascii="Times New Roman" w:hAnsi="Times New Roman"/>
          <w:lang w:eastAsia="lt-LT"/>
        </w:rPr>
      </w:pPr>
    </w:p>
    <w:p w14:paraId="25181EB9" w14:textId="77777777" w:rsidR="00D01B03" w:rsidRPr="00F64841" w:rsidRDefault="00D01B03" w:rsidP="00D01B03">
      <w:pPr>
        <w:spacing w:after="0" w:line="240" w:lineRule="auto"/>
        <w:rPr>
          <w:rFonts w:ascii="Times New Roman" w:hAnsi="Times New Roman"/>
          <w:b/>
        </w:rPr>
      </w:pPr>
      <w:r w:rsidRPr="00F64841">
        <w:rPr>
          <w:rFonts w:ascii="Times New Roman" w:hAnsi="Times New Roman"/>
          <w:b/>
        </w:rPr>
        <w:t>Nedelsdami kreipkitės į gydytoją, jeigu:</w:t>
      </w:r>
    </w:p>
    <w:p w14:paraId="295F5289" w14:textId="77777777" w:rsidR="00D01B03" w:rsidRPr="00F64841" w:rsidRDefault="00D01B03" w:rsidP="00D01B03">
      <w:pPr>
        <w:numPr>
          <w:ilvl w:val="0"/>
          <w:numId w:val="30"/>
        </w:numPr>
        <w:tabs>
          <w:tab w:val="left" w:pos="567"/>
        </w:tabs>
        <w:spacing w:after="0" w:line="240" w:lineRule="auto"/>
        <w:ind w:left="567" w:hanging="567"/>
        <w:contextualSpacing/>
        <w:rPr>
          <w:rFonts w:ascii="Times New Roman" w:eastAsia="Arial Unicode MS" w:hAnsi="Times New Roman"/>
          <w:lang w:eastAsia="lt-LT"/>
        </w:rPr>
      </w:pPr>
      <w:r w:rsidRPr="00F64841">
        <w:rPr>
          <w:rFonts w:ascii="Times New Roman" w:hAnsi="Times New Roman"/>
          <w:lang w:eastAsia="lt-LT"/>
        </w:rPr>
        <w:t>pasunkėja kvėpavimas arba dėl astmos dažnai prabundate naktį;</w:t>
      </w:r>
    </w:p>
    <w:p w14:paraId="48EE1581" w14:textId="77777777" w:rsidR="00D01B03" w:rsidRPr="00F64841" w:rsidRDefault="00D01B03" w:rsidP="00D01B03">
      <w:pPr>
        <w:numPr>
          <w:ilvl w:val="0"/>
          <w:numId w:val="3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rytais jaučiate krūtinės gniaužimą arba krūtinės gniaužimas trunka ilgiau negu įprasta.</w:t>
      </w:r>
    </w:p>
    <w:p w14:paraId="70BBD77E"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Šie požymiai gali rodyti, kad Jūsų astma ar LOPL nėra tinkamai kontroliuojama, todėl gydymą gali reikėti nedelsiant keisti arba papildyti.</w:t>
      </w:r>
    </w:p>
    <w:p w14:paraId="7146F09C" w14:textId="77777777" w:rsidR="00D01B03" w:rsidRPr="00F64841" w:rsidRDefault="00D01B03" w:rsidP="00D01B03">
      <w:pPr>
        <w:spacing w:after="0" w:line="240" w:lineRule="auto"/>
        <w:rPr>
          <w:rFonts w:ascii="Times New Roman" w:hAnsi="Times New Roman"/>
          <w:lang w:eastAsia="lt-LT"/>
        </w:rPr>
      </w:pPr>
    </w:p>
    <w:p w14:paraId="498989FB"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ASTMA</w:t>
      </w:r>
    </w:p>
    <w:p w14:paraId="3C7F3F05" w14:textId="77777777" w:rsidR="00D01B03" w:rsidRPr="00F64841" w:rsidRDefault="00D01B03" w:rsidP="00D01B03">
      <w:pPr>
        <w:tabs>
          <w:tab w:val="left" w:pos="170"/>
        </w:tabs>
        <w:spacing w:after="0" w:line="240" w:lineRule="auto"/>
        <w:rPr>
          <w:rFonts w:ascii="Times New Roman" w:hAnsi="Times New Roman"/>
        </w:rPr>
      </w:pPr>
      <w:proofErr w:type="spellStart"/>
      <w:r w:rsidRPr="00F64841">
        <w:rPr>
          <w:rFonts w:ascii="Times New Roman" w:hAnsi="Times New Roman"/>
        </w:rPr>
        <w:t>Inhaliatorius</w:t>
      </w:r>
      <w:proofErr w:type="spellEnd"/>
      <w:r w:rsidRPr="00F64841">
        <w:rPr>
          <w:rFonts w:ascii="Times New Roman" w:hAnsi="Times New Roman"/>
        </w:rPr>
        <w:t xml:space="preserv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gali būti vartojamas astmai gydyti dviem skirtingais būdais.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kiekis, kurį reikia vartoti, ir jo vartojimo laikas priklauso nuo to, kaip vartoti jis paskirtas:</w:t>
      </w:r>
    </w:p>
    <w:p w14:paraId="78A17EAD" w14:textId="77777777" w:rsidR="00D01B03" w:rsidRPr="00F64841" w:rsidRDefault="00D01B03" w:rsidP="00D01B03">
      <w:pPr>
        <w:keepNext/>
        <w:numPr>
          <w:ilvl w:val="0"/>
          <w:numId w:val="31"/>
        </w:numPr>
        <w:tabs>
          <w:tab w:val="left" w:pos="567"/>
        </w:tabs>
        <w:spacing w:after="0" w:line="240" w:lineRule="auto"/>
        <w:rPr>
          <w:rFonts w:ascii="Times New Roman" w:hAnsi="Times New Roman"/>
          <w:lang w:eastAsia="lt-LT"/>
        </w:rPr>
      </w:pPr>
      <w:r w:rsidRPr="00F64841">
        <w:rPr>
          <w:rFonts w:ascii="Times New Roman" w:hAnsi="Times New Roman"/>
          <w:lang w:eastAsia="lt-LT"/>
        </w:rPr>
        <w:t xml:space="preserve">jeigu Jums paskirtas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ir dar vienas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 xml:space="preserve"> vartoti pagal poreikį, skaitykite skyrelį „A)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vartojimas kartu su kitu </w:t>
      </w:r>
      <w:proofErr w:type="spellStart"/>
      <w:r w:rsidRPr="00F64841">
        <w:rPr>
          <w:rFonts w:ascii="Times New Roman" w:hAnsi="Times New Roman"/>
          <w:lang w:eastAsia="lt-LT"/>
        </w:rPr>
        <w:t>inhaliatoriumi</w:t>
      </w:r>
      <w:proofErr w:type="spellEnd"/>
      <w:r w:rsidRPr="00F64841">
        <w:rPr>
          <w:rFonts w:ascii="Times New Roman" w:hAnsi="Times New Roman"/>
          <w:lang w:eastAsia="lt-LT"/>
        </w:rPr>
        <w:t>, vartojamu pagal poreikį“;</w:t>
      </w:r>
    </w:p>
    <w:p w14:paraId="6685A736" w14:textId="77777777" w:rsidR="00D01B03" w:rsidRPr="00F64841" w:rsidRDefault="00D01B03" w:rsidP="00D01B03">
      <w:pPr>
        <w:keepNext/>
        <w:numPr>
          <w:ilvl w:val="0"/>
          <w:numId w:val="31"/>
        </w:numPr>
        <w:tabs>
          <w:tab w:val="left" w:pos="567"/>
        </w:tabs>
        <w:spacing w:after="0" w:line="240" w:lineRule="auto"/>
        <w:rPr>
          <w:rFonts w:ascii="Times New Roman" w:hAnsi="Times New Roman"/>
          <w:lang w:eastAsia="lt-LT"/>
        </w:rPr>
      </w:pPr>
      <w:r w:rsidRPr="00F64841">
        <w:rPr>
          <w:rFonts w:ascii="Times New Roman" w:hAnsi="Times New Roman"/>
          <w:lang w:eastAsia="lt-LT"/>
        </w:rPr>
        <w:t xml:space="preserve">jeigu Jums paskirtas vien tik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skaitykite, skyrelį „B)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kaip vienintelio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nuo astmos vartojimas“.</w:t>
      </w:r>
    </w:p>
    <w:p w14:paraId="306C9FE7" w14:textId="77777777" w:rsidR="00D01B03" w:rsidRPr="00F64841" w:rsidRDefault="00D01B03" w:rsidP="00D01B03">
      <w:pPr>
        <w:tabs>
          <w:tab w:val="left" w:pos="170"/>
        </w:tabs>
        <w:spacing w:after="0" w:line="240" w:lineRule="auto"/>
        <w:rPr>
          <w:rFonts w:ascii="Times New Roman" w:hAnsi="Times New Roman"/>
          <w:b/>
        </w:rPr>
      </w:pPr>
    </w:p>
    <w:p w14:paraId="523F403A" w14:textId="77777777" w:rsidR="00D01B03" w:rsidRPr="00F64841" w:rsidRDefault="00D01B03" w:rsidP="00D01B03">
      <w:pPr>
        <w:tabs>
          <w:tab w:val="left" w:pos="170"/>
        </w:tabs>
        <w:spacing w:after="0" w:line="240" w:lineRule="auto"/>
        <w:rPr>
          <w:rFonts w:ascii="Times New Roman" w:hAnsi="Times New Roman"/>
          <w:b/>
        </w:rPr>
      </w:pPr>
      <w:r w:rsidRPr="00F64841">
        <w:rPr>
          <w:rFonts w:ascii="Times New Roman" w:hAnsi="Times New Roman"/>
          <w:b/>
        </w:rPr>
        <w:t xml:space="preserve">A) </w:t>
      </w:r>
      <w:proofErr w:type="spellStart"/>
      <w:r w:rsidRPr="00F64841">
        <w:rPr>
          <w:rFonts w:ascii="Times New Roman" w:hAnsi="Times New Roman"/>
          <w:b/>
        </w:rPr>
        <w:t>Bufomix</w:t>
      </w:r>
      <w:proofErr w:type="spellEnd"/>
      <w:r w:rsidRPr="00F64841">
        <w:rPr>
          <w:rFonts w:ascii="Times New Roman" w:hAnsi="Times New Roman"/>
          <w:b/>
        </w:rPr>
        <w:t xml:space="preserve"> </w:t>
      </w:r>
      <w:proofErr w:type="spellStart"/>
      <w:r w:rsidRPr="00F64841">
        <w:rPr>
          <w:rFonts w:ascii="Times New Roman" w:hAnsi="Times New Roman"/>
          <w:b/>
        </w:rPr>
        <w:t>Easyhaler</w:t>
      </w:r>
      <w:proofErr w:type="spellEnd"/>
      <w:r w:rsidRPr="00F64841">
        <w:rPr>
          <w:rFonts w:ascii="Times New Roman" w:hAnsi="Times New Roman"/>
          <w:b/>
        </w:rPr>
        <w:t xml:space="preserve"> vartojimas kartu su kitu </w:t>
      </w:r>
      <w:proofErr w:type="spellStart"/>
      <w:r w:rsidRPr="00F64841">
        <w:rPr>
          <w:rFonts w:ascii="Times New Roman" w:hAnsi="Times New Roman"/>
          <w:b/>
        </w:rPr>
        <w:t>inhaliatoriumi</w:t>
      </w:r>
      <w:proofErr w:type="spellEnd"/>
      <w:r w:rsidRPr="00F64841">
        <w:rPr>
          <w:rFonts w:ascii="Times New Roman" w:hAnsi="Times New Roman"/>
          <w:b/>
        </w:rPr>
        <w:t>, vartojamu pagal poreikį</w:t>
      </w:r>
    </w:p>
    <w:p w14:paraId="5F8FCCB5"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b/>
          <w:lang w:eastAsia="lt-LT"/>
        </w:rPr>
        <w:t xml:space="preserve">Vartokite </w:t>
      </w:r>
      <w:proofErr w:type="spellStart"/>
      <w:r w:rsidRPr="00F64841">
        <w:rPr>
          <w:rFonts w:ascii="Times New Roman" w:hAnsi="Times New Roman"/>
          <w:b/>
          <w:lang w:eastAsia="lt-LT"/>
        </w:rPr>
        <w:t>Bufomix</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Easyhaler</w:t>
      </w:r>
      <w:proofErr w:type="spellEnd"/>
      <w:r w:rsidRPr="00F64841">
        <w:rPr>
          <w:rFonts w:ascii="Times New Roman" w:hAnsi="Times New Roman"/>
          <w:b/>
          <w:lang w:eastAsia="lt-LT"/>
        </w:rPr>
        <w:t xml:space="preserve"> kasdien.</w:t>
      </w:r>
      <w:r w:rsidRPr="00F64841">
        <w:rPr>
          <w:rFonts w:ascii="Times New Roman" w:hAnsi="Times New Roman"/>
          <w:lang w:eastAsia="lt-LT"/>
        </w:rPr>
        <w:t xml:space="preserve"> Tai padės išvengti astmos simptomų.</w:t>
      </w:r>
    </w:p>
    <w:p w14:paraId="2AAD1B37" w14:textId="77777777" w:rsidR="00D01B03" w:rsidRPr="00F64841" w:rsidRDefault="00D01B03" w:rsidP="00D01B03">
      <w:pPr>
        <w:spacing w:after="0" w:line="240" w:lineRule="auto"/>
        <w:rPr>
          <w:rFonts w:ascii="Times New Roman" w:hAnsi="Times New Roman"/>
          <w:lang w:eastAsia="lt-LT"/>
        </w:rPr>
      </w:pPr>
    </w:p>
    <w:p w14:paraId="4DF9D031"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Suaugusiesiems (18 metų ir vyresniems)</w:t>
      </w:r>
    </w:p>
    <w:p w14:paraId="03B4BF05" w14:textId="77777777" w:rsidR="00D01B03" w:rsidRPr="00F64841" w:rsidRDefault="00D01B03" w:rsidP="00D01B03">
      <w:pPr>
        <w:numPr>
          <w:ilvl w:val="0"/>
          <w:numId w:val="1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1 ar 2 įkvėpimus 2 kartus per parą. </w:t>
      </w:r>
    </w:p>
    <w:p w14:paraId="4810E6C7" w14:textId="77777777" w:rsidR="00D01B03" w:rsidRPr="00F64841" w:rsidRDefault="00D01B03" w:rsidP="00D01B03">
      <w:pPr>
        <w:numPr>
          <w:ilvl w:val="0"/>
          <w:numId w:val="1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Gydytojas gali padidinti dozę ir nurodyti atlikti po 4 įkvėpimus 2 kartus per parą.</w:t>
      </w:r>
    </w:p>
    <w:p w14:paraId="4B723077" w14:textId="77777777" w:rsidR="00D01B03" w:rsidRPr="00F64841" w:rsidRDefault="00D01B03" w:rsidP="00D01B03">
      <w:pPr>
        <w:numPr>
          <w:ilvl w:val="0"/>
          <w:numId w:val="10"/>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Jūsų simptomai tinkamai kontroliuojami, gydytojas gali nurodyti vartoti šio vaisto kartą per parą.</w:t>
      </w:r>
    </w:p>
    <w:p w14:paraId="76BA2CB4" w14:textId="77777777" w:rsidR="00D01B03" w:rsidRPr="00F64841" w:rsidRDefault="00D01B03" w:rsidP="00D01B03">
      <w:pPr>
        <w:keepNext/>
        <w:keepLines/>
        <w:spacing w:after="0" w:line="240" w:lineRule="auto"/>
        <w:rPr>
          <w:rFonts w:ascii="Times New Roman" w:hAnsi="Times New Roman"/>
          <w:lang w:eastAsia="lt-LT"/>
        </w:rPr>
      </w:pPr>
    </w:p>
    <w:p w14:paraId="5F51EFAC"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Paaugliams (12–17 metų)</w:t>
      </w:r>
    </w:p>
    <w:p w14:paraId="6564841B" w14:textId="77777777" w:rsidR="00D01B03" w:rsidRPr="00F64841" w:rsidRDefault="00D01B03" w:rsidP="00D01B03">
      <w:pPr>
        <w:numPr>
          <w:ilvl w:val="0"/>
          <w:numId w:val="11"/>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1 ar 2 įkvėpimus 2 kartus per parą. </w:t>
      </w:r>
    </w:p>
    <w:p w14:paraId="5C2CEBDB" w14:textId="77777777" w:rsidR="00D01B03" w:rsidRPr="00F64841" w:rsidRDefault="00D01B03" w:rsidP="00D01B03">
      <w:pPr>
        <w:numPr>
          <w:ilvl w:val="0"/>
          <w:numId w:val="11"/>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Jeigu Jūsų simptomai tinkamai kontroliuojami, gydytojas gali nurodyti vartoti šio vaisto kartą per parą.</w:t>
      </w:r>
    </w:p>
    <w:p w14:paraId="4261078D" w14:textId="77777777" w:rsidR="00D01B03" w:rsidRPr="00F64841" w:rsidRDefault="00D01B03" w:rsidP="00D01B03">
      <w:pPr>
        <w:spacing w:after="0" w:line="240" w:lineRule="auto"/>
        <w:rPr>
          <w:rFonts w:ascii="Times New Roman" w:hAnsi="Times New Roman"/>
          <w:lang w:eastAsia="lt-LT"/>
        </w:rPr>
      </w:pPr>
    </w:p>
    <w:p w14:paraId="1F6B81A5"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6–11 metų vaikams tiekiamas mažesnio stiprumo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w:t>
      </w:r>
    </w:p>
    <w:p w14:paraId="7A594D1D" w14:textId="77777777" w:rsidR="00D01B03" w:rsidRPr="00F64841" w:rsidRDefault="00D01B03" w:rsidP="00D01B03">
      <w:pPr>
        <w:spacing w:after="0" w:line="240" w:lineRule="auto"/>
        <w:rPr>
          <w:rFonts w:ascii="Times New Roman" w:hAnsi="Times New Roman"/>
          <w:lang w:eastAsia="lt-LT"/>
        </w:rPr>
      </w:pPr>
    </w:p>
    <w:p w14:paraId="4EF037E3" w14:textId="77777777" w:rsidR="00D01B03" w:rsidRPr="00F64841" w:rsidRDefault="00D01B03" w:rsidP="00D01B03">
      <w:pPr>
        <w:spacing w:after="0" w:line="240" w:lineRule="auto"/>
        <w:rPr>
          <w:rFonts w:ascii="Times New Roman" w:hAnsi="Times New Roman"/>
          <w:lang w:eastAsia="lt-LT"/>
        </w:rPr>
      </w:pP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nerekomenduojama vartoti jaunesniems kaip 6 metų vaikams.</w:t>
      </w:r>
    </w:p>
    <w:p w14:paraId="709CDE19" w14:textId="77777777" w:rsidR="00D01B03" w:rsidRPr="00F64841" w:rsidRDefault="00D01B03" w:rsidP="00D01B03">
      <w:pPr>
        <w:spacing w:after="0" w:line="240" w:lineRule="auto"/>
        <w:rPr>
          <w:rFonts w:ascii="Times New Roman" w:hAnsi="Times New Roman"/>
          <w:lang w:eastAsia="lt-LT"/>
        </w:rPr>
      </w:pPr>
    </w:p>
    <w:p w14:paraId="4D014EBB"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Astmą kontroliuoti Jums padės gydytojas (arba su astma sergančiais pacientais dirbantis slaugytojas). Jie dozę koreguos taip, kad vartotumėte mažiausią dozę, pakankamą astmos kontrolei. Nekeiskite dozės nepasitarę su gydytoju (arba su astma sergančiais pacientais dirbančiu slaugytoju).</w:t>
      </w:r>
    </w:p>
    <w:p w14:paraId="46363A45" w14:textId="77777777" w:rsidR="00D01B03" w:rsidRPr="00F64841" w:rsidRDefault="00D01B03" w:rsidP="00D01B03">
      <w:pPr>
        <w:spacing w:after="0" w:line="240" w:lineRule="auto"/>
        <w:rPr>
          <w:rFonts w:ascii="Times New Roman" w:hAnsi="Times New Roman"/>
          <w:lang w:eastAsia="lt-LT"/>
        </w:rPr>
      </w:pPr>
    </w:p>
    <w:p w14:paraId="296636D8"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b/>
          <w:bCs/>
          <w:lang w:eastAsia="lt-LT"/>
        </w:rPr>
        <w:t xml:space="preserve">Atsiradus astmos simptomų, vartokite atskirą skubiam būklės palengvinimui skirtą </w:t>
      </w:r>
      <w:proofErr w:type="spellStart"/>
      <w:r w:rsidRPr="00F64841">
        <w:rPr>
          <w:rFonts w:ascii="Times New Roman" w:hAnsi="Times New Roman"/>
          <w:b/>
          <w:bCs/>
          <w:lang w:eastAsia="lt-LT"/>
        </w:rPr>
        <w:t>inhaliatorių</w:t>
      </w:r>
      <w:proofErr w:type="spellEnd"/>
      <w:r w:rsidRPr="00F64841">
        <w:rPr>
          <w:rFonts w:ascii="Times New Roman" w:hAnsi="Times New Roman"/>
          <w:b/>
          <w:bCs/>
          <w:lang w:eastAsia="lt-LT"/>
        </w:rPr>
        <w:t>.</w:t>
      </w:r>
      <w:r w:rsidRPr="00F64841">
        <w:rPr>
          <w:rFonts w:ascii="Times New Roman" w:hAnsi="Times New Roman"/>
          <w:lang w:eastAsia="lt-LT"/>
        </w:rPr>
        <w:t xml:space="preserve"> Skubiam būklės palengvinimui skirtą </w:t>
      </w:r>
      <w:proofErr w:type="spellStart"/>
      <w:r w:rsidRPr="00F64841">
        <w:rPr>
          <w:rFonts w:ascii="Times New Roman" w:hAnsi="Times New Roman"/>
          <w:lang w:eastAsia="lt-LT"/>
        </w:rPr>
        <w:t>inhaliatorių</w:t>
      </w:r>
      <w:proofErr w:type="spellEnd"/>
      <w:r w:rsidRPr="00F64841">
        <w:rPr>
          <w:rFonts w:ascii="Times New Roman" w:hAnsi="Times New Roman"/>
          <w:lang w:eastAsia="lt-LT"/>
        </w:rPr>
        <w:t xml:space="preserve"> visada turėkite su savimi ir vartokite jį pagal poreikį. Nevartokite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astmos simptomams palengvinti, nes tam vartojamas skubiam būklės palengvinimui skirtas </w:t>
      </w:r>
      <w:proofErr w:type="spellStart"/>
      <w:r w:rsidRPr="00F64841">
        <w:rPr>
          <w:rFonts w:ascii="Times New Roman" w:hAnsi="Times New Roman"/>
          <w:lang w:eastAsia="lt-LT"/>
        </w:rPr>
        <w:t>inhaliatorius</w:t>
      </w:r>
      <w:proofErr w:type="spellEnd"/>
      <w:r w:rsidRPr="00F64841">
        <w:rPr>
          <w:rFonts w:ascii="Times New Roman" w:hAnsi="Times New Roman"/>
          <w:lang w:eastAsia="lt-LT"/>
        </w:rPr>
        <w:t>.</w:t>
      </w:r>
    </w:p>
    <w:p w14:paraId="5152C4C6" w14:textId="77777777" w:rsidR="00D01B03" w:rsidRPr="00F64841" w:rsidRDefault="00D01B03" w:rsidP="00D01B03">
      <w:pPr>
        <w:spacing w:after="0" w:line="240" w:lineRule="auto"/>
        <w:rPr>
          <w:rFonts w:ascii="Times New Roman" w:hAnsi="Times New Roman"/>
          <w:lang w:eastAsia="lt-LT"/>
        </w:rPr>
      </w:pPr>
    </w:p>
    <w:p w14:paraId="6F53C4A1"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 xml:space="preserve">B) </w:t>
      </w:r>
      <w:proofErr w:type="spellStart"/>
      <w:r w:rsidRPr="00F64841">
        <w:rPr>
          <w:rFonts w:ascii="Times New Roman" w:hAnsi="Times New Roman"/>
          <w:b/>
          <w:bCs/>
          <w:lang w:eastAsia="lt-LT"/>
        </w:rPr>
        <w:t>Bufomix</w:t>
      </w:r>
      <w:proofErr w:type="spellEnd"/>
      <w:r w:rsidRPr="00F64841">
        <w:rPr>
          <w:rFonts w:ascii="Times New Roman" w:hAnsi="Times New Roman"/>
          <w:b/>
          <w:bCs/>
          <w:lang w:eastAsia="lt-LT"/>
        </w:rPr>
        <w:t xml:space="preserve"> </w:t>
      </w:r>
      <w:proofErr w:type="spellStart"/>
      <w:r w:rsidRPr="00F64841">
        <w:rPr>
          <w:rFonts w:ascii="Times New Roman" w:hAnsi="Times New Roman"/>
          <w:b/>
          <w:bCs/>
          <w:lang w:eastAsia="lt-LT"/>
        </w:rPr>
        <w:t>Easyhaler</w:t>
      </w:r>
      <w:proofErr w:type="spellEnd"/>
      <w:r w:rsidRPr="00F64841">
        <w:rPr>
          <w:rFonts w:ascii="Times New Roman" w:hAnsi="Times New Roman"/>
          <w:b/>
          <w:bCs/>
          <w:lang w:eastAsia="lt-LT"/>
        </w:rPr>
        <w:t xml:space="preserve"> </w:t>
      </w:r>
      <w:r w:rsidRPr="00F64841">
        <w:rPr>
          <w:rFonts w:ascii="Times New Roman" w:hAnsi="Times New Roman"/>
          <w:b/>
          <w:lang w:eastAsia="lt-LT"/>
        </w:rPr>
        <w:t xml:space="preserve">kaip vienintelio </w:t>
      </w:r>
      <w:proofErr w:type="spellStart"/>
      <w:r w:rsidRPr="00F64841">
        <w:rPr>
          <w:rFonts w:ascii="Times New Roman" w:hAnsi="Times New Roman"/>
          <w:b/>
          <w:lang w:eastAsia="lt-LT"/>
        </w:rPr>
        <w:t>inhaliatoriaus</w:t>
      </w:r>
      <w:proofErr w:type="spellEnd"/>
      <w:r w:rsidRPr="00F64841">
        <w:rPr>
          <w:rFonts w:ascii="Times New Roman" w:hAnsi="Times New Roman"/>
          <w:b/>
          <w:lang w:eastAsia="lt-LT"/>
        </w:rPr>
        <w:t xml:space="preserve"> nuo astmos vartojimas</w:t>
      </w:r>
    </w:p>
    <w:p w14:paraId="7BAB597C" w14:textId="77777777" w:rsidR="00D01B03" w:rsidRPr="00F64841" w:rsidRDefault="00D01B03" w:rsidP="00D01B03">
      <w:pPr>
        <w:tabs>
          <w:tab w:val="left" w:pos="720"/>
        </w:tabs>
        <w:spacing w:after="0" w:line="240" w:lineRule="auto"/>
        <w:rPr>
          <w:rFonts w:ascii="Times New Roman" w:hAnsi="Times New Roman"/>
        </w:rPr>
      </w:pPr>
      <w:r w:rsidRPr="00F64841">
        <w:rPr>
          <w:rFonts w:ascii="Times New Roman" w:hAnsi="Times New Roman"/>
        </w:rPr>
        <w:t xml:space="preserve">Šiuo būdu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vartokite tik gydytojui nurodžius (tą galima daryti tik 12 metų ar vyresniems pacientams). </w:t>
      </w:r>
    </w:p>
    <w:p w14:paraId="7794D3C5" w14:textId="77777777" w:rsidR="00D01B03" w:rsidRPr="00F64841" w:rsidRDefault="00D01B03" w:rsidP="00D01B03">
      <w:pPr>
        <w:tabs>
          <w:tab w:val="left" w:pos="720"/>
        </w:tabs>
        <w:spacing w:after="0" w:line="240" w:lineRule="auto"/>
        <w:rPr>
          <w:rFonts w:ascii="Times New Roman" w:hAnsi="Times New Roman"/>
        </w:rPr>
      </w:pPr>
    </w:p>
    <w:p w14:paraId="238D11CC" w14:textId="77777777" w:rsidR="00D01B03" w:rsidRPr="00F64841" w:rsidRDefault="00D01B03" w:rsidP="00D01B03">
      <w:pPr>
        <w:spacing w:after="0" w:line="240" w:lineRule="auto"/>
        <w:rPr>
          <w:rFonts w:ascii="Times New Roman" w:hAnsi="Times New Roman"/>
        </w:rPr>
      </w:pPr>
      <w:r w:rsidRPr="00F64841">
        <w:rPr>
          <w:rFonts w:ascii="Times New Roman" w:hAnsi="Times New Roman"/>
          <w:b/>
        </w:rPr>
        <w:t xml:space="preserve">Vartokite </w:t>
      </w:r>
      <w:proofErr w:type="spellStart"/>
      <w:r w:rsidRPr="00F64841">
        <w:rPr>
          <w:rFonts w:ascii="Times New Roman" w:hAnsi="Times New Roman"/>
          <w:b/>
          <w:bCs/>
        </w:rPr>
        <w:t>Bufomix</w:t>
      </w:r>
      <w:proofErr w:type="spellEnd"/>
      <w:r w:rsidRPr="00F64841">
        <w:rPr>
          <w:rFonts w:ascii="Times New Roman" w:hAnsi="Times New Roman"/>
          <w:b/>
          <w:bCs/>
        </w:rPr>
        <w:t xml:space="preserve"> </w:t>
      </w:r>
      <w:proofErr w:type="spellStart"/>
      <w:r w:rsidRPr="00F64841">
        <w:rPr>
          <w:rFonts w:ascii="Times New Roman" w:hAnsi="Times New Roman"/>
          <w:b/>
          <w:bCs/>
        </w:rPr>
        <w:t>Easyhaler</w:t>
      </w:r>
      <w:proofErr w:type="spellEnd"/>
      <w:r w:rsidRPr="00F64841">
        <w:rPr>
          <w:rFonts w:ascii="Times New Roman" w:hAnsi="Times New Roman"/>
          <w:b/>
        </w:rPr>
        <w:t xml:space="preserve"> 160/4,5 kasdien. </w:t>
      </w:r>
      <w:r w:rsidRPr="00F64841">
        <w:rPr>
          <w:rFonts w:ascii="Times New Roman" w:hAnsi="Times New Roman"/>
        </w:rPr>
        <w:t>Tai padės išvengti astmos simptomų atsiradimo. Jums galima vartoti:</w:t>
      </w:r>
    </w:p>
    <w:p w14:paraId="75F081DE" w14:textId="77777777" w:rsidR="00D01B03" w:rsidRPr="00F64841" w:rsidRDefault="00D01B03" w:rsidP="00D01B03">
      <w:pPr>
        <w:numPr>
          <w:ilvl w:val="0"/>
          <w:numId w:val="32"/>
        </w:numPr>
        <w:tabs>
          <w:tab w:val="left" w:pos="567"/>
        </w:tabs>
        <w:spacing w:after="0" w:line="240" w:lineRule="auto"/>
        <w:rPr>
          <w:rFonts w:ascii="Times New Roman" w:hAnsi="Times New Roman"/>
        </w:rPr>
      </w:pPr>
      <w:r w:rsidRPr="00F64841">
        <w:rPr>
          <w:rFonts w:ascii="Times New Roman" w:hAnsi="Times New Roman"/>
        </w:rPr>
        <w:t xml:space="preserve">po 1 įkvėpimą ryte </w:t>
      </w:r>
      <w:r w:rsidRPr="00F64841">
        <w:rPr>
          <w:rFonts w:ascii="Times New Roman" w:hAnsi="Times New Roman"/>
          <w:b/>
        </w:rPr>
        <w:t>ir</w:t>
      </w:r>
      <w:r w:rsidRPr="00F64841">
        <w:rPr>
          <w:rFonts w:ascii="Times New Roman" w:hAnsi="Times New Roman"/>
        </w:rPr>
        <w:t xml:space="preserve"> 1</w:t>
      </w:r>
      <w:r>
        <w:rPr>
          <w:rFonts w:ascii="Times New Roman" w:hAnsi="Times New Roman"/>
        </w:rPr>
        <w:t> </w:t>
      </w:r>
      <w:r w:rsidRPr="00F64841">
        <w:rPr>
          <w:rFonts w:ascii="Times New Roman" w:hAnsi="Times New Roman"/>
        </w:rPr>
        <w:t>įkvėpimą vakare;</w:t>
      </w:r>
    </w:p>
    <w:p w14:paraId="26B31BC9" w14:textId="77777777" w:rsidR="00D01B03" w:rsidRPr="00F64841" w:rsidRDefault="00D01B03" w:rsidP="00D01B03">
      <w:pPr>
        <w:spacing w:after="0" w:line="240" w:lineRule="auto"/>
        <w:ind w:firstLine="360"/>
        <w:rPr>
          <w:rFonts w:ascii="Times New Roman" w:hAnsi="Times New Roman"/>
        </w:rPr>
      </w:pPr>
      <w:r w:rsidRPr="00F64841">
        <w:rPr>
          <w:rFonts w:ascii="Times New Roman" w:hAnsi="Times New Roman"/>
          <w:b/>
        </w:rPr>
        <w:t>arba</w:t>
      </w:r>
    </w:p>
    <w:p w14:paraId="403DA47E" w14:textId="77777777" w:rsidR="00D01B03" w:rsidRPr="00F64841" w:rsidRDefault="00D01B03" w:rsidP="00D01B03">
      <w:pPr>
        <w:numPr>
          <w:ilvl w:val="0"/>
          <w:numId w:val="32"/>
        </w:numPr>
        <w:tabs>
          <w:tab w:val="left" w:pos="567"/>
        </w:tabs>
        <w:spacing w:after="0" w:line="240" w:lineRule="auto"/>
        <w:rPr>
          <w:rFonts w:ascii="Times New Roman" w:hAnsi="Times New Roman"/>
        </w:rPr>
      </w:pPr>
      <w:r w:rsidRPr="00F64841">
        <w:rPr>
          <w:rFonts w:ascii="Times New Roman" w:hAnsi="Times New Roman"/>
        </w:rPr>
        <w:t>2 įkvėpimus ryte;</w:t>
      </w:r>
    </w:p>
    <w:p w14:paraId="17DC51A3" w14:textId="77777777" w:rsidR="00D01B03" w:rsidRPr="00F64841" w:rsidRDefault="00D01B03" w:rsidP="00D01B03">
      <w:pPr>
        <w:spacing w:after="0" w:line="240" w:lineRule="auto"/>
        <w:ind w:firstLine="360"/>
        <w:rPr>
          <w:rFonts w:ascii="Times New Roman" w:hAnsi="Times New Roman"/>
          <w:b/>
        </w:rPr>
      </w:pPr>
      <w:r w:rsidRPr="00F64841">
        <w:rPr>
          <w:rFonts w:ascii="Times New Roman" w:hAnsi="Times New Roman"/>
          <w:b/>
        </w:rPr>
        <w:t>arba</w:t>
      </w:r>
    </w:p>
    <w:p w14:paraId="7A34A836" w14:textId="77777777" w:rsidR="00D01B03" w:rsidRPr="00F64841" w:rsidRDefault="00D01B03" w:rsidP="00D01B03">
      <w:pPr>
        <w:numPr>
          <w:ilvl w:val="0"/>
          <w:numId w:val="32"/>
        </w:numPr>
        <w:tabs>
          <w:tab w:val="left" w:pos="567"/>
          <w:tab w:val="left" w:pos="720"/>
        </w:tabs>
        <w:spacing w:after="0" w:line="240" w:lineRule="auto"/>
        <w:rPr>
          <w:rFonts w:ascii="Times New Roman" w:hAnsi="Times New Roman"/>
          <w:b/>
        </w:rPr>
      </w:pPr>
      <w:r w:rsidRPr="00F64841">
        <w:rPr>
          <w:rFonts w:ascii="Times New Roman" w:hAnsi="Times New Roman"/>
        </w:rPr>
        <w:lastRenderedPageBreak/>
        <w:t>2 įkvėpimus vakare.</w:t>
      </w:r>
    </w:p>
    <w:p w14:paraId="51262331" w14:textId="77777777" w:rsidR="00D01B03" w:rsidRPr="00F64841" w:rsidRDefault="00D01B03" w:rsidP="00D01B03">
      <w:pPr>
        <w:tabs>
          <w:tab w:val="left" w:pos="426"/>
        </w:tabs>
        <w:spacing w:after="0" w:line="240" w:lineRule="auto"/>
        <w:rPr>
          <w:rFonts w:ascii="Times New Roman" w:hAnsi="Times New Roman"/>
        </w:rPr>
      </w:pPr>
    </w:p>
    <w:p w14:paraId="3F20E724" w14:textId="77777777" w:rsidR="00D01B03" w:rsidRPr="00F64841" w:rsidRDefault="00D01B03" w:rsidP="00D01B03">
      <w:pPr>
        <w:tabs>
          <w:tab w:val="left" w:pos="426"/>
        </w:tabs>
        <w:spacing w:after="0" w:line="240" w:lineRule="auto"/>
        <w:rPr>
          <w:rFonts w:ascii="Times New Roman" w:hAnsi="Times New Roman"/>
        </w:rPr>
      </w:pPr>
      <w:r w:rsidRPr="00F64841">
        <w:rPr>
          <w:rFonts w:ascii="Times New Roman" w:hAnsi="Times New Roman"/>
        </w:rPr>
        <w:t>Gydytojas gali padidinti dozę ir skirti po 2 įkvėpimus 2 kartus per parą.</w:t>
      </w:r>
    </w:p>
    <w:p w14:paraId="6C502FD6" w14:textId="77777777" w:rsidR="00D01B03" w:rsidRPr="00F64841" w:rsidRDefault="00D01B03" w:rsidP="00D01B03">
      <w:pPr>
        <w:tabs>
          <w:tab w:val="left" w:pos="720"/>
        </w:tabs>
        <w:spacing w:after="0" w:line="240" w:lineRule="auto"/>
        <w:rPr>
          <w:rFonts w:ascii="Times New Roman" w:hAnsi="Times New Roman"/>
          <w:b/>
        </w:rPr>
      </w:pPr>
    </w:p>
    <w:p w14:paraId="5B4803D3" w14:textId="77777777" w:rsidR="00D01B03" w:rsidRPr="00F64841" w:rsidRDefault="00D01B03" w:rsidP="00D01B03">
      <w:pPr>
        <w:tabs>
          <w:tab w:val="left" w:pos="0"/>
        </w:tabs>
        <w:spacing w:after="0" w:line="240" w:lineRule="auto"/>
        <w:rPr>
          <w:rFonts w:ascii="Times New Roman" w:hAnsi="Times New Roman"/>
        </w:rPr>
      </w:pPr>
      <w:r w:rsidRPr="00F64841">
        <w:rPr>
          <w:rFonts w:ascii="Times New Roman" w:hAnsi="Times New Roman"/>
          <w:b/>
        </w:rPr>
        <w:t xml:space="preserve">Taip pat vartokite </w:t>
      </w:r>
      <w:proofErr w:type="spellStart"/>
      <w:r w:rsidRPr="00F64841">
        <w:rPr>
          <w:rFonts w:ascii="Times New Roman" w:hAnsi="Times New Roman"/>
          <w:b/>
          <w:bCs/>
        </w:rPr>
        <w:t>Bufomix</w:t>
      </w:r>
      <w:proofErr w:type="spellEnd"/>
      <w:r w:rsidRPr="00F64841">
        <w:rPr>
          <w:rFonts w:ascii="Times New Roman" w:hAnsi="Times New Roman"/>
          <w:b/>
          <w:bCs/>
        </w:rPr>
        <w:t xml:space="preserve"> </w:t>
      </w:r>
      <w:proofErr w:type="spellStart"/>
      <w:r w:rsidRPr="00F64841">
        <w:rPr>
          <w:rFonts w:ascii="Times New Roman" w:hAnsi="Times New Roman"/>
          <w:b/>
          <w:bCs/>
        </w:rPr>
        <w:t>Easyhaler</w:t>
      </w:r>
      <w:proofErr w:type="spellEnd"/>
      <w:r w:rsidRPr="00F64841">
        <w:rPr>
          <w:rFonts w:ascii="Times New Roman" w:hAnsi="Times New Roman"/>
          <w:b/>
        </w:rPr>
        <w:t xml:space="preserve"> </w:t>
      </w:r>
      <w:r w:rsidRPr="00F64841">
        <w:rPr>
          <w:rFonts w:ascii="Times New Roman" w:hAnsi="Times New Roman"/>
          <w:bCs/>
        </w:rPr>
        <w:t>astmos simptomams palengvinti, kai jų pasireiškia, bei</w:t>
      </w:r>
      <w:r w:rsidRPr="00F64841">
        <w:rPr>
          <w:rFonts w:ascii="Times New Roman" w:hAnsi="Times New Roman"/>
          <w:b/>
        </w:rPr>
        <w:t xml:space="preserve"> </w:t>
      </w:r>
      <w:r w:rsidRPr="00F64841">
        <w:rPr>
          <w:rFonts w:ascii="Times New Roman" w:hAnsi="Times New Roman"/>
          <w:bCs/>
        </w:rPr>
        <w:t>kad</w:t>
      </w:r>
      <w:r w:rsidRPr="00F64841">
        <w:rPr>
          <w:rFonts w:ascii="Times New Roman" w:hAnsi="Times New Roman"/>
          <w:b/>
        </w:rPr>
        <w:t xml:space="preserve"> </w:t>
      </w:r>
      <w:r w:rsidRPr="00F64841">
        <w:rPr>
          <w:rFonts w:ascii="Times New Roman" w:hAnsi="Times New Roman"/>
        </w:rPr>
        <w:t>jų ne</w:t>
      </w:r>
      <w:r w:rsidRPr="00F64841">
        <w:rPr>
          <w:rFonts w:ascii="Times New Roman" w:hAnsi="Times New Roman"/>
          <w:bCs/>
        </w:rPr>
        <w:t>pasireikštų (</w:t>
      </w:r>
      <w:r w:rsidRPr="00F64841">
        <w:rPr>
          <w:rFonts w:ascii="Times New Roman" w:hAnsi="Times New Roman"/>
        </w:rPr>
        <w:t>pvz., fizinio krūvio metu arba veikiant alergenams).</w:t>
      </w:r>
    </w:p>
    <w:p w14:paraId="74C7A2D2" w14:textId="77777777" w:rsidR="00D01B03" w:rsidRPr="00F64841" w:rsidRDefault="00D01B03" w:rsidP="00D01B03">
      <w:pPr>
        <w:numPr>
          <w:ilvl w:val="0"/>
          <w:numId w:val="3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Pajutę astmos simptomų, įkvėpkite vaisto 1 kartą ir kelias minutes palaukite.</w:t>
      </w:r>
    </w:p>
    <w:p w14:paraId="29BE4515" w14:textId="77777777" w:rsidR="00D01B03" w:rsidRPr="00F64841" w:rsidRDefault="00D01B03" w:rsidP="00D01B03">
      <w:pPr>
        <w:numPr>
          <w:ilvl w:val="0"/>
          <w:numId w:val="3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 xml:space="preserve">Jeigu savijauta nepagerėjo, įkvėpkite vaisto dar kartą. </w:t>
      </w:r>
    </w:p>
    <w:p w14:paraId="036CF499" w14:textId="77777777" w:rsidR="00D01B03" w:rsidRPr="00F64841" w:rsidRDefault="00D01B03" w:rsidP="00D01B03">
      <w:pPr>
        <w:numPr>
          <w:ilvl w:val="0"/>
          <w:numId w:val="32"/>
        </w:numPr>
        <w:tabs>
          <w:tab w:val="clear" w:pos="360"/>
          <w:tab w:val="num" w:pos="567"/>
        </w:tabs>
        <w:spacing w:after="0" w:line="240" w:lineRule="auto"/>
        <w:rPr>
          <w:rFonts w:ascii="Times New Roman" w:hAnsi="Times New Roman"/>
          <w:lang w:eastAsia="lt-LT"/>
        </w:rPr>
      </w:pPr>
      <w:r w:rsidRPr="00F64841">
        <w:rPr>
          <w:rFonts w:ascii="Times New Roman" w:hAnsi="Times New Roman"/>
          <w:lang w:eastAsia="lt-LT"/>
        </w:rPr>
        <w:t>Negalima įkvėpti vaisto daugiau kaip 6 kartus iš karto.</w:t>
      </w:r>
    </w:p>
    <w:p w14:paraId="05F04D61" w14:textId="77777777" w:rsidR="00D01B03" w:rsidRPr="00F64841" w:rsidRDefault="00D01B03" w:rsidP="00D01B03">
      <w:pPr>
        <w:spacing w:after="0" w:line="240" w:lineRule="auto"/>
        <w:rPr>
          <w:rFonts w:ascii="Times New Roman" w:hAnsi="Times New Roman"/>
        </w:rPr>
      </w:pPr>
    </w:p>
    <w:p w14:paraId="6ED533C3"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 xml:space="preserve">Su savimi visada turėkite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kad prireikus galėtumėte įkvėpti vaisto. </w:t>
      </w:r>
    </w:p>
    <w:p w14:paraId="042FC285" w14:textId="77777777" w:rsidR="00D01B03" w:rsidRPr="00F64841" w:rsidRDefault="00D01B03" w:rsidP="00D01B03">
      <w:pPr>
        <w:spacing w:after="0" w:line="240" w:lineRule="auto"/>
        <w:rPr>
          <w:rFonts w:ascii="Times New Roman" w:hAnsi="Times New Roman"/>
        </w:rPr>
      </w:pPr>
    </w:p>
    <w:p w14:paraId="37461367"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Įkvėpti šio vaisto daugiau kaip 8 kartus per parą dažniausiai nereikia, tačiau ribotą laikotarpį gydytojas gali leisti jo įkvėpti iki 12 kartų per parą.</w:t>
      </w:r>
    </w:p>
    <w:p w14:paraId="16631AE8" w14:textId="77777777" w:rsidR="00D01B03" w:rsidRPr="00F64841" w:rsidRDefault="00D01B03" w:rsidP="00D01B03">
      <w:pPr>
        <w:spacing w:after="0" w:line="240" w:lineRule="auto"/>
        <w:rPr>
          <w:rFonts w:ascii="Times New Roman" w:hAnsi="Times New Roman"/>
        </w:rPr>
      </w:pPr>
    </w:p>
    <w:p w14:paraId="730BEA81"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Jeigu Jums reguliariai reikia įkvėpti šio vaisto 8 ar daugiau kartų per parą, užsiregistruokite konsultacijai pas gydytoją arba slaugytoją, kurie prireikus pakoreguos Jūsų gydymą.</w:t>
      </w:r>
    </w:p>
    <w:p w14:paraId="2B3047DB" w14:textId="77777777" w:rsidR="00D01B03" w:rsidRPr="00F64841" w:rsidRDefault="00D01B03" w:rsidP="00D01B03">
      <w:pPr>
        <w:spacing w:after="0" w:line="240" w:lineRule="auto"/>
        <w:rPr>
          <w:rFonts w:ascii="Times New Roman" w:hAnsi="Times New Roman"/>
        </w:rPr>
      </w:pPr>
    </w:p>
    <w:p w14:paraId="76417319"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Negalima šio vaisto įkvėpti daugiau kaip 12 kartų per 24 val.</w:t>
      </w:r>
    </w:p>
    <w:p w14:paraId="47E97E6B" w14:textId="77777777" w:rsidR="00D01B03" w:rsidRPr="00F64841" w:rsidRDefault="00D01B03" w:rsidP="00D01B03">
      <w:pPr>
        <w:spacing w:after="0" w:line="240" w:lineRule="auto"/>
        <w:rPr>
          <w:rFonts w:ascii="Times New Roman" w:hAnsi="Times New Roman"/>
        </w:rPr>
      </w:pPr>
    </w:p>
    <w:p w14:paraId="63A39DEB"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 xml:space="preserve">Jeigu astmos simptomų pasireiškia fizinio krūvio metu, vartokite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kaip čia aprašyta. Svarbu pasitarti su gydytoju dėl </w:t>
      </w:r>
      <w:proofErr w:type="spellStart"/>
      <w:r w:rsidRPr="00F64841">
        <w:rPr>
          <w:rFonts w:ascii="Times New Roman" w:hAnsi="Times New Roman"/>
        </w:rPr>
        <w:t>Bufomix</w:t>
      </w:r>
      <w:proofErr w:type="spellEnd"/>
      <w:r w:rsidRPr="00F64841">
        <w:rPr>
          <w:rFonts w:ascii="Times New Roman" w:hAnsi="Times New Roman"/>
        </w:rPr>
        <w:t xml:space="preserve"> </w:t>
      </w:r>
      <w:proofErr w:type="spellStart"/>
      <w:r w:rsidRPr="00F64841">
        <w:rPr>
          <w:rFonts w:ascii="Times New Roman" w:hAnsi="Times New Roman"/>
        </w:rPr>
        <w:t>Easyhaler</w:t>
      </w:r>
      <w:proofErr w:type="spellEnd"/>
      <w:r w:rsidRPr="00F64841">
        <w:rPr>
          <w:rFonts w:ascii="Times New Roman" w:hAnsi="Times New Roman"/>
        </w:rPr>
        <w:t xml:space="preserve"> vartojimo siekiant išvengti astmos simptomų; Jums skiriamas gydymas gali priklausyti nuo to, kaip dažnai Jūs patiriate fizinį krūvį ar kaip dažnai būnate alergenų aplinkoje.</w:t>
      </w:r>
    </w:p>
    <w:p w14:paraId="16EE326A" w14:textId="77777777" w:rsidR="00D01B03" w:rsidRPr="00F64841" w:rsidRDefault="00D01B03" w:rsidP="00D01B03">
      <w:pPr>
        <w:spacing w:after="0" w:line="240" w:lineRule="auto"/>
        <w:rPr>
          <w:rFonts w:ascii="Times New Roman" w:hAnsi="Times New Roman"/>
          <w:b/>
          <w:bCs/>
          <w:lang w:eastAsia="lt-LT"/>
        </w:rPr>
      </w:pPr>
    </w:p>
    <w:p w14:paraId="4B10D184"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LOPL (lėtinė obstrukcinė plaučių liga)</w:t>
      </w:r>
    </w:p>
    <w:p w14:paraId="5F4299F4" w14:textId="77777777" w:rsidR="00D01B03" w:rsidRPr="00F64841" w:rsidRDefault="00D01B03" w:rsidP="00D01B03">
      <w:pPr>
        <w:numPr>
          <w:ilvl w:val="0"/>
          <w:numId w:val="1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Gali būti gydomi tik suaugę žmonės (18 metų ir vyresni). </w:t>
      </w:r>
    </w:p>
    <w:p w14:paraId="19192027" w14:textId="77777777" w:rsidR="00D01B03" w:rsidRPr="00F64841" w:rsidRDefault="00D01B03" w:rsidP="00D01B03">
      <w:pPr>
        <w:numPr>
          <w:ilvl w:val="0"/>
          <w:numId w:val="12"/>
        </w:numPr>
        <w:tabs>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Įprastinė dozė yra po 2 įkvėpimus du kartus per parą. </w:t>
      </w:r>
    </w:p>
    <w:p w14:paraId="73F32AF7" w14:textId="77777777" w:rsidR="00D01B03" w:rsidRPr="00F64841" w:rsidRDefault="00D01B03" w:rsidP="00D01B03">
      <w:pPr>
        <w:spacing w:after="0" w:line="240" w:lineRule="auto"/>
        <w:rPr>
          <w:rFonts w:ascii="Times New Roman" w:hAnsi="Times New Roman"/>
          <w:snapToGrid w:val="0"/>
        </w:rPr>
      </w:pPr>
    </w:p>
    <w:p w14:paraId="52C44BC7" w14:textId="77777777" w:rsidR="00D01B03" w:rsidRPr="00F64841" w:rsidRDefault="00D01B03" w:rsidP="00D01B03">
      <w:pPr>
        <w:spacing w:after="0" w:line="240" w:lineRule="auto"/>
        <w:rPr>
          <w:rFonts w:ascii="Times New Roman" w:hAnsi="Times New Roman"/>
          <w:b/>
        </w:rPr>
      </w:pPr>
      <w:r w:rsidRPr="00F64841">
        <w:rPr>
          <w:rFonts w:ascii="Times New Roman" w:hAnsi="Times New Roman"/>
          <w:snapToGrid w:val="0"/>
        </w:rPr>
        <w:t xml:space="preserve">Gydytojas gali nurodyti vartoti ir kitokių LOPL gydyti skirtų bronchus plečiančių vaistų, pvz., </w:t>
      </w:r>
      <w:proofErr w:type="spellStart"/>
      <w:r w:rsidRPr="00F64841">
        <w:rPr>
          <w:rFonts w:ascii="Times New Roman" w:hAnsi="Times New Roman"/>
          <w:snapToGrid w:val="0"/>
        </w:rPr>
        <w:t>anticholinerginių</w:t>
      </w:r>
      <w:proofErr w:type="spellEnd"/>
      <w:r w:rsidRPr="00F64841">
        <w:rPr>
          <w:rFonts w:ascii="Times New Roman" w:hAnsi="Times New Roman"/>
          <w:snapToGrid w:val="0"/>
        </w:rPr>
        <w:t xml:space="preserve"> vaistų (tokių kaip </w:t>
      </w:r>
      <w:proofErr w:type="spellStart"/>
      <w:r w:rsidRPr="00F64841">
        <w:rPr>
          <w:rFonts w:ascii="Times New Roman" w:hAnsi="Times New Roman"/>
          <w:snapToGrid w:val="0"/>
        </w:rPr>
        <w:t>tiotropis</w:t>
      </w:r>
      <w:proofErr w:type="spellEnd"/>
      <w:r w:rsidRPr="00F64841">
        <w:rPr>
          <w:rFonts w:ascii="Times New Roman" w:hAnsi="Times New Roman"/>
          <w:snapToGrid w:val="0"/>
        </w:rPr>
        <w:t xml:space="preserve"> ar </w:t>
      </w:r>
      <w:proofErr w:type="spellStart"/>
      <w:r w:rsidRPr="00F64841">
        <w:rPr>
          <w:rFonts w:ascii="Times New Roman" w:hAnsi="Times New Roman"/>
          <w:snapToGrid w:val="0"/>
        </w:rPr>
        <w:t>ipratropio</w:t>
      </w:r>
      <w:proofErr w:type="spellEnd"/>
      <w:r w:rsidRPr="00F64841">
        <w:rPr>
          <w:rFonts w:ascii="Times New Roman" w:hAnsi="Times New Roman"/>
          <w:snapToGrid w:val="0"/>
        </w:rPr>
        <w:t xml:space="preserve"> bromidas).</w:t>
      </w:r>
    </w:p>
    <w:p w14:paraId="4F9BE97C" w14:textId="77777777" w:rsidR="00D01B03" w:rsidRPr="00F64841" w:rsidRDefault="00D01B03" w:rsidP="00D01B03">
      <w:pPr>
        <w:spacing w:after="0" w:line="240" w:lineRule="auto"/>
        <w:rPr>
          <w:rFonts w:ascii="Times New Roman" w:hAnsi="Times New Roman"/>
          <w:snapToGrid w:val="0"/>
        </w:rPr>
      </w:pPr>
    </w:p>
    <w:p w14:paraId="2B590BDF"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 xml:space="preserve">Ką daryti pavartojus per didelę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dozę</w:t>
      </w:r>
    </w:p>
    <w:p w14:paraId="12292AFA"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Svarbu vartoti tą dozę, kurią vaistininkas užrašė ant pakuotės arba kurią nurodė gydytojas. Neviršykite paskirtos dozės nepasitarę su gydytoju. </w:t>
      </w:r>
    </w:p>
    <w:p w14:paraId="50627ECD" w14:textId="77777777" w:rsidR="00D01B03" w:rsidRPr="00F64841" w:rsidRDefault="00D01B03" w:rsidP="00D01B03">
      <w:pPr>
        <w:spacing w:after="0" w:line="240" w:lineRule="auto"/>
        <w:rPr>
          <w:rFonts w:ascii="Times New Roman" w:hAnsi="Times New Roman"/>
          <w:lang w:eastAsia="lt-LT"/>
        </w:rPr>
      </w:pPr>
    </w:p>
    <w:p w14:paraId="6DA77156"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Dažniausi po per didelės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160/4,5 dozės pavartojimo atsirasti galintys simptomai yra drebulys, galvos skausmas ar dažnas širdies plakimas.</w:t>
      </w:r>
    </w:p>
    <w:p w14:paraId="4BB3DB8A" w14:textId="77777777" w:rsidR="00D01B03" w:rsidRPr="00F64841" w:rsidRDefault="00D01B03" w:rsidP="00D01B03">
      <w:pPr>
        <w:spacing w:after="0" w:line="240" w:lineRule="auto"/>
        <w:rPr>
          <w:rFonts w:ascii="Times New Roman" w:hAnsi="Times New Roman"/>
          <w:snapToGrid w:val="0"/>
        </w:rPr>
      </w:pPr>
    </w:p>
    <w:p w14:paraId="4DFA1B2B"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 xml:space="preserve">Pamiršus pavartoti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p>
    <w:p w14:paraId="0EF118E4" w14:textId="77777777" w:rsidR="00D01B03" w:rsidRPr="00F64841" w:rsidRDefault="00D01B03" w:rsidP="00D01B03">
      <w:pPr>
        <w:numPr>
          <w:ilvl w:val="0"/>
          <w:numId w:val="20"/>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Pamirštą dozę vartokite kiek įmanoma greičiau, kai tik prisiminsite. Vis dėlto, jeigu jau beveik laikas vartoti kitą dozę, užmirštąją praleiskite.</w:t>
      </w:r>
    </w:p>
    <w:p w14:paraId="52549541" w14:textId="77777777" w:rsidR="00D01B03" w:rsidRPr="00F64841" w:rsidRDefault="00D01B03" w:rsidP="00D01B03">
      <w:pPr>
        <w:numPr>
          <w:ilvl w:val="0"/>
          <w:numId w:val="20"/>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b/>
          <w:lang w:eastAsia="lt-LT"/>
        </w:rPr>
        <w:t>Negalima</w:t>
      </w:r>
      <w:r w:rsidRPr="00F64841">
        <w:rPr>
          <w:rFonts w:ascii="Times New Roman" w:hAnsi="Times New Roman"/>
          <w:lang w:eastAsia="lt-LT"/>
        </w:rPr>
        <w:t xml:space="preserve"> vartoti dvigubos dozės norint kompensuoti praleistą dozę.</w:t>
      </w:r>
    </w:p>
    <w:p w14:paraId="11EEC1D2" w14:textId="77777777" w:rsidR="00D01B03" w:rsidRPr="00F64841" w:rsidRDefault="00D01B03" w:rsidP="00D01B03">
      <w:pPr>
        <w:spacing w:after="0" w:line="240" w:lineRule="auto"/>
        <w:rPr>
          <w:rFonts w:ascii="Times New Roman" w:hAnsi="Times New Roman"/>
          <w:snapToGrid w:val="0"/>
        </w:rPr>
      </w:pPr>
    </w:p>
    <w:p w14:paraId="0F8E5BA6"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Jeigu kiltų daugiau klausimų dėl šio vaisto vartojimo, kreipkitės į gydytoją arba vaistininką.</w:t>
      </w:r>
    </w:p>
    <w:p w14:paraId="635EB848" w14:textId="77777777" w:rsidR="00D01B03" w:rsidRPr="00F64841" w:rsidRDefault="00D01B03" w:rsidP="00D01B03">
      <w:pPr>
        <w:spacing w:after="0" w:line="240" w:lineRule="auto"/>
        <w:rPr>
          <w:rFonts w:ascii="Times New Roman" w:hAnsi="Times New Roman"/>
          <w:b/>
          <w:noProof/>
        </w:rPr>
      </w:pPr>
    </w:p>
    <w:p w14:paraId="43D09F36"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noProof/>
        </w:rPr>
        <w:t>Inhaliatoriaus naudojimo instrukcijos pateiktos pakuotės lapelio pabaigoje.</w:t>
      </w:r>
    </w:p>
    <w:p w14:paraId="3578BA87" w14:textId="77777777" w:rsidR="00D01B03" w:rsidRPr="00F64841" w:rsidRDefault="00D01B03" w:rsidP="00D01B03">
      <w:pPr>
        <w:spacing w:after="0" w:line="240" w:lineRule="auto"/>
        <w:rPr>
          <w:rFonts w:ascii="Times New Roman" w:hAnsi="Times New Roman"/>
          <w:snapToGrid w:val="0"/>
        </w:rPr>
      </w:pPr>
    </w:p>
    <w:p w14:paraId="739893B3" w14:textId="77777777" w:rsidR="00D01B03" w:rsidRPr="00F64841" w:rsidRDefault="00D01B03" w:rsidP="00D01B03">
      <w:pPr>
        <w:spacing w:after="0" w:line="240" w:lineRule="auto"/>
        <w:ind w:left="567" w:hanging="567"/>
        <w:rPr>
          <w:rFonts w:ascii="Times New Roman" w:hAnsi="Times New Roman"/>
          <w:snapToGrid w:val="0"/>
        </w:rPr>
      </w:pPr>
    </w:p>
    <w:p w14:paraId="3F671EE2" w14:textId="77777777" w:rsidR="00D01B03" w:rsidRPr="00F64841" w:rsidRDefault="00D01B03" w:rsidP="00D01B03">
      <w:pPr>
        <w:spacing w:after="0" w:line="240" w:lineRule="auto"/>
        <w:ind w:left="567" w:hanging="567"/>
        <w:rPr>
          <w:rFonts w:ascii="Times New Roman" w:hAnsi="Times New Roman"/>
          <w:b/>
          <w:bCs/>
          <w:snapToGrid w:val="0"/>
        </w:rPr>
      </w:pPr>
      <w:r w:rsidRPr="00F64841">
        <w:rPr>
          <w:rFonts w:ascii="Times New Roman" w:hAnsi="Times New Roman"/>
          <w:b/>
          <w:bCs/>
          <w:snapToGrid w:val="0"/>
        </w:rPr>
        <w:t>4.</w:t>
      </w:r>
      <w:r w:rsidRPr="00F64841">
        <w:rPr>
          <w:rFonts w:ascii="Times New Roman" w:hAnsi="Times New Roman"/>
          <w:b/>
          <w:bCs/>
          <w:snapToGrid w:val="0"/>
        </w:rPr>
        <w:tab/>
        <w:t>Galimas šalutinis poveikis</w:t>
      </w:r>
    </w:p>
    <w:p w14:paraId="72188A75" w14:textId="77777777" w:rsidR="00D01B03" w:rsidRPr="00F64841" w:rsidRDefault="00D01B03" w:rsidP="00D01B03">
      <w:pPr>
        <w:spacing w:after="0" w:line="240" w:lineRule="auto"/>
        <w:ind w:left="567" w:hanging="567"/>
        <w:rPr>
          <w:rFonts w:ascii="Times New Roman" w:hAnsi="Times New Roman"/>
          <w:snapToGrid w:val="0"/>
        </w:rPr>
      </w:pPr>
    </w:p>
    <w:p w14:paraId="328499D9"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Šis vaistas, kaip ir visi kiti, gali sukelti šalutinį poveikį, nors jis pasireiškia ne visiems žmonėms.</w:t>
      </w:r>
    </w:p>
    <w:p w14:paraId="240EF0AD" w14:textId="77777777" w:rsidR="00D01B03" w:rsidRPr="00F64841" w:rsidRDefault="00D01B03" w:rsidP="00D01B03">
      <w:pPr>
        <w:spacing w:after="0" w:line="240" w:lineRule="auto"/>
        <w:rPr>
          <w:rFonts w:ascii="Times New Roman" w:hAnsi="Times New Roman"/>
          <w:snapToGrid w:val="0"/>
        </w:rPr>
      </w:pPr>
    </w:p>
    <w:p w14:paraId="6C33E454" w14:textId="77777777" w:rsidR="00D01B03" w:rsidRPr="00F64841" w:rsidRDefault="00D01B03" w:rsidP="00D01B03">
      <w:pPr>
        <w:spacing w:after="0" w:line="240" w:lineRule="auto"/>
        <w:rPr>
          <w:rFonts w:ascii="Times New Roman" w:hAnsi="Times New Roman"/>
          <w:b/>
          <w:bCs/>
          <w:lang w:eastAsia="lt-LT"/>
        </w:rPr>
      </w:pPr>
      <w:r w:rsidRPr="00F64841">
        <w:rPr>
          <w:rFonts w:ascii="Times New Roman" w:hAnsi="Times New Roman"/>
          <w:b/>
          <w:bCs/>
          <w:lang w:eastAsia="lt-LT"/>
        </w:rPr>
        <w:t xml:space="preserve">Nedelsdami nutraukite </w:t>
      </w:r>
      <w:proofErr w:type="spellStart"/>
      <w:r w:rsidRPr="00F64841">
        <w:rPr>
          <w:rFonts w:ascii="Times New Roman" w:hAnsi="Times New Roman"/>
          <w:b/>
          <w:bCs/>
          <w:lang w:eastAsia="lt-LT"/>
        </w:rPr>
        <w:t>Bufomix</w:t>
      </w:r>
      <w:proofErr w:type="spellEnd"/>
      <w:r w:rsidRPr="00F64841">
        <w:rPr>
          <w:rFonts w:ascii="Times New Roman" w:hAnsi="Times New Roman"/>
          <w:b/>
          <w:bCs/>
          <w:lang w:eastAsia="lt-LT"/>
        </w:rPr>
        <w:t xml:space="preserve"> </w:t>
      </w:r>
      <w:proofErr w:type="spellStart"/>
      <w:r w:rsidRPr="00F64841">
        <w:rPr>
          <w:rFonts w:ascii="Times New Roman" w:hAnsi="Times New Roman"/>
          <w:b/>
          <w:bCs/>
          <w:lang w:eastAsia="lt-LT"/>
        </w:rPr>
        <w:t>Easyhaler</w:t>
      </w:r>
      <w:proofErr w:type="spellEnd"/>
      <w:r w:rsidRPr="00F64841">
        <w:rPr>
          <w:rFonts w:ascii="Times New Roman" w:hAnsi="Times New Roman"/>
          <w:b/>
          <w:bCs/>
          <w:lang w:eastAsia="lt-LT"/>
        </w:rPr>
        <w:t xml:space="preserve"> vartojimą ir kreipkitės į gydytoją, jeigu:</w:t>
      </w:r>
    </w:p>
    <w:p w14:paraId="1DCB4F4C" w14:textId="77777777" w:rsidR="00D01B03" w:rsidRPr="00F64841" w:rsidRDefault="00D01B03" w:rsidP="00D01B03">
      <w:pPr>
        <w:numPr>
          <w:ilvl w:val="0"/>
          <w:numId w:val="21"/>
        </w:numPr>
        <w:tabs>
          <w:tab w:val="clear" w:pos="360"/>
          <w:tab w:val="num"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patino Jūsų veidas, ypač burnos srityje (patino liežuvis ir (arba) ryklė ir (arba) pasunkėjo rijimas) arba pasireiškė dilgėlinė ir kartu pasunkėjo kvėpavimas (pasireiškė </w:t>
      </w:r>
      <w:proofErr w:type="spellStart"/>
      <w:r w:rsidRPr="00F64841">
        <w:rPr>
          <w:rFonts w:ascii="Times New Roman" w:hAnsi="Times New Roman"/>
          <w:lang w:eastAsia="lt-LT"/>
        </w:rPr>
        <w:t>angioneurozinė</w:t>
      </w:r>
      <w:proofErr w:type="spellEnd"/>
      <w:r w:rsidRPr="00F64841">
        <w:rPr>
          <w:rFonts w:ascii="Times New Roman" w:hAnsi="Times New Roman"/>
          <w:lang w:eastAsia="lt-LT"/>
        </w:rPr>
        <w:t xml:space="preserve"> </w:t>
      </w:r>
      <w:r w:rsidRPr="00F64841">
        <w:rPr>
          <w:rFonts w:ascii="Times New Roman" w:hAnsi="Times New Roman"/>
          <w:lang w:eastAsia="lt-LT"/>
        </w:rPr>
        <w:lastRenderedPageBreak/>
        <w:t>edema) ir (arba) staiga pajutote alpulį. Šie sutrikimai gali rodyti, kad Jums prasidėjo alerginė reakcija. Toks poveikis pasireiškia retai (gali pasireikšti rečiau kaip 1 iš 1 000</w:t>
      </w:r>
      <w:r>
        <w:rPr>
          <w:rFonts w:ascii="Times New Roman" w:hAnsi="Times New Roman"/>
          <w:lang w:eastAsia="lt-LT"/>
        </w:rPr>
        <w:t> </w:t>
      </w:r>
      <w:r w:rsidRPr="00F64841">
        <w:rPr>
          <w:rFonts w:ascii="Times New Roman" w:hAnsi="Times New Roman"/>
          <w:lang w:eastAsia="lt-LT"/>
        </w:rPr>
        <w:t>asmenų);</w:t>
      </w:r>
    </w:p>
    <w:p w14:paraId="1BADD5ED" w14:textId="77777777" w:rsidR="00D01B03" w:rsidRPr="00F64841" w:rsidRDefault="00D01B03" w:rsidP="00D01B03">
      <w:pPr>
        <w:numPr>
          <w:ilvl w:val="0"/>
          <w:numId w:val="21"/>
        </w:numPr>
        <w:tabs>
          <w:tab w:val="clear" w:pos="360"/>
          <w:tab w:val="num"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iš karto po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pavartojimo staiga pasireiškė švokštimas arba dusulys. </w:t>
      </w:r>
      <w:r w:rsidRPr="00F64841">
        <w:rPr>
          <w:rFonts w:ascii="Times New Roman" w:hAnsi="Times New Roman"/>
          <w:b/>
          <w:lang w:eastAsia="lt-LT"/>
        </w:rPr>
        <w:t xml:space="preserve">Pasireiškus bet kuriam iš šių simptomų, tuoj pat nutraukite </w:t>
      </w:r>
      <w:proofErr w:type="spellStart"/>
      <w:r w:rsidRPr="00F64841">
        <w:rPr>
          <w:rFonts w:ascii="Times New Roman" w:hAnsi="Times New Roman"/>
          <w:b/>
          <w:lang w:eastAsia="lt-LT"/>
        </w:rPr>
        <w:t>Bufomix</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Easyhaler</w:t>
      </w:r>
      <w:proofErr w:type="spellEnd"/>
      <w:r w:rsidRPr="00F64841">
        <w:rPr>
          <w:rFonts w:ascii="Times New Roman" w:hAnsi="Times New Roman"/>
          <w:b/>
          <w:lang w:eastAsia="lt-LT"/>
        </w:rPr>
        <w:t xml:space="preserve"> </w:t>
      </w:r>
      <w:proofErr w:type="spellStart"/>
      <w:r w:rsidRPr="00F64841">
        <w:rPr>
          <w:rFonts w:ascii="Times New Roman" w:hAnsi="Times New Roman"/>
          <w:b/>
          <w:lang w:eastAsia="lt-LT"/>
        </w:rPr>
        <w:t>inhaliatoriaus</w:t>
      </w:r>
      <w:proofErr w:type="spellEnd"/>
      <w:r w:rsidRPr="00F64841">
        <w:rPr>
          <w:rFonts w:ascii="Times New Roman" w:hAnsi="Times New Roman"/>
          <w:b/>
          <w:lang w:eastAsia="lt-LT"/>
        </w:rPr>
        <w:t xml:space="preserve"> vartojimą ir pavartokite skubiam būklės palengvinimui skirtą </w:t>
      </w:r>
      <w:proofErr w:type="spellStart"/>
      <w:r w:rsidRPr="00F64841">
        <w:rPr>
          <w:rFonts w:ascii="Times New Roman" w:hAnsi="Times New Roman"/>
          <w:b/>
          <w:lang w:eastAsia="lt-LT"/>
        </w:rPr>
        <w:t>inhaliatorių</w:t>
      </w:r>
      <w:proofErr w:type="spellEnd"/>
      <w:r w:rsidRPr="00F64841">
        <w:rPr>
          <w:rFonts w:ascii="Times New Roman" w:hAnsi="Times New Roman"/>
          <w:b/>
          <w:lang w:eastAsia="lt-LT"/>
        </w:rPr>
        <w:t xml:space="preserve">. Nedelsdami kreipkitės į gydytoją, kadangi gali reikėti keisti gydymą. </w:t>
      </w:r>
      <w:r w:rsidRPr="00F64841">
        <w:rPr>
          <w:rFonts w:ascii="Times New Roman" w:hAnsi="Times New Roman"/>
          <w:lang w:eastAsia="lt-LT"/>
        </w:rPr>
        <w:t>Toks poveikis pasireiškia labai retai (gali pasireikšti rečiau kaip 1 iš 10 000 asmenų).</w:t>
      </w:r>
    </w:p>
    <w:p w14:paraId="76F4AB3A" w14:textId="77777777" w:rsidR="00D01B03" w:rsidRPr="00F64841" w:rsidRDefault="00D01B03" w:rsidP="00D01B03">
      <w:pPr>
        <w:tabs>
          <w:tab w:val="num" w:pos="567"/>
        </w:tabs>
        <w:spacing w:after="0" w:line="240" w:lineRule="auto"/>
        <w:ind w:left="567" w:hanging="567"/>
        <w:rPr>
          <w:rFonts w:ascii="Times New Roman" w:hAnsi="Times New Roman"/>
          <w:lang w:eastAsia="lt-LT"/>
        </w:rPr>
      </w:pPr>
    </w:p>
    <w:p w14:paraId="2359D0E0"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Pasakykite savo gydytojui, jeigu vartojant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pasireikštų kuris nors iš šių sutrikimų (jie gali būti plaučių infekcijos simptomai):</w:t>
      </w:r>
    </w:p>
    <w:p w14:paraId="47AEDE24" w14:textId="77777777" w:rsidR="00D01B03" w:rsidRPr="00F64841" w:rsidRDefault="00D01B03" w:rsidP="00D01B03">
      <w:pPr>
        <w:numPr>
          <w:ilvl w:val="0"/>
          <w:numId w:val="34"/>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karščiavimas arba drebulys;</w:t>
      </w:r>
    </w:p>
    <w:p w14:paraId="1A8CF0D5" w14:textId="77777777" w:rsidR="00D01B03" w:rsidRPr="00F64841" w:rsidRDefault="00D01B03" w:rsidP="00D01B03">
      <w:pPr>
        <w:numPr>
          <w:ilvl w:val="0"/>
          <w:numId w:val="34"/>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padidėjusi gleivių gamyba, pakitusi jų spalva;</w:t>
      </w:r>
    </w:p>
    <w:p w14:paraId="2BFFE87B" w14:textId="77777777" w:rsidR="00D01B03" w:rsidRPr="00F64841" w:rsidRDefault="00D01B03" w:rsidP="00D01B03">
      <w:pPr>
        <w:numPr>
          <w:ilvl w:val="0"/>
          <w:numId w:val="34"/>
        </w:numPr>
        <w:spacing w:after="0" w:line="240" w:lineRule="auto"/>
        <w:ind w:left="567" w:hanging="567"/>
        <w:contextualSpacing/>
        <w:rPr>
          <w:rFonts w:ascii="Times New Roman" w:hAnsi="Times New Roman"/>
          <w:lang w:eastAsia="lt-LT"/>
        </w:rPr>
      </w:pPr>
      <w:r w:rsidRPr="00F64841">
        <w:rPr>
          <w:rFonts w:ascii="Times New Roman" w:hAnsi="Times New Roman"/>
          <w:lang w:eastAsia="lt-LT"/>
        </w:rPr>
        <w:t>sustiprėjęs kosulys ar sustiprėję kvėpavimo sunkumai.</w:t>
      </w:r>
    </w:p>
    <w:p w14:paraId="13868D01" w14:textId="77777777" w:rsidR="00D01B03" w:rsidRPr="00F64841" w:rsidRDefault="00D01B03" w:rsidP="00D01B03">
      <w:pPr>
        <w:keepNext/>
        <w:keepLines/>
        <w:spacing w:after="0" w:line="240" w:lineRule="auto"/>
        <w:rPr>
          <w:rFonts w:ascii="Times New Roman" w:hAnsi="Times New Roman"/>
          <w:b/>
          <w:lang w:eastAsia="lt-LT"/>
        </w:rPr>
      </w:pPr>
    </w:p>
    <w:p w14:paraId="2BDC1C6E" w14:textId="77777777" w:rsidR="00D01B03" w:rsidRPr="00F64841" w:rsidRDefault="00D01B03" w:rsidP="00D01B03">
      <w:pPr>
        <w:keepNext/>
        <w:keepLines/>
        <w:spacing w:after="0" w:line="240" w:lineRule="auto"/>
        <w:rPr>
          <w:rFonts w:ascii="Times New Roman" w:hAnsi="Times New Roman"/>
          <w:b/>
          <w:lang w:eastAsia="lt-LT"/>
        </w:rPr>
      </w:pPr>
      <w:r w:rsidRPr="00F64841">
        <w:rPr>
          <w:rFonts w:ascii="Times New Roman" w:hAnsi="Times New Roman"/>
          <w:b/>
          <w:lang w:eastAsia="lt-LT"/>
        </w:rPr>
        <w:t>Pneumonija (plaučių infekcija) LOPL sergantiems pacientams yra dažnas šalutinis poveikis (gali pasireikšti rečiau kaip 1 iš 10 asmenų).</w:t>
      </w:r>
    </w:p>
    <w:p w14:paraId="363B8339" w14:textId="77777777" w:rsidR="00D01B03" w:rsidRPr="00F64841" w:rsidRDefault="00D01B03" w:rsidP="00D01B03">
      <w:pPr>
        <w:keepNext/>
        <w:keepLines/>
        <w:spacing w:after="0" w:line="240" w:lineRule="auto"/>
        <w:rPr>
          <w:rFonts w:ascii="Times New Roman" w:hAnsi="Times New Roman"/>
          <w:b/>
          <w:lang w:eastAsia="lt-LT"/>
        </w:rPr>
      </w:pPr>
    </w:p>
    <w:p w14:paraId="242604B0" w14:textId="77777777" w:rsidR="00D01B03" w:rsidRPr="00F64841" w:rsidRDefault="00D01B03" w:rsidP="00D01B03">
      <w:pPr>
        <w:keepNext/>
        <w:keepLines/>
        <w:spacing w:after="0" w:line="240" w:lineRule="auto"/>
        <w:rPr>
          <w:rFonts w:ascii="Times New Roman" w:hAnsi="Times New Roman"/>
          <w:b/>
          <w:lang w:eastAsia="lt-LT"/>
        </w:rPr>
      </w:pPr>
      <w:r w:rsidRPr="00F64841">
        <w:rPr>
          <w:rFonts w:ascii="Times New Roman" w:hAnsi="Times New Roman"/>
          <w:b/>
          <w:lang w:eastAsia="lt-LT"/>
        </w:rPr>
        <w:t>Kitoks galimas šalutinis poveikis</w:t>
      </w:r>
    </w:p>
    <w:p w14:paraId="618EABC0" w14:textId="77777777" w:rsidR="00D01B03" w:rsidRPr="00F64841" w:rsidRDefault="00D01B03" w:rsidP="00D01B03">
      <w:pPr>
        <w:keepNext/>
        <w:keepLines/>
        <w:spacing w:after="0" w:line="240" w:lineRule="auto"/>
        <w:rPr>
          <w:rFonts w:ascii="Times New Roman" w:hAnsi="Times New Roman"/>
          <w:b/>
          <w:lang w:eastAsia="lt-LT"/>
        </w:rPr>
      </w:pPr>
      <w:r w:rsidRPr="00F64841">
        <w:rPr>
          <w:rFonts w:ascii="Times New Roman" w:hAnsi="Times New Roman"/>
          <w:b/>
          <w:lang w:eastAsia="lt-LT"/>
        </w:rPr>
        <w:t>Dažnas (gali pasireikšti rečiau kaip 1 iš 10 asmenų):</w:t>
      </w:r>
    </w:p>
    <w:p w14:paraId="395FE075" w14:textId="77777777" w:rsidR="00D01B03" w:rsidRPr="00F64841" w:rsidRDefault="00D01B03" w:rsidP="00D01B03">
      <w:pPr>
        <w:keepNext/>
        <w:keepLines/>
        <w:numPr>
          <w:ilvl w:val="0"/>
          <w:numId w:val="22"/>
        </w:numPr>
        <w:tabs>
          <w:tab w:val="clear" w:pos="360"/>
          <w:tab w:val="num" w:pos="0"/>
          <w:tab w:val="left" w:pos="567"/>
        </w:tabs>
        <w:spacing w:after="0" w:line="240" w:lineRule="auto"/>
        <w:ind w:left="567" w:hanging="567"/>
        <w:contextualSpacing/>
        <w:rPr>
          <w:rFonts w:ascii="Times New Roman" w:hAnsi="Times New Roman"/>
          <w:lang w:eastAsia="lt-LT"/>
        </w:rPr>
      </w:pPr>
      <w:proofErr w:type="spellStart"/>
      <w:r w:rsidRPr="00F64841">
        <w:rPr>
          <w:rFonts w:ascii="Times New Roman" w:hAnsi="Times New Roman"/>
          <w:lang w:eastAsia="lt-LT"/>
        </w:rPr>
        <w:t>palpitacija</w:t>
      </w:r>
      <w:proofErr w:type="spellEnd"/>
      <w:r w:rsidRPr="00F64841">
        <w:rPr>
          <w:rFonts w:ascii="Times New Roman" w:hAnsi="Times New Roman"/>
          <w:lang w:eastAsia="lt-LT"/>
        </w:rPr>
        <w:t xml:space="preserve"> (jaučiamas širdies plakimas), drebulys arba virpėjimas. Jei toks poveikis pasireiškia, paprastai jis būna lengvas ir išnyksta tęsiant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vartojimą;</w:t>
      </w:r>
    </w:p>
    <w:p w14:paraId="2E32BE13" w14:textId="77777777" w:rsidR="00D01B03" w:rsidRPr="00F64841" w:rsidRDefault="00D01B03" w:rsidP="00D01B03">
      <w:pPr>
        <w:numPr>
          <w:ilvl w:val="0"/>
          <w:numId w:val="22"/>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burnos gleivinės pienligė (grybelinė infekcija). Tokio poveikio rizika sumažėja, jei po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pavartojimo burna praskalaujama vandeniu;</w:t>
      </w:r>
    </w:p>
    <w:p w14:paraId="6BB2A303" w14:textId="77777777" w:rsidR="00D01B03" w:rsidRPr="00F64841" w:rsidRDefault="00D01B03" w:rsidP="00D01B03">
      <w:pPr>
        <w:numPr>
          <w:ilvl w:val="0"/>
          <w:numId w:val="22"/>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nestiprus ryklės skausmas, kosulys ir užkimimas;</w:t>
      </w:r>
    </w:p>
    <w:p w14:paraId="3F248833" w14:textId="77777777" w:rsidR="00D01B03" w:rsidRPr="00F64841" w:rsidRDefault="00D01B03" w:rsidP="00D01B03">
      <w:pPr>
        <w:numPr>
          <w:ilvl w:val="0"/>
          <w:numId w:val="22"/>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galvos skausmas.</w:t>
      </w:r>
    </w:p>
    <w:p w14:paraId="7789EBC2" w14:textId="77777777" w:rsidR="00D01B03" w:rsidRPr="00F64841" w:rsidRDefault="00D01B03" w:rsidP="00D01B03">
      <w:pPr>
        <w:spacing w:after="0" w:line="240" w:lineRule="auto"/>
        <w:contextualSpacing/>
        <w:rPr>
          <w:rFonts w:ascii="Times New Roman" w:hAnsi="Times New Roman"/>
          <w:lang w:eastAsia="lt-LT"/>
        </w:rPr>
      </w:pPr>
    </w:p>
    <w:p w14:paraId="01266C83"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Nedažnas (gali pasireikšti rečiau kaip 1 iš 100 asmenų):</w:t>
      </w:r>
    </w:p>
    <w:p w14:paraId="3A1D9AF5"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nenustygimas, nervingumas, sujaudinimas;</w:t>
      </w:r>
    </w:p>
    <w:p w14:paraId="1CCE79C8"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miego sutrikimas;</w:t>
      </w:r>
    </w:p>
    <w:p w14:paraId="3822A541"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svaigulys;</w:t>
      </w:r>
    </w:p>
    <w:p w14:paraId="242A7FEA"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pykinimas (šleikštulys);</w:t>
      </w:r>
    </w:p>
    <w:p w14:paraId="0D79EA8F"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dažnas širdies plakimas;</w:t>
      </w:r>
    </w:p>
    <w:p w14:paraId="19282C6B"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odos kraujosruvos;</w:t>
      </w:r>
    </w:p>
    <w:p w14:paraId="353CCEC0"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raumenų mėšlungis;</w:t>
      </w:r>
    </w:p>
    <w:p w14:paraId="78D47955" w14:textId="77777777" w:rsidR="00D01B03" w:rsidRPr="00F64841" w:rsidRDefault="00D01B03" w:rsidP="00D01B03">
      <w:pPr>
        <w:numPr>
          <w:ilvl w:val="0"/>
          <w:numId w:val="23"/>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neryškus matymas.</w:t>
      </w:r>
    </w:p>
    <w:p w14:paraId="0A3FAD11" w14:textId="77777777" w:rsidR="00D01B03" w:rsidRPr="00F64841" w:rsidRDefault="00D01B03" w:rsidP="00D01B03">
      <w:pPr>
        <w:spacing w:after="0" w:line="240" w:lineRule="auto"/>
        <w:rPr>
          <w:rFonts w:ascii="Times New Roman" w:hAnsi="Times New Roman"/>
          <w:lang w:eastAsia="lt-LT"/>
        </w:rPr>
      </w:pPr>
    </w:p>
    <w:p w14:paraId="47DF09F7"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Retas (gali pasireikšti rečiau kaip 1 iš 1 000 asmenų):</w:t>
      </w:r>
    </w:p>
    <w:p w14:paraId="528E29B0" w14:textId="77777777" w:rsidR="00D01B03" w:rsidRPr="00F64841" w:rsidRDefault="00D01B03" w:rsidP="00D01B03">
      <w:pPr>
        <w:numPr>
          <w:ilvl w:val="0"/>
          <w:numId w:val="2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išbėrimas, niežulys;</w:t>
      </w:r>
    </w:p>
    <w:p w14:paraId="32E2206D" w14:textId="77777777" w:rsidR="00D01B03" w:rsidRPr="00F64841" w:rsidRDefault="00D01B03" w:rsidP="00D01B03">
      <w:pPr>
        <w:numPr>
          <w:ilvl w:val="0"/>
          <w:numId w:val="2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bronchų spazmas (švokštimą sukeliantis kvėpavimo takų raumenų susitraukimas). Jeigu po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pavartojimo staiga pasireiškia švokštimas, nutraukite šio vaisto vartojimą ir nedelsdami kreipkitės į gydytoją;</w:t>
      </w:r>
    </w:p>
    <w:p w14:paraId="2802C71F" w14:textId="77777777" w:rsidR="00D01B03" w:rsidRPr="00F64841" w:rsidRDefault="00D01B03" w:rsidP="00D01B03">
      <w:pPr>
        <w:numPr>
          <w:ilvl w:val="0"/>
          <w:numId w:val="2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mažas kalio kiekis kraujyje;</w:t>
      </w:r>
    </w:p>
    <w:p w14:paraId="0D9DBBB8" w14:textId="77777777" w:rsidR="00D01B03" w:rsidRPr="00F64841" w:rsidRDefault="00D01B03" w:rsidP="00D01B03">
      <w:pPr>
        <w:numPr>
          <w:ilvl w:val="0"/>
          <w:numId w:val="24"/>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neritmiškas širdies plakimas</w:t>
      </w:r>
      <w:r>
        <w:rPr>
          <w:rFonts w:ascii="Times New Roman" w:hAnsi="Times New Roman"/>
          <w:lang w:eastAsia="lt-LT"/>
        </w:rPr>
        <w:t>.</w:t>
      </w:r>
    </w:p>
    <w:p w14:paraId="773731F2" w14:textId="77777777" w:rsidR="00D01B03" w:rsidRPr="00F64841" w:rsidRDefault="00D01B03" w:rsidP="00D01B03">
      <w:pPr>
        <w:spacing w:after="0" w:line="240" w:lineRule="auto"/>
        <w:rPr>
          <w:rFonts w:ascii="Times New Roman" w:hAnsi="Times New Roman"/>
          <w:lang w:eastAsia="lt-LT"/>
        </w:rPr>
      </w:pPr>
    </w:p>
    <w:p w14:paraId="1B840248" w14:textId="77777777" w:rsidR="00D01B03" w:rsidRPr="00F64841" w:rsidRDefault="00D01B03" w:rsidP="00D01B03">
      <w:pPr>
        <w:spacing w:after="0" w:line="240" w:lineRule="auto"/>
        <w:rPr>
          <w:rFonts w:ascii="Times New Roman" w:hAnsi="Times New Roman"/>
          <w:b/>
          <w:lang w:eastAsia="lt-LT"/>
        </w:rPr>
      </w:pPr>
      <w:r w:rsidRPr="00F64841">
        <w:rPr>
          <w:rFonts w:ascii="Times New Roman" w:hAnsi="Times New Roman"/>
          <w:b/>
          <w:lang w:eastAsia="lt-LT"/>
        </w:rPr>
        <w:t>Labai retas (gali pasireikšti rečiau kaip 1 iš 10 000 asmenų):</w:t>
      </w:r>
    </w:p>
    <w:p w14:paraId="32585741"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depresija; </w:t>
      </w:r>
    </w:p>
    <w:p w14:paraId="02181CF4"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elgsenos pokytis, ypač vaikams;</w:t>
      </w:r>
    </w:p>
    <w:p w14:paraId="721B62ED"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krūtinės skausmas ar gniaužimas (krūtinės angina);</w:t>
      </w:r>
    </w:p>
    <w:p w14:paraId="1FAF1756"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cukraus (gliukozės) kiekio kraujyje padidėjimas; </w:t>
      </w:r>
    </w:p>
    <w:p w14:paraId="1B1F04C1"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skonio pokyčiai, pvz., nemalonus skonis burnoje;</w:t>
      </w:r>
    </w:p>
    <w:p w14:paraId="100610AC" w14:textId="77777777" w:rsidR="00D01B03" w:rsidRPr="00F64841" w:rsidRDefault="00D01B03" w:rsidP="00D01B03">
      <w:pPr>
        <w:numPr>
          <w:ilvl w:val="0"/>
          <w:numId w:val="25"/>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kraujospūdžio pokyčiai. </w:t>
      </w:r>
    </w:p>
    <w:p w14:paraId="53BA3E92" w14:textId="77777777" w:rsidR="00D01B03" w:rsidRPr="00F64841" w:rsidRDefault="00D01B03" w:rsidP="00D01B03">
      <w:pPr>
        <w:spacing w:after="0" w:line="240" w:lineRule="auto"/>
        <w:rPr>
          <w:rFonts w:ascii="Times New Roman" w:hAnsi="Times New Roman"/>
          <w:lang w:eastAsia="lt-LT"/>
        </w:rPr>
      </w:pPr>
    </w:p>
    <w:p w14:paraId="2AFF47B3"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Įkvepiamieji kortikosteroidai, ypač vartojami didelėmis dozėmis ir ilgai, gali sutrikdyti normalią steroidinių hormonų gamybą organizme. Gali pasireikšti toks poveikis:</w:t>
      </w:r>
    </w:p>
    <w:p w14:paraId="1E6E5DA5" w14:textId="77777777" w:rsidR="00D01B03" w:rsidRPr="00F64841" w:rsidRDefault="00D01B03" w:rsidP="00D01B03">
      <w:pPr>
        <w:numPr>
          <w:ilvl w:val="0"/>
          <w:numId w:val="2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kaulų mineralų tankio pokyčiai (kaulų išplonėjimas);</w:t>
      </w:r>
    </w:p>
    <w:p w14:paraId="0B0B3E96" w14:textId="77777777" w:rsidR="00D01B03" w:rsidRPr="00F64841" w:rsidRDefault="00D01B03" w:rsidP="00D01B03">
      <w:pPr>
        <w:numPr>
          <w:ilvl w:val="0"/>
          <w:numId w:val="2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lastRenderedPageBreak/>
        <w:t>katarakta (akies lęšiuko drumstis);</w:t>
      </w:r>
    </w:p>
    <w:p w14:paraId="496CCA72" w14:textId="77777777" w:rsidR="00D01B03" w:rsidRPr="00F64841" w:rsidRDefault="00D01B03" w:rsidP="00D01B03">
      <w:pPr>
        <w:numPr>
          <w:ilvl w:val="0"/>
          <w:numId w:val="2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glaukoma (padidėjęs akispūdis);</w:t>
      </w:r>
    </w:p>
    <w:p w14:paraId="6D9F5BF7" w14:textId="77777777" w:rsidR="00D01B03" w:rsidRPr="00F64841" w:rsidRDefault="00D01B03" w:rsidP="00D01B03">
      <w:pPr>
        <w:numPr>
          <w:ilvl w:val="0"/>
          <w:numId w:val="2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vaikų ir paauglių augimo sulėtėjimas;</w:t>
      </w:r>
    </w:p>
    <w:p w14:paraId="159809CB" w14:textId="77777777" w:rsidR="00D01B03" w:rsidRPr="00F64841" w:rsidRDefault="00D01B03" w:rsidP="00D01B03">
      <w:pPr>
        <w:numPr>
          <w:ilvl w:val="0"/>
          <w:numId w:val="26"/>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pakitusi antinksčių (mažų liaukų šalia inkstų) veikla.</w:t>
      </w:r>
    </w:p>
    <w:p w14:paraId="04BC7C5A" w14:textId="77777777" w:rsidR="00D01B03" w:rsidRPr="00F64841" w:rsidRDefault="00D01B03" w:rsidP="00D01B03">
      <w:pPr>
        <w:spacing w:after="0" w:line="240" w:lineRule="auto"/>
        <w:rPr>
          <w:rFonts w:ascii="Times New Roman" w:hAnsi="Times New Roman"/>
          <w:lang w:eastAsia="lt-LT"/>
        </w:rPr>
      </w:pPr>
    </w:p>
    <w:p w14:paraId="4DFB46BC" w14:textId="77777777" w:rsidR="00D01B03" w:rsidRPr="00F64841" w:rsidRDefault="00D01B03" w:rsidP="00D01B03">
      <w:pPr>
        <w:spacing w:after="0" w:line="240" w:lineRule="auto"/>
        <w:rPr>
          <w:rFonts w:ascii="Times New Roman" w:hAnsi="Times New Roman"/>
          <w:lang w:eastAsia="lt-LT"/>
        </w:rPr>
      </w:pPr>
      <w:r w:rsidRPr="00F64841">
        <w:rPr>
          <w:rFonts w:ascii="Times New Roman" w:hAnsi="Times New Roman"/>
          <w:lang w:eastAsia="lt-LT"/>
        </w:rPr>
        <w:t xml:space="preserve">Vartojant įkvepiamųjų kortikosteroidų, tokio poveikio rizika yra daug mažesnė, nei vartojant kortikosteroidų tablečių. </w:t>
      </w:r>
    </w:p>
    <w:p w14:paraId="3BD5836C" w14:textId="77777777" w:rsidR="00D01B03" w:rsidRPr="00F64841" w:rsidRDefault="00D01B03" w:rsidP="00D01B03">
      <w:pPr>
        <w:spacing w:after="0" w:line="240" w:lineRule="auto"/>
        <w:rPr>
          <w:rFonts w:ascii="Times New Roman" w:hAnsi="Times New Roman"/>
          <w:lang w:eastAsia="lt-LT"/>
        </w:rPr>
      </w:pPr>
    </w:p>
    <w:p w14:paraId="091F9A02" w14:textId="77777777" w:rsidR="00D01B03" w:rsidRPr="00F64841" w:rsidRDefault="00D01B03" w:rsidP="00D01B03">
      <w:pPr>
        <w:keepNext/>
        <w:keepLines/>
        <w:spacing w:after="0" w:line="240" w:lineRule="auto"/>
        <w:rPr>
          <w:rFonts w:ascii="Times New Roman" w:hAnsi="Times New Roman"/>
          <w:b/>
          <w:snapToGrid w:val="0"/>
        </w:rPr>
      </w:pPr>
      <w:r w:rsidRPr="00F64841">
        <w:rPr>
          <w:rFonts w:ascii="Times New Roman" w:hAnsi="Times New Roman"/>
          <w:b/>
          <w:snapToGrid w:val="0"/>
        </w:rPr>
        <w:t>Pranešimas apie šalutinį poveikį</w:t>
      </w:r>
    </w:p>
    <w:p w14:paraId="1C63F50D"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41BCC1A6" w14:textId="77777777" w:rsidR="00D01B03" w:rsidRPr="00F64841" w:rsidRDefault="00D01B03" w:rsidP="00D01B03">
      <w:pPr>
        <w:spacing w:after="0" w:line="240" w:lineRule="auto"/>
        <w:rPr>
          <w:rFonts w:ascii="Times New Roman" w:hAnsi="Times New Roman"/>
          <w:snapToGrid w:val="0"/>
        </w:rPr>
      </w:pPr>
    </w:p>
    <w:p w14:paraId="015DD38D" w14:textId="77777777" w:rsidR="00D01B03" w:rsidRPr="00F64841" w:rsidRDefault="00D01B03" w:rsidP="00D01B03">
      <w:pPr>
        <w:keepNext/>
        <w:keepLines/>
        <w:tabs>
          <w:tab w:val="left" w:pos="567"/>
        </w:tabs>
        <w:spacing w:after="0" w:line="240" w:lineRule="auto"/>
        <w:ind w:right="-449"/>
        <w:rPr>
          <w:rFonts w:ascii="Times New Roman" w:hAnsi="Times New Roman"/>
          <w:snapToGrid w:val="0"/>
        </w:rPr>
      </w:pPr>
    </w:p>
    <w:p w14:paraId="07897E53" w14:textId="77777777" w:rsidR="00D01B03" w:rsidRPr="00F64841" w:rsidRDefault="00D01B03" w:rsidP="00D01B03">
      <w:pPr>
        <w:spacing w:after="0" w:line="240" w:lineRule="auto"/>
        <w:ind w:left="567" w:hanging="567"/>
        <w:rPr>
          <w:rFonts w:ascii="Times New Roman" w:hAnsi="Times New Roman"/>
          <w:b/>
          <w:snapToGrid w:val="0"/>
        </w:rPr>
      </w:pPr>
      <w:r w:rsidRPr="00F64841">
        <w:rPr>
          <w:rFonts w:ascii="Times New Roman" w:hAnsi="Times New Roman"/>
          <w:b/>
          <w:snapToGrid w:val="0"/>
        </w:rPr>
        <w:t>5.</w:t>
      </w:r>
      <w:r w:rsidRPr="00F64841">
        <w:rPr>
          <w:rFonts w:ascii="Times New Roman" w:hAnsi="Times New Roman"/>
          <w:b/>
          <w:snapToGrid w:val="0"/>
        </w:rPr>
        <w:tab/>
        <w:t xml:space="preserve">Kaip laikyti </w:t>
      </w: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w:t>
      </w:r>
    </w:p>
    <w:p w14:paraId="40BFEF2D" w14:textId="77777777" w:rsidR="00D01B03" w:rsidRPr="00F64841" w:rsidRDefault="00D01B03" w:rsidP="00D01B03">
      <w:pPr>
        <w:keepNext/>
        <w:keepLines/>
        <w:numPr>
          <w:ilvl w:val="12"/>
          <w:numId w:val="0"/>
        </w:numPr>
        <w:spacing w:after="0" w:line="240" w:lineRule="auto"/>
        <w:ind w:right="-2"/>
        <w:rPr>
          <w:rFonts w:ascii="Times New Roman" w:hAnsi="Times New Roman"/>
          <w:snapToGrid w:val="0"/>
        </w:rPr>
      </w:pPr>
    </w:p>
    <w:p w14:paraId="1E475918"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Šį vaistą laikykite vaikams nepastebimoje ir nepasiekiamoje vietoje.</w:t>
      </w:r>
    </w:p>
    <w:p w14:paraId="3231B14E"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 xml:space="preserve">Ant dėžutės, folijos maišelio arba </w:t>
      </w:r>
      <w:proofErr w:type="spellStart"/>
      <w:r w:rsidRPr="00F64841">
        <w:rPr>
          <w:rFonts w:ascii="Times New Roman" w:hAnsi="Times New Roman"/>
          <w:lang w:eastAsia="lt-LT"/>
        </w:rPr>
        <w:t>inhaliatoriaus</w:t>
      </w:r>
      <w:proofErr w:type="spellEnd"/>
      <w:r w:rsidRPr="00F64841">
        <w:rPr>
          <w:rFonts w:ascii="Times New Roman" w:hAnsi="Times New Roman"/>
          <w:lang w:eastAsia="lt-LT"/>
        </w:rPr>
        <w:t xml:space="preserve"> etiketės po „EXP“ nurodytam tinkamumo laikui pasibaigus, šio vaisto vartoti negalima. Vaistas tinkamas vartoti iki paskutinės nurodyto mėnesio dienos.</w:t>
      </w:r>
    </w:p>
    <w:p w14:paraId="376BD108"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Po folijos maišelio atidarymo laikyti ne aukštesnėje kaip 25 </w:t>
      </w:r>
      <w:r w:rsidRPr="00F64841">
        <w:rPr>
          <w:rFonts w:ascii="Times New Roman" w:hAnsi="Times New Roman"/>
          <w:lang w:eastAsia="lt-LT"/>
        </w:rPr>
        <w:sym w:font="Symbol" w:char="F0B0"/>
      </w:r>
      <w:r w:rsidRPr="00F64841">
        <w:rPr>
          <w:rFonts w:ascii="Times New Roman" w:hAnsi="Times New Roman"/>
          <w:lang w:eastAsia="lt-LT"/>
        </w:rPr>
        <w:t>C temperatūroje bei apsaugotą nuo drėgmės.</w:t>
      </w:r>
      <w:r w:rsidRPr="00F64841">
        <w:rPr>
          <w:rFonts w:ascii="Times New Roman" w:hAnsi="Times New Roman"/>
          <w:snapToGrid w:val="0"/>
        </w:rPr>
        <w:t xml:space="preserve"> </w:t>
      </w:r>
      <w:r w:rsidRPr="00F64841">
        <w:rPr>
          <w:rFonts w:ascii="Times New Roman" w:hAnsi="Times New Roman"/>
          <w:lang w:eastAsia="lt-LT"/>
        </w:rPr>
        <w:t xml:space="preserve">Su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galite naudoti apsauginį dėklą.</w:t>
      </w:r>
    </w:p>
    <w:p w14:paraId="3E3EF5A0"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Jei</w:t>
      </w:r>
      <w:r>
        <w:rPr>
          <w:rFonts w:ascii="Times New Roman" w:hAnsi="Times New Roman"/>
          <w:lang w:eastAsia="lt-LT"/>
        </w:rPr>
        <w:t>gu</w:t>
      </w:r>
      <w:r w:rsidRPr="00F64841">
        <w:rPr>
          <w:rFonts w:ascii="Times New Roman" w:hAnsi="Times New Roman"/>
          <w:lang w:eastAsia="lt-LT"/>
        </w:rPr>
        <w:t xml:space="preserve"> Jūsų </w:t>
      </w:r>
      <w:proofErr w:type="spellStart"/>
      <w:r w:rsidRPr="00F64841">
        <w:rPr>
          <w:rFonts w:ascii="Times New Roman" w:hAnsi="Times New Roman"/>
          <w:lang w:eastAsia="lt-LT"/>
        </w:rPr>
        <w:t>Bufomix</w:t>
      </w:r>
      <w:proofErr w:type="spellEnd"/>
      <w:r w:rsidRPr="00F64841">
        <w:rPr>
          <w:rFonts w:ascii="Times New Roman" w:hAnsi="Times New Roman"/>
          <w:lang w:eastAsia="lt-LT"/>
        </w:rPr>
        <w:t xml:space="preserve"> </w:t>
      </w:r>
      <w:proofErr w:type="spellStart"/>
      <w:r w:rsidRPr="00F64841">
        <w:rPr>
          <w:rFonts w:ascii="Times New Roman" w:hAnsi="Times New Roman"/>
          <w:lang w:eastAsia="lt-LT"/>
        </w:rPr>
        <w:t>Easyhaler</w:t>
      </w:r>
      <w:proofErr w:type="spellEnd"/>
      <w:r w:rsidRPr="00F64841">
        <w:rPr>
          <w:rFonts w:ascii="Times New Roman" w:hAnsi="Times New Roman"/>
          <w:lang w:eastAsia="lt-LT"/>
        </w:rPr>
        <w:t xml:space="preserve"> sudrėko, jį reikia pakeisti nauju.</w:t>
      </w:r>
    </w:p>
    <w:p w14:paraId="1061CD2D"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Po folijos maišelio atidarymo praėjus 4</w:t>
      </w:r>
      <w:r>
        <w:rPr>
          <w:rFonts w:ascii="Times New Roman" w:hAnsi="Times New Roman"/>
          <w:snapToGrid w:val="0"/>
        </w:rPr>
        <w:t> </w:t>
      </w:r>
      <w:r w:rsidRPr="00F64841">
        <w:rPr>
          <w:rFonts w:ascii="Times New Roman" w:hAnsi="Times New Roman"/>
          <w:snapToGrid w:val="0"/>
        </w:rPr>
        <w:t xml:space="preserve">mėnesiams, </w:t>
      </w: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pakeiskite</w:t>
      </w:r>
      <w:r w:rsidRPr="00F64841">
        <w:rPr>
          <w:rFonts w:ascii="Times New Roman" w:hAnsi="Times New Roman"/>
          <w:b/>
          <w:snapToGrid w:val="0"/>
        </w:rPr>
        <w:t>.</w:t>
      </w:r>
      <w:r w:rsidRPr="00F64841">
        <w:rPr>
          <w:rFonts w:ascii="Times New Roman" w:hAnsi="Times New Roman"/>
          <w:snapToGrid w:val="0"/>
        </w:rPr>
        <w:t xml:space="preserve"> Kad lengviau prisimintumėte, užsirašykite maišelio atidarymo datą.</w:t>
      </w:r>
    </w:p>
    <w:p w14:paraId="1308E6DB" w14:textId="77777777" w:rsidR="00D01B03" w:rsidRPr="00F64841" w:rsidRDefault="00D01B03" w:rsidP="00D01B03">
      <w:pPr>
        <w:numPr>
          <w:ilvl w:val="0"/>
          <w:numId w:val="27"/>
        </w:numPr>
        <w:tabs>
          <w:tab w:val="clear" w:pos="360"/>
          <w:tab w:val="num" w:pos="0"/>
          <w:tab w:val="left" w:pos="567"/>
        </w:tabs>
        <w:spacing w:after="0" w:line="240" w:lineRule="auto"/>
        <w:ind w:left="567" w:hanging="567"/>
        <w:contextualSpacing/>
        <w:rPr>
          <w:rFonts w:ascii="Times New Roman" w:hAnsi="Times New Roman"/>
          <w:lang w:eastAsia="lt-LT"/>
        </w:rPr>
      </w:pPr>
      <w:r w:rsidRPr="00F64841">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578D192D" w14:textId="77777777" w:rsidR="00D01B03" w:rsidRPr="00F64841" w:rsidRDefault="00D01B03" w:rsidP="00D01B03">
      <w:pPr>
        <w:spacing w:after="0" w:line="240" w:lineRule="auto"/>
        <w:rPr>
          <w:rFonts w:ascii="Times New Roman" w:hAnsi="Times New Roman"/>
          <w:snapToGrid w:val="0"/>
        </w:rPr>
      </w:pPr>
    </w:p>
    <w:p w14:paraId="5B0BC756" w14:textId="77777777" w:rsidR="00D01B03" w:rsidRPr="00F64841" w:rsidRDefault="00D01B03" w:rsidP="00D01B03">
      <w:pPr>
        <w:spacing w:after="0" w:line="240" w:lineRule="auto"/>
        <w:rPr>
          <w:rFonts w:ascii="Times New Roman" w:hAnsi="Times New Roman"/>
          <w:snapToGrid w:val="0"/>
        </w:rPr>
      </w:pPr>
    </w:p>
    <w:p w14:paraId="6DEB0EF9" w14:textId="77777777" w:rsidR="00D01B03" w:rsidRPr="00F64841" w:rsidRDefault="00D01B03" w:rsidP="00D01B03">
      <w:pPr>
        <w:spacing w:after="0" w:line="240" w:lineRule="auto"/>
        <w:ind w:left="567" w:hanging="567"/>
        <w:rPr>
          <w:rFonts w:ascii="Times New Roman" w:hAnsi="Times New Roman"/>
          <w:b/>
          <w:snapToGrid w:val="0"/>
        </w:rPr>
      </w:pPr>
      <w:r w:rsidRPr="00F64841">
        <w:rPr>
          <w:rFonts w:ascii="Times New Roman" w:hAnsi="Times New Roman"/>
          <w:b/>
          <w:snapToGrid w:val="0"/>
        </w:rPr>
        <w:t>6.</w:t>
      </w:r>
      <w:r w:rsidRPr="00F64841">
        <w:rPr>
          <w:rFonts w:ascii="Times New Roman" w:hAnsi="Times New Roman"/>
          <w:b/>
          <w:snapToGrid w:val="0"/>
        </w:rPr>
        <w:tab/>
        <w:t>Pakuotės turinys ir kita informacija</w:t>
      </w:r>
    </w:p>
    <w:p w14:paraId="6DAA5366" w14:textId="77777777" w:rsidR="00D01B03" w:rsidRPr="00F64841" w:rsidRDefault="00D01B03" w:rsidP="00D01B03">
      <w:pPr>
        <w:spacing w:after="0" w:line="240" w:lineRule="auto"/>
        <w:ind w:left="567" w:hanging="567"/>
        <w:rPr>
          <w:rFonts w:ascii="Times New Roman" w:hAnsi="Times New Roman"/>
          <w:b/>
          <w:snapToGrid w:val="0"/>
        </w:rPr>
      </w:pPr>
    </w:p>
    <w:p w14:paraId="3A4E7474" w14:textId="77777777" w:rsidR="00D01B03" w:rsidRPr="00F64841" w:rsidRDefault="00D01B03" w:rsidP="00D01B03">
      <w:pPr>
        <w:spacing w:after="0" w:line="240" w:lineRule="auto"/>
        <w:ind w:left="567" w:hanging="567"/>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sudėtis </w:t>
      </w:r>
    </w:p>
    <w:p w14:paraId="6ED65E7B" w14:textId="77777777" w:rsidR="00D01B03" w:rsidRPr="00F64841" w:rsidRDefault="00D01B03" w:rsidP="00D01B03">
      <w:pPr>
        <w:numPr>
          <w:ilvl w:val="0"/>
          <w:numId w:val="28"/>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Veikliosios medžiagos yra </w:t>
      </w:r>
      <w:proofErr w:type="spellStart"/>
      <w:r w:rsidRPr="00F64841">
        <w:rPr>
          <w:rFonts w:ascii="Times New Roman" w:hAnsi="Times New Roman"/>
          <w:snapToGrid w:val="0"/>
        </w:rPr>
        <w:t>budezonidas</w:t>
      </w:r>
      <w:proofErr w:type="spellEnd"/>
      <w:r w:rsidRPr="00F64841">
        <w:rPr>
          <w:rFonts w:ascii="Times New Roman" w:hAnsi="Times New Roman"/>
          <w:snapToGrid w:val="0"/>
        </w:rPr>
        <w:t xml:space="preserve"> ir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fumaratas</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dihidratas</w:t>
      </w:r>
      <w:proofErr w:type="spellEnd"/>
      <w:r w:rsidRPr="00F64841">
        <w:rPr>
          <w:rFonts w:ascii="Times New Roman" w:hAnsi="Times New Roman"/>
          <w:snapToGrid w:val="0"/>
        </w:rPr>
        <w:t>. Kiekvienoje įkvepiamoje dozėje yra 160 </w:t>
      </w:r>
      <w:proofErr w:type="spellStart"/>
      <w:r w:rsidRPr="00F64841">
        <w:rPr>
          <w:rFonts w:ascii="Times New Roman" w:hAnsi="Times New Roman"/>
          <w:snapToGrid w:val="0"/>
        </w:rPr>
        <w:t>mikrogramų</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budezonido</w:t>
      </w:r>
      <w:proofErr w:type="spellEnd"/>
      <w:r w:rsidRPr="00F64841">
        <w:rPr>
          <w:rFonts w:ascii="Times New Roman" w:hAnsi="Times New Roman"/>
          <w:snapToGrid w:val="0"/>
        </w:rPr>
        <w:t xml:space="preserve"> ir 4,5 </w:t>
      </w:r>
      <w:proofErr w:type="spellStart"/>
      <w:r w:rsidRPr="00F64841">
        <w:rPr>
          <w:rFonts w:ascii="Times New Roman" w:hAnsi="Times New Roman"/>
          <w:snapToGrid w:val="0"/>
        </w:rPr>
        <w:t>mikrogramo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formoterolio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fumarato</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dihidrato</w:t>
      </w:r>
      <w:proofErr w:type="spellEnd"/>
      <w:r w:rsidRPr="00F64841">
        <w:rPr>
          <w:rFonts w:ascii="Times New Roman" w:hAnsi="Times New Roman"/>
          <w:snapToGrid w:val="0"/>
        </w:rPr>
        <w:t>.</w:t>
      </w:r>
    </w:p>
    <w:p w14:paraId="30F37471" w14:textId="77777777" w:rsidR="00D01B03" w:rsidRPr="00F64841" w:rsidRDefault="00D01B03" w:rsidP="00D01B03">
      <w:pPr>
        <w:numPr>
          <w:ilvl w:val="0"/>
          <w:numId w:val="28"/>
        </w:numPr>
        <w:tabs>
          <w:tab w:val="left" w:pos="567"/>
        </w:tabs>
        <w:spacing w:after="0" w:line="240" w:lineRule="auto"/>
        <w:ind w:left="567" w:hanging="567"/>
        <w:contextualSpacing/>
        <w:rPr>
          <w:rFonts w:ascii="Times New Roman" w:hAnsi="Times New Roman"/>
          <w:snapToGrid w:val="0"/>
        </w:rPr>
      </w:pPr>
      <w:r w:rsidRPr="00F64841">
        <w:rPr>
          <w:rFonts w:ascii="Times New Roman" w:hAnsi="Times New Roman"/>
          <w:snapToGrid w:val="0"/>
        </w:rPr>
        <w:t xml:space="preserve">Pagalbinė medžiaga yra laktozė </w:t>
      </w:r>
      <w:proofErr w:type="spellStart"/>
      <w:r w:rsidRPr="00F64841">
        <w:rPr>
          <w:rFonts w:ascii="Times New Roman" w:hAnsi="Times New Roman"/>
          <w:snapToGrid w:val="0"/>
        </w:rPr>
        <w:t>monohidratas</w:t>
      </w:r>
      <w:proofErr w:type="spellEnd"/>
      <w:r w:rsidRPr="00F64841">
        <w:rPr>
          <w:rFonts w:ascii="Times New Roman" w:hAnsi="Times New Roman"/>
          <w:snapToGrid w:val="0"/>
        </w:rPr>
        <w:t xml:space="preserve"> (jo sudėtyje yra pieno baltymų).</w:t>
      </w:r>
    </w:p>
    <w:p w14:paraId="06C6F24A" w14:textId="77777777" w:rsidR="00D01B03" w:rsidRPr="00F64841" w:rsidRDefault="00D01B03" w:rsidP="00D01B03">
      <w:pPr>
        <w:keepNext/>
        <w:keepLines/>
        <w:numPr>
          <w:ilvl w:val="12"/>
          <w:numId w:val="0"/>
        </w:numPr>
        <w:spacing w:after="0" w:line="240" w:lineRule="auto"/>
        <w:ind w:right="-2"/>
        <w:rPr>
          <w:rFonts w:ascii="Times New Roman" w:hAnsi="Times New Roman"/>
          <w:snapToGrid w:val="0"/>
        </w:rPr>
      </w:pPr>
    </w:p>
    <w:p w14:paraId="1949AF31" w14:textId="77777777" w:rsidR="00D01B03" w:rsidRPr="00F64841" w:rsidRDefault="00D01B03" w:rsidP="00D01B03">
      <w:pPr>
        <w:spacing w:after="0" w:line="240" w:lineRule="auto"/>
        <w:rPr>
          <w:rFonts w:ascii="Times New Roman" w:hAnsi="Times New Roman"/>
          <w:b/>
          <w:snapToGrid w:val="0"/>
        </w:rPr>
      </w:pPr>
      <w:proofErr w:type="spellStart"/>
      <w:r w:rsidRPr="00F64841">
        <w:rPr>
          <w:rFonts w:ascii="Times New Roman" w:hAnsi="Times New Roman"/>
          <w:b/>
          <w:snapToGrid w:val="0"/>
        </w:rPr>
        <w:t>Bufomix</w:t>
      </w:r>
      <w:proofErr w:type="spellEnd"/>
      <w:r w:rsidRPr="00F64841">
        <w:rPr>
          <w:rFonts w:ascii="Times New Roman" w:hAnsi="Times New Roman"/>
          <w:b/>
          <w:snapToGrid w:val="0"/>
        </w:rPr>
        <w:t xml:space="preserve"> </w:t>
      </w:r>
      <w:proofErr w:type="spellStart"/>
      <w:r w:rsidRPr="00F64841">
        <w:rPr>
          <w:rFonts w:ascii="Times New Roman" w:hAnsi="Times New Roman"/>
          <w:b/>
          <w:snapToGrid w:val="0"/>
        </w:rPr>
        <w:t>Easyhaler</w:t>
      </w:r>
      <w:proofErr w:type="spellEnd"/>
      <w:r w:rsidRPr="00F64841">
        <w:rPr>
          <w:rFonts w:ascii="Times New Roman" w:hAnsi="Times New Roman"/>
          <w:b/>
          <w:snapToGrid w:val="0"/>
        </w:rPr>
        <w:t xml:space="preserve"> 160/4,5 išvaizda ir kiekis pakuotėje</w:t>
      </w:r>
    </w:p>
    <w:p w14:paraId="3AD2A805" w14:textId="77777777" w:rsidR="00D01B03" w:rsidRPr="00F64841" w:rsidRDefault="00D01B03" w:rsidP="00D01B03">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 tai </w:t>
      </w:r>
      <w:proofErr w:type="spellStart"/>
      <w:r w:rsidRPr="00F64841">
        <w:rPr>
          <w:rFonts w:ascii="Times New Roman" w:hAnsi="Times New Roman"/>
          <w:snapToGrid w:val="0"/>
        </w:rPr>
        <w:t>inhaliatorius</w:t>
      </w:r>
      <w:proofErr w:type="spellEnd"/>
      <w:r w:rsidRPr="00F64841">
        <w:rPr>
          <w:rFonts w:ascii="Times New Roman" w:hAnsi="Times New Roman"/>
          <w:snapToGrid w:val="0"/>
        </w:rPr>
        <w:t xml:space="preserve">, kuriame yra Jums skirto vaisto. Įkvepiamieji milteliai yra balti arba gelsvi. Kiekviename </w:t>
      </w:r>
      <w:proofErr w:type="spellStart"/>
      <w:r w:rsidRPr="00F64841">
        <w:rPr>
          <w:rFonts w:ascii="Times New Roman" w:hAnsi="Times New Roman"/>
          <w:snapToGrid w:val="0"/>
        </w:rPr>
        <w:t>inhaliatoriuje</w:t>
      </w:r>
      <w:proofErr w:type="spellEnd"/>
      <w:r w:rsidRPr="00F64841">
        <w:rPr>
          <w:rFonts w:ascii="Times New Roman" w:hAnsi="Times New Roman"/>
          <w:snapToGrid w:val="0"/>
        </w:rPr>
        <w:t xml:space="preserve"> yra 60 arba 120</w:t>
      </w:r>
      <w:r>
        <w:rPr>
          <w:rFonts w:ascii="Times New Roman" w:hAnsi="Times New Roman"/>
          <w:snapToGrid w:val="0"/>
        </w:rPr>
        <w:t> </w:t>
      </w:r>
      <w:r w:rsidRPr="00F64841">
        <w:rPr>
          <w:rFonts w:ascii="Times New Roman" w:hAnsi="Times New Roman"/>
          <w:snapToGrid w:val="0"/>
        </w:rPr>
        <w:t>dozių, jo korpusas yra baltas, viršutinė dalis raudona.</w:t>
      </w:r>
    </w:p>
    <w:p w14:paraId="3E848AA7" w14:textId="77777777" w:rsidR="00D01B03" w:rsidRPr="00F64841" w:rsidRDefault="00D01B03" w:rsidP="00D01B03">
      <w:pPr>
        <w:spacing w:after="0" w:line="240" w:lineRule="auto"/>
        <w:rPr>
          <w:rFonts w:ascii="Times New Roman" w:hAnsi="Times New Roman"/>
          <w:snapToGrid w:val="0"/>
        </w:rPr>
      </w:pPr>
      <w:proofErr w:type="spellStart"/>
      <w:r w:rsidRPr="00F64841">
        <w:rPr>
          <w:rFonts w:ascii="Times New Roman" w:hAnsi="Times New Roman"/>
          <w:snapToGrid w:val="0"/>
        </w:rPr>
        <w:t>Bufomix</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Easyhaler</w:t>
      </w:r>
      <w:proofErr w:type="spellEnd"/>
      <w:r w:rsidRPr="00F64841">
        <w:rPr>
          <w:rFonts w:ascii="Times New Roman" w:hAnsi="Times New Roman"/>
          <w:snapToGrid w:val="0"/>
        </w:rPr>
        <w:t xml:space="preserve"> 160/4,5 pakuotėje yra 1 arba 3 </w:t>
      </w:r>
      <w:proofErr w:type="spellStart"/>
      <w:r w:rsidRPr="00F64841">
        <w:rPr>
          <w:rFonts w:ascii="Times New Roman" w:hAnsi="Times New Roman"/>
          <w:snapToGrid w:val="0"/>
        </w:rPr>
        <w:t>inhaliatoriai</w:t>
      </w:r>
      <w:proofErr w:type="spellEnd"/>
      <w:r w:rsidRPr="00F64841">
        <w:rPr>
          <w:rFonts w:ascii="Times New Roman" w:hAnsi="Times New Roman"/>
          <w:snapToGrid w:val="0"/>
        </w:rPr>
        <w:t>, 120</w:t>
      </w:r>
      <w:r>
        <w:rPr>
          <w:rFonts w:ascii="Times New Roman" w:hAnsi="Times New Roman"/>
          <w:snapToGrid w:val="0"/>
        </w:rPr>
        <w:t> </w:t>
      </w:r>
      <w:r w:rsidRPr="00F64841">
        <w:rPr>
          <w:rFonts w:ascii="Times New Roman" w:hAnsi="Times New Roman"/>
          <w:snapToGrid w:val="0"/>
        </w:rPr>
        <w:t xml:space="preserve">dozių pakuotėje taip pat gali būti tiekiami 2 </w:t>
      </w:r>
      <w:proofErr w:type="spellStart"/>
      <w:r w:rsidRPr="00F64841">
        <w:rPr>
          <w:rFonts w:ascii="Times New Roman" w:hAnsi="Times New Roman"/>
          <w:snapToGrid w:val="0"/>
        </w:rPr>
        <w:t>inhaliatoriai</w:t>
      </w:r>
      <w:proofErr w:type="spellEnd"/>
      <w:r w:rsidRPr="00F64841">
        <w:rPr>
          <w:rFonts w:ascii="Times New Roman" w:hAnsi="Times New Roman"/>
          <w:snapToGrid w:val="0"/>
        </w:rPr>
        <w:t>.</w:t>
      </w:r>
    </w:p>
    <w:p w14:paraId="7DC80367"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Gali būti tiekiamos ne visų dydžių pakuotės.</w:t>
      </w:r>
    </w:p>
    <w:p w14:paraId="7D378558"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Jūsų pakuotėje gali būti apsauginis dėklas, jo buvimas priklauso nuo šalies. Jeigu Jums reikia apsauginio dėklo, kreipkitės į registruotoją (kontaktiniai duomenys pateikti toliau).</w:t>
      </w:r>
    </w:p>
    <w:p w14:paraId="560375C8" w14:textId="77777777" w:rsidR="00D01B03" w:rsidRPr="00F64841" w:rsidRDefault="00D01B03" w:rsidP="00D01B03">
      <w:pPr>
        <w:spacing w:after="0" w:line="240" w:lineRule="auto"/>
        <w:rPr>
          <w:rFonts w:ascii="Times New Roman" w:hAnsi="Times New Roman"/>
          <w:snapToGrid w:val="0"/>
        </w:rPr>
      </w:pPr>
    </w:p>
    <w:p w14:paraId="5DCA5A63" w14:textId="77777777" w:rsidR="00D01B03" w:rsidRPr="00F64841" w:rsidRDefault="00D01B03" w:rsidP="00D01B03">
      <w:pPr>
        <w:keepNext/>
        <w:keepLines/>
        <w:spacing w:after="0" w:line="240" w:lineRule="auto"/>
        <w:rPr>
          <w:rFonts w:ascii="Times New Roman" w:hAnsi="Times New Roman"/>
          <w:b/>
          <w:bCs/>
          <w:snapToGrid w:val="0"/>
        </w:rPr>
      </w:pPr>
      <w:r w:rsidRPr="00F64841">
        <w:rPr>
          <w:rFonts w:ascii="Times New Roman" w:hAnsi="Times New Roman"/>
          <w:b/>
          <w:bCs/>
          <w:snapToGrid w:val="0"/>
        </w:rPr>
        <w:t>Registruotojas ir gamintojas</w:t>
      </w:r>
    </w:p>
    <w:p w14:paraId="36FA74E9" w14:textId="77777777" w:rsidR="00D01B03" w:rsidRPr="00F64841" w:rsidRDefault="00D01B03" w:rsidP="00D01B03">
      <w:pPr>
        <w:keepNext/>
        <w:keepLines/>
        <w:spacing w:after="0" w:line="240" w:lineRule="auto"/>
        <w:rPr>
          <w:rFonts w:ascii="Times New Roman" w:hAnsi="Times New Roman"/>
          <w:snapToGrid w:val="0"/>
        </w:rPr>
      </w:pPr>
    </w:p>
    <w:p w14:paraId="4163EC88" w14:textId="77777777" w:rsidR="00D01B03" w:rsidRPr="00F64841" w:rsidRDefault="00D01B03" w:rsidP="00D01B03">
      <w:pPr>
        <w:keepNext/>
        <w:keepLines/>
        <w:spacing w:after="0" w:line="240" w:lineRule="auto"/>
        <w:rPr>
          <w:rFonts w:ascii="Times New Roman" w:hAnsi="Times New Roman"/>
          <w:i/>
          <w:iCs/>
          <w:snapToGrid w:val="0"/>
        </w:rPr>
      </w:pPr>
      <w:r w:rsidRPr="00F64841">
        <w:rPr>
          <w:rFonts w:ascii="Times New Roman" w:hAnsi="Times New Roman"/>
          <w:i/>
          <w:iCs/>
          <w:snapToGrid w:val="0"/>
        </w:rPr>
        <w:t>Registruotojas</w:t>
      </w:r>
    </w:p>
    <w:p w14:paraId="3175E7BD" w14:textId="77777777" w:rsidR="00D01B03" w:rsidRPr="00F64841" w:rsidRDefault="00D01B03" w:rsidP="00D01B03">
      <w:pPr>
        <w:keepNext/>
        <w:keepLines/>
        <w:spacing w:after="0" w:line="240" w:lineRule="auto"/>
        <w:rPr>
          <w:rFonts w:ascii="Times New Roman" w:hAnsi="Times New Roman"/>
          <w:snapToGrid w:val="0"/>
        </w:rPr>
      </w:pPr>
      <w:proofErr w:type="spellStart"/>
      <w:r w:rsidRPr="00F64841">
        <w:rPr>
          <w:rFonts w:ascii="Times New Roman" w:hAnsi="Times New Roman"/>
          <w:snapToGrid w:val="0"/>
        </w:rPr>
        <w:t>Orion</w:t>
      </w:r>
      <w:proofErr w:type="spellEnd"/>
      <w:r w:rsidRPr="00F64841">
        <w:rPr>
          <w:rFonts w:ascii="Times New Roman" w:hAnsi="Times New Roman"/>
          <w:snapToGrid w:val="0"/>
        </w:rPr>
        <w:t xml:space="preserve"> </w:t>
      </w:r>
      <w:proofErr w:type="spellStart"/>
      <w:r w:rsidRPr="00F64841">
        <w:rPr>
          <w:rFonts w:ascii="Times New Roman" w:hAnsi="Times New Roman"/>
          <w:snapToGrid w:val="0"/>
        </w:rPr>
        <w:t>Corporation</w:t>
      </w:r>
      <w:proofErr w:type="spellEnd"/>
    </w:p>
    <w:p w14:paraId="1347F855" w14:textId="77777777" w:rsidR="00D01B03" w:rsidRPr="00F64841" w:rsidRDefault="00D01B03" w:rsidP="00D01B03">
      <w:pPr>
        <w:keepNext/>
        <w:keepLines/>
        <w:spacing w:after="0" w:line="240" w:lineRule="auto"/>
        <w:rPr>
          <w:rFonts w:ascii="Times New Roman" w:hAnsi="Times New Roman"/>
          <w:snapToGrid w:val="0"/>
        </w:rPr>
      </w:pPr>
      <w:proofErr w:type="spellStart"/>
      <w:r w:rsidRPr="00F64841">
        <w:rPr>
          <w:rFonts w:ascii="Times New Roman" w:hAnsi="Times New Roman"/>
          <w:snapToGrid w:val="0"/>
        </w:rPr>
        <w:t>Orionintie</w:t>
      </w:r>
      <w:proofErr w:type="spellEnd"/>
      <w:r w:rsidRPr="00F64841">
        <w:rPr>
          <w:rFonts w:ascii="Times New Roman" w:hAnsi="Times New Roman"/>
          <w:snapToGrid w:val="0"/>
        </w:rPr>
        <w:t> 1</w:t>
      </w:r>
    </w:p>
    <w:p w14:paraId="4B0E90F9"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FI-02200 </w:t>
      </w:r>
      <w:proofErr w:type="spellStart"/>
      <w:r w:rsidRPr="00F64841">
        <w:rPr>
          <w:rFonts w:ascii="Times New Roman" w:hAnsi="Times New Roman"/>
          <w:snapToGrid w:val="0"/>
        </w:rPr>
        <w:t>Espoo</w:t>
      </w:r>
      <w:proofErr w:type="spellEnd"/>
    </w:p>
    <w:p w14:paraId="08DC6DDD"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Suomija</w:t>
      </w:r>
    </w:p>
    <w:p w14:paraId="0B6F5CC1" w14:textId="77777777" w:rsidR="00D01B03" w:rsidRPr="00F64841" w:rsidRDefault="00D01B03" w:rsidP="00D01B03">
      <w:pPr>
        <w:spacing w:after="0" w:line="240" w:lineRule="auto"/>
        <w:rPr>
          <w:rFonts w:ascii="Times New Roman" w:hAnsi="Times New Roman"/>
          <w:snapToGrid w:val="0"/>
        </w:rPr>
      </w:pPr>
    </w:p>
    <w:p w14:paraId="4A4604B2" w14:textId="77777777" w:rsidR="00D01B03" w:rsidRPr="00F64841" w:rsidRDefault="00D01B03" w:rsidP="00D01B03">
      <w:pPr>
        <w:spacing w:after="0" w:line="240" w:lineRule="auto"/>
        <w:rPr>
          <w:rFonts w:ascii="Times New Roman" w:hAnsi="Times New Roman"/>
          <w:i/>
          <w:iCs/>
          <w:snapToGrid w:val="0"/>
        </w:rPr>
      </w:pPr>
      <w:r w:rsidRPr="00F64841">
        <w:rPr>
          <w:rFonts w:ascii="Times New Roman" w:hAnsi="Times New Roman"/>
          <w:i/>
          <w:iCs/>
          <w:snapToGrid w:val="0"/>
        </w:rPr>
        <w:t>Gamintojas</w:t>
      </w:r>
    </w:p>
    <w:p w14:paraId="7B2EFD6C" w14:textId="77777777" w:rsidR="00D01B03" w:rsidRPr="00F64841" w:rsidRDefault="00D01B03" w:rsidP="00D01B03">
      <w:pPr>
        <w:spacing w:after="0" w:line="240" w:lineRule="auto"/>
        <w:rPr>
          <w:rFonts w:ascii="Times New Roman" w:hAnsi="Times New Roman"/>
        </w:rPr>
      </w:pPr>
      <w:proofErr w:type="spellStart"/>
      <w:r w:rsidRPr="00F64841">
        <w:rPr>
          <w:rFonts w:ascii="Times New Roman" w:hAnsi="Times New Roman"/>
        </w:rPr>
        <w:t>Orion</w:t>
      </w:r>
      <w:proofErr w:type="spellEnd"/>
      <w:r w:rsidRPr="00F64841">
        <w:rPr>
          <w:rFonts w:ascii="Times New Roman" w:hAnsi="Times New Roman"/>
        </w:rPr>
        <w:t xml:space="preserve"> </w:t>
      </w:r>
      <w:proofErr w:type="spellStart"/>
      <w:r w:rsidRPr="00F64841">
        <w:rPr>
          <w:rFonts w:ascii="Times New Roman" w:hAnsi="Times New Roman"/>
        </w:rPr>
        <w:t>Corporation</w:t>
      </w:r>
      <w:proofErr w:type="spellEnd"/>
      <w:r w:rsidRPr="00F64841">
        <w:rPr>
          <w:rFonts w:ascii="Times New Roman" w:hAnsi="Times New Roman"/>
        </w:rPr>
        <w:t xml:space="preserve"> </w:t>
      </w:r>
      <w:proofErr w:type="spellStart"/>
      <w:r w:rsidRPr="00F64841">
        <w:rPr>
          <w:rFonts w:ascii="Times New Roman" w:hAnsi="Times New Roman"/>
        </w:rPr>
        <w:t>Orion</w:t>
      </w:r>
      <w:proofErr w:type="spellEnd"/>
      <w:r w:rsidRPr="00F64841">
        <w:rPr>
          <w:rFonts w:ascii="Times New Roman" w:hAnsi="Times New Roman"/>
        </w:rPr>
        <w:t xml:space="preserve"> Pharma</w:t>
      </w:r>
    </w:p>
    <w:p w14:paraId="54BD137E" w14:textId="77777777" w:rsidR="00D01B03" w:rsidRPr="00F64841" w:rsidRDefault="00D01B03" w:rsidP="00D01B03">
      <w:pPr>
        <w:spacing w:after="0" w:line="240" w:lineRule="auto"/>
        <w:rPr>
          <w:rFonts w:ascii="Times New Roman" w:hAnsi="Times New Roman"/>
        </w:rPr>
      </w:pPr>
      <w:proofErr w:type="spellStart"/>
      <w:r w:rsidRPr="00F64841">
        <w:rPr>
          <w:rFonts w:ascii="Times New Roman" w:hAnsi="Times New Roman"/>
        </w:rPr>
        <w:t>Orionintie</w:t>
      </w:r>
      <w:proofErr w:type="spellEnd"/>
      <w:r w:rsidRPr="00F64841">
        <w:rPr>
          <w:rFonts w:ascii="Times New Roman" w:hAnsi="Times New Roman"/>
        </w:rPr>
        <w:t> 1</w:t>
      </w:r>
    </w:p>
    <w:p w14:paraId="74A19AF8"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FI-02200 </w:t>
      </w:r>
      <w:proofErr w:type="spellStart"/>
      <w:r w:rsidRPr="00F64841">
        <w:rPr>
          <w:rFonts w:ascii="Times New Roman" w:hAnsi="Times New Roman"/>
        </w:rPr>
        <w:t>Espoo</w:t>
      </w:r>
      <w:proofErr w:type="spellEnd"/>
    </w:p>
    <w:p w14:paraId="76C2FFE5"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Suomija</w:t>
      </w:r>
    </w:p>
    <w:p w14:paraId="31DFF24C" w14:textId="77777777" w:rsidR="00D01B03" w:rsidRPr="00F64841" w:rsidRDefault="00D01B03" w:rsidP="00D01B03">
      <w:pPr>
        <w:spacing w:after="0" w:line="240" w:lineRule="auto"/>
        <w:rPr>
          <w:rFonts w:ascii="Times New Roman" w:hAnsi="Times New Roman"/>
          <w:snapToGrid w:val="0"/>
        </w:rPr>
      </w:pPr>
    </w:p>
    <w:p w14:paraId="775F1C0E"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Jeigu apie šį vaistą norite sužinoti daugiau, kreipkitės į vietinį registruotojo atstovą:</w:t>
      </w:r>
    </w:p>
    <w:p w14:paraId="16C44C1C" w14:textId="77777777" w:rsidR="00D01B03" w:rsidRPr="00F64841" w:rsidRDefault="00D01B03" w:rsidP="00D01B03">
      <w:pPr>
        <w:spacing w:after="0" w:line="240" w:lineRule="auto"/>
        <w:rPr>
          <w:rFonts w:ascii="Times New Roman" w:hAnsi="Times New Roman"/>
          <w:snapToGrid w:val="0"/>
        </w:rPr>
      </w:pPr>
    </w:p>
    <w:p w14:paraId="03A88DF1" w14:textId="77777777" w:rsidR="00D01B03" w:rsidRPr="00F64841" w:rsidRDefault="00D01B03" w:rsidP="00D01B03">
      <w:pPr>
        <w:spacing w:after="0" w:line="240" w:lineRule="auto"/>
        <w:rPr>
          <w:rFonts w:ascii="Times New Roman" w:hAnsi="Times New Roman"/>
          <w:lang w:eastAsia="en-GB"/>
        </w:rPr>
      </w:pPr>
      <w:r w:rsidRPr="00F64841">
        <w:rPr>
          <w:rFonts w:ascii="Times New Roman" w:hAnsi="Times New Roman"/>
          <w:lang w:eastAsia="en-GB"/>
        </w:rPr>
        <w:t>UAB „ORION PHARMA“</w:t>
      </w:r>
    </w:p>
    <w:p w14:paraId="7459F9C4" w14:textId="77777777" w:rsidR="00D01B03" w:rsidRPr="00F64841" w:rsidRDefault="00D01B03" w:rsidP="00D01B03">
      <w:pPr>
        <w:spacing w:after="0" w:line="240" w:lineRule="auto"/>
        <w:rPr>
          <w:rFonts w:ascii="Times New Roman" w:hAnsi="Times New Roman"/>
          <w:lang w:eastAsia="en-GB"/>
        </w:rPr>
      </w:pPr>
      <w:r w:rsidRPr="00F64841">
        <w:rPr>
          <w:rFonts w:ascii="Times New Roman" w:hAnsi="Times New Roman"/>
          <w:lang w:eastAsia="en-GB"/>
        </w:rPr>
        <w:t>Tel. + 370 5 2769 499</w:t>
      </w:r>
    </w:p>
    <w:p w14:paraId="3ACFBC47" w14:textId="77777777" w:rsidR="00D01B03" w:rsidRPr="00F64841" w:rsidRDefault="00D01B03" w:rsidP="00D01B03">
      <w:pPr>
        <w:spacing w:after="0" w:line="240" w:lineRule="auto"/>
        <w:rPr>
          <w:rFonts w:ascii="Times New Roman" w:hAnsi="Times New Roman"/>
          <w:lang w:eastAsia="en-GB"/>
        </w:rPr>
      </w:pPr>
      <w:r w:rsidRPr="00F64841">
        <w:rPr>
          <w:rFonts w:ascii="Times New Roman" w:hAnsi="Times New Roman"/>
          <w:lang w:eastAsia="en-GB"/>
        </w:rPr>
        <w:t>El. paštas: info@orionpharma.lt</w:t>
      </w:r>
    </w:p>
    <w:p w14:paraId="4E76D52C" w14:textId="77777777" w:rsidR="00D01B03" w:rsidRPr="00F64841" w:rsidRDefault="00D01B03" w:rsidP="00D01B03">
      <w:pPr>
        <w:spacing w:after="0" w:line="240" w:lineRule="auto"/>
        <w:rPr>
          <w:rFonts w:ascii="Times New Roman" w:hAnsi="Times New Roman"/>
          <w:snapToGrid w:val="0"/>
        </w:rPr>
      </w:pPr>
    </w:p>
    <w:p w14:paraId="3FDCC99C"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Šis vaistas EEE valstybėse narėse registruotas tokiais pavadinimais:</w:t>
      </w:r>
    </w:p>
    <w:p w14:paraId="142F2A3C" w14:textId="77777777" w:rsidR="00D01B03" w:rsidRPr="00F64841" w:rsidRDefault="00D01B03" w:rsidP="00D01B03">
      <w:pPr>
        <w:spacing w:after="0" w:line="240" w:lineRule="auto"/>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6"/>
      </w:tblGrid>
      <w:tr w:rsidR="00D01B03" w:rsidRPr="00F64841" w14:paraId="7907D7A5" w14:textId="77777777" w:rsidTr="00AF6731">
        <w:tc>
          <w:tcPr>
            <w:tcW w:w="4643" w:type="dxa"/>
          </w:tcPr>
          <w:p w14:paraId="7073FAFD" w14:textId="77777777" w:rsidR="00D01B03" w:rsidRPr="00F64841" w:rsidRDefault="00D01B03" w:rsidP="00AF6731">
            <w:pPr>
              <w:spacing w:before="60" w:after="0" w:line="240" w:lineRule="auto"/>
              <w:rPr>
                <w:rFonts w:ascii="Times New Roman" w:eastAsia="Times New Roman" w:hAnsi="Times New Roman"/>
                <w:b/>
              </w:rPr>
            </w:pPr>
            <w:r w:rsidRPr="00F64841">
              <w:rPr>
                <w:rFonts w:ascii="Times New Roman" w:eastAsia="Times New Roman" w:hAnsi="Times New Roman"/>
                <w:b/>
              </w:rPr>
              <w:t>Valstybės narės pavadinimas</w:t>
            </w:r>
          </w:p>
        </w:tc>
        <w:tc>
          <w:tcPr>
            <w:tcW w:w="4643" w:type="dxa"/>
          </w:tcPr>
          <w:p w14:paraId="2C70A8C8" w14:textId="77777777" w:rsidR="00D01B03" w:rsidRPr="00F64841" w:rsidRDefault="00D01B03" w:rsidP="00AF6731">
            <w:pPr>
              <w:spacing w:before="60" w:after="0" w:line="240" w:lineRule="auto"/>
              <w:rPr>
                <w:rFonts w:ascii="Times New Roman" w:eastAsia="Times New Roman" w:hAnsi="Times New Roman"/>
                <w:b/>
              </w:rPr>
            </w:pPr>
            <w:r w:rsidRPr="00F64841">
              <w:rPr>
                <w:rFonts w:ascii="Times New Roman" w:eastAsia="Times New Roman" w:hAnsi="Times New Roman"/>
                <w:b/>
              </w:rPr>
              <w:t>Vaisto pavadinimas</w:t>
            </w:r>
          </w:p>
        </w:tc>
      </w:tr>
      <w:tr w:rsidR="00D01B03" w:rsidRPr="00F64841" w14:paraId="6360D060" w14:textId="77777777" w:rsidTr="00AF6731">
        <w:tc>
          <w:tcPr>
            <w:tcW w:w="4643" w:type="dxa"/>
          </w:tcPr>
          <w:p w14:paraId="3CE8D0B9" w14:textId="77777777" w:rsidR="00D01B03" w:rsidRPr="00F64841" w:rsidRDefault="00D01B03" w:rsidP="00AF6731">
            <w:pPr>
              <w:spacing w:before="60" w:after="0" w:line="240" w:lineRule="auto"/>
              <w:rPr>
                <w:rFonts w:ascii="Times New Roman" w:eastAsia="Times New Roman" w:hAnsi="Times New Roman"/>
                <w:snapToGrid w:val="0"/>
              </w:rPr>
            </w:pPr>
            <w:r w:rsidRPr="00F64841">
              <w:rPr>
                <w:rFonts w:ascii="Times New Roman" w:eastAsia="Times New Roman" w:hAnsi="Times New Roman"/>
              </w:rPr>
              <w:t>Belgija, Bulgarija, Čekija, Danija, Estija, Ispanija, Suomija, Vengrija, Airija, Islandija, Lietuva, Liuksemburgas, Latvija, Norvegija, Lenkija, Portugalija, Švedija, Slovėnija, Slovakija</w:t>
            </w:r>
          </w:p>
        </w:tc>
        <w:tc>
          <w:tcPr>
            <w:tcW w:w="4643" w:type="dxa"/>
          </w:tcPr>
          <w:p w14:paraId="4A9C25BE" w14:textId="77777777" w:rsidR="00D01B03" w:rsidRPr="00F64841" w:rsidRDefault="00D01B03" w:rsidP="00AF6731">
            <w:pPr>
              <w:spacing w:before="60" w:after="0" w:line="240" w:lineRule="auto"/>
              <w:rPr>
                <w:rFonts w:ascii="Times New Roman" w:eastAsia="Times New Roman" w:hAnsi="Times New Roman"/>
                <w:snapToGrid w:val="0"/>
              </w:rPr>
            </w:pPr>
            <w:proofErr w:type="spellStart"/>
            <w:r w:rsidRPr="00F64841">
              <w:rPr>
                <w:rFonts w:ascii="Times New Roman" w:eastAsia="Times New Roman" w:hAnsi="Times New Roman"/>
              </w:rPr>
              <w:t>Bufomix</w:t>
            </w:r>
            <w:proofErr w:type="spellEnd"/>
          </w:p>
        </w:tc>
      </w:tr>
      <w:tr w:rsidR="00D01B03" w:rsidRPr="00F64841" w14:paraId="520508C7" w14:textId="77777777" w:rsidTr="00AF6731">
        <w:tc>
          <w:tcPr>
            <w:tcW w:w="4643" w:type="dxa"/>
          </w:tcPr>
          <w:p w14:paraId="1426D15D" w14:textId="77777777" w:rsidR="00D01B03" w:rsidRPr="00F64841" w:rsidRDefault="00D01B03" w:rsidP="00AF6731">
            <w:pPr>
              <w:spacing w:before="60" w:after="0" w:line="240" w:lineRule="auto"/>
              <w:rPr>
                <w:rFonts w:ascii="Times New Roman" w:eastAsia="Times New Roman" w:hAnsi="Times New Roman"/>
                <w:snapToGrid w:val="0"/>
              </w:rPr>
            </w:pPr>
            <w:r w:rsidRPr="00F64841">
              <w:rPr>
                <w:rFonts w:ascii="Times New Roman" w:eastAsia="Times New Roman" w:hAnsi="Times New Roman"/>
              </w:rPr>
              <w:t>Italija</w:t>
            </w:r>
          </w:p>
        </w:tc>
        <w:tc>
          <w:tcPr>
            <w:tcW w:w="4643" w:type="dxa"/>
          </w:tcPr>
          <w:p w14:paraId="303A9223" w14:textId="77777777" w:rsidR="00D01B03" w:rsidRPr="00F64841" w:rsidRDefault="00D01B03" w:rsidP="00AF6731">
            <w:pPr>
              <w:spacing w:before="60" w:after="0" w:line="240" w:lineRule="auto"/>
              <w:rPr>
                <w:rFonts w:ascii="Times New Roman" w:eastAsia="Times New Roman" w:hAnsi="Times New Roman"/>
                <w:snapToGrid w:val="0"/>
              </w:rPr>
            </w:pPr>
            <w:proofErr w:type="spellStart"/>
            <w:r w:rsidRPr="00F64841">
              <w:rPr>
                <w:rFonts w:ascii="Times New Roman" w:eastAsia="Times New Roman" w:hAnsi="Times New Roman"/>
              </w:rPr>
              <w:t>Fobuler</w:t>
            </w:r>
            <w:proofErr w:type="spellEnd"/>
          </w:p>
        </w:tc>
      </w:tr>
    </w:tbl>
    <w:p w14:paraId="262E9FBF" w14:textId="77777777" w:rsidR="00D01B03" w:rsidRPr="00F64841" w:rsidRDefault="00D01B03" w:rsidP="00D01B03">
      <w:pPr>
        <w:spacing w:after="0" w:line="240" w:lineRule="auto"/>
        <w:rPr>
          <w:rFonts w:ascii="Times New Roman" w:hAnsi="Times New Roman"/>
          <w:snapToGrid w:val="0"/>
        </w:rPr>
      </w:pPr>
    </w:p>
    <w:p w14:paraId="65B339FA" w14:textId="77777777" w:rsidR="00D01B03" w:rsidRPr="00F64841" w:rsidRDefault="00D01B03" w:rsidP="00D01B03">
      <w:pPr>
        <w:spacing w:after="0" w:line="240" w:lineRule="auto"/>
        <w:rPr>
          <w:rFonts w:ascii="Times New Roman" w:hAnsi="Times New Roman"/>
          <w:b/>
          <w:snapToGrid w:val="0"/>
        </w:rPr>
      </w:pPr>
      <w:r w:rsidRPr="00F64841">
        <w:rPr>
          <w:rFonts w:ascii="Times New Roman" w:hAnsi="Times New Roman"/>
          <w:b/>
          <w:snapToGrid w:val="0"/>
        </w:rPr>
        <w:t xml:space="preserve">Šis pakuotės lapelis paskutinį kartą peržiūrėtas </w:t>
      </w:r>
      <w:r>
        <w:rPr>
          <w:rFonts w:ascii="Times New Roman" w:hAnsi="Times New Roman"/>
          <w:b/>
          <w:snapToGrid w:val="0"/>
        </w:rPr>
        <w:t>2025-08-25.</w:t>
      </w:r>
    </w:p>
    <w:p w14:paraId="27C412A0" w14:textId="77777777" w:rsidR="00D01B03" w:rsidRPr="00F64841" w:rsidRDefault="00D01B03" w:rsidP="00D01B03">
      <w:pPr>
        <w:spacing w:after="0" w:line="240" w:lineRule="auto"/>
        <w:rPr>
          <w:rFonts w:ascii="Times New Roman" w:hAnsi="Times New Roman"/>
          <w:b/>
          <w:snapToGrid w:val="0"/>
        </w:rPr>
      </w:pPr>
    </w:p>
    <w:p w14:paraId="280B3FB2" w14:textId="77777777" w:rsidR="00D01B03" w:rsidRPr="00F64841" w:rsidRDefault="00D01B03" w:rsidP="00D01B03">
      <w:pPr>
        <w:spacing w:after="0" w:line="240" w:lineRule="auto"/>
        <w:rPr>
          <w:rFonts w:ascii="Times New Roman" w:hAnsi="Times New Roman"/>
        </w:rPr>
      </w:pPr>
      <w:r w:rsidRPr="00F64841">
        <w:rPr>
          <w:rFonts w:ascii="Times New Roman" w:hAnsi="Times New Roman"/>
        </w:rPr>
        <w:t xml:space="preserve">Išsamią ir atnaujintą informaciją, kaip vartoti šį vaistą, rasite išmaniuoju telefonu nuskaitę QR kodą (kuris taip pat yra ant išorinės dėžutės ir </w:t>
      </w:r>
      <w:proofErr w:type="spellStart"/>
      <w:r w:rsidRPr="00F64841">
        <w:rPr>
          <w:rFonts w:ascii="Times New Roman" w:hAnsi="Times New Roman"/>
        </w:rPr>
        <w:t>inhaliatoriaus</w:t>
      </w:r>
      <w:proofErr w:type="spellEnd"/>
      <w:r w:rsidRPr="00F64841">
        <w:rPr>
          <w:rFonts w:ascii="Times New Roman" w:hAnsi="Times New Roman"/>
        </w:rPr>
        <w:t xml:space="preserve"> etiketės). Ta pati informacija taip pat pateikiama tinklalapyje </w:t>
      </w:r>
      <w:hyperlink r:id="rId21" w:history="1">
        <w:r w:rsidRPr="00F64841">
          <w:rPr>
            <w:rStyle w:val="Hipersaitas"/>
            <w:rFonts w:ascii="Times New Roman" w:hAnsi="Times New Roman"/>
          </w:rPr>
          <w:t>www.oeh.fi/bfbt</w:t>
        </w:r>
      </w:hyperlink>
      <w:r w:rsidRPr="00F64841">
        <w:rPr>
          <w:rFonts w:ascii="Times New Roman" w:hAnsi="Times New Roman"/>
        </w:rPr>
        <w:t xml:space="preserve">. </w:t>
      </w:r>
    </w:p>
    <w:p w14:paraId="529752A6" w14:textId="77777777" w:rsidR="00D01B03" w:rsidRPr="00F64841" w:rsidRDefault="00D01B03" w:rsidP="00D01B03">
      <w:pPr>
        <w:spacing w:after="0" w:line="240" w:lineRule="auto"/>
        <w:rPr>
          <w:rFonts w:ascii="Times New Roman" w:hAnsi="Times New Roman"/>
        </w:rPr>
      </w:pPr>
    </w:p>
    <w:p w14:paraId="124A92FC" w14:textId="77777777" w:rsidR="00D01B03" w:rsidRPr="00F64841" w:rsidRDefault="00D01B03" w:rsidP="00D01B03">
      <w:pPr>
        <w:spacing w:after="0" w:line="240" w:lineRule="auto"/>
        <w:rPr>
          <w:rFonts w:ascii="Times New Roman" w:hAnsi="Times New Roman"/>
        </w:rPr>
      </w:pPr>
      <w:r w:rsidRPr="00F64841">
        <w:rPr>
          <w:rFonts w:ascii="Times New Roman" w:hAnsi="Times New Roman"/>
          <w:highlight w:val="lightGray"/>
        </w:rPr>
        <w:t xml:space="preserve">QR kodas į </w:t>
      </w:r>
      <w:hyperlink r:id="rId22" w:history="1">
        <w:r w:rsidRPr="00F64841">
          <w:rPr>
            <w:rStyle w:val="Hipersaitas"/>
            <w:rFonts w:ascii="Times New Roman" w:hAnsi="Times New Roman"/>
            <w:highlight w:val="lightGray"/>
          </w:rPr>
          <w:t>www.oeh.fi/bfbt</w:t>
        </w:r>
      </w:hyperlink>
      <w:r w:rsidRPr="00F64841">
        <w:rPr>
          <w:rFonts w:ascii="Times New Roman" w:hAnsi="Times New Roman"/>
        </w:rPr>
        <w:t xml:space="preserve"> </w:t>
      </w:r>
    </w:p>
    <w:p w14:paraId="51F57782" w14:textId="77777777" w:rsidR="00D01B03" w:rsidRPr="00F64841" w:rsidRDefault="00D01B03" w:rsidP="00D01B03">
      <w:pPr>
        <w:spacing w:after="0" w:line="240" w:lineRule="auto"/>
        <w:rPr>
          <w:rFonts w:ascii="Times New Roman" w:hAnsi="Times New Roman"/>
        </w:rPr>
      </w:pPr>
    </w:p>
    <w:p w14:paraId="50F68546" w14:textId="77777777" w:rsidR="00D01B03" w:rsidRPr="00F64841" w:rsidRDefault="00D01B03" w:rsidP="00D01B03">
      <w:pPr>
        <w:spacing w:after="0" w:line="240" w:lineRule="auto"/>
        <w:rPr>
          <w:rFonts w:ascii="Times New Roman" w:hAnsi="Times New Roman"/>
          <w:snapToGrid w:val="0"/>
        </w:rPr>
      </w:pPr>
    </w:p>
    <w:p w14:paraId="1C63C079" w14:textId="77777777" w:rsidR="00D01B03" w:rsidRPr="00F64841" w:rsidRDefault="00D01B03" w:rsidP="00D01B03">
      <w:pPr>
        <w:spacing w:after="0" w:line="240" w:lineRule="auto"/>
        <w:rPr>
          <w:rFonts w:ascii="Times New Roman" w:hAnsi="Times New Roman"/>
          <w:snapToGrid w:val="0"/>
        </w:rPr>
      </w:pPr>
      <w:r w:rsidRPr="00F64841">
        <w:rPr>
          <w:rFonts w:ascii="Times New Roman" w:hAnsi="Times New Roman"/>
          <w:snapToGrid w:val="0"/>
        </w:rPr>
        <w:t>Išsami informacija apie šį vaistą pateikiama Valstybinės vaistų kontrolės tarnybos prie Lietuvos Respublikos sveikatos apsaugos ministerijos tinklalapyje</w:t>
      </w:r>
      <w:r w:rsidRPr="00F64841">
        <w:rPr>
          <w:rFonts w:ascii="Times New Roman" w:hAnsi="Times New Roman"/>
          <w:i/>
          <w:snapToGrid w:val="0"/>
        </w:rPr>
        <w:t xml:space="preserve"> </w:t>
      </w:r>
      <w:hyperlink r:id="rId23" w:history="1">
        <w:r w:rsidRPr="00F64841">
          <w:rPr>
            <w:rFonts w:ascii="Times New Roman" w:hAnsi="Times New Roman"/>
            <w:color w:val="0000FF"/>
            <w:u w:val="single"/>
          </w:rPr>
          <w:t>https://vvkt.lrv.lt/lt/</w:t>
        </w:r>
      </w:hyperlink>
      <w:r w:rsidRPr="00F64841">
        <w:rPr>
          <w:rFonts w:ascii="Times New Roman" w:hAnsi="Times New Roman"/>
        </w:rPr>
        <w:t>.</w:t>
      </w:r>
    </w:p>
    <w:p w14:paraId="39DBA6F7" w14:textId="77777777" w:rsidR="00D01B03" w:rsidRPr="00F64841" w:rsidRDefault="00D01B03" w:rsidP="00D01B03">
      <w:pPr>
        <w:spacing w:after="0" w:line="240" w:lineRule="auto"/>
        <w:rPr>
          <w:rFonts w:ascii="Times New Roman" w:hAnsi="Times New Roman"/>
          <w:snapToGrid w:val="0"/>
        </w:rPr>
      </w:pPr>
    </w:p>
    <w:p w14:paraId="3AA136BC" w14:textId="77777777" w:rsidR="00D01B03" w:rsidRPr="00F64841" w:rsidRDefault="00D01B03" w:rsidP="00D01B03">
      <w:pPr>
        <w:numPr>
          <w:ilvl w:val="12"/>
          <w:numId w:val="0"/>
        </w:numPr>
        <w:spacing w:after="0" w:line="240" w:lineRule="auto"/>
        <w:ind w:right="-2"/>
        <w:outlineLvl w:val="0"/>
        <w:rPr>
          <w:rFonts w:ascii="Times New Roman" w:hAnsi="Times New Roman"/>
          <w:b/>
          <w:noProof/>
        </w:rPr>
      </w:pPr>
    </w:p>
    <w:p w14:paraId="55BD9E71" w14:textId="77777777" w:rsidR="00D01B03" w:rsidRPr="00F64841" w:rsidRDefault="00D01B03" w:rsidP="00D01B03">
      <w:pPr>
        <w:spacing w:after="0"/>
        <w:rPr>
          <w:rFonts w:ascii="Times New Roman" w:hAnsi="Times New Roman"/>
        </w:rPr>
      </w:pPr>
      <w:r w:rsidRPr="00F64841">
        <w:rPr>
          <w:rFonts w:ascii="Times New Roman" w:hAnsi="Times New Roman"/>
        </w:rPr>
        <w:br w:type="page"/>
      </w:r>
    </w:p>
    <w:p w14:paraId="66742E37"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lastRenderedPageBreak/>
        <w:t>Kaip naudoti Easyhaler inhaliatorių</w:t>
      </w:r>
    </w:p>
    <w:p w14:paraId="121DD3AB"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p w14:paraId="1D4DF8E0"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Apie Jūsų Easyhaler</w:t>
      </w:r>
    </w:p>
    <w:p w14:paraId="5351743A"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p w14:paraId="76E4C084"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Bufomix Easyhaler gali skirtis nuo Jūsų anksčiau naudotų inhaliatorių. Todėl labai svarbu, kad tinkamai jį naudotumėte, nes naudojant netinkamai galite negauti reikiamos vaisto dozės. Tai gali lemti labai blogą Jūsų savijautą ir neveiksmingą astmos ar LOPL gydymą.</w:t>
      </w:r>
    </w:p>
    <w:p w14:paraId="40BA73ED"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p w14:paraId="4BFE1B32" w14:textId="77777777" w:rsidR="00D01B03" w:rsidRPr="00F64841" w:rsidRDefault="00D01B03" w:rsidP="00D01B03">
      <w:pPr>
        <w:numPr>
          <w:ilvl w:val="12"/>
          <w:numId w:val="0"/>
        </w:numPr>
        <w:spacing w:after="0" w:line="240" w:lineRule="auto"/>
        <w:outlineLvl w:val="0"/>
        <w:rPr>
          <w:rFonts w:ascii="Times New Roman" w:hAnsi="Times New Roman"/>
          <w:noProof/>
          <w:lang w:bidi="lt-LT"/>
        </w:rPr>
      </w:pPr>
      <w:r w:rsidRPr="00F64841">
        <w:rPr>
          <w:rFonts w:ascii="Times New Roman" w:hAnsi="Times New Roman"/>
          <w:noProof/>
        </w:rPr>
        <w:t xml:space="preserve">Jūsų gydytojas, slaugytojas ar vaistininkas parodys, kaip teisingai naudoti inhaliatorių. Įsitikinkite, kad supratote, kaip tai daryti. Jei nesate tikri, kreipkitės į gydytoją, slaugytoją arba vaistininką. Kaip ir naudojant visus inhaliatorius, vaiko, kuriam reikia naudoti Bufomix Easyhaler, globėjai turėtų užtikrinti, kad vaikas jį naudotų teisingai, t. y. taip, kaip aprašyta toliau. Taip pat galite peržiūrėti naudojimo instrukcijų vaizdo įrašą tinklalapyje </w:t>
      </w:r>
      <w:hyperlink r:id="rId24" w:history="1">
        <w:r w:rsidRPr="00F64841">
          <w:rPr>
            <w:rStyle w:val="Hipersaitas"/>
            <w:rFonts w:ascii="Times New Roman" w:hAnsi="Times New Roman"/>
            <w:noProof/>
          </w:rPr>
          <w:t>www.oeh.fi/bfbt</w:t>
        </w:r>
      </w:hyperlink>
      <w:r w:rsidRPr="00F64841">
        <w:rPr>
          <w:rFonts w:ascii="Times New Roman" w:hAnsi="Times New Roman"/>
          <w:noProof/>
        </w:rPr>
        <w:t>.</w:t>
      </w:r>
    </w:p>
    <w:p w14:paraId="6E662DAB" w14:textId="77777777" w:rsidR="00D01B03" w:rsidRPr="00F64841" w:rsidRDefault="00D01B03" w:rsidP="00D01B03">
      <w:pPr>
        <w:numPr>
          <w:ilvl w:val="12"/>
          <w:numId w:val="0"/>
        </w:numPr>
        <w:tabs>
          <w:tab w:val="left" w:pos="720"/>
        </w:tabs>
        <w:spacing w:after="0" w:line="240" w:lineRule="auto"/>
        <w:outlineLvl w:val="0"/>
        <w:rPr>
          <w:rFonts w:ascii="Times New Roman" w:hAnsi="Times New Roman"/>
          <w:noProof/>
        </w:rPr>
      </w:pPr>
    </w:p>
    <w:p w14:paraId="60F2F786" w14:textId="77777777" w:rsidR="00D01B03" w:rsidRPr="00F64841" w:rsidRDefault="00D01B03" w:rsidP="00D01B03">
      <w:pPr>
        <w:numPr>
          <w:ilvl w:val="12"/>
          <w:numId w:val="0"/>
        </w:numPr>
        <w:tabs>
          <w:tab w:val="left" w:pos="720"/>
        </w:tabs>
        <w:spacing w:after="0" w:line="240" w:lineRule="auto"/>
        <w:outlineLvl w:val="0"/>
        <w:rPr>
          <w:rFonts w:ascii="Times New Roman" w:hAnsi="Times New Roman"/>
          <w:b/>
          <w:noProof/>
        </w:rPr>
      </w:pPr>
      <w:r w:rsidRPr="00F64841">
        <w:rPr>
          <w:rFonts w:ascii="Times New Roman" w:hAnsi="Times New Roman"/>
          <w:b/>
          <w:noProof/>
        </w:rPr>
        <w:t>Kai pirmą kartą įsigyjate Easyhaler</w:t>
      </w:r>
    </w:p>
    <w:p w14:paraId="640EBA00"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D01B03" w:rsidRPr="00F64841" w14:paraId="3460F476" w14:textId="77777777" w:rsidTr="00AF6731">
        <w:trPr>
          <w:trHeight w:val="3179"/>
        </w:trPr>
        <w:tc>
          <w:tcPr>
            <w:tcW w:w="6091" w:type="dxa"/>
            <w:tcBorders>
              <w:top w:val="single" w:sz="4" w:space="0" w:color="auto"/>
              <w:left w:val="single" w:sz="4" w:space="0" w:color="auto"/>
              <w:bottom w:val="single" w:sz="4" w:space="0" w:color="auto"/>
              <w:right w:val="single" w:sz="4" w:space="0" w:color="auto"/>
            </w:tcBorders>
          </w:tcPr>
          <w:p w14:paraId="2402888A"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Easyhaler būna supakuotas folijos maišelyje. Folijos maišelį atidarykite tik tada, kai būsite pasiruošę pradėti vartoti vaistą. Maišelis padeda išlaikyti miltelius, esančius inhaliatoriuje, sausus.</w:t>
            </w:r>
          </w:p>
          <w:p w14:paraId="103CD74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091A5FCF"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Kai būsite pasiruošę pradėti gydymą, atidarykite maišelį ir pažymėkite datą, pvz., savo kalendoriuje.</w:t>
            </w:r>
          </w:p>
          <w:p w14:paraId="53DA4C75"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78B4108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lang w:eastAsia="en-GB"/>
              </w:rPr>
            </w:pPr>
            <w:r w:rsidRPr="00F64841">
              <w:rPr>
                <w:rFonts w:ascii="Times New Roman" w:eastAsia="Times New Roman" w:hAnsi="Times New Roman"/>
                <w:lang w:eastAsia="en-GB"/>
              </w:rPr>
              <w:t xml:space="preserve">Išėmę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iš folijos maišelio, suvartokite vaistą per 4 mėnesius.</w:t>
            </w:r>
          </w:p>
          <w:p w14:paraId="2EEBC83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266CBB7A"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noProof/>
                <w:lang w:eastAsia="en-GB"/>
              </w:rPr>
            </w:pPr>
            <w:r w:rsidRPr="00F64841">
              <w:rPr>
                <w:rFonts w:ascii="Times New Roman" w:eastAsia="Times New Roman" w:hAnsi="Times New Roman"/>
                <w:noProof/>
                <w:lang w:eastAsia="lt-LT"/>
              </w:rPr>
              <w:drawing>
                <wp:inline distT="0" distB="0" distL="0" distR="0" wp14:anchorId="203FEC38" wp14:editId="4F55D385">
                  <wp:extent cx="1892300" cy="1878330"/>
                  <wp:effectExtent l="0" t="0" r="0" b="7620"/>
                  <wp:docPr id="12" name="Picture 12" descr="Paveikslėlis, kuriame yra tekstas, plastik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aveikslėlis, kuriame yra tekstas, plastikas, dizainas&#10;&#10;Dirbtinio intelekto sugeneruotas turinys gali būti neteisinga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2300" cy="1878330"/>
                          </a:xfrm>
                          <a:prstGeom prst="rect">
                            <a:avLst/>
                          </a:prstGeom>
                          <a:noFill/>
                          <a:ln>
                            <a:noFill/>
                          </a:ln>
                        </pic:spPr>
                      </pic:pic>
                    </a:graphicData>
                  </a:graphic>
                </wp:inline>
              </w:drawing>
            </w:r>
          </w:p>
        </w:tc>
      </w:tr>
    </w:tbl>
    <w:p w14:paraId="068F351A"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3EF4DEF1"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53199BBE"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KAIP TINKAMAI NAUDOTI</w:t>
      </w:r>
    </w:p>
    <w:p w14:paraId="187899D9"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1"/>
        <w:gridCol w:w="3090"/>
        <w:gridCol w:w="2969"/>
      </w:tblGrid>
      <w:tr w:rsidR="00D01B03" w:rsidRPr="00F64841" w14:paraId="2DFBE3E9" w14:textId="77777777" w:rsidTr="00AF6731">
        <w:trPr>
          <w:trHeight w:val="3049"/>
        </w:trPr>
        <w:tc>
          <w:tcPr>
            <w:tcW w:w="3001" w:type="dxa"/>
            <w:tcBorders>
              <w:top w:val="single" w:sz="4" w:space="0" w:color="auto"/>
              <w:left w:val="single" w:sz="4" w:space="0" w:color="auto"/>
              <w:bottom w:val="single" w:sz="4" w:space="0" w:color="auto"/>
              <w:right w:val="single" w:sz="4" w:space="0" w:color="auto"/>
            </w:tcBorders>
          </w:tcPr>
          <w:p w14:paraId="65B2DACB"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1 žingsnis: PAKRATYMAS</w:t>
            </w:r>
          </w:p>
          <w:p w14:paraId="19808A18"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33E8738"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xml:space="preserve">• Nuimkite nuo dulkių apsaugantį dangtelį </w:t>
            </w:r>
          </w:p>
          <w:p w14:paraId="40D65AA4"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xml:space="preserve">• Laikydami inhaliatorių </w:t>
            </w:r>
            <w:r w:rsidRPr="00F64841">
              <w:rPr>
                <w:rFonts w:ascii="Times New Roman" w:eastAsia="Times New Roman" w:hAnsi="Times New Roman"/>
                <w:b/>
                <w:noProof/>
                <w:lang w:eastAsia="en-GB"/>
              </w:rPr>
              <w:t>vertikaliai</w:t>
            </w:r>
            <w:r w:rsidRPr="00F64841">
              <w:rPr>
                <w:rFonts w:ascii="Times New Roman" w:eastAsia="Times New Roman" w:hAnsi="Times New Roman"/>
                <w:noProof/>
                <w:lang w:eastAsia="en-GB"/>
              </w:rPr>
              <w:t xml:space="preserve">, pakratykite jį </w:t>
            </w:r>
            <w:r w:rsidRPr="00F64841">
              <w:rPr>
                <w:rFonts w:ascii="Times New Roman" w:eastAsia="Times New Roman" w:hAnsi="Times New Roman"/>
                <w:b/>
                <w:noProof/>
                <w:lang w:eastAsia="en-GB"/>
              </w:rPr>
              <w:t>3–5</w:t>
            </w:r>
            <w:r w:rsidRPr="00F64841">
              <w:rPr>
                <w:rFonts w:ascii="Times New Roman" w:eastAsia="Times New Roman" w:hAnsi="Times New Roman"/>
                <w:noProof/>
                <w:lang w:eastAsia="en-GB"/>
              </w:rPr>
              <w:t> kartus</w:t>
            </w:r>
          </w:p>
          <w:p w14:paraId="7A60239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5543164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PAKRATYKITE 3–5</w:t>
            </w:r>
            <w:r>
              <w:rPr>
                <w:rFonts w:ascii="Times New Roman" w:eastAsia="Times New Roman" w:hAnsi="Times New Roman"/>
                <w:b/>
                <w:noProof/>
                <w:lang w:eastAsia="en-GB"/>
              </w:rPr>
              <w:t> </w:t>
            </w:r>
            <w:r w:rsidRPr="00F64841">
              <w:rPr>
                <w:rFonts w:ascii="Times New Roman" w:eastAsia="Times New Roman" w:hAnsi="Times New Roman"/>
                <w:b/>
                <w:noProof/>
                <w:lang w:eastAsia="en-GB"/>
              </w:rPr>
              <w:t>kartus</w:t>
            </w:r>
          </w:p>
          <w:p w14:paraId="09BB60EB"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7481BBC9"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drawing>
                <wp:inline distT="0" distB="0" distL="0" distR="0" wp14:anchorId="2AA0717B" wp14:editId="682E3F31">
                  <wp:extent cx="1800225" cy="1752600"/>
                  <wp:effectExtent l="0" t="0" r="0" b="0"/>
                  <wp:docPr id="6" name="Picture 366" descr="Paveikslėlis, kuriame yra animacija, dizainas, iliustracij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66" descr="Paveikslėlis, kuriame yra animacija, dizainas, iliustracija, menas&#10;&#10;Dirbtinio intelekto sugeneruotas turinys gali būti neteisingas."/>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00225" cy="17526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300DF28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Svarbu prisiminti</w:t>
            </w:r>
          </w:p>
          <w:p w14:paraId="221CE24E"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4922A0F4"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Svarbu inhaliatorių laikyti vertikaliai.</w:t>
            </w:r>
          </w:p>
          <w:p w14:paraId="50858994"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Jeigu, kratydami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netyčia paspaudėte, ištuštinkite miltelius iš kandiklio, kaip aprašyta toliau.</w:t>
            </w:r>
          </w:p>
        </w:tc>
      </w:tr>
    </w:tbl>
    <w:p w14:paraId="33631FC3"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CC64591"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3068"/>
        <w:gridCol w:w="2981"/>
      </w:tblGrid>
      <w:tr w:rsidR="00D01B03" w:rsidRPr="00F64841" w14:paraId="3B2ED5FD" w14:textId="77777777" w:rsidTr="00AF6731">
        <w:tc>
          <w:tcPr>
            <w:tcW w:w="3095" w:type="dxa"/>
            <w:tcBorders>
              <w:top w:val="single" w:sz="4" w:space="0" w:color="auto"/>
              <w:left w:val="single" w:sz="4" w:space="0" w:color="auto"/>
              <w:bottom w:val="single" w:sz="4" w:space="0" w:color="auto"/>
              <w:right w:val="single" w:sz="4" w:space="0" w:color="auto"/>
            </w:tcBorders>
          </w:tcPr>
          <w:p w14:paraId="5D67C1B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2 žingsnis:</w:t>
            </w:r>
            <w:r w:rsidRPr="00F64841">
              <w:rPr>
                <w:rFonts w:ascii="Times New Roman" w:eastAsia="Times New Roman" w:hAnsi="Times New Roman"/>
                <w:noProof/>
                <w:lang w:eastAsia="en-GB"/>
              </w:rPr>
              <w:t xml:space="preserve"> </w:t>
            </w:r>
            <w:r w:rsidRPr="00F64841">
              <w:rPr>
                <w:rFonts w:ascii="Times New Roman" w:eastAsia="Times New Roman" w:hAnsi="Times New Roman"/>
                <w:b/>
                <w:noProof/>
                <w:lang w:eastAsia="en-GB"/>
              </w:rPr>
              <w:t>PASPAUDIMAS</w:t>
            </w:r>
          </w:p>
          <w:p w14:paraId="707E5A12"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A525C46"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Laikykite inhaliatorių vertikaliai, suėmę smiliumi ir nykščiu</w:t>
            </w:r>
          </w:p>
          <w:p w14:paraId="04AACD7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Spauskite žemyn, kol išgirsite spragtelėjimą ir leiskite </w:t>
            </w:r>
            <w:proofErr w:type="spellStart"/>
            <w:r w:rsidRPr="00F64841">
              <w:rPr>
                <w:rFonts w:ascii="Times New Roman" w:eastAsia="Times New Roman" w:hAnsi="Times New Roman"/>
                <w:lang w:eastAsia="en-GB"/>
              </w:rPr>
              <w:t>inhaliatoriui</w:t>
            </w:r>
            <w:proofErr w:type="spellEnd"/>
            <w:r w:rsidRPr="00F64841">
              <w:rPr>
                <w:rFonts w:ascii="Times New Roman" w:eastAsia="Times New Roman" w:hAnsi="Times New Roman"/>
                <w:lang w:eastAsia="en-GB"/>
              </w:rPr>
              <w:t xml:space="preserve"> vėl spragtelėti atgal. </w:t>
            </w:r>
            <w:r w:rsidRPr="00F64841">
              <w:rPr>
                <w:rFonts w:ascii="Times New Roman" w:eastAsia="Times New Roman" w:hAnsi="Times New Roman"/>
                <w:noProof/>
                <w:lang w:eastAsia="en-GB"/>
              </w:rPr>
              <w:t>Taip išsiskiria dozė</w:t>
            </w:r>
          </w:p>
          <w:p w14:paraId="2798EE2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noProof/>
                <w:lang w:eastAsia="en-GB"/>
              </w:rPr>
              <w:lastRenderedPageBreak/>
              <w:t xml:space="preserve">• </w:t>
            </w:r>
            <w:r w:rsidRPr="00F64841">
              <w:rPr>
                <w:rFonts w:ascii="Times New Roman" w:eastAsia="Times New Roman" w:hAnsi="Times New Roman"/>
                <w:b/>
                <w:noProof/>
                <w:lang w:eastAsia="en-GB"/>
              </w:rPr>
              <w:t>Spauskite žemyn tik vieną kartą</w:t>
            </w:r>
            <w:r w:rsidRPr="00F64841">
              <w:rPr>
                <w:rFonts w:ascii="Times New Roman" w:eastAsia="Times New Roman" w:hAnsi="Times New Roman"/>
                <w:noProof/>
                <w:lang w:eastAsia="en-GB"/>
              </w:rPr>
              <w:t xml:space="preserve"> </w:t>
            </w:r>
          </w:p>
          <w:p w14:paraId="30F5102E"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447A8F86"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lastRenderedPageBreak/>
              <w:t>PASPAUSKITE 1 kartą</w:t>
            </w:r>
          </w:p>
          <w:p w14:paraId="2CE0E73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4B12F329"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lastRenderedPageBreak/>
              <w:drawing>
                <wp:inline distT="0" distB="0" distL="0" distR="0" wp14:anchorId="513B2DE4" wp14:editId="665C5DAA">
                  <wp:extent cx="1552575" cy="1752600"/>
                  <wp:effectExtent l="0" t="0" r="0" b="0"/>
                  <wp:docPr id="7" name="Picture 367" descr="Paveikslėlis, kuriame yra animacij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67" descr="Paveikslėlis, kuriame yra animacija, dizainas&#10;&#10;Dirbtinio intelekto sugeneruotas turinys gali būti neteisinga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52575" cy="175260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31073EFE"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lastRenderedPageBreak/>
              <w:t>Svarbu prisiminti</w:t>
            </w:r>
          </w:p>
          <w:p w14:paraId="7E085A9B"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2188DF53"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Inhaliatorius nespragtels, jeigu nebus nuimtas nuo dulkių apsaugantis dangtelis.</w:t>
            </w:r>
          </w:p>
          <w:p w14:paraId="1AEC461A"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Spauskite žemyn tik vieną kartą.</w:t>
            </w:r>
          </w:p>
          <w:p w14:paraId="754A09D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Jei netyčia paspaudėte daugiau nei vieną kartą, </w:t>
            </w:r>
            <w:r w:rsidRPr="00F64841">
              <w:rPr>
                <w:rFonts w:ascii="Times New Roman" w:eastAsia="Times New Roman" w:hAnsi="Times New Roman"/>
                <w:lang w:eastAsia="en-GB"/>
              </w:rPr>
              <w:lastRenderedPageBreak/>
              <w:t>ištuštinkite miltelius iš kandiklio, kaip aprašyta toliau.</w:t>
            </w:r>
          </w:p>
          <w:p w14:paraId="3468785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Paspauskite inhaliatorių prieš įkvėpdami, o ne tuo pačiu metu.</w:t>
            </w:r>
          </w:p>
          <w:p w14:paraId="26DE59F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 xml:space="preserve">• </w:t>
            </w:r>
            <w:r w:rsidRPr="00F64841">
              <w:rPr>
                <w:rFonts w:ascii="Times New Roman" w:eastAsia="Times New Roman" w:hAnsi="Times New Roman"/>
                <w:noProof/>
                <w:lang w:eastAsia="en-GB"/>
              </w:rPr>
              <w:t xml:space="preserve">Spausdami ir įkvėpdami vaisto dozę, inhaliatorių laikykite </w:t>
            </w:r>
            <w:r w:rsidRPr="00F64841">
              <w:rPr>
                <w:rFonts w:ascii="Times New Roman" w:eastAsia="Times New Roman" w:hAnsi="Times New Roman"/>
                <w:b/>
                <w:noProof/>
                <w:lang w:eastAsia="en-GB"/>
              </w:rPr>
              <w:t>vertikaliai</w:t>
            </w:r>
            <w:r w:rsidRPr="00F64841">
              <w:rPr>
                <w:rFonts w:ascii="Times New Roman" w:eastAsia="Times New Roman" w:hAnsi="Times New Roman"/>
                <w:noProof/>
                <w:lang w:eastAsia="en-GB"/>
              </w:rPr>
              <w:t>. Pakreipus inhaliatorių, milteliai gali išbyrėti jų dar nespėjus įkvėpti.</w:t>
            </w:r>
          </w:p>
        </w:tc>
      </w:tr>
    </w:tbl>
    <w:p w14:paraId="0ED422A8"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B422F0A"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3273"/>
        <w:gridCol w:w="2710"/>
      </w:tblGrid>
      <w:tr w:rsidR="00D01B03" w:rsidRPr="00F64841" w14:paraId="6091D834" w14:textId="77777777" w:rsidTr="00AF6731">
        <w:tc>
          <w:tcPr>
            <w:tcW w:w="3185" w:type="dxa"/>
            <w:tcBorders>
              <w:top w:val="single" w:sz="4" w:space="0" w:color="auto"/>
              <w:left w:val="single" w:sz="4" w:space="0" w:color="auto"/>
              <w:bottom w:val="single" w:sz="4" w:space="0" w:color="auto"/>
              <w:right w:val="single" w:sz="4" w:space="0" w:color="auto"/>
            </w:tcBorders>
          </w:tcPr>
          <w:p w14:paraId="351392B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lang w:eastAsia="en-GB"/>
              </w:rPr>
              <w:t>3 žingsnis</w:t>
            </w:r>
            <w:r w:rsidRPr="00F64841">
              <w:rPr>
                <w:rFonts w:ascii="Times New Roman" w:eastAsia="Times New Roman" w:hAnsi="Times New Roman"/>
                <w:lang w:eastAsia="en-GB"/>
              </w:rPr>
              <w:t xml:space="preserve">: </w:t>
            </w:r>
            <w:r w:rsidRPr="00F64841">
              <w:rPr>
                <w:rFonts w:ascii="Times New Roman" w:eastAsia="Times New Roman" w:hAnsi="Times New Roman"/>
                <w:b/>
                <w:lang w:eastAsia="en-GB"/>
              </w:rPr>
              <w:t>ĮKVĖPIMAS</w:t>
            </w:r>
          </w:p>
          <w:p w14:paraId="4AEF2DBF"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4BAE0F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 Laikykite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vertikaliai</w:t>
            </w:r>
          </w:p>
          <w:p w14:paraId="20561344"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Iškvėpkite kaip įprasta</w:t>
            </w:r>
          </w:p>
          <w:p w14:paraId="212DEAE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Įkiškite kandiklį į burną tarp dantų ir tvirtai sučiaupkite lūpas aplink kandiklį</w:t>
            </w:r>
          </w:p>
          <w:p w14:paraId="79985EA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Stipriai ir giliai įkvėpkite</w:t>
            </w:r>
          </w:p>
          <w:p w14:paraId="657501B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 Ištraukite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iš burnos,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54D0A945"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ĮKVĖPKITE</w:t>
            </w:r>
          </w:p>
          <w:p w14:paraId="63FA8E56"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p>
          <w:p w14:paraId="1E336404" w14:textId="77777777" w:rsidR="00D01B03" w:rsidRPr="00F64841" w:rsidRDefault="00D01B03" w:rsidP="00AF6731">
            <w:pPr>
              <w:numPr>
                <w:ilvl w:val="12"/>
                <w:numId w:val="0"/>
              </w:numPr>
              <w:tabs>
                <w:tab w:val="left" w:pos="720"/>
              </w:tabs>
              <w:spacing w:after="0" w:line="240" w:lineRule="auto"/>
              <w:ind w:right="-2"/>
              <w:jc w:val="center"/>
              <w:outlineLvl w:val="0"/>
              <w:rPr>
                <w:rFonts w:ascii="Times New Roman" w:eastAsia="Times New Roman" w:hAnsi="Times New Roman"/>
                <w:b/>
                <w:noProof/>
                <w:lang w:eastAsia="en-GB"/>
              </w:rPr>
            </w:pPr>
            <w:r w:rsidRPr="00F64841">
              <w:rPr>
                <w:rFonts w:ascii="Times New Roman" w:eastAsia="Times New Roman" w:hAnsi="Times New Roman"/>
                <w:b/>
                <w:noProof/>
                <w:sz w:val="20"/>
                <w:szCs w:val="20"/>
                <w:lang w:eastAsia="lt-LT"/>
              </w:rPr>
              <w:drawing>
                <wp:inline distT="0" distB="0" distL="0" distR="0" wp14:anchorId="00823ACC" wp14:editId="1F165723">
                  <wp:extent cx="1666875" cy="1771650"/>
                  <wp:effectExtent l="0" t="0" r="0" b="0"/>
                  <wp:docPr id="8" name="Picture 368" descr="Paveikslėlis, kuriame yra iliustracija, piešimas, eskiz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68" descr="Paveikslėlis, kuriame yra iliustracija, piešimas, eskizas, animacija&#10;&#10;Dirbtinio intelekto sugeneruotas turinys gali būti neteisingas."/>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66875" cy="177165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3490C113"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Svarbu prisiminti</w:t>
            </w:r>
          </w:p>
          <w:p w14:paraId="304BC4A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65C410D5"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 Įsitikinkite, kad visas kandiklis yra burnoje, kad vaistas patektų į plaučius</w:t>
            </w:r>
          </w:p>
          <w:p w14:paraId="2DC6B73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Įsitikinkite, kad lūpomis sandariai apžiojote kandiklį</w:t>
            </w:r>
          </w:p>
          <w:p w14:paraId="3B705C4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 Neiškvėpkite į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w:t>
            </w:r>
            <w:r w:rsidRPr="00F64841">
              <w:rPr>
                <w:rFonts w:ascii="Times New Roman" w:eastAsia="Times New Roman" w:hAnsi="Times New Roman"/>
                <w:noProof/>
                <w:lang w:eastAsia="en-GB"/>
              </w:rPr>
              <w:t>Tai svarbu, nes gali užkimšti inhaliatorių. Jei iškvėpėte į inhaliatorių, išimkite miltelius iš kandiklio, žr. toliau</w:t>
            </w:r>
          </w:p>
        </w:tc>
      </w:tr>
    </w:tbl>
    <w:p w14:paraId="562021C0"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29BB9AF1"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1D33E160"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 xml:space="preserve">Jei reikia kitos inhaliacijos, pakartokite 1–3 žingsnius </w:t>
      </w:r>
      <w:r w:rsidRPr="00F64841">
        <w:rPr>
          <w:rFonts w:ascii="Times New Roman" w:hAnsi="Times New Roman"/>
          <w:b/>
        </w:rPr>
        <w:t>(pakratykite-paspauskite-įkvėpkite)</w:t>
      </w:r>
    </w:p>
    <w:p w14:paraId="6A59E0D6"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p>
    <w:p w14:paraId="15135E17"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p>
    <w:p w14:paraId="230D64DC"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Kai panaudojate inhaliatorių:</w:t>
      </w:r>
    </w:p>
    <w:p w14:paraId="53E310DB"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 Uždėkite nuo dulkių apsaugantį dangtelį ant kandiklio. Tai neleis inhaliatoriui atsitiktinai pasispausti.</w:t>
      </w:r>
    </w:p>
    <w:p w14:paraId="490A7F98"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 Įkvėpus vaisto dozę, praskalaukite burną vandeniu ir išspjaukite.</w:t>
      </w:r>
    </w:p>
    <w:p w14:paraId="32CDC27C"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p w14:paraId="1AAAE7D7"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01B03" w:rsidRPr="00F64841" w14:paraId="4A88B440" w14:textId="77777777" w:rsidTr="00AF6731">
        <w:trPr>
          <w:trHeight w:val="2672"/>
        </w:trPr>
        <w:tc>
          <w:tcPr>
            <w:tcW w:w="5920" w:type="dxa"/>
            <w:tcBorders>
              <w:top w:val="single" w:sz="4" w:space="0" w:color="auto"/>
              <w:left w:val="single" w:sz="4" w:space="0" w:color="auto"/>
              <w:bottom w:val="single" w:sz="4" w:space="0" w:color="auto"/>
              <w:right w:val="single" w:sz="4" w:space="0" w:color="auto"/>
            </w:tcBorders>
            <w:hideMark/>
          </w:tcPr>
          <w:p w14:paraId="298CDFF3"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lang w:eastAsia="en-GB"/>
              </w:rPr>
              <w:t>Kaip išimti miltelius iš kandiklio</w:t>
            </w:r>
          </w:p>
          <w:p w14:paraId="1C7833A3"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Jei atsitiktinai paspaudėte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arba jei jį paspaudėte daugiau nei vieną kartą, arba jei iškvėpėte atgal į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ištuštinkite kandiklį.</w:t>
            </w:r>
          </w:p>
          <w:p w14:paraId="4A61BD32"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•Kad ištuštintumėte miltelius, pastuksenkite kandiklį į stalą ar delną.</w:t>
            </w:r>
          </w:p>
          <w:p w14:paraId="22A3FDD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•Tada pradėkite iš naujo atlikdami visus 3 aukščiau išvardytus žingsnius (pakratykite-paspauskite-įkvėpkite)</w:t>
            </w:r>
          </w:p>
        </w:tc>
        <w:tc>
          <w:tcPr>
            <w:tcW w:w="3367" w:type="dxa"/>
            <w:tcBorders>
              <w:top w:val="single" w:sz="4" w:space="0" w:color="auto"/>
              <w:left w:val="single" w:sz="4" w:space="0" w:color="auto"/>
              <w:bottom w:val="single" w:sz="4" w:space="0" w:color="auto"/>
              <w:right w:val="single" w:sz="4" w:space="0" w:color="auto"/>
            </w:tcBorders>
            <w:hideMark/>
          </w:tcPr>
          <w:p w14:paraId="084E9A78"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3719A7F1" wp14:editId="6E4C9FCD">
                  <wp:extent cx="1838325" cy="1485900"/>
                  <wp:effectExtent l="0" t="0" r="0" b="0"/>
                  <wp:docPr id="9" name="Picture 369" descr="Paveikslėlis, kuriame yra piešimas, animacija,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69" descr="Paveikslėlis, kuriame yra piešimas, animacija, dizainas, iliustracija&#10;&#10;Dirbtinio intelekto sugeneruotas turinys gali būti neteisinga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838325" cy="1485900"/>
                          </a:xfrm>
                          <a:prstGeom prst="rect">
                            <a:avLst/>
                          </a:prstGeom>
                          <a:noFill/>
                          <a:ln>
                            <a:noFill/>
                          </a:ln>
                        </pic:spPr>
                      </pic:pic>
                    </a:graphicData>
                  </a:graphic>
                </wp:inline>
              </w:drawing>
            </w:r>
          </w:p>
        </w:tc>
      </w:tr>
    </w:tbl>
    <w:p w14:paraId="7977E01A"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06DD3205"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6ED4A4EF"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b/>
          <w:noProof/>
        </w:rPr>
      </w:pPr>
      <w:r w:rsidRPr="00F64841">
        <w:rPr>
          <w:rFonts w:ascii="Times New Roman" w:hAnsi="Times New Roman"/>
          <w:b/>
          <w:noProof/>
        </w:rPr>
        <w:t>Easyhaler valymas</w:t>
      </w:r>
    </w:p>
    <w:p w14:paraId="6EC84AB9"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r w:rsidRPr="00F64841">
        <w:rPr>
          <w:rFonts w:ascii="Times New Roman" w:hAnsi="Times New Roman"/>
          <w:noProof/>
        </w:rPr>
        <w:t>Laikykite inhaliatorių sausą ir švarų. Jei reikia, galite inhaliatoriaus kandiklį nuvalyti sausu audiniu. Nenaudokite vandens: Easyhaler esantys milteliai yra jautrūs drėgmei.</w:t>
      </w:r>
    </w:p>
    <w:p w14:paraId="14E79C9C"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p w14:paraId="146FDAD3" w14:textId="77777777" w:rsidR="00D01B03" w:rsidRPr="00F64841" w:rsidRDefault="00D01B03" w:rsidP="00D01B03">
      <w:pPr>
        <w:numPr>
          <w:ilvl w:val="12"/>
          <w:numId w:val="0"/>
        </w:numPr>
        <w:tabs>
          <w:tab w:val="left" w:pos="720"/>
        </w:tabs>
        <w:spacing w:after="0" w:line="240" w:lineRule="auto"/>
        <w:ind w:right="-2"/>
        <w:outlineLvl w:val="0"/>
        <w:rPr>
          <w:rFonts w:ascii="Times New Roman" w:hAnsi="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6"/>
        <w:gridCol w:w="3344"/>
      </w:tblGrid>
      <w:tr w:rsidR="00D01B03" w:rsidRPr="00F64841" w14:paraId="400C6F69" w14:textId="77777777" w:rsidTr="00AF6731">
        <w:tc>
          <w:tcPr>
            <w:tcW w:w="5920" w:type="dxa"/>
            <w:tcBorders>
              <w:top w:val="single" w:sz="4" w:space="0" w:color="auto"/>
              <w:left w:val="single" w:sz="4" w:space="0" w:color="auto"/>
              <w:bottom w:val="single" w:sz="4" w:space="0" w:color="auto"/>
              <w:right w:val="single" w:sz="4" w:space="0" w:color="auto"/>
            </w:tcBorders>
          </w:tcPr>
          <w:p w14:paraId="222A957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roofErr w:type="spellStart"/>
            <w:r w:rsidRPr="00F64841">
              <w:rPr>
                <w:rFonts w:ascii="Times New Roman" w:eastAsia="Times New Roman" w:hAnsi="Times New Roman"/>
                <w:b/>
                <w:lang w:eastAsia="en-GB"/>
              </w:rPr>
              <w:lastRenderedPageBreak/>
              <w:t>Easyhaler</w:t>
            </w:r>
            <w:proofErr w:type="spellEnd"/>
            <w:r w:rsidRPr="00F64841">
              <w:rPr>
                <w:rFonts w:ascii="Times New Roman" w:eastAsia="Times New Roman" w:hAnsi="Times New Roman"/>
                <w:b/>
                <w:lang w:eastAsia="en-GB"/>
              </w:rPr>
              <w:t xml:space="preserve"> naudojimas su apsauginiu dėklu</w:t>
            </w:r>
          </w:p>
          <w:p w14:paraId="56B3B9C9"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Naudodami </w:t>
            </w:r>
            <w:proofErr w:type="spellStart"/>
            <w:r w:rsidRPr="00F64841">
              <w:rPr>
                <w:rFonts w:ascii="Times New Roman" w:eastAsia="Times New Roman" w:hAnsi="Times New Roman"/>
                <w:lang w:eastAsia="en-GB"/>
              </w:rPr>
              <w:t>Easyhaler</w:t>
            </w:r>
            <w:proofErr w:type="spellEnd"/>
            <w:r w:rsidRPr="00F64841" w:rsidDel="00875EBA">
              <w:rPr>
                <w:rFonts w:ascii="Times New Roman" w:eastAsia="Times New Roman" w:hAnsi="Times New Roman"/>
                <w:lang w:eastAsia="en-GB"/>
              </w:rPr>
              <w:t xml:space="preserve"> </w:t>
            </w:r>
            <w:r w:rsidRPr="00F64841">
              <w:rPr>
                <w:rFonts w:ascii="Times New Roman" w:eastAsia="Times New Roman" w:hAnsi="Times New Roman"/>
                <w:lang w:eastAsia="en-GB"/>
              </w:rPr>
              <w:t xml:space="preserve">galite naudoti apsauginį dėklą. Tai gali pagerinti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patvarumą. Kai pirmą kartą įdėsite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į apsauginį dėklą, įsitikinkite, kad ant </w:t>
            </w:r>
            <w:proofErr w:type="spellStart"/>
            <w:r w:rsidRPr="00F64841">
              <w:rPr>
                <w:rFonts w:ascii="Times New Roman" w:eastAsia="Times New Roman" w:hAnsi="Times New Roman"/>
                <w:lang w:eastAsia="en-GB"/>
              </w:rPr>
              <w:t>inhaliatoriaus</w:t>
            </w:r>
            <w:proofErr w:type="spellEnd"/>
            <w:r w:rsidRPr="00F64841">
              <w:rPr>
                <w:rFonts w:ascii="Times New Roman" w:eastAsia="Times New Roman" w:hAnsi="Times New Roman"/>
                <w:lang w:eastAsia="en-GB"/>
              </w:rPr>
              <w:t xml:space="preserve"> yra uždėtas nuo dulkių apsaugantis dangtelis, nes tai neleis </w:t>
            </w:r>
            <w:proofErr w:type="spellStart"/>
            <w:r w:rsidRPr="00F64841">
              <w:rPr>
                <w:rFonts w:ascii="Times New Roman" w:eastAsia="Times New Roman" w:hAnsi="Times New Roman"/>
                <w:lang w:eastAsia="en-GB"/>
              </w:rPr>
              <w:t>inhaliatoriui</w:t>
            </w:r>
            <w:proofErr w:type="spellEnd"/>
            <w:r w:rsidRPr="00F64841">
              <w:rPr>
                <w:rFonts w:ascii="Times New Roman" w:eastAsia="Times New Roman" w:hAnsi="Times New Roman"/>
                <w:lang w:eastAsia="en-GB"/>
              </w:rPr>
              <w:t xml:space="preserve"> atsitiktinai pasispausti. Jūs galite naudoti </w:t>
            </w:r>
            <w:proofErr w:type="spellStart"/>
            <w:r w:rsidRPr="00F64841">
              <w:rPr>
                <w:rFonts w:ascii="Times New Roman" w:eastAsia="Times New Roman" w:hAnsi="Times New Roman"/>
                <w:lang w:eastAsia="en-GB"/>
              </w:rPr>
              <w:t>inhaliatorių</w:t>
            </w:r>
            <w:proofErr w:type="spellEnd"/>
            <w:r w:rsidRPr="00F64841">
              <w:rPr>
                <w:rFonts w:ascii="Times New Roman" w:eastAsia="Times New Roman" w:hAnsi="Times New Roman"/>
                <w:lang w:eastAsia="en-GB"/>
              </w:rPr>
              <w:t xml:space="preserve"> neišimdami jo iš apsauginio dėklo.</w:t>
            </w:r>
          </w:p>
          <w:p w14:paraId="47EB348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p>
          <w:p w14:paraId="254AF716"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lang w:eastAsia="en-GB"/>
              </w:rPr>
              <w:t xml:space="preserve">Vadovaukitės tomis pačiomis instrukcijomis, kaip nurodyta anksčiau: </w:t>
            </w:r>
            <w:r w:rsidRPr="00F64841">
              <w:rPr>
                <w:rFonts w:ascii="Times New Roman" w:eastAsia="Times New Roman" w:hAnsi="Times New Roman"/>
                <w:b/>
                <w:lang w:eastAsia="en-GB"/>
              </w:rPr>
              <w:t xml:space="preserve">1. </w:t>
            </w:r>
            <w:r w:rsidRPr="00F64841">
              <w:rPr>
                <w:rFonts w:ascii="Times New Roman" w:eastAsia="Times New Roman" w:hAnsi="Times New Roman"/>
                <w:b/>
                <w:noProof/>
                <w:lang w:eastAsia="en-GB"/>
              </w:rPr>
              <w:t>Pakratykite - 2. Paspauskite - 3. Įkvėpkite.</w:t>
            </w:r>
          </w:p>
          <w:p w14:paraId="47F5CAE1"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3B74E2F2"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Svarbu prisiminti</w:t>
            </w:r>
          </w:p>
          <w:p w14:paraId="0E332327" w14:textId="77777777" w:rsidR="00D01B03" w:rsidRPr="00F64841" w:rsidRDefault="00D01B03" w:rsidP="00D01B03">
            <w:pPr>
              <w:pStyle w:val="Sraopastraipa"/>
              <w:numPr>
                <w:ilvl w:val="0"/>
                <w:numId w:val="38"/>
              </w:numPr>
              <w:tabs>
                <w:tab w:val="left" w:pos="567"/>
              </w:tabs>
              <w:ind w:left="567" w:right="-2" w:hanging="567"/>
              <w:outlineLvl w:val="0"/>
              <w:rPr>
                <w:noProof/>
                <w:lang w:eastAsia="en-GB"/>
              </w:rPr>
            </w:pPr>
            <w:r w:rsidRPr="00F64841">
              <w:rPr>
                <w:noProof/>
                <w:lang w:eastAsia="en-GB"/>
              </w:rPr>
              <w:t>Spausdami inhaliatorių laikykite jį vertikaliai.</w:t>
            </w:r>
          </w:p>
          <w:p w14:paraId="5AD83C59" w14:textId="77777777" w:rsidR="00D01B03" w:rsidRPr="00F64841" w:rsidRDefault="00D01B03" w:rsidP="00AF6731">
            <w:pPr>
              <w:tabs>
                <w:tab w:val="left" w:pos="567"/>
              </w:tabs>
              <w:spacing w:before="60" w:after="60" w:line="240" w:lineRule="auto"/>
              <w:ind w:right="-2"/>
              <w:outlineLvl w:val="0"/>
              <w:rPr>
                <w:rFonts w:ascii="Times New Roman" w:eastAsia="Times New Roman" w:hAnsi="Times New Roman"/>
                <w:noProof/>
                <w:lang w:eastAsia="en-GB"/>
              </w:rPr>
            </w:pPr>
          </w:p>
          <w:p w14:paraId="3490107A" w14:textId="77777777" w:rsidR="00D01B03" w:rsidRPr="00F64841" w:rsidRDefault="00D01B03" w:rsidP="00D01B03">
            <w:pPr>
              <w:pStyle w:val="Sraopastraipa"/>
              <w:numPr>
                <w:ilvl w:val="0"/>
                <w:numId w:val="38"/>
              </w:numPr>
              <w:tabs>
                <w:tab w:val="left" w:pos="567"/>
              </w:tabs>
              <w:ind w:left="567" w:right="-2" w:hanging="567"/>
              <w:outlineLvl w:val="0"/>
              <w:rPr>
                <w:noProof/>
                <w:lang w:eastAsia="en-GB"/>
              </w:rPr>
            </w:pPr>
            <w:r w:rsidRPr="00F64841">
              <w:rPr>
                <w:lang w:eastAsia="en-GB"/>
              </w:rPr>
              <w:t xml:space="preserve">Įkvėpę vaisto dozę, uždėkite nuo dulkių apsaugantį dangtelį, nes tai neleis </w:t>
            </w:r>
            <w:proofErr w:type="spellStart"/>
            <w:r w:rsidRPr="00F64841">
              <w:rPr>
                <w:lang w:eastAsia="en-GB"/>
              </w:rPr>
              <w:t>inhaliatoriui</w:t>
            </w:r>
            <w:proofErr w:type="spellEnd"/>
            <w:r w:rsidRPr="00F64841">
              <w:rPr>
                <w:lang w:eastAsia="en-GB"/>
              </w:rPr>
              <w:t xml:space="preserve"> atsitiktinai pasispausti.</w:t>
            </w:r>
          </w:p>
          <w:p w14:paraId="15D4F29D" w14:textId="77777777" w:rsidR="00D01B03" w:rsidRPr="00F64841" w:rsidRDefault="00D01B03" w:rsidP="00AF6731">
            <w:pPr>
              <w:tabs>
                <w:tab w:val="left" w:pos="567"/>
              </w:tabs>
              <w:spacing w:before="60" w:after="60" w:line="240" w:lineRule="auto"/>
              <w:ind w:right="-2"/>
              <w:outlineLvl w:val="0"/>
              <w:rPr>
                <w:rFonts w:ascii="Times New Roman" w:eastAsia="Times New Roman" w:hAnsi="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256C1FCB" w14:textId="77777777" w:rsidR="00D01B03" w:rsidRPr="00F64841" w:rsidRDefault="00D01B03" w:rsidP="00AF6731">
            <w:p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0C9B7C81" wp14:editId="44040C3F">
                  <wp:extent cx="1704975" cy="1724025"/>
                  <wp:effectExtent l="0" t="0" r="0" b="0"/>
                  <wp:docPr id="10" name="Picture 370" descr="Paveikslėlis, kuriame yra animacija, menas, dizain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70" descr="Paveikslėlis, kuriame yra animacija, menas, dizainas, iliustracija&#10;&#10;Dirbtinio intelekto sugeneruotas turinys gali būti neteising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04975" cy="1724025"/>
                          </a:xfrm>
                          <a:prstGeom prst="rect">
                            <a:avLst/>
                          </a:prstGeom>
                          <a:noFill/>
                          <a:ln>
                            <a:noFill/>
                          </a:ln>
                        </pic:spPr>
                      </pic:pic>
                    </a:graphicData>
                  </a:graphic>
                </wp:inline>
              </w:drawing>
            </w:r>
          </w:p>
        </w:tc>
      </w:tr>
    </w:tbl>
    <w:p w14:paraId="381ADF9E"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p w14:paraId="7A018D62"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01B03" w:rsidRPr="00F64841" w14:paraId="75639EB0" w14:textId="77777777" w:rsidTr="00AF6731">
        <w:trPr>
          <w:trHeight w:val="2829"/>
        </w:trPr>
        <w:tc>
          <w:tcPr>
            <w:tcW w:w="5920" w:type="dxa"/>
            <w:tcBorders>
              <w:top w:val="single" w:sz="4" w:space="0" w:color="auto"/>
              <w:left w:val="single" w:sz="4" w:space="0" w:color="auto"/>
              <w:bottom w:val="single" w:sz="4" w:space="0" w:color="auto"/>
              <w:right w:val="single" w:sz="4" w:space="0" w:color="auto"/>
            </w:tcBorders>
          </w:tcPr>
          <w:p w14:paraId="2899D267"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Kada pradėti naudoti naują Easyhaler</w:t>
            </w:r>
          </w:p>
          <w:p w14:paraId="30297F2D"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lang w:eastAsia="en-GB"/>
              </w:rPr>
              <w:t xml:space="preserve">Dozių skaitiklis rodo likusių dozių skaičių. </w:t>
            </w:r>
            <w:r w:rsidRPr="00F64841">
              <w:rPr>
                <w:rFonts w:ascii="Times New Roman" w:eastAsia="Times New Roman" w:hAnsi="Times New Roman"/>
                <w:noProof/>
                <w:lang w:eastAsia="en-GB"/>
              </w:rPr>
              <w:t>Skaitiklio rodmuo pasikeičia kas penkis paspaudimus. Kai dozių skaitiklis tampa raudonas,tai reiškia, kad liko 20</w:t>
            </w:r>
            <w:r>
              <w:rPr>
                <w:rFonts w:ascii="Times New Roman" w:eastAsia="Times New Roman" w:hAnsi="Times New Roman"/>
                <w:noProof/>
                <w:lang w:eastAsia="en-GB"/>
              </w:rPr>
              <w:t> </w:t>
            </w:r>
            <w:r w:rsidRPr="00F64841">
              <w:rPr>
                <w:rFonts w:ascii="Times New Roman" w:eastAsia="Times New Roman" w:hAnsi="Times New Roman"/>
                <w:noProof/>
                <w:lang w:eastAsia="en-GB"/>
              </w:rPr>
              <w:t>dozių.</w:t>
            </w:r>
          </w:p>
          <w:p w14:paraId="4300BF4F"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Jeigu dar neturite naujo Easyhaler, kreipkitės į gydytoją dėl naujo recepto. Kai skaitiklis pasiekia 0 (nulį), Jums reikia pakeisti Easyhaler.</w:t>
            </w:r>
          </w:p>
          <w:p w14:paraId="0EB80B00"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lang w:eastAsia="en-GB"/>
              </w:rPr>
              <w:t>Jeigu naudojate apsauginį dėklą,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458AB58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noProof/>
                <w:lang w:eastAsia="en-GB"/>
              </w:rPr>
            </w:pPr>
            <w:r w:rsidRPr="00F64841">
              <w:rPr>
                <w:rFonts w:ascii="Times New Roman" w:eastAsia="Times New Roman" w:hAnsi="Times New Roman"/>
                <w:noProof/>
                <w:sz w:val="20"/>
                <w:szCs w:val="20"/>
                <w:lang w:eastAsia="lt-LT"/>
              </w:rPr>
              <w:drawing>
                <wp:inline distT="0" distB="0" distL="0" distR="0" wp14:anchorId="6A56AD3E" wp14:editId="1A4113FE">
                  <wp:extent cx="2143125" cy="1800225"/>
                  <wp:effectExtent l="0" t="0" r="0" b="0"/>
                  <wp:docPr id="11" name="Picture 10" descr="Paveikslėlis, kuriame yra Karminas, tekstas, raudonas,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aveikslėlis, kuriame yra Karminas, tekstas, raudonas, logotipas&#10;&#10;Dirbtinio intelekto sugeneruotas turinys gali būti neteisingas."/>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43125" cy="1800225"/>
                          </a:xfrm>
                          <a:prstGeom prst="rect">
                            <a:avLst/>
                          </a:prstGeom>
                          <a:noFill/>
                          <a:ln>
                            <a:noFill/>
                          </a:ln>
                        </pic:spPr>
                      </pic:pic>
                    </a:graphicData>
                  </a:graphic>
                </wp:inline>
              </w:drawing>
            </w:r>
          </w:p>
        </w:tc>
      </w:tr>
    </w:tbl>
    <w:p w14:paraId="09CBB62F"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6718E072"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01B03" w:rsidRPr="00F64841" w14:paraId="15B8E80D" w14:textId="77777777" w:rsidTr="00AF6731">
        <w:tc>
          <w:tcPr>
            <w:tcW w:w="9287" w:type="dxa"/>
            <w:tcBorders>
              <w:top w:val="single" w:sz="4" w:space="0" w:color="auto"/>
              <w:left w:val="single" w:sz="4" w:space="0" w:color="auto"/>
              <w:bottom w:val="single" w:sz="4" w:space="0" w:color="auto"/>
              <w:right w:val="single" w:sz="4" w:space="0" w:color="auto"/>
            </w:tcBorders>
          </w:tcPr>
          <w:p w14:paraId="4067582B"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r w:rsidRPr="00F64841">
              <w:rPr>
                <w:rFonts w:ascii="Times New Roman" w:eastAsia="Times New Roman" w:hAnsi="Times New Roman"/>
                <w:b/>
                <w:noProof/>
                <w:lang w:eastAsia="en-GB"/>
              </w:rPr>
              <w:t>Prisiminkite</w:t>
            </w:r>
          </w:p>
          <w:p w14:paraId="57AE52E5"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p w14:paraId="55AEFCE6" w14:textId="77777777" w:rsidR="00D01B03" w:rsidRPr="00F64841" w:rsidRDefault="00D01B03" w:rsidP="00D01B03">
            <w:pPr>
              <w:pStyle w:val="Sraopastraipa"/>
              <w:numPr>
                <w:ilvl w:val="0"/>
                <w:numId w:val="39"/>
              </w:numPr>
              <w:tabs>
                <w:tab w:val="left" w:pos="720"/>
              </w:tabs>
              <w:ind w:right="-2"/>
              <w:outlineLvl w:val="0"/>
              <w:rPr>
                <w:noProof/>
                <w:lang w:eastAsia="en-GB"/>
              </w:rPr>
            </w:pPr>
            <w:r w:rsidRPr="00F64841">
              <w:rPr>
                <w:b/>
                <w:noProof/>
                <w:lang w:eastAsia="en-GB"/>
              </w:rPr>
              <w:t>1. Pakratykite - 2. Paspauskite - 3. Įkvėpkite.</w:t>
            </w:r>
          </w:p>
          <w:p w14:paraId="3528D800" w14:textId="77777777" w:rsidR="00D01B03" w:rsidRPr="00F64841" w:rsidRDefault="00D01B03" w:rsidP="00D01B03">
            <w:pPr>
              <w:pStyle w:val="Sraopastraipa"/>
              <w:numPr>
                <w:ilvl w:val="0"/>
                <w:numId w:val="39"/>
              </w:numPr>
              <w:tabs>
                <w:tab w:val="left" w:pos="720"/>
              </w:tabs>
              <w:ind w:right="-2"/>
              <w:outlineLvl w:val="0"/>
              <w:rPr>
                <w:noProof/>
                <w:lang w:eastAsia="en-GB"/>
              </w:rPr>
            </w:pPr>
            <w:r w:rsidRPr="00F64841">
              <w:rPr>
                <w:noProof/>
                <w:lang w:eastAsia="en-GB"/>
              </w:rPr>
              <w:t>Įkvėpus vaisto dozę, praskalaukite burną vandeniu ir išspjaukite.</w:t>
            </w:r>
          </w:p>
          <w:p w14:paraId="7AF346AC" w14:textId="77777777" w:rsidR="00D01B03" w:rsidRPr="00F64841" w:rsidRDefault="00D01B03" w:rsidP="00D01B03">
            <w:pPr>
              <w:pStyle w:val="Sraopastraipa"/>
              <w:numPr>
                <w:ilvl w:val="0"/>
                <w:numId w:val="39"/>
              </w:numPr>
              <w:tabs>
                <w:tab w:val="left" w:pos="720"/>
              </w:tabs>
              <w:spacing w:before="60"/>
              <w:ind w:right="-2"/>
              <w:outlineLvl w:val="0"/>
              <w:rPr>
                <w:b/>
                <w:noProof/>
                <w:lang w:eastAsia="en-GB"/>
              </w:rPr>
            </w:pPr>
            <w:r w:rsidRPr="00F64841">
              <w:rPr>
                <w:noProof/>
                <w:lang w:eastAsia="en-GB"/>
              </w:rPr>
              <w:t>Nesušlapinkite inhaliatoriaus, saugokite nuo drėgmės.</w:t>
            </w:r>
          </w:p>
          <w:p w14:paraId="61EB2A0C" w14:textId="77777777" w:rsidR="00D01B03" w:rsidRPr="00F64841" w:rsidRDefault="00D01B03" w:rsidP="00AF6731">
            <w:pPr>
              <w:numPr>
                <w:ilvl w:val="12"/>
                <w:numId w:val="0"/>
              </w:numPr>
              <w:tabs>
                <w:tab w:val="left" w:pos="720"/>
              </w:tabs>
              <w:spacing w:after="0" w:line="240" w:lineRule="auto"/>
              <w:ind w:right="-2"/>
              <w:outlineLvl w:val="0"/>
              <w:rPr>
                <w:rFonts w:ascii="Times New Roman" w:eastAsia="Times New Roman" w:hAnsi="Times New Roman"/>
                <w:b/>
                <w:noProof/>
                <w:lang w:eastAsia="en-GB"/>
              </w:rPr>
            </w:pPr>
          </w:p>
        </w:tc>
      </w:tr>
    </w:tbl>
    <w:p w14:paraId="71AAFE75"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47F0B023" w14:textId="77777777" w:rsidR="00D01B03" w:rsidRPr="00F64841" w:rsidRDefault="00D01B03" w:rsidP="00D01B03">
      <w:pPr>
        <w:numPr>
          <w:ilvl w:val="12"/>
          <w:numId w:val="0"/>
        </w:numPr>
        <w:tabs>
          <w:tab w:val="left" w:pos="720"/>
        </w:tabs>
        <w:spacing w:after="0" w:line="240" w:lineRule="auto"/>
        <w:ind w:right="-2"/>
        <w:outlineLvl w:val="0"/>
        <w:rPr>
          <w:rFonts w:ascii="Times New Roman" w:eastAsia="Times New Roman" w:hAnsi="Times New Roman"/>
          <w:b/>
          <w:noProof/>
          <w:lang w:eastAsia="lt-LT" w:bidi="lt-LT"/>
        </w:rPr>
      </w:pPr>
    </w:p>
    <w:p w14:paraId="77A1FC43" w14:textId="77777777" w:rsidR="00D01B03" w:rsidRPr="00F64841" w:rsidRDefault="00D01B03" w:rsidP="00D01B03">
      <w:pPr>
        <w:rPr>
          <w:rFonts w:ascii="Times New Roman" w:hAnsi="Times New Roman"/>
        </w:rPr>
      </w:pPr>
      <w:r w:rsidRPr="00F64841">
        <w:rPr>
          <w:rFonts w:ascii="Times New Roman" w:hAnsi="Times New Roman"/>
          <w:b/>
          <w:noProof/>
        </w:rPr>
        <w:t>Jeigu kiltų daugiau klausimų dėl šio vaisto vartojimo, kreipkitės į gydytoją arba vaistininką.</w:t>
      </w:r>
    </w:p>
    <w:p w14:paraId="1C579678" w14:textId="77777777" w:rsidR="00D01B03" w:rsidRDefault="00D01B03" w:rsidP="00D01B03"/>
    <w:p w14:paraId="53767E83" w14:textId="67344472" w:rsidR="009213B8" w:rsidRPr="00F64841" w:rsidRDefault="009213B8" w:rsidP="00D01B03">
      <w:pPr>
        <w:spacing w:after="0" w:line="240" w:lineRule="auto"/>
        <w:rPr>
          <w:rFonts w:ascii="Times New Roman" w:hAnsi="Times New Roman"/>
        </w:rPr>
      </w:pPr>
    </w:p>
    <w:sectPr w:rsidR="009213B8" w:rsidRPr="00F64841" w:rsidSect="004E3B78">
      <w:headerReference w:type="default" r:id="rId32"/>
      <w:footerReference w:type="default" r:id="rId3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049CD" w14:textId="77777777" w:rsidR="000B52CF" w:rsidRDefault="000B52CF">
      <w:pPr>
        <w:spacing w:after="0" w:line="240" w:lineRule="auto"/>
      </w:pPr>
      <w:r>
        <w:separator/>
      </w:r>
    </w:p>
  </w:endnote>
  <w:endnote w:type="continuationSeparator" w:id="0">
    <w:p w14:paraId="4DB569E1" w14:textId="77777777" w:rsidR="000B52CF" w:rsidRDefault="000B52CF">
      <w:pPr>
        <w:spacing w:after="0" w:line="240" w:lineRule="auto"/>
      </w:pPr>
      <w:r>
        <w:continuationSeparator/>
      </w:r>
    </w:p>
  </w:endnote>
  <w:endnote w:type="continuationNotice" w:id="1">
    <w:p w14:paraId="2F14CB98" w14:textId="77777777" w:rsidR="000B52CF" w:rsidRDefault="000B52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FF5A8" w14:textId="6873C4D5" w:rsidR="00785509" w:rsidRDefault="00785509">
    <w:pPr>
      <w:pStyle w:val="Porat"/>
      <w:jc w:val="center"/>
    </w:pPr>
    <w:r>
      <w:fldChar w:fldCharType="begin"/>
    </w:r>
    <w:r>
      <w:instrText>PAGE   \* MERGEFORMAT</w:instrText>
    </w:r>
    <w:r>
      <w:fldChar w:fldCharType="separate"/>
    </w:r>
    <w:r w:rsidR="001C21D7" w:rsidRPr="001C21D7">
      <w:rPr>
        <w:noProof/>
        <w:lang w:val="lt-LT"/>
      </w:rPr>
      <w:t>3</w:t>
    </w:r>
    <w:r w:rsidR="001C21D7" w:rsidRPr="001C21D7">
      <w:rPr>
        <w:noProof/>
        <w:lang w:val="lt-LT"/>
      </w:rPr>
      <w:t>7</w:t>
    </w:r>
    <w:r>
      <w:fldChar w:fldCharType="end"/>
    </w:r>
  </w:p>
  <w:p w14:paraId="7160369F" w14:textId="77777777" w:rsidR="00785509" w:rsidRDefault="007855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E2A1F" w14:textId="77777777" w:rsidR="000B52CF" w:rsidRDefault="000B52CF">
      <w:pPr>
        <w:spacing w:after="0" w:line="240" w:lineRule="auto"/>
      </w:pPr>
      <w:r>
        <w:separator/>
      </w:r>
    </w:p>
  </w:footnote>
  <w:footnote w:type="continuationSeparator" w:id="0">
    <w:p w14:paraId="384202BB" w14:textId="77777777" w:rsidR="000B52CF" w:rsidRDefault="000B52CF">
      <w:pPr>
        <w:spacing w:after="0" w:line="240" w:lineRule="auto"/>
      </w:pPr>
      <w:r>
        <w:continuationSeparator/>
      </w:r>
    </w:p>
  </w:footnote>
  <w:footnote w:type="continuationNotice" w:id="1">
    <w:p w14:paraId="7025EA31" w14:textId="77777777" w:rsidR="000B52CF" w:rsidRDefault="000B52C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B568" w14:textId="77777777" w:rsidR="00895C7E" w:rsidRDefault="00895C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43B"/>
    <w:multiLevelType w:val="hybridMultilevel"/>
    <w:tmpl w:val="1588789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5AE0"/>
    <w:multiLevelType w:val="hybridMultilevel"/>
    <w:tmpl w:val="4FD4FD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E5F6D"/>
    <w:multiLevelType w:val="hybridMultilevel"/>
    <w:tmpl w:val="317256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0F3F53"/>
    <w:multiLevelType w:val="hybridMultilevel"/>
    <w:tmpl w:val="21CABB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9966C0"/>
    <w:multiLevelType w:val="hybridMultilevel"/>
    <w:tmpl w:val="6152F0C0"/>
    <w:lvl w:ilvl="0" w:tplc="B6A0A5BA">
      <w:numFmt w:val="bullet"/>
      <w:lvlText w:val="•"/>
      <w:lvlJc w:val="left"/>
      <w:pPr>
        <w:ind w:left="1650" w:hanging="129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6" w15:restartNumberingAfterBreak="0">
    <w:nsid w:val="0B8238A1"/>
    <w:multiLevelType w:val="multilevel"/>
    <w:tmpl w:val="93CC74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D371A75"/>
    <w:multiLevelType w:val="hybridMultilevel"/>
    <w:tmpl w:val="E4B2FC02"/>
    <w:lvl w:ilvl="0" w:tplc="8588592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360B8F"/>
    <w:multiLevelType w:val="hybridMultilevel"/>
    <w:tmpl w:val="4CB4F2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884A3D"/>
    <w:multiLevelType w:val="hybridMultilevel"/>
    <w:tmpl w:val="8D1E44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665485"/>
    <w:multiLevelType w:val="hybridMultilevel"/>
    <w:tmpl w:val="5538D9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A67BDA"/>
    <w:multiLevelType w:val="hybridMultilevel"/>
    <w:tmpl w:val="3732007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3D5C9D"/>
    <w:multiLevelType w:val="hybridMultilevel"/>
    <w:tmpl w:val="6FF47EF0"/>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A1587C"/>
    <w:multiLevelType w:val="hybridMultilevel"/>
    <w:tmpl w:val="A0C64B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7C6681"/>
    <w:multiLevelType w:val="hybridMultilevel"/>
    <w:tmpl w:val="4AF2859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4078F1"/>
    <w:multiLevelType w:val="hybridMultilevel"/>
    <w:tmpl w:val="F118D06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6816DF7"/>
    <w:multiLevelType w:val="hybridMultilevel"/>
    <w:tmpl w:val="2C2A8B3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113DC7"/>
    <w:multiLevelType w:val="hybridMultilevel"/>
    <w:tmpl w:val="73F27E9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E5D6439"/>
    <w:multiLevelType w:val="hybridMultilevel"/>
    <w:tmpl w:val="4C664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AA32FE"/>
    <w:multiLevelType w:val="hybridMultilevel"/>
    <w:tmpl w:val="5D68DDAA"/>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F6AA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5A075B6"/>
    <w:multiLevelType w:val="hybridMultilevel"/>
    <w:tmpl w:val="3094E49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E542AC"/>
    <w:multiLevelType w:val="hybridMultilevel"/>
    <w:tmpl w:val="1CFC617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B36999"/>
    <w:multiLevelType w:val="hybridMultilevel"/>
    <w:tmpl w:val="C302B5C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796CFA"/>
    <w:multiLevelType w:val="hybridMultilevel"/>
    <w:tmpl w:val="E8023962"/>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E5C86"/>
    <w:multiLevelType w:val="hybridMultilevel"/>
    <w:tmpl w:val="7044541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D34F58"/>
    <w:multiLevelType w:val="hybridMultilevel"/>
    <w:tmpl w:val="62DCE9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525E7A"/>
    <w:multiLevelType w:val="hybridMultilevel"/>
    <w:tmpl w:val="559A635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0A1322"/>
    <w:multiLevelType w:val="hybridMultilevel"/>
    <w:tmpl w:val="7F7661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6424AB"/>
    <w:multiLevelType w:val="hybridMultilevel"/>
    <w:tmpl w:val="FC726B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E733C0"/>
    <w:multiLevelType w:val="hybridMultilevel"/>
    <w:tmpl w:val="0BC000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B34996"/>
    <w:multiLevelType w:val="hybridMultilevel"/>
    <w:tmpl w:val="65166CC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B03FB1"/>
    <w:multiLevelType w:val="hybridMultilevel"/>
    <w:tmpl w:val="4F28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1819E8"/>
    <w:multiLevelType w:val="hybridMultilevel"/>
    <w:tmpl w:val="0EAC4806"/>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3B067E8"/>
    <w:multiLevelType w:val="hybridMultilevel"/>
    <w:tmpl w:val="F9F6DCB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41160F"/>
    <w:multiLevelType w:val="hybridMultilevel"/>
    <w:tmpl w:val="0ACC7BD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4B6A26"/>
    <w:multiLevelType w:val="hybridMultilevel"/>
    <w:tmpl w:val="07E65E08"/>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9B57E2"/>
    <w:multiLevelType w:val="hybridMultilevel"/>
    <w:tmpl w:val="A6C66F0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386478">
    <w:abstractNumId w:val="21"/>
  </w:num>
  <w:num w:numId="2" w16cid:durableId="387068702">
    <w:abstractNumId w:val="17"/>
  </w:num>
  <w:num w:numId="3" w16cid:durableId="382950389">
    <w:abstractNumId w:val="12"/>
  </w:num>
  <w:num w:numId="4" w16cid:durableId="447966991">
    <w:abstractNumId w:val="39"/>
  </w:num>
  <w:num w:numId="5" w16cid:durableId="246038578">
    <w:abstractNumId w:val="20"/>
  </w:num>
  <w:num w:numId="6" w16cid:durableId="980767470">
    <w:abstractNumId w:val="14"/>
  </w:num>
  <w:num w:numId="7" w16cid:durableId="170725131">
    <w:abstractNumId w:val="38"/>
  </w:num>
  <w:num w:numId="8" w16cid:durableId="1369800597">
    <w:abstractNumId w:val="15"/>
  </w:num>
  <w:num w:numId="9" w16cid:durableId="1452287684">
    <w:abstractNumId w:val="32"/>
  </w:num>
  <w:num w:numId="10" w16cid:durableId="579481577">
    <w:abstractNumId w:val="9"/>
  </w:num>
  <w:num w:numId="11" w16cid:durableId="1728648043">
    <w:abstractNumId w:val="34"/>
  </w:num>
  <w:num w:numId="12" w16cid:durableId="2054234390">
    <w:abstractNumId w:val="37"/>
  </w:num>
  <w:num w:numId="13" w16cid:durableId="1403334985">
    <w:abstractNumId w:val="29"/>
  </w:num>
  <w:num w:numId="14" w16cid:durableId="2031176841">
    <w:abstractNumId w:val="0"/>
  </w:num>
  <w:num w:numId="15" w16cid:durableId="1537234520">
    <w:abstractNumId w:val="27"/>
  </w:num>
  <w:num w:numId="16" w16cid:durableId="206332358">
    <w:abstractNumId w:val="28"/>
  </w:num>
  <w:num w:numId="17" w16cid:durableId="1278290244">
    <w:abstractNumId w:val="22"/>
  </w:num>
  <w:num w:numId="18" w16cid:durableId="1276209614">
    <w:abstractNumId w:val="1"/>
  </w:num>
  <w:num w:numId="19" w16cid:durableId="1249969429">
    <w:abstractNumId w:val="24"/>
  </w:num>
  <w:num w:numId="20" w16cid:durableId="1490561608">
    <w:abstractNumId w:val="30"/>
  </w:num>
  <w:num w:numId="21" w16cid:durableId="307171902">
    <w:abstractNumId w:val="31"/>
  </w:num>
  <w:num w:numId="22" w16cid:durableId="604456715">
    <w:abstractNumId w:val="8"/>
  </w:num>
  <w:num w:numId="23" w16cid:durableId="562256423">
    <w:abstractNumId w:val="13"/>
  </w:num>
  <w:num w:numId="24" w16cid:durableId="669523099">
    <w:abstractNumId w:val="10"/>
  </w:num>
  <w:num w:numId="25" w16cid:durableId="1044406703">
    <w:abstractNumId w:val="23"/>
  </w:num>
  <w:num w:numId="26" w16cid:durableId="563299373">
    <w:abstractNumId w:val="36"/>
  </w:num>
  <w:num w:numId="27" w16cid:durableId="1148090693">
    <w:abstractNumId w:val="26"/>
  </w:num>
  <w:num w:numId="28" w16cid:durableId="331952892">
    <w:abstractNumId w:val="25"/>
  </w:num>
  <w:num w:numId="29" w16cid:durableId="474757061">
    <w:abstractNumId w:val="7"/>
  </w:num>
  <w:num w:numId="30" w16cid:durableId="1202863554">
    <w:abstractNumId w:val="11"/>
  </w:num>
  <w:num w:numId="31" w16cid:durableId="1573849587">
    <w:abstractNumId w:val="5"/>
  </w:num>
  <w:num w:numId="32" w16cid:durableId="1469202722">
    <w:abstractNumId w:val="2"/>
  </w:num>
  <w:num w:numId="33" w16cid:durableId="1899777802">
    <w:abstractNumId w:val="18"/>
  </w:num>
  <w:num w:numId="34" w16cid:durableId="707097908">
    <w:abstractNumId w:val="3"/>
  </w:num>
  <w:num w:numId="35" w16cid:durableId="902135530">
    <w:abstractNumId w:val="4"/>
  </w:num>
  <w:num w:numId="36" w16cid:durableId="785394382">
    <w:abstractNumId w:val="33"/>
  </w:num>
  <w:num w:numId="37" w16cid:durableId="1294558837">
    <w:abstractNumId w:val="19"/>
  </w:num>
  <w:num w:numId="38" w16cid:durableId="283974224">
    <w:abstractNumId w:val="35"/>
  </w:num>
  <w:num w:numId="39" w16cid:durableId="514459262">
    <w:abstractNumId w:val="16"/>
  </w:num>
  <w:num w:numId="40" w16cid:durableId="1329363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CB"/>
    <w:rsid w:val="00002680"/>
    <w:rsid w:val="000132D0"/>
    <w:rsid w:val="00053380"/>
    <w:rsid w:val="000753C4"/>
    <w:rsid w:val="00080256"/>
    <w:rsid w:val="00080C30"/>
    <w:rsid w:val="00085C26"/>
    <w:rsid w:val="00094EAE"/>
    <w:rsid w:val="000B52CF"/>
    <w:rsid w:val="000C3059"/>
    <w:rsid w:val="000D155B"/>
    <w:rsid w:val="0010716B"/>
    <w:rsid w:val="00130FA3"/>
    <w:rsid w:val="00136D61"/>
    <w:rsid w:val="001871F4"/>
    <w:rsid w:val="001A5860"/>
    <w:rsid w:val="001C21D7"/>
    <w:rsid w:val="001F4EF8"/>
    <w:rsid w:val="0021525E"/>
    <w:rsid w:val="002177DB"/>
    <w:rsid w:val="00242B32"/>
    <w:rsid w:val="00294610"/>
    <w:rsid w:val="002A7CCB"/>
    <w:rsid w:val="002C56EB"/>
    <w:rsid w:val="00304A54"/>
    <w:rsid w:val="003222B7"/>
    <w:rsid w:val="0032232E"/>
    <w:rsid w:val="00326751"/>
    <w:rsid w:val="00330BC2"/>
    <w:rsid w:val="00355FB3"/>
    <w:rsid w:val="003C3120"/>
    <w:rsid w:val="003C3F80"/>
    <w:rsid w:val="003E0078"/>
    <w:rsid w:val="004049FE"/>
    <w:rsid w:val="00440147"/>
    <w:rsid w:val="004440A8"/>
    <w:rsid w:val="0045355F"/>
    <w:rsid w:val="00463877"/>
    <w:rsid w:val="004671B9"/>
    <w:rsid w:val="00472D7B"/>
    <w:rsid w:val="0047330F"/>
    <w:rsid w:val="00484D71"/>
    <w:rsid w:val="004C0A11"/>
    <w:rsid w:val="004C60B0"/>
    <w:rsid w:val="004C7850"/>
    <w:rsid w:val="004D6D4E"/>
    <w:rsid w:val="004E3B78"/>
    <w:rsid w:val="004E4422"/>
    <w:rsid w:val="004F5D97"/>
    <w:rsid w:val="00513EBB"/>
    <w:rsid w:val="00522835"/>
    <w:rsid w:val="00535B00"/>
    <w:rsid w:val="00553B35"/>
    <w:rsid w:val="00575C76"/>
    <w:rsid w:val="005A76FE"/>
    <w:rsid w:val="005B340C"/>
    <w:rsid w:val="005C5195"/>
    <w:rsid w:val="005E0BA8"/>
    <w:rsid w:val="005F4EE8"/>
    <w:rsid w:val="00601E21"/>
    <w:rsid w:val="00602FCE"/>
    <w:rsid w:val="00624256"/>
    <w:rsid w:val="006268A1"/>
    <w:rsid w:val="0065466C"/>
    <w:rsid w:val="00656EE2"/>
    <w:rsid w:val="00665D91"/>
    <w:rsid w:val="006667D2"/>
    <w:rsid w:val="00677372"/>
    <w:rsid w:val="00677FEE"/>
    <w:rsid w:val="00685572"/>
    <w:rsid w:val="006B3110"/>
    <w:rsid w:val="006C2F96"/>
    <w:rsid w:val="006F410C"/>
    <w:rsid w:val="00700C58"/>
    <w:rsid w:val="00705B29"/>
    <w:rsid w:val="0074508C"/>
    <w:rsid w:val="00745EB3"/>
    <w:rsid w:val="00764C19"/>
    <w:rsid w:val="00785509"/>
    <w:rsid w:val="00796F0E"/>
    <w:rsid w:val="007B7838"/>
    <w:rsid w:val="007C1EB2"/>
    <w:rsid w:val="00824E7E"/>
    <w:rsid w:val="00841370"/>
    <w:rsid w:val="008537A5"/>
    <w:rsid w:val="008559C1"/>
    <w:rsid w:val="00875EBA"/>
    <w:rsid w:val="0089267D"/>
    <w:rsid w:val="00895C7E"/>
    <w:rsid w:val="008C6D5A"/>
    <w:rsid w:val="008D097C"/>
    <w:rsid w:val="008D5995"/>
    <w:rsid w:val="008E063B"/>
    <w:rsid w:val="008E11A9"/>
    <w:rsid w:val="008F049B"/>
    <w:rsid w:val="00901010"/>
    <w:rsid w:val="009213B8"/>
    <w:rsid w:val="00934893"/>
    <w:rsid w:val="0093511D"/>
    <w:rsid w:val="00950B0D"/>
    <w:rsid w:val="009770A7"/>
    <w:rsid w:val="0098513A"/>
    <w:rsid w:val="00986C45"/>
    <w:rsid w:val="00994E54"/>
    <w:rsid w:val="009C77B3"/>
    <w:rsid w:val="009D543E"/>
    <w:rsid w:val="009E03C6"/>
    <w:rsid w:val="009E399B"/>
    <w:rsid w:val="009F24DA"/>
    <w:rsid w:val="009F5883"/>
    <w:rsid w:val="00A029FE"/>
    <w:rsid w:val="00A136F7"/>
    <w:rsid w:val="00A417B1"/>
    <w:rsid w:val="00A5691C"/>
    <w:rsid w:val="00A6641F"/>
    <w:rsid w:val="00A81258"/>
    <w:rsid w:val="00AA2BAA"/>
    <w:rsid w:val="00AA7A71"/>
    <w:rsid w:val="00AC1BB3"/>
    <w:rsid w:val="00AC4B72"/>
    <w:rsid w:val="00AC7CB3"/>
    <w:rsid w:val="00B040BF"/>
    <w:rsid w:val="00B26BB3"/>
    <w:rsid w:val="00B372F9"/>
    <w:rsid w:val="00B64757"/>
    <w:rsid w:val="00B656FC"/>
    <w:rsid w:val="00B726AF"/>
    <w:rsid w:val="00B85FF1"/>
    <w:rsid w:val="00B91DBF"/>
    <w:rsid w:val="00BA22C4"/>
    <w:rsid w:val="00BC3105"/>
    <w:rsid w:val="00BF309D"/>
    <w:rsid w:val="00C13477"/>
    <w:rsid w:val="00C36689"/>
    <w:rsid w:val="00C4168A"/>
    <w:rsid w:val="00C47033"/>
    <w:rsid w:val="00C62379"/>
    <w:rsid w:val="00C6502C"/>
    <w:rsid w:val="00C95689"/>
    <w:rsid w:val="00C97A1B"/>
    <w:rsid w:val="00CA6ECD"/>
    <w:rsid w:val="00CB6284"/>
    <w:rsid w:val="00CC50D6"/>
    <w:rsid w:val="00CE049A"/>
    <w:rsid w:val="00CE09E7"/>
    <w:rsid w:val="00CE4735"/>
    <w:rsid w:val="00CF44BD"/>
    <w:rsid w:val="00D01B03"/>
    <w:rsid w:val="00D26E18"/>
    <w:rsid w:val="00D36999"/>
    <w:rsid w:val="00D3777A"/>
    <w:rsid w:val="00D53754"/>
    <w:rsid w:val="00D62575"/>
    <w:rsid w:val="00D63E2B"/>
    <w:rsid w:val="00D64D49"/>
    <w:rsid w:val="00D7031C"/>
    <w:rsid w:val="00D76CDC"/>
    <w:rsid w:val="00DA06FD"/>
    <w:rsid w:val="00DC0668"/>
    <w:rsid w:val="00DC49BF"/>
    <w:rsid w:val="00DD031C"/>
    <w:rsid w:val="00DE235F"/>
    <w:rsid w:val="00DE73F0"/>
    <w:rsid w:val="00DF0242"/>
    <w:rsid w:val="00DF0DE4"/>
    <w:rsid w:val="00E05F0F"/>
    <w:rsid w:val="00E1213C"/>
    <w:rsid w:val="00E16A01"/>
    <w:rsid w:val="00E22328"/>
    <w:rsid w:val="00E30A3B"/>
    <w:rsid w:val="00E3296E"/>
    <w:rsid w:val="00E36536"/>
    <w:rsid w:val="00E4562C"/>
    <w:rsid w:val="00E51515"/>
    <w:rsid w:val="00E57788"/>
    <w:rsid w:val="00E63039"/>
    <w:rsid w:val="00E64EC0"/>
    <w:rsid w:val="00E74F32"/>
    <w:rsid w:val="00EB7B38"/>
    <w:rsid w:val="00EF7F45"/>
    <w:rsid w:val="00F0019A"/>
    <w:rsid w:val="00F42214"/>
    <w:rsid w:val="00F46D3B"/>
    <w:rsid w:val="00F52192"/>
    <w:rsid w:val="00F56CD9"/>
    <w:rsid w:val="00F62D0B"/>
    <w:rsid w:val="00F63054"/>
    <w:rsid w:val="00F64841"/>
    <w:rsid w:val="00F96A79"/>
    <w:rsid w:val="00FA6AA4"/>
    <w:rsid w:val="00FC67E1"/>
    <w:rsid w:val="00FE000D"/>
    <w:rsid w:val="00FE01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251A"/>
  <w15:chartTrackingRefBased/>
  <w15:docId w15:val="{B2CD24A4-25C4-4CEF-8A59-F34DDF71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5EB3"/>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745EB3"/>
    <w:pPr>
      <w:tabs>
        <w:tab w:val="left" w:pos="567"/>
      </w:tabs>
      <w:spacing w:before="240" w:after="120" w:line="260" w:lineRule="exact"/>
      <w:ind w:left="357" w:hanging="357"/>
      <w:outlineLvl w:val="0"/>
    </w:pPr>
    <w:rPr>
      <w:rFonts w:ascii="Times New Roman" w:eastAsia="SimSun" w:hAnsi="Times New Roman"/>
      <w:b/>
      <w:caps/>
      <w:sz w:val="26"/>
      <w:szCs w:val="20"/>
      <w:lang w:val="en-US"/>
    </w:rPr>
  </w:style>
  <w:style w:type="paragraph" w:styleId="Antrat2">
    <w:name w:val="heading 2"/>
    <w:basedOn w:val="prastasis"/>
    <w:next w:val="prastasis"/>
    <w:link w:val="Antrat2Diagrama"/>
    <w:uiPriority w:val="99"/>
    <w:qFormat/>
    <w:rsid w:val="00745EB3"/>
    <w:pPr>
      <w:keepNext/>
      <w:tabs>
        <w:tab w:val="left" w:pos="567"/>
      </w:tabs>
      <w:spacing w:before="240" w:after="60" w:line="260" w:lineRule="exact"/>
      <w:outlineLvl w:val="1"/>
    </w:pPr>
    <w:rPr>
      <w:rFonts w:ascii="Cambria" w:eastAsia="Times New Roman" w:hAnsi="Cambria"/>
      <w:b/>
      <w:bCs/>
      <w:i/>
      <w:iCs/>
      <w:sz w:val="28"/>
      <w:szCs w:val="28"/>
      <w:lang w:val="en-GB" w:eastAsia="lt-LT"/>
    </w:rPr>
  </w:style>
  <w:style w:type="paragraph" w:styleId="Antrat3">
    <w:name w:val="heading 3"/>
    <w:basedOn w:val="prastasis"/>
    <w:next w:val="prastasis"/>
    <w:link w:val="Antrat3Diagrama"/>
    <w:uiPriority w:val="99"/>
    <w:qFormat/>
    <w:rsid w:val="00745EB3"/>
    <w:pPr>
      <w:keepNext/>
      <w:keepLines/>
      <w:tabs>
        <w:tab w:val="left" w:pos="567"/>
      </w:tabs>
      <w:spacing w:before="120" w:after="80" w:line="260" w:lineRule="exact"/>
      <w:outlineLvl w:val="2"/>
    </w:pPr>
    <w:rPr>
      <w:rFonts w:ascii="Cambria" w:eastAsia="Times New Roman" w:hAnsi="Cambria"/>
      <w:b/>
      <w:bCs/>
      <w:sz w:val="26"/>
      <w:szCs w:val="26"/>
      <w:lang w:val="en-GB" w:eastAsia="lt-LT"/>
    </w:rPr>
  </w:style>
  <w:style w:type="paragraph" w:styleId="Antrat4">
    <w:name w:val="heading 4"/>
    <w:basedOn w:val="prastasis"/>
    <w:next w:val="prastasis"/>
    <w:link w:val="Antrat4Diagrama"/>
    <w:uiPriority w:val="99"/>
    <w:qFormat/>
    <w:rsid w:val="00745EB3"/>
    <w:pPr>
      <w:keepNext/>
      <w:tabs>
        <w:tab w:val="left" w:pos="567"/>
      </w:tabs>
      <w:spacing w:after="0" w:line="260" w:lineRule="exact"/>
      <w:jc w:val="both"/>
      <w:outlineLvl w:val="3"/>
    </w:pPr>
    <w:rPr>
      <w:rFonts w:eastAsia="Times New Roman"/>
      <w:b/>
      <w:bCs/>
      <w:sz w:val="28"/>
      <w:szCs w:val="28"/>
      <w:lang w:val="en-GB" w:eastAsia="lt-LT"/>
    </w:rPr>
  </w:style>
  <w:style w:type="paragraph" w:styleId="Antrat5">
    <w:name w:val="heading 5"/>
    <w:basedOn w:val="prastasis"/>
    <w:next w:val="prastasis"/>
    <w:link w:val="Antrat5Diagrama"/>
    <w:uiPriority w:val="99"/>
    <w:qFormat/>
    <w:rsid w:val="00745EB3"/>
    <w:pPr>
      <w:keepNext/>
      <w:tabs>
        <w:tab w:val="left" w:pos="567"/>
      </w:tabs>
      <w:spacing w:after="0" w:line="260" w:lineRule="exact"/>
      <w:jc w:val="both"/>
      <w:outlineLvl w:val="4"/>
    </w:pPr>
    <w:rPr>
      <w:rFonts w:ascii="Times New Roman" w:eastAsia="SimSun" w:hAnsi="Times New Roman"/>
      <w:noProof/>
      <w:szCs w:val="20"/>
      <w:lang w:val="en-GB"/>
    </w:rPr>
  </w:style>
  <w:style w:type="paragraph" w:styleId="Antrat6">
    <w:name w:val="heading 6"/>
    <w:basedOn w:val="prastasis"/>
    <w:next w:val="prastasis"/>
    <w:link w:val="Antrat6Diagrama"/>
    <w:uiPriority w:val="99"/>
    <w:qFormat/>
    <w:rsid w:val="00745EB3"/>
    <w:pPr>
      <w:keepNext/>
      <w:tabs>
        <w:tab w:val="left" w:pos="-720"/>
        <w:tab w:val="left" w:pos="567"/>
        <w:tab w:val="left" w:pos="4536"/>
      </w:tabs>
      <w:suppressAutoHyphens/>
      <w:spacing w:after="0" w:line="260" w:lineRule="exact"/>
      <w:outlineLvl w:val="5"/>
    </w:pPr>
    <w:rPr>
      <w:rFonts w:ascii="Times New Roman" w:eastAsia="SimSun" w:hAnsi="Times New Roman"/>
      <w:i/>
      <w:szCs w:val="20"/>
      <w:lang w:val="en-GB"/>
    </w:rPr>
  </w:style>
  <w:style w:type="paragraph" w:styleId="Antrat7">
    <w:name w:val="heading 7"/>
    <w:basedOn w:val="prastasis"/>
    <w:next w:val="prastasis"/>
    <w:link w:val="Antrat7Diagrama"/>
    <w:uiPriority w:val="99"/>
    <w:qFormat/>
    <w:rsid w:val="00745EB3"/>
    <w:pPr>
      <w:keepNext/>
      <w:tabs>
        <w:tab w:val="left" w:pos="-720"/>
        <w:tab w:val="left" w:pos="567"/>
        <w:tab w:val="left" w:pos="4536"/>
      </w:tabs>
      <w:suppressAutoHyphens/>
      <w:spacing w:after="0" w:line="260" w:lineRule="exact"/>
      <w:jc w:val="both"/>
      <w:outlineLvl w:val="6"/>
    </w:pPr>
    <w:rPr>
      <w:rFonts w:ascii="Times New Roman" w:eastAsia="SimSun" w:hAnsi="Times New Roman"/>
      <w:i/>
      <w:szCs w:val="20"/>
      <w:lang w:val="en-GB"/>
    </w:rPr>
  </w:style>
  <w:style w:type="paragraph" w:styleId="Antrat8">
    <w:name w:val="heading 8"/>
    <w:basedOn w:val="prastasis"/>
    <w:next w:val="prastasis"/>
    <w:link w:val="Antrat8Diagrama"/>
    <w:uiPriority w:val="99"/>
    <w:qFormat/>
    <w:rsid w:val="00745EB3"/>
    <w:pPr>
      <w:keepNext/>
      <w:tabs>
        <w:tab w:val="left" w:pos="567"/>
      </w:tabs>
      <w:spacing w:after="0" w:line="260" w:lineRule="exact"/>
      <w:ind w:left="567" w:hanging="567"/>
      <w:jc w:val="both"/>
      <w:outlineLvl w:val="7"/>
    </w:pPr>
    <w:rPr>
      <w:rFonts w:ascii="Times New Roman" w:eastAsia="SimSun" w:hAnsi="Times New Roman"/>
      <w:b/>
      <w:i/>
      <w:szCs w:val="20"/>
      <w:lang w:val="en-GB"/>
    </w:rPr>
  </w:style>
  <w:style w:type="paragraph" w:styleId="Antrat9">
    <w:name w:val="heading 9"/>
    <w:basedOn w:val="prastasis"/>
    <w:next w:val="prastasis"/>
    <w:link w:val="Antrat9Diagrama"/>
    <w:uiPriority w:val="99"/>
    <w:qFormat/>
    <w:rsid w:val="00745EB3"/>
    <w:pPr>
      <w:keepNext/>
      <w:tabs>
        <w:tab w:val="left" w:pos="567"/>
      </w:tabs>
      <w:spacing w:after="0" w:line="260" w:lineRule="exact"/>
      <w:jc w:val="both"/>
      <w:outlineLvl w:val="8"/>
    </w:pPr>
    <w:rPr>
      <w:rFonts w:ascii="Times New Roman" w:eastAsia="SimSu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745EB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745EB3"/>
    <w:rPr>
      <w:rFonts w:ascii="Cambria" w:eastAsia="Times New Roman" w:hAnsi="Cambria" w:cs="Times New Roman"/>
      <w:b/>
      <w:bCs/>
      <w:i/>
      <w:iCs/>
      <w:sz w:val="28"/>
      <w:szCs w:val="28"/>
      <w:lang w:val="en-GB" w:eastAsia="lt-LT"/>
    </w:rPr>
  </w:style>
  <w:style w:type="character" w:customStyle="1" w:styleId="Antrat3Diagrama">
    <w:name w:val="Antraštė 3 Diagrama"/>
    <w:link w:val="Antrat3"/>
    <w:uiPriority w:val="99"/>
    <w:rsid w:val="00745EB3"/>
    <w:rPr>
      <w:rFonts w:ascii="Cambria" w:eastAsia="Times New Roman" w:hAnsi="Cambria" w:cs="Times New Roman"/>
      <w:b/>
      <w:bCs/>
      <w:sz w:val="26"/>
      <w:szCs w:val="26"/>
      <w:lang w:val="en-GB" w:eastAsia="lt-LT"/>
    </w:rPr>
  </w:style>
  <w:style w:type="character" w:customStyle="1" w:styleId="Antrat4Diagrama">
    <w:name w:val="Antraštė 4 Diagrama"/>
    <w:link w:val="Antrat4"/>
    <w:uiPriority w:val="99"/>
    <w:rsid w:val="00745EB3"/>
    <w:rPr>
      <w:rFonts w:ascii="Calibri" w:eastAsia="Times New Roman" w:hAnsi="Calibri" w:cs="Times New Roman"/>
      <w:b/>
      <w:bCs/>
      <w:sz w:val="28"/>
      <w:szCs w:val="28"/>
      <w:lang w:val="en-GB" w:eastAsia="lt-LT"/>
    </w:rPr>
  </w:style>
  <w:style w:type="character" w:customStyle="1" w:styleId="Antrat5Diagrama">
    <w:name w:val="Antraštė 5 Diagrama"/>
    <w:link w:val="Antrat5"/>
    <w:uiPriority w:val="99"/>
    <w:rsid w:val="00745EB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745EB3"/>
    <w:rPr>
      <w:rFonts w:ascii="Times New Roman" w:eastAsia="SimSun" w:hAnsi="Times New Roman" w:cs="Times New Roman"/>
      <w:i/>
      <w:szCs w:val="20"/>
      <w:lang w:val="en-GB"/>
    </w:rPr>
  </w:style>
  <w:style w:type="character" w:customStyle="1" w:styleId="Antrat7Diagrama">
    <w:name w:val="Antraštė 7 Diagrama"/>
    <w:link w:val="Antrat7"/>
    <w:uiPriority w:val="99"/>
    <w:rsid w:val="00745EB3"/>
    <w:rPr>
      <w:rFonts w:ascii="Times New Roman" w:eastAsia="SimSun" w:hAnsi="Times New Roman" w:cs="Times New Roman"/>
      <w:i/>
      <w:szCs w:val="20"/>
      <w:lang w:val="en-GB"/>
    </w:rPr>
  </w:style>
  <w:style w:type="character" w:customStyle="1" w:styleId="Antrat8Diagrama">
    <w:name w:val="Antraštė 8 Diagrama"/>
    <w:link w:val="Antrat8"/>
    <w:uiPriority w:val="99"/>
    <w:rsid w:val="00745EB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745EB3"/>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745EB3"/>
  </w:style>
  <w:style w:type="numbering" w:customStyle="1" w:styleId="NoList1">
    <w:name w:val="No List1"/>
    <w:next w:val="Sraonra"/>
    <w:uiPriority w:val="99"/>
    <w:semiHidden/>
    <w:unhideWhenUsed/>
    <w:rsid w:val="00745EB3"/>
  </w:style>
  <w:style w:type="paragraph" w:styleId="Porat">
    <w:name w:val="footer"/>
    <w:basedOn w:val="prastasis"/>
    <w:link w:val="PoratDiagrama"/>
    <w:uiPriority w:val="99"/>
    <w:rsid w:val="00745EB3"/>
    <w:pPr>
      <w:tabs>
        <w:tab w:val="left" w:pos="567"/>
        <w:tab w:val="center" w:pos="4536"/>
        <w:tab w:val="right" w:pos="8306"/>
      </w:tabs>
      <w:spacing w:after="0" w:line="260" w:lineRule="exact"/>
    </w:pPr>
    <w:rPr>
      <w:rFonts w:ascii="Times New Roman" w:eastAsia="Times New Roman" w:hAnsi="Times New Roman"/>
      <w:szCs w:val="20"/>
      <w:lang w:val="en-GB" w:eastAsia="lt-LT"/>
    </w:rPr>
  </w:style>
  <w:style w:type="character" w:customStyle="1" w:styleId="PoratDiagrama">
    <w:name w:val="Poraštė Diagrama"/>
    <w:link w:val="Porat"/>
    <w:uiPriority w:val="99"/>
    <w:rsid w:val="00745EB3"/>
    <w:rPr>
      <w:rFonts w:ascii="Times New Roman" w:eastAsia="Times New Roman" w:hAnsi="Times New Roman" w:cs="Times New Roman"/>
      <w:szCs w:val="20"/>
      <w:lang w:val="en-GB" w:eastAsia="lt-LT"/>
    </w:rPr>
  </w:style>
  <w:style w:type="character" w:customStyle="1" w:styleId="HeaderChar">
    <w:name w:val="Header Char"/>
    <w:uiPriority w:val="99"/>
    <w:rsid w:val="00745EB3"/>
    <w:rPr>
      <w:snapToGrid w:val="0"/>
      <w:sz w:val="22"/>
      <w:lang w:val="en-GB" w:eastAsia="en-US"/>
    </w:rPr>
  </w:style>
  <w:style w:type="character" w:styleId="Puslapionumeris">
    <w:name w:val="page number"/>
    <w:uiPriority w:val="99"/>
    <w:rsid w:val="00745EB3"/>
    <w:rPr>
      <w:rFonts w:cs="Times New Roman"/>
    </w:rPr>
  </w:style>
  <w:style w:type="character" w:styleId="Hipersaitas">
    <w:name w:val="Hyperlink"/>
    <w:uiPriority w:val="99"/>
    <w:rsid w:val="00745EB3"/>
    <w:rPr>
      <w:rFonts w:cs="Times New Roman"/>
      <w:color w:val="0000FF"/>
      <w:u w:val="single"/>
    </w:rPr>
  </w:style>
  <w:style w:type="paragraph" w:customStyle="1" w:styleId="BodytextAgency">
    <w:name w:val="Body text (Agency)"/>
    <w:basedOn w:val="prastasis"/>
    <w:link w:val="BodytextAgencyChar"/>
    <w:uiPriority w:val="99"/>
    <w:rsid w:val="00745EB3"/>
    <w:pPr>
      <w:spacing w:after="140" w:line="280" w:lineRule="atLeast"/>
    </w:pPr>
    <w:rPr>
      <w:rFonts w:ascii="Verdana" w:hAnsi="Verdana"/>
      <w:sz w:val="20"/>
      <w:szCs w:val="20"/>
      <w:lang w:val="en-GB" w:eastAsia="lt-LT"/>
    </w:rPr>
  </w:style>
  <w:style w:type="paragraph" w:customStyle="1" w:styleId="NormalAgency">
    <w:name w:val="Normal (Agency)"/>
    <w:link w:val="NormalAgencyChar"/>
    <w:uiPriority w:val="99"/>
    <w:rsid w:val="00745EB3"/>
    <w:pPr>
      <w:spacing w:after="200" w:line="276" w:lineRule="auto"/>
    </w:pPr>
    <w:rPr>
      <w:rFonts w:ascii="Verdana" w:hAnsi="Verdana"/>
      <w:sz w:val="22"/>
      <w:szCs w:val="22"/>
      <w:lang w:val="en-GB"/>
    </w:rPr>
  </w:style>
  <w:style w:type="paragraph" w:customStyle="1" w:styleId="TabletextrowsAgency">
    <w:name w:val="Table text rows (Agency)"/>
    <w:basedOn w:val="prastasis"/>
    <w:uiPriority w:val="99"/>
    <w:rsid w:val="00745EB3"/>
    <w:pPr>
      <w:spacing w:after="0" w:line="280" w:lineRule="exact"/>
    </w:pPr>
    <w:rPr>
      <w:rFonts w:ascii="Verdana" w:eastAsia="Times New Roman" w:hAnsi="Verdana"/>
      <w:sz w:val="18"/>
      <w:szCs w:val="20"/>
      <w:lang w:val="en-GB"/>
    </w:rPr>
  </w:style>
  <w:style w:type="character" w:customStyle="1" w:styleId="tw4winError">
    <w:name w:val="tw4winError"/>
    <w:uiPriority w:val="99"/>
    <w:rsid w:val="00745EB3"/>
    <w:rPr>
      <w:rFonts w:ascii="Courier New" w:hAnsi="Courier New"/>
      <w:color w:val="00FF00"/>
      <w:sz w:val="40"/>
    </w:rPr>
  </w:style>
  <w:style w:type="character" w:customStyle="1" w:styleId="tw4winTerm">
    <w:name w:val="tw4winTerm"/>
    <w:uiPriority w:val="99"/>
    <w:rsid w:val="00745EB3"/>
    <w:rPr>
      <w:color w:val="0000FF"/>
    </w:rPr>
  </w:style>
  <w:style w:type="character" w:customStyle="1" w:styleId="tw4winPopup">
    <w:name w:val="tw4winPopup"/>
    <w:uiPriority w:val="99"/>
    <w:rsid w:val="00745EB3"/>
    <w:rPr>
      <w:rFonts w:ascii="Courier New" w:hAnsi="Courier New"/>
      <w:noProof/>
      <w:color w:val="008000"/>
    </w:rPr>
  </w:style>
  <w:style w:type="character" w:customStyle="1" w:styleId="tw4winJump">
    <w:name w:val="tw4winJump"/>
    <w:uiPriority w:val="99"/>
    <w:rsid w:val="00745EB3"/>
    <w:rPr>
      <w:rFonts w:ascii="Courier New" w:hAnsi="Courier New"/>
      <w:noProof/>
      <w:color w:val="008080"/>
    </w:rPr>
  </w:style>
  <w:style w:type="character" w:customStyle="1" w:styleId="tw4winExternal">
    <w:name w:val="tw4winExternal"/>
    <w:uiPriority w:val="99"/>
    <w:rsid w:val="00745EB3"/>
    <w:rPr>
      <w:rFonts w:ascii="Courier New" w:hAnsi="Courier New"/>
      <w:noProof/>
      <w:color w:val="808080"/>
    </w:rPr>
  </w:style>
  <w:style w:type="character" w:customStyle="1" w:styleId="tw4winInternal">
    <w:name w:val="tw4winInternal"/>
    <w:uiPriority w:val="99"/>
    <w:rsid w:val="00745EB3"/>
    <w:rPr>
      <w:rFonts w:ascii="Courier New" w:hAnsi="Courier New"/>
      <w:noProof/>
      <w:color w:val="FF0000"/>
    </w:rPr>
  </w:style>
  <w:style w:type="character" w:customStyle="1" w:styleId="DONOTTRANSLATE">
    <w:name w:val="DO_NOT_TRANSLATE"/>
    <w:uiPriority w:val="99"/>
    <w:rsid w:val="00745EB3"/>
    <w:rPr>
      <w:rFonts w:ascii="Courier New" w:hAnsi="Courier New"/>
      <w:noProof/>
      <w:color w:val="800000"/>
    </w:rPr>
  </w:style>
  <w:style w:type="paragraph" w:styleId="Debesliotekstas">
    <w:name w:val="Balloon Text"/>
    <w:basedOn w:val="prastasis"/>
    <w:link w:val="DebesliotekstasDiagrama"/>
    <w:uiPriority w:val="99"/>
    <w:rsid w:val="00745EB3"/>
    <w:pPr>
      <w:tabs>
        <w:tab w:val="left" w:pos="567"/>
      </w:tabs>
      <w:spacing w:after="0" w:line="240" w:lineRule="auto"/>
    </w:pPr>
    <w:rPr>
      <w:rFonts w:ascii="Tahoma" w:eastAsia="Times New Roman" w:hAnsi="Tahoma"/>
      <w:sz w:val="16"/>
      <w:szCs w:val="16"/>
      <w:lang w:val="en-GB" w:eastAsia="lt-LT"/>
    </w:rPr>
  </w:style>
  <w:style w:type="character" w:customStyle="1" w:styleId="DebesliotekstasDiagrama">
    <w:name w:val="Debesėlio tekstas Diagrama"/>
    <w:link w:val="Debesliotekstas"/>
    <w:uiPriority w:val="99"/>
    <w:rsid w:val="00745EB3"/>
    <w:rPr>
      <w:rFonts w:ascii="Tahoma" w:eastAsia="Times New Roman" w:hAnsi="Tahoma" w:cs="Times New Roman"/>
      <w:sz w:val="16"/>
      <w:szCs w:val="16"/>
      <w:lang w:val="en-GB" w:eastAsia="lt-LT"/>
    </w:rPr>
  </w:style>
  <w:style w:type="character" w:styleId="Komentaronuoroda">
    <w:name w:val="annotation reference"/>
    <w:uiPriority w:val="99"/>
    <w:rsid w:val="00745EB3"/>
    <w:rPr>
      <w:rFonts w:cs="Times New Roman"/>
      <w:sz w:val="16"/>
    </w:rPr>
  </w:style>
  <w:style w:type="paragraph" w:styleId="Komentarotekstas">
    <w:name w:val="annotation text"/>
    <w:basedOn w:val="prastasis"/>
    <w:link w:val="KomentarotekstasDiagrama"/>
    <w:uiPriority w:val="99"/>
    <w:rsid w:val="00745EB3"/>
    <w:pPr>
      <w:tabs>
        <w:tab w:val="left" w:pos="567"/>
      </w:tabs>
      <w:spacing w:after="0" w:line="260" w:lineRule="exact"/>
    </w:pPr>
    <w:rPr>
      <w:rFonts w:ascii="Times New Roman" w:eastAsia="Times New Roman" w:hAnsi="Times New Roman"/>
      <w:sz w:val="20"/>
      <w:szCs w:val="20"/>
      <w:lang w:val="en-GB"/>
    </w:rPr>
  </w:style>
  <w:style w:type="character" w:customStyle="1" w:styleId="KomentarotekstasDiagrama">
    <w:name w:val="Komentaro tekstas Diagrama"/>
    <w:link w:val="Komentarotekstas"/>
    <w:uiPriority w:val="99"/>
    <w:rsid w:val="00745EB3"/>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rsid w:val="00745EB3"/>
    <w:rPr>
      <w:b/>
      <w:bCs/>
    </w:rPr>
  </w:style>
  <w:style w:type="character" w:customStyle="1" w:styleId="KomentarotemaDiagrama">
    <w:name w:val="Komentaro tema Diagrama"/>
    <w:link w:val="Komentarotema"/>
    <w:uiPriority w:val="99"/>
    <w:rsid w:val="00745EB3"/>
    <w:rPr>
      <w:rFonts w:ascii="Times New Roman" w:eastAsia="Times New Roman" w:hAnsi="Times New Roman" w:cs="Times New Roman"/>
      <w:b/>
      <w:bCs/>
      <w:sz w:val="20"/>
      <w:szCs w:val="20"/>
      <w:lang w:val="en-GB"/>
    </w:rPr>
  </w:style>
  <w:style w:type="paragraph" w:customStyle="1" w:styleId="EMEAEnBodyText">
    <w:name w:val="EMEA En Body Text"/>
    <w:basedOn w:val="prastasis"/>
    <w:uiPriority w:val="99"/>
    <w:rsid w:val="00745EB3"/>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745EB3"/>
    <w:rPr>
      <w:rFonts w:ascii="Courier New" w:hAnsi="Courier New"/>
      <w:vanish/>
      <w:color w:val="800080"/>
      <w:sz w:val="24"/>
      <w:vertAlign w:val="subscript"/>
    </w:rPr>
  </w:style>
  <w:style w:type="paragraph" w:styleId="Antrats">
    <w:name w:val="header"/>
    <w:basedOn w:val="prastasis"/>
    <w:link w:val="AntratsDiagrama"/>
    <w:uiPriority w:val="99"/>
    <w:rsid w:val="00745EB3"/>
    <w:pPr>
      <w:tabs>
        <w:tab w:val="center" w:pos="4320"/>
        <w:tab w:val="right" w:pos="8640"/>
      </w:tabs>
      <w:spacing w:after="0" w:line="260" w:lineRule="exact"/>
    </w:pPr>
    <w:rPr>
      <w:rFonts w:ascii="Times New Roman" w:eastAsia="SimSun" w:hAnsi="Times New Roman"/>
      <w:szCs w:val="20"/>
      <w:lang w:val="en-GB" w:eastAsia="zh-CN"/>
    </w:rPr>
  </w:style>
  <w:style w:type="character" w:customStyle="1" w:styleId="AntratsDiagrama">
    <w:name w:val="Antraštės Diagrama"/>
    <w:link w:val="Antrats"/>
    <w:uiPriority w:val="99"/>
    <w:rsid w:val="00745EB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745EB3"/>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745EB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745EB3"/>
    <w:pPr>
      <w:autoSpaceDE w:val="0"/>
      <w:autoSpaceDN w:val="0"/>
      <w:adjustRightInd w:val="0"/>
      <w:spacing w:after="0" w:line="240" w:lineRule="auto"/>
      <w:ind w:left="720"/>
      <w:jc w:val="both"/>
    </w:pPr>
    <w:rPr>
      <w:rFonts w:ascii="Times New Roman" w:eastAsia="SimSun" w:hAnsi="Times New Roman"/>
      <w:lang w:val="en-GB" w:eastAsia="en-GB"/>
    </w:rPr>
  </w:style>
  <w:style w:type="character" w:customStyle="1" w:styleId="PagrindiniotekstotraukaDiagrama">
    <w:name w:val="Pagrindinio teksto įtrauka Diagrama"/>
    <w:link w:val="Pagrindiniotekstotrauka"/>
    <w:uiPriority w:val="99"/>
    <w:rsid w:val="00745EB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745EB3"/>
    <w:pPr>
      <w:autoSpaceDE w:val="0"/>
      <w:autoSpaceDN w:val="0"/>
      <w:adjustRightInd w:val="0"/>
      <w:spacing w:after="0" w:line="240" w:lineRule="auto"/>
      <w:jc w:val="both"/>
    </w:pPr>
    <w:rPr>
      <w:rFonts w:ascii="Times New Roman" w:eastAsia="SimSun" w:hAnsi="Times New Roman"/>
      <w:color w:val="0000FF"/>
      <w:lang w:val="en-GB" w:eastAsia="en-GB"/>
    </w:rPr>
  </w:style>
  <w:style w:type="character" w:customStyle="1" w:styleId="Pagrindinistekstas3Diagrama">
    <w:name w:val="Pagrindinis tekstas 3 Diagrama"/>
    <w:link w:val="Pagrindinistekstas3"/>
    <w:uiPriority w:val="99"/>
    <w:rsid w:val="00745EB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45EB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lang w:val="en-GB"/>
    </w:rPr>
  </w:style>
  <w:style w:type="character" w:customStyle="1" w:styleId="Pagrindiniotekstotrauka2Diagrama">
    <w:name w:val="Pagrindinio teksto įtrauka 2 Diagrama"/>
    <w:link w:val="Pagrindiniotekstotrauka2"/>
    <w:uiPriority w:val="99"/>
    <w:rsid w:val="00745EB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745EB3"/>
    <w:pPr>
      <w:spacing w:after="0" w:line="240" w:lineRule="auto"/>
    </w:pPr>
    <w:rPr>
      <w:rFonts w:ascii="Times New Roman" w:eastAsia="SimSun" w:hAnsi="Times New Roman"/>
      <w:i/>
      <w:color w:val="008000"/>
      <w:szCs w:val="20"/>
      <w:lang w:val="en-GB"/>
    </w:rPr>
  </w:style>
  <w:style w:type="character" w:customStyle="1" w:styleId="PagrindinistekstasDiagrama">
    <w:name w:val="Pagrindinis tekstas Diagrama"/>
    <w:link w:val="Pagrindinistekstas"/>
    <w:uiPriority w:val="99"/>
    <w:rsid w:val="00745EB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745EB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u w:val="single"/>
      <w:lang w:val="en-GB"/>
    </w:rPr>
  </w:style>
  <w:style w:type="character" w:customStyle="1" w:styleId="Pagrindinistekstas2Diagrama">
    <w:name w:val="Pagrindinis tekstas 2 Diagrama"/>
    <w:link w:val="Pagrindinistekstas2"/>
    <w:uiPriority w:val="99"/>
    <w:rsid w:val="00745EB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745EB3"/>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745EB3"/>
    <w:pPr>
      <w:tabs>
        <w:tab w:val="clear" w:pos="720"/>
        <w:tab w:val="num" w:pos="360"/>
      </w:tabs>
      <w:ind w:left="709" w:hanging="425"/>
    </w:pPr>
    <w:rPr>
      <w:sz w:val="22"/>
    </w:rPr>
  </w:style>
  <w:style w:type="paragraph" w:customStyle="1" w:styleId="AHeader3">
    <w:name w:val="AHeader 3"/>
    <w:basedOn w:val="AHeader2"/>
    <w:uiPriority w:val="99"/>
    <w:rsid w:val="00745EB3"/>
    <w:pPr>
      <w:ind w:left="1276" w:hanging="567"/>
    </w:pPr>
  </w:style>
  <w:style w:type="paragraph" w:customStyle="1" w:styleId="AHeader2abc">
    <w:name w:val="AHeader 2 abc"/>
    <w:basedOn w:val="AHeader3"/>
    <w:uiPriority w:val="99"/>
    <w:rsid w:val="00745EB3"/>
    <w:pPr>
      <w:jc w:val="both"/>
    </w:pPr>
    <w:rPr>
      <w:b w:val="0"/>
      <w:bCs w:val="0"/>
    </w:rPr>
  </w:style>
  <w:style w:type="paragraph" w:customStyle="1" w:styleId="AHeader3abc">
    <w:name w:val="AHeader 3 abc"/>
    <w:basedOn w:val="AHeader2abc"/>
    <w:uiPriority w:val="99"/>
    <w:rsid w:val="00745EB3"/>
    <w:pPr>
      <w:ind w:left="1701" w:hanging="425"/>
    </w:pPr>
  </w:style>
  <w:style w:type="paragraph" w:styleId="Pagrindiniotekstotrauka3">
    <w:name w:val="Body Text Indent 3"/>
    <w:basedOn w:val="prastasis"/>
    <w:link w:val="Pagrindiniotekstotrauka3Diagrama"/>
    <w:uiPriority w:val="99"/>
    <w:rsid w:val="00745EB3"/>
    <w:pPr>
      <w:tabs>
        <w:tab w:val="left" w:pos="567"/>
        <w:tab w:val="left" w:pos="1134"/>
      </w:tabs>
      <w:autoSpaceDE w:val="0"/>
      <w:autoSpaceDN w:val="0"/>
      <w:adjustRightInd w:val="0"/>
      <w:spacing w:after="0" w:line="260" w:lineRule="exact"/>
      <w:ind w:left="633"/>
      <w:jc w:val="both"/>
    </w:pPr>
    <w:rPr>
      <w:rFonts w:ascii="Times New Roman" w:eastAsia="SimSun" w:hAnsi="Times New Roman"/>
      <w:szCs w:val="21"/>
      <w:lang w:val="en-GB"/>
    </w:rPr>
  </w:style>
  <w:style w:type="character" w:customStyle="1" w:styleId="Pagrindiniotekstotrauka3Diagrama">
    <w:name w:val="Pagrindinio teksto įtrauka 3 Diagrama"/>
    <w:link w:val="Pagrindiniotekstotrauka3"/>
    <w:uiPriority w:val="99"/>
    <w:rsid w:val="00745EB3"/>
    <w:rPr>
      <w:rFonts w:ascii="Times New Roman" w:eastAsia="SimSun" w:hAnsi="Times New Roman" w:cs="Times New Roman"/>
      <w:szCs w:val="21"/>
      <w:lang w:val="en-GB"/>
    </w:rPr>
  </w:style>
  <w:style w:type="character" w:styleId="Perirtashipersaitas">
    <w:name w:val="FollowedHyperlink"/>
    <w:uiPriority w:val="99"/>
    <w:rsid w:val="00745EB3"/>
    <w:rPr>
      <w:rFonts w:cs="Times New Roman"/>
      <w:color w:val="800080"/>
      <w:u w:val="single"/>
    </w:rPr>
  </w:style>
  <w:style w:type="character" w:styleId="Grietas">
    <w:name w:val="Strong"/>
    <w:uiPriority w:val="99"/>
    <w:qFormat/>
    <w:rsid w:val="00745EB3"/>
    <w:rPr>
      <w:rFonts w:cs="Times New Roman"/>
      <w:b/>
    </w:rPr>
  </w:style>
  <w:style w:type="character" w:customStyle="1" w:styleId="BodytextAgencyChar">
    <w:name w:val="Body text (Agency) Char"/>
    <w:link w:val="BodytextAgency"/>
    <w:uiPriority w:val="99"/>
    <w:locked/>
    <w:rsid w:val="00745EB3"/>
    <w:rPr>
      <w:rFonts w:ascii="Verdana" w:eastAsia="Calibri" w:hAnsi="Verdana" w:cs="Times New Roman"/>
      <w:sz w:val="20"/>
      <w:szCs w:val="20"/>
      <w:lang w:val="en-GB" w:eastAsia="lt-LT"/>
    </w:rPr>
  </w:style>
  <w:style w:type="table" w:customStyle="1" w:styleId="TablegridAgencyblack">
    <w:name w:val="Table grid (Agency) black"/>
    <w:uiPriority w:val="99"/>
    <w:semiHidden/>
    <w:rsid w:val="00745EB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745EB3"/>
    <w:pPr>
      <w:keepNext/>
    </w:pPr>
    <w:rPr>
      <w:rFonts w:eastAsia="SimSun" w:cs="Verdana"/>
      <w:b/>
      <w:szCs w:val="18"/>
      <w:lang w:eastAsia="en-GB"/>
    </w:rPr>
  </w:style>
  <w:style w:type="character" w:customStyle="1" w:styleId="NormalAgencyChar">
    <w:name w:val="Normal (Agency) Char"/>
    <w:link w:val="NormalAgency"/>
    <w:uiPriority w:val="99"/>
    <w:locked/>
    <w:rsid w:val="00745EB3"/>
    <w:rPr>
      <w:rFonts w:ascii="Verdana" w:eastAsia="Calibri" w:hAnsi="Verdana" w:cs="Times New Roman"/>
      <w:lang w:val="en-GB" w:eastAsia="lt-LT"/>
    </w:rPr>
  </w:style>
  <w:style w:type="paragraph" w:styleId="Paprastasistekstas">
    <w:name w:val="Plain Text"/>
    <w:basedOn w:val="prastasis"/>
    <w:link w:val="PaprastasistekstasDiagrama"/>
    <w:uiPriority w:val="99"/>
    <w:rsid w:val="00745EB3"/>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745EB3"/>
    <w:rPr>
      <w:rFonts w:ascii="Courier New" w:eastAsia="SimSun" w:hAnsi="Courier New" w:cs="Times New Roman"/>
      <w:sz w:val="20"/>
      <w:szCs w:val="20"/>
      <w:lang w:val="en-US"/>
    </w:rPr>
  </w:style>
  <w:style w:type="paragraph" w:customStyle="1" w:styleId="Default">
    <w:name w:val="Default"/>
    <w:uiPriority w:val="99"/>
    <w:rsid w:val="00745EB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745EB3"/>
    <w:pPr>
      <w:spacing w:after="0" w:line="240" w:lineRule="auto"/>
      <w:jc w:val="center"/>
    </w:pPr>
    <w:rPr>
      <w:rFonts w:ascii="Times New Roman" w:eastAsia="SimSun" w:hAnsi="Times New Roman"/>
      <w:b/>
      <w:szCs w:val="20"/>
      <w:lang w:val="en-GB"/>
    </w:rPr>
  </w:style>
  <w:style w:type="character" w:customStyle="1" w:styleId="PavadinimasDiagrama">
    <w:name w:val="Pavadinimas Diagrama"/>
    <w:link w:val="Pavadinimas"/>
    <w:uiPriority w:val="99"/>
    <w:rsid w:val="00745EB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745EB3"/>
    <w:pPr>
      <w:tabs>
        <w:tab w:val="left" w:pos="567"/>
      </w:tabs>
      <w:spacing w:after="0" w:line="240" w:lineRule="auto"/>
    </w:pPr>
    <w:rPr>
      <w:rFonts w:ascii="Times New Roman" w:eastAsia="SimSun" w:hAnsi="Times New Roman"/>
      <w:szCs w:val="20"/>
      <w:lang w:val="en-GB"/>
    </w:rPr>
  </w:style>
  <w:style w:type="character" w:customStyle="1" w:styleId="DokumentoinaostekstasDiagrama">
    <w:name w:val="Dokumento išnašos tekstas Diagrama"/>
    <w:link w:val="Dokumentoinaostekstas"/>
    <w:uiPriority w:val="99"/>
    <w:rsid w:val="00745EB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745EB3"/>
    <w:pPr>
      <w:spacing w:after="0" w:line="240" w:lineRule="auto"/>
    </w:pPr>
    <w:rPr>
      <w:rFonts w:ascii="Times New Roman" w:eastAsia="SimSun" w:hAnsi="Times New Roman"/>
      <w:noProof/>
      <w:sz w:val="20"/>
      <w:szCs w:val="20"/>
      <w:lang w:eastAsia="lt-LT"/>
    </w:rPr>
  </w:style>
  <w:style w:type="character" w:customStyle="1" w:styleId="BTEMEASMCAChar">
    <w:name w:val="BT EMEA_SMCA Char"/>
    <w:link w:val="BTEMEASMCA"/>
    <w:uiPriority w:val="99"/>
    <w:locked/>
    <w:rsid w:val="00745EB3"/>
    <w:rPr>
      <w:rFonts w:ascii="Times New Roman" w:eastAsia="SimSun" w:hAnsi="Times New Roman" w:cs="Times New Roman"/>
      <w:noProof/>
      <w:sz w:val="20"/>
      <w:szCs w:val="20"/>
      <w:lang w:eastAsia="lt-LT"/>
    </w:rPr>
  </w:style>
  <w:style w:type="character" w:customStyle="1" w:styleId="CharChar12">
    <w:name w:val="Char Char12"/>
    <w:uiPriority w:val="99"/>
    <w:locked/>
    <w:rsid w:val="00745EB3"/>
    <w:rPr>
      <w:snapToGrid w:val="0"/>
      <w:lang w:val="en-GB" w:eastAsia="en-US"/>
    </w:rPr>
  </w:style>
  <w:style w:type="table" w:customStyle="1" w:styleId="TablegridAgencyblack1">
    <w:name w:val="Table grid (Agency) black1"/>
    <w:uiPriority w:val="99"/>
    <w:semiHidden/>
    <w:rsid w:val="00745EB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745EB3"/>
    <w:pPr>
      <w:spacing w:after="0" w:line="240" w:lineRule="auto"/>
      <w:ind w:left="720"/>
      <w:contextualSpacing/>
    </w:pPr>
    <w:rPr>
      <w:rFonts w:ascii="Times New Roman" w:hAnsi="Times New Roman"/>
    </w:rPr>
  </w:style>
  <w:style w:type="paragraph" w:styleId="Betarp">
    <w:name w:val="No Spacing"/>
    <w:uiPriority w:val="99"/>
    <w:qFormat/>
    <w:rsid w:val="00745EB3"/>
    <w:rPr>
      <w:rFonts w:ascii="Times New Roman" w:hAnsi="Times New Roman"/>
      <w:sz w:val="22"/>
      <w:szCs w:val="22"/>
      <w:lang w:eastAsia="en-US"/>
    </w:rPr>
  </w:style>
  <w:style w:type="paragraph" w:styleId="Pataisymai">
    <w:name w:val="Revision"/>
    <w:hidden/>
    <w:uiPriority w:val="99"/>
    <w:semiHidden/>
    <w:rsid w:val="00745EB3"/>
    <w:rPr>
      <w:rFonts w:ascii="Times New Roman" w:hAnsi="Times New Roman"/>
      <w:sz w:val="22"/>
      <w:szCs w:val="22"/>
      <w:lang w:eastAsia="en-US"/>
    </w:rPr>
  </w:style>
  <w:style w:type="table" w:styleId="Lentelstinklelis">
    <w:name w:val="Table Grid"/>
    <w:basedOn w:val="prastojilentel"/>
    <w:rsid w:val="00C13477"/>
    <w:pPr>
      <w:spacing w:before="60" w:after="60"/>
    </w:pPr>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36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3.jpeg"/><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www.oeh.fi/bfb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http://www.oeh.fi/bfbt" TargetMode="External"/><Relationship Id="rId25" Type="http://schemas.openxmlformats.org/officeDocument/2006/relationships/image" Target="media/image4.jpe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eh.fi/fbt" TargetMode="External"/><Relationship Id="rId20" Type="http://schemas.openxmlformats.org/officeDocument/2006/relationships/hyperlink" Target="http://www.oeh.fi/bfbt"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24" Type="http://schemas.openxmlformats.org/officeDocument/2006/relationships/hyperlink" Target="http://www.oeh.fi/bfbt"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oeh.fi/bfbt" TargetMode="External"/><Relationship Id="rId23" Type="http://schemas.openxmlformats.org/officeDocument/2006/relationships/hyperlink" Target="https://vvkt.lrv.lt/lt/" TargetMode="External"/><Relationship Id="rId28"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www.oeh.fi/bfbt" TargetMode="External"/><Relationship Id="rId31" Type="http://schemas.openxmlformats.org/officeDocument/2006/relationships/image" Target="media/image10.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eh.fi/bfbt" TargetMode="External"/><Relationship Id="rId22" Type="http://schemas.openxmlformats.org/officeDocument/2006/relationships/hyperlink" Target="http://www.oeh.fi/bfbt"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18" ma:contentTypeDescription="Kurkite naują dokumentą." ma:contentTypeScope="" ma:versionID="8a73bb544dd41d52da0d42019ab9a24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5fde23ae3cff3c55dba74d912b684922"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17AC65-5C5E-4EFC-B5F6-78EF2329D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B64A6D-4742-4F12-8F13-1F909F7012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4517F5-F9BE-405B-812D-8F10D14FCC41}">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35CEFDA8-7298-4696-BF80-AFFC6C6022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48449</Words>
  <Characters>27617</Characters>
  <Application>Microsoft Office Word</Application>
  <DocSecurity>0</DocSecurity>
  <Lines>230</Lines>
  <Paragraphs>151</Paragraphs>
  <ScaleCrop>false</ScaleCrop>
  <HeadingPairs>
    <vt:vector size="6" baseType="variant">
      <vt:variant>
        <vt:lpstr>Pavadinimas</vt:lpstr>
      </vt:variant>
      <vt:variant>
        <vt:i4>1</vt:i4>
      </vt:variant>
      <vt:variant>
        <vt:lpstr>Antraštės</vt:lpstr>
      </vt:variant>
      <vt:variant>
        <vt:i4>43</vt:i4>
      </vt:variant>
      <vt:variant>
        <vt:lpstr>Title</vt:lpstr>
      </vt:variant>
      <vt:variant>
        <vt:i4>1</vt:i4>
      </vt:variant>
    </vt:vector>
  </HeadingPairs>
  <TitlesOfParts>
    <vt:vector size="45" baseType="lpstr">
      <vt:lpstr/>
      <vt:lpstr>17.	UNIKALUS IDENTIFIKATORIUS – 2D BRŪKŠNINIS KODAS</vt:lpstr>
      <vt:lpstr>18.	UNIKALUS IDENTIFIKATORIUS – ŽMONĖMS SUPRANTAMI DUOMENYS</vt:lpstr>
      <vt:lpstr/>
      <vt:lpstr>Kaip naudoti Easyhaler inhaliatorių</vt:lpstr>
      <vt:lpstr/>
      <vt:lpstr>Apie Jūsų Easyhaler</vt:lpstr>
      <vt:lpstr/>
      <vt:lpstr>Bufomix Easyhaler gali skirtis nuo Jūsų anksčiau naudotų inhaliatorių. Todėl lab</vt:lpstr>
      <vt:lpstr/>
      <vt:lpstr>Jūsų gydytojas, slaugytojas ar vaistininkas parodys, kaip teisingai naudoti inha</vt:lpstr>
      <vt:lpstr/>
      <vt:lpstr>Kai pirmą kartą įsigyjate Easyhaler</vt:lpstr>
      <vt:lpstr/>
      <vt:lpstr/>
      <vt:lpstr/>
      <vt:lpstr>KAIP TINKAMAI NAUDOTI</vt:lpstr>
      <vt:lpstr/>
      <vt:lpstr/>
      <vt:lpstr/>
      <vt:lpstr/>
      <vt:lpstr/>
      <vt:lpstr/>
      <vt:lpstr/>
      <vt:lpstr>Jei reikia kitos inhaliacijos, pakartokite 1-3 žingsnius (pakratykite-paspauskit</vt:lpstr>
      <vt:lpstr/>
      <vt:lpstr/>
      <vt:lpstr>Kai panaudojate inhaliatorių:</vt:lpstr>
      <vt:lpstr>• Uždėkite nuo dulkių apsaugantį dangtelį ant kandiklio. Tai neleis inhaliatoriu</vt:lpstr>
      <vt:lpstr>• Įkvėpus vaisto dozę, praskalaukite burną vandeniu ir išspjaukite.</vt:lpstr>
      <vt:lpstr/>
      <vt:lpstr/>
      <vt:lpstr/>
      <vt:lpstr/>
      <vt:lpstr>Easyhaler valymas</vt:lpstr>
      <vt:lpstr>Laikykite inhaliatorių sausą ir švarų. Jei reikia, galite inhaliatoriaus kandikl</vt:lpstr>
      <vt:lpstr/>
      <vt:lpstr/>
      <vt:lpstr/>
      <vt:lpstr/>
      <vt:lpstr/>
      <vt:lpstr/>
      <vt:lpstr/>
      <vt:lpstr/>
      <vt:lpstr/>
    </vt:vector>
  </TitlesOfParts>
  <Company/>
  <LinksUpToDate>false</LinksUpToDate>
  <CharactersWithSpaces>75915</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Zydrune Urbanaviciute</dc:creator>
  <cp:keywords/>
  <dc:description/>
  <cp:lastModifiedBy>Albina Burkauskaitė</cp:lastModifiedBy>
  <cp:revision>3</cp:revision>
  <dcterms:created xsi:type="dcterms:W3CDTF">2025-09-15T08:19:00Z</dcterms:created>
  <dcterms:modified xsi:type="dcterms:W3CDTF">2025-09-15T08:29:00Z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