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D3D" w14:textId="77777777" w:rsidR="00106703" w:rsidRPr="00896488" w:rsidRDefault="00106703" w:rsidP="00106703">
      <w:pPr>
        <w:pStyle w:val="BodyText"/>
        <w:spacing w:after="0"/>
      </w:pPr>
    </w:p>
    <w:p w14:paraId="73093619" w14:textId="77777777" w:rsidR="00106703" w:rsidRPr="00896488" w:rsidRDefault="00106703" w:rsidP="00106703">
      <w:pPr>
        <w:pStyle w:val="BodyText"/>
        <w:spacing w:after="0"/>
      </w:pPr>
    </w:p>
    <w:p w14:paraId="436D4E39" w14:textId="77777777" w:rsidR="00106703" w:rsidRPr="00896488" w:rsidRDefault="00106703" w:rsidP="00106703">
      <w:pPr>
        <w:pStyle w:val="BodyText"/>
        <w:spacing w:after="0"/>
      </w:pPr>
    </w:p>
    <w:p w14:paraId="535EC556" w14:textId="77777777" w:rsidR="00106703" w:rsidRPr="00896488" w:rsidRDefault="00106703" w:rsidP="00106703">
      <w:pPr>
        <w:pStyle w:val="BodyText"/>
        <w:spacing w:after="0"/>
      </w:pPr>
    </w:p>
    <w:p w14:paraId="75C54BE8" w14:textId="77777777" w:rsidR="00106703" w:rsidRPr="00896488" w:rsidRDefault="00106703" w:rsidP="00106703">
      <w:pPr>
        <w:pStyle w:val="BodyText"/>
        <w:spacing w:after="0"/>
      </w:pPr>
    </w:p>
    <w:p w14:paraId="2CFDF10D" w14:textId="77777777" w:rsidR="00106703" w:rsidRPr="00896488" w:rsidRDefault="00106703" w:rsidP="00106703">
      <w:pPr>
        <w:pStyle w:val="BodyText"/>
        <w:spacing w:after="0"/>
      </w:pPr>
    </w:p>
    <w:p w14:paraId="25155D9C" w14:textId="77777777" w:rsidR="00106703" w:rsidRPr="00896488" w:rsidRDefault="00106703" w:rsidP="00106703">
      <w:pPr>
        <w:pStyle w:val="BodyText"/>
        <w:spacing w:after="0"/>
      </w:pPr>
    </w:p>
    <w:p w14:paraId="3FB4F400" w14:textId="77777777" w:rsidR="00106703" w:rsidRPr="00896488" w:rsidRDefault="00106703" w:rsidP="00106703">
      <w:pPr>
        <w:pStyle w:val="BodyText"/>
        <w:spacing w:after="0"/>
      </w:pPr>
    </w:p>
    <w:p w14:paraId="1C018509" w14:textId="77777777" w:rsidR="00106703" w:rsidRPr="00896488" w:rsidRDefault="00106703" w:rsidP="00106703">
      <w:pPr>
        <w:pStyle w:val="BodyText"/>
        <w:spacing w:after="0"/>
      </w:pPr>
    </w:p>
    <w:p w14:paraId="0159665E" w14:textId="77777777" w:rsidR="00106703" w:rsidRPr="00896488" w:rsidRDefault="00106703" w:rsidP="00106703">
      <w:pPr>
        <w:pStyle w:val="BodyText"/>
        <w:spacing w:after="0"/>
      </w:pPr>
    </w:p>
    <w:p w14:paraId="5DB8CB2F" w14:textId="77777777" w:rsidR="00106703" w:rsidRPr="00896488" w:rsidRDefault="00106703" w:rsidP="00106703">
      <w:pPr>
        <w:pStyle w:val="BodyText"/>
        <w:spacing w:after="0"/>
      </w:pPr>
    </w:p>
    <w:p w14:paraId="1557BC45" w14:textId="77777777" w:rsidR="00106703" w:rsidRPr="00896488" w:rsidRDefault="00106703" w:rsidP="00106703">
      <w:pPr>
        <w:pStyle w:val="BodyText"/>
        <w:spacing w:after="0"/>
      </w:pPr>
    </w:p>
    <w:p w14:paraId="61DE5B1C" w14:textId="77777777" w:rsidR="00106703" w:rsidRPr="00896488" w:rsidRDefault="00106703" w:rsidP="00106703">
      <w:pPr>
        <w:pStyle w:val="BodyText"/>
        <w:spacing w:after="0"/>
      </w:pPr>
    </w:p>
    <w:p w14:paraId="2A5A3C48" w14:textId="77777777" w:rsidR="00106703" w:rsidRPr="00896488" w:rsidRDefault="00106703" w:rsidP="00106703">
      <w:pPr>
        <w:pStyle w:val="BodyText"/>
        <w:spacing w:after="0"/>
      </w:pPr>
    </w:p>
    <w:p w14:paraId="62C75A57" w14:textId="77777777" w:rsidR="00106703" w:rsidRPr="00896488" w:rsidRDefault="00106703" w:rsidP="00106703">
      <w:pPr>
        <w:pStyle w:val="BodyText"/>
        <w:spacing w:after="0"/>
      </w:pPr>
    </w:p>
    <w:p w14:paraId="14E1A0B0" w14:textId="77777777" w:rsidR="00106703" w:rsidRPr="00896488" w:rsidRDefault="00106703" w:rsidP="00106703">
      <w:pPr>
        <w:pStyle w:val="BodyText"/>
        <w:spacing w:after="0"/>
      </w:pPr>
    </w:p>
    <w:p w14:paraId="2EDE34B0" w14:textId="77777777" w:rsidR="00106703" w:rsidRPr="00896488" w:rsidRDefault="00106703" w:rsidP="00106703">
      <w:pPr>
        <w:pStyle w:val="BodyText"/>
        <w:spacing w:after="0"/>
      </w:pPr>
    </w:p>
    <w:p w14:paraId="1D9818FC" w14:textId="77777777" w:rsidR="00106703" w:rsidRPr="00896488" w:rsidRDefault="00106703" w:rsidP="00106703">
      <w:pPr>
        <w:pStyle w:val="BodyText"/>
        <w:spacing w:after="0"/>
      </w:pPr>
    </w:p>
    <w:p w14:paraId="6F03353D" w14:textId="77777777" w:rsidR="00106703" w:rsidRPr="00896488" w:rsidRDefault="00106703" w:rsidP="00106703">
      <w:pPr>
        <w:pStyle w:val="BodyText"/>
        <w:spacing w:after="0"/>
      </w:pPr>
    </w:p>
    <w:p w14:paraId="691E601E" w14:textId="77777777" w:rsidR="00106703" w:rsidRPr="00896488" w:rsidRDefault="00106703" w:rsidP="00106703">
      <w:pPr>
        <w:pStyle w:val="BodyText"/>
        <w:spacing w:after="0"/>
      </w:pPr>
    </w:p>
    <w:p w14:paraId="4D5A3B96" w14:textId="77777777" w:rsidR="00106703" w:rsidRPr="00896488" w:rsidRDefault="00106703" w:rsidP="00106703">
      <w:pPr>
        <w:pStyle w:val="BodyText"/>
        <w:spacing w:after="0"/>
      </w:pPr>
    </w:p>
    <w:p w14:paraId="19ACB76C" w14:textId="77777777" w:rsidR="00106703" w:rsidRPr="00896488" w:rsidRDefault="00106703" w:rsidP="00106703">
      <w:pPr>
        <w:pStyle w:val="BodyText"/>
        <w:spacing w:after="0"/>
      </w:pPr>
    </w:p>
    <w:p w14:paraId="12055A1E" w14:textId="77777777" w:rsidR="00106703" w:rsidRPr="00896488" w:rsidRDefault="00106703" w:rsidP="00106703">
      <w:pPr>
        <w:pStyle w:val="BodyText"/>
        <w:spacing w:after="0"/>
      </w:pPr>
    </w:p>
    <w:p w14:paraId="725EE6FE" w14:textId="77777777" w:rsidR="00106703" w:rsidRPr="00896488" w:rsidRDefault="00106703" w:rsidP="00106703">
      <w:pPr>
        <w:jc w:val="center"/>
        <w:rPr>
          <w:b/>
          <w:szCs w:val="22"/>
        </w:rPr>
      </w:pPr>
      <w:r w:rsidRPr="00896488">
        <w:rPr>
          <w:b/>
          <w:szCs w:val="22"/>
        </w:rPr>
        <w:t>A. ŽENKLINIMAS</w:t>
      </w:r>
    </w:p>
    <w:p w14:paraId="3DD0A405" w14:textId="77777777" w:rsidR="00106703" w:rsidRPr="00896488" w:rsidRDefault="00106703" w:rsidP="00106703">
      <w:pPr>
        <w:rPr>
          <w:szCs w:val="22"/>
        </w:rPr>
      </w:pPr>
      <w:r w:rsidRPr="00896488">
        <w:rPr>
          <w:szCs w:val="22"/>
        </w:rPr>
        <w:br w:type="page"/>
      </w:r>
    </w:p>
    <w:p w14:paraId="08313680" w14:textId="77777777" w:rsidR="00106703" w:rsidRPr="00896488" w:rsidRDefault="00106703" w:rsidP="00106703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896488">
        <w:rPr>
          <w:szCs w:val="22"/>
          <w:lang w:eastAsia="x-none"/>
        </w:rPr>
        <w:lastRenderedPageBreak/>
        <w:t xml:space="preserve">INFORMACIJA ANT IŠORINĖS PAKUOTĖS </w:t>
      </w:r>
    </w:p>
    <w:p w14:paraId="63048871" w14:textId="56DBC99B" w:rsidR="00106703" w:rsidRPr="00725BEF" w:rsidRDefault="00FB61E7" w:rsidP="001067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IŠORINĖ</w:t>
      </w:r>
      <w:r w:rsidRPr="00725BEF">
        <w:rPr>
          <w:b/>
        </w:rPr>
        <w:t xml:space="preserve"> </w:t>
      </w:r>
      <w:r w:rsidR="00106703" w:rsidRPr="00725BEF">
        <w:rPr>
          <w:b/>
        </w:rPr>
        <w:t>DĖŽUTĖ</w:t>
      </w:r>
    </w:p>
    <w:p w14:paraId="3FF33CE1" w14:textId="77777777" w:rsidR="00106703" w:rsidRPr="00896488" w:rsidRDefault="00106703" w:rsidP="00106703">
      <w:pPr>
        <w:pStyle w:val="BodyText"/>
        <w:spacing w:after="0"/>
      </w:pPr>
    </w:p>
    <w:p w14:paraId="717357CE" w14:textId="77777777" w:rsidR="00106703" w:rsidRPr="00896488" w:rsidRDefault="00106703" w:rsidP="00106703">
      <w:pPr>
        <w:pStyle w:val="BodyText"/>
        <w:spacing w:after="0"/>
      </w:pPr>
    </w:p>
    <w:p w14:paraId="70FC7265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896488">
        <w:rPr>
          <w:b/>
          <w:szCs w:val="22"/>
        </w:rPr>
        <w:t>VAISTINIO PREPARATO PAVADINIMAS</w:t>
      </w:r>
    </w:p>
    <w:p w14:paraId="1FBD7093" w14:textId="77777777" w:rsidR="00106703" w:rsidRPr="00896488" w:rsidRDefault="00106703" w:rsidP="00106703">
      <w:pPr>
        <w:pStyle w:val="BodyText"/>
        <w:spacing w:after="0"/>
      </w:pPr>
    </w:p>
    <w:p w14:paraId="41946FD3" w14:textId="77777777" w:rsidR="00106703" w:rsidRPr="00896488" w:rsidRDefault="00106703" w:rsidP="00106703">
      <w:pPr>
        <w:pStyle w:val="BodyText"/>
        <w:spacing w:after="0"/>
      </w:pPr>
      <w:proofErr w:type="spellStart"/>
      <w:r w:rsidRPr="00896488">
        <w:t>Duspatalin</w:t>
      </w:r>
      <w:proofErr w:type="spellEnd"/>
      <w:r w:rsidRPr="00896488">
        <w:t xml:space="preserve"> 200 mg pailginto atpalaidavimo kietosios kapsulės</w:t>
      </w:r>
    </w:p>
    <w:p w14:paraId="7692C2DF" w14:textId="58B249AC" w:rsidR="00106703" w:rsidRPr="00896488" w:rsidRDefault="00E96458" w:rsidP="00106703">
      <w:pPr>
        <w:outlineLvl w:val="0"/>
        <w:rPr>
          <w:szCs w:val="22"/>
        </w:rPr>
      </w:pPr>
      <w:proofErr w:type="spellStart"/>
      <w:r>
        <w:rPr>
          <w:szCs w:val="22"/>
        </w:rPr>
        <w:t>m</w:t>
      </w:r>
      <w:r w:rsidRPr="00896488">
        <w:rPr>
          <w:szCs w:val="22"/>
        </w:rPr>
        <w:t>ebeverino</w:t>
      </w:r>
      <w:proofErr w:type="spellEnd"/>
      <w:r w:rsidRPr="00896488">
        <w:rPr>
          <w:szCs w:val="22"/>
        </w:rPr>
        <w:t xml:space="preserve"> </w:t>
      </w:r>
      <w:r w:rsidR="00106703" w:rsidRPr="00896488">
        <w:rPr>
          <w:szCs w:val="22"/>
        </w:rPr>
        <w:t>hidrochloridas</w:t>
      </w:r>
    </w:p>
    <w:p w14:paraId="774AE151" w14:textId="77777777" w:rsidR="00106703" w:rsidRPr="00896488" w:rsidRDefault="00106703" w:rsidP="00106703">
      <w:pPr>
        <w:pStyle w:val="BodyText"/>
        <w:spacing w:after="0"/>
      </w:pPr>
    </w:p>
    <w:p w14:paraId="0EB2C775" w14:textId="77777777" w:rsidR="00106703" w:rsidRPr="00896488" w:rsidRDefault="00106703" w:rsidP="00106703">
      <w:pPr>
        <w:pStyle w:val="BodyText"/>
        <w:spacing w:after="0"/>
      </w:pPr>
    </w:p>
    <w:p w14:paraId="7B9A7DAF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</w:rPr>
      </w:pPr>
      <w:r w:rsidRPr="00896488">
        <w:rPr>
          <w:b/>
        </w:rPr>
        <w:t>VEIKLIOJI (-IOS) MEDŽIAGA (-OS) IR JOS (-Ų) KIEKIS (-IAI)</w:t>
      </w:r>
    </w:p>
    <w:p w14:paraId="70D4ACE4" w14:textId="77777777" w:rsidR="00106703" w:rsidRPr="00896488" w:rsidRDefault="00106703" w:rsidP="00106703">
      <w:pPr>
        <w:pStyle w:val="BodyText"/>
        <w:spacing w:after="0"/>
      </w:pPr>
    </w:p>
    <w:p w14:paraId="29F98CA8" w14:textId="77777777" w:rsidR="00106703" w:rsidRPr="00896488" w:rsidRDefault="00106703" w:rsidP="00106703">
      <w:pPr>
        <w:pStyle w:val="BodyText"/>
        <w:spacing w:after="0"/>
      </w:pPr>
      <w:r w:rsidRPr="00896488">
        <w:t xml:space="preserve">Kiekvienoje pailginto atpalaidavimo kietojoje kapsulėje yra 200 mg </w:t>
      </w:r>
      <w:proofErr w:type="spellStart"/>
      <w:r w:rsidRPr="00896488">
        <w:t>mebeverino</w:t>
      </w:r>
      <w:proofErr w:type="spellEnd"/>
      <w:r w:rsidRPr="00896488">
        <w:t xml:space="preserve"> hidrochlorido.</w:t>
      </w:r>
    </w:p>
    <w:p w14:paraId="6595DD2C" w14:textId="77777777" w:rsidR="00106703" w:rsidRPr="00896488" w:rsidRDefault="00106703" w:rsidP="00106703">
      <w:pPr>
        <w:pStyle w:val="BodyText"/>
        <w:spacing w:after="0"/>
      </w:pPr>
    </w:p>
    <w:p w14:paraId="4152E083" w14:textId="77777777" w:rsidR="00106703" w:rsidRPr="00896488" w:rsidRDefault="00106703" w:rsidP="00106703">
      <w:pPr>
        <w:pStyle w:val="BodyText"/>
        <w:spacing w:after="0"/>
      </w:pPr>
    </w:p>
    <w:p w14:paraId="237BE146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96488">
        <w:rPr>
          <w:b/>
          <w:bCs/>
          <w:szCs w:val="22"/>
        </w:rPr>
        <w:t>PAGALBINIŲ MEDŽIAGŲ SĄRAŠAS</w:t>
      </w:r>
    </w:p>
    <w:p w14:paraId="627E128B" w14:textId="77777777" w:rsidR="00106703" w:rsidRPr="00896488" w:rsidRDefault="00106703" w:rsidP="00106703">
      <w:pPr>
        <w:pStyle w:val="BodyText"/>
        <w:spacing w:after="0"/>
      </w:pPr>
    </w:p>
    <w:p w14:paraId="199A4FB7" w14:textId="77777777" w:rsidR="00106703" w:rsidRPr="00896488" w:rsidRDefault="00106703" w:rsidP="00106703">
      <w:pPr>
        <w:pStyle w:val="BodyText"/>
        <w:spacing w:after="0"/>
      </w:pPr>
    </w:p>
    <w:p w14:paraId="4FF0E490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96488">
        <w:rPr>
          <w:b/>
          <w:bCs/>
          <w:szCs w:val="22"/>
        </w:rPr>
        <w:t>FARMACINĖ FORMA IR KIEKIS PAKUOTĖJE</w:t>
      </w:r>
    </w:p>
    <w:p w14:paraId="677D5448" w14:textId="77777777" w:rsidR="00106703" w:rsidRPr="00896488" w:rsidRDefault="00106703" w:rsidP="00106703">
      <w:pPr>
        <w:pStyle w:val="BodyText"/>
        <w:spacing w:after="0"/>
      </w:pPr>
    </w:p>
    <w:p w14:paraId="4E17448B" w14:textId="4C47182A" w:rsidR="00106703" w:rsidRPr="00896488" w:rsidRDefault="00106703" w:rsidP="00106703">
      <w:pPr>
        <w:pStyle w:val="BodyText"/>
        <w:spacing w:after="0"/>
      </w:pPr>
      <w:r w:rsidRPr="00896488">
        <w:t xml:space="preserve">30 </w:t>
      </w:r>
      <w:r w:rsidRPr="00670E21">
        <w:rPr>
          <w:highlight w:val="lightGray"/>
        </w:rPr>
        <w:t>pailginto atpalaidavimo</w:t>
      </w:r>
      <w:r w:rsidRPr="00896488">
        <w:t xml:space="preserve"> kietųjų kapsulių</w:t>
      </w:r>
    </w:p>
    <w:p w14:paraId="6DAD6208" w14:textId="77777777" w:rsidR="00106703" w:rsidRPr="00896488" w:rsidRDefault="00106703" w:rsidP="00106703">
      <w:pPr>
        <w:pStyle w:val="BodyText"/>
        <w:spacing w:after="0"/>
      </w:pPr>
    </w:p>
    <w:p w14:paraId="2F96CF6F" w14:textId="77777777" w:rsidR="00106703" w:rsidRPr="00896488" w:rsidRDefault="00106703" w:rsidP="00106703">
      <w:pPr>
        <w:pStyle w:val="BodyText"/>
        <w:spacing w:after="0"/>
      </w:pPr>
    </w:p>
    <w:p w14:paraId="47A098FC" w14:textId="77777777" w:rsidR="00106703" w:rsidRPr="00896488" w:rsidRDefault="00106703" w:rsidP="00106703">
      <w:pPr>
        <w:pStyle w:val="ListParagraph"/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</w:rPr>
      </w:pPr>
      <w:r w:rsidRPr="00896488">
        <w:rPr>
          <w:rFonts w:eastAsia="MS Mincho"/>
          <w:b/>
        </w:rPr>
        <w:t>VARTOJIMO METODAS IR BŪDAS (-AI)</w:t>
      </w:r>
    </w:p>
    <w:p w14:paraId="7719D635" w14:textId="77777777" w:rsidR="00106703" w:rsidRPr="00896488" w:rsidRDefault="00106703" w:rsidP="00106703">
      <w:pPr>
        <w:pStyle w:val="BodyText"/>
        <w:spacing w:after="0"/>
      </w:pPr>
    </w:p>
    <w:p w14:paraId="353BA737" w14:textId="77777777" w:rsidR="00106703" w:rsidRPr="00896488" w:rsidRDefault="00106703" w:rsidP="00106703">
      <w:pPr>
        <w:pStyle w:val="BodyText"/>
        <w:spacing w:after="0"/>
      </w:pPr>
      <w:r w:rsidRPr="00896488">
        <w:t xml:space="preserve">Vartoti per burną. </w:t>
      </w:r>
    </w:p>
    <w:p w14:paraId="4C8ABB7A" w14:textId="77777777" w:rsidR="00106703" w:rsidRPr="00896488" w:rsidRDefault="00106703" w:rsidP="00106703">
      <w:pPr>
        <w:rPr>
          <w:szCs w:val="22"/>
        </w:rPr>
      </w:pPr>
      <w:r w:rsidRPr="00896488">
        <w:rPr>
          <w:szCs w:val="22"/>
        </w:rPr>
        <w:t>Prieš vartojimą perskaitykite pakuotės lapelį.</w:t>
      </w:r>
    </w:p>
    <w:p w14:paraId="014710A4" w14:textId="77777777" w:rsidR="00106703" w:rsidRPr="00896488" w:rsidRDefault="00106703" w:rsidP="00106703">
      <w:pPr>
        <w:rPr>
          <w:szCs w:val="22"/>
        </w:rPr>
      </w:pPr>
    </w:p>
    <w:p w14:paraId="1E560479" w14:textId="77777777" w:rsidR="00106703" w:rsidRPr="00896488" w:rsidRDefault="00106703" w:rsidP="00106703">
      <w:pPr>
        <w:pStyle w:val="BodyText"/>
        <w:spacing w:after="0"/>
      </w:pPr>
    </w:p>
    <w:p w14:paraId="64F665D4" w14:textId="77777777" w:rsidR="00106703" w:rsidRPr="00896488" w:rsidRDefault="00106703" w:rsidP="00106703">
      <w:pPr>
        <w:pStyle w:val="ListParagraph"/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</w:rPr>
      </w:pPr>
      <w:r w:rsidRPr="00896488">
        <w:rPr>
          <w:rFonts w:eastAsia="MS Mincho"/>
          <w:b/>
        </w:rPr>
        <w:t>SPECIALUS ĮSPĖJIMAS, KAD VAISTINĮ PREPARATĄ BŪTINA LAIKYTI VAIKAMS NEPASTEBIMOJE IR NEPASIEKIAMOJE VIETOJE</w:t>
      </w:r>
    </w:p>
    <w:p w14:paraId="5BAD737B" w14:textId="77777777" w:rsidR="00106703" w:rsidRPr="00896488" w:rsidRDefault="00106703" w:rsidP="00106703">
      <w:pPr>
        <w:pStyle w:val="BodyText"/>
        <w:spacing w:after="0"/>
      </w:pPr>
    </w:p>
    <w:p w14:paraId="283428C6" w14:textId="77777777" w:rsidR="00106703" w:rsidRPr="00896488" w:rsidRDefault="00106703" w:rsidP="00106703">
      <w:pPr>
        <w:rPr>
          <w:szCs w:val="22"/>
        </w:rPr>
      </w:pPr>
      <w:r w:rsidRPr="00896488">
        <w:rPr>
          <w:szCs w:val="22"/>
        </w:rPr>
        <w:t>Laikyti vaikams nepastebimoje ir nepasiekiamoje vietoje.</w:t>
      </w:r>
    </w:p>
    <w:p w14:paraId="740D0DC4" w14:textId="77777777" w:rsidR="00106703" w:rsidRPr="00896488" w:rsidRDefault="00106703" w:rsidP="00106703">
      <w:pPr>
        <w:pStyle w:val="BodyText"/>
        <w:spacing w:after="0"/>
      </w:pPr>
    </w:p>
    <w:p w14:paraId="33D6103D" w14:textId="77777777" w:rsidR="00106703" w:rsidRPr="00896488" w:rsidRDefault="00106703" w:rsidP="00106703">
      <w:pPr>
        <w:pStyle w:val="BodyText"/>
        <w:spacing w:after="0"/>
      </w:pPr>
    </w:p>
    <w:p w14:paraId="3639CDB3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</w:rPr>
      </w:pPr>
      <w:r w:rsidRPr="00896488">
        <w:rPr>
          <w:b/>
        </w:rPr>
        <w:t>KITAS (-I) SPECIALUS (-ŪS) ĮSPĖJIMAS (-AI) (JEI REIKIA)</w:t>
      </w:r>
    </w:p>
    <w:p w14:paraId="62952830" w14:textId="77777777" w:rsidR="00106703" w:rsidRPr="00896488" w:rsidRDefault="00106703" w:rsidP="00106703">
      <w:pPr>
        <w:pStyle w:val="BodyText"/>
        <w:spacing w:after="0"/>
      </w:pPr>
    </w:p>
    <w:p w14:paraId="0F33A351" w14:textId="77777777" w:rsidR="00106703" w:rsidRPr="00896488" w:rsidRDefault="00106703" w:rsidP="00106703">
      <w:pPr>
        <w:pStyle w:val="BodyText"/>
        <w:spacing w:after="0"/>
      </w:pPr>
    </w:p>
    <w:p w14:paraId="4B0D00CA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96488">
        <w:rPr>
          <w:b/>
          <w:bCs/>
          <w:szCs w:val="22"/>
        </w:rPr>
        <w:t>TINKAMUMO LAIKAS</w:t>
      </w:r>
    </w:p>
    <w:p w14:paraId="4CE41F39" w14:textId="77777777" w:rsidR="00106703" w:rsidRPr="00896488" w:rsidRDefault="00106703" w:rsidP="00106703">
      <w:pPr>
        <w:pStyle w:val="BodyText"/>
        <w:spacing w:after="0"/>
      </w:pPr>
    </w:p>
    <w:p w14:paraId="668E9F60" w14:textId="72792804" w:rsidR="00106703" w:rsidRPr="00896488" w:rsidRDefault="00E96458" w:rsidP="00106703">
      <w:pPr>
        <w:pStyle w:val="BodyText"/>
        <w:spacing w:after="0"/>
      </w:pPr>
      <w:r>
        <w:t>EXP</w:t>
      </w:r>
      <w:r w:rsidR="00FB61E7">
        <w:t>:</w:t>
      </w:r>
      <w:r w:rsidR="00FE6A68">
        <w:t xml:space="preserve"> </w:t>
      </w:r>
      <w:r w:rsidR="00896488" w:rsidRPr="00145B11">
        <w:rPr>
          <w:highlight w:val="lightGray"/>
        </w:rPr>
        <w:t>MMMM mm</w:t>
      </w:r>
    </w:p>
    <w:p w14:paraId="088525A2" w14:textId="77777777" w:rsidR="00106703" w:rsidRPr="00896488" w:rsidRDefault="00106703" w:rsidP="00106703">
      <w:pPr>
        <w:pStyle w:val="BodyText"/>
        <w:spacing w:after="0"/>
      </w:pPr>
    </w:p>
    <w:p w14:paraId="77015FB6" w14:textId="77777777" w:rsidR="00106703" w:rsidRPr="00896488" w:rsidRDefault="00106703" w:rsidP="00106703">
      <w:pPr>
        <w:pStyle w:val="BodyText"/>
        <w:spacing w:after="0"/>
      </w:pPr>
    </w:p>
    <w:p w14:paraId="0AC1BB3D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96488">
        <w:rPr>
          <w:b/>
          <w:bCs/>
          <w:szCs w:val="22"/>
        </w:rPr>
        <w:t>SPECIALIOS LAIKYMO SĄLYGOS</w:t>
      </w:r>
    </w:p>
    <w:p w14:paraId="4538B8D9" w14:textId="77777777" w:rsidR="00106703" w:rsidRPr="00896488" w:rsidRDefault="00106703" w:rsidP="00106703">
      <w:pPr>
        <w:pStyle w:val="BodyText"/>
        <w:spacing w:after="0"/>
      </w:pPr>
    </w:p>
    <w:p w14:paraId="2C1844AF" w14:textId="5D762E62" w:rsidR="00106703" w:rsidRPr="00896488" w:rsidRDefault="00106703" w:rsidP="00106703">
      <w:pPr>
        <w:pStyle w:val="BodyText"/>
        <w:spacing w:after="0"/>
      </w:pPr>
      <w:r w:rsidRPr="00896488">
        <w:t>Laikyti ne aukštesnėje kaip 25 </w:t>
      </w:r>
      <w:r w:rsidRPr="00896488">
        <w:sym w:font="Symbol" w:char="F0B0"/>
      </w:r>
      <w:r w:rsidRPr="00896488">
        <w:t>C temperatūroje. Laikyti gamintojo pakuotėje</w:t>
      </w:r>
      <w:r w:rsidR="00A02B8C">
        <w:t>.</w:t>
      </w:r>
    </w:p>
    <w:p w14:paraId="3A0FBDF9" w14:textId="77777777" w:rsidR="00106703" w:rsidRPr="00896488" w:rsidRDefault="00106703" w:rsidP="00106703">
      <w:pPr>
        <w:pStyle w:val="BodyText"/>
        <w:spacing w:after="0"/>
      </w:pPr>
    </w:p>
    <w:p w14:paraId="08F7CF7A" w14:textId="77777777" w:rsidR="00106703" w:rsidRPr="00896488" w:rsidRDefault="00106703" w:rsidP="00106703">
      <w:pPr>
        <w:pStyle w:val="BodyText"/>
        <w:spacing w:after="0"/>
      </w:pPr>
    </w:p>
    <w:p w14:paraId="25DF42E1" w14:textId="77777777" w:rsidR="00106703" w:rsidRPr="00896488" w:rsidRDefault="00106703" w:rsidP="0010670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896488">
        <w:rPr>
          <w:b/>
          <w:bCs/>
          <w:szCs w:val="22"/>
        </w:rPr>
        <w:t>SPECIALIOS ATSARGUMO PRIEMONĖS, BŪTINOS NAIKINANT VAISTINIO PREPARATO LIKUČIUS ARBA ATLIEKAS (JEI REIKIA)</w:t>
      </w:r>
    </w:p>
    <w:p w14:paraId="01157720" w14:textId="77777777" w:rsidR="00106703" w:rsidRPr="00896488" w:rsidRDefault="00106703" w:rsidP="00106703">
      <w:pPr>
        <w:pStyle w:val="BodyText"/>
        <w:spacing w:after="0"/>
      </w:pPr>
    </w:p>
    <w:p w14:paraId="2F87C1BF" w14:textId="77777777" w:rsidR="00106703" w:rsidRPr="00896488" w:rsidRDefault="00106703" w:rsidP="00106703">
      <w:pPr>
        <w:pStyle w:val="BodyText"/>
        <w:spacing w:after="0"/>
      </w:pPr>
    </w:p>
    <w:p w14:paraId="06207BEE" w14:textId="77777777" w:rsidR="00106703" w:rsidRPr="00896488" w:rsidRDefault="00106703" w:rsidP="0010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Cs w:val="22"/>
        </w:rPr>
      </w:pPr>
      <w:r w:rsidRPr="00896488">
        <w:rPr>
          <w:b/>
          <w:bCs/>
          <w:szCs w:val="22"/>
        </w:rPr>
        <w:lastRenderedPageBreak/>
        <w:t>11.</w:t>
      </w:r>
      <w:r w:rsidRPr="00896488">
        <w:rPr>
          <w:b/>
          <w:bCs/>
          <w:szCs w:val="22"/>
        </w:rPr>
        <w:tab/>
        <w:t>LYGIAGRETUS IMPORTUOTOJAS</w:t>
      </w:r>
    </w:p>
    <w:p w14:paraId="273F19A4" w14:textId="77777777" w:rsidR="00106703" w:rsidRPr="00896488" w:rsidRDefault="00106703" w:rsidP="00106703">
      <w:pPr>
        <w:pStyle w:val="BodyText"/>
        <w:spacing w:after="0"/>
      </w:pPr>
    </w:p>
    <w:p w14:paraId="3AC75EF0" w14:textId="0C63ECBE" w:rsidR="00106703" w:rsidRPr="00896488" w:rsidRDefault="00106703" w:rsidP="00106703">
      <w:pPr>
        <w:pStyle w:val="BodyText"/>
        <w:spacing w:after="0"/>
      </w:pPr>
      <w:r w:rsidRPr="00896488">
        <w:t>Lygiagretus importuotojas UAB „</w:t>
      </w:r>
      <w:proofErr w:type="spellStart"/>
      <w:r w:rsidRPr="00896488">
        <w:t>Lex</w:t>
      </w:r>
      <w:proofErr w:type="spellEnd"/>
      <w:r w:rsidRPr="00896488">
        <w:t xml:space="preserve"> ano</w:t>
      </w:r>
      <w:r w:rsidRPr="00DA4C9A">
        <w:t>“</w:t>
      </w:r>
      <w:r w:rsidR="00E96458" w:rsidRPr="00670E21">
        <w:rPr>
          <w:highlight w:val="lightGray"/>
        </w:rPr>
        <w:t>, Naugarduko g. 3, LT-03231 Vilnius, Lietuva</w:t>
      </w:r>
    </w:p>
    <w:p w14:paraId="0D9201C8" w14:textId="77777777" w:rsidR="00106703" w:rsidRPr="00896488" w:rsidRDefault="00106703" w:rsidP="00106703">
      <w:pPr>
        <w:pStyle w:val="BodyText"/>
        <w:spacing w:after="0"/>
      </w:pPr>
    </w:p>
    <w:p w14:paraId="355B16B2" w14:textId="77777777" w:rsidR="00106703" w:rsidRPr="00896488" w:rsidRDefault="00106703" w:rsidP="00106703">
      <w:pPr>
        <w:pStyle w:val="BodyText"/>
        <w:spacing w:after="0"/>
      </w:pPr>
    </w:p>
    <w:p w14:paraId="0282779F" w14:textId="77777777" w:rsidR="00106703" w:rsidRPr="00896488" w:rsidRDefault="00106703" w:rsidP="0010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Cs w:val="22"/>
        </w:rPr>
      </w:pPr>
      <w:r w:rsidRPr="00896488">
        <w:rPr>
          <w:b/>
          <w:bCs/>
          <w:szCs w:val="22"/>
        </w:rPr>
        <w:t>12.</w:t>
      </w:r>
      <w:r w:rsidRPr="00896488">
        <w:rPr>
          <w:b/>
          <w:bCs/>
          <w:szCs w:val="22"/>
        </w:rPr>
        <w:tab/>
        <w:t>LYGIAGRETAUS IMPORTO LEIDIMO NUMERIS</w:t>
      </w:r>
    </w:p>
    <w:p w14:paraId="45E96A46" w14:textId="77777777" w:rsidR="00DA4C9A" w:rsidRPr="00896488" w:rsidRDefault="00DA4C9A" w:rsidP="00106703">
      <w:pPr>
        <w:pStyle w:val="BodyText"/>
        <w:spacing w:after="0"/>
      </w:pPr>
    </w:p>
    <w:p w14:paraId="7411ADF7" w14:textId="5A9DF6F6" w:rsidR="00106703" w:rsidRPr="00896488" w:rsidRDefault="00106703" w:rsidP="00106703">
      <w:pPr>
        <w:pStyle w:val="BodyText"/>
        <w:spacing w:after="0"/>
      </w:pPr>
      <w:r w:rsidRPr="00896488">
        <w:t>LT/L/13/0169/001</w:t>
      </w:r>
    </w:p>
    <w:p w14:paraId="654BCE3F" w14:textId="77777777" w:rsidR="00106703" w:rsidRPr="00896488" w:rsidRDefault="00106703" w:rsidP="00106703">
      <w:pPr>
        <w:pStyle w:val="BodyText"/>
        <w:spacing w:after="0"/>
      </w:pPr>
    </w:p>
    <w:p w14:paraId="283427EC" w14:textId="77777777" w:rsidR="00106703" w:rsidRPr="00896488" w:rsidRDefault="00106703" w:rsidP="00106703">
      <w:pPr>
        <w:pStyle w:val="BodyText"/>
        <w:spacing w:after="0"/>
      </w:pPr>
    </w:p>
    <w:p w14:paraId="73EC44D3" w14:textId="77777777" w:rsidR="00106703" w:rsidRPr="00896488" w:rsidRDefault="00106703" w:rsidP="0010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Cs w:val="22"/>
        </w:rPr>
      </w:pPr>
      <w:r w:rsidRPr="00896488">
        <w:rPr>
          <w:b/>
          <w:bCs/>
          <w:szCs w:val="22"/>
        </w:rPr>
        <w:t>13.   SERIJOS NUMERIS</w:t>
      </w:r>
    </w:p>
    <w:p w14:paraId="4A19466B" w14:textId="77777777" w:rsidR="00106703" w:rsidRPr="00896488" w:rsidRDefault="00106703" w:rsidP="00106703">
      <w:pPr>
        <w:pStyle w:val="BodyText"/>
        <w:spacing w:after="0"/>
      </w:pPr>
    </w:p>
    <w:p w14:paraId="46AF42C6" w14:textId="1C308157" w:rsidR="00106703" w:rsidRPr="00896488" w:rsidRDefault="00E96458" w:rsidP="00106703">
      <w:pPr>
        <w:pStyle w:val="BodyText"/>
        <w:spacing w:after="0"/>
      </w:pPr>
      <w:r>
        <w:t>Lot</w:t>
      </w:r>
      <w:r w:rsidR="00FB61E7">
        <w:t>:</w:t>
      </w:r>
    </w:p>
    <w:p w14:paraId="4CA17FD8" w14:textId="77777777" w:rsidR="00106703" w:rsidRPr="00896488" w:rsidRDefault="00106703" w:rsidP="00106703">
      <w:pPr>
        <w:pStyle w:val="BodyText"/>
        <w:spacing w:after="0"/>
      </w:pPr>
    </w:p>
    <w:p w14:paraId="6AB25A1B" w14:textId="77777777" w:rsidR="00106703" w:rsidRPr="00896488" w:rsidRDefault="00106703" w:rsidP="0010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Cs w:val="22"/>
        </w:rPr>
      </w:pPr>
      <w:r w:rsidRPr="00896488">
        <w:rPr>
          <w:b/>
          <w:bCs/>
          <w:szCs w:val="22"/>
        </w:rPr>
        <w:t>14.</w:t>
      </w:r>
      <w:r w:rsidRPr="00896488">
        <w:rPr>
          <w:b/>
          <w:bCs/>
          <w:szCs w:val="22"/>
        </w:rPr>
        <w:tab/>
        <w:t>PARDAVIMO (IŠDAVIMO) TVARKA</w:t>
      </w:r>
    </w:p>
    <w:p w14:paraId="5737B970" w14:textId="77777777" w:rsidR="00106703" w:rsidRPr="00896488" w:rsidRDefault="00106703" w:rsidP="00106703">
      <w:pPr>
        <w:pStyle w:val="BodyText"/>
        <w:spacing w:after="0"/>
      </w:pPr>
    </w:p>
    <w:p w14:paraId="0FD1F2A7" w14:textId="77777777" w:rsidR="00106703" w:rsidRPr="00896488" w:rsidRDefault="00106703" w:rsidP="00106703">
      <w:pPr>
        <w:pStyle w:val="BodyText"/>
        <w:spacing w:after="0"/>
      </w:pPr>
      <w:r w:rsidRPr="00896488">
        <w:t>Receptinis vaistas.</w:t>
      </w:r>
    </w:p>
    <w:p w14:paraId="0456B8E7" w14:textId="77777777" w:rsidR="00106703" w:rsidRPr="00896488" w:rsidRDefault="00106703" w:rsidP="00106703">
      <w:pPr>
        <w:pStyle w:val="BodyText"/>
        <w:spacing w:after="0"/>
      </w:pPr>
    </w:p>
    <w:p w14:paraId="0E002D4B" w14:textId="77777777" w:rsidR="00106703" w:rsidRPr="00896488" w:rsidRDefault="00106703" w:rsidP="00106703">
      <w:pPr>
        <w:pStyle w:val="BodyText"/>
        <w:spacing w:after="0"/>
      </w:pPr>
    </w:p>
    <w:p w14:paraId="37D652A4" w14:textId="77777777" w:rsidR="00106703" w:rsidRPr="00896488" w:rsidRDefault="00106703" w:rsidP="0010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Cs w:val="22"/>
        </w:rPr>
      </w:pPr>
      <w:r w:rsidRPr="00896488">
        <w:rPr>
          <w:b/>
          <w:bCs/>
          <w:szCs w:val="22"/>
        </w:rPr>
        <w:t>15.</w:t>
      </w:r>
      <w:r w:rsidRPr="00896488">
        <w:rPr>
          <w:b/>
          <w:bCs/>
          <w:szCs w:val="22"/>
        </w:rPr>
        <w:tab/>
        <w:t>VARTOJIMO INSTRUKCIJA</w:t>
      </w:r>
    </w:p>
    <w:p w14:paraId="342D207D" w14:textId="77777777" w:rsidR="00106703" w:rsidRPr="00896488" w:rsidRDefault="00106703" w:rsidP="00106703">
      <w:pPr>
        <w:pStyle w:val="BodyText"/>
        <w:spacing w:after="0"/>
      </w:pPr>
    </w:p>
    <w:p w14:paraId="42443D1E" w14:textId="77777777" w:rsidR="00106703" w:rsidRPr="00896488" w:rsidRDefault="00106703" w:rsidP="00106703">
      <w:pPr>
        <w:pStyle w:val="BodyText"/>
        <w:spacing w:after="0"/>
      </w:pPr>
    </w:p>
    <w:p w14:paraId="4EE97C58" w14:textId="77777777" w:rsidR="00106703" w:rsidRPr="00896488" w:rsidRDefault="00106703" w:rsidP="0010670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</w:rPr>
      </w:pPr>
      <w:r w:rsidRPr="00896488">
        <w:rPr>
          <w:b/>
        </w:rPr>
        <w:t>16.</w:t>
      </w:r>
      <w:r w:rsidRPr="00896488">
        <w:rPr>
          <w:b/>
        </w:rPr>
        <w:tab/>
        <w:t>INFORMACIJA BRAILIO RAŠTU</w:t>
      </w:r>
    </w:p>
    <w:p w14:paraId="6E540AA4" w14:textId="77777777" w:rsidR="00106703" w:rsidRPr="00896488" w:rsidRDefault="00106703" w:rsidP="00106703">
      <w:pPr>
        <w:pStyle w:val="BodyText"/>
        <w:spacing w:after="0"/>
        <w:rPr>
          <w:b/>
        </w:rPr>
      </w:pPr>
    </w:p>
    <w:p w14:paraId="29292B24" w14:textId="0BDEA39A" w:rsidR="00106703" w:rsidRPr="00896488" w:rsidRDefault="00106703" w:rsidP="00106703">
      <w:pPr>
        <w:pStyle w:val="BodyText"/>
        <w:spacing w:after="0"/>
      </w:pPr>
      <w:proofErr w:type="spellStart"/>
      <w:r w:rsidRPr="00896488">
        <w:t>duspatalin</w:t>
      </w:r>
      <w:proofErr w:type="spellEnd"/>
      <w:r w:rsidRPr="00896488">
        <w:t xml:space="preserve"> </w:t>
      </w:r>
    </w:p>
    <w:p w14:paraId="2B68DDC5" w14:textId="77777777" w:rsidR="00106703" w:rsidRPr="00896488" w:rsidRDefault="00106703" w:rsidP="00106703">
      <w:pPr>
        <w:rPr>
          <w:shd w:val="clear" w:color="auto" w:fill="CCCCCC"/>
        </w:rPr>
      </w:pPr>
    </w:p>
    <w:p w14:paraId="7110924D" w14:textId="77777777" w:rsidR="00106703" w:rsidRPr="00896488" w:rsidRDefault="00106703" w:rsidP="001067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896488">
        <w:rPr>
          <w:b/>
        </w:rPr>
        <w:t>17.</w:t>
      </w:r>
      <w:r w:rsidRPr="00896488">
        <w:rPr>
          <w:b/>
        </w:rPr>
        <w:tab/>
        <w:t>UNIKALUS IDENTIFIKATORIUS – 2D BRŪKŠNINIS KODAS</w:t>
      </w:r>
    </w:p>
    <w:p w14:paraId="23C9759B" w14:textId="77777777" w:rsidR="00106703" w:rsidRPr="00896488" w:rsidRDefault="00106703" w:rsidP="00106703"/>
    <w:p w14:paraId="02B188DD" w14:textId="77777777" w:rsidR="00106703" w:rsidRPr="00896488" w:rsidRDefault="00106703" w:rsidP="00106703">
      <w:r w:rsidRPr="00725BEF">
        <w:rPr>
          <w:highlight w:val="lightGray"/>
        </w:rPr>
        <w:t>2D brūkšninis kodas su nurodytu unikaliu identifikatoriumi.</w:t>
      </w:r>
    </w:p>
    <w:p w14:paraId="6FDC39AF" w14:textId="77777777" w:rsidR="00106703" w:rsidRPr="00896488" w:rsidRDefault="00106703" w:rsidP="00106703"/>
    <w:p w14:paraId="6E9DDFA4" w14:textId="77777777" w:rsidR="00106703" w:rsidRPr="00896488" w:rsidRDefault="00106703" w:rsidP="001067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896488">
        <w:rPr>
          <w:b/>
        </w:rPr>
        <w:t>18.</w:t>
      </w:r>
      <w:r w:rsidRPr="00896488">
        <w:rPr>
          <w:b/>
        </w:rPr>
        <w:tab/>
        <w:t>UNIKALUS IDENTIFIKATORIUS – ŽMONĖMS SUPRANTAMI DUOMENYS</w:t>
      </w:r>
    </w:p>
    <w:p w14:paraId="39998B18" w14:textId="77777777" w:rsidR="00106703" w:rsidRPr="00896488" w:rsidRDefault="00106703" w:rsidP="00106703"/>
    <w:p w14:paraId="5279DC94" w14:textId="7F5416C9" w:rsidR="00106703" w:rsidRPr="00145B11" w:rsidRDefault="00106703" w:rsidP="00106703">
      <w:pPr>
        <w:rPr>
          <w:color w:val="008000"/>
        </w:rPr>
      </w:pPr>
      <w:r w:rsidRPr="00145B11">
        <w:t>PC:</w:t>
      </w:r>
    </w:p>
    <w:p w14:paraId="280FF0D6" w14:textId="57FB26A9" w:rsidR="00106703" w:rsidRPr="00145B11" w:rsidRDefault="00106703" w:rsidP="00106703">
      <w:r w:rsidRPr="00145B11">
        <w:t>SN:</w:t>
      </w:r>
    </w:p>
    <w:p w14:paraId="0696F7C5" w14:textId="59071528" w:rsidR="00106703" w:rsidRPr="00896488" w:rsidRDefault="00106703" w:rsidP="00106703">
      <w:r w:rsidRPr="00725BEF">
        <w:rPr>
          <w:highlight w:val="lightGray"/>
        </w:rPr>
        <w:t>NN:</w:t>
      </w:r>
      <w:r w:rsidRPr="00896488">
        <w:t xml:space="preserve"> </w:t>
      </w:r>
    </w:p>
    <w:p w14:paraId="68ABF29E" w14:textId="77777777" w:rsidR="00106703" w:rsidRPr="00896488" w:rsidRDefault="00106703" w:rsidP="00106703">
      <w:pPr>
        <w:rPr>
          <w:vanish/>
        </w:rPr>
      </w:pPr>
    </w:p>
    <w:p w14:paraId="27877E20" w14:textId="77777777" w:rsidR="00106703" w:rsidRPr="00896488" w:rsidRDefault="00106703" w:rsidP="00106703">
      <w:pPr>
        <w:pStyle w:val="BodyText"/>
        <w:spacing w:after="0"/>
      </w:pPr>
    </w:p>
    <w:p w14:paraId="13FE6C97" w14:textId="77777777" w:rsidR="00106703" w:rsidRPr="00896488" w:rsidRDefault="00106703" w:rsidP="00106703">
      <w:pPr>
        <w:rPr>
          <w:rFonts w:eastAsiaTheme="minorEastAsia"/>
        </w:rPr>
      </w:pPr>
      <w:r w:rsidRPr="00896488">
        <w:t>-----------------------------------------------------------------------------------------------------------------------------------</w:t>
      </w:r>
    </w:p>
    <w:p w14:paraId="2298A3F7" w14:textId="12F6907B" w:rsidR="00106703" w:rsidRPr="00896488" w:rsidRDefault="00106703" w:rsidP="00106703">
      <w:pPr>
        <w:rPr>
          <w:szCs w:val="22"/>
        </w:rPr>
      </w:pPr>
      <w:proofErr w:type="spellStart"/>
      <w:r w:rsidRPr="00896488">
        <w:t>Gamintojas:</w:t>
      </w:r>
      <w:r w:rsidRPr="00896488">
        <w:rPr>
          <w:szCs w:val="22"/>
        </w:rPr>
        <w:t>Mylan</w:t>
      </w:r>
      <w:proofErr w:type="spellEnd"/>
      <w:r w:rsidRPr="00896488">
        <w:rPr>
          <w:szCs w:val="22"/>
        </w:rPr>
        <w:t xml:space="preserve"> </w:t>
      </w:r>
      <w:proofErr w:type="spellStart"/>
      <w:r w:rsidRPr="00896488">
        <w:rPr>
          <w:szCs w:val="22"/>
        </w:rPr>
        <w:t>Laboratories</w:t>
      </w:r>
      <w:proofErr w:type="spellEnd"/>
      <w:r w:rsidRPr="00896488">
        <w:rPr>
          <w:szCs w:val="22"/>
        </w:rPr>
        <w:t xml:space="preserve"> SAS, </w:t>
      </w:r>
      <w:proofErr w:type="spellStart"/>
      <w:r w:rsidRPr="00896488">
        <w:rPr>
          <w:szCs w:val="22"/>
        </w:rPr>
        <w:t>Route</w:t>
      </w:r>
      <w:proofErr w:type="spellEnd"/>
      <w:r w:rsidRPr="00896488">
        <w:rPr>
          <w:szCs w:val="22"/>
        </w:rPr>
        <w:t xml:space="preserve"> de </w:t>
      </w:r>
      <w:proofErr w:type="spellStart"/>
      <w:r w:rsidRPr="00896488">
        <w:rPr>
          <w:szCs w:val="22"/>
        </w:rPr>
        <w:t>Belleville</w:t>
      </w:r>
      <w:proofErr w:type="spellEnd"/>
      <w:r w:rsidRPr="00896488">
        <w:rPr>
          <w:szCs w:val="22"/>
        </w:rPr>
        <w:t xml:space="preserve">, </w:t>
      </w:r>
      <w:proofErr w:type="spellStart"/>
      <w:r w:rsidRPr="00896488">
        <w:rPr>
          <w:szCs w:val="22"/>
        </w:rPr>
        <w:t>Lieu-dit</w:t>
      </w:r>
      <w:proofErr w:type="spellEnd"/>
      <w:r w:rsidRPr="00896488">
        <w:rPr>
          <w:szCs w:val="22"/>
        </w:rPr>
        <w:t xml:space="preserve"> </w:t>
      </w:r>
      <w:proofErr w:type="spellStart"/>
      <w:r w:rsidRPr="00896488">
        <w:rPr>
          <w:szCs w:val="22"/>
        </w:rPr>
        <w:t>Maillard</w:t>
      </w:r>
      <w:proofErr w:type="spellEnd"/>
      <w:r w:rsidRPr="00896488">
        <w:rPr>
          <w:szCs w:val="22"/>
        </w:rPr>
        <w:t xml:space="preserve">, 01400 </w:t>
      </w:r>
      <w:proofErr w:type="spellStart"/>
      <w:r w:rsidRPr="00896488">
        <w:rPr>
          <w:szCs w:val="22"/>
        </w:rPr>
        <w:t>Chatillon-sur-Chalaronne</w:t>
      </w:r>
      <w:proofErr w:type="spellEnd"/>
      <w:r w:rsidRPr="00896488">
        <w:rPr>
          <w:szCs w:val="22"/>
        </w:rPr>
        <w:t>, Prancūzija</w:t>
      </w:r>
    </w:p>
    <w:p w14:paraId="54D6FCAB" w14:textId="77777777" w:rsidR="00106703" w:rsidRPr="00896488" w:rsidRDefault="00106703" w:rsidP="00106703"/>
    <w:p w14:paraId="2928274C" w14:textId="09F577FE" w:rsidR="00E96458" w:rsidRPr="00FA666C" w:rsidRDefault="00E96458" w:rsidP="00E96458">
      <w:r w:rsidRPr="00FA666C">
        <w:t>Perpakavo</w:t>
      </w:r>
      <w:r w:rsidR="00B84F7C" w:rsidRPr="00FA666C">
        <w:t xml:space="preserve"> </w:t>
      </w:r>
      <w:r w:rsidRPr="00FA666C">
        <w:t>UAB „ENTAFARMA</w:t>
      </w:r>
      <w:r w:rsidR="00DA4C9A" w:rsidRPr="00FA666C">
        <w:t>“</w:t>
      </w:r>
      <w:r w:rsidRPr="00FA666C">
        <w:t xml:space="preserve">, </w:t>
      </w:r>
      <w:proofErr w:type="spellStart"/>
      <w:r w:rsidRPr="00FA666C">
        <w:t>Klonėnų</w:t>
      </w:r>
      <w:proofErr w:type="spellEnd"/>
      <w:r w:rsidRPr="00FA666C">
        <w:t xml:space="preserve"> vs. 1, LT-19156 Širvintų r. sav., Lietuva</w:t>
      </w:r>
    </w:p>
    <w:p w14:paraId="1A65B44A" w14:textId="4E49C982" w:rsidR="00E96458" w:rsidRPr="009F570C" w:rsidRDefault="00E96458" w:rsidP="00E96458">
      <w:pPr>
        <w:rPr>
          <w:highlight w:val="lightGray"/>
        </w:rPr>
      </w:pPr>
      <w:r w:rsidRPr="009F570C">
        <w:rPr>
          <w:highlight w:val="lightGray"/>
        </w:rPr>
        <w:t>Lietuvos ir Norvegijos UAB „</w:t>
      </w:r>
      <w:proofErr w:type="spellStart"/>
      <w:r w:rsidRPr="009F570C">
        <w:rPr>
          <w:highlight w:val="lightGray"/>
        </w:rPr>
        <w:t>Norfachema</w:t>
      </w:r>
      <w:proofErr w:type="spellEnd"/>
      <w:r w:rsidR="00DA4C9A" w:rsidRPr="009F570C">
        <w:rPr>
          <w:highlight w:val="lightGray"/>
        </w:rPr>
        <w:t>“</w:t>
      </w:r>
      <w:r w:rsidRPr="009F570C">
        <w:rPr>
          <w:highlight w:val="lightGray"/>
        </w:rPr>
        <w:t>, Vytauto g. 6, LT-55175 Jonava, Lietuva</w:t>
      </w:r>
    </w:p>
    <w:p w14:paraId="68CEFC7D" w14:textId="791826D0" w:rsidR="00E96458" w:rsidRPr="00896488" w:rsidRDefault="00E96458" w:rsidP="00E96458">
      <w:r w:rsidRPr="009F570C">
        <w:rPr>
          <w:highlight w:val="lightGray"/>
        </w:rPr>
        <w:t xml:space="preserve">CEFEA Sp. z </w:t>
      </w:r>
      <w:proofErr w:type="spellStart"/>
      <w:r w:rsidRPr="009F570C">
        <w:rPr>
          <w:highlight w:val="lightGray"/>
        </w:rPr>
        <w:t>o.o</w:t>
      </w:r>
      <w:proofErr w:type="spellEnd"/>
      <w:r w:rsidRPr="009F570C">
        <w:rPr>
          <w:highlight w:val="lightGray"/>
        </w:rPr>
        <w:t xml:space="preserve">. Sp. K., </w:t>
      </w:r>
      <w:proofErr w:type="spellStart"/>
      <w:r w:rsidRPr="009F570C">
        <w:rPr>
          <w:highlight w:val="lightGray"/>
        </w:rPr>
        <w:t>Ul</w:t>
      </w:r>
      <w:proofErr w:type="spellEnd"/>
      <w:r w:rsidRPr="009F570C">
        <w:rPr>
          <w:highlight w:val="lightGray"/>
        </w:rPr>
        <w:t xml:space="preserve">. </w:t>
      </w:r>
      <w:proofErr w:type="spellStart"/>
      <w:r w:rsidRPr="009F570C">
        <w:rPr>
          <w:highlight w:val="lightGray"/>
        </w:rPr>
        <w:t>Działkowa</w:t>
      </w:r>
      <w:proofErr w:type="spellEnd"/>
      <w:r w:rsidRPr="009F570C">
        <w:rPr>
          <w:highlight w:val="lightGray"/>
        </w:rPr>
        <w:t xml:space="preserve"> </w:t>
      </w:r>
      <w:r w:rsidR="00923E8A">
        <w:rPr>
          <w:highlight w:val="lightGray"/>
        </w:rPr>
        <w:t>69</w:t>
      </w:r>
      <w:r w:rsidRPr="009F570C">
        <w:rPr>
          <w:highlight w:val="lightGray"/>
        </w:rPr>
        <w:t xml:space="preserve">, 02-234 </w:t>
      </w:r>
      <w:proofErr w:type="spellStart"/>
      <w:r w:rsidRPr="009F570C">
        <w:rPr>
          <w:highlight w:val="lightGray"/>
        </w:rPr>
        <w:t>Warszawa</w:t>
      </w:r>
      <w:proofErr w:type="spellEnd"/>
      <w:r w:rsidRPr="009F570C">
        <w:rPr>
          <w:highlight w:val="lightGray"/>
        </w:rPr>
        <w:t>, Lenkija</w:t>
      </w:r>
    </w:p>
    <w:p w14:paraId="36B0C1C5" w14:textId="77777777" w:rsidR="00106703" w:rsidRPr="00896488" w:rsidRDefault="00106703" w:rsidP="00106703"/>
    <w:p w14:paraId="3606792F" w14:textId="0E54BA98" w:rsidR="00106703" w:rsidRPr="00896488" w:rsidRDefault="00106703" w:rsidP="00106703">
      <w:r w:rsidRPr="00145B11">
        <w:rPr>
          <w:highlight w:val="lightGray"/>
        </w:rPr>
        <w:t>Perpak</w:t>
      </w:r>
      <w:r w:rsidR="00E96458">
        <w:rPr>
          <w:highlight w:val="lightGray"/>
        </w:rPr>
        <w:t>avimo</w:t>
      </w:r>
      <w:r w:rsidR="00896488" w:rsidRPr="00145B11">
        <w:rPr>
          <w:highlight w:val="lightGray"/>
        </w:rPr>
        <w:t xml:space="preserve"> </w:t>
      </w:r>
      <w:r w:rsidRPr="00145B11">
        <w:rPr>
          <w:highlight w:val="lightGray"/>
        </w:rPr>
        <w:t>serija:</w:t>
      </w:r>
      <w:r w:rsidRPr="00896488">
        <w:t xml:space="preserve"> </w:t>
      </w:r>
    </w:p>
    <w:p w14:paraId="3163D904" w14:textId="55A2D136" w:rsidR="00106703" w:rsidRDefault="00106703" w:rsidP="00106703">
      <w:pPr>
        <w:pStyle w:val="BodyText"/>
        <w:spacing w:after="0"/>
      </w:pPr>
    </w:p>
    <w:p w14:paraId="6240F17C" w14:textId="16BE9FD6" w:rsidR="00B64F94" w:rsidRDefault="00A02B8C" w:rsidP="00106703">
      <w:pPr>
        <w:pStyle w:val="BodyText"/>
        <w:spacing w:after="0"/>
        <w:rPr>
          <w:i/>
          <w:iCs/>
        </w:rPr>
      </w:pPr>
      <w:r w:rsidRPr="00145B11">
        <w:rPr>
          <w:i/>
          <w:iCs/>
        </w:rPr>
        <w:t xml:space="preserve">Lygiagrečiai importuojamas vaistas skiriasi nuo referencinio vaisto: laikymo sąlygomis (lyg. </w:t>
      </w:r>
      <w:proofErr w:type="spellStart"/>
      <w:r w:rsidRPr="00145B11">
        <w:rPr>
          <w:i/>
          <w:iCs/>
        </w:rPr>
        <w:t>imp</w:t>
      </w:r>
      <w:proofErr w:type="spellEnd"/>
      <w:r w:rsidRPr="00145B11">
        <w:rPr>
          <w:i/>
          <w:iCs/>
        </w:rPr>
        <w:t xml:space="preserve">. vaistą laikyti gamintojo pakuotėje, </w:t>
      </w:r>
      <w:proofErr w:type="spellStart"/>
      <w:r w:rsidRPr="00145B11">
        <w:rPr>
          <w:i/>
          <w:iCs/>
        </w:rPr>
        <w:t>ref</w:t>
      </w:r>
      <w:proofErr w:type="spellEnd"/>
      <w:r w:rsidRPr="00145B11">
        <w:rPr>
          <w:i/>
          <w:iCs/>
        </w:rPr>
        <w:t>. vaistą laikyti gamintojo pakuotėje, kad vaistas būtų apsaugotas nuo šviesos ir drėgmės</w:t>
      </w:r>
      <w:r>
        <w:rPr>
          <w:i/>
          <w:iCs/>
        </w:rPr>
        <w:t>, n</w:t>
      </w:r>
      <w:r w:rsidRPr="00145B11">
        <w:rPr>
          <w:i/>
          <w:iCs/>
        </w:rPr>
        <w:t>egalima šaldyti ar užšaldyti).</w:t>
      </w:r>
    </w:p>
    <w:p w14:paraId="2A068838" w14:textId="77777777" w:rsidR="00B64F94" w:rsidRDefault="00B64F94">
      <w:pPr>
        <w:spacing w:after="160" w:line="259" w:lineRule="auto"/>
        <w:rPr>
          <w:rFonts w:eastAsiaTheme="minorEastAsia"/>
          <w:i/>
          <w:iCs/>
        </w:rPr>
      </w:pPr>
      <w:r>
        <w:rPr>
          <w:i/>
          <w:iCs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33052B5A" w14:textId="77777777" w:rsidTr="00A032CD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A9DFD26" w14:textId="77777777" w:rsidR="00B64F94" w:rsidRPr="008661CD" w:rsidRDefault="00B64F94" w:rsidP="00A032CD">
            <w:pPr>
              <w:rPr>
                <w:b/>
              </w:rPr>
            </w:pPr>
            <w:r w:rsidRPr="008661CD">
              <w:rPr>
                <w:b/>
                <w:color w:val="FF0000"/>
              </w:rPr>
              <w:br w:type="page"/>
            </w:r>
            <w:r w:rsidRPr="008661CD">
              <w:rPr>
                <w:b/>
              </w:rPr>
              <w:t xml:space="preserve">MINIMALI </w:t>
            </w:r>
            <w:r w:rsidRPr="008661CD">
              <w:rPr>
                <w:b/>
                <w:caps/>
              </w:rPr>
              <w:t xml:space="preserve">informacija ant </w:t>
            </w:r>
            <w:r w:rsidRPr="008661CD">
              <w:rPr>
                <w:b/>
              </w:rPr>
              <w:t xml:space="preserve">LIZDINIŲ PLOKŠTELIŲ </w:t>
            </w:r>
          </w:p>
          <w:p w14:paraId="0A055EC5" w14:textId="77777777" w:rsidR="00B64F94" w:rsidRPr="008661CD" w:rsidRDefault="00B64F94" w:rsidP="00A032CD">
            <w:pPr>
              <w:rPr>
                <w:b/>
              </w:rPr>
            </w:pPr>
          </w:p>
          <w:p w14:paraId="0B115561" w14:textId="77777777" w:rsidR="00B64F94" w:rsidRPr="008661CD" w:rsidRDefault="00B64F94" w:rsidP="00A032CD">
            <w:pPr>
              <w:rPr>
                <w:b/>
              </w:rPr>
            </w:pPr>
            <w:r w:rsidRPr="008661CD">
              <w:rPr>
                <w:b/>
              </w:rPr>
              <w:t xml:space="preserve">LIZDINĖS PLOKŠTELĖS </w:t>
            </w:r>
          </w:p>
        </w:tc>
      </w:tr>
    </w:tbl>
    <w:p w14:paraId="685CEF9D" w14:textId="77777777" w:rsidR="00B64F94" w:rsidRPr="008661CD" w:rsidRDefault="00B64F94" w:rsidP="00B64F94">
      <w:pPr>
        <w:rPr>
          <w:b/>
        </w:rPr>
      </w:pPr>
    </w:p>
    <w:p w14:paraId="506144A8" w14:textId="77777777" w:rsidR="00B64F94" w:rsidRPr="008661CD" w:rsidRDefault="00B64F94" w:rsidP="00B64F9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472F4F42" w14:textId="77777777" w:rsidTr="00A032CD">
        <w:tc>
          <w:tcPr>
            <w:tcW w:w="9287" w:type="dxa"/>
          </w:tcPr>
          <w:p w14:paraId="3E93CD14" w14:textId="77777777" w:rsidR="00B64F94" w:rsidRPr="008661CD" w:rsidRDefault="00B64F94" w:rsidP="00A032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1.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Vaistinio preparato pavadinimas</w:t>
            </w:r>
          </w:p>
        </w:tc>
      </w:tr>
    </w:tbl>
    <w:p w14:paraId="7D006C64" w14:textId="77777777" w:rsidR="00B64F94" w:rsidRDefault="00B64F94" w:rsidP="00B64F94"/>
    <w:p w14:paraId="78EC3344" w14:textId="77777777" w:rsidR="00B64F94" w:rsidRPr="009F570C" w:rsidRDefault="00B64F94" w:rsidP="00B64F94">
      <w:pPr>
        <w:pStyle w:val="BodyText"/>
        <w:spacing w:after="0"/>
        <w:rPr>
          <w:highlight w:val="lightGray"/>
        </w:rPr>
      </w:pPr>
      <w:proofErr w:type="spellStart"/>
      <w:r w:rsidRPr="009F570C">
        <w:rPr>
          <w:highlight w:val="lightGray"/>
        </w:rPr>
        <w:t>Duspatalin</w:t>
      </w:r>
      <w:proofErr w:type="spellEnd"/>
      <w:r w:rsidRPr="009F570C">
        <w:rPr>
          <w:highlight w:val="lightGray"/>
        </w:rPr>
        <w:t xml:space="preserve"> 200 mg pailginto atpalaidavimo kietosios kapsulės</w:t>
      </w:r>
    </w:p>
    <w:p w14:paraId="1877B4E9" w14:textId="77777777" w:rsidR="00B64F94" w:rsidRPr="00896488" w:rsidRDefault="00B64F94" w:rsidP="00B64F94">
      <w:pPr>
        <w:outlineLvl w:val="0"/>
        <w:rPr>
          <w:szCs w:val="22"/>
        </w:rPr>
      </w:pPr>
      <w:proofErr w:type="spellStart"/>
      <w:r w:rsidRPr="009F570C">
        <w:rPr>
          <w:szCs w:val="22"/>
          <w:highlight w:val="lightGray"/>
        </w:rPr>
        <w:t>mebeverino</w:t>
      </w:r>
      <w:proofErr w:type="spellEnd"/>
      <w:r w:rsidRPr="009F570C">
        <w:rPr>
          <w:szCs w:val="22"/>
          <w:highlight w:val="lightGray"/>
        </w:rPr>
        <w:t xml:space="preserve"> hidrochloridas</w:t>
      </w:r>
    </w:p>
    <w:p w14:paraId="25021B97" w14:textId="77777777" w:rsidR="00B64F94" w:rsidRPr="008661CD" w:rsidRDefault="00B64F94" w:rsidP="00B64F94"/>
    <w:p w14:paraId="5CE94772" w14:textId="77777777" w:rsidR="00B64F94" w:rsidRPr="008661CD" w:rsidRDefault="00B64F94" w:rsidP="00B64F9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0DF56AEA" w14:textId="77777777" w:rsidTr="00A032CD">
        <w:tc>
          <w:tcPr>
            <w:tcW w:w="9287" w:type="dxa"/>
          </w:tcPr>
          <w:p w14:paraId="7C66C736" w14:textId="77777777" w:rsidR="00B64F94" w:rsidRPr="008661CD" w:rsidRDefault="00B64F94" w:rsidP="00A032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2.</w:t>
            </w:r>
            <w:r w:rsidRPr="008661CD">
              <w:rPr>
                <w:b/>
              </w:rPr>
              <w:tab/>
            </w:r>
            <w:r>
              <w:rPr>
                <w:b/>
                <w:caps/>
              </w:rPr>
              <w:t>Lygiagretus importuotojas</w:t>
            </w:r>
          </w:p>
        </w:tc>
      </w:tr>
    </w:tbl>
    <w:p w14:paraId="1B135612" w14:textId="77777777" w:rsidR="00B64F94" w:rsidRPr="008661CD" w:rsidRDefault="00B64F94" w:rsidP="00B64F94">
      <w:pPr>
        <w:rPr>
          <w:b/>
        </w:rPr>
      </w:pPr>
    </w:p>
    <w:p w14:paraId="4FD9B9D1" w14:textId="77777777" w:rsidR="00B64F94" w:rsidRPr="00014A7D" w:rsidRDefault="00B64F94" w:rsidP="00B64F94">
      <w:r w:rsidRPr="009F570C">
        <w:rPr>
          <w:highlight w:val="lightGray"/>
        </w:rPr>
        <w:t>UAB "</w:t>
      </w:r>
      <w:proofErr w:type="spellStart"/>
      <w:r w:rsidRPr="009F570C">
        <w:rPr>
          <w:highlight w:val="lightGray"/>
        </w:rPr>
        <w:t>Lex</w:t>
      </w:r>
      <w:proofErr w:type="spellEnd"/>
      <w:r w:rsidRPr="009F570C">
        <w:rPr>
          <w:highlight w:val="lightGray"/>
        </w:rPr>
        <w:t xml:space="preserve"> ano"</w:t>
      </w:r>
    </w:p>
    <w:p w14:paraId="6EBA797D" w14:textId="77777777" w:rsidR="00B64F94" w:rsidRPr="008661CD" w:rsidRDefault="00B64F94" w:rsidP="00B64F9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0C9BBAB0" w14:textId="77777777" w:rsidTr="00A032CD">
        <w:tc>
          <w:tcPr>
            <w:tcW w:w="9287" w:type="dxa"/>
          </w:tcPr>
          <w:p w14:paraId="02D3A634" w14:textId="77777777" w:rsidR="00B64F94" w:rsidRPr="008661CD" w:rsidRDefault="00B64F94" w:rsidP="00A032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3.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tinkamumo laikas</w:t>
            </w:r>
          </w:p>
        </w:tc>
      </w:tr>
    </w:tbl>
    <w:p w14:paraId="4D55A258" w14:textId="77777777" w:rsidR="00B64F94" w:rsidRPr="008661CD" w:rsidRDefault="00B64F94" w:rsidP="00B64F94">
      <w:pPr>
        <w:rPr>
          <w:b/>
        </w:rPr>
      </w:pPr>
    </w:p>
    <w:p w14:paraId="6941E179" w14:textId="77777777" w:rsidR="00B64F94" w:rsidRPr="008661CD" w:rsidRDefault="00B64F94" w:rsidP="00B64F94">
      <w:r w:rsidRPr="00CF2C47">
        <w:rPr>
          <w:highlight w:val="lightGray"/>
        </w:rPr>
        <w:t>EXP</w:t>
      </w:r>
      <w:r w:rsidRPr="008661CD">
        <w:t xml:space="preserve"> </w:t>
      </w:r>
    </w:p>
    <w:p w14:paraId="1F73D5DF" w14:textId="77777777" w:rsidR="00B64F94" w:rsidRPr="008661CD" w:rsidRDefault="00B64F94" w:rsidP="00B64F94"/>
    <w:p w14:paraId="39E0899A" w14:textId="77777777" w:rsidR="00B64F94" w:rsidRPr="008661CD" w:rsidRDefault="00B64F94" w:rsidP="00B64F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3B9CC642" w14:textId="77777777" w:rsidTr="00A032CD">
        <w:tc>
          <w:tcPr>
            <w:tcW w:w="9287" w:type="dxa"/>
          </w:tcPr>
          <w:p w14:paraId="760BBE9F" w14:textId="77777777" w:rsidR="00B64F94" w:rsidRPr="008661CD" w:rsidRDefault="00B64F94" w:rsidP="00A032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4.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serijos numeris</w:t>
            </w:r>
          </w:p>
        </w:tc>
      </w:tr>
    </w:tbl>
    <w:p w14:paraId="086EAC6B" w14:textId="77777777" w:rsidR="00B64F94" w:rsidRPr="008661CD" w:rsidRDefault="00B64F94" w:rsidP="00B64F94">
      <w:pPr>
        <w:ind w:right="113"/>
      </w:pPr>
    </w:p>
    <w:p w14:paraId="18D94191" w14:textId="77777777" w:rsidR="00B64F94" w:rsidRPr="008661CD" w:rsidRDefault="00B64F94" w:rsidP="00B64F94">
      <w:pPr>
        <w:ind w:right="113"/>
      </w:pPr>
      <w:r w:rsidRPr="00CF2C47">
        <w:rPr>
          <w:highlight w:val="lightGray"/>
        </w:rPr>
        <w:t>Lot</w:t>
      </w:r>
    </w:p>
    <w:p w14:paraId="61B51018" w14:textId="77777777" w:rsidR="00B64F94" w:rsidRPr="008661CD" w:rsidRDefault="00B64F94" w:rsidP="00B64F94">
      <w:pPr>
        <w:ind w:right="113"/>
      </w:pPr>
    </w:p>
    <w:p w14:paraId="7A37604D" w14:textId="77777777" w:rsidR="00B64F94" w:rsidRPr="008661CD" w:rsidRDefault="00B64F94" w:rsidP="00B64F94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64F94" w:rsidRPr="00C510EF" w14:paraId="0E3E98D3" w14:textId="77777777" w:rsidTr="00A032CD">
        <w:tc>
          <w:tcPr>
            <w:tcW w:w="9287" w:type="dxa"/>
          </w:tcPr>
          <w:p w14:paraId="39766648" w14:textId="77777777" w:rsidR="00B64F94" w:rsidRPr="008661CD" w:rsidRDefault="00B64F94" w:rsidP="00A032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5.</w:t>
            </w:r>
            <w:r w:rsidRPr="008661CD">
              <w:rPr>
                <w:b/>
              </w:rPr>
              <w:tab/>
              <w:t>KITA</w:t>
            </w:r>
          </w:p>
        </w:tc>
      </w:tr>
    </w:tbl>
    <w:p w14:paraId="127980C4" w14:textId="77777777" w:rsidR="00B64F94" w:rsidRPr="008661CD" w:rsidRDefault="00B64F94" w:rsidP="00B64F94">
      <w:pPr>
        <w:ind w:right="113"/>
      </w:pPr>
    </w:p>
    <w:p w14:paraId="5A4D95D3" w14:textId="77777777" w:rsidR="00B64F94" w:rsidRPr="00C07A3C" w:rsidRDefault="00B64F94" w:rsidP="00B64F94">
      <w:pPr>
        <w:shd w:val="clear" w:color="auto" w:fill="FFFFFF"/>
        <w:rPr>
          <w:rFonts w:eastAsia="Calibri"/>
        </w:rPr>
      </w:pPr>
      <w:r>
        <w:rPr>
          <w:highlight w:val="lightGray"/>
        </w:rPr>
        <w:t>{</w:t>
      </w:r>
      <w:proofErr w:type="spellStart"/>
      <w:r w:rsidRPr="00CF2C47">
        <w:rPr>
          <w:highlight w:val="lightGray"/>
        </w:rPr>
        <w:t>Perpak</w:t>
      </w:r>
      <w:proofErr w:type="spellEnd"/>
      <w:r w:rsidRPr="00CF2C47">
        <w:rPr>
          <w:highlight w:val="lightGray"/>
        </w:rPr>
        <w:t>. serija</w:t>
      </w:r>
      <w:r>
        <w:rPr>
          <w:highlight w:val="lightGray"/>
        </w:rPr>
        <w:t>}</w:t>
      </w:r>
      <w:r>
        <w:t xml:space="preserve"> </w:t>
      </w:r>
      <w:r w:rsidRPr="008661CD">
        <w:br w:type="page"/>
      </w:r>
    </w:p>
    <w:p w14:paraId="516570E9" w14:textId="77777777" w:rsidR="00106703" w:rsidRPr="00896488" w:rsidRDefault="00106703" w:rsidP="00C60F4D">
      <w:pPr>
        <w:pStyle w:val="Title"/>
      </w:pPr>
    </w:p>
    <w:p w14:paraId="3BA98ABD" w14:textId="77777777" w:rsidR="00106703" w:rsidRPr="00896488" w:rsidRDefault="00106703" w:rsidP="00C60F4D">
      <w:pPr>
        <w:pStyle w:val="Title"/>
      </w:pPr>
    </w:p>
    <w:p w14:paraId="723C444E" w14:textId="77777777" w:rsidR="00106703" w:rsidRPr="00896488" w:rsidRDefault="00106703" w:rsidP="00C60F4D">
      <w:pPr>
        <w:pStyle w:val="Title"/>
      </w:pPr>
    </w:p>
    <w:p w14:paraId="0D1567C3" w14:textId="77777777" w:rsidR="00106703" w:rsidRPr="00896488" w:rsidRDefault="00106703" w:rsidP="00C60F4D">
      <w:pPr>
        <w:pStyle w:val="Title"/>
      </w:pPr>
    </w:p>
    <w:p w14:paraId="093A6E66" w14:textId="77777777" w:rsidR="00106703" w:rsidRPr="00896488" w:rsidRDefault="00106703" w:rsidP="00C60F4D">
      <w:pPr>
        <w:pStyle w:val="Title"/>
      </w:pPr>
    </w:p>
    <w:p w14:paraId="21A9E844" w14:textId="77777777" w:rsidR="00106703" w:rsidRPr="00896488" w:rsidRDefault="00106703" w:rsidP="00C60F4D">
      <w:pPr>
        <w:pStyle w:val="Title"/>
      </w:pPr>
    </w:p>
    <w:p w14:paraId="0E404ECD" w14:textId="77777777" w:rsidR="00106703" w:rsidRPr="00896488" w:rsidRDefault="00106703" w:rsidP="00C60F4D">
      <w:pPr>
        <w:pStyle w:val="Title"/>
      </w:pPr>
    </w:p>
    <w:p w14:paraId="541BB6A2" w14:textId="77777777" w:rsidR="00106703" w:rsidRPr="00896488" w:rsidRDefault="00106703" w:rsidP="00C60F4D">
      <w:pPr>
        <w:pStyle w:val="Title"/>
      </w:pPr>
    </w:p>
    <w:p w14:paraId="463A4C7A" w14:textId="77777777" w:rsidR="00106703" w:rsidRPr="00896488" w:rsidRDefault="00106703" w:rsidP="00C60F4D">
      <w:pPr>
        <w:pStyle w:val="Title"/>
      </w:pPr>
    </w:p>
    <w:p w14:paraId="4594C62D" w14:textId="77777777" w:rsidR="00106703" w:rsidRPr="00896488" w:rsidRDefault="00106703" w:rsidP="00C60F4D">
      <w:pPr>
        <w:pStyle w:val="Title"/>
      </w:pPr>
    </w:p>
    <w:p w14:paraId="77838EBA" w14:textId="77777777" w:rsidR="00106703" w:rsidRPr="00896488" w:rsidRDefault="00106703" w:rsidP="00C60F4D">
      <w:pPr>
        <w:pStyle w:val="Title"/>
      </w:pPr>
    </w:p>
    <w:p w14:paraId="0D07625F" w14:textId="77777777" w:rsidR="00106703" w:rsidRPr="00896488" w:rsidRDefault="00106703" w:rsidP="00C60F4D">
      <w:pPr>
        <w:pStyle w:val="Title"/>
      </w:pPr>
    </w:p>
    <w:p w14:paraId="6F558018" w14:textId="77777777" w:rsidR="00106703" w:rsidRPr="00896488" w:rsidRDefault="00106703" w:rsidP="00C60F4D">
      <w:pPr>
        <w:pStyle w:val="Title"/>
      </w:pPr>
    </w:p>
    <w:p w14:paraId="3E2011A7" w14:textId="77777777" w:rsidR="00106703" w:rsidRPr="00896488" w:rsidRDefault="00106703" w:rsidP="00C60F4D">
      <w:pPr>
        <w:pStyle w:val="Title"/>
      </w:pPr>
    </w:p>
    <w:p w14:paraId="6F521419" w14:textId="77777777" w:rsidR="00106703" w:rsidRPr="00896488" w:rsidRDefault="00106703" w:rsidP="00C60F4D">
      <w:pPr>
        <w:pStyle w:val="Title"/>
      </w:pPr>
    </w:p>
    <w:p w14:paraId="3AD9FA85" w14:textId="77777777" w:rsidR="00106703" w:rsidRPr="00896488" w:rsidRDefault="00106703" w:rsidP="00C60F4D">
      <w:pPr>
        <w:pStyle w:val="Title"/>
      </w:pPr>
    </w:p>
    <w:p w14:paraId="576C8879" w14:textId="77777777" w:rsidR="00106703" w:rsidRPr="00896488" w:rsidRDefault="00106703" w:rsidP="00C60F4D">
      <w:pPr>
        <w:pStyle w:val="Title"/>
      </w:pPr>
    </w:p>
    <w:p w14:paraId="79BC60B9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4AD78015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48598E9A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2EC09625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2D4CC802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75A1C1E6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59989834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4E13E246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6BDC7A08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0442869C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0732D256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43BBE18B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19C86318" w14:textId="77777777" w:rsidR="00106703" w:rsidRPr="00896488" w:rsidRDefault="00106703" w:rsidP="00106703">
      <w:pPr>
        <w:tabs>
          <w:tab w:val="left" w:pos="720"/>
        </w:tabs>
        <w:jc w:val="center"/>
        <w:rPr>
          <w:rFonts w:eastAsia="MS Mincho"/>
          <w:b/>
          <w:caps/>
        </w:rPr>
      </w:pPr>
    </w:p>
    <w:p w14:paraId="373C51E7" w14:textId="77777777" w:rsidR="00106703" w:rsidRPr="00896488" w:rsidRDefault="00106703" w:rsidP="003764E8">
      <w:pPr>
        <w:tabs>
          <w:tab w:val="left" w:pos="720"/>
        </w:tabs>
        <w:jc w:val="center"/>
        <w:rPr>
          <w:rFonts w:eastAsia="MS Mincho"/>
        </w:rPr>
      </w:pPr>
      <w:r w:rsidRPr="00896488">
        <w:rPr>
          <w:rFonts w:eastAsia="MS Mincho"/>
          <w:b/>
          <w:caps/>
        </w:rPr>
        <w:t>B. Pakuotės Lapelis</w:t>
      </w:r>
    </w:p>
    <w:p w14:paraId="201ED2B4" w14:textId="77777777" w:rsidR="00106703" w:rsidRPr="00896488" w:rsidRDefault="00106703" w:rsidP="00106703">
      <w:pPr>
        <w:jc w:val="center"/>
        <w:rPr>
          <w:b/>
          <w:szCs w:val="22"/>
        </w:rPr>
      </w:pPr>
      <w:r w:rsidRPr="00896488">
        <w:rPr>
          <w:rFonts w:eastAsia="MS Mincho"/>
          <w:b/>
          <w:caps/>
        </w:rPr>
        <w:br w:type="page"/>
      </w:r>
      <w:r w:rsidRPr="00896488">
        <w:rPr>
          <w:b/>
          <w:szCs w:val="22"/>
        </w:rPr>
        <w:t>Pakuotės lapelis: informacija vartotojui</w:t>
      </w:r>
    </w:p>
    <w:p w14:paraId="5985F751" w14:textId="77777777" w:rsidR="00106703" w:rsidRPr="00896488" w:rsidRDefault="00106703" w:rsidP="00106703">
      <w:pPr>
        <w:jc w:val="center"/>
        <w:rPr>
          <w:b/>
          <w:szCs w:val="22"/>
        </w:rPr>
      </w:pPr>
    </w:p>
    <w:p w14:paraId="036DB38C" w14:textId="77777777" w:rsidR="00106703" w:rsidRPr="00896488" w:rsidRDefault="00106703" w:rsidP="00106703">
      <w:pPr>
        <w:jc w:val="center"/>
        <w:rPr>
          <w:b/>
          <w:szCs w:val="22"/>
        </w:rPr>
      </w:pPr>
      <w:proofErr w:type="spellStart"/>
      <w:r w:rsidRPr="00896488">
        <w:rPr>
          <w:b/>
          <w:szCs w:val="22"/>
        </w:rPr>
        <w:t>Duspatalin</w:t>
      </w:r>
      <w:proofErr w:type="spellEnd"/>
      <w:r w:rsidRPr="00896488">
        <w:rPr>
          <w:b/>
          <w:szCs w:val="22"/>
        </w:rPr>
        <w:t xml:space="preserve"> 200 mg pailginto atpalaidavimo kietosios kapsulės</w:t>
      </w:r>
    </w:p>
    <w:p w14:paraId="228DC286" w14:textId="63871BD4" w:rsidR="00106703" w:rsidRPr="00896488" w:rsidRDefault="00E96458" w:rsidP="00106703">
      <w:pPr>
        <w:jc w:val="center"/>
        <w:rPr>
          <w:szCs w:val="22"/>
        </w:rPr>
      </w:pPr>
      <w:proofErr w:type="spellStart"/>
      <w:r>
        <w:rPr>
          <w:szCs w:val="22"/>
        </w:rPr>
        <w:t>m</w:t>
      </w:r>
      <w:r w:rsidRPr="00896488">
        <w:rPr>
          <w:szCs w:val="22"/>
        </w:rPr>
        <w:t>ebeverino</w:t>
      </w:r>
      <w:proofErr w:type="spellEnd"/>
      <w:r w:rsidRPr="00896488">
        <w:rPr>
          <w:szCs w:val="22"/>
        </w:rPr>
        <w:t xml:space="preserve"> </w:t>
      </w:r>
      <w:r w:rsidR="00106703" w:rsidRPr="00896488">
        <w:rPr>
          <w:szCs w:val="22"/>
        </w:rPr>
        <w:t>hidrochloridas</w:t>
      </w:r>
    </w:p>
    <w:p w14:paraId="336C5F27" w14:textId="77777777" w:rsidR="00106703" w:rsidRPr="00896488" w:rsidRDefault="00106703" w:rsidP="00106703">
      <w:pPr>
        <w:pStyle w:val="BodyText"/>
        <w:spacing w:after="0"/>
        <w:jc w:val="center"/>
      </w:pPr>
    </w:p>
    <w:p w14:paraId="5F8B3827" w14:textId="77777777" w:rsidR="00106703" w:rsidRPr="00896488" w:rsidRDefault="00106703" w:rsidP="00106703">
      <w:pPr>
        <w:suppressAutoHyphens/>
        <w:ind w:right="284"/>
        <w:rPr>
          <w:szCs w:val="22"/>
        </w:rPr>
      </w:pPr>
      <w:r w:rsidRPr="00896488">
        <w:rPr>
          <w:b/>
          <w:szCs w:val="22"/>
        </w:rPr>
        <w:t>Atidžiai perskaitykite visą šį lapelį, prieš pradėdami vartoti vaistą, nes jame pateikiama Jums svarbi informacija.</w:t>
      </w:r>
    </w:p>
    <w:p w14:paraId="7AF619F7" w14:textId="77777777" w:rsidR="00106703" w:rsidRPr="00896488" w:rsidRDefault="00106703" w:rsidP="00106703">
      <w:pPr>
        <w:numPr>
          <w:ilvl w:val="0"/>
          <w:numId w:val="6"/>
        </w:numPr>
        <w:ind w:left="567" w:right="284" w:hanging="567"/>
        <w:rPr>
          <w:szCs w:val="22"/>
        </w:rPr>
      </w:pPr>
      <w:r w:rsidRPr="00896488">
        <w:rPr>
          <w:szCs w:val="22"/>
        </w:rPr>
        <w:t xml:space="preserve">Neišmeskite šio lapelio, nes vėl gali prireikti jį perskaityti. </w:t>
      </w:r>
    </w:p>
    <w:p w14:paraId="4E4F04DA" w14:textId="77777777" w:rsidR="00106703" w:rsidRPr="00896488" w:rsidRDefault="00106703" w:rsidP="00106703">
      <w:pPr>
        <w:numPr>
          <w:ilvl w:val="0"/>
          <w:numId w:val="6"/>
        </w:numPr>
        <w:ind w:left="567" w:right="284" w:hanging="567"/>
        <w:rPr>
          <w:szCs w:val="22"/>
        </w:rPr>
      </w:pPr>
      <w:r w:rsidRPr="00896488">
        <w:rPr>
          <w:szCs w:val="22"/>
        </w:rPr>
        <w:t>Jeigu kiltų daugiau klausimų, kreipkitės į gydytoją arba vaistininką.</w:t>
      </w:r>
    </w:p>
    <w:p w14:paraId="4879FD3B" w14:textId="77777777" w:rsidR="00106703" w:rsidRPr="00896488" w:rsidRDefault="00106703" w:rsidP="00106703">
      <w:pPr>
        <w:ind w:left="567" w:right="284" w:hanging="567"/>
        <w:rPr>
          <w:szCs w:val="22"/>
        </w:rPr>
      </w:pPr>
      <w:r w:rsidRPr="00896488">
        <w:rPr>
          <w:szCs w:val="22"/>
        </w:rPr>
        <w:t>-</w:t>
      </w:r>
      <w:r w:rsidRPr="00896488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0AF498B4" w14:textId="77777777" w:rsidR="00106703" w:rsidRPr="00896488" w:rsidRDefault="00106703" w:rsidP="00106703">
      <w:pPr>
        <w:numPr>
          <w:ilvl w:val="0"/>
          <w:numId w:val="6"/>
        </w:numPr>
        <w:ind w:left="567" w:right="284" w:hanging="567"/>
        <w:rPr>
          <w:szCs w:val="22"/>
        </w:rPr>
      </w:pPr>
      <w:r w:rsidRPr="00896488">
        <w:rPr>
          <w:szCs w:val="22"/>
        </w:rPr>
        <w:t>Jeigu pasireiškė šalutinis poveikis (net jeigu jis šiame lapelyje nenurodytas), kreipkitės į gydytoją arba vaistininką. Žr. 4 skyrių.</w:t>
      </w:r>
    </w:p>
    <w:p w14:paraId="6492E3D1" w14:textId="77777777" w:rsidR="00106703" w:rsidRPr="00896488" w:rsidRDefault="00106703" w:rsidP="00106703">
      <w:pPr>
        <w:pStyle w:val="BodyText"/>
        <w:spacing w:after="0"/>
        <w:ind w:right="284"/>
        <w:jc w:val="both"/>
      </w:pPr>
    </w:p>
    <w:p w14:paraId="723AAC21" w14:textId="77777777" w:rsidR="00106703" w:rsidRPr="00896488" w:rsidRDefault="00106703" w:rsidP="00106703">
      <w:pPr>
        <w:pStyle w:val="BodyText"/>
        <w:spacing w:after="0"/>
        <w:ind w:left="567" w:right="284" w:hanging="567"/>
        <w:rPr>
          <w:b/>
        </w:rPr>
      </w:pPr>
      <w:r w:rsidRPr="00896488">
        <w:rPr>
          <w:b/>
        </w:rPr>
        <w:t>Apie ką rašoma šiame lapelyje?</w:t>
      </w:r>
    </w:p>
    <w:p w14:paraId="4FEA5AB5" w14:textId="77777777" w:rsidR="00106703" w:rsidRPr="00896488" w:rsidRDefault="00106703" w:rsidP="00106703">
      <w:pPr>
        <w:pStyle w:val="BodyText"/>
        <w:spacing w:after="0"/>
        <w:ind w:left="567" w:right="284" w:hanging="567"/>
        <w:rPr>
          <w:b/>
        </w:rPr>
      </w:pPr>
    </w:p>
    <w:p w14:paraId="6CA6C12B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1.</w:t>
      </w:r>
      <w:r w:rsidRPr="00896488">
        <w:tab/>
        <w:t xml:space="preserve">Kas yra </w:t>
      </w:r>
      <w:proofErr w:type="spellStart"/>
      <w:r w:rsidRPr="00896488">
        <w:t>Duspatalin</w:t>
      </w:r>
      <w:proofErr w:type="spellEnd"/>
      <w:r w:rsidRPr="00896488">
        <w:t xml:space="preserve"> ir kam jis vartojamas</w:t>
      </w:r>
    </w:p>
    <w:p w14:paraId="544D92A5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2.</w:t>
      </w:r>
      <w:r w:rsidRPr="00896488">
        <w:tab/>
        <w:t xml:space="preserve">Kas žinotina prieš vartojant </w:t>
      </w:r>
      <w:proofErr w:type="spellStart"/>
      <w:r w:rsidRPr="00896488">
        <w:t>Duspatalin</w:t>
      </w:r>
      <w:proofErr w:type="spellEnd"/>
    </w:p>
    <w:p w14:paraId="3EFF9FE1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3.</w:t>
      </w:r>
      <w:r w:rsidRPr="00896488">
        <w:tab/>
        <w:t xml:space="preserve">Kaip vartoti </w:t>
      </w:r>
      <w:proofErr w:type="spellStart"/>
      <w:r w:rsidRPr="00896488">
        <w:t>Duspatalin</w:t>
      </w:r>
      <w:proofErr w:type="spellEnd"/>
    </w:p>
    <w:p w14:paraId="6FA54FB4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4.</w:t>
      </w:r>
      <w:r w:rsidRPr="00896488">
        <w:tab/>
        <w:t>Galimas šalutinis poveikis</w:t>
      </w:r>
    </w:p>
    <w:p w14:paraId="33EFABD8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5.</w:t>
      </w:r>
      <w:r w:rsidRPr="00896488">
        <w:tab/>
        <w:t xml:space="preserve">Kaip laikyti </w:t>
      </w:r>
      <w:proofErr w:type="spellStart"/>
      <w:r w:rsidRPr="00896488">
        <w:t>Duspatalin</w:t>
      </w:r>
      <w:proofErr w:type="spellEnd"/>
      <w:r w:rsidRPr="00896488">
        <w:t xml:space="preserve"> </w:t>
      </w:r>
    </w:p>
    <w:p w14:paraId="0CA05643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6.</w:t>
      </w:r>
      <w:r w:rsidRPr="00896488">
        <w:tab/>
        <w:t>Pakuotės turinys ir kita informacija</w:t>
      </w:r>
    </w:p>
    <w:p w14:paraId="7E1A052E" w14:textId="77777777" w:rsidR="00106703" w:rsidRPr="00896488" w:rsidRDefault="00106703" w:rsidP="00106703">
      <w:pPr>
        <w:pStyle w:val="BodyText"/>
        <w:spacing w:after="0"/>
        <w:ind w:right="284"/>
        <w:jc w:val="both"/>
      </w:pPr>
    </w:p>
    <w:p w14:paraId="4745A26F" w14:textId="77777777" w:rsidR="00106703" w:rsidRPr="00896488" w:rsidRDefault="00106703" w:rsidP="00106703">
      <w:pPr>
        <w:pStyle w:val="BodyText"/>
        <w:spacing w:after="0"/>
        <w:ind w:right="284"/>
        <w:jc w:val="both"/>
      </w:pPr>
    </w:p>
    <w:p w14:paraId="55754561" w14:textId="77777777" w:rsidR="00106703" w:rsidRPr="00896488" w:rsidRDefault="00106703" w:rsidP="00106703">
      <w:pPr>
        <w:numPr>
          <w:ilvl w:val="0"/>
          <w:numId w:val="1"/>
        </w:numPr>
        <w:ind w:left="540" w:right="284" w:hanging="540"/>
        <w:jc w:val="both"/>
        <w:rPr>
          <w:b/>
          <w:szCs w:val="22"/>
        </w:rPr>
      </w:pPr>
      <w:r w:rsidRPr="00896488">
        <w:rPr>
          <w:b/>
          <w:szCs w:val="22"/>
        </w:rPr>
        <w:t xml:space="preserve"> Kas yra </w:t>
      </w:r>
      <w:proofErr w:type="spellStart"/>
      <w:r w:rsidRPr="00896488">
        <w:rPr>
          <w:b/>
          <w:szCs w:val="22"/>
        </w:rPr>
        <w:t>Duspatalin</w:t>
      </w:r>
      <w:proofErr w:type="spellEnd"/>
      <w:r w:rsidRPr="00896488">
        <w:rPr>
          <w:b/>
          <w:szCs w:val="22"/>
        </w:rPr>
        <w:t xml:space="preserve"> ir kam jis vartojamas</w:t>
      </w:r>
    </w:p>
    <w:p w14:paraId="0EF377E7" w14:textId="77777777" w:rsidR="00106703" w:rsidRPr="00896488" w:rsidRDefault="00106703" w:rsidP="00106703">
      <w:pPr>
        <w:ind w:right="284"/>
        <w:jc w:val="both"/>
        <w:rPr>
          <w:b/>
          <w:caps/>
          <w:szCs w:val="22"/>
        </w:rPr>
      </w:pPr>
    </w:p>
    <w:p w14:paraId="2D4B8E58" w14:textId="77777777" w:rsidR="00106703" w:rsidRPr="00896488" w:rsidRDefault="00106703" w:rsidP="00106703">
      <w:pPr>
        <w:pStyle w:val="BodyText"/>
        <w:spacing w:after="0"/>
        <w:ind w:right="284"/>
        <w:jc w:val="both"/>
        <w:rPr>
          <w:b/>
        </w:rPr>
      </w:pPr>
      <w:r w:rsidRPr="00896488">
        <w:rPr>
          <w:b/>
        </w:rPr>
        <w:t xml:space="preserve">Kas yra </w:t>
      </w:r>
      <w:proofErr w:type="spellStart"/>
      <w:r w:rsidRPr="00896488">
        <w:rPr>
          <w:b/>
        </w:rPr>
        <w:t>Duspatalin</w:t>
      </w:r>
      <w:proofErr w:type="spellEnd"/>
    </w:p>
    <w:p w14:paraId="46A08D00" w14:textId="77777777" w:rsidR="00106703" w:rsidRPr="00896488" w:rsidRDefault="00106703" w:rsidP="00106703">
      <w:pPr>
        <w:ind w:right="284"/>
        <w:rPr>
          <w:szCs w:val="22"/>
        </w:rPr>
      </w:pPr>
      <w:r w:rsidRPr="00896488">
        <w:rPr>
          <w:szCs w:val="22"/>
        </w:rPr>
        <w:t xml:space="preserve">Vaisto pavadinimas yra </w:t>
      </w:r>
      <w:proofErr w:type="spellStart"/>
      <w:r w:rsidRPr="00896488">
        <w:rPr>
          <w:szCs w:val="22"/>
        </w:rPr>
        <w:t>Duspatalin</w:t>
      </w:r>
      <w:proofErr w:type="spellEnd"/>
      <w:r w:rsidRPr="00896488">
        <w:rPr>
          <w:szCs w:val="22"/>
        </w:rPr>
        <w:t xml:space="preserve"> 200 mg pailginto atpalaidavimo kietosios kapsulės</w:t>
      </w:r>
      <w:r w:rsidRPr="00896488">
        <w:rPr>
          <w:i/>
          <w:szCs w:val="22"/>
        </w:rPr>
        <w:t xml:space="preserve"> </w:t>
      </w:r>
      <w:r w:rsidRPr="00896488">
        <w:rPr>
          <w:szCs w:val="22"/>
        </w:rPr>
        <w:t xml:space="preserve">(šiame lapelyje vadinamos </w:t>
      </w:r>
      <w:proofErr w:type="spellStart"/>
      <w:r w:rsidRPr="00896488">
        <w:rPr>
          <w:szCs w:val="22"/>
        </w:rPr>
        <w:t>Duspatalin</w:t>
      </w:r>
      <w:proofErr w:type="spellEnd"/>
      <w:r w:rsidRPr="00896488">
        <w:rPr>
          <w:szCs w:val="22"/>
        </w:rPr>
        <w:t xml:space="preserve">). </w:t>
      </w:r>
      <w:proofErr w:type="spellStart"/>
      <w:r w:rsidRPr="00896488">
        <w:rPr>
          <w:szCs w:val="22"/>
        </w:rPr>
        <w:t>Duspatalin</w:t>
      </w:r>
      <w:proofErr w:type="spellEnd"/>
      <w:r w:rsidRPr="00896488">
        <w:rPr>
          <w:szCs w:val="22"/>
        </w:rPr>
        <w:t xml:space="preserve"> sudėtyje yra veiklioji medžiaga, vadinama </w:t>
      </w:r>
      <w:proofErr w:type="spellStart"/>
      <w:r w:rsidRPr="00896488">
        <w:rPr>
          <w:szCs w:val="22"/>
        </w:rPr>
        <w:t>mebeverino</w:t>
      </w:r>
      <w:proofErr w:type="spellEnd"/>
      <w:r w:rsidRPr="00896488">
        <w:rPr>
          <w:szCs w:val="22"/>
        </w:rPr>
        <w:t xml:space="preserve"> hidrochloridu. Šis vaistas priklauso vaistų, vadinamų </w:t>
      </w:r>
      <w:proofErr w:type="spellStart"/>
      <w:r w:rsidRPr="00896488">
        <w:rPr>
          <w:szCs w:val="22"/>
        </w:rPr>
        <w:t>antispazminiais</w:t>
      </w:r>
      <w:proofErr w:type="spellEnd"/>
      <w:r w:rsidRPr="00896488">
        <w:rPr>
          <w:szCs w:val="22"/>
        </w:rPr>
        <w:t xml:space="preserve"> vaistais, veikiančiais virškinimo trakte ar žarnyne, grupei.</w:t>
      </w:r>
    </w:p>
    <w:p w14:paraId="184E1A56" w14:textId="77777777" w:rsidR="00106703" w:rsidRPr="00896488" w:rsidRDefault="00106703" w:rsidP="00106703">
      <w:pPr>
        <w:ind w:right="284"/>
        <w:rPr>
          <w:szCs w:val="22"/>
        </w:rPr>
      </w:pPr>
    </w:p>
    <w:p w14:paraId="075506D9" w14:textId="77777777" w:rsidR="00106703" w:rsidRPr="00896488" w:rsidRDefault="00106703" w:rsidP="00106703">
      <w:pPr>
        <w:ind w:right="284"/>
        <w:rPr>
          <w:szCs w:val="22"/>
        </w:rPr>
      </w:pPr>
      <w:r w:rsidRPr="00896488">
        <w:rPr>
          <w:szCs w:val="22"/>
        </w:rPr>
        <w:t>Žarnynas – tai ilgas raumeninis vamzdelis, kuriuo maistas slenka žemyn ir gali būti suvirškinamas. Prasidėjus žarnyno spazmams ir jam stipriai susitraukinėjant, juntamas skausmas. Šis vaistas šalina spazmus ir skausmą.</w:t>
      </w:r>
    </w:p>
    <w:p w14:paraId="63F46FBF" w14:textId="77777777" w:rsidR="00106703" w:rsidRPr="00896488" w:rsidRDefault="00106703" w:rsidP="00106703">
      <w:pPr>
        <w:ind w:right="284"/>
        <w:rPr>
          <w:b/>
          <w:szCs w:val="22"/>
        </w:rPr>
      </w:pPr>
    </w:p>
    <w:p w14:paraId="336FE614" w14:textId="77777777" w:rsidR="00106703" w:rsidRPr="00896488" w:rsidRDefault="00106703" w:rsidP="00106703">
      <w:pPr>
        <w:ind w:right="284"/>
        <w:rPr>
          <w:b/>
          <w:szCs w:val="22"/>
        </w:rPr>
      </w:pPr>
      <w:r w:rsidRPr="00896488">
        <w:rPr>
          <w:b/>
          <w:szCs w:val="22"/>
        </w:rPr>
        <w:t>Kam jis vartojamas</w:t>
      </w:r>
    </w:p>
    <w:p w14:paraId="66DA521F" w14:textId="77777777" w:rsidR="00106703" w:rsidRPr="00896488" w:rsidRDefault="00106703" w:rsidP="00106703">
      <w:pPr>
        <w:pStyle w:val="BodyText"/>
        <w:spacing w:after="0"/>
        <w:ind w:right="284"/>
      </w:pPr>
      <w:proofErr w:type="spellStart"/>
      <w:r w:rsidRPr="00896488">
        <w:t>Duspatalin</w:t>
      </w:r>
      <w:proofErr w:type="spellEnd"/>
      <w:r w:rsidRPr="00896488">
        <w:t xml:space="preserve"> yra vartojamas dirgliosios žarnos sindromo (DŽS) simptomų šalinimui. Kiekvienam asmeniui šie simptomai gali skirtis.</w:t>
      </w:r>
    </w:p>
    <w:p w14:paraId="608D6CB1" w14:textId="77777777" w:rsidR="00106703" w:rsidRPr="00896488" w:rsidRDefault="00106703" w:rsidP="00106703">
      <w:pPr>
        <w:pStyle w:val="BodyText"/>
        <w:numPr>
          <w:ilvl w:val="0"/>
          <w:numId w:val="8"/>
        </w:numPr>
        <w:spacing w:after="0"/>
        <w:ind w:right="284"/>
      </w:pPr>
      <w:r w:rsidRPr="00896488">
        <w:t>Skrandžio skausmas ir spazmai.</w:t>
      </w:r>
    </w:p>
    <w:p w14:paraId="2C8F9EB0" w14:textId="77777777" w:rsidR="00106703" w:rsidRPr="00896488" w:rsidRDefault="00106703" w:rsidP="00106703">
      <w:pPr>
        <w:pStyle w:val="BodyText"/>
        <w:numPr>
          <w:ilvl w:val="0"/>
          <w:numId w:val="8"/>
        </w:numPr>
        <w:spacing w:after="0"/>
        <w:ind w:right="284"/>
      </w:pPr>
      <w:r w:rsidRPr="00896488">
        <w:t>Tempimo jausmas ir vidurių pūtimas.</w:t>
      </w:r>
    </w:p>
    <w:p w14:paraId="1CC79E5B" w14:textId="77777777" w:rsidR="00106703" w:rsidRPr="00896488" w:rsidRDefault="00106703" w:rsidP="00106703">
      <w:pPr>
        <w:pStyle w:val="BodyText"/>
        <w:numPr>
          <w:ilvl w:val="0"/>
          <w:numId w:val="8"/>
        </w:numPr>
        <w:spacing w:after="0"/>
        <w:ind w:right="284"/>
      </w:pPr>
      <w:r w:rsidRPr="00896488">
        <w:t>Viduriavimas, vidurių užkietėjimas ar abu.</w:t>
      </w:r>
    </w:p>
    <w:p w14:paraId="3112C96C" w14:textId="77777777" w:rsidR="00106703" w:rsidRPr="00896488" w:rsidRDefault="00106703" w:rsidP="00106703">
      <w:pPr>
        <w:pStyle w:val="BodyText"/>
        <w:numPr>
          <w:ilvl w:val="0"/>
          <w:numId w:val="8"/>
        </w:numPr>
        <w:spacing w:after="0"/>
        <w:ind w:right="284"/>
      </w:pPr>
      <w:r w:rsidRPr="00896488">
        <w:t>Mažos, kietos rutulėlių ar juostelių formos išmatos (fekalijos).</w:t>
      </w:r>
    </w:p>
    <w:p w14:paraId="38C60F33" w14:textId="77777777" w:rsidR="00106703" w:rsidRPr="00896488" w:rsidRDefault="00106703" w:rsidP="00106703">
      <w:pPr>
        <w:pStyle w:val="BodyText"/>
        <w:spacing w:after="0"/>
        <w:ind w:right="284"/>
        <w:rPr>
          <w:b/>
        </w:rPr>
      </w:pPr>
    </w:p>
    <w:p w14:paraId="2141DEA3" w14:textId="77777777" w:rsidR="00106703" w:rsidRPr="00896488" w:rsidRDefault="00106703" w:rsidP="00106703">
      <w:pPr>
        <w:pStyle w:val="BodyText"/>
        <w:spacing w:after="0"/>
        <w:ind w:right="284"/>
      </w:pPr>
    </w:p>
    <w:p w14:paraId="7706D526" w14:textId="64BE9FF3" w:rsidR="00106703" w:rsidRPr="00E96458" w:rsidRDefault="00106703" w:rsidP="001065CB">
      <w:pPr>
        <w:pStyle w:val="Heading2"/>
        <w:rPr>
          <w:caps/>
        </w:rPr>
      </w:pPr>
      <w:r w:rsidRPr="00E96458">
        <w:t xml:space="preserve">Kas žinotina prieš vartojant </w:t>
      </w:r>
      <w:proofErr w:type="spellStart"/>
      <w:r w:rsidRPr="00E96458">
        <w:t>Duspatalin</w:t>
      </w:r>
      <w:proofErr w:type="spellEnd"/>
      <w:r w:rsidRPr="00E96458">
        <w:t xml:space="preserve"> </w:t>
      </w:r>
    </w:p>
    <w:p w14:paraId="5C2C0D03" w14:textId="77777777" w:rsidR="00106703" w:rsidRPr="00896488" w:rsidRDefault="00106703" w:rsidP="00106703">
      <w:pPr>
        <w:pStyle w:val="BodyText"/>
        <w:spacing w:after="0"/>
        <w:ind w:right="284"/>
      </w:pPr>
    </w:p>
    <w:p w14:paraId="20FC0FD2" w14:textId="2E95F100" w:rsidR="00106703" w:rsidRPr="00896488" w:rsidRDefault="00106703" w:rsidP="00106703">
      <w:pPr>
        <w:ind w:right="284"/>
        <w:rPr>
          <w:b/>
          <w:szCs w:val="22"/>
        </w:rPr>
      </w:pPr>
      <w:proofErr w:type="spellStart"/>
      <w:r w:rsidRPr="00896488">
        <w:rPr>
          <w:b/>
          <w:szCs w:val="22"/>
        </w:rPr>
        <w:t>Duspatalin</w:t>
      </w:r>
      <w:proofErr w:type="spellEnd"/>
      <w:r w:rsidRPr="00896488">
        <w:rPr>
          <w:b/>
          <w:szCs w:val="22"/>
        </w:rPr>
        <w:t xml:space="preserve"> vartoti </w:t>
      </w:r>
      <w:r w:rsidR="00923E8A">
        <w:rPr>
          <w:b/>
          <w:szCs w:val="22"/>
        </w:rPr>
        <w:t>draudžia</w:t>
      </w:r>
      <w:r w:rsidRPr="00896488">
        <w:rPr>
          <w:b/>
          <w:szCs w:val="22"/>
        </w:rPr>
        <w:t>ma:</w:t>
      </w:r>
    </w:p>
    <w:p w14:paraId="00F7BC11" w14:textId="77777777" w:rsidR="00106703" w:rsidRPr="00896488" w:rsidRDefault="00106703" w:rsidP="00106703">
      <w:pPr>
        <w:pStyle w:val="BodyText"/>
        <w:numPr>
          <w:ilvl w:val="3"/>
          <w:numId w:val="7"/>
        </w:numPr>
        <w:spacing w:after="0"/>
        <w:ind w:left="567" w:right="284" w:hanging="567"/>
      </w:pPr>
      <w:r w:rsidRPr="00896488">
        <w:t xml:space="preserve">jeigu yra alergija </w:t>
      </w:r>
      <w:proofErr w:type="spellStart"/>
      <w:r w:rsidRPr="00896488">
        <w:t>mebeverinui</w:t>
      </w:r>
      <w:proofErr w:type="spellEnd"/>
      <w:r w:rsidRPr="00896488">
        <w:t xml:space="preserve"> arba bet kuriai pagalbinei šio vaisto medžiagai (jos išvardytos 6 skyriuje);</w:t>
      </w:r>
    </w:p>
    <w:p w14:paraId="3AF6844F" w14:textId="77777777" w:rsidR="00106703" w:rsidRPr="00896488" w:rsidRDefault="00106703" w:rsidP="00106703">
      <w:pPr>
        <w:pStyle w:val="BodyText"/>
        <w:numPr>
          <w:ilvl w:val="3"/>
          <w:numId w:val="7"/>
        </w:numPr>
        <w:spacing w:after="0"/>
        <w:ind w:left="567" w:right="284" w:hanging="567"/>
      </w:pPr>
      <w:r w:rsidRPr="00896488">
        <w:t>jeigu yra žarnų nepraeinamumas dėl žarnyno raumenų judesių nebuvimo (</w:t>
      </w:r>
      <w:proofErr w:type="spellStart"/>
      <w:r w:rsidRPr="00896488">
        <w:t>paralyžinis</w:t>
      </w:r>
      <w:proofErr w:type="spellEnd"/>
      <w:r w:rsidRPr="00896488">
        <w:t xml:space="preserve"> žarnų nepraeinamumas).</w:t>
      </w:r>
    </w:p>
    <w:p w14:paraId="1E3EA404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Jeigu abejojate, prieš vartodami šį vaistą kreipkitės į gydytoją arba vaistininką.</w:t>
      </w:r>
    </w:p>
    <w:p w14:paraId="6427002C" w14:textId="7A2F6CA1" w:rsidR="00106703" w:rsidRDefault="00106703" w:rsidP="00106703">
      <w:pPr>
        <w:pStyle w:val="BodyText"/>
        <w:spacing w:after="0"/>
        <w:ind w:right="284"/>
      </w:pPr>
    </w:p>
    <w:p w14:paraId="126A4560" w14:textId="77777777" w:rsidR="00011A1B" w:rsidRPr="00896488" w:rsidRDefault="00011A1B" w:rsidP="00106703">
      <w:pPr>
        <w:pStyle w:val="BodyText"/>
        <w:spacing w:after="0"/>
        <w:ind w:right="284"/>
      </w:pPr>
    </w:p>
    <w:p w14:paraId="473E8634" w14:textId="77777777" w:rsidR="00106703" w:rsidRPr="00896488" w:rsidRDefault="00106703" w:rsidP="00106703">
      <w:pPr>
        <w:ind w:right="284"/>
        <w:rPr>
          <w:b/>
          <w:szCs w:val="22"/>
        </w:rPr>
      </w:pPr>
      <w:r w:rsidRPr="00896488">
        <w:rPr>
          <w:b/>
          <w:szCs w:val="22"/>
        </w:rPr>
        <w:t xml:space="preserve">Įspėjimai ir atsargumo priemonės </w:t>
      </w:r>
    </w:p>
    <w:p w14:paraId="44AF5A26" w14:textId="77777777" w:rsidR="00106703" w:rsidRPr="00896488" w:rsidRDefault="00106703" w:rsidP="00106703">
      <w:pPr>
        <w:ind w:right="284"/>
        <w:rPr>
          <w:szCs w:val="22"/>
        </w:rPr>
      </w:pPr>
      <w:r w:rsidRPr="00896488">
        <w:rPr>
          <w:szCs w:val="22"/>
        </w:rPr>
        <w:t xml:space="preserve">Pasitarkite su gydytoju arba vaistininku, prieš pradėdami vartoti </w:t>
      </w:r>
      <w:proofErr w:type="spellStart"/>
      <w:r w:rsidRPr="00896488">
        <w:rPr>
          <w:szCs w:val="22"/>
        </w:rPr>
        <w:t>Duspatalin</w:t>
      </w:r>
      <w:proofErr w:type="spellEnd"/>
      <w:r w:rsidRPr="00896488">
        <w:rPr>
          <w:szCs w:val="22"/>
        </w:rPr>
        <w:t>.</w:t>
      </w:r>
    </w:p>
    <w:p w14:paraId="162234CE" w14:textId="77777777" w:rsidR="00106703" w:rsidRPr="00896488" w:rsidRDefault="00106703" w:rsidP="00106703">
      <w:pPr>
        <w:ind w:right="284"/>
        <w:rPr>
          <w:szCs w:val="22"/>
        </w:rPr>
      </w:pPr>
    </w:p>
    <w:p w14:paraId="395083E0" w14:textId="77777777" w:rsidR="00106703" w:rsidRPr="00896488" w:rsidRDefault="00106703" w:rsidP="00106703">
      <w:pPr>
        <w:ind w:right="284"/>
        <w:rPr>
          <w:b/>
          <w:szCs w:val="22"/>
        </w:rPr>
      </w:pPr>
      <w:r w:rsidRPr="00896488">
        <w:rPr>
          <w:b/>
          <w:szCs w:val="22"/>
        </w:rPr>
        <w:t xml:space="preserve">Kiti vaistai ir </w:t>
      </w:r>
      <w:proofErr w:type="spellStart"/>
      <w:r w:rsidRPr="00896488">
        <w:rPr>
          <w:b/>
          <w:szCs w:val="22"/>
        </w:rPr>
        <w:t>Duspatalin</w:t>
      </w:r>
      <w:proofErr w:type="spellEnd"/>
    </w:p>
    <w:p w14:paraId="60DFF553" w14:textId="435173BD" w:rsidR="00106703" w:rsidRPr="00896488" w:rsidRDefault="00106703" w:rsidP="00106703">
      <w:pPr>
        <w:ind w:right="284"/>
        <w:rPr>
          <w:szCs w:val="22"/>
        </w:rPr>
      </w:pPr>
      <w:r w:rsidRPr="00896488">
        <w:rPr>
          <w:szCs w:val="22"/>
        </w:rPr>
        <w:t xml:space="preserve">Manoma, kad </w:t>
      </w:r>
      <w:proofErr w:type="spellStart"/>
      <w:r w:rsidRPr="00896488">
        <w:rPr>
          <w:szCs w:val="22"/>
        </w:rPr>
        <w:t>Duspatalin</w:t>
      </w:r>
      <w:proofErr w:type="spellEnd"/>
      <w:r w:rsidRPr="00896488">
        <w:rPr>
          <w:szCs w:val="22"/>
        </w:rPr>
        <w:t xml:space="preserve"> neturi poveikio kitiems vaistams, kuriuos Jūs vartojate. Vis dėlto</w:t>
      </w:r>
      <w:r w:rsidR="006A1FF9">
        <w:rPr>
          <w:szCs w:val="22"/>
        </w:rPr>
        <w:t>,</w:t>
      </w:r>
      <w:r w:rsidRPr="00896488">
        <w:rPr>
          <w:szCs w:val="22"/>
        </w:rPr>
        <w:t xml:space="preserve"> jeigu vartojate arba neseniai vartojote kitų vaistų, įskaitant įsigytus be recepto ir augalinius preparatus, pasakykite gydytojui arba vaistininkui. </w:t>
      </w:r>
    </w:p>
    <w:p w14:paraId="0AD35FE6" w14:textId="77777777" w:rsidR="00106703" w:rsidRPr="00896488" w:rsidRDefault="00106703" w:rsidP="00106703">
      <w:pPr>
        <w:pStyle w:val="BodyText"/>
        <w:spacing w:after="0"/>
        <w:ind w:right="284"/>
      </w:pPr>
    </w:p>
    <w:p w14:paraId="6A12BFDC" w14:textId="77777777" w:rsidR="00106703" w:rsidRPr="00896488" w:rsidRDefault="00106703" w:rsidP="00106703">
      <w:pPr>
        <w:ind w:right="284"/>
        <w:rPr>
          <w:b/>
          <w:szCs w:val="22"/>
        </w:rPr>
      </w:pPr>
      <w:r w:rsidRPr="00896488">
        <w:rPr>
          <w:b/>
          <w:szCs w:val="22"/>
        </w:rPr>
        <w:t>Nėštumas, žindymo laikotarpis ir vaisingumas</w:t>
      </w:r>
    </w:p>
    <w:p w14:paraId="6C575BCC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Jeigu esate nėščia, žindote kūdikį, manote, kad galbūt esate nėščia, arba planuojate pastoti, tai prieš vartodama šį vaistą, pasitarkite su gydytoju arba vaistininku.</w:t>
      </w:r>
    </w:p>
    <w:p w14:paraId="6E698B21" w14:textId="77777777" w:rsidR="00106703" w:rsidRPr="00896488" w:rsidRDefault="00106703" w:rsidP="00106703">
      <w:pPr>
        <w:pStyle w:val="BodyText"/>
        <w:numPr>
          <w:ilvl w:val="0"/>
          <w:numId w:val="9"/>
        </w:numPr>
        <w:spacing w:after="0"/>
        <w:ind w:right="284"/>
      </w:pPr>
      <w:r w:rsidRPr="00896488">
        <w:t xml:space="preserve">Jeigu esate ar galite tapti nėščia, pasakykite gydytojui. </w:t>
      </w:r>
      <w:proofErr w:type="spellStart"/>
      <w:r w:rsidRPr="00896488">
        <w:t>Duspatalin</w:t>
      </w:r>
      <w:proofErr w:type="spellEnd"/>
      <w:r w:rsidRPr="00896488">
        <w:t xml:space="preserve"> nerekomenduojama vartoti nėštumo laikotarpiu. Jūsų gydytojas Jums gali liepti nutraukti </w:t>
      </w:r>
      <w:proofErr w:type="spellStart"/>
      <w:r w:rsidRPr="00896488">
        <w:t>Duspatalin</w:t>
      </w:r>
      <w:proofErr w:type="spellEnd"/>
      <w:r w:rsidRPr="00896488">
        <w:t xml:space="preserve"> vartojimą ar pradėti vartoti vietoj jo kitą vaistą.</w:t>
      </w:r>
    </w:p>
    <w:p w14:paraId="620B7217" w14:textId="77777777" w:rsidR="00106703" w:rsidRPr="00896488" w:rsidRDefault="00106703" w:rsidP="00106703">
      <w:pPr>
        <w:pStyle w:val="BodyText"/>
        <w:numPr>
          <w:ilvl w:val="0"/>
          <w:numId w:val="9"/>
        </w:numPr>
        <w:spacing w:after="0"/>
        <w:ind w:right="284"/>
      </w:pPr>
      <w:r w:rsidRPr="00896488">
        <w:t xml:space="preserve">Jeigu žindote ar ruošiatės žindyti, pasakykite gydytojui. </w:t>
      </w:r>
      <w:proofErr w:type="spellStart"/>
      <w:r w:rsidRPr="00896488">
        <w:t>Duspatalin</w:t>
      </w:r>
      <w:proofErr w:type="spellEnd"/>
      <w:r w:rsidRPr="00896488">
        <w:t xml:space="preserve"> nerekomenduojama vartoti žindančioms motinoms. Jūsų gydytojas Jums gali liepti nebežindyti ar patarti vartoti kitą vaistą, jeigu norėtumėte žindyti.</w:t>
      </w:r>
    </w:p>
    <w:p w14:paraId="6C24B4FE" w14:textId="77777777" w:rsidR="00106703" w:rsidRPr="00896488" w:rsidRDefault="00106703" w:rsidP="00106703">
      <w:pPr>
        <w:pStyle w:val="BodyText"/>
        <w:spacing w:after="0"/>
        <w:ind w:right="284"/>
      </w:pPr>
    </w:p>
    <w:p w14:paraId="57406FE7" w14:textId="77777777" w:rsidR="00106703" w:rsidRPr="00896488" w:rsidRDefault="00106703" w:rsidP="00106703">
      <w:pPr>
        <w:ind w:right="284"/>
        <w:rPr>
          <w:b/>
          <w:szCs w:val="22"/>
        </w:rPr>
      </w:pPr>
      <w:r w:rsidRPr="00896488">
        <w:rPr>
          <w:b/>
          <w:szCs w:val="22"/>
        </w:rPr>
        <w:t>Vairavimas ir mechanizmų valdymas</w:t>
      </w:r>
    </w:p>
    <w:p w14:paraId="5E11E608" w14:textId="77777777" w:rsidR="00106703" w:rsidRPr="00896488" w:rsidRDefault="00106703" w:rsidP="00106703">
      <w:pPr>
        <w:ind w:right="284"/>
        <w:rPr>
          <w:iCs/>
          <w:szCs w:val="22"/>
        </w:rPr>
      </w:pPr>
      <w:r w:rsidRPr="00896488">
        <w:rPr>
          <w:bCs/>
          <w:iCs/>
          <w:szCs w:val="22"/>
        </w:rPr>
        <w:t>Nepanašu, kad šis vaistas turėtų įtakos gebėjimui vairuoti ir valdyti įrankius ar mechanizmus</w:t>
      </w:r>
      <w:r w:rsidRPr="00896488">
        <w:rPr>
          <w:iCs/>
          <w:szCs w:val="22"/>
        </w:rPr>
        <w:t>.</w:t>
      </w:r>
    </w:p>
    <w:p w14:paraId="6FB29712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315A8966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7955CB45" w14:textId="13F1E9DF" w:rsidR="00106703" w:rsidRPr="00896488" w:rsidRDefault="00106703" w:rsidP="001065CB">
      <w:pPr>
        <w:pStyle w:val="Heading2"/>
      </w:pPr>
      <w:r w:rsidRPr="00896488">
        <w:t xml:space="preserve">Kaip vartoti </w:t>
      </w:r>
      <w:proofErr w:type="spellStart"/>
      <w:r w:rsidRPr="00896488">
        <w:t>Duspatalin</w:t>
      </w:r>
      <w:proofErr w:type="spellEnd"/>
    </w:p>
    <w:p w14:paraId="6B63FF43" w14:textId="77777777" w:rsidR="00106703" w:rsidRPr="00896488" w:rsidRDefault="00106703" w:rsidP="00106703">
      <w:pPr>
        <w:pStyle w:val="BodyText"/>
        <w:spacing w:after="0"/>
        <w:ind w:right="284"/>
      </w:pPr>
    </w:p>
    <w:p w14:paraId="7644AE70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Visada vartokite šį vaistą tiksliai kaip nurodė gydytojas. Jeigu abejojate, kreipkitės į gydytoją arba vaistininką. </w:t>
      </w:r>
    </w:p>
    <w:p w14:paraId="43E4FDB1" w14:textId="77777777" w:rsidR="00106703" w:rsidRPr="00896488" w:rsidRDefault="00106703" w:rsidP="00106703">
      <w:pPr>
        <w:pStyle w:val="BodyText"/>
        <w:spacing w:after="0"/>
        <w:ind w:right="284"/>
      </w:pPr>
    </w:p>
    <w:p w14:paraId="42E544A5" w14:textId="77777777" w:rsidR="00106703" w:rsidRPr="00896488" w:rsidRDefault="00106703" w:rsidP="00106703">
      <w:pPr>
        <w:pStyle w:val="BodyText"/>
        <w:spacing w:after="0"/>
        <w:ind w:right="284"/>
        <w:rPr>
          <w:i/>
        </w:rPr>
      </w:pPr>
      <w:r w:rsidRPr="00896488">
        <w:rPr>
          <w:i/>
        </w:rPr>
        <w:t>Vaisto vartojimas</w:t>
      </w:r>
    </w:p>
    <w:p w14:paraId="70874382" w14:textId="77777777" w:rsidR="00106703" w:rsidRPr="00896488" w:rsidRDefault="00106703" w:rsidP="00106703">
      <w:pPr>
        <w:pStyle w:val="BodyText"/>
        <w:numPr>
          <w:ilvl w:val="0"/>
          <w:numId w:val="2"/>
        </w:numPr>
        <w:spacing w:after="0"/>
        <w:ind w:left="567" w:right="284" w:hanging="567"/>
      </w:pPr>
      <w:r w:rsidRPr="00896488">
        <w:t>Nurykite kapsules nepažeistas užgerdami pilna stikline vandens. Netraiškykite jų ir nekramtykite.</w:t>
      </w:r>
    </w:p>
    <w:p w14:paraId="1035BCB4" w14:textId="77777777" w:rsidR="00106703" w:rsidRPr="00896488" w:rsidRDefault="00106703" w:rsidP="00106703">
      <w:pPr>
        <w:pStyle w:val="BodyText"/>
        <w:numPr>
          <w:ilvl w:val="0"/>
          <w:numId w:val="2"/>
        </w:numPr>
        <w:spacing w:after="0"/>
        <w:ind w:left="567" w:right="284" w:hanging="567"/>
      </w:pPr>
      <w:r w:rsidRPr="00896488">
        <w:t>Stenkitės kapsules vartoti kasdien maždaug tuo pačiu metu. Tai padės Jums prisiminti jas išgerti.</w:t>
      </w:r>
    </w:p>
    <w:p w14:paraId="7894FD36" w14:textId="77777777" w:rsidR="00106703" w:rsidRPr="00896488" w:rsidRDefault="00106703" w:rsidP="00106703">
      <w:pPr>
        <w:pStyle w:val="BodyText"/>
        <w:spacing w:after="0"/>
        <w:ind w:right="284"/>
      </w:pPr>
    </w:p>
    <w:p w14:paraId="06C2E6D3" w14:textId="77777777" w:rsidR="00106703" w:rsidRPr="00896488" w:rsidRDefault="00106703" w:rsidP="00106703">
      <w:pPr>
        <w:pStyle w:val="BodyText"/>
        <w:spacing w:after="0"/>
        <w:ind w:right="284"/>
        <w:rPr>
          <w:i/>
        </w:rPr>
      </w:pPr>
      <w:r w:rsidRPr="00896488">
        <w:rPr>
          <w:i/>
        </w:rPr>
        <w:t xml:space="preserve">Kiek vartoti </w:t>
      </w:r>
    </w:p>
    <w:p w14:paraId="7E1DD6D5" w14:textId="77777777" w:rsidR="00106703" w:rsidRPr="00896488" w:rsidRDefault="00106703" w:rsidP="00106703">
      <w:pPr>
        <w:pStyle w:val="BodyText"/>
        <w:spacing w:after="0"/>
        <w:ind w:right="284"/>
        <w:rPr>
          <w:i/>
        </w:rPr>
      </w:pPr>
      <w:r w:rsidRPr="00896488">
        <w:rPr>
          <w:i/>
        </w:rPr>
        <w:t>Suaugusieji</w:t>
      </w:r>
    </w:p>
    <w:p w14:paraId="59C7B3B2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-</w:t>
      </w:r>
      <w:r w:rsidRPr="00896488">
        <w:tab/>
        <w:t>Įprastinė dozė yra viena 200 mg</w:t>
      </w:r>
      <w:r w:rsidRPr="00896488">
        <w:rPr>
          <w:i/>
        </w:rPr>
        <w:t xml:space="preserve"> </w:t>
      </w:r>
      <w:r w:rsidRPr="00896488">
        <w:t>kapsulė 2 kartus per parą.</w:t>
      </w:r>
    </w:p>
    <w:p w14:paraId="5D45997D" w14:textId="77777777" w:rsidR="00106703" w:rsidRPr="00896488" w:rsidRDefault="00106703" w:rsidP="00106703">
      <w:pPr>
        <w:pStyle w:val="BodyText"/>
        <w:spacing w:after="0"/>
        <w:ind w:left="567" w:right="284" w:hanging="567"/>
      </w:pPr>
      <w:r w:rsidRPr="00896488">
        <w:t>-</w:t>
      </w:r>
      <w:r w:rsidRPr="00896488">
        <w:tab/>
        <w:t>Vartokite po vieną kapsulę ryte ir po vieną kapsulę vakare.</w:t>
      </w:r>
    </w:p>
    <w:p w14:paraId="521E4AD8" w14:textId="77777777" w:rsidR="00106703" w:rsidRPr="00896488" w:rsidRDefault="00106703" w:rsidP="00106703">
      <w:pPr>
        <w:pStyle w:val="BodyText"/>
        <w:spacing w:after="0"/>
        <w:ind w:right="284"/>
      </w:pPr>
    </w:p>
    <w:p w14:paraId="6F2A12AA" w14:textId="520B74F1" w:rsidR="00106703" w:rsidRPr="00896488" w:rsidRDefault="00106703" w:rsidP="00106703">
      <w:pPr>
        <w:pStyle w:val="Heading3"/>
        <w:ind w:right="284"/>
        <w:rPr>
          <w:rFonts w:ascii="Times New Roman" w:hAnsi="Times New Roman" w:cs="Times New Roman"/>
          <w:b/>
          <w:color w:val="auto"/>
          <w:szCs w:val="22"/>
        </w:rPr>
      </w:pPr>
      <w:r w:rsidRPr="00725BEF">
        <w:rPr>
          <w:rFonts w:ascii="Times New Roman" w:hAnsi="Times New Roman" w:cs="Times New Roman"/>
          <w:b/>
          <w:color w:val="auto"/>
          <w:sz w:val="22"/>
          <w:szCs w:val="22"/>
        </w:rPr>
        <w:t xml:space="preserve">Ką daryti pavartojus per didelę </w:t>
      </w:r>
      <w:proofErr w:type="spellStart"/>
      <w:r w:rsidRPr="00725BEF">
        <w:rPr>
          <w:rFonts w:ascii="Times New Roman" w:hAnsi="Times New Roman" w:cs="Times New Roman"/>
          <w:b/>
          <w:color w:val="auto"/>
          <w:sz w:val="22"/>
          <w:szCs w:val="22"/>
        </w:rPr>
        <w:t>Duspatalin</w:t>
      </w:r>
      <w:proofErr w:type="spellEnd"/>
      <w:r w:rsidRPr="00725BE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dozę</w:t>
      </w:r>
      <w:r w:rsidRPr="00896488">
        <w:rPr>
          <w:rFonts w:ascii="Times New Roman" w:hAnsi="Times New Roman" w:cs="Times New Roman"/>
          <w:b/>
          <w:color w:val="auto"/>
          <w:szCs w:val="22"/>
        </w:rPr>
        <w:t xml:space="preserve"> </w:t>
      </w:r>
    </w:p>
    <w:p w14:paraId="3C1AE790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Pavartojus per didelę </w:t>
      </w:r>
      <w:proofErr w:type="spellStart"/>
      <w:r w:rsidRPr="00896488">
        <w:t>Duspatalin</w:t>
      </w:r>
      <w:proofErr w:type="spellEnd"/>
      <w:r w:rsidRPr="00896488">
        <w:t xml:space="preserve"> dozę, susisiekite su gydytoju arba vykite tiesiai į gydymo įstaigą. Su savimi pasiimkite šį vaistą ir pakuotės lapelį.</w:t>
      </w:r>
    </w:p>
    <w:p w14:paraId="6F32570D" w14:textId="77777777" w:rsidR="00106703" w:rsidRPr="00896488" w:rsidRDefault="00106703" w:rsidP="00106703">
      <w:pPr>
        <w:pStyle w:val="BodyText"/>
        <w:spacing w:after="0"/>
        <w:ind w:right="284"/>
      </w:pPr>
    </w:p>
    <w:p w14:paraId="79428275" w14:textId="77777777" w:rsidR="00106703" w:rsidRPr="00896488" w:rsidRDefault="00106703" w:rsidP="00106703">
      <w:pPr>
        <w:pStyle w:val="BodyText"/>
        <w:spacing w:after="0"/>
        <w:ind w:right="284"/>
        <w:rPr>
          <w:b/>
        </w:rPr>
      </w:pPr>
      <w:r w:rsidRPr="00896488">
        <w:rPr>
          <w:b/>
        </w:rPr>
        <w:t xml:space="preserve">Pamiršus pavartoti </w:t>
      </w:r>
      <w:proofErr w:type="spellStart"/>
      <w:r w:rsidRPr="00896488">
        <w:rPr>
          <w:b/>
        </w:rPr>
        <w:t>Duspatalin</w:t>
      </w:r>
      <w:proofErr w:type="spellEnd"/>
    </w:p>
    <w:p w14:paraId="0793C2B6" w14:textId="77777777" w:rsidR="00106703" w:rsidRPr="00896488" w:rsidRDefault="00106703" w:rsidP="00106703">
      <w:pPr>
        <w:pStyle w:val="BodyText"/>
        <w:numPr>
          <w:ilvl w:val="0"/>
          <w:numId w:val="3"/>
        </w:numPr>
        <w:spacing w:after="0"/>
        <w:ind w:left="567" w:right="284" w:hanging="567"/>
      </w:pPr>
      <w:r w:rsidRPr="00896488">
        <w:t>Pamiršus pavartoti dozę, praleiskite pamirštą dozę. Po to, sekančią dozę vartokite įprastu laiku.</w:t>
      </w:r>
    </w:p>
    <w:p w14:paraId="4AA16B80" w14:textId="77777777" w:rsidR="00106703" w:rsidRPr="00896488" w:rsidRDefault="00106703" w:rsidP="00106703">
      <w:pPr>
        <w:pStyle w:val="BodyText"/>
        <w:numPr>
          <w:ilvl w:val="0"/>
          <w:numId w:val="3"/>
        </w:numPr>
        <w:spacing w:after="0"/>
        <w:ind w:left="567" w:right="284" w:hanging="567"/>
      </w:pPr>
      <w:r w:rsidRPr="00896488">
        <w:t>Negalima vartoti dvigubos dozės, norint kompensuoti praleistą dozę.</w:t>
      </w:r>
    </w:p>
    <w:p w14:paraId="2DA5EDDC" w14:textId="77777777" w:rsidR="00106703" w:rsidRPr="00896488" w:rsidRDefault="00106703" w:rsidP="00106703">
      <w:pPr>
        <w:pStyle w:val="BodyText"/>
        <w:spacing w:after="0"/>
        <w:ind w:right="284"/>
      </w:pPr>
    </w:p>
    <w:p w14:paraId="51A2DB06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Jeigu kiltų daugiau klausimų dėl šio vaisto vartojimo, kreipkitės į gydytoją arba vaistininką.</w:t>
      </w:r>
    </w:p>
    <w:p w14:paraId="6FB967AB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36CAF9F1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23E35EE8" w14:textId="259A7C8C" w:rsidR="00106703" w:rsidRPr="00896488" w:rsidRDefault="00106703" w:rsidP="009F570C">
      <w:pPr>
        <w:pStyle w:val="Heading2"/>
        <w:numPr>
          <w:ilvl w:val="0"/>
          <w:numId w:val="10"/>
        </w:numPr>
        <w:ind w:right="284"/>
      </w:pPr>
      <w:r w:rsidRPr="00896488">
        <w:t>Galimas šalutinis poveikis</w:t>
      </w:r>
    </w:p>
    <w:p w14:paraId="64BCA147" w14:textId="77777777" w:rsidR="00106703" w:rsidRPr="00896488" w:rsidRDefault="00106703" w:rsidP="00106703">
      <w:pPr>
        <w:pStyle w:val="BodyText"/>
        <w:spacing w:after="0"/>
        <w:ind w:right="284"/>
      </w:pPr>
    </w:p>
    <w:p w14:paraId="33840712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Šis vaistas, kaip ir visi kiti, gali sukelti šalutinį poveikį, nors jis pasireiškia ne visiems žmonėms.</w:t>
      </w:r>
    </w:p>
    <w:p w14:paraId="6B10150E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Vartojant šį vaistą, gali pasireikšti toliau nurodytas šalutinis poveikis.</w:t>
      </w:r>
    </w:p>
    <w:p w14:paraId="630499EB" w14:textId="77777777" w:rsidR="00106703" w:rsidRPr="00896488" w:rsidRDefault="00106703" w:rsidP="00106703">
      <w:pPr>
        <w:pStyle w:val="BodyText"/>
        <w:spacing w:after="0"/>
        <w:ind w:right="284"/>
      </w:pPr>
    </w:p>
    <w:p w14:paraId="4291B280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Nustokite vartoti </w:t>
      </w:r>
      <w:proofErr w:type="spellStart"/>
      <w:r w:rsidRPr="00896488">
        <w:t>Duspatalin</w:t>
      </w:r>
      <w:proofErr w:type="spellEnd"/>
      <w:r w:rsidRPr="00896488">
        <w:t xml:space="preserve"> ir iš karto susisiekite su gydytoju, jeigu Jums pasireiškė kuris nors iš šių išvardytų šalutinio poveikio reiškinių, nes Jums gali prireikti skubaus medicininio gydymo:</w:t>
      </w:r>
    </w:p>
    <w:p w14:paraId="6A79A214" w14:textId="77777777" w:rsidR="00106703" w:rsidRPr="00896488" w:rsidRDefault="00106703" w:rsidP="00106703">
      <w:pPr>
        <w:pStyle w:val="BodyText"/>
        <w:numPr>
          <w:ilvl w:val="0"/>
          <w:numId w:val="4"/>
        </w:numPr>
        <w:spacing w:after="0"/>
        <w:ind w:left="567" w:right="284" w:hanging="567"/>
      </w:pPr>
      <w:r w:rsidRPr="00896488">
        <w:t>pasunkėjęs kvėpavimas, veido, kaklo, lūpų, liežuvio ar gerklės tinimas. Jums gali būti sunki, šio vaisto sukelta alerginė (padidėjusio jautrumo) reakcija.</w:t>
      </w:r>
    </w:p>
    <w:p w14:paraId="574BC157" w14:textId="77777777" w:rsidR="00106703" w:rsidRPr="00896488" w:rsidRDefault="00106703" w:rsidP="00106703">
      <w:pPr>
        <w:pStyle w:val="BodyText"/>
        <w:spacing w:after="0"/>
        <w:ind w:right="284"/>
      </w:pPr>
    </w:p>
    <w:p w14:paraId="10450BE9" w14:textId="77777777" w:rsidR="00106703" w:rsidRPr="00896488" w:rsidRDefault="00106703" w:rsidP="00106703">
      <w:pPr>
        <w:pStyle w:val="BodyText"/>
        <w:spacing w:after="0"/>
        <w:ind w:right="284"/>
        <w:rPr>
          <w:i/>
        </w:rPr>
      </w:pPr>
      <w:r w:rsidRPr="00896488">
        <w:rPr>
          <w:i/>
        </w:rPr>
        <w:t>Kitas šalutinis poveikis</w:t>
      </w:r>
    </w:p>
    <w:p w14:paraId="43E6B34D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Jums gali pasireikšti mažiau sunkių alerginių (padidėjusio jautrumo) reakcijų į vaistą, pvz., odos išbėrimas, paraudimas ir niežėjimas.</w:t>
      </w:r>
    </w:p>
    <w:p w14:paraId="047959A8" w14:textId="77777777" w:rsidR="00106703" w:rsidRPr="00896488" w:rsidRDefault="00106703" w:rsidP="00106703">
      <w:pPr>
        <w:pStyle w:val="BodyText"/>
        <w:spacing w:after="0"/>
        <w:ind w:right="284"/>
      </w:pPr>
    </w:p>
    <w:p w14:paraId="4A23577C" w14:textId="77777777" w:rsidR="00F323AB" w:rsidRPr="00367EE8" w:rsidRDefault="00F323AB" w:rsidP="00F323AB">
      <w:pPr>
        <w:tabs>
          <w:tab w:val="left" w:pos="567"/>
        </w:tabs>
        <w:rPr>
          <w:b/>
          <w:snapToGrid w:val="0"/>
          <w:szCs w:val="24"/>
        </w:rPr>
      </w:pPr>
      <w:r w:rsidRPr="00367EE8">
        <w:rPr>
          <w:b/>
          <w:noProof/>
          <w:snapToGrid w:val="0"/>
          <w:szCs w:val="24"/>
        </w:rPr>
        <w:t>Pranešimas apie šalutinį poveikį</w:t>
      </w:r>
    </w:p>
    <w:p w14:paraId="758D8B02" w14:textId="64E6C38D" w:rsidR="00106703" w:rsidRDefault="00F323AB" w:rsidP="00106703">
      <w:pPr>
        <w:pStyle w:val="BodyText"/>
        <w:spacing w:after="0"/>
        <w:ind w:right="284"/>
      </w:pPr>
      <w:r w:rsidRPr="00643E0D">
        <w:rPr>
          <w:snapToGrid w:val="0"/>
        </w:rPr>
        <w:t>Jeigu pasireiškė šalutinis poveikis, įskaitant šiame lapelyje nenurodytą, pasakykite gydytojui, vaistininkui arba slaugytojui.</w:t>
      </w:r>
      <w:r>
        <w:rPr>
          <w:snapToGrid w:val="0"/>
        </w:rPr>
        <w:t xml:space="preserve"> </w:t>
      </w:r>
      <w:r w:rsidRPr="00D20A57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D20A57">
          <w:rPr>
            <w:rStyle w:val="Hyperlink"/>
            <w:lang w:eastAsia="en-US"/>
          </w:rPr>
          <w:t>https://vvkt.lrv.lt/lt/</w:t>
        </w:r>
      </w:hyperlink>
      <w:r w:rsidRPr="00D20A57">
        <w:rPr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2EEB111A" w14:textId="77777777" w:rsidR="0071240A" w:rsidRPr="00896488" w:rsidRDefault="0071240A" w:rsidP="00106703">
      <w:pPr>
        <w:pStyle w:val="BodyText"/>
        <w:spacing w:after="0"/>
        <w:ind w:right="284"/>
      </w:pPr>
    </w:p>
    <w:p w14:paraId="521ABDFE" w14:textId="77777777" w:rsidR="00106703" w:rsidRPr="00896488" w:rsidRDefault="00106703" w:rsidP="00106703">
      <w:pPr>
        <w:pStyle w:val="Heading2"/>
        <w:numPr>
          <w:ilvl w:val="0"/>
          <w:numId w:val="0"/>
        </w:numPr>
        <w:ind w:left="567" w:right="284" w:hanging="567"/>
      </w:pPr>
      <w:r w:rsidRPr="00896488">
        <w:t>5.</w:t>
      </w:r>
      <w:r w:rsidRPr="00896488">
        <w:tab/>
        <w:t xml:space="preserve"> Kaip laikyti </w:t>
      </w:r>
      <w:proofErr w:type="spellStart"/>
      <w:r w:rsidRPr="00896488">
        <w:t>Duspatalin</w:t>
      </w:r>
      <w:proofErr w:type="spellEnd"/>
      <w:r w:rsidRPr="00896488">
        <w:t xml:space="preserve"> </w:t>
      </w:r>
    </w:p>
    <w:p w14:paraId="66F79343" w14:textId="77777777" w:rsidR="00106703" w:rsidRPr="00896488" w:rsidRDefault="00106703" w:rsidP="00106703">
      <w:pPr>
        <w:pStyle w:val="BodyText"/>
        <w:spacing w:after="0"/>
        <w:ind w:right="284"/>
      </w:pPr>
    </w:p>
    <w:p w14:paraId="42D950F3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Šį vaistą laikykite vaikams nepastebimoje ir nepasiekiamoje vietoje.</w:t>
      </w:r>
    </w:p>
    <w:p w14:paraId="26034B6D" w14:textId="30977312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Laikyti ne aukštesnėje kaip 25 </w:t>
      </w:r>
      <w:r w:rsidRPr="00896488">
        <w:sym w:font="Symbol" w:char="00B0"/>
      </w:r>
      <w:r w:rsidRPr="00896488">
        <w:t>C temperatūroje. Laikyti gamintojo pakuotėje</w:t>
      </w:r>
      <w:r w:rsidR="00A02B8C">
        <w:t>.</w:t>
      </w:r>
    </w:p>
    <w:p w14:paraId="67716392" w14:textId="77777777" w:rsidR="00106703" w:rsidRPr="00896488" w:rsidRDefault="00106703" w:rsidP="00106703">
      <w:pPr>
        <w:pStyle w:val="BodyText"/>
        <w:spacing w:after="0"/>
        <w:ind w:right="284"/>
      </w:pPr>
    </w:p>
    <w:p w14:paraId="0405C31E" w14:textId="4C6AFBAD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Ant </w:t>
      </w:r>
      <w:r w:rsidR="006A1FF9">
        <w:t>dėžutės</w:t>
      </w:r>
      <w:r w:rsidR="006A1FF9" w:rsidRPr="00896488">
        <w:t xml:space="preserve"> </w:t>
      </w:r>
      <w:r w:rsidR="00E437B2">
        <w:t>a</w:t>
      </w:r>
      <w:r w:rsidR="00E437B2" w:rsidRPr="00896488">
        <w:t>r lizdinės plokštelės</w:t>
      </w:r>
      <w:r w:rsidR="00E437B2">
        <w:t xml:space="preserve"> </w:t>
      </w:r>
      <w:r w:rsidRPr="00896488">
        <w:t>po „</w:t>
      </w:r>
      <w:r w:rsidR="00E437B2">
        <w:t>EXP:</w:t>
      </w:r>
      <w:r w:rsidRPr="00896488">
        <w:t>“ nurodytam tinkamumo laikui pasibaigus, šio vaisto vartoti negalima. Vaistas tinkamas vartoti iki paskutinės nurodyto mėnesio dienos.</w:t>
      </w:r>
    </w:p>
    <w:p w14:paraId="6C1AF8AA" w14:textId="77777777" w:rsidR="00106703" w:rsidRPr="00896488" w:rsidRDefault="00106703" w:rsidP="00106703">
      <w:pPr>
        <w:pStyle w:val="BodyText"/>
        <w:spacing w:after="0"/>
        <w:ind w:right="284"/>
      </w:pPr>
    </w:p>
    <w:p w14:paraId="61C27663" w14:textId="77777777" w:rsidR="00106703" w:rsidRPr="00896488" w:rsidRDefault="00106703" w:rsidP="00106703">
      <w:pPr>
        <w:pStyle w:val="BodyText"/>
        <w:spacing w:after="0"/>
        <w:ind w:right="284"/>
      </w:pPr>
      <w:r w:rsidRPr="00896488">
        <w:t>Vaistų negalima išmesti į kanalizaciją arba su buitinėmis</w:t>
      </w:r>
      <w:r w:rsidRPr="00896488">
        <w:rPr>
          <w:color w:val="993366"/>
        </w:rPr>
        <w:t xml:space="preserve"> </w:t>
      </w:r>
      <w:r w:rsidRPr="00896488">
        <w:t>atliekomis. Kaip išmesti nereikalingus vaistus, klauskite vaistininko. Šios priemonės padės apsaugoti aplinką.</w:t>
      </w:r>
    </w:p>
    <w:p w14:paraId="6CB06D20" w14:textId="77777777" w:rsidR="00106703" w:rsidRDefault="00106703" w:rsidP="00106703">
      <w:pPr>
        <w:pStyle w:val="BodyText"/>
        <w:spacing w:after="0"/>
        <w:ind w:right="284"/>
        <w:jc w:val="both"/>
      </w:pPr>
    </w:p>
    <w:p w14:paraId="62577A68" w14:textId="77777777" w:rsidR="009F6A8D" w:rsidRPr="00896488" w:rsidRDefault="009F6A8D" w:rsidP="00106703">
      <w:pPr>
        <w:pStyle w:val="BodyText"/>
        <w:spacing w:after="0"/>
        <w:ind w:right="284"/>
        <w:jc w:val="both"/>
      </w:pPr>
    </w:p>
    <w:p w14:paraId="475764D4" w14:textId="77777777" w:rsidR="00106703" w:rsidRPr="00896488" w:rsidRDefault="00106703" w:rsidP="00106703">
      <w:pPr>
        <w:numPr>
          <w:ilvl w:val="12"/>
          <w:numId w:val="0"/>
        </w:numPr>
        <w:ind w:left="540" w:right="284" w:hanging="540"/>
        <w:rPr>
          <w:b/>
          <w:szCs w:val="22"/>
        </w:rPr>
      </w:pPr>
      <w:r w:rsidRPr="00896488">
        <w:rPr>
          <w:b/>
          <w:szCs w:val="22"/>
        </w:rPr>
        <w:t>6.</w:t>
      </w:r>
      <w:r w:rsidRPr="00896488">
        <w:rPr>
          <w:b/>
          <w:szCs w:val="22"/>
        </w:rPr>
        <w:tab/>
        <w:t>Pakuotės turinys ir kita informacija</w:t>
      </w:r>
    </w:p>
    <w:p w14:paraId="7EC3EAC2" w14:textId="77777777" w:rsidR="00106703" w:rsidRPr="00896488" w:rsidRDefault="00106703" w:rsidP="00106703">
      <w:pPr>
        <w:numPr>
          <w:ilvl w:val="12"/>
          <w:numId w:val="0"/>
        </w:numPr>
        <w:ind w:right="284"/>
        <w:rPr>
          <w:b/>
          <w:szCs w:val="22"/>
        </w:rPr>
      </w:pPr>
    </w:p>
    <w:p w14:paraId="3D121B33" w14:textId="77777777" w:rsidR="00106703" w:rsidRPr="00896488" w:rsidRDefault="00106703" w:rsidP="00106703">
      <w:pPr>
        <w:numPr>
          <w:ilvl w:val="12"/>
          <w:numId w:val="0"/>
        </w:numPr>
        <w:ind w:right="284"/>
        <w:rPr>
          <w:b/>
          <w:szCs w:val="22"/>
        </w:rPr>
      </w:pPr>
      <w:proofErr w:type="spellStart"/>
      <w:r w:rsidRPr="00896488">
        <w:rPr>
          <w:b/>
          <w:szCs w:val="22"/>
        </w:rPr>
        <w:t>Duspatalin</w:t>
      </w:r>
      <w:proofErr w:type="spellEnd"/>
      <w:r w:rsidRPr="00896488">
        <w:rPr>
          <w:b/>
          <w:szCs w:val="22"/>
        </w:rPr>
        <w:t xml:space="preserve"> sudėtis</w:t>
      </w:r>
    </w:p>
    <w:p w14:paraId="7AAA3DC7" w14:textId="77777777" w:rsidR="00106703" w:rsidRPr="00896488" w:rsidRDefault="00106703" w:rsidP="00106703">
      <w:pPr>
        <w:numPr>
          <w:ilvl w:val="0"/>
          <w:numId w:val="5"/>
        </w:numPr>
        <w:ind w:left="567" w:right="284" w:hanging="567"/>
        <w:rPr>
          <w:szCs w:val="22"/>
        </w:rPr>
      </w:pPr>
      <w:r w:rsidRPr="00896488">
        <w:rPr>
          <w:szCs w:val="22"/>
        </w:rPr>
        <w:t xml:space="preserve">Veiklioji medžiaga yra </w:t>
      </w:r>
      <w:proofErr w:type="spellStart"/>
      <w:r w:rsidRPr="00896488">
        <w:rPr>
          <w:szCs w:val="22"/>
        </w:rPr>
        <w:t>mebeverino</w:t>
      </w:r>
      <w:proofErr w:type="spellEnd"/>
      <w:r w:rsidRPr="00896488">
        <w:rPr>
          <w:szCs w:val="22"/>
        </w:rPr>
        <w:t xml:space="preserve"> hidrochloridas. Kiekvienoje pailginto atpalaidavimo kietojoje kapsulėje yra 200 mg </w:t>
      </w:r>
      <w:proofErr w:type="spellStart"/>
      <w:r w:rsidRPr="00896488">
        <w:rPr>
          <w:szCs w:val="22"/>
        </w:rPr>
        <w:t>mebeverino</w:t>
      </w:r>
      <w:proofErr w:type="spellEnd"/>
      <w:r w:rsidRPr="00896488">
        <w:rPr>
          <w:szCs w:val="22"/>
        </w:rPr>
        <w:t xml:space="preserve"> hidrochlorido.</w:t>
      </w:r>
    </w:p>
    <w:p w14:paraId="7010FBB8" w14:textId="77777777" w:rsidR="00106703" w:rsidRPr="00896488" w:rsidRDefault="00106703" w:rsidP="00106703">
      <w:pPr>
        <w:numPr>
          <w:ilvl w:val="0"/>
          <w:numId w:val="5"/>
        </w:numPr>
        <w:ind w:left="567" w:right="284" w:hanging="567"/>
        <w:rPr>
          <w:szCs w:val="22"/>
        </w:rPr>
      </w:pPr>
      <w:r w:rsidRPr="00896488">
        <w:rPr>
          <w:szCs w:val="22"/>
        </w:rPr>
        <w:t xml:space="preserve">Pagalbinės medžiagos kapsulės turinyje yra: magnio </w:t>
      </w:r>
      <w:proofErr w:type="spellStart"/>
      <w:r w:rsidRPr="00896488">
        <w:rPr>
          <w:szCs w:val="22"/>
        </w:rPr>
        <w:t>stearatas</w:t>
      </w:r>
      <w:proofErr w:type="spellEnd"/>
      <w:r w:rsidRPr="00896488">
        <w:rPr>
          <w:szCs w:val="22"/>
        </w:rPr>
        <w:t xml:space="preserve">, </w:t>
      </w:r>
      <w:proofErr w:type="spellStart"/>
      <w:r w:rsidRPr="00896488">
        <w:rPr>
          <w:szCs w:val="22"/>
        </w:rPr>
        <w:t>poliakrilato</w:t>
      </w:r>
      <w:proofErr w:type="spellEnd"/>
      <w:r w:rsidRPr="00896488">
        <w:rPr>
          <w:szCs w:val="22"/>
        </w:rPr>
        <w:t xml:space="preserve"> 30 % dispersija, talkas, </w:t>
      </w:r>
      <w:proofErr w:type="spellStart"/>
      <w:r w:rsidRPr="00896488">
        <w:rPr>
          <w:szCs w:val="22"/>
        </w:rPr>
        <w:t>hipromeliozė</w:t>
      </w:r>
      <w:proofErr w:type="spellEnd"/>
      <w:r w:rsidRPr="00896488">
        <w:rPr>
          <w:szCs w:val="22"/>
        </w:rPr>
        <w:t xml:space="preserve">, </w:t>
      </w:r>
      <w:proofErr w:type="spellStart"/>
      <w:r w:rsidRPr="00896488">
        <w:rPr>
          <w:szCs w:val="22"/>
        </w:rPr>
        <w:t>metakrilo</w:t>
      </w:r>
      <w:proofErr w:type="spellEnd"/>
      <w:r w:rsidRPr="00896488">
        <w:rPr>
          <w:szCs w:val="22"/>
        </w:rPr>
        <w:t xml:space="preserve"> rūgšties ir </w:t>
      </w:r>
      <w:proofErr w:type="spellStart"/>
      <w:r w:rsidRPr="00896488">
        <w:rPr>
          <w:szCs w:val="22"/>
        </w:rPr>
        <w:t>etilakrilato</w:t>
      </w:r>
      <w:proofErr w:type="spellEnd"/>
      <w:r w:rsidRPr="00896488">
        <w:rPr>
          <w:szCs w:val="22"/>
        </w:rPr>
        <w:t xml:space="preserve"> 1:1 </w:t>
      </w:r>
      <w:proofErr w:type="spellStart"/>
      <w:r w:rsidRPr="00896488">
        <w:rPr>
          <w:szCs w:val="22"/>
        </w:rPr>
        <w:t>kopolimero</w:t>
      </w:r>
      <w:proofErr w:type="spellEnd"/>
      <w:r w:rsidRPr="00896488">
        <w:rPr>
          <w:szCs w:val="22"/>
        </w:rPr>
        <w:t xml:space="preserve"> 30 % dispersija, </w:t>
      </w:r>
      <w:proofErr w:type="spellStart"/>
      <w:r w:rsidRPr="00896488">
        <w:rPr>
          <w:szCs w:val="22"/>
        </w:rPr>
        <w:t>glicerolio</w:t>
      </w:r>
      <w:proofErr w:type="spellEnd"/>
      <w:r w:rsidRPr="00896488">
        <w:rPr>
          <w:szCs w:val="22"/>
        </w:rPr>
        <w:t xml:space="preserve"> </w:t>
      </w:r>
      <w:proofErr w:type="spellStart"/>
      <w:r w:rsidRPr="00896488">
        <w:rPr>
          <w:szCs w:val="22"/>
        </w:rPr>
        <w:t>triacetatas</w:t>
      </w:r>
      <w:proofErr w:type="spellEnd"/>
      <w:r w:rsidRPr="00896488">
        <w:rPr>
          <w:szCs w:val="22"/>
        </w:rPr>
        <w:t xml:space="preserve">; kapsulės apvalkale: želatina, titano dioksidas (E171); spausdinimo rašale: </w:t>
      </w:r>
    </w:p>
    <w:p w14:paraId="5695A892" w14:textId="77777777" w:rsidR="00106703" w:rsidRPr="00896488" w:rsidRDefault="00106703" w:rsidP="00725BEF">
      <w:pPr>
        <w:ind w:left="567" w:right="284"/>
        <w:rPr>
          <w:szCs w:val="22"/>
        </w:rPr>
      </w:pPr>
      <w:proofErr w:type="spellStart"/>
      <w:r w:rsidRPr="00896488">
        <w:rPr>
          <w:szCs w:val="22"/>
        </w:rPr>
        <w:t>šelakas</w:t>
      </w:r>
      <w:proofErr w:type="spellEnd"/>
      <w:r w:rsidRPr="00896488">
        <w:rPr>
          <w:szCs w:val="22"/>
        </w:rPr>
        <w:t xml:space="preserve"> (E904), koncentruotas amoniako tirpalas, kalio hidroksidas, juodasis geležies oksidas (E172), </w:t>
      </w:r>
      <w:proofErr w:type="spellStart"/>
      <w:r w:rsidRPr="00896488">
        <w:rPr>
          <w:szCs w:val="22"/>
        </w:rPr>
        <w:t>propilenglikolis</w:t>
      </w:r>
      <w:proofErr w:type="spellEnd"/>
      <w:r w:rsidRPr="00896488">
        <w:rPr>
          <w:szCs w:val="22"/>
        </w:rPr>
        <w:t>.</w:t>
      </w:r>
    </w:p>
    <w:p w14:paraId="4670C414" w14:textId="77777777" w:rsidR="00106703" w:rsidRPr="00896488" w:rsidRDefault="00106703" w:rsidP="00106703">
      <w:pPr>
        <w:ind w:right="284"/>
        <w:rPr>
          <w:szCs w:val="22"/>
        </w:rPr>
      </w:pPr>
    </w:p>
    <w:p w14:paraId="6F1F0157" w14:textId="77777777" w:rsidR="00106703" w:rsidRPr="00896488" w:rsidRDefault="00106703" w:rsidP="00106703">
      <w:pPr>
        <w:ind w:right="284"/>
        <w:rPr>
          <w:b/>
          <w:szCs w:val="22"/>
        </w:rPr>
      </w:pPr>
      <w:proofErr w:type="spellStart"/>
      <w:r w:rsidRPr="00896488">
        <w:rPr>
          <w:b/>
          <w:szCs w:val="22"/>
        </w:rPr>
        <w:t>Duspatalin</w:t>
      </w:r>
      <w:proofErr w:type="spellEnd"/>
      <w:r w:rsidRPr="00896488">
        <w:rPr>
          <w:b/>
          <w:szCs w:val="22"/>
        </w:rPr>
        <w:t xml:space="preserve"> išvaizda ir kiekis pakuotėje</w:t>
      </w:r>
    </w:p>
    <w:p w14:paraId="13834ACA" w14:textId="526DBD9F" w:rsidR="00106703" w:rsidRPr="00896488" w:rsidRDefault="00106703" w:rsidP="00106703">
      <w:pPr>
        <w:pStyle w:val="BodyText"/>
        <w:spacing w:after="0"/>
        <w:ind w:right="284"/>
      </w:pPr>
      <w:r w:rsidRPr="00896488">
        <w:t xml:space="preserve">Kapsulės yra matinės baltos, kietos </w:t>
      </w:r>
      <w:r w:rsidR="006A1FF9">
        <w:t>1</w:t>
      </w:r>
      <w:r w:rsidRPr="00896488">
        <w:t xml:space="preserve"> dydžio želatinos kapsulės, su </w:t>
      </w:r>
      <w:r w:rsidR="00FB61E7">
        <w:t>į</w:t>
      </w:r>
      <w:r w:rsidRPr="00896488">
        <w:t>spaudu „245“.</w:t>
      </w:r>
    </w:p>
    <w:p w14:paraId="2ED8D551" w14:textId="57105A7F" w:rsidR="00106703" w:rsidRPr="00896488" w:rsidRDefault="00106703" w:rsidP="00106703">
      <w:pPr>
        <w:pStyle w:val="BodyText"/>
        <w:spacing w:after="0"/>
        <w:ind w:right="284"/>
      </w:pPr>
      <w:r w:rsidRPr="00896488">
        <w:t>Jos tiekiamos PVC/</w:t>
      </w:r>
      <w:r w:rsidR="006A1FF9">
        <w:t>a</w:t>
      </w:r>
      <w:r w:rsidRPr="00896488">
        <w:t>liuminio lizdinėse plokštelėse</w:t>
      </w:r>
      <w:r w:rsidR="00FB61E7">
        <w:t>, kuriose yra 15 pailginto atpalaidavimo kietųjų kapsulių</w:t>
      </w:r>
      <w:r w:rsidRPr="00896488">
        <w:t>. Kartono dėžutėje yra 30 pailginto atpalaidavimo kietųjų kapsulių.</w:t>
      </w:r>
    </w:p>
    <w:p w14:paraId="6D7633B2" w14:textId="77777777" w:rsidR="00106703" w:rsidRPr="00896488" w:rsidRDefault="00106703" w:rsidP="00106703">
      <w:pPr>
        <w:pStyle w:val="BodyText"/>
        <w:spacing w:after="0"/>
        <w:ind w:right="284"/>
        <w:jc w:val="both"/>
      </w:pPr>
    </w:p>
    <w:p w14:paraId="679A137B" w14:textId="0D68E87A" w:rsidR="00C60F4D" w:rsidRDefault="00106703" w:rsidP="00145B11">
      <w:pPr>
        <w:pStyle w:val="BodyText"/>
        <w:spacing w:after="0"/>
        <w:ind w:right="284"/>
        <w:jc w:val="both"/>
        <w:rPr>
          <w:b/>
        </w:rPr>
      </w:pPr>
      <w:r w:rsidRPr="00896488">
        <w:rPr>
          <w:b/>
        </w:rPr>
        <w:t>Gamintojas</w:t>
      </w:r>
    </w:p>
    <w:p w14:paraId="166774F1" w14:textId="53CDC0EB" w:rsidR="00106703" w:rsidRPr="00896488" w:rsidRDefault="00106703" w:rsidP="00106703">
      <w:pPr>
        <w:rPr>
          <w:szCs w:val="22"/>
        </w:rPr>
      </w:pPr>
      <w:proofErr w:type="spellStart"/>
      <w:r w:rsidRPr="00896488">
        <w:rPr>
          <w:szCs w:val="22"/>
        </w:rPr>
        <w:t>Mylan</w:t>
      </w:r>
      <w:proofErr w:type="spellEnd"/>
      <w:r w:rsidRPr="00896488">
        <w:rPr>
          <w:szCs w:val="22"/>
        </w:rPr>
        <w:t xml:space="preserve"> </w:t>
      </w:r>
      <w:proofErr w:type="spellStart"/>
      <w:r w:rsidRPr="00896488">
        <w:rPr>
          <w:szCs w:val="22"/>
        </w:rPr>
        <w:t>Laboratories</w:t>
      </w:r>
      <w:proofErr w:type="spellEnd"/>
      <w:r w:rsidRPr="00896488">
        <w:rPr>
          <w:szCs w:val="22"/>
        </w:rPr>
        <w:t xml:space="preserve"> SAS</w:t>
      </w:r>
      <w:r w:rsidR="00E96458">
        <w:rPr>
          <w:szCs w:val="22"/>
        </w:rPr>
        <w:t xml:space="preserve">, </w:t>
      </w:r>
      <w:proofErr w:type="spellStart"/>
      <w:r w:rsidRPr="00896488">
        <w:rPr>
          <w:szCs w:val="22"/>
        </w:rPr>
        <w:t>Route</w:t>
      </w:r>
      <w:proofErr w:type="spellEnd"/>
      <w:r w:rsidRPr="00896488">
        <w:rPr>
          <w:szCs w:val="22"/>
        </w:rPr>
        <w:t xml:space="preserve"> de </w:t>
      </w:r>
      <w:proofErr w:type="spellStart"/>
      <w:r w:rsidRPr="00896488">
        <w:rPr>
          <w:szCs w:val="22"/>
        </w:rPr>
        <w:t>Belleville</w:t>
      </w:r>
      <w:proofErr w:type="spellEnd"/>
      <w:r w:rsidR="00E96458">
        <w:rPr>
          <w:szCs w:val="22"/>
        </w:rPr>
        <w:t xml:space="preserve">, </w:t>
      </w:r>
      <w:proofErr w:type="spellStart"/>
      <w:r w:rsidRPr="00896488">
        <w:rPr>
          <w:szCs w:val="22"/>
        </w:rPr>
        <w:t>Lieu-dit</w:t>
      </w:r>
      <w:proofErr w:type="spellEnd"/>
      <w:r w:rsidRPr="00896488">
        <w:rPr>
          <w:szCs w:val="22"/>
        </w:rPr>
        <w:t xml:space="preserve"> </w:t>
      </w:r>
      <w:proofErr w:type="spellStart"/>
      <w:r w:rsidRPr="00896488">
        <w:rPr>
          <w:szCs w:val="22"/>
        </w:rPr>
        <w:t>Maillard</w:t>
      </w:r>
      <w:proofErr w:type="spellEnd"/>
      <w:r w:rsidR="00E96458">
        <w:rPr>
          <w:szCs w:val="22"/>
        </w:rPr>
        <w:t xml:space="preserve">, </w:t>
      </w:r>
      <w:r w:rsidRPr="00896488">
        <w:rPr>
          <w:szCs w:val="22"/>
        </w:rPr>
        <w:t xml:space="preserve">01400 </w:t>
      </w:r>
      <w:proofErr w:type="spellStart"/>
      <w:r w:rsidR="00FB61E7" w:rsidRPr="00FB61E7">
        <w:rPr>
          <w:szCs w:val="22"/>
        </w:rPr>
        <w:t>Châtillon</w:t>
      </w:r>
      <w:r w:rsidRPr="00896488">
        <w:rPr>
          <w:szCs w:val="22"/>
        </w:rPr>
        <w:t>-sur-Chalaronne</w:t>
      </w:r>
      <w:proofErr w:type="spellEnd"/>
      <w:r w:rsidR="00E96458">
        <w:rPr>
          <w:szCs w:val="22"/>
        </w:rPr>
        <w:t xml:space="preserve">, </w:t>
      </w:r>
      <w:r w:rsidRPr="00896488">
        <w:rPr>
          <w:szCs w:val="22"/>
        </w:rPr>
        <w:t>Prancūzija</w:t>
      </w:r>
    </w:p>
    <w:p w14:paraId="419C1D76" w14:textId="77777777" w:rsidR="00106703" w:rsidRPr="00896488" w:rsidRDefault="00106703" w:rsidP="00106703">
      <w:pPr>
        <w:pStyle w:val="BodyText"/>
        <w:spacing w:after="0"/>
        <w:ind w:right="284"/>
        <w:jc w:val="both"/>
      </w:pPr>
    </w:p>
    <w:p w14:paraId="03B9F88E" w14:textId="77777777" w:rsidR="00E96458" w:rsidRPr="009F570C" w:rsidRDefault="00E96458" w:rsidP="0071240A">
      <w:pPr>
        <w:pStyle w:val="BodyText"/>
        <w:spacing w:after="0"/>
        <w:ind w:right="284"/>
        <w:jc w:val="both"/>
        <w:rPr>
          <w:b/>
        </w:rPr>
      </w:pPr>
      <w:r w:rsidRPr="009F570C">
        <w:rPr>
          <w:b/>
        </w:rPr>
        <w:t>Lygiagretus importuotojas</w:t>
      </w:r>
    </w:p>
    <w:p w14:paraId="10810D5F" w14:textId="77777777" w:rsidR="00E96458" w:rsidRPr="009F570C" w:rsidRDefault="00E96458" w:rsidP="0071240A">
      <w:pPr>
        <w:rPr>
          <w:szCs w:val="22"/>
        </w:rPr>
      </w:pPr>
      <w:r w:rsidRPr="009F570C">
        <w:rPr>
          <w:szCs w:val="22"/>
        </w:rPr>
        <w:t>UAB „</w:t>
      </w:r>
      <w:proofErr w:type="spellStart"/>
      <w:r w:rsidRPr="009F570C">
        <w:rPr>
          <w:szCs w:val="22"/>
        </w:rPr>
        <w:t>Lex</w:t>
      </w:r>
      <w:proofErr w:type="spellEnd"/>
      <w:r w:rsidRPr="009F570C">
        <w:rPr>
          <w:szCs w:val="22"/>
        </w:rPr>
        <w:t xml:space="preserve"> ano“, Naugarduko g. 3, LT-03231 Vilnius, Lietuva</w:t>
      </w:r>
    </w:p>
    <w:p w14:paraId="41EAA850" w14:textId="77777777" w:rsidR="00E96458" w:rsidRPr="00E96458" w:rsidRDefault="00E96458" w:rsidP="00670E21">
      <w:pPr>
        <w:pStyle w:val="BodyText"/>
        <w:spacing w:after="0"/>
        <w:ind w:right="284"/>
        <w:jc w:val="both"/>
        <w:rPr>
          <w:rFonts w:eastAsia="Times New Roman"/>
          <w:b/>
          <w:szCs w:val="22"/>
        </w:rPr>
      </w:pPr>
    </w:p>
    <w:p w14:paraId="6247E4BF" w14:textId="77777777" w:rsidR="00E96458" w:rsidRPr="009F570C" w:rsidRDefault="00E96458" w:rsidP="009F570C">
      <w:pPr>
        <w:pStyle w:val="BodyText"/>
        <w:spacing w:after="0"/>
        <w:ind w:right="284"/>
        <w:jc w:val="both"/>
        <w:rPr>
          <w:b/>
        </w:rPr>
      </w:pPr>
      <w:r w:rsidRPr="009F570C">
        <w:rPr>
          <w:b/>
        </w:rPr>
        <w:t>Perpakavo</w:t>
      </w:r>
    </w:p>
    <w:p w14:paraId="7B1F4B80" w14:textId="176ED675" w:rsidR="00E96458" w:rsidRPr="009F570C" w:rsidRDefault="00E96458" w:rsidP="009F570C">
      <w:pPr>
        <w:rPr>
          <w:szCs w:val="22"/>
        </w:rPr>
      </w:pPr>
      <w:r w:rsidRPr="009F570C">
        <w:rPr>
          <w:szCs w:val="22"/>
        </w:rPr>
        <w:t>UAB „ENTAFARMA</w:t>
      </w:r>
      <w:r w:rsidR="00CF3E13" w:rsidRPr="00CF3E13">
        <w:rPr>
          <w:szCs w:val="22"/>
        </w:rPr>
        <w:t>“</w:t>
      </w:r>
      <w:r w:rsidRPr="009F570C">
        <w:rPr>
          <w:szCs w:val="22"/>
        </w:rPr>
        <w:t xml:space="preserve">, </w:t>
      </w:r>
      <w:proofErr w:type="spellStart"/>
      <w:r w:rsidRPr="009F570C">
        <w:rPr>
          <w:szCs w:val="22"/>
        </w:rPr>
        <w:t>Klonėnų</w:t>
      </w:r>
      <w:proofErr w:type="spellEnd"/>
      <w:r w:rsidRPr="009F570C">
        <w:rPr>
          <w:szCs w:val="22"/>
        </w:rPr>
        <w:t xml:space="preserve"> vs. 1, LT-19156 Širvintų r. sav., Lietuva</w:t>
      </w:r>
    </w:p>
    <w:p w14:paraId="7AA05EB7" w14:textId="77777777" w:rsidR="00E96458" w:rsidRPr="009F570C" w:rsidRDefault="00E96458" w:rsidP="009F570C">
      <w:pPr>
        <w:rPr>
          <w:szCs w:val="22"/>
        </w:rPr>
      </w:pPr>
      <w:r w:rsidRPr="009F570C">
        <w:rPr>
          <w:szCs w:val="22"/>
        </w:rPr>
        <w:t>arba</w:t>
      </w:r>
    </w:p>
    <w:p w14:paraId="755E7E00" w14:textId="12260D3D" w:rsidR="00E96458" w:rsidRPr="009F570C" w:rsidRDefault="00E96458" w:rsidP="009F570C">
      <w:pPr>
        <w:rPr>
          <w:szCs w:val="22"/>
        </w:rPr>
      </w:pPr>
      <w:r w:rsidRPr="009F570C">
        <w:rPr>
          <w:szCs w:val="22"/>
        </w:rPr>
        <w:t>Lietuvos ir Norvegijos UAB „</w:t>
      </w:r>
      <w:proofErr w:type="spellStart"/>
      <w:r w:rsidRPr="009F570C">
        <w:rPr>
          <w:szCs w:val="22"/>
        </w:rPr>
        <w:t>Norfachema</w:t>
      </w:r>
      <w:proofErr w:type="spellEnd"/>
      <w:r w:rsidR="00CF3E13" w:rsidRPr="00CF3E13">
        <w:rPr>
          <w:szCs w:val="22"/>
        </w:rPr>
        <w:t>“</w:t>
      </w:r>
      <w:r w:rsidRPr="009F570C">
        <w:rPr>
          <w:szCs w:val="22"/>
        </w:rPr>
        <w:t>, Vytauto g. 6, LT-55175 Jonava, Lietuva</w:t>
      </w:r>
    </w:p>
    <w:p w14:paraId="4514B904" w14:textId="77777777" w:rsidR="00E96458" w:rsidRPr="009F570C" w:rsidRDefault="00E96458" w:rsidP="009F570C">
      <w:pPr>
        <w:rPr>
          <w:szCs w:val="22"/>
        </w:rPr>
      </w:pPr>
      <w:r w:rsidRPr="009F570C">
        <w:rPr>
          <w:szCs w:val="22"/>
        </w:rPr>
        <w:t>arba</w:t>
      </w:r>
    </w:p>
    <w:p w14:paraId="3D704FBF" w14:textId="03E8DE94" w:rsidR="00E96458" w:rsidRPr="009F570C" w:rsidRDefault="00E96458" w:rsidP="009F570C">
      <w:pPr>
        <w:rPr>
          <w:szCs w:val="22"/>
        </w:rPr>
      </w:pPr>
      <w:r w:rsidRPr="009F570C">
        <w:rPr>
          <w:szCs w:val="22"/>
        </w:rPr>
        <w:t xml:space="preserve">CEFEA Sp. z </w:t>
      </w:r>
      <w:proofErr w:type="spellStart"/>
      <w:r w:rsidRPr="009F570C">
        <w:rPr>
          <w:szCs w:val="22"/>
        </w:rPr>
        <w:t>o.o</w:t>
      </w:r>
      <w:proofErr w:type="spellEnd"/>
      <w:r w:rsidRPr="009F570C">
        <w:rPr>
          <w:szCs w:val="22"/>
        </w:rPr>
        <w:t xml:space="preserve">. Sp. K., </w:t>
      </w:r>
      <w:proofErr w:type="spellStart"/>
      <w:r w:rsidRPr="009F570C">
        <w:rPr>
          <w:szCs w:val="22"/>
        </w:rPr>
        <w:t>Ul</w:t>
      </w:r>
      <w:proofErr w:type="spellEnd"/>
      <w:r w:rsidRPr="009F570C">
        <w:rPr>
          <w:szCs w:val="22"/>
        </w:rPr>
        <w:t xml:space="preserve">. </w:t>
      </w:r>
      <w:proofErr w:type="spellStart"/>
      <w:r w:rsidRPr="009F570C">
        <w:rPr>
          <w:szCs w:val="22"/>
        </w:rPr>
        <w:t>Działkowa</w:t>
      </w:r>
      <w:proofErr w:type="spellEnd"/>
      <w:r w:rsidRPr="009F570C">
        <w:rPr>
          <w:szCs w:val="22"/>
        </w:rPr>
        <w:t xml:space="preserve"> </w:t>
      </w:r>
      <w:r w:rsidR="00923E8A">
        <w:rPr>
          <w:szCs w:val="22"/>
        </w:rPr>
        <w:t>69</w:t>
      </w:r>
      <w:r w:rsidRPr="009F570C">
        <w:rPr>
          <w:szCs w:val="22"/>
        </w:rPr>
        <w:t xml:space="preserve">, 02-234 </w:t>
      </w:r>
      <w:proofErr w:type="spellStart"/>
      <w:r w:rsidRPr="009F570C">
        <w:rPr>
          <w:szCs w:val="22"/>
        </w:rPr>
        <w:t>Warszawa</w:t>
      </w:r>
      <w:proofErr w:type="spellEnd"/>
      <w:r w:rsidRPr="009F570C">
        <w:rPr>
          <w:szCs w:val="22"/>
        </w:rPr>
        <w:t>, Lenkija</w:t>
      </w:r>
    </w:p>
    <w:p w14:paraId="3B765CA8" w14:textId="77777777" w:rsidR="00106703" w:rsidRPr="00896488" w:rsidRDefault="00106703" w:rsidP="009F570C">
      <w:pPr>
        <w:rPr>
          <w:szCs w:val="22"/>
        </w:rPr>
      </w:pPr>
    </w:p>
    <w:p w14:paraId="46CD6409" w14:textId="44965F2D" w:rsidR="00106703" w:rsidRPr="00896488" w:rsidRDefault="00106703" w:rsidP="00106703">
      <w:pPr>
        <w:pStyle w:val="BodyText"/>
        <w:spacing w:after="0"/>
        <w:ind w:right="284"/>
        <w:rPr>
          <w:b/>
        </w:rPr>
      </w:pPr>
      <w:r w:rsidRPr="00896488">
        <w:rPr>
          <w:szCs w:val="22"/>
        </w:rPr>
        <w:t xml:space="preserve">Registruotojas eksportuojančioje valstybėje yra </w:t>
      </w:r>
      <w:proofErr w:type="spellStart"/>
      <w:r w:rsidR="005B60E9">
        <w:rPr>
          <w:szCs w:val="22"/>
        </w:rPr>
        <w:t>Viatris</w:t>
      </w:r>
      <w:proofErr w:type="spellEnd"/>
      <w:r w:rsidR="005B60E9">
        <w:rPr>
          <w:szCs w:val="22"/>
        </w:rPr>
        <w:t xml:space="preserve"> </w:t>
      </w:r>
      <w:proofErr w:type="spellStart"/>
      <w:r w:rsidR="005B60E9">
        <w:rPr>
          <w:szCs w:val="22"/>
        </w:rPr>
        <w:t>Healthcare</w:t>
      </w:r>
      <w:proofErr w:type="spellEnd"/>
      <w:r w:rsidR="005B60E9">
        <w:rPr>
          <w:szCs w:val="22"/>
        </w:rPr>
        <w:t xml:space="preserve"> </w:t>
      </w:r>
      <w:proofErr w:type="spellStart"/>
      <w:r w:rsidR="005B60E9">
        <w:rPr>
          <w:szCs w:val="22"/>
        </w:rPr>
        <w:t>Limited</w:t>
      </w:r>
      <w:proofErr w:type="spellEnd"/>
      <w:r w:rsidR="005B60E9">
        <w:rPr>
          <w:szCs w:val="22"/>
        </w:rPr>
        <w:t xml:space="preserve">, </w:t>
      </w:r>
      <w:proofErr w:type="spellStart"/>
      <w:r w:rsidR="005B60E9">
        <w:rPr>
          <w:szCs w:val="22"/>
        </w:rPr>
        <w:t>Damastown</w:t>
      </w:r>
      <w:proofErr w:type="spellEnd"/>
      <w:r w:rsidR="005B60E9">
        <w:rPr>
          <w:szCs w:val="22"/>
        </w:rPr>
        <w:t xml:space="preserve"> </w:t>
      </w:r>
      <w:proofErr w:type="spellStart"/>
      <w:r w:rsidR="005B60E9">
        <w:rPr>
          <w:szCs w:val="22"/>
        </w:rPr>
        <w:t>I</w:t>
      </w:r>
      <w:r w:rsidR="0077229C">
        <w:rPr>
          <w:szCs w:val="22"/>
        </w:rPr>
        <w:t>n</w:t>
      </w:r>
      <w:r w:rsidR="005B60E9">
        <w:rPr>
          <w:szCs w:val="22"/>
        </w:rPr>
        <w:t>dustrial</w:t>
      </w:r>
      <w:proofErr w:type="spellEnd"/>
      <w:r w:rsidR="005B60E9">
        <w:rPr>
          <w:szCs w:val="22"/>
        </w:rPr>
        <w:t xml:space="preserve"> </w:t>
      </w:r>
      <w:proofErr w:type="spellStart"/>
      <w:r w:rsidR="005B60E9">
        <w:rPr>
          <w:szCs w:val="22"/>
        </w:rPr>
        <w:t>Par</w:t>
      </w:r>
      <w:r w:rsidR="0077229C">
        <w:rPr>
          <w:szCs w:val="22"/>
        </w:rPr>
        <w:t>k</w:t>
      </w:r>
      <w:proofErr w:type="spellEnd"/>
      <w:r w:rsidR="005B60E9">
        <w:rPr>
          <w:szCs w:val="22"/>
        </w:rPr>
        <w:t xml:space="preserve">, </w:t>
      </w:r>
      <w:proofErr w:type="spellStart"/>
      <w:r w:rsidR="005B60E9">
        <w:rPr>
          <w:szCs w:val="22"/>
        </w:rPr>
        <w:t>Mulhuddart</w:t>
      </w:r>
      <w:proofErr w:type="spellEnd"/>
      <w:r w:rsidR="005B60E9">
        <w:rPr>
          <w:szCs w:val="22"/>
        </w:rPr>
        <w:t>, Dublin 15, Dublin, Airija</w:t>
      </w:r>
      <w:r w:rsidRPr="00896488">
        <w:rPr>
          <w:szCs w:val="22"/>
        </w:rPr>
        <w:t>.</w:t>
      </w:r>
    </w:p>
    <w:p w14:paraId="5083804A" w14:textId="77777777" w:rsidR="00106703" w:rsidRPr="00896488" w:rsidRDefault="00106703" w:rsidP="00106703">
      <w:pPr>
        <w:pStyle w:val="BodyText"/>
        <w:spacing w:after="0"/>
        <w:ind w:right="284"/>
        <w:rPr>
          <w:b/>
        </w:rPr>
      </w:pPr>
    </w:p>
    <w:p w14:paraId="5FDD7A9C" w14:textId="57CE27C6" w:rsidR="00106703" w:rsidRPr="00896488" w:rsidRDefault="00106703" w:rsidP="00106703">
      <w:pPr>
        <w:pStyle w:val="BodyText"/>
        <w:spacing w:after="0"/>
        <w:ind w:right="284"/>
        <w:rPr>
          <w:b/>
        </w:rPr>
      </w:pPr>
      <w:r w:rsidRPr="00896488">
        <w:rPr>
          <w:b/>
        </w:rPr>
        <w:t>Šis pakuotės lapelis paskutinį kartą peržiūrėtas</w:t>
      </w:r>
      <w:r w:rsidR="008E6CE1">
        <w:rPr>
          <w:b/>
        </w:rPr>
        <w:t xml:space="preserve"> </w:t>
      </w:r>
      <w:r w:rsidR="00670E21">
        <w:rPr>
          <w:b/>
        </w:rPr>
        <w:t>2024-09-26.</w:t>
      </w:r>
    </w:p>
    <w:p w14:paraId="4EB5A9CF" w14:textId="77777777" w:rsidR="00106703" w:rsidRPr="00896488" w:rsidRDefault="00106703" w:rsidP="00106703">
      <w:pPr>
        <w:pStyle w:val="BodyText"/>
        <w:spacing w:after="0"/>
        <w:ind w:right="284"/>
        <w:rPr>
          <w:b/>
        </w:rPr>
      </w:pPr>
    </w:p>
    <w:p w14:paraId="7D6551FA" w14:textId="07BFD332" w:rsidR="00106703" w:rsidRPr="00896488" w:rsidRDefault="00106703" w:rsidP="00F323AB">
      <w:pPr>
        <w:pStyle w:val="BTEMEASMCA"/>
        <w:ind w:right="284"/>
        <w:rPr>
          <w:b/>
        </w:rPr>
      </w:pPr>
      <w:r w:rsidRPr="00896488">
        <w:rPr>
          <w:noProof w:val="0"/>
        </w:rPr>
        <w:t xml:space="preserve">Išsami informacija apie šį vaistą pateikiama Valstybinės vaistų kontrolės tarnybos prie Lietuvos Respublikos sveikatos apsaugos ministerijos tinklalapyje </w:t>
      </w:r>
      <w:r w:rsidR="00F323AB" w:rsidRPr="00F323AB">
        <w:t>https://vvkt.lrv.lt/lt</w:t>
      </w:r>
      <w:r w:rsidR="00F323AB">
        <w:t>.</w:t>
      </w:r>
    </w:p>
    <w:p w14:paraId="141626E1" w14:textId="77777777" w:rsidR="00670E21" w:rsidRDefault="00670E21" w:rsidP="00A02B8C">
      <w:pPr>
        <w:pStyle w:val="BodyText"/>
        <w:spacing w:after="0"/>
        <w:rPr>
          <w:i/>
          <w:iCs/>
        </w:rPr>
      </w:pPr>
    </w:p>
    <w:p w14:paraId="2563FAE5" w14:textId="6515E59A" w:rsidR="00A02B8C" w:rsidRPr="00D54708" w:rsidRDefault="00A02B8C" w:rsidP="00A02B8C">
      <w:pPr>
        <w:pStyle w:val="BodyText"/>
        <w:spacing w:after="0"/>
        <w:rPr>
          <w:i/>
          <w:iCs/>
        </w:rPr>
      </w:pPr>
      <w:bookmarkStart w:id="0" w:name="_GoBack"/>
      <w:bookmarkEnd w:id="0"/>
      <w:r w:rsidRPr="00D54708">
        <w:rPr>
          <w:i/>
          <w:iCs/>
        </w:rPr>
        <w:t xml:space="preserve">Lygiagrečiai importuojamas vaistas skiriasi nuo referencinio vaisto: laikymo sąlygomis (lyg. </w:t>
      </w:r>
      <w:proofErr w:type="spellStart"/>
      <w:r w:rsidRPr="00D54708">
        <w:rPr>
          <w:i/>
          <w:iCs/>
        </w:rPr>
        <w:t>imp</w:t>
      </w:r>
      <w:proofErr w:type="spellEnd"/>
      <w:r w:rsidRPr="00D54708">
        <w:rPr>
          <w:i/>
          <w:iCs/>
        </w:rPr>
        <w:t xml:space="preserve">. vaistą laikyti gamintojo pakuotėje, </w:t>
      </w:r>
      <w:proofErr w:type="spellStart"/>
      <w:r w:rsidRPr="00D54708">
        <w:rPr>
          <w:i/>
          <w:iCs/>
        </w:rPr>
        <w:t>ref</w:t>
      </w:r>
      <w:proofErr w:type="spellEnd"/>
      <w:r w:rsidRPr="00D54708">
        <w:rPr>
          <w:i/>
          <w:iCs/>
        </w:rPr>
        <w:t>. vaistą laikyti gamintojo pakuotėje, kad vaistas būtų apsaugotas nuo šviesos ir drėgmės</w:t>
      </w:r>
      <w:r>
        <w:rPr>
          <w:i/>
          <w:iCs/>
        </w:rPr>
        <w:t>, n</w:t>
      </w:r>
      <w:r w:rsidRPr="00D54708">
        <w:rPr>
          <w:i/>
          <w:iCs/>
        </w:rPr>
        <w:t>egalima šaldyti ar užšaldyti).</w:t>
      </w:r>
    </w:p>
    <w:p w14:paraId="3306D171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279DAC00" w14:textId="77777777" w:rsidR="00106703" w:rsidRPr="00896488" w:rsidRDefault="00106703" w:rsidP="00106703">
      <w:pPr>
        <w:ind w:right="284"/>
        <w:jc w:val="both"/>
        <w:rPr>
          <w:szCs w:val="22"/>
        </w:rPr>
      </w:pPr>
    </w:p>
    <w:p w14:paraId="66DC4E92" w14:textId="77777777" w:rsidR="00106703" w:rsidRPr="00896488" w:rsidRDefault="00106703" w:rsidP="00106703">
      <w:pPr>
        <w:ind w:right="284"/>
        <w:jc w:val="both"/>
      </w:pPr>
    </w:p>
    <w:p w14:paraId="2CBF1753" w14:textId="77777777" w:rsidR="00106703" w:rsidRPr="00896488" w:rsidRDefault="00106703" w:rsidP="00106703">
      <w:pPr>
        <w:ind w:right="284"/>
        <w:jc w:val="both"/>
      </w:pPr>
    </w:p>
    <w:p w14:paraId="39EE8E4A" w14:textId="77777777" w:rsidR="00106703" w:rsidRPr="00896488" w:rsidRDefault="00106703" w:rsidP="00106703"/>
    <w:p w14:paraId="2FF3B576" w14:textId="77777777" w:rsidR="00D23C0E" w:rsidRPr="00896488" w:rsidRDefault="00D23C0E"/>
    <w:sectPr w:rsidR="00D23C0E" w:rsidRPr="008964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0A1C22"/>
    <w:multiLevelType w:val="hybridMultilevel"/>
    <w:tmpl w:val="052845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5CDC"/>
    <w:multiLevelType w:val="hybridMultilevel"/>
    <w:tmpl w:val="28CC864C"/>
    <w:lvl w:ilvl="0" w:tplc="3500A86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21CF"/>
    <w:multiLevelType w:val="hybridMultilevel"/>
    <w:tmpl w:val="3416A30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DC48C8"/>
    <w:multiLevelType w:val="hybridMultilevel"/>
    <w:tmpl w:val="D7B28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852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B188E"/>
    <w:multiLevelType w:val="hybridMultilevel"/>
    <w:tmpl w:val="4BC67FE6"/>
    <w:lvl w:ilvl="0" w:tplc="FFFFFFFF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D727BAF"/>
    <w:multiLevelType w:val="hybridMultilevel"/>
    <w:tmpl w:val="7B282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7F5D"/>
    <w:multiLevelType w:val="hybridMultilevel"/>
    <w:tmpl w:val="846E1650"/>
    <w:lvl w:ilvl="0" w:tplc="771CD81A">
      <w:start w:val="1"/>
      <w:numFmt w:val="decimal"/>
      <w:pStyle w:val="Heading2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958CE"/>
    <w:multiLevelType w:val="hybridMultilevel"/>
    <w:tmpl w:val="53A2017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A29F1"/>
    <w:multiLevelType w:val="hybridMultilevel"/>
    <w:tmpl w:val="AF445F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94"/>
    <w:rsid w:val="00011A1B"/>
    <w:rsid w:val="00096C03"/>
    <w:rsid w:val="000D6481"/>
    <w:rsid w:val="001065CB"/>
    <w:rsid w:val="00106703"/>
    <w:rsid w:val="001377E0"/>
    <w:rsid w:val="00145B11"/>
    <w:rsid w:val="001A22A3"/>
    <w:rsid w:val="002502D6"/>
    <w:rsid w:val="00351E22"/>
    <w:rsid w:val="003764E8"/>
    <w:rsid w:val="00386135"/>
    <w:rsid w:val="00392CEC"/>
    <w:rsid w:val="005B60E9"/>
    <w:rsid w:val="00670E21"/>
    <w:rsid w:val="006A1FF9"/>
    <w:rsid w:val="0071240A"/>
    <w:rsid w:val="00725BEF"/>
    <w:rsid w:val="007433EF"/>
    <w:rsid w:val="0077229C"/>
    <w:rsid w:val="00841B94"/>
    <w:rsid w:val="00896488"/>
    <w:rsid w:val="008E6CE1"/>
    <w:rsid w:val="00923E8A"/>
    <w:rsid w:val="009F570C"/>
    <w:rsid w:val="009F6A8D"/>
    <w:rsid w:val="00A02B8C"/>
    <w:rsid w:val="00A25C9C"/>
    <w:rsid w:val="00A32B48"/>
    <w:rsid w:val="00A53DAE"/>
    <w:rsid w:val="00AF2303"/>
    <w:rsid w:val="00B6093B"/>
    <w:rsid w:val="00B64F94"/>
    <w:rsid w:val="00B84F7C"/>
    <w:rsid w:val="00BF6E36"/>
    <w:rsid w:val="00C60F4D"/>
    <w:rsid w:val="00C91DCB"/>
    <w:rsid w:val="00CF3E13"/>
    <w:rsid w:val="00D23C0E"/>
    <w:rsid w:val="00DA4C9A"/>
    <w:rsid w:val="00E437B2"/>
    <w:rsid w:val="00E96458"/>
    <w:rsid w:val="00EC0086"/>
    <w:rsid w:val="00EC3B5C"/>
    <w:rsid w:val="00F323AB"/>
    <w:rsid w:val="00F95C90"/>
    <w:rsid w:val="00FA5F82"/>
    <w:rsid w:val="00FA666C"/>
    <w:rsid w:val="00FB61E7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48F"/>
  <w15:chartTrackingRefBased/>
  <w15:docId w15:val="{41E3106A-48CE-43F9-AC86-55278737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0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106703"/>
    <w:pPr>
      <w:keepNext/>
      <w:numPr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7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3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7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character" w:customStyle="1" w:styleId="BodyTextChar">
    <w:name w:val="Body Text Char"/>
    <w:link w:val="BodyText"/>
    <w:locked/>
    <w:rsid w:val="00106703"/>
    <w:rPr>
      <w:rFonts w:ascii="Times New Roman" w:eastAsiaTheme="minorEastAsia" w:hAnsi="Times New Roman" w:cs="Times New Roman"/>
      <w:szCs w:val="20"/>
      <w:lang w:eastAsia="lt-LT"/>
    </w:rPr>
  </w:style>
  <w:style w:type="paragraph" w:styleId="BodyText">
    <w:name w:val="Body Text"/>
    <w:basedOn w:val="Normal"/>
    <w:link w:val="BodyTextChar"/>
    <w:rsid w:val="00106703"/>
    <w:pPr>
      <w:spacing w:after="120"/>
    </w:pPr>
    <w:rPr>
      <w:rFonts w:eastAsiaTheme="minorEastAsia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106703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C60F4D"/>
    <w:rPr>
      <w:b/>
      <w:noProof/>
      <w:kern w:val="28"/>
      <w:szCs w:val="22"/>
    </w:rPr>
  </w:style>
  <w:style w:type="character" w:customStyle="1" w:styleId="TitleChar">
    <w:name w:val="Title Char"/>
    <w:basedOn w:val="DefaultParagraphFont"/>
    <w:link w:val="Title"/>
    <w:rsid w:val="00C60F4D"/>
    <w:rPr>
      <w:rFonts w:ascii="Times New Roman" w:eastAsia="Times New Roman" w:hAnsi="Times New Roman" w:cs="Times New Roman"/>
      <w:b/>
      <w:noProof/>
      <w:kern w:val="28"/>
      <w:lang w:eastAsia="lt-LT"/>
    </w:rPr>
  </w:style>
  <w:style w:type="character" w:styleId="Strong">
    <w:name w:val="Strong"/>
    <w:qFormat/>
    <w:rsid w:val="00106703"/>
    <w:rPr>
      <w:b/>
      <w:bCs/>
    </w:rPr>
  </w:style>
  <w:style w:type="paragraph" w:customStyle="1" w:styleId="BTEMEASMCA">
    <w:name w:val="BT EMEA_SMCA"/>
    <w:basedOn w:val="Normal"/>
    <w:link w:val="BTEMEASMCAChar"/>
    <w:autoRedefine/>
    <w:rsid w:val="00106703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106703"/>
    <w:rPr>
      <w:rFonts w:ascii="Times New Roman" w:eastAsia="Times New Roman" w:hAnsi="Times New Roman" w:cs="Times New Roman"/>
      <w:noProof/>
    </w:rPr>
  </w:style>
  <w:style w:type="character" w:styleId="Hyperlink">
    <w:name w:val="Hyperlink"/>
    <w:uiPriority w:val="99"/>
    <w:rsid w:val="001067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7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E7"/>
    <w:rPr>
      <w:rFonts w:ascii="Segoe UI" w:eastAsia="Times New Roman" w:hAnsi="Segoe UI" w:cs="Segoe UI"/>
      <w:sz w:val="18"/>
      <w:szCs w:val="18"/>
      <w:lang w:eastAsia="lt-LT"/>
    </w:rPr>
  </w:style>
  <w:style w:type="paragraph" w:styleId="Revision">
    <w:name w:val="Revision"/>
    <w:hidden/>
    <w:uiPriority w:val="99"/>
    <w:semiHidden/>
    <w:rsid w:val="00E9645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6953</Words>
  <Characters>3964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4</cp:revision>
  <cp:lastPrinted>2020-03-12T06:00:00Z</cp:lastPrinted>
  <dcterms:created xsi:type="dcterms:W3CDTF">2024-09-25T09:44:00Z</dcterms:created>
  <dcterms:modified xsi:type="dcterms:W3CDTF">2024-10-03T17:52:00Z</dcterms:modified>
</cp:coreProperties>
</file>