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C65F" w14:textId="77777777" w:rsidR="00B04BC0" w:rsidRDefault="00B04BC0" w:rsidP="00B04BC0">
      <w:pPr>
        <w:widowControl w:val="0"/>
        <w:tabs>
          <w:tab w:val="left" w:pos="567"/>
        </w:tabs>
        <w:spacing w:after="0" w:line="240" w:lineRule="auto"/>
        <w:jc w:val="center"/>
        <w:outlineLvl w:val="1"/>
        <w:rPr>
          <w:rFonts w:ascii="Times New Roman" w:eastAsia="Calibri" w:hAnsi="Times New Roman" w:cs="Times New Roman"/>
          <w:b/>
          <w:sz w:val="21"/>
          <w:szCs w:val="21"/>
        </w:rPr>
      </w:pPr>
      <w:r>
        <w:rPr>
          <w:rFonts w:ascii="Times New Roman" w:eastAsia="Calibri" w:hAnsi="Times New Roman" w:cs="Times New Roman"/>
          <w:b/>
          <w:sz w:val="21"/>
          <w:szCs w:val="21"/>
        </w:rPr>
        <w:t>Pakuotės lapelis: informacija pacientui</w:t>
      </w:r>
    </w:p>
    <w:p w14:paraId="1B8EFBF6" w14:textId="77777777" w:rsidR="00B04BC0" w:rsidRDefault="00B04BC0" w:rsidP="00B04BC0">
      <w:pPr>
        <w:widowControl w:val="0"/>
        <w:numPr>
          <w:ilvl w:val="12"/>
          <w:numId w:val="0"/>
        </w:numPr>
        <w:shd w:val="clear" w:color="auto" w:fill="FFFFFF"/>
        <w:spacing w:after="0" w:line="240" w:lineRule="auto"/>
        <w:jc w:val="center"/>
        <w:rPr>
          <w:rFonts w:ascii="Times New Roman" w:eastAsia="Calibri" w:hAnsi="Times New Roman" w:cs="Times New Roman"/>
          <w:sz w:val="21"/>
          <w:szCs w:val="21"/>
        </w:rPr>
      </w:pPr>
    </w:p>
    <w:p w14:paraId="5764D0DA" w14:textId="77777777" w:rsidR="00B04BC0" w:rsidRDefault="00B04BC0" w:rsidP="00B04BC0">
      <w:pPr>
        <w:widowControl w:val="0"/>
        <w:tabs>
          <w:tab w:val="left" w:pos="567"/>
        </w:tabs>
        <w:spacing w:after="0" w:line="240" w:lineRule="auto"/>
        <w:jc w:val="center"/>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250 mg </w:t>
      </w:r>
      <w:r>
        <w:rPr>
          <w:rFonts w:ascii="Times New Roman" w:eastAsia="Calibri" w:hAnsi="Times New Roman" w:cs="Times New Roman"/>
          <w:b/>
          <w:sz w:val="21"/>
          <w:szCs w:val="21"/>
          <w:lang w:val="sl-SI"/>
        </w:rPr>
        <w:t>plėvele dengtos tabletės</w:t>
      </w:r>
    </w:p>
    <w:p w14:paraId="51AD15C8" w14:textId="77777777" w:rsidR="00B04BC0" w:rsidRDefault="00B04BC0" w:rsidP="00B04BC0">
      <w:pPr>
        <w:widowControl w:val="0"/>
        <w:numPr>
          <w:ilvl w:val="12"/>
          <w:numId w:val="0"/>
        </w:numPr>
        <w:spacing w:after="0" w:line="240" w:lineRule="auto"/>
        <w:jc w:val="center"/>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azitromicinas</w:t>
      </w:r>
      <w:proofErr w:type="spellEnd"/>
    </w:p>
    <w:p w14:paraId="78298AA5" w14:textId="77777777" w:rsidR="00B04BC0" w:rsidRDefault="00B04BC0" w:rsidP="00B04BC0">
      <w:pPr>
        <w:widowControl w:val="0"/>
        <w:spacing w:after="0" w:line="240" w:lineRule="auto"/>
        <w:jc w:val="both"/>
        <w:rPr>
          <w:rFonts w:ascii="Times New Roman" w:eastAsia="Calibri" w:hAnsi="Times New Roman" w:cs="Times New Roman"/>
          <w:sz w:val="21"/>
          <w:szCs w:val="21"/>
        </w:rPr>
      </w:pPr>
    </w:p>
    <w:p w14:paraId="6CB8D8D8"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Atidžiai perskaitykite visą šį lapelį, prieš pradėdami vartoti vaistą, nes jame pateikiama Jums svarbi informacija.</w:t>
      </w:r>
    </w:p>
    <w:p w14:paraId="0A63CEE2" w14:textId="77777777" w:rsidR="00B04BC0" w:rsidRDefault="00B04BC0" w:rsidP="00B04BC0">
      <w:pPr>
        <w:widowControl w:val="0"/>
        <w:numPr>
          <w:ilvl w:val="0"/>
          <w:numId w:val="2"/>
        </w:numPr>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Neišmeskite šio lapelio, nes vėl gali prireikti jį perskaityti.</w:t>
      </w:r>
    </w:p>
    <w:p w14:paraId="320463AF" w14:textId="77777777" w:rsidR="00B04BC0" w:rsidRDefault="00B04BC0" w:rsidP="00B04BC0">
      <w:pPr>
        <w:widowControl w:val="0"/>
        <w:numPr>
          <w:ilvl w:val="0"/>
          <w:numId w:val="2"/>
        </w:numPr>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Jeigu kiltų daugiau klausimų, kreipkitės į gydytoją arba vaistininką.</w:t>
      </w:r>
    </w:p>
    <w:p w14:paraId="6D70F129" w14:textId="77777777" w:rsidR="00B04BC0" w:rsidRDefault="00B04BC0" w:rsidP="00B04BC0">
      <w:pPr>
        <w:widowControl w:val="0"/>
        <w:tabs>
          <w:tab w:val="left" w:pos="567"/>
        </w:tabs>
        <w:spacing w:after="0" w:line="240" w:lineRule="auto"/>
        <w:ind w:left="567" w:right="-2" w:hanging="567"/>
        <w:rPr>
          <w:rFonts w:ascii="Times New Roman" w:eastAsia="Calibri" w:hAnsi="Times New Roman" w:cs="Times New Roman"/>
          <w:sz w:val="21"/>
          <w:szCs w:val="21"/>
        </w:rPr>
      </w:pPr>
      <w:r>
        <w:rPr>
          <w:rFonts w:ascii="Times New Roman" w:eastAsia="Calibri" w:hAnsi="Times New Roman" w:cs="Times New Roman"/>
          <w:sz w:val="21"/>
          <w:szCs w:val="21"/>
        </w:rPr>
        <w:t>-</w:t>
      </w:r>
      <w:r>
        <w:rPr>
          <w:rFonts w:ascii="Times New Roman" w:eastAsia="Calibri" w:hAnsi="Times New Roman" w:cs="Times New Roman"/>
          <w:sz w:val="21"/>
          <w:szCs w:val="21"/>
        </w:rPr>
        <w:tab/>
        <w:t>Šis vaistas skirtas tik Jums, todėl kitiems žmonėms jo duoti negalima. Vaistas gali jiems pakenkti (net tiems, kurių ligos požymiai yra tokie patys kaip Jūsų).</w:t>
      </w:r>
    </w:p>
    <w:p w14:paraId="20E0A1C4" w14:textId="77777777" w:rsidR="00B04BC0" w:rsidRDefault="00B04BC0" w:rsidP="00B04BC0">
      <w:pPr>
        <w:widowControl w:val="0"/>
        <w:numPr>
          <w:ilvl w:val="0"/>
          <w:numId w:val="2"/>
        </w:numPr>
        <w:tabs>
          <w:tab w:val="left" w:pos="567"/>
        </w:tabs>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Jeigu pasireiškė šalutinis poveikis (net jeigu jis šiame lapelyje nenurodytas), kreipkitės į gydytoją arba vaistininką. Žr. 4 skyrių.</w:t>
      </w:r>
    </w:p>
    <w:p w14:paraId="64AA9705" w14:textId="77777777" w:rsidR="00B04BC0" w:rsidRDefault="00B04BC0" w:rsidP="00B04BC0">
      <w:pPr>
        <w:widowControl w:val="0"/>
        <w:spacing w:after="0" w:line="240" w:lineRule="auto"/>
        <w:ind w:right="-2"/>
        <w:rPr>
          <w:rFonts w:ascii="Times New Roman" w:eastAsia="Calibri" w:hAnsi="Times New Roman" w:cs="Times New Roman"/>
          <w:sz w:val="21"/>
          <w:szCs w:val="21"/>
        </w:rPr>
      </w:pPr>
    </w:p>
    <w:p w14:paraId="7F708B35"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Apie ką rašoma šiame lapelyje</w:t>
      </w:r>
    </w:p>
    <w:p w14:paraId="1B995BC7"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562ADF1" w14:textId="77777777" w:rsidR="00B04BC0" w:rsidRDefault="00B04BC0" w:rsidP="00B04BC0">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1.</w:t>
      </w:r>
      <w:r>
        <w:rPr>
          <w:rFonts w:ascii="Times New Roman" w:eastAsia="Calibri" w:hAnsi="Times New Roman" w:cs="Times New Roman"/>
          <w:sz w:val="21"/>
          <w:szCs w:val="21"/>
        </w:rPr>
        <w:tab/>
        <w:t xml:space="preserve">Kas yra </w:t>
      </w: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ir kam jis vartojamas</w:t>
      </w:r>
    </w:p>
    <w:p w14:paraId="15B7EFCA" w14:textId="77777777" w:rsidR="00B04BC0" w:rsidRDefault="00B04BC0" w:rsidP="00B04BC0">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2.</w:t>
      </w:r>
      <w:r>
        <w:rPr>
          <w:rFonts w:ascii="Times New Roman" w:eastAsia="Calibri" w:hAnsi="Times New Roman" w:cs="Times New Roman"/>
          <w:sz w:val="21"/>
          <w:szCs w:val="21"/>
        </w:rPr>
        <w:tab/>
        <w:t xml:space="preserve">Kas žinotina prieš vartojant </w:t>
      </w:r>
      <w:proofErr w:type="spellStart"/>
      <w:r>
        <w:rPr>
          <w:rFonts w:ascii="Times New Roman" w:eastAsia="Calibri" w:hAnsi="Times New Roman" w:cs="Times New Roman"/>
          <w:sz w:val="21"/>
          <w:szCs w:val="21"/>
        </w:rPr>
        <w:t>Azibiot</w:t>
      </w:r>
      <w:proofErr w:type="spellEnd"/>
    </w:p>
    <w:p w14:paraId="4C76C7D0" w14:textId="77777777" w:rsidR="00B04BC0" w:rsidRDefault="00B04BC0" w:rsidP="00B04BC0">
      <w:pPr>
        <w:widowControl w:val="0"/>
        <w:numPr>
          <w:ilvl w:val="12"/>
          <w:numId w:val="0"/>
        </w:numPr>
        <w:tabs>
          <w:tab w:val="left" w:pos="851"/>
        </w:tabs>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3.</w:t>
      </w:r>
      <w:r>
        <w:rPr>
          <w:rFonts w:ascii="Times New Roman" w:eastAsia="Calibri" w:hAnsi="Times New Roman" w:cs="Times New Roman"/>
          <w:sz w:val="21"/>
          <w:szCs w:val="21"/>
        </w:rPr>
        <w:tab/>
        <w:t xml:space="preserve">Kaip vartoti </w:t>
      </w:r>
      <w:proofErr w:type="spellStart"/>
      <w:r>
        <w:rPr>
          <w:rFonts w:ascii="Times New Roman" w:eastAsia="Calibri" w:hAnsi="Times New Roman" w:cs="Times New Roman"/>
          <w:sz w:val="21"/>
          <w:szCs w:val="21"/>
        </w:rPr>
        <w:t>Azibiot</w:t>
      </w:r>
      <w:proofErr w:type="spellEnd"/>
    </w:p>
    <w:p w14:paraId="03DC4F95" w14:textId="77777777" w:rsidR="00B04BC0" w:rsidRDefault="00B04BC0" w:rsidP="00B04BC0">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4.</w:t>
      </w:r>
      <w:r>
        <w:rPr>
          <w:rFonts w:ascii="Times New Roman" w:eastAsia="Calibri" w:hAnsi="Times New Roman" w:cs="Times New Roman"/>
          <w:sz w:val="21"/>
          <w:szCs w:val="21"/>
        </w:rPr>
        <w:tab/>
        <w:t>Galimas šalutinis poveikis</w:t>
      </w:r>
    </w:p>
    <w:p w14:paraId="35E5B283" w14:textId="77777777" w:rsidR="00B04BC0" w:rsidRDefault="00B04BC0" w:rsidP="00B04BC0">
      <w:pPr>
        <w:widowControl w:val="0"/>
        <w:numPr>
          <w:ilvl w:val="12"/>
          <w:numId w:val="0"/>
        </w:numPr>
        <w:tabs>
          <w:tab w:val="left" w:pos="709"/>
        </w:tabs>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5.</w:t>
      </w:r>
      <w:r>
        <w:rPr>
          <w:rFonts w:ascii="Times New Roman" w:eastAsia="Calibri" w:hAnsi="Times New Roman" w:cs="Times New Roman"/>
          <w:sz w:val="21"/>
          <w:szCs w:val="21"/>
        </w:rPr>
        <w:tab/>
        <w:t xml:space="preserve">Kaip laikyti </w:t>
      </w:r>
      <w:proofErr w:type="spellStart"/>
      <w:r>
        <w:rPr>
          <w:rFonts w:ascii="Times New Roman" w:eastAsia="Calibri" w:hAnsi="Times New Roman" w:cs="Times New Roman"/>
          <w:sz w:val="21"/>
          <w:szCs w:val="21"/>
        </w:rPr>
        <w:t>Azibiot</w:t>
      </w:r>
      <w:proofErr w:type="spellEnd"/>
    </w:p>
    <w:p w14:paraId="47FE2BF3" w14:textId="77777777" w:rsidR="00B04BC0" w:rsidRDefault="00B04BC0" w:rsidP="00B04BC0">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6.</w:t>
      </w:r>
      <w:r>
        <w:rPr>
          <w:rFonts w:ascii="Times New Roman" w:eastAsia="Calibri" w:hAnsi="Times New Roman" w:cs="Times New Roman"/>
          <w:sz w:val="21"/>
          <w:szCs w:val="21"/>
        </w:rPr>
        <w:tab/>
        <w:t>Pakuotės turinys ir kita informacija</w:t>
      </w:r>
    </w:p>
    <w:p w14:paraId="7CE8D361"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0B0222BB"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BFB2863"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w:t>
      </w:r>
      <w:r>
        <w:rPr>
          <w:rFonts w:ascii="Times New Roman" w:eastAsia="Calibri" w:hAnsi="Times New Roman" w:cs="Times New Roman"/>
          <w:b/>
          <w:sz w:val="21"/>
          <w:szCs w:val="21"/>
        </w:rPr>
        <w:tab/>
        <w:t xml:space="preserve">Kas yra </w:t>
      </w: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ir kam jis vartojamas</w:t>
      </w:r>
    </w:p>
    <w:p w14:paraId="1D49509C"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20A620DA" w14:textId="77777777" w:rsidR="00B04BC0" w:rsidRDefault="00B04BC0" w:rsidP="00B04BC0">
      <w:pPr>
        <w:spacing w:after="0" w:line="240" w:lineRule="auto"/>
        <w:rPr>
          <w:rFonts w:ascii="Times New Roman" w:eastAsia="Calibri" w:hAnsi="Times New Roman" w:cs="Times New Roman"/>
          <w:lang w:eastAsia="zh-CN"/>
        </w:rPr>
      </w:pP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 xml:space="preserve"> sudėtyje yra veikliosios medžiagos </w:t>
      </w:r>
      <w:proofErr w:type="spellStart"/>
      <w:r>
        <w:rPr>
          <w:rFonts w:ascii="Times New Roman" w:eastAsia="Calibri" w:hAnsi="Times New Roman" w:cs="Times New Roman"/>
          <w:lang w:eastAsia="zh-CN"/>
        </w:rPr>
        <w:t>azitromicino</w:t>
      </w:r>
      <w:proofErr w:type="spellEnd"/>
      <w:r>
        <w:rPr>
          <w:rFonts w:ascii="Times New Roman" w:eastAsia="Calibri" w:hAnsi="Times New Roman" w:cs="Times New Roman"/>
          <w:lang w:eastAsia="zh-CN"/>
        </w:rPr>
        <w:t xml:space="preserve">. </w:t>
      </w:r>
      <w:proofErr w:type="spellStart"/>
      <w:r>
        <w:rPr>
          <w:rFonts w:ascii="Times New Roman" w:eastAsia="Calibri" w:hAnsi="Times New Roman" w:cs="Times New Roman"/>
          <w:lang w:eastAsia="zh-CN"/>
        </w:rPr>
        <w:t>Azitromicinas</w:t>
      </w:r>
      <w:proofErr w:type="spellEnd"/>
      <w:r>
        <w:rPr>
          <w:rFonts w:ascii="Times New Roman" w:eastAsia="Calibri" w:hAnsi="Times New Roman" w:cs="Times New Roman"/>
          <w:lang w:eastAsia="zh-CN"/>
        </w:rPr>
        <w:t xml:space="preserve"> – tai antibiotikas, priklausantis antibiotikų grupei, vadinamai </w:t>
      </w:r>
      <w:proofErr w:type="spellStart"/>
      <w:r>
        <w:rPr>
          <w:rFonts w:ascii="Times New Roman" w:eastAsia="Calibri" w:hAnsi="Times New Roman" w:cs="Times New Roman"/>
          <w:lang w:eastAsia="zh-CN"/>
        </w:rPr>
        <w:t>makrolidais</w:t>
      </w:r>
      <w:proofErr w:type="spellEnd"/>
      <w:r>
        <w:rPr>
          <w:rFonts w:ascii="Times New Roman" w:eastAsia="Calibri" w:hAnsi="Times New Roman" w:cs="Times New Roman"/>
          <w:lang w:eastAsia="zh-CN"/>
        </w:rPr>
        <w:t>, kurie blokuoja jiems jautrių bakterijų augimą.</w:t>
      </w:r>
    </w:p>
    <w:p w14:paraId="20471D2B" w14:textId="77777777" w:rsidR="00B04BC0" w:rsidRDefault="00B04BC0" w:rsidP="00B04BC0">
      <w:pPr>
        <w:spacing w:after="0" w:line="240" w:lineRule="auto"/>
        <w:rPr>
          <w:rFonts w:ascii="Times New Roman" w:eastAsia="Calibri" w:hAnsi="Times New Roman" w:cs="Times New Roman"/>
          <w:bCs/>
          <w:lang w:eastAsia="zh-CN"/>
        </w:rPr>
      </w:pPr>
    </w:p>
    <w:p w14:paraId="6336C985" w14:textId="77777777" w:rsidR="00B04BC0" w:rsidRDefault="00B04BC0" w:rsidP="00B04BC0">
      <w:pPr>
        <w:spacing w:after="60" w:line="240" w:lineRule="auto"/>
        <w:rPr>
          <w:rFonts w:ascii="Times New Roman" w:eastAsia="Calibri" w:hAnsi="Times New Roman" w:cs="Times New Roman"/>
          <w:bCs/>
          <w:lang w:eastAsia="zh-CN"/>
        </w:rPr>
      </w:pP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 xml:space="preserve"> vartojamas toliau išvardytoms infekcinėms ligoms gydyti.</w:t>
      </w:r>
    </w:p>
    <w:p w14:paraId="47DDD76C" w14:textId="77777777" w:rsidR="00B04BC0" w:rsidRDefault="00B04BC0" w:rsidP="00B04BC0">
      <w:pPr>
        <w:spacing w:after="60" w:line="240" w:lineRule="auto"/>
        <w:rPr>
          <w:rFonts w:ascii="Times New Roman" w:eastAsia="Calibri" w:hAnsi="Times New Roman" w:cs="Times New Roman"/>
          <w:bCs/>
          <w:lang w:eastAsia="zh-CN"/>
        </w:rPr>
      </w:pPr>
    </w:p>
    <w:p w14:paraId="249E177D" w14:textId="77777777" w:rsidR="00B04BC0" w:rsidRDefault="00B04BC0" w:rsidP="00B04BC0">
      <w:pPr>
        <w:spacing w:after="120" w:line="240" w:lineRule="auto"/>
        <w:rPr>
          <w:rFonts w:ascii="Times New Roman" w:eastAsia="Calibri" w:hAnsi="Times New Roman" w:cs="Times New Roman"/>
          <w:bCs/>
          <w:u w:val="single"/>
          <w:lang w:eastAsia="zh-CN"/>
        </w:rPr>
      </w:pPr>
      <w:r>
        <w:rPr>
          <w:rFonts w:ascii="Times New Roman" w:eastAsia="Calibri" w:hAnsi="Times New Roman" w:cs="Times New Roman"/>
          <w:u w:val="single"/>
          <w:lang w:eastAsia="zh-CN"/>
        </w:rPr>
        <w:t>Suaugusiesiems ir 45 kg bei daugiau sveriantiems paaugliams:</w:t>
      </w:r>
    </w:p>
    <w:p w14:paraId="5FF7D44D"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hAnsi="Times New Roman"/>
          <w:sz w:val="21"/>
        </w:rPr>
        <w:t>Bakterijų streptokokų sukeltos tonzilių (</w:t>
      </w:r>
      <w:proofErr w:type="spellStart"/>
      <w:r w:rsidRPr="005D7935">
        <w:rPr>
          <w:rFonts w:ascii="Times New Roman" w:hAnsi="Times New Roman"/>
          <w:sz w:val="21"/>
        </w:rPr>
        <w:t>tonzilitas</w:t>
      </w:r>
      <w:proofErr w:type="spellEnd"/>
      <w:r w:rsidRPr="005D7935">
        <w:rPr>
          <w:rFonts w:ascii="Times New Roman" w:hAnsi="Times New Roman"/>
          <w:sz w:val="21"/>
        </w:rPr>
        <w:t>) arba gerklės [ryklės] (</w:t>
      </w:r>
      <w:proofErr w:type="spellStart"/>
      <w:r w:rsidRPr="005D7935">
        <w:rPr>
          <w:rFonts w:ascii="Times New Roman" w:hAnsi="Times New Roman"/>
          <w:sz w:val="21"/>
        </w:rPr>
        <w:t>faringitas</w:t>
      </w:r>
      <w:proofErr w:type="spellEnd"/>
      <w:r w:rsidRPr="005D7935">
        <w:rPr>
          <w:rFonts w:ascii="Times New Roman" w:hAnsi="Times New Roman"/>
          <w:sz w:val="21"/>
        </w:rPr>
        <w:t>) infekcinės ligos</w:t>
      </w:r>
      <w:r>
        <w:rPr>
          <w:rFonts w:ascii="Times New Roman" w:eastAsia="Calibri" w:hAnsi="Times New Roman" w:cs="Times New Roman"/>
          <w:sz w:val="21"/>
          <w:szCs w:val="21"/>
        </w:rPr>
        <w:t>.</w:t>
      </w:r>
    </w:p>
    <w:p w14:paraId="41986929"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prienosinių ančių infekcinės ligos (sinusitas).</w:t>
      </w:r>
    </w:p>
    <w:p w14:paraId="0F0725E9"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vidurinės ausies infekcinės ligos (vidurinės ausies otitas).</w:t>
      </w:r>
    </w:p>
    <w:p w14:paraId="20461138"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Plaučių uždegimas (bendruomenėje įgyta pneumonija, kai užsikrėsta ne ligoninėje).</w:t>
      </w:r>
    </w:p>
    <w:p w14:paraId="3B0F6650"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odos ir poodinio audinio infekcinės ligos.</w:t>
      </w:r>
    </w:p>
    <w:p w14:paraId="58D4E427"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i/>
          <w:iCs/>
          <w:sz w:val="21"/>
          <w:szCs w:val="21"/>
          <w:lang w:val="sl-SI" w:eastAsia="sl-SI"/>
        </w:rPr>
        <w:t>Chlamydia trachomatis</w:t>
      </w:r>
      <w:r w:rsidRPr="005D7935">
        <w:rPr>
          <w:rFonts w:ascii="Times New Roman" w:eastAsia="Times New Roman" w:hAnsi="Times New Roman" w:cs="Times New Roman"/>
          <w:sz w:val="21"/>
          <w:szCs w:val="21"/>
          <w:lang w:val="sl-SI" w:eastAsia="sl-SI"/>
        </w:rPr>
        <w:t xml:space="preserve"> bakterijų sukeltos šlaplės ir </w:t>
      </w:r>
      <w:r>
        <w:rPr>
          <w:rFonts w:ascii="Times New Roman" w:eastAsia="Times New Roman" w:hAnsi="Times New Roman" w:cs="Times New Roman"/>
          <w:sz w:val="21"/>
          <w:szCs w:val="21"/>
          <w:lang w:val="sl-SI" w:eastAsia="sl-SI"/>
        </w:rPr>
        <w:t>gimdos kaklelio</w:t>
      </w:r>
      <w:r w:rsidRPr="005D7935">
        <w:rPr>
          <w:rFonts w:ascii="Times New Roman" w:eastAsia="Times New Roman" w:hAnsi="Times New Roman" w:cs="Times New Roman"/>
          <w:sz w:val="21"/>
          <w:szCs w:val="21"/>
          <w:lang w:val="sl-SI" w:eastAsia="sl-SI"/>
        </w:rPr>
        <w:t xml:space="preserve"> infekcinės ligos.</w:t>
      </w:r>
    </w:p>
    <w:p w14:paraId="7A4184E1"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3E93AE57" w14:textId="77777777" w:rsidR="00B04BC0" w:rsidRPr="005D7935" w:rsidRDefault="00B04BC0" w:rsidP="00B04BC0">
      <w:pPr>
        <w:spacing w:after="0" w:line="240" w:lineRule="auto"/>
        <w:rPr>
          <w:rFonts w:ascii="Times New Roman" w:eastAsia="Calibri" w:hAnsi="Times New Roman" w:cs="Times New Roman"/>
          <w:sz w:val="21"/>
          <w:szCs w:val="21"/>
          <w:u w:val="single"/>
          <w:lang w:val="en-GB" w:eastAsia="zh-CN"/>
        </w:rPr>
      </w:pPr>
      <w:proofErr w:type="spellStart"/>
      <w:r w:rsidRPr="005D7935">
        <w:rPr>
          <w:rFonts w:ascii="Times New Roman" w:eastAsia="Calibri" w:hAnsi="Times New Roman" w:cs="Times New Roman"/>
          <w:sz w:val="21"/>
          <w:szCs w:val="21"/>
          <w:u w:val="single"/>
          <w:lang w:val="en-GB" w:eastAsia="zh-CN"/>
        </w:rPr>
        <w:t>Suaugusiesiems</w:t>
      </w:r>
      <w:proofErr w:type="spellEnd"/>
    </w:p>
    <w:p w14:paraId="42940A29" w14:textId="77777777" w:rsidR="00B04BC0" w:rsidRPr="005D7935" w:rsidRDefault="00B04BC0" w:rsidP="00B04BC0">
      <w:pPr>
        <w:widowControl w:val="0"/>
        <w:numPr>
          <w:ilvl w:val="0"/>
          <w:numId w:val="5"/>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Bakterinės infekcijos pacientams, sergantiems ilgalaike plaučių liga – bronchų uždegimu (lėtiniu bronchitu).</w:t>
      </w:r>
    </w:p>
    <w:p w14:paraId="44569678"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48D74FB0"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2.</w:t>
      </w:r>
      <w:r>
        <w:rPr>
          <w:rFonts w:ascii="Times New Roman" w:eastAsia="Calibri" w:hAnsi="Times New Roman" w:cs="Times New Roman"/>
          <w:b/>
          <w:sz w:val="21"/>
          <w:szCs w:val="21"/>
        </w:rPr>
        <w:tab/>
        <w:t xml:space="preserve">Kas žinotina prieš vartojant </w:t>
      </w:r>
      <w:proofErr w:type="spellStart"/>
      <w:r>
        <w:rPr>
          <w:rFonts w:ascii="Times New Roman" w:eastAsia="Calibri" w:hAnsi="Times New Roman" w:cs="Times New Roman"/>
          <w:b/>
          <w:sz w:val="21"/>
          <w:szCs w:val="21"/>
        </w:rPr>
        <w:t>Azibiot</w:t>
      </w:r>
      <w:proofErr w:type="spellEnd"/>
    </w:p>
    <w:p w14:paraId="0718E177"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08E537E"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vartoti draudžiama</w:t>
      </w:r>
    </w:p>
    <w:p w14:paraId="4F25EAA1" w14:textId="77777777" w:rsidR="00B04BC0" w:rsidRPr="005D7935" w:rsidRDefault="00B04BC0" w:rsidP="00B04BC0">
      <w:pPr>
        <w:widowControl w:val="0"/>
        <w:numPr>
          <w:ilvl w:val="0"/>
          <w:numId w:val="6"/>
        </w:numPr>
        <w:tabs>
          <w:tab w:val="left" w:pos="567"/>
        </w:tabs>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jeigu yra alergija </w:t>
      </w:r>
      <w:proofErr w:type="spellStart"/>
      <w:r>
        <w:rPr>
          <w:rFonts w:ascii="Times New Roman" w:eastAsia="Calibri" w:hAnsi="Times New Roman" w:cs="Times New Roman"/>
          <w:sz w:val="21"/>
          <w:szCs w:val="21"/>
        </w:rPr>
        <w:t>azitromicinui</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eritromicinui</w:t>
      </w:r>
      <w:proofErr w:type="spellEnd"/>
      <w:r>
        <w:rPr>
          <w:rFonts w:ascii="Times New Roman" w:eastAsia="Calibri" w:hAnsi="Times New Roman" w:cs="Times New Roman"/>
          <w:sz w:val="21"/>
          <w:szCs w:val="21"/>
        </w:rPr>
        <w:t xml:space="preserve">, </w:t>
      </w:r>
      <w:r w:rsidRPr="005D7935">
        <w:rPr>
          <w:rFonts w:ascii="Times New Roman" w:hAnsi="Times New Roman"/>
          <w:sz w:val="21"/>
          <w:lang w:val="sl-SI"/>
        </w:rPr>
        <w:t>bet kuriam makrolidų ar ketolidų grupės antibiotikui</w:t>
      </w:r>
      <w:r>
        <w:rPr>
          <w:rFonts w:ascii="Times New Roman" w:eastAsia="Calibri" w:hAnsi="Times New Roman" w:cs="Times New Roman"/>
          <w:sz w:val="21"/>
          <w:szCs w:val="21"/>
        </w:rPr>
        <w:t xml:space="preserve"> arba bet kuriai pagalbinei šio vaisto medžiagai (jos išvardytos 6 skyriuje).</w:t>
      </w:r>
    </w:p>
    <w:p w14:paraId="7CA704DE"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2E72A572"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Įspėjimai ir atsargumo priemonės</w:t>
      </w:r>
    </w:p>
    <w:p w14:paraId="7F41D65C"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Pasitarkite su gydytoju arba vaistininku, prieš pradėdami vartoti </w:t>
      </w:r>
      <w:proofErr w:type="spellStart"/>
      <w:r>
        <w:rPr>
          <w:rFonts w:ascii="Times New Roman" w:eastAsia="Calibri" w:hAnsi="Times New Roman" w:cs="Times New Roman"/>
          <w:sz w:val="21"/>
          <w:szCs w:val="21"/>
        </w:rPr>
        <w:t>Azibiot</w:t>
      </w:r>
      <w:proofErr w:type="spellEnd"/>
      <w:r w:rsidRPr="005D7935">
        <w:rPr>
          <w:rFonts w:ascii="Times New Roman" w:hAnsi="Times New Roman"/>
        </w:rPr>
        <w:t>, jeigu Jums yra bet kuris iš toliau nurodytų sutrikimų:</w:t>
      </w:r>
    </w:p>
    <w:p w14:paraId="1BC9805C"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 xml:space="preserve">širdies sutrikimų (pvz., problemų su širdies ritmu arba širdies nepakankamumą) arba žemas kalio ar magnio kiekis kraujyje: esant šiems sutrikimams gali pasireikšti sunkus šalutinis </w:t>
      </w:r>
      <w:proofErr w:type="spellStart"/>
      <w:r w:rsidRPr="005D7935">
        <w:rPr>
          <w:rFonts w:ascii="Times New Roman" w:hAnsi="Times New Roman"/>
        </w:rPr>
        <w:t>azitromicino</w:t>
      </w:r>
      <w:proofErr w:type="spellEnd"/>
      <w:r w:rsidRPr="005D7935">
        <w:rPr>
          <w:rFonts w:ascii="Times New Roman" w:hAnsi="Times New Roman"/>
        </w:rPr>
        <w:t xml:space="preserve"> poveikis širdžiai;</w:t>
      </w:r>
    </w:p>
    <w:p w14:paraId="1C4E037E"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kepenų sutrikimų: gali būti, kad gydytojui reikės stebėti kepenų veiklą arba nutraukti gydymą;</w:t>
      </w:r>
    </w:p>
    <w:p w14:paraId="77E8C9D8"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lastRenderedPageBreak/>
        <w:t>stipriai viduriuojate pavartoję bet kokių kitų antibiotikų;</w:t>
      </w:r>
    </w:p>
    <w:p w14:paraId="389451D7"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tam tikros vietos (lokalizuotas) raumenų silpnumas (</w:t>
      </w:r>
      <w:proofErr w:type="spellStart"/>
      <w:r w:rsidRPr="005D7935">
        <w:rPr>
          <w:rFonts w:ascii="Times New Roman" w:hAnsi="Times New Roman"/>
        </w:rPr>
        <w:t>generalizuota</w:t>
      </w:r>
      <w:proofErr w:type="spellEnd"/>
      <w:r w:rsidRPr="005D7935">
        <w:rPr>
          <w:rFonts w:ascii="Times New Roman" w:hAnsi="Times New Roman"/>
        </w:rPr>
        <w:t xml:space="preserve"> </w:t>
      </w:r>
      <w:proofErr w:type="spellStart"/>
      <w:r w:rsidRPr="005D7935">
        <w:rPr>
          <w:rFonts w:ascii="Times New Roman" w:hAnsi="Times New Roman"/>
        </w:rPr>
        <w:t>miastenija</w:t>
      </w:r>
      <w:proofErr w:type="spellEnd"/>
      <w:r w:rsidRPr="005D7935">
        <w:rPr>
          <w:rFonts w:ascii="Times New Roman" w:hAnsi="Times New Roman"/>
        </w:rPr>
        <w:t>), nes šios ligos simptomai gydymo metu gali pasunkėti;</w:t>
      </w:r>
    </w:p>
    <w:p w14:paraId="2D146E03"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 xml:space="preserve">arba vartojate bet kokių skalsių darinių, pvz., </w:t>
      </w:r>
      <w:proofErr w:type="spellStart"/>
      <w:r w:rsidRPr="005D7935">
        <w:rPr>
          <w:rFonts w:ascii="Times New Roman" w:hAnsi="Times New Roman"/>
        </w:rPr>
        <w:t>ergotaminą</w:t>
      </w:r>
      <w:proofErr w:type="spellEnd"/>
      <w:r w:rsidRPr="005D7935">
        <w:rPr>
          <w:rFonts w:ascii="Times New Roman" w:hAnsi="Times New Roman"/>
        </w:rPr>
        <w:t xml:space="preserve"> (skirtą migrenai gydyti), nes šių vaistų negalima vartoti kartu su </w:t>
      </w:r>
      <w:proofErr w:type="spellStart"/>
      <w:r w:rsidRPr="005D7935">
        <w:rPr>
          <w:rFonts w:ascii="Times New Roman" w:hAnsi="Times New Roman"/>
        </w:rPr>
        <w:t>Azibiot</w:t>
      </w:r>
      <w:proofErr w:type="spellEnd"/>
      <w:r w:rsidRPr="005D7935">
        <w:rPr>
          <w:rFonts w:ascii="Times New Roman" w:hAnsi="Times New Roman"/>
        </w:rPr>
        <w:t>.</w:t>
      </w:r>
    </w:p>
    <w:p w14:paraId="03CD38D1" w14:textId="77777777" w:rsidR="00B04BC0" w:rsidRPr="005D7935" w:rsidRDefault="00B04BC0" w:rsidP="00B04BC0">
      <w:pPr>
        <w:rPr>
          <w:rFonts w:ascii="Times New Roman" w:eastAsia="Times New Roman" w:hAnsi="Times New Roman" w:cs="Times New Roman"/>
          <w:noProof/>
          <w:sz w:val="21"/>
          <w:szCs w:val="21"/>
        </w:rPr>
      </w:pPr>
    </w:p>
    <w:p w14:paraId="73096797" w14:textId="77777777" w:rsidR="00B04BC0" w:rsidRDefault="00B04BC0" w:rsidP="00B04BC0">
      <w:pPr>
        <w:spacing w:after="60"/>
        <w:rPr>
          <w:rFonts w:ascii="Times New Roman" w:hAnsi="Times New Roman" w:cs="Times New Roman"/>
          <w:b/>
          <w:sz w:val="21"/>
          <w:szCs w:val="21"/>
        </w:rPr>
      </w:pPr>
      <w:r w:rsidRPr="005D7935">
        <w:rPr>
          <w:rFonts w:ascii="Times New Roman" w:hAnsi="Times New Roman" w:cs="Times New Roman"/>
          <w:b/>
          <w:sz w:val="21"/>
          <w:szCs w:val="21"/>
        </w:rPr>
        <w:t>Nustokite vartoti šį vaistą ir nedelsdami kreipkitės į gydytoją (dar žr. „Pavojingas šalutinis poveikis“ 4 skyriuje):</w:t>
      </w:r>
    </w:p>
    <w:p w14:paraId="4AD7F880"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manote, kad Jums kilo alerginė reakcija (pvz., sunku kvėpuoti, patino veidas arba gerklė, atsirado pūslių);</w:t>
      </w:r>
    </w:p>
    <w:p w14:paraId="5A652F06"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 xml:space="preserve">jeigu pastebėsite bet kokių 4 skyriuje aprašytų simptomų, susijusių su sunkiomis odos reakcijomis, įskaitant </w:t>
      </w:r>
      <w:proofErr w:type="spellStart"/>
      <w:r w:rsidRPr="005D7935">
        <w:rPr>
          <w:rFonts w:ascii="Times New Roman" w:hAnsi="Times New Roman" w:cs="Times New Roman"/>
          <w:sz w:val="21"/>
          <w:szCs w:val="21"/>
        </w:rPr>
        <w:t>Stivenso</w:t>
      </w:r>
      <w:proofErr w:type="spellEnd"/>
      <w:r w:rsidRPr="005D7935">
        <w:rPr>
          <w:rFonts w:ascii="Times New Roman" w:hAnsi="Times New Roman" w:cs="Times New Roman"/>
          <w:sz w:val="21"/>
          <w:szCs w:val="21"/>
        </w:rPr>
        <w:t>-Džonsono (</w:t>
      </w:r>
      <w:proofErr w:type="spellStart"/>
      <w:r w:rsidRPr="005D7935">
        <w:rPr>
          <w:rFonts w:ascii="Times New Roman" w:hAnsi="Times New Roman" w:cs="Times New Roman"/>
          <w:i/>
          <w:iCs/>
          <w:sz w:val="21"/>
          <w:szCs w:val="21"/>
        </w:rPr>
        <w:t>Stevens-Johnson</w:t>
      </w:r>
      <w:proofErr w:type="spellEnd"/>
      <w:r w:rsidRPr="005D7935">
        <w:rPr>
          <w:rFonts w:ascii="Times New Roman" w:hAnsi="Times New Roman" w:cs="Times New Roman"/>
          <w:sz w:val="21"/>
          <w:szCs w:val="21"/>
        </w:rPr>
        <w:t xml:space="preserve">) sindromą, toksinę epidermio </w:t>
      </w:r>
      <w:proofErr w:type="spellStart"/>
      <w:r w:rsidRPr="005D7935">
        <w:rPr>
          <w:rFonts w:ascii="Times New Roman" w:hAnsi="Times New Roman" w:cs="Times New Roman"/>
          <w:sz w:val="21"/>
          <w:szCs w:val="21"/>
        </w:rPr>
        <w:t>nekrolizę</w:t>
      </w:r>
      <w:proofErr w:type="spellEnd"/>
      <w:r w:rsidRPr="005D7935">
        <w:rPr>
          <w:rFonts w:ascii="Times New Roman" w:hAnsi="Times New Roman" w:cs="Times New Roman"/>
          <w:sz w:val="21"/>
          <w:szCs w:val="21"/>
        </w:rPr>
        <w:t xml:space="preserve">, vaisto sukeltą reakciją su </w:t>
      </w:r>
      <w:proofErr w:type="spellStart"/>
      <w:r w:rsidRPr="005D7935">
        <w:rPr>
          <w:rFonts w:ascii="Times New Roman" w:hAnsi="Times New Roman" w:cs="Times New Roman"/>
          <w:sz w:val="21"/>
          <w:szCs w:val="21"/>
        </w:rPr>
        <w:t>eozinofilija</w:t>
      </w:r>
      <w:proofErr w:type="spellEnd"/>
      <w:r w:rsidRPr="005D7935">
        <w:rPr>
          <w:rFonts w:ascii="Times New Roman" w:hAnsi="Times New Roman" w:cs="Times New Roman"/>
          <w:sz w:val="21"/>
          <w:szCs w:val="21"/>
        </w:rPr>
        <w:t xml:space="preserve"> ir sisteminiais simptomais (</w:t>
      </w:r>
      <w:r w:rsidRPr="005D7935">
        <w:rPr>
          <w:rFonts w:ascii="Times New Roman" w:hAnsi="Times New Roman" w:cs="Times New Roman"/>
          <w:i/>
          <w:iCs/>
          <w:sz w:val="21"/>
          <w:szCs w:val="21"/>
        </w:rPr>
        <w:t>DRESS</w:t>
      </w:r>
      <w:r w:rsidRPr="005D7935">
        <w:rPr>
          <w:rFonts w:ascii="Times New Roman" w:hAnsi="Times New Roman" w:cs="Times New Roman"/>
          <w:sz w:val="21"/>
          <w:szCs w:val="21"/>
        </w:rPr>
        <w:t xml:space="preserve">) ir ūminę </w:t>
      </w:r>
      <w:proofErr w:type="spellStart"/>
      <w:r w:rsidRPr="005D7935">
        <w:rPr>
          <w:rFonts w:ascii="Times New Roman" w:hAnsi="Times New Roman" w:cs="Times New Roman"/>
          <w:sz w:val="21"/>
          <w:szCs w:val="21"/>
        </w:rPr>
        <w:t>generalizuotą</w:t>
      </w:r>
      <w:proofErr w:type="spellEnd"/>
      <w:r w:rsidRPr="005D7935">
        <w:rPr>
          <w:rFonts w:ascii="Times New Roman" w:hAnsi="Times New Roman" w:cs="Times New Roman"/>
          <w:sz w:val="21"/>
          <w:szCs w:val="21"/>
        </w:rPr>
        <w:t xml:space="preserve"> </w:t>
      </w:r>
      <w:proofErr w:type="spellStart"/>
      <w:r w:rsidRPr="005D7935">
        <w:rPr>
          <w:rFonts w:ascii="Times New Roman" w:hAnsi="Times New Roman" w:cs="Times New Roman"/>
          <w:sz w:val="21"/>
          <w:szCs w:val="21"/>
        </w:rPr>
        <w:t>egzanteminę</w:t>
      </w:r>
      <w:proofErr w:type="spellEnd"/>
      <w:r w:rsidRPr="005D7935">
        <w:rPr>
          <w:rFonts w:ascii="Times New Roman" w:hAnsi="Times New Roman" w:cs="Times New Roman"/>
          <w:sz w:val="21"/>
          <w:szCs w:val="21"/>
        </w:rPr>
        <w:t xml:space="preserve"> </w:t>
      </w:r>
      <w:proofErr w:type="spellStart"/>
      <w:r w:rsidRPr="005D7935">
        <w:rPr>
          <w:rFonts w:ascii="Times New Roman" w:hAnsi="Times New Roman" w:cs="Times New Roman"/>
          <w:sz w:val="21"/>
          <w:szCs w:val="21"/>
        </w:rPr>
        <w:t>pustuliozę</w:t>
      </w:r>
      <w:proofErr w:type="spellEnd"/>
      <w:r w:rsidRPr="005D7935">
        <w:rPr>
          <w:rFonts w:ascii="Times New Roman" w:hAnsi="Times New Roman" w:cs="Times New Roman"/>
          <w:sz w:val="21"/>
          <w:szCs w:val="21"/>
        </w:rPr>
        <w:t xml:space="preserve"> (ŪGEP), apie kurias pranešta taikant gydymą </w:t>
      </w:r>
      <w:proofErr w:type="spellStart"/>
      <w:r w:rsidRPr="005D7935">
        <w:rPr>
          <w:rFonts w:ascii="Times New Roman" w:hAnsi="Times New Roman" w:cs="Times New Roman"/>
          <w:sz w:val="21"/>
          <w:szCs w:val="21"/>
        </w:rPr>
        <w:t>azitromicinu</w:t>
      </w:r>
      <w:proofErr w:type="spellEnd"/>
      <w:r w:rsidRPr="005D7935">
        <w:rPr>
          <w:rFonts w:ascii="Times New Roman" w:hAnsi="Times New Roman" w:cs="Times New Roman"/>
          <w:sz w:val="21"/>
          <w:szCs w:val="21"/>
        </w:rPr>
        <w:t>;</w:t>
      </w:r>
    </w:p>
    <w:p w14:paraId="76C9E1ED"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 xml:space="preserve">jeigu vartodami </w:t>
      </w:r>
      <w:proofErr w:type="spellStart"/>
      <w:r>
        <w:rPr>
          <w:rFonts w:ascii="Times New Roman" w:hAnsi="Times New Roman" w:cs="Times New Roman"/>
          <w:sz w:val="21"/>
          <w:szCs w:val="21"/>
        </w:rPr>
        <w:t>Azibiot</w:t>
      </w:r>
      <w:proofErr w:type="spellEnd"/>
      <w:r w:rsidRPr="005D7935">
        <w:rPr>
          <w:rFonts w:ascii="Times New Roman" w:hAnsi="Times New Roman" w:cs="Times New Roman"/>
          <w:sz w:val="21"/>
          <w:szCs w:val="21"/>
        </w:rPr>
        <w:t xml:space="preserve"> manote, kad širdis plaka nenormaliai arba jaučiate permušimų (</w:t>
      </w:r>
      <w:proofErr w:type="spellStart"/>
      <w:r w:rsidRPr="005D7935">
        <w:rPr>
          <w:rFonts w:ascii="Times New Roman" w:hAnsi="Times New Roman" w:cs="Times New Roman"/>
          <w:sz w:val="21"/>
          <w:szCs w:val="21"/>
        </w:rPr>
        <w:t>palpitacijas</w:t>
      </w:r>
      <w:proofErr w:type="spellEnd"/>
      <w:r w:rsidRPr="005D7935">
        <w:rPr>
          <w:rFonts w:ascii="Times New Roman" w:hAnsi="Times New Roman" w:cs="Times New Roman"/>
          <w:sz w:val="21"/>
          <w:szCs w:val="21"/>
        </w:rPr>
        <w:t>), svaigulį arba alpstate;</w:t>
      </w:r>
    </w:p>
    <w:p w14:paraId="39ED3EC1"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atsiranda kepenų sutrikimų (pvz., patamsėja šlapimas, dingsta apetitas arba pagelsta oda ar akių baltymai);</w:t>
      </w:r>
    </w:p>
    <w:p w14:paraId="5D8D3D1D" w14:textId="77777777" w:rsidR="00B04BC0" w:rsidRPr="005D7935" w:rsidRDefault="00B04BC0" w:rsidP="00B04BC0">
      <w:pPr>
        <w:widowControl w:val="0"/>
        <w:numPr>
          <w:ilvl w:val="0"/>
          <w:numId w:val="3"/>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gydymo metu ar po jo imate stipriai viduriuoti. Nevartokite kitų vaistų viduriavimui gydyti iš pradžių nepasitarę su gydytoju. Jeigu pirmomis savaitėmis po gydymo viduriavimas tebesitęsia ar vėl atsiranda, taip pat praneškite gydytojui.</w:t>
      </w:r>
    </w:p>
    <w:p w14:paraId="0E6E7AEC"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3F6E6D1A" w14:textId="77777777" w:rsidR="00B04BC0" w:rsidRDefault="00B04BC0" w:rsidP="00B04BC0">
      <w:pPr>
        <w:numPr>
          <w:ilvl w:val="12"/>
          <w:numId w:val="0"/>
        </w:numPr>
        <w:spacing w:after="0" w:line="240" w:lineRule="auto"/>
        <w:rPr>
          <w:rFonts w:ascii="Times New Roman" w:eastAsia="Times New Roman" w:hAnsi="Times New Roman" w:cs="Times New Roman"/>
          <w:noProof/>
          <w:u w:val="single"/>
          <w:lang w:eastAsia="zh-CN"/>
        </w:rPr>
      </w:pPr>
      <w:proofErr w:type="spellStart"/>
      <w:r>
        <w:rPr>
          <w:rFonts w:ascii="Times New Roman" w:eastAsia="Calibri" w:hAnsi="Times New Roman" w:cs="Times New Roman"/>
          <w:u w:val="single"/>
          <w:lang w:eastAsia="zh-CN"/>
        </w:rPr>
        <w:t>Superinfekcija</w:t>
      </w:r>
      <w:proofErr w:type="spellEnd"/>
    </w:p>
    <w:p w14:paraId="0A5C4F39" w14:textId="77777777" w:rsidR="00B04BC0" w:rsidRDefault="00B04BC0" w:rsidP="00B04BC0">
      <w:pPr>
        <w:numPr>
          <w:ilvl w:val="12"/>
          <w:numId w:val="0"/>
        </w:numPr>
        <w:spacing w:after="0" w:line="240" w:lineRule="auto"/>
        <w:rPr>
          <w:rFonts w:ascii="Times New Roman" w:eastAsia="Times New Roman" w:hAnsi="Times New Roman" w:cs="Times New Roman"/>
          <w:noProof/>
          <w:lang w:eastAsia="zh-CN"/>
        </w:rPr>
      </w:pPr>
      <w:r>
        <w:rPr>
          <w:rFonts w:ascii="Times New Roman" w:eastAsia="Calibri" w:hAnsi="Times New Roman" w:cs="Times New Roman"/>
          <w:lang w:eastAsia="zh-CN"/>
        </w:rPr>
        <w:t>Gydytojas gali stebėti, ar nepasireiškia papildomų bakterinių ar grybelinių infekcijų (</w:t>
      </w:r>
      <w:proofErr w:type="spellStart"/>
      <w:r>
        <w:rPr>
          <w:rFonts w:ascii="Times New Roman" w:eastAsia="Calibri" w:hAnsi="Times New Roman" w:cs="Times New Roman"/>
          <w:lang w:eastAsia="zh-CN"/>
        </w:rPr>
        <w:t>superinfekcija</w:t>
      </w:r>
      <w:proofErr w:type="spellEnd"/>
      <w:r>
        <w:rPr>
          <w:rFonts w:ascii="Times New Roman" w:eastAsia="Calibri" w:hAnsi="Times New Roman" w:cs="Times New Roman"/>
          <w:lang w:eastAsia="zh-CN"/>
        </w:rPr>
        <w:t xml:space="preserve">), kurių negalima gydyti </w:t>
      </w: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w:t>
      </w:r>
    </w:p>
    <w:p w14:paraId="1257E9D8" w14:textId="77777777" w:rsidR="00B04BC0" w:rsidRDefault="00B04BC0" w:rsidP="00B04BC0">
      <w:pPr>
        <w:numPr>
          <w:ilvl w:val="12"/>
          <w:numId w:val="0"/>
        </w:numPr>
        <w:spacing w:after="0" w:line="240" w:lineRule="auto"/>
        <w:rPr>
          <w:rFonts w:ascii="Times New Roman" w:eastAsia="Times New Roman" w:hAnsi="Times New Roman" w:cs="Times New Roman"/>
          <w:noProof/>
          <w:lang w:eastAsia="zh-CN"/>
        </w:rPr>
      </w:pPr>
    </w:p>
    <w:p w14:paraId="51B2B66B" w14:textId="77777777" w:rsidR="00B04BC0" w:rsidRDefault="00B04BC0" w:rsidP="00B04BC0">
      <w:pPr>
        <w:numPr>
          <w:ilvl w:val="12"/>
          <w:numId w:val="0"/>
        </w:numPr>
        <w:spacing w:after="0" w:line="240" w:lineRule="auto"/>
        <w:rPr>
          <w:rFonts w:ascii="Times New Roman" w:eastAsia="Times New Roman" w:hAnsi="Times New Roman" w:cs="Times New Roman"/>
          <w:noProof/>
          <w:u w:val="single"/>
          <w:lang w:eastAsia="zh-CN"/>
        </w:rPr>
      </w:pPr>
      <w:bookmarkStart w:id="0" w:name="_Hlk198018691"/>
      <w:bookmarkStart w:id="1" w:name="_Hlk197522502"/>
      <w:r>
        <w:rPr>
          <w:rFonts w:ascii="Times New Roman" w:eastAsia="Calibri" w:hAnsi="Times New Roman" w:cs="Times New Roman"/>
          <w:u w:val="single"/>
          <w:lang w:eastAsia="zh-CN"/>
        </w:rPr>
        <w:t>Lytiškai plintančios infekcijos</w:t>
      </w:r>
    </w:p>
    <w:bookmarkEnd w:id="0"/>
    <w:p w14:paraId="500D147E"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lang w:eastAsia="zh-CN"/>
        </w:rPr>
      </w:pPr>
      <w:r>
        <w:rPr>
          <w:rFonts w:ascii="Times New Roman" w:eastAsia="Calibri" w:hAnsi="Times New Roman" w:cs="Times New Roman"/>
          <w:lang w:eastAsia="zh-CN"/>
        </w:rPr>
        <w:t xml:space="preserve">Gydytojas gali atlikti tyrimus, kad atmestų galimą sifilio infekciją – lytiniu būdu plintančią ligą, kuri, jos nenustačius, gali progresuoti ir būti diagnozuota pavėluotai. Be to, bet kurių lytiškai plintančių bakterinių infekcijų atveju gydytojas paskirs atlikti tolimesnius laboratorinius tyrimus gydymo sėkmei stebėti. </w:t>
      </w:r>
      <w:bookmarkEnd w:id="1"/>
    </w:p>
    <w:p w14:paraId="20D7F5A6" w14:textId="77777777" w:rsidR="00B04BC0" w:rsidRDefault="00B04BC0" w:rsidP="00B04BC0">
      <w:pPr>
        <w:numPr>
          <w:ilvl w:val="12"/>
          <w:numId w:val="0"/>
        </w:numPr>
        <w:spacing w:after="0" w:line="240" w:lineRule="auto"/>
        <w:rPr>
          <w:rFonts w:ascii="Times New Roman" w:eastAsia="Calibri" w:hAnsi="Times New Roman" w:cs="Times New Roman"/>
          <w:b/>
          <w:lang w:eastAsia="zh-CN"/>
        </w:rPr>
      </w:pPr>
    </w:p>
    <w:p w14:paraId="17F7ACE9" w14:textId="77777777" w:rsidR="00B04BC0" w:rsidRDefault="00B04BC0" w:rsidP="00B04BC0">
      <w:pPr>
        <w:numPr>
          <w:ilvl w:val="12"/>
          <w:numId w:val="0"/>
        </w:numPr>
        <w:spacing w:after="0" w:line="240" w:lineRule="auto"/>
        <w:rPr>
          <w:rFonts w:ascii="Times New Roman" w:eastAsia="Times New Roman" w:hAnsi="Times New Roman" w:cs="Times New Roman"/>
          <w:b/>
          <w:bCs/>
          <w:noProof/>
          <w:lang w:eastAsia="zh-CN"/>
        </w:rPr>
      </w:pPr>
      <w:r>
        <w:rPr>
          <w:rFonts w:ascii="Times New Roman" w:eastAsia="Calibri" w:hAnsi="Times New Roman" w:cs="Times New Roman"/>
          <w:b/>
          <w:lang w:eastAsia="zh-CN"/>
        </w:rPr>
        <w:t>Vaikams ir paaugliams</w:t>
      </w:r>
    </w:p>
    <w:p w14:paraId="13B124B0" w14:textId="77777777" w:rsidR="00B04BC0" w:rsidRDefault="00B04BC0" w:rsidP="00B04BC0">
      <w:pPr>
        <w:spacing w:after="0" w:line="240" w:lineRule="auto"/>
        <w:rPr>
          <w:rFonts w:ascii="Times New Roman" w:eastAsia="Times New Roman" w:hAnsi="Times New Roman" w:cs="Times New Roman"/>
          <w:bCs/>
          <w:noProof/>
          <w:lang w:eastAsia="zh-CN"/>
        </w:rPr>
      </w:pPr>
    </w:p>
    <w:p w14:paraId="0DD936B4" w14:textId="77777777" w:rsidR="00B04BC0" w:rsidRDefault="00B04BC0" w:rsidP="00B04BC0">
      <w:pPr>
        <w:spacing w:after="0" w:line="240" w:lineRule="auto"/>
        <w:rPr>
          <w:rFonts w:ascii="Times New Roman" w:eastAsia="Times New Roman" w:hAnsi="Times New Roman" w:cs="Times New Roman"/>
          <w:bCs/>
          <w:noProof/>
          <w:lang w:eastAsia="zh-CN"/>
        </w:rPr>
      </w:pPr>
      <w:r>
        <w:rPr>
          <w:rFonts w:ascii="Times New Roman" w:eastAsia="Calibri" w:hAnsi="Times New Roman" w:cs="Times New Roman"/>
          <w:lang w:eastAsia="zh-CN"/>
        </w:rPr>
        <w:t xml:space="preserve">Jeigu sveriate mažiau kaip 45 kg, reikia vartoti kitų vaistų, kurių sudėtyje yra </w:t>
      </w:r>
      <w:proofErr w:type="spellStart"/>
      <w:r>
        <w:rPr>
          <w:rFonts w:ascii="Times New Roman" w:eastAsia="Calibri" w:hAnsi="Times New Roman" w:cs="Times New Roman"/>
          <w:lang w:eastAsia="zh-CN"/>
        </w:rPr>
        <w:t>azitromicino</w:t>
      </w:r>
      <w:proofErr w:type="spellEnd"/>
      <w:r>
        <w:rPr>
          <w:rFonts w:ascii="Times New Roman" w:eastAsia="Calibri" w:hAnsi="Times New Roman" w:cs="Times New Roman"/>
          <w:lang w:eastAsia="zh-CN"/>
        </w:rPr>
        <w:t xml:space="preserve"> ir kuriuos Jums patogiau vartoti.</w:t>
      </w:r>
    </w:p>
    <w:p w14:paraId="611444CC" w14:textId="77777777" w:rsidR="00B04BC0" w:rsidRDefault="00B04BC0" w:rsidP="00B04BC0">
      <w:pPr>
        <w:widowControl w:val="0"/>
        <w:tabs>
          <w:tab w:val="left" w:pos="567"/>
        </w:tabs>
        <w:spacing w:after="0" w:line="240" w:lineRule="auto"/>
        <w:outlineLvl w:val="3"/>
        <w:rPr>
          <w:rFonts w:ascii="Times New Roman" w:eastAsia="Calibri" w:hAnsi="Times New Roman" w:cs="Times New Roman"/>
          <w:b/>
          <w:sz w:val="21"/>
          <w:szCs w:val="21"/>
        </w:rPr>
      </w:pPr>
    </w:p>
    <w:p w14:paraId="61A022CB"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Kiti vaistai ir </w:t>
      </w:r>
      <w:proofErr w:type="spellStart"/>
      <w:r>
        <w:rPr>
          <w:rFonts w:ascii="Times New Roman" w:eastAsia="Calibri" w:hAnsi="Times New Roman" w:cs="Times New Roman"/>
          <w:b/>
          <w:sz w:val="21"/>
          <w:szCs w:val="21"/>
        </w:rPr>
        <w:t>Azibiot</w:t>
      </w:r>
      <w:proofErr w:type="spellEnd"/>
    </w:p>
    <w:p w14:paraId="5763BA09" w14:textId="77777777" w:rsidR="00B04BC0" w:rsidRDefault="00B04BC0" w:rsidP="00B04BC0">
      <w:pPr>
        <w:widowControl w:val="0"/>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Jeigu vartojate ar neseniai vartojote kitų vaistų arba dėl to nesate tikri, apie tai pasakykite gydytojui arba vaistininkui.</w:t>
      </w:r>
    </w:p>
    <w:p w14:paraId="27E4C184" w14:textId="77777777" w:rsidR="00B04BC0" w:rsidRDefault="00B04BC0" w:rsidP="00B04BC0">
      <w:pPr>
        <w:numPr>
          <w:ilvl w:val="12"/>
          <w:numId w:val="0"/>
        </w:numPr>
        <w:spacing w:after="0"/>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 xml:space="preserve">Vartojant </w:t>
      </w:r>
      <w:r>
        <w:rPr>
          <w:rFonts w:ascii="Times New Roman" w:eastAsia="Calibri" w:hAnsi="Times New Roman" w:cs="Times New Roman"/>
          <w:sz w:val="21"/>
          <w:szCs w:val="21"/>
          <w:lang w:val="pt-PT" w:eastAsia="zh-CN"/>
        </w:rPr>
        <w:t>Azibiot</w:t>
      </w:r>
      <w:r w:rsidRPr="005D7935">
        <w:rPr>
          <w:rFonts w:ascii="Times New Roman" w:eastAsia="Calibri" w:hAnsi="Times New Roman" w:cs="Times New Roman"/>
          <w:sz w:val="21"/>
          <w:szCs w:val="21"/>
          <w:lang w:val="pt-PT" w:eastAsia="zh-CN"/>
        </w:rPr>
        <w:t xml:space="preserve"> tuo pačiu metu su tam tikrais kitais vaistais, gali pasireikšti šalutinis poveikis. Todėl </w:t>
      </w:r>
      <w:r w:rsidRPr="005D7935">
        <w:rPr>
          <w:rFonts w:ascii="Times New Roman" w:eastAsia="Calibri" w:hAnsi="Times New Roman" w:cs="Times New Roman"/>
          <w:color w:val="000000"/>
          <w:sz w:val="21"/>
          <w:szCs w:val="21"/>
          <w:lang w:val="pt-PT" w:eastAsia="zh-CN"/>
        </w:rPr>
        <w:t>ypač svarbu pasakyti gydytojui, jeigu vartojate arba neseniai vartojote bet kurį iš šių vaistų</w:t>
      </w:r>
      <w:r w:rsidRPr="005D7935">
        <w:rPr>
          <w:rFonts w:ascii="Times New Roman" w:eastAsia="Calibri" w:hAnsi="Times New Roman" w:cs="Times New Roman"/>
          <w:sz w:val="21"/>
          <w:szCs w:val="21"/>
          <w:lang w:val="pt-PT" w:eastAsia="zh-CN"/>
        </w:rPr>
        <w:t>:</w:t>
      </w:r>
    </w:p>
    <w:p w14:paraId="0DE09B0E"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bookmarkStart w:id="2" w:name="_Hlk204674381"/>
      <w:proofErr w:type="spellStart"/>
      <w:r w:rsidRPr="005D7935">
        <w:rPr>
          <w:rFonts w:ascii="Times New Roman" w:eastAsia="Calibri" w:hAnsi="Times New Roman" w:cs="Times New Roman"/>
          <w:color w:val="000000"/>
          <w:sz w:val="21"/>
          <w:szCs w:val="21"/>
          <w:lang w:bidi="en-US"/>
        </w:rPr>
        <w:t>atorvastatino</w:t>
      </w:r>
      <w:proofErr w:type="spellEnd"/>
      <w:r w:rsidRPr="005D7935">
        <w:rPr>
          <w:rFonts w:ascii="Times New Roman" w:eastAsia="Calibri" w:hAnsi="Times New Roman" w:cs="Times New Roman"/>
          <w:color w:val="000000"/>
          <w:sz w:val="21"/>
          <w:szCs w:val="21"/>
          <w:lang w:bidi="en-US"/>
        </w:rPr>
        <w:t xml:space="preserve"> ir kitų </w:t>
      </w:r>
      <w:proofErr w:type="spellStart"/>
      <w:r w:rsidRPr="005D7935">
        <w:rPr>
          <w:rFonts w:ascii="Times New Roman" w:eastAsia="Calibri" w:hAnsi="Times New Roman" w:cs="Times New Roman"/>
          <w:color w:val="000000"/>
          <w:sz w:val="21"/>
          <w:szCs w:val="21"/>
          <w:lang w:bidi="en-US"/>
        </w:rPr>
        <w:t>statinų</w:t>
      </w:r>
      <w:proofErr w:type="spellEnd"/>
      <w:r w:rsidRPr="005D7935">
        <w:rPr>
          <w:rFonts w:ascii="Times New Roman" w:eastAsia="Calibri" w:hAnsi="Times New Roman" w:cs="Times New Roman"/>
          <w:color w:val="000000"/>
          <w:sz w:val="21"/>
          <w:szCs w:val="21"/>
          <w:lang w:bidi="en-US"/>
        </w:rPr>
        <w:t xml:space="preserve"> grupės vaistų (cholesterolio kiekiui kraujyje sumažinti ir širdies ligai, įskaitant miokardo infarktą ir insultą, išvengti);</w:t>
      </w:r>
    </w:p>
    <w:p w14:paraId="7CA9211A"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ci</w:t>
      </w:r>
      <w:r>
        <w:rPr>
          <w:rFonts w:ascii="Times New Roman" w:eastAsia="Calibri" w:hAnsi="Times New Roman" w:cs="Times New Roman"/>
          <w:color w:val="000000"/>
          <w:sz w:val="21"/>
          <w:szCs w:val="21"/>
        </w:rPr>
        <w:t>k</w:t>
      </w:r>
      <w:r w:rsidRPr="005D7935">
        <w:rPr>
          <w:rFonts w:ascii="Times New Roman" w:eastAsia="Calibri" w:hAnsi="Times New Roman" w:cs="Times New Roman"/>
          <w:color w:val="000000"/>
          <w:sz w:val="21"/>
          <w:szCs w:val="21"/>
        </w:rPr>
        <w:t>losporino</w:t>
      </w:r>
      <w:proofErr w:type="spellEnd"/>
      <w:r w:rsidRPr="005D7935">
        <w:rPr>
          <w:rFonts w:ascii="Times New Roman" w:eastAsia="Calibri" w:hAnsi="Times New Roman" w:cs="Times New Roman"/>
          <w:color w:val="000000"/>
          <w:sz w:val="21"/>
          <w:szCs w:val="21"/>
        </w:rPr>
        <w:t xml:space="preserve"> (persodintų organų atmetimo reakcijai išvengti);</w:t>
      </w:r>
    </w:p>
    <w:p w14:paraId="7F67EB69"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kolchicino</w:t>
      </w:r>
      <w:proofErr w:type="spellEnd"/>
      <w:r w:rsidRPr="005D7935">
        <w:rPr>
          <w:rFonts w:ascii="Times New Roman" w:eastAsia="Calibri" w:hAnsi="Times New Roman" w:cs="Times New Roman"/>
          <w:color w:val="000000"/>
          <w:sz w:val="21"/>
          <w:szCs w:val="21"/>
        </w:rPr>
        <w:t xml:space="preserve"> (podagrai ir šeiminei Viduržemio jūros karštinei gydyti);</w:t>
      </w:r>
    </w:p>
    <w:p w14:paraId="50BF1CD8"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dabigatrano</w:t>
      </w:r>
      <w:proofErr w:type="spellEnd"/>
      <w:r w:rsidRPr="005D7935">
        <w:rPr>
          <w:rFonts w:ascii="Times New Roman" w:eastAsia="Calibri" w:hAnsi="Times New Roman" w:cs="Times New Roman"/>
          <w:color w:val="000000"/>
          <w:sz w:val="21"/>
          <w:szCs w:val="21"/>
        </w:rPr>
        <w:t xml:space="preserve"> (kraujo krešulių susidarymui išvengti ir gydyti (antikoagulianto));</w:t>
      </w:r>
    </w:p>
    <w:p w14:paraId="4EC2747E"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digoksino</w:t>
      </w:r>
      <w:proofErr w:type="spellEnd"/>
      <w:r w:rsidRPr="005D7935">
        <w:rPr>
          <w:rFonts w:ascii="Times New Roman" w:eastAsia="Calibri" w:hAnsi="Times New Roman" w:cs="Times New Roman"/>
          <w:color w:val="000000"/>
          <w:sz w:val="21"/>
          <w:szCs w:val="21"/>
        </w:rPr>
        <w:t xml:space="preserve"> (širdies ligoms gydyti);</w:t>
      </w:r>
    </w:p>
    <w:p w14:paraId="14FBE071" w14:textId="77777777" w:rsidR="00B04BC0" w:rsidRPr="005D7935" w:rsidRDefault="00B04BC0" w:rsidP="00B04BC0">
      <w:pPr>
        <w:widowControl w:val="0"/>
        <w:numPr>
          <w:ilvl w:val="0"/>
          <w:numId w:val="7"/>
        </w:numPr>
        <w:tabs>
          <w:tab w:val="left" w:pos="567"/>
        </w:tabs>
        <w:spacing w:after="0" w:line="260" w:lineRule="exact"/>
        <w:ind w:left="567" w:hanging="567"/>
        <w:rPr>
          <w:rFonts w:ascii="Times New Roman" w:eastAsia="Calibri" w:hAnsi="Times New Roman" w:cs="Times New Roman"/>
          <w:sz w:val="21"/>
          <w:szCs w:val="21"/>
          <w:lang w:val="sl-SI" w:eastAsia="sl-SI"/>
        </w:rPr>
      </w:pPr>
      <w:r w:rsidRPr="005D7935">
        <w:rPr>
          <w:rFonts w:ascii="Times New Roman" w:eastAsia="Calibri" w:hAnsi="Times New Roman" w:cs="Times New Roman"/>
          <w:color w:val="000000"/>
          <w:sz w:val="21"/>
          <w:szCs w:val="21"/>
        </w:rPr>
        <w:t>varfarino ar panašių vaistų, skirtų kraujui „skystinti“ (antikoaguliantų);</w:t>
      </w:r>
    </w:p>
    <w:p w14:paraId="1DDDFA49" w14:textId="77777777" w:rsidR="00B04BC0" w:rsidRPr="005D7935" w:rsidRDefault="00B04BC0" w:rsidP="00B04BC0">
      <w:pPr>
        <w:widowControl w:val="0"/>
        <w:numPr>
          <w:ilvl w:val="0"/>
          <w:numId w:val="7"/>
        </w:numPr>
        <w:tabs>
          <w:tab w:val="left" w:pos="567"/>
        </w:tabs>
        <w:autoSpaceDE w:val="0"/>
        <w:autoSpaceDN w:val="0"/>
        <w:adjustRightInd w:val="0"/>
        <w:spacing w:after="0" w:line="240" w:lineRule="auto"/>
        <w:ind w:left="567" w:hanging="567"/>
        <w:rPr>
          <w:rFonts w:ascii="Times New Roman" w:eastAsia="Times New Roman" w:hAnsi="Times New Roman" w:cs="Times New Roman"/>
          <w:sz w:val="21"/>
          <w:szCs w:val="21"/>
          <w:lang w:eastAsia="sl-SI"/>
        </w:rPr>
      </w:pPr>
      <w:r w:rsidRPr="005D7935">
        <w:rPr>
          <w:rFonts w:ascii="Times New Roman" w:eastAsia="Calibri" w:hAnsi="Times New Roman" w:cs="Times New Roman"/>
          <w:color w:val="000000"/>
          <w:sz w:val="21"/>
          <w:szCs w:val="21"/>
        </w:rPr>
        <w:t>vaistų, dėl kurių gali pailgėti laikas, per kurį paprastai susitraukia ar atsipalaiduoja širdies raumuo (tai vadinama QT intervalo pailgėjimu), pvz., šių:</w:t>
      </w:r>
    </w:p>
    <w:p w14:paraId="67D794F0"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kvinidino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prokainamido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dofetilido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amjodarono</w:t>
      </w:r>
      <w:proofErr w:type="spellEnd"/>
      <w:r w:rsidRPr="005D7935">
        <w:rPr>
          <w:rFonts w:ascii="Times New Roman" w:eastAsia="Calibri" w:hAnsi="Times New Roman" w:cs="Times New Roman"/>
          <w:color w:val="000000"/>
          <w:sz w:val="21"/>
          <w:szCs w:val="21"/>
        </w:rPr>
        <w:t xml:space="preserve"> ir </w:t>
      </w:r>
      <w:proofErr w:type="spellStart"/>
      <w:r w:rsidRPr="005D7935">
        <w:rPr>
          <w:rFonts w:ascii="Times New Roman" w:eastAsia="Calibri" w:hAnsi="Times New Roman" w:cs="Times New Roman"/>
          <w:color w:val="000000"/>
          <w:sz w:val="21"/>
          <w:szCs w:val="21"/>
        </w:rPr>
        <w:t>sotalolio</w:t>
      </w:r>
      <w:proofErr w:type="spellEnd"/>
      <w:r w:rsidRPr="005D7935">
        <w:rPr>
          <w:rFonts w:ascii="Times New Roman" w:eastAsia="Calibri" w:hAnsi="Times New Roman" w:cs="Times New Roman"/>
          <w:color w:val="000000"/>
          <w:sz w:val="21"/>
          <w:szCs w:val="21"/>
        </w:rPr>
        <w:t xml:space="preserve"> (nereguliariam širdies ritmui, įskaitant per greitą arba per lėtą širdies plakimą, (širdies aritmijai) gydyti),</w:t>
      </w:r>
    </w:p>
    <w:p w14:paraId="5479B3E5"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pimozido</w:t>
      </w:r>
      <w:proofErr w:type="spellEnd"/>
      <w:r w:rsidRPr="005D7935">
        <w:rPr>
          <w:rFonts w:ascii="Times New Roman" w:eastAsia="Calibri" w:hAnsi="Times New Roman" w:cs="Times New Roman"/>
          <w:color w:val="000000"/>
          <w:sz w:val="21"/>
          <w:szCs w:val="21"/>
        </w:rPr>
        <w:t xml:space="preserve"> (vaisto psichikos ligoms gydyti),</w:t>
      </w:r>
    </w:p>
    <w:p w14:paraId="5BF749EE"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citalopramo</w:t>
      </w:r>
      <w:proofErr w:type="spellEnd"/>
      <w:r w:rsidRPr="005D7935">
        <w:rPr>
          <w:rFonts w:ascii="Times New Roman" w:eastAsia="Calibri" w:hAnsi="Times New Roman" w:cs="Times New Roman"/>
          <w:color w:val="000000"/>
          <w:sz w:val="21"/>
          <w:szCs w:val="21"/>
        </w:rPr>
        <w:t xml:space="preserve"> (depresijai gydyti),</w:t>
      </w:r>
    </w:p>
    <w:p w14:paraId="38DC2553"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lastRenderedPageBreak/>
        <w:t>moksifloksacino</w:t>
      </w:r>
      <w:proofErr w:type="spellEnd"/>
      <w:r w:rsidRPr="005D7935">
        <w:rPr>
          <w:rFonts w:ascii="Times New Roman" w:eastAsia="Calibri" w:hAnsi="Times New Roman" w:cs="Times New Roman"/>
          <w:color w:val="000000"/>
          <w:sz w:val="21"/>
          <w:szCs w:val="21"/>
        </w:rPr>
        <w:t xml:space="preserve"> ir </w:t>
      </w:r>
      <w:proofErr w:type="spellStart"/>
      <w:r w:rsidRPr="005D7935">
        <w:rPr>
          <w:rFonts w:ascii="Times New Roman" w:eastAsia="Calibri" w:hAnsi="Times New Roman" w:cs="Times New Roman"/>
          <w:color w:val="000000"/>
          <w:sz w:val="21"/>
          <w:szCs w:val="21"/>
        </w:rPr>
        <w:t>levofloksacino</w:t>
      </w:r>
      <w:proofErr w:type="spellEnd"/>
      <w:r w:rsidRPr="005D7935">
        <w:rPr>
          <w:rFonts w:ascii="Times New Roman" w:eastAsia="Calibri" w:hAnsi="Times New Roman" w:cs="Times New Roman"/>
          <w:color w:val="000000"/>
          <w:sz w:val="21"/>
          <w:szCs w:val="21"/>
        </w:rPr>
        <w:t xml:space="preserve"> (antibiotikų),</w:t>
      </w:r>
    </w:p>
    <w:p w14:paraId="7090B046"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cisaprido</w:t>
      </w:r>
      <w:proofErr w:type="spellEnd"/>
      <w:r w:rsidRPr="005D7935">
        <w:rPr>
          <w:rFonts w:ascii="Times New Roman" w:eastAsia="Calibri" w:hAnsi="Times New Roman" w:cs="Times New Roman"/>
          <w:color w:val="000000"/>
          <w:sz w:val="21"/>
          <w:szCs w:val="21"/>
        </w:rPr>
        <w:t xml:space="preserve"> (virškinimo trakto sutrikimams gydyti),</w:t>
      </w:r>
    </w:p>
    <w:p w14:paraId="79C76670" w14:textId="77777777" w:rsidR="00B04BC0" w:rsidRPr="005D7935" w:rsidRDefault="00B04BC0" w:rsidP="00B04BC0">
      <w:pPr>
        <w:widowControl w:val="0"/>
        <w:numPr>
          <w:ilvl w:val="1"/>
          <w:numId w:val="8"/>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r w:rsidRPr="005D7935">
        <w:rPr>
          <w:rFonts w:ascii="Times New Roman" w:eastAsia="Calibri" w:hAnsi="Times New Roman" w:cs="Times New Roman"/>
          <w:color w:val="000000"/>
          <w:sz w:val="21"/>
          <w:szCs w:val="21"/>
        </w:rPr>
        <w:t>hidroksichlorokvino arba chlorokvino (autoimuninėms ligoms, įskaitant reumatoidinį artritą, gydyti arba maliarijai išvengti).</w:t>
      </w:r>
    </w:p>
    <w:bookmarkEnd w:id="2"/>
    <w:p w14:paraId="71B1BE03" w14:textId="77777777" w:rsidR="00B04BC0" w:rsidRPr="005D7935" w:rsidRDefault="00B04BC0" w:rsidP="00B04BC0">
      <w:pPr>
        <w:numPr>
          <w:ilvl w:val="12"/>
          <w:numId w:val="0"/>
        </w:numPr>
        <w:rPr>
          <w:rFonts w:ascii="Times New Roman" w:hAnsi="Times New Roman"/>
          <w:sz w:val="21"/>
        </w:rPr>
      </w:pPr>
    </w:p>
    <w:p w14:paraId="4AD36583" w14:textId="77777777" w:rsidR="00B04BC0" w:rsidRDefault="00B04BC0" w:rsidP="00B04BC0">
      <w:pPr>
        <w:widowControl w:val="0"/>
        <w:numPr>
          <w:ilvl w:val="12"/>
          <w:numId w:val="0"/>
        </w:numPr>
        <w:spacing w:after="0" w:line="240" w:lineRule="auto"/>
        <w:rPr>
          <w:rFonts w:ascii="Times New Roman" w:eastAsia="Calibri" w:hAnsi="Times New Roman" w:cs="Times New Roman"/>
          <w:sz w:val="21"/>
          <w:szCs w:val="21"/>
        </w:rPr>
      </w:pPr>
    </w:p>
    <w:p w14:paraId="2AEA2623"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Nėštumas ir žindymo laikotarpis</w:t>
      </w:r>
    </w:p>
    <w:p w14:paraId="73C5D47E" w14:textId="77777777" w:rsidR="00B04BC0" w:rsidRPr="005D7935" w:rsidRDefault="00B04BC0" w:rsidP="00B04BC0">
      <w:pPr>
        <w:widowControl w:val="0"/>
        <w:numPr>
          <w:ilvl w:val="12"/>
          <w:numId w:val="0"/>
        </w:numPr>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Jeigu esate nėščia, žindote kūdikį, manote, kad galbūt esate nėščia, arba planuojate pastoti, tai prieš vartodama šį vaistą, pasitarkite su gydytoju arba vaistininku.</w:t>
      </w:r>
    </w:p>
    <w:p w14:paraId="0775E66E" w14:textId="77777777" w:rsidR="00B04BC0" w:rsidRDefault="00B04BC0" w:rsidP="00B04BC0">
      <w:pPr>
        <w:widowControl w:val="0"/>
        <w:numPr>
          <w:ilvl w:val="12"/>
          <w:numId w:val="0"/>
        </w:numPr>
        <w:spacing w:after="0" w:line="240" w:lineRule="auto"/>
        <w:rPr>
          <w:rFonts w:ascii="Times New Roman" w:eastAsia="Calibri" w:hAnsi="Times New Roman" w:cs="Times New Roman"/>
          <w:sz w:val="21"/>
          <w:szCs w:val="21"/>
        </w:rPr>
      </w:pPr>
    </w:p>
    <w:p w14:paraId="5115B8CA"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Nėštumas</w:t>
      </w:r>
    </w:p>
    <w:p w14:paraId="495F0B61"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color w:val="000000"/>
          <w:sz w:val="21"/>
          <w:szCs w:val="21"/>
          <w:lang w:eastAsia="zh-CN"/>
        </w:rPr>
      </w:pPr>
      <w:r w:rsidRPr="005D7935">
        <w:rPr>
          <w:rFonts w:ascii="Times New Roman" w:eastAsia="Calibri" w:hAnsi="Times New Roman" w:cs="Times New Roman"/>
          <w:color w:val="000000"/>
          <w:sz w:val="21"/>
          <w:szCs w:val="21"/>
          <w:lang w:eastAsia="zh-CN"/>
        </w:rPr>
        <w:t>Ar galite vartoti šį vaistą nėštumo metu, gydytojas nuspręs tik įsitikinęs, kad nauda didesnė už tikėtiną riziką.</w:t>
      </w:r>
    </w:p>
    <w:p w14:paraId="5E445497"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p>
    <w:p w14:paraId="7E6E0236"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Žindymas</w:t>
      </w:r>
    </w:p>
    <w:p w14:paraId="5D57DE42"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color w:val="000000"/>
          <w:sz w:val="21"/>
          <w:szCs w:val="21"/>
          <w:lang w:eastAsia="zh-CN"/>
        </w:rPr>
      </w:pPr>
      <w:proofErr w:type="spellStart"/>
      <w:r w:rsidRPr="005D7935">
        <w:rPr>
          <w:rFonts w:ascii="Times New Roman" w:eastAsia="Calibri" w:hAnsi="Times New Roman" w:cs="Times New Roman"/>
          <w:color w:val="000000"/>
          <w:sz w:val="21"/>
          <w:szCs w:val="21"/>
          <w:lang w:eastAsia="zh-CN"/>
        </w:rPr>
        <w:t>Azibiot</w:t>
      </w:r>
      <w:proofErr w:type="spellEnd"/>
      <w:r w:rsidRPr="005D7935">
        <w:rPr>
          <w:rFonts w:ascii="Times New Roman" w:eastAsia="Calibri" w:hAnsi="Times New Roman" w:cs="Times New Roman"/>
          <w:color w:val="000000"/>
          <w:sz w:val="21"/>
          <w:szCs w:val="21"/>
          <w:lang w:eastAsia="zh-CN"/>
        </w:rPr>
        <w:t xml:space="preserve"> patenka į gydomos moters pieną. Todėl gydytojas, atsižvelgdamas į žindymo naudą vaikui ir gydymo naudą Jums, nuspręs, nutraukti žindymą ar nutraukti gydymą </w:t>
      </w:r>
      <w:proofErr w:type="spellStart"/>
      <w:r w:rsidRPr="005D7935">
        <w:rPr>
          <w:rFonts w:ascii="Times New Roman" w:eastAsia="Calibri" w:hAnsi="Times New Roman" w:cs="Times New Roman"/>
          <w:color w:val="000000"/>
          <w:sz w:val="21"/>
          <w:szCs w:val="21"/>
          <w:lang w:eastAsia="zh-CN"/>
        </w:rPr>
        <w:t>Azibiot</w:t>
      </w:r>
      <w:proofErr w:type="spellEnd"/>
      <w:r w:rsidRPr="005D7935">
        <w:rPr>
          <w:rFonts w:ascii="Times New Roman" w:eastAsia="Calibri" w:hAnsi="Times New Roman" w:cs="Times New Roman"/>
          <w:color w:val="000000"/>
          <w:sz w:val="21"/>
          <w:szCs w:val="21"/>
          <w:lang w:eastAsia="zh-CN"/>
        </w:rPr>
        <w:t>.</w:t>
      </w:r>
    </w:p>
    <w:p w14:paraId="0EF66192" w14:textId="77777777" w:rsidR="00B04BC0" w:rsidRDefault="00B04BC0" w:rsidP="00B04BC0">
      <w:pPr>
        <w:widowControl w:val="0"/>
        <w:tabs>
          <w:tab w:val="left" w:pos="567"/>
        </w:tabs>
        <w:spacing w:after="0" w:line="240" w:lineRule="auto"/>
        <w:outlineLvl w:val="3"/>
        <w:rPr>
          <w:rFonts w:ascii="Times New Roman" w:eastAsia="Calibri" w:hAnsi="Times New Roman" w:cs="Times New Roman"/>
          <w:b/>
          <w:sz w:val="21"/>
          <w:szCs w:val="21"/>
        </w:rPr>
      </w:pPr>
    </w:p>
    <w:p w14:paraId="1D09DE7B"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Vairavimas ir mechanizmų valdymas</w:t>
      </w:r>
    </w:p>
    <w:p w14:paraId="1EA8D041"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gebėjimą vairuoti ir valdyti mechanizmus veikia vidutiniškai. Gauta pranešimų, kad </w:t>
      </w: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kai kuriems žmonėms sukelia svaigulį, mieguistumą ir traukulių priepuolius bei matymo ir klausos sutrikimus. Šis galimas šalutinis poveikis gali veikti Jūsų gebėjimą vairuoti ir valdyti mechanizmus.</w:t>
      </w:r>
    </w:p>
    <w:p w14:paraId="4D4A1099" w14:textId="77777777" w:rsidR="00B04BC0" w:rsidRDefault="00B04BC0" w:rsidP="00B04BC0">
      <w:pPr>
        <w:widowControl w:val="0"/>
        <w:tabs>
          <w:tab w:val="left" w:pos="567"/>
        </w:tabs>
        <w:spacing w:after="0" w:line="240" w:lineRule="auto"/>
        <w:outlineLvl w:val="2"/>
        <w:rPr>
          <w:rFonts w:ascii="Times New Roman" w:eastAsia="Calibri" w:hAnsi="Times New Roman" w:cs="Times New Roman"/>
          <w:b/>
          <w:sz w:val="21"/>
          <w:szCs w:val="21"/>
        </w:rPr>
      </w:pPr>
    </w:p>
    <w:p w14:paraId="2D6BA642" w14:textId="77777777" w:rsidR="00B04BC0" w:rsidRPr="005D7935" w:rsidRDefault="00B04BC0" w:rsidP="00B04BC0">
      <w:pPr>
        <w:widowControl w:val="0"/>
        <w:tabs>
          <w:tab w:val="left" w:pos="-720"/>
        </w:tabs>
        <w:spacing w:after="0" w:line="240" w:lineRule="auto"/>
        <w:ind w:right="-29"/>
        <w:rPr>
          <w:rFonts w:ascii="Times New Roman" w:eastAsia="Times New Roman" w:hAnsi="Times New Roman" w:cs="Times New Roman"/>
          <w:b/>
          <w:color w:val="000000"/>
          <w:sz w:val="21"/>
          <w:szCs w:val="21"/>
          <w:lang w:val="sl-SI" w:eastAsia="sl-SI"/>
        </w:rPr>
      </w:pPr>
      <w:proofErr w:type="spellStart"/>
      <w:r>
        <w:rPr>
          <w:rFonts w:ascii="Times New Roman" w:eastAsia="Times New Roman" w:hAnsi="Times New Roman" w:cs="Times New Roman"/>
          <w:b/>
          <w:color w:val="000000"/>
          <w:sz w:val="21"/>
          <w:szCs w:val="21"/>
        </w:rPr>
        <w:t>Azibiot</w:t>
      </w:r>
      <w:proofErr w:type="spellEnd"/>
      <w:r>
        <w:rPr>
          <w:rFonts w:ascii="Times New Roman" w:eastAsia="Times New Roman" w:hAnsi="Times New Roman" w:cs="Times New Roman"/>
          <w:b/>
          <w:color w:val="000000"/>
          <w:sz w:val="21"/>
          <w:szCs w:val="21"/>
        </w:rPr>
        <w:t xml:space="preserve"> sudėtyje yra natrio</w:t>
      </w:r>
    </w:p>
    <w:p w14:paraId="15D6024D" w14:textId="77777777" w:rsidR="00B04BC0" w:rsidRDefault="00B04BC0" w:rsidP="00B04BC0">
      <w:pPr>
        <w:widowControl w:val="0"/>
        <w:tabs>
          <w:tab w:val="left" w:pos="-720"/>
        </w:tabs>
        <w:spacing w:after="0" w:line="240" w:lineRule="auto"/>
        <w:ind w:right="-29"/>
        <w:rPr>
          <w:rFonts w:ascii="Times New Roman" w:eastAsia="Calibri" w:hAnsi="Times New Roman" w:cs="Times New Roman"/>
          <w:sz w:val="21"/>
          <w:szCs w:val="21"/>
        </w:rPr>
      </w:pPr>
      <w:r>
        <w:rPr>
          <w:rFonts w:ascii="Times New Roman" w:eastAsia="Times New Roman" w:hAnsi="Times New Roman" w:cs="Times New Roman"/>
          <w:sz w:val="21"/>
          <w:szCs w:val="21"/>
        </w:rPr>
        <w:t>Šio vaisto dozėje yra mažiau kaip 1 </w:t>
      </w:r>
      <w:proofErr w:type="spellStart"/>
      <w:r>
        <w:rPr>
          <w:rFonts w:ascii="Times New Roman" w:eastAsia="Times New Roman" w:hAnsi="Times New Roman" w:cs="Times New Roman"/>
          <w:sz w:val="21"/>
          <w:szCs w:val="21"/>
        </w:rPr>
        <w:t>mmol</w:t>
      </w:r>
      <w:proofErr w:type="spellEnd"/>
      <w:r>
        <w:rPr>
          <w:rFonts w:ascii="Times New Roman" w:eastAsia="Times New Roman" w:hAnsi="Times New Roman" w:cs="Times New Roman"/>
          <w:sz w:val="21"/>
          <w:szCs w:val="21"/>
        </w:rPr>
        <w:t xml:space="preserve"> (23 mg) natrio</w:t>
      </w:r>
      <w:r>
        <w:rPr>
          <w:rFonts w:ascii="Times New Roman" w:eastAsia="Calibri" w:hAnsi="Times New Roman" w:cs="Times New Roman"/>
          <w:sz w:val="21"/>
          <w:szCs w:val="21"/>
        </w:rPr>
        <w:t>, t. y. jis beveik neturi reikšmės.</w:t>
      </w:r>
    </w:p>
    <w:p w14:paraId="4E231305" w14:textId="77777777" w:rsidR="00B04BC0" w:rsidRDefault="00B04BC0" w:rsidP="00B04BC0">
      <w:pPr>
        <w:widowControl w:val="0"/>
        <w:tabs>
          <w:tab w:val="left" w:pos="-720"/>
        </w:tabs>
        <w:spacing w:after="0" w:line="240" w:lineRule="auto"/>
        <w:ind w:right="-29"/>
        <w:rPr>
          <w:rFonts w:ascii="Times New Roman" w:eastAsia="Times New Roman" w:hAnsi="Times New Roman" w:cs="Times New Roman"/>
          <w:sz w:val="24"/>
          <w:szCs w:val="20"/>
          <w:lang w:val="sl-SI" w:eastAsia="sl-SI"/>
        </w:rPr>
      </w:pPr>
    </w:p>
    <w:p w14:paraId="329D98DC" w14:textId="77777777" w:rsidR="00B04BC0" w:rsidRDefault="00B04BC0" w:rsidP="00B04BC0">
      <w:pPr>
        <w:tabs>
          <w:tab w:val="left" w:pos="567"/>
        </w:tabs>
        <w:spacing w:after="0" w:line="260" w:lineRule="exact"/>
        <w:rPr>
          <w:rFonts w:ascii="Times New Roman" w:eastAsia="Calibri" w:hAnsi="Times New Roman" w:cs="Times New Roman"/>
          <w:sz w:val="21"/>
          <w:szCs w:val="21"/>
        </w:rPr>
      </w:pPr>
    </w:p>
    <w:p w14:paraId="62FDF4EE" w14:textId="77777777" w:rsidR="00B04BC0" w:rsidRDefault="00B04BC0" w:rsidP="00B04BC0">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3.</w:t>
      </w:r>
      <w:r>
        <w:rPr>
          <w:rFonts w:ascii="Times New Roman" w:eastAsia="Calibri" w:hAnsi="Times New Roman" w:cs="Times New Roman"/>
          <w:b/>
          <w:sz w:val="21"/>
          <w:szCs w:val="21"/>
        </w:rPr>
        <w:tab/>
        <w:t xml:space="preserve">Kaip vartoti </w:t>
      </w:r>
      <w:proofErr w:type="spellStart"/>
      <w:r>
        <w:rPr>
          <w:rFonts w:ascii="Times New Roman" w:eastAsia="Calibri" w:hAnsi="Times New Roman" w:cs="Times New Roman"/>
          <w:b/>
          <w:sz w:val="21"/>
          <w:szCs w:val="21"/>
        </w:rPr>
        <w:t>Azibiot</w:t>
      </w:r>
      <w:proofErr w:type="spellEnd"/>
    </w:p>
    <w:p w14:paraId="43AA3377"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7385305F"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Visada vartokite šį vaistą tiksliai kaip nurodė gydytojas arba vaistininkas. Jeigu abejojate, kreipkitės į gydytoją arba vaistininką.</w:t>
      </w:r>
    </w:p>
    <w:p w14:paraId="579DAC0A"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56DDDB77"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r>
        <w:rPr>
          <w:rFonts w:ascii="Times New Roman" w:eastAsia="Calibri" w:hAnsi="Times New Roman" w:cs="Times New Roman"/>
          <w:sz w:val="21"/>
          <w:szCs w:val="21"/>
        </w:rPr>
        <w:t xml:space="preserve">Kiek </w:t>
      </w: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turite suvartoti kiekvieną dieną, priklauso nuo bakterinės infekcijos, kuriai gydyti vartojamas vaistas, ir nuo konkretaus gydymo kurso, kurio laikytis nurodė gydytojas arba vaistininkas.</w:t>
      </w:r>
    </w:p>
    <w:p w14:paraId="18394A49"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8E39521" w14:textId="77777777" w:rsidR="00B04BC0" w:rsidRPr="005D7935" w:rsidRDefault="00B04BC0" w:rsidP="00B04BC0">
      <w:pPr>
        <w:spacing w:after="0" w:line="240" w:lineRule="auto"/>
        <w:rPr>
          <w:rFonts w:ascii="Times New Roman" w:eastAsia="Calibri" w:hAnsi="Times New Roman" w:cs="Times New Roman"/>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Suaugusiesiems ir ne mažiau kaip 45 kg sveriantiems paaugliams</w:t>
      </w:r>
    </w:p>
    <w:p w14:paraId="7DDCFF2E" w14:textId="77777777" w:rsidR="00B04BC0" w:rsidRPr="005D7935" w:rsidRDefault="00B04BC0" w:rsidP="00B04BC0">
      <w:pPr>
        <w:spacing w:after="0" w:line="240" w:lineRule="auto"/>
        <w:rPr>
          <w:rFonts w:ascii="Times New Roman" w:eastAsia="Calibri" w:hAnsi="Times New Roman" w:cs="Times New Roman"/>
          <w:color w:val="000000"/>
          <w:sz w:val="21"/>
          <w:szCs w:val="21"/>
          <w:lang w:eastAsia="zh-CN"/>
        </w:rPr>
      </w:pPr>
    </w:p>
    <w:tbl>
      <w:tblPr>
        <w:tblStyle w:val="TableNormal1"/>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6518"/>
      </w:tblGrid>
      <w:tr w:rsidR="00B04BC0" w14:paraId="2F4B1D4A" w14:textId="77777777" w:rsidTr="0088645E">
        <w:tc>
          <w:tcPr>
            <w:tcW w:w="2988" w:type="dxa"/>
          </w:tcPr>
          <w:p w14:paraId="22369301" w14:textId="77777777" w:rsidR="00B04BC0" w:rsidRPr="005D7935" w:rsidRDefault="00B04BC0" w:rsidP="0088645E">
            <w:pPr>
              <w:spacing w:line="218" w:lineRule="exact"/>
              <w:ind w:left="107"/>
              <w:rPr>
                <w:rFonts w:ascii="Times New Roman" w:eastAsia="Verdana" w:hAnsi="Times New Roman" w:cs="Times New Roman"/>
                <w:sz w:val="21"/>
                <w:szCs w:val="21"/>
              </w:rPr>
            </w:pPr>
            <w:bookmarkStart w:id="3" w:name="_Hlk189210158"/>
            <w:r w:rsidRPr="005D7935">
              <w:rPr>
                <w:rFonts w:ascii="Times New Roman" w:eastAsia="Verdana" w:hAnsi="Times New Roman" w:cs="Times New Roman"/>
                <w:sz w:val="21"/>
                <w:szCs w:val="21"/>
              </w:rPr>
              <w:t>Infekcija</w:t>
            </w:r>
          </w:p>
        </w:tc>
        <w:tc>
          <w:tcPr>
            <w:tcW w:w="6518" w:type="dxa"/>
          </w:tcPr>
          <w:p w14:paraId="22B25A9E" w14:textId="77777777" w:rsidR="00B04BC0" w:rsidRPr="005D7935" w:rsidRDefault="00B04BC0" w:rsidP="0088645E">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Gydymo </w:t>
            </w:r>
            <w:proofErr w:type="spellStart"/>
            <w:r w:rsidRPr="005D7935">
              <w:rPr>
                <w:rFonts w:ascii="Times New Roman" w:eastAsia="Verdana" w:hAnsi="Times New Roman" w:cs="Times New Roman"/>
                <w:sz w:val="21"/>
                <w:szCs w:val="21"/>
              </w:rPr>
              <w:t>azitromicinu</w:t>
            </w:r>
            <w:proofErr w:type="spellEnd"/>
            <w:r w:rsidRPr="005D7935">
              <w:rPr>
                <w:rFonts w:ascii="Times New Roman" w:eastAsia="Verdana" w:hAnsi="Times New Roman" w:cs="Times New Roman"/>
                <w:sz w:val="21"/>
                <w:szCs w:val="21"/>
              </w:rPr>
              <w:t xml:space="preserve"> kursas</w:t>
            </w:r>
          </w:p>
        </w:tc>
      </w:tr>
      <w:tr w:rsidR="00B04BC0" w14:paraId="51176B1A" w14:textId="77777777" w:rsidTr="0088645E">
        <w:tc>
          <w:tcPr>
            <w:tcW w:w="2988" w:type="dxa"/>
            <w:tcBorders>
              <w:bottom w:val="nil"/>
            </w:tcBorders>
          </w:tcPr>
          <w:p w14:paraId="6FAF7B11"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Bakterijų streptokokų sukeltos tonzilių (</w:t>
            </w:r>
            <w:proofErr w:type="spellStart"/>
            <w:r w:rsidRPr="005D7935">
              <w:rPr>
                <w:rFonts w:ascii="Times New Roman" w:eastAsia="Verdana" w:hAnsi="Times New Roman" w:cs="Times New Roman"/>
                <w:sz w:val="21"/>
                <w:szCs w:val="21"/>
              </w:rPr>
              <w:t>tonzilitas</w:t>
            </w:r>
            <w:proofErr w:type="spellEnd"/>
            <w:r w:rsidRPr="005D7935">
              <w:rPr>
                <w:rFonts w:ascii="Times New Roman" w:eastAsia="Verdana" w:hAnsi="Times New Roman" w:cs="Times New Roman"/>
                <w:sz w:val="21"/>
                <w:szCs w:val="21"/>
              </w:rPr>
              <w:t>) arba gerklės [ryklės] (</w:t>
            </w:r>
            <w:proofErr w:type="spellStart"/>
            <w:r w:rsidRPr="005D7935">
              <w:rPr>
                <w:rFonts w:ascii="Times New Roman" w:eastAsia="Verdana" w:hAnsi="Times New Roman" w:cs="Times New Roman"/>
                <w:sz w:val="21"/>
                <w:szCs w:val="21"/>
              </w:rPr>
              <w:t>faringitas</w:t>
            </w:r>
            <w:proofErr w:type="spellEnd"/>
            <w:r w:rsidRPr="005D7935">
              <w:rPr>
                <w:rFonts w:ascii="Times New Roman" w:eastAsia="Verdana" w:hAnsi="Times New Roman" w:cs="Times New Roman"/>
                <w:sz w:val="21"/>
                <w:szCs w:val="21"/>
              </w:rPr>
              <w:t>) infekcinės ligos</w:t>
            </w:r>
          </w:p>
          <w:p w14:paraId="3A113D8D" w14:textId="77777777" w:rsidR="00B04BC0" w:rsidRPr="005D7935" w:rsidRDefault="00B04BC0" w:rsidP="0088645E">
            <w:pPr>
              <w:ind w:left="107"/>
              <w:rPr>
                <w:rFonts w:ascii="Times New Roman" w:eastAsia="Verdana" w:hAnsi="Times New Roman" w:cs="Times New Roman"/>
                <w:sz w:val="21"/>
                <w:szCs w:val="21"/>
              </w:rPr>
            </w:pPr>
          </w:p>
          <w:p w14:paraId="42732629"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prienosinių ančių infekcinės ligos (sinusitas)</w:t>
            </w:r>
          </w:p>
          <w:p w14:paraId="568BC7DD" w14:textId="77777777" w:rsidR="00B04BC0" w:rsidRPr="005D7935" w:rsidRDefault="00B04BC0" w:rsidP="0088645E">
            <w:pPr>
              <w:ind w:left="107"/>
              <w:rPr>
                <w:rFonts w:ascii="Times New Roman" w:eastAsia="Verdana" w:hAnsi="Times New Roman" w:cs="Times New Roman"/>
                <w:sz w:val="21"/>
                <w:szCs w:val="21"/>
              </w:rPr>
            </w:pPr>
          </w:p>
          <w:p w14:paraId="4B7F4260"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Bakterinės vidurinės ausies infekcinės ligos (vidurinės ausies </w:t>
            </w:r>
            <w:proofErr w:type="spellStart"/>
            <w:r w:rsidRPr="005D7935">
              <w:rPr>
                <w:rFonts w:ascii="Times New Roman" w:eastAsia="Verdana" w:hAnsi="Times New Roman" w:cs="Times New Roman"/>
                <w:sz w:val="21"/>
                <w:szCs w:val="21"/>
              </w:rPr>
              <w:t>otitas</w:t>
            </w:r>
            <w:proofErr w:type="spellEnd"/>
            <w:r w:rsidRPr="005D7935">
              <w:rPr>
                <w:rFonts w:ascii="Times New Roman" w:eastAsia="Verdana" w:hAnsi="Times New Roman" w:cs="Times New Roman"/>
                <w:sz w:val="21"/>
                <w:szCs w:val="21"/>
              </w:rPr>
              <w:t>)</w:t>
            </w:r>
          </w:p>
          <w:p w14:paraId="6C223596" w14:textId="77777777" w:rsidR="00B04BC0" w:rsidRPr="005D7935" w:rsidRDefault="00B04BC0" w:rsidP="0088645E">
            <w:pPr>
              <w:ind w:left="107"/>
              <w:rPr>
                <w:rFonts w:ascii="Times New Roman" w:eastAsia="Verdana" w:hAnsi="Times New Roman" w:cs="Times New Roman"/>
                <w:sz w:val="21"/>
                <w:szCs w:val="21"/>
              </w:rPr>
            </w:pPr>
          </w:p>
          <w:p w14:paraId="776EBE17"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infekcijos pacientams, sergantiems ilgalaike plaučių liga – bronchų uždegimu (lėtiniu bronchitu)*</w:t>
            </w:r>
          </w:p>
          <w:p w14:paraId="6E7F6945" w14:textId="77777777" w:rsidR="00B04BC0" w:rsidRPr="005D7935" w:rsidRDefault="00B04BC0" w:rsidP="0088645E">
            <w:pPr>
              <w:ind w:left="107"/>
              <w:rPr>
                <w:rFonts w:ascii="Times New Roman" w:eastAsia="Verdana" w:hAnsi="Times New Roman" w:cs="Times New Roman"/>
                <w:sz w:val="21"/>
                <w:szCs w:val="21"/>
              </w:rPr>
            </w:pPr>
          </w:p>
          <w:p w14:paraId="28F67215"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Plaučių uždegimas </w:t>
            </w:r>
            <w:r w:rsidRPr="005D7935">
              <w:rPr>
                <w:rFonts w:ascii="Times New Roman" w:eastAsia="Verdana" w:hAnsi="Times New Roman" w:cs="Times New Roman"/>
                <w:sz w:val="21"/>
                <w:szCs w:val="21"/>
              </w:rPr>
              <w:lastRenderedPageBreak/>
              <w:t>(bendruomenėje įgyta pneumonija, kai užsikrėsta ne ligoninėje)</w:t>
            </w:r>
          </w:p>
          <w:p w14:paraId="11834668" w14:textId="77777777" w:rsidR="00B04BC0" w:rsidRPr="005D7935" w:rsidRDefault="00B04BC0" w:rsidP="0088645E">
            <w:pPr>
              <w:ind w:left="107"/>
              <w:rPr>
                <w:rFonts w:ascii="Times New Roman" w:eastAsia="Verdana" w:hAnsi="Times New Roman" w:cs="Times New Roman"/>
                <w:sz w:val="21"/>
                <w:szCs w:val="21"/>
              </w:rPr>
            </w:pPr>
          </w:p>
          <w:p w14:paraId="7430AECA" w14:textId="77777777" w:rsidR="00B04BC0" w:rsidRPr="005D7935" w:rsidRDefault="00B04BC0" w:rsidP="0088645E">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odos ir poodinio audinio infekcinės ligos</w:t>
            </w:r>
          </w:p>
        </w:tc>
        <w:tc>
          <w:tcPr>
            <w:tcW w:w="6518" w:type="dxa"/>
            <w:tcBorders>
              <w:bottom w:val="nil"/>
            </w:tcBorders>
          </w:tcPr>
          <w:p w14:paraId="0AAE5F44" w14:textId="77777777" w:rsidR="00B04BC0" w:rsidRPr="005D7935" w:rsidRDefault="00B04BC0" w:rsidP="0088645E">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lastRenderedPageBreak/>
              <w:t xml:space="preserve">Šių infekcinių ligų atveju gali būti taikomas 3 parų arba 5 parų gydymo kursas, o </w:t>
            </w:r>
            <w:proofErr w:type="spellStart"/>
            <w:r>
              <w:rPr>
                <w:rFonts w:ascii="Times New Roman" w:eastAsia="Verdana" w:hAnsi="Times New Roman" w:cs="Times New Roman"/>
                <w:sz w:val="21"/>
                <w:szCs w:val="21"/>
              </w:rPr>
              <w:t>Azibiot</w:t>
            </w:r>
            <w:proofErr w:type="spellEnd"/>
            <w:r w:rsidRPr="005D7935">
              <w:rPr>
                <w:rFonts w:ascii="Times New Roman" w:eastAsia="Verdana" w:hAnsi="Times New Roman" w:cs="Times New Roman"/>
                <w:sz w:val="21"/>
                <w:szCs w:val="21"/>
              </w:rPr>
              <w:t xml:space="preserve"> kiekis, kurį reikia vartoti kiekvieną parą, kiekvienam gydymo kursui nurodytas toliau.</w:t>
            </w:r>
          </w:p>
          <w:p w14:paraId="5E896C1F" w14:textId="77777777" w:rsidR="00B04BC0" w:rsidRPr="005D7935" w:rsidRDefault="00B04BC0" w:rsidP="0088645E">
            <w:pPr>
              <w:ind w:left="113"/>
              <w:rPr>
                <w:rFonts w:ascii="Times New Roman" w:eastAsia="Verdana" w:hAnsi="Times New Roman" w:cs="Times New Roman"/>
                <w:sz w:val="21"/>
                <w:szCs w:val="21"/>
              </w:rPr>
            </w:pPr>
          </w:p>
          <w:p w14:paraId="5905D8D9" w14:textId="77777777" w:rsidR="00B04BC0" w:rsidRPr="005D7935" w:rsidRDefault="00B04BC0" w:rsidP="0088645E">
            <w:pPr>
              <w:ind w:left="113"/>
              <w:rPr>
                <w:rFonts w:ascii="Times New Roman" w:eastAsia="Verdana" w:hAnsi="Times New Roman" w:cs="Times New Roman"/>
                <w:i/>
                <w:iCs/>
                <w:sz w:val="21"/>
                <w:szCs w:val="21"/>
              </w:rPr>
            </w:pPr>
            <w:r w:rsidRPr="005D7935">
              <w:rPr>
                <w:rFonts w:ascii="Times New Roman" w:eastAsia="Verdana" w:hAnsi="Times New Roman" w:cs="Times New Roman"/>
                <w:i/>
                <w:sz w:val="21"/>
                <w:szCs w:val="21"/>
              </w:rPr>
              <w:t>3 parų gydymo kursas</w:t>
            </w:r>
          </w:p>
          <w:p w14:paraId="505CD2C6" w14:textId="77777777" w:rsidR="00B04BC0" w:rsidRPr="005D7935" w:rsidRDefault="00B04BC0" w:rsidP="0088645E">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t>500 mg vartoti vieną kartą per parą, gydymą tęsiant 3 paras</w:t>
            </w:r>
          </w:p>
          <w:p w14:paraId="140EDCE2" w14:textId="77777777" w:rsidR="00B04BC0" w:rsidRPr="005D7935" w:rsidRDefault="00B04BC0" w:rsidP="0088645E">
            <w:pPr>
              <w:ind w:left="113"/>
              <w:rPr>
                <w:rFonts w:ascii="Times New Roman" w:eastAsia="Verdana" w:hAnsi="Times New Roman" w:cs="Times New Roman"/>
                <w:sz w:val="21"/>
                <w:szCs w:val="21"/>
              </w:rPr>
            </w:pPr>
          </w:p>
          <w:p w14:paraId="193C939C" w14:textId="77777777" w:rsidR="00B04BC0" w:rsidRPr="005D7935" w:rsidRDefault="00B04BC0" w:rsidP="0088645E">
            <w:pPr>
              <w:ind w:left="113"/>
              <w:rPr>
                <w:rFonts w:ascii="Times New Roman" w:eastAsia="Verdana" w:hAnsi="Times New Roman" w:cs="Times New Roman"/>
                <w:i/>
                <w:iCs/>
                <w:sz w:val="21"/>
                <w:szCs w:val="21"/>
              </w:rPr>
            </w:pPr>
            <w:r w:rsidRPr="005D7935">
              <w:rPr>
                <w:rFonts w:ascii="Times New Roman" w:eastAsia="Verdana" w:hAnsi="Times New Roman" w:cs="Times New Roman"/>
                <w:i/>
                <w:sz w:val="21"/>
                <w:szCs w:val="21"/>
              </w:rPr>
              <w:t>5 parų gydymo kursas</w:t>
            </w:r>
          </w:p>
          <w:p w14:paraId="43F7826A" w14:textId="77777777" w:rsidR="00B04BC0" w:rsidRPr="005D7935" w:rsidRDefault="00B04BC0" w:rsidP="0088645E">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t>500 mg vartoti pirmąją gydymo parą, o paskui po 250 mg vieną kartą per parą kitomis 4 paromis</w:t>
            </w:r>
          </w:p>
          <w:p w14:paraId="095305F0" w14:textId="77777777" w:rsidR="00B04BC0" w:rsidRPr="005D7935" w:rsidRDefault="00B04BC0" w:rsidP="0088645E">
            <w:pPr>
              <w:spacing w:line="218" w:lineRule="exact"/>
              <w:ind w:left="113"/>
              <w:rPr>
                <w:rFonts w:ascii="Times New Roman" w:eastAsia="Verdana" w:hAnsi="Times New Roman" w:cs="Times New Roman"/>
                <w:sz w:val="21"/>
                <w:szCs w:val="21"/>
                <w:u w:val="single"/>
              </w:rPr>
            </w:pPr>
          </w:p>
        </w:tc>
      </w:tr>
      <w:tr w:rsidR="00B04BC0" w14:paraId="48A7BDF0" w14:textId="77777777" w:rsidTr="0088645E">
        <w:tc>
          <w:tcPr>
            <w:tcW w:w="2988" w:type="dxa"/>
          </w:tcPr>
          <w:p w14:paraId="0A74B704" w14:textId="77777777" w:rsidR="00B04BC0" w:rsidRPr="005D7935" w:rsidRDefault="00B04BC0" w:rsidP="0088645E">
            <w:pPr>
              <w:spacing w:after="120" w:line="240" w:lineRule="atLeast"/>
              <w:ind w:left="108"/>
              <w:rPr>
                <w:rFonts w:ascii="Times New Roman" w:eastAsia="Verdana" w:hAnsi="Times New Roman" w:cs="Times New Roman"/>
                <w:sz w:val="21"/>
                <w:szCs w:val="21"/>
              </w:rPr>
            </w:pPr>
            <w:proofErr w:type="spellStart"/>
            <w:r w:rsidRPr="005D7935">
              <w:rPr>
                <w:rFonts w:ascii="Times New Roman" w:eastAsia="Verdana" w:hAnsi="Times New Roman" w:cs="Times New Roman"/>
                <w:i/>
                <w:sz w:val="21"/>
                <w:szCs w:val="21"/>
              </w:rPr>
              <w:t>Chlamydia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trachomatis</w:t>
            </w:r>
            <w:proofErr w:type="spellEnd"/>
            <w:r w:rsidRPr="005D7935">
              <w:rPr>
                <w:rFonts w:ascii="Times New Roman" w:eastAsia="Verdana" w:hAnsi="Times New Roman" w:cs="Times New Roman"/>
                <w:sz w:val="21"/>
                <w:szCs w:val="21"/>
              </w:rPr>
              <w:t xml:space="preserve"> bakterijų sukeltos šlaplės ir </w:t>
            </w:r>
            <w:r>
              <w:rPr>
                <w:rFonts w:ascii="Times New Roman" w:eastAsia="Verdana" w:hAnsi="Times New Roman" w:cs="Times New Roman"/>
                <w:sz w:val="21"/>
                <w:szCs w:val="21"/>
              </w:rPr>
              <w:t>gimdos kaklelio</w:t>
            </w:r>
            <w:r w:rsidRPr="005D7935">
              <w:rPr>
                <w:rFonts w:ascii="Times New Roman" w:eastAsia="Verdana" w:hAnsi="Times New Roman" w:cs="Times New Roman"/>
                <w:sz w:val="21"/>
                <w:szCs w:val="21"/>
              </w:rPr>
              <w:t xml:space="preserve"> infekcinės ligos </w:t>
            </w:r>
          </w:p>
        </w:tc>
        <w:tc>
          <w:tcPr>
            <w:tcW w:w="6518" w:type="dxa"/>
          </w:tcPr>
          <w:p w14:paraId="3A9DBD84" w14:textId="77777777" w:rsidR="00B04BC0" w:rsidRPr="005D7935" w:rsidRDefault="00B04BC0" w:rsidP="0088645E">
            <w:pPr>
              <w:spacing w:after="120" w:line="240" w:lineRule="atLeast"/>
              <w:ind w:left="108"/>
              <w:rPr>
                <w:rFonts w:ascii="Times New Roman" w:eastAsia="Verdana" w:hAnsi="Times New Roman" w:cs="Times New Roman"/>
                <w:i/>
                <w:sz w:val="21"/>
                <w:szCs w:val="21"/>
              </w:rPr>
            </w:pPr>
            <w:r w:rsidRPr="005D7935">
              <w:rPr>
                <w:rFonts w:ascii="Times New Roman" w:eastAsia="Verdana" w:hAnsi="Times New Roman" w:cs="Times New Roman"/>
                <w:sz w:val="21"/>
                <w:szCs w:val="21"/>
              </w:rPr>
              <w:t>1000 mg vartoti kaip vienkartinę dozę</w:t>
            </w:r>
          </w:p>
          <w:p w14:paraId="507C391C" w14:textId="77777777" w:rsidR="00B04BC0" w:rsidRPr="005D7935" w:rsidRDefault="00B04BC0" w:rsidP="0088645E">
            <w:pPr>
              <w:tabs>
                <w:tab w:val="left" w:pos="5234"/>
              </w:tabs>
              <w:spacing w:after="120" w:line="240" w:lineRule="atLeast"/>
              <w:ind w:left="108"/>
              <w:rPr>
                <w:rFonts w:ascii="Times New Roman" w:eastAsia="Verdana" w:hAnsi="Times New Roman" w:cs="Times New Roman"/>
                <w:sz w:val="21"/>
                <w:szCs w:val="21"/>
              </w:rPr>
            </w:pPr>
          </w:p>
        </w:tc>
      </w:tr>
      <w:tr w:rsidR="00B04BC0" w14:paraId="027E8059" w14:textId="77777777" w:rsidTr="0088645E">
        <w:tc>
          <w:tcPr>
            <w:tcW w:w="9506" w:type="dxa"/>
            <w:gridSpan w:val="2"/>
          </w:tcPr>
          <w:p w14:paraId="662E8710" w14:textId="77777777" w:rsidR="00B04BC0" w:rsidRPr="005D7935" w:rsidRDefault="00B04BC0" w:rsidP="0088645E">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rPr>
              <w:t>*tik suaugusiems pacientams</w:t>
            </w:r>
          </w:p>
          <w:p w14:paraId="220059B7" w14:textId="77777777" w:rsidR="00B04BC0" w:rsidRPr="005D7935" w:rsidRDefault="00B04BC0" w:rsidP="0088645E">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vertAlign w:val="superscript"/>
              </w:rPr>
              <w:t xml:space="preserve"># </w:t>
            </w:r>
            <w:r w:rsidRPr="005D7935">
              <w:rPr>
                <w:rFonts w:ascii="Times New Roman" w:eastAsia="Verdana" w:hAnsi="Times New Roman" w:cs="Times New Roman"/>
                <w:sz w:val="21"/>
                <w:szCs w:val="21"/>
              </w:rPr>
              <w:t>suaugusiems pacientams gydymas per burną vartojamu vaistu gali būti taikomas po pirminio gydymo į veną leidžiamu vaistu</w:t>
            </w:r>
          </w:p>
        </w:tc>
      </w:tr>
    </w:tbl>
    <w:p w14:paraId="4A0E9905" w14:textId="77777777" w:rsidR="00B04BC0" w:rsidRPr="005D7935" w:rsidRDefault="00B04BC0" w:rsidP="00B04BC0">
      <w:pPr>
        <w:spacing w:after="0" w:line="240" w:lineRule="auto"/>
        <w:rPr>
          <w:rFonts w:ascii="Times New Roman" w:eastAsia="Times New Roman" w:hAnsi="Times New Roman" w:cs="Times New Roman"/>
          <w:b/>
          <w:bCs/>
          <w:sz w:val="21"/>
          <w:szCs w:val="21"/>
          <w:lang w:eastAsia="zh-CN"/>
        </w:rPr>
      </w:pPr>
      <w:bookmarkStart w:id="4" w:name="_Hlk189755241"/>
      <w:bookmarkEnd w:id="3"/>
    </w:p>
    <w:p w14:paraId="2D11219F" w14:textId="77777777" w:rsidR="00B04BC0" w:rsidRPr="005D7935" w:rsidRDefault="00B04BC0" w:rsidP="00B04BC0">
      <w:pPr>
        <w:spacing w:after="0" w:line="240" w:lineRule="auto"/>
        <w:rPr>
          <w:rFonts w:ascii="Times New Roman" w:eastAsia="Times New Roman" w:hAnsi="Times New Roman" w:cs="Times New Roman"/>
          <w:b/>
          <w:bCs/>
          <w:sz w:val="21"/>
          <w:szCs w:val="21"/>
          <w:lang w:eastAsia="zh-CN"/>
        </w:rPr>
      </w:pPr>
      <w:r w:rsidRPr="005D7935">
        <w:rPr>
          <w:rFonts w:ascii="Times New Roman" w:eastAsia="Calibri" w:hAnsi="Times New Roman" w:cs="Times New Roman"/>
          <w:b/>
          <w:sz w:val="21"/>
          <w:szCs w:val="21"/>
          <w:lang w:eastAsia="zh-CN"/>
        </w:rPr>
        <w:t>Vartojimas vaikams ir paaugliams</w:t>
      </w:r>
    </w:p>
    <w:p w14:paraId="0543A236" w14:textId="77777777" w:rsidR="00B04BC0" w:rsidRDefault="00B04BC0" w:rsidP="00B04BC0">
      <w:pPr>
        <w:numPr>
          <w:ilvl w:val="12"/>
          <w:numId w:val="0"/>
        </w:num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Jeigu sveriate mažiau kaip 45 kg &lt;arba negalite nuryti šio vaisto&gt;, pasakykite gydytojui arba vaistininkui, nes yra kitų vaistų, kurių sudėtyje yra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ir kurie gali geriau Jums tikti.</w:t>
      </w:r>
    </w:p>
    <w:p w14:paraId="0EB2B61B"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sz w:val="21"/>
          <w:szCs w:val="21"/>
          <w:lang w:eastAsia="zh-CN"/>
        </w:rPr>
      </w:pPr>
    </w:p>
    <w:bookmarkEnd w:id="4"/>
    <w:p w14:paraId="7900DE08" w14:textId="77777777" w:rsidR="00B04BC0" w:rsidRPr="005D7935" w:rsidRDefault="00B04BC0" w:rsidP="00B04BC0">
      <w:pPr>
        <w:numPr>
          <w:ilvl w:val="12"/>
          <w:numId w:val="0"/>
        </w:numPr>
        <w:spacing w:after="60" w:line="280" w:lineRule="atLeast"/>
        <w:rPr>
          <w:rFonts w:ascii="Times New Roman" w:eastAsia="Times New Roman" w:hAnsi="Times New Roman" w:cs="Times New Roman"/>
          <w:b/>
          <w:sz w:val="21"/>
          <w:szCs w:val="21"/>
          <w:lang w:eastAsia="zh-CN"/>
        </w:rPr>
      </w:pPr>
      <w:r w:rsidRPr="005D7935">
        <w:rPr>
          <w:rFonts w:ascii="Times New Roman" w:eastAsia="Calibri" w:hAnsi="Times New Roman" w:cs="Times New Roman"/>
          <w:b/>
          <w:sz w:val="21"/>
          <w:szCs w:val="21"/>
          <w:lang w:eastAsia="zh-CN"/>
        </w:rPr>
        <w:t>Vartojimo metodas</w:t>
      </w:r>
    </w:p>
    <w:p w14:paraId="3152C9E6"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50185319" w14:textId="77777777" w:rsidR="00B04BC0" w:rsidRPr="005D7935" w:rsidRDefault="00B04BC0" w:rsidP="00B04BC0">
      <w:pPr>
        <w:spacing w:after="12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Vartoti per burną.</w:t>
      </w:r>
    </w:p>
    <w:p w14:paraId="5038B80E" w14:textId="77777777" w:rsidR="00B04BC0" w:rsidRDefault="00B04BC0" w:rsidP="00B04BC0">
      <w:pPr>
        <w:spacing w:after="120" w:line="240" w:lineRule="auto"/>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turi būti vartojamas per burną vieną kartą per parą. Tabletes reikia nuryti nesmulkintas</w:t>
      </w:r>
      <w:r>
        <w:rPr>
          <w:rFonts w:ascii="Times New Roman" w:eastAsia="Calibri" w:hAnsi="Times New Roman" w:cs="Times New Roman"/>
          <w:sz w:val="21"/>
          <w:szCs w:val="21"/>
          <w:lang w:eastAsia="zh-CN"/>
        </w:rPr>
        <w:t>.</w:t>
      </w:r>
    </w:p>
    <w:p w14:paraId="2AF9BFFD" w14:textId="77777777" w:rsidR="00B04BC0" w:rsidRDefault="00B04BC0" w:rsidP="00B04BC0">
      <w:pPr>
        <w:spacing w:after="120" w:line="240" w:lineRule="auto"/>
        <w:rPr>
          <w:rFonts w:ascii="Times New Roman" w:eastAsia="Calibri" w:hAnsi="Times New Roman" w:cs="Times New Roman"/>
          <w:sz w:val="21"/>
          <w:szCs w:val="21"/>
          <w:lang w:eastAsia="zh-CN"/>
        </w:rPr>
      </w:pPr>
    </w:p>
    <w:p w14:paraId="4A470AA7" w14:textId="77777777" w:rsidR="00B04BC0" w:rsidRDefault="00B04BC0" w:rsidP="00B04BC0">
      <w:pPr>
        <w:spacing w:after="120" w:line="240" w:lineRule="auto"/>
        <w:rPr>
          <w:rFonts w:ascii="Times New Roman" w:eastAsia="Calibri" w:hAnsi="Times New Roman" w:cs="Times New Roman"/>
          <w:sz w:val="21"/>
          <w:szCs w:val="21"/>
          <w:lang w:eastAsia="zh-CN"/>
        </w:rPr>
      </w:pPr>
      <w:r>
        <w:rPr>
          <w:rFonts w:ascii="Times New Roman" w:eastAsia="Calibri" w:hAnsi="Times New Roman" w:cs="Times New Roman"/>
          <w:sz w:val="21"/>
          <w:szCs w:val="21"/>
          <w:lang w:eastAsia="zh-CN"/>
        </w:rPr>
        <w:t xml:space="preserve">Tabletes reikia nuryti </w:t>
      </w:r>
      <w:r w:rsidRPr="005D7935">
        <w:rPr>
          <w:rFonts w:ascii="Times New Roman" w:eastAsia="Calibri" w:hAnsi="Times New Roman" w:cs="Times New Roman"/>
          <w:sz w:val="21"/>
          <w:szCs w:val="21"/>
          <w:lang w:eastAsia="zh-CN"/>
        </w:rPr>
        <w:t>užgeriant nedideliu kiekiu vandens</w:t>
      </w:r>
      <w:r>
        <w:rPr>
          <w:rFonts w:ascii="Times New Roman" w:eastAsia="Calibri" w:hAnsi="Times New Roman" w:cs="Times New Roman"/>
          <w:sz w:val="21"/>
          <w:szCs w:val="21"/>
          <w:lang w:eastAsia="zh-CN"/>
        </w:rPr>
        <w:t>.</w:t>
      </w:r>
    </w:p>
    <w:p w14:paraId="227075EC" w14:textId="77777777" w:rsidR="00B04BC0" w:rsidRPr="005D7935" w:rsidRDefault="00B04BC0" w:rsidP="00B04BC0">
      <w:pPr>
        <w:spacing w:after="120" w:line="240" w:lineRule="auto"/>
        <w:rPr>
          <w:rFonts w:ascii="Times New Roman" w:eastAsia="Calibri" w:hAnsi="Times New Roman" w:cs="Times New Roman"/>
          <w:sz w:val="21"/>
          <w:szCs w:val="21"/>
          <w:lang w:eastAsia="zh-CN"/>
        </w:rPr>
      </w:pPr>
      <w:r>
        <w:rPr>
          <w:rFonts w:ascii="Times New Roman" w:eastAsia="Calibri" w:hAnsi="Times New Roman" w:cs="Times New Roman"/>
          <w:sz w:val="21"/>
          <w:szCs w:val="21"/>
          <w:lang w:eastAsia="zh-CN"/>
        </w:rPr>
        <w:t>Tabletes</w:t>
      </w:r>
      <w:r w:rsidRPr="005D7935">
        <w:rPr>
          <w:rFonts w:ascii="Times New Roman" w:eastAsia="Calibri" w:hAnsi="Times New Roman" w:cs="Times New Roman"/>
          <w:sz w:val="21"/>
          <w:szCs w:val="21"/>
          <w:lang w:eastAsia="zh-CN"/>
        </w:rPr>
        <w:t xml:space="preserve"> </w:t>
      </w:r>
      <w:r>
        <w:rPr>
          <w:rFonts w:ascii="Times New Roman" w:eastAsia="Calibri" w:hAnsi="Times New Roman" w:cs="Times New Roman"/>
          <w:sz w:val="21"/>
          <w:szCs w:val="21"/>
          <w:lang w:eastAsia="zh-CN"/>
        </w:rPr>
        <w:t xml:space="preserve">galima </w:t>
      </w:r>
      <w:r w:rsidRPr="005D7935">
        <w:rPr>
          <w:rFonts w:ascii="Times New Roman" w:eastAsia="Calibri" w:hAnsi="Times New Roman" w:cs="Times New Roman"/>
          <w:sz w:val="21"/>
          <w:szCs w:val="21"/>
          <w:lang w:eastAsia="zh-CN"/>
        </w:rPr>
        <w:t>varto</w:t>
      </w:r>
      <w:r>
        <w:rPr>
          <w:rFonts w:ascii="Times New Roman" w:eastAsia="Calibri" w:hAnsi="Times New Roman" w:cs="Times New Roman"/>
          <w:sz w:val="21"/>
          <w:szCs w:val="21"/>
          <w:lang w:eastAsia="zh-CN"/>
        </w:rPr>
        <w:t>ti</w:t>
      </w:r>
      <w:r w:rsidRPr="005D7935">
        <w:rPr>
          <w:rFonts w:ascii="Times New Roman" w:eastAsia="Calibri" w:hAnsi="Times New Roman" w:cs="Times New Roman"/>
          <w:sz w:val="21"/>
          <w:szCs w:val="21"/>
          <w:lang w:eastAsia="zh-CN"/>
        </w:rPr>
        <w:t xml:space="preserve"> valgant (su maistu) arba nevalgius. Vartojant šį vaistą prieš pat valgant, jis gali mažiau dirginti skrandį.</w:t>
      </w:r>
    </w:p>
    <w:p w14:paraId="4F689CA0"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7B4D814F"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Ką daryti pavartojus per didelę </w:t>
      </w: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dozę</w:t>
      </w:r>
    </w:p>
    <w:p w14:paraId="6766B613" w14:textId="77777777" w:rsidR="00B04BC0" w:rsidRPr="005D7935" w:rsidRDefault="00B04BC0" w:rsidP="00B04BC0">
      <w:pPr>
        <w:spacing w:after="140" w:line="280" w:lineRule="atLeast"/>
        <w:rPr>
          <w:rFonts w:ascii="Times New Roman" w:eastAsia="Verdana" w:hAnsi="Times New Roman" w:cs="Times New Roman"/>
          <w:noProof/>
          <w:sz w:val="21"/>
          <w:szCs w:val="21"/>
          <w:lang w:val="it-IT" w:eastAsia="en-GB"/>
        </w:rPr>
      </w:pPr>
      <w:r w:rsidRPr="005D7935">
        <w:rPr>
          <w:rFonts w:ascii="Times New Roman" w:eastAsia="Verdana" w:hAnsi="Times New Roman" w:cs="Times New Roman"/>
          <w:sz w:val="21"/>
          <w:szCs w:val="21"/>
          <w:lang w:val="it-IT" w:eastAsia="en-GB"/>
        </w:rPr>
        <w:t>Jeigu suvartojote daugiau Azibiot, nei skirta, galite sunegaluoti. Tipiniai perdozavimo požymiai yra vėmimas, viduriavimas, pilvo skausmas ir pykinimas. Nedelsdami pasakykite apie tai gydytojui arba kreipkitės į artimiausią ligoninės priėmimo</w:t>
      </w:r>
      <w:r>
        <w:rPr>
          <w:rFonts w:ascii="Times New Roman" w:eastAsia="Verdana" w:hAnsi="Times New Roman" w:cs="Times New Roman"/>
          <w:sz w:val="21"/>
          <w:szCs w:val="21"/>
          <w:lang w:val="it-IT" w:eastAsia="en-GB"/>
        </w:rPr>
        <w:t> -</w:t>
      </w:r>
      <w:r w:rsidRPr="00C453FA">
        <w:rPr>
          <w:rFonts w:ascii="Times New Roman" w:eastAsia="Verdana" w:hAnsi="Times New Roman" w:cs="Times New Roman"/>
          <w:sz w:val="21"/>
          <w:szCs w:val="21"/>
          <w:lang w:val="it-IT" w:eastAsia="en-GB"/>
        </w:rPr>
        <w:t xml:space="preserve"> </w:t>
      </w:r>
      <w:r>
        <w:rPr>
          <w:rFonts w:ascii="Times New Roman" w:eastAsia="Verdana" w:hAnsi="Times New Roman" w:cs="Times New Roman"/>
          <w:sz w:val="21"/>
          <w:szCs w:val="21"/>
          <w:lang w:val="it-IT" w:eastAsia="en-GB"/>
        </w:rPr>
        <w:t>skubios pagalbos</w:t>
      </w:r>
      <w:r w:rsidRPr="005D7935">
        <w:rPr>
          <w:rFonts w:ascii="Times New Roman" w:eastAsia="Verdana" w:hAnsi="Times New Roman" w:cs="Times New Roman"/>
          <w:sz w:val="21"/>
          <w:szCs w:val="21"/>
          <w:lang w:val="it-IT" w:eastAsia="en-GB"/>
        </w:rPr>
        <w:t xml:space="preserve"> skyrių.</w:t>
      </w:r>
    </w:p>
    <w:p w14:paraId="6A63D2D6" w14:textId="77777777" w:rsidR="00B04BC0" w:rsidRDefault="00B04BC0" w:rsidP="00B04BC0">
      <w:pPr>
        <w:widowControl w:val="0"/>
        <w:tabs>
          <w:tab w:val="left" w:pos="567"/>
        </w:tabs>
        <w:spacing w:after="0" w:line="240" w:lineRule="auto"/>
        <w:outlineLvl w:val="3"/>
        <w:rPr>
          <w:rFonts w:ascii="Times New Roman" w:eastAsia="Calibri" w:hAnsi="Times New Roman" w:cs="Times New Roman"/>
          <w:b/>
          <w:sz w:val="21"/>
          <w:szCs w:val="21"/>
        </w:rPr>
      </w:pPr>
    </w:p>
    <w:p w14:paraId="129C5714"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Pamiršus pavartoti </w:t>
      </w:r>
      <w:proofErr w:type="spellStart"/>
      <w:r>
        <w:rPr>
          <w:rFonts w:ascii="Times New Roman" w:eastAsia="Calibri" w:hAnsi="Times New Roman" w:cs="Times New Roman"/>
          <w:b/>
          <w:sz w:val="21"/>
          <w:szCs w:val="21"/>
        </w:rPr>
        <w:t>Azibiot</w:t>
      </w:r>
      <w:proofErr w:type="spellEnd"/>
    </w:p>
    <w:p w14:paraId="12C54CFF" w14:textId="77777777" w:rsidR="00B04BC0" w:rsidRPr="005D7935" w:rsidRDefault="00B04BC0" w:rsidP="00B04BC0">
      <w:pPr>
        <w:spacing w:after="0" w:line="240" w:lineRule="auto"/>
        <w:rPr>
          <w:rFonts w:ascii="Times New Roman" w:eastAsia="Times New Roman" w:hAnsi="Times New Roman" w:cs="Times New Roman"/>
          <w:noProof/>
          <w:sz w:val="21"/>
          <w:szCs w:val="21"/>
          <w:lang w:val="it-IT" w:eastAsia="zh-CN"/>
        </w:rPr>
      </w:pPr>
      <w:r w:rsidRPr="005D7935">
        <w:rPr>
          <w:rFonts w:ascii="Times New Roman" w:eastAsia="Calibri" w:hAnsi="Times New Roman" w:cs="Times New Roman"/>
          <w:sz w:val="21"/>
          <w:szCs w:val="21"/>
          <w:lang w:val="it-IT" w:eastAsia="zh-CN"/>
        </w:rPr>
        <w:t>Jeigu pamiršote pavartoti Azibiot, suvartokite vaistą iškart, kai galėsite, jeigu iki tolesnės dozės vartojimo liko bent 12 valandų. Jeigu iki kitos dozės liko ne mažiau kaip 12 valandų, pamirštąją dozę praleiskite, o kitą dozę išgerkite įprastu laiku. Negalima vartoti dvigubos dozės norint kompensuoti praleistą dozę.</w:t>
      </w:r>
    </w:p>
    <w:p w14:paraId="362784FD"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2525BA26" w14:textId="77777777" w:rsidR="00B04BC0" w:rsidRPr="005D7935" w:rsidRDefault="00B04BC0" w:rsidP="00B04BC0">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Nustojus vartoti </w:t>
      </w:r>
      <w:proofErr w:type="spellStart"/>
      <w:r>
        <w:rPr>
          <w:rFonts w:ascii="Times New Roman" w:eastAsia="Calibri" w:hAnsi="Times New Roman" w:cs="Times New Roman"/>
          <w:b/>
          <w:sz w:val="21"/>
          <w:szCs w:val="21"/>
        </w:rPr>
        <w:t>Azibiot</w:t>
      </w:r>
      <w:proofErr w:type="spellEnd"/>
    </w:p>
    <w:p w14:paraId="33630E49" w14:textId="77777777" w:rsidR="00B04BC0" w:rsidRPr="005D7935" w:rsidRDefault="00B04BC0" w:rsidP="00B04BC0">
      <w:pPr>
        <w:numPr>
          <w:ilvl w:val="12"/>
          <w:numId w:val="0"/>
        </w:numPr>
        <w:spacing w:after="0" w:line="240" w:lineRule="auto"/>
        <w:rPr>
          <w:rFonts w:ascii="Times New Roman" w:eastAsia="Times New Roman" w:hAnsi="Times New Roman" w:cs="Times New Roman"/>
          <w:noProof/>
          <w:sz w:val="21"/>
          <w:szCs w:val="21"/>
          <w:lang w:val="it-IT" w:eastAsia="zh-CN"/>
        </w:rPr>
      </w:pPr>
      <w:r w:rsidRPr="005D7935">
        <w:rPr>
          <w:rFonts w:ascii="Times New Roman" w:eastAsia="Calibri" w:hAnsi="Times New Roman" w:cs="Times New Roman"/>
          <w:sz w:val="21"/>
          <w:szCs w:val="21"/>
          <w:lang w:val="it-IT" w:eastAsia="zh-CN"/>
        </w:rPr>
        <w:t>Jeigu per anksti nustosite vartoti Azibiot, infekcija gali atsinaujinti. Vartokite Azibiot visą gydymo laiką, net jeigu pradėsite jaustis geriau.</w:t>
      </w:r>
    </w:p>
    <w:p w14:paraId="7A27CF1F" w14:textId="77777777" w:rsidR="00B04BC0" w:rsidRDefault="00B04BC0" w:rsidP="00B04BC0">
      <w:pPr>
        <w:widowControl w:val="0"/>
        <w:spacing w:after="0" w:line="240" w:lineRule="auto"/>
        <w:rPr>
          <w:rFonts w:ascii="Times New Roman" w:eastAsia="Calibri" w:hAnsi="Times New Roman" w:cs="Times New Roman"/>
          <w:i/>
          <w:sz w:val="21"/>
          <w:szCs w:val="21"/>
        </w:rPr>
      </w:pPr>
    </w:p>
    <w:p w14:paraId="6441D8D6" w14:textId="77777777" w:rsidR="00B04BC0" w:rsidRPr="005D7935" w:rsidRDefault="00B04BC0" w:rsidP="00B04BC0">
      <w:pPr>
        <w:widowControl w:val="0"/>
        <w:spacing w:after="0" w:line="240" w:lineRule="auto"/>
        <w:rPr>
          <w:rFonts w:ascii="Times New Roman" w:eastAsia="Calibri" w:hAnsi="Times New Roman" w:cs="Times New Roman"/>
          <w:sz w:val="21"/>
          <w:szCs w:val="21"/>
          <w:lang w:val="sl-SI" w:eastAsia="sl-SI"/>
        </w:rPr>
      </w:pPr>
      <w:r>
        <w:rPr>
          <w:rFonts w:ascii="Times New Roman" w:eastAsia="Calibri" w:hAnsi="Times New Roman" w:cs="Times New Roman"/>
          <w:sz w:val="21"/>
          <w:szCs w:val="21"/>
          <w:lang w:val="x-none"/>
        </w:rPr>
        <w:t>Jeigu kiltų daugiau klausimų dėl šio vaisto vartojimo, kreipkitės į gydytoją, vaistininką arba slaugytoją.</w:t>
      </w:r>
    </w:p>
    <w:p w14:paraId="4D287E41" w14:textId="77777777" w:rsidR="00B04BC0" w:rsidRDefault="00B04BC0" w:rsidP="00B04BC0">
      <w:pPr>
        <w:widowControl w:val="0"/>
        <w:spacing w:after="0" w:line="240" w:lineRule="auto"/>
        <w:rPr>
          <w:rFonts w:ascii="Times New Roman" w:eastAsia="Calibri" w:hAnsi="Times New Roman" w:cs="Times New Roman"/>
          <w:sz w:val="21"/>
          <w:szCs w:val="21"/>
          <w:lang w:val="sl-SI"/>
        </w:rPr>
      </w:pPr>
    </w:p>
    <w:p w14:paraId="25806EC3" w14:textId="77777777" w:rsidR="00B04BC0" w:rsidRDefault="00B04BC0" w:rsidP="00B04BC0">
      <w:pPr>
        <w:widowControl w:val="0"/>
        <w:spacing w:after="0" w:line="240" w:lineRule="auto"/>
        <w:rPr>
          <w:rFonts w:ascii="Times New Roman" w:eastAsia="Calibri" w:hAnsi="Times New Roman" w:cs="Times New Roman"/>
          <w:sz w:val="21"/>
          <w:szCs w:val="21"/>
          <w:lang w:val="sl-SI"/>
        </w:rPr>
      </w:pPr>
    </w:p>
    <w:p w14:paraId="4B25FEF0" w14:textId="77777777" w:rsidR="00B04BC0" w:rsidRPr="005D7935" w:rsidRDefault="00B04BC0" w:rsidP="00B04BC0">
      <w:pPr>
        <w:widowControl w:val="0"/>
        <w:tabs>
          <w:tab w:val="left" w:pos="567"/>
        </w:tabs>
        <w:spacing w:after="0" w:line="240" w:lineRule="auto"/>
        <w:outlineLvl w:val="2"/>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w:t>
      </w:r>
      <w:r>
        <w:rPr>
          <w:rFonts w:ascii="Times New Roman" w:eastAsia="Calibri" w:hAnsi="Times New Roman" w:cs="Times New Roman"/>
          <w:b/>
          <w:sz w:val="21"/>
          <w:szCs w:val="21"/>
        </w:rPr>
        <w:tab/>
        <w:t>Galimas šalutinis poveikis</w:t>
      </w:r>
    </w:p>
    <w:p w14:paraId="0BB21DB3" w14:textId="77777777" w:rsidR="00B04BC0" w:rsidRDefault="00B04BC0" w:rsidP="00B04BC0">
      <w:pPr>
        <w:widowControl w:val="0"/>
        <w:numPr>
          <w:ilvl w:val="12"/>
          <w:numId w:val="0"/>
        </w:numPr>
        <w:spacing w:after="0" w:line="240" w:lineRule="auto"/>
        <w:rPr>
          <w:rFonts w:ascii="Times New Roman" w:eastAsia="Calibri" w:hAnsi="Times New Roman" w:cs="Times New Roman"/>
          <w:sz w:val="21"/>
          <w:szCs w:val="21"/>
        </w:rPr>
      </w:pPr>
    </w:p>
    <w:p w14:paraId="4B2A0DB4" w14:textId="77777777" w:rsidR="00B04BC0" w:rsidRPr="005D7935" w:rsidRDefault="00B04BC0" w:rsidP="00B04BC0">
      <w:pPr>
        <w:widowControl w:val="0"/>
        <w:numPr>
          <w:ilvl w:val="12"/>
          <w:numId w:val="0"/>
        </w:numPr>
        <w:spacing w:after="0" w:line="240" w:lineRule="auto"/>
        <w:ind w:right="-29"/>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Šis vaistas, kaip ir visi kiti, gali sukelti šalutinį poveikį, nors jis pasireiškia ne visiems žmonėms.</w:t>
      </w:r>
    </w:p>
    <w:p w14:paraId="275C9CA4" w14:textId="77777777" w:rsidR="00B04BC0" w:rsidRDefault="00B04BC0" w:rsidP="00B04BC0">
      <w:pPr>
        <w:widowControl w:val="0"/>
        <w:numPr>
          <w:ilvl w:val="12"/>
          <w:numId w:val="0"/>
        </w:numPr>
        <w:spacing w:after="0" w:line="240" w:lineRule="auto"/>
        <w:ind w:right="-29"/>
        <w:rPr>
          <w:rFonts w:ascii="Times New Roman" w:eastAsia="Calibri" w:hAnsi="Times New Roman" w:cs="Times New Roman"/>
          <w:sz w:val="21"/>
          <w:szCs w:val="21"/>
        </w:rPr>
      </w:pPr>
    </w:p>
    <w:p w14:paraId="26F208C9" w14:textId="77777777" w:rsidR="00B04BC0" w:rsidRPr="005D7935" w:rsidRDefault="00B04BC0" w:rsidP="00B04BC0">
      <w:pPr>
        <w:numPr>
          <w:ilvl w:val="12"/>
          <w:numId w:val="0"/>
        </w:num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Nustokite vartoti </w:t>
      </w: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ir nedelsdami kreipkitės į gydytoją, jeigu pastebėjote bet kurį iš toliau nurodytų simptomų:</w:t>
      </w:r>
    </w:p>
    <w:p w14:paraId="2E47CC41"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hAnsi="Times New Roman"/>
          <w:sz w:val="21"/>
        </w:rPr>
        <w:t>staigus švokštimas; dusulys; akių, veido arba lūpų patinimas; išbėrimas arba niežėjimas, ypač apimantis visą kūną (</w:t>
      </w:r>
      <w:r w:rsidRPr="005D7935">
        <w:rPr>
          <w:rFonts w:ascii="Times New Roman" w:hAnsi="Times New Roman"/>
          <w:i/>
          <w:sz w:val="21"/>
        </w:rPr>
        <w:t>anafilaksinė reakcija</w:t>
      </w:r>
      <w:r w:rsidRPr="005D7935">
        <w:rPr>
          <w:rFonts w:ascii="Times New Roman" w:hAnsi="Times New Roman"/>
          <w:sz w:val="21"/>
        </w:rPr>
        <w:t>; dažnis nežinomas)</w:t>
      </w:r>
      <w:r w:rsidRPr="005D7935">
        <w:rPr>
          <w:rFonts w:ascii="Times New Roman" w:eastAsia="Times New Roman" w:hAnsi="Times New Roman" w:cs="Times New Roman"/>
          <w:sz w:val="21"/>
          <w:szCs w:val="21"/>
          <w:lang w:eastAsia="sl-SI"/>
        </w:rPr>
        <w:t>;</w:t>
      </w:r>
    </w:p>
    <w:p w14:paraId="1373AD29"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tamsus šlapimas, apetito praradimas arba odos arba akių baltymų pageltimas – tai kepenų sutrikimų požymiai (</w:t>
      </w:r>
      <w:r w:rsidRPr="005D7935">
        <w:rPr>
          <w:rFonts w:ascii="Times New Roman" w:eastAsia="Calibri" w:hAnsi="Times New Roman" w:cs="Times New Roman"/>
          <w:i/>
          <w:sz w:val="21"/>
          <w:szCs w:val="21"/>
        </w:rPr>
        <w:t>kepenų nepakankamumas</w:t>
      </w:r>
      <w:r w:rsidRPr="005D7935">
        <w:rPr>
          <w:rFonts w:ascii="Times New Roman" w:eastAsia="Calibri" w:hAnsi="Times New Roman" w:cs="Times New Roman"/>
          <w:sz w:val="21"/>
          <w:szCs w:val="21"/>
        </w:rPr>
        <w:t xml:space="preserve"> arba </w:t>
      </w:r>
      <w:r w:rsidRPr="005D7935">
        <w:rPr>
          <w:rFonts w:ascii="Times New Roman" w:eastAsia="Calibri" w:hAnsi="Times New Roman" w:cs="Times New Roman"/>
          <w:i/>
          <w:sz w:val="21"/>
          <w:szCs w:val="21"/>
        </w:rPr>
        <w:t>kepenų nekrozė</w:t>
      </w:r>
      <w:r w:rsidRPr="005D7935">
        <w:rPr>
          <w:rFonts w:ascii="Times New Roman" w:eastAsia="Calibri" w:hAnsi="Times New Roman" w:cs="Times New Roman"/>
          <w:sz w:val="21"/>
          <w:szCs w:val="21"/>
        </w:rPr>
        <w:t xml:space="preserve"> (dažnis nežinomas)</w:t>
      </w:r>
      <w:r>
        <w:rPr>
          <w:rFonts w:ascii="Times New Roman" w:eastAsia="Calibri" w:hAnsi="Times New Roman" w:cs="Times New Roman"/>
          <w:sz w:val="21"/>
          <w:szCs w:val="21"/>
        </w:rPr>
        <w:t>;</w:t>
      </w:r>
    </w:p>
    <w:p w14:paraId="57C6C5AD"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 xml:space="preserve">sunkus viduriavimas su pilvo spazmais, kraujingos išmatos ir (arba) karščiavimas gali reikšti, kad </w:t>
      </w:r>
      <w:r w:rsidRPr="005D7935">
        <w:rPr>
          <w:rFonts w:ascii="Times New Roman" w:eastAsia="Calibri" w:hAnsi="Times New Roman" w:cs="Times New Roman"/>
          <w:sz w:val="21"/>
          <w:szCs w:val="21"/>
        </w:rPr>
        <w:lastRenderedPageBreak/>
        <w:t>susirgote storosios žarnos infekcine liga (</w:t>
      </w:r>
      <w:r w:rsidRPr="005D7935">
        <w:rPr>
          <w:rFonts w:ascii="Times New Roman" w:eastAsia="Calibri" w:hAnsi="Times New Roman" w:cs="Times New Roman"/>
          <w:i/>
          <w:sz w:val="21"/>
          <w:szCs w:val="21"/>
        </w:rPr>
        <w:t>su antibiotikais susijęs kolitas</w:t>
      </w:r>
      <w:r w:rsidRPr="005D7935">
        <w:rPr>
          <w:rFonts w:ascii="Times New Roman" w:eastAsia="Calibri" w:hAnsi="Times New Roman" w:cs="Times New Roman"/>
          <w:sz w:val="21"/>
          <w:szCs w:val="21"/>
        </w:rPr>
        <w:t>; dažnis nežinomas). Nevartokite vaistų nuo viduriavimo, slopinančių žarnų peristaltiką (</w:t>
      </w:r>
      <w:proofErr w:type="spellStart"/>
      <w:r w:rsidRPr="005D7935">
        <w:rPr>
          <w:rFonts w:ascii="Times New Roman" w:eastAsia="Calibri" w:hAnsi="Times New Roman" w:cs="Times New Roman"/>
          <w:sz w:val="21"/>
          <w:szCs w:val="21"/>
        </w:rPr>
        <w:t>a</w:t>
      </w:r>
      <w:r w:rsidRPr="005D7935">
        <w:rPr>
          <w:rFonts w:ascii="Times New Roman" w:eastAsia="Calibri" w:hAnsi="Times New Roman" w:cs="Times New Roman"/>
          <w:i/>
          <w:sz w:val="21"/>
          <w:szCs w:val="21"/>
        </w:rPr>
        <w:t>ntiperistaltinių</w:t>
      </w:r>
      <w:proofErr w:type="spellEnd"/>
      <w:r w:rsidRPr="005D7935">
        <w:rPr>
          <w:rFonts w:ascii="Times New Roman" w:eastAsia="Calibri" w:hAnsi="Times New Roman" w:cs="Times New Roman"/>
          <w:i/>
          <w:sz w:val="21"/>
          <w:szCs w:val="21"/>
        </w:rPr>
        <w:t xml:space="preserve"> vaistų</w:t>
      </w:r>
      <w:r w:rsidRPr="005D7935">
        <w:rPr>
          <w:rFonts w:ascii="Times New Roman" w:eastAsia="Calibri" w:hAnsi="Times New Roman" w:cs="Times New Roman"/>
          <w:sz w:val="21"/>
          <w:szCs w:val="21"/>
        </w:rPr>
        <w:t>);</w:t>
      </w:r>
    </w:p>
    <w:p w14:paraId="7F9A5822"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juosmens išbėrimas rausvomis, neiškiliomis, žiedo arba apskritimo formos dėmėmis, kurių viduryje dažnai yra pūslelių; odos lupimasis; opos burnoje, gerklėje, nosyje, ant lyties organų ir akyse. Prieš išsivystant šiems sunkiems odos išbėrimams galima karščiuoti arba gali pasireikšti į gripą panašių simptomų (</w:t>
      </w:r>
      <w:proofErr w:type="spellStart"/>
      <w:r w:rsidRPr="005D7935">
        <w:rPr>
          <w:rFonts w:ascii="Times New Roman" w:eastAsia="Calibri" w:hAnsi="Times New Roman" w:cs="Times New Roman"/>
          <w:i/>
          <w:sz w:val="21"/>
          <w:szCs w:val="21"/>
        </w:rPr>
        <w:t>Stivenso</w:t>
      </w:r>
      <w:proofErr w:type="spellEnd"/>
      <w:r w:rsidRPr="005D7935">
        <w:rPr>
          <w:rFonts w:ascii="Times New Roman" w:eastAsia="Calibri" w:hAnsi="Times New Roman" w:cs="Times New Roman"/>
          <w:i/>
          <w:sz w:val="21"/>
          <w:szCs w:val="21"/>
        </w:rPr>
        <w:t>‑Džonsono sindromas</w:t>
      </w:r>
      <w:r w:rsidRPr="005D7935">
        <w:rPr>
          <w:rFonts w:ascii="Times New Roman" w:eastAsia="Calibri" w:hAnsi="Times New Roman" w:cs="Times New Roman"/>
          <w:i/>
          <w:sz w:val="21"/>
          <w:szCs w:val="21"/>
          <w:vertAlign w:val="superscript"/>
        </w:rPr>
        <w:t>#</w:t>
      </w:r>
      <w:r w:rsidRPr="005D7935">
        <w:rPr>
          <w:rFonts w:ascii="Times New Roman" w:eastAsia="Calibri" w:hAnsi="Times New Roman" w:cs="Times New Roman"/>
          <w:sz w:val="21"/>
          <w:szCs w:val="21"/>
          <w:vertAlign w:val="superscript"/>
        </w:rPr>
        <w:t xml:space="preserve"> </w:t>
      </w:r>
      <w:r w:rsidRPr="005D7935">
        <w:rPr>
          <w:rFonts w:ascii="Times New Roman" w:eastAsia="Calibri" w:hAnsi="Times New Roman" w:cs="Times New Roman"/>
          <w:sz w:val="21"/>
          <w:szCs w:val="21"/>
        </w:rPr>
        <w:t xml:space="preserve">arba </w:t>
      </w:r>
      <w:r w:rsidRPr="005D7935">
        <w:rPr>
          <w:rFonts w:ascii="Times New Roman" w:eastAsia="Calibri" w:hAnsi="Times New Roman" w:cs="Times New Roman"/>
          <w:i/>
          <w:sz w:val="21"/>
          <w:szCs w:val="21"/>
        </w:rPr>
        <w:t xml:space="preserve">toksinė epidermio </w:t>
      </w:r>
      <w:proofErr w:type="spellStart"/>
      <w:r w:rsidRPr="005D7935">
        <w:rPr>
          <w:rFonts w:ascii="Times New Roman" w:eastAsia="Calibri" w:hAnsi="Times New Roman" w:cs="Times New Roman"/>
          <w:i/>
          <w:sz w:val="21"/>
          <w:szCs w:val="21"/>
        </w:rPr>
        <w:t>nekrolizė</w:t>
      </w:r>
      <w:proofErr w:type="spellEnd"/>
      <w:r w:rsidRPr="005D7935">
        <w:rPr>
          <w:rFonts w:ascii="Times New Roman" w:eastAsia="Calibri" w:hAnsi="Times New Roman" w:cs="Times New Roman"/>
          <w:sz w:val="21"/>
          <w:szCs w:val="21"/>
        </w:rPr>
        <w:t>; dažnis nežinomas);</w:t>
      </w:r>
    </w:p>
    <w:p w14:paraId="5F340BD5"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išplitęs išbėrimas, aukšta kūno temperatūra ir padidėję limfmazgiai (</w:t>
      </w:r>
      <w:r w:rsidRPr="005D7935">
        <w:rPr>
          <w:rFonts w:ascii="Times New Roman" w:eastAsia="Calibri" w:hAnsi="Times New Roman" w:cs="Times New Roman"/>
          <w:i/>
          <w:sz w:val="21"/>
          <w:szCs w:val="21"/>
        </w:rPr>
        <w:t xml:space="preserve">vaisto sukeltos reakcijos su </w:t>
      </w:r>
      <w:proofErr w:type="spellStart"/>
      <w:r w:rsidRPr="005D7935">
        <w:rPr>
          <w:rFonts w:ascii="Times New Roman" w:eastAsia="Calibri" w:hAnsi="Times New Roman" w:cs="Times New Roman"/>
          <w:i/>
          <w:sz w:val="21"/>
          <w:szCs w:val="21"/>
        </w:rPr>
        <w:t>eozinofilija</w:t>
      </w:r>
      <w:proofErr w:type="spellEnd"/>
      <w:r w:rsidRPr="005D7935">
        <w:rPr>
          <w:rFonts w:ascii="Times New Roman" w:eastAsia="Calibri" w:hAnsi="Times New Roman" w:cs="Times New Roman"/>
          <w:i/>
          <w:sz w:val="21"/>
          <w:szCs w:val="21"/>
        </w:rPr>
        <w:t xml:space="preserve"> ir sisteminiais simptomais (DRESS) sindromas</w:t>
      </w:r>
      <w:r w:rsidRPr="005D7935">
        <w:rPr>
          <w:rFonts w:ascii="Times New Roman" w:eastAsia="Calibri" w:hAnsi="Times New Roman" w:cs="Times New Roman"/>
          <w:sz w:val="21"/>
          <w:szCs w:val="21"/>
        </w:rPr>
        <w:t xml:space="preserve"> arba </w:t>
      </w:r>
      <w:r w:rsidRPr="005D7935">
        <w:rPr>
          <w:rFonts w:ascii="Times New Roman" w:eastAsia="Calibri" w:hAnsi="Times New Roman" w:cs="Times New Roman"/>
          <w:i/>
          <w:iCs/>
          <w:sz w:val="21"/>
          <w:szCs w:val="21"/>
        </w:rPr>
        <w:t>padidėjusio jautrumo į vaistą sindromas</w:t>
      </w:r>
      <w:r w:rsidRPr="005D7935">
        <w:rPr>
          <w:rFonts w:ascii="Times New Roman" w:eastAsia="Calibri" w:hAnsi="Times New Roman" w:cs="Times New Roman"/>
          <w:sz w:val="21"/>
          <w:szCs w:val="21"/>
        </w:rPr>
        <w:t>; retas (gali pasireikšti rečiau kaip 1 iš 1 000 asmenų);</w:t>
      </w:r>
    </w:p>
    <w:p w14:paraId="6AB6D167"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raudonas, pleiskanojantis, išplitęs išbėrimas po oda jaučiamais guzais ir pūslėmis bei karščiavimas. Simptomai paprastai pasireiškia pradėjus gydymą (</w:t>
      </w:r>
      <w:r w:rsidRPr="005D7935">
        <w:rPr>
          <w:rFonts w:ascii="Times New Roman" w:eastAsia="Calibri" w:hAnsi="Times New Roman" w:cs="Times New Roman"/>
          <w:i/>
          <w:sz w:val="21"/>
          <w:szCs w:val="21"/>
        </w:rPr>
        <w:t xml:space="preserve">ūminė </w:t>
      </w:r>
      <w:proofErr w:type="spellStart"/>
      <w:r w:rsidRPr="005D7935">
        <w:rPr>
          <w:rFonts w:ascii="Times New Roman" w:eastAsia="Calibri" w:hAnsi="Times New Roman" w:cs="Times New Roman"/>
          <w:i/>
          <w:sz w:val="21"/>
          <w:szCs w:val="21"/>
        </w:rPr>
        <w:t>generalizuota</w:t>
      </w:r>
      <w:proofErr w:type="spellEnd"/>
      <w:r w:rsidRPr="005D7935">
        <w:rPr>
          <w:rFonts w:ascii="Times New Roman" w:eastAsia="Calibri" w:hAnsi="Times New Roman" w:cs="Times New Roman"/>
          <w:i/>
          <w:sz w:val="21"/>
          <w:szCs w:val="21"/>
        </w:rPr>
        <w:t xml:space="preserve"> </w:t>
      </w:r>
      <w:proofErr w:type="spellStart"/>
      <w:r w:rsidRPr="005D7935">
        <w:rPr>
          <w:rFonts w:ascii="Times New Roman" w:eastAsia="Calibri" w:hAnsi="Times New Roman" w:cs="Times New Roman"/>
          <w:i/>
          <w:sz w:val="21"/>
          <w:szCs w:val="21"/>
        </w:rPr>
        <w:t>egzanteminė</w:t>
      </w:r>
      <w:proofErr w:type="spellEnd"/>
      <w:r w:rsidRPr="005D7935">
        <w:rPr>
          <w:rFonts w:ascii="Times New Roman" w:eastAsia="Calibri" w:hAnsi="Times New Roman" w:cs="Times New Roman"/>
          <w:i/>
          <w:sz w:val="21"/>
          <w:szCs w:val="21"/>
        </w:rPr>
        <w:t xml:space="preserve"> </w:t>
      </w:r>
      <w:proofErr w:type="spellStart"/>
      <w:r w:rsidRPr="005D7935">
        <w:rPr>
          <w:rFonts w:ascii="Times New Roman" w:eastAsia="Calibri" w:hAnsi="Times New Roman" w:cs="Times New Roman"/>
          <w:i/>
          <w:sz w:val="21"/>
          <w:szCs w:val="21"/>
        </w:rPr>
        <w:t>pustuliozė</w:t>
      </w:r>
      <w:proofErr w:type="spellEnd"/>
      <w:r w:rsidRPr="005D7935">
        <w:rPr>
          <w:rFonts w:ascii="Times New Roman" w:eastAsia="Calibri" w:hAnsi="Times New Roman" w:cs="Times New Roman"/>
          <w:sz w:val="21"/>
          <w:szCs w:val="21"/>
        </w:rPr>
        <w:t>; retas (gali pasireikšti rečiau kaip 1 iš 1 000 asmenų)).</w:t>
      </w:r>
    </w:p>
    <w:p w14:paraId="028C5342" w14:textId="77777777" w:rsidR="00B04BC0" w:rsidRDefault="00B04BC0" w:rsidP="00B04BC0">
      <w:pPr>
        <w:widowControl w:val="0"/>
        <w:autoSpaceDE w:val="0"/>
        <w:spacing w:after="0" w:line="240" w:lineRule="auto"/>
        <w:rPr>
          <w:rFonts w:ascii="Times New Roman" w:eastAsia="Calibri" w:hAnsi="Times New Roman" w:cs="Times New Roman"/>
          <w:sz w:val="21"/>
          <w:szCs w:val="21"/>
          <w:u w:val="single"/>
        </w:rPr>
      </w:pPr>
    </w:p>
    <w:p w14:paraId="5C62C199" w14:textId="77777777" w:rsidR="00B04BC0" w:rsidRPr="005D7935" w:rsidRDefault="00B04BC0" w:rsidP="00B04BC0">
      <w:pPr>
        <w:widowControl w:val="0"/>
        <w:autoSpaceDE w:val="0"/>
        <w:spacing w:after="0" w:line="240" w:lineRule="auto"/>
        <w:rPr>
          <w:rFonts w:ascii="Times New Roman" w:eastAsia="Times New Roman" w:hAnsi="Times New Roman" w:cs="Times New Roman"/>
          <w:b/>
          <w:bCs/>
          <w:sz w:val="24"/>
          <w:szCs w:val="20"/>
          <w:lang w:val="sl-SI" w:eastAsia="sl-SI"/>
        </w:rPr>
      </w:pPr>
      <w:r w:rsidRPr="005D7935">
        <w:rPr>
          <w:rFonts w:ascii="Times New Roman" w:eastAsia="Calibri" w:hAnsi="Times New Roman" w:cs="Times New Roman"/>
          <w:b/>
          <w:bCs/>
          <w:sz w:val="21"/>
          <w:szCs w:val="21"/>
        </w:rPr>
        <w:t>Kitas šalutinis poveikis:</w:t>
      </w:r>
    </w:p>
    <w:p w14:paraId="53A9F462" w14:textId="77777777" w:rsidR="00B04BC0" w:rsidRDefault="00B04BC0" w:rsidP="00B04BC0">
      <w:pPr>
        <w:widowControl w:val="0"/>
        <w:autoSpaceDE w:val="0"/>
        <w:spacing w:after="0" w:line="240" w:lineRule="auto"/>
        <w:rPr>
          <w:rFonts w:ascii="Times New Roman" w:eastAsia="Calibri" w:hAnsi="Times New Roman" w:cs="Times New Roman"/>
          <w:sz w:val="21"/>
          <w:szCs w:val="21"/>
          <w:u w:val="single"/>
        </w:rPr>
      </w:pPr>
    </w:p>
    <w:p w14:paraId="3A11305D" w14:textId="77777777" w:rsidR="00B04BC0" w:rsidRPr="005D7935" w:rsidRDefault="00B04BC0" w:rsidP="00B04BC0">
      <w:pPr>
        <w:widowControl w:val="0"/>
        <w:autoSpaceDE w:val="0"/>
        <w:spacing w:after="0" w:line="240" w:lineRule="auto"/>
        <w:rPr>
          <w:rFonts w:ascii="Times New Roman" w:eastAsia="Calibri" w:hAnsi="Times New Roman" w:cs="Times New Roman"/>
          <w:bCs/>
          <w:sz w:val="21"/>
          <w:szCs w:val="21"/>
          <w:u w:val="single"/>
        </w:rPr>
      </w:pPr>
      <w:r w:rsidRPr="005D7935">
        <w:rPr>
          <w:rFonts w:ascii="Times New Roman" w:eastAsia="Calibri" w:hAnsi="Times New Roman" w:cs="Times New Roman"/>
          <w:bCs/>
          <w:sz w:val="21"/>
          <w:szCs w:val="21"/>
          <w:u w:val="single"/>
        </w:rPr>
        <w:t>Labai dažni šalutinio poveikio reiškiniai (gali pasireikšti ne rečiau kaip 1 iš 10 asmenų):</w:t>
      </w:r>
    </w:p>
    <w:p w14:paraId="407934AE"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Calibri" w:hAnsi="Times New Roman" w:cs="Times New Roman"/>
        </w:rPr>
      </w:pPr>
      <w:r>
        <w:rPr>
          <w:rFonts w:ascii="Times New Roman" w:eastAsia="Calibri" w:hAnsi="Times New Roman" w:cs="Times New Roman"/>
          <w:sz w:val="21"/>
          <w:szCs w:val="21"/>
        </w:rPr>
        <w:t>viduriavimas.</w:t>
      </w:r>
    </w:p>
    <w:p w14:paraId="04E6C956" w14:textId="77777777" w:rsidR="00B04BC0" w:rsidRDefault="00B04BC0" w:rsidP="00B04BC0">
      <w:pPr>
        <w:widowControl w:val="0"/>
        <w:autoSpaceDE w:val="0"/>
        <w:spacing w:after="0" w:line="240" w:lineRule="auto"/>
        <w:rPr>
          <w:rFonts w:ascii="Times New Roman" w:eastAsia="Calibri" w:hAnsi="Times New Roman" w:cs="Times New Roman"/>
          <w:b/>
          <w:sz w:val="21"/>
          <w:szCs w:val="21"/>
        </w:rPr>
      </w:pPr>
    </w:p>
    <w:p w14:paraId="24C69EB8" w14:textId="77777777" w:rsidR="00B04BC0" w:rsidRPr="005D7935" w:rsidRDefault="00B04BC0" w:rsidP="00B04BC0">
      <w:pPr>
        <w:widowControl w:val="0"/>
        <w:autoSpaceDE w:val="0"/>
        <w:spacing w:after="0" w:line="240" w:lineRule="auto"/>
        <w:rPr>
          <w:rFonts w:ascii="Times New Roman" w:eastAsia="Times New Roman" w:hAnsi="Times New Roman" w:cs="Times New Roman"/>
          <w:bCs/>
          <w:sz w:val="21"/>
          <w:szCs w:val="21"/>
          <w:u w:val="single"/>
          <w:lang w:val="sl-SI" w:eastAsia="sl-SI"/>
        </w:rPr>
      </w:pPr>
      <w:r w:rsidRPr="005D7935">
        <w:rPr>
          <w:rFonts w:ascii="Times New Roman" w:eastAsia="Calibri" w:hAnsi="Times New Roman" w:cs="Times New Roman"/>
          <w:bCs/>
          <w:sz w:val="21"/>
          <w:szCs w:val="21"/>
          <w:u w:val="single"/>
        </w:rPr>
        <w:t>Dažni šalutinio poveikio reiškiniai (gali pasireikšti rečiau kaip 1 iš 10 asmenų):</w:t>
      </w:r>
    </w:p>
    <w:p w14:paraId="72C3AE57"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galvos skausmas;</w:t>
      </w:r>
    </w:p>
    <w:p w14:paraId="580433F8"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šleikštulys (vėmimas), skrandžio skausmas, pykinimas;</w:t>
      </w:r>
    </w:p>
    <w:p w14:paraId="344A8E61"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pakitęs baltųjų kraujo kūnelių skaičius;</w:t>
      </w:r>
    </w:p>
    <w:p w14:paraId="2B44FE8C"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hAnsi="Times New Roman"/>
          <w:sz w:val="21"/>
          <w:lang w:val="sl-SI"/>
        </w:rPr>
        <w:t>kraujo tyrimo rezultatų pokyčiai (</w:t>
      </w:r>
      <w:r w:rsidRPr="005D7935">
        <w:rPr>
          <w:rFonts w:ascii="Times New Roman" w:hAnsi="Times New Roman"/>
          <w:i/>
          <w:sz w:val="21"/>
          <w:lang w:val="sl-SI"/>
        </w:rPr>
        <w:t>sumažėjęs limfocitų skaičius, padidėjęs eozinofilų skaičius, padidėjęs bazofilų skaičius, padidėjęs monocitų skaičius, padidėjęs neutrofilų skaičius, sumažėjęs bikarbonatų kiekis kraujyje).</w:t>
      </w:r>
    </w:p>
    <w:p w14:paraId="10E61C80" w14:textId="77777777" w:rsidR="00B04BC0" w:rsidRDefault="00B04BC0" w:rsidP="00B04BC0">
      <w:pPr>
        <w:widowControl w:val="0"/>
        <w:autoSpaceDE w:val="0"/>
        <w:spacing w:after="0" w:line="240" w:lineRule="auto"/>
        <w:rPr>
          <w:rFonts w:ascii="Times New Roman" w:eastAsia="Calibri" w:hAnsi="Times New Roman" w:cs="Times New Roman"/>
          <w:sz w:val="21"/>
          <w:szCs w:val="21"/>
        </w:rPr>
      </w:pPr>
    </w:p>
    <w:p w14:paraId="66E01398" w14:textId="77777777" w:rsidR="00B04BC0" w:rsidRPr="005D7935" w:rsidRDefault="00B04BC0" w:rsidP="00B04BC0">
      <w:pPr>
        <w:widowControl w:val="0"/>
        <w:autoSpaceDE w:val="0"/>
        <w:spacing w:after="0" w:line="240" w:lineRule="auto"/>
        <w:rPr>
          <w:rFonts w:ascii="Times New Roman" w:eastAsia="Times New Roman" w:hAnsi="Times New Roman" w:cs="Times New Roman"/>
          <w:bCs/>
          <w:sz w:val="24"/>
          <w:szCs w:val="20"/>
          <w:u w:val="single"/>
          <w:lang w:val="sl-SI" w:eastAsia="sl-SI"/>
        </w:rPr>
      </w:pPr>
      <w:r w:rsidRPr="005D7935">
        <w:rPr>
          <w:rFonts w:ascii="Times New Roman" w:eastAsia="Calibri" w:hAnsi="Times New Roman" w:cs="Times New Roman"/>
          <w:bCs/>
          <w:sz w:val="21"/>
          <w:szCs w:val="21"/>
          <w:u w:val="single"/>
        </w:rPr>
        <w:t>Nedažni šalutinio poveikio reiškiniai (gali pasireikšti rečiau kaip 1 iš 100 asmenų):</w:t>
      </w:r>
    </w:p>
    <w:p w14:paraId="3D5C97CB"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pienligė (</w:t>
      </w:r>
      <w:proofErr w:type="spellStart"/>
      <w:r>
        <w:rPr>
          <w:rFonts w:ascii="Times New Roman" w:eastAsia="Calibri" w:hAnsi="Times New Roman" w:cs="Times New Roman"/>
          <w:sz w:val="21"/>
          <w:szCs w:val="21"/>
        </w:rPr>
        <w:t>kandidozė</w:t>
      </w:r>
      <w:proofErr w:type="spellEnd"/>
      <w:r>
        <w:rPr>
          <w:rFonts w:ascii="Times New Roman" w:eastAsia="Calibri" w:hAnsi="Times New Roman" w:cs="Times New Roman"/>
          <w:sz w:val="21"/>
          <w:szCs w:val="21"/>
        </w:rPr>
        <w:t>)</w:t>
      </w:r>
      <w:r w:rsidRPr="005D7935">
        <w:rPr>
          <w:rFonts w:ascii="Times New Roman" w:hAnsi="Times New Roman"/>
          <w:lang w:val="sl-SI"/>
        </w:rPr>
        <w:t> – grybelinė burnos ir makšties infekcija, kitos grybelinės infekcijos</w:t>
      </w:r>
      <w:r>
        <w:rPr>
          <w:rFonts w:ascii="Times New Roman" w:eastAsia="Calibri" w:hAnsi="Times New Roman" w:cs="Times New Roman"/>
          <w:sz w:val="21"/>
          <w:szCs w:val="21"/>
        </w:rPr>
        <w:t>;</w:t>
      </w:r>
    </w:p>
    <w:p w14:paraId="24381DF7"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plaučių uždegimas </w:t>
      </w:r>
      <w:r w:rsidRPr="005D7935">
        <w:rPr>
          <w:rFonts w:ascii="Times New Roman" w:hAnsi="Times New Roman"/>
          <w:lang w:val="sl-SI"/>
        </w:rPr>
        <w:t>(</w:t>
      </w:r>
      <w:r w:rsidRPr="005D7935">
        <w:rPr>
          <w:rFonts w:ascii="Times New Roman" w:hAnsi="Times New Roman"/>
          <w:i/>
          <w:lang w:val="sl-SI"/>
        </w:rPr>
        <w:t>pneumonija</w:t>
      </w:r>
      <w:r w:rsidRPr="005D7935">
        <w:rPr>
          <w:rFonts w:ascii="Times New Roman" w:hAnsi="Times New Roman"/>
          <w:lang w:val="sl-SI"/>
        </w:rPr>
        <w:t>)</w:t>
      </w:r>
      <w:r>
        <w:rPr>
          <w:rFonts w:ascii="Times New Roman" w:eastAsia="Calibri" w:hAnsi="Times New Roman" w:cs="Times New Roman"/>
        </w:rPr>
        <w:t xml:space="preserve">, </w:t>
      </w:r>
      <w:r w:rsidRPr="005D7935">
        <w:rPr>
          <w:rFonts w:ascii="Times New Roman" w:hAnsi="Times New Roman"/>
          <w:lang w:val="sl-SI"/>
        </w:rPr>
        <w:t>bakterinė gerklės (ryklės) infekcija</w:t>
      </w:r>
      <w:r>
        <w:rPr>
          <w:rFonts w:ascii="Times New Roman" w:eastAsia="Calibri" w:hAnsi="Times New Roman" w:cs="Times New Roman"/>
          <w:sz w:val="21"/>
          <w:szCs w:val="21"/>
        </w:rPr>
        <w:t>, virškinimo trakto uždegimas, kvėpavimo sutrikimas, nosies vidaus gleivinės uždegimas,</w:t>
      </w:r>
      <w:r w:rsidRPr="005D7935">
        <w:rPr>
          <w:rFonts w:ascii="Times New Roman" w:hAnsi="Times New Roman"/>
          <w:lang w:val="sl-SI"/>
        </w:rPr>
        <w:t xml:space="preserve"> makšties infekcija</w:t>
      </w:r>
      <w:r>
        <w:rPr>
          <w:rFonts w:ascii="Times New Roman" w:eastAsia="Calibri" w:hAnsi="Times New Roman" w:cs="Times New Roman"/>
          <w:sz w:val="21"/>
          <w:szCs w:val="21"/>
        </w:rPr>
        <w:t>;</w:t>
      </w:r>
    </w:p>
    <w:p w14:paraId="17E250B1"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baltųjų kraujo </w:t>
      </w:r>
      <w:r>
        <w:rPr>
          <w:rFonts w:ascii="Times New Roman" w:eastAsia="Calibri" w:hAnsi="Times New Roman" w:cs="Times New Roman"/>
        </w:rPr>
        <w:t xml:space="preserve">ląstelių </w:t>
      </w:r>
      <w:r w:rsidRPr="005D7935">
        <w:rPr>
          <w:rFonts w:ascii="Times New Roman" w:hAnsi="Times New Roman"/>
          <w:lang w:val="sl-SI"/>
        </w:rPr>
        <w:t>skaičiaus pakitimai</w:t>
      </w:r>
      <w:r>
        <w:rPr>
          <w:rFonts w:ascii="Times New Roman" w:eastAsia="Calibri" w:hAnsi="Times New Roman" w:cs="Times New Roman"/>
          <w:sz w:val="21"/>
          <w:szCs w:val="21"/>
        </w:rPr>
        <w:t xml:space="preserve"> (</w:t>
      </w:r>
      <w:proofErr w:type="spellStart"/>
      <w:r w:rsidRPr="005D7935">
        <w:rPr>
          <w:rFonts w:ascii="Times New Roman" w:eastAsia="Calibri" w:hAnsi="Times New Roman" w:cs="Times New Roman"/>
          <w:i/>
          <w:iCs/>
          <w:sz w:val="21"/>
          <w:szCs w:val="21"/>
        </w:rPr>
        <w:t>leukopenija</w:t>
      </w:r>
      <w:proofErr w:type="spellEnd"/>
      <w:r w:rsidRPr="005D7935">
        <w:rPr>
          <w:rFonts w:ascii="Times New Roman" w:eastAsia="Calibri" w:hAnsi="Times New Roman" w:cs="Times New Roman"/>
          <w:i/>
          <w:iCs/>
          <w:sz w:val="21"/>
          <w:szCs w:val="21"/>
        </w:rPr>
        <w:t xml:space="preserve">, </w:t>
      </w:r>
      <w:proofErr w:type="spellStart"/>
      <w:r w:rsidRPr="005D7935">
        <w:rPr>
          <w:rFonts w:ascii="Times New Roman" w:eastAsia="Calibri" w:hAnsi="Times New Roman" w:cs="Times New Roman"/>
          <w:i/>
          <w:iCs/>
          <w:sz w:val="21"/>
          <w:szCs w:val="21"/>
        </w:rPr>
        <w:t>neutropenija</w:t>
      </w:r>
      <w:proofErr w:type="spellEnd"/>
      <w:r w:rsidRPr="005D7935">
        <w:rPr>
          <w:rFonts w:ascii="Times New Roman" w:eastAsia="Calibri" w:hAnsi="Times New Roman" w:cs="Times New Roman"/>
          <w:i/>
          <w:iCs/>
          <w:sz w:val="21"/>
          <w:szCs w:val="21"/>
        </w:rPr>
        <w:t xml:space="preserve">, </w:t>
      </w:r>
      <w:proofErr w:type="spellStart"/>
      <w:r w:rsidRPr="005D7935">
        <w:rPr>
          <w:rFonts w:ascii="Times New Roman" w:eastAsia="Calibri" w:hAnsi="Times New Roman" w:cs="Times New Roman"/>
          <w:i/>
          <w:iCs/>
          <w:sz w:val="21"/>
          <w:szCs w:val="21"/>
        </w:rPr>
        <w:t>eozinofilija</w:t>
      </w:r>
      <w:proofErr w:type="spellEnd"/>
      <w:r>
        <w:rPr>
          <w:rFonts w:ascii="Times New Roman" w:eastAsia="Calibri" w:hAnsi="Times New Roman" w:cs="Times New Roman"/>
          <w:sz w:val="21"/>
          <w:szCs w:val="21"/>
        </w:rPr>
        <w:t>);</w:t>
      </w:r>
    </w:p>
    <w:p w14:paraId="603E6679"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iCs/>
        </w:rPr>
        <w:t>padidėjęs kraujo plokštelių (trombocitų) skaičius;</w:t>
      </w:r>
    </w:p>
    <w:p w14:paraId="54EE176F" w14:textId="77777777" w:rsidR="00B04BC0" w:rsidRPr="005D7935"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sidRPr="005D7935">
        <w:rPr>
          <w:rFonts w:ascii="Times New Roman" w:hAnsi="Times New Roman"/>
        </w:rPr>
        <w:t>sumažėjusi visų kraujo ląstelių santykinė dalis bendrajame kraujo tūryje (</w:t>
      </w:r>
      <w:r w:rsidRPr="005D7935">
        <w:rPr>
          <w:rFonts w:ascii="Times New Roman" w:hAnsi="Times New Roman"/>
          <w:i/>
        </w:rPr>
        <w:t xml:space="preserve">sumažėjęs </w:t>
      </w:r>
      <w:proofErr w:type="spellStart"/>
      <w:r w:rsidRPr="005D7935">
        <w:rPr>
          <w:rFonts w:ascii="Times New Roman" w:hAnsi="Times New Roman"/>
          <w:i/>
        </w:rPr>
        <w:t>hematokritas</w:t>
      </w:r>
      <w:proofErr w:type="spellEnd"/>
      <w:r w:rsidRPr="005D7935">
        <w:rPr>
          <w:rFonts w:ascii="Times New Roman" w:hAnsi="Times New Roman"/>
        </w:rPr>
        <w:t>);</w:t>
      </w:r>
    </w:p>
    <w:p w14:paraId="4D05D13E"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alerginės reakcijos,</w:t>
      </w:r>
      <w:r w:rsidRPr="005D7935">
        <w:rPr>
          <w:rFonts w:ascii="Times New Roman" w:hAnsi="Times New Roman"/>
          <w:lang w:val="pt-PT"/>
        </w:rPr>
        <w:t xml:space="preserve"> plaštakų, pėdų ir veido patinimas (</w:t>
      </w:r>
      <w:r w:rsidRPr="005D7935">
        <w:rPr>
          <w:rFonts w:ascii="Times New Roman" w:hAnsi="Times New Roman"/>
          <w:i/>
          <w:lang w:val="pt-PT"/>
        </w:rPr>
        <w:t>angioneurozinė edema</w:t>
      </w:r>
      <w:r w:rsidRPr="005D7935">
        <w:rPr>
          <w:rFonts w:ascii="Times New Roman" w:hAnsi="Times New Roman"/>
          <w:lang w:val="pt-PT"/>
        </w:rPr>
        <w:t>)</w:t>
      </w:r>
      <w:r>
        <w:rPr>
          <w:rFonts w:ascii="Times New Roman" w:eastAsia="Calibri" w:hAnsi="Times New Roman" w:cs="Times New Roman"/>
          <w:sz w:val="21"/>
          <w:szCs w:val="21"/>
        </w:rPr>
        <w:t>;</w:t>
      </w:r>
    </w:p>
    <w:p w14:paraId="73392225"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apetito praradimas;</w:t>
      </w:r>
    </w:p>
    <w:p w14:paraId="71DFD17C"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nervingumas, miego sutrikimai (</w:t>
      </w:r>
      <w:r w:rsidRPr="005D7935">
        <w:rPr>
          <w:rFonts w:ascii="Times New Roman" w:eastAsia="Calibri" w:hAnsi="Times New Roman" w:cs="Times New Roman"/>
          <w:i/>
          <w:iCs/>
          <w:sz w:val="21"/>
          <w:szCs w:val="21"/>
        </w:rPr>
        <w:t>nemiga</w:t>
      </w:r>
      <w:r>
        <w:rPr>
          <w:rFonts w:ascii="Times New Roman" w:eastAsia="Calibri" w:hAnsi="Times New Roman" w:cs="Times New Roman"/>
          <w:sz w:val="21"/>
          <w:szCs w:val="21"/>
        </w:rPr>
        <w:t>);</w:t>
      </w:r>
    </w:p>
    <w:p w14:paraId="32747F8E"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svaigulys, mieguistumas, skonio sutrikimas (</w:t>
      </w:r>
      <w:proofErr w:type="spellStart"/>
      <w:r w:rsidRPr="005D7935">
        <w:rPr>
          <w:rFonts w:ascii="Times New Roman" w:eastAsia="Calibri" w:hAnsi="Times New Roman" w:cs="Times New Roman"/>
          <w:i/>
          <w:iCs/>
          <w:sz w:val="21"/>
          <w:szCs w:val="21"/>
        </w:rPr>
        <w:t>dizgeuzija</w:t>
      </w:r>
      <w:proofErr w:type="spellEnd"/>
      <w:r>
        <w:rPr>
          <w:rFonts w:ascii="Times New Roman" w:eastAsia="Calibri" w:hAnsi="Times New Roman" w:cs="Times New Roman"/>
          <w:sz w:val="21"/>
          <w:szCs w:val="21"/>
        </w:rPr>
        <w:t xml:space="preserve">), dilgčiojimo </w:t>
      </w:r>
      <w:r w:rsidRPr="005D7935">
        <w:rPr>
          <w:rFonts w:ascii="Times New Roman" w:hAnsi="Times New Roman"/>
          <w:lang w:val="pt-PT"/>
        </w:rPr>
        <w:t>pojūtis arba nutirpimas</w:t>
      </w:r>
      <w:r>
        <w:rPr>
          <w:rFonts w:ascii="Times New Roman" w:eastAsia="Calibri" w:hAnsi="Times New Roman" w:cs="Times New Roman"/>
          <w:sz w:val="21"/>
          <w:szCs w:val="21"/>
        </w:rPr>
        <w:t xml:space="preserve"> (</w:t>
      </w:r>
      <w:proofErr w:type="spellStart"/>
      <w:r w:rsidRPr="005D7935">
        <w:rPr>
          <w:rFonts w:ascii="Times New Roman" w:eastAsia="Calibri" w:hAnsi="Times New Roman" w:cs="Times New Roman"/>
          <w:i/>
          <w:iCs/>
          <w:sz w:val="21"/>
          <w:szCs w:val="21"/>
        </w:rPr>
        <w:t>parestezija</w:t>
      </w:r>
      <w:proofErr w:type="spellEnd"/>
      <w:r>
        <w:rPr>
          <w:rFonts w:ascii="Times New Roman" w:eastAsia="Calibri" w:hAnsi="Times New Roman" w:cs="Times New Roman"/>
          <w:sz w:val="21"/>
          <w:szCs w:val="21"/>
        </w:rPr>
        <w:t>);</w:t>
      </w:r>
    </w:p>
    <w:p w14:paraId="3A4E27A7"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sutrikęs matymas;</w:t>
      </w:r>
    </w:p>
    <w:p w14:paraId="63540CEE"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ausų sutrikimas;</w:t>
      </w:r>
    </w:p>
    <w:p w14:paraId="2A80E971"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sukimosi pojūtis </w:t>
      </w:r>
      <w:r>
        <w:rPr>
          <w:rFonts w:ascii="Times New Roman" w:eastAsia="Calibri" w:hAnsi="Times New Roman" w:cs="Times New Roman"/>
          <w:i/>
          <w:sz w:val="21"/>
          <w:szCs w:val="21"/>
        </w:rPr>
        <w:t xml:space="preserve">(svaigimas, </w:t>
      </w:r>
      <w:proofErr w:type="spellStart"/>
      <w:r>
        <w:rPr>
          <w:rFonts w:ascii="Times New Roman" w:eastAsia="Calibri" w:hAnsi="Times New Roman" w:cs="Times New Roman"/>
          <w:i/>
          <w:sz w:val="21"/>
          <w:szCs w:val="21"/>
        </w:rPr>
        <w:t>vertigo</w:t>
      </w:r>
      <w:proofErr w:type="spellEnd"/>
      <w:r>
        <w:rPr>
          <w:rFonts w:ascii="Times New Roman" w:eastAsia="Calibri" w:hAnsi="Times New Roman" w:cs="Times New Roman"/>
          <w:i/>
          <w:sz w:val="21"/>
          <w:szCs w:val="21"/>
        </w:rPr>
        <w:t>)</w:t>
      </w:r>
      <w:r>
        <w:rPr>
          <w:rFonts w:ascii="Times New Roman" w:eastAsia="Calibri" w:hAnsi="Times New Roman" w:cs="Times New Roman"/>
          <w:sz w:val="21"/>
          <w:szCs w:val="21"/>
        </w:rPr>
        <w:t>;</w:t>
      </w:r>
    </w:p>
    <w:p w14:paraId="2E886BDE"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savo širdies plakimo jautimas (</w:t>
      </w:r>
      <w:proofErr w:type="spellStart"/>
      <w:r w:rsidRPr="005D7935">
        <w:rPr>
          <w:rFonts w:ascii="Times New Roman" w:eastAsia="Calibri" w:hAnsi="Times New Roman" w:cs="Times New Roman"/>
          <w:i/>
          <w:iCs/>
          <w:sz w:val="21"/>
          <w:szCs w:val="21"/>
        </w:rPr>
        <w:t>palpitacijos</w:t>
      </w:r>
      <w:proofErr w:type="spellEnd"/>
      <w:r>
        <w:rPr>
          <w:rFonts w:ascii="Times New Roman" w:eastAsia="Calibri" w:hAnsi="Times New Roman" w:cs="Times New Roman"/>
          <w:sz w:val="21"/>
          <w:szCs w:val="21"/>
        </w:rPr>
        <w:t>);</w:t>
      </w:r>
    </w:p>
    <w:p w14:paraId="429EF8FE"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karščio pylimas;</w:t>
      </w:r>
    </w:p>
    <w:p w14:paraId="67C2FDD7"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staigus švokštimas, kraujavimas iš nosies;</w:t>
      </w:r>
    </w:p>
    <w:p w14:paraId="3E910B94"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vidurių užkietėjimas, vidurių pūtimas, sutrikęs virškinimas (</w:t>
      </w:r>
      <w:r w:rsidRPr="005D7935">
        <w:rPr>
          <w:rFonts w:ascii="Times New Roman" w:eastAsia="Calibri" w:hAnsi="Times New Roman" w:cs="Times New Roman"/>
          <w:i/>
          <w:iCs/>
          <w:sz w:val="21"/>
          <w:szCs w:val="21"/>
        </w:rPr>
        <w:t>dispepsija</w:t>
      </w:r>
      <w:r>
        <w:rPr>
          <w:rFonts w:ascii="Times New Roman" w:eastAsia="Calibri" w:hAnsi="Times New Roman" w:cs="Times New Roman"/>
          <w:sz w:val="21"/>
          <w:szCs w:val="21"/>
        </w:rPr>
        <w:t>), skrandžio gleivinės uždegimas (</w:t>
      </w:r>
      <w:r w:rsidRPr="005D7935">
        <w:rPr>
          <w:rFonts w:ascii="Times New Roman" w:eastAsia="Calibri" w:hAnsi="Times New Roman" w:cs="Times New Roman"/>
          <w:i/>
          <w:iCs/>
          <w:sz w:val="21"/>
          <w:szCs w:val="21"/>
        </w:rPr>
        <w:t>gastritas</w:t>
      </w:r>
      <w:r>
        <w:rPr>
          <w:rFonts w:ascii="Times New Roman" w:eastAsia="Calibri" w:hAnsi="Times New Roman" w:cs="Times New Roman"/>
          <w:sz w:val="21"/>
          <w:szCs w:val="21"/>
        </w:rPr>
        <w:t>), rijimo pasunkėjimas (</w:t>
      </w:r>
      <w:proofErr w:type="spellStart"/>
      <w:r w:rsidRPr="005D7935">
        <w:rPr>
          <w:rFonts w:ascii="Times New Roman" w:eastAsia="Calibri" w:hAnsi="Times New Roman" w:cs="Times New Roman"/>
          <w:i/>
          <w:iCs/>
          <w:sz w:val="21"/>
          <w:szCs w:val="21"/>
        </w:rPr>
        <w:t>disfagija</w:t>
      </w:r>
      <w:proofErr w:type="spellEnd"/>
      <w:r>
        <w:rPr>
          <w:rFonts w:ascii="Times New Roman" w:eastAsia="Calibri" w:hAnsi="Times New Roman" w:cs="Times New Roman"/>
          <w:sz w:val="21"/>
          <w:szCs w:val="21"/>
        </w:rPr>
        <w:t>), išpūstas pilvas, burnos sausmė, raugėjimas (</w:t>
      </w:r>
      <w:r w:rsidRPr="005D7935">
        <w:rPr>
          <w:rFonts w:ascii="Times New Roman" w:eastAsia="Calibri" w:hAnsi="Times New Roman" w:cs="Times New Roman"/>
          <w:i/>
          <w:iCs/>
          <w:sz w:val="21"/>
          <w:szCs w:val="21"/>
        </w:rPr>
        <w:t>atsirūgimas</w:t>
      </w:r>
      <w:r>
        <w:rPr>
          <w:rFonts w:ascii="Times New Roman" w:eastAsia="Calibri" w:hAnsi="Times New Roman" w:cs="Times New Roman"/>
          <w:sz w:val="21"/>
          <w:szCs w:val="21"/>
        </w:rPr>
        <w:t>), burnos išopėjimas, sustiprėjęs seilėtekis;</w:t>
      </w:r>
    </w:p>
    <w:p w14:paraId="5D760AE0"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išbėrimas, niežulys, </w:t>
      </w:r>
      <w:r w:rsidRPr="001D0BA2">
        <w:rPr>
          <w:rFonts w:ascii="Times New Roman" w:eastAsia="Calibri" w:hAnsi="Times New Roman" w:cs="Times New Roman"/>
          <w:sz w:val="21"/>
          <w:szCs w:val="21"/>
        </w:rPr>
        <w:t>dilgėlinė</w:t>
      </w:r>
      <w:r>
        <w:rPr>
          <w:rFonts w:ascii="Times New Roman" w:eastAsia="Calibri" w:hAnsi="Times New Roman" w:cs="Times New Roman"/>
          <w:i/>
          <w:iCs/>
          <w:sz w:val="21"/>
          <w:szCs w:val="21"/>
        </w:rPr>
        <w:t xml:space="preserve"> (</w:t>
      </w:r>
      <w:proofErr w:type="spellStart"/>
      <w:r>
        <w:rPr>
          <w:rFonts w:ascii="Times New Roman" w:eastAsia="Calibri" w:hAnsi="Times New Roman" w:cs="Times New Roman"/>
          <w:i/>
          <w:iCs/>
          <w:sz w:val="21"/>
          <w:szCs w:val="21"/>
        </w:rPr>
        <w:t>urtikarija</w:t>
      </w:r>
      <w:proofErr w:type="spellEnd"/>
      <w:r>
        <w:rPr>
          <w:rFonts w:ascii="Times New Roman" w:eastAsia="Calibri" w:hAnsi="Times New Roman" w:cs="Times New Roman"/>
          <w:sz w:val="21"/>
          <w:szCs w:val="21"/>
        </w:rPr>
        <w:t>), dermatitas, odos sausmė, nenormaliai sustiprėjęs prakaitavimas (</w:t>
      </w:r>
      <w:proofErr w:type="spellStart"/>
      <w:r w:rsidRPr="005D7935">
        <w:rPr>
          <w:rFonts w:ascii="Times New Roman" w:eastAsia="Calibri" w:hAnsi="Times New Roman" w:cs="Times New Roman"/>
          <w:i/>
          <w:iCs/>
          <w:sz w:val="21"/>
          <w:szCs w:val="21"/>
        </w:rPr>
        <w:t>hiperhidrozė</w:t>
      </w:r>
      <w:proofErr w:type="spellEnd"/>
      <w:r>
        <w:rPr>
          <w:rFonts w:ascii="Times New Roman" w:eastAsia="Calibri" w:hAnsi="Times New Roman" w:cs="Times New Roman"/>
          <w:sz w:val="21"/>
          <w:szCs w:val="21"/>
        </w:rPr>
        <w:t>);</w:t>
      </w:r>
    </w:p>
    <w:p w14:paraId="148C129D"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Calibri" w:hAnsi="Times New Roman" w:cs="Times New Roman"/>
          <w:sz w:val="21"/>
          <w:szCs w:val="21"/>
        </w:rPr>
      </w:pPr>
      <w:r>
        <w:rPr>
          <w:rFonts w:ascii="Times New Roman" w:eastAsia="Calibri" w:hAnsi="Times New Roman" w:cs="Times New Roman"/>
          <w:sz w:val="21"/>
          <w:szCs w:val="21"/>
        </w:rPr>
        <w:t>sąnarių patinimas (</w:t>
      </w:r>
      <w:proofErr w:type="spellStart"/>
      <w:r w:rsidRPr="005D7935">
        <w:rPr>
          <w:rFonts w:ascii="Times New Roman" w:eastAsia="Calibri" w:hAnsi="Times New Roman" w:cs="Times New Roman"/>
          <w:i/>
          <w:iCs/>
          <w:sz w:val="21"/>
          <w:szCs w:val="21"/>
        </w:rPr>
        <w:t>osteoartritas</w:t>
      </w:r>
      <w:proofErr w:type="spellEnd"/>
      <w:r>
        <w:rPr>
          <w:rFonts w:ascii="Times New Roman" w:eastAsia="Calibri" w:hAnsi="Times New Roman" w:cs="Times New Roman"/>
          <w:sz w:val="21"/>
          <w:szCs w:val="21"/>
        </w:rPr>
        <w:t>), raumenų skausmas, nugaros skausmas, kaklo skausmas;</w:t>
      </w:r>
    </w:p>
    <w:p w14:paraId="5CB2BF57"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skausmingas šlapinimasis (</w:t>
      </w:r>
      <w:proofErr w:type="spellStart"/>
      <w:r w:rsidRPr="005D7935">
        <w:rPr>
          <w:rFonts w:ascii="Times New Roman" w:eastAsia="Calibri" w:hAnsi="Times New Roman" w:cs="Times New Roman"/>
          <w:i/>
          <w:iCs/>
          <w:sz w:val="21"/>
          <w:szCs w:val="21"/>
        </w:rPr>
        <w:t>dizurija</w:t>
      </w:r>
      <w:proofErr w:type="spellEnd"/>
      <w:r>
        <w:rPr>
          <w:rFonts w:ascii="Times New Roman" w:eastAsia="Calibri" w:hAnsi="Times New Roman" w:cs="Times New Roman"/>
          <w:sz w:val="21"/>
          <w:szCs w:val="21"/>
        </w:rPr>
        <w:t>), inkstų skausmas;</w:t>
      </w:r>
    </w:p>
    <w:p w14:paraId="5063502F"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nereguliarus mėnesinių kraujavimas (</w:t>
      </w:r>
      <w:proofErr w:type="spellStart"/>
      <w:r w:rsidRPr="005D7935">
        <w:rPr>
          <w:rFonts w:ascii="Times New Roman" w:eastAsia="Calibri" w:hAnsi="Times New Roman" w:cs="Times New Roman"/>
          <w:i/>
          <w:iCs/>
          <w:sz w:val="21"/>
          <w:szCs w:val="21"/>
        </w:rPr>
        <w:t>metroragija</w:t>
      </w:r>
      <w:proofErr w:type="spellEnd"/>
      <w:r>
        <w:rPr>
          <w:rFonts w:ascii="Times New Roman" w:eastAsia="Calibri" w:hAnsi="Times New Roman" w:cs="Times New Roman"/>
          <w:sz w:val="21"/>
          <w:szCs w:val="21"/>
        </w:rPr>
        <w:t xml:space="preserve">), sėklidžių </w:t>
      </w:r>
      <w:proofErr w:type="spellStart"/>
      <w:r>
        <w:rPr>
          <w:rFonts w:ascii="Times New Roman" w:eastAsia="Calibri" w:hAnsi="Times New Roman" w:cs="Times New Roman"/>
          <w:sz w:val="21"/>
          <w:szCs w:val="21"/>
        </w:rPr>
        <w:t>sutrikims</w:t>
      </w:r>
      <w:proofErr w:type="spellEnd"/>
      <w:r>
        <w:rPr>
          <w:rFonts w:ascii="Times New Roman" w:eastAsia="Calibri" w:hAnsi="Times New Roman" w:cs="Times New Roman"/>
          <w:sz w:val="21"/>
          <w:szCs w:val="21"/>
        </w:rPr>
        <w:t>;</w:t>
      </w:r>
    </w:p>
    <w:p w14:paraId="0D080447"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pabrinkimas dėl skysčių susilaikymo, ypač veido, kulkšnių ir pėdų srityje (</w:t>
      </w:r>
      <w:r>
        <w:rPr>
          <w:rFonts w:ascii="Times New Roman" w:hAnsi="Times New Roman"/>
          <w:i/>
        </w:rPr>
        <w:t>edema, veido edema, periferinė edema</w:t>
      </w:r>
      <w:r>
        <w:rPr>
          <w:rFonts w:ascii="Times New Roman" w:hAnsi="Times New Roman"/>
        </w:rPr>
        <w:t>);</w:t>
      </w:r>
    </w:p>
    <w:p w14:paraId="0798CC2C"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lastRenderedPageBreak/>
        <w:t>silpnumas, nuovargis, prasta bendroji savijauta, karščiavimas;</w:t>
      </w:r>
    </w:p>
    <w:p w14:paraId="0BDD6631"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krūtinės skausmas, skausmas;</w:t>
      </w:r>
    </w:p>
    <w:p w14:paraId="47A60DBD"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laboratorinių tyrimų rezultatų nukrypimai nuo normalių (pvz., kraujo arba kepenų tyrimų);</w:t>
      </w:r>
    </w:p>
    <w:p w14:paraId="4869DE61" w14:textId="77777777" w:rsidR="00B04BC0" w:rsidRDefault="00B04BC0" w:rsidP="00B04BC0">
      <w:pPr>
        <w:widowControl w:val="0"/>
        <w:numPr>
          <w:ilvl w:val="0"/>
          <w:numId w:val="4"/>
        </w:numPr>
        <w:tabs>
          <w:tab w:val="left" w:pos="567"/>
        </w:tabs>
        <w:autoSpaceDE w:val="0"/>
        <w:spacing w:after="0" w:line="240" w:lineRule="auto"/>
        <w:ind w:left="567" w:hanging="567"/>
        <w:rPr>
          <w:rFonts w:ascii="Times New Roman" w:eastAsia="Times New Roman" w:hAnsi="Times New Roman" w:cs="Times New Roman"/>
          <w:szCs w:val="20"/>
          <w:lang w:eastAsia="sl-SI"/>
        </w:rPr>
      </w:pPr>
      <w:proofErr w:type="spellStart"/>
      <w:r>
        <w:rPr>
          <w:rFonts w:ascii="Times New Roman" w:hAnsi="Times New Roman"/>
        </w:rPr>
        <w:t>poprocedūrinė</w:t>
      </w:r>
      <w:proofErr w:type="spellEnd"/>
      <w:r>
        <w:rPr>
          <w:rFonts w:ascii="Times New Roman" w:hAnsi="Times New Roman"/>
        </w:rPr>
        <w:t xml:space="preserve"> komplikacija.</w:t>
      </w:r>
    </w:p>
    <w:p w14:paraId="20851D76" w14:textId="77777777" w:rsidR="00B04BC0" w:rsidRDefault="00B04BC0" w:rsidP="00B04BC0">
      <w:pPr>
        <w:widowControl w:val="0"/>
        <w:autoSpaceDE w:val="0"/>
        <w:autoSpaceDN w:val="0"/>
        <w:adjustRightInd w:val="0"/>
        <w:spacing w:after="0" w:line="240" w:lineRule="auto"/>
        <w:rPr>
          <w:rFonts w:ascii="Times New Roman" w:eastAsia="Calibri" w:hAnsi="Times New Roman" w:cs="Times New Roman"/>
          <w:sz w:val="21"/>
          <w:szCs w:val="21"/>
        </w:rPr>
      </w:pPr>
    </w:p>
    <w:p w14:paraId="2DC7F2C3" w14:textId="77777777" w:rsidR="00B04BC0" w:rsidRPr="005D7935" w:rsidRDefault="00B04BC0" w:rsidP="00B04BC0">
      <w:pPr>
        <w:widowControl w:val="0"/>
        <w:autoSpaceDE w:val="0"/>
        <w:autoSpaceDN w:val="0"/>
        <w:adjustRightInd w:val="0"/>
        <w:spacing w:after="0" w:line="240" w:lineRule="auto"/>
        <w:rPr>
          <w:rFonts w:ascii="Times New Roman" w:eastAsia="Calibri" w:hAnsi="Times New Roman" w:cs="Times New Roman"/>
          <w:bCs/>
          <w:sz w:val="24"/>
          <w:szCs w:val="20"/>
          <w:u w:val="single"/>
          <w:lang w:val="sl-SI" w:eastAsia="sl-SI"/>
        </w:rPr>
      </w:pPr>
      <w:r w:rsidRPr="005D7935">
        <w:rPr>
          <w:rFonts w:ascii="Times New Roman" w:eastAsia="Calibri" w:hAnsi="Times New Roman" w:cs="Times New Roman"/>
          <w:bCs/>
          <w:sz w:val="21"/>
          <w:szCs w:val="21"/>
          <w:u w:val="single"/>
        </w:rPr>
        <w:t>Reti šalutinio poveikio reiškiniai (gali pasireikšti rečiau kaip 1 iš 1</w:t>
      </w:r>
      <w:r>
        <w:rPr>
          <w:rFonts w:ascii="Times New Roman" w:eastAsia="Calibri" w:hAnsi="Times New Roman" w:cs="Times New Roman"/>
          <w:bCs/>
          <w:sz w:val="21"/>
          <w:szCs w:val="21"/>
          <w:u w:val="single"/>
        </w:rPr>
        <w:t> </w:t>
      </w:r>
      <w:r w:rsidRPr="005D7935">
        <w:rPr>
          <w:rFonts w:ascii="Times New Roman" w:eastAsia="Calibri" w:hAnsi="Times New Roman" w:cs="Times New Roman"/>
          <w:bCs/>
          <w:sz w:val="21"/>
          <w:szCs w:val="21"/>
          <w:u w:val="single"/>
        </w:rPr>
        <w:t>000 asmenų):</w:t>
      </w:r>
    </w:p>
    <w:p w14:paraId="6AB8F3D6"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irzulys</w:t>
      </w:r>
      <w:proofErr w:type="spellEnd"/>
      <w:r>
        <w:rPr>
          <w:rFonts w:ascii="Times New Roman" w:eastAsia="Calibri" w:hAnsi="Times New Roman" w:cs="Times New Roman"/>
          <w:sz w:val="21"/>
          <w:szCs w:val="21"/>
        </w:rPr>
        <w:t>;</w:t>
      </w:r>
    </w:p>
    <w:p w14:paraId="546F4024"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kepenų sutrikimai, pageltusi oda ir akys;</w:t>
      </w:r>
    </w:p>
    <w:p w14:paraId="4AFC9864"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padidėjęs jautrumas saulės šviesai</w:t>
      </w:r>
      <w:r>
        <w:rPr>
          <w:rFonts w:ascii="Times New Roman" w:eastAsia="Times New Roman" w:hAnsi="Times New Roman" w:cs="Times New Roman"/>
          <w:snapToGrid w:val="0"/>
          <w:sz w:val="21"/>
          <w:szCs w:val="21"/>
        </w:rPr>
        <w:t>.</w:t>
      </w:r>
    </w:p>
    <w:p w14:paraId="576F2312" w14:textId="77777777" w:rsidR="00B04BC0" w:rsidRDefault="00B04BC0" w:rsidP="00B04BC0">
      <w:pPr>
        <w:widowControl w:val="0"/>
        <w:autoSpaceDE w:val="0"/>
        <w:autoSpaceDN w:val="0"/>
        <w:adjustRightInd w:val="0"/>
        <w:spacing w:after="0" w:line="240" w:lineRule="auto"/>
        <w:rPr>
          <w:rFonts w:ascii="Times New Roman" w:eastAsia="Calibri" w:hAnsi="Times New Roman" w:cs="Times New Roman"/>
          <w:b/>
          <w:sz w:val="21"/>
          <w:szCs w:val="21"/>
        </w:rPr>
      </w:pPr>
    </w:p>
    <w:p w14:paraId="5DA15536" w14:textId="77777777" w:rsidR="00B04BC0" w:rsidRPr="005D7935" w:rsidRDefault="00B04BC0" w:rsidP="00B04BC0">
      <w:pPr>
        <w:widowControl w:val="0"/>
        <w:autoSpaceDE w:val="0"/>
        <w:spacing w:after="0"/>
        <w:rPr>
          <w:rFonts w:ascii="Times New Roman" w:eastAsia="Times New Roman" w:hAnsi="Times New Roman" w:cs="Times New Roman"/>
          <w:sz w:val="21"/>
          <w:szCs w:val="21"/>
          <w:u w:val="single"/>
          <w:lang w:eastAsia="sl-SI"/>
        </w:rPr>
      </w:pPr>
      <w:r w:rsidRPr="005D7935">
        <w:rPr>
          <w:rFonts w:ascii="Times New Roman" w:eastAsia="Times New Roman" w:hAnsi="Times New Roman" w:cs="Times New Roman"/>
          <w:noProof/>
          <w:snapToGrid w:val="0"/>
          <w:sz w:val="21"/>
          <w:szCs w:val="21"/>
          <w:u w:val="single"/>
        </w:rPr>
        <w:t>Šalutinio poveikio reiškiniai, kurių dažnis nežinomas (negali būti apskaičiuotas pagal turimus duomenis):</w:t>
      </w:r>
    </w:p>
    <w:p w14:paraId="114ED322"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bookmarkStart w:id="5" w:name="_Hlk204676611"/>
      <w:r w:rsidRPr="005D7935">
        <w:rPr>
          <w:rFonts w:ascii="Times New Roman" w:eastAsia="Calibri" w:hAnsi="Times New Roman" w:cs="Times New Roman"/>
          <w:sz w:val="21"/>
          <w:szCs w:val="21"/>
          <w:lang w:bidi="en-US"/>
        </w:rPr>
        <w:t>sumažėjęs raudonųjų kraujo ląstelių skaičius dėl sustiprėjusio ląstelių irimo, galintis sukelti nuovargį ir odos blyškumą (</w:t>
      </w:r>
      <w:r w:rsidRPr="005D7935">
        <w:rPr>
          <w:rFonts w:ascii="Times New Roman" w:eastAsia="Calibri" w:hAnsi="Times New Roman" w:cs="Times New Roman"/>
          <w:i/>
          <w:sz w:val="21"/>
          <w:szCs w:val="21"/>
          <w:lang w:bidi="en-US"/>
        </w:rPr>
        <w:t>hemolizinė anemija</w:t>
      </w:r>
      <w:r w:rsidRPr="005D7935">
        <w:rPr>
          <w:rFonts w:ascii="Times New Roman" w:eastAsia="Calibri" w:hAnsi="Times New Roman" w:cs="Times New Roman"/>
          <w:sz w:val="21"/>
          <w:szCs w:val="21"/>
          <w:lang w:bidi="en-US"/>
        </w:rPr>
        <w:t>);</w:t>
      </w:r>
    </w:p>
    <w:p w14:paraId="18068304"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sumažėjęs kraujo plokštelių (trombocitų) skaičius, dėl ko gali atsirasti kraujavimas ir kraujosruvos (</w:t>
      </w:r>
      <w:proofErr w:type="spellStart"/>
      <w:r w:rsidRPr="005D7935">
        <w:rPr>
          <w:rFonts w:ascii="Times New Roman" w:eastAsia="Calibri" w:hAnsi="Times New Roman" w:cs="Times New Roman"/>
          <w:i/>
          <w:sz w:val="21"/>
          <w:szCs w:val="21"/>
          <w:lang w:bidi="en-US"/>
        </w:rPr>
        <w:t>trombocitopenija</w:t>
      </w:r>
      <w:proofErr w:type="spellEnd"/>
      <w:r w:rsidRPr="005D7935">
        <w:rPr>
          <w:rFonts w:ascii="Times New Roman" w:eastAsia="Calibri" w:hAnsi="Times New Roman" w:cs="Times New Roman"/>
          <w:sz w:val="21"/>
          <w:szCs w:val="21"/>
          <w:lang w:bidi="en-US"/>
        </w:rPr>
        <w:t>);</w:t>
      </w:r>
    </w:p>
    <w:p w14:paraId="4CDCE4C1"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pykimas, agresija, baimingumas ir susirūpinimas (</w:t>
      </w:r>
      <w:r w:rsidRPr="005D7935">
        <w:rPr>
          <w:rFonts w:ascii="Times New Roman" w:eastAsia="Calibri" w:hAnsi="Times New Roman" w:cs="Times New Roman"/>
          <w:i/>
          <w:sz w:val="21"/>
          <w:szCs w:val="21"/>
          <w:lang w:bidi="en-US"/>
        </w:rPr>
        <w:t>nerimas</w:t>
      </w:r>
      <w:r w:rsidRPr="005D7935">
        <w:rPr>
          <w:rFonts w:ascii="Times New Roman" w:eastAsia="Calibri" w:hAnsi="Times New Roman" w:cs="Times New Roman"/>
          <w:sz w:val="21"/>
          <w:szCs w:val="21"/>
          <w:lang w:bidi="en-US"/>
        </w:rPr>
        <w:t>), ūmi sumišimo būsena (</w:t>
      </w:r>
      <w:proofErr w:type="spellStart"/>
      <w:r w:rsidRPr="005D7935">
        <w:rPr>
          <w:rFonts w:ascii="Times New Roman" w:eastAsia="Calibri" w:hAnsi="Times New Roman" w:cs="Times New Roman"/>
          <w:i/>
          <w:sz w:val="21"/>
          <w:szCs w:val="21"/>
          <w:lang w:bidi="en-US"/>
        </w:rPr>
        <w:t>delyras</w:t>
      </w:r>
      <w:proofErr w:type="spellEnd"/>
      <w:r w:rsidRPr="005D7935">
        <w:rPr>
          <w:rFonts w:ascii="Times New Roman" w:eastAsia="Calibri" w:hAnsi="Times New Roman" w:cs="Times New Roman"/>
          <w:sz w:val="21"/>
          <w:szCs w:val="21"/>
          <w:lang w:bidi="en-US"/>
        </w:rPr>
        <w:t>);</w:t>
      </w:r>
    </w:p>
    <w:p w14:paraId="514091B6"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haliucinacijos;</w:t>
      </w:r>
    </w:p>
    <w:p w14:paraId="3522C58A"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apalpimas (</w:t>
      </w:r>
      <w:proofErr w:type="spellStart"/>
      <w:r w:rsidRPr="005D7935">
        <w:rPr>
          <w:rFonts w:ascii="Times New Roman" w:eastAsia="Calibri" w:hAnsi="Times New Roman" w:cs="Times New Roman"/>
          <w:i/>
          <w:sz w:val="21"/>
          <w:szCs w:val="21"/>
          <w:lang w:bidi="en-US"/>
        </w:rPr>
        <w:t>sikopė</w:t>
      </w:r>
      <w:proofErr w:type="spellEnd"/>
      <w:r w:rsidRPr="005D7935">
        <w:rPr>
          <w:rFonts w:ascii="Times New Roman" w:eastAsia="Calibri" w:hAnsi="Times New Roman" w:cs="Times New Roman"/>
          <w:sz w:val="21"/>
          <w:szCs w:val="21"/>
          <w:lang w:bidi="en-US"/>
        </w:rPr>
        <w:t>);</w:t>
      </w:r>
    </w:p>
    <w:p w14:paraId="1201117B"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traukulių priepuoliai;</w:t>
      </w:r>
    </w:p>
    <w:p w14:paraId="4E086710"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susilpnėjęs lytėjimo, skausmo ir temperatūros jautimas (</w:t>
      </w:r>
      <w:proofErr w:type="spellStart"/>
      <w:r w:rsidRPr="005D7935">
        <w:rPr>
          <w:rFonts w:ascii="Times New Roman" w:eastAsia="Calibri" w:hAnsi="Times New Roman" w:cs="Times New Roman"/>
          <w:i/>
          <w:sz w:val="21"/>
          <w:szCs w:val="21"/>
          <w:lang w:bidi="en-US"/>
        </w:rPr>
        <w:t>hipestezija</w:t>
      </w:r>
      <w:proofErr w:type="spellEnd"/>
      <w:r w:rsidRPr="005D7935">
        <w:rPr>
          <w:rFonts w:ascii="Times New Roman" w:eastAsia="Calibri" w:hAnsi="Times New Roman" w:cs="Times New Roman"/>
          <w:sz w:val="21"/>
          <w:szCs w:val="21"/>
          <w:lang w:bidi="en-US"/>
        </w:rPr>
        <w:t>);</w:t>
      </w:r>
    </w:p>
    <w:p w14:paraId="3366A050"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liguistas aktyvumo padidėjimas;</w:t>
      </w:r>
    </w:p>
    <w:p w14:paraId="0320EC31"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pakitęs uodimo pojūtis (</w:t>
      </w:r>
      <w:proofErr w:type="spellStart"/>
      <w:r w:rsidRPr="005D7935">
        <w:rPr>
          <w:rFonts w:ascii="Times New Roman" w:eastAsia="Calibri" w:hAnsi="Times New Roman" w:cs="Times New Roman"/>
          <w:i/>
          <w:sz w:val="21"/>
          <w:szCs w:val="21"/>
          <w:lang w:bidi="en-US"/>
        </w:rPr>
        <w:t>anosmija</w:t>
      </w:r>
      <w:proofErr w:type="spellEnd"/>
      <w:r w:rsidRPr="005D7935">
        <w:rPr>
          <w:rFonts w:ascii="Times New Roman" w:eastAsia="Calibri" w:hAnsi="Times New Roman" w:cs="Times New Roman"/>
          <w:i/>
          <w:sz w:val="21"/>
          <w:szCs w:val="21"/>
          <w:lang w:bidi="en-US"/>
        </w:rPr>
        <w:t xml:space="preserve">, </w:t>
      </w:r>
      <w:proofErr w:type="spellStart"/>
      <w:r w:rsidRPr="005D7935">
        <w:rPr>
          <w:rFonts w:ascii="Times New Roman" w:eastAsia="Calibri" w:hAnsi="Times New Roman" w:cs="Times New Roman"/>
          <w:i/>
          <w:sz w:val="21"/>
          <w:szCs w:val="21"/>
          <w:lang w:bidi="en-US"/>
        </w:rPr>
        <w:t>parosmija</w:t>
      </w:r>
      <w:proofErr w:type="spellEnd"/>
      <w:r w:rsidRPr="005D7935">
        <w:rPr>
          <w:rFonts w:ascii="Times New Roman" w:eastAsia="Calibri" w:hAnsi="Times New Roman" w:cs="Times New Roman"/>
          <w:sz w:val="21"/>
          <w:szCs w:val="21"/>
          <w:lang w:bidi="en-US"/>
        </w:rPr>
        <w:t>);</w:t>
      </w:r>
    </w:p>
    <w:p w14:paraId="2111C016"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visiškas skonio pojūčio praradimas (</w:t>
      </w:r>
      <w:proofErr w:type="spellStart"/>
      <w:r w:rsidRPr="005D7935">
        <w:rPr>
          <w:rFonts w:ascii="Times New Roman" w:eastAsia="Calibri" w:hAnsi="Times New Roman" w:cs="Times New Roman"/>
          <w:i/>
          <w:sz w:val="21"/>
          <w:szCs w:val="21"/>
          <w:lang w:bidi="en-US"/>
        </w:rPr>
        <w:t>ageuzija</w:t>
      </w:r>
      <w:proofErr w:type="spellEnd"/>
      <w:r w:rsidRPr="005D7935">
        <w:rPr>
          <w:rFonts w:ascii="Times New Roman" w:eastAsia="Calibri" w:hAnsi="Times New Roman" w:cs="Times New Roman"/>
          <w:sz w:val="21"/>
          <w:szCs w:val="21"/>
          <w:lang w:bidi="en-US"/>
        </w:rPr>
        <w:t>);</w:t>
      </w:r>
    </w:p>
    <w:p w14:paraId="4102CCE2"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raumenų silpnumas (</w:t>
      </w:r>
      <w:proofErr w:type="spellStart"/>
      <w:r w:rsidRPr="005D7935">
        <w:rPr>
          <w:rFonts w:ascii="Times New Roman" w:eastAsia="Calibri" w:hAnsi="Times New Roman" w:cs="Times New Roman"/>
          <w:i/>
          <w:sz w:val="21"/>
          <w:szCs w:val="21"/>
          <w:lang w:bidi="en-US"/>
        </w:rPr>
        <w:t>generalizuota</w:t>
      </w:r>
      <w:proofErr w:type="spellEnd"/>
      <w:r w:rsidRPr="005D7935">
        <w:rPr>
          <w:rFonts w:ascii="Times New Roman" w:eastAsia="Calibri" w:hAnsi="Times New Roman" w:cs="Times New Roman"/>
          <w:i/>
          <w:sz w:val="21"/>
          <w:szCs w:val="21"/>
          <w:lang w:bidi="en-US"/>
        </w:rPr>
        <w:t xml:space="preserve"> </w:t>
      </w:r>
      <w:proofErr w:type="spellStart"/>
      <w:r w:rsidRPr="005D7935">
        <w:rPr>
          <w:rFonts w:ascii="Times New Roman" w:eastAsia="Calibri" w:hAnsi="Times New Roman" w:cs="Times New Roman"/>
          <w:i/>
          <w:sz w:val="21"/>
          <w:szCs w:val="21"/>
          <w:lang w:bidi="en-US"/>
        </w:rPr>
        <w:t>miastenija</w:t>
      </w:r>
      <w:proofErr w:type="spellEnd"/>
      <w:r w:rsidRPr="005D7935">
        <w:rPr>
          <w:rFonts w:ascii="Times New Roman" w:eastAsia="Calibri" w:hAnsi="Times New Roman" w:cs="Times New Roman"/>
          <w:sz w:val="21"/>
          <w:szCs w:val="21"/>
          <w:lang w:bidi="en-US"/>
        </w:rPr>
        <w:t>);</w:t>
      </w:r>
    </w:p>
    <w:p w14:paraId="237AD01F"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pakitimai elektrokardiogramoje (EKG) – širdies veiklos tyrime (</w:t>
      </w:r>
      <w:r w:rsidRPr="005D7935">
        <w:rPr>
          <w:rFonts w:ascii="Times New Roman" w:eastAsia="Calibri" w:hAnsi="Times New Roman" w:cs="Times New Roman"/>
          <w:i/>
          <w:sz w:val="21"/>
          <w:szCs w:val="21"/>
          <w:lang w:bidi="en-US"/>
        </w:rPr>
        <w:t>QT intervalo pailgėjimas</w:t>
      </w:r>
      <w:r w:rsidRPr="005D7935">
        <w:rPr>
          <w:rFonts w:ascii="Times New Roman" w:eastAsia="Calibri" w:hAnsi="Times New Roman" w:cs="Times New Roman"/>
          <w:sz w:val="21"/>
          <w:szCs w:val="21"/>
          <w:lang w:bidi="en-US"/>
        </w:rPr>
        <w:t>);</w:t>
      </w:r>
    </w:p>
    <w:p w14:paraId="398EFCD2"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apkurtimas, sutrikęs girdėjimas arba spengimas ausyse (</w:t>
      </w:r>
      <w:r w:rsidRPr="005D7935">
        <w:rPr>
          <w:rFonts w:ascii="Times New Roman" w:eastAsia="Calibri" w:hAnsi="Times New Roman" w:cs="Times New Roman"/>
          <w:i/>
          <w:iCs/>
          <w:sz w:val="21"/>
          <w:szCs w:val="21"/>
          <w:lang w:bidi="en-US"/>
        </w:rPr>
        <w:t>ūžesys</w:t>
      </w:r>
      <w:r w:rsidRPr="005D7935">
        <w:rPr>
          <w:rFonts w:ascii="Times New Roman" w:eastAsia="Calibri" w:hAnsi="Times New Roman" w:cs="Times New Roman"/>
          <w:sz w:val="21"/>
          <w:szCs w:val="21"/>
          <w:lang w:bidi="en-US"/>
        </w:rPr>
        <w:t xml:space="preserve">, </w:t>
      </w:r>
      <w:proofErr w:type="spellStart"/>
      <w:r w:rsidRPr="005D7935">
        <w:rPr>
          <w:rFonts w:ascii="Times New Roman" w:eastAsia="Calibri" w:hAnsi="Times New Roman" w:cs="Times New Roman"/>
          <w:i/>
          <w:sz w:val="21"/>
          <w:szCs w:val="21"/>
          <w:lang w:bidi="en-US"/>
        </w:rPr>
        <w:t>tinitas</w:t>
      </w:r>
      <w:proofErr w:type="spellEnd"/>
      <w:r w:rsidRPr="005D7935">
        <w:rPr>
          <w:rFonts w:ascii="Times New Roman" w:eastAsia="Calibri" w:hAnsi="Times New Roman" w:cs="Times New Roman"/>
          <w:sz w:val="21"/>
          <w:szCs w:val="21"/>
          <w:lang w:bidi="en-US"/>
        </w:rPr>
        <w:t>);</w:t>
      </w:r>
    </w:p>
    <w:p w14:paraId="3D85C9AC"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žemas kraujospūdis;</w:t>
      </w:r>
    </w:p>
    <w:p w14:paraId="5096ACF7"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kasos uždegimas, sukeliantis stiprius pilvo ir nugaros skausmus (</w:t>
      </w:r>
      <w:r w:rsidRPr="005D7935">
        <w:rPr>
          <w:rFonts w:ascii="Times New Roman" w:eastAsia="Calibri" w:hAnsi="Times New Roman" w:cs="Times New Roman"/>
          <w:i/>
          <w:sz w:val="21"/>
          <w:szCs w:val="21"/>
          <w:lang w:bidi="en-US"/>
        </w:rPr>
        <w:t>pankreatitas</w:t>
      </w:r>
      <w:r w:rsidRPr="005D7935">
        <w:rPr>
          <w:rFonts w:ascii="Times New Roman" w:eastAsia="Calibri" w:hAnsi="Times New Roman" w:cs="Times New Roman"/>
          <w:sz w:val="21"/>
          <w:szCs w:val="21"/>
          <w:lang w:bidi="en-US"/>
        </w:rPr>
        <w:t>);</w:t>
      </w:r>
    </w:p>
    <w:p w14:paraId="3F7665A2"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liežuvio spalvos pakitimas;</w:t>
      </w:r>
    </w:p>
    <w:p w14:paraId="3C25D2E4"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sąnarių skausmas (</w:t>
      </w:r>
      <w:proofErr w:type="spellStart"/>
      <w:r w:rsidRPr="005D7935">
        <w:rPr>
          <w:rFonts w:ascii="Times New Roman" w:eastAsia="Calibri" w:hAnsi="Times New Roman" w:cs="Times New Roman"/>
          <w:i/>
          <w:sz w:val="21"/>
          <w:szCs w:val="21"/>
          <w:lang w:bidi="en-US"/>
        </w:rPr>
        <w:t>artralgija</w:t>
      </w:r>
      <w:proofErr w:type="spellEnd"/>
      <w:r w:rsidRPr="005D7935">
        <w:rPr>
          <w:rFonts w:ascii="Times New Roman" w:eastAsia="Calibri" w:hAnsi="Times New Roman" w:cs="Times New Roman"/>
          <w:sz w:val="21"/>
          <w:szCs w:val="21"/>
          <w:lang w:bidi="en-US"/>
        </w:rPr>
        <w:t>);</w:t>
      </w:r>
    </w:p>
    <w:p w14:paraId="121842E8" w14:textId="77777777" w:rsidR="00B04BC0" w:rsidRPr="005D7935"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inkstų uždegimas (</w:t>
      </w:r>
      <w:proofErr w:type="spellStart"/>
      <w:r w:rsidRPr="005D7935">
        <w:rPr>
          <w:rFonts w:ascii="Times New Roman" w:eastAsia="Calibri" w:hAnsi="Times New Roman" w:cs="Times New Roman"/>
          <w:i/>
          <w:sz w:val="21"/>
          <w:szCs w:val="21"/>
          <w:lang w:bidi="en-US"/>
        </w:rPr>
        <w:t>intersticinis</w:t>
      </w:r>
      <w:proofErr w:type="spellEnd"/>
      <w:r w:rsidRPr="005D7935">
        <w:rPr>
          <w:rFonts w:ascii="Times New Roman" w:eastAsia="Calibri" w:hAnsi="Times New Roman" w:cs="Times New Roman"/>
          <w:i/>
          <w:sz w:val="21"/>
          <w:szCs w:val="21"/>
          <w:lang w:bidi="en-US"/>
        </w:rPr>
        <w:t xml:space="preserve"> nefritas)</w:t>
      </w:r>
      <w:r w:rsidRPr="005D7935">
        <w:rPr>
          <w:rFonts w:ascii="Times New Roman" w:eastAsia="Calibri" w:hAnsi="Times New Roman" w:cs="Times New Roman"/>
          <w:sz w:val="21"/>
          <w:szCs w:val="21"/>
          <w:lang w:bidi="en-US"/>
        </w:rPr>
        <w:t xml:space="preserve"> ir inkstų nepakankamumas.</w:t>
      </w:r>
    </w:p>
    <w:bookmarkEnd w:id="5"/>
    <w:p w14:paraId="47CB7C19" w14:textId="77777777" w:rsidR="00B04BC0" w:rsidRDefault="00B04BC0" w:rsidP="00B04BC0">
      <w:pPr>
        <w:widowControl w:val="0"/>
        <w:numPr>
          <w:ilvl w:val="0"/>
          <w:numId w:val="4"/>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p>
    <w:p w14:paraId="64649F4D" w14:textId="77777777" w:rsidR="00B04BC0" w:rsidRPr="005D7935" w:rsidRDefault="00B04BC0" w:rsidP="00B04BC0">
      <w:pPr>
        <w:widowControl w:val="0"/>
        <w:tabs>
          <w:tab w:val="left" w:pos="567"/>
        </w:tabs>
        <w:spacing w:after="0" w:line="240" w:lineRule="auto"/>
        <w:rPr>
          <w:rFonts w:ascii="Times New Roman" w:hAnsi="Times New Roman"/>
          <w:sz w:val="21"/>
          <w:lang w:val="pt-PT"/>
        </w:rPr>
      </w:pPr>
    </w:p>
    <w:p w14:paraId="03402D1C" w14:textId="77777777" w:rsidR="00B04BC0" w:rsidRPr="005D7935" w:rsidRDefault="00B04BC0" w:rsidP="00B04BC0">
      <w:pPr>
        <w:widowControl w:val="0"/>
        <w:tabs>
          <w:tab w:val="left" w:pos="567"/>
        </w:tabs>
        <w:spacing w:after="0" w:line="240" w:lineRule="auto"/>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Pranešimas apie šalutinį poveikį</w:t>
      </w:r>
    </w:p>
    <w:p w14:paraId="500F405F" w14:textId="77777777" w:rsidR="00B04BC0" w:rsidRPr="005D7935" w:rsidRDefault="00B04BC0" w:rsidP="00B04BC0">
      <w:pPr>
        <w:tabs>
          <w:tab w:val="left" w:pos="567"/>
        </w:tabs>
        <w:spacing w:after="0" w:line="260" w:lineRule="exact"/>
        <w:ind w:right="-1"/>
        <w:rPr>
          <w:rFonts w:ascii="Times New Roman" w:eastAsia="Times New Roman" w:hAnsi="Times New Roman" w:cs="Times New Roman"/>
          <w:sz w:val="21"/>
          <w:szCs w:val="21"/>
        </w:rPr>
      </w:pPr>
      <w:r w:rsidRPr="005D7935">
        <w:rPr>
          <w:rFonts w:ascii="Times New Roman" w:eastAsia="Times New Roman" w:hAnsi="Times New Roman" w:cs="Times New Roman"/>
          <w:sz w:val="21"/>
          <w:szCs w:val="21"/>
          <w:lang w:eastAsia="lt-LT"/>
        </w:rPr>
        <w:t xml:space="preserve">Jeigu pasireiškė šalutinis poveikis, įskaitant šiame lapelyje nenurodytą, pasakykite gydytojui, vaistininkui arba slaugytojui. </w:t>
      </w:r>
      <w:bookmarkStart w:id="6" w:name="_Hlk173407583"/>
      <w:r w:rsidRPr="005D7935">
        <w:rPr>
          <w:rFonts w:ascii="Times New Roman" w:eastAsia="Times New Roman" w:hAnsi="Times New Roman" w:cs="Times New Roman"/>
          <w:sz w:val="21"/>
          <w:szCs w:val="21"/>
          <w:lang w:eastAsia="lt-LT"/>
        </w:rPr>
        <w:t xml:space="preserve">Pranešimą apie šalutinį poveikį galite užpildyti ir pateikti Valstybinės vaistų kontrolės tarnybos prie Lietuvos Respublikos sveikatos apsaugos ministerijos tinklalapyje </w:t>
      </w:r>
      <w:r w:rsidRPr="005D7935">
        <w:rPr>
          <w:rFonts w:ascii="Times New Roman" w:eastAsia="Times New Roman" w:hAnsi="Times New Roman" w:cs="Times New Roman"/>
          <w:color w:val="0000EE"/>
          <w:sz w:val="21"/>
          <w:szCs w:val="21"/>
          <w:u w:val="single"/>
          <w:lang w:eastAsia="lt-LT"/>
        </w:rPr>
        <w:t>https://vvkt.lrv.lt/lt/</w:t>
      </w:r>
      <w:r w:rsidRPr="005D7935">
        <w:rPr>
          <w:rFonts w:ascii="Times New Roman" w:eastAsia="Times New Roman" w:hAnsi="Times New Roman" w:cs="Times New Roman"/>
          <w:sz w:val="21"/>
          <w:szCs w:val="21"/>
          <w:lang w:eastAsia="lt-LT"/>
        </w:rPr>
        <w:t xml:space="preserve"> nurodytais būdais arba paskambinti nemokamu telefonu +370 800 73 568. Pranešdami apie šalutinį poveikį galite mums padėti gauti daugiau informacijos apie šio vaisto saugumą</w:t>
      </w:r>
      <w:r w:rsidRPr="005D7935">
        <w:rPr>
          <w:rFonts w:ascii="Times New Roman" w:eastAsia="Times New Roman" w:hAnsi="Times New Roman" w:cs="Times New Roman"/>
          <w:sz w:val="21"/>
          <w:szCs w:val="21"/>
        </w:rPr>
        <w:t>.</w:t>
      </w:r>
      <w:bookmarkEnd w:id="6"/>
    </w:p>
    <w:p w14:paraId="74255500" w14:textId="77777777" w:rsidR="00B04BC0" w:rsidRDefault="00B04BC0" w:rsidP="00B04BC0">
      <w:pPr>
        <w:widowControl w:val="0"/>
        <w:tabs>
          <w:tab w:val="left" w:pos="567"/>
        </w:tabs>
        <w:spacing w:after="0" w:line="240" w:lineRule="auto"/>
        <w:ind w:right="-449"/>
        <w:rPr>
          <w:rFonts w:ascii="Times New Roman" w:eastAsia="Calibri" w:hAnsi="Times New Roman" w:cs="Times New Roman"/>
          <w:sz w:val="21"/>
          <w:szCs w:val="21"/>
        </w:rPr>
      </w:pPr>
    </w:p>
    <w:p w14:paraId="573AE5B2" w14:textId="77777777" w:rsidR="00B04BC0" w:rsidRDefault="00B04BC0" w:rsidP="00B04BC0">
      <w:pPr>
        <w:widowControl w:val="0"/>
        <w:tabs>
          <w:tab w:val="left" w:pos="567"/>
        </w:tabs>
        <w:spacing w:after="0" w:line="240" w:lineRule="auto"/>
        <w:ind w:right="-449"/>
        <w:rPr>
          <w:rFonts w:ascii="Times New Roman" w:eastAsia="Calibri" w:hAnsi="Times New Roman" w:cs="Times New Roman"/>
          <w:sz w:val="21"/>
          <w:szCs w:val="21"/>
        </w:rPr>
      </w:pPr>
    </w:p>
    <w:p w14:paraId="098AD1E2" w14:textId="77777777" w:rsidR="00B04BC0" w:rsidRDefault="00B04BC0" w:rsidP="00B04BC0">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w:t>
      </w:r>
      <w:r>
        <w:rPr>
          <w:rFonts w:ascii="Times New Roman" w:eastAsia="Calibri" w:hAnsi="Times New Roman" w:cs="Times New Roman"/>
          <w:b/>
          <w:sz w:val="21"/>
          <w:szCs w:val="21"/>
        </w:rPr>
        <w:tab/>
        <w:t xml:space="preserve">Kaip laikyti </w:t>
      </w:r>
      <w:proofErr w:type="spellStart"/>
      <w:r>
        <w:rPr>
          <w:rFonts w:ascii="Times New Roman" w:eastAsia="Calibri" w:hAnsi="Times New Roman" w:cs="Times New Roman"/>
          <w:b/>
          <w:sz w:val="21"/>
          <w:szCs w:val="21"/>
        </w:rPr>
        <w:t>Azibiot</w:t>
      </w:r>
      <w:proofErr w:type="spellEnd"/>
    </w:p>
    <w:p w14:paraId="2DA27404"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4C4977AC"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Šį vaistą laikykite vaikams nepastebimoje ir nepasiekiamoje vietoje.</w:t>
      </w:r>
    </w:p>
    <w:p w14:paraId="3980E07F"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203127E7"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Ant pakuotės po „</w:t>
      </w:r>
      <w:r>
        <w:rPr>
          <w:rFonts w:ascii="Times New Roman" w:eastAsia="Calibri" w:hAnsi="Times New Roman" w:cs="Times New Roman"/>
          <w:sz w:val="21"/>
          <w:szCs w:val="21"/>
          <w:highlight w:val="lightGray"/>
        </w:rPr>
        <w:t>Tinka iki/</w:t>
      </w:r>
      <w:r>
        <w:rPr>
          <w:rFonts w:ascii="Times New Roman" w:eastAsia="Calibri" w:hAnsi="Times New Roman" w:cs="Times New Roman"/>
          <w:sz w:val="21"/>
          <w:szCs w:val="21"/>
        </w:rPr>
        <w:t>EXP“ nurodytam tinkamumo laikui pasibaigus, šio vaisto vartoti negalima. Vaistas tinkamas vartoti iki paskutinės nurodyto mėnesio dienos.</w:t>
      </w:r>
    </w:p>
    <w:p w14:paraId="18D49280"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2E04FA37"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Šiam vaistui specialių laikymo sąlygų nereikia.</w:t>
      </w:r>
    </w:p>
    <w:p w14:paraId="0FFFCEEC"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3B1FD63"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i/>
          <w:sz w:val="24"/>
          <w:szCs w:val="20"/>
          <w:lang w:val="sl-SI" w:eastAsia="sl-SI"/>
        </w:rPr>
      </w:pPr>
      <w:r>
        <w:rPr>
          <w:rFonts w:ascii="Times New Roman" w:eastAsia="Calibri" w:hAnsi="Times New Roman" w:cs="Times New Roman"/>
          <w:sz w:val="21"/>
          <w:szCs w:val="21"/>
        </w:rPr>
        <w:t>Vaistų negalima išmesti į kanalizaciją arba su buitinėmis atliekomis. Kaip išmesti nereikalingus vaistus, klauskite vaistininko. Šios priemonės padės apsaugoti aplinką.</w:t>
      </w:r>
    </w:p>
    <w:p w14:paraId="3E52AE02" w14:textId="77777777" w:rsidR="00B04BC0" w:rsidRDefault="00B04BC0" w:rsidP="00B04BC0">
      <w:pPr>
        <w:widowControl w:val="0"/>
        <w:tabs>
          <w:tab w:val="left" w:pos="567"/>
        </w:tabs>
        <w:spacing w:after="0" w:line="240" w:lineRule="auto"/>
        <w:outlineLvl w:val="2"/>
        <w:rPr>
          <w:rFonts w:ascii="Times New Roman" w:eastAsia="Calibri" w:hAnsi="Times New Roman" w:cs="Times New Roman"/>
          <w:b/>
          <w:sz w:val="21"/>
          <w:szCs w:val="21"/>
        </w:rPr>
      </w:pPr>
    </w:p>
    <w:p w14:paraId="04EA63EA" w14:textId="77777777" w:rsidR="00B04BC0" w:rsidRDefault="00B04BC0" w:rsidP="00B04BC0">
      <w:pPr>
        <w:widowControl w:val="0"/>
        <w:tabs>
          <w:tab w:val="left" w:pos="567"/>
        </w:tabs>
        <w:spacing w:after="0" w:line="240" w:lineRule="auto"/>
        <w:outlineLvl w:val="2"/>
        <w:rPr>
          <w:rFonts w:ascii="Times New Roman" w:eastAsia="Calibri" w:hAnsi="Times New Roman" w:cs="Times New Roman"/>
          <w:b/>
          <w:sz w:val="21"/>
          <w:szCs w:val="21"/>
        </w:rPr>
      </w:pPr>
    </w:p>
    <w:p w14:paraId="2F07ABAD" w14:textId="77777777" w:rsidR="00B04BC0" w:rsidRDefault="00B04BC0" w:rsidP="00B04BC0">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w:t>
      </w:r>
      <w:r>
        <w:rPr>
          <w:rFonts w:ascii="Times New Roman" w:eastAsia="Calibri" w:hAnsi="Times New Roman" w:cs="Times New Roman"/>
          <w:sz w:val="21"/>
          <w:szCs w:val="21"/>
        </w:rPr>
        <w:tab/>
      </w:r>
      <w:r>
        <w:rPr>
          <w:rFonts w:ascii="Times New Roman" w:eastAsia="Calibri" w:hAnsi="Times New Roman" w:cs="Times New Roman"/>
          <w:b/>
          <w:sz w:val="21"/>
          <w:szCs w:val="21"/>
        </w:rPr>
        <w:t>Pakuotės turinys ir kita informacija</w:t>
      </w:r>
    </w:p>
    <w:p w14:paraId="5451D101" w14:textId="77777777" w:rsidR="00B04BC0" w:rsidRDefault="00B04BC0" w:rsidP="00B04BC0">
      <w:pPr>
        <w:widowControl w:val="0"/>
        <w:numPr>
          <w:ilvl w:val="12"/>
          <w:numId w:val="0"/>
        </w:numPr>
        <w:spacing w:after="0" w:line="240" w:lineRule="auto"/>
        <w:rPr>
          <w:rFonts w:ascii="Times New Roman" w:eastAsia="Calibri" w:hAnsi="Times New Roman" w:cs="Times New Roman"/>
          <w:sz w:val="21"/>
          <w:szCs w:val="21"/>
        </w:rPr>
      </w:pPr>
    </w:p>
    <w:p w14:paraId="61CC064D"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lastRenderedPageBreak/>
        <w:t>Azibiot</w:t>
      </w:r>
      <w:proofErr w:type="spellEnd"/>
      <w:r>
        <w:rPr>
          <w:rFonts w:ascii="Times New Roman" w:eastAsia="Calibri" w:hAnsi="Times New Roman" w:cs="Times New Roman"/>
          <w:b/>
          <w:sz w:val="21"/>
          <w:szCs w:val="21"/>
        </w:rPr>
        <w:t xml:space="preserve"> sudėtis</w:t>
      </w:r>
    </w:p>
    <w:p w14:paraId="6B1AAA3C" w14:textId="77777777" w:rsidR="00B04BC0" w:rsidRDefault="00B04BC0" w:rsidP="00B04BC0">
      <w:pPr>
        <w:widowControl w:val="0"/>
        <w:numPr>
          <w:ilvl w:val="0"/>
          <w:numId w:val="1"/>
        </w:numPr>
        <w:tabs>
          <w:tab w:val="left" w:pos="567"/>
        </w:tabs>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Veiklioji medžiaga yra </w:t>
      </w:r>
      <w:proofErr w:type="spellStart"/>
      <w:r>
        <w:rPr>
          <w:rFonts w:ascii="Times New Roman" w:eastAsia="Calibri" w:hAnsi="Times New Roman" w:cs="Times New Roman"/>
          <w:sz w:val="21"/>
          <w:szCs w:val="21"/>
        </w:rPr>
        <w:t>azitromicinas</w:t>
      </w:r>
      <w:proofErr w:type="spellEnd"/>
      <w:r>
        <w:rPr>
          <w:rFonts w:ascii="Times New Roman" w:eastAsia="Calibri" w:hAnsi="Times New Roman" w:cs="Times New Roman"/>
          <w:sz w:val="21"/>
          <w:szCs w:val="21"/>
        </w:rPr>
        <w:t>.</w:t>
      </w:r>
    </w:p>
    <w:p w14:paraId="7901C012" w14:textId="77777777" w:rsidR="00B04BC0" w:rsidRDefault="00B04BC0" w:rsidP="00B04BC0">
      <w:pPr>
        <w:widowControl w:val="0"/>
        <w:spacing w:after="0" w:line="240" w:lineRule="auto"/>
        <w:ind w:left="567"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Kiekvienoje plėvele dengtoje tabletėje yra 250 mg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dihidrato</w:t>
      </w:r>
      <w:proofErr w:type="spellEnd"/>
      <w:r>
        <w:rPr>
          <w:rFonts w:ascii="Times New Roman" w:eastAsia="Calibri" w:hAnsi="Times New Roman" w:cs="Times New Roman"/>
          <w:sz w:val="21"/>
          <w:szCs w:val="21"/>
        </w:rPr>
        <w:t xml:space="preserve"> pavidalu).</w:t>
      </w:r>
    </w:p>
    <w:p w14:paraId="5332718B" w14:textId="77777777" w:rsidR="00B04BC0" w:rsidRDefault="00B04BC0" w:rsidP="00B04BC0">
      <w:pPr>
        <w:widowControl w:val="0"/>
        <w:numPr>
          <w:ilvl w:val="0"/>
          <w:numId w:val="1"/>
        </w:numPr>
        <w:tabs>
          <w:tab w:val="left" w:pos="567"/>
        </w:tabs>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Pagalbinės tabletės šerdies medžiagos yra </w:t>
      </w:r>
      <w:proofErr w:type="spellStart"/>
      <w:r>
        <w:rPr>
          <w:rFonts w:ascii="Times New Roman" w:eastAsia="Calibri" w:hAnsi="Times New Roman" w:cs="Times New Roman"/>
          <w:sz w:val="21"/>
          <w:szCs w:val="21"/>
        </w:rPr>
        <w:t>mikrokristalinė</w:t>
      </w:r>
      <w:proofErr w:type="spellEnd"/>
      <w:r>
        <w:rPr>
          <w:rFonts w:ascii="Times New Roman" w:eastAsia="Calibri" w:hAnsi="Times New Roman" w:cs="Times New Roman"/>
          <w:sz w:val="21"/>
          <w:szCs w:val="21"/>
        </w:rPr>
        <w:t xml:space="preserve"> celiuliozė (E460), </w:t>
      </w:r>
      <w:proofErr w:type="spellStart"/>
      <w:r>
        <w:rPr>
          <w:rFonts w:ascii="Times New Roman" w:eastAsia="Calibri" w:hAnsi="Times New Roman" w:cs="Times New Roman"/>
          <w:sz w:val="21"/>
          <w:szCs w:val="21"/>
        </w:rPr>
        <w:t>pregelifikuotas</w:t>
      </w:r>
      <w:proofErr w:type="spellEnd"/>
      <w:r>
        <w:rPr>
          <w:rFonts w:ascii="Times New Roman" w:eastAsia="Calibri" w:hAnsi="Times New Roman" w:cs="Times New Roman"/>
          <w:sz w:val="21"/>
          <w:szCs w:val="21"/>
        </w:rPr>
        <w:t xml:space="preserve"> bulvių krakmolas, natrio </w:t>
      </w:r>
      <w:proofErr w:type="spellStart"/>
      <w:r>
        <w:rPr>
          <w:rFonts w:ascii="Times New Roman" w:eastAsia="Calibri" w:hAnsi="Times New Roman" w:cs="Times New Roman"/>
          <w:sz w:val="21"/>
          <w:szCs w:val="21"/>
        </w:rPr>
        <w:t>laurilsulfatas</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(E464), </w:t>
      </w:r>
      <w:proofErr w:type="spellStart"/>
      <w:r>
        <w:rPr>
          <w:rFonts w:ascii="Times New Roman" w:eastAsia="Calibri" w:hAnsi="Times New Roman" w:cs="Times New Roman"/>
          <w:sz w:val="21"/>
          <w:szCs w:val="21"/>
        </w:rPr>
        <w:t>kroskarmeliozės</w:t>
      </w:r>
      <w:proofErr w:type="spellEnd"/>
      <w:r>
        <w:rPr>
          <w:rFonts w:ascii="Times New Roman" w:eastAsia="Calibri" w:hAnsi="Times New Roman" w:cs="Times New Roman"/>
          <w:sz w:val="21"/>
          <w:szCs w:val="21"/>
        </w:rPr>
        <w:t xml:space="preserve"> natrio druska (E468), bevandenis koloidinis silicio dioksidas (E551) ir magnio </w:t>
      </w:r>
      <w:proofErr w:type="spellStart"/>
      <w:r>
        <w:rPr>
          <w:rFonts w:ascii="Times New Roman" w:eastAsia="Calibri" w:hAnsi="Times New Roman" w:cs="Times New Roman"/>
          <w:sz w:val="21"/>
          <w:szCs w:val="21"/>
        </w:rPr>
        <w:t>stearatas</w:t>
      </w:r>
      <w:proofErr w:type="spellEnd"/>
      <w:r>
        <w:rPr>
          <w:rFonts w:ascii="Times New Roman" w:eastAsia="Calibri" w:hAnsi="Times New Roman" w:cs="Times New Roman"/>
          <w:sz w:val="21"/>
          <w:szCs w:val="21"/>
        </w:rPr>
        <w:t xml:space="preserve"> (E470b).</w:t>
      </w:r>
      <w:r>
        <w:rPr>
          <w:rFonts w:ascii="Times New Roman" w:eastAsia="Calibri" w:hAnsi="Times New Roman" w:cs="Times New Roman"/>
          <w:i/>
          <w:sz w:val="21"/>
          <w:szCs w:val="21"/>
        </w:rPr>
        <w:t xml:space="preserve"> </w:t>
      </w:r>
      <w:r>
        <w:rPr>
          <w:rFonts w:ascii="Times New Roman" w:eastAsia="Calibri" w:hAnsi="Times New Roman" w:cs="Times New Roman"/>
          <w:sz w:val="21"/>
          <w:szCs w:val="21"/>
        </w:rPr>
        <w:t xml:space="preserve">Pagalbinės tabletės plėvelės medžiagos yra </w:t>
      </w: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5 </w:t>
      </w:r>
      <w:proofErr w:type="spellStart"/>
      <w:r>
        <w:rPr>
          <w:rFonts w:ascii="Times New Roman" w:eastAsia="Calibri" w:hAnsi="Times New Roman" w:cs="Times New Roman"/>
          <w:sz w:val="21"/>
          <w:szCs w:val="21"/>
        </w:rPr>
        <w:t>cP</w:t>
      </w:r>
      <w:proofErr w:type="spellEnd"/>
      <w:r>
        <w:rPr>
          <w:rFonts w:ascii="Times New Roman" w:eastAsia="Calibri" w:hAnsi="Times New Roman" w:cs="Times New Roman"/>
          <w:sz w:val="21"/>
          <w:szCs w:val="21"/>
        </w:rPr>
        <w:t xml:space="preserve"> (E464), titano dioksidas (E171) ir </w:t>
      </w:r>
      <w:proofErr w:type="spellStart"/>
      <w:r>
        <w:rPr>
          <w:rFonts w:ascii="Times New Roman" w:eastAsia="Calibri" w:hAnsi="Times New Roman" w:cs="Times New Roman"/>
          <w:sz w:val="21"/>
          <w:szCs w:val="21"/>
        </w:rPr>
        <w:t>makrogolis</w:t>
      </w:r>
      <w:proofErr w:type="spellEnd"/>
      <w:r>
        <w:rPr>
          <w:rFonts w:ascii="Times New Roman" w:eastAsia="Calibri" w:hAnsi="Times New Roman" w:cs="Times New Roman"/>
          <w:sz w:val="21"/>
          <w:szCs w:val="21"/>
        </w:rPr>
        <w:t xml:space="preserve"> 400.</w:t>
      </w:r>
    </w:p>
    <w:p w14:paraId="513AB6D7" w14:textId="77777777" w:rsidR="00B04BC0" w:rsidRDefault="00B04BC0" w:rsidP="00B04BC0">
      <w:pPr>
        <w:widowControl w:val="0"/>
        <w:tabs>
          <w:tab w:val="left" w:pos="567"/>
        </w:tabs>
        <w:spacing w:after="0" w:line="260" w:lineRule="exact"/>
        <w:ind w:left="567" w:right="-2"/>
        <w:rPr>
          <w:rFonts w:ascii="Times New Roman" w:eastAsia="Times New Roman" w:hAnsi="Times New Roman" w:cs="Times New Roman"/>
          <w:snapToGrid w:val="0"/>
          <w:sz w:val="24"/>
          <w:szCs w:val="20"/>
          <w:lang w:val="sl-SI" w:eastAsia="sl-SI"/>
        </w:rPr>
      </w:pPr>
      <w:r>
        <w:rPr>
          <w:rFonts w:ascii="Times New Roman" w:eastAsia="Times New Roman" w:hAnsi="Times New Roman" w:cs="Times New Roman"/>
          <w:snapToGrid w:val="0"/>
          <w:sz w:val="21"/>
          <w:szCs w:val="21"/>
        </w:rPr>
        <w:t>Žr. 2 skyrių „</w:t>
      </w:r>
      <w:proofErr w:type="spellStart"/>
      <w:r>
        <w:rPr>
          <w:rFonts w:ascii="Times New Roman" w:eastAsia="Times New Roman" w:hAnsi="Times New Roman" w:cs="Times New Roman"/>
          <w:snapToGrid w:val="0"/>
          <w:sz w:val="21"/>
          <w:szCs w:val="21"/>
        </w:rPr>
        <w:t>Azibiot</w:t>
      </w:r>
      <w:proofErr w:type="spellEnd"/>
      <w:r>
        <w:rPr>
          <w:rFonts w:ascii="Times New Roman" w:eastAsia="Times New Roman" w:hAnsi="Times New Roman" w:cs="Times New Roman"/>
          <w:snapToGrid w:val="0"/>
          <w:sz w:val="21"/>
          <w:szCs w:val="21"/>
        </w:rPr>
        <w:t xml:space="preserve"> sudėtyje yra natrio“.</w:t>
      </w:r>
    </w:p>
    <w:p w14:paraId="54852BAC"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13E94FF6" w14:textId="77777777" w:rsidR="00B04BC0" w:rsidRDefault="00B04BC0" w:rsidP="00B04BC0">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išvaizda ir kiekis pakuotėje</w:t>
      </w:r>
    </w:p>
    <w:p w14:paraId="78AD481C"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Plėvele dengtos tabletės yra baltos arba beveik baltos, kapsulės formos (ilgis: 13,8–14,2 mm, plotis: 6,3–6,7 mm), vienoje jų pusėje yra užrašas „S19“, kita pusė – lygi.</w:t>
      </w:r>
    </w:p>
    <w:p w14:paraId="2AB45FC5"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64CADD4F"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Tiekiamos dėžutėse, kuriose yra 4 arba 6 plėvele dengtos tabletės lizdinėse plokštelėse.</w:t>
      </w:r>
    </w:p>
    <w:p w14:paraId="55990A3F" w14:textId="77777777" w:rsidR="00B04BC0" w:rsidRDefault="00B04BC0" w:rsidP="00B04BC0">
      <w:pPr>
        <w:widowControl w:val="0"/>
        <w:spacing w:after="0" w:line="240" w:lineRule="auto"/>
        <w:rPr>
          <w:rFonts w:ascii="Times New Roman" w:eastAsia="Calibri" w:hAnsi="Times New Roman" w:cs="Times New Roman"/>
          <w:sz w:val="21"/>
          <w:szCs w:val="21"/>
        </w:rPr>
      </w:pPr>
    </w:p>
    <w:p w14:paraId="6B2AF7F6"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Gali būti tiekiamos ne visų dydžių pakuotės.</w:t>
      </w:r>
    </w:p>
    <w:p w14:paraId="6A7799D7" w14:textId="77777777" w:rsidR="00B04BC0" w:rsidRDefault="00B04BC0" w:rsidP="00B04BC0">
      <w:pPr>
        <w:widowControl w:val="0"/>
        <w:numPr>
          <w:ilvl w:val="12"/>
          <w:numId w:val="0"/>
        </w:numPr>
        <w:spacing w:after="0" w:line="240" w:lineRule="auto"/>
        <w:ind w:right="-2"/>
        <w:rPr>
          <w:rFonts w:ascii="Times New Roman" w:eastAsia="Calibri" w:hAnsi="Times New Roman" w:cs="Times New Roman"/>
          <w:sz w:val="21"/>
          <w:szCs w:val="21"/>
        </w:rPr>
      </w:pPr>
    </w:p>
    <w:p w14:paraId="0955C884" w14:textId="77777777" w:rsidR="00B04BC0" w:rsidRDefault="00B04BC0" w:rsidP="00B04BC0">
      <w:pPr>
        <w:widowControl w:val="0"/>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Registruotojas ir gamintojas</w:t>
      </w:r>
    </w:p>
    <w:p w14:paraId="3AFA29A6" w14:textId="77777777" w:rsidR="00B04BC0" w:rsidRDefault="00B04BC0" w:rsidP="00B04BC0">
      <w:pPr>
        <w:widowControl w:val="0"/>
        <w:numPr>
          <w:ilvl w:val="12"/>
          <w:numId w:val="0"/>
        </w:numPr>
        <w:spacing w:after="0" w:line="240" w:lineRule="auto"/>
        <w:ind w:right="-2"/>
        <w:jc w:val="both"/>
        <w:rPr>
          <w:rFonts w:ascii="Times New Roman" w:eastAsia="Calibri" w:hAnsi="Times New Roman" w:cs="Times New Roman"/>
          <w:sz w:val="21"/>
          <w:szCs w:val="21"/>
          <w:lang w:val="fi-FI"/>
        </w:rPr>
      </w:pPr>
    </w:p>
    <w:p w14:paraId="2A1C99E7" w14:textId="77777777" w:rsidR="00B04BC0" w:rsidRDefault="00B04BC0" w:rsidP="00B04BC0">
      <w:pPr>
        <w:widowControl w:val="0"/>
        <w:spacing w:after="0" w:line="240" w:lineRule="auto"/>
        <w:rPr>
          <w:rFonts w:ascii="Times New Roman" w:eastAsia="Calibri" w:hAnsi="Times New Roman" w:cs="Times New Roman"/>
          <w:i/>
          <w:sz w:val="24"/>
          <w:szCs w:val="20"/>
          <w:lang w:val="sl-SI" w:eastAsia="sl-SI"/>
        </w:rPr>
      </w:pPr>
      <w:r>
        <w:rPr>
          <w:rFonts w:ascii="Times New Roman" w:eastAsia="Calibri" w:hAnsi="Times New Roman" w:cs="Times New Roman"/>
          <w:i/>
          <w:sz w:val="21"/>
          <w:szCs w:val="21"/>
        </w:rPr>
        <w:t>Registruotojas</w:t>
      </w:r>
    </w:p>
    <w:p w14:paraId="2648E92B" w14:textId="77777777" w:rsidR="00B04BC0" w:rsidRDefault="00B04BC0" w:rsidP="00B04BC0">
      <w:pPr>
        <w:widowControl w:val="0"/>
        <w:spacing w:after="0" w:line="240" w:lineRule="auto"/>
        <w:rPr>
          <w:rFonts w:ascii="Times New Roman" w:eastAsia="Calibri" w:hAnsi="Times New Roman" w:cs="Times New Roman"/>
          <w:sz w:val="24"/>
          <w:szCs w:val="20"/>
          <w:lang w:val="sl-SI" w:eastAsia="sl-SI"/>
        </w:rPr>
      </w:pPr>
      <w:proofErr w:type="spellStart"/>
      <w:r>
        <w:rPr>
          <w:rFonts w:ascii="Times New Roman" w:eastAsia="Calibri" w:hAnsi="Times New Roman" w:cs="Times New Roman"/>
          <w:sz w:val="21"/>
          <w:szCs w:val="21"/>
        </w:rPr>
        <w:t>Krka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d.d</w:t>
      </w:r>
      <w:proofErr w:type="spellEnd"/>
      <w:r>
        <w:rPr>
          <w:rFonts w:ascii="Times New Roman" w:eastAsia="Calibri" w:hAnsi="Times New Roman" w:cs="Times New Roman"/>
          <w:sz w:val="21"/>
          <w:szCs w:val="21"/>
        </w:rPr>
        <w:t>., Novo mesto</w:t>
      </w:r>
    </w:p>
    <w:p w14:paraId="5625DD94" w14:textId="77777777" w:rsidR="00B04BC0" w:rsidRDefault="00B04BC0" w:rsidP="00B04BC0">
      <w:pPr>
        <w:widowControl w:val="0"/>
        <w:spacing w:after="0" w:line="240" w:lineRule="auto"/>
        <w:rPr>
          <w:rFonts w:ascii="Times New Roman" w:eastAsia="Calibri" w:hAnsi="Times New Roman" w:cs="Times New Roman"/>
          <w:sz w:val="24"/>
          <w:szCs w:val="20"/>
          <w:lang w:val="sl-SI" w:eastAsia="sl-SI"/>
        </w:rPr>
      </w:pPr>
      <w:proofErr w:type="spellStart"/>
      <w:r>
        <w:rPr>
          <w:rFonts w:ascii="Times New Roman" w:eastAsia="Calibri" w:hAnsi="Times New Roman" w:cs="Times New Roman"/>
          <w:sz w:val="21"/>
          <w:szCs w:val="21"/>
        </w:rPr>
        <w:t>Šmarješka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cesta</w:t>
      </w:r>
      <w:proofErr w:type="spellEnd"/>
      <w:r>
        <w:rPr>
          <w:rFonts w:ascii="Times New Roman" w:eastAsia="Calibri" w:hAnsi="Times New Roman" w:cs="Times New Roman"/>
          <w:sz w:val="21"/>
          <w:szCs w:val="21"/>
        </w:rPr>
        <w:t xml:space="preserve"> 6</w:t>
      </w:r>
    </w:p>
    <w:p w14:paraId="05B25122" w14:textId="77777777" w:rsidR="00B04BC0" w:rsidRDefault="00B04BC0" w:rsidP="00B04BC0">
      <w:pPr>
        <w:widowControl w:val="0"/>
        <w:spacing w:after="0" w:line="240" w:lineRule="auto"/>
        <w:rPr>
          <w:rFonts w:ascii="Times New Roman" w:eastAsia="Calibri" w:hAnsi="Times New Roman" w:cs="Times New Roman"/>
          <w:sz w:val="24"/>
          <w:szCs w:val="20"/>
          <w:lang w:val="sl-SI" w:eastAsia="sl-SI"/>
        </w:rPr>
      </w:pPr>
      <w:r>
        <w:rPr>
          <w:rFonts w:ascii="Times New Roman" w:eastAsia="Calibri" w:hAnsi="Times New Roman" w:cs="Times New Roman"/>
          <w:sz w:val="21"/>
          <w:szCs w:val="21"/>
        </w:rPr>
        <w:t>8501 Novo mesto</w:t>
      </w:r>
    </w:p>
    <w:p w14:paraId="24DF3B14"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Slovėnija</w:t>
      </w:r>
    </w:p>
    <w:p w14:paraId="22EA2ACF"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b/>
          <w:sz w:val="21"/>
          <w:szCs w:val="21"/>
        </w:rPr>
      </w:pPr>
    </w:p>
    <w:p w14:paraId="0C79180D"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i/>
          <w:sz w:val="21"/>
          <w:szCs w:val="21"/>
        </w:rPr>
      </w:pPr>
      <w:r>
        <w:rPr>
          <w:rFonts w:ascii="Times New Roman" w:eastAsia="Calibri" w:hAnsi="Times New Roman" w:cs="Times New Roman"/>
          <w:i/>
          <w:sz w:val="21"/>
          <w:szCs w:val="21"/>
        </w:rPr>
        <w:t>Gamintojas</w:t>
      </w:r>
    </w:p>
    <w:p w14:paraId="1C9C5DD4" w14:textId="77777777" w:rsidR="00B04BC0" w:rsidRPr="005D7935" w:rsidRDefault="00B04BC0" w:rsidP="00B04BC0">
      <w:pPr>
        <w:widowControl w:val="0"/>
        <w:spacing w:after="0" w:line="240" w:lineRule="auto"/>
        <w:rPr>
          <w:rFonts w:ascii="Times New Roman" w:hAnsi="Times New Roman"/>
          <w:sz w:val="21"/>
          <w:lang w:val="pt-PT"/>
        </w:rPr>
      </w:pPr>
    </w:p>
    <w:p w14:paraId="35C83CD9" w14:textId="77777777" w:rsidR="00B04BC0" w:rsidRDefault="00B04BC0" w:rsidP="00B04BC0">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Krka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d.d</w:t>
      </w:r>
      <w:proofErr w:type="spellEnd"/>
      <w:r>
        <w:rPr>
          <w:rFonts w:ascii="Times New Roman" w:eastAsia="Calibri" w:hAnsi="Times New Roman" w:cs="Times New Roman"/>
          <w:sz w:val="21"/>
          <w:szCs w:val="21"/>
          <w:lang w:val="x-none"/>
        </w:rPr>
        <w:t>., Novo mesto</w:t>
      </w:r>
    </w:p>
    <w:p w14:paraId="5DD31876" w14:textId="77777777" w:rsidR="00B04BC0" w:rsidRDefault="00B04BC0" w:rsidP="00B04BC0">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Šmarješka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cesta</w:t>
      </w:r>
      <w:proofErr w:type="spellEnd"/>
      <w:r>
        <w:rPr>
          <w:rFonts w:ascii="Times New Roman" w:eastAsia="Calibri" w:hAnsi="Times New Roman" w:cs="Times New Roman"/>
          <w:sz w:val="21"/>
          <w:szCs w:val="21"/>
          <w:lang w:val="x-none"/>
        </w:rPr>
        <w:t xml:space="preserve"> 6</w:t>
      </w:r>
    </w:p>
    <w:p w14:paraId="065E5996" w14:textId="77777777" w:rsidR="00B04BC0" w:rsidRDefault="00B04BC0" w:rsidP="00B04BC0">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8501 Novo mesto</w:t>
      </w:r>
    </w:p>
    <w:p w14:paraId="6C9F867D" w14:textId="77777777" w:rsidR="00B04BC0" w:rsidRDefault="00B04BC0" w:rsidP="00B04BC0">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Slovėnija</w:t>
      </w:r>
    </w:p>
    <w:p w14:paraId="3EF74FB0" w14:textId="77777777" w:rsidR="00B04BC0" w:rsidRDefault="00B04BC0" w:rsidP="00B04BC0">
      <w:pPr>
        <w:widowControl w:val="0"/>
        <w:spacing w:after="0" w:line="240" w:lineRule="auto"/>
        <w:rPr>
          <w:rFonts w:ascii="Times New Roman" w:eastAsia="Calibri" w:hAnsi="Times New Roman" w:cs="Times New Roman"/>
          <w:sz w:val="21"/>
          <w:szCs w:val="21"/>
          <w:lang w:val="sl-SI"/>
        </w:rPr>
      </w:pPr>
    </w:p>
    <w:p w14:paraId="30B8EA88" w14:textId="77777777" w:rsidR="00B04BC0" w:rsidRPr="005D7935" w:rsidRDefault="00B04BC0" w:rsidP="00B04BC0">
      <w:pPr>
        <w:widowControl w:val="0"/>
        <w:spacing w:after="0" w:line="240" w:lineRule="auto"/>
        <w:rPr>
          <w:rFonts w:ascii="Times New Roman" w:hAnsi="Times New Roman"/>
          <w:sz w:val="24"/>
          <w:lang w:val="pt-PT"/>
        </w:rPr>
      </w:pPr>
      <w:r>
        <w:rPr>
          <w:rFonts w:ascii="Times New Roman" w:eastAsia="Calibri" w:hAnsi="Times New Roman" w:cs="Times New Roman"/>
          <w:sz w:val="21"/>
          <w:szCs w:val="21"/>
          <w:lang w:val="sl-SI"/>
        </w:rPr>
        <w:t>arba</w:t>
      </w:r>
    </w:p>
    <w:p w14:paraId="410A23D8" w14:textId="77777777" w:rsidR="00B04BC0" w:rsidRPr="005D7935" w:rsidRDefault="00B04BC0" w:rsidP="00B04BC0">
      <w:pPr>
        <w:widowControl w:val="0"/>
        <w:spacing w:after="0" w:line="240" w:lineRule="auto"/>
        <w:rPr>
          <w:rFonts w:ascii="Times New Roman" w:hAnsi="Times New Roman"/>
          <w:sz w:val="21"/>
          <w:lang w:val="pt-PT"/>
        </w:rPr>
      </w:pPr>
    </w:p>
    <w:p w14:paraId="3D0DF767" w14:textId="77777777" w:rsidR="00B04BC0" w:rsidRPr="005D7935" w:rsidRDefault="00B04BC0" w:rsidP="00B04BC0">
      <w:pPr>
        <w:widowControl w:val="0"/>
        <w:spacing w:after="0" w:line="240" w:lineRule="auto"/>
        <w:rPr>
          <w:rFonts w:ascii="Times New Roman" w:hAnsi="Times New Roman"/>
          <w:sz w:val="24"/>
          <w:lang w:val="pt-PT"/>
        </w:rPr>
      </w:pPr>
      <w:r>
        <w:rPr>
          <w:rFonts w:ascii="Times New Roman" w:eastAsia="Calibri" w:hAnsi="Times New Roman" w:cs="Times New Roman"/>
          <w:sz w:val="21"/>
          <w:szCs w:val="21"/>
          <w:lang w:val="sl-SI"/>
        </w:rPr>
        <w:t>TAD Pharma GmbH</w:t>
      </w:r>
    </w:p>
    <w:p w14:paraId="5BD8ED67" w14:textId="77777777" w:rsidR="00B04BC0" w:rsidRDefault="00B04BC0" w:rsidP="00B04BC0">
      <w:pPr>
        <w:widowControl w:val="0"/>
        <w:tabs>
          <w:tab w:val="left" w:pos="567"/>
        </w:tabs>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lang w:val="sl-SI"/>
        </w:rPr>
        <w:t>Heinz-Lohmann-Straße 5, 27472 Cuxhaven</w:t>
      </w:r>
    </w:p>
    <w:p w14:paraId="2C187118" w14:textId="77777777" w:rsidR="00B04BC0" w:rsidRDefault="00B04BC0" w:rsidP="00B04BC0">
      <w:pPr>
        <w:widowControl w:val="0"/>
        <w:tabs>
          <w:tab w:val="left" w:pos="567"/>
        </w:tabs>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lang w:val="sl-SI"/>
        </w:rPr>
        <w:t>Vokietija</w:t>
      </w:r>
    </w:p>
    <w:p w14:paraId="40B7760B"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5938530B" w14:textId="77777777" w:rsidR="00B04BC0" w:rsidRDefault="00B04BC0" w:rsidP="00B04BC0">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 xml:space="preserve">Jeigu apie šį vaistą norite sužinoti daugiau, kreipkitės į vietinį </w:t>
      </w:r>
      <w:r>
        <w:rPr>
          <w:rFonts w:ascii="Times New Roman" w:eastAsia="Calibri" w:hAnsi="Times New Roman" w:cs="Times New Roman"/>
          <w:sz w:val="21"/>
          <w:szCs w:val="21"/>
        </w:rPr>
        <w:t>registruotojo</w:t>
      </w:r>
      <w:r>
        <w:rPr>
          <w:rFonts w:ascii="Times New Roman" w:eastAsia="Calibri" w:hAnsi="Times New Roman" w:cs="Times New Roman"/>
          <w:sz w:val="21"/>
          <w:szCs w:val="21"/>
          <w:lang w:val="x-none"/>
        </w:rPr>
        <w:t xml:space="preserve"> atstovą.</w:t>
      </w:r>
    </w:p>
    <w:p w14:paraId="60D6BF09" w14:textId="77777777" w:rsidR="00B04BC0" w:rsidRDefault="00B04BC0" w:rsidP="00B04BC0">
      <w:pPr>
        <w:widowControl w:val="0"/>
        <w:spacing w:after="0" w:line="240" w:lineRule="auto"/>
        <w:rPr>
          <w:rFonts w:ascii="Times New Roman" w:eastAsia="Calibri" w:hAnsi="Times New Roman" w:cs="Times New Roman"/>
          <w:sz w:val="21"/>
          <w:szCs w:val="21"/>
        </w:rPr>
      </w:pPr>
    </w:p>
    <w:p w14:paraId="296BA7A5"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UAB KRKA Lietuva</w:t>
      </w:r>
    </w:p>
    <w:p w14:paraId="220B2395"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Senasis Ukmergės kelias 4,</w:t>
      </w:r>
    </w:p>
    <w:p w14:paraId="2060DF47"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Vilniaus raj., </w:t>
      </w:r>
      <w:proofErr w:type="spellStart"/>
      <w:r>
        <w:rPr>
          <w:rFonts w:ascii="Times New Roman" w:eastAsia="Calibri" w:hAnsi="Times New Roman" w:cs="Times New Roman"/>
          <w:sz w:val="21"/>
          <w:szCs w:val="21"/>
        </w:rPr>
        <w:t>Užubalių</w:t>
      </w:r>
      <w:proofErr w:type="spellEnd"/>
      <w:r>
        <w:rPr>
          <w:rFonts w:ascii="Times New Roman" w:eastAsia="Calibri" w:hAnsi="Times New Roman" w:cs="Times New Roman"/>
          <w:sz w:val="21"/>
          <w:szCs w:val="21"/>
        </w:rPr>
        <w:t xml:space="preserve"> k.</w:t>
      </w:r>
    </w:p>
    <w:p w14:paraId="3F625998" w14:textId="77777777" w:rsidR="00B04BC0" w:rsidRDefault="00B04BC0" w:rsidP="00B04BC0">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LT - 14013</w:t>
      </w:r>
    </w:p>
    <w:p w14:paraId="3B13FBE7" w14:textId="77777777" w:rsidR="00B04BC0" w:rsidRDefault="00B04BC0" w:rsidP="00B04BC0">
      <w:pPr>
        <w:widowControl w:val="0"/>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Tel. + 370 5 236 27 40</w:t>
      </w:r>
    </w:p>
    <w:p w14:paraId="08B3A50A" w14:textId="77777777" w:rsidR="00B04BC0" w:rsidRDefault="00B04BC0" w:rsidP="00B04BC0">
      <w:pPr>
        <w:widowControl w:val="0"/>
        <w:numPr>
          <w:ilvl w:val="12"/>
          <w:numId w:val="0"/>
        </w:numPr>
        <w:tabs>
          <w:tab w:val="left" w:pos="567"/>
        </w:tabs>
        <w:spacing w:after="0" w:line="240" w:lineRule="auto"/>
        <w:ind w:right="-2"/>
        <w:jc w:val="both"/>
        <w:rPr>
          <w:rFonts w:ascii="Times New Roman" w:eastAsia="Calibri" w:hAnsi="Times New Roman" w:cs="Times New Roman"/>
          <w:sz w:val="21"/>
          <w:szCs w:val="21"/>
        </w:rPr>
      </w:pPr>
    </w:p>
    <w:p w14:paraId="6ECF151F" w14:textId="77777777" w:rsidR="00B04BC0" w:rsidRDefault="00B04BC0" w:rsidP="00B04BC0">
      <w:pPr>
        <w:widowControl w:val="0"/>
        <w:numPr>
          <w:ilvl w:val="12"/>
          <w:numId w:val="0"/>
        </w:numPr>
        <w:tabs>
          <w:tab w:val="left" w:pos="567"/>
        </w:tabs>
        <w:spacing w:after="0" w:line="240" w:lineRule="auto"/>
        <w:ind w:right="-2"/>
        <w:jc w:val="both"/>
        <w:rPr>
          <w:rFonts w:ascii="Times New Roman" w:eastAsia="Times New Roman" w:hAnsi="Times New Roman" w:cs="Times New Roman"/>
          <w:sz w:val="24"/>
          <w:szCs w:val="20"/>
          <w:lang w:val="sl-SI" w:eastAsia="sl-SI"/>
        </w:rPr>
      </w:pPr>
      <w:r>
        <w:rPr>
          <w:rFonts w:ascii="Times New Roman" w:eastAsia="Calibri" w:hAnsi="Times New Roman" w:cs="Times New Roman"/>
          <w:b/>
          <w:sz w:val="24"/>
          <w:szCs w:val="21"/>
        </w:rPr>
        <w:t xml:space="preserve">Šis </w:t>
      </w:r>
      <w:r>
        <w:rPr>
          <w:rFonts w:ascii="Times New Roman" w:eastAsia="Calibri" w:hAnsi="Times New Roman" w:cs="Times New Roman"/>
          <w:b/>
          <w:sz w:val="21"/>
          <w:szCs w:val="21"/>
        </w:rPr>
        <w:t>vaistas Europos ekonominės erdvės valstybėse narėse registruotas tokiais pavadinimais</w:t>
      </w:r>
      <w:r>
        <w:rPr>
          <w:rFonts w:ascii="Times New Roman" w:eastAsia="Calibri" w:hAnsi="Times New Roman" w:cs="Times New Roman"/>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042"/>
      </w:tblGrid>
      <w:tr w:rsidR="00B04BC0" w14:paraId="53E9E756" w14:textId="77777777" w:rsidTr="00B04BC0">
        <w:trPr>
          <w:trHeight w:val="70"/>
        </w:trPr>
        <w:tc>
          <w:tcPr>
            <w:tcW w:w="5098" w:type="dxa"/>
            <w:vAlign w:val="center"/>
          </w:tcPr>
          <w:p w14:paraId="196A31B6"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Valstybės narės pavadinimas</w:t>
            </w:r>
          </w:p>
        </w:tc>
        <w:tc>
          <w:tcPr>
            <w:tcW w:w="2042" w:type="dxa"/>
            <w:vAlign w:val="center"/>
          </w:tcPr>
          <w:p w14:paraId="1A01D8E1"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Vaisto pavadinimas</w:t>
            </w:r>
          </w:p>
        </w:tc>
      </w:tr>
      <w:tr w:rsidR="00B04BC0" w14:paraId="42FBDED4" w14:textId="77777777" w:rsidTr="00B04BC0">
        <w:trPr>
          <w:trHeight w:val="70"/>
        </w:trPr>
        <w:tc>
          <w:tcPr>
            <w:tcW w:w="5098" w:type="dxa"/>
            <w:vAlign w:val="center"/>
          </w:tcPr>
          <w:p w14:paraId="4F5C9F8A"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Austrija, Danija, Estija, Suomija, Airija, Lenkija, Švedija</w:t>
            </w:r>
          </w:p>
        </w:tc>
        <w:tc>
          <w:tcPr>
            <w:tcW w:w="2042" w:type="dxa"/>
            <w:vAlign w:val="center"/>
          </w:tcPr>
          <w:p w14:paraId="2F614E0C"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Azithromycin</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r w:rsidR="00B04BC0" w14:paraId="374F311D" w14:textId="77777777" w:rsidTr="00B04BC0">
        <w:trPr>
          <w:trHeight w:val="70"/>
        </w:trPr>
        <w:tc>
          <w:tcPr>
            <w:tcW w:w="5098" w:type="dxa"/>
            <w:vAlign w:val="center"/>
          </w:tcPr>
          <w:p w14:paraId="53A034E5"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Bulgarija</w:t>
            </w:r>
          </w:p>
        </w:tc>
        <w:tc>
          <w:tcPr>
            <w:tcW w:w="2042" w:type="dxa"/>
            <w:vAlign w:val="center"/>
          </w:tcPr>
          <w:p w14:paraId="441A12C7"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Азибиот</w:t>
            </w:r>
            <w:proofErr w:type="spellEnd"/>
          </w:p>
        </w:tc>
      </w:tr>
      <w:tr w:rsidR="00B04BC0" w14:paraId="2610DCD5" w14:textId="77777777" w:rsidTr="00B04BC0">
        <w:trPr>
          <w:trHeight w:val="70"/>
        </w:trPr>
        <w:tc>
          <w:tcPr>
            <w:tcW w:w="5098" w:type="dxa"/>
            <w:vAlign w:val="center"/>
          </w:tcPr>
          <w:p w14:paraId="741BF0AF"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Čekija, Slovakija</w:t>
            </w:r>
          </w:p>
        </w:tc>
        <w:tc>
          <w:tcPr>
            <w:tcW w:w="2042" w:type="dxa"/>
            <w:vAlign w:val="center"/>
          </w:tcPr>
          <w:p w14:paraId="6EED70E4"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NEO</w:t>
            </w:r>
          </w:p>
        </w:tc>
      </w:tr>
      <w:tr w:rsidR="00B04BC0" w14:paraId="64A5B1A9" w14:textId="77777777" w:rsidTr="00B04BC0">
        <w:trPr>
          <w:trHeight w:val="70"/>
        </w:trPr>
        <w:tc>
          <w:tcPr>
            <w:tcW w:w="5098" w:type="dxa"/>
            <w:vAlign w:val="center"/>
          </w:tcPr>
          <w:p w14:paraId="6FF4908C"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Italija, Ispanija</w:t>
            </w:r>
          </w:p>
        </w:tc>
        <w:tc>
          <w:tcPr>
            <w:tcW w:w="2042" w:type="dxa"/>
            <w:vAlign w:val="center"/>
          </w:tcPr>
          <w:p w14:paraId="145A3B68"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Azitromicina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r w:rsidR="00B04BC0" w14:paraId="1987D30C" w14:textId="77777777" w:rsidTr="00B04BC0">
        <w:trPr>
          <w:trHeight w:val="70"/>
        </w:trPr>
        <w:tc>
          <w:tcPr>
            <w:tcW w:w="5098" w:type="dxa"/>
            <w:vAlign w:val="center"/>
          </w:tcPr>
          <w:p w14:paraId="439D9907"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Lietuva, Rumunija</w:t>
            </w:r>
          </w:p>
        </w:tc>
        <w:tc>
          <w:tcPr>
            <w:tcW w:w="2042" w:type="dxa"/>
            <w:vAlign w:val="center"/>
          </w:tcPr>
          <w:p w14:paraId="10048C52"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Azibiot</w:t>
            </w:r>
            <w:proofErr w:type="spellEnd"/>
          </w:p>
        </w:tc>
      </w:tr>
      <w:tr w:rsidR="00B04BC0" w14:paraId="28DF991A" w14:textId="77777777" w:rsidTr="00B04BC0">
        <w:trPr>
          <w:trHeight w:val="70"/>
        </w:trPr>
        <w:tc>
          <w:tcPr>
            <w:tcW w:w="5098" w:type="dxa"/>
            <w:vAlign w:val="center"/>
          </w:tcPr>
          <w:p w14:paraId="0AB8421D"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Slovėnija</w:t>
            </w:r>
          </w:p>
        </w:tc>
        <w:tc>
          <w:tcPr>
            <w:tcW w:w="2042" w:type="dxa"/>
            <w:vAlign w:val="center"/>
          </w:tcPr>
          <w:p w14:paraId="59CD0257" w14:textId="77777777" w:rsidR="00B04BC0" w:rsidRDefault="00B04BC0" w:rsidP="0088645E">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Azitromicin</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bl>
    <w:p w14:paraId="25013797" w14:textId="77777777" w:rsidR="00B04BC0" w:rsidRDefault="00B04BC0" w:rsidP="00B04BC0">
      <w:pPr>
        <w:widowControl w:val="0"/>
        <w:tabs>
          <w:tab w:val="left" w:pos="567"/>
        </w:tabs>
        <w:spacing w:after="0" w:line="240" w:lineRule="auto"/>
        <w:ind w:left="567" w:hanging="567"/>
        <w:rPr>
          <w:rFonts w:ascii="Times New Roman" w:eastAsia="Calibri" w:hAnsi="Times New Roman" w:cs="Times New Roman"/>
          <w:sz w:val="21"/>
          <w:szCs w:val="21"/>
        </w:rPr>
      </w:pPr>
    </w:p>
    <w:p w14:paraId="3ABE57B9" w14:textId="77777777" w:rsidR="00B04BC0" w:rsidRDefault="00B04BC0" w:rsidP="00B04BC0">
      <w:pPr>
        <w:widowControl w:val="0"/>
        <w:numPr>
          <w:ilvl w:val="12"/>
          <w:numId w:val="0"/>
        </w:numPr>
        <w:spacing w:after="0" w:line="240" w:lineRule="auto"/>
        <w:ind w:right="-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Šis pakuotės lapelis paskutinį kartą peržiūrėtas 2026-03-05.</w:t>
      </w:r>
    </w:p>
    <w:p w14:paraId="33383311"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0E0BEB5F"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7A5146F8"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r>
        <w:rPr>
          <w:rFonts w:ascii="Times New Roman" w:eastAsia="Calibri" w:hAnsi="Times New Roman" w:cs="Times New Roman"/>
          <w:sz w:val="21"/>
          <w:szCs w:val="21"/>
        </w:rPr>
        <w:lastRenderedPageBreak/>
        <w:t>Išsami informacija apie šį vaistą pateikiama Valstybinės vaistų kontrolės tarnybos prie Lietuvos Respublikos sveikatos apsaugos ministerijos tinklalapyje</w:t>
      </w:r>
      <w:r>
        <w:rPr>
          <w:rFonts w:ascii="Times New Roman" w:eastAsia="Calibri" w:hAnsi="Times New Roman" w:cs="Times New Roman"/>
          <w:i/>
          <w:sz w:val="21"/>
          <w:szCs w:val="21"/>
        </w:rPr>
        <w:t xml:space="preserve"> </w:t>
      </w:r>
      <w:r w:rsidRPr="005D7935">
        <w:rPr>
          <w:rFonts w:ascii="Times New Roman" w:eastAsia="Times New Roman" w:hAnsi="Times New Roman" w:cs="Times New Roman"/>
          <w:color w:val="0000EE"/>
          <w:sz w:val="21"/>
          <w:szCs w:val="21"/>
          <w:u w:val="single"/>
          <w:lang w:eastAsia="lt-LT"/>
        </w:rPr>
        <w:t>https://vvkt.lrv.lt/lt</w:t>
      </w:r>
      <w:r>
        <w:rPr>
          <w:rFonts w:ascii="Times New Roman" w:eastAsia="Calibri" w:hAnsi="Times New Roman" w:cs="Times New Roman"/>
          <w:sz w:val="21"/>
          <w:szCs w:val="21"/>
        </w:rPr>
        <w:t>.</w:t>
      </w:r>
    </w:p>
    <w:p w14:paraId="1B1C7F6C" w14:textId="77777777" w:rsidR="00B04BC0" w:rsidRDefault="00B04BC0" w:rsidP="00B04BC0">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2F51184B" w14:textId="77777777" w:rsidR="00B04BC0" w:rsidRDefault="00B04BC0" w:rsidP="00B04BC0">
      <w:pPr>
        <w:widowControl w:val="0"/>
        <w:numPr>
          <w:ilvl w:val="12"/>
          <w:numId w:val="0"/>
        </w:numPr>
        <w:tabs>
          <w:tab w:val="left" w:pos="567"/>
        </w:tabs>
        <w:spacing w:after="0" w:line="240" w:lineRule="auto"/>
        <w:ind w:right="-2"/>
        <w:rPr>
          <w:rFonts w:eastAsiaTheme="minorEastAsia"/>
          <w:sz w:val="21"/>
          <w:szCs w:val="21"/>
        </w:rPr>
      </w:pPr>
    </w:p>
    <w:p w14:paraId="551DC8B7" w14:textId="77777777" w:rsidR="00B04BC0" w:rsidRDefault="00B04BC0" w:rsidP="00B04BC0"/>
    <w:p w14:paraId="09D01669" w14:textId="77777777" w:rsidR="00222FED" w:rsidRDefault="00222FED"/>
    <w:sectPr w:rsidR="00222FED" w:rsidSect="00B04BC0">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1021"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7D32" w14:textId="77777777" w:rsidR="00B04BC0" w:rsidRDefault="00B04BC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2CEBE27" w14:textId="77777777" w:rsidR="00B04BC0" w:rsidRDefault="00B04BC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931323"/>
      <w:docPartObj>
        <w:docPartGallery w:val="Page Numbers (Bottom of Page)"/>
        <w:docPartUnique/>
      </w:docPartObj>
    </w:sdtPr>
    <w:sdtContent>
      <w:p w14:paraId="34F31BD1" w14:textId="77777777" w:rsidR="00B04BC0" w:rsidRDefault="00B04BC0">
        <w:pPr>
          <w:pStyle w:val="Porat"/>
          <w:jc w:val="center"/>
        </w:pPr>
        <w:r>
          <w:rPr>
            <w:sz w:val="22"/>
            <w:szCs w:val="22"/>
          </w:rPr>
          <w:fldChar w:fldCharType="begin"/>
        </w:r>
        <w:r>
          <w:rPr>
            <w:sz w:val="22"/>
            <w:szCs w:val="22"/>
          </w:rPr>
          <w:instrText>PAGE   \* MERGEFORMAT</w:instrText>
        </w:r>
        <w:r>
          <w:rPr>
            <w:sz w:val="22"/>
            <w:szCs w:val="22"/>
          </w:rPr>
          <w:fldChar w:fldCharType="separate"/>
        </w:r>
        <w:r>
          <w:rPr>
            <w:noProof/>
            <w:sz w:val="22"/>
            <w:szCs w:val="22"/>
            <w:lang w:val="lt-LT"/>
          </w:rPr>
          <w:t>4</w:t>
        </w:r>
        <w:r>
          <w:rPr>
            <w:sz w:val="22"/>
            <w:szCs w:val="22"/>
          </w:rPr>
          <w:fldChar w:fldCharType="end"/>
        </w:r>
      </w:p>
    </w:sdtContent>
  </w:sdt>
  <w:p w14:paraId="6D7EE0E9" w14:textId="77777777" w:rsidR="00B04BC0" w:rsidRDefault="00B04BC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104D" w14:textId="77777777" w:rsidR="00B04BC0" w:rsidRDefault="00B04BC0">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FBA7" w14:textId="77777777" w:rsidR="00B04BC0" w:rsidRDefault="00B04BC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D5CB" w14:textId="77777777" w:rsidR="00B04BC0" w:rsidRDefault="00B04BC0">
    <w:pPr>
      <w:pStyle w:val="Antrats"/>
    </w:pPr>
    <w:bookmarkStart w:id="7" w:name="TableTag1"/>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708F" w14:textId="77777777" w:rsidR="00B04BC0" w:rsidRDefault="00B04BC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469C1"/>
    <w:multiLevelType w:val="hybridMultilevel"/>
    <w:tmpl w:val="D55A74B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A1C88"/>
    <w:multiLevelType w:val="hybridMultilevel"/>
    <w:tmpl w:val="A42481D4"/>
    <w:lvl w:ilvl="0" w:tplc="CD222094">
      <w:numFmt w:val="bullet"/>
      <w:lvlText w:val="•"/>
      <w:lvlJc w:val="left"/>
      <w:pPr>
        <w:ind w:left="681" w:hanging="567"/>
      </w:pPr>
      <w:rPr>
        <w:rFonts w:ascii="Verdana" w:eastAsia="Verdana" w:hAnsi="Verdana" w:cs="Verdana" w:hint="default"/>
        <w:b w:val="0"/>
        <w:bCs w:val="0"/>
        <w:i w:val="0"/>
        <w:iCs w:val="0"/>
        <w:spacing w:val="0"/>
        <w:w w:val="100"/>
        <w:sz w:val="18"/>
        <w:szCs w:val="18"/>
        <w:lang w:val="en-US" w:eastAsia="en-US" w:bidi="ar-SA"/>
      </w:rPr>
    </w:lvl>
    <w:lvl w:ilvl="1" w:tplc="C3483F14">
      <w:numFmt w:val="bullet"/>
      <w:lvlText w:val="-"/>
      <w:lvlJc w:val="left"/>
      <w:pPr>
        <w:ind w:left="1554" w:hanging="360"/>
      </w:pPr>
      <w:rPr>
        <w:rFonts w:ascii="Times New Roman" w:eastAsia="SimSun" w:hAnsi="Times New Roman" w:cs="Times New Roman" w:hint="default"/>
        <w:b w:val="0"/>
        <w:bCs w:val="0"/>
        <w:i w:val="0"/>
        <w:iCs w:val="0"/>
        <w:spacing w:val="0"/>
        <w:w w:val="100"/>
        <w:sz w:val="22"/>
        <w:szCs w:val="22"/>
        <w:lang w:val="en-US" w:eastAsia="en-US" w:bidi="ar-SA"/>
      </w:rPr>
    </w:lvl>
    <w:lvl w:ilvl="2" w:tplc="62D61642">
      <w:numFmt w:val="bullet"/>
      <w:lvlText w:val="•"/>
      <w:lvlJc w:val="left"/>
      <w:pPr>
        <w:ind w:left="2536" w:hanging="360"/>
      </w:pPr>
      <w:rPr>
        <w:rFonts w:hint="default"/>
        <w:lang w:val="en-US" w:eastAsia="en-US" w:bidi="ar-SA"/>
      </w:rPr>
    </w:lvl>
    <w:lvl w:ilvl="3" w:tplc="4E36FF32">
      <w:numFmt w:val="bullet"/>
      <w:lvlText w:val="•"/>
      <w:lvlJc w:val="left"/>
      <w:pPr>
        <w:ind w:left="3512" w:hanging="360"/>
      </w:pPr>
      <w:rPr>
        <w:rFonts w:hint="default"/>
        <w:lang w:val="en-US" w:eastAsia="en-US" w:bidi="ar-SA"/>
      </w:rPr>
    </w:lvl>
    <w:lvl w:ilvl="4" w:tplc="B7CEDD90">
      <w:numFmt w:val="bullet"/>
      <w:lvlText w:val="•"/>
      <w:lvlJc w:val="left"/>
      <w:pPr>
        <w:ind w:left="4489" w:hanging="360"/>
      </w:pPr>
      <w:rPr>
        <w:rFonts w:hint="default"/>
        <w:lang w:val="en-US" w:eastAsia="en-US" w:bidi="ar-SA"/>
      </w:rPr>
    </w:lvl>
    <w:lvl w:ilvl="5" w:tplc="8F7E7112">
      <w:numFmt w:val="bullet"/>
      <w:lvlText w:val="•"/>
      <w:lvlJc w:val="left"/>
      <w:pPr>
        <w:ind w:left="5465" w:hanging="360"/>
      </w:pPr>
      <w:rPr>
        <w:rFonts w:hint="default"/>
        <w:lang w:val="en-US" w:eastAsia="en-US" w:bidi="ar-SA"/>
      </w:rPr>
    </w:lvl>
    <w:lvl w:ilvl="6" w:tplc="29F4BA6A">
      <w:numFmt w:val="bullet"/>
      <w:lvlText w:val="•"/>
      <w:lvlJc w:val="left"/>
      <w:pPr>
        <w:ind w:left="6442" w:hanging="360"/>
      </w:pPr>
      <w:rPr>
        <w:rFonts w:hint="default"/>
        <w:lang w:val="en-US" w:eastAsia="en-US" w:bidi="ar-SA"/>
      </w:rPr>
    </w:lvl>
    <w:lvl w:ilvl="7" w:tplc="024EC48E">
      <w:numFmt w:val="bullet"/>
      <w:lvlText w:val="•"/>
      <w:lvlJc w:val="left"/>
      <w:pPr>
        <w:ind w:left="7418" w:hanging="360"/>
      </w:pPr>
      <w:rPr>
        <w:rFonts w:hint="default"/>
        <w:lang w:val="en-US" w:eastAsia="en-US" w:bidi="ar-SA"/>
      </w:rPr>
    </w:lvl>
    <w:lvl w:ilvl="8" w:tplc="1B644AF8">
      <w:numFmt w:val="bullet"/>
      <w:lvlText w:val="•"/>
      <w:lvlJc w:val="left"/>
      <w:pPr>
        <w:ind w:left="8395" w:hanging="360"/>
      </w:pPr>
      <w:rPr>
        <w:rFonts w:hint="default"/>
        <w:lang w:val="en-US" w:eastAsia="en-US" w:bidi="ar-SA"/>
      </w:rPr>
    </w:lvl>
  </w:abstractNum>
  <w:abstractNum w:abstractNumId="3" w15:restartNumberingAfterBreak="0">
    <w:nsid w:val="4401108B"/>
    <w:multiLevelType w:val="hybridMultilevel"/>
    <w:tmpl w:val="AD54083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DD26BA"/>
    <w:multiLevelType w:val="hybridMultilevel"/>
    <w:tmpl w:val="E77C027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C748A7"/>
    <w:multiLevelType w:val="hybridMultilevel"/>
    <w:tmpl w:val="DF8CB2FE"/>
    <w:lvl w:ilvl="0" w:tplc="6EB0DF7C">
      <w:start w:val="1"/>
      <w:numFmt w:val="bullet"/>
      <w:lvlText w:val="-"/>
      <w:lvlJc w:val="left"/>
      <w:pPr>
        <w:ind w:left="2202" w:hanging="360"/>
      </w:pPr>
      <w:rPr>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63B1FB4"/>
    <w:multiLevelType w:val="hybridMultilevel"/>
    <w:tmpl w:val="094E5F2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86947390">
    <w:abstractNumId w:val="0"/>
    <w:lvlOverride w:ilvl="0">
      <w:lvl w:ilvl="0">
        <w:start w:val="1"/>
        <w:numFmt w:val="bullet"/>
        <w:lvlText w:val="-"/>
        <w:lvlJc w:val="left"/>
        <w:pPr>
          <w:ind w:left="360" w:hanging="360"/>
        </w:pPr>
      </w:lvl>
    </w:lvlOverride>
  </w:num>
  <w:num w:numId="2" w16cid:durableId="1924802373">
    <w:abstractNumId w:val="0"/>
    <w:lvlOverride w:ilvl="0">
      <w:lvl w:ilvl="0">
        <w:start w:val="1"/>
        <w:numFmt w:val="bullet"/>
        <w:lvlText w:val="-"/>
        <w:lvlJc w:val="left"/>
        <w:pPr>
          <w:ind w:left="720" w:hanging="360"/>
        </w:pPr>
      </w:lvl>
    </w:lvlOverride>
  </w:num>
  <w:num w:numId="3" w16cid:durableId="260139848">
    <w:abstractNumId w:val="6"/>
  </w:num>
  <w:num w:numId="4" w16cid:durableId="1843465911">
    <w:abstractNumId w:val="5"/>
  </w:num>
  <w:num w:numId="5" w16cid:durableId="1855343969">
    <w:abstractNumId w:val="1"/>
  </w:num>
  <w:num w:numId="6" w16cid:durableId="813329438">
    <w:abstractNumId w:val="3"/>
  </w:num>
  <w:num w:numId="7" w16cid:durableId="360906824">
    <w:abstractNumId w:val="4"/>
  </w:num>
  <w:num w:numId="8" w16cid:durableId="487551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BC0"/>
    <w:rsid w:val="001D2B55"/>
    <w:rsid w:val="00222FED"/>
    <w:rsid w:val="005F173E"/>
    <w:rsid w:val="008B3AD4"/>
    <w:rsid w:val="00984A0A"/>
    <w:rsid w:val="00B04BC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F59C"/>
  <w15:chartTrackingRefBased/>
  <w15:docId w15:val="{D4E28D94-876C-49B3-8B2E-7429F23F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4BC0"/>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B04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04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04BC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04BC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04BC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04BC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04BC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04BC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04BC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04B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04B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04BC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04BC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04BC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04BC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04BC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04BC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04BC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04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04B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04BC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04BC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04BC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04BC0"/>
    <w:rPr>
      <w:i/>
      <w:iCs/>
      <w:color w:val="404040" w:themeColor="text1" w:themeTint="BF"/>
    </w:rPr>
  </w:style>
  <w:style w:type="paragraph" w:styleId="Sraopastraipa">
    <w:name w:val="List Paragraph"/>
    <w:basedOn w:val="prastasis"/>
    <w:uiPriority w:val="34"/>
    <w:qFormat/>
    <w:rsid w:val="00B04BC0"/>
    <w:pPr>
      <w:ind w:left="720"/>
      <w:contextualSpacing/>
    </w:pPr>
  </w:style>
  <w:style w:type="character" w:styleId="Rykuspabraukimas">
    <w:name w:val="Intense Emphasis"/>
    <w:basedOn w:val="Numatytasispastraiposriftas"/>
    <w:uiPriority w:val="21"/>
    <w:qFormat/>
    <w:rsid w:val="00B04BC0"/>
    <w:rPr>
      <w:i/>
      <w:iCs/>
      <w:color w:val="0F4761" w:themeColor="accent1" w:themeShade="BF"/>
    </w:rPr>
  </w:style>
  <w:style w:type="paragraph" w:styleId="Iskirtacitata">
    <w:name w:val="Intense Quote"/>
    <w:basedOn w:val="prastasis"/>
    <w:next w:val="prastasis"/>
    <w:link w:val="IskirtacitataDiagrama"/>
    <w:uiPriority w:val="30"/>
    <w:qFormat/>
    <w:rsid w:val="00B04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04BC0"/>
    <w:rPr>
      <w:i/>
      <w:iCs/>
      <w:color w:val="0F4761" w:themeColor="accent1" w:themeShade="BF"/>
    </w:rPr>
  </w:style>
  <w:style w:type="character" w:styleId="Rykinuoroda">
    <w:name w:val="Intense Reference"/>
    <w:basedOn w:val="Numatytasispastraiposriftas"/>
    <w:uiPriority w:val="32"/>
    <w:qFormat/>
    <w:rsid w:val="00B04BC0"/>
    <w:rPr>
      <w:b/>
      <w:bCs/>
      <w:smallCaps/>
      <w:color w:val="0F4761" w:themeColor="accent1" w:themeShade="BF"/>
      <w:spacing w:val="5"/>
    </w:rPr>
  </w:style>
  <w:style w:type="paragraph" w:styleId="Antrats">
    <w:name w:val="header"/>
    <w:basedOn w:val="prastasis"/>
    <w:link w:val="AntratsDiagrama"/>
    <w:uiPriority w:val="99"/>
    <w:rsid w:val="00B04BC0"/>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sid w:val="00B04BC0"/>
    <w:rPr>
      <w:rFonts w:eastAsia="Times New Roman"/>
      <w:kern w:val="0"/>
      <w:sz w:val="24"/>
      <w:szCs w:val="20"/>
      <w:lang w:val="sl-SI" w:eastAsia="sl-SI"/>
      <w14:ligatures w14:val="none"/>
    </w:rPr>
  </w:style>
  <w:style w:type="paragraph" w:styleId="Porat">
    <w:name w:val="footer"/>
    <w:basedOn w:val="prastasis"/>
    <w:link w:val="PoratDiagrama"/>
    <w:uiPriority w:val="99"/>
    <w:rsid w:val="00B04BC0"/>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B04BC0"/>
    <w:rPr>
      <w:rFonts w:eastAsia="Times New Roman"/>
      <w:kern w:val="0"/>
      <w:sz w:val="24"/>
      <w:szCs w:val="20"/>
      <w:lang w:val="sl-SI" w:eastAsia="sl-SI"/>
      <w14:ligatures w14:val="none"/>
    </w:rPr>
  </w:style>
  <w:style w:type="character" w:styleId="Puslapionumeris">
    <w:name w:val="page number"/>
    <w:basedOn w:val="Numatytasispastraiposriftas"/>
    <w:uiPriority w:val="99"/>
    <w:rsid w:val="00B04BC0"/>
  </w:style>
  <w:style w:type="table" w:customStyle="1" w:styleId="TableNormal1">
    <w:name w:val="Table Normal1"/>
    <w:uiPriority w:val="2"/>
    <w:semiHidden/>
    <w:unhideWhenUsed/>
    <w:qFormat/>
    <w:rsid w:val="00B04BC0"/>
    <w:pPr>
      <w:widowControl w:val="0"/>
      <w:autoSpaceDE w:val="0"/>
      <w:autoSpaceDN w:val="0"/>
      <w:spacing w:after="0" w:line="240" w:lineRule="auto"/>
    </w:pPr>
    <w:rPr>
      <w:rFonts w:asciiTheme="minorHAnsi" w:hAnsiTheme="minorHAnsi" w:cstheme="minorBidi"/>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11948</Words>
  <Characters>6811</Characters>
  <Application>Microsoft Office Word</Application>
  <DocSecurity>0</DocSecurity>
  <Lines>56</Lines>
  <Paragraphs>37</Paragraphs>
  <ScaleCrop>false</ScaleCrop>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2026-08-25T11:26:00Z</dcterms:created>
  <dcterms:modified xsi:type="dcterms:W3CDTF">2026-08-25T11:28:00Z</dcterms:modified>
</cp:coreProperties>
</file>